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rsidRPr="009743C4" w:rsidTr="00AA1B7C">
        <w:trPr>
          <w:trHeight w:hRule="exact" w:val="851"/>
        </w:trPr>
        <w:tc>
          <w:tcPr>
            <w:tcW w:w="1280" w:type="dxa"/>
            <w:tcBorders>
              <w:bottom w:val="single" w:sz="4" w:space="0" w:color="auto"/>
            </w:tcBorders>
          </w:tcPr>
          <w:p w:rsidR="002D5AAC" w:rsidRPr="009E409F" w:rsidRDefault="002D5AAC" w:rsidP="0018649F"/>
        </w:tc>
        <w:tc>
          <w:tcPr>
            <w:tcW w:w="2273" w:type="dxa"/>
            <w:tcBorders>
              <w:bottom w:val="single" w:sz="4" w:space="0" w:color="auto"/>
            </w:tcBorders>
            <w:vAlign w:val="bottom"/>
          </w:tcPr>
          <w:p w:rsidR="002D5AAC" w:rsidRPr="009E409F" w:rsidRDefault="00BD33EE" w:rsidP="0018649F">
            <w:pPr>
              <w:spacing w:after="80" w:line="300" w:lineRule="exact"/>
              <w:rPr>
                <w:sz w:val="28"/>
              </w:rPr>
            </w:pPr>
            <w:r w:rsidRPr="009E409F">
              <w:rPr>
                <w:sz w:val="28"/>
              </w:rPr>
              <w:t>Naciones Unidas</w:t>
            </w:r>
          </w:p>
        </w:tc>
        <w:tc>
          <w:tcPr>
            <w:tcW w:w="6086" w:type="dxa"/>
            <w:gridSpan w:val="2"/>
            <w:tcBorders>
              <w:bottom w:val="single" w:sz="4" w:space="0" w:color="auto"/>
            </w:tcBorders>
            <w:vAlign w:val="bottom"/>
          </w:tcPr>
          <w:p w:rsidR="002D5AAC" w:rsidRPr="009743C4" w:rsidRDefault="00AA1B7C" w:rsidP="00AA1B7C">
            <w:pPr>
              <w:jc w:val="right"/>
              <w:rPr>
                <w:lang w:val="fr-FR"/>
              </w:rPr>
            </w:pPr>
            <w:r w:rsidRPr="009743C4">
              <w:rPr>
                <w:sz w:val="40"/>
                <w:lang w:val="fr-FR"/>
              </w:rPr>
              <w:t>CRC</w:t>
            </w:r>
            <w:r w:rsidRPr="009743C4">
              <w:rPr>
                <w:lang w:val="fr-FR"/>
              </w:rPr>
              <w:t>/C/CRI/Q/4/Add</w:t>
            </w:r>
            <w:r w:rsidR="009743C4" w:rsidRPr="009743C4">
              <w:rPr>
                <w:lang w:val="fr-FR"/>
              </w:rPr>
              <w:t xml:space="preserve"> </w:t>
            </w:r>
            <w:r w:rsidRPr="009743C4">
              <w:rPr>
                <w:lang w:val="fr-FR"/>
              </w:rPr>
              <w:t>1</w:t>
            </w:r>
          </w:p>
        </w:tc>
      </w:tr>
      <w:tr w:rsidR="002D5AAC" w:rsidRPr="009E409F" w:rsidTr="00AA1B7C">
        <w:trPr>
          <w:trHeight w:hRule="exact" w:val="2835"/>
        </w:trPr>
        <w:tc>
          <w:tcPr>
            <w:tcW w:w="1280" w:type="dxa"/>
            <w:tcBorders>
              <w:top w:val="single" w:sz="4" w:space="0" w:color="auto"/>
              <w:bottom w:val="single" w:sz="12" w:space="0" w:color="auto"/>
            </w:tcBorders>
          </w:tcPr>
          <w:p w:rsidR="002D5AAC" w:rsidRPr="009E409F" w:rsidRDefault="00BD33EE" w:rsidP="0018649F">
            <w:pPr>
              <w:spacing w:before="120"/>
              <w:jc w:val="center"/>
            </w:pPr>
            <w:r w:rsidRPr="009E409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540" w:type="dxa"/>
            <w:gridSpan w:val="2"/>
            <w:tcBorders>
              <w:top w:val="single" w:sz="4" w:space="0" w:color="auto"/>
              <w:bottom w:val="single" w:sz="12" w:space="0" w:color="auto"/>
            </w:tcBorders>
          </w:tcPr>
          <w:p w:rsidR="002D5AAC" w:rsidRPr="009E409F" w:rsidRDefault="004D45DB" w:rsidP="00FB2D3D">
            <w:pPr>
              <w:spacing w:before="120" w:line="440" w:lineRule="exact"/>
              <w:rPr>
                <w:b/>
                <w:sz w:val="40"/>
                <w:szCs w:val="40"/>
              </w:rPr>
            </w:pPr>
            <w:r w:rsidRPr="009E409F">
              <w:rPr>
                <w:b/>
                <w:sz w:val="40"/>
                <w:szCs w:val="40"/>
              </w:rPr>
              <w:t>Convención sobre los</w:t>
            </w:r>
            <w:r w:rsidR="00FB2D3D" w:rsidRPr="009E409F">
              <w:rPr>
                <w:b/>
                <w:sz w:val="40"/>
                <w:szCs w:val="40"/>
              </w:rPr>
              <w:br/>
            </w:r>
            <w:r w:rsidRPr="009E409F">
              <w:rPr>
                <w:b/>
                <w:sz w:val="40"/>
                <w:szCs w:val="40"/>
              </w:rPr>
              <w:t>Derechos</w:t>
            </w:r>
            <w:r w:rsidR="00FB2D3D" w:rsidRPr="009E409F">
              <w:rPr>
                <w:b/>
                <w:sz w:val="40"/>
                <w:szCs w:val="40"/>
              </w:rPr>
              <w:t xml:space="preserve"> </w:t>
            </w:r>
            <w:r w:rsidRPr="009E409F">
              <w:rPr>
                <w:b/>
                <w:sz w:val="40"/>
                <w:szCs w:val="40"/>
              </w:rPr>
              <w:t>del Niño</w:t>
            </w:r>
          </w:p>
        </w:tc>
        <w:tc>
          <w:tcPr>
            <w:tcW w:w="2819" w:type="dxa"/>
            <w:tcBorders>
              <w:top w:val="single" w:sz="4" w:space="0" w:color="auto"/>
              <w:bottom w:val="single" w:sz="12" w:space="0" w:color="auto"/>
            </w:tcBorders>
          </w:tcPr>
          <w:p w:rsidR="00AA1B7C" w:rsidRPr="009E409F" w:rsidRDefault="00AA1B7C" w:rsidP="00DD299D">
            <w:pPr>
              <w:spacing w:before="240"/>
            </w:pPr>
            <w:r w:rsidRPr="009E409F">
              <w:t>Distr. general</w:t>
            </w:r>
          </w:p>
          <w:p w:rsidR="00AA1B7C" w:rsidRPr="009E409F" w:rsidRDefault="00AA1B7C" w:rsidP="00AA1B7C">
            <w:pPr>
              <w:spacing w:line="240" w:lineRule="exact"/>
            </w:pPr>
            <w:r w:rsidRPr="009E409F">
              <w:t>13 de mayo de 2011</w:t>
            </w:r>
          </w:p>
          <w:p w:rsidR="00AA1B7C" w:rsidRPr="009E409F" w:rsidRDefault="00AA1B7C" w:rsidP="00AA1B7C">
            <w:pPr>
              <w:spacing w:line="240" w:lineRule="exact"/>
            </w:pPr>
          </w:p>
          <w:p w:rsidR="002D5AAC" w:rsidRPr="009E409F" w:rsidRDefault="00AA1B7C" w:rsidP="00AA1B7C">
            <w:pPr>
              <w:spacing w:line="240" w:lineRule="exact"/>
            </w:pPr>
            <w:r w:rsidRPr="009E409F">
              <w:t>Original: español</w:t>
            </w:r>
          </w:p>
        </w:tc>
      </w:tr>
    </w:tbl>
    <w:p w:rsidR="00AA1B7C" w:rsidRPr="009E409F" w:rsidRDefault="00AA1B7C" w:rsidP="00AA1B7C">
      <w:pPr>
        <w:spacing w:before="120" w:line="240" w:lineRule="auto"/>
        <w:rPr>
          <w:b/>
          <w:sz w:val="24"/>
          <w:szCs w:val="24"/>
        </w:rPr>
      </w:pPr>
      <w:r w:rsidRPr="009E409F">
        <w:rPr>
          <w:b/>
          <w:sz w:val="24"/>
          <w:szCs w:val="24"/>
        </w:rPr>
        <w:t>Comité de los Derechos del Niño</w:t>
      </w:r>
    </w:p>
    <w:p w:rsidR="00AA1B7C" w:rsidRPr="009E409F" w:rsidRDefault="00AA1B7C" w:rsidP="00AA1B7C">
      <w:pPr>
        <w:spacing w:line="240" w:lineRule="auto"/>
        <w:rPr>
          <w:b/>
        </w:rPr>
      </w:pPr>
      <w:r w:rsidRPr="009E409F">
        <w:rPr>
          <w:b/>
        </w:rPr>
        <w:t>57º período de sesiones</w:t>
      </w:r>
    </w:p>
    <w:p w:rsidR="00AA1B7C" w:rsidRPr="009E409F" w:rsidRDefault="00AA1B7C" w:rsidP="00AA1B7C">
      <w:pPr>
        <w:spacing w:after="240" w:line="240" w:lineRule="auto"/>
      </w:pPr>
      <w:r w:rsidRPr="009E409F">
        <w:t>Ginebra, 30 de mayo a 17 de junio de 2011</w:t>
      </w:r>
    </w:p>
    <w:p w:rsidR="00AA1B7C" w:rsidRPr="009E409F" w:rsidRDefault="00AA1B7C" w:rsidP="00AA1B7C">
      <w:pPr>
        <w:pStyle w:val="HMG"/>
        <w:rPr>
          <w:b w:val="0"/>
          <w:sz w:val="20"/>
        </w:rPr>
      </w:pPr>
      <w:r w:rsidRPr="009E409F">
        <w:tab/>
      </w:r>
      <w:r w:rsidRPr="009E409F">
        <w:tab/>
        <w:t>Respuestas escritas del Gobierno de Costa Rica</w:t>
      </w:r>
      <w:r w:rsidRPr="009E409F">
        <w:br/>
        <w:t>a la lista de cuestiones (CRC/C/CRI/Q/4) elaborada por el Comité de los Derechos</w:t>
      </w:r>
      <w:r w:rsidRPr="009E409F">
        <w:br/>
        <w:t>del Niño en relación con el examen del</w:t>
      </w:r>
      <w:r w:rsidRPr="009E409F">
        <w:br/>
        <w:t>cuarto informe periódico de Costa Rica (CRC/C/CRI/4)</w:t>
      </w:r>
      <w:r w:rsidRPr="009E409F">
        <w:rPr>
          <w:rStyle w:val="FootnoteReference"/>
          <w:b w:val="0"/>
          <w:sz w:val="20"/>
          <w:vertAlign w:val="baseline"/>
        </w:rPr>
        <w:footnoteReference w:customMarkFollows="1" w:id="1"/>
        <w:t>*</w:t>
      </w:r>
    </w:p>
    <w:p w:rsidR="00AA1B7C" w:rsidRPr="009E409F" w:rsidRDefault="00AA1B7C" w:rsidP="00AA1B7C">
      <w:pPr>
        <w:pStyle w:val="HChG"/>
      </w:pPr>
      <w:r w:rsidRPr="009E409F">
        <w:br w:type="page"/>
      </w:r>
      <w:r w:rsidRPr="009E409F">
        <w:tab/>
      </w:r>
      <w:r w:rsidRPr="009E409F">
        <w:tab/>
        <w:t>Parte I</w:t>
      </w:r>
    </w:p>
    <w:p w:rsidR="00AA1B7C" w:rsidRPr="009E409F" w:rsidRDefault="00AA1B7C" w:rsidP="00AA1B7C">
      <w:pPr>
        <w:pStyle w:val="H1G"/>
      </w:pPr>
      <w:r w:rsidRPr="009E409F">
        <w:tab/>
      </w:r>
      <w:r w:rsidRPr="009E409F">
        <w:tab/>
        <w:t>Respuesta a las cuestiones planteadas en el párrafo 1 de la lista</w:t>
      </w:r>
      <w:r w:rsidRPr="009E409F">
        <w:br/>
        <w:t>de cuestiones (CRC/C/CRI/Q/4)</w:t>
      </w:r>
    </w:p>
    <w:p w:rsidR="00AA1B7C" w:rsidRPr="009E409F" w:rsidRDefault="00AA1B7C" w:rsidP="00AA1B7C">
      <w:pPr>
        <w:pStyle w:val="SingleTxtG"/>
      </w:pPr>
      <w:r w:rsidRPr="009E409F">
        <w:t>1.</w:t>
      </w:r>
      <w:r w:rsidRPr="009E409F">
        <w:tab/>
        <w:t xml:space="preserve">La </w:t>
      </w:r>
      <w:hyperlink r:id="rId8" w:history="1">
        <w:r w:rsidRPr="009E409F">
          <w:t>Política Nacional de la Niñez y la Adolescencia 2009-2021</w:t>
        </w:r>
      </w:hyperlink>
      <w:r w:rsidRPr="009E409F">
        <w:t xml:space="preserve"> (PNNA) fue elaborada con la participación y discusión de las instituciones públicas, organizaciones no gubernamentales (ONG), sociedad civil y personas menores de edad. Para el diseño y formulación del mismo se tomaron en consideración todos los aspectos de la Convención y sus dos protocolos facultativos, desde un enfoque de derechos. </w:t>
      </w:r>
    </w:p>
    <w:p w:rsidR="00AA1B7C" w:rsidRPr="009E409F" w:rsidRDefault="00AA1B7C" w:rsidP="00AA1B7C">
      <w:pPr>
        <w:pStyle w:val="SingleTxtG"/>
      </w:pPr>
      <w:r w:rsidRPr="009E409F">
        <w:t>2.</w:t>
      </w:r>
      <w:r w:rsidRPr="009E409F">
        <w:tab/>
        <w:t xml:space="preserve">La PNNA establece la dirección estratégica del Estado costarricense en la efectiva promoción, respeto y garantía de los derechos humanos de todos los niños, niñas y adolescente y visualiza las aspiraciones fundamentales para promover o consolidar los programas y las acciones necesarias para cerrar y superar las brechas que separan al país de un estado de cumplimiento pleno de todos los estándares de la Convención sobre los Derechos del Niño y de la legislación vigente. </w:t>
      </w:r>
    </w:p>
    <w:p w:rsidR="00AA1B7C" w:rsidRPr="009E409F" w:rsidRDefault="00AA1B7C" w:rsidP="00AA1B7C">
      <w:pPr>
        <w:pStyle w:val="SingleTxtG"/>
      </w:pPr>
      <w:r w:rsidRPr="009E409F">
        <w:t>3.</w:t>
      </w:r>
      <w:r w:rsidRPr="009E409F">
        <w:tab/>
        <w:t xml:space="preserve">Constituye la aplicación y puesta en práctica de los estándares, principios y derechos contenidos en la Convención y el Código de Niñez y Adolescencia (CNA), así como en los demás instrumentos internacionales y nacionales de protección de derechos humanos. </w:t>
      </w:r>
    </w:p>
    <w:p w:rsidR="00AA1B7C" w:rsidRPr="009E409F" w:rsidRDefault="00AA1B7C" w:rsidP="00AA1B7C">
      <w:pPr>
        <w:pStyle w:val="SingleTxtG"/>
      </w:pPr>
      <w:r w:rsidRPr="009E409F">
        <w:t>4.</w:t>
      </w:r>
      <w:r w:rsidRPr="009E409F">
        <w:tab/>
        <w:t>En este marco, la persona menor de edad se visualiza como sujeto activo y no simple receptor de acciones; se contempla el respeto por la diversidad desde una perspectiva universal y se rompen así los esquemas caritativos, asistenciales y las intervenciones arbitrarias o discrecionales. La política está elaborada de forma particular, con un enfoque de derechos, que busca incidir en todos y cada uno de los programas planes y proyectos de país.</w:t>
      </w:r>
    </w:p>
    <w:p w:rsidR="00AA1B7C" w:rsidRPr="009E409F" w:rsidRDefault="00AA1B7C" w:rsidP="00AA1B7C">
      <w:pPr>
        <w:pStyle w:val="H23G"/>
      </w:pPr>
      <w:r w:rsidRPr="009E409F">
        <w:tab/>
      </w:r>
      <w:r w:rsidRPr="009E409F">
        <w:tab/>
        <w:t>Respuesta a las cuestiones planteadas en el inciso a) del párrafo 1</w:t>
      </w:r>
    </w:p>
    <w:p w:rsidR="00AA1B7C" w:rsidRPr="009E409F" w:rsidRDefault="00AA1B7C" w:rsidP="00AA1B7C">
      <w:pPr>
        <w:pStyle w:val="SingleTxtG"/>
      </w:pPr>
      <w:r w:rsidRPr="009E409F">
        <w:t>5.</w:t>
      </w:r>
      <w:r w:rsidRPr="009E409F">
        <w:tab/>
        <w:t>La emisión de la PNNA en Costa Rica es una facultad del poder ejecutivo en sentido estricto (Presidente de la República y Ministro del ramo). El Consejo de Gobierno de la República (conformado por el Presidente de la República y todos sus Ministros) fue la instancia que emitió la PNNA, es por lo tanto un instrumento vigente y válido hasta tanto no sea revocado, modificado y sustituido por otra Política. Por tratarse de una Política Pública emitida mediante un acto jurídico válido y vigente, un cambio de gobierno no la invalida. En el caso en particular de la PNNA su horizonte es al 2021 (año en que se celebra el bicentenario de la fundación de la República).</w:t>
      </w:r>
    </w:p>
    <w:p w:rsidR="00AA1B7C" w:rsidRPr="009E409F" w:rsidRDefault="00AA1B7C" w:rsidP="00AA1B7C">
      <w:pPr>
        <w:pStyle w:val="SingleTxtG"/>
      </w:pPr>
      <w:r w:rsidRPr="009E409F">
        <w:t>6.</w:t>
      </w:r>
      <w:r w:rsidRPr="009E409F">
        <w:tab/>
        <w:t>Al haber sido la PNNA emitida mediante un acuerdo del Consejo de Gobierno de la República, no requiere de un decreto ejecutivo para su validez, esto según criterios de la Sala Constitucional (voto 2007-013583 de la Sala Constitucional) y de la Procuraduría General de la República (números: OJ-176-02, OJ-145-02 Y C-317-01). Estas instancias han señalado que la fase de la emisión de la Política es una función constitucional propia del poder ejecutivo y no requiere de un decreto ejecutivo para convalidar sus actuaciones, que constituyen una función constitucional. En el caso de otras Políticas Públicas (Juventud e igualdad de género) si se emitieron vía decreto ejecutivo como estrategia de incidencia política, además con el propósito de que los sectores articulen, implementen e incorporen las políticas en los planes operativos de las instituciones responsables. Esto no fue necesario en el caso de la PNNA, ya que la misma fue asumida desde el Consejo Nacional de la Niñez y la Adolescencia mediante acuerdo de este órgano colegiado especializado, que es la instancia de coordinación interinstitucional e intersectorial en materia de niñez y adolescencia. Cabe señalar que Los temas de niñez y adolescencia fueron incorporados debidamente en el Plan Nacional de Desarrollo (ver detalle en anexo I).</w:t>
      </w:r>
    </w:p>
    <w:p w:rsidR="00AA1B7C" w:rsidRPr="009E409F" w:rsidRDefault="00AA1B7C" w:rsidP="00AA1B7C">
      <w:pPr>
        <w:pStyle w:val="H23G"/>
      </w:pPr>
      <w:r w:rsidRPr="009E409F">
        <w:tab/>
      </w:r>
      <w:r w:rsidRPr="009E409F">
        <w:tab/>
        <w:t>Respuesta a las cuestiones planteadas en el inciso b) del párrafo 1</w:t>
      </w:r>
    </w:p>
    <w:p w:rsidR="00AA1B7C" w:rsidRPr="009E409F" w:rsidRDefault="00AA1B7C" w:rsidP="00AA1B7C">
      <w:pPr>
        <w:pStyle w:val="SingleTxtG"/>
      </w:pPr>
      <w:r w:rsidRPr="009E409F">
        <w:t>7.</w:t>
      </w:r>
      <w:r w:rsidRPr="009E409F">
        <w:tab/>
        <w:t>Tanto la PNNA como su plan de acción son elementos fundamentales del Sistema Nacional de Protección Integral (SNPI) y requieren de la adopción de un modelo de gestión, esto es, el marco regulador que defina las atribuciones, responsabilidades y competencia de los agentes institucionales y sociales que participan en ella, y los mecanismos a través de los cuales se debe operar. El modelo de gestión de la PNNA se incorpora en su Capítulo VI.</w:t>
      </w:r>
    </w:p>
    <w:p w:rsidR="00AA1B7C" w:rsidRPr="009E409F" w:rsidRDefault="00AA1B7C" w:rsidP="00AA1B7C">
      <w:pPr>
        <w:pStyle w:val="SingleTxtG"/>
      </w:pPr>
      <w:r w:rsidRPr="009E409F">
        <w:t>8.</w:t>
      </w:r>
      <w:r w:rsidRPr="009E409F">
        <w:tab/>
        <w:t>Este modelo se centra en la definición de instancias de articulación y coordinación en red de todos los recursos (institucionales, humanos y financieros) públicos, privados, comunitarios y familiares disponibles para el sistema en todos los ámbitos sectoriales, institucionales y territoriales que lo componen.</w:t>
      </w:r>
    </w:p>
    <w:p w:rsidR="00AA1B7C" w:rsidRPr="009E409F" w:rsidRDefault="00AA1B7C" w:rsidP="00AA1B7C">
      <w:pPr>
        <w:pStyle w:val="SingleTxtG"/>
      </w:pPr>
      <w:r w:rsidRPr="009E409F">
        <w:t>9.</w:t>
      </w:r>
      <w:r w:rsidRPr="009E409F">
        <w:tab/>
        <w:t xml:space="preserve">En este momento se está construyendo el Plan de Acción para la operacionalización de la PNNA, el Plan contiene en forma articulada los planes nacionales, sectoriales y locales. También define las acciones estratégicas, que permiten articularlo al Plan Nacional de Desarrollo. El Plan de Acción define las organizaciones responsables de su implementación, que incluye un sistema de monitoreo y participación ciudadana. </w:t>
      </w:r>
    </w:p>
    <w:p w:rsidR="00AA1B7C" w:rsidRPr="009E409F" w:rsidRDefault="00AA1B7C" w:rsidP="00AA1B7C">
      <w:pPr>
        <w:pStyle w:val="SingleTxtG"/>
      </w:pPr>
      <w:r w:rsidRPr="009E409F">
        <w:t>10.</w:t>
      </w:r>
      <w:r w:rsidRPr="009E409F">
        <w:tab/>
        <w:t>En las primeras sesiones del nuevo gobierno, el Consejo Nacional de la Niñez y la Adolescencia (CNNA) ha tenido en su agenda de discusión el diseño del Plan de Acción de la PNNA, el cual se está construyendo con la participación de las personas menores de edad, la sociedad civil, las ONG y las instituciones públicas, el proceso de diseño y elaboración del Plan de Acción cuenta con el apoyo técnico y financiero del Fondo de las Naciones Unidas para la Infancia (UNICEF).</w:t>
      </w:r>
    </w:p>
    <w:p w:rsidR="00AA1B7C" w:rsidRPr="009E409F" w:rsidRDefault="00AA1B7C" w:rsidP="00AA1B7C">
      <w:pPr>
        <w:pStyle w:val="SingleTxtG"/>
      </w:pPr>
      <w:r w:rsidRPr="009E409F">
        <w:t>11.</w:t>
      </w:r>
      <w:r w:rsidRPr="009E409F">
        <w:tab/>
        <w:t>El Plan de Acción considera también el contenido presupuestario que deben aportar las instituciones para cumplir con la PNNA.</w:t>
      </w:r>
    </w:p>
    <w:p w:rsidR="00AA1B7C" w:rsidRPr="009E409F" w:rsidRDefault="00AA1B7C" w:rsidP="00AA1B7C">
      <w:pPr>
        <w:pStyle w:val="SingleTxtG"/>
      </w:pPr>
      <w:r w:rsidRPr="009E409F">
        <w:t>12.</w:t>
      </w:r>
      <w:r w:rsidRPr="009E409F">
        <w:tab/>
        <w:t>La Comisión integrada por el mismo CNNA para la elaboración del Plan de Acción es la responsable de conducir el proceso. Por otra parte por ejemplo el Sector Salud desarrollaron el Plan Estratégico Nacional de Salud de las Personas Adolescentes en el marco de la PNNA.</w:t>
      </w:r>
    </w:p>
    <w:p w:rsidR="00AA1B7C" w:rsidRPr="009E409F" w:rsidRDefault="00AA1B7C" w:rsidP="00AA1B7C">
      <w:pPr>
        <w:pStyle w:val="H1G"/>
      </w:pPr>
      <w:r w:rsidRPr="009E409F">
        <w:tab/>
      </w:r>
      <w:r w:rsidRPr="009E409F">
        <w:tab/>
        <w:t>Respuesta a las cuestiones planteadas en el párrafo 2 de la lista</w:t>
      </w:r>
      <w:r w:rsidRPr="009E409F">
        <w:br/>
        <w:t>de cuestiones</w:t>
      </w:r>
    </w:p>
    <w:p w:rsidR="00AA1B7C" w:rsidRPr="009E409F" w:rsidRDefault="00AA1B7C" w:rsidP="00AA1B7C">
      <w:pPr>
        <w:pStyle w:val="SingleTxtG"/>
      </w:pPr>
      <w:r w:rsidRPr="009E409F">
        <w:t>13.</w:t>
      </w:r>
      <w:r w:rsidRPr="009E409F">
        <w:tab/>
        <w:t>El Gobierno de Óscar Arias Sánchez (2006-2010) implementó el Plan Escudo "Protección social y estímulo económico frente a la crisis internacional", como el plan de medidas económicas para enfrentar la crisis internacional. Se determinó que durante el período 2005-2007 había una tendencia al alza de los indicadores que miden la desigualdad de rentas y el porcentaje de familias pobres; situación que se revirtió en el 2008 como resultado del mayor crecimiento económico de los años 2006 y 2007, así como de la política social de la Administración del Presidente Arias Sánchez. Sin embargo, la crisis global afectó las rentas y empleos de los costarricenses en general y con ello revirtió la tendencia favorable de estos indicadores, incidiendo de nuevo en un aumento de la pobreza en el país durante el 2009.</w:t>
      </w:r>
    </w:p>
    <w:p w:rsidR="00AA1B7C" w:rsidRPr="009E409F" w:rsidRDefault="00AA1B7C" w:rsidP="00AA1B7C">
      <w:pPr>
        <w:pStyle w:val="SingleTxtG"/>
      </w:pPr>
      <w:r w:rsidRPr="009E409F">
        <w:t>14.</w:t>
      </w:r>
      <w:r w:rsidRPr="009E409F">
        <w:tab/>
        <w:t xml:space="preserve">Según el XVI Informe del Estado de la Nación se revirtió la tendencia a la baja que mostraba en la incidencia de la pobreza desde el 2005. La pobreza total aumentó de 16,7% en 2007 a 17,7% en 2008 y la pobreza extrema pasó de 3,3% a 3,5%. La pobreza afectó a 931.967 personas, 95.000 más que en el 2007 (19.670 hogares adicionales). </w:t>
      </w:r>
    </w:p>
    <w:p w:rsidR="00AA1B7C" w:rsidRPr="009E409F" w:rsidRDefault="00AA1B7C" w:rsidP="00AA1B7C">
      <w:pPr>
        <w:pStyle w:val="SingleTxtG"/>
      </w:pPr>
      <w:r w:rsidRPr="009E409F">
        <w:t>15.</w:t>
      </w:r>
      <w:r w:rsidRPr="009E409F">
        <w:tab/>
        <w:t>En el 2009, ya en un contexto claramente recesivo, la pobreza volvió a crecer, esta vez en 0,8 puntos porcentuales; al llegar a 18,5%, se colocó en el límite inferior establecido para el denominado período de estancamiento. En ese mismo año, la pobreza total aumentó en cuatro de las seis regiones del país: Pacífico Central, Huetar Norte, Central y Brunca, y se redujo en la Huetar Atlántica (-3,1 puntos porcentuales) y en la Chorotega (-1,9 puntos).</w:t>
      </w:r>
    </w:p>
    <w:p w:rsidR="00AA1B7C" w:rsidRPr="009E409F" w:rsidRDefault="00AA1B7C" w:rsidP="00AA1B7C">
      <w:pPr>
        <w:pStyle w:val="SingleTxtG"/>
      </w:pPr>
      <w:r w:rsidRPr="009E409F">
        <w:t>16.</w:t>
      </w:r>
      <w:r w:rsidRPr="009E409F">
        <w:tab/>
        <w:t>En cuanto al perfil de los hogares pobres el Informe menciona como una de sus características que residen mayoritariamente fuera de la región Central, en particular los hogares del primer decil (62,2%). Tienen un promedio de 4,4 miembros los del primer decil, y de 4,1 los del segundo Además, en ambos casos más de la mitad de los miembros son personas menores de edad (0 a 17 años) o adultos mayores (65 años y más).</w:t>
      </w:r>
    </w:p>
    <w:p w:rsidR="00AA1B7C" w:rsidRPr="009E409F" w:rsidRDefault="00AA1B7C" w:rsidP="00AA1B7C">
      <w:pPr>
        <w:pStyle w:val="SingleTxtG"/>
      </w:pPr>
      <w:r w:rsidRPr="009E409F">
        <w:t>17.</w:t>
      </w:r>
      <w:r w:rsidRPr="009E409F">
        <w:tab/>
        <w:t>Con relación a "planes futuros de mayor austeridad", específicamente se puede mencionar que en la Administración Chinchilla (2011-2014) los planes que se adoptarán para disminuir los niveles de pobreza que afecta a uno de cada tres niños menores de 12 años, se encuentran en el Plan Nacional de Desarrollo 2011-2014, en donde se establecieron las siguientes metas:</w:t>
      </w:r>
    </w:p>
    <w:p w:rsidR="00AA1B7C" w:rsidRPr="009E409F" w:rsidRDefault="00AA1B7C" w:rsidP="00AA1B7C">
      <w:pPr>
        <w:pStyle w:val="SingleTxtG"/>
      </w:pPr>
      <w:r w:rsidRPr="009E409F">
        <w:tab/>
        <w:t>a)</w:t>
      </w:r>
      <w:r w:rsidRPr="009E409F">
        <w:tab/>
        <w:t>Al 2014, 20.000 familias actualmente en pobreza extrema, vulnerabilidad y riesgo social, se han beneficiado de un plan de atención integral, dirigido a contribuir a la satisfacción de necesidades básicas relacionadas con alimentación, salud, educación, formación humana, apoyo para el empleo y producción, vivienda y servicios de cuido y desarrollo infantil, así como para la atención de personas adultas mayores y personas con discapacidad dependientes, con énfasis en las comunidades con bajo desarrollo social.</w:t>
      </w:r>
    </w:p>
    <w:p w:rsidR="00AA1B7C" w:rsidRPr="009E409F" w:rsidRDefault="00AA1B7C" w:rsidP="00AA1B7C">
      <w:pPr>
        <w:pStyle w:val="SingleTxtG"/>
      </w:pPr>
      <w:r w:rsidRPr="009E409F">
        <w:tab/>
        <w:t>b)</w:t>
      </w:r>
      <w:r w:rsidRPr="009E409F">
        <w:tab/>
        <w:t>Al 2014, se incrementa la cobertura de las redes de cuido: en un 75% (15.000) para niños y niñas. Como objetivo de acción estratégica denominada "Programa Red Nacional de Cuido y Desarrollo Infantil" se tiene el conformar y desarrollar la Red Nacional de Cuido y Desarrollo Infantil, para que se llegue a convertir en un sistema universal bajo un esquema de financiamiento solidario.</w:t>
      </w:r>
    </w:p>
    <w:p w:rsidR="00AA1B7C" w:rsidRPr="009E409F" w:rsidRDefault="00AA1B7C" w:rsidP="00AA1B7C">
      <w:pPr>
        <w:pStyle w:val="SingleTxtG"/>
      </w:pPr>
      <w:r w:rsidRPr="009E409F">
        <w:tab/>
        <w:t>c)</w:t>
      </w:r>
      <w:r w:rsidRPr="009E409F">
        <w:tab/>
        <w:t>Al 2014, el 100% de las comunidades priorizadas ejecutan proyectos integrales de desarrollo local sostenible, que incluyen la participación ciudadana y la auditoría social, mediante la intervención articulada sectorial e interinstitucional. Como objetivo de la acción estratégica denominada "Programa de Comunidades Solidarias, Seguras y Saludables" se tiene el promover el desarrollo local sostenible, en el marco de una cultura de paz, solidaridad y equidad, especialmente en aquellas Porcentaje de comunidades atendidas comunidades urbanas y rurales con altos niveles de pobreza, violencia, vulnerabilidad y exclusión social.</w:t>
      </w:r>
    </w:p>
    <w:p w:rsidR="00AA1B7C" w:rsidRPr="009E409F" w:rsidRDefault="00AA1B7C" w:rsidP="00AA1B7C">
      <w:pPr>
        <w:pStyle w:val="SingleTxtG"/>
      </w:pPr>
      <w:r w:rsidRPr="009E409F">
        <w:tab/>
        <w:t>d)</w:t>
      </w:r>
      <w:r w:rsidRPr="009E409F">
        <w:tab/>
        <w:t>Como meta específica de aporte a la meta del Plan Nacional de Desarrollo Comunal se estableció 20 Sistemas Locales de Protección Integral, a la niñez funcionando en comunidades prioritarias.</w:t>
      </w:r>
    </w:p>
    <w:p w:rsidR="00AA1B7C" w:rsidRPr="009E409F" w:rsidRDefault="00AA1B7C" w:rsidP="00AA1B7C">
      <w:pPr>
        <w:pStyle w:val="H1G"/>
      </w:pPr>
      <w:r w:rsidRPr="009E409F">
        <w:tab/>
      </w:r>
      <w:r w:rsidRPr="009E409F">
        <w:tab/>
        <w:t>Respuesta a las cuestiones planteadas en el párrafo 3 de la lista</w:t>
      </w:r>
      <w:r w:rsidRPr="009E409F">
        <w:br/>
        <w:t>de cuestiones</w:t>
      </w:r>
    </w:p>
    <w:p w:rsidR="00AA1B7C" w:rsidRPr="009E409F" w:rsidRDefault="00AA1B7C" w:rsidP="00AA1B7C">
      <w:pPr>
        <w:pStyle w:val="SingleTxtG"/>
      </w:pPr>
      <w:r w:rsidRPr="009E409F">
        <w:t>18.</w:t>
      </w:r>
      <w:r w:rsidRPr="009E409F">
        <w:tab/>
        <w:t>El Sistema Nacional de Protección Integral (SNPI) es una instancia cuya estructura formal y funcional está definido en el Código de la Niñez y la Adolescencia a partir de los artículos 168 y ss. Algunas de las medidas establecidas para mejorar la coordinación entre todas las instituciones son las siguientes:</w:t>
      </w:r>
    </w:p>
    <w:p w:rsidR="00AA1B7C" w:rsidRPr="009E409F" w:rsidRDefault="00AA1B7C" w:rsidP="00AA1B7C">
      <w:pPr>
        <w:pStyle w:val="SingleTxtG"/>
      </w:pPr>
      <w:r w:rsidRPr="009E409F">
        <w:tab/>
        <w:t>a)</w:t>
      </w:r>
      <w:r w:rsidRPr="009E409F">
        <w:tab/>
        <w:t>Desarrollo de un marco jurídico reglamentario al Código de la Niñez y la Adolescencia, a saber:</w:t>
      </w:r>
    </w:p>
    <w:p w:rsidR="00AA1B7C" w:rsidRPr="009E409F" w:rsidRDefault="00AA1B7C" w:rsidP="00AA1B7C">
      <w:pPr>
        <w:pStyle w:val="SingleTxtG"/>
        <w:ind w:left="1701"/>
      </w:pPr>
      <w:r w:rsidRPr="009E409F">
        <w:t>i)</w:t>
      </w:r>
      <w:r w:rsidRPr="009E409F">
        <w:tab/>
        <w:t>Reglamento del Consejo Nacional de la Niñez y la Adolescencia;</w:t>
      </w:r>
    </w:p>
    <w:p w:rsidR="00AA1B7C" w:rsidRPr="009E409F" w:rsidRDefault="00AA1B7C" w:rsidP="00AA1B7C">
      <w:pPr>
        <w:pStyle w:val="SingleTxtG"/>
        <w:ind w:left="1701"/>
      </w:pPr>
      <w:r w:rsidRPr="009E409F">
        <w:t>ii)</w:t>
      </w:r>
      <w:r w:rsidRPr="009E409F">
        <w:tab/>
        <w:t>Reglamento de las Juntas de Protección a la Niñez y a la Adolescencia;</w:t>
      </w:r>
    </w:p>
    <w:p w:rsidR="00AA1B7C" w:rsidRPr="009E409F" w:rsidRDefault="00AA1B7C" w:rsidP="00AA1B7C">
      <w:pPr>
        <w:pStyle w:val="SingleTxtG"/>
        <w:ind w:left="1701"/>
      </w:pPr>
      <w:r w:rsidRPr="009E409F">
        <w:t>iii)</w:t>
      </w:r>
      <w:r w:rsidRPr="009E409F">
        <w:tab/>
        <w:t>Reglamento del Fondo de la Niñez y la Adolescencia;</w:t>
      </w:r>
    </w:p>
    <w:p w:rsidR="00AA1B7C" w:rsidRPr="009E409F" w:rsidRDefault="00AA1B7C" w:rsidP="00AA1B7C">
      <w:pPr>
        <w:pStyle w:val="SingleTxtG"/>
        <w:ind w:left="1701"/>
      </w:pPr>
      <w:r w:rsidRPr="009E409F">
        <w:t>iv)</w:t>
      </w:r>
      <w:r w:rsidRPr="009E409F">
        <w:tab/>
        <w:t>Propuesta de reglamento de los Comités Tutelares;</w:t>
      </w:r>
    </w:p>
    <w:p w:rsidR="00AA1B7C" w:rsidRPr="009E409F" w:rsidRDefault="00AA1B7C" w:rsidP="00AA1B7C">
      <w:pPr>
        <w:pStyle w:val="SingleTxtG"/>
      </w:pPr>
      <w:r w:rsidRPr="009E409F">
        <w:tab/>
        <w:t>b)</w:t>
      </w:r>
      <w:r w:rsidRPr="009E409F">
        <w:tab/>
        <w:t>Revisión y articulación de los reglamentos existentes, además de una propuesta para reglamentar la coordinación y articulación del Sistema nacional de Protección en sus componentes Nacional, Regional y Local (por acuerdo del CNNA);</w:t>
      </w:r>
    </w:p>
    <w:p w:rsidR="00AA1B7C" w:rsidRPr="009E409F" w:rsidRDefault="00AA1B7C" w:rsidP="00AA1B7C">
      <w:pPr>
        <w:pStyle w:val="SingleTxtG"/>
      </w:pPr>
      <w:r w:rsidRPr="009E409F">
        <w:tab/>
        <w:t>c)</w:t>
      </w:r>
      <w:r w:rsidRPr="009E409F">
        <w:tab/>
        <w:t>Propuesta de reforma al Código de la Niñez y la Adolescencia para incluir representantes de las Juntas de Protección, Comités Tutelares, Red de las personas jóvenes Desarrollo de un marco conceptual sobre los componentes locales del SNPI (Subsistema Local de Protección);</w:t>
      </w:r>
    </w:p>
    <w:p w:rsidR="00AA1B7C" w:rsidRPr="009E409F" w:rsidRDefault="00AA1B7C" w:rsidP="00AA1B7C">
      <w:pPr>
        <w:pStyle w:val="SingleTxtG"/>
      </w:pPr>
      <w:r w:rsidRPr="009E409F">
        <w:tab/>
        <w:t>d)</w:t>
      </w:r>
      <w:r w:rsidRPr="009E409F">
        <w:tab/>
        <w:t>Articulación del SNPI con programas de cooperación internacional (Ventanas de Paz);</w:t>
      </w:r>
    </w:p>
    <w:p w:rsidR="00AA1B7C" w:rsidRPr="009E409F" w:rsidRDefault="00AA1B7C" w:rsidP="00AA1B7C">
      <w:pPr>
        <w:pStyle w:val="SingleTxtG"/>
      </w:pPr>
      <w:r w:rsidRPr="009E409F">
        <w:tab/>
        <w:t>e)</w:t>
      </w:r>
      <w:r w:rsidRPr="009E409F">
        <w:tab/>
        <w:t>Articulación del SNPI con programas del gobierno (Comunidades solidarias, seguras y saludables);</w:t>
      </w:r>
    </w:p>
    <w:p w:rsidR="00AA1B7C" w:rsidRPr="009E409F" w:rsidRDefault="00AA1B7C" w:rsidP="00AA1B7C">
      <w:pPr>
        <w:pStyle w:val="SingleTxtG"/>
      </w:pPr>
      <w:r w:rsidRPr="009E409F">
        <w:tab/>
        <w:t>f)</w:t>
      </w:r>
      <w:r w:rsidRPr="009E409F">
        <w:tab/>
        <w:t xml:space="preserve">Articulación de otros programas específicos: Explotación Sexual Comercial, Hoja de Ruta, Paternidad Responsable, Plan Nacional contra el Castigo Corporal, otros. </w:t>
      </w:r>
    </w:p>
    <w:p w:rsidR="00AA1B7C" w:rsidRPr="009E409F" w:rsidRDefault="00AA1B7C" w:rsidP="00AA1B7C">
      <w:pPr>
        <w:pStyle w:val="H23G"/>
      </w:pPr>
      <w:r w:rsidRPr="009E409F">
        <w:tab/>
      </w:r>
      <w:r w:rsidRPr="009E409F">
        <w:tab/>
        <w:t>Respuesta a las cuestiones planteadas en el inciso a) del párrafo 3</w:t>
      </w:r>
    </w:p>
    <w:p w:rsidR="00AA1B7C" w:rsidRPr="009E409F" w:rsidRDefault="00AA1B7C" w:rsidP="00AA1B7C">
      <w:pPr>
        <w:pStyle w:val="SingleTxtG"/>
      </w:pPr>
      <w:r w:rsidRPr="009E409F">
        <w:t>19.</w:t>
      </w:r>
      <w:r w:rsidRPr="009E409F">
        <w:tab/>
        <w:t xml:space="preserve">Es importante aclarar que la rectoría en sentido juridicoadministrativo lo tienen exclusivamente los ministerios con cartera, rectores de los sectores constitucionalmente establecidos. </w:t>
      </w:r>
    </w:p>
    <w:p w:rsidR="00AA1B7C" w:rsidRPr="009E409F" w:rsidRDefault="00AA1B7C" w:rsidP="00AA1B7C">
      <w:pPr>
        <w:pStyle w:val="SingleTxtG"/>
      </w:pPr>
      <w:r w:rsidRPr="009E409F">
        <w:t>20.</w:t>
      </w:r>
      <w:r w:rsidRPr="009E409F">
        <w:tab/>
        <w:t>El Patronato Nacional de la Infancia es una institución privilegiada con rango constitucional, es una "entidad" descentralizada, y con "autonomía" básica, es decir está provista únicamente con autonomía administrativa, no tiene autonomía política, ni financiera, así fue discutido y definido en la Asamblea Constituyente de 1949. La misma Sala Constitucional y la Procuraduría General de la República han señalado que la rectoría es propia de los ministerios rectores de los sectores y no de instituciones autónomas.</w:t>
      </w:r>
    </w:p>
    <w:p w:rsidR="00AA1B7C" w:rsidRPr="009E409F" w:rsidRDefault="00AA1B7C" w:rsidP="00AA1B7C">
      <w:pPr>
        <w:pStyle w:val="SingleTxtG"/>
      </w:pPr>
      <w:r w:rsidRPr="009E409F">
        <w:t>21.</w:t>
      </w:r>
      <w:r w:rsidRPr="009E409F">
        <w:tab/>
        <w:t>El CNNA es un órgano de coordinación interinstitucional e intersectorial presidido por el Patronato Nacional de la Infancia (PANI) y además le brinda soporte técnico y logístico para las acciones de coordinación. Ejemplo de ello son el diseño y elaboración de la PNNA, la elaboración del Estado de los Derechos de la Niñez y la Adolescencia (EDNA), el Plan contra el castigo físico, el Sistema de Información y Estadística de los Derechos de la Niñez (SIEDNA), el Observatorio de la Explotación Sexual Comercial, y los Subsistemas Locales de Protección. Desde esta instancia se ejercen funciones de direccionamiento y coordinación hacia las diferentes instancias del sector de niñez y adolescencia.</w:t>
      </w:r>
    </w:p>
    <w:p w:rsidR="00AA1B7C" w:rsidRPr="009E409F" w:rsidRDefault="00AA1B7C" w:rsidP="00AA1B7C">
      <w:pPr>
        <w:pStyle w:val="H23G"/>
      </w:pPr>
      <w:r w:rsidRPr="009E409F">
        <w:tab/>
      </w:r>
      <w:r w:rsidRPr="009E409F">
        <w:tab/>
        <w:t>Respuesta a las cuestiones planteadas en el inciso b) del párrafo 3</w:t>
      </w:r>
    </w:p>
    <w:p w:rsidR="00AA1B7C" w:rsidRPr="009E409F" w:rsidRDefault="00AA1B7C" w:rsidP="00AA1B7C">
      <w:pPr>
        <w:pStyle w:val="SingleTxtG"/>
      </w:pPr>
      <w:r w:rsidRPr="009E409F">
        <w:t>22.</w:t>
      </w:r>
      <w:r w:rsidRPr="009E409F">
        <w:tab/>
        <w:t>Las Municipalidades por Código Municipal tienen responsabilidades en el cumplimiento de los Derechos de la Niñez y la Adolescencia, en la Salud, Educación, Cultura, Recreación, Juego, Deporte, espacios lúdicos, prevención del consumo de drogas, entre otros.</w:t>
      </w:r>
    </w:p>
    <w:p w:rsidR="00AA1B7C" w:rsidRPr="009E409F" w:rsidRDefault="00AA1B7C" w:rsidP="00AA1B7C">
      <w:pPr>
        <w:pStyle w:val="SingleTxtG"/>
      </w:pPr>
      <w:r w:rsidRPr="009E409F">
        <w:t>23.</w:t>
      </w:r>
      <w:r w:rsidRPr="009E409F">
        <w:tab/>
        <w:t>A partir de lo anterior, la Ley de Transferencia de Competencias a las Municipalidades, ha sido vista por el PANI y por el SNPI como una oportunidad de incorporar con mayor propiedad y con el rol que le corresponde, a este aliado estratégico dentro del proceso de desarrollo e implementación de los Sistemas Locales de Protección Integral. En este sentido, se tiene como meta dentro del Plan Nacional de Desarrollo, implementar y poner en funcionamiento 20 Sistemas Locales de Protección Integral para el año 2014, los que según el ordenamiento jurídico y por estrategia se definió trabajar sobre una estructura básica funcional compuesta por las Juntas de Protección de la Niñez y la Adolescencia, los Comités Tutelares, y la participación de personas menores de edad más allá de la representación que ya tienen en las Juntas de Protección.</w:t>
      </w:r>
    </w:p>
    <w:p w:rsidR="00AA1B7C" w:rsidRPr="009E409F" w:rsidRDefault="00AA1B7C" w:rsidP="00AA1B7C">
      <w:pPr>
        <w:pStyle w:val="SingleTxtG"/>
      </w:pPr>
      <w:r w:rsidRPr="009E409F">
        <w:t>24.</w:t>
      </w:r>
      <w:r w:rsidRPr="009E409F">
        <w:tab/>
        <w:t>En este marco, el PANI como impulsor de los Sistemas Locales de Protección, con el apoyo técnico y financiero del UNICEF a través del Plan de Trabajo Conjunto, se han propuesto para el año 2011 consolidar 14 sistemas locales, como procesos de autodeterminación y gestión que coordinen y articulen a todos y cada uno los actores locales que trabajan el tema de niñez y adolescencia en busca de alcanzar metas comunes a partir de la plataforma Municipal, con un programa y presupuesto asignado al tema y con la asesoría técnica del PANI.</w:t>
      </w:r>
    </w:p>
    <w:p w:rsidR="00AA1B7C" w:rsidRPr="009E409F" w:rsidRDefault="00AA1B7C" w:rsidP="00AA1B7C">
      <w:pPr>
        <w:pStyle w:val="SingleTxtG"/>
      </w:pPr>
      <w:r w:rsidRPr="009E409F">
        <w:t>25.</w:t>
      </w:r>
      <w:r w:rsidRPr="009E409F">
        <w:tab/>
        <w:t>Por otra parte en el marco del Plan Ventana de Paz, se está fortaleciendo las capacidades municipales para la recuperación de los espacios lúdicos dirigidos a las personas menores de edad. También en el marco de dicho programa, se desarrollan acciones preventivas dirigidas a crear entornos seguros y saludables para las personas menores de edad. Este programa también permite fortalecer los subsistemas locales de protección integral mediante una articulación de las instituciones, organizaciones y sectores comunales.</w:t>
      </w:r>
    </w:p>
    <w:p w:rsidR="00AA1B7C" w:rsidRPr="009E409F" w:rsidRDefault="00AA1B7C" w:rsidP="00AA1B7C">
      <w:pPr>
        <w:pStyle w:val="SingleTxtG"/>
      </w:pPr>
      <w:r w:rsidRPr="009E409F">
        <w:t>26.</w:t>
      </w:r>
      <w:r w:rsidRPr="009E409F">
        <w:tab/>
        <w:t>En el marco de los programas de Comunidades Solidarias, Seguras y Saludables, y de Red de Cuido, las Municipalidades a través de los Sistemas Locales de Protección Integral tendrán un papel protagónico en crear el entorno propicio para la participación de todos los sectores, instituciones y organizaciones.</w:t>
      </w:r>
    </w:p>
    <w:p w:rsidR="00AA1B7C" w:rsidRPr="009E409F" w:rsidRDefault="00AA1B7C" w:rsidP="00AA1B7C">
      <w:pPr>
        <w:pStyle w:val="SingleTxtG"/>
      </w:pPr>
      <w:r w:rsidRPr="009E409F">
        <w:t>27.</w:t>
      </w:r>
      <w:r w:rsidRPr="009E409F">
        <w:tab/>
        <w:t>Una instancia de participación de las Municipalidades son las Juntas de Protección en cuya conformación están los representantes de las Municipalidades, muchos de los proyectos de las Juntas son productos de la cooperación financieras de las instituciones miembros de las Juntas de Protección.</w:t>
      </w:r>
    </w:p>
    <w:p w:rsidR="00AA1B7C" w:rsidRPr="009E409F" w:rsidRDefault="00AA1B7C" w:rsidP="00AA1B7C">
      <w:pPr>
        <w:pStyle w:val="SingleTxtG"/>
      </w:pPr>
      <w:r w:rsidRPr="009E409F">
        <w:t>28.</w:t>
      </w:r>
      <w:r w:rsidRPr="009E409F">
        <w:tab/>
        <w:t>Por otra parte en el marco del programa de Comunidades Solidarias, Seguras y Saludables, las Municipalidades tiene un papel protagónico en crear un entorno saludable con la participación de todos los sectores e instituciones incluyendo al PANI.</w:t>
      </w:r>
    </w:p>
    <w:p w:rsidR="00AA1B7C" w:rsidRPr="009E409F" w:rsidRDefault="00AA1B7C" w:rsidP="00AA1B7C">
      <w:pPr>
        <w:pStyle w:val="SingleTxtG"/>
      </w:pPr>
      <w:r w:rsidRPr="009E409F">
        <w:t>29.</w:t>
      </w:r>
      <w:r w:rsidRPr="009E409F">
        <w:tab/>
        <w:t>El Plan Estratégico Institucional 2008-2012, ha sido un marco orientador del accionar del PANI, este marco orientador y conceptual, es transversado en una estructura formal funcional que es el SNPI en todos sus componentes tanto Nacional, Regional y local. En este sentido la interpretación de la Sala Constitucional es correcta en el sentido de que el PANI no tiene una obligación exclusiva en el cumplimiento efectivo y eficaz de los derechos de las personas menores de edad, todas las instituciones públicas están obligadas a colaborar en la protección de las niñas, niños y adolescentes. Es así que el PANI a través del SNPI en todos sus componentes desarrolla sus ejes estratégicos del PANI, así por ejemplo en el eje de promoción el PANI a través del SNPI desarrolla campañas de carácter nacional (vgr. castigo corporal), en el eje de prevención desarrolla proyectos para prevenir factores de riesgo como el consumo de drogas y violencia en contra de las personas menores de edad (Juntas de Protección y Ventana de Paz), en el eje de garantía por ejemplo procura la armonización de la legislación a la convención (proyecto de ley de trabajo peligrosos), en el eje de protección a nivel nacional el PANI subsidia a ONG en la protección de personas menores de edad en condición de abandono y vulnerabilidad (Uniprim forma parte del CNNA), eje de defensa el PANI dicta medidas de protección que involucra a instituciones del SNPI. El PANI tiene cobertura nacional, con 41 Oficinas Locales, cada una con una competencia territorial determinada. Cada Oficina Local, con la colaboración de otras instituciones del Estado y ONG, articula programas y proyectos en el nivel local y comunal.</w:t>
      </w:r>
    </w:p>
    <w:p w:rsidR="00AA1B7C" w:rsidRPr="009E409F" w:rsidRDefault="00AA1B7C" w:rsidP="00AA1B7C">
      <w:pPr>
        <w:pStyle w:val="SingleTxtG"/>
      </w:pPr>
      <w:r w:rsidRPr="009E409F">
        <w:t>30.</w:t>
      </w:r>
      <w:r w:rsidRPr="009E409F">
        <w:tab/>
        <w:t>Del SIEDNA es posible obtener algunos datos con las desagregaciones de interés indicadas por el Comité, todavía es insuficiente tanto en detalle como en oportunidad. En razón de lo anterior en el año 2008 el Consejo de la Niñez y Adolescencia encomendó al PANI la tarea de apoyar al SIEDNA.</w:t>
      </w:r>
    </w:p>
    <w:p w:rsidR="00AA1B7C" w:rsidRPr="009E409F" w:rsidRDefault="00AA1B7C" w:rsidP="00AA1B7C">
      <w:pPr>
        <w:pStyle w:val="SingleTxtG"/>
      </w:pPr>
      <w:r w:rsidRPr="009E409F">
        <w:t>31.</w:t>
      </w:r>
      <w:r w:rsidRPr="009E409F">
        <w:tab/>
        <w:t xml:space="preserve">El SIEDNA es una iniciativa promovida por la Universidad de Costa Rica (UCR), el cual ha contado con el apoyo financiero y logístico del PANI para los años del 2007 al 2010. </w:t>
      </w:r>
    </w:p>
    <w:p w:rsidR="00AA1B7C" w:rsidRPr="009E409F" w:rsidRDefault="00AA1B7C" w:rsidP="00AA1B7C">
      <w:pPr>
        <w:pStyle w:val="SingleTxtG"/>
      </w:pPr>
      <w:r w:rsidRPr="009E409F">
        <w:t>32.</w:t>
      </w:r>
      <w:r w:rsidRPr="009E409F">
        <w:tab/>
        <w:t xml:space="preserve">En el marco de la transferencia realizada por el PANI a finales del 2009 a la UCR, en el 2010 se contrató una consultoría para elaborar una propuesta para la creación de un Observatorio de Derechos en Niñez y Adolescencia, el cual trata de institucionalizar el SIEDNA, al ser este una parte medular para su operación. </w:t>
      </w:r>
    </w:p>
    <w:p w:rsidR="00AA1B7C" w:rsidRPr="009E409F" w:rsidRDefault="00AA1B7C" w:rsidP="00AA1B7C">
      <w:pPr>
        <w:pStyle w:val="SingleTxtG"/>
      </w:pPr>
      <w:r w:rsidRPr="009E409F">
        <w:t>33.</w:t>
      </w:r>
      <w:r w:rsidRPr="009E409F">
        <w:tab/>
        <w:t>Actualmente el PANI está valorando la propuesta presentada en octubre del 2010, considerando su conveniencia y costos asociados. Se debe tener en cuenta que cuando se planteó la idea de crear el Observatorio se hizo valorando la conveniencia de que el SIEDNA trascienda los objetivos que le dieron origen, pues como proyecto universitario tiene sus limitaciones.</w:t>
      </w:r>
    </w:p>
    <w:p w:rsidR="00AA1B7C" w:rsidRPr="009E409F" w:rsidRDefault="00AA1B7C" w:rsidP="00AA1B7C">
      <w:pPr>
        <w:pStyle w:val="SingleTxtG"/>
      </w:pPr>
      <w:r w:rsidRPr="009E409F">
        <w:t>34.</w:t>
      </w:r>
      <w:r w:rsidRPr="009E409F">
        <w:tab/>
        <w:t>La idea que se está considerando es que el Observatorio tenga una organización y operación que le permita establecer mecanismos formales de coordinación en la producción de datos con el Instituto Nacional de Estadística y Censos (INEC), ente encargado del sistema estadístico costarricense. Dicha coordinación debería permitir entre otros aspectos promover la estandarización de criterios de producción de datos para las instituciones públicas vinculadas al sector de la niñez y adolescencia, satisfaciendo criterios de clasificación y desagregación para los grupos de la población infantil en riesgo.</w:t>
      </w:r>
    </w:p>
    <w:p w:rsidR="00AA1B7C" w:rsidRPr="009E409F" w:rsidRDefault="00AA1B7C" w:rsidP="00AA1B7C">
      <w:pPr>
        <w:pStyle w:val="SingleTxtG"/>
      </w:pPr>
      <w:r w:rsidRPr="009E409F">
        <w:t>35.</w:t>
      </w:r>
      <w:r w:rsidRPr="009E409F">
        <w:tab/>
        <w:t>Entre mayo y junio de este año el INEC realizará un Censo de Población con cobertura nacional, el cual permitirá obtener información detallada sobre niños, niñas y adolescentes (tanto para el total como los que los que pertenecen a poblaciones en riesgo) y que los datos preliminares estarán disponibles en enero de 2012.</w:t>
      </w:r>
    </w:p>
    <w:p w:rsidR="00AA1B7C" w:rsidRPr="009E409F" w:rsidRDefault="00AA1B7C" w:rsidP="00AA1B7C">
      <w:pPr>
        <w:pStyle w:val="H1G"/>
      </w:pPr>
      <w:r w:rsidRPr="009E409F">
        <w:tab/>
      </w:r>
      <w:r w:rsidRPr="009E409F">
        <w:tab/>
        <w:t>Respuesta a las cuestiones planteadas en el párrafo 5 de la lista</w:t>
      </w:r>
      <w:r w:rsidRPr="009E409F">
        <w:br/>
        <w:t>de cuestiones</w:t>
      </w:r>
    </w:p>
    <w:p w:rsidR="00AA1B7C" w:rsidRPr="009E409F" w:rsidRDefault="00AA1B7C" w:rsidP="00AA1B7C">
      <w:pPr>
        <w:pStyle w:val="SingleTxtG"/>
      </w:pPr>
      <w:r w:rsidRPr="009E409F">
        <w:t>36.</w:t>
      </w:r>
      <w:r w:rsidRPr="009E409F">
        <w:tab/>
        <w:t>La Red pretende llegar a contar al 2013, con más de 100 centros más de Cuido y Desarrollo Infantil —al menos 1 en cada cantón de Costa Rica—, que atenderán aproximadamente 7.500 niños y niñas más de 6 meses a 6 años; además se coordinará para fortalecer a Cen Cinai, Hogares Comunitarios y los servicios que apoya el PANI. Estos nuevos centros se construirán con un fideicomiso con fondos de bancos internacionales que está en trámite.</w:t>
      </w:r>
    </w:p>
    <w:p w:rsidR="00AA1B7C" w:rsidRPr="009E409F" w:rsidRDefault="00AA1B7C" w:rsidP="00AA1B7C">
      <w:pPr>
        <w:pStyle w:val="SingleTxtG"/>
      </w:pPr>
      <w:r w:rsidRPr="009E409F">
        <w:t>37.</w:t>
      </w:r>
      <w:r w:rsidRPr="009E409F">
        <w:tab/>
        <w:t>La Red no va a sustituir ningún programa regular de educación preescolar que está a cargo del MEP; pues los niños y las niñas se les va a brindar cuido; por ejemplo, si asisten a preescolar regular podrían estar en la tarde en el centro de cuido, pero no se va a impartir el currículo o programa del MEP; los centros tienen como objetivo favorecer el desarrollo integral de los niños.</w:t>
      </w:r>
    </w:p>
    <w:p w:rsidR="00AA1B7C" w:rsidRPr="009E409F" w:rsidRDefault="00AA1B7C" w:rsidP="00AA1B7C">
      <w:pPr>
        <w:pStyle w:val="SingleTxtG"/>
      </w:pPr>
      <w:r w:rsidRPr="009E409F">
        <w:t>38.</w:t>
      </w:r>
      <w:r w:rsidRPr="009E409F">
        <w:tab/>
        <w:t>Se están haciendo los estudios requeridos para la ubicación óptima de los centros, la definición de costos, el modelo de atención y gestión y otros aspectos del diseño de operación de la Red. Sobre el sistema de indicadores se estará trabajando en los próximos meses.</w:t>
      </w:r>
    </w:p>
    <w:p w:rsidR="00AA1B7C" w:rsidRPr="009E409F" w:rsidRDefault="00AA1B7C" w:rsidP="00AA1B7C">
      <w:pPr>
        <w:pStyle w:val="H1G"/>
      </w:pPr>
      <w:r w:rsidRPr="009E409F">
        <w:tab/>
      </w:r>
      <w:r w:rsidRPr="009E409F">
        <w:tab/>
        <w:t>Respuesta a las cuestiones planteadas en el párrafo 6 de la lista</w:t>
      </w:r>
      <w:r w:rsidRPr="009E409F">
        <w:br/>
        <w:t>de cuestiones</w:t>
      </w:r>
    </w:p>
    <w:p w:rsidR="00AA1B7C" w:rsidRPr="009E409F" w:rsidRDefault="00AA1B7C" w:rsidP="00AA1B7C">
      <w:pPr>
        <w:pStyle w:val="SingleTxtG"/>
      </w:pPr>
      <w:r w:rsidRPr="009E409F">
        <w:t>39.</w:t>
      </w:r>
      <w:r w:rsidRPr="009E409F">
        <w:tab/>
        <w:t xml:space="preserve">Sobre el Plan Nacional para la Prevención de la Violencia y la Promoción de la Paz (2007) según reporta el Viceministerio de Paz y Promoción de la Paz se está elaborando una evaluación del cumplimiento de este Plan, a la fecha en que se solicito la evaluación no está concluido. </w:t>
      </w:r>
    </w:p>
    <w:p w:rsidR="00AA1B7C" w:rsidRPr="009E409F" w:rsidRDefault="00AA1B7C" w:rsidP="00AA1B7C">
      <w:pPr>
        <w:pStyle w:val="SingleTxtG"/>
      </w:pPr>
      <w:r w:rsidRPr="009E409F">
        <w:t>40.</w:t>
      </w:r>
      <w:r w:rsidRPr="009E409F">
        <w:tab/>
        <w:t>El nuevo Plan Nacional para la Prevención de la Violencia y la Promoción de la Paz 2011 a 2014 contiene proyectos y programas para prevenir y controlar el tráfico y consumo de drogas, el documento está en proceso de validación, será divulgado para su realimentación con diferentes sectores, por lo que no se puede adjuntar a este informe, para la fecha en que se preparó este informe existe un borrador propuesta.</w:t>
      </w:r>
    </w:p>
    <w:p w:rsidR="00AA1B7C" w:rsidRPr="009E409F" w:rsidRDefault="00AA1B7C" w:rsidP="00AA1B7C">
      <w:pPr>
        <w:pStyle w:val="SingleTxtG"/>
      </w:pPr>
      <w:r w:rsidRPr="009E409F">
        <w:t>41.</w:t>
      </w:r>
      <w:r w:rsidRPr="009E409F">
        <w:tab/>
        <w:t>En cuanto a casos de trata, la Dirección de Migración y Extranjería indicó que solamente se conoce un caso con sentencia firme.</w:t>
      </w:r>
    </w:p>
    <w:p w:rsidR="00AA1B7C" w:rsidRPr="009E409F" w:rsidRDefault="00AA1B7C" w:rsidP="00AA1B7C">
      <w:pPr>
        <w:pStyle w:val="H1G"/>
      </w:pPr>
      <w:r w:rsidRPr="009E409F">
        <w:tab/>
      </w:r>
      <w:r w:rsidRPr="009E409F">
        <w:tab/>
        <w:t>Respuesta a las cuestiones planteadas en el párrafo 7 de la lista</w:t>
      </w:r>
      <w:r w:rsidRPr="009E409F">
        <w:br/>
        <w:t>de cuestiones</w:t>
      </w:r>
    </w:p>
    <w:p w:rsidR="00AA1B7C" w:rsidRPr="009E409F" w:rsidRDefault="00AA1B7C" w:rsidP="00AA1B7C">
      <w:pPr>
        <w:pStyle w:val="SingleTxtG"/>
      </w:pPr>
      <w:r w:rsidRPr="009E409F">
        <w:t>42.</w:t>
      </w:r>
      <w:r w:rsidRPr="009E409F">
        <w:tab/>
        <w:t>En cuanto a las actividades peligrosas e insalubres, el 21 de diciembre del 2010 la Asamblea Legislativa aprobó en segundo debate la ley denominada "Prohibición del Trabajo Peligroso e Insalubre para Personas Adolescentes Trabajadoras" (Ley Nº 8922) y que responde al compromiso adquirido al ratificar el Convenio Nº 182 de la Organización Internacional del Trabajo (OIT) sobre la prohibición de las peores formas de trabajo infantil y la acción inmediata para su eliminación, de 1999.</w:t>
      </w:r>
    </w:p>
    <w:p w:rsidR="00AA1B7C" w:rsidRPr="009E409F" w:rsidRDefault="00AA1B7C" w:rsidP="00AA1B7C">
      <w:pPr>
        <w:pStyle w:val="SingleTxtG"/>
      </w:pPr>
      <w:r w:rsidRPr="009E409F">
        <w:t>43.</w:t>
      </w:r>
      <w:r w:rsidRPr="009E409F">
        <w:tab/>
        <w:t xml:space="preserve">Con la vigencia de la ley se conformará una comisión tripartita integrada por el sector empleador, trabajador y gobierno, la cual será liderada y coordinada por el Ministerio de Trabajo y Seguridad Social, mediante la Oficina de Atención y Erradicación del Trabajo Infantil y Protección de la Persona Adolescente Trabajadora (OATIA) de la Dirección Nacional de Seguridad Social. Esta Comisión sesionará cada 15 días durante un período de 6 meses como máximo, con el propósito de reglamentar la ley precitada, lo que implica incluir la revisión de las actividades peligrosas e insalubres por medio de la realización de estudios periódicos. </w:t>
      </w:r>
    </w:p>
    <w:p w:rsidR="00AA1B7C" w:rsidRPr="009E409F" w:rsidRDefault="00AA1B7C" w:rsidP="00AA1B7C">
      <w:pPr>
        <w:pStyle w:val="SingleTxtG"/>
      </w:pPr>
      <w:r w:rsidRPr="009E409F">
        <w:t>44.</w:t>
      </w:r>
      <w:r w:rsidRPr="009E409F">
        <w:tab/>
        <w:t xml:space="preserve">En lo referente a trabajo doméstico realizado por personas menores de edad, el 13 de agosto de 2010 entró en vigencia la Ley Nº 8842, denominada de Modificación al Código de Niñez y Adolescencia, Protección a los derechos de las personas adolescentes trabajadoras domésticas. Esta ley modifica los siguientes artículos: </w:t>
      </w:r>
    </w:p>
    <w:p w:rsidR="00AA1B7C" w:rsidRPr="009E409F" w:rsidRDefault="00AA1B7C" w:rsidP="00AA1B7C">
      <w:pPr>
        <w:pStyle w:val="SingleTxtG"/>
      </w:pPr>
      <w:r w:rsidRPr="009E409F">
        <w:tab/>
        <w:t>a)</w:t>
      </w:r>
      <w:r w:rsidRPr="009E409F">
        <w:tab/>
        <w:t>Artículo 94: se incorpora la definición de trabajo doméstico adolescente, y se estipulan las condiciones en que se prohíbe este trabajo;</w:t>
      </w:r>
    </w:p>
    <w:p w:rsidR="00AA1B7C" w:rsidRPr="009E409F" w:rsidRDefault="00AA1B7C" w:rsidP="00AA1B7C">
      <w:pPr>
        <w:pStyle w:val="SingleTxtG"/>
      </w:pPr>
      <w:r w:rsidRPr="009E409F">
        <w:tab/>
        <w:t>b)</w:t>
      </w:r>
      <w:r w:rsidRPr="009E409F">
        <w:tab/>
        <w:t>Artículo 97: define como centro de trabajo las casas de habitación en donde se contraten a personas menores de edad en trabajo doméstico. Además le otorga al Ministerio de Trabajo y Seguridad Social por medio de la Inspección de Trabajo, la potestad de ingresar a las Casas de Habitación donde labore un o una adolescente, con el fin de tutelar los derechos laborales de estas personas.</w:t>
      </w:r>
    </w:p>
    <w:p w:rsidR="00AA1B7C" w:rsidRPr="009E409F" w:rsidRDefault="00AA1B7C" w:rsidP="00AA1B7C">
      <w:pPr>
        <w:pStyle w:val="SingleTxtG"/>
      </w:pPr>
      <w:r w:rsidRPr="009E409F">
        <w:t>45.</w:t>
      </w:r>
      <w:r w:rsidRPr="009E409F">
        <w:tab/>
        <w:t>A partir de ello, para el año 2011 con el apoyo de FUMPADEN en coordinación Oficina de Atención y Erradicación del Trabajo Infantil y Protección de la Persona Adolescente Trabajadora (OATIA) y la Inspección de Trabajo, se ha iniciado un proceso de construcción de un protocolo que oriente el quehacer de este ministerio con respecto a la aplicación de esta ley, específicamente en lo que respecta al ingreso de los Inspectores de Trabajo a las casas de habitación, en donde se detecten personas menores de edad trabajadoras domésticas.</w:t>
      </w:r>
    </w:p>
    <w:p w:rsidR="00AA1B7C" w:rsidRPr="009E409F" w:rsidRDefault="00AA1B7C" w:rsidP="00AA1B7C">
      <w:pPr>
        <w:pStyle w:val="SingleTxtG"/>
      </w:pPr>
      <w:r w:rsidRPr="009E409F">
        <w:t>46.</w:t>
      </w:r>
      <w:r w:rsidRPr="009E409F">
        <w:tab/>
        <w:t>Otro aspecto importante de mencionar es que a partir del 2011, se inició la implementación de la Hoja de Ruta para hacer de Costa Rica un País Libre de Trabajo Infantil y sus Peores Formas. Este Plan se constituye en la estrategia que como país de manera tripartita se van desarrollar las acciones para abordar esta problemática. El objetivo principal de la Hoja de Ruta para el año 2020, propuesto como "visión nodal", es el siguiente:</w:t>
      </w:r>
    </w:p>
    <w:p w:rsidR="00AA1B7C" w:rsidRPr="009E409F" w:rsidRDefault="00AA1B7C" w:rsidP="00AA1B7C">
      <w:pPr>
        <w:pStyle w:val="SingleTxtG"/>
      </w:pPr>
      <w:r w:rsidRPr="009E409F">
        <w:tab/>
        <w:t>"La participación de niños, niñas y adolescentes de entre 5 y 17 años en actividades laborales que perjudican su desarrollo educativo, físico y mental está eliminada, al tiempo que se incrementan las garantías del disfrute de todos sus derechos, especialmente los de protección, salud y educación, tal como lo establecen la constitución y las leyes nacionales."</w:t>
      </w:r>
    </w:p>
    <w:p w:rsidR="00AA1B7C" w:rsidRPr="009E409F" w:rsidRDefault="00AA1B7C" w:rsidP="00AA1B7C">
      <w:pPr>
        <w:pStyle w:val="SingleTxtG"/>
        <w:keepNext/>
      </w:pPr>
      <w:r w:rsidRPr="009E409F">
        <w:t>47.</w:t>
      </w:r>
      <w:r w:rsidRPr="009E409F">
        <w:tab/>
        <w:t>Los objetivos generales de la Hoja de Ruta son:</w:t>
      </w:r>
    </w:p>
    <w:p w:rsidR="00AA1B7C" w:rsidRPr="009E409F" w:rsidRDefault="00AA1B7C" w:rsidP="00AA1B7C">
      <w:pPr>
        <w:pStyle w:val="SingleTxtG"/>
      </w:pPr>
      <w:r w:rsidRPr="009E409F">
        <w:tab/>
        <w:t>a)</w:t>
      </w:r>
      <w:r w:rsidRPr="009E409F">
        <w:tab/>
        <w:t>Prevenir y erradicar el trabajo infantil realizado por niños y niñas con edad por debajo de los 15 años;</w:t>
      </w:r>
    </w:p>
    <w:p w:rsidR="00AA1B7C" w:rsidRPr="009E409F" w:rsidRDefault="00AA1B7C" w:rsidP="00AA1B7C">
      <w:pPr>
        <w:pStyle w:val="SingleTxtG"/>
      </w:pPr>
      <w:r w:rsidRPr="009E409F">
        <w:tab/>
        <w:t>b)</w:t>
      </w:r>
      <w:r w:rsidRPr="009E409F">
        <w:tab/>
        <w:t>Prevenir y combatir las peores formas de trabajo infantil de personas menores de 18 años;</w:t>
      </w:r>
    </w:p>
    <w:p w:rsidR="00AA1B7C" w:rsidRPr="009E409F" w:rsidRDefault="00AA1B7C" w:rsidP="00AA1B7C">
      <w:pPr>
        <w:pStyle w:val="SingleTxtG"/>
      </w:pPr>
      <w:r w:rsidRPr="009E409F">
        <w:tab/>
        <w:t>c)</w:t>
      </w:r>
      <w:r w:rsidRPr="009E409F">
        <w:tab/>
        <w:t>Proteger el bienestar y derechos de las personas adolescentes trabajadoras de entre 15 y 18 años.</w:t>
      </w:r>
    </w:p>
    <w:p w:rsidR="00AA1B7C" w:rsidRPr="009E409F" w:rsidRDefault="00AA1B7C" w:rsidP="00AA1B7C">
      <w:pPr>
        <w:pStyle w:val="SingleTxtG"/>
      </w:pPr>
      <w:r w:rsidRPr="009E409F">
        <w:t>48.</w:t>
      </w:r>
      <w:r w:rsidRPr="009E409F">
        <w:tab/>
        <w:t xml:space="preserve">La Hoja de Ruta fue operativizada mediante una programación conjunta, construida con la participación de diferentes instituciones gubernamentales, ONG, y organizaciones de empleadores y de trabajadores. Para ello, se coordinó con las instituciones públicas la inclusión de sus responsabilidades en el Plan Nacional de Desarrollo 2011-2014, su compromiso estratégico y en el Plan Operativo Institucional el detalle de las acciones. Los otros sectores incluyeron las responsabilidades adquiridas en sus respectivas programaciones. </w:t>
      </w:r>
    </w:p>
    <w:p w:rsidR="00AA1B7C" w:rsidRPr="009E409F" w:rsidRDefault="00AA1B7C" w:rsidP="00AA1B7C">
      <w:pPr>
        <w:pStyle w:val="SingleTxtG"/>
      </w:pPr>
      <w:r w:rsidRPr="009E409F">
        <w:t>49.</w:t>
      </w:r>
      <w:r w:rsidRPr="009E409F">
        <w:tab/>
        <w:t>El seguimiento que se le sigue para verificar el cumplimiento de esta programación le corresponde a MIDEPLAN y al Ministerio de Trabajo y Seguridad Social, por medio de la Oficina de Atención y Erradicación del Trabajo Infantil y Protección de la Persona Adolescente Trabajadora de la Dirección Nacional de Seguridad Social. Por tanto, en coordinación con la OIT se está trabajando en la construcción de un sistema que permita realizar el seguimiento de la programación antes mencionada.</w:t>
      </w:r>
    </w:p>
    <w:p w:rsidR="00AA1B7C" w:rsidRPr="009E409F" w:rsidRDefault="00AA1B7C" w:rsidP="00AA1B7C">
      <w:pPr>
        <w:pStyle w:val="SingleTxtG"/>
      </w:pPr>
      <w:r w:rsidRPr="009E409F">
        <w:t>50.</w:t>
      </w:r>
      <w:r w:rsidRPr="009E409F">
        <w:tab/>
        <w:t xml:space="preserve">La Hoja de Ruta contra el trabajo infantil y sus perores formas, trata y explotación sexual comercial, fue aprobada en el seno del Consejo Nacional de la Niñez y la Adolescencia en febrero del año 2010, fue introducido en el Plan Nacional de Desarrollo 2011-2014 y cuenta con acciones en los programas operativos institucionales. </w:t>
      </w:r>
    </w:p>
    <w:p w:rsidR="00AA1B7C" w:rsidRPr="009E409F" w:rsidRDefault="00AA1B7C" w:rsidP="00AA1B7C">
      <w:pPr>
        <w:pStyle w:val="SingleTxtG"/>
      </w:pPr>
      <w:r w:rsidRPr="009E409F">
        <w:t>51.</w:t>
      </w:r>
      <w:r w:rsidRPr="009E409F">
        <w:tab/>
        <w:t>La explotación sexual comercial en sus diversas formas es un delito penalizado por la ley en Costa Rica (Leyes Nos. 7899 y 8590), se han realizado campañas radiales, televisivas, impresas nacionales y regionales informando del delito y alentado a denuncia.</w:t>
      </w:r>
    </w:p>
    <w:p w:rsidR="00AA1B7C" w:rsidRPr="009E409F" w:rsidRDefault="00AA1B7C" w:rsidP="00AA1B7C">
      <w:pPr>
        <w:pStyle w:val="H1G"/>
      </w:pPr>
      <w:r w:rsidRPr="009E409F">
        <w:tab/>
      </w:r>
      <w:r w:rsidRPr="009E409F">
        <w:tab/>
        <w:t>Respuesta a las cuestiones planteadas en el párrafo 8 de la lista</w:t>
      </w:r>
      <w:r w:rsidRPr="009E409F">
        <w:br/>
        <w:t>de cuestiones</w:t>
      </w:r>
    </w:p>
    <w:p w:rsidR="00AA1B7C" w:rsidRPr="009E409F" w:rsidRDefault="00AA1B7C" w:rsidP="00AA1B7C">
      <w:pPr>
        <w:pStyle w:val="SingleTxtG"/>
      </w:pPr>
      <w:r w:rsidRPr="009E409F">
        <w:t>52.</w:t>
      </w:r>
      <w:r w:rsidRPr="009E409F">
        <w:tab/>
        <w:t>En los centros educativos indígenas no existe educación bilingüe; lo que existen son docentes de Lengua y Cultura, pero atienden únicamente en el nivel de primaria, dejando de lado lo más fundamental como lo es la educación preescolar, tampoco existe articulación con la educación secundaria.</w:t>
      </w:r>
    </w:p>
    <w:p w:rsidR="00AA1B7C" w:rsidRPr="009E409F" w:rsidRDefault="00AA1B7C" w:rsidP="00AA1B7C">
      <w:pPr>
        <w:pStyle w:val="SingleTxtG"/>
      </w:pPr>
      <w:r w:rsidRPr="009E409F">
        <w:t>53.</w:t>
      </w:r>
      <w:r w:rsidRPr="009E409F">
        <w:tab/>
        <w:t>Existen experiencias aisladas en la educación bilingüe intercultural como lo es el caso de la enseñanza del bribri en primer grado de la escuela Bernardo Drug de la comunidad de Amubri-Talamanca, aplicado por la docente pensionada Mayra Oliver Blanco en la década de 1980.</w:t>
      </w:r>
    </w:p>
    <w:p w:rsidR="00AA1B7C" w:rsidRPr="009E409F" w:rsidRDefault="00AA1B7C" w:rsidP="00AA1B7C">
      <w:pPr>
        <w:pStyle w:val="SingleTxtG"/>
      </w:pPr>
      <w:r w:rsidRPr="009E409F">
        <w:t>54.</w:t>
      </w:r>
      <w:r w:rsidRPr="009E409F">
        <w:tab/>
        <w:t>Las lecciones de lengua materna en los centros educativos de primaria en territorios indígenas son muy pocas y el estudiante realmente no aprende mucho: son solo tres lecciones a la semana por nivel, frente a una lengua hegemónica dominante como lo es el español que son diez lecciones a la semana.</w:t>
      </w:r>
    </w:p>
    <w:p w:rsidR="00AA1B7C" w:rsidRPr="009E409F" w:rsidRDefault="00AA1B7C" w:rsidP="00AA1B7C">
      <w:pPr>
        <w:pStyle w:val="SingleTxtG"/>
      </w:pPr>
      <w:r w:rsidRPr="009E409F">
        <w:t>55.</w:t>
      </w:r>
      <w:r w:rsidRPr="009E409F">
        <w:tab/>
        <w:t>Las lecciones de Cultura Indígena en educación primaria son de dos lecciones a la semana. Resulta que es una asignatura que jamás va a cumplir las expectativas por las cuales fue creada, porque se ocupan muchas lecciones para poder abarcar una parte de la cosmovisión indígena.</w:t>
      </w:r>
    </w:p>
    <w:p w:rsidR="00AA1B7C" w:rsidRPr="009E409F" w:rsidRDefault="00AA1B7C" w:rsidP="00AA1B7C">
      <w:pPr>
        <w:pStyle w:val="SingleTxtG"/>
      </w:pPr>
      <w:r w:rsidRPr="009E409F">
        <w:t>56.</w:t>
      </w:r>
      <w:r w:rsidRPr="009E409F">
        <w:tab/>
        <w:t>Para mejorar la oferta educativa en territorios indígenas con un enfoque bilingüe intercultural hay que iniciar el proceso de formación de los docentes, además de trabajar en una propuesta de programas y planes de estudio para presentarle al Consejo Superior de Educación para que sea aprobado y aplicado en territorios indígenas que incluya desde la educación preescolar hasta la secundaria.</w:t>
      </w:r>
    </w:p>
    <w:p w:rsidR="00AA1B7C" w:rsidRPr="009E409F" w:rsidRDefault="00AA1B7C" w:rsidP="00AA1B7C">
      <w:pPr>
        <w:pStyle w:val="SingleTxtG"/>
      </w:pPr>
      <w:r w:rsidRPr="009E409F">
        <w:t>57.</w:t>
      </w:r>
      <w:r w:rsidRPr="009E409F">
        <w:tab/>
        <w:t>No existe publicación de materiales didácticos en la lengua indígena por parte del Ministerio de Educación Pública, los que hay han sido patrocinados por ONG o alguna fundación, esos libros se están utilizando en los centros educativos indígenas por ejemplo Saña Yuwo Sa Siwawa patrocinado por la Fundación Sueca y que no está reconocido por el MEP, es una publicación en la lengua Cabecar que recoge información relacionadas con la cosmovisión de los cabecares de los distintos territorios.</w:t>
      </w:r>
    </w:p>
    <w:p w:rsidR="00AA1B7C" w:rsidRPr="009E409F" w:rsidRDefault="00AA1B7C" w:rsidP="00AA1B7C">
      <w:pPr>
        <w:pStyle w:val="SingleTxtG"/>
      </w:pPr>
      <w:r w:rsidRPr="009E409F">
        <w:t>58.</w:t>
      </w:r>
      <w:r w:rsidRPr="009E409F">
        <w:tab/>
        <w:t>Con la puesta en práctica del Decreto del Subsistema de Educación Indígena Nº 22072 se espera que el Ministerio de Educación Pública pueda cumplir con la educación bilingüe en territorios indígenas.</w:t>
      </w:r>
    </w:p>
    <w:p w:rsidR="00AA1B7C" w:rsidRPr="009E409F" w:rsidRDefault="00AA1B7C" w:rsidP="00AA1B7C">
      <w:pPr>
        <w:pStyle w:val="SingleTxtG"/>
      </w:pPr>
      <w:r w:rsidRPr="009E409F">
        <w:t>59.</w:t>
      </w:r>
      <w:r w:rsidRPr="009E409F">
        <w:tab/>
        <w:t>Con la transformación del Departamento de Educación Indígena al Departamento de Educación Intercultural creado mediante Decreto Nº 36451-MEP se espera que tenga más acercamiento con la realidad nacional en educación intercultural y con territorios indígenas con una educación con pertinencia y arraigo cultural y sobre todo que se dé la verdadera educación bilingüe intercultural.</w:t>
      </w:r>
    </w:p>
    <w:p w:rsidR="00AA1B7C" w:rsidRPr="009E409F" w:rsidRDefault="00AA1B7C" w:rsidP="00AA1B7C">
      <w:pPr>
        <w:pStyle w:val="H1G"/>
      </w:pPr>
      <w:r w:rsidRPr="009E409F">
        <w:tab/>
      </w:r>
      <w:r w:rsidRPr="009E409F">
        <w:tab/>
        <w:t>Respuesta a las cuestiones planteadas en el párrafo 9 de la lista</w:t>
      </w:r>
      <w:r w:rsidRPr="009E409F">
        <w:br/>
        <w:t>de cuestiones</w:t>
      </w:r>
    </w:p>
    <w:p w:rsidR="00AA1B7C" w:rsidRPr="009E409F" w:rsidRDefault="00AA1B7C" w:rsidP="00AA1B7C">
      <w:pPr>
        <w:pStyle w:val="SingleTxtG"/>
      </w:pPr>
      <w:r w:rsidRPr="009E409F">
        <w:t>60.</w:t>
      </w:r>
      <w:r w:rsidRPr="009E409F">
        <w:tab/>
        <w:t xml:space="preserve">Según el XVI Informe del Estado de la nación el porcentaje de deserción en secundaria disminuyó de 12,1% en 2008 a 10,9% en 2009, con lo cual se acercó a una de las cifras más bajas registradas desde 1995, como fue la de 2003, cuando se obtuvo la menor tasa: 10,4%. Las mejoras en las coberturas educativas de la población en edad de asistir a cada nivel, junto con reducciones en la desescolarización (o deserción) constituyen una buena noticia para el país y se encaminan al logro de la universalización de la secundaria. </w:t>
      </w:r>
    </w:p>
    <w:p w:rsidR="00AA1B7C" w:rsidRPr="009E409F" w:rsidRDefault="00AA1B7C" w:rsidP="00AA1B7C">
      <w:pPr>
        <w:pStyle w:val="SingleTxtG"/>
      </w:pPr>
      <w:r w:rsidRPr="009E409F">
        <w:t>61.</w:t>
      </w:r>
      <w:r w:rsidRPr="009E409F">
        <w:tab/>
        <w:t>Una de las principales causas es la "Exclusión" problemas socioeconómicos que impiden que el niño(a) o adolescente continúe con sus estudios y deserte. Este problema se ha venido resolviendo mediante el fortalecimiento de la Dirección de Programas de Equidad la cual tiene como objetivo estratégico minimizar el efecto de las diversas desigualdades sociales, económicas, étnicas, culturales, de género y discapacidad de cualquier tipo, en el acceso efectivo del derecho universal a la educación.</w:t>
      </w:r>
    </w:p>
    <w:p w:rsidR="00AA1B7C" w:rsidRPr="009E409F" w:rsidRDefault="00AA1B7C" w:rsidP="00AA1B7C">
      <w:pPr>
        <w:pStyle w:val="SingleTxtG"/>
      </w:pPr>
      <w:r w:rsidRPr="009E409F">
        <w:t>62.</w:t>
      </w:r>
      <w:r w:rsidRPr="009E409F">
        <w:tab/>
        <w:t xml:space="preserve">Entre las acciones concretas tomadas están: </w:t>
      </w:r>
    </w:p>
    <w:p w:rsidR="00AA1B7C" w:rsidRPr="009E409F" w:rsidRDefault="00AA1B7C" w:rsidP="00AA1B7C">
      <w:pPr>
        <w:pStyle w:val="SingleTxtG"/>
      </w:pPr>
      <w:r w:rsidRPr="009E409F">
        <w:tab/>
        <w:t>a)</w:t>
      </w:r>
      <w:r w:rsidRPr="009E409F">
        <w:tab/>
        <w:t>Se brinda subsidio económico a las familias en pobreza extrema, con el otorgamiento de 155.308 becas para 2009, igualmente el número de estudiantes beneficiados aumentan año con año;</w:t>
      </w:r>
    </w:p>
    <w:p w:rsidR="00AA1B7C" w:rsidRPr="009E409F" w:rsidRDefault="00AA1B7C" w:rsidP="00AA1B7C">
      <w:pPr>
        <w:pStyle w:val="SingleTxtG"/>
      </w:pPr>
      <w:r w:rsidRPr="009E409F">
        <w:tab/>
        <w:t>b)</w:t>
      </w:r>
      <w:r w:rsidRPr="009E409F">
        <w:tab/>
        <w:t>Se ha beneficiado a los estudiantes de zonas rurales de difícil acceso con el servicio de transporte de estudiantes, 83.372 estudiantes con transporte para el 2009;</w:t>
      </w:r>
    </w:p>
    <w:p w:rsidR="00AA1B7C" w:rsidRPr="009E409F" w:rsidRDefault="00AA1B7C" w:rsidP="00AA1B7C">
      <w:pPr>
        <w:pStyle w:val="SingleTxtG"/>
      </w:pPr>
      <w:r w:rsidRPr="009E409F">
        <w:tab/>
        <w:t>c)</w:t>
      </w:r>
      <w:r w:rsidRPr="009E409F">
        <w:tab/>
        <w:t>Se brinda el servicio de alimentación complementaria a la población escolar, con 603.147 estudiantes beneficiados en el 2009.</w:t>
      </w:r>
    </w:p>
    <w:p w:rsidR="00AA1B7C" w:rsidRPr="009E409F" w:rsidRDefault="00AA1B7C" w:rsidP="00AA1B7C">
      <w:pPr>
        <w:pStyle w:val="SingleTxtG"/>
      </w:pPr>
      <w:r w:rsidRPr="009E409F">
        <w:t>63.</w:t>
      </w:r>
      <w:r w:rsidRPr="009E409F">
        <w:tab/>
        <w:t xml:space="preserve">En cuanto a las medidas tomadas para que el sistema de educación primaria sea plenamente compatible con el sistema de educación secundaria de tal manera que la transición no constituya un obstáculo para que los niños y adolescentes continúen con sus estudios, las pruebas de sexto y noveno año han sido eliminadas como requisito para empezar un nuevo ciclo lectivo sea séptimo o décimo año, y se le ha dado énfasis para que funcione como diagnóstico o prueba muestral para evaluar el proceso educativo y que sean formas de generar oportunidades y medidas correctivas. </w:t>
      </w:r>
    </w:p>
    <w:p w:rsidR="00AA1B7C" w:rsidRPr="009E409F" w:rsidRDefault="00AA1B7C" w:rsidP="00AA1B7C">
      <w:pPr>
        <w:pStyle w:val="SingleTxtG"/>
      </w:pPr>
      <w:r w:rsidRPr="009E409F">
        <w:t>64.</w:t>
      </w:r>
      <w:r w:rsidRPr="009E409F">
        <w:tab/>
        <w:t>Con esto se lograra que los jóvenes se frustren menos y desistan de continuar en el sistema de educativo, al ver que las pruebas nacionales ya no serán un impedimento para pasar a su siguiente grado académico (sexto y noveno), por la pérdida de alguna materia o materias, así como la puesta en marcha, en el 2008, de una nueva política de evaluación del MEP tendiente a favorecer la retención, y en la que se promueve el "arrastre" de materias de un año otro si los alumnos reprueban.</w:t>
      </w:r>
    </w:p>
    <w:p w:rsidR="00AA1B7C" w:rsidRPr="009E409F" w:rsidRDefault="00AA1B7C" w:rsidP="00AA1B7C">
      <w:pPr>
        <w:pStyle w:val="SingleTxtG"/>
      </w:pPr>
      <w:r w:rsidRPr="009E409F">
        <w:t>65.</w:t>
      </w:r>
      <w:r w:rsidRPr="009E409F">
        <w:tab/>
        <w:t>En el contexto de implementación de las diez líneas estratégicas para Educación de la presente administración se empodera al centro educativo como eje central de toda práctica educativa en el sistema. En este sentido, el proceso de transición de la escuela al colegio debe ser una práctica inherente al centro educativo, gestada desde el mismo centro.</w:t>
      </w:r>
    </w:p>
    <w:p w:rsidR="00AA1B7C" w:rsidRPr="009E409F" w:rsidRDefault="00AA1B7C" w:rsidP="00AA1B7C">
      <w:pPr>
        <w:pStyle w:val="SingleTxtG"/>
      </w:pPr>
      <w:r w:rsidRPr="009E409F">
        <w:t>66.</w:t>
      </w:r>
      <w:r w:rsidRPr="009E409F">
        <w:tab/>
        <w:t>Existen diferentes líneas de acción que pueden considerarse plausibles de implementar, y que de hecho se llevan a cabo:</w:t>
      </w:r>
    </w:p>
    <w:p w:rsidR="00AA1B7C" w:rsidRPr="009E409F" w:rsidRDefault="00AA1B7C" w:rsidP="00AA1B7C">
      <w:pPr>
        <w:pStyle w:val="SingleTxtG"/>
      </w:pPr>
      <w:r w:rsidRPr="009E409F">
        <w:tab/>
        <w:t>a)</w:t>
      </w:r>
      <w:r w:rsidRPr="009E409F">
        <w:tab/>
        <w:t>El proceso de preparación al colegio que se desarrolla desde la escuela durante el sexto año, poniendo especial énfasis en el segundo período del año, en acciones de acompañamiento y preparación para esa nueva experiencia, en particular las que lleva a cabo el docente regular o de grupo;</w:t>
      </w:r>
    </w:p>
    <w:p w:rsidR="00AA1B7C" w:rsidRPr="009E409F" w:rsidRDefault="00AA1B7C" w:rsidP="00AA1B7C">
      <w:pPr>
        <w:pStyle w:val="SingleTxtG"/>
      </w:pPr>
      <w:r w:rsidRPr="009E409F">
        <w:tab/>
        <w:t>b)</w:t>
      </w:r>
      <w:r w:rsidRPr="009E409F">
        <w:tab/>
        <w:t>La visita por parte del personal docente y administrativo y estudiantes del colegio a la escuela para incentivar a los estudiantes de sexto año a continuar los estudios en la secundaria;</w:t>
      </w:r>
    </w:p>
    <w:p w:rsidR="00AA1B7C" w:rsidRPr="009E409F" w:rsidRDefault="00AA1B7C" w:rsidP="00AA1B7C">
      <w:pPr>
        <w:pStyle w:val="SingleTxtG"/>
      </w:pPr>
      <w:r w:rsidRPr="009E409F">
        <w:tab/>
        <w:t>c)</w:t>
      </w:r>
      <w:r w:rsidRPr="009E409F">
        <w:tab/>
        <w:t>La realización de visitas de estudiantes de sexto grado al colegio, acompañadas con charlas y actividades de convivencia desarrolladas por docentes y estudiantes del colegio, con la finalidad de incentivar al estudiante a continuar en la educación secundaria;</w:t>
      </w:r>
    </w:p>
    <w:p w:rsidR="00AA1B7C" w:rsidRPr="009E409F" w:rsidRDefault="00AA1B7C" w:rsidP="00AA1B7C">
      <w:pPr>
        <w:pStyle w:val="SingleTxtG"/>
      </w:pPr>
      <w:r w:rsidRPr="009E409F">
        <w:tab/>
        <w:t>d)</w:t>
      </w:r>
      <w:r w:rsidRPr="009E409F">
        <w:tab/>
        <w:t>El proceso de ambientación que se desarrolla propiamente en el colegio una vez ingresan los estudiantes al séptimo año y que regularmente se extiende durante todo el año, poniendo especial énfasis en los primeros meses del curso lectivo;</w:t>
      </w:r>
    </w:p>
    <w:p w:rsidR="00AA1B7C" w:rsidRPr="009E409F" w:rsidRDefault="00AA1B7C" w:rsidP="00AA1B7C">
      <w:pPr>
        <w:pStyle w:val="SingleTxtG"/>
      </w:pPr>
      <w:r w:rsidRPr="009E409F">
        <w:tab/>
        <w:t>e)</w:t>
      </w:r>
      <w:r w:rsidRPr="009E409F">
        <w:tab/>
        <w:t>El fortalecimiento de la coordinación de los departamentos de orientación de los colegios con las escuelas, de manera que se brinde una transferencia paulatina de la información referente a cada estudiante y una transición acompañada del estudiante hacia la educación secundaria;</w:t>
      </w:r>
    </w:p>
    <w:p w:rsidR="00AA1B7C" w:rsidRPr="009E409F" w:rsidRDefault="00AA1B7C" w:rsidP="00AA1B7C">
      <w:pPr>
        <w:pStyle w:val="SingleTxtG"/>
      </w:pPr>
      <w:r w:rsidRPr="009E409F">
        <w:tab/>
        <w:t>f)</w:t>
      </w:r>
      <w:r w:rsidRPr="009E409F">
        <w:tab/>
        <w:t>La revisión de la oferta educativa que se está llevando a cabo tanto en educación primaria como en secundaria, tiene dentro de sus propósitos detectar elementos clave que requieran ser adecuados, modificados o fortalecidos según sea el caso, con la finalidad de favorecer un tránsito más cómodo e interesante para el estudiante entre la primaria y la secundaria, de manera que le motive a permanecer en el proceso educativo;</w:t>
      </w:r>
    </w:p>
    <w:p w:rsidR="00AA1B7C" w:rsidRPr="009E409F" w:rsidRDefault="00AA1B7C" w:rsidP="00AA1B7C">
      <w:pPr>
        <w:pStyle w:val="SingleTxtG"/>
      </w:pPr>
      <w:r w:rsidRPr="009E409F">
        <w:tab/>
        <w:t>g)</w:t>
      </w:r>
      <w:r w:rsidRPr="009E409F">
        <w:tab/>
        <w:t>El Departamento de Evaluación de los Aprendizajes está diseñando una propuesta de inducción para los estudiantes que ingresan al séptimo año para dar a conocer información básica, relacionada con este proceso de transición, como por ejemplo, el funcionamiento de la institución, entre otros.</w:t>
      </w:r>
    </w:p>
    <w:p w:rsidR="00AA1B7C" w:rsidRPr="009E409F" w:rsidRDefault="00AA1B7C" w:rsidP="00AA1B7C">
      <w:pPr>
        <w:pStyle w:val="SingleTxtG"/>
      </w:pPr>
      <w:r w:rsidRPr="009E409F">
        <w:t>67.</w:t>
      </w:r>
      <w:r w:rsidRPr="009E409F">
        <w:tab/>
        <w:t>En ese sentido, es importante mencionar que si existen experiencias exitosas a nivel circuital, en los cuales las instituciones tanto de primaria como de secundaria se organizan para realizar visitas, dar charlas a los estudiantes entre otras actividades, con la finalidad de que este proceso de transición sea más sencillo de asimilar para los estudiantes.</w:t>
      </w:r>
    </w:p>
    <w:p w:rsidR="00AA1B7C" w:rsidRPr="009E409F" w:rsidRDefault="00AA1B7C" w:rsidP="00AA1B7C">
      <w:pPr>
        <w:pStyle w:val="SingleTxtG"/>
      </w:pPr>
      <w:r w:rsidRPr="009E409F">
        <w:t>68.</w:t>
      </w:r>
      <w:r w:rsidRPr="009E409F">
        <w:tab/>
        <w:t>En cuanto a la preparación de los docentes, para finales de 2007, se creó el Instituto de Desarrollo Profesional Uladislao Gámez Solano, con el fin de mejorar la capacitación y actualización de los docentes en servicio, garantizando que los recursos humanos (docentes y administrativos) del sistema educativo, sean capaces de enfrentar de una manera innovadora, las tareas educativas.</w:t>
      </w:r>
    </w:p>
    <w:p w:rsidR="00AA1B7C" w:rsidRPr="009E409F" w:rsidRDefault="00AA1B7C" w:rsidP="00AA1B7C">
      <w:pPr>
        <w:pStyle w:val="SingleTxtG"/>
      </w:pPr>
      <w:r w:rsidRPr="009E409F">
        <w:t>69.</w:t>
      </w:r>
      <w:r w:rsidRPr="009E409F">
        <w:tab/>
        <w:t xml:space="preserve">También el Ministerio de Educación Pública ha venido impulsando desde el 2006, una serie de reformas en los programas curriculares, que buscan el interés de los jóvenes en participar en programas divertidos, innovadores y dinámicos y que a la vez están aprendiendo; algunas reformas son: </w:t>
      </w:r>
      <w:bookmarkStart w:id="0" w:name="_Toc256580191"/>
      <w:bookmarkStart w:id="1" w:name="_Toc259088481"/>
    </w:p>
    <w:p w:rsidR="00AA1B7C" w:rsidRPr="009E409F" w:rsidRDefault="00AA1B7C" w:rsidP="00AA1B7C">
      <w:pPr>
        <w:pStyle w:val="SingleTxtG"/>
      </w:pPr>
      <w:r w:rsidRPr="009E409F">
        <w:tab/>
        <w:t>a)</w:t>
      </w:r>
      <w:r w:rsidRPr="009E409F">
        <w:tab/>
        <w:t>Los nuevos programas de Educación Cívica</w:t>
      </w:r>
      <w:bookmarkEnd w:id="0"/>
      <w:bookmarkEnd w:id="1"/>
      <w:r w:rsidRPr="009E409F">
        <w:t>;</w:t>
      </w:r>
    </w:p>
    <w:p w:rsidR="00AA1B7C" w:rsidRPr="009E409F" w:rsidRDefault="00AA1B7C" w:rsidP="00AA1B7C">
      <w:pPr>
        <w:pStyle w:val="SingleTxtG"/>
      </w:pPr>
      <w:bookmarkStart w:id="2" w:name="_Toc256580192"/>
      <w:bookmarkStart w:id="3" w:name="_Toc259088482"/>
      <w:r w:rsidRPr="009E409F">
        <w:tab/>
        <w:t>b)</w:t>
      </w:r>
      <w:r w:rsidRPr="009E409F">
        <w:tab/>
        <w:t>Los nuevos programas de estudio de Educación Musical</w:t>
      </w:r>
      <w:bookmarkEnd w:id="2"/>
      <w:bookmarkEnd w:id="3"/>
      <w:r w:rsidRPr="009E409F">
        <w:t>;</w:t>
      </w:r>
    </w:p>
    <w:p w:rsidR="00AA1B7C" w:rsidRPr="009E409F" w:rsidRDefault="00AA1B7C" w:rsidP="00AA1B7C">
      <w:pPr>
        <w:pStyle w:val="SingleTxtG"/>
      </w:pPr>
      <w:bookmarkStart w:id="4" w:name="_Toc256580193"/>
      <w:bookmarkStart w:id="5" w:name="_Toc259088483"/>
      <w:r w:rsidRPr="009E409F">
        <w:tab/>
        <w:t>c)</w:t>
      </w:r>
      <w:r w:rsidRPr="009E409F">
        <w:tab/>
        <w:t>Los nuevos programas de estudio de Artes Plásticas</w:t>
      </w:r>
      <w:bookmarkStart w:id="6" w:name="_Toc256580194"/>
      <w:bookmarkStart w:id="7" w:name="_Toc259088484"/>
      <w:bookmarkEnd w:id="4"/>
      <w:bookmarkEnd w:id="5"/>
      <w:r w:rsidRPr="009E409F">
        <w:t>;</w:t>
      </w:r>
    </w:p>
    <w:p w:rsidR="00AA1B7C" w:rsidRPr="009E409F" w:rsidRDefault="00AA1B7C" w:rsidP="00AA1B7C">
      <w:pPr>
        <w:pStyle w:val="SingleTxtG"/>
      </w:pPr>
      <w:r w:rsidRPr="009E409F">
        <w:rPr>
          <w:bCs/>
        </w:rPr>
        <w:tab/>
        <w:t>d)</w:t>
      </w:r>
      <w:r w:rsidRPr="009E409F">
        <w:rPr>
          <w:bCs/>
        </w:rPr>
        <w:tab/>
        <w:t>Los nuevos programas de estudio de Educación Física</w:t>
      </w:r>
      <w:bookmarkEnd w:id="6"/>
      <w:bookmarkEnd w:id="7"/>
      <w:r w:rsidRPr="009E409F">
        <w:rPr>
          <w:bCs/>
        </w:rPr>
        <w:t>.</w:t>
      </w:r>
    </w:p>
    <w:p w:rsidR="00AA1B7C" w:rsidRPr="009E409F" w:rsidRDefault="00AA1B7C" w:rsidP="00AA1B7C">
      <w:pPr>
        <w:pStyle w:val="SingleTxtG"/>
      </w:pPr>
      <w:r w:rsidRPr="009E409F">
        <w:t>70.</w:t>
      </w:r>
      <w:r w:rsidRPr="009E409F">
        <w:tab/>
        <w:t xml:space="preserve">En cuanto al Programa Avancemos, el XVI Informe del Estado de la Nación indica que el otro programa de transferencias que se examina es "Avancemos", creado en 2006 con el fin de promover la universalización de la educación secundaria y apoyar la permanencia de los estudiantes en el sistema educativo, especialmente de los hogares pobres y vulnerables, en el 2009 logró una reducción de 0,4 puntos porcentuales en la pobreza, un impacto mayor en 0,2 y 0,1 puntos porcentuales que el de los años previos, respectivamente. En lo que concierne a la distribución de los beneficiarios por deciles de ingreso familiar </w:t>
      </w:r>
      <w:r w:rsidRPr="009E409F">
        <w:rPr>
          <w:i/>
        </w:rPr>
        <w:t>per capita</w:t>
      </w:r>
      <w:r w:rsidRPr="009E409F">
        <w:t>, sin considerar el monto de la transferencia, en el 2009 se repitió la situación de años anteriores: cerca de la mitad de los becados pertenecía a hogares pobres y alrededor de un 15% a hogares vulnerables (tercer decil). Sin embargo, el porcentaje de beneficiarios provenientes d hogares de los deciles cuarto a décimo (los de mayores ingresos) siguió aumentando, y en el 2009 uno de cada tres becados (33,9%) era miembro de esos hogares; este es un hecho que merece especial atención de las autoridades del IMAS.</w:t>
      </w:r>
    </w:p>
    <w:p w:rsidR="00AA1B7C" w:rsidRPr="009E409F" w:rsidRDefault="00AA1B7C" w:rsidP="00AA1B7C">
      <w:pPr>
        <w:pStyle w:val="SingleTxtG"/>
      </w:pPr>
      <w:r w:rsidRPr="009E409F">
        <w:t>71.</w:t>
      </w:r>
      <w:r w:rsidRPr="009E409F">
        <w:tab/>
        <w:t>Dicho Informe también indica que hasta el momento no existe una evaluación de impacto del programa que valore aspectos de rendimiento académico de los estudiantes que reciben las becas, ni tampoco está claro si funcionan mecanismos de coordinación entre el IMAS y el MEP para el seguimiento académico de esos estudiantes.</w:t>
      </w:r>
    </w:p>
    <w:p w:rsidR="00AA1B7C" w:rsidRPr="009E409F" w:rsidRDefault="00AA1B7C" w:rsidP="00AA1B7C">
      <w:pPr>
        <w:pStyle w:val="H1G"/>
      </w:pPr>
      <w:r w:rsidRPr="009E409F">
        <w:tab/>
      </w:r>
      <w:r w:rsidRPr="009E409F">
        <w:tab/>
        <w:t>Respuesta a las cuestiones planteadas en el párrafo 10 de la lista</w:t>
      </w:r>
      <w:r w:rsidRPr="009E409F">
        <w:br/>
        <w:t>de cuestiones</w:t>
      </w:r>
    </w:p>
    <w:p w:rsidR="00AA1B7C" w:rsidRPr="009E409F" w:rsidRDefault="00AA1B7C" w:rsidP="00AA1B7C">
      <w:pPr>
        <w:pStyle w:val="SingleTxtG"/>
      </w:pPr>
      <w:r w:rsidRPr="009E409F">
        <w:t>72.</w:t>
      </w:r>
      <w:r w:rsidRPr="009E409F">
        <w:tab/>
        <w:t xml:space="preserve">Las políticas, programas y medidas tomadas para atender a la población indígena (ngobe-bugle) y de otras nacionalidades (nicaragüenses), son abordadas dentro de lo planificado en la Programación Conjunta de la Hoja de Ruta, por cuanto, se define como uno de sus ejes trasversales la atención especial a los pueblos indígenas. </w:t>
      </w:r>
    </w:p>
    <w:p w:rsidR="00AA1B7C" w:rsidRPr="009E409F" w:rsidRDefault="00AA1B7C" w:rsidP="00AA1B7C">
      <w:pPr>
        <w:pStyle w:val="SingleTxtG"/>
      </w:pPr>
      <w:r w:rsidRPr="009E409F">
        <w:t>73.</w:t>
      </w:r>
      <w:r w:rsidRPr="009E409F">
        <w:tab/>
        <w:t>Se informa además que también se participa como miembro activo de la Comisión Interinstitucional de Turrialba para la Atención de la población Indígena de Cabecar</w:t>
      </w:r>
      <w:r w:rsidRPr="009E409F">
        <w:noBreakHyphen/>
        <w:t>Chirripó, cuyo objetivo es abordar mediante una labor interinstitucional el tema de defensa de los derechos de la niñez y adolescencia trabajadora en la zona indígena</w:t>
      </w:r>
    </w:p>
    <w:p w:rsidR="00AA1B7C" w:rsidRPr="009E409F" w:rsidRDefault="00AA1B7C" w:rsidP="00AA1B7C">
      <w:pPr>
        <w:pStyle w:val="SingleTxtG"/>
      </w:pPr>
      <w:r w:rsidRPr="009E409F">
        <w:t>74.</w:t>
      </w:r>
      <w:r w:rsidRPr="009E409F">
        <w:tab/>
        <w:t>Esta Comisión se propuso en una primer instancia el desarrollo de un componente de capacitación y sensibilización, dirigido a funcionarios(as) de las diferentes instituciones que atienden población indígena, aspecto fundamental para la adquisición o fortalecimiento del conocimiento en el manejo de un marco teórico conceptual común, el tratamiento de creencias y experiencias personales que definen una percepción de vida y de temas específicos como es el trabajo infantil que podrían permear la esfera personal y trascender al ámbito profesional.</w:t>
      </w:r>
    </w:p>
    <w:p w:rsidR="00AA1B7C" w:rsidRPr="009E409F" w:rsidRDefault="00AA1B7C" w:rsidP="00AA1B7C">
      <w:pPr>
        <w:pStyle w:val="SingleTxtG"/>
      </w:pPr>
      <w:r w:rsidRPr="009E409F">
        <w:t>75.</w:t>
      </w:r>
      <w:r w:rsidRPr="009E409F">
        <w:tab/>
        <w:t>Posteriormente se inició el proceso de construcción de una propuesta de intervención que posibilite el abordaje de la problemática y su atención inmediata de manera interinstitucional. Es importante destacar que para el desarrollo de cualquier acción, se parte del respeto a la cultura y costumbres del pueblo indígena.</w:t>
      </w:r>
    </w:p>
    <w:p w:rsidR="00AA1B7C" w:rsidRPr="009E409F" w:rsidRDefault="00AA1B7C" w:rsidP="00AA1B7C">
      <w:pPr>
        <w:pStyle w:val="H1G"/>
      </w:pPr>
      <w:r w:rsidRPr="009E409F">
        <w:tab/>
      </w:r>
      <w:r w:rsidRPr="009E409F">
        <w:tab/>
        <w:t>Respuesta a las cuestiones planteadas en el párrafo 11 de la lista</w:t>
      </w:r>
      <w:r w:rsidRPr="009E409F">
        <w:br/>
        <w:t>de cuestiones</w:t>
      </w:r>
    </w:p>
    <w:p w:rsidR="00AA1B7C" w:rsidRPr="009E409F" w:rsidRDefault="00AA1B7C" w:rsidP="00AA1B7C">
      <w:pPr>
        <w:pStyle w:val="SingleTxtG"/>
      </w:pPr>
      <w:r w:rsidRPr="009E409F">
        <w:t>76.</w:t>
      </w:r>
      <w:r w:rsidRPr="009E409F">
        <w:tab/>
        <w:t>Los programas y políticas emitidas abarcan al universo de la niñez y la adolescencia sin discriminación alguna, por lo que tanto la Política Nacional, el Plan Nacional de Desarrollo, los programas específicos, como los proyectos que desarrollan las instituciones toman en cuenta a las personas menores de edad indígenas y a la población migrante en general no solamente a los niños, niñas y adolescentes de nacionalidad nicaragüense (véase PNNA, pág. 58, punto 3, Principios de la PNNA, inciso b): Igualdad, No discriminación). El Plan Nacional de Desarrollo 2010-2014, Sector Bienestar Social y Familia tiene una acción estratégica denominada "Programa Nacional de Desarrollo de los Pueblos Indígenas en el marco de una política pública con pertenencia cultural indígena", programa que debe ser transversado en los Planes Operativos de las Instituciones.</w:t>
      </w:r>
    </w:p>
    <w:p w:rsidR="00AA1B7C" w:rsidRPr="009E409F" w:rsidRDefault="00AA1B7C" w:rsidP="00AA1B7C">
      <w:pPr>
        <w:pStyle w:val="SingleTxtG"/>
      </w:pPr>
      <w:r w:rsidRPr="009E409F">
        <w:t>77.</w:t>
      </w:r>
      <w:r w:rsidRPr="009E409F">
        <w:tab/>
        <w:t xml:space="preserve">No obstante lo anterior el PANI por ejemplo tiene planeado un proyecto denominado "Promoción de los Derechos y el fortalecimiento de factores protectores en las comunidades indígenas" a ejecutarse en ocho pueblos indígenas: huetar, maleku, chorotega, bríbri, cabécar, brunca guaymí y teribe en distintos zonas del país. </w:t>
      </w:r>
    </w:p>
    <w:p w:rsidR="00AA1B7C" w:rsidRPr="009E409F" w:rsidRDefault="00AA1B7C" w:rsidP="00AA1B7C">
      <w:pPr>
        <w:pStyle w:val="H1G"/>
      </w:pPr>
      <w:r w:rsidRPr="009E409F">
        <w:tab/>
      </w:r>
      <w:r w:rsidRPr="009E409F">
        <w:tab/>
        <w:t>Respuesta a las cuestiones planteadas en el párrafo 12 de la lista</w:t>
      </w:r>
      <w:r w:rsidRPr="009E409F">
        <w:br/>
        <w:t>de cuestiones</w:t>
      </w:r>
    </w:p>
    <w:p w:rsidR="00AA1B7C" w:rsidRPr="009E409F" w:rsidRDefault="00AA1B7C" w:rsidP="00AA1B7C">
      <w:pPr>
        <w:pStyle w:val="SingleTxtG"/>
      </w:pPr>
      <w:r w:rsidRPr="009E409F">
        <w:t>78.</w:t>
      </w:r>
      <w:r w:rsidRPr="009E409F">
        <w:tab/>
        <w:t xml:space="preserve">En Costa Rica, en la adopción internacional en donde media el consentimiento de los progenitores, la Autoridad Central de Costa Rica (Patronato Nacional de la Infancia) tiene un criterio diferente en cuanto a la aplicación de dicha normativa del que tiene la Corte Suprema de Justicia de nuestro país. </w:t>
      </w:r>
    </w:p>
    <w:p w:rsidR="00AA1B7C" w:rsidRPr="009E409F" w:rsidRDefault="00AA1B7C" w:rsidP="00AA1B7C">
      <w:pPr>
        <w:pStyle w:val="SingleTxtG"/>
      </w:pPr>
      <w:r w:rsidRPr="009E409F">
        <w:t>7</w:t>
      </w:r>
      <w:r w:rsidR="00E03FAA">
        <w:t>9</w:t>
      </w:r>
      <w:r w:rsidRPr="009E409F">
        <w:t>.</w:t>
      </w:r>
      <w:r w:rsidRPr="009E409F">
        <w:tab/>
        <w:t>Según los fallos reiterados de los Tribunales de Justicia de Costa Rica, el Convenio de La Haya relativo a la protección del niño y a la cooperación en materia de adopción internacional</w:t>
      </w:r>
      <w:r w:rsidRPr="009E409F" w:rsidDel="00C30CBE">
        <w:t xml:space="preserve"> </w:t>
      </w:r>
      <w:r w:rsidRPr="009E409F">
        <w:t>no se aplica en las adopciones internacionales en donde media el consentimiento de los progenitores, lo que popularmente se conoce como "adopciones internacionales privadas por entrega directa".</w:t>
      </w:r>
    </w:p>
    <w:p w:rsidR="00AA1B7C" w:rsidRPr="009E409F" w:rsidRDefault="00E03FAA" w:rsidP="00AA1B7C">
      <w:pPr>
        <w:pStyle w:val="SingleTxtG"/>
      </w:pPr>
      <w:r>
        <w:t>80</w:t>
      </w:r>
      <w:r w:rsidR="00AA1B7C" w:rsidRPr="009E409F">
        <w:t>.</w:t>
      </w:r>
      <w:r w:rsidR="00AA1B7C" w:rsidRPr="009E409F">
        <w:tab/>
        <w:t>Según dicha autoridad, el Convenio de La Haya solo procede en casos de niños, niñas y adolescentes que se encuentran bajo la custodia del PANI (institucionalizados), ya que en los otros casos (en donde media el consentimiento de los progenitores), prevalece el principio de la autonomía de la voluntad de los adultos, y en consecuencia, solo se aplica la normativa establecida en el Código de Familia o normativa doméstica, que no prevé las condiciones y procedimientos establecidos en el Convenio.</w:t>
      </w:r>
    </w:p>
    <w:p w:rsidR="00AA1B7C" w:rsidRPr="009E409F" w:rsidRDefault="00AA1B7C" w:rsidP="00AA1B7C">
      <w:pPr>
        <w:pStyle w:val="SingleTxtG"/>
      </w:pPr>
      <w:r w:rsidRPr="009E409F">
        <w:t>8</w:t>
      </w:r>
      <w:r w:rsidR="00E03FAA">
        <w:t>1</w:t>
      </w:r>
      <w:r w:rsidRPr="009E409F">
        <w:t>.</w:t>
      </w:r>
      <w:r w:rsidRPr="009E409F">
        <w:tab/>
        <w:t>A raíz de lo anterior, el PANI ha venido presentando las oposiciones respectivas en contra de los procesos de adopción internacional por entrega directa, en donde se omita la aplicación de la normativa internacional antes mencionada. Sin embargo, pese a la oposición, las autoridades judiciales han seguido aprobando las adopciones de este tipo.</w:t>
      </w:r>
    </w:p>
    <w:p w:rsidR="00AA1B7C" w:rsidRPr="009E409F" w:rsidRDefault="00AA1B7C" w:rsidP="00AA1B7C">
      <w:pPr>
        <w:pStyle w:val="SingleTxtG"/>
      </w:pPr>
      <w:r w:rsidRPr="009E409F">
        <w:t>8</w:t>
      </w:r>
      <w:r w:rsidR="00E03FAA">
        <w:t>2</w:t>
      </w:r>
      <w:r w:rsidRPr="009E409F">
        <w:t>.</w:t>
      </w:r>
      <w:r w:rsidRPr="009E409F">
        <w:tab/>
        <w:t>En razón de lo anterior el 31 de marzo de 2008, la Defensoría de los Habitantes y el PANI interpusieron una acción de inconstitucionalidad en contra de los fallos reiterados del Tribunal de Familia (Expediente 08-005263-0007-CO). A la fecha esta acción no ha sido resuelta.</w:t>
      </w:r>
    </w:p>
    <w:p w:rsidR="00AA1B7C" w:rsidRPr="009E409F" w:rsidRDefault="00AA1B7C" w:rsidP="00AA1B7C">
      <w:pPr>
        <w:pStyle w:val="SingleTxtG"/>
      </w:pPr>
      <w:r w:rsidRPr="009E409F">
        <w:t>8</w:t>
      </w:r>
      <w:r w:rsidR="00E03FAA">
        <w:t>3</w:t>
      </w:r>
      <w:r w:rsidRPr="009E409F">
        <w:t>.</w:t>
      </w:r>
      <w:r w:rsidRPr="009E409F">
        <w:tab/>
        <w:t>No obstante siguen presentándose adopciones de este tipo y el Juzgado de Niñez y Adolescencia les sigue dando trámite, pero de acuerdo con la normativa que regula esta materia, no puede dictar sentencia hasta que la acción de inconstitucionalidad sea resuelta.</w:t>
      </w:r>
    </w:p>
    <w:p w:rsidR="00AA1B7C" w:rsidRPr="009E409F" w:rsidRDefault="00AA1B7C" w:rsidP="00AA1B7C">
      <w:pPr>
        <w:pStyle w:val="SingleTxtG"/>
      </w:pPr>
      <w:r w:rsidRPr="009E409F">
        <w:t>8</w:t>
      </w:r>
      <w:r w:rsidR="00E03FAA">
        <w:t>4</w:t>
      </w:r>
      <w:r w:rsidRPr="009E409F">
        <w:t>.</w:t>
      </w:r>
      <w:r w:rsidRPr="009E409F">
        <w:tab/>
        <w:t xml:space="preserve">Por otra parte es importante señalar que en la Asamblea Legislativa existen varios proyectos de ley para adecuar la normativa internacional a la nacional. Sin embargo a la fecha no se han sido aprobados. El que tiene mayor apoyo es el que modifica el inciso c) del artículo 109 y los artículos 112 y 113 del Código de Familia, Ley Nº 5476 del 21 de diciembre de 1973. </w:t>
      </w:r>
    </w:p>
    <w:p w:rsidR="00AA1B7C" w:rsidRPr="009E409F" w:rsidRDefault="00AA1B7C" w:rsidP="00AA1B7C">
      <w:pPr>
        <w:pStyle w:val="SingleTxtG"/>
      </w:pPr>
      <w:r w:rsidRPr="009E409F">
        <w:t>8</w:t>
      </w:r>
      <w:r w:rsidR="00E03FAA">
        <w:t>5</w:t>
      </w:r>
      <w:r w:rsidRPr="009E409F">
        <w:t>.</w:t>
      </w:r>
      <w:r w:rsidRPr="009E409F">
        <w:tab/>
        <w:t xml:space="preserve">Según dicho proyecto en todas las adopciones internacionales se deben aplicar las condiciones y procedimientos establecidos en el Convenio de La Haya, el principio de subsidiaridad y la declaratoria de adoptabilidad por parte de la Autoridad Central (PANI). Por su parte en las adopciones nacionales por consentimiento de los progenitores, se establece la declaratoria de adoptabilidad por parte del PANI como requisito indispensable para que la autoridad judicial apruebe la adopción, entre otras cosas. </w:t>
      </w:r>
    </w:p>
    <w:p w:rsidR="00AA1B7C" w:rsidRPr="009E409F" w:rsidRDefault="00AA1B7C" w:rsidP="00AA1B7C">
      <w:pPr>
        <w:pStyle w:val="SingleTxtG"/>
      </w:pPr>
      <w:r w:rsidRPr="009E409F">
        <w:t>8</w:t>
      </w:r>
      <w:r w:rsidR="00E03FAA">
        <w:t>6</w:t>
      </w:r>
      <w:r w:rsidRPr="009E409F">
        <w:t>.</w:t>
      </w:r>
      <w:r w:rsidRPr="009E409F">
        <w:tab/>
        <w:t xml:space="preserve">Como parte del cumplimiento de los compromisos que Costa Rica adquirió al ratificar la Convención sobre los Derechos del Niño y el Convenio de La Haya, se aprobó la Ley Nº 7538 de 22 de agosto de 1995, publicada en </w:t>
      </w:r>
      <w:r w:rsidRPr="009E409F">
        <w:rPr>
          <w:i/>
        </w:rPr>
        <w:t>La Gaceta</w:t>
      </w:r>
      <w:r w:rsidRPr="009E409F">
        <w:t xml:space="preserve"> Nº 199 de 20 de octubre de 1995 que adecuó a medias el Convenio de La Haya y actualmente se encuentra en la Asamblea Legislativa el proyectos de ley que modifica el inciso c) del artículo 109, 112 y 113 del Código de Familia, así como está en espera que se resuelva la acción de inconstitucionalidad presentada por la Defensoría de los Habitantes y el PANI en contra a los fallos reiterados del Tribunal de Familia, en cuanto a no aplicación del Convenio de La Haya a las adopciones internacionales por entrega directa.</w:t>
      </w:r>
    </w:p>
    <w:p w:rsidR="00AA1B7C" w:rsidRPr="009E409F" w:rsidRDefault="00AA1B7C" w:rsidP="00AA1B7C">
      <w:pPr>
        <w:pStyle w:val="H1G"/>
      </w:pPr>
      <w:r w:rsidRPr="009E409F">
        <w:tab/>
      </w:r>
      <w:r w:rsidRPr="009E409F">
        <w:tab/>
        <w:t>Respuesta a las cuestiones planteadas en el párrafo 13 de la lista</w:t>
      </w:r>
      <w:r w:rsidRPr="009E409F">
        <w:br/>
        <w:t>de cuestiones</w:t>
      </w:r>
    </w:p>
    <w:p w:rsidR="00AA1B7C" w:rsidRPr="009E409F" w:rsidRDefault="00AA1B7C" w:rsidP="00AA1B7C">
      <w:pPr>
        <w:pStyle w:val="SingleTxtG"/>
      </w:pPr>
      <w:r w:rsidRPr="009E409F">
        <w:t>8</w:t>
      </w:r>
      <w:r w:rsidR="00E03FAA">
        <w:t>7</w:t>
      </w:r>
      <w:r w:rsidRPr="009E409F">
        <w:t>.</w:t>
      </w:r>
      <w:r w:rsidRPr="009E409F">
        <w:tab/>
        <w:t xml:space="preserve">Siguiendo las recomendaciones finales del comité se implemento el Plan Nacional contra explotación sexual comercial 2008-2010, el mismo contó con un acuerdo de ejecución e introducción en el Plan Nacional de Desarrollo 2006-2010 por parte del Consejo de Gobierno y de un acuerdo de ejecución interinstitucional del consejo de Niñez y Adolescencia. </w:t>
      </w:r>
    </w:p>
    <w:p w:rsidR="00AA1B7C" w:rsidRPr="009E409F" w:rsidRDefault="00AA1B7C" w:rsidP="00AA1B7C">
      <w:pPr>
        <w:pStyle w:val="SingleTxtG"/>
      </w:pPr>
      <w:r w:rsidRPr="009E409F">
        <w:t>8</w:t>
      </w:r>
      <w:r w:rsidR="00E03FAA">
        <w:t>8</w:t>
      </w:r>
      <w:r w:rsidRPr="009E409F">
        <w:t>.</w:t>
      </w:r>
      <w:r w:rsidRPr="009E409F">
        <w:tab/>
        <w:t xml:space="preserve">Las instituciones presupuestaron dentro de sus planes operativos las acciones, mismas que se articularon y se les brindo monitoreo y seguimiento desde la Secretaria Técnica de la Comisión Nacional contra explotación sexual comercial y el Ministerio de Planificación. </w:t>
      </w:r>
    </w:p>
    <w:p w:rsidR="00AA1B7C" w:rsidRPr="009E409F" w:rsidRDefault="00AA1B7C" w:rsidP="00AA1B7C">
      <w:pPr>
        <w:pStyle w:val="SingleTxtG"/>
      </w:pPr>
      <w:r w:rsidRPr="009E409F">
        <w:t>8</w:t>
      </w:r>
      <w:r w:rsidR="00E03FAA">
        <w:t>9</w:t>
      </w:r>
      <w:r w:rsidRPr="009E409F">
        <w:t>.</w:t>
      </w:r>
      <w:r w:rsidRPr="009E409F">
        <w:tab/>
        <w:t>De las 41 metas interinstitucionales nacionales programadas se logró un cumplimiento total del 80%. Se realizó un plan piloto de trabajo interinstitucional en seis localidades Pavas, Aguirre, Santa Cruz, Corredores, Limón y Los Chiles, mediante la estrategia de trabajo en red local liderada por funcionarios del PANI, con la participación de las instituciones y ONG locales con competencia en el tema. En el marco de dicho Plan se lograron ejecutar 124 proyectos preventivos que llegaron a un total 10.288 personas participantes de los proyectos durante los años 2009 y 2010 (ver mapa en anexo II).</w:t>
      </w:r>
    </w:p>
    <w:p w:rsidR="00AA1B7C" w:rsidRPr="009E409F" w:rsidRDefault="00E03FAA" w:rsidP="00AA1B7C">
      <w:pPr>
        <w:pStyle w:val="SingleTxtG"/>
      </w:pPr>
      <w:r>
        <w:t>90</w:t>
      </w:r>
      <w:r w:rsidR="00AA1B7C" w:rsidRPr="009E409F">
        <w:t>.</w:t>
      </w:r>
      <w:r w:rsidR="00AA1B7C" w:rsidRPr="009E409F">
        <w:tab/>
        <w:t>Al año 2010 se logró contar con cinco protocolos institucionales y un documento de lineamientos aplicación interinstitucional en el trabajo en red local, estos instrumentos fueron elaborado por las siguientes instituciones: Ministerio de Educación, Ministerio de Salud, Patronato Nacional de la Infancia, Dirección General de Migración y Extranjería, Fiscalía de Delitos Sexuales, la implementación interinstitucional se inicio a finales del 2010 y para su mejor articulación desde la Secretaría Técnica de la CONACOES se elaboró un documento de lineamientos interinstitucional denominado Restitución del Ejercicio de Derechos.</w:t>
      </w:r>
    </w:p>
    <w:p w:rsidR="00AA1B7C" w:rsidRPr="009E409F" w:rsidRDefault="00AA1B7C" w:rsidP="00AA1B7C">
      <w:pPr>
        <w:pStyle w:val="HChG"/>
      </w:pPr>
      <w:r w:rsidRPr="009E409F">
        <w:tab/>
      </w:r>
      <w:r w:rsidRPr="009E409F">
        <w:tab/>
        <w:t>Parte II</w:t>
      </w:r>
    </w:p>
    <w:p w:rsidR="00AA1B7C" w:rsidRPr="009E409F" w:rsidRDefault="00AA1B7C" w:rsidP="00AA1B7C">
      <w:pPr>
        <w:pStyle w:val="H23G"/>
      </w:pPr>
      <w:r w:rsidRPr="009E409F">
        <w:tab/>
      </w:r>
      <w:r w:rsidRPr="009E409F">
        <w:tab/>
        <w:t>Respuesta a las cuestiones planteadas en el inciso a) de la parte II</w:t>
      </w:r>
    </w:p>
    <w:p w:rsidR="00AA1B7C" w:rsidRPr="009E409F" w:rsidRDefault="00AA1B7C" w:rsidP="00AA1B7C">
      <w:pPr>
        <w:pStyle w:val="SingleTxtG"/>
      </w:pPr>
      <w:r w:rsidRPr="009E409F">
        <w:t>9</w:t>
      </w:r>
      <w:r w:rsidR="00E03FAA">
        <w:t>1</w:t>
      </w:r>
      <w:r w:rsidRPr="009E409F">
        <w:t>.</w:t>
      </w:r>
      <w:r w:rsidRPr="009E409F">
        <w:tab/>
        <w:t>Véanse en el anexo III los proyectos de ley y leyes promulgadas leyes relacionadas con los Derechos Humanos.</w:t>
      </w:r>
    </w:p>
    <w:p w:rsidR="00AA1B7C" w:rsidRPr="009E409F" w:rsidRDefault="00AA1B7C" w:rsidP="00AA1B7C">
      <w:pPr>
        <w:pStyle w:val="SingleTxtG"/>
        <w:keepNext/>
        <w:keepLines/>
      </w:pPr>
      <w:r w:rsidRPr="009E409F">
        <w:t>9</w:t>
      </w:r>
      <w:r w:rsidR="00E03FAA">
        <w:t>2</w:t>
      </w:r>
      <w:r w:rsidRPr="009E409F">
        <w:t>.</w:t>
      </w:r>
      <w:r w:rsidRPr="009E409F">
        <w:tab/>
        <w:t>Algunos de los decretos emitidos recientemente son:</w:t>
      </w:r>
    </w:p>
    <w:p w:rsidR="00AA1B7C" w:rsidRPr="009E409F" w:rsidRDefault="00AA1B7C" w:rsidP="00AA1B7C">
      <w:pPr>
        <w:pStyle w:val="SingleTxtG"/>
      </w:pPr>
      <w:r w:rsidRPr="009E409F">
        <w:tab/>
        <w:t>a)</w:t>
      </w:r>
      <w:r w:rsidRPr="009E409F">
        <w:tab/>
        <w:t xml:space="preserve">Decreto Ejecutivo Declaratoria de Interés Público la conformación y desarrollo de la Red Nacional de Cuido y Desarrollo Infantil, publicado en </w:t>
      </w:r>
      <w:r w:rsidRPr="009E409F">
        <w:rPr>
          <w:i/>
        </w:rPr>
        <w:t>La Gaceta Digital</w:t>
      </w:r>
      <w:r w:rsidRPr="009E409F">
        <w:t xml:space="preserve"> el 13 de mayo del 2010 (ver anexo I). Establece en su artículo 2 "que el IMAS desarrollará las acciones tendientes a la realización de estudios, el diseño, la reglamentación, la constitución y la formulación de los planes de desarrollo de la "Red Nacional de Cuido y Desarrollo Infantil", serán coordinadas por el Ministerio de Bienestar Social y Familia; esto sin perjuicio de las potestades que la ley otorga en esta materia a diversas instituciones públicas" (IMAS POI 2011, pág.16).</w:t>
      </w:r>
    </w:p>
    <w:p w:rsidR="00AA1B7C" w:rsidRPr="009E409F" w:rsidRDefault="00AA1B7C" w:rsidP="00AA1B7C">
      <w:pPr>
        <w:pStyle w:val="SingleTxtG"/>
      </w:pPr>
      <w:r w:rsidRPr="009E409F">
        <w:tab/>
        <w:t>b)</w:t>
      </w:r>
      <w:r w:rsidRPr="009E409F">
        <w:tab/>
        <w:t xml:space="preserve">Decreto Ejecutivo Nº 36122-MP-MBSF, Declaratoria de Interés Público y Organización General del Programa Comunidades Solidarias, Seguras y Saludables, publicado en </w:t>
      </w:r>
      <w:r w:rsidRPr="009E409F">
        <w:rPr>
          <w:i/>
        </w:rPr>
        <w:t>La Gaceta</w:t>
      </w:r>
      <w:r w:rsidRPr="009E409F">
        <w:t xml:space="preserve"> Nº 164, 24 de agosto de 2010 (disponible en www.gaceta.go.cr/pub/2010/08/24/COMP_24_08_2010.html).</w:t>
      </w:r>
    </w:p>
    <w:p w:rsidR="00AA1B7C" w:rsidRPr="009E409F" w:rsidRDefault="00AA1B7C" w:rsidP="00AA1B7C">
      <w:pPr>
        <w:pStyle w:val="H23G"/>
      </w:pPr>
      <w:r w:rsidRPr="009E409F">
        <w:tab/>
      </w:r>
      <w:r w:rsidRPr="009E409F">
        <w:tab/>
        <w:t>Respuesta a las cuestiones planteadas en el inciso b) de la parte II</w:t>
      </w:r>
    </w:p>
    <w:p w:rsidR="00AA1B7C" w:rsidRPr="009E409F" w:rsidRDefault="00AA1B7C" w:rsidP="00AA1B7C">
      <w:pPr>
        <w:pStyle w:val="SingleTxtG"/>
      </w:pPr>
      <w:r w:rsidRPr="009E409F">
        <w:t>9</w:t>
      </w:r>
      <w:r w:rsidR="00E03FAA">
        <w:t>3</w:t>
      </w:r>
      <w:r w:rsidRPr="009E409F">
        <w:t>.</w:t>
      </w:r>
      <w:r w:rsidRPr="009E409F">
        <w:tab/>
        <w:t>No se han creado nuevas instituciones.</w:t>
      </w:r>
    </w:p>
    <w:p w:rsidR="00AA1B7C" w:rsidRPr="009E409F" w:rsidRDefault="00AA1B7C" w:rsidP="00AA1B7C">
      <w:pPr>
        <w:pStyle w:val="H23G"/>
      </w:pPr>
      <w:r w:rsidRPr="009E409F">
        <w:tab/>
      </w:r>
      <w:r w:rsidRPr="009E409F">
        <w:tab/>
        <w:t>Respuesta a las cuestiones planteadas en el inciso c) de la parte II</w:t>
      </w:r>
    </w:p>
    <w:p w:rsidR="00AA1B7C" w:rsidRPr="009E409F" w:rsidRDefault="00AA1B7C" w:rsidP="00AA1B7C">
      <w:pPr>
        <w:pStyle w:val="SingleTxtG"/>
        <w:keepNext/>
        <w:keepLines/>
      </w:pPr>
      <w:r w:rsidRPr="009E409F">
        <w:t>9</w:t>
      </w:r>
      <w:r w:rsidR="00E03FAA">
        <w:t>4</w:t>
      </w:r>
      <w:r w:rsidRPr="009E409F">
        <w:t>.</w:t>
      </w:r>
      <w:r w:rsidRPr="009E409F">
        <w:tab/>
        <w:t>Véase el cuadro que figura a continuación.</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1E0" w:firstRow="1" w:lastRow="1" w:firstColumn="1" w:lastColumn="1" w:noHBand="0" w:noVBand="0"/>
      </w:tblPr>
      <w:tblGrid>
        <w:gridCol w:w="2254"/>
        <w:gridCol w:w="5116"/>
      </w:tblGrid>
      <w:tr w:rsidR="00AA1B7C" w:rsidRPr="009E409F" w:rsidTr="0044565E">
        <w:tc>
          <w:tcPr>
            <w:tcW w:w="2254" w:type="dxa"/>
            <w:tcBorders>
              <w:top w:val="single" w:sz="4" w:space="0" w:color="auto"/>
              <w:bottom w:val="single" w:sz="12" w:space="0" w:color="auto"/>
            </w:tcBorders>
            <w:shd w:val="clear" w:color="auto" w:fill="auto"/>
            <w:vAlign w:val="bottom"/>
          </w:tcPr>
          <w:p w:rsidR="00AA1B7C" w:rsidRPr="009E409F" w:rsidRDefault="00AA1B7C" w:rsidP="0044565E">
            <w:pPr>
              <w:pStyle w:val="SingleTxtG"/>
              <w:keepNext/>
              <w:keepLines/>
              <w:spacing w:before="80" w:after="80" w:line="200" w:lineRule="exact"/>
              <w:ind w:left="0" w:right="113"/>
              <w:jc w:val="left"/>
              <w:rPr>
                <w:i/>
                <w:sz w:val="16"/>
              </w:rPr>
            </w:pPr>
          </w:p>
        </w:tc>
        <w:tc>
          <w:tcPr>
            <w:tcW w:w="5116" w:type="dxa"/>
            <w:tcBorders>
              <w:top w:val="single" w:sz="4" w:space="0" w:color="auto"/>
              <w:bottom w:val="single" w:sz="12" w:space="0" w:color="auto"/>
            </w:tcBorders>
            <w:shd w:val="clear" w:color="auto" w:fill="auto"/>
            <w:vAlign w:val="bottom"/>
          </w:tcPr>
          <w:p w:rsidR="00AA1B7C" w:rsidRPr="009E409F" w:rsidRDefault="00AA1B7C" w:rsidP="0044565E">
            <w:pPr>
              <w:keepNext/>
              <w:keepLines/>
              <w:spacing w:before="80" w:after="80" w:line="200" w:lineRule="exact"/>
              <w:ind w:right="113"/>
              <w:rPr>
                <w:i/>
                <w:sz w:val="16"/>
              </w:rPr>
            </w:pPr>
            <w:r w:rsidRPr="009E409F">
              <w:rPr>
                <w:bCs/>
                <w:i/>
                <w:sz w:val="16"/>
              </w:rPr>
              <w:t xml:space="preserve">Subsistema </w:t>
            </w:r>
            <w:r w:rsidR="00A83D5C" w:rsidRPr="009E409F">
              <w:rPr>
                <w:bCs/>
                <w:i/>
                <w:sz w:val="16"/>
              </w:rPr>
              <w:t>locales de protección</w:t>
            </w:r>
            <w:r w:rsidRPr="009E409F">
              <w:rPr>
                <w:bCs/>
                <w:i/>
                <w:sz w:val="16"/>
              </w:rPr>
              <w:t>: fortalece la articulación en el nivel local del Sistema Nacional de Protección Integral</w:t>
            </w:r>
          </w:p>
        </w:tc>
      </w:tr>
      <w:tr w:rsidR="00AA1B7C" w:rsidRPr="009E409F" w:rsidTr="0044565E">
        <w:tc>
          <w:tcPr>
            <w:tcW w:w="2254" w:type="dxa"/>
            <w:tcBorders>
              <w:top w:val="single" w:sz="12" w:space="0" w:color="auto"/>
            </w:tcBorders>
            <w:shd w:val="clear" w:color="auto" w:fill="auto"/>
          </w:tcPr>
          <w:p w:rsidR="00AA1B7C" w:rsidRPr="009E409F" w:rsidRDefault="00AA1B7C" w:rsidP="0044565E">
            <w:pPr>
              <w:pStyle w:val="SingleTxtG"/>
              <w:spacing w:before="40"/>
              <w:ind w:left="0" w:right="113"/>
              <w:jc w:val="left"/>
            </w:pPr>
            <w:r w:rsidRPr="009E409F">
              <w:t>Patronato Nacional de la Infancia</w:t>
            </w:r>
          </w:p>
        </w:tc>
        <w:tc>
          <w:tcPr>
            <w:tcW w:w="5116" w:type="dxa"/>
            <w:tcBorders>
              <w:top w:val="single" w:sz="12" w:space="0" w:color="auto"/>
            </w:tcBorders>
            <w:shd w:val="clear" w:color="auto" w:fill="auto"/>
          </w:tcPr>
          <w:p w:rsidR="00AA1B7C" w:rsidRPr="009E409F" w:rsidRDefault="00AA1B7C" w:rsidP="0044565E">
            <w:pPr>
              <w:pStyle w:val="SingleTxtG"/>
              <w:spacing w:before="40"/>
              <w:ind w:left="0" w:right="113"/>
              <w:jc w:val="left"/>
            </w:pPr>
            <w:r w:rsidRPr="009E409F">
              <w:t>Plan contra el Castigo Físico: Plan elaborado por una comisión del CNNA, el PANI implementa componentes sobre todo en promoción, prevención, atención y protección</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Red de adolescentes de las Juntas de Protección: Fomenta la participación de las personas menores de edad que forman parte de las Juntas de Protección a la Niñez y la Adolescencia</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r w:rsidRPr="009E409F">
              <w:t>Ministerio de Cultura y Juventud</w:t>
            </w:r>
          </w:p>
        </w:tc>
        <w:tc>
          <w:tcPr>
            <w:tcW w:w="5116" w:type="dxa"/>
            <w:shd w:val="clear" w:color="auto" w:fill="auto"/>
          </w:tcPr>
          <w:p w:rsidR="00AA1B7C" w:rsidRPr="009E409F" w:rsidRDefault="00AA1B7C" w:rsidP="0044565E">
            <w:pPr>
              <w:pStyle w:val="SingleTxtG"/>
              <w:spacing w:before="40"/>
              <w:ind w:left="0" w:right="113"/>
              <w:jc w:val="left"/>
            </w:pPr>
            <w:r w:rsidRPr="009E409F">
              <w:t>Compañía Nacional de Danza: Ha llevado a cabo espectáculos específicos sobre la explotación sexual comercial de niñas, niños y adolescente, las cuales son llevadas a colegios y comunidades acompañadas por foros con especialistas en la temática</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Compañía Nacional de Teatro: presenta espectáculos para personas menores de edad</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Proyecto el Arte como Herramienta de Prevención</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rPr>
                <w:szCs w:val="18"/>
              </w:rPr>
            </w:pPr>
            <w:r w:rsidRPr="009E409F">
              <w:t>Ministerio de Justicia</w:t>
            </w:r>
          </w:p>
        </w:tc>
        <w:tc>
          <w:tcPr>
            <w:tcW w:w="5116" w:type="dxa"/>
            <w:shd w:val="clear" w:color="auto" w:fill="auto"/>
          </w:tcPr>
          <w:p w:rsidR="00AA1B7C" w:rsidRPr="009E409F" w:rsidRDefault="00AA1B7C" w:rsidP="0044565E">
            <w:pPr>
              <w:pStyle w:val="SingleTxtG"/>
              <w:spacing w:before="40"/>
              <w:ind w:left="0" w:right="113"/>
              <w:jc w:val="left"/>
            </w:pPr>
            <w:r w:rsidRPr="009E409F">
              <w:t>Programa Puentes de Luz que se concentra en la protección de la niñez, adolescencia y juventud</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Fortalecimiento de las capacidades de los Gobiernos Locales y las comunidades para la prevención</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Comunicación para la Paz</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Desarmando la Violencia: Abordaje de la problemática de armas de fuego</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Resolución Pacífica de conflictos</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Observatorio de la Violencia</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Red de Paz</w:t>
            </w:r>
          </w:p>
        </w:tc>
      </w:tr>
      <w:tr w:rsidR="00AA1B7C" w:rsidRPr="009E409F" w:rsidTr="0044565E">
        <w:tc>
          <w:tcPr>
            <w:tcW w:w="2254" w:type="dxa"/>
            <w:shd w:val="clear" w:color="auto" w:fill="auto"/>
          </w:tcPr>
          <w:p w:rsidR="00AA1B7C" w:rsidRPr="009E409F" w:rsidRDefault="00AA1B7C" w:rsidP="0044565E">
            <w:pPr>
              <w:pStyle w:val="SingleTxtG"/>
              <w:spacing w:before="40"/>
              <w:ind w:left="0" w:right="113"/>
              <w:jc w:val="left"/>
            </w:pPr>
          </w:p>
        </w:tc>
        <w:tc>
          <w:tcPr>
            <w:tcW w:w="5116" w:type="dxa"/>
            <w:shd w:val="clear" w:color="auto" w:fill="auto"/>
          </w:tcPr>
          <w:p w:rsidR="00AA1B7C" w:rsidRPr="009E409F" w:rsidRDefault="00AA1B7C" w:rsidP="0044565E">
            <w:pPr>
              <w:pStyle w:val="SingleTxtG"/>
              <w:spacing w:before="40"/>
              <w:ind w:left="0" w:right="113"/>
              <w:jc w:val="left"/>
            </w:pPr>
            <w:r w:rsidRPr="009E409F">
              <w:t>Centros Cívicos para la promoción de la paz social</w:t>
            </w:r>
          </w:p>
        </w:tc>
      </w:tr>
      <w:tr w:rsidR="00AA1B7C" w:rsidRPr="009E409F" w:rsidTr="0044565E">
        <w:tc>
          <w:tcPr>
            <w:tcW w:w="2254" w:type="dxa"/>
            <w:shd w:val="clear" w:color="auto" w:fill="auto"/>
          </w:tcPr>
          <w:p w:rsidR="00AA1B7C" w:rsidRPr="005E7919" w:rsidRDefault="00AA1B7C" w:rsidP="0044565E">
            <w:pPr>
              <w:pStyle w:val="SingleTxtG"/>
              <w:spacing w:before="40"/>
              <w:ind w:left="0" w:right="113"/>
              <w:jc w:val="left"/>
              <w:rPr>
                <w:szCs w:val="18"/>
              </w:rPr>
            </w:pPr>
            <w:r w:rsidRPr="005E7919">
              <w:t>Ministerio de Bienestar Social y Familia</w:t>
            </w:r>
          </w:p>
        </w:tc>
        <w:tc>
          <w:tcPr>
            <w:tcW w:w="5116" w:type="dxa"/>
            <w:shd w:val="clear" w:color="auto" w:fill="auto"/>
          </w:tcPr>
          <w:p w:rsidR="00AA1B7C" w:rsidRPr="009E409F" w:rsidRDefault="00AA1B7C" w:rsidP="0044565E">
            <w:pPr>
              <w:spacing w:before="40" w:after="120"/>
            </w:pPr>
            <w:r w:rsidRPr="009E409F">
              <w:t>Red de Cuido: Programa de atención integral a la primera infancia</w:t>
            </w:r>
          </w:p>
        </w:tc>
      </w:tr>
      <w:tr w:rsidR="00AA1B7C" w:rsidRPr="009E409F" w:rsidTr="0044565E">
        <w:tc>
          <w:tcPr>
            <w:tcW w:w="2254" w:type="dxa"/>
            <w:tcBorders>
              <w:bottom w:val="single" w:sz="12" w:space="0" w:color="auto"/>
            </w:tcBorders>
            <w:shd w:val="clear" w:color="auto" w:fill="auto"/>
          </w:tcPr>
          <w:p w:rsidR="00AA1B7C" w:rsidRPr="009E409F" w:rsidRDefault="00AA1B7C" w:rsidP="0044565E">
            <w:pPr>
              <w:pStyle w:val="SingleTxtG"/>
              <w:spacing w:before="40"/>
              <w:ind w:left="0" w:right="113"/>
              <w:jc w:val="left"/>
            </w:pPr>
          </w:p>
        </w:tc>
        <w:tc>
          <w:tcPr>
            <w:tcW w:w="5116" w:type="dxa"/>
            <w:tcBorders>
              <w:bottom w:val="single" w:sz="12" w:space="0" w:color="auto"/>
            </w:tcBorders>
            <w:shd w:val="clear" w:color="auto" w:fill="auto"/>
          </w:tcPr>
          <w:p w:rsidR="00AA1B7C" w:rsidRPr="009E409F" w:rsidRDefault="00AA1B7C" w:rsidP="0044565E">
            <w:pPr>
              <w:spacing w:before="40" w:after="120"/>
            </w:pPr>
            <w:r w:rsidRPr="009E409F">
              <w:t>Comunidades Solidarias, Seguras y Saludables: Se ejecutará en los quince cantones con el índice de Desarrollo Social” más bajo, así como en otras comunidades vulnerables del país seleccionadas por el Consejo Presidencial de Bienestar Social y Familia</w:t>
            </w:r>
          </w:p>
        </w:tc>
      </w:tr>
    </w:tbl>
    <w:p w:rsidR="00AA1B7C" w:rsidRPr="009E409F" w:rsidRDefault="00AA1B7C" w:rsidP="00AA1B7C">
      <w:pPr>
        <w:pStyle w:val="H23G"/>
      </w:pPr>
      <w:r w:rsidRPr="009E409F">
        <w:tab/>
      </w:r>
      <w:r w:rsidRPr="009E409F">
        <w:tab/>
        <w:t>Respuesta a las cuestiones planteadas en el inciso d) de la parte II</w:t>
      </w:r>
    </w:p>
    <w:p w:rsidR="00AA1B7C" w:rsidRPr="009E409F" w:rsidRDefault="00AA1B7C" w:rsidP="00AA1B7C">
      <w:pPr>
        <w:pStyle w:val="SingleTxtG"/>
      </w:pPr>
      <w:r w:rsidRPr="009E409F">
        <w:t>9</w:t>
      </w:r>
      <w:r w:rsidR="00E03FAA">
        <w:t>5</w:t>
      </w:r>
      <w:r w:rsidRPr="009E409F">
        <w:t>.</w:t>
      </w:r>
      <w:r w:rsidRPr="009E409F">
        <w:tab/>
        <w:t>Ver anexo III.</w:t>
      </w:r>
    </w:p>
    <w:p w:rsidR="00AA1B7C" w:rsidRPr="009E409F" w:rsidRDefault="00AA1B7C" w:rsidP="00AA1B7C">
      <w:pPr>
        <w:pStyle w:val="HChG"/>
      </w:pPr>
      <w:r w:rsidRPr="009E409F">
        <w:tab/>
      </w:r>
      <w:r w:rsidRPr="009E409F">
        <w:tab/>
        <w:t>Parte III</w:t>
      </w:r>
    </w:p>
    <w:p w:rsidR="00AA1B7C" w:rsidRPr="009E409F" w:rsidRDefault="00AA1B7C" w:rsidP="008C0F16">
      <w:pPr>
        <w:pStyle w:val="H1G"/>
        <w:spacing w:before="320"/>
      </w:pPr>
      <w:r w:rsidRPr="009E409F">
        <w:tab/>
      </w:r>
      <w:r w:rsidRPr="009E409F">
        <w:tab/>
        <w:t>Respuesta a las cuestiones planteadas en el párrafo 14 de la lista</w:t>
      </w:r>
      <w:r w:rsidRPr="009E409F">
        <w:br/>
        <w:t>de cuestiones</w:t>
      </w:r>
    </w:p>
    <w:p w:rsidR="00AA1B7C" w:rsidRPr="009E409F" w:rsidRDefault="00AA1B7C" w:rsidP="008C0F16">
      <w:pPr>
        <w:pStyle w:val="H23G"/>
        <w:spacing w:before="200"/>
      </w:pPr>
      <w:r w:rsidRPr="009E409F">
        <w:tab/>
      </w:r>
      <w:r w:rsidRPr="009E409F">
        <w:tab/>
        <w:t>Respuesta a las cuestiones planteadas en los incisos a) y b) del párrafo 14</w:t>
      </w:r>
    </w:p>
    <w:p w:rsidR="00AA1B7C" w:rsidRDefault="00AA1B7C" w:rsidP="00AA1B7C">
      <w:pPr>
        <w:pStyle w:val="SingleTxtG"/>
      </w:pPr>
      <w:r w:rsidRPr="009E409F">
        <w:t>9</w:t>
      </w:r>
      <w:r w:rsidR="00E03FAA">
        <w:t>6</w:t>
      </w:r>
      <w:r w:rsidRPr="009E409F">
        <w:t>.</w:t>
      </w:r>
      <w:r w:rsidRPr="009E409F">
        <w:tab/>
        <w:t>Al respecto se tiene que en la siguiente tabla se suministra la cantidad de casos penales entrados al sistema judicial separados por año y clasificados según título del Código Penal, infracciones a leyes especiales y tipo de denuncia, donde hay personas menores de edad involucradas como víctimas. No se cuenta con datos segregados por edad, sexo, etnia y municipio.</w:t>
      </w:r>
    </w:p>
    <w:p w:rsidR="004B1C60" w:rsidRPr="009E409F" w:rsidRDefault="004B1C60" w:rsidP="004B1C60">
      <w:pPr>
        <w:pStyle w:val="H23G"/>
      </w:pPr>
      <w:r>
        <w:tab/>
      </w:r>
      <w:r>
        <w:tab/>
        <w:t>Casos penales entrados al sistema judicial según título del Código Penal,</w:t>
      </w:r>
      <w:r>
        <w:br/>
        <w:t>infracciones a leyes especiales y tipo de denuncia, donde hay personas</w:t>
      </w:r>
      <w:r>
        <w:br/>
        <w:t>menores de edad involucradas como víctimas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685"/>
        <w:gridCol w:w="1228"/>
        <w:gridCol w:w="1228"/>
        <w:gridCol w:w="1229"/>
      </w:tblGrid>
      <w:tr w:rsidR="004B1C60" w:rsidRPr="009E409F" w:rsidTr="00484BA4">
        <w:trPr>
          <w:trHeight w:val="282"/>
          <w:tblHeader/>
        </w:trPr>
        <w:tc>
          <w:tcPr>
            <w:tcW w:w="3685" w:type="dxa"/>
            <w:vMerge w:val="restart"/>
            <w:tcBorders>
              <w:top w:val="single" w:sz="4" w:space="0" w:color="auto"/>
            </w:tcBorders>
            <w:shd w:val="clear" w:color="auto" w:fill="auto"/>
            <w:vAlign w:val="bottom"/>
          </w:tcPr>
          <w:p w:rsidR="004B1C60" w:rsidRPr="004B1C60" w:rsidRDefault="004B1C60" w:rsidP="004B1C60">
            <w:pPr>
              <w:pStyle w:val="SingleTxtG"/>
              <w:spacing w:before="80" w:after="80" w:line="200" w:lineRule="exact"/>
              <w:ind w:left="0" w:right="0"/>
              <w:jc w:val="left"/>
              <w:rPr>
                <w:i/>
                <w:sz w:val="16"/>
              </w:rPr>
            </w:pPr>
            <w:r w:rsidRPr="004B1C60">
              <w:rPr>
                <w:i/>
                <w:sz w:val="16"/>
              </w:rPr>
              <w:t>Durante los períodos 2007, 2008 y 2009</w:t>
            </w:r>
            <w:r>
              <w:rPr>
                <w:i/>
                <w:sz w:val="16"/>
              </w:rPr>
              <w:br/>
            </w:r>
            <w:r w:rsidRPr="004B1C60">
              <w:rPr>
                <w:i/>
                <w:sz w:val="16"/>
              </w:rPr>
              <w:t>(materia penal adultos)</w:t>
            </w:r>
          </w:p>
        </w:tc>
        <w:tc>
          <w:tcPr>
            <w:tcW w:w="3685" w:type="dxa"/>
            <w:gridSpan w:val="3"/>
            <w:tcBorders>
              <w:top w:val="single" w:sz="4" w:space="0" w:color="auto"/>
              <w:bottom w:val="single" w:sz="4" w:space="0" w:color="auto"/>
            </w:tcBorders>
            <w:shd w:val="clear" w:color="auto" w:fill="auto"/>
            <w:vAlign w:val="bottom"/>
          </w:tcPr>
          <w:p w:rsidR="004B1C60" w:rsidRPr="009E409F" w:rsidRDefault="004B1C60" w:rsidP="004B1C60">
            <w:pPr>
              <w:pStyle w:val="SingleTxtG"/>
              <w:spacing w:before="80" w:after="80" w:line="200" w:lineRule="exact"/>
              <w:ind w:left="0" w:right="0"/>
              <w:jc w:val="center"/>
              <w:rPr>
                <w:i/>
                <w:sz w:val="16"/>
              </w:rPr>
            </w:pPr>
            <w:r>
              <w:rPr>
                <w:i/>
                <w:sz w:val="16"/>
              </w:rPr>
              <w:t>Período en que ingresa la denuncia</w:t>
            </w:r>
            <w:r>
              <w:rPr>
                <w:i/>
                <w:sz w:val="16"/>
              </w:rPr>
              <w:br/>
              <w:t>y cantidad de denuncias</w:t>
            </w:r>
            <w:r w:rsidR="00E03FAA">
              <w:rPr>
                <w:i/>
                <w:sz w:val="16"/>
              </w:rPr>
              <w:t xml:space="preserve"> por período</w:t>
            </w:r>
          </w:p>
        </w:tc>
      </w:tr>
      <w:tr w:rsidR="004B1C60" w:rsidRPr="009E409F" w:rsidTr="00484BA4">
        <w:trPr>
          <w:trHeight w:val="281"/>
          <w:tblHeader/>
        </w:trPr>
        <w:tc>
          <w:tcPr>
            <w:tcW w:w="3685" w:type="dxa"/>
            <w:vMerge/>
            <w:tcBorders>
              <w:bottom w:val="single" w:sz="12" w:space="0" w:color="auto"/>
            </w:tcBorders>
            <w:shd w:val="clear" w:color="auto" w:fill="auto"/>
            <w:vAlign w:val="bottom"/>
          </w:tcPr>
          <w:p w:rsidR="004B1C60" w:rsidRPr="004B1C60" w:rsidRDefault="004B1C60" w:rsidP="004B1C60">
            <w:pPr>
              <w:pStyle w:val="SingleTxtG"/>
              <w:spacing w:before="80" w:after="80" w:line="200" w:lineRule="exact"/>
              <w:ind w:left="0" w:right="0"/>
              <w:jc w:val="left"/>
              <w:rPr>
                <w:i/>
                <w:sz w:val="16"/>
              </w:rPr>
            </w:pPr>
          </w:p>
        </w:tc>
        <w:tc>
          <w:tcPr>
            <w:tcW w:w="1228" w:type="dxa"/>
            <w:tcBorders>
              <w:top w:val="single" w:sz="4" w:space="0" w:color="auto"/>
              <w:bottom w:val="single" w:sz="12" w:space="0" w:color="auto"/>
            </w:tcBorders>
            <w:shd w:val="clear" w:color="auto" w:fill="auto"/>
            <w:vAlign w:val="bottom"/>
          </w:tcPr>
          <w:p w:rsidR="004B1C60" w:rsidRPr="009E409F" w:rsidRDefault="004B1C60" w:rsidP="004B1C60">
            <w:pPr>
              <w:pStyle w:val="SingleTxtG"/>
              <w:spacing w:before="80" w:after="80" w:line="200" w:lineRule="exact"/>
              <w:ind w:left="0" w:right="0"/>
              <w:jc w:val="right"/>
              <w:rPr>
                <w:i/>
                <w:sz w:val="16"/>
              </w:rPr>
            </w:pPr>
            <w:r>
              <w:rPr>
                <w:i/>
                <w:sz w:val="16"/>
              </w:rPr>
              <w:t>2007</w:t>
            </w:r>
          </w:p>
        </w:tc>
        <w:tc>
          <w:tcPr>
            <w:tcW w:w="1228" w:type="dxa"/>
            <w:tcBorders>
              <w:top w:val="single" w:sz="4" w:space="0" w:color="auto"/>
              <w:bottom w:val="single" w:sz="12" w:space="0" w:color="auto"/>
            </w:tcBorders>
            <w:shd w:val="clear" w:color="auto" w:fill="auto"/>
            <w:vAlign w:val="bottom"/>
          </w:tcPr>
          <w:p w:rsidR="004B1C60" w:rsidRPr="009E409F" w:rsidRDefault="004B1C60" w:rsidP="004B1C60">
            <w:pPr>
              <w:pStyle w:val="SingleTxtG"/>
              <w:spacing w:before="80" w:after="80" w:line="200" w:lineRule="exact"/>
              <w:ind w:left="0" w:right="0"/>
              <w:jc w:val="right"/>
              <w:rPr>
                <w:i/>
                <w:sz w:val="16"/>
              </w:rPr>
            </w:pPr>
            <w:r>
              <w:rPr>
                <w:i/>
                <w:sz w:val="16"/>
              </w:rPr>
              <w:t>2008</w:t>
            </w:r>
          </w:p>
        </w:tc>
        <w:tc>
          <w:tcPr>
            <w:tcW w:w="1229" w:type="dxa"/>
            <w:tcBorders>
              <w:top w:val="single" w:sz="4" w:space="0" w:color="auto"/>
              <w:bottom w:val="single" w:sz="12" w:space="0" w:color="auto"/>
            </w:tcBorders>
            <w:shd w:val="clear" w:color="auto" w:fill="auto"/>
            <w:vAlign w:val="bottom"/>
          </w:tcPr>
          <w:p w:rsidR="004B1C60" w:rsidRPr="009E409F" w:rsidRDefault="004B1C60" w:rsidP="004B1C60">
            <w:pPr>
              <w:pStyle w:val="SingleTxtG"/>
              <w:spacing w:before="80" w:after="80" w:line="200" w:lineRule="exact"/>
              <w:ind w:left="0" w:right="0"/>
              <w:jc w:val="right"/>
              <w:rPr>
                <w:i/>
                <w:sz w:val="16"/>
              </w:rPr>
            </w:pPr>
            <w:r>
              <w:rPr>
                <w:i/>
                <w:sz w:val="16"/>
              </w:rPr>
              <w:t>2009</w:t>
            </w:r>
          </w:p>
        </w:tc>
      </w:tr>
      <w:tr w:rsidR="00AA1B7C" w:rsidRPr="009E409F" w:rsidTr="0044565E">
        <w:tc>
          <w:tcPr>
            <w:tcW w:w="3685" w:type="dxa"/>
            <w:shd w:val="clear" w:color="auto" w:fill="auto"/>
            <w:vAlign w:val="bottom"/>
          </w:tcPr>
          <w:p w:rsidR="00AA1B7C" w:rsidRPr="009E409F" w:rsidRDefault="00AA1B7C" w:rsidP="0044565E">
            <w:pPr>
              <w:pStyle w:val="SingleTxtG"/>
              <w:spacing w:before="40" w:after="40" w:line="220" w:lineRule="exact"/>
              <w:ind w:left="0" w:right="0"/>
              <w:jc w:val="left"/>
              <w:rPr>
                <w:b/>
                <w:sz w:val="18"/>
              </w:rPr>
            </w:pPr>
            <w:r w:rsidRPr="009E409F">
              <w:rPr>
                <w:b/>
                <w:sz w:val="18"/>
              </w:rPr>
              <w:t>Delito denunciado</w:t>
            </w:r>
            <w:r w:rsidR="00733E57">
              <w:rPr>
                <w:b/>
                <w:sz w:val="18"/>
              </w:rPr>
              <w:t>s</w:t>
            </w:r>
            <w:r w:rsidRPr="009E409F">
              <w:rPr>
                <w:b/>
                <w:sz w:val="18"/>
              </w:rPr>
              <w:t xml:space="preserve"> por título de familia</w:t>
            </w:r>
          </w:p>
        </w:tc>
        <w:tc>
          <w:tcPr>
            <w:tcW w:w="3685" w:type="dxa"/>
            <w:gridSpan w:val="3"/>
            <w:shd w:val="clear" w:color="auto" w:fill="auto"/>
            <w:vAlign w:val="bottom"/>
          </w:tcPr>
          <w:p w:rsidR="00AA1B7C" w:rsidRPr="009E409F" w:rsidRDefault="00AA1B7C" w:rsidP="0044565E">
            <w:pPr>
              <w:pStyle w:val="SingleTxtG"/>
              <w:spacing w:before="40" w:after="40" w:line="220" w:lineRule="exact"/>
              <w:ind w:left="0" w:right="0"/>
              <w:jc w:val="right"/>
              <w:rPr>
                <w:sz w:val="18"/>
              </w:rPr>
            </w:pPr>
          </w:p>
        </w:tc>
      </w:tr>
      <w:tr w:rsidR="00484BA4" w:rsidRPr="009E409F" w:rsidTr="00F46577">
        <w:tc>
          <w:tcPr>
            <w:tcW w:w="3685" w:type="dxa"/>
            <w:shd w:val="clear" w:color="auto" w:fill="auto"/>
            <w:vAlign w:val="bottom"/>
          </w:tcPr>
          <w:p w:rsidR="00484BA4" w:rsidRPr="009E409F" w:rsidRDefault="00484BA4" w:rsidP="0044565E">
            <w:pPr>
              <w:pStyle w:val="SingleTxtG"/>
              <w:spacing w:before="40" w:after="40" w:line="220" w:lineRule="exact"/>
              <w:ind w:left="0" w:right="0"/>
              <w:jc w:val="left"/>
              <w:rPr>
                <w:sz w:val="18"/>
              </w:rPr>
            </w:pPr>
            <w:r w:rsidRPr="009E409F">
              <w:rPr>
                <w:sz w:val="18"/>
              </w:rPr>
              <w:t>Sexuales</w:t>
            </w:r>
          </w:p>
        </w:tc>
        <w:tc>
          <w:tcPr>
            <w:tcW w:w="1228" w:type="dxa"/>
            <w:shd w:val="clear" w:color="auto" w:fill="auto"/>
            <w:vAlign w:val="bottom"/>
          </w:tcPr>
          <w:p w:rsidR="00484BA4" w:rsidRPr="009E409F" w:rsidRDefault="00484BA4" w:rsidP="0044565E">
            <w:pPr>
              <w:pStyle w:val="SingleTxtG"/>
              <w:spacing w:before="40" w:after="40" w:line="220" w:lineRule="exact"/>
              <w:ind w:left="0" w:right="0"/>
              <w:jc w:val="right"/>
              <w:rPr>
                <w:sz w:val="18"/>
              </w:rPr>
            </w:pPr>
            <w:r>
              <w:rPr>
                <w:sz w:val="18"/>
              </w:rPr>
              <w:t>3 489</w:t>
            </w:r>
          </w:p>
        </w:tc>
        <w:tc>
          <w:tcPr>
            <w:tcW w:w="1228" w:type="dxa"/>
            <w:shd w:val="clear" w:color="auto" w:fill="auto"/>
            <w:vAlign w:val="bottom"/>
          </w:tcPr>
          <w:p w:rsidR="00484BA4" w:rsidRPr="009E409F" w:rsidRDefault="00484BA4" w:rsidP="0044565E">
            <w:pPr>
              <w:pStyle w:val="SingleTxtG"/>
              <w:spacing w:before="40" w:after="40" w:line="220" w:lineRule="exact"/>
              <w:ind w:left="0" w:right="0"/>
              <w:jc w:val="right"/>
              <w:rPr>
                <w:sz w:val="18"/>
              </w:rPr>
            </w:pPr>
            <w:r>
              <w:rPr>
                <w:sz w:val="18"/>
              </w:rPr>
              <w:t>3 839</w:t>
            </w:r>
          </w:p>
        </w:tc>
        <w:tc>
          <w:tcPr>
            <w:tcW w:w="1229" w:type="dxa"/>
            <w:shd w:val="clear" w:color="auto" w:fill="auto"/>
            <w:vAlign w:val="bottom"/>
          </w:tcPr>
          <w:p w:rsidR="00484BA4" w:rsidRPr="009E409F" w:rsidRDefault="00484BA4" w:rsidP="0044565E">
            <w:pPr>
              <w:pStyle w:val="SingleTxtG"/>
              <w:spacing w:before="40" w:after="40" w:line="220" w:lineRule="exact"/>
              <w:ind w:left="0" w:right="0"/>
              <w:jc w:val="right"/>
              <w:rPr>
                <w:sz w:val="18"/>
              </w:rPr>
            </w:pPr>
            <w:r>
              <w:rPr>
                <w:sz w:val="18"/>
              </w:rPr>
              <w:t>4 198</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Abusos sexuales contra menor o incapaz</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84BA4">
              <w:rPr>
                <w:sz w:val="18"/>
              </w:rPr>
              <w:t xml:space="preserve"> </w:t>
            </w:r>
            <w:r w:rsidRPr="009E409F">
              <w:rPr>
                <w:sz w:val="18"/>
              </w:rPr>
              <w:t>909</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w:t>
            </w:r>
            <w:r w:rsidR="00484BA4">
              <w:rPr>
                <w:sz w:val="18"/>
              </w:rPr>
              <w:t xml:space="preserve"> </w:t>
            </w:r>
            <w:r w:rsidRPr="009E409F">
              <w:rPr>
                <w:sz w:val="18"/>
              </w:rPr>
              <w:t>072</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w:t>
            </w:r>
            <w:r w:rsidR="00484BA4">
              <w:rPr>
                <w:sz w:val="18"/>
              </w:rPr>
              <w:t xml:space="preserve"> </w:t>
            </w:r>
            <w:r w:rsidRPr="009E409F">
              <w:rPr>
                <w:sz w:val="18"/>
              </w:rPr>
              <w:t>380</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 xml:space="preserve">Abusos sexuales contra menor o incapaz </w:t>
            </w:r>
            <w:r w:rsidRPr="009E409F">
              <w:rPr>
                <w:sz w:val="18"/>
              </w:rPr>
              <w:br/>
            </w:r>
            <w:r w:rsidR="00E03FAA">
              <w:rPr>
                <w:sz w:val="18"/>
              </w:rPr>
              <w:t>(</w:t>
            </w:r>
            <w:r w:rsidRPr="009E409F">
              <w:rPr>
                <w:sz w:val="18"/>
              </w:rPr>
              <w:t>tentativa de)</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458</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600</w:t>
            </w:r>
          </w:p>
        </w:tc>
        <w:tc>
          <w:tcPr>
            <w:tcW w:w="1229"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448</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Corrupción de menores</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108</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81</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57</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Corrupción agravada de menores</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0</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0</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14</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Difusión de pornografía</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60</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52</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59</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Fabricación o producción de pornografía</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16</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11</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11</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Proxenetismo</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116</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73</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44</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Proxenetismo Agravado</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0</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0</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40</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Rapto</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15</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16</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29</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Relaciones sexuales con menores</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441</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589</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720</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Relaciones sexuales con menores</w:t>
            </w:r>
            <w:r w:rsidRPr="009E409F">
              <w:rPr>
                <w:sz w:val="18"/>
              </w:rPr>
              <w:br/>
              <w:t>(tentativa de)</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247</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257</w:t>
            </w:r>
          </w:p>
        </w:tc>
        <w:tc>
          <w:tcPr>
            <w:tcW w:w="1229"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311</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Relaciones sexuales remuneradas con menores</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99</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58</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75</w:t>
            </w:r>
          </w:p>
        </w:tc>
      </w:tr>
      <w:tr w:rsidR="00AA1B7C" w:rsidRPr="009E409F" w:rsidTr="00EB3E5B">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Relaciones sexuales remuneradas con menores (tentativa de)</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20</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30</w:t>
            </w:r>
          </w:p>
        </w:tc>
        <w:tc>
          <w:tcPr>
            <w:tcW w:w="1229"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10</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Contra la familia</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643</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720</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883</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Expendio o procuración de bebidas alcohólicas</w:t>
            </w:r>
            <w:r w:rsidRPr="009E409F">
              <w:rPr>
                <w:sz w:val="18"/>
              </w:rPr>
              <w:br/>
              <w:t>a menores</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11</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19</w:t>
            </w:r>
          </w:p>
        </w:tc>
        <w:tc>
          <w:tcPr>
            <w:tcW w:w="1229"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26</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Incumplimiento de deberes alimentarios</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81</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51</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94</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Incumplimiento de deberes de asistencia</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25</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21</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43</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Incumplimiento o abuso de la Patria Potestad</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54</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125</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219</w:t>
            </w:r>
          </w:p>
        </w:tc>
      </w:tr>
      <w:tr w:rsidR="00AA1B7C" w:rsidRPr="009E409F" w:rsidTr="00EB3E5B">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Presencia de menores en lugares no autorizados</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32</w:t>
            </w:r>
          </w:p>
        </w:tc>
        <w:tc>
          <w:tcPr>
            <w:tcW w:w="1228"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23</w:t>
            </w:r>
          </w:p>
        </w:tc>
        <w:tc>
          <w:tcPr>
            <w:tcW w:w="1229"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8</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Sustracción de menor o incapaz</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435</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473</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485</w:t>
            </w:r>
          </w:p>
        </w:tc>
      </w:tr>
      <w:tr w:rsidR="00AA1B7C" w:rsidRPr="009E409F" w:rsidTr="0044565E">
        <w:tc>
          <w:tcPr>
            <w:tcW w:w="3685" w:type="dxa"/>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Tenencia ilegítima de menores para adopción</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0</w:t>
            </w:r>
          </w:p>
        </w:tc>
        <w:tc>
          <w:tcPr>
            <w:tcW w:w="1228"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0</w:t>
            </w:r>
          </w:p>
        </w:tc>
        <w:tc>
          <w:tcPr>
            <w:tcW w:w="1229"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3</w:t>
            </w:r>
          </w:p>
        </w:tc>
      </w:tr>
      <w:tr w:rsidR="00AA1B7C" w:rsidRPr="009E409F" w:rsidTr="0044565E">
        <w:tc>
          <w:tcPr>
            <w:tcW w:w="3685" w:type="dxa"/>
            <w:tcBorders>
              <w:bottom w:val="single" w:sz="12" w:space="0" w:color="auto"/>
            </w:tcBorders>
            <w:shd w:val="clear" w:color="auto" w:fill="auto"/>
          </w:tcPr>
          <w:p w:rsidR="00AA1B7C" w:rsidRPr="009E409F" w:rsidRDefault="00AA1B7C" w:rsidP="0044565E">
            <w:pPr>
              <w:pStyle w:val="SingleTxtG"/>
              <w:spacing w:before="40" w:after="40" w:line="220" w:lineRule="exact"/>
              <w:ind w:left="284" w:right="0"/>
              <w:jc w:val="left"/>
              <w:rPr>
                <w:sz w:val="18"/>
              </w:rPr>
            </w:pPr>
            <w:r w:rsidRPr="009E409F">
              <w:rPr>
                <w:sz w:val="18"/>
              </w:rPr>
              <w:t>Venta de objetos peligrosos a menores o incapaces</w:t>
            </w:r>
          </w:p>
        </w:tc>
        <w:tc>
          <w:tcPr>
            <w:tcW w:w="1228" w:type="dxa"/>
            <w:tcBorders>
              <w:bottom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5</w:t>
            </w:r>
          </w:p>
        </w:tc>
        <w:tc>
          <w:tcPr>
            <w:tcW w:w="1228" w:type="dxa"/>
            <w:tcBorders>
              <w:bottom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8</w:t>
            </w:r>
          </w:p>
        </w:tc>
        <w:tc>
          <w:tcPr>
            <w:tcW w:w="1229" w:type="dxa"/>
            <w:tcBorders>
              <w:bottom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5</w:t>
            </w:r>
          </w:p>
        </w:tc>
      </w:tr>
    </w:tbl>
    <w:p w:rsidR="00AA1B7C" w:rsidRPr="009E409F" w:rsidRDefault="00AA1B7C" w:rsidP="00484BA4">
      <w:pPr>
        <w:pStyle w:val="SingleTxtG"/>
        <w:spacing w:before="120" w:after="240"/>
        <w:ind w:left="1304"/>
        <w:rPr>
          <w:i/>
          <w:iCs/>
          <w:sz w:val="18"/>
          <w:szCs w:val="18"/>
        </w:rPr>
      </w:pPr>
      <w:r w:rsidRPr="009E409F">
        <w:rPr>
          <w:i/>
          <w:iCs/>
          <w:sz w:val="18"/>
          <w:szCs w:val="18"/>
        </w:rPr>
        <w:t>Fuente:</w:t>
      </w:r>
      <w:r w:rsidRPr="009E409F">
        <w:rPr>
          <w:iCs/>
          <w:sz w:val="18"/>
          <w:szCs w:val="18"/>
        </w:rPr>
        <w:t xml:space="preserve"> Sección de Estadística, Departamento de Planificación.</w:t>
      </w:r>
    </w:p>
    <w:p w:rsidR="00AA1B7C" w:rsidRPr="009E409F" w:rsidRDefault="00AA1B7C" w:rsidP="00AA1B7C">
      <w:pPr>
        <w:pStyle w:val="H23G"/>
      </w:pPr>
      <w:r w:rsidRPr="009E409F">
        <w:tab/>
      </w:r>
      <w:r w:rsidRPr="009E409F">
        <w:tab/>
        <w:t>Respuesta a las cuestiones planteadas en el inciso c) del párrafo 14</w:t>
      </w:r>
    </w:p>
    <w:p w:rsidR="00AA1B7C" w:rsidRPr="009E409F" w:rsidRDefault="00AA1B7C" w:rsidP="00AA1B7C">
      <w:pPr>
        <w:pStyle w:val="SingleTxtG"/>
      </w:pPr>
      <w:r w:rsidRPr="009E409F">
        <w:t>9</w:t>
      </w:r>
      <w:r w:rsidR="00E03FAA">
        <w:t>7</w:t>
      </w:r>
      <w:r w:rsidRPr="009E409F">
        <w:t>.</w:t>
      </w:r>
      <w:r w:rsidRPr="009E409F">
        <w:tab/>
        <w:t>Véase el cuadro que figura a continuación.</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66"/>
        <w:gridCol w:w="1800"/>
        <w:gridCol w:w="880"/>
        <w:gridCol w:w="881"/>
        <w:gridCol w:w="881"/>
        <w:gridCol w:w="881"/>
        <w:gridCol w:w="881"/>
      </w:tblGrid>
      <w:tr w:rsidR="00AA1B7C" w:rsidRPr="009E409F" w:rsidTr="00484BA4">
        <w:trPr>
          <w:trHeight w:val="184"/>
          <w:tblHeader/>
        </w:trPr>
        <w:tc>
          <w:tcPr>
            <w:tcW w:w="1166" w:type="dxa"/>
            <w:vMerge w:val="restart"/>
            <w:tcBorders>
              <w:top w:val="single" w:sz="4" w:space="0" w:color="auto"/>
            </w:tcBorders>
            <w:shd w:val="clear" w:color="auto" w:fill="auto"/>
            <w:vAlign w:val="bottom"/>
          </w:tcPr>
          <w:p w:rsidR="00AA1B7C" w:rsidRPr="009E409F" w:rsidRDefault="00AA1B7C" w:rsidP="0044565E">
            <w:pPr>
              <w:pStyle w:val="SingleTxtG"/>
              <w:spacing w:before="80" w:after="80" w:line="200" w:lineRule="exact"/>
              <w:ind w:left="0" w:right="0"/>
              <w:jc w:val="left"/>
              <w:rPr>
                <w:i/>
                <w:sz w:val="16"/>
              </w:rPr>
            </w:pPr>
            <w:r w:rsidRPr="009E409F">
              <w:rPr>
                <w:i/>
                <w:sz w:val="16"/>
              </w:rPr>
              <w:t>Grupos de edad</w:t>
            </w:r>
          </w:p>
        </w:tc>
        <w:tc>
          <w:tcPr>
            <w:tcW w:w="1800" w:type="dxa"/>
            <w:vMerge w:val="restart"/>
            <w:tcBorders>
              <w:top w:val="single" w:sz="4" w:space="0" w:color="auto"/>
            </w:tcBorders>
            <w:shd w:val="clear" w:color="auto" w:fill="auto"/>
            <w:vAlign w:val="bottom"/>
          </w:tcPr>
          <w:p w:rsidR="00AA1B7C" w:rsidRPr="009E409F" w:rsidRDefault="00AA1B7C" w:rsidP="0044565E">
            <w:pPr>
              <w:pStyle w:val="SingleTxtG"/>
              <w:spacing w:before="80" w:after="80" w:line="200" w:lineRule="exact"/>
              <w:ind w:left="0" w:right="0"/>
              <w:jc w:val="left"/>
              <w:rPr>
                <w:i/>
                <w:sz w:val="16"/>
              </w:rPr>
            </w:pPr>
            <w:r w:rsidRPr="009E409F">
              <w:rPr>
                <w:i/>
                <w:sz w:val="16"/>
              </w:rPr>
              <w:t>Región</w:t>
            </w:r>
          </w:p>
        </w:tc>
        <w:tc>
          <w:tcPr>
            <w:tcW w:w="4404" w:type="dxa"/>
            <w:gridSpan w:val="5"/>
            <w:tcBorders>
              <w:top w:val="single" w:sz="4" w:space="0" w:color="auto"/>
              <w:bottom w:val="single" w:sz="4" w:space="0" w:color="auto"/>
            </w:tcBorders>
            <w:shd w:val="clear" w:color="auto" w:fill="auto"/>
            <w:vAlign w:val="bottom"/>
          </w:tcPr>
          <w:p w:rsidR="00AA1B7C" w:rsidRPr="009E409F" w:rsidRDefault="00AA1B7C" w:rsidP="0044565E">
            <w:pPr>
              <w:pStyle w:val="SingleTxtG"/>
              <w:spacing w:before="80" w:after="80" w:line="200" w:lineRule="exact"/>
              <w:ind w:left="0" w:right="0"/>
              <w:jc w:val="center"/>
              <w:rPr>
                <w:i/>
                <w:sz w:val="16"/>
              </w:rPr>
            </w:pPr>
            <w:r w:rsidRPr="009E409F">
              <w:rPr>
                <w:i/>
                <w:sz w:val="16"/>
              </w:rPr>
              <w:t>Número de partos en edad adolescente</w:t>
            </w:r>
          </w:p>
        </w:tc>
      </w:tr>
      <w:tr w:rsidR="00AA1B7C" w:rsidRPr="009E409F" w:rsidTr="00484BA4">
        <w:trPr>
          <w:trHeight w:val="183"/>
          <w:tblHeader/>
        </w:trPr>
        <w:tc>
          <w:tcPr>
            <w:tcW w:w="1166" w:type="dxa"/>
            <w:vMerge/>
            <w:tcBorders>
              <w:bottom w:val="single" w:sz="12" w:space="0" w:color="auto"/>
            </w:tcBorders>
            <w:shd w:val="clear" w:color="auto" w:fill="auto"/>
            <w:vAlign w:val="bottom"/>
          </w:tcPr>
          <w:p w:rsidR="00AA1B7C" w:rsidRPr="009E409F" w:rsidRDefault="00AA1B7C" w:rsidP="0044565E">
            <w:pPr>
              <w:pStyle w:val="SingleTxtG"/>
              <w:spacing w:before="80" w:after="80" w:line="200" w:lineRule="exact"/>
              <w:ind w:left="0" w:right="0"/>
              <w:jc w:val="left"/>
              <w:rPr>
                <w:i/>
                <w:sz w:val="16"/>
              </w:rPr>
            </w:pPr>
          </w:p>
        </w:tc>
        <w:tc>
          <w:tcPr>
            <w:tcW w:w="1800" w:type="dxa"/>
            <w:vMerge/>
            <w:tcBorders>
              <w:bottom w:val="single" w:sz="12" w:space="0" w:color="auto"/>
            </w:tcBorders>
            <w:shd w:val="clear" w:color="auto" w:fill="auto"/>
            <w:vAlign w:val="bottom"/>
          </w:tcPr>
          <w:p w:rsidR="00AA1B7C" w:rsidRPr="009E409F" w:rsidRDefault="00AA1B7C" w:rsidP="0044565E">
            <w:pPr>
              <w:pStyle w:val="SingleTxtG"/>
              <w:spacing w:before="80" w:after="80" w:line="200" w:lineRule="exact"/>
              <w:ind w:left="0" w:right="0"/>
              <w:jc w:val="left"/>
              <w:rPr>
                <w:i/>
                <w:sz w:val="16"/>
              </w:rPr>
            </w:pPr>
          </w:p>
        </w:tc>
        <w:tc>
          <w:tcPr>
            <w:tcW w:w="880" w:type="dxa"/>
            <w:tcBorders>
              <w:top w:val="single" w:sz="4" w:space="0" w:color="auto"/>
              <w:bottom w:val="single" w:sz="12" w:space="0" w:color="auto"/>
            </w:tcBorders>
            <w:shd w:val="clear" w:color="auto" w:fill="auto"/>
            <w:vAlign w:val="bottom"/>
          </w:tcPr>
          <w:p w:rsidR="00AA1B7C" w:rsidRPr="009E409F" w:rsidRDefault="00AA1B7C" w:rsidP="0044565E">
            <w:pPr>
              <w:pStyle w:val="SingleTxtG"/>
              <w:spacing w:before="80" w:after="80" w:line="200" w:lineRule="exact"/>
              <w:ind w:left="0" w:right="0"/>
              <w:jc w:val="right"/>
              <w:rPr>
                <w:i/>
                <w:sz w:val="16"/>
              </w:rPr>
            </w:pPr>
            <w:r w:rsidRPr="009E409F">
              <w:rPr>
                <w:i/>
                <w:sz w:val="16"/>
              </w:rPr>
              <w:t>2005</w:t>
            </w:r>
          </w:p>
        </w:tc>
        <w:tc>
          <w:tcPr>
            <w:tcW w:w="881" w:type="dxa"/>
            <w:tcBorders>
              <w:top w:val="single" w:sz="4" w:space="0" w:color="auto"/>
              <w:bottom w:val="single" w:sz="12" w:space="0" w:color="auto"/>
            </w:tcBorders>
            <w:shd w:val="clear" w:color="auto" w:fill="auto"/>
            <w:vAlign w:val="bottom"/>
          </w:tcPr>
          <w:p w:rsidR="00AA1B7C" w:rsidRPr="009E409F" w:rsidRDefault="00AA1B7C" w:rsidP="0044565E">
            <w:pPr>
              <w:pStyle w:val="SingleTxtG"/>
              <w:spacing w:before="80" w:after="80" w:line="200" w:lineRule="exact"/>
              <w:ind w:left="0" w:right="0"/>
              <w:jc w:val="right"/>
              <w:rPr>
                <w:i/>
                <w:sz w:val="16"/>
              </w:rPr>
            </w:pPr>
            <w:r w:rsidRPr="009E409F">
              <w:rPr>
                <w:i/>
                <w:sz w:val="16"/>
              </w:rPr>
              <w:t>2006</w:t>
            </w:r>
          </w:p>
        </w:tc>
        <w:tc>
          <w:tcPr>
            <w:tcW w:w="881" w:type="dxa"/>
            <w:tcBorders>
              <w:top w:val="single" w:sz="4" w:space="0" w:color="auto"/>
              <w:bottom w:val="single" w:sz="12" w:space="0" w:color="auto"/>
            </w:tcBorders>
            <w:shd w:val="clear" w:color="auto" w:fill="auto"/>
            <w:vAlign w:val="bottom"/>
          </w:tcPr>
          <w:p w:rsidR="00AA1B7C" w:rsidRPr="009E409F" w:rsidRDefault="00AA1B7C" w:rsidP="0044565E">
            <w:pPr>
              <w:pStyle w:val="SingleTxtG"/>
              <w:spacing w:before="80" w:after="80" w:line="200" w:lineRule="exact"/>
              <w:ind w:left="0" w:right="0"/>
              <w:jc w:val="right"/>
              <w:rPr>
                <w:i/>
                <w:sz w:val="16"/>
              </w:rPr>
            </w:pPr>
            <w:r w:rsidRPr="009E409F">
              <w:rPr>
                <w:i/>
                <w:sz w:val="16"/>
              </w:rPr>
              <w:t>2007</w:t>
            </w:r>
          </w:p>
        </w:tc>
        <w:tc>
          <w:tcPr>
            <w:tcW w:w="881" w:type="dxa"/>
            <w:tcBorders>
              <w:top w:val="single" w:sz="4" w:space="0" w:color="auto"/>
              <w:bottom w:val="single" w:sz="12" w:space="0" w:color="auto"/>
            </w:tcBorders>
            <w:shd w:val="clear" w:color="auto" w:fill="auto"/>
            <w:vAlign w:val="bottom"/>
          </w:tcPr>
          <w:p w:rsidR="00AA1B7C" w:rsidRPr="009E409F" w:rsidRDefault="00AA1B7C" w:rsidP="0044565E">
            <w:pPr>
              <w:pStyle w:val="SingleTxtG"/>
              <w:spacing w:before="80" w:after="80" w:line="200" w:lineRule="exact"/>
              <w:ind w:left="0" w:right="0"/>
              <w:jc w:val="right"/>
              <w:rPr>
                <w:i/>
                <w:sz w:val="16"/>
              </w:rPr>
            </w:pPr>
            <w:r w:rsidRPr="009E409F">
              <w:rPr>
                <w:i/>
                <w:sz w:val="16"/>
              </w:rPr>
              <w:t>2008</w:t>
            </w:r>
          </w:p>
        </w:tc>
        <w:tc>
          <w:tcPr>
            <w:tcW w:w="881" w:type="dxa"/>
            <w:tcBorders>
              <w:top w:val="single" w:sz="4" w:space="0" w:color="auto"/>
              <w:bottom w:val="single" w:sz="12" w:space="0" w:color="auto"/>
            </w:tcBorders>
            <w:shd w:val="clear" w:color="auto" w:fill="auto"/>
            <w:vAlign w:val="bottom"/>
          </w:tcPr>
          <w:p w:rsidR="00AA1B7C" w:rsidRPr="009E409F" w:rsidRDefault="00AA1B7C" w:rsidP="0044565E">
            <w:pPr>
              <w:pStyle w:val="SingleTxtG"/>
              <w:spacing w:before="80" w:after="80" w:line="200" w:lineRule="exact"/>
              <w:ind w:left="0" w:right="0"/>
              <w:jc w:val="right"/>
              <w:rPr>
                <w:i/>
                <w:sz w:val="16"/>
              </w:rPr>
            </w:pPr>
            <w:r w:rsidRPr="009E409F">
              <w:rPr>
                <w:i/>
                <w:sz w:val="16"/>
              </w:rPr>
              <w:t>2009</w:t>
            </w:r>
          </w:p>
        </w:tc>
      </w:tr>
      <w:tr w:rsidR="00AA1B7C" w:rsidRPr="009E409F" w:rsidTr="0044565E">
        <w:tc>
          <w:tcPr>
            <w:tcW w:w="1166" w:type="dxa"/>
            <w:tcBorders>
              <w:top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left"/>
              <w:rPr>
                <w:sz w:val="18"/>
              </w:rPr>
            </w:pPr>
            <w:r w:rsidRPr="009E409F">
              <w:rPr>
                <w:sz w:val="18"/>
              </w:rPr>
              <w:t>2005-2009</w:t>
            </w:r>
            <w:r w:rsidRPr="009E409F">
              <w:rPr>
                <w:sz w:val="18"/>
              </w:rPr>
              <w:br/>
              <w:t>C.C.S.S.</w:t>
            </w:r>
          </w:p>
        </w:tc>
        <w:tc>
          <w:tcPr>
            <w:tcW w:w="1800" w:type="dxa"/>
            <w:tcBorders>
              <w:top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880" w:type="dxa"/>
            <w:tcBorders>
              <w:top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p>
        </w:tc>
        <w:tc>
          <w:tcPr>
            <w:tcW w:w="881" w:type="dxa"/>
            <w:tcBorders>
              <w:top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p>
        </w:tc>
        <w:tc>
          <w:tcPr>
            <w:tcW w:w="881" w:type="dxa"/>
            <w:tcBorders>
              <w:top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p>
        </w:tc>
        <w:tc>
          <w:tcPr>
            <w:tcW w:w="881" w:type="dxa"/>
            <w:tcBorders>
              <w:top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p>
        </w:tc>
        <w:tc>
          <w:tcPr>
            <w:tcW w:w="881" w:type="dxa"/>
            <w:tcBorders>
              <w:top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r w:rsidRPr="009E409F">
              <w:rPr>
                <w:sz w:val="18"/>
              </w:rPr>
              <w:t>0-11</w:t>
            </w:r>
          </w:p>
        </w:tc>
        <w:tc>
          <w:tcPr>
            <w:tcW w:w="1800"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r w:rsidRPr="009E409F">
              <w:rPr>
                <w:sz w:val="18"/>
              </w:rPr>
              <w:t>1. Central Norte</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5</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4</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2. Central Sur</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3. Huetar Norte</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4</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3</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4. Chorotega</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3</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5. Pacífico Central</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6. Huetar Atlántico</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3</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7. Brunca</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8. Extranjeros</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r>
      <w:tr w:rsidR="00AA1B7C" w:rsidRPr="009E409F" w:rsidTr="0044565E">
        <w:tc>
          <w:tcPr>
            <w:tcW w:w="1166"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9. Desconocido</w:t>
            </w:r>
          </w:p>
        </w:tc>
        <w:tc>
          <w:tcPr>
            <w:tcW w:w="880"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p>
        </w:tc>
        <w:tc>
          <w:tcPr>
            <w:tcW w:w="881"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r>
      <w:tr w:rsidR="00AA1B7C" w:rsidRPr="009E409F" w:rsidTr="0044565E">
        <w:tc>
          <w:tcPr>
            <w:tcW w:w="1166" w:type="dxa"/>
            <w:tcBorders>
              <w:top w:val="single" w:sz="4" w:space="0" w:color="auto"/>
              <w:bottom w:val="single" w:sz="4" w:space="0" w:color="auto"/>
            </w:tcBorders>
            <w:shd w:val="clear" w:color="auto" w:fill="auto"/>
            <w:vAlign w:val="bottom"/>
          </w:tcPr>
          <w:p w:rsidR="00AA1B7C" w:rsidRPr="009E409F" w:rsidRDefault="00AA1B7C" w:rsidP="0044565E">
            <w:pPr>
              <w:pStyle w:val="SLG"/>
              <w:keepNext w:val="0"/>
              <w:keepLines w:val="0"/>
              <w:spacing w:before="80" w:after="80" w:line="220" w:lineRule="exact"/>
              <w:ind w:left="0" w:right="0"/>
              <w:rPr>
                <w:sz w:val="18"/>
              </w:rPr>
            </w:pPr>
          </w:p>
        </w:tc>
        <w:tc>
          <w:tcPr>
            <w:tcW w:w="1800" w:type="dxa"/>
            <w:tcBorders>
              <w:top w:val="single" w:sz="4" w:space="0" w:color="auto"/>
              <w:bottom w:val="single" w:sz="4" w:space="0" w:color="auto"/>
            </w:tcBorders>
            <w:shd w:val="clear" w:color="auto" w:fill="auto"/>
            <w:vAlign w:val="bottom"/>
          </w:tcPr>
          <w:p w:rsidR="00AA1B7C" w:rsidRPr="009E409F" w:rsidRDefault="00AA1B7C" w:rsidP="0044565E">
            <w:pPr>
              <w:pStyle w:val="SLG"/>
              <w:spacing w:before="80" w:after="80" w:line="220" w:lineRule="exact"/>
              <w:ind w:left="284" w:right="0"/>
              <w:rPr>
                <w:sz w:val="18"/>
              </w:rPr>
            </w:pPr>
            <w:r w:rsidRPr="009E409F">
              <w:rPr>
                <w:sz w:val="18"/>
              </w:rPr>
              <w:t>Total</w:t>
            </w:r>
          </w:p>
        </w:tc>
        <w:tc>
          <w:tcPr>
            <w:tcW w:w="880" w:type="dxa"/>
            <w:tcBorders>
              <w:top w:val="single" w:sz="4" w:space="0" w:color="auto"/>
              <w:bottom w:val="single" w:sz="4" w:space="0" w:color="auto"/>
            </w:tcBorders>
            <w:shd w:val="clear" w:color="auto" w:fill="auto"/>
          </w:tcPr>
          <w:p w:rsidR="00AA1B7C" w:rsidRPr="009E409F" w:rsidRDefault="00AA1B7C" w:rsidP="0044565E">
            <w:pPr>
              <w:pStyle w:val="SingleTxtG"/>
              <w:spacing w:before="80" w:after="80" w:line="220" w:lineRule="exact"/>
              <w:ind w:left="0" w:right="0"/>
              <w:jc w:val="right"/>
              <w:rPr>
                <w:b/>
                <w:sz w:val="18"/>
              </w:rPr>
            </w:pPr>
            <w:r w:rsidRPr="009E409F">
              <w:rPr>
                <w:b/>
                <w:sz w:val="18"/>
              </w:rPr>
              <w:t>6</w:t>
            </w:r>
          </w:p>
        </w:tc>
        <w:tc>
          <w:tcPr>
            <w:tcW w:w="881" w:type="dxa"/>
            <w:tcBorders>
              <w:top w:val="single" w:sz="4" w:space="0" w:color="auto"/>
              <w:bottom w:val="single" w:sz="4" w:space="0" w:color="auto"/>
            </w:tcBorders>
            <w:shd w:val="clear" w:color="auto" w:fill="auto"/>
            <w:vAlign w:val="bottom"/>
          </w:tcPr>
          <w:p w:rsidR="00AA1B7C" w:rsidRPr="009E409F" w:rsidRDefault="00AA1B7C" w:rsidP="0044565E">
            <w:pPr>
              <w:pStyle w:val="SingleTxtG"/>
              <w:spacing w:before="80" w:after="80" w:line="220" w:lineRule="exact"/>
              <w:ind w:left="0" w:right="0"/>
              <w:jc w:val="right"/>
              <w:rPr>
                <w:b/>
                <w:sz w:val="18"/>
              </w:rPr>
            </w:pPr>
            <w:r w:rsidRPr="009E409F">
              <w:rPr>
                <w:b/>
                <w:sz w:val="18"/>
              </w:rPr>
              <w:t>4</w:t>
            </w:r>
          </w:p>
        </w:tc>
        <w:tc>
          <w:tcPr>
            <w:tcW w:w="881" w:type="dxa"/>
            <w:tcBorders>
              <w:top w:val="single" w:sz="4" w:space="0" w:color="auto"/>
              <w:bottom w:val="single" w:sz="4" w:space="0" w:color="auto"/>
            </w:tcBorders>
            <w:shd w:val="clear" w:color="auto" w:fill="auto"/>
            <w:vAlign w:val="bottom"/>
          </w:tcPr>
          <w:p w:rsidR="00AA1B7C" w:rsidRPr="009E409F" w:rsidRDefault="00AA1B7C" w:rsidP="0044565E">
            <w:pPr>
              <w:pStyle w:val="SingleTxtG"/>
              <w:spacing w:before="80" w:after="80" w:line="220" w:lineRule="exact"/>
              <w:ind w:left="0" w:right="0"/>
              <w:jc w:val="right"/>
              <w:rPr>
                <w:b/>
                <w:sz w:val="18"/>
              </w:rPr>
            </w:pPr>
            <w:r w:rsidRPr="009E409F">
              <w:rPr>
                <w:b/>
                <w:sz w:val="18"/>
              </w:rPr>
              <w:t>14</w:t>
            </w:r>
          </w:p>
        </w:tc>
        <w:tc>
          <w:tcPr>
            <w:tcW w:w="881" w:type="dxa"/>
            <w:tcBorders>
              <w:top w:val="single" w:sz="4" w:space="0" w:color="auto"/>
              <w:bottom w:val="single" w:sz="4" w:space="0" w:color="auto"/>
            </w:tcBorders>
            <w:shd w:val="clear" w:color="auto" w:fill="auto"/>
            <w:vAlign w:val="bottom"/>
          </w:tcPr>
          <w:p w:rsidR="00AA1B7C" w:rsidRPr="009E409F" w:rsidRDefault="00AA1B7C" w:rsidP="0044565E">
            <w:pPr>
              <w:pStyle w:val="SingleTxtG"/>
              <w:spacing w:before="80" w:after="80" w:line="220" w:lineRule="exact"/>
              <w:ind w:left="0" w:right="0"/>
              <w:jc w:val="right"/>
              <w:rPr>
                <w:b/>
                <w:sz w:val="18"/>
              </w:rPr>
            </w:pPr>
            <w:r w:rsidRPr="009E409F">
              <w:rPr>
                <w:b/>
                <w:sz w:val="18"/>
              </w:rPr>
              <w:t>15</w:t>
            </w:r>
          </w:p>
        </w:tc>
        <w:tc>
          <w:tcPr>
            <w:tcW w:w="881" w:type="dxa"/>
            <w:tcBorders>
              <w:top w:val="single" w:sz="4" w:space="0" w:color="auto"/>
              <w:bottom w:val="single" w:sz="4" w:space="0" w:color="auto"/>
            </w:tcBorders>
            <w:shd w:val="clear" w:color="auto" w:fill="auto"/>
            <w:vAlign w:val="bottom"/>
          </w:tcPr>
          <w:p w:rsidR="00AA1B7C" w:rsidRPr="009E409F" w:rsidRDefault="00AA1B7C" w:rsidP="0044565E">
            <w:pPr>
              <w:pStyle w:val="SingleTxtG"/>
              <w:spacing w:before="80" w:after="80" w:line="220" w:lineRule="exact"/>
              <w:ind w:left="0" w:right="0"/>
              <w:jc w:val="right"/>
              <w:rPr>
                <w:b/>
                <w:sz w:val="18"/>
              </w:rPr>
            </w:pPr>
            <w:r w:rsidRPr="009E409F">
              <w:rPr>
                <w:b/>
                <w:sz w:val="18"/>
              </w:rPr>
              <w:t>8</w:t>
            </w:r>
          </w:p>
        </w:tc>
      </w:tr>
      <w:tr w:rsidR="00AA1B7C" w:rsidRPr="009E409F" w:rsidTr="0044565E">
        <w:tc>
          <w:tcPr>
            <w:tcW w:w="1166" w:type="dxa"/>
            <w:tcBorders>
              <w:top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left"/>
              <w:rPr>
                <w:sz w:val="18"/>
              </w:rPr>
            </w:pPr>
            <w:r w:rsidRPr="009E409F">
              <w:rPr>
                <w:sz w:val="18"/>
              </w:rPr>
              <w:t>12-14</w:t>
            </w:r>
          </w:p>
        </w:tc>
        <w:tc>
          <w:tcPr>
            <w:tcW w:w="1800" w:type="dxa"/>
            <w:tcBorders>
              <w:top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left"/>
              <w:rPr>
                <w:sz w:val="18"/>
              </w:rPr>
            </w:pPr>
            <w:r w:rsidRPr="009E409F">
              <w:rPr>
                <w:sz w:val="18"/>
              </w:rPr>
              <w:t>1. Central Norte</w:t>
            </w:r>
          </w:p>
        </w:tc>
        <w:tc>
          <w:tcPr>
            <w:tcW w:w="880" w:type="dxa"/>
            <w:tcBorders>
              <w:top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124</w:t>
            </w:r>
          </w:p>
        </w:tc>
        <w:tc>
          <w:tcPr>
            <w:tcW w:w="881" w:type="dxa"/>
            <w:tcBorders>
              <w:top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161</w:t>
            </w:r>
          </w:p>
        </w:tc>
        <w:tc>
          <w:tcPr>
            <w:tcW w:w="881" w:type="dxa"/>
            <w:tcBorders>
              <w:top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153</w:t>
            </w:r>
          </w:p>
        </w:tc>
        <w:tc>
          <w:tcPr>
            <w:tcW w:w="881" w:type="dxa"/>
            <w:tcBorders>
              <w:top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147</w:t>
            </w:r>
          </w:p>
        </w:tc>
        <w:tc>
          <w:tcPr>
            <w:tcW w:w="881" w:type="dxa"/>
            <w:tcBorders>
              <w:top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177</w:t>
            </w:r>
          </w:p>
        </w:tc>
      </w:tr>
      <w:tr w:rsidR="00AA1B7C" w:rsidRPr="009E409F" w:rsidTr="0044565E">
        <w:tc>
          <w:tcPr>
            <w:tcW w:w="1166" w:type="dxa"/>
            <w:shd w:val="clear" w:color="auto" w:fill="auto"/>
            <w:vAlign w:val="bottom"/>
          </w:tcPr>
          <w:p w:rsidR="00AA1B7C" w:rsidRPr="009E409F" w:rsidRDefault="00AA1B7C" w:rsidP="0044565E">
            <w:pPr>
              <w:pStyle w:val="SLG"/>
              <w:keepNext w:val="0"/>
              <w:keepLines w:val="0"/>
              <w:spacing w:before="40" w:after="40" w:line="220" w:lineRule="exact"/>
              <w:ind w:left="0" w:right="0"/>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2. Central Sur</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95</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77</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107</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90</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102</w:t>
            </w:r>
          </w:p>
        </w:tc>
      </w:tr>
      <w:tr w:rsidR="00AA1B7C" w:rsidRPr="009E409F" w:rsidTr="0044565E">
        <w:tc>
          <w:tcPr>
            <w:tcW w:w="1166" w:type="dxa"/>
            <w:shd w:val="clear" w:color="auto" w:fill="auto"/>
            <w:vAlign w:val="bottom"/>
          </w:tcPr>
          <w:p w:rsidR="00AA1B7C" w:rsidRPr="009E409F" w:rsidRDefault="00AA1B7C" w:rsidP="0044565E">
            <w:pPr>
              <w:pStyle w:val="SLG"/>
              <w:keepNext w:val="0"/>
              <w:keepLines w:val="0"/>
              <w:spacing w:before="40" w:after="40" w:line="220" w:lineRule="exact"/>
              <w:ind w:left="0" w:right="0"/>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3. Huetar Norte</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50</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57</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69</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80</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79</w:t>
            </w:r>
          </w:p>
        </w:tc>
      </w:tr>
      <w:tr w:rsidR="00AA1B7C" w:rsidRPr="009E409F" w:rsidTr="0044565E">
        <w:tc>
          <w:tcPr>
            <w:tcW w:w="1166" w:type="dxa"/>
            <w:shd w:val="clear" w:color="auto" w:fill="auto"/>
            <w:vAlign w:val="bottom"/>
          </w:tcPr>
          <w:p w:rsidR="00AA1B7C" w:rsidRPr="009E409F" w:rsidRDefault="00AA1B7C" w:rsidP="0044565E">
            <w:pPr>
              <w:pStyle w:val="SLG"/>
              <w:keepNext w:val="0"/>
              <w:keepLines w:val="0"/>
              <w:spacing w:before="40" w:after="40" w:line="220" w:lineRule="exact"/>
              <w:ind w:left="0" w:right="0"/>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4. Chorotega</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77</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79</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67</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99</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98</w:t>
            </w:r>
          </w:p>
        </w:tc>
      </w:tr>
      <w:tr w:rsidR="00AA1B7C" w:rsidRPr="009E409F" w:rsidTr="0044565E">
        <w:tc>
          <w:tcPr>
            <w:tcW w:w="1166" w:type="dxa"/>
            <w:shd w:val="clear" w:color="auto" w:fill="auto"/>
            <w:vAlign w:val="bottom"/>
          </w:tcPr>
          <w:p w:rsidR="00AA1B7C" w:rsidRPr="009E409F" w:rsidRDefault="00AA1B7C" w:rsidP="0044565E">
            <w:pPr>
              <w:pStyle w:val="SLG"/>
              <w:keepNext w:val="0"/>
              <w:keepLines w:val="0"/>
              <w:spacing w:before="40" w:after="40" w:line="220" w:lineRule="exact"/>
              <w:ind w:left="0" w:right="0"/>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5. Pacífico Central</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52</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40</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50</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39</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41</w:t>
            </w:r>
          </w:p>
        </w:tc>
      </w:tr>
      <w:tr w:rsidR="00AA1B7C" w:rsidRPr="009E409F" w:rsidTr="0044565E">
        <w:tc>
          <w:tcPr>
            <w:tcW w:w="1166" w:type="dxa"/>
            <w:shd w:val="clear" w:color="auto" w:fill="auto"/>
            <w:vAlign w:val="bottom"/>
          </w:tcPr>
          <w:p w:rsidR="00AA1B7C" w:rsidRPr="009E409F" w:rsidRDefault="00AA1B7C" w:rsidP="0044565E">
            <w:pPr>
              <w:pStyle w:val="SLG"/>
              <w:keepNext w:val="0"/>
              <w:keepLines w:val="0"/>
              <w:spacing w:before="40" w:after="40" w:line="220" w:lineRule="exact"/>
              <w:ind w:left="0" w:right="0"/>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6. Huetar Atlántico</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89</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100</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109</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132</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118</w:t>
            </w:r>
          </w:p>
        </w:tc>
      </w:tr>
      <w:tr w:rsidR="00AA1B7C" w:rsidRPr="009E409F" w:rsidTr="0044565E">
        <w:tc>
          <w:tcPr>
            <w:tcW w:w="1166" w:type="dxa"/>
            <w:shd w:val="clear" w:color="auto" w:fill="auto"/>
            <w:vAlign w:val="bottom"/>
          </w:tcPr>
          <w:p w:rsidR="00AA1B7C" w:rsidRPr="009E409F" w:rsidRDefault="00AA1B7C" w:rsidP="0044565E">
            <w:pPr>
              <w:pStyle w:val="SLG"/>
              <w:spacing w:before="40" w:after="40" w:line="220" w:lineRule="exact"/>
              <w:ind w:left="0" w:right="0"/>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7. Brunca</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53</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69</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54</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80</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81</w:t>
            </w:r>
          </w:p>
        </w:tc>
      </w:tr>
      <w:tr w:rsidR="00AA1B7C" w:rsidRPr="009E409F" w:rsidTr="0044565E">
        <w:tc>
          <w:tcPr>
            <w:tcW w:w="1166" w:type="dxa"/>
            <w:shd w:val="clear" w:color="auto" w:fill="auto"/>
            <w:vAlign w:val="bottom"/>
          </w:tcPr>
          <w:p w:rsidR="00AA1B7C" w:rsidRPr="009E409F" w:rsidRDefault="00AA1B7C" w:rsidP="0044565E">
            <w:pPr>
              <w:pStyle w:val="SLG"/>
              <w:spacing w:before="40" w:after="40" w:line="220" w:lineRule="exact"/>
              <w:ind w:left="0" w:right="0"/>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8. Extranjeros</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w:t>
            </w:r>
          </w:p>
        </w:tc>
      </w:tr>
      <w:tr w:rsidR="00AA1B7C" w:rsidRPr="009E409F" w:rsidTr="0044565E">
        <w:tc>
          <w:tcPr>
            <w:tcW w:w="1166" w:type="dxa"/>
            <w:tcBorders>
              <w:bottom w:val="single" w:sz="4" w:space="0" w:color="auto"/>
            </w:tcBorders>
            <w:shd w:val="clear" w:color="auto" w:fill="auto"/>
            <w:vAlign w:val="bottom"/>
          </w:tcPr>
          <w:p w:rsidR="00AA1B7C" w:rsidRPr="009E409F" w:rsidRDefault="00AA1B7C" w:rsidP="0044565E">
            <w:pPr>
              <w:pStyle w:val="SLG"/>
              <w:spacing w:before="40" w:after="40" w:line="220" w:lineRule="exact"/>
              <w:ind w:left="0" w:right="0"/>
              <w:rPr>
                <w:sz w:val="18"/>
              </w:rPr>
            </w:pPr>
          </w:p>
        </w:tc>
        <w:tc>
          <w:tcPr>
            <w:tcW w:w="1800"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9. Desconocido</w:t>
            </w:r>
          </w:p>
        </w:tc>
        <w:tc>
          <w:tcPr>
            <w:tcW w:w="880"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15</w:t>
            </w:r>
          </w:p>
        </w:tc>
        <w:tc>
          <w:tcPr>
            <w:tcW w:w="881"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4</w:t>
            </w:r>
          </w:p>
        </w:tc>
        <w:tc>
          <w:tcPr>
            <w:tcW w:w="881"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w:t>
            </w:r>
          </w:p>
        </w:tc>
        <w:tc>
          <w:tcPr>
            <w:tcW w:w="881"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2</w:t>
            </w:r>
          </w:p>
        </w:tc>
        <w:tc>
          <w:tcPr>
            <w:tcW w:w="881"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right"/>
              <w:rPr>
                <w:sz w:val="18"/>
              </w:rPr>
            </w:pPr>
            <w:r w:rsidRPr="009E409F">
              <w:rPr>
                <w:sz w:val="18"/>
              </w:rPr>
              <w:t>1</w:t>
            </w:r>
          </w:p>
        </w:tc>
      </w:tr>
      <w:tr w:rsidR="00AA1B7C" w:rsidRPr="009E409F" w:rsidTr="0044565E">
        <w:tc>
          <w:tcPr>
            <w:tcW w:w="1166" w:type="dxa"/>
            <w:tcBorders>
              <w:top w:val="single" w:sz="4" w:space="0" w:color="auto"/>
              <w:bottom w:val="single" w:sz="4" w:space="0" w:color="auto"/>
            </w:tcBorders>
            <w:shd w:val="clear" w:color="auto" w:fill="auto"/>
            <w:vAlign w:val="bottom"/>
          </w:tcPr>
          <w:p w:rsidR="00AA1B7C" w:rsidRPr="009E409F" w:rsidRDefault="00AA1B7C" w:rsidP="0044565E">
            <w:pPr>
              <w:pStyle w:val="SLG"/>
              <w:spacing w:before="80" w:after="80" w:line="220" w:lineRule="exact"/>
              <w:ind w:left="0" w:right="0"/>
              <w:rPr>
                <w:b w:val="0"/>
                <w:sz w:val="18"/>
              </w:rPr>
            </w:pPr>
          </w:p>
        </w:tc>
        <w:tc>
          <w:tcPr>
            <w:tcW w:w="1800" w:type="dxa"/>
            <w:tcBorders>
              <w:top w:val="single" w:sz="4" w:space="0" w:color="auto"/>
              <w:bottom w:val="single" w:sz="4" w:space="0" w:color="auto"/>
            </w:tcBorders>
            <w:shd w:val="clear" w:color="auto" w:fill="auto"/>
            <w:vAlign w:val="bottom"/>
          </w:tcPr>
          <w:p w:rsidR="00AA1B7C" w:rsidRPr="009E409F" w:rsidRDefault="00AA1B7C" w:rsidP="0044565E">
            <w:pPr>
              <w:pStyle w:val="SLG"/>
              <w:spacing w:before="80" w:after="80" w:line="220" w:lineRule="exact"/>
              <w:ind w:left="284" w:right="0"/>
              <w:rPr>
                <w:sz w:val="18"/>
              </w:rPr>
            </w:pPr>
            <w:r w:rsidRPr="009E409F">
              <w:rPr>
                <w:sz w:val="18"/>
              </w:rPr>
              <w:t>Total</w:t>
            </w:r>
          </w:p>
        </w:tc>
        <w:tc>
          <w:tcPr>
            <w:tcW w:w="880" w:type="dxa"/>
            <w:tcBorders>
              <w:top w:val="single" w:sz="4" w:space="0" w:color="auto"/>
              <w:bottom w:val="single" w:sz="4" w:space="0" w:color="auto"/>
            </w:tcBorders>
            <w:shd w:val="clear" w:color="auto" w:fill="auto"/>
          </w:tcPr>
          <w:p w:rsidR="00AA1B7C" w:rsidRPr="009E409F" w:rsidRDefault="00AA1B7C" w:rsidP="0044565E">
            <w:pPr>
              <w:pStyle w:val="SingleTxtG"/>
              <w:spacing w:before="80" w:after="80" w:line="220" w:lineRule="exact"/>
              <w:ind w:left="0" w:right="0"/>
              <w:jc w:val="right"/>
              <w:rPr>
                <w:b/>
                <w:sz w:val="18"/>
              </w:rPr>
            </w:pPr>
            <w:r w:rsidRPr="009E409F">
              <w:rPr>
                <w:b/>
                <w:sz w:val="18"/>
              </w:rPr>
              <w:t>555</w:t>
            </w:r>
          </w:p>
        </w:tc>
        <w:tc>
          <w:tcPr>
            <w:tcW w:w="881" w:type="dxa"/>
            <w:tcBorders>
              <w:top w:val="single" w:sz="4" w:space="0" w:color="auto"/>
              <w:bottom w:val="single" w:sz="4" w:space="0" w:color="auto"/>
            </w:tcBorders>
            <w:shd w:val="clear" w:color="auto" w:fill="auto"/>
            <w:vAlign w:val="bottom"/>
          </w:tcPr>
          <w:p w:rsidR="00AA1B7C" w:rsidRPr="009E409F" w:rsidRDefault="00AA1B7C" w:rsidP="0044565E">
            <w:pPr>
              <w:pStyle w:val="SingleTxtG"/>
              <w:spacing w:before="80" w:after="80" w:line="220" w:lineRule="exact"/>
              <w:ind w:left="0" w:right="0"/>
              <w:jc w:val="right"/>
              <w:rPr>
                <w:b/>
                <w:sz w:val="18"/>
              </w:rPr>
            </w:pPr>
            <w:r w:rsidRPr="009E409F">
              <w:rPr>
                <w:b/>
                <w:sz w:val="18"/>
              </w:rPr>
              <w:t>587</w:t>
            </w:r>
          </w:p>
        </w:tc>
        <w:tc>
          <w:tcPr>
            <w:tcW w:w="881" w:type="dxa"/>
            <w:tcBorders>
              <w:top w:val="single" w:sz="4" w:space="0" w:color="auto"/>
              <w:bottom w:val="single" w:sz="4" w:space="0" w:color="auto"/>
            </w:tcBorders>
            <w:shd w:val="clear" w:color="auto" w:fill="auto"/>
            <w:vAlign w:val="bottom"/>
          </w:tcPr>
          <w:p w:rsidR="00AA1B7C" w:rsidRPr="009E409F" w:rsidRDefault="00AA1B7C" w:rsidP="0044565E">
            <w:pPr>
              <w:pStyle w:val="SingleTxtG"/>
              <w:spacing w:before="80" w:after="80" w:line="220" w:lineRule="exact"/>
              <w:ind w:left="0" w:right="0"/>
              <w:jc w:val="right"/>
              <w:rPr>
                <w:b/>
                <w:sz w:val="18"/>
              </w:rPr>
            </w:pPr>
            <w:r w:rsidRPr="009E409F">
              <w:rPr>
                <w:b/>
                <w:sz w:val="18"/>
              </w:rPr>
              <w:t>611</w:t>
            </w:r>
          </w:p>
        </w:tc>
        <w:tc>
          <w:tcPr>
            <w:tcW w:w="881" w:type="dxa"/>
            <w:tcBorders>
              <w:top w:val="single" w:sz="4" w:space="0" w:color="auto"/>
              <w:bottom w:val="single" w:sz="4" w:space="0" w:color="auto"/>
            </w:tcBorders>
            <w:shd w:val="clear" w:color="auto" w:fill="auto"/>
            <w:vAlign w:val="bottom"/>
          </w:tcPr>
          <w:p w:rsidR="00AA1B7C" w:rsidRPr="009E409F" w:rsidRDefault="00AA1B7C" w:rsidP="0044565E">
            <w:pPr>
              <w:pStyle w:val="SingleTxtG"/>
              <w:spacing w:before="80" w:after="80" w:line="220" w:lineRule="exact"/>
              <w:ind w:left="0" w:right="0"/>
              <w:jc w:val="right"/>
              <w:rPr>
                <w:b/>
                <w:sz w:val="18"/>
              </w:rPr>
            </w:pPr>
            <w:r w:rsidRPr="009E409F">
              <w:rPr>
                <w:b/>
                <w:sz w:val="18"/>
              </w:rPr>
              <w:t>669</w:t>
            </w:r>
          </w:p>
        </w:tc>
        <w:tc>
          <w:tcPr>
            <w:tcW w:w="881" w:type="dxa"/>
            <w:tcBorders>
              <w:top w:val="single" w:sz="4" w:space="0" w:color="auto"/>
              <w:bottom w:val="single" w:sz="4" w:space="0" w:color="auto"/>
            </w:tcBorders>
            <w:shd w:val="clear" w:color="auto" w:fill="auto"/>
            <w:vAlign w:val="bottom"/>
          </w:tcPr>
          <w:p w:rsidR="00AA1B7C" w:rsidRPr="009E409F" w:rsidRDefault="00AA1B7C" w:rsidP="0044565E">
            <w:pPr>
              <w:pStyle w:val="SingleTxtG"/>
              <w:spacing w:before="80" w:after="80" w:line="220" w:lineRule="exact"/>
              <w:ind w:left="0" w:right="0"/>
              <w:jc w:val="right"/>
              <w:rPr>
                <w:b/>
                <w:sz w:val="18"/>
              </w:rPr>
            </w:pPr>
            <w:r w:rsidRPr="009E409F">
              <w:rPr>
                <w:b/>
                <w:sz w:val="18"/>
              </w:rPr>
              <w:t>697</w:t>
            </w:r>
          </w:p>
        </w:tc>
      </w:tr>
      <w:tr w:rsidR="00AA1B7C" w:rsidRPr="009E409F" w:rsidTr="0044565E">
        <w:tc>
          <w:tcPr>
            <w:tcW w:w="1166" w:type="dxa"/>
            <w:tcBorders>
              <w:top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left"/>
              <w:rPr>
                <w:sz w:val="18"/>
              </w:rPr>
            </w:pPr>
            <w:r w:rsidRPr="009E409F">
              <w:rPr>
                <w:sz w:val="18"/>
              </w:rPr>
              <w:t>15-17</w:t>
            </w:r>
          </w:p>
        </w:tc>
        <w:tc>
          <w:tcPr>
            <w:tcW w:w="1800" w:type="dxa"/>
            <w:tcBorders>
              <w:top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left"/>
              <w:rPr>
                <w:sz w:val="18"/>
              </w:rPr>
            </w:pPr>
            <w:r w:rsidRPr="009E409F">
              <w:rPr>
                <w:sz w:val="18"/>
              </w:rPr>
              <w:t>1. Central Norte</w:t>
            </w:r>
          </w:p>
        </w:tc>
        <w:tc>
          <w:tcPr>
            <w:tcW w:w="880" w:type="dxa"/>
            <w:tcBorders>
              <w:top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895</w:t>
            </w:r>
          </w:p>
        </w:tc>
        <w:tc>
          <w:tcPr>
            <w:tcW w:w="881" w:type="dxa"/>
            <w:tcBorders>
              <w:top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w:t>
            </w:r>
            <w:r w:rsidR="004F5647">
              <w:rPr>
                <w:sz w:val="18"/>
              </w:rPr>
              <w:t xml:space="preserve"> </w:t>
            </w:r>
            <w:r w:rsidRPr="009E409F">
              <w:rPr>
                <w:sz w:val="18"/>
              </w:rPr>
              <w:t>050</w:t>
            </w:r>
          </w:p>
        </w:tc>
        <w:tc>
          <w:tcPr>
            <w:tcW w:w="881" w:type="dxa"/>
            <w:tcBorders>
              <w:top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w:t>
            </w:r>
            <w:r w:rsidR="004F5647">
              <w:rPr>
                <w:sz w:val="18"/>
              </w:rPr>
              <w:t xml:space="preserve"> </w:t>
            </w:r>
            <w:r w:rsidRPr="009E409F">
              <w:rPr>
                <w:sz w:val="18"/>
              </w:rPr>
              <w:t>068</w:t>
            </w:r>
          </w:p>
        </w:tc>
        <w:tc>
          <w:tcPr>
            <w:tcW w:w="881" w:type="dxa"/>
            <w:tcBorders>
              <w:top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2</w:t>
            </w:r>
            <w:r w:rsidR="004F5647">
              <w:rPr>
                <w:sz w:val="18"/>
              </w:rPr>
              <w:t xml:space="preserve"> </w:t>
            </w:r>
            <w:r w:rsidRPr="009E409F">
              <w:rPr>
                <w:sz w:val="18"/>
              </w:rPr>
              <w:t>082</w:t>
            </w:r>
          </w:p>
        </w:tc>
        <w:tc>
          <w:tcPr>
            <w:tcW w:w="881" w:type="dxa"/>
            <w:tcBorders>
              <w:top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999</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2. Central Sur</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297</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211</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358</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370</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336</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3. Huetar Norte</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542</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582</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674</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641</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702</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4. Chorotega</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750</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791</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843</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853</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774</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5. Pacífico Central</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545</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519</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581</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561</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491</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6. Huetar Atlántico</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954</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928</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035</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024</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w:t>
            </w:r>
            <w:r w:rsidR="004F5647">
              <w:rPr>
                <w:sz w:val="18"/>
              </w:rPr>
              <w:t xml:space="preserve"> </w:t>
            </w:r>
            <w:r w:rsidRPr="009E409F">
              <w:rPr>
                <w:sz w:val="18"/>
              </w:rPr>
              <w:t>078</w:t>
            </w:r>
          </w:p>
        </w:tc>
      </w:tr>
      <w:tr w:rsidR="00AA1B7C" w:rsidRPr="009E409F" w:rsidTr="0044565E">
        <w:tc>
          <w:tcPr>
            <w:tcW w:w="1166" w:type="dxa"/>
            <w:shd w:val="clear" w:color="auto" w:fill="auto"/>
            <w:vAlign w:val="bottom"/>
          </w:tcPr>
          <w:p w:rsidR="00AA1B7C" w:rsidRPr="009E409F" w:rsidRDefault="00AA1B7C" w:rsidP="00484BA4">
            <w:pPr>
              <w:pStyle w:val="SingleTxtG"/>
              <w:keepNext/>
              <w:spacing w:before="40" w:after="40" w:line="220" w:lineRule="exact"/>
              <w:ind w:left="0" w:right="0"/>
              <w:jc w:val="left"/>
              <w:rPr>
                <w:sz w:val="18"/>
              </w:rPr>
            </w:pPr>
          </w:p>
        </w:tc>
        <w:tc>
          <w:tcPr>
            <w:tcW w:w="1800" w:type="dxa"/>
            <w:shd w:val="clear" w:color="auto" w:fill="auto"/>
          </w:tcPr>
          <w:p w:rsidR="00AA1B7C" w:rsidRPr="009E409F" w:rsidRDefault="00AA1B7C" w:rsidP="00484BA4">
            <w:pPr>
              <w:pStyle w:val="SingleTxtG"/>
              <w:keepNext/>
              <w:spacing w:before="40" w:after="40" w:line="220" w:lineRule="exact"/>
              <w:ind w:left="0" w:right="0"/>
              <w:jc w:val="left"/>
              <w:rPr>
                <w:sz w:val="18"/>
              </w:rPr>
            </w:pPr>
            <w:r w:rsidRPr="009E409F">
              <w:rPr>
                <w:sz w:val="18"/>
              </w:rPr>
              <w:t>7. Brunca</w:t>
            </w:r>
          </w:p>
        </w:tc>
        <w:tc>
          <w:tcPr>
            <w:tcW w:w="880" w:type="dxa"/>
            <w:shd w:val="clear" w:color="auto" w:fill="auto"/>
          </w:tcPr>
          <w:p w:rsidR="00AA1B7C" w:rsidRPr="009E409F" w:rsidRDefault="00AA1B7C" w:rsidP="00484BA4">
            <w:pPr>
              <w:pStyle w:val="SingleTxtG"/>
              <w:keepNext/>
              <w:spacing w:before="40" w:after="40" w:line="220" w:lineRule="exact"/>
              <w:ind w:left="0" w:right="0"/>
              <w:jc w:val="right"/>
              <w:rPr>
                <w:sz w:val="18"/>
              </w:rPr>
            </w:pPr>
            <w:r w:rsidRPr="009E409F">
              <w:rPr>
                <w:sz w:val="18"/>
              </w:rPr>
              <w:t>728</w:t>
            </w:r>
          </w:p>
        </w:tc>
        <w:tc>
          <w:tcPr>
            <w:tcW w:w="881" w:type="dxa"/>
            <w:shd w:val="clear" w:color="auto" w:fill="auto"/>
          </w:tcPr>
          <w:p w:rsidR="00AA1B7C" w:rsidRPr="009E409F" w:rsidRDefault="00AA1B7C" w:rsidP="00484BA4">
            <w:pPr>
              <w:pStyle w:val="SingleTxtG"/>
              <w:keepNext/>
              <w:spacing w:before="40" w:after="40" w:line="220" w:lineRule="exact"/>
              <w:ind w:left="0" w:right="0"/>
              <w:jc w:val="right"/>
              <w:rPr>
                <w:sz w:val="18"/>
              </w:rPr>
            </w:pPr>
            <w:r w:rsidRPr="009E409F">
              <w:rPr>
                <w:sz w:val="18"/>
              </w:rPr>
              <w:t>702</w:t>
            </w:r>
          </w:p>
        </w:tc>
        <w:tc>
          <w:tcPr>
            <w:tcW w:w="881" w:type="dxa"/>
            <w:shd w:val="clear" w:color="auto" w:fill="auto"/>
          </w:tcPr>
          <w:p w:rsidR="00AA1B7C" w:rsidRPr="009E409F" w:rsidRDefault="00AA1B7C" w:rsidP="00484BA4">
            <w:pPr>
              <w:pStyle w:val="SingleTxtG"/>
              <w:keepNext/>
              <w:spacing w:before="40" w:after="40" w:line="220" w:lineRule="exact"/>
              <w:ind w:left="0" w:right="0"/>
              <w:jc w:val="right"/>
              <w:rPr>
                <w:sz w:val="18"/>
              </w:rPr>
            </w:pPr>
            <w:r w:rsidRPr="009E409F">
              <w:rPr>
                <w:sz w:val="18"/>
              </w:rPr>
              <w:t>683</w:t>
            </w:r>
          </w:p>
        </w:tc>
        <w:tc>
          <w:tcPr>
            <w:tcW w:w="881" w:type="dxa"/>
            <w:shd w:val="clear" w:color="auto" w:fill="auto"/>
          </w:tcPr>
          <w:p w:rsidR="00AA1B7C" w:rsidRPr="009E409F" w:rsidRDefault="00AA1B7C" w:rsidP="00484BA4">
            <w:pPr>
              <w:pStyle w:val="SingleTxtG"/>
              <w:keepNext/>
              <w:spacing w:before="40" w:after="40" w:line="220" w:lineRule="exact"/>
              <w:ind w:left="0" w:right="0"/>
              <w:jc w:val="right"/>
              <w:rPr>
                <w:sz w:val="18"/>
              </w:rPr>
            </w:pPr>
            <w:r w:rsidRPr="009E409F">
              <w:rPr>
                <w:sz w:val="18"/>
              </w:rPr>
              <w:t>699</w:t>
            </w:r>
          </w:p>
        </w:tc>
        <w:tc>
          <w:tcPr>
            <w:tcW w:w="881" w:type="dxa"/>
            <w:shd w:val="clear" w:color="auto" w:fill="auto"/>
          </w:tcPr>
          <w:p w:rsidR="00AA1B7C" w:rsidRPr="009E409F" w:rsidRDefault="00AA1B7C" w:rsidP="00484BA4">
            <w:pPr>
              <w:pStyle w:val="SingleTxtG"/>
              <w:keepNext/>
              <w:spacing w:before="40" w:after="40" w:line="220" w:lineRule="exact"/>
              <w:ind w:left="0" w:right="0"/>
              <w:jc w:val="right"/>
              <w:rPr>
                <w:sz w:val="18"/>
              </w:rPr>
            </w:pPr>
            <w:r w:rsidRPr="009E409F">
              <w:rPr>
                <w:sz w:val="18"/>
              </w:rPr>
              <w:t>686</w:t>
            </w:r>
          </w:p>
        </w:tc>
      </w:tr>
      <w:tr w:rsidR="00AA1B7C" w:rsidRPr="009E409F" w:rsidTr="0044565E">
        <w:tc>
          <w:tcPr>
            <w:tcW w:w="1166" w:type="dxa"/>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8. Extranjeros</w:t>
            </w:r>
          </w:p>
        </w:tc>
        <w:tc>
          <w:tcPr>
            <w:tcW w:w="880"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c>
          <w:tcPr>
            <w:tcW w:w="881" w:type="dxa"/>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w:t>
            </w:r>
          </w:p>
        </w:tc>
      </w:tr>
      <w:tr w:rsidR="00AA1B7C" w:rsidRPr="009E409F" w:rsidTr="0044565E">
        <w:tc>
          <w:tcPr>
            <w:tcW w:w="1166" w:type="dxa"/>
            <w:tcBorders>
              <w:bottom w:val="single" w:sz="4" w:space="0" w:color="auto"/>
            </w:tcBorders>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left"/>
              <w:rPr>
                <w:sz w:val="18"/>
              </w:rPr>
            </w:pPr>
            <w:r w:rsidRPr="009E409F">
              <w:rPr>
                <w:sz w:val="18"/>
              </w:rPr>
              <w:t>9. Desconocido</w:t>
            </w:r>
          </w:p>
        </w:tc>
        <w:tc>
          <w:tcPr>
            <w:tcW w:w="880"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113</w:t>
            </w:r>
          </w:p>
        </w:tc>
        <w:tc>
          <w:tcPr>
            <w:tcW w:w="881"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45</w:t>
            </w:r>
          </w:p>
        </w:tc>
        <w:tc>
          <w:tcPr>
            <w:tcW w:w="881"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17</w:t>
            </w:r>
          </w:p>
        </w:tc>
        <w:tc>
          <w:tcPr>
            <w:tcW w:w="881"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12</w:t>
            </w:r>
          </w:p>
        </w:tc>
        <w:tc>
          <w:tcPr>
            <w:tcW w:w="881" w:type="dxa"/>
            <w:tcBorders>
              <w:bottom w:val="single" w:sz="4" w:space="0" w:color="auto"/>
            </w:tcBorders>
            <w:shd w:val="clear" w:color="auto" w:fill="auto"/>
          </w:tcPr>
          <w:p w:rsidR="00AA1B7C" w:rsidRPr="009E409F" w:rsidRDefault="00AA1B7C" w:rsidP="0044565E">
            <w:pPr>
              <w:pStyle w:val="SingleTxtG"/>
              <w:spacing w:before="40" w:after="40" w:line="220" w:lineRule="exact"/>
              <w:ind w:left="0" w:right="0"/>
              <w:jc w:val="right"/>
              <w:rPr>
                <w:sz w:val="18"/>
              </w:rPr>
            </w:pPr>
            <w:r w:rsidRPr="009E409F">
              <w:rPr>
                <w:sz w:val="18"/>
              </w:rPr>
              <w:t>18</w:t>
            </w:r>
          </w:p>
        </w:tc>
      </w:tr>
      <w:tr w:rsidR="00AA1B7C" w:rsidRPr="009E409F" w:rsidTr="0044565E">
        <w:tc>
          <w:tcPr>
            <w:tcW w:w="1166" w:type="dxa"/>
            <w:tcBorders>
              <w:top w:val="single" w:sz="4" w:space="0" w:color="auto"/>
              <w:bottom w:val="single" w:sz="12" w:space="0" w:color="auto"/>
            </w:tcBorders>
            <w:shd w:val="clear" w:color="auto" w:fill="auto"/>
            <w:vAlign w:val="bottom"/>
          </w:tcPr>
          <w:p w:rsidR="00AA1B7C" w:rsidRPr="009E409F" w:rsidRDefault="00AA1B7C" w:rsidP="0044565E">
            <w:pPr>
              <w:pStyle w:val="SingleTxtG"/>
              <w:spacing w:before="40" w:after="40" w:line="220" w:lineRule="exact"/>
              <w:ind w:left="0" w:right="0"/>
              <w:jc w:val="left"/>
              <w:rPr>
                <w:sz w:val="18"/>
              </w:rPr>
            </w:pPr>
          </w:p>
        </w:tc>
        <w:tc>
          <w:tcPr>
            <w:tcW w:w="1800" w:type="dxa"/>
            <w:tcBorders>
              <w:top w:val="single" w:sz="4" w:space="0" w:color="auto"/>
              <w:bottom w:val="single" w:sz="12" w:space="0" w:color="auto"/>
            </w:tcBorders>
            <w:shd w:val="clear" w:color="auto" w:fill="auto"/>
            <w:vAlign w:val="bottom"/>
          </w:tcPr>
          <w:p w:rsidR="00AA1B7C" w:rsidRPr="009E409F" w:rsidRDefault="00AA1B7C" w:rsidP="0044565E">
            <w:pPr>
              <w:pStyle w:val="SLG"/>
              <w:spacing w:before="80" w:after="80" w:line="220" w:lineRule="exact"/>
              <w:ind w:left="284" w:right="0"/>
              <w:rPr>
                <w:sz w:val="18"/>
              </w:rPr>
            </w:pPr>
            <w:r w:rsidRPr="009E409F">
              <w:rPr>
                <w:sz w:val="18"/>
              </w:rPr>
              <w:t>Total</w:t>
            </w:r>
          </w:p>
        </w:tc>
        <w:tc>
          <w:tcPr>
            <w:tcW w:w="880" w:type="dxa"/>
            <w:tcBorders>
              <w:top w:val="single" w:sz="4" w:space="0" w:color="auto"/>
              <w:bottom w:val="single" w:sz="12" w:space="0" w:color="auto"/>
            </w:tcBorders>
            <w:shd w:val="clear" w:color="auto" w:fill="auto"/>
          </w:tcPr>
          <w:p w:rsidR="00AA1B7C" w:rsidRPr="009E409F" w:rsidRDefault="004F5647" w:rsidP="0044565E">
            <w:pPr>
              <w:pStyle w:val="SingleTxtG"/>
              <w:spacing w:before="80" w:after="80" w:line="220" w:lineRule="exact"/>
              <w:ind w:left="0" w:right="0"/>
              <w:jc w:val="right"/>
              <w:rPr>
                <w:b/>
                <w:sz w:val="18"/>
              </w:rPr>
            </w:pPr>
            <w:r>
              <w:rPr>
                <w:b/>
                <w:sz w:val="18"/>
              </w:rPr>
              <w:t xml:space="preserve">6 </w:t>
            </w:r>
            <w:r w:rsidR="00AA1B7C" w:rsidRPr="009E409F">
              <w:rPr>
                <w:b/>
                <w:sz w:val="18"/>
              </w:rPr>
              <w:t>824</w:t>
            </w:r>
          </w:p>
        </w:tc>
        <w:tc>
          <w:tcPr>
            <w:tcW w:w="881" w:type="dxa"/>
            <w:tcBorders>
              <w:top w:val="single" w:sz="4" w:space="0" w:color="auto"/>
              <w:bottom w:val="single" w:sz="12" w:space="0" w:color="auto"/>
            </w:tcBorders>
            <w:shd w:val="clear" w:color="auto" w:fill="auto"/>
          </w:tcPr>
          <w:p w:rsidR="00AA1B7C" w:rsidRPr="009E409F" w:rsidRDefault="00AA1B7C" w:rsidP="0044565E">
            <w:pPr>
              <w:pStyle w:val="SingleTxtG"/>
              <w:spacing w:before="80" w:after="80" w:line="220" w:lineRule="exact"/>
              <w:ind w:left="0" w:right="0"/>
              <w:jc w:val="right"/>
              <w:rPr>
                <w:b/>
                <w:sz w:val="18"/>
              </w:rPr>
            </w:pPr>
            <w:r w:rsidRPr="009E409F">
              <w:rPr>
                <w:b/>
                <w:sz w:val="18"/>
              </w:rPr>
              <w:t>6</w:t>
            </w:r>
            <w:r w:rsidR="004F5647">
              <w:rPr>
                <w:b/>
                <w:sz w:val="18"/>
              </w:rPr>
              <w:t xml:space="preserve"> </w:t>
            </w:r>
            <w:r w:rsidRPr="009E409F">
              <w:rPr>
                <w:b/>
                <w:sz w:val="18"/>
              </w:rPr>
              <w:t>828</w:t>
            </w:r>
          </w:p>
        </w:tc>
        <w:tc>
          <w:tcPr>
            <w:tcW w:w="881" w:type="dxa"/>
            <w:tcBorders>
              <w:top w:val="single" w:sz="4" w:space="0" w:color="auto"/>
              <w:bottom w:val="single" w:sz="12" w:space="0" w:color="auto"/>
            </w:tcBorders>
            <w:shd w:val="clear" w:color="auto" w:fill="auto"/>
          </w:tcPr>
          <w:p w:rsidR="00AA1B7C" w:rsidRPr="009E409F" w:rsidRDefault="00AA1B7C" w:rsidP="0044565E">
            <w:pPr>
              <w:pStyle w:val="SingleTxtG"/>
              <w:spacing w:before="80" w:after="80" w:line="220" w:lineRule="exact"/>
              <w:ind w:left="0" w:right="0"/>
              <w:jc w:val="right"/>
              <w:rPr>
                <w:b/>
                <w:sz w:val="18"/>
              </w:rPr>
            </w:pPr>
            <w:r w:rsidRPr="009E409F">
              <w:rPr>
                <w:b/>
                <w:sz w:val="18"/>
              </w:rPr>
              <w:t>7</w:t>
            </w:r>
            <w:r w:rsidR="004F5647">
              <w:rPr>
                <w:b/>
                <w:sz w:val="18"/>
              </w:rPr>
              <w:t xml:space="preserve"> </w:t>
            </w:r>
            <w:r w:rsidRPr="009E409F">
              <w:rPr>
                <w:b/>
                <w:sz w:val="18"/>
              </w:rPr>
              <w:t>259</w:t>
            </w:r>
          </w:p>
        </w:tc>
        <w:tc>
          <w:tcPr>
            <w:tcW w:w="881" w:type="dxa"/>
            <w:tcBorders>
              <w:top w:val="single" w:sz="4" w:space="0" w:color="auto"/>
              <w:bottom w:val="single" w:sz="12" w:space="0" w:color="auto"/>
            </w:tcBorders>
            <w:shd w:val="clear" w:color="auto" w:fill="auto"/>
          </w:tcPr>
          <w:p w:rsidR="00AA1B7C" w:rsidRPr="009E409F" w:rsidRDefault="00AA1B7C" w:rsidP="0044565E">
            <w:pPr>
              <w:pStyle w:val="SingleTxtG"/>
              <w:spacing w:before="80" w:after="80" w:line="220" w:lineRule="exact"/>
              <w:ind w:left="0" w:right="0"/>
              <w:jc w:val="right"/>
              <w:rPr>
                <w:b/>
                <w:sz w:val="18"/>
              </w:rPr>
            </w:pPr>
            <w:r w:rsidRPr="009E409F">
              <w:rPr>
                <w:b/>
                <w:sz w:val="18"/>
              </w:rPr>
              <w:t>7</w:t>
            </w:r>
            <w:r w:rsidR="004F5647">
              <w:rPr>
                <w:b/>
                <w:sz w:val="18"/>
              </w:rPr>
              <w:t xml:space="preserve"> </w:t>
            </w:r>
            <w:r w:rsidRPr="009E409F">
              <w:rPr>
                <w:b/>
                <w:sz w:val="18"/>
              </w:rPr>
              <w:t>242</w:t>
            </w:r>
          </w:p>
        </w:tc>
        <w:tc>
          <w:tcPr>
            <w:tcW w:w="881" w:type="dxa"/>
            <w:tcBorders>
              <w:top w:val="single" w:sz="4" w:space="0" w:color="auto"/>
              <w:bottom w:val="single" w:sz="12" w:space="0" w:color="auto"/>
            </w:tcBorders>
            <w:shd w:val="clear" w:color="auto" w:fill="auto"/>
          </w:tcPr>
          <w:p w:rsidR="00AA1B7C" w:rsidRPr="009E409F" w:rsidRDefault="00AA1B7C" w:rsidP="0044565E">
            <w:pPr>
              <w:pStyle w:val="SingleTxtG"/>
              <w:spacing w:before="80" w:after="80" w:line="220" w:lineRule="exact"/>
              <w:ind w:left="0" w:right="0"/>
              <w:jc w:val="right"/>
              <w:rPr>
                <w:b/>
                <w:sz w:val="18"/>
              </w:rPr>
            </w:pPr>
            <w:r w:rsidRPr="009E409F">
              <w:rPr>
                <w:b/>
                <w:sz w:val="18"/>
              </w:rPr>
              <w:t>7</w:t>
            </w:r>
            <w:r w:rsidR="004F5647">
              <w:rPr>
                <w:b/>
                <w:sz w:val="18"/>
              </w:rPr>
              <w:t xml:space="preserve"> </w:t>
            </w:r>
            <w:r w:rsidRPr="009E409F">
              <w:rPr>
                <w:b/>
                <w:sz w:val="18"/>
              </w:rPr>
              <w:t>084</w:t>
            </w:r>
          </w:p>
        </w:tc>
      </w:tr>
    </w:tbl>
    <w:p w:rsidR="00AA1B7C" w:rsidRPr="009E409F" w:rsidRDefault="00AA1B7C" w:rsidP="00AA1B7C">
      <w:pPr>
        <w:pStyle w:val="SingleTxtG"/>
        <w:spacing w:before="120" w:after="240"/>
        <w:ind w:firstLine="170"/>
        <w:jc w:val="left"/>
        <w:rPr>
          <w:iCs/>
          <w:sz w:val="18"/>
          <w:szCs w:val="18"/>
        </w:rPr>
      </w:pPr>
      <w:r w:rsidRPr="009E409F">
        <w:rPr>
          <w:i/>
          <w:iCs/>
          <w:sz w:val="18"/>
          <w:szCs w:val="18"/>
        </w:rPr>
        <w:t xml:space="preserve">Fuente: </w:t>
      </w:r>
      <w:r w:rsidRPr="009E409F">
        <w:rPr>
          <w:iCs/>
          <w:sz w:val="18"/>
          <w:szCs w:val="18"/>
        </w:rPr>
        <w:t>C.C.S.S., Área de Estadística en Salud. Ministerio de Salud, Dirección Vigilancia de la Salud.</w:t>
      </w:r>
    </w:p>
    <w:p w:rsidR="00AA1B7C" w:rsidRPr="009E409F" w:rsidRDefault="00AA1B7C" w:rsidP="00AA1B7C">
      <w:pPr>
        <w:pStyle w:val="H1G"/>
      </w:pPr>
      <w:r w:rsidRPr="009E409F">
        <w:tab/>
      </w:r>
      <w:r w:rsidRPr="009E409F">
        <w:tab/>
        <w:t>Respuesta a las cuestiones planteadas en los párrafos 15 y 16</w:t>
      </w:r>
      <w:r w:rsidRPr="009E409F">
        <w:br/>
        <w:t>de la lista de cuestiones</w:t>
      </w:r>
    </w:p>
    <w:p w:rsidR="00AA1B7C" w:rsidRPr="009E409F" w:rsidRDefault="00AA1B7C" w:rsidP="00AA1B7C">
      <w:pPr>
        <w:pStyle w:val="SingleTxtG"/>
      </w:pPr>
      <w:r w:rsidRPr="009E409F">
        <w:t>9</w:t>
      </w:r>
      <w:r w:rsidR="00E03FAA">
        <w:t>8</w:t>
      </w:r>
      <w:r w:rsidRPr="009E409F">
        <w:t>.</w:t>
      </w:r>
      <w:r w:rsidRPr="009E409F">
        <w:tab/>
        <w:t>Importante aclarar que el país no tiene datos desagregados conforme se solicita. Ver anexo del Poder Judicial (por separado).</w:t>
      </w:r>
    </w:p>
    <w:p w:rsidR="00AA1B7C" w:rsidRPr="009E409F" w:rsidRDefault="00AA1B7C" w:rsidP="00AA1B7C">
      <w:pPr>
        <w:pStyle w:val="H1G"/>
      </w:pPr>
      <w:r w:rsidRPr="009E409F">
        <w:tab/>
      </w:r>
      <w:r w:rsidRPr="009E409F">
        <w:tab/>
        <w:t>Respuesta a las cuestiones planteadas en el párrafo 17 de la lista</w:t>
      </w:r>
      <w:r w:rsidRPr="009E409F">
        <w:br/>
        <w:t>de cuestiones</w:t>
      </w:r>
    </w:p>
    <w:p w:rsidR="00AA1B7C" w:rsidRDefault="00AA1B7C" w:rsidP="00AA1B7C">
      <w:pPr>
        <w:pStyle w:val="SingleTxtG"/>
      </w:pPr>
      <w:r w:rsidRPr="009E409F">
        <w:t>9</w:t>
      </w:r>
      <w:r w:rsidR="00E03FAA">
        <w:t>9</w:t>
      </w:r>
      <w:r w:rsidRPr="009E409F">
        <w:t>.</w:t>
      </w:r>
      <w:r w:rsidRPr="009E409F">
        <w:tab/>
        <w:t>Se ofrece informe estadístico 2006-2010 por modalidades.</w:t>
      </w:r>
    </w:p>
    <w:p w:rsidR="00484BA4" w:rsidRPr="009E409F" w:rsidRDefault="00484BA4" w:rsidP="00AA1B7C">
      <w:pPr>
        <w:pStyle w:val="SingleTxtG"/>
      </w:pPr>
    </w:p>
    <w:p w:rsidR="00D80AA5" w:rsidRPr="009E409F" w:rsidRDefault="00D80AA5" w:rsidP="00AA1B7C">
      <w:pPr>
        <w:pStyle w:val="SingleTxtG"/>
        <w:sectPr w:rsidR="00D80AA5" w:rsidRPr="009E409F" w:rsidSect="00AA1B7C">
          <w:headerReference w:type="even" r:id="rId9"/>
          <w:headerReference w:type="default" r:id="rId10"/>
          <w:footerReference w:type="even" r:id="rId11"/>
          <w:footerReference w:type="default" r:id="rId12"/>
          <w:footerReference w:type="first" r:id="rId13"/>
          <w:pgSz w:w="11906" w:h="16838" w:code="9"/>
          <w:pgMar w:top="1701" w:right="1134" w:bottom="2268" w:left="1134" w:header="1134" w:footer="1701" w:gutter="0"/>
          <w:cols w:space="708"/>
          <w:titlePg/>
          <w:docGrid w:linePitch="360"/>
        </w:sectPr>
      </w:pPr>
    </w:p>
    <w:p w:rsidR="003F279A" w:rsidRPr="009E409F" w:rsidRDefault="003F279A" w:rsidP="003F279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465"/>
        <w:gridCol w:w="1069"/>
        <w:gridCol w:w="1068"/>
        <w:gridCol w:w="1068"/>
        <w:gridCol w:w="1001"/>
        <w:gridCol w:w="1001"/>
        <w:gridCol w:w="1001"/>
        <w:gridCol w:w="1001"/>
        <w:gridCol w:w="839"/>
        <w:gridCol w:w="839"/>
        <w:gridCol w:w="939"/>
        <w:gridCol w:w="739"/>
        <w:gridCol w:w="839"/>
      </w:tblGrid>
      <w:tr w:rsidR="002B7EC8" w:rsidRPr="009E409F" w:rsidTr="002B7EC8">
        <w:trPr>
          <w:trHeight w:val="279"/>
        </w:trPr>
        <w:tc>
          <w:tcPr>
            <w:tcW w:w="569" w:type="pct"/>
            <w:vMerge w:val="restart"/>
            <w:tcBorders>
              <w:top w:val="single" w:sz="4" w:space="0" w:color="auto"/>
              <w:bottom w:val="single" w:sz="12" w:space="0" w:color="auto"/>
            </w:tcBorders>
            <w:shd w:val="clear" w:color="auto" w:fill="auto"/>
            <w:vAlign w:val="bottom"/>
          </w:tcPr>
          <w:p w:rsidR="002B7EC8" w:rsidRPr="009E409F" w:rsidRDefault="002B7EC8" w:rsidP="0044565E">
            <w:pPr>
              <w:pStyle w:val="SingleTxtG"/>
              <w:spacing w:before="80" w:after="80" w:line="200" w:lineRule="exact"/>
              <w:ind w:left="0" w:right="0"/>
              <w:jc w:val="left"/>
              <w:rPr>
                <w:i/>
                <w:sz w:val="16"/>
              </w:rPr>
            </w:pPr>
            <w:r>
              <w:rPr>
                <w:i/>
                <w:sz w:val="16"/>
              </w:rPr>
              <w:t>Año</w:t>
            </w:r>
          </w:p>
        </w:tc>
        <w:tc>
          <w:tcPr>
            <w:tcW w:w="1634" w:type="pct"/>
            <w:gridSpan w:val="4"/>
            <w:tcBorders>
              <w:top w:val="single" w:sz="4" w:space="0" w:color="auto"/>
              <w:bottom w:val="single" w:sz="4" w:space="0" w:color="auto"/>
              <w:right w:val="single" w:sz="24" w:space="0" w:color="FFFFFF"/>
            </w:tcBorders>
            <w:shd w:val="clear" w:color="auto" w:fill="auto"/>
            <w:vAlign w:val="bottom"/>
          </w:tcPr>
          <w:p w:rsidR="002B7EC8" w:rsidRPr="009E409F" w:rsidRDefault="002B7EC8" w:rsidP="002B7EC8">
            <w:pPr>
              <w:pStyle w:val="SingleTxtG"/>
              <w:spacing w:before="80" w:after="80" w:line="200" w:lineRule="exact"/>
              <w:ind w:left="0" w:right="113"/>
              <w:jc w:val="center"/>
              <w:rPr>
                <w:i/>
                <w:sz w:val="16"/>
              </w:rPr>
            </w:pPr>
            <w:r w:rsidRPr="009E409F">
              <w:rPr>
                <w:i/>
                <w:sz w:val="16"/>
              </w:rPr>
              <w:t>Atendidos por género</w:t>
            </w:r>
          </w:p>
        </w:tc>
        <w:tc>
          <w:tcPr>
            <w:tcW w:w="1167" w:type="pct"/>
            <w:gridSpan w:val="3"/>
            <w:tcBorders>
              <w:top w:val="single" w:sz="4" w:space="0" w:color="auto"/>
              <w:left w:val="single" w:sz="24" w:space="0" w:color="FFFFFF"/>
              <w:bottom w:val="single" w:sz="4" w:space="0" w:color="auto"/>
              <w:right w:val="single" w:sz="24" w:space="0" w:color="FFFFFF"/>
            </w:tcBorders>
            <w:shd w:val="clear" w:color="auto" w:fill="auto"/>
            <w:vAlign w:val="bottom"/>
          </w:tcPr>
          <w:p w:rsidR="002B7EC8" w:rsidRPr="009E409F" w:rsidRDefault="002B7EC8" w:rsidP="002B7EC8">
            <w:pPr>
              <w:pStyle w:val="SingleTxtG"/>
              <w:spacing w:before="80" w:after="80" w:line="200" w:lineRule="exact"/>
              <w:ind w:left="0" w:right="113"/>
              <w:jc w:val="center"/>
              <w:rPr>
                <w:i/>
                <w:sz w:val="16"/>
              </w:rPr>
            </w:pPr>
            <w:r w:rsidRPr="009E409F">
              <w:rPr>
                <w:i/>
                <w:sz w:val="16"/>
              </w:rPr>
              <w:t>Atendidos por discapacidad</w:t>
            </w:r>
          </w:p>
        </w:tc>
        <w:tc>
          <w:tcPr>
            <w:tcW w:w="1630" w:type="pct"/>
            <w:gridSpan w:val="5"/>
            <w:tcBorders>
              <w:top w:val="single" w:sz="4" w:space="0" w:color="auto"/>
              <w:left w:val="single" w:sz="24" w:space="0" w:color="FFFFFF"/>
              <w:bottom w:val="single" w:sz="4" w:space="0" w:color="auto"/>
            </w:tcBorders>
            <w:shd w:val="clear" w:color="auto" w:fill="auto"/>
            <w:vAlign w:val="bottom"/>
          </w:tcPr>
          <w:p w:rsidR="002B7EC8" w:rsidRPr="009E409F" w:rsidRDefault="002B7EC8" w:rsidP="002B7EC8">
            <w:pPr>
              <w:pStyle w:val="SingleTxtG"/>
              <w:spacing w:before="80" w:after="80" w:line="200" w:lineRule="exact"/>
              <w:ind w:left="0" w:right="0"/>
              <w:jc w:val="center"/>
              <w:rPr>
                <w:b/>
                <w:i/>
                <w:sz w:val="16"/>
              </w:rPr>
            </w:pPr>
            <w:r w:rsidRPr="009E409F">
              <w:rPr>
                <w:i/>
                <w:sz w:val="16"/>
              </w:rPr>
              <w:t>Atendidos por rangos de edad</w:t>
            </w:r>
          </w:p>
        </w:tc>
      </w:tr>
      <w:tr w:rsidR="004F5647" w:rsidRPr="009E409F" w:rsidTr="002B7EC8">
        <w:trPr>
          <w:trHeight w:val="278"/>
        </w:trPr>
        <w:tc>
          <w:tcPr>
            <w:tcW w:w="569" w:type="pct"/>
            <w:vMerge/>
            <w:tcBorders>
              <w:bottom w:val="single" w:sz="12" w:space="0" w:color="auto"/>
            </w:tcBorders>
            <w:shd w:val="clear" w:color="auto" w:fill="auto"/>
            <w:vAlign w:val="bottom"/>
          </w:tcPr>
          <w:p w:rsidR="004F5647" w:rsidRPr="009E409F" w:rsidRDefault="004F5647" w:rsidP="0044565E">
            <w:pPr>
              <w:pStyle w:val="SingleTxtG"/>
              <w:spacing w:before="80" w:after="80" w:line="200" w:lineRule="exact"/>
              <w:ind w:left="0" w:right="0"/>
              <w:jc w:val="left"/>
              <w:rPr>
                <w:i/>
                <w:sz w:val="16"/>
              </w:rPr>
            </w:pPr>
          </w:p>
        </w:tc>
        <w:tc>
          <w:tcPr>
            <w:tcW w:w="415" w:type="pct"/>
            <w:tcBorders>
              <w:top w:val="single" w:sz="4" w:space="0" w:color="auto"/>
              <w:bottom w:val="single" w:sz="12" w:space="0" w:color="auto"/>
            </w:tcBorders>
            <w:shd w:val="clear" w:color="auto" w:fill="auto"/>
            <w:vAlign w:val="bottom"/>
          </w:tcPr>
          <w:p w:rsidR="004F5647" w:rsidRPr="009E409F" w:rsidRDefault="004F5647" w:rsidP="00E7710D">
            <w:pPr>
              <w:pStyle w:val="SingleTxtG"/>
              <w:spacing w:before="80" w:after="80" w:line="200" w:lineRule="exact"/>
              <w:ind w:left="0" w:right="0"/>
              <w:jc w:val="right"/>
              <w:rPr>
                <w:i/>
                <w:sz w:val="16"/>
              </w:rPr>
            </w:pPr>
            <w:r w:rsidRPr="009E409F">
              <w:rPr>
                <w:i/>
                <w:sz w:val="16"/>
              </w:rPr>
              <w:t>Sin inf</w:t>
            </w:r>
            <w:r>
              <w:rPr>
                <w:i/>
                <w:sz w:val="16"/>
              </w:rPr>
              <w:t>ormación</w:t>
            </w:r>
          </w:p>
        </w:tc>
        <w:tc>
          <w:tcPr>
            <w:tcW w:w="415" w:type="pct"/>
            <w:tcBorders>
              <w:top w:val="single" w:sz="4" w:space="0" w:color="auto"/>
              <w:bottom w:val="single" w:sz="12" w:space="0" w:color="auto"/>
            </w:tcBorders>
            <w:shd w:val="clear" w:color="auto" w:fill="auto"/>
            <w:vAlign w:val="bottom"/>
          </w:tcPr>
          <w:p w:rsidR="004F5647" w:rsidRPr="009E409F" w:rsidRDefault="004F5647" w:rsidP="0044565E">
            <w:pPr>
              <w:pStyle w:val="SingleTxtG"/>
              <w:spacing w:before="80" w:after="80" w:line="200" w:lineRule="exact"/>
              <w:ind w:left="0" w:right="0"/>
              <w:jc w:val="right"/>
              <w:rPr>
                <w:i/>
                <w:sz w:val="16"/>
              </w:rPr>
            </w:pPr>
            <w:r w:rsidRPr="009E409F">
              <w:rPr>
                <w:i/>
                <w:sz w:val="16"/>
              </w:rPr>
              <w:t>Femenino</w:t>
            </w:r>
          </w:p>
        </w:tc>
        <w:tc>
          <w:tcPr>
            <w:tcW w:w="415" w:type="pct"/>
            <w:tcBorders>
              <w:top w:val="single" w:sz="4" w:space="0" w:color="auto"/>
              <w:bottom w:val="single" w:sz="12" w:space="0" w:color="auto"/>
            </w:tcBorders>
            <w:shd w:val="clear" w:color="auto" w:fill="auto"/>
            <w:vAlign w:val="bottom"/>
          </w:tcPr>
          <w:p w:rsidR="004F5647" w:rsidRPr="009E409F" w:rsidRDefault="004F5647" w:rsidP="0044565E">
            <w:pPr>
              <w:pStyle w:val="SingleTxtG"/>
              <w:spacing w:before="80" w:after="80" w:line="200" w:lineRule="exact"/>
              <w:ind w:left="0" w:right="0"/>
              <w:jc w:val="right"/>
              <w:rPr>
                <w:i/>
                <w:sz w:val="16"/>
              </w:rPr>
            </w:pPr>
            <w:r w:rsidRPr="009E409F">
              <w:rPr>
                <w:i/>
                <w:sz w:val="16"/>
              </w:rPr>
              <w:t>Masculino</w:t>
            </w:r>
          </w:p>
        </w:tc>
        <w:tc>
          <w:tcPr>
            <w:tcW w:w="389" w:type="pct"/>
            <w:tcBorders>
              <w:top w:val="single" w:sz="4" w:space="0" w:color="auto"/>
              <w:bottom w:val="single" w:sz="12" w:space="0" w:color="auto"/>
              <w:right w:val="single" w:sz="24" w:space="0" w:color="FFFFFF"/>
            </w:tcBorders>
            <w:shd w:val="clear" w:color="auto" w:fill="auto"/>
            <w:vAlign w:val="bottom"/>
          </w:tcPr>
          <w:p w:rsidR="004F5647" w:rsidRPr="009E409F" w:rsidRDefault="002B7EC8" w:rsidP="004F5647">
            <w:pPr>
              <w:pStyle w:val="SingleTxtG"/>
              <w:spacing w:before="80" w:after="80" w:line="200" w:lineRule="exact"/>
              <w:ind w:left="0" w:right="113"/>
              <w:jc w:val="right"/>
              <w:rPr>
                <w:b/>
                <w:i/>
                <w:sz w:val="16"/>
              </w:rPr>
            </w:pPr>
            <w:r w:rsidRPr="009E409F">
              <w:rPr>
                <w:b/>
                <w:i/>
                <w:sz w:val="16"/>
              </w:rPr>
              <w:t>Total</w:t>
            </w:r>
          </w:p>
        </w:tc>
        <w:tc>
          <w:tcPr>
            <w:tcW w:w="389" w:type="pct"/>
            <w:tcBorders>
              <w:top w:val="single" w:sz="4" w:space="0" w:color="auto"/>
              <w:left w:val="single" w:sz="24" w:space="0" w:color="FFFFFF"/>
              <w:bottom w:val="single" w:sz="12" w:space="0" w:color="auto"/>
            </w:tcBorders>
            <w:shd w:val="clear" w:color="auto" w:fill="auto"/>
            <w:vAlign w:val="bottom"/>
          </w:tcPr>
          <w:p w:rsidR="004F5647" w:rsidRPr="009E409F" w:rsidRDefault="004F5647" w:rsidP="0044565E">
            <w:pPr>
              <w:pStyle w:val="SingleTxtG"/>
              <w:spacing w:before="80" w:after="80" w:line="200" w:lineRule="exact"/>
              <w:ind w:left="0" w:right="0"/>
              <w:jc w:val="right"/>
              <w:rPr>
                <w:i/>
                <w:sz w:val="16"/>
              </w:rPr>
            </w:pPr>
            <w:r w:rsidRPr="009E409F">
              <w:rPr>
                <w:i/>
                <w:sz w:val="16"/>
              </w:rPr>
              <w:t>Presenta</w:t>
            </w:r>
          </w:p>
        </w:tc>
        <w:tc>
          <w:tcPr>
            <w:tcW w:w="389" w:type="pct"/>
            <w:tcBorders>
              <w:top w:val="single" w:sz="4" w:space="0" w:color="auto"/>
              <w:bottom w:val="single" w:sz="12" w:space="0" w:color="auto"/>
            </w:tcBorders>
            <w:shd w:val="clear" w:color="auto" w:fill="auto"/>
            <w:vAlign w:val="bottom"/>
          </w:tcPr>
          <w:p w:rsidR="004F5647" w:rsidRPr="009E409F" w:rsidRDefault="004F5647" w:rsidP="0044565E">
            <w:pPr>
              <w:pStyle w:val="SingleTxtG"/>
              <w:spacing w:before="80" w:after="80" w:line="200" w:lineRule="exact"/>
              <w:ind w:left="0" w:right="0"/>
              <w:jc w:val="right"/>
              <w:rPr>
                <w:i/>
                <w:sz w:val="16"/>
              </w:rPr>
            </w:pPr>
            <w:r w:rsidRPr="009E409F">
              <w:rPr>
                <w:i/>
                <w:sz w:val="16"/>
              </w:rPr>
              <w:t>No presenta</w:t>
            </w:r>
          </w:p>
        </w:tc>
        <w:tc>
          <w:tcPr>
            <w:tcW w:w="389" w:type="pct"/>
            <w:tcBorders>
              <w:top w:val="single" w:sz="4" w:space="0" w:color="auto"/>
              <w:bottom w:val="single" w:sz="12" w:space="0" w:color="auto"/>
              <w:right w:val="single" w:sz="24" w:space="0" w:color="FFFFFF"/>
            </w:tcBorders>
            <w:shd w:val="clear" w:color="auto" w:fill="auto"/>
            <w:vAlign w:val="bottom"/>
          </w:tcPr>
          <w:p w:rsidR="004F5647" w:rsidRPr="009E409F" w:rsidRDefault="00E03FAA" w:rsidP="004F5647">
            <w:pPr>
              <w:pStyle w:val="SingleTxtG"/>
              <w:spacing w:before="80" w:after="80" w:line="200" w:lineRule="exact"/>
              <w:ind w:left="0" w:right="113"/>
              <w:jc w:val="right"/>
              <w:rPr>
                <w:b/>
                <w:i/>
                <w:sz w:val="16"/>
              </w:rPr>
            </w:pPr>
            <w:r w:rsidRPr="009E409F">
              <w:rPr>
                <w:b/>
                <w:i/>
                <w:sz w:val="16"/>
              </w:rPr>
              <w:t>Total</w:t>
            </w:r>
          </w:p>
        </w:tc>
        <w:tc>
          <w:tcPr>
            <w:tcW w:w="326" w:type="pct"/>
            <w:tcBorders>
              <w:top w:val="single" w:sz="4" w:space="0" w:color="auto"/>
              <w:left w:val="single" w:sz="24" w:space="0" w:color="FFFFFF"/>
              <w:bottom w:val="single" w:sz="12" w:space="0" w:color="auto"/>
            </w:tcBorders>
            <w:shd w:val="clear" w:color="auto" w:fill="auto"/>
            <w:vAlign w:val="bottom"/>
          </w:tcPr>
          <w:p w:rsidR="004F5647" w:rsidRPr="009E409F" w:rsidRDefault="004F5647" w:rsidP="00205112">
            <w:pPr>
              <w:pStyle w:val="SingleTxtG"/>
              <w:keepNext/>
              <w:keepLines/>
              <w:spacing w:before="80" w:after="80" w:line="200" w:lineRule="exact"/>
              <w:ind w:left="0" w:right="0"/>
              <w:jc w:val="right"/>
              <w:rPr>
                <w:i/>
                <w:sz w:val="16"/>
              </w:rPr>
            </w:pPr>
            <w:r w:rsidRPr="009E409F">
              <w:rPr>
                <w:i/>
                <w:sz w:val="16"/>
              </w:rPr>
              <w:t>0</w:t>
            </w:r>
            <w:r>
              <w:rPr>
                <w:i/>
                <w:sz w:val="16"/>
              </w:rPr>
              <w:t xml:space="preserve"> a </w:t>
            </w:r>
            <w:r w:rsidRPr="009E409F">
              <w:rPr>
                <w:i/>
                <w:sz w:val="16"/>
              </w:rPr>
              <w:t>6 años</w:t>
            </w:r>
          </w:p>
        </w:tc>
        <w:tc>
          <w:tcPr>
            <w:tcW w:w="326" w:type="pct"/>
            <w:tcBorders>
              <w:top w:val="single" w:sz="4" w:space="0" w:color="auto"/>
              <w:bottom w:val="single" w:sz="12" w:space="0" w:color="auto"/>
            </w:tcBorders>
            <w:shd w:val="clear" w:color="auto" w:fill="auto"/>
            <w:vAlign w:val="bottom"/>
          </w:tcPr>
          <w:p w:rsidR="004F5647" w:rsidRPr="009E409F" w:rsidRDefault="004F5647" w:rsidP="00205112">
            <w:pPr>
              <w:pStyle w:val="SingleTxtG"/>
              <w:keepNext/>
              <w:keepLines/>
              <w:spacing w:before="80" w:after="80" w:line="200" w:lineRule="exact"/>
              <w:ind w:left="0" w:right="0"/>
              <w:jc w:val="right"/>
              <w:rPr>
                <w:i/>
                <w:sz w:val="16"/>
              </w:rPr>
            </w:pPr>
            <w:r w:rsidRPr="009E409F">
              <w:rPr>
                <w:i/>
                <w:sz w:val="16"/>
              </w:rPr>
              <w:t>7</w:t>
            </w:r>
            <w:r>
              <w:rPr>
                <w:i/>
                <w:sz w:val="16"/>
              </w:rPr>
              <w:t xml:space="preserve"> a </w:t>
            </w:r>
            <w:r w:rsidRPr="009E409F">
              <w:rPr>
                <w:i/>
                <w:sz w:val="16"/>
              </w:rPr>
              <w:t>12 años</w:t>
            </w:r>
          </w:p>
        </w:tc>
        <w:tc>
          <w:tcPr>
            <w:tcW w:w="365" w:type="pct"/>
            <w:tcBorders>
              <w:top w:val="single" w:sz="4" w:space="0" w:color="auto"/>
              <w:bottom w:val="single" w:sz="12" w:space="0" w:color="auto"/>
            </w:tcBorders>
            <w:shd w:val="clear" w:color="auto" w:fill="auto"/>
            <w:vAlign w:val="bottom"/>
          </w:tcPr>
          <w:p w:rsidR="004F5647" w:rsidRPr="009E409F" w:rsidRDefault="004F5647" w:rsidP="00205112">
            <w:pPr>
              <w:pStyle w:val="SingleTxtG"/>
              <w:keepNext/>
              <w:keepLines/>
              <w:spacing w:before="80" w:after="80" w:line="200" w:lineRule="exact"/>
              <w:ind w:left="0" w:right="0"/>
              <w:jc w:val="right"/>
              <w:rPr>
                <w:i/>
                <w:sz w:val="16"/>
              </w:rPr>
            </w:pPr>
            <w:r w:rsidRPr="009E409F">
              <w:rPr>
                <w:i/>
                <w:sz w:val="16"/>
              </w:rPr>
              <w:t>13</w:t>
            </w:r>
            <w:r>
              <w:rPr>
                <w:i/>
                <w:sz w:val="16"/>
              </w:rPr>
              <w:t xml:space="preserve"> a </w:t>
            </w:r>
            <w:r w:rsidRPr="009E409F">
              <w:rPr>
                <w:i/>
                <w:sz w:val="16"/>
              </w:rPr>
              <w:t>17 años</w:t>
            </w:r>
          </w:p>
        </w:tc>
        <w:tc>
          <w:tcPr>
            <w:tcW w:w="287" w:type="pct"/>
            <w:tcBorders>
              <w:top w:val="single" w:sz="4" w:space="0" w:color="auto"/>
              <w:bottom w:val="single" w:sz="12" w:space="0" w:color="auto"/>
            </w:tcBorders>
            <w:shd w:val="clear" w:color="auto" w:fill="auto"/>
            <w:vAlign w:val="bottom"/>
          </w:tcPr>
          <w:p w:rsidR="004F5647" w:rsidRPr="009E409F" w:rsidRDefault="004F5647" w:rsidP="00205112">
            <w:pPr>
              <w:pStyle w:val="SingleTxtG"/>
              <w:keepNext/>
              <w:keepLines/>
              <w:spacing w:before="80" w:after="80" w:line="200" w:lineRule="exact"/>
              <w:ind w:left="0" w:right="0"/>
              <w:jc w:val="right"/>
              <w:rPr>
                <w:i/>
                <w:sz w:val="16"/>
              </w:rPr>
            </w:pPr>
            <w:r w:rsidRPr="009E409F">
              <w:rPr>
                <w:i/>
                <w:sz w:val="16"/>
              </w:rPr>
              <w:t>18 años</w:t>
            </w:r>
          </w:p>
        </w:tc>
        <w:tc>
          <w:tcPr>
            <w:tcW w:w="326" w:type="pct"/>
            <w:tcBorders>
              <w:top w:val="single" w:sz="4" w:space="0" w:color="auto"/>
              <w:bottom w:val="single" w:sz="12" w:space="0" w:color="auto"/>
            </w:tcBorders>
            <w:shd w:val="clear" w:color="auto" w:fill="auto"/>
            <w:vAlign w:val="bottom"/>
          </w:tcPr>
          <w:p w:rsidR="004F5647" w:rsidRPr="009E409F" w:rsidRDefault="002B7EC8" w:rsidP="0044565E">
            <w:pPr>
              <w:pStyle w:val="SingleTxtG"/>
              <w:spacing w:before="80" w:after="80" w:line="200" w:lineRule="exact"/>
              <w:ind w:left="0" w:right="0"/>
              <w:jc w:val="right"/>
              <w:rPr>
                <w:b/>
                <w:i/>
                <w:sz w:val="16"/>
              </w:rPr>
            </w:pPr>
            <w:r w:rsidRPr="009E409F">
              <w:rPr>
                <w:b/>
                <w:i/>
                <w:sz w:val="16"/>
              </w:rPr>
              <w:t>Tota</w:t>
            </w:r>
            <w:r w:rsidR="00E03FAA" w:rsidRPr="009E409F">
              <w:rPr>
                <w:b/>
                <w:i/>
                <w:sz w:val="16"/>
              </w:rPr>
              <w:t>l</w:t>
            </w:r>
          </w:p>
        </w:tc>
      </w:tr>
      <w:tr w:rsidR="004F5647" w:rsidRPr="009E409F" w:rsidTr="002B7EC8">
        <w:tc>
          <w:tcPr>
            <w:tcW w:w="569" w:type="pct"/>
            <w:tcBorders>
              <w:top w:val="single" w:sz="12" w:space="0" w:color="auto"/>
            </w:tcBorders>
            <w:shd w:val="clear" w:color="auto" w:fill="auto"/>
            <w:vAlign w:val="bottom"/>
          </w:tcPr>
          <w:p w:rsidR="004F5647" w:rsidRPr="009E409F" w:rsidRDefault="004F5647" w:rsidP="0044565E">
            <w:pPr>
              <w:pStyle w:val="SingleTxtG"/>
              <w:spacing w:before="80" w:after="80" w:line="200" w:lineRule="exact"/>
              <w:ind w:left="0" w:right="0"/>
              <w:jc w:val="left"/>
              <w:rPr>
                <w:i/>
                <w:sz w:val="16"/>
              </w:rPr>
            </w:pPr>
            <w:r w:rsidRPr="009E409F">
              <w:rPr>
                <w:i/>
                <w:sz w:val="16"/>
              </w:rPr>
              <w:t>Hogares solidarios</w:t>
            </w:r>
          </w:p>
        </w:tc>
        <w:tc>
          <w:tcPr>
            <w:tcW w:w="415"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415"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415"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89" w:type="pct"/>
            <w:tcBorders>
              <w:top w:val="single" w:sz="12" w:space="0" w:color="auto"/>
            </w:tcBorders>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p>
        </w:tc>
        <w:tc>
          <w:tcPr>
            <w:tcW w:w="389"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89"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89" w:type="pct"/>
            <w:tcBorders>
              <w:top w:val="single" w:sz="12" w:space="0" w:color="auto"/>
            </w:tcBorders>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p>
        </w:tc>
        <w:tc>
          <w:tcPr>
            <w:tcW w:w="326"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26"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65"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287"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26" w:type="pct"/>
            <w:tcBorders>
              <w:top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right"/>
              <w:rPr>
                <w:b/>
                <w:sz w:val="18"/>
              </w:rPr>
            </w:pP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2006</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3</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018</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008</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029</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127</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902</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029</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174</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679</w:t>
            </w:r>
          </w:p>
        </w:tc>
        <w:tc>
          <w:tcPr>
            <w:tcW w:w="36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984</w:t>
            </w:r>
          </w:p>
        </w:tc>
        <w:tc>
          <w:tcPr>
            <w:tcW w:w="287"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192</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b/>
                <w:sz w:val="18"/>
              </w:rPr>
            </w:pPr>
            <w:r w:rsidRPr="009E409F">
              <w:rPr>
                <w:b/>
                <w:sz w:val="18"/>
              </w:rPr>
              <w:t>2</w:t>
            </w:r>
            <w:r>
              <w:rPr>
                <w:b/>
                <w:sz w:val="18"/>
              </w:rPr>
              <w:t xml:space="preserve"> </w:t>
            </w:r>
            <w:r w:rsidRPr="009E409F">
              <w:rPr>
                <w:b/>
                <w:sz w:val="18"/>
              </w:rPr>
              <w:t>029</w:t>
            </w: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2007</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3</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103</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098</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204</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116</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2</w:t>
            </w:r>
            <w:r>
              <w:rPr>
                <w:sz w:val="18"/>
              </w:rPr>
              <w:t xml:space="preserve"> </w:t>
            </w:r>
            <w:r w:rsidRPr="009E409F">
              <w:rPr>
                <w:sz w:val="18"/>
              </w:rPr>
              <w:t>088</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204</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274</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834</w:t>
            </w:r>
          </w:p>
        </w:tc>
        <w:tc>
          <w:tcPr>
            <w:tcW w:w="36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024</w:t>
            </w:r>
          </w:p>
        </w:tc>
        <w:tc>
          <w:tcPr>
            <w:tcW w:w="287"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72</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b/>
                <w:sz w:val="18"/>
              </w:rPr>
            </w:pPr>
            <w:r w:rsidRPr="009E409F">
              <w:rPr>
                <w:b/>
                <w:sz w:val="18"/>
              </w:rPr>
              <w:t>2</w:t>
            </w:r>
            <w:r>
              <w:rPr>
                <w:b/>
                <w:sz w:val="18"/>
              </w:rPr>
              <w:t xml:space="preserve"> </w:t>
            </w:r>
            <w:r w:rsidRPr="009E409F">
              <w:rPr>
                <w:b/>
                <w:sz w:val="18"/>
              </w:rPr>
              <w:t>204</w:t>
            </w: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2008</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3</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114</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113</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230</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114</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2</w:t>
            </w:r>
            <w:r>
              <w:rPr>
                <w:sz w:val="18"/>
              </w:rPr>
              <w:t xml:space="preserve"> </w:t>
            </w:r>
            <w:r w:rsidRPr="009E409F">
              <w:rPr>
                <w:sz w:val="18"/>
              </w:rPr>
              <w:t>116</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230</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312</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886</w:t>
            </w:r>
          </w:p>
        </w:tc>
        <w:tc>
          <w:tcPr>
            <w:tcW w:w="36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016</w:t>
            </w:r>
          </w:p>
        </w:tc>
        <w:tc>
          <w:tcPr>
            <w:tcW w:w="287"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16</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b/>
                <w:sz w:val="18"/>
              </w:rPr>
            </w:pPr>
            <w:r w:rsidRPr="009E409F">
              <w:rPr>
                <w:b/>
                <w:sz w:val="18"/>
              </w:rPr>
              <w:t>2</w:t>
            </w:r>
            <w:r>
              <w:rPr>
                <w:b/>
                <w:sz w:val="18"/>
              </w:rPr>
              <w:t xml:space="preserve"> </w:t>
            </w:r>
            <w:r w:rsidRPr="009E409F">
              <w:rPr>
                <w:b/>
                <w:sz w:val="18"/>
              </w:rPr>
              <w:t>230</w:t>
            </w: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2009</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2</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101</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081</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184</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146</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2</w:t>
            </w:r>
            <w:r>
              <w:rPr>
                <w:sz w:val="18"/>
              </w:rPr>
              <w:t xml:space="preserve"> </w:t>
            </w:r>
            <w:r w:rsidRPr="009E409F">
              <w:rPr>
                <w:sz w:val="18"/>
              </w:rPr>
              <w:t>038</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184</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301</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830</w:t>
            </w:r>
          </w:p>
        </w:tc>
        <w:tc>
          <w:tcPr>
            <w:tcW w:w="36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026</w:t>
            </w:r>
          </w:p>
        </w:tc>
        <w:tc>
          <w:tcPr>
            <w:tcW w:w="287"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27</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b/>
                <w:sz w:val="18"/>
              </w:rPr>
            </w:pPr>
            <w:r w:rsidRPr="009E409F">
              <w:rPr>
                <w:b/>
                <w:sz w:val="18"/>
              </w:rPr>
              <w:t>2</w:t>
            </w:r>
            <w:r>
              <w:rPr>
                <w:b/>
                <w:sz w:val="18"/>
              </w:rPr>
              <w:t xml:space="preserve"> </w:t>
            </w:r>
            <w:r w:rsidRPr="009E409F">
              <w:rPr>
                <w:b/>
                <w:sz w:val="18"/>
              </w:rPr>
              <w:t>184</w:t>
            </w: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2010</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2</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118</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097</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217</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146</w:t>
            </w: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2</w:t>
            </w:r>
            <w:r>
              <w:rPr>
                <w:sz w:val="18"/>
              </w:rPr>
              <w:t xml:space="preserve"> </w:t>
            </w:r>
            <w:r w:rsidRPr="009E409F">
              <w:rPr>
                <w:sz w:val="18"/>
              </w:rPr>
              <w:t>071</w:t>
            </w: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r w:rsidRPr="009E409F">
              <w:rPr>
                <w:b/>
                <w:sz w:val="18"/>
              </w:rPr>
              <w:t>2</w:t>
            </w:r>
            <w:r>
              <w:rPr>
                <w:b/>
                <w:sz w:val="18"/>
              </w:rPr>
              <w:t xml:space="preserve"> </w:t>
            </w:r>
            <w:r w:rsidRPr="009E409F">
              <w:rPr>
                <w:b/>
                <w:sz w:val="18"/>
              </w:rPr>
              <w:t>217</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281</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641</w:t>
            </w:r>
          </w:p>
        </w:tc>
        <w:tc>
          <w:tcPr>
            <w:tcW w:w="36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097</w:t>
            </w:r>
          </w:p>
        </w:tc>
        <w:tc>
          <w:tcPr>
            <w:tcW w:w="287"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r w:rsidRPr="009E409F">
              <w:rPr>
                <w:sz w:val="18"/>
              </w:rPr>
              <w:t>198</w:t>
            </w: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b/>
                <w:sz w:val="18"/>
              </w:rPr>
            </w:pPr>
            <w:r w:rsidRPr="009E409F">
              <w:rPr>
                <w:b/>
                <w:sz w:val="18"/>
              </w:rPr>
              <w:t>2</w:t>
            </w:r>
            <w:r>
              <w:rPr>
                <w:b/>
                <w:sz w:val="18"/>
              </w:rPr>
              <w:t xml:space="preserve"> </w:t>
            </w:r>
            <w:r w:rsidRPr="009E409F">
              <w:rPr>
                <w:b/>
                <w:sz w:val="18"/>
              </w:rPr>
              <w:t>217</w:t>
            </w: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i/>
                <w:sz w:val="18"/>
              </w:rPr>
            </w:pPr>
            <w:r w:rsidRPr="009E409F">
              <w:rPr>
                <w:i/>
                <w:sz w:val="18"/>
              </w:rPr>
              <w:t>Albergues PANI</w:t>
            </w: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41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89"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89" w:type="pct"/>
            <w:shd w:val="clear" w:color="auto" w:fill="auto"/>
            <w:vAlign w:val="bottom"/>
          </w:tcPr>
          <w:p w:rsidR="004F5647" w:rsidRPr="009E409F" w:rsidRDefault="004F5647" w:rsidP="004F5647">
            <w:pPr>
              <w:pStyle w:val="SingleTxtG"/>
              <w:spacing w:before="40" w:after="40" w:line="220" w:lineRule="exact"/>
              <w:ind w:left="0" w:right="113"/>
              <w:jc w:val="right"/>
              <w:rPr>
                <w:b/>
                <w:sz w:val="18"/>
              </w:rPr>
            </w:pP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65"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287" w:type="pct"/>
            <w:shd w:val="clear" w:color="auto" w:fill="auto"/>
            <w:vAlign w:val="bottom"/>
          </w:tcPr>
          <w:p w:rsidR="004F5647" w:rsidRPr="009E409F" w:rsidRDefault="004F5647" w:rsidP="0044565E">
            <w:pPr>
              <w:pStyle w:val="SingleTxtG"/>
              <w:spacing w:before="40" w:after="40" w:line="220" w:lineRule="exact"/>
              <w:ind w:left="0" w:right="0"/>
              <w:jc w:val="right"/>
              <w:rPr>
                <w:sz w:val="18"/>
              </w:rPr>
            </w:pPr>
          </w:p>
        </w:tc>
        <w:tc>
          <w:tcPr>
            <w:tcW w:w="326" w:type="pct"/>
            <w:shd w:val="clear" w:color="auto" w:fill="auto"/>
            <w:vAlign w:val="bottom"/>
          </w:tcPr>
          <w:p w:rsidR="004F5647" w:rsidRPr="009E409F" w:rsidRDefault="004F5647" w:rsidP="0044565E">
            <w:pPr>
              <w:pStyle w:val="SingleTxtG"/>
              <w:spacing w:before="40" w:after="40" w:line="220" w:lineRule="exact"/>
              <w:ind w:left="0" w:right="0"/>
              <w:jc w:val="right"/>
              <w:rPr>
                <w:b/>
                <w:sz w:val="18"/>
              </w:rPr>
            </w:pP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2006</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4</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344</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302</w:t>
            </w:r>
          </w:p>
        </w:tc>
        <w:tc>
          <w:tcPr>
            <w:tcW w:w="389" w:type="pct"/>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650</w:t>
            </w:r>
          </w:p>
        </w:tc>
        <w:tc>
          <w:tcPr>
            <w:tcW w:w="389"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64</w:t>
            </w:r>
          </w:p>
        </w:tc>
        <w:tc>
          <w:tcPr>
            <w:tcW w:w="389"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586</w:t>
            </w:r>
          </w:p>
        </w:tc>
        <w:tc>
          <w:tcPr>
            <w:tcW w:w="389" w:type="pct"/>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650</w:t>
            </w:r>
          </w:p>
        </w:tc>
        <w:tc>
          <w:tcPr>
            <w:tcW w:w="326"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98</w:t>
            </w:r>
          </w:p>
        </w:tc>
        <w:tc>
          <w:tcPr>
            <w:tcW w:w="326"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176</w:t>
            </w:r>
          </w:p>
        </w:tc>
        <w:tc>
          <w:tcPr>
            <w:tcW w:w="36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268</w:t>
            </w:r>
          </w:p>
        </w:tc>
        <w:tc>
          <w:tcPr>
            <w:tcW w:w="287"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108</w:t>
            </w:r>
          </w:p>
        </w:tc>
        <w:tc>
          <w:tcPr>
            <w:tcW w:w="326" w:type="pct"/>
            <w:shd w:val="clear" w:color="auto" w:fill="auto"/>
          </w:tcPr>
          <w:p w:rsidR="004F5647" w:rsidRPr="009E409F" w:rsidRDefault="004F5647" w:rsidP="0044565E">
            <w:pPr>
              <w:pStyle w:val="SingleTxtG"/>
              <w:spacing w:before="40" w:after="40" w:line="220" w:lineRule="exact"/>
              <w:ind w:left="0" w:right="0"/>
              <w:jc w:val="right"/>
              <w:rPr>
                <w:b/>
                <w:sz w:val="18"/>
              </w:rPr>
            </w:pPr>
            <w:r w:rsidRPr="009E409F">
              <w:rPr>
                <w:b/>
                <w:sz w:val="18"/>
              </w:rPr>
              <w:t>650</w:t>
            </w: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2007</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4</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398</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385</w:t>
            </w:r>
          </w:p>
        </w:tc>
        <w:tc>
          <w:tcPr>
            <w:tcW w:w="389" w:type="pct"/>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787</w:t>
            </w:r>
          </w:p>
        </w:tc>
        <w:tc>
          <w:tcPr>
            <w:tcW w:w="389"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88</w:t>
            </w:r>
          </w:p>
        </w:tc>
        <w:tc>
          <w:tcPr>
            <w:tcW w:w="389"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699</w:t>
            </w:r>
          </w:p>
        </w:tc>
        <w:tc>
          <w:tcPr>
            <w:tcW w:w="389" w:type="pct"/>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787</w:t>
            </w:r>
          </w:p>
        </w:tc>
        <w:tc>
          <w:tcPr>
            <w:tcW w:w="326"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135</w:t>
            </w:r>
          </w:p>
        </w:tc>
        <w:tc>
          <w:tcPr>
            <w:tcW w:w="326"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253</w:t>
            </w:r>
          </w:p>
        </w:tc>
        <w:tc>
          <w:tcPr>
            <w:tcW w:w="36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329</w:t>
            </w:r>
          </w:p>
        </w:tc>
        <w:tc>
          <w:tcPr>
            <w:tcW w:w="287"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70</w:t>
            </w:r>
          </w:p>
        </w:tc>
        <w:tc>
          <w:tcPr>
            <w:tcW w:w="326" w:type="pct"/>
            <w:shd w:val="clear" w:color="auto" w:fill="auto"/>
          </w:tcPr>
          <w:p w:rsidR="004F5647" w:rsidRPr="009E409F" w:rsidRDefault="004F5647" w:rsidP="0044565E">
            <w:pPr>
              <w:pStyle w:val="SingleTxtG"/>
              <w:spacing w:before="40" w:after="40" w:line="220" w:lineRule="exact"/>
              <w:ind w:left="0" w:right="0"/>
              <w:jc w:val="right"/>
              <w:rPr>
                <w:b/>
                <w:sz w:val="18"/>
              </w:rPr>
            </w:pPr>
            <w:r w:rsidRPr="009E409F">
              <w:rPr>
                <w:b/>
                <w:sz w:val="18"/>
              </w:rPr>
              <w:t>787</w:t>
            </w: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2008</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29</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554</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508</w:t>
            </w:r>
          </w:p>
        </w:tc>
        <w:tc>
          <w:tcPr>
            <w:tcW w:w="389" w:type="pct"/>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1</w:t>
            </w:r>
            <w:r>
              <w:rPr>
                <w:b/>
                <w:sz w:val="18"/>
              </w:rPr>
              <w:t xml:space="preserve"> </w:t>
            </w:r>
            <w:r w:rsidRPr="009E409F">
              <w:rPr>
                <w:b/>
                <w:sz w:val="18"/>
              </w:rPr>
              <w:t>091</w:t>
            </w:r>
          </w:p>
        </w:tc>
        <w:tc>
          <w:tcPr>
            <w:tcW w:w="389"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14</w:t>
            </w:r>
          </w:p>
        </w:tc>
        <w:tc>
          <w:tcPr>
            <w:tcW w:w="389"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977</w:t>
            </w:r>
          </w:p>
        </w:tc>
        <w:tc>
          <w:tcPr>
            <w:tcW w:w="389" w:type="pct"/>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991</w:t>
            </w:r>
          </w:p>
        </w:tc>
        <w:tc>
          <w:tcPr>
            <w:tcW w:w="326"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256</w:t>
            </w:r>
          </w:p>
        </w:tc>
        <w:tc>
          <w:tcPr>
            <w:tcW w:w="326"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356</w:t>
            </w:r>
          </w:p>
        </w:tc>
        <w:tc>
          <w:tcPr>
            <w:tcW w:w="36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417</w:t>
            </w:r>
          </w:p>
        </w:tc>
        <w:tc>
          <w:tcPr>
            <w:tcW w:w="287"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62</w:t>
            </w:r>
          </w:p>
        </w:tc>
        <w:tc>
          <w:tcPr>
            <w:tcW w:w="326" w:type="pct"/>
            <w:shd w:val="clear" w:color="auto" w:fill="auto"/>
          </w:tcPr>
          <w:p w:rsidR="004F5647" w:rsidRPr="009E409F" w:rsidRDefault="004F5647" w:rsidP="0044565E">
            <w:pPr>
              <w:pStyle w:val="SingleTxtG"/>
              <w:spacing w:before="40" w:after="40" w:line="220" w:lineRule="exact"/>
              <w:ind w:left="0" w:right="0"/>
              <w:jc w:val="right"/>
              <w:rPr>
                <w:b/>
                <w:sz w:val="18"/>
              </w:rPr>
            </w:pPr>
            <w:r w:rsidRPr="009E409F">
              <w:rPr>
                <w:b/>
                <w:sz w:val="18"/>
              </w:rPr>
              <w:t>1</w:t>
            </w:r>
            <w:r>
              <w:rPr>
                <w:b/>
                <w:sz w:val="18"/>
              </w:rPr>
              <w:t xml:space="preserve"> </w:t>
            </w:r>
            <w:r w:rsidRPr="009E409F">
              <w:rPr>
                <w:b/>
                <w:sz w:val="18"/>
              </w:rPr>
              <w:t>091</w:t>
            </w:r>
          </w:p>
        </w:tc>
      </w:tr>
      <w:tr w:rsidR="004F5647" w:rsidRPr="009E409F" w:rsidTr="002B7EC8">
        <w:tc>
          <w:tcPr>
            <w:tcW w:w="569" w:type="pct"/>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2009</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20</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515</w:t>
            </w:r>
          </w:p>
        </w:tc>
        <w:tc>
          <w:tcPr>
            <w:tcW w:w="41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492</w:t>
            </w:r>
          </w:p>
        </w:tc>
        <w:tc>
          <w:tcPr>
            <w:tcW w:w="389" w:type="pct"/>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1</w:t>
            </w:r>
            <w:r>
              <w:rPr>
                <w:b/>
                <w:sz w:val="18"/>
              </w:rPr>
              <w:t xml:space="preserve"> </w:t>
            </w:r>
            <w:r w:rsidRPr="009E409F">
              <w:rPr>
                <w:b/>
                <w:sz w:val="18"/>
              </w:rPr>
              <w:t>027</w:t>
            </w:r>
          </w:p>
        </w:tc>
        <w:tc>
          <w:tcPr>
            <w:tcW w:w="389"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19</w:t>
            </w:r>
          </w:p>
        </w:tc>
        <w:tc>
          <w:tcPr>
            <w:tcW w:w="389"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008</w:t>
            </w:r>
          </w:p>
        </w:tc>
        <w:tc>
          <w:tcPr>
            <w:tcW w:w="389" w:type="pct"/>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1</w:t>
            </w:r>
            <w:r>
              <w:rPr>
                <w:b/>
                <w:sz w:val="18"/>
              </w:rPr>
              <w:t xml:space="preserve"> </w:t>
            </w:r>
            <w:r w:rsidRPr="009E409F">
              <w:rPr>
                <w:b/>
                <w:sz w:val="18"/>
              </w:rPr>
              <w:t>027</w:t>
            </w:r>
          </w:p>
        </w:tc>
        <w:tc>
          <w:tcPr>
            <w:tcW w:w="326"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271</w:t>
            </w:r>
          </w:p>
        </w:tc>
        <w:tc>
          <w:tcPr>
            <w:tcW w:w="326"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293</w:t>
            </w:r>
          </w:p>
        </w:tc>
        <w:tc>
          <w:tcPr>
            <w:tcW w:w="365"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405</w:t>
            </w:r>
          </w:p>
        </w:tc>
        <w:tc>
          <w:tcPr>
            <w:tcW w:w="287" w:type="pct"/>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58</w:t>
            </w:r>
          </w:p>
        </w:tc>
        <w:tc>
          <w:tcPr>
            <w:tcW w:w="326" w:type="pct"/>
            <w:shd w:val="clear" w:color="auto" w:fill="auto"/>
          </w:tcPr>
          <w:p w:rsidR="004F5647" w:rsidRPr="009E409F" w:rsidRDefault="004F5647" w:rsidP="0044565E">
            <w:pPr>
              <w:pStyle w:val="SingleTxtG"/>
              <w:spacing w:before="40" w:after="40" w:line="220" w:lineRule="exact"/>
              <w:ind w:left="0" w:right="0"/>
              <w:jc w:val="right"/>
              <w:rPr>
                <w:b/>
                <w:sz w:val="18"/>
              </w:rPr>
            </w:pPr>
            <w:r w:rsidRPr="009E409F">
              <w:rPr>
                <w:b/>
                <w:sz w:val="18"/>
              </w:rPr>
              <w:t>1</w:t>
            </w:r>
            <w:r>
              <w:rPr>
                <w:b/>
                <w:sz w:val="18"/>
              </w:rPr>
              <w:t xml:space="preserve"> </w:t>
            </w:r>
            <w:r w:rsidRPr="009E409F">
              <w:rPr>
                <w:b/>
                <w:sz w:val="18"/>
              </w:rPr>
              <w:t>027</w:t>
            </w:r>
          </w:p>
        </w:tc>
      </w:tr>
      <w:tr w:rsidR="004F5647" w:rsidRPr="009E409F" w:rsidTr="002B7EC8">
        <w:tc>
          <w:tcPr>
            <w:tcW w:w="569" w:type="pct"/>
            <w:tcBorders>
              <w:bottom w:val="single" w:sz="12" w:space="0" w:color="auto"/>
            </w:tcBorders>
            <w:shd w:val="clear" w:color="auto" w:fill="auto"/>
            <w:vAlign w:val="bottom"/>
          </w:tcPr>
          <w:p w:rsidR="004F5647" w:rsidRPr="009E409F" w:rsidRDefault="004F5647" w:rsidP="0044565E">
            <w:pPr>
              <w:pStyle w:val="SingleTxtG"/>
              <w:spacing w:before="40" w:after="40" w:line="220" w:lineRule="exact"/>
              <w:ind w:left="0" w:right="0"/>
              <w:jc w:val="left"/>
              <w:rPr>
                <w:sz w:val="18"/>
              </w:rPr>
            </w:pPr>
            <w:r w:rsidRPr="009E409F">
              <w:rPr>
                <w:sz w:val="18"/>
              </w:rPr>
              <w:t>2010</w:t>
            </w:r>
          </w:p>
        </w:tc>
        <w:tc>
          <w:tcPr>
            <w:tcW w:w="415"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2</w:t>
            </w:r>
          </w:p>
        </w:tc>
        <w:tc>
          <w:tcPr>
            <w:tcW w:w="415"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746</w:t>
            </w:r>
          </w:p>
        </w:tc>
        <w:tc>
          <w:tcPr>
            <w:tcW w:w="415"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635</w:t>
            </w:r>
          </w:p>
        </w:tc>
        <w:tc>
          <w:tcPr>
            <w:tcW w:w="389" w:type="pct"/>
            <w:tcBorders>
              <w:bottom w:val="single" w:sz="12" w:space="0" w:color="auto"/>
            </w:tcBorders>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1</w:t>
            </w:r>
            <w:r>
              <w:rPr>
                <w:b/>
                <w:sz w:val="18"/>
              </w:rPr>
              <w:t xml:space="preserve"> </w:t>
            </w:r>
            <w:r w:rsidRPr="009E409F">
              <w:rPr>
                <w:b/>
                <w:sz w:val="18"/>
              </w:rPr>
              <w:t>383</w:t>
            </w:r>
          </w:p>
        </w:tc>
        <w:tc>
          <w:tcPr>
            <w:tcW w:w="389"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118</w:t>
            </w:r>
          </w:p>
        </w:tc>
        <w:tc>
          <w:tcPr>
            <w:tcW w:w="389"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265</w:t>
            </w:r>
          </w:p>
        </w:tc>
        <w:tc>
          <w:tcPr>
            <w:tcW w:w="389" w:type="pct"/>
            <w:tcBorders>
              <w:bottom w:val="single" w:sz="12" w:space="0" w:color="auto"/>
            </w:tcBorders>
            <w:shd w:val="clear" w:color="auto" w:fill="auto"/>
          </w:tcPr>
          <w:p w:rsidR="004F5647" w:rsidRPr="009E409F" w:rsidRDefault="004F5647" w:rsidP="004F5647">
            <w:pPr>
              <w:pStyle w:val="SingleTxtG"/>
              <w:spacing w:before="40" w:after="40" w:line="220" w:lineRule="exact"/>
              <w:ind w:left="0" w:right="113"/>
              <w:jc w:val="right"/>
              <w:rPr>
                <w:b/>
                <w:sz w:val="18"/>
              </w:rPr>
            </w:pPr>
            <w:r w:rsidRPr="009E409F">
              <w:rPr>
                <w:b/>
                <w:sz w:val="18"/>
              </w:rPr>
              <w:t>1</w:t>
            </w:r>
            <w:r>
              <w:rPr>
                <w:b/>
                <w:sz w:val="18"/>
              </w:rPr>
              <w:t xml:space="preserve"> </w:t>
            </w:r>
            <w:r w:rsidRPr="009E409F">
              <w:rPr>
                <w:b/>
                <w:sz w:val="18"/>
              </w:rPr>
              <w:t>383</w:t>
            </w:r>
          </w:p>
        </w:tc>
        <w:tc>
          <w:tcPr>
            <w:tcW w:w="326"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378</w:t>
            </w:r>
          </w:p>
        </w:tc>
        <w:tc>
          <w:tcPr>
            <w:tcW w:w="326"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351</w:t>
            </w:r>
          </w:p>
        </w:tc>
        <w:tc>
          <w:tcPr>
            <w:tcW w:w="365"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473</w:t>
            </w:r>
          </w:p>
        </w:tc>
        <w:tc>
          <w:tcPr>
            <w:tcW w:w="287"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sz w:val="18"/>
              </w:rPr>
            </w:pPr>
            <w:r w:rsidRPr="009E409F">
              <w:rPr>
                <w:sz w:val="18"/>
              </w:rPr>
              <w:t>60</w:t>
            </w:r>
          </w:p>
        </w:tc>
        <w:tc>
          <w:tcPr>
            <w:tcW w:w="326" w:type="pct"/>
            <w:tcBorders>
              <w:bottom w:val="single" w:sz="12" w:space="0" w:color="auto"/>
            </w:tcBorders>
            <w:shd w:val="clear" w:color="auto" w:fill="auto"/>
          </w:tcPr>
          <w:p w:rsidR="004F5647" w:rsidRPr="009E409F" w:rsidRDefault="004F5647" w:rsidP="0044565E">
            <w:pPr>
              <w:pStyle w:val="SingleTxtG"/>
              <w:spacing w:before="40" w:after="40" w:line="220" w:lineRule="exact"/>
              <w:ind w:left="0" w:right="0"/>
              <w:jc w:val="right"/>
              <w:rPr>
                <w:b/>
                <w:sz w:val="18"/>
              </w:rPr>
            </w:pPr>
            <w:r w:rsidRPr="009E409F">
              <w:rPr>
                <w:b/>
                <w:sz w:val="18"/>
              </w:rPr>
              <w:t>1</w:t>
            </w:r>
            <w:r>
              <w:rPr>
                <w:b/>
                <w:sz w:val="18"/>
              </w:rPr>
              <w:t xml:space="preserve"> </w:t>
            </w:r>
            <w:r w:rsidRPr="009E409F">
              <w:rPr>
                <w:b/>
                <w:sz w:val="18"/>
              </w:rPr>
              <w:t>262</w:t>
            </w:r>
          </w:p>
        </w:tc>
      </w:tr>
    </w:tbl>
    <w:p w:rsidR="003F279A" w:rsidRPr="009E409F" w:rsidRDefault="003F279A" w:rsidP="003F279A">
      <w:pPr>
        <w:pStyle w:val="SingleTxtG"/>
        <w:spacing w:before="120" w:after="240"/>
        <w:ind w:left="0" w:firstLine="170"/>
        <w:jc w:val="left"/>
        <w:rPr>
          <w:sz w:val="18"/>
          <w:szCs w:val="18"/>
        </w:rPr>
      </w:pPr>
      <w:r w:rsidRPr="009E409F">
        <w:rPr>
          <w:sz w:val="18"/>
          <w:szCs w:val="18"/>
        </w:rPr>
        <w:t>Se realizan varias depuraciones de información. En el año 2008 se realiza una última depuración, ya que no se estaban reportando los egresos oportunamente.</w:t>
      </w:r>
    </w:p>
    <w:tbl>
      <w:tblPr>
        <w:tblStyle w:val="TableGrid"/>
        <w:tblW w:w="50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467"/>
        <w:gridCol w:w="1067"/>
        <w:gridCol w:w="1071"/>
        <w:gridCol w:w="1071"/>
        <w:gridCol w:w="1004"/>
        <w:gridCol w:w="1004"/>
        <w:gridCol w:w="1004"/>
        <w:gridCol w:w="1006"/>
        <w:gridCol w:w="841"/>
        <w:gridCol w:w="841"/>
        <w:gridCol w:w="929"/>
        <w:gridCol w:w="862"/>
        <w:gridCol w:w="733"/>
      </w:tblGrid>
      <w:tr w:rsidR="002B7EC8" w:rsidRPr="009E409F" w:rsidTr="002B7EC8">
        <w:trPr>
          <w:trHeight w:val="279"/>
        </w:trPr>
        <w:tc>
          <w:tcPr>
            <w:tcW w:w="569" w:type="pct"/>
            <w:vMerge w:val="restart"/>
            <w:tcBorders>
              <w:top w:val="single" w:sz="4" w:space="0" w:color="auto"/>
            </w:tcBorders>
            <w:shd w:val="clear" w:color="auto" w:fill="auto"/>
            <w:vAlign w:val="bottom"/>
          </w:tcPr>
          <w:p w:rsidR="002B7EC8" w:rsidRPr="009E409F" w:rsidRDefault="002B7EC8" w:rsidP="0044565E">
            <w:pPr>
              <w:pStyle w:val="SingleTxtG"/>
              <w:spacing w:before="80" w:after="80" w:line="200" w:lineRule="exact"/>
              <w:ind w:left="0" w:right="0"/>
              <w:jc w:val="left"/>
              <w:rPr>
                <w:i/>
                <w:sz w:val="16"/>
              </w:rPr>
            </w:pPr>
            <w:r>
              <w:rPr>
                <w:i/>
                <w:sz w:val="16"/>
              </w:rPr>
              <w:t>Año</w:t>
            </w:r>
          </w:p>
        </w:tc>
        <w:tc>
          <w:tcPr>
            <w:tcW w:w="1633" w:type="pct"/>
            <w:gridSpan w:val="4"/>
            <w:tcBorders>
              <w:top w:val="single" w:sz="4" w:space="0" w:color="auto"/>
              <w:right w:val="single" w:sz="24" w:space="0" w:color="FFFFFF"/>
            </w:tcBorders>
            <w:shd w:val="clear" w:color="auto" w:fill="auto"/>
            <w:vAlign w:val="bottom"/>
          </w:tcPr>
          <w:p w:rsidR="002B7EC8" w:rsidRPr="009E409F" w:rsidRDefault="002B7EC8" w:rsidP="002B7EC8">
            <w:pPr>
              <w:pStyle w:val="SingleTxtG"/>
              <w:spacing w:before="80" w:after="80" w:line="200" w:lineRule="exact"/>
              <w:ind w:left="0" w:right="113"/>
              <w:jc w:val="center"/>
              <w:rPr>
                <w:i/>
                <w:sz w:val="16"/>
              </w:rPr>
            </w:pPr>
            <w:r w:rsidRPr="009E409F">
              <w:rPr>
                <w:i/>
                <w:sz w:val="16"/>
              </w:rPr>
              <w:t>Atendidos por género</w:t>
            </w:r>
          </w:p>
        </w:tc>
        <w:tc>
          <w:tcPr>
            <w:tcW w:w="1168" w:type="pct"/>
            <w:gridSpan w:val="3"/>
            <w:tcBorders>
              <w:top w:val="single" w:sz="4" w:space="0" w:color="auto"/>
              <w:left w:val="single" w:sz="24" w:space="0" w:color="FFFFFF"/>
              <w:bottom w:val="single" w:sz="4" w:space="0" w:color="auto"/>
              <w:right w:val="single" w:sz="24" w:space="0" w:color="FFFFFF"/>
            </w:tcBorders>
            <w:shd w:val="clear" w:color="auto" w:fill="auto"/>
            <w:vAlign w:val="bottom"/>
          </w:tcPr>
          <w:p w:rsidR="002B7EC8" w:rsidRPr="009E409F" w:rsidRDefault="002B7EC8" w:rsidP="002B7EC8">
            <w:pPr>
              <w:pStyle w:val="SingleTxtG"/>
              <w:spacing w:before="80" w:after="80" w:line="200" w:lineRule="exact"/>
              <w:ind w:left="0" w:right="113"/>
              <w:jc w:val="center"/>
              <w:rPr>
                <w:i/>
                <w:sz w:val="16"/>
              </w:rPr>
            </w:pPr>
            <w:r w:rsidRPr="009E409F">
              <w:rPr>
                <w:i/>
                <w:sz w:val="16"/>
              </w:rPr>
              <w:t>Atendidos por discapacidad</w:t>
            </w:r>
          </w:p>
        </w:tc>
        <w:tc>
          <w:tcPr>
            <w:tcW w:w="1630" w:type="pct"/>
            <w:gridSpan w:val="5"/>
            <w:tcBorders>
              <w:top w:val="single" w:sz="4" w:space="0" w:color="auto"/>
              <w:left w:val="single" w:sz="24" w:space="0" w:color="FFFFFF"/>
              <w:bottom w:val="single" w:sz="4" w:space="0" w:color="auto"/>
            </w:tcBorders>
            <w:shd w:val="clear" w:color="auto" w:fill="auto"/>
            <w:vAlign w:val="bottom"/>
          </w:tcPr>
          <w:p w:rsidR="002B7EC8" w:rsidRPr="009E409F" w:rsidRDefault="002B7EC8" w:rsidP="002B7EC8">
            <w:pPr>
              <w:pStyle w:val="SingleTxtG"/>
              <w:spacing w:before="80" w:after="80" w:line="200" w:lineRule="exact"/>
              <w:ind w:left="0" w:right="0"/>
              <w:jc w:val="center"/>
              <w:rPr>
                <w:b/>
                <w:i/>
                <w:sz w:val="16"/>
              </w:rPr>
            </w:pPr>
            <w:r w:rsidRPr="009E409F">
              <w:rPr>
                <w:i/>
                <w:sz w:val="16"/>
              </w:rPr>
              <w:t>Atendidos por rangos de edad</w:t>
            </w:r>
          </w:p>
        </w:tc>
      </w:tr>
      <w:tr w:rsidR="002B7EC8" w:rsidRPr="009E409F" w:rsidTr="002B7EC8">
        <w:tc>
          <w:tcPr>
            <w:tcW w:w="569" w:type="pct"/>
            <w:vMerge/>
            <w:shd w:val="clear" w:color="auto" w:fill="auto"/>
            <w:vAlign w:val="bottom"/>
          </w:tcPr>
          <w:p w:rsidR="002B7EC8" w:rsidRPr="009E409F" w:rsidRDefault="002B7EC8" w:rsidP="0044565E">
            <w:pPr>
              <w:pStyle w:val="SingleTxtG"/>
              <w:spacing w:before="80" w:after="80" w:line="200" w:lineRule="exact"/>
              <w:ind w:left="0" w:right="0"/>
              <w:jc w:val="left"/>
              <w:rPr>
                <w:i/>
                <w:sz w:val="16"/>
              </w:rPr>
            </w:pPr>
          </w:p>
        </w:tc>
        <w:tc>
          <w:tcPr>
            <w:tcW w:w="414" w:type="pct"/>
            <w:tcBorders>
              <w:top w:val="single" w:sz="4" w:space="0" w:color="auto"/>
            </w:tcBorders>
            <w:shd w:val="clear" w:color="auto" w:fill="auto"/>
            <w:vAlign w:val="bottom"/>
          </w:tcPr>
          <w:p w:rsidR="002B7EC8" w:rsidRPr="009E409F" w:rsidRDefault="002B7EC8" w:rsidP="002806F0">
            <w:pPr>
              <w:pStyle w:val="SingleTxtG"/>
              <w:spacing w:before="80" w:after="80" w:line="200" w:lineRule="exact"/>
              <w:ind w:left="0" w:right="0"/>
              <w:jc w:val="right"/>
              <w:rPr>
                <w:i/>
                <w:sz w:val="16"/>
              </w:rPr>
            </w:pPr>
            <w:r w:rsidRPr="009E409F">
              <w:rPr>
                <w:i/>
                <w:sz w:val="16"/>
              </w:rPr>
              <w:t>Sin inf</w:t>
            </w:r>
            <w:r>
              <w:rPr>
                <w:i/>
                <w:sz w:val="16"/>
              </w:rPr>
              <w:t>ormación</w:t>
            </w:r>
          </w:p>
        </w:tc>
        <w:tc>
          <w:tcPr>
            <w:tcW w:w="415" w:type="pct"/>
            <w:tcBorders>
              <w:top w:val="single" w:sz="4" w:space="0" w:color="auto"/>
            </w:tcBorders>
            <w:shd w:val="clear" w:color="auto" w:fill="auto"/>
            <w:vAlign w:val="bottom"/>
          </w:tcPr>
          <w:p w:rsidR="002B7EC8" w:rsidRPr="009E409F" w:rsidRDefault="002B7EC8" w:rsidP="0044565E">
            <w:pPr>
              <w:pStyle w:val="SingleTxtG"/>
              <w:spacing w:before="80" w:after="80" w:line="200" w:lineRule="exact"/>
              <w:ind w:left="0" w:right="0"/>
              <w:jc w:val="right"/>
              <w:rPr>
                <w:i/>
                <w:sz w:val="16"/>
              </w:rPr>
            </w:pPr>
            <w:r w:rsidRPr="009E409F">
              <w:rPr>
                <w:i/>
                <w:sz w:val="16"/>
              </w:rPr>
              <w:t>Femenino</w:t>
            </w:r>
          </w:p>
        </w:tc>
        <w:tc>
          <w:tcPr>
            <w:tcW w:w="415" w:type="pct"/>
            <w:tcBorders>
              <w:top w:val="single" w:sz="4" w:space="0" w:color="auto"/>
            </w:tcBorders>
            <w:shd w:val="clear" w:color="auto" w:fill="auto"/>
            <w:vAlign w:val="bottom"/>
          </w:tcPr>
          <w:p w:rsidR="002B7EC8" w:rsidRPr="009E409F" w:rsidRDefault="002B7EC8" w:rsidP="0044565E">
            <w:pPr>
              <w:pStyle w:val="SingleTxtG"/>
              <w:spacing w:before="80" w:after="80" w:line="200" w:lineRule="exact"/>
              <w:ind w:left="0" w:right="0"/>
              <w:jc w:val="right"/>
              <w:rPr>
                <w:i/>
                <w:sz w:val="16"/>
              </w:rPr>
            </w:pPr>
            <w:r w:rsidRPr="009E409F">
              <w:rPr>
                <w:i/>
                <w:sz w:val="16"/>
              </w:rPr>
              <w:t>Masculino</w:t>
            </w:r>
          </w:p>
        </w:tc>
        <w:tc>
          <w:tcPr>
            <w:tcW w:w="389" w:type="pct"/>
            <w:tcBorders>
              <w:top w:val="single" w:sz="4" w:space="0" w:color="auto"/>
              <w:right w:val="single" w:sz="24" w:space="0" w:color="FFFFFF"/>
            </w:tcBorders>
            <w:shd w:val="clear" w:color="auto" w:fill="auto"/>
            <w:vAlign w:val="bottom"/>
          </w:tcPr>
          <w:p w:rsidR="002B7EC8" w:rsidRPr="009E409F" w:rsidRDefault="002B7EC8" w:rsidP="0044565E">
            <w:pPr>
              <w:pStyle w:val="SingleTxtG"/>
              <w:spacing w:before="80" w:after="80" w:line="200" w:lineRule="exact"/>
              <w:ind w:left="0" w:right="0"/>
              <w:jc w:val="right"/>
              <w:rPr>
                <w:b/>
                <w:i/>
                <w:sz w:val="16"/>
              </w:rPr>
            </w:pPr>
            <w:r w:rsidRPr="009E409F">
              <w:rPr>
                <w:b/>
                <w:i/>
                <w:sz w:val="16"/>
              </w:rPr>
              <w:t>Total</w:t>
            </w:r>
          </w:p>
        </w:tc>
        <w:tc>
          <w:tcPr>
            <w:tcW w:w="389" w:type="pct"/>
            <w:tcBorders>
              <w:top w:val="single" w:sz="4" w:space="0" w:color="auto"/>
              <w:left w:val="single" w:sz="24" w:space="0" w:color="FFFFFF"/>
            </w:tcBorders>
            <w:shd w:val="clear" w:color="auto" w:fill="auto"/>
            <w:vAlign w:val="bottom"/>
          </w:tcPr>
          <w:p w:rsidR="002B7EC8" w:rsidRPr="009E409F" w:rsidRDefault="002B7EC8" w:rsidP="0044565E">
            <w:pPr>
              <w:pStyle w:val="SingleTxtG"/>
              <w:spacing w:before="80" w:after="80" w:line="200" w:lineRule="exact"/>
              <w:ind w:left="0" w:right="0"/>
              <w:jc w:val="right"/>
              <w:rPr>
                <w:i/>
                <w:sz w:val="16"/>
              </w:rPr>
            </w:pPr>
            <w:r w:rsidRPr="009E409F">
              <w:rPr>
                <w:i/>
                <w:sz w:val="16"/>
              </w:rPr>
              <w:t>Presenta</w:t>
            </w:r>
          </w:p>
        </w:tc>
        <w:tc>
          <w:tcPr>
            <w:tcW w:w="389" w:type="pct"/>
            <w:tcBorders>
              <w:top w:val="single" w:sz="4" w:space="0" w:color="auto"/>
            </w:tcBorders>
            <w:shd w:val="clear" w:color="auto" w:fill="auto"/>
            <w:vAlign w:val="bottom"/>
          </w:tcPr>
          <w:p w:rsidR="002B7EC8" w:rsidRPr="009E409F" w:rsidRDefault="002B7EC8" w:rsidP="0044565E">
            <w:pPr>
              <w:pStyle w:val="SingleTxtG"/>
              <w:spacing w:before="80" w:after="80" w:line="200" w:lineRule="exact"/>
              <w:ind w:left="0" w:right="0"/>
              <w:jc w:val="right"/>
              <w:rPr>
                <w:i/>
                <w:sz w:val="16"/>
              </w:rPr>
            </w:pPr>
            <w:r w:rsidRPr="009E409F">
              <w:rPr>
                <w:i/>
                <w:sz w:val="16"/>
              </w:rPr>
              <w:t>No presenta</w:t>
            </w:r>
          </w:p>
        </w:tc>
        <w:tc>
          <w:tcPr>
            <w:tcW w:w="390" w:type="pct"/>
            <w:tcBorders>
              <w:top w:val="single" w:sz="4" w:space="0" w:color="auto"/>
              <w:right w:val="single" w:sz="24" w:space="0" w:color="FFFFFF"/>
            </w:tcBorders>
            <w:shd w:val="clear" w:color="auto" w:fill="auto"/>
            <w:vAlign w:val="bottom"/>
          </w:tcPr>
          <w:p w:rsidR="002B7EC8" w:rsidRPr="009E409F" w:rsidRDefault="002B7EC8" w:rsidP="0044565E">
            <w:pPr>
              <w:pStyle w:val="SingleTxtG"/>
              <w:spacing w:before="80" w:after="80" w:line="200" w:lineRule="exact"/>
              <w:ind w:left="0" w:right="0"/>
              <w:jc w:val="right"/>
              <w:rPr>
                <w:b/>
                <w:i/>
                <w:sz w:val="16"/>
              </w:rPr>
            </w:pPr>
            <w:r w:rsidRPr="009E409F">
              <w:rPr>
                <w:b/>
                <w:i/>
                <w:sz w:val="16"/>
              </w:rPr>
              <w:t>Total</w:t>
            </w:r>
          </w:p>
        </w:tc>
        <w:tc>
          <w:tcPr>
            <w:tcW w:w="326" w:type="pct"/>
            <w:tcBorders>
              <w:top w:val="single" w:sz="4" w:space="0" w:color="auto"/>
              <w:left w:val="single" w:sz="24" w:space="0" w:color="FFFFFF"/>
            </w:tcBorders>
            <w:shd w:val="clear" w:color="auto" w:fill="auto"/>
            <w:vAlign w:val="bottom"/>
          </w:tcPr>
          <w:p w:rsidR="002B7EC8" w:rsidRPr="009E409F" w:rsidRDefault="002B7EC8" w:rsidP="00205112">
            <w:pPr>
              <w:pStyle w:val="SingleTxtG"/>
              <w:keepNext/>
              <w:keepLines/>
              <w:spacing w:before="80" w:after="80" w:line="200" w:lineRule="exact"/>
              <w:ind w:left="0" w:right="0"/>
              <w:jc w:val="right"/>
              <w:rPr>
                <w:i/>
                <w:sz w:val="16"/>
              </w:rPr>
            </w:pPr>
            <w:r w:rsidRPr="009E409F">
              <w:rPr>
                <w:i/>
                <w:sz w:val="16"/>
              </w:rPr>
              <w:t>0</w:t>
            </w:r>
            <w:r>
              <w:rPr>
                <w:i/>
                <w:sz w:val="16"/>
              </w:rPr>
              <w:t xml:space="preserve"> a </w:t>
            </w:r>
            <w:r w:rsidRPr="009E409F">
              <w:rPr>
                <w:i/>
                <w:sz w:val="16"/>
              </w:rPr>
              <w:t>6 años</w:t>
            </w:r>
          </w:p>
        </w:tc>
        <w:tc>
          <w:tcPr>
            <w:tcW w:w="326" w:type="pct"/>
            <w:tcBorders>
              <w:top w:val="single" w:sz="4" w:space="0" w:color="auto"/>
            </w:tcBorders>
            <w:shd w:val="clear" w:color="auto" w:fill="auto"/>
            <w:vAlign w:val="bottom"/>
          </w:tcPr>
          <w:p w:rsidR="002B7EC8" w:rsidRPr="009E409F" w:rsidRDefault="002B7EC8" w:rsidP="00205112">
            <w:pPr>
              <w:pStyle w:val="SingleTxtG"/>
              <w:keepNext/>
              <w:keepLines/>
              <w:spacing w:before="80" w:after="80" w:line="200" w:lineRule="exact"/>
              <w:ind w:left="0" w:right="0"/>
              <w:jc w:val="right"/>
              <w:rPr>
                <w:i/>
                <w:sz w:val="16"/>
              </w:rPr>
            </w:pPr>
            <w:r w:rsidRPr="009E409F">
              <w:rPr>
                <w:i/>
                <w:sz w:val="16"/>
              </w:rPr>
              <w:t>7</w:t>
            </w:r>
            <w:r>
              <w:rPr>
                <w:i/>
                <w:sz w:val="16"/>
              </w:rPr>
              <w:t xml:space="preserve"> a </w:t>
            </w:r>
            <w:r w:rsidRPr="009E409F">
              <w:rPr>
                <w:i/>
                <w:sz w:val="16"/>
              </w:rPr>
              <w:t>12 años</w:t>
            </w:r>
          </w:p>
        </w:tc>
        <w:tc>
          <w:tcPr>
            <w:tcW w:w="360" w:type="pct"/>
            <w:tcBorders>
              <w:top w:val="single" w:sz="4" w:space="0" w:color="auto"/>
            </w:tcBorders>
            <w:shd w:val="clear" w:color="auto" w:fill="auto"/>
            <w:vAlign w:val="bottom"/>
          </w:tcPr>
          <w:p w:rsidR="002B7EC8" w:rsidRPr="009E409F" w:rsidRDefault="002B7EC8" w:rsidP="00205112">
            <w:pPr>
              <w:pStyle w:val="SingleTxtG"/>
              <w:keepNext/>
              <w:keepLines/>
              <w:spacing w:before="80" w:after="80" w:line="200" w:lineRule="exact"/>
              <w:ind w:left="0" w:right="0"/>
              <w:jc w:val="right"/>
              <w:rPr>
                <w:i/>
                <w:sz w:val="16"/>
              </w:rPr>
            </w:pPr>
            <w:r w:rsidRPr="009E409F">
              <w:rPr>
                <w:i/>
                <w:sz w:val="16"/>
              </w:rPr>
              <w:t>13</w:t>
            </w:r>
            <w:r>
              <w:rPr>
                <w:i/>
                <w:sz w:val="16"/>
              </w:rPr>
              <w:t xml:space="preserve"> a </w:t>
            </w:r>
            <w:r w:rsidRPr="009E409F">
              <w:rPr>
                <w:i/>
                <w:sz w:val="16"/>
              </w:rPr>
              <w:t>17 años</w:t>
            </w:r>
          </w:p>
        </w:tc>
        <w:tc>
          <w:tcPr>
            <w:tcW w:w="334" w:type="pct"/>
            <w:tcBorders>
              <w:top w:val="single" w:sz="4" w:space="0" w:color="auto"/>
              <w:right w:val="single" w:sz="24" w:space="0" w:color="FFFFFF"/>
            </w:tcBorders>
            <w:shd w:val="clear" w:color="auto" w:fill="auto"/>
            <w:vAlign w:val="bottom"/>
          </w:tcPr>
          <w:p w:rsidR="002B7EC8" w:rsidRPr="009E409F" w:rsidRDefault="002B7EC8" w:rsidP="00205112">
            <w:pPr>
              <w:pStyle w:val="SingleTxtG"/>
              <w:keepNext/>
              <w:keepLines/>
              <w:spacing w:before="80" w:after="80" w:line="200" w:lineRule="exact"/>
              <w:ind w:left="0" w:right="0"/>
              <w:jc w:val="right"/>
              <w:rPr>
                <w:i/>
                <w:sz w:val="16"/>
              </w:rPr>
            </w:pPr>
            <w:r w:rsidRPr="009E409F">
              <w:rPr>
                <w:i/>
                <w:sz w:val="16"/>
              </w:rPr>
              <w:t>18 años</w:t>
            </w:r>
          </w:p>
        </w:tc>
        <w:tc>
          <w:tcPr>
            <w:tcW w:w="284" w:type="pct"/>
            <w:tcBorders>
              <w:top w:val="single" w:sz="4" w:space="0" w:color="auto"/>
              <w:left w:val="single" w:sz="24" w:space="0" w:color="FFFFFF"/>
              <w:right w:val="single" w:sz="24" w:space="0" w:color="FFFFFF"/>
            </w:tcBorders>
            <w:shd w:val="clear" w:color="auto" w:fill="auto"/>
            <w:vAlign w:val="bottom"/>
          </w:tcPr>
          <w:p w:rsidR="002B7EC8" w:rsidRPr="009E409F" w:rsidRDefault="002B7EC8" w:rsidP="0044565E">
            <w:pPr>
              <w:pStyle w:val="SingleTxtG"/>
              <w:spacing w:before="80" w:after="80" w:line="200" w:lineRule="exact"/>
              <w:ind w:left="0" w:right="0"/>
              <w:jc w:val="right"/>
              <w:rPr>
                <w:b/>
                <w:i/>
                <w:sz w:val="16"/>
              </w:rPr>
            </w:pPr>
            <w:r w:rsidRPr="009E409F">
              <w:rPr>
                <w:b/>
                <w:i/>
                <w:sz w:val="16"/>
              </w:rPr>
              <w:t>Total</w:t>
            </w:r>
          </w:p>
        </w:tc>
      </w:tr>
      <w:tr w:rsidR="00FA6B29" w:rsidRPr="009E409F" w:rsidTr="002B7EC8">
        <w:tc>
          <w:tcPr>
            <w:tcW w:w="569" w:type="pct"/>
            <w:tcBorders>
              <w:top w:val="single" w:sz="12" w:space="0" w:color="auto"/>
            </w:tcBorders>
            <w:shd w:val="clear" w:color="auto" w:fill="auto"/>
            <w:vAlign w:val="bottom"/>
          </w:tcPr>
          <w:p w:rsidR="00FA6B29" w:rsidRPr="009E409F" w:rsidRDefault="007D2C91" w:rsidP="0044565E">
            <w:pPr>
              <w:pStyle w:val="SingleTxtG"/>
              <w:spacing w:before="80" w:after="80" w:line="200" w:lineRule="exact"/>
              <w:ind w:left="0" w:right="0"/>
              <w:jc w:val="left"/>
              <w:rPr>
                <w:i/>
                <w:sz w:val="16"/>
              </w:rPr>
            </w:pPr>
            <w:r>
              <w:rPr>
                <w:i/>
                <w:sz w:val="16"/>
              </w:rPr>
              <w:t>Diurnos</w:t>
            </w:r>
          </w:p>
        </w:tc>
        <w:tc>
          <w:tcPr>
            <w:tcW w:w="414" w:type="pct"/>
            <w:tcBorders>
              <w:top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right"/>
              <w:rPr>
                <w:sz w:val="18"/>
              </w:rPr>
            </w:pPr>
          </w:p>
        </w:tc>
        <w:tc>
          <w:tcPr>
            <w:tcW w:w="415" w:type="pct"/>
            <w:tcBorders>
              <w:top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right"/>
              <w:rPr>
                <w:sz w:val="18"/>
              </w:rPr>
            </w:pPr>
          </w:p>
        </w:tc>
        <w:tc>
          <w:tcPr>
            <w:tcW w:w="415" w:type="pct"/>
            <w:tcBorders>
              <w:top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right"/>
              <w:rPr>
                <w:sz w:val="18"/>
              </w:rPr>
            </w:pPr>
          </w:p>
        </w:tc>
        <w:tc>
          <w:tcPr>
            <w:tcW w:w="389" w:type="pct"/>
            <w:tcBorders>
              <w:top w:val="single" w:sz="12" w:space="0" w:color="auto"/>
            </w:tcBorders>
            <w:shd w:val="clear" w:color="auto" w:fill="auto"/>
            <w:vAlign w:val="bottom"/>
          </w:tcPr>
          <w:p w:rsidR="00FA6B29" w:rsidRPr="009E409F" w:rsidRDefault="00FA6B29" w:rsidP="004F5647">
            <w:pPr>
              <w:pStyle w:val="SingleTxtG"/>
              <w:spacing w:before="40" w:after="40" w:line="220" w:lineRule="exact"/>
              <w:ind w:left="0" w:right="113"/>
              <w:jc w:val="right"/>
              <w:rPr>
                <w:b/>
                <w:sz w:val="18"/>
              </w:rPr>
            </w:pPr>
          </w:p>
        </w:tc>
        <w:tc>
          <w:tcPr>
            <w:tcW w:w="389" w:type="pct"/>
            <w:tcBorders>
              <w:top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right"/>
              <w:rPr>
                <w:sz w:val="18"/>
              </w:rPr>
            </w:pPr>
          </w:p>
        </w:tc>
        <w:tc>
          <w:tcPr>
            <w:tcW w:w="389" w:type="pct"/>
            <w:tcBorders>
              <w:top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right"/>
              <w:rPr>
                <w:sz w:val="18"/>
              </w:rPr>
            </w:pPr>
          </w:p>
        </w:tc>
        <w:tc>
          <w:tcPr>
            <w:tcW w:w="390" w:type="pct"/>
            <w:tcBorders>
              <w:top w:val="single" w:sz="12" w:space="0" w:color="auto"/>
            </w:tcBorders>
            <w:shd w:val="clear" w:color="auto" w:fill="auto"/>
            <w:vAlign w:val="bottom"/>
          </w:tcPr>
          <w:p w:rsidR="00FA6B29" w:rsidRPr="009E409F" w:rsidRDefault="00FA6B29" w:rsidP="004F5647">
            <w:pPr>
              <w:pStyle w:val="SingleTxtG"/>
              <w:spacing w:before="40" w:after="40" w:line="220" w:lineRule="exact"/>
              <w:ind w:left="0" w:right="113"/>
              <w:jc w:val="right"/>
              <w:rPr>
                <w:b/>
                <w:sz w:val="18"/>
              </w:rPr>
            </w:pPr>
          </w:p>
        </w:tc>
        <w:tc>
          <w:tcPr>
            <w:tcW w:w="326" w:type="pct"/>
            <w:tcBorders>
              <w:top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right"/>
              <w:rPr>
                <w:sz w:val="18"/>
              </w:rPr>
            </w:pPr>
          </w:p>
        </w:tc>
        <w:tc>
          <w:tcPr>
            <w:tcW w:w="326" w:type="pct"/>
            <w:tcBorders>
              <w:top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right"/>
              <w:rPr>
                <w:sz w:val="18"/>
              </w:rPr>
            </w:pPr>
          </w:p>
        </w:tc>
        <w:tc>
          <w:tcPr>
            <w:tcW w:w="360" w:type="pct"/>
            <w:tcBorders>
              <w:top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right"/>
              <w:rPr>
                <w:sz w:val="18"/>
              </w:rPr>
            </w:pPr>
          </w:p>
        </w:tc>
        <w:tc>
          <w:tcPr>
            <w:tcW w:w="334" w:type="pct"/>
            <w:tcBorders>
              <w:top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right"/>
              <w:rPr>
                <w:sz w:val="18"/>
              </w:rPr>
            </w:pPr>
          </w:p>
        </w:tc>
        <w:tc>
          <w:tcPr>
            <w:tcW w:w="284" w:type="pct"/>
            <w:tcBorders>
              <w:top w:val="single" w:sz="12" w:space="0" w:color="auto"/>
              <w:right w:val="single" w:sz="24" w:space="0" w:color="FFFFFF"/>
            </w:tcBorders>
            <w:shd w:val="clear" w:color="auto" w:fill="auto"/>
            <w:vAlign w:val="bottom"/>
          </w:tcPr>
          <w:p w:rsidR="00FA6B29" w:rsidRPr="009E409F" w:rsidRDefault="00FA6B29" w:rsidP="0044565E">
            <w:pPr>
              <w:pStyle w:val="SingleTxtG"/>
              <w:spacing w:before="40" w:after="40" w:line="220" w:lineRule="exact"/>
              <w:ind w:left="0" w:right="0"/>
              <w:jc w:val="right"/>
              <w:rPr>
                <w:b/>
                <w:sz w:val="18"/>
              </w:rPr>
            </w:pPr>
          </w:p>
        </w:tc>
      </w:tr>
      <w:tr w:rsidR="00FA6B29" w:rsidRPr="009E409F" w:rsidTr="002B7EC8">
        <w:tc>
          <w:tcPr>
            <w:tcW w:w="569" w:type="pct"/>
            <w:shd w:val="clear" w:color="auto" w:fill="auto"/>
            <w:vAlign w:val="bottom"/>
          </w:tcPr>
          <w:p w:rsidR="00FA6B29" w:rsidRPr="009E409F" w:rsidRDefault="00FA6B29" w:rsidP="0044565E">
            <w:pPr>
              <w:pStyle w:val="SingleTxtG"/>
              <w:spacing w:before="40" w:after="40" w:line="220" w:lineRule="exact"/>
              <w:ind w:left="0" w:right="0"/>
              <w:jc w:val="left"/>
              <w:rPr>
                <w:sz w:val="18"/>
              </w:rPr>
            </w:pPr>
            <w:r w:rsidRPr="009E409F">
              <w:rPr>
                <w:sz w:val="18"/>
              </w:rPr>
              <w:t>2006</w:t>
            </w:r>
          </w:p>
        </w:tc>
        <w:tc>
          <w:tcPr>
            <w:tcW w:w="414"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p>
        </w:tc>
        <w:tc>
          <w:tcPr>
            <w:tcW w:w="415"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749</w:t>
            </w:r>
          </w:p>
        </w:tc>
        <w:tc>
          <w:tcPr>
            <w:tcW w:w="415"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879</w:t>
            </w:r>
          </w:p>
        </w:tc>
        <w:tc>
          <w:tcPr>
            <w:tcW w:w="389" w:type="pct"/>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629</w:t>
            </w:r>
          </w:p>
        </w:tc>
        <w:tc>
          <w:tcPr>
            <w:tcW w:w="389"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38</w:t>
            </w:r>
          </w:p>
        </w:tc>
        <w:tc>
          <w:tcPr>
            <w:tcW w:w="389"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3</w:t>
            </w:r>
            <w:r>
              <w:rPr>
                <w:sz w:val="18"/>
              </w:rPr>
              <w:t xml:space="preserve"> </w:t>
            </w:r>
            <w:r w:rsidRPr="009E409F">
              <w:rPr>
                <w:sz w:val="18"/>
              </w:rPr>
              <w:t>591</w:t>
            </w:r>
          </w:p>
        </w:tc>
        <w:tc>
          <w:tcPr>
            <w:tcW w:w="390" w:type="pct"/>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629</w:t>
            </w:r>
          </w:p>
        </w:tc>
        <w:tc>
          <w:tcPr>
            <w:tcW w:w="326"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094</w:t>
            </w:r>
          </w:p>
        </w:tc>
        <w:tc>
          <w:tcPr>
            <w:tcW w:w="326"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717</w:t>
            </w:r>
          </w:p>
        </w:tc>
        <w:tc>
          <w:tcPr>
            <w:tcW w:w="360"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736</w:t>
            </w:r>
          </w:p>
        </w:tc>
        <w:tc>
          <w:tcPr>
            <w:tcW w:w="334"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79</w:t>
            </w:r>
          </w:p>
        </w:tc>
        <w:tc>
          <w:tcPr>
            <w:tcW w:w="284" w:type="pct"/>
            <w:tcBorders>
              <w:right w:val="single" w:sz="24" w:space="0" w:color="FFFFFF"/>
            </w:tcBorders>
            <w:shd w:val="clear" w:color="auto" w:fill="auto"/>
          </w:tcPr>
          <w:p w:rsidR="00FA6B29" w:rsidRPr="009E409F" w:rsidRDefault="00FA6B29" w:rsidP="0044565E">
            <w:pPr>
              <w:pStyle w:val="SingleTxtG"/>
              <w:spacing w:before="40" w:after="40" w:line="220" w:lineRule="exact"/>
              <w:ind w:left="0" w:right="0"/>
              <w:jc w:val="right"/>
              <w:rPr>
                <w:b/>
                <w:sz w:val="18"/>
              </w:rPr>
            </w:pPr>
            <w:r w:rsidRPr="009E409F">
              <w:rPr>
                <w:b/>
                <w:sz w:val="18"/>
              </w:rPr>
              <w:t>3</w:t>
            </w:r>
            <w:r>
              <w:rPr>
                <w:b/>
                <w:sz w:val="18"/>
              </w:rPr>
              <w:t xml:space="preserve"> </w:t>
            </w:r>
            <w:r w:rsidRPr="009E409F">
              <w:rPr>
                <w:b/>
                <w:sz w:val="18"/>
              </w:rPr>
              <w:t>626</w:t>
            </w:r>
          </w:p>
        </w:tc>
      </w:tr>
      <w:tr w:rsidR="00FA6B29" w:rsidRPr="009E409F" w:rsidTr="002B7EC8">
        <w:tc>
          <w:tcPr>
            <w:tcW w:w="569" w:type="pct"/>
            <w:shd w:val="clear" w:color="auto" w:fill="auto"/>
            <w:vAlign w:val="bottom"/>
          </w:tcPr>
          <w:p w:rsidR="00FA6B29" w:rsidRPr="009E409F" w:rsidRDefault="00FA6B29" w:rsidP="0044565E">
            <w:pPr>
              <w:pStyle w:val="SingleTxtG"/>
              <w:spacing w:before="40" w:after="40" w:line="220" w:lineRule="exact"/>
              <w:ind w:left="0" w:right="0"/>
              <w:jc w:val="left"/>
              <w:rPr>
                <w:sz w:val="18"/>
              </w:rPr>
            </w:pPr>
            <w:r w:rsidRPr="009E409F">
              <w:rPr>
                <w:sz w:val="18"/>
              </w:rPr>
              <w:t>2007</w:t>
            </w:r>
          </w:p>
        </w:tc>
        <w:tc>
          <w:tcPr>
            <w:tcW w:w="414"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7</w:t>
            </w:r>
          </w:p>
        </w:tc>
        <w:tc>
          <w:tcPr>
            <w:tcW w:w="415"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706</w:t>
            </w:r>
          </w:p>
        </w:tc>
        <w:tc>
          <w:tcPr>
            <w:tcW w:w="415"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850</w:t>
            </w:r>
          </w:p>
        </w:tc>
        <w:tc>
          <w:tcPr>
            <w:tcW w:w="389" w:type="pct"/>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563</w:t>
            </w:r>
          </w:p>
        </w:tc>
        <w:tc>
          <w:tcPr>
            <w:tcW w:w="389"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38</w:t>
            </w:r>
          </w:p>
        </w:tc>
        <w:tc>
          <w:tcPr>
            <w:tcW w:w="389"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3</w:t>
            </w:r>
            <w:r>
              <w:rPr>
                <w:sz w:val="18"/>
              </w:rPr>
              <w:t xml:space="preserve"> </w:t>
            </w:r>
            <w:r w:rsidRPr="009E409F">
              <w:rPr>
                <w:sz w:val="18"/>
              </w:rPr>
              <w:t>525</w:t>
            </w:r>
          </w:p>
        </w:tc>
        <w:tc>
          <w:tcPr>
            <w:tcW w:w="390" w:type="pct"/>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563</w:t>
            </w:r>
          </w:p>
        </w:tc>
        <w:tc>
          <w:tcPr>
            <w:tcW w:w="326"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433</w:t>
            </w:r>
          </w:p>
        </w:tc>
        <w:tc>
          <w:tcPr>
            <w:tcW w:w="326"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503</w:t>
            </w:r>
          </w:p>
        </w:tc>
        <w:tc>
          <w:tcPr>
            <w:tcW w:w="360"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599</w:t>
            </w:r>
          </w:p>
        </w:tc>
        <w:tc>
          <w:tcPr>
            <w:tcW w:w="334"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28</w:t>
            </w:r>
          </w:p>
        </w:tc>
        <w:tc>
          <w:tcPr>
            <w:tcW w:w="284" w:type="pct"/>
            <w:tcBorders>
              <w:right w:val="single" w:sz="24" w:space="0" w:color="FFFFFF"/>
            </w:tcBorders>
            <w:shd w:val="clear" w:color="auto" w:fill="auto"/>
          </w:tcPr>
          <w:p w:rsidR="00FA6B29" w:rsidRPr="009E409F" w:rsidRDefault="00FA6B29" w:rsidP="0044565E">
            <w:pPr>
              <w:pStyle w:val="SingleTxtG"/>
              <w:spacing w:before="40" w:after="40" w:line="220" w:lineRule="exact"/>
              <w:ind w:left="0" w:right="0"/>
              <w:jc w:val="right"/>
              <w:rPr>
                <w:b/>
                <w:sz w:val="18"/>
              </w:rPr>
            </w:pPr>
            <w:r w:rsidRPr="009E409F">
              <w:rPr>
                <w:b/>
                <w:sz w:val="18"/>
              </w:rPr>
              <w:t>3</w:t>
            </w:r>
            <w:r>
              <w:rPr>
                <w:b/>
                <w:sz w:val="18"/>
              </w:rPr>
              <w:t xml:space="preserve"> </w:t>
            </w:r>
            <w:r w:rsidRPr="009E409F">
              <w:rPr>
                <w:b/>
                <w:sz w:val="18"/>
              </w:rPr>
              <w:t>563</w:t>
            </w:r>
          </w:p>
        </w:tc>
      </w:tr>
      <w:tr w:rsidR="00FA6B29" w:rsidRPr="009E409F" w:rsidTr="002B7EC8">
        <w:tc>
          <w:tcPr>
            <w:tcW w:w="569" w:type="pct"/>
            <w:shd w:val="clear" w:color="auto" w:fill="auto"/>
            <w:vAlign w:val="bottom"/>
          </w:tcPr>
          <w:p w:rsidR="00FA6B29" w:rsidRPr="009E409F" w:rsidRDefault="00FA6B29" w:rsidP="0044565E">
            <w:pPr>
              <w:pStyle w:val="SingleTxtG"/>
              <w:spacing w:before="40" w:after="40" w:line="220" w:lineRule="exact"/>
              <w:ind w:left="0" w:right="0"/>
              <w:jc w:val="left"/>
              <w:rPr>
                <w:sz w:val="18"/>
              </w:rPr>
            </w:pPr>
            <w:r w:rsidRPr="009E409F">
              <w:rPr>
                <w:sz w:val="18"/>
              </w:rPr>
              <w:t>2008</w:t>
            </w:r>
          </w:p>
        </w:tc>
        <w:tc>
          <w:tcPr>
            <w:tcW w:w="414"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9</w:t>
            </w:r>
          </w:p>
        </w:tc>
        <w:tc>
          <w:tcPr>
            <w:tcW w:w="415"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638</w:t>
            </w:r>
          </w:p>
        </w:tc>
        <w:tc>
          <w:tcPr>
            <w:tcW w:w="415"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717</w:t>
            </w:r>
          </w:p>
        </w:tc>
        <w:tc>
          <w:tcPr>
            <w:tcW w:w="389" w:type="pct"/>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364</w:t>
            </w:r>
          </w:p>
        </w:tc>
        <w:tc>
          <w:tcPr>
            <w:tcW w:w="389"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38</w:t>
            </w:r>
          </w:p>
        </w:tc>
        <w:tc>
          <w:tcPr>
            <w:tcW w:w="389"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3</w:t>
            </w:r>
            <w:r>
              <w:rPr>
                <w:sz w:val="18"/>
              </w:rPr>
              <w:t xml:space="preserve"> </w:t>
            </w:r>
            <w:r w:rsidRPr="009E409F">
              <w:rPr>
                <w:sz w:val="18"/>
              </w:rPr>
              <w:t>326</w:t>
            </w:r>
          </w:p>
        </w:tc>
        <w:tc>
          <w:tcPr>
            <w:tcW w:w="390" w:type="pct"/>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364</w:t>
            </w:r>
          </w:p>
        </w:tc>
        <w:tc>
          <w:tcPr>
            <w:tcW w:w="326"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519</w:t>
            </w:r>
          </w:p>
        </w:tc>
        <w:tc>
          <w:tcPr>
            <w:tcW w:w="326"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448</w:t>
            </w:r>
          </w:p>
        </w:tc>
        <w:tc>
          <w:tcPr>
            <w:tcW w:w="360"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391</w:t>
            </w:r>
          </w:p>
        </w:tc>
        <w:tc>
          <w:tcPr>
            <w:tcW w:w="334"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6</w:t>
            </w:r>
          </w:p>
        </w:tc>
        <w:tc>
          <w:tcPr>
            <w:tcW w:w="284" w:type="pct"/>
            <w:tcBorders>
              <w:right w:val="single" w:sz="24" w:space="0" w:color="FFFFFF"/>
            </w:tcBorders>
            <w:shd w:val="clear" w:color="auto" w:fill="auto"/>
          </w:tcPr>
          <w:p w:rsidR="00FA6B29" w:rsidRPr="009E409F" w:rsidRDefault="00FA6B29" w:rsidP="0044565E">
            <w:pPr>
              <w:pStyle w:val="SingleTxtG"/>
              <w:spacing w:before="40" w:after="40" w:line="220" w:lineRule="exact"/>
              <w:ind w:left="0" w:right="0"/>
              <w:jc w:val="right"/>
              <w:rPr>
                <w:b/>
                <w:sz w:val="18"/>
              </w:rPr>
            </w:pPr>
            <w:r w:rsidRPr="009E409F">
              <w:rPr>
                <w:b/>
                <w:sz w:val="18"/>
              </w:rPr>
              <w:t>3</w:t>
            </w:r>
            <w:r>
              <w:rPr>
                <w:b/>
                <w:sz w:val="18"/>
              </w:rPr>
              <w:t xml:space="preserve"> </w:t>
            </w:r>
            <w:r w:rsidRPr="009E409F">
              <w:rPr>
                <w:b/>
                <w:sz w:val="18"/>
              </w:rPr>
              <w:t>364</w:t>
            </w:r>
          </w:p>
        </w:tc>
      </w:tr>
      <w:tr w:rsidR="00FA6B29" w:rsidRPr="009E409F" w:rsidTr="002B7EC8">
        <w:tc>
          <w:tcPr>
            <w:tcW w:w="569" w:type="pct"/>
            <w:shd w:val="clear" w:color="auto" w:fill="auto"/>
            <w:vAlign w:val="bottom"/>
          </w:tcPr>
          <w:p w:rsidR="00FA6B29" w:rsidRPr="009E409F" w:rsidRDefault="00FA6B29" w:rsidP="0044565E">
            <w:pPr>
              <w:pStyle w:val="SingleTxtG"/>
              <w:spacing w:before="40" w:after="40" w:line="220" w:lineRule="exact"/>
              <w:ind w:left="0" w:right="0"/>
              <w:jc w:val="left"/>
              <w:rPr>
                <w:sz w:val="18"/>
              </w:rPr>
            </w:pPr>
            <w:r w:rsidRPr="009E409F">
              <w:rPr>
                <w:sz w:val="18"/>
              </w:rPr>
              <w:t>2009</w:t>
            </w:r>
          </w:p>
        </w:tc>
        <w:tc>
          <w:tcPr>
            <w:tcW w:w="414"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6</w:t>
            </w:r>
          </w:p>
        </w:tc>
        <w:tc>
          <w:tcPr>
            <w:tcW w:w="415"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761</w:t>
            </w:r>
          </w:p>
        </w:tc>
        <w:tc>
          <w:tcPr>
            <w:tcW w:w="415"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849</w:t>
            </w:r>
          </w:p>
        </w:tc>
        <w:tc>
          <w:tcPr>
            <w:tcW w:w="389" w:type="pct"/>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616</w:t>
            </w:r>
          </w:p>
        </w:tc>
        <w:tc>
          <w:tcPr>
            <w:tcW w:w="389"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58</w:t>
            </w:r>
          </w:p>
        </w:tc>
        <w:tc>
          <w:tcPr>
            <w:tcW w:w="389"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3</w:t>
            </w:r>
            <w:r>
              <w:rPr>
                <w:sz w:val="18"/>
              </w:rPr>
              <w:t xml:space="preserve"> </w:t>
            </w:r>
            <w:r w:rsidRPr="009E409F">
              <w:rPr>
                <w:sz w:val="18"/>
              </w:rPr>
              <w:t>558</w:t>
            </w:r>
          </w:p>
        </w:tc>
        <w:tc>
          <w:tcPr>
            <w:tcW w:w="390" w:type="pct"/>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616</w:t>
            </w:r>
          </w:p>
        </w:tc>
        <w:tc>
          <w:tcPr>
            <w:tcW w:w="326"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707</w:t>
            </w:r>
          </w:p>
        </w:tc>
        <w:tc>
          <w:tcPr>
            <w:tcW w:w="326"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491</w:t>
            </w:r>
          </w:p>
        </w:tc>
        <w:tc>
          <w:tcPr>
            <w:tcW w:w="360"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404</w:t>
            </w:r>
          </w:p>
        </w:tc>
        <w:tc>
          <w:tcPr>
            <w:tcW w:w="334" w:type="pct"/>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14</w:t>
            </w:r>
          </w:p>
        </w:tc>
        <w:tc>
          <w:tcPr>
            <w:tcW w:w="284" w:type="pct"/>
            <w:tcBorders>
              <w:right w:val="single" w:sz="24" w:space="0" w:color="FFFFFF"/>
            </w:tcBorders>
            <w:shd w:val="clear" w:color="auto" w:fill="auto"/>
          </w:tcPr>
          <w:p w:rsidR="00FA6B29" w:rsidRPr="009E409F" w:rsidRDefault="00FA6B29" w:rsidP="0044565E">
            <w:pPr>
              <w:pStyle w:val="SingleTxtG"/>
              <w:spacing w:before="40" w:after="40" w:line="220" w:lineRule="exact"/>
              <w:ind w:left="0" w:right="0"/>
              <w:jc w:val="right"/>
              <w:rPr>
                <w:b/>
                <w:sz w:val="18"/>
              </w:rPr>
            </w:pPr>
            <w:r w:rsidRPr="009E409F">
              <w:rPr>
                <w:b/>
                <w:sz w:val="18"/>
              </w:rPr>
              <w:t>3</w:t>
            </w:r>
            <w:r>
              <w:rPr>
                <w:b/>
                <w:sz w:val="18"/>
              </w:rPr>
              <w:t xml:space="preserve"> </w:t>
            </w:r>
            <w:r w:rsidRPr="009E409F">
              <w:rPr>
                <w:b/>
                <w:sz w:val="18"/>
              </w:rPr>
              <w:t>616</w:t>
            </w:r>
          </w:p>
        </w:tc>
      </w:tr>
      <w:tr w:rsidR="00FA6B29" w:rsidRPr="009E409F" w:rsidTr="002B7EC8">
        <w:tc>
          <w:tcPr>
            <w:tcW w:w="569" w:type="pct"/>
            <w:tcBorders>
              <w:bottom w:val="single" w:sz="12" w:space="0" w:color="auto"/>
            </w:tcBorders>
            <w:shd w:val="clear" w:color="auto" w:fill="auto"/>
            <w:vAlign w:val="bottom"/>
          </w:tcPr>
          <w:p w:rsidR="00FA6B29" w:rsidRPr="009E409F" w:rsidRDefault="00FA6B29" w:rsidP="0044565E">
            <w:pPr>
              <w:pStyle w:val="SingleTxtG"/>
              <w:spacing w:before="40" w:after="40" w:line="220" w:lineRule="exact"/>
              <w:ind w:left="0" w:right="0"/>
              <w:jc w:val="left"/>
              <w:rPr>
                <w:sz w:val="18"/>
              </w:rPr>
            </w:pPr>
            <w:r w:rsidRPr="009E409F">
              <w:rPr>
                <w:sz w:val="18"/>
              </w:rPr>
              <w:t>2010</w:t>
            </w:r>
          </w:p>
        </w:tc>
        <w:tc>
          <w:tcPr>
            <w:tcW w:w="414" w:type="pct"/>
            <w:tcBorders>
              <w:bottom w:val="single" w:sz="12" w:space="0" w:color="auto"/>
            </w:tcBorders>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2</w:t>
            </w:r>
          </w:p>
        </w:tc>
        <w:tc>
          <w:tcPr>
            <w:tcW w:w="415" w:type="pct"/>
            <w:tcBorders>
              <w:bottom w:val="single" w:sz="12" w:space="0" w:color="auto"/>
            </w:tcBorders>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930</w:t>
            </w:r>
          </w:p>
        </w:tc>
        <w:tc>
          <w:tcPr>
            <w:tcW w:w="415" w:type="pct"/>
            <w:tcBorders>
              <w:bottom w:val="single" w:sz="12" w:space="0" w:color="auto"/>
            </w:tcBorders>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2</w:t>
            </w:r>
            <w:r>
              <w:rPr>
                <w:sz w:val="18"/>
              </w:rPr>
              <w:t xml:space="preserve"> </w:t>
            </w:r>
            <w:r w:rsidRPr="009E409F">
              <w:rPr>
                <w:sz w:val="18"/>
              </w:rPr>
              <w:t>027</w:t>
            </w:r>
          </w:p>
        </w:tc>
        <w:tc>
          <w:tcPr>
            <w:tcW w:w="389" w:type="pct"/>
            <w:tcBorders>
              <w:bottom w:val="single" w:sz="12" w:space="0" w:color="auto"/>
            </w:tcBorders>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959</w:t>
            </w:r>
          </w:p>
        </w:tc>
        <w:tc>
          <w:tcPr>
            <w:tcW w:w="389" w:type="pct"/>
            <w:tcBorders>
              <w:bottom w:val="single" w:sz="12" w:space="0" w:color="auto"/>
            </w:tcBorders>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52</w:t>
            </w:r>
          </w:p>
        </w:tc>
        <w:tc>
          <w:tcPr>
            <w:tcW w:w="389" w:type="pct"/>
            <w:tcBorders>
              <w:bottom w:val="single" w:sz="12" w:space="0" w:color="auto"/>
            </w:tcBorders>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3</w:t>
            </w:r>
            <w:r>
              <w:rPr>
                <w:sz w:val="18"/>
              </w:rPr>
              <w:t xml:space="preserve"> </w:t>
            </w:r>
            <w:r w:rsidRPr="009E409F">
              <w:rPr>
                <w:sz w:val="18"/>
              </w:rPr>
              <w:t>907</w:t>
            </w:r>
          </w:p>
        </w:tc>
        <w:tc>
          <w:tcPr>
            <w:tcW w:w="390" w:type="pct"/>
            <w:tcBorders>
              <w:bottom w:val="single" w:sz="12" w:space="0" w:color="auto"/>
            </w:tcBorders>
            <w:shd w:val="clear" w:color="auto" w:fill="auto"/>
          </w:tcPr>
          <w:p w:rsidR="00FA6B29" w:rsidRPr="009E409F" w:rsidRDefault="00FA6B29" w:rsidP="004F5647">
            <w:pPr>
              <w:pStyle w:val="SingleTxtG"/>
              <w:spacing w:before="40" w:after="40" w:line="220" w:lineRule="exact"/>
              <w:ind w:left="0" w:right="113"/>
              <w:jc w:val="right"/>
              <w:rPr>
                <w:b/>
                <w:sz w:val="18"/>
              </w:rPr>
            </w:pPr>
            <w:r w:rsidRPr="009E409F">
              <w:rPr>
                <w:b/>
                <w:sz w:val="18"/>
              </w:rPr>
              <w:t>3</w:t>
            </w:r>
            <w:r>
              <w:rPr>
                <w:b/>
                <w:sz w:val="18"/>
              </w:rPr>
              <w:t xml:space="preserve"> </w:t>
            </w:r>
            <w:r w:rsidRPr="009E409F">
              <w:rPr>
                <w:b/>
                <w:sz w:val="18"/>
              </w:rPr>
              <w:t>959</w:t>
            </w:r>
          </w:p>
        </w:tc>
        <w:tc>
          <w:tcPr>
            <w:tcW w:w="326" w:type="pct"/>
            <w:tcBorders>
              <w:bottom w:val="single" w:sz="12" w:space="0" w:color="auto"/>
            </w:tcBorders>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822</w:t>
            </w:r>
          </w:p>
        </w:tc>
        <w:tc>
          <w:tcPr>
            <w:tcW w:w="326" w:type="pct"/>
            <w:tcBorders>
              <w:bottom w:val="single" w:sz="12" w:space="0" w:color="auto"/>
            </w:tcBorders>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1</w:t>
            </w:r>
            <w:r>
              <w:rPr>
                <w:sz w:val="18"/>
              </w:rPr>
              <w:t xml:space="preserve"> </w:t>
            </w:r>
            <w:r w:rsidRPr="009E409F">
              <w:rPr>
                <w:sz w:val="18"/>
              </w:rPr>
              <w:t>452</w:t>
            </w:r>
          </w:p>
        </w:tc>
        <w:tc>
          <w:tcPr>
            <w:tcW w:w="360" w:type="pct"/>
            <w:tcBorders>
              <w:bottom w:val="single" w:sz="12" w:space="0" w:color="auto"/>
            </w:tcBorders>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640</w:t>
            </w:r>
          </w:p>
        </w:tc>
        <w:tc>
          <w:tcPr>
            <w:tcW w:w="334" w:type="pct"/>
            <w:tcBorders>
              <w:bottom w:val="single" w:sz="12" w:space="0" w:color="auto"/>
            </w:tcBorders>
            <w:shd w:val="clear" w:color="auto" w:fill="auto"/>
          </w:tcPr>
          <w:p w:rsidR="00FA6B29" w:rsidRPr="009E409F" w:rsidRDefault="00FA6B29" w:rsidP="0044565E">
            <w:pPr>
              <w:pStyle w:val="SingleTxtG"/>
              <w:spacing w:before="40" w:after="40" w:line="220" w:lineRule="exact"/>
              <w:ind w:left="0" w:right="0"/>
              <w:jc w:val="right"/>
              <w:rPr>
                <w:sz w:val="18"/>
              </w:rPr>
            </w:pPr>
            <w:r w:rsidRPr="009E409F">
              <w:rPr>
                <w:sz w:val="18"/>
              </w:rPr>
              <w:t>45</w:t>
            </w:r>
          </w:p>
        </w:tc>
        <w:tc>
          <w:tcPr>
            <w:tcW w:w="284" w:type="pct"/>
            <w:tcBorders>
              <w:bottom w:val="single" w:sz="12" w:space="0" w:color="auto"/>
              <w:right w:val="single" w:sz="24" w:space="0" w:color="FFFFFF"/>
            </w:tcBorders>
            <w:shd w:val="clear" w:color="auto" w:fill="auto"/>
          </w:tcPr>
          <w:p w:rsidR="00FA6B29" w:rsidRPr="009E409F" w:rsidRDefault="00FA6B29" w:rsidP="0044565E">
            <w:pPr>
              <w:pStyle w:val="SingleTxtG"/>
              <w:spacing w:before="40" w:after="40" w:line="220" w:lineRule="exact"/>
              <w:ind w:left="0" w:right="0"/>
              <w:jc w:val="right"/>
              <w:rPr>
                <w:b/>
                <w:sz w:val="18"/>
              </w:rPr>
            </w:pPr>
            <w:r w:rsidRPr="009E409F">
              <w:rPr>
                <w:b/>
                <w:sz w:val="18"/>
              </w:rPr>
              <w:t>3</w:t>
            </w:r>
            <w:r>
              <w:rPr>
                <w:b/>
                <w:sz w:val="18"/>
              </w:rPr>
              <w:t xml:space="preserve"> </w:t>
            </w:r>
            <w:r w:rsidRPr="009E409F">
              <w:rPr>
                <w:b/>
                <w:sz w:val="18"/>
              </w:rPr>
              <w:t>959</w:t>
            </w:r>
          </w:p>
        </w:tc>
      </w:tr>
    </w:tbl>
    <w:p w:rsidR="003F279A" w:rsidRPr="009E409F" w:rsidRDefault="003F279A" w:rsidP="003F279A">
      <w:pPr>
        <w:pStyle w:val="SingleTxtG"/>
        <w:spacing w:before="120" w:after="240"/>
        <w:ind w:left="0" w:firstLine="170"/>
        <w:jc w:val="left"/>
        <w:rPr>
          <w:sz w:val="18"/>
          <w:szCs w:val="18"/>
        </w:rPr>
      </w:pPr>
      <w:r w:rsidRPr="009E409F">
        <w:rPr>
          <w:sz w:val="18"/>
          <w:szCs w:val="18"/>
        </w:rPr>
        <w:t>Se realizan varias depuraciones de información. Entre el 2006 y 2007 se realiza una última depuración, ya que no se estaban reportando los egresos oportunamente.</w:t>
      </w:r>
    </w:p>
    <w:p w:rsidR="00D80AA5" w:rsidRPr="009E409F" w:rsidRDefault="00D80AA5" w:rsidP="00AA1B7C">
      <w:pPr>
        <w:pStyle w:val="SingleTxtG"/>
      </w:pPr>
    </w:p>
    <w:p w:rsidR="00D80AA5" w:rsidRPr="009E409F" w:rsidRDefault="00D80AA5" w:rsidP="003F279A">
      <w:pPr>
        <w:pStyle w:val="SingleTxtG"/>
        <w:spacing w:after="0" w:line="240" w:lineRule="auto"/>
        <w:rPr>
          <w:sz w:val="2"/>
          <w:szCs w:val="2"/>
        </w:rPr>
      </w:pPr>
      <w:r w:rsidRPr="009E409F">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460"/>
        <w:gridCol w:w="1058"/>
        <w:gridCol w:w="1060"/>
        <w:gridCol w:w="1063"/>
        <w:gridCol w:w="996"/>
        <w:gridCol w:w="1104"/>
        <w:gridCol w:w="986"/>
        <w:gridCol w:w="993"/>
        <w:gridCol w:w="831"/>
        <w:gridCol w:w="831"/>
        <w:gridCol w:w="929"/>
        <w:gridCol w:w="734"/>
        <w:gridCol w:w="824"/>
      </w:tblGrid>
      <w:tr w:rsidR="00C60A89" w:rsidRPr="009E409F" w:rsidTr="00C60A89">
        <w:tc>
          <w:tcPr>
            <w:tcW w:w="567" w:type="pct"/>
            <w:vMerge w:val="restart"/>
            <w:tcBorders>
              <w:top w:val="single" w:sz="4"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left"/>
              <w:rPr>
                <w:i/>
                <w:sz w:val="16"/>
              </w:rPr>
            </w:pPr>
            <w:r>
              <w:rPr>
                <w:i/>
                <w:sz w:val="16"/>
              </w:rPr>
              <w:t>Año</w:t>
            </w:r>
          </w:p>
        </w:tc>
        <w:tc>
          <w:tcPr>
            <w:tcW w:w="1623" w:type="pct"/>
            <w:gridSpan w:val="4"/>
            <w:tcBorders>
              <w:top w:val="single" w:sz="4" w:space="0" w:color="auto"/>
              <w:bottom w:val="single" w:sz="4" w:space="0" w:color="auto"/>
              <w:right w:val="single" w:sz="24" w:space="0" w:color="FFFFFF"/>
            </w:tcBorders>
            <w:shd w:val="clear" w:color="auto" w:fill="auto"/>
            <w:vAlign w:val="bottom"/>
          </w:tcPr>
          <w:p w:rsidR="00C60A89" w:rsidRPr="009E409F" w:rsidRDefault="00C60A89" w:rsidP="00C60A89">
            <w:pPr>
              <w:pStyle w:val="SingleTxtG"/>
              <w:keepNext/>
              <w:keepLines/>
              <w:spacing w:before="80" w:after="80" w:line="200" w:lineRule="exact"/>
              <w:ind w:left="0" w:right="113"/>
              <w:jc w:val="center"/>
              <w:rPr>
                <w:i/>
                <w:sz w:val="16"/>
              </w:rPr>
            </w:pPr>
            <w:r w:rsidRPr="009E409F">
              <w:rPr>
                <w:i/>
                <w:sz w:val="16"/>
              </w:rPr>
              <w:t>Atendidos por género</w:t>
            </w:r>
          </w:p>
        </w:tc>
        <w:tc>
          <w:tcPr>
            <w:tcW w:w="1198" w:type="pct"/>
            <w:gridSpan w:val="3"/>
            <w:tcBorders>
              <w:top w:val="single" w:sz="4" w:space="0" w:color="auto"/>
              <w:left w:val="single" w:sz="24" w:space="0" w:color="FFFFFF"/>
              <w:bottom w:val="single" w:sz="4" w:space="0" w:color="auto"/>
              <w:right w:val="single" w:sz="24" w:space="0" w:color="FFFFFF"/>
            </w:tcBorders>
            <w:shd w:val="clear" w:color="auto" w:fill="auto"/>
            <w:vAlign w:val="bottom"/>
          </w:tcPr>
          <w:p w:rsidR="00C60A89" w:rsidRPr="009E409F" w:rsidRDefault="00C60A89" w:rsidP="00C60A89">
            <w:pPr>
              <w:pStyle w:val="SingleTxtG"/>
              <w:keepNext/>
              <w:keepLines/>
              <w:spacing w:before="80" w:after="80" w:line="200" w:lineRule="exact"/>
              <w:ind w:left="0" w:right="113"/>
              <w:jc w:val="center"/>
              <w:rPr>
                <w:i/>
                <w:sz w:val="16"/>
              </w:rPr>
            </w:pPr>
            <w:r w:rsidRPr="009E409F">
              <w:rPr>
                <w:i/>
                <w:sz w:val="16"/>
              </w:rPr>
              <w:t>Atendidos por discapacidad</w:t>
            </w:r>
          </w:p>
        </w:tc>
        <w:tc>
          <w:tcPr>
            <w:tcW w:w="1612" w:type="pct"/>
            <w:gridSpan w:val="5"/>
            <w:tcBorders>
              <w:top w:val="single" w:sz="4" w:space="0" w:color="auto"/>
              <w:left w:val="single" w:sz="24" w:space="0" w:color="FFFFFF"/>
              <w:bottom w:val="single" w:sz="4" w:space="0" w:color="auto"/>
            </w:tcBorders>
            <w:shd w:val="clear" w:color="auto" w:fill="auto"/>
            <w:vAlign w:val="bottom"/>
          </w:tcPr>
          <w:p w:rsidR="00C60A89" w:rsidRPr="009E409F" w:rsidRDefault="00C60A89" w:rsidP="00C60A89">
            <w:pPr>
              <w:pStyle w:val="SingleTxtG"/>
              <w:keepNext/>
              <w:keepLines/>
              <w:spacing w:before="80" w:after="80" w:line="200" w:lineRule="exact"/>
              <w:ind w:left="0" w:right="0"/>
              <w:jc w:val="center"/>
              <w:rPr>
                <w:b/>
                <w:i/>
                <w:sz w:val="16"/>
              </w:rPr>
            </w:pPr>
            <w:r w:rsidRPr="009E409F">
              <w:rPr>
                <w:i/>
                <w:sz w:val="16"/>
              </w:rPr>
              <w:t>Atendidos por rangos de edad</w:t>
            </w:r>
          </w:p>
        </w:tc>
      </w:tr>
      <w:tr w:rsidR="00C60A89" w:rsidRPr="009E409F" w:rsidTr="00C60A89">
        <w:trPr>
          <w:trHeight w:val="370"/>
        </w:trPr>
        <w:tc>
          <w:tcPr>
            <w:tcW w:w="567" w:type="pct"/>
            <w:vMerge/>
            <w:tcBorders>
              <w:bottom w:val="single" w:sz="12"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left"/>
              <w:rPr>
                <w:i/>
                <w:sz w:val="16"/>
              </w:rPr>
            </w:pPr>
          </w:p>
        </w:tc>
        <w:tc>
          <w:tcPr>
            <w:tcW w:w="411" w:type="pct"/>
            <w:tcBorders>
              <w:top w:val="single" w:sz="4" w:space="0" w:color="auto"/>
              <w:bottom w:val="single" w:sz="12" w:space="0" w:color="auto"/>
            </w:tcBorders>
            <w:shd w:val="clear" w:color="auto" w:fill="auto"/>
            <w:vAlign w:val="bottom"/>
          </w:tcPr>
          <w:p w:rsidR="00C60A89" w:rsidRPr="009E409F" w:rsidRDefault="00C60A89" w:rsidP="002806F0">
            <w:pPr>
              <w:pStyle w:val="SingleTxtG"/>
              <w:spacing w:before="80" w:after="80" w:line="200" w:lineRule="exact"/>
              <w:ind w:left="0" w:right="0"/>
              <w:jc w:val="right"/>
              <w:rPr>
                <w:i/>
                <w:sz w:val="16"/>
              </w:rPr>
            </w:pPr>
            <w:r w:rsidRPr="009E409F">
              <w:rPr>
                <w:i/>
                <w:sz w:val="16"/>
              </w:rPr>
              <w:t>Sin inf</w:t>
            </w:r>
            <w:r>
              <w:rPr>
                <w:i/>
                <w:sz w:val="16"/>
              </w:rPr>
              <w:t>ormación</w:t>
            </w:r>
          </w:p>
        </w:tc>
        <w:tc>
          <w:tcPr>
            <w:tcW w:w="412" w:type="pct"/>
            <w:tcBorders>
              <w:top w:val="single" w:sz="4" w:space="0" w:color="auto"/>
              <w:bottom w:val="single" w:sz="12"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right"/>
              <w:rPr>
                <w:i/>
                <w:sz w:val="16"/>
              </w:rPr>
            </w:pPr>
            <w:r w:rsidRPr="009E409F">
              <w:rPr>
                <w:i/>
                <w:sz w:val="16"/>
              </w:rPr>
              <w:t>Femenino</w:t>
            </w:r>
          </w:p>
        </w:tc>
        <w:tc>
          <w:tcPr>
            <w:tcW w:w="413" w:type="pct"/>
            <w:tcBorders>
              <w:top w:val="single" w:sz="4" w:space="0" w:color="auto"/>
              <w:bottom w:val="single" w:sz="12"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right"/>
              <w:rPr>
                <w:i/>
                <w:sz w:val="16"/>
              </w:rPr>
            </w:pPr>
            <w:r w:rsidRPr="009E409F">
              <w:rPr>
                <w:i/>
                <w:sz w:val="16"/>
              </w:rPr>
              <w:t>Masculino</w:t>
            </w:r>
          </w:p>
        </w:tc>
        <w:tc>
          <w:tcPr>
            <w:tcW w:w="387" w:type="pct"/>
            <w:tcBorders>
              <w:top w:val="single" w:sz="4" w:space="0" w:color="auto"/>
              <w:bottom w:val="single" w:sz="12" w:space="0" w:color="auto"/>
              <w:right w:val="single" w:sz="24" w:space="0" w:color="FFFFFF"/>
            </w:tcBorders>
            <w:shd w:val="clear" w:color="auto" w:fill="auto"/>
            <w:vAlign w:val="bottom"/>
          </w:tcPr>
          <w:p w:rsidR="00C60A89" w:rsidRPr="009E409F" w:rsidRDefault="00C60A89" w:rsidP="004F5647">
            <w:pPr>
              <w:pStyle w:val="SingleTxtG"/>
              <w:keepNext/>
              <w:keepLines/>
              <w:spacing w:before="80" w:after="80" w:line="200" w:lineRule="exact"/>
              <w:ind w:left="0" w:right="113"/>
              <w:jc w:val="right"/>
              <w:rPr>
                <w:b/>
                <w:i/>
                <w:sz w:val="16"/>
              </w:rPr>
            </w:pPr>
            <w:r w:rsidRPr="009E409F">
              <w:rPr>
                <w:b/>
                <w:i/>
                <w:sz w:val="16"/>
              </w:rPr>
              <w:t>Total</w:t>
            </w:r>
          </w:p>
        </w:tc>
        <w:tc>
          <w:tcPr>
            <w:tcW w:w="429" w:type="pct"/>
            <w:tcBorders>
              <w:top w:val="single" w:sz="4" w:space="0" w:color="auto"/>
              <w:left w:val="single" w:sz="24" w:space="0" w:color="FFFFFF"/>
              <w:bottom w:val="single" w:sz="12"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right"/>
              <w:rPr>
                <w:i/>
                <w:sz w:val="16"/>
              </w:rPr>
            </w:pPr>
            <w:r w:rsidRPr="009E409F">
              <w:rPr>
                <w:i/>
                <w:sz w:val="16"/>
              </w:rPr>
              <w:t>Presenta</w:t>
            </w:r>
          </w:p>
        </w:tc>
        <w:tc>
          <w:tcPr>
            <w:tcW w:w="383" w:type="pct"/>
            <w:tcBorders>
              <w:top w:val="single" w:sz="4" w:space="0" w:color="auto"/>
              <w:bottom w:val="single" w:sz="12"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right"/>
              <w:rPr>
                <w:i/>
                <w:sz w:val="16"/>
              </w:rPr>
            </w:pPr>
            <w:r w:rsidRPr="009E409F">
              <w:rPr>
                <w:i/>
                <w:sz w:val="16"/>
              </w:rPr>
              <w:t>No presenta</w:t>
            </w:r>
          </w:p>
        </w:tc>
        <w:tc>
          <w:tcPr>
            <w:tcW w:w="386" w:type="pct"/>
            <w:tcBorders>
              <w:top w:val="single" w:sz="4" w:space="0" w:color="auto"/>
              <w:bottom w:val="single" w:sz="12" w:space="0" w:color="auto"/>
              <w:right w:val="single" w:sz="24" w:space="0" w:color="FFFFFF"/>
            </w:tcBorders>
            <w:shd w:val="clear" w:color="auto" w:fill="auto"/>
            <w:vAlign w:val="bottom"/>
          </w:tcPr>
          <w:p w:rsidR="00C60A89" w:rsidRPr="009E409F" w:rsidRDefault="00C60A89" w:rsidP="004F5647">
            <w:pPr>
              <w:pStyle w:val="SingleTxtG"/>
              <w:keepNext/>
              <w:keepLines/>
              <w:spacing w:before="80" w:after="80" w:line="200" w:lineRule="exact"/>
              <w:ind w:left="0" w:right="113"/>
              <w:jc w:val="right"/>
              <w:rPr>
                <w:b/>
                <w:i/>
                <w:sz w:val="16"/>
              </w:rPr>
            </w:pPr>
            <w:r w:rsidRPr="009E409F">
              <w:rPr>
                <w:b/>
                <w:i/>
                <w:sz w:val="16"/>
              </w:rPr>
              <w:t>Total</w:t>
            </w:r>
          </w:p>
        </w:tc>
        <w:tc>
          <w:tcPr>
            <w:tcW w:w="323" w:type="pct"/>
            <w:tcBorders>
              <w:top w:val="single" w:sz="4" w:space="0" w:color="auto"/>
              <w:left w:val="single" w:sz="24" w:space="0" w:color="FFFFFF"/>
              <w:bottom w:val="single" w:sz="12"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right"/>
              <w:rPr>
                <w:i/>
                <w:sz w:val="16"/>
              </w:rPr>
            </w:pPr>
            <w:r w:rsidRPr="009E409F">
              <w:rPr>
                <w:i/>
                <w:sz w:val="16"/>
              </w:rPr>
              <w:t>0</w:t>
            </w:r>
            <w:r>
              <w:rPr>
                <w:i/>
                <w:sz w:val="16"/>
              </w:rPr>
              <w:t xml:space="preserve"> a </w:t>
            </w:r>
            <w:r w:rsidRPr="009E409F">
              <w:rPr>
                <w:i/>
                <w:sz w:val="16"/>
              </w:rPr>
              <w:t>6 años</w:t>
            </w:r>
          </w:p>
        </w:tc>
        <w:tc>
          <w:tcPr>
            <w:tcW w:w="323" w:type="pct"/>
            <w:tcBorders>
              <w:top w:val="single" w:sz="4" w:space="0" w:color="auto"/>
              <w:bottom w:val="single" w:sz="12"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right"/>
              <w:rPr>
                <w:i/>
                <w:sz w:val="16"/>
              </w:rPr>
            </w:pPr>
            <w:r w:rsidRPr="009E409F">
              <w:rPr>
                <w:i/>
                <w:sz w:val="16"/>
              </w:rPr>
              <w:t>7</w:t>
            </w:r>
            <w:r>
              <w:rPr>
                <w:i/>
                <w:sz w:val="16"/>
              </w:rPr>
              <w:t xml:space="preserve"> a </w:t>
            </w:r>
            <w:r w:rsidRPr="009E409F">
              <w:rPr>
                <w:i/>
                <w:sz w:val="16"/>
              </w:rPr>
              <w:t>12 años</w:t>
            </w:r>
          </w:p>
        </w:tc>
        <w:tc>
          <w:tcPr>
            <w:tcW w:w="361" w:type="pct"/>
            <w:tcBorders>
              <w:top w:val="single" w:sz="4" w:space="0" w:color="auto"/>
              <w:bottom w:val="single" w:sz="12"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right"/>
              <w:rPr>
                <w:i/>
                <w:sz w:val="16"/>
              </w:rPr>
            </w:pPr>
            <w:r w:rsidRPr="009E409F">
              <w:rPr>
                <w:i/>
                <w:sz w:val="16"/>
              </w:rPr>
              <w:t>13</w:t>
            </w:r>
            <w:r>
              <w:rPr>
                <w:i/>
                <w:sz w:val="16"/>
              </w:rPr>
              <w:t xml:space="preserve"> a </w:t>
            </w:r>
            <w:r w:rsidRPr="009E409F">
              <w:rPr>
                <w:i/>
                <w:sz w:val="16"/>
              </w:rPr>
              <w:t>17 años</w:t>
            </w:r>
          </w:p>
        </w:tc>
        <w:tc>
          <w:tcPr>
            <w:tcW w:w="285" w:type="pct"/>
            <w:tcBorders>
              <w:top w:val="single" w:sz="4" w:space="0" w:color="auto"/>
              <w:bottom w:val="single" w:sz="12" w:space="0" w:color="auto"/>
              <w:right w:val="single" w:sz="24" w:space="0" w:color="FFFFFF"/>
            </w:tcBorders>
            <w:shd w:val="clear" w:color="auto" w:fill="auto"/>
            <w:vAlign w:val="bottom"/>
          </w:tcPr>
          <w:p w:rsidR="00C60A89" w:rsidRPr="009E409F" w:rsidRDefault="00C60A89" w:rsidP="0044565E">
            <w:pPr>
              <w:pStyle w:val="SingleTxtG"/>
              <w:keepNext/>
              <w:keepLines/>
              <w:spacing w:before="80" w:after="80" w:line="200" w:lineRule="exact"/>
              <w:ind w:left="0" w:right="0"/>
              <w:jc w:val="right"/>
              <w:rPr>
                <w:i/>
                <w:sz w:val="16"/>
              </w:rPr>
            </w:pPr>
            <w:r w:rsidRPr="009E409F">
              <w:rPr>
                <w:i/>
                <w:sz w:val="16"/>
              </w:rPr>
              <w:t>18 años</w:t>
            </w:r>
          </w:p>
        </w:tc>
        <w:tc>
          <w:tcPr>
            <w:tcW w:w="320" w:type="pct"/>
            <w:tcBorders>
              <w:top w:val="single" w:sz="4" w:space="0" w:color="auto"/>
              <w:left w:val="single" w:sz="24" w:space="0" w:color="FFFFFF"/>
              <w:bottom w:val="single" w:sz="12" w:space="0" w:color="auto"/>
            </w:tcBorders>
            <w:shd w:val="clear" w:color="auto" w:fill="auto"/>
            <w:vAlign w:val="bottom"/>
          </w:tcPr>
          <w:p w:rsidR="00C60A89" w:rsidRPr="009E409F" w:rsidRDefault="00C60A89" w:rsidP="0044565E">
            <w:pPr>
              <w:pStyle w:val="SingleTxtG"/>
              <w:keepNext/>
              <w:keepLines/>
              <w:spacing w:before="80" w:after="80" w:line="200" w:lineRule="exact"/>
              <w:ind w:left="0" w:right="0"/>
              <w:jc w:val="right"/>
              <w:rPr>
                <w:b/>
                <w:i/>
                <w:sz w:val="16"/>
              </w:rPr>
            </w:pPr>
            <w:r w:rsidRPr="009E409F">
              <w:rPr>
                <w:b/>
                <w:i/>
                <w:sz w:val="16"/>
              </w:rPr>
              <w:t>Total</w:t>
            </w:r>
          </w:p>
        </w:tc>
      </w:tr>
      <w:tr w:rsidR="00AA35C6" w:rsidRPr="009E409F" w:rsidTr="00C60A89">
        <w:tc>
          <w:tcPr>
            <w:tcW w:w="567" w:type="pct"/>
            <w:tcBorders>
              <w:top w:val="single" w:sz="12" w:space="0" w:color="auto"/>
            </w:tcBorders>
            <w:shd w:val="clear" w:color="auto" w:fill="auto"/>
            <w:vAlign w:val="bottom"/>
          </w:tcPr>
          <w:p w:rsidR="00AA35C6" w:rsidRPr="009E409F" w:rsidRDefault="007D2C91" w:rsidP="0044565E">
            <w:pPr>
              <w:pStyle w:val="SingleTxtG"/>
              <w:keepNext/>
              <w:keepLines/>
              <w:spacing w:before="80" w:after="80" w:line="200" w:lineRule="exact"/>
              <w:ind w:left="0" w:right="0"/>
              <w:jc w:val="left"/>
              <w:rPr>
                <w:i/>
                <w:sz w:val="16"/>
              </w:rPr>
            </w:pPr>
            <w:r>
              <w:rPr>
                <w:i/>
                <w:sz w:val="16"/>
              </w:rPr>
              <w:t>Residenciales</w:t>
            </w:r>
          </w:p>
        </w:tc>
        <w:tc>
          <w:tcPr>
            <w:tcW w:w="411"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sz w:val="18"/>
              </w:rPr>
            </w:pPr>
          </w:p>
        </w:tc>
        <w:tc>
          <w:tcPr>
            <w:tcW w:w="412"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sz w:val="18"/>
              </w:rPr>
            </w:pPr>
          </w:p>
        </w:tc>
        <w:tc>
          <w:tcPr>
            <w:tcW w:w="413"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sz w:val="18"/>
              </w:rPr>
            </w:pPr>
          </w:p>
        </w:tc>
        <w:tc>
          <w:tcPr>
            <w:tcW w:w="387" w:type="pct"/>
            <w:tcBorders>
              <w:top w:val="single" w:sz="12" w:space="0" w:color="auto"/>
            </w:tcBorders>
            <w:shd w:val="clear" w:color="auto" w:fill="auto"/>
            <w:vAlign w:val="bottom"/>
          </w:tcPr>
          <w:p w:rsidR="00AA35C6" w:rsidRPr="009E409F" w:rsidRDefault="00AA35C6" w:rsidP="004F5647">
            <w:pPr>
              <w:pStyle w:val="SingleTxtG"/>
              <w:keepNext/>
              <w:keepLines/>
              <w:spacing w:before="40" w:after="40" w:line="220" w:lineRule="exact"/>
              <w:ind w:left="0" w:right="113"/>
              <w:jc w:val="right"/>
              <w:rPr>
                <w:b/>
                <w:sz w:val="18"/>
              </w:rPr>
            </w:pPr>
          </w:p>
        </w:tc>
        <w:tc>
          <w:tcPr>
            <w:tcW w:w="429"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sz w:val="18"/>
              </w:rPr>
            </w:pPr>
          </w:p>
        </w:tc>
        <w:tc>
          <w:tcPr>
            <w:tcW w:w="383"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sz w:val="18"/>
              </w:rPr>
            </w:pPr>
          </w:p>
        </w:tc>
        <w:tc>
          <w:tcPr>
            <w:tcW w:w="386" w:type="pct"/>
            <w:tcBorders>
              <w:top w:val="single" w:sz="12" w:space="0" w:color="auto"/>
            </w:tcBorders>
            <w:shd w:val="clear" w:color="auto" w:fill="auto"/>
            <w:vAlign w:val="bottom"/>
          </w:tcPr>
          <w:p w:rsidR="00AA35C6" w:rsidRPr="009E409F" w:rsidRDefault="00AA35C6" w:rsidP="004F5647">
            <w:pPr>
              <w:pStyle w:val="SingleTxtG"/>
              <w:keepNext/>
              <w:keepLines/>
              <w:spacing w:before="40" w:after="40" w:line="220" w:lineRule="exact"/>
              <w:ind w:left="0" w:right="113"/>
              <w:jc w:val="right"/>
              <w:rPr>
                <w:b/>
                <w:sz w:val="18"/>
              </w:rPr>
            </w:pPr>
          </w:p>
        </w:tc>
        <w:tc>
          <w:tcPr>
            <w:tcW w:w="323"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sz w:val="18"/>
              </w:rPr>
            </w:pPr>
          </w:p>
        </w:tc>
        <w:tc>
          <w:tcPr>
            <w:tcW w:w="323"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sz w:val="18"/>
              </w:rPr>
            </w:pPr>
          </w:p>
        </w:tc>
        <w:tc>
          <w:tcPr>
            <w:tcW w:w="361"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sz w:val="18"/>
              </w:rPr>
            </w:pPr>
          </w:p>
        </w:tc>
        <w:tc>
          <w:tcPr>
            <w:tcW w:w="285"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sz w:val="18"/>
              </w:rPr>
            </w:pPr>
          </w:p>
        </w:tc>
        <w:tc>
          <w:tcPr>
            <w:tcW w:w="320" w:type="pct"/>
            <w:tcBorders>
              <w:top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right"/>
              <w:rPr>
                <w:b/>
                <w:sz w:val="18"/>
              </w:rPr>
            </w:pPr>
          </w:p>
        </w:tc>
      </w:tr>
      <w:tr w:rsidR="00AA35C6" w:rsidRPr="009E409F" w:rsidTr="00E01630">
        <w:tc>
          <w:tcPr>
            <w:tcW w:w="567" w:type="pct"/>
            <w:shd w:val="clear" w:color="auto" w:fill="auto"/>
            <w:vAlign w:val="bottom"/>
          </w:tcPr>
          <w:p w:rsidR="00AA35C6" w:rsidRPr="009E409F" w:rsidRDefault="00AA35C6" w:rsidP="0044565E">
            <w:pPr>
              <w:pStyle w:val="SingleTxtG"/>
              <w:keepNext/>
              <w:keepLines/>
              <w:spacing w:before="40" w:after="40" w:line="220" w:lineRule="exact"/>
              <w:ind w:left="0" w:right="0"/>
              <w:jc w:val="left"/>
              <w:rPr>
                <w:sz w:val="18"/>
              </w:rPr>
            </w:pPr>
            <w:r w:rsidRPr="009E409F">
              <w:rPr>
                <w:sz w:val="18"/>
              </w:rPr>
              <w:t>2006</w:t>
            </w:r>
          </w:p>
        </w:tc>
        <w:tc>
          <w:tcPr>
            <w:tcW w:w="411"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p>
        </w:tc>
        <w:tc>
          <w:tcPr>
            <w:tcW w:w="412"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909</w:t>
            </w:r>
          </w:p>
        </w:tc>
        <w:tc>
          <w:tcPr>
            <w:tcW w:w="41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093</w:t>
            </w:r>
          </w:p>
        </w:tc>
        <w:tc>
          <w:tcPr>
            <w:tcW w:w="387" w:type="pct"/>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003</w:t>
            </w:r>
          </w:p>
        </w:tc>
        <w:tc>
          <w:tcPr>
            <w:tcW w:w="429"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179</w:t>
            </w:r>
          </w:p>
        </w:tc>
        <w:tc>
          <w:tcPr>
            <w:tcW w:w="38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825</w:t>
            </w:r>
          </w:p>
        </w:tc>
        <w:tc>
          <w:tcPr>
            <w:tcW w:w="386" w:type="pct"/>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004</w:t>
            </w:r>
          </w:p>
        </w:tc>
        <w:tc>
          <w:tcPr>
            <w:tcW w:w="32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352</w:t>
            </w:r>
          </w:p>
        </w:tc>
        <w:tc>
          <w:tcPr>
            <w:tcW w:w="32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508</w:t>
            </w:r>
          </w:p>
        </w:tc>
        <w:tc>
          <w:tcPr>
            <w:tcW w:w="361"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881</w:t>
            </w:r>
          </w:p>
        </w:tc>
        <w:tc>
          <w:tcPr>
            <w:tcW w:w="285"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263</w:t>
            </w:r>
          </w:p>
        </w:tc>
        <w:tc>
          <w:tcPr>
            <w:tcW w:w="320" w:type="pct"/>
            <w:shd w:val="clear" w:color="auto" w:fill="auto"/>
          </w:tcPr>
          <w:p w:rsidR="00AA35C6" w:rsidRPr="009E409F" w:rsidRDefault="00AA35C6" w:rsidP="0044565E">
            <w:pPr>
              <w:pStyle w:val="SingleTxtG"/>
              <w:keepNext/>
              <w:keepLines/>
              <w:spacing w:before="40" w:after="40" w:line="220" w:lineRule="exact"/>
              <w:ind w:left="0" w:right="0"/>
              <w:jc w:val="right"/>
              <w:rPr>
                <w:b/>
                <w:sz w:val="18"/>
              </w:rPr>
            </w:pPr>
            <w:r w:rsidRPr="009E409F">
              <w:rPr>
                <w:b/>
                <w:sz w:val="18"/>
              </w:rPr>
              <w:t>2</w:t>
            </w:r>
            <w:r w:rsidR="009743C4">
              <w:rPr>
                <w:b/>
                <w:sz w:val="18"/>
              </w:rPr>
              <w:t xml:space="preserve"> </w:t>
            </w:r>
            <w:r w:rsidRPr="009E409F">
              <w:rPr>
                <w:b/>
                <w:sz w:val="18"/>
              </w:rPr>
              <w:t>004</w:t>
            </w:r>
          </w:p>
        </w:tc>
      </w:tr>
      <w:tr w:rsidR="00AA35C6" w:rsidRPr="009E409F" w:rsidTr="00E01630">
        <w:tc>
          <w:tcPr>
            <w:tcW w:w="567" w:type="pct"/>
            <w:shd w:val="clear" w:color="auto" w:fill="auto"/>
            <w:vAlign w:val="bottom"/>
          </w:tcPr>
          <w:p w:rsidR="00AA35C6" w:rsidRPr="009E409F" w:rsidRDefault="00AA35C6" w:rsidP="0044565E">
            <w:pPr>
              <w:pStyle w:val="SingleTxtG"/>
              <w:keepNext/>
              <w:keepLines/>
              <w:spacing w:before="40" w:after="40" w:line="220" w:lineRule="exact"/>
              <w:ind w:left="0" w:right="0"/>
              <w:jc w:val="left"/>
              <w:rPr>
                <w:sz w:val="18"/>
              </w:rPr>
            </w:pPr>
            <w:r w:rsidRPr="009E409F">
              <w:rPr>
                <w:sz w:val="18"/>
              </w:rPr>
              <w:t>2007</w:t>
            </w:r>
          </w:p>
        </w:tc>
        <w:tc>
          <w:tcPr>
            <w:tcW w:w="411"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5</w:t>
            </w:r>
          </w:p>
        </w:tc>
        <w:tc>
          <w:tcPr>
            <w:tcW w:w="412"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937</w:t>
            </w:r>
          </w:p>
        </w:tc>
        <w:tc>
          <w:tcPr>
            <w:tcW w:w="41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083</w:t>
            </w:r>
          </w:p>
        </w:tc>
        <w:tc>
          <w:tcPr>
            <w:tcW w:w="387" w:type="pct"/>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025</w:t>
            </w:r>
          </w:p>
        </w:tc>
        <w:tc>
          <w:tcPr>
            <w:tcW w:w="429"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153</w:t>
            </w:r>
          </w:p>
        </w:tc>
        <w:tc>
          <w:tcPr>
            <w:tcW w:w="38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873</w:t>
            </w:r>
          </w:p>
        </w:tc>
        <w:tc>
          <w:tcPr>
            <w:tcW w:w="386" w:type="pct"/>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026</w:t>
            </w:r>
          </w:p>
        </w:tc>
        <w:tc>
          <w:tcPr>
            <w:tcW w:w="32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423</w:t>
            </w:r>
          </w:p>
        </w:tc>
        <w:tc>
          <w:tcPr>
            <w:tcW w:w="32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555</w:t>
            </w:r>
          </w:p>
        </w:tc>
        <w:tc>
          <w:tcPr>
            <w:tcW w:w="361"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980</w:t>
            </w:r>
          </w:p>
        </w:tc>
        <w:tc>
          <w:tcPr>
            <w:tcW w:w="285"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68</w:t>
            </w:r>
          </w:p>
        </w:tc>
        <w:tc>
          <w:tcPr>
            <w:tcW w:w="320" w:type="pct"/>
            <w:shd w:val="clear" w:color="auto" w:fill="auto"/>
          </w:tcPr>
          <w:p w:rsidR="00AA35C6" w:rsidRPr="009E409F" w:rsidRDefault="00AA35C6" w:rsidP="0044565E">
            <w:pPr>
              <w:pStyle w:val="SingleTxtG"/>
              <w:keepNext/>
              <w:keepLines/>
              <w:spacing w:before="40" w:after="40" w:line="220" w:lineRule="exact"/>
              <w:ind w:left="0" w:right="0"/>
              <w:jc w:val="right"/>
              <w:rPr>
                <w:b/>
                <w:sz w:val="18"/>
              </w:rPr>
            </w:pPr>
            <w:r w:rsidRPr="009E409F">
              <w:rPr>
                <w:b/>
                <w:sz w:val="18"/>
              </w:rPr>
              <w:t>2</w:t>
            </w:r>
            <w:r w:rsidR="009743C4">
              <w:rPr>
                <w:b/>
                <w:sz w:val="18"/>
              </w:rPr>
              <w:t xml:space="preserve"> </w:t>
            </w:r>
            <w:r w:rsidRPr="009E409F">
              <w:rPr>
                <w:b/>
                <w:sz w:val="18"/>
              </w:rPr>
              <w:t>026</w:t>
            </w:r>
          </w:p>
        </w:tc>
      </w:tr>
      <w:tr w:rsidR="00AA35C6" w:rsidRPr="009E409F" w:rsidTr="00E01630">
        <w:tc>
          <w:tcPr>
            <w:tcW w:w="567" w:type="pct"/>
            <w:shd w:val="clear" w:color="auto" w:fill="auto"/>
            <w:vAlign w:val="bottom"/>
          </w:tcPr>
          <w:p w:rsidR="00AA35C6" w:rsidRPr="009E409F" w:rsidRDefault="00AA35C6" w:rsidP="0044565E">
            <w:pPr>
              <w:pStyle w:val="SingleTxtG"/>
              <w:keepNext/>
              <w:keepLines/>
              <w:spacing w:before="40" w:after="40" w:line="220" w:lineRule="exact"/>
              <w:ind w:left="0" w:right="0"/>
              <w:jc w:val="left"/>
              <w:rPr>
                <w:sz w:val="18"/>
              </w:rPr>
            </w:pPr>
            <w:r w:rsidRPr="009E409F">
              <w:rPr>
                <w:sz w:val="18"/>
              </w:rPr>
              <w:t>2008</w:t>
            </w:r>
          </w:p>
        </w:tc>
        <w:tc>
          <w:tcPr>
            <w:tcW w:w="411"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37</w:t>
            </w:r>
          </w:p>
        </w:tc>
        <w:tc>
          <w:tcPr>
            <w:tcW w:w="412"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898</w:t>
            </w:r>
          </w:p>
        </w:tc>
        <w:tc>
          <w:tcPr>
            <w:tcW w:w="41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102</w:t>
            </w:r>
          </w:p>
        </w:tc>
        <w:tc>
          <w:tcPr>
            <w:tcW w:w="387" w:type="pct"/>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037</w:t>
            </w:r>
          </w:p>
        </w:tc>
        <w:tc>
          <w:tcPr>
            <w:tcW w:w="429"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113</w:t>
            </w:r>
          </w:p>
        </w:tc>
        <w:tc>
          <w:tcPr>
            <w:tcW w:w="38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924</w:t>
            </w:r>
          </w:p>
        </w:tc>
        <w:tc>
          <w:tcPr>
            <w:tcW w:w="386" w:type="pct"/>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037</w:t>
            </w:r>
          </w:p>
        </w:tc>
        <w:tc>
          <w:tcPr>
            <w:tcW w:w="32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469</w:t>
            </w:r>
          </w:p>
        </w:tc>
        <w:tc>
          <w:tcPr>
            <w:tcW w:w="32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550</w:t>
            </w:r>
          </w:p>
        </w:tc>
        <w:tc>
          <w:tcPr>
            <w:tcW w:w="361"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003</w:t>
            </w:r>
          </w:p>
        </w:tc>
        <w:tc>
          <w:tcPr>
            <w:tcW w:w="285"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15</w:t>
            </w:r>
          </w:p>
        </w:tc>
        <w:tc>
          <w:tcPr>
            <w:tcW w:w="320" w:type="pct"/>
            <w:shd w:val="clear" w:color="auto" w:fill="auto"/>
          </w:tcPr>
          <w:p w:rsidR="00AA35C6" w:rsidRPr="009E409F" w:rsidRDefault="00AA35C6" w:rsidP="0044565E">
            <w:pPr>
              <w:pStyle w:val="SingleTxtG"/>
              <w:keepNext/>
              <w:keepLines/>
              <w:spacing w:before="40" w:after="40" w:line="220" w:lineRule="exact"/>
              <w:ind w:left="0" w:right="0"/>
              <w:jc w:val="right"/>
              <w:rPr>
                <w:b/>
                <w:sz w:val="18"/>
              </w:rPr>
            </w:pPr>
            <w:r w:rsidRPr="009E409F">
              <w:rPr>
                <w:b/>
                <w:sz w:val="18"/>
              </w:rPr>
              <w:t>2</w:t>
            </w:r>
            <w:r w:rsidR="009743C4">
              <w:rPr>
                <w:b/>
                <w:sz w:val="18"/>
              </w:rPr>
              <w:t xml:space="preserve"> </w:t>
            </w:r>
            <w:r w:rsidRPr="009E409F">
              <w:rPr>
                <w:b/>
                <w:sz w:val="18"/>
              </w:rPr>
              <w:t>037</w:t>
            </w:r>
          </w:p>
        </w:tc>
      </w:tr>
      <w:tr w:rsidR="00AA35C6" w:rsidRPr="009E409F" w:rsidTr="00E01630">
        <w:tc>
          <w:tcPr>
            <w:tcW w:w="567" w:type="pct"/>
            <w:shd w:val="clear" w:color="auto" w:fill="auto"/>
            <w:vAlign w:val="bottom"/>
          </w:tcPr>
          <w:p w:rsidR="00AA35C6" w:rsidRPr="009E409F" w:rsidRDefault="00AA35C6" w:rsidP="0044565E">
            <w:pPr>
              <w:pStyle w:val="SingleTxtG"/>
              <w:keepNext/>
              <w:keepLines/>
              <w:spacing w:before="40" w:after="40" w:line="220" w:lineRule="exact"/>
              <w:ind w:left="0" w:right="0"/>
              <w:jc w:val="left"/>
              <w:rPr>
                <w:sz w:val="18"/>
              </w:rPr>
            </w:pPr>
            <w:r w:rsidRPr="009E409F">
              <w:rPr>
                <w:sz w:val="18"/>
              </w:rPr>
              <w:t>2009</w:t>
            </w:r>
          </w:p>
        </w:tc>
        <w:tc>
          <w:tcPr>
            <w:tcW w:w="411"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6</w:t>
            </w:r>
          </w:p>
        </w:tc>
        <w:tc>
          <w:tcPr>
            <w:tcW w:w="412"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979</w:t>
            </w:r>
          </w:p>
        </w:tc>
        <w:tc>
          <w:tcPr>
            <w:tcW w:w="41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155</w:t>
            </w:r>
          </w:p>
        </w:tc>
        <w:tc>
          <w:tcPr>
            <w:tcW w:w="387" w:type="pct"/>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140</w:t>
            </w:r>
          </w:p>
        </w:tc>
        <w:tc>
          <w:tcPr>
            <w:tcW w:w="429"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115</w:t>
            </w:r>
          </w:p>
        </w:tc>
        <w:tc>
          <w:tcPr>
            <w:tcW w:w="38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2</w:t>
            </w:r>
            <w:r w:rsidR="009743C4">
              <w:rPr>
                <w:sz w:val="18"/>
              </w:rPr>
              <w:t xml:space="preserve"> </w:t>
            </w:r>
            <w:r w:rsidRPr="009E409F">
              <w:rPr>
                <w:sz w:val="18"/>
              </w:rPr>
              <w:t>025</w:t>
            </w:r>
          </w:p>
        </w:tc>
        <w:tc>
          <w:tcPr>
            <w:tcW w:w="386" w:type="pct"/>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140</w:t>
            </w:r>
          </w:p>
        </w:tc>
        <w:tc>
          <w:tcPr>
            <w:tcW w:w="32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520</w:t>
            </w:r>
          </w:p>
        </w:tc>
        <w:tc>
          <w:tcPr>
            <w:tcW w:w="323"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555</w:t>
            </w:r>
          </w:p>
        </w:tc>
        <w:tc>
          <w:tcPr>
            <w:tcW w:w="361"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054</w:t>
            </w:r>
          </w:p>
        </w:tc>
        <w:tc>
          <w:tcPr>
            <w:tcW w:w="285" w:type="pct"/>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11</w:t>
            </w:r>
          </w:p>
        </w:tc>
        <w:tc>
          <w:tcPr>
            <w:tcW w:w="320" w:type="pct"/>
            <w:shd w:val="clear" w:color="auto" w:fill="auto"/>
          </w:tcPr>
          <w:p w:rsidR="00AA35C6" w:rsidRPr="009E409F" w:rsidRDefault="00AA35C6" w:rsidP="0044565E">
            <w:pPr>
              <w:pStyle w:val="SingleTxtG"/>
              <w:keepNext/>
              <w:keepLines/>
              <w:spacing w:before="40" w:after="40" w:line="220" w:lineRule="exact"/>
              <w:ind w:left="0" w:right="0"/>
              <w:jc w:val="right"/>
              <w:rPr>
                <w:b/>
                <w:sz w:val="18"/>
              </w:rPr>
            </w:pPr>
            <w:r w:rsidRPr="009E409F">
              <w:rPr>
                <w:b/>
                <w:sz w:val="18"/>
              </w:rPr>
              <w:t>2</w:t>
            </w:r>
            <w:r w:rsidR="009743C4">
              <w:rPr>
                <w:b/>
                <w:sz w:val="18"/>
              </w:rPr>
              <w:t xml:space="preserve"> </w:t>
            </w:r>
            <w:r w:rsidRPr="009E409F">
              <w:rPr>
                <w:b/>
                <w:sz w:val="18"/>
              </w:rPr>
              <w:t>140</w:t>
            </w:r>
          </w:p>
        </w:tc>
      </w:tr>
      <w:tr w:rsidR="00AA35C6" w:rsidRPr="009E409F" w:rsidTr="00E01630">
        <w:tc>
          <w:tcPr>
            <w:tcW w:w="567" w:type="pct"/>
            <w:tcBorders>
              <w:bottom w:val="single" w:sz="12" w:space="0" w:color="auto"/>
            </w:tcBorders>
            <w:shd w:val="clear" w:color="auto" w:fill="auto"/>
            <w:vAlign w:val="bottom"/>
          </w:tcPr>
          <w:p w:rsidR="00AA35C6" w:rsidRPr="009E409F" w:rsidRDefault="00AA35C6" w:rsidP="0044565E">
            <w:pPr>
              <w:pStyle w:val="SingleTxtG"/>
              <w:keepNext/>
              <w:keepLines/>
              <w:spacing w:before="40" w:after="40" w:line="220" w:lineRule="exact"/>
              <w:ind w:left="0" w:right="0"/>
              <w:jc w:val="left"/>
              <w:rPr>
                <w:sz w:val="18"/>
              </w:rPr>
            </w:pPr>
            <w:r w:rsidRPr="009E409F">
              <w:rPr>
                <w:sz w:val="18"/>
              </w:rPr>
              <w:t>2010</w:t>
            </w:r>
          </w:p>
        </w:tc>
        <w:tc>
          <w:tcPr>
            <w:tcW w:w="411"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p>
        </w:tc>
        <w:tc>
          <w:tcPr>
            <w:tcW w:w="412"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063</w:t>
            </w:r>
          </w:p>
        </w:tc>
        <w:tc>
          <w:tcPr>
            <w:tcW w:w="413"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221</w:t>
            </w:r>
          </w:p>
        </w:tc>
        <w:tc>
          <w:tcPr>
            <w:tcW w:w="387" w:type="pct"/>
            <w:tcBorders>
              <w:bottom w:val="single" w:sz="12" w:space="0" w:color="auto"/>
            </w:tcBorders>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285</w:t>
            </w:r>
          </w:p>
        </w:tc>
        <w:tc>
          <w:tcPr>
            <w:tcW w:w="429"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119</w:t>
            </w:r>
          </w:p>
        </w:tc>
        <w:tc>
          <w:tcPr>
            <w:tcW w:w="383"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2</w:t>
            </w:r>
            <w:r w:rsidR="009743C4">
              <w:rPr>
                <w:sz w:val="18"/>
              </w:rPr>
              <w:t xml:space="preserve"> </w:t>
            </w:r>
            <w:r w:rsidRPr="009E409F">
              <w:rPr>
                <w:sz w:val="18"/>
              </w:rPr>
              <w:t>166</w:t>
            </w:r>
          </w:p>
        </w:tc>
        <w:tc>
          <w:tcPr>
            <w:tcW w:w="386" w:type="pct"/>
            <w:tcBorders>
              <w:bottom w:val="single" w:sz="12" w:space="0" w:color="auto"/>
            </w:tcBorders>
            <w:shd w:val="clear" w:color="auto" w:fill="auto"/>
          </w:tcPr>
          <w:p w:rsidR="00AA35C6" w:rsidRPr="009E409F" w:rsidRDefault="00AA35C6" w:rsidP="004F5647">
            <w:pPr>
              <w:pStyle w:val="SingleTxtG"/>
              <w:keepNext/>
              <w:keepLines/>
              <w:spacing w:before="40" w:after="40" w:line="220" w:lineRule="exact"/>
              <w:ind w:left="0" w:right="113"/>
              <w:jc w:val="right"/>
              <w:rPr>
                <w:b/>
                <w:sz w:val="18"/>
              </w:rPr>
            </w:pPr>
            <w:r w:rsidRPr="009E409F">
              <w:rPr>
                <w:b/>
                <w:sz w:val="18"/>
              </w:rPr>
              <w:t>2</w:t>
            </w:r>
            <w:r w:rsidR="009743C4">
              <w:rPr>
                <w:b/>
                <w:sz w:val="18"/>
              </w:rPr>
              <w:t xml:space="preserve"> </w:t>
            </w:r>
            <w:r w:rsidRPr="009E409F">
              <w:rPr>
                <w:b/>
                <w:sz w:val="18"/>
              </w:rPr>
              <w:t>285</w:t>
            </w:r>
          </w:p>
        </w:tc>
        <w:tc>
          <w:tcPr>
            <w:tcW w:w="323"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601</w:t>
            </w:r>
          </w:p>
        </w:tc>
        <w:tc>
          <w:tcPr>
            <w:tcW w:w="323"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444</w:t>
            </w:r>
          </w:p>
        </w:tc>
        <w:tc>
          <w:tcPr>
            <w:tcW w:w="361"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w:t>
            </w:r>
            <w:r w:rsidR="009743C4">
              <w:rPr>
                <w:sz w:val="18"/>
              </w:rPr>
              <w:t xml:space="preserve"> </w:t>
            </w:r>
            <w:r w:rsidRPr="009E409F">
              <w:rPr>
                <w:sz w:val="18"/>
              </w:rPr>
              <w:t>225</w:t>
            </w:r>
          </w:p>
        </w:tc>
        <w:tc>
          <w:tcPr>
            <w:tcW w:w="285"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sz w:val="18"/>
              </w:rPr>
            </w:pPr>
            <w:r w:rsidRPr="009E409F">
              <w:rPr>
                <w:sz w:val="18"/>
              </w:rPr>
              <w:t>15</w:t>
            </w:r>
          </w:p>
        </w:tc>
        <w:tc>
          <w:tcPr>
            <w:tcW w:w="320" w:type="pct"/>
            <w:tcBorders>
              <w:bottom w:val="single" w:sz="12" w:space="0" w:color="auto"/>
            </w:tcBorders>
            <w:shd w:val="clear" w:color="auto" w:fill="auto"/>
          </w:tcPr>
          <w:p w:rsidR="00AA35C6" w:rsidRPr="009E409F" w:rsidRDefault="00AA35C6" w:rsidP="0044565E">
            <w:pPr>
              <w:pStyle w:val="SingleTxtG"/>
              <w:keepNext/>
              <w:keepLines/>
              <w:spacing w:before="40" w:after="40" w:line="220" w:lineRule="exact"/>
              <w:ind w:left="0" w:right="0"/>
              <w:jc w:val="right"/>
              <w:rPr>
                <w:b/>
                <w:sz w:val="18"/>
              </w:rPr>
            </w:pPr>
            <w:r w:rsidRPr="009E409F">
              <w:rPr>
                <w:b/>
                <w:sz w:val="18"/>
              </w:rPr>
              <w:t>2</w:t>
            </w:r>
            <w:r w:rsidR="009743C4">
              <w:rPr>
                <w:b/>
                <w:sz w:val="18"/>
              </w:rPr>
              <w:t xml:space="preserve"> </w:t>
            </w:r>
            <w:r w:rsidRPr="009E409F">
              <w:rPr>
                <w:b/>
                <w:sz w:val="18"/>
              </w:rPr>
              <w:t>285</w:t>
            </w:r>
          </w:p>
        </w:tc>
      </w:tr>
    </w:tbl>
    <w:p w:rsidR="003F279A" w:rsidRPr="009E409F" w:rsidRDefault="003F279A" w:rsidP="00DA772D">
      <w:pPr>
        <w:pStyle w:val="SingleTxtG"/>
        <w:spacing w:before="120" w:after="60"/>
        <w:ind w:left="0" w:firstLine="170"/>
        <w:jc w:val="left"/>
        <w:rPr>
          <w:sz w:val="18"/>
          <w:szCs w:val="18"/>
        </w:rPr>
      </w:pPr>
      <w:r w:rsidRPr="009E409F">
        <w:rPr>
          <w:sz w:val="18"/>
          <w:szCs w:val="18"/>
        </w:rPr>
        <w:t>Observaciones: En el año 2010 hay un aumento considerable de cupos lo que incrementa la estadística.</w:t>
      </w:r>
    </w:p>
    <w:p w:rsidR="003F279A" w:rsidRPr="009E409F" w:rsidRDefault="003F279A" w:rsidP="00DA772D">
      <w:pPr>
        <w:pStyle w:val="SingleTxtG"/>
        <w:spacing w:after="60"/>
        <w:ind w:left="0" w:firstLine="170"/>
        <w:jc w:val="left"/>
        <w:rPr>
          <w:sz w:val="18"/>
          <w:szCs w:val="18"/>
        </w:rPr>
      </w:pPr>
      <w:r w:rsidRPr="009E409F">
        <w:rPr>
          <w:sz w:val="18"/>
          <w:szCs w:val="18"/>
        </w:rPr>
        <w:t>Atendidos:</w:t>
      </w:r>
      <w:r w:rsidRPr="009E409F">
        <w:rPr>
          <w:i/>
          <w:sz w:val="18"/>
          <w:szCs w:val="18"/>
        </w:rPr>
        <w:t xml:space="preserve"> </w:t>
      </w:r>
      <w:r w:rsidRPr="009E409F">
        <w:rPr>
          <w:sz w:val="18"/>
          <w:szCs w:val="18"/>
        </w:rPr>
        <w:t>Población total de ingresos reportados durante un período específico. La información se guarda históricamente de un año a otro, si la ∑ (Sumatoria)</w:t>
      </w:r>
      <w:r w:rsidR="009743C4">
        <w:rPr>
          <w:sz w:val="18"/>
          <w:szCs w:val="18"/>
        </w:rPr>
        <w:t>.</w:t>
      </w:r>
    </w:p>
    <w:p w:rsidR="003F279A" w:rsidRPr="009E409F" w:rsidRDefault="003F279A" w:rsidP="00DA772D">
      <w:pPr>
        <w:spacing w:after="60"/>
        <w:ind w:firstLine="170"/>
        <w:rPr>
          <w:bCs/>
          <w:sz w:val="18"/>
          <w:szCs w:val="12"/>
        </w:rPr>
      </w:pPr>
      <w:r w:rsidRPr="009E409F">
        <w:rPr>
          <w:bCs/>
          <w:sz w:val="18"/>
          <w:szCs w:val="12"/>
        </w:rPr>
        <w:t xml:space="preserve">Referencias: </w:t>
      </w:r>
      <w:r w:rsidRPr="009E409F">
        <w:rPr>
          <w:sz w:val="18"/>
          <w:szCs w:val="12"/>
        </w:rPr>
        <w:t xml:space="preserve">Licda. Ivette Solís /C: DOCUMENTOS 2008/ PE/ </w:t>
      </w:r>
      <w:r w:rsidRPr="009E409F">
        <w:rPr>
          <w:bCs/>
          <w:sz w:val="18"/>
          <w:szCs w:val="12"/>
        </w:rPr>
        <w:t>PE_Informe Estadístico 2003-2007.</w:t>
      </w:r>
    </w:p>
    <w:p w:rsidR="00D80AA5" w:rsidRPr="009E409F" w:rsidRDefault="00AA18BC" w:rsidP="00AA18BC">
      <w:pPr>
        <w:pStyle w:val="SingleTxtG"/>
        <w:ind w:left="0" w:firstLine="170"/>
      </w:pPr>
      <w:r w:rsidRPr="009E409F">
        <w:rPr>
          <w:bCs/>
          <w:i/>
          <w:iCs/>
          <w:sz w:val="18"/>
          <w:szCs w:val="12"/>
        </w:rPr>
        <w:t>Fuente de Datos Estadísticos:</w:t>
      </w:r>
      <w:r w:rsidRPr="009E409F">
        <w:rPr>
          <w:i/>
          <w:iCs/>
          <w:sz w:val="18"/>
          <w:szCs w:val="12"/>
        </w:rPr>
        <w:t xml:space="preserve"> </w:t>
      </w:r>
      <w:r w:rsidRPr="009E409F">
        <w:rPr>
          <w:iCs/>
          <w:sz w:val="18"/>
          <w:szCs w:val="12"/>
        </w:rPr>
        <w:t>Sistema de Información de Alternativas de Protección (SIAP).</w:t>
      </w:r>
    </w:p>
    <w:p w:rsidR="006F35EE" w:rsidRPr="009E409F" w:rsidRDefault="006F35EE" w:rsidP="001075E9"/>
    <w:p w:rsidR="00D80AA5" w:rsidRPr="009E409F" w:rsidRDefault="00D80AA5" w:rsidP="001075E9">
      <w:pPr>
        <w:sectPr w:rsidR="00D80AA5" w:rsidRPr="009E409F" w:rsidSect="00D80AA5">
          <w:headerReference w:type="even" r:id="rId14"/>
          <w:headerReference w:type="default" r:id="rId15"/>
          <w:footerReference w:type="even" r:id="rId16"/>
          <w:footerReference w:type="default" r:id="rId17"/>
          <w:headerReference w:type="first" r:id="rId18"/>
          <w:pgSz w:w="16838" w:h="11906" w:orient="landscape" w:code="9"/>
          <w:pgMar w:top="1134" w:right="1701" w:bottom="1134" w:left="2268" w:header="567" w:footer="567" w:gutter="0"/>
          <w:cols w:space="708"/>
          <w:docGrid w:linePitch="360"/>
        </w:sectPr>
      </w:pPr>
    </w:p>
    <w:p w:rsidR="003F279A" w:rsidRPr="009E409F" w:rsidRDefault="003F279A" w:rsidP="003F279A">
      <w:pPr>
        <w:pStyle w:val="H1G"/>
      </w:pPr>
      <w:r w:rsidRPr="009E409F">
        <w:tab/>
      </w:r>
      <w:r w:rsidRPr="009E409F">
        <w:tab/>
        <w:t>Respuesta a las cuestiones planteadas en el párrafo 18 de la lista</w:t>
      </w:r>
      <w:r w:rsidRPr="009E409F">
        <w:br/>
        <w:t>de cuestiones</w:t>
      </w:r>
    </w:p>
    <w:p w:rsidR="003F279A" w:rsidRPr="009E409F" w:rsidRDefault="00E03FAA" w:rsidP="003F279A">
      <w:pPr>
        <w:pStyle w:val="SingleTxtG"/>
      </w:pPr>
      <w:r>
        <w:t>100</w:t>
      </w:r>
      <w:r w:rsidR="003F279A" w:rsidRPr="009E409F">
        <w:t>.</w:t>
      </w:r>
      <w:r w:rsidR="003F279A" w:rsidRPr="009E409F">
        <w:tab/>
        <w:t xml:space="preserve">A continuación se exponen dos cuadros que resumen la información solicitada, a excepción la del origen étnico, ya que no se cuenta con ese tipo de registros, por considerar que todos somos costarricenses. </w:t>
      </w:r>
    </w:p>
    <w:p w:rsidR="003F279A" w:rsidRPr="009E409F" w:rsidRDefault="003F279A" w:rsidP="003F279A">
      <w:pPr>
        <w:pStyle w:val="SingleTxtG"/>
      </w:pPr>
      <w:r w:rsidRPr="009E409F">
        <w:t>10</w:t>
      </w:r>
      <w:r w:rsidR="00E03FAA">
        <w:t>1</w:t>
      </w:r>
      <w:r w:rsidRPr="009E409F">
        <w:t>.</w:t>
      </w:r>
      <w:r w:rsidRPr="009E409F">
        <w:tab/>
        <w:t xml:space="preserve">En este aspecto es importante indicar que durante los últimos seis años no se ha tenido ninguna persona menor de edad en condición de adoptabilidad cuyos padres sean chinos y que niños con descendencia afroamericana o indígenas son si acaso un 2% de la población adoptable, lográndose ubicar en familias debidamente valoradas y aprobadas para la adopción de niños con estas características. </w:t>
      </w:r>
    </w:p>
    <w:p w:rsidR="003F279A" w:rsidRPr="009E409F" w:rsidRDefault="003F279A" w:rsidP="003F279A">
      <w:pPr>
        <w:pStyle w:val="H23G"/>
      </w:pPr>
      <w:r w:rsidRPr="009E409F">
        <w:tab/>
      </w:r>
      <w:r w:rsidRPr="009E409F">
        <w:tab/>
        <w:t>Cantidad de personas menores de edad ubicados en adopción nacional o internacional, según sexo, edad, región de procedencia y país receptor,</w:t>
      </w:r>
      <w:r w:rsidRPr="009E409F">
        <w:br/>
        <w:t>2007-2010</w:t>
      </w:r>
    </w:p>
    <w:p w:rsidR="003F279A" w:rsidRPr="009E409F" w:rsidRDefault="003F279A" w:rsidP="003F279A">
      <w:pPr>
        <w:pStyle w:val="H23G"/>
      </w:pPr>
      <w:r w:rsidRPr="009E409F">
        <w:tab/>
      </w:r>
      <w:r w:rsidRPr="009E409F">
        <w:tab/>
        <w:t>2007</w:t>
      </w:r>
    </w:p>
    <w:tbl>
      <w:tblPr>
        <w:tblStyle w:val="TableGrid"/>
        <w:tblW w:w="8525"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4"/>
        <w:gridCol w:w="1218"/>
        <w:gridCol w:w="714"/>
        <w:gridCol w:w="896"/>
        <w:gridCol w:w="867"/>
        <w:gridCol w:w="1274"/>
        <w:gridCol w:w="980"/>
        <w:gridCol w:w="672"/>
        <w:gridCol w:w="630"/>
      </w:tblGrid>
      <w:tr w:rsidR="00F20FF0" w:rsidRPr="009E409F" w:rsidTr="001F2E22">
        <w:trPr>
          <w:trHeight w:val="182"/>
        </w:trPr>
        <w:tc>
          <w:tcPr>
            <w:tcW w:w="1274"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r w:rsidRPr="009E409F">
              <w:rPr>
                <w:i/>
                <w:sz w:val="16"/>
              </w:rPr>
              <w:t>Adopción 2007</w:t>
            </w:r>
          </w:p>
        </w:tc>
        <w:tc>
          <w:tcPr>
            <w:tcW w:w="1218"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r w:rsidRPr="009E409F">
              <w:rPr>
                <w:i/>
                <w:sz w:val="16"/>
              </w:rPr>
              <w:t>Edad</w:t>
            </w:r>
          </w:p>
        </w:tc>
        <w:tc>
          <w:tcPr>
            <w:tcW w:w="714" w:type="dxa"/>
            <w:vMerge w:val="restart"/>
            <w:tcBorders>
              <w:top w:val="single" w:sz="4" w:space="0" w:color="auto"/>
              <w:bottom w:val="single" w:sz="12" w:space="0" w:color="auto"/>
              <w:right w:val="single" w:sz="24" w:space="0" w:color="FFFFFF"/>
            </w:tcBorders>
            <w:shd w:val="clear" w:color="auto" w:fill="auto"/>
            <w:vAlign w:val="bottom"/>
          </w:tcPr>
          <w:p w:rsidR="003F279A" w:rsidRPr="009E409F" w:rsidRDefault="003F279A" w:rsidP="00F20FF0">
            <w:pPr>
              <w:pStyle w:val="SingleTxtG"/>
              <w:spacing w:before="80" w:after="80" w:line="200" w:lineRule="exact"/>
              <w:ind w:left="0" w:right="0"/>
              <w:jc w:val="right"/>
              <w:rPr>
                <w:i/>
                <w:sz w:val="16"/>
              </w:rPr>
            </w:pPr>
            <w:r w:rsidRPr="009E409F">
              <w:rPr>
                <w:i/>
                <w:sz w:val="16"/>
              </w:rPr>
              <w:t>Número</w:t>
            </w:r>
          </w:p>
        </w:tc>
        <w:tc>
          <w:tcPr>
            <w:tcW w:w="1763" w:type="dxa"/>
            <w:gridSpan w:val="2"/>
            <w:tcBorders>
              <w:top w:val="single" w:sz="4" w:space="0" w:color="auto"/>
              <w:left w:val="single" w:sz="24" w:space="0" w:color="FFFFFF"/>
              <w:bottom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center"/>
              <w:rPr>
                <w:i/>
                <w:sz w:val="16"/>
              </w:rPr>
            </w:pPr>
            <w:r w:rsidRPr="009E409F">
              <w:rPr>
                <w:i/>
                <w:sz w:val="16"/>
              </w:rPr>
              <w:t>Sexo</w:t>
            </w:r>
          </w:p>
        </w:tc>
        <w:tc>
          <w:tcPr>
            <w:tcW w:w="1274" w:type="dxa"/>
            <w:vMerge w:val="restart"/>
            <w:tcBorders>
              <w:top w:val="single" w:sz="4" w:space="0" w:color="auto"/>
            </w:tcBorders>
            <w:shd w:val="clear" w:color="auto" w:fill="auto"/>
            <w:vAlign w:val="bottom"/>
          </w:tcPr>
          <w:p w:rsidR="003F279A" w:rsidRPr="009E409F" w:rsidRDefault="003F279A" w:rsidP="009743C4">
            <w:pPr>
              <w:pStyle w:val="SingleTxtG"/>
              <w:spacing w:before="80" w:after="80" w:line="200" w:lineRule="exact"/>
              <w:ind w:left="113" w:right="0"/>
              <w:jc w:val="left"/>
              <w:rPr>
                <w:i/>
                <w:sz w:val="16"/>
              </w:rPr>
            </w:pPr>
            <w:r w:rsidRPr="009E409F">
              <w:rPr>
                <w:i/>
                <w:sz w:val="16"/>
              </w:rPr>
              <w:t>País</w:t>
            </w:r>
          </w:p>
        </w:tc>
        <w:tc>
          <w:tcPr>
            <w:tcW w:w="980"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r w:rsidRPr="009E409F">
              <w:rPr>
                <w:i/>
                <w:sz w:val="16"/>
              </w:rPr>
              <w:t>Región</w:t>
            </w:r>
          </w:p>
        </w:tc>
        <w:tc>
          <w:tcPr>
            <w:tcW w:w="672"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r w:rsidRPr="009E409F">
              <w:rPr>
                <w:i/>
                <w:sz w:val="16"/>
              </w:rPr>
              <w:t>Número</w:t>
            </w:r>
          </w:p>
        </w:tc>
        <w:tc>
          <w:tcPr>
            <w:tcW w:w="630"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b/>
                <w:i/>
                <w:sz w:val="16"/>
              </w:rPr>
            </w:pPr>
            <w:r w:rsidRPr="009E409F">
              <w:rPr>
                <w:b/>
                <w:i/>
                <w:sz w:val="16"/>
              </w:rPr>
              <w:t>Total</w:t>
            </w:r>
          </w:p>
        </w:tc>
      </w:tr>
      <w:tr w:rsidR="00F20FF0" w:rsidRPr="009E409F" w:rsidTr="001F2E22">
        <w:trPr>
          <w:trHeight w:val="181"/>
        </w:trPr>
        <w:tc>
          <w:tcPr>
            <w:tcW w:w="1274"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p>
        </w:tc>
        <w:tc>
          <w:tcPr>
            <w:tcW w:w="1218"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p>
        </w:tc>
        <w:tc>
          <w:tcPr>
            <w:tcW w:w="714" w:type="dxa"/>
            <w:vMerge/>
            <w:tcBorders>
              <w:bottom w:val="single" w:sz="12" w:space="0" w:color="auto"/>
              <w:right w:val="single" w:sz="24" w:space="0" w:color="FFFFFF"/>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p>
        </w:tc>
        <w:tc>
          <w:tcPr>
            <w:tcW w:w="896" w:type="dxa"/>
            <w:tcBorders>
              <w:top w:val="single" w:sz="4" w:space="0" w:color="auto"/>
              <w:left w:val="single" w:sz="24" w:space="0" w:color="FFFFFF"/>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r w:rsidRPr="009E409F">
              <w:rPr>
                <w:i/>
                <w:sz w:val="16"/>
              </w:rPr>
              <w:t>Femenino</w:t>
            </w:r>
          </w:p>
        </w:tc>
        <w:tc>
          <w:tcPr>
            <w:tcW w:w="867" w:type="dxa"/>
            <w:tcBorders>
              <w:top w:val="single" w:sz="4" w:space="0" w:color="auto"/>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r w:rsidRPr="009E409F">
              <w:rPr>
                <w:i/>
                <w:sz w:val="16"/>
              </w:rPr>
              <w:t>Masculino</w:t>
            </w:r>
          </w:p>
        </w:tc>
        <w:tc>
          <w:tcPr>
            <w:tcW w:w="1274" w:type="dxa"/>
            <w:vMerge/>
            <w:tcBorders>
              <w:bottom w:val="single" w:sz="12" w:space="0" w:color="auto"/>
            </w:tcBorders>
            <w:shd w:val="clear" w:color="auto" w:fill="auto"/>
            <w:vAlign w:val="bottom"/>
          </w:tcPr>
          <w:p w:rsidR="003F279A" w:rsidRPr="009E409F" w:rsidRDefault="003F279A" w:rsidP="00F20FF0">
            <w:pPr>
              <w:pStyle w:val="SingleTxtG"/>
              <w:spacing w:before="80" w:after="80" w:line="200" w:lineRule="exact"/>
              <w:ind w:left="57" w:right="0"/>
              <w:jc w:val="right"/>
              <w:rPr>
                <w:i/>
                <w:sz w:val="16"/>
              </w:rPr>
            </w:pPr>
          </w:p>
        </w:tc>
        <w:tc>
          <w:tcPr>
            <w:tcW w:w="980"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p>
        </w:tc>
        <w:tc>
          <w:tcPr>
            <w:tcW w:w="672"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p>
        </w:tc>
        <w:tc>
          <w:tcPr>
            <w:tcW w:w="630"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b/>
                <w:sz w:val="16"/>
              </w:rPr>
            </w:pPr>
          </w:p>
        </w:tc>
      </w:tr>
      <w:tr w:rsidR="00F20FF0" w:rsidRPr="009E409F" w:rsidTr="001F2E22">
        <w:tc>
          <w:tcPr>
            <w:tcW w:w="1274" w:type="dxa"/>
            <w:tcBorders>
              <w:top w:val="single" w:sz="12" w:space="0" w:color="auto"/>
            </w:tcBorders>
            <w:shd w:val="clear" w:color="auto" w:fill="auto"/>
            <w:vAlign w:val="bottom"/>
          </w:tcPr>
          <w:p w:rsidR="003F279A" w:rsidRPr="009E409F" w:rsidRDefault="003F279A" w:rsidP="00BA5615">
            <w:pPr>
              <w:pStyle w:val="SingleTxtG"/>
              <w:spacing w:before="40"/>
              <w:ind w:left="0" w:right="0"/>
              <w:jc w:val="left"/>
            </w:pPr>
            <w:r w:rsidRPr="009E409F">
              <w:t>Nacional</w:t>
            </w:r>
          </w:p>
        </w:tc>
        <w:tc>
          <w:tcPr>
            <w:tcW w:w="1218" w:type="dxa"/>
            <w:tcBorders>
              <w:top w:val="single" w:sz="12" w:space="0" w:color="auto"/>
            </w:tcBorders>
            <w:shd w:val="clear" w:color="auto" w:fill="auto"/>
          </w:tcPr>
          <w:p w:rsidR="003F279A" w:rsidRPr="009E409F" w:rsidRDefault="003F279A" w:rsidP="00BA5615">
            <w:pPr>
              <w:pStyle w:val="SingleTxtG"/>
              <w:spacing w:before="40"/>
              <w:ind w:left="0" w:right="0"/>
              <w:jc w:val="left"/>
            </w:pPr>
            <w:r w:rsidRPr="009E409F">
              <w:t>Menor 1 año</w:t>
            </w:r>
          </w:p>
        </w:tc>
        <w:tc>
          <w:tcPr>
            <w:tcW w:w="714" w:type="dxa"/>
            <w:tcBorders>
              <w:top w:val="single" w:sz="12" w:space="0" w:color="auto"/>
            </w:tcBorders>
            <w:shd w:val="clear" w:color="auto" w:fill="auto"/>
          </w:tcPr>
          <w:p w:rsidR="003F279A" w:rsidRPr="009E409F" w:rsidRDefault="003F279A" w:rsidP="00BA5615">
            <w:pPr>
              <w:pStyle w:val="SingleTxtG"/>
              <w:spacing w:before="40"/>
              <w:ind w:left="0" w:right="0"/>
              <w:jc w:val="right"/>
            </w:pPr>
            <w:r w:rsidRPr="009E409F">
              <w:t>7</w:t>
            </w:r>
          </w:p>
        </w:tc>
        <w:tc>
          <w:tcPr>
            <w:tcW w:w="896" w:type="dxa"/>
            <w:tcBorders>
              <w:top w:val="single" w:sz="12" w:space="0" w:color="auto"/>
            </w:tcBorders>
            <w:shd w:val="clear" w:color="auto" w:fill="auto"/>
            <w:vAlign w:val="bottom"/>
          </w:tcPr>
          <w:p w:rsidR="003F279A" w:rsidRPr="009E409F" w:rsidRDefault="003F279A" w:rsidP="00BA5615">
            <w:pPr>
              <w:pStyle w:val="SingleTxtG"/>
              <w:spacing w:before="40"/>
              <w:ind w:left="0" w:right="0"/>
              <w:jc w:val="right"/>
            </w:pPr>
          </w:p>
        </w:tc>
        <w:tc>
          <w:tcPr>
            <w:tcW w:w="867" w:type="dxa"/>
            <w:tcBorders>
              <w:top w:val="single" w:sz="12" w:space="0" w:color="auto"/>
            </w:tcBorders>
            <w:shd w:val="clear" w:color="auto" w:fill="auto"/>
            <w:vAlign w:val="bottom"/>
          </w:tcPr>
          <w:p w:rsidR="003F279A" w:rsidRPr="009E409F" w:rsidRDefault="003F279A" w:rsidP="00BA5615">
            <w:pPr>
              <w:pStyle w:val="SingleTxtG"/>
              <w:spacing w:before="40"/>
              <w:ind w:left="0" w:right="0"/>
              <w:jc w:val="right"/>
            </w:pPr>
          </w:p>
        </w:tc>
        <w:tc>
          <w:tcPr>
            <w:tcW w:w="1274" w:type="dxa"/>
            <w:tcBorders>
              <w:top w:val="single" w:sz="12" w:space="0" w:color="auto"/>
            </w:tcBorders>
            <w:shd w:val="clear" w:color="auto" w:fill="auto"/>
            <w:vAlign w:val="bottom"/>
          </w:tcPr>
          <w:p w:rsidR="003F279A" w:rsidRPr="009E409F" w:rsidRDefault="003F279A" w:rsidP="00F20FF0">
            <w:pPr>
              <w:pStyle w:val="SingleTxtG"/>
              <w:spacing w:before="40"/>
              <w:ind w:left="57" w:right="0"/>
              <w:jc w:val="left"/>
            </w:pPr>
          </w:p>
        </w:tc>
        <w:tc>
          <w:tcPr>
            <w:tcW w:w="980" w:type="dxa"/>
            <w:tcBorders>
              <w:top w:val="single" w:sz="12" w:space="0" w:color="auto"/>
            </w:tcBorders>
            <w:shd w:val="clear" w:color="auto" w:fill="auto"/>
            <w:vAlign w:val="bottom"/>
          </w:tcPr>
          <w:p w:rsidR="003F279A" w:rsidRPr="009E409F" w:rsidRDefault="003F279A" w:rsidP="00BA5615">
            <w:pPr>
              <w:pStyle w:val="SingleTxtG"/>
              <w:spacing w:before="40"/>
              <w:ind w:left="0" w:right="0"/>
              <w:jc w:val="right"/>
            </w:pPr>
          </w:p>
        </w:tc>
        <w:tc>
          <w:tcPr>
            <w:tcW w:w="672" w:type="dxa"/>
            <w:tcBorders>
              <w:top w:val="single" w:sz="12" w:space="0" w:color="auto"/>
            </w:tcBorders>
            <w:shd w:val="clear" w:color="auto" w:fill="auto"/>
            <w:vAlign w:val="bottom"/>
          </w:tcPr>
          <w:p w:rsidR="003F279A" w:rsidRPr="009E409F" w:rsidRDefault="003F279A" w:rsidP="00BA5615">
            <w:pPr>
              <w:pStyle w:val="SingleTxtG"/>
              <w:spacing w:before="40"/>
              <w:ind w:left="0" w:right="0"/>
              <w:jc w:val="right"/>
            </w:pPr>
          </w:p>
        </w:tc>
        <w:tc>
          <w:tcPr>
            <w:tcW w:w="630" w:type="dxa"/>
            <w:tcBorders>
              <w:top w:val="single" w:sz="12" w:space="0" w:color="auto"/>
            </w:tcBorders>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tcPr>
          <w:p w:rsidR="003F279A" w:rsidRPr="009E409F" w:rsidRDefault="003F279A" w:rsidP="00BA5615">
            <w:pPr>
              <w:pStyle w:val="SingleTxtG"/>
              <w:spacing w:before="40"/>
              <w:ind w:left="0" w:right="0"/>
              <w:jc w:val="left"/>
            </w:pPr>
            <w:r w:rsidRPr="009E409F">
              <w:t>Hasta 1 año</w:t>
            </w:r>
          </w:p>
        </w:tc>
        <w:tc>
          <w:tcPr>
            <w:tcW w:w="714" w:type="dxa"/>
            <w:shd w:val="clear" w:color="auto" w:fill="auto"/>
          </w:tcPr>
          <w:p w:rsidR="003F279A" w:rsidRPr="009E409F" w:rsidRDefault="003F279A" w:rsidP="00BA5615">
            <w:pPr>
              <w:pStyle w:val="SingleTxtG"/>
              <w:spacing w:before="40"/>
              <w:ind w:left="0" w:right="0"/>
              <w:jc w:val="right"/>
            </w:pPr>
            <w:r w:rsidRPr="009E409F">
              <w:t>11</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pStyle w:val="SingleTxtG"/>
              <w:spacing w:before="40"/>
              <w:ind w:left="57" w:right="0"/>
              <w:jc w:val="right"/>
            </w:pPr>
          </w:p>
        </w:tc>
        <w:tc>
          <w:tcPr>
            <w:tcW w:w="980" w:type="dxa"/>
            <w:shd w:val="clear" w:color="auto" w:fill="auto"/>
            <w:vAlign w:val="bottom"/>
          </w:tcPr>
          <w:p w:rsidR="003F279A" w:rsidRPr="009E409F" w:rsidRDefault="003F279A" w:rsidP="00BA5615">
            <w:pPr>
              <w:pStyle w:val="SingleTxtG"/>
              <w:spacing w:before="40"/>
              <w:ind w:left="0" w:right="0"/>
              <w:jc w:val="right"/>
            </w:pPr>
          </w:p>
        </w:tc>
        <w:tc>
          <w:tcPr>
            <w:tcW w:w="672" w:type="dxa"/>
            <w:shd w:val="clear" w:color="auto" w:fill="auto"/>
            <w:vAlign w:val="bottom"/>
          </w:tcPr>
          <w:p w:rsidR="003F279A" w:rsidRPr="009E409F" w:rsidRDefault="003F279A" w:rsidP="00BA5615">
            <w:pPr>
              <w:pStyle w:val="SingleTxtG"/>
              <w:spacing w:before="40"/>
              <w:ind w:left="0" w:right="0"/>
              <w:jc w:val="right"/>
            </w:pP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tcPr>
          <w:p w:rsidR="003F279A" w:rsidRPr="009E409F" w:rsidRDefault="003F279A" w:rsidP="00BA5615">
            <w:pPr>
              <w:pStyle w:val="SingleTxtG"/>
              <w:spacing w:before="40"/>
              <w:ind w:left="0" w:right="0"/>
              <w:jc w:val="left"/>
            </w:pPr>
            <w:r w:rsidRPr="009E409F">
              <w:t>Hasta 2 años</w:t>
            </w:r>
          </w:p>
        </w:tc>
        <w:tc>
          <w:tcPr>
            <w:tcW w:w="714" w:type="dxa"/>
            <w:shd w:val="clear" w:color="auto" w:fill="auto"/>
          </w:tcPr>
          <w:p w:rsidR="003F279A" w:rsidRPr="009E409F" w:rsidRDefault="003F279A" w:rsidP="00BA5615">
            <w:pPr>
              <w:pStyle w:val="SingleTxtG"/>
              <w:spacing w:before="40"/>
              <w:ind w:left="0" w:right="0"/>
              <w:jc w:val="right"/>
            </w:pPr>
            <w:r w:rsidRPr="009E409F">
              <w:t>12</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pStyle w:val="SingleTxtG"/>
              <w:spacing w:before="40"/>
              <w:ind w:left="57" w:right="0"/>
              <w:jc w:val="right"/>
            </w:pPr>
          </w:p>
        </w:tc>
        <w:tc>
          <w:tcPr>
            <w:tcW w:w="980" w:type="dxa"/>
            <w:shd w:val="clear" w:color="auto" w:fill="auto"/>
            <w:vAlign w:val="bottom"/>
          </w:tcPr>
          <w:p w:rsidR="003F279A" w:rsidRPr="009E409F" w:rsidRDefault="003F279A" w:rsidP="00BA5615">
            <w:pPr>
              <w:pStyle w:val="SingleTxtG"/>
              <w:spacing w:before="40"/>
              <w:ind w:left="0" w:right="0"/>
              <w:jc w:val="left"/>
            </w:pPr>
            <w:r w:rsidRPr="009E409F">
              <w:t>San José</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28</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tcPr>
          <w:p w:rsidR="003F279A" w:rsidRPr="009E409F" w:rsidRDefault="003F279A" w:rsidP="00BA5615">
            <w:pPr>
              <w:pStyle w:val="SingleTxtG"/>
              <w:spacing w:before="40"/>
              <w:ind w:left="0" w:right="0"/>
              <w:jc w:val="left"/>
            </w:pPr>
            <w:r w:rsidRPr="009E409F">
              <w:t>Hasta 3 años</w:t>
            </w:r>
          </w:p>
        </w:tc>
        <w:tc>
          <w:tcPr>
            <w:tcW w:w="714" w:type="dxa"/>
            <w:shd w:val="clear" w:color="auto" w:fill="auto"/>
          </w:tcPr>
          <w:p w:rsidR="003F279A" w:rsidRPr="009E409F" w:rsidRDefault="003F279A" w:rsidP="00BA5615">
            <w:pPr>
              <w:pStyle w:val="SingleTxtG"/>
              <w:spacing w:before="40"/>
              <w:ind w:left="0" w:right="0"/>
              <w:jc w:val="right"/>
            </w:pPr>
            <w:r w:rsidRPr="009E409F">
              <w:t>10</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pStyle w:val="SingleTxtG"/>
              <w:spacing w:before="40"/>
              <w:ind w:left="57" w:right="0"/>
              <w:jc w:val="right"/>
            </w:pPr>
          </w:p>
        </w:tc>
        <w:tc>
          <w:tcPr>
            <w:tcW w:w="980" w:type="dxa"/>
            <w:shd w:val="clear" w:color="auto" w:fill="auto"/>
            <w:vAlign w:val="bottom"/>
          </w:tcPr>
          <w:p w:rsidR="003F279A" w:rsidRPr="009E409F" w:rsidRDefault="003F279A" w:rsidP="00BA5615">
            <w:pPr>
              <w:pStyle w:val="SingleTxtG"/>
              <w:spacing w:before="40"/>
              <w:ind w:left="0" w:right="0"/>
              <w:jc w:val="left"/>
            </w:pPr>
            <w:r w:rsidRPr="009E409F">
              <w:t>Cartago</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14</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tcPr>
          <w:p w:rsidR="003F279A" w:rsidRPr="009E409F" w:rsidRDefault="003F279A" w:rsidP="00BA5615">
            <w:pPr>
              <w:pStyle w:val="SingleTxtG"/>
              <w:spacing w:before="40"/>
              <w:ind w:left="0" w:right="0"/>
              <w:jc w:val="left"/>
            </w:pPr>
            <w:r w:rsidRPr="009E409F">
              <w:t>Hasta 4 años</w:t>
            </w:r>
          </w:p>
        </w:tc>
        <w:tc>
          <w:tcPr>
            <w:tcW w:w="714" w:type="dxa"/>
            <w:shd w:val="clear" w:color="auto" w:fill="auto"/>
          </w:tcPr>
          <w:p w:rsidR="003F279A" w:rsidRPr="009E409F" w:rsidRDefault="003F279A" w:rsidP="00BA5615">
            <w:pPr>
              <w:pStyle w:val="SingleTxtG"/>
              <w:spacing w:before="40"/>
              <w:ind w:left="0" w:right="0"/>
              <w:jc w:val="right"/>
            </w:pPr>
            <w:r w:rsidRPr="009E409F">
              <w:t>5</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pStyle w:val="SingleTxtG"/>
              <w:spacing w:before="40"/>
              <w:ind w:left="57" w:right="0"/>
              <w:jc w:val="right"/>
            </w:pPr>
          </w:p>
        </w:tc>
        <w:tc>
          <w:tcPr>
            <w:tcW w:w="980" w:type="dxa"/>
            <w:shd w:val="clear" w:color="auto" w:fill="auto"/>
            <w:vAlign w:val="bottom"/>
          </w:tcPr>
          <w:p w:rsidR="003F279A" w:rsidRPr="009E409F" w:rsidRDefault="003F279A" w:rsidP="00BA5615">
            <w:pPr>
              <w:pStyle w:val="SingleTxtG"/>
              <w:spacing w:before="40"/>
              <w:ind w:left="0" w:right="0"/>
              <w:jc w:val="left"/>
            </w:pPr>
            <w:r w:rsidRPr="009E409F">
              <w:t>Alajuela</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6</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tcPr>
          <w:p w:rsidR="003F279A" w:rsidRPr="009E409F" w:rsidRDefault="003F279A" w:rsidP="00BA5615">
            <w:pPr>
              <w:pStyle w:val="SingleTxtG"/>
              <w:spacing w:before="40"/>
              <w:ind w:left="0" w:right="0"/>
              <w:jc w:val="left"/>
            </w:pPr>
            <w:r w:rsidRPr="009E409F">
              <w:t>Hasta 5 años</w:t>
            </w:r>
          </w:p>
        </w:tc>
        <w:tc>
          <w:tcPr>
            <w:tcW w:w="714" w:type="dxa"/>
            <w:shd w:val="clear" w:color="auto" w:fill="auto"/>
          </w:tcPr>
          <w:p w:rsidR="003F279A" w:rsidRPr="009E409F" w:rsidRDefault="003F279A" w:rsidP="00BA5615">
            <w:pPr>
              <w:pStyle w:val="SingleTxtG"/>
              <w:spacing w:before="40"/>
              <w:ind w:left="0" w:right="0"/>
              <w:jc w:val="right"/>
            </w:pPr>
            <w:r w:rsidRPr="009E409F">
              <w:t>5</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pStyle w:val="SingleTxtG"/>
              <w:spacing w:before="40"/>
              <w:ind w:left="57" w:right="0"/>
              <w:jc w:val="right"/>
            </w:pPr>
          </w:p>
        </w:tc>
        <w:tc>
          <w:tcPr>
            <w:tcW w:w="980" w:type="dxa"/>
            <w:shd w:val="clear" w:color="auto" w:fill="auto"/>
            <w:vAlign w:val="bottom"/>
          </w:tcPr>
          <w:p w:rsidR="003F279A" w:rsidRPr="009E409F" w:rsidRDefault="003F279A" w:rsidP="00BA5615">
            <w:pPr>
              <w:pStyle w:val="SingleTxtG"/>
              <w:spacing w:before="40"/>
              <w:ind w:left="0" w:right="0"/>
              <w:jc w:val="left"/>
            </w:pPr>
            <w:r w:rsidRPr="009E409F">
              <w:t>Atlántica</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7</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tcPr>
          <w:p w:rsidR="003F279A" w:rsidRPr="009E409F" w:rsidRDefault="003F279A" w:rsidP="00BA5615">
            <w:pPr>
              <w:pStyle w:val="SingleTxtG"/>
              <w:spacing w:before="40"/>
              <w:ind w:left="0" w:right="0"/>
              <w:jc w:val="left"/>
            </w:pPr>
            <w:r w:rsidRPr="009E409F">
              <w:t>Hasta 6 años</w:t>
            </w:r>
          </w:p>
        </w:tc>
        <w:tc>
          <w:tcPr>
            <w:tcW w:w="714" w:type="dxa"/>
            <w:shd w:val="clear" w:color="auto" w:fill="auto"/>
          </w:tcPr>
          <w:p w:rsidR="003F279A" w:rsidRPr="009E409F" w:rsidRDefault="003F279A" w:rsidP="00BA5615">
            <w:pPr>
              <w:pStyle w:val="SingleTxtG"/>
              <w:spacing w:before="40"/>
              <w:ind w:left="0" w:right="0"/>
              <w:jc w:val="right"/>
            </w:pPr>
            <w:r w:rsidRPr="009E409F">
              <w:t>6</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pStyle w:val="SingleTxtG"/>
              <w:spacing w:before="40"/>
              <w:ind w:left="57" w:right="0"/>
              <w:jc w:val="right"/>
            </w:pPr>
          </w:p>
        </w:tc>
        <w:tc>
          <w:tcPr>
            <w:tcW w:w="980" w:type="dxa"/>
            <w:shd w:val="clear" w:color="auto" w:fill="auto"/>
            <w:vAlign w:val="bottom"/>
          </w:tcPr>
          <w:p w:rsidR="003F279A" w:rsidRPr="009E409F" w:rsidRDefault="003F279A" w:rsidP="00BA5615">
            <w:pPr>
              <w:pStyle w:val="SingleTxtG"/>
              <w:spacing w:before="40"/>
              <w:ind w:left="0" w:right="0"/>
              <w:jc w:val="left"/>
            </w:pPr>
            <w:r w:rsidRPr="009E409F">
              <w:t>Heredia</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3</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tcPr>
          <w:p w:rsidR="003F279A" w:rsidRPr="009E409F" w:rsidRDefault="003F279A" w:rsidP="00BA5615">
            <w:pPr>
              <w:pStyle w:val="SingleTxtG"/>
              <w:spacing w:before="40"/>
              <w:ind w:left="0" w:right="0"/>
              <w:jc w:val="left"/>
            </w:pPr>
            <w:r w:rsidRPr="009E409F">
              <w:t>Hasta 7 años</w:t>
            </w:r>
          </w:p>
        </w:tc>
        <w:tc>
          <w:tcPr>
            <w:tcW w:w="714" w:type="dxa"/>
            <w:shd w:val="clear" w:color="auto" w:fill="auto"/>
          </w:tcPr>
          <w:p w:rsidR="003F279A" w:rsidRPr="009E409F" w:rsidRDefault="003F279A" w:rsidP="00BA5615">
            <w:pPr>
              <w:pStyle w:val="SingleTxtG"/>
              <w:spacing w:before="40"/>
              <w:ind w:left="0" w:right="0"/>
              <w:jc w:val="right"/>
            </w:pPr>
            <w:r w:rsidRPr="009E409F">
              <w:t>2</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pStyle w:val="SingleTxtG"/>
              <w:spacing w:before="40"/>
              <w:ind w:left="57" w:right="0"/>
              <w:jc w:val="right"/>
            </w:pPr>
          </w:p>
        </w:tc>
        <w:tc>
          <w:tcPr>
            <w:tcW w:w="980" w:type="dxa"/>
            <w:shd w:val="clear" w:color="auto" w:fill="auto"/>
            <w:vAlign w:val="bottom"/>
          </w:tcPr>
          <w:p w:rsidR="003F279A" w:rsidRPr="009E409F" w:rsidRDefault="003F279A" w:rsidP="00BA5615">
            <w:pPr>
              <w:pStyle w:val="SingleTxtG"/>
              <w:spacing w:before="40"/>
              <w:ind w:left="0" w:right="0"/>
              <w:jc w:val="left"/>
            </w:pPr>
            <w:r w:rsidRPr="009E409F">
              <w:t>Brunca</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1</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tcPr>
          <w:p w:rsidR="003F279A" w:rsidRPr="009E409F" w:rsidRDefault="003F279A" w:rsidP="00BA5615">
            <w:pPr>
              <w:pStyle w:val="SingleTxtG"/>
              <w:spacing w:before="40"/>
              <w:ind w:left="0" w:right="0"/>
              <w:jc w:val="left"/>
            </w:pPr>
            <w:r w:rsidRPr="009E409F">
              <w:t>Hasta 8 años</w:t>
            </w:r>
          </w:p>
        </w:tc>
        <w:tc>
          <w:tcPr>
            <w:tcW w:w="714" w:type="dxa"/>
            <w:shd w:val="clear" w:color="auto" w:fill="auto"/>
          </w:tcPr>
          <w:p w:rsidR="003F279A" w:rsidRPr="009E409F" w:rsidRDefault="003F279A" w:rsidP="00BA5615">
            <w:pPr>
              <w:pStyle w:val="SingleTxtG"/>
              <w:spacing w:before="40"/>
              <w:ind w:left="0" w:right="0"/>
              <w:jc w:val="right"/>
            </w:pPr>
            <w:r w:rsidRPr="009E409F">
              <w:t>2</w:t>
            </w:r>
          </w:p>
        </w:tc>
        <w:tc>
          <w:tcPr>
            <w:tcW w:w="896" w:type="dxa"/>
            <w:shd w:val="clear" w:color="auto" w:fill="auto"/>
            <w:vAlign w:val="bottom"/>
          </w:tcPr>
          <w:p w:rsidR="003F279A" w:rsidRPr="009E409F" w:rsidRDefault="003F279A" w:rsidP="00BA5615">
            <w:pPr>
              <w:pStyle w:val="SingleTxtG"/>
              <w:spacing w:before="40"/>
              <w:ind w:left="0" w:right="0"/>
              <w:jc w:val="right"/>
            </w:pPr>
            <w:r w:rsidRPr="009E409F">
              <w:t>31</w:t>
            </w:r>
          </w:p>
        </w:tc>
        <w:tc>
          <w:tcPr>
            <w:tcW w:w="867" w:type="dxa"/>
            <w:shd w:val="clear" w:color="auto" w:fill="auto"/>
            <w:vAlign w:val="bottom"/>
          </w:tcPr>
          <w:p w:rsidR="003F279A" w:rsidRPr="009E409F" w:rsidRDefault="003F279A" w:rsidP="00BA5615">
            <w:pPr>
              <w:pStyle w:val="SingleTxtG"/>
              <w:spacing w:before="40"/>
              <w:ind w:left="0" w:right="0"/>
              <w:jc w:val="right"/>
            </w:pPr>
            <w:r w:rsidRPr="009E409F">
              <w:t>29</w:t>
            </w:r>
          </w:p>
        </w:tc>
        <w:tc>
          <w:tcPr>
            <w:tcW w:w="1274" w:type="dxa"/>
            <w:shd w:val="clear" w:color="auto" w:fill="auto"/>
            <w:vAlign w:val="bottom"/>
          </w:tcPr>
          <w:p w:rsidR="003F279A" w:rsidRPr="009E409F" w:rsidRDefault="003F279A" w:rsidP="00F20FF0">
            <w:pPr>
              <w:pStyle w:val="SingleTxtG"/>
              <w:spacing w:before="40"/>
              <w:ind w:left="57" w:right="0"/>
              <w:jc w:val="right"/>
            </w:pPr>
          </w:p>
        </w:tc>
        <w:tc>
          <w:tcPr>
            <w:tcW w:w="980" w:type="dxa"/>
            <w:shd w:val="clear" w:color="auto" w:fill="auto"/>
            <w:vAlign w:val="bottom"/>
          </w:tcPr>
          <w:p w:rsidR="003F279A" w:rsidRPr="009E409F" w:rsidRDefault="003F279A" w:rsidP="00BA5615">
            <w:pPr>
              <w:pStyle w:val="SingleTxtG"/>
              <w:spacing w:before="40"/>
              <w:ind w:left="0" w:right="0"/>
              <w:jc w:val="left"/>
            </w:pPr>
            <w:r w:rsidRPr="009E409F">
              <w:t>Pacífico</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1</w:t>
            </w:r>
          </w:p>
        </w:tc>
        <w:tc>
          <w:tcPr>
            <w:tcW w:w="630" w:type="dxa"/>
            <w:shd w:val="clear" w:color="auto" w:fill="auto"/>
            <w:vAlign w:val="bottom"/>
          </w:tcPr>
          <w:p w:rsidR="003F279A" w:rsidRPr="009E409F" w:rsidRDefault="003F279A" w:rsidP="00AA35C6">
            <w:pPr>
              <w:pStyle w:val="SingleTxtG"/>
              <w:spacing w:before="40"/>
              <w:ind w:left="0" w:right="0"/>
              <w:jc w:val="right"/>
              <w:rPr>
                <w:b/>
              </w:rPr>
            </w:pPr>
            <w:r w:rsidRPr="009E409F">
              <w:rPr>
                <w:b/>
              </w:rPr>
              <w:t>60</w:t>
            </w: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r w:rsidRPr="009E409F">
              <w:t>Internacional</w:t>
            </w:r>
          </w:p>
        </w:tc>
        <w:tc>
          <w:tcPr>
            <w:tcW w:w="1218" w:type="dxa"/>
            <w:shd w:val="clear" w:color="auto" w:fill="auto"/>
            <w:vAlign w:val="bottom"/>
          </w:tcPr>
          <w:p w:rsidR="003F279A" w:rsidRPr="009E409F" w:rsidRDefault="003F279A" w:rsidP="00BA5615">
            <w:pPr>
              <w:pStyle w:val="SingleTxtG"/>
              <w:spacing w:before="40"/>
              <w:ind w:left="0" w:right="0"/>
              <w:jc w:val="left"/>
            </w:pPr>
            <w:r w:rsidRPr="009E409F">
              <w:t>Hasta 3 años</w:t>
            </w:r>
          </w:p>
        </w:tc>
        <w:tc>
          <w:tcPr>
            <w:tcW w:w="714" w:type="dxa"/>
            <w:shd w:val="clear" w:color="auto" w:fill="auto"/>
            <w:vAlign w:val="bottom"/>
          </w:tcPr>
          <w:p w:rsidR="003F279A" w:rsidRPr="009E409F" w:rsidRDefault="003F279A" w:rsidP="00BA5615">
            <w:pPr>
              <w:pStyle w:val="SingleTxtG"/>
              <w:spacing w:before="40"/>
              <w:ind w:left="0" w:right="0"/>
              <w:jc w:val="right"/>
            </w:pPr>
            <w:r w:rsidRPr="009E409F">
              <w:t>2</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spacing w:before="40" w:after="120"/>
              <w:ind w:left="57"/>
              <w:jc w:val="right"/>
            </w:pPr>
          </w:p>
        </w:tc>
        <w:tc>
          <w:tcPr>
            <w:tcW w:w="980" w:type="dxa"/>
            <w:shd w:val="clear" w:color="auto" w:fill="auto"/>
            <w:vAlign w:val="bottom"/>
          </w:tcPr>
          <w:p w:rsidR="003F279A" w:rsidRPr="009E409F" w:rsidRDefault="003F279A" w:rsidP="00BA5615">
            <w:pPr>
              <w:spacing w:before="40" w:after="120"/>
              <w:ind w:left="113"/>
            </w:pPr>
          </w:p>
        </w:tc>
        <w:tc>
          <w:tcPr>
            <w:tcW w:w="672" w:type="dxa"/>
            <w:shd w:val="clear" w:color="auto" w:fill="auto"/>
            <w:vAlign w:val="bottom"/>
          </w:tcPr>
          <w:p w:rsidR="003F279A" w:rsidRPr="009E409F" w:rsidRDefault="003F279A" w:rsidP="00BA5615">
            <w:pPr>
              <w:spacing w:before="40" w:after="120"/>
              <w:ind w:left="113"/>
              <w:jc w:val="right"/>
            </w:pP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vAlign w:val="bottom"/>
          </w:tcPr>
          <w:p w:rsidR="003F279A" w:rsidRPr="009E409F" w:rsidRDefault="003F279A" w:rsidP="00BA5615">
            <w:pPr>
              <w:pStyle w:val="SingleTxtG"/>
              <w:spacing w:before="40"/>
              <w:ind w:left="0" w:right="0"/>
              <w:jc w:val="left"/>
            </w:pPr>
            <w:r w:rsidRPr="009E409F">
              <w:t>Hasta 4 años</w:t>
            </w:r>
          </w:p>
        </w:tc>
        <w:tc>
          <w:tcPr>
            <w:tcW w:w="714" w:type="dxa"/>
            <w:shd w:val="clear" w:color="auto" w:fill="auto"/>
            <w:vAlign w:val="bottom"/>
          </w:tcPr>
          <w:p w:rsidR="003F279A" w:rsidRPr="009E409F" w:rsidRDefault="003F279A" w:rsidP="00BA5615">
            <w:pPr>
              <w:pStyle w:val="SingleTxtG"/>
              <w:spacing w:before="40"/>
              <w:ind w:left="0" w:right="0"/>
              <w:jc w:val="right"/>
            </w:pPr>
            <w:r w:rsidRPr="009E409F">
              <w:t>5</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spacing w:before="40" w:after="120"/>
              <w:ind w:left="57"/>
              <w:jc w:val="right"/>
            </w:pPr>
          </w:p>
        </w:tc>
        <w:tc>
          <w:tcPr>
            <w:tcW w:w="980" w:type="dxa"/>
            <w:shd w:val="clear" w:color="auto" w:fill="auto"/>
            <w:vAlign w:val="bottom"/>
          </w:tcPr>
          <w:p w:rsidR="003F279A" w:rsidRPr="009E409F" w:rsidRDefault="003F279A" w:rsidP="00BA5615">
            <w:pPr>
              <w:spacing w:before="40" w:after="120"/>
              <w:ind w:left="113"/>
            </w:pPr>
          </w:p>
        </w:tc>
        <w:tc>
          <w:tcPr>
            <w:tcW w:w="672" w:type="dxa"/>
            <w:shd w:val="clear" w:color="auto" w:fill="auto"/>
            <w:vAlign w:val="bottom"/>
          </w:tcPr>
          <w:p w:rsidR="003F279A" w:rsidRPr="009E409F" w:rsidRDefault="003F279A" w:rsidP="00BA5615">
            <w:pPr>
              <w:spacing w:before="40" w:after="120"/>
              <w:ind w:left="113"/>
              <w:jc w:val="right"/>
            </w:pP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vAlign w:val="bottom"/>
          </w:tcPr>
          <w:p w:rsidR="003F279A" w:rsidRPr="009E409F" w:rsidRDefault="003F279A" w:rsidP="00BA5615">
            <w:pPr>
              <w:pStyle w:val="SingleTxtG"/>
              <w:spacing w:before="40"/>
              <w:ind w:left="0" w:right="0"/>
              <w:jc w:val="left"/>
            </w:pPr>
            <w:r w:rsidRPr="009E409F">
              <w:t>Hasta 5 años</w:t>
            </w:r>
          </w:p>
        </w:tc>
        <w:tc>
          <w:tcPr>
            <w:tcW w:w="714" w:type="dxa"/>
            <w:shd w:val="clear" w:color="auto" w:fill="auto"/>
            <w:vAlign w:val="bottom"/>
          </w:tcPr>
          <w:p w:rsidR="003F279A" w:rsidRPr="009E409F" w:rsidRDefault="003F279A" w:rsidP="00BA5615">
            <w:pPr>
              <w:pStyle w:val="SingleTxtG"/>
              <w:spacing w:before="40"/>
              <w:ind w:left="0" w:right="0"/>
              <w:jc w:val="right"/>
            </w:pPr>
            <w:r w:rsidRPr="009E409F">
              <w:t>2</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spacing w:before="40" w:after="120"/>
              <w:ind w:left="57"/>
              <w:jc w:val="right"/>
            </w:pPr>
          </w:p>
        </w:tc>
        <w:tc>
          <w:tcPr>
            <w:tcW w:w="980" w:type="dxa"/>
            <w:shd w:val="clear" w:color="auto" w:fill="auto"/>
            <w:vAlign w:val="bottom"/>
          </w:tcPr>
          <w:p w:rsidR="003F279A" w:rsidRPr="009E409F" w:rsidRDefault="003F279A" w:rsidP="00BA5615">
            <w:pPr>
              <w:spacing w:before="40" w:after="120"/>
              <w:ind w:left="113"/>
            </w:pPr>
          </w:p>
        </w:tc>
        <w:tc>
          <w:tcPr>
            <w:tcW w:w="672" w:type="dxa"/>
            <w:shd w:val="clear" w:color="auto" w:fill="auto"/>
            <w:vAlign w:val="bottom"/>
          </w:tcPr>
          <w:p w:rsidR="003F279A" w:rsidRPr="009E409F" w:rsidRDefault="003F279A" w:rsidP="00BA5615">
            <w:pPr>
              <w:spacing w:before="40" w:after="120"/>
              <w:ind w:left="113"/>
              <w:jc w:val="right"/>
            </w:pP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vAlign w:val="bottom"/>
          </w:tcPr>
          <w:p w:rsidR="003F279A" w:rsidRPr="009E409F" w:rsidRDefault="003F279A" w:rsidP="00BA5615">
            <w:pPr>
              <w:pStyle w:val="SingleTxtG"/>
              <w:spacing w:before="40"/>
              <w:ind w:left="0" w:right="0"/>
              <w:jc w:val="left"/>
            </w:pPr>
            <w:r w:rsidRPr="009E409F">
              <w:t>Hasta 6 años</w:t>
            </w:r>
          </w:p>
        </w:tc>
        <w:tc>
          <w:tcPr>
            <w:tcW w:w="714" w:type="dxa"/>
            <w:shd w:val="clear" w:color="auto" w:fill="auto"/>
            <w:vAlign w:val="bottom"/>
          </w:tcPr>
          <w:p w:rsidR="003F279A" w:rsidRPr="009E409F" w:rsidRDefault="003F279A" w:rsidP="00BA5615">
            <w:pPr>
              <w:pStyle w:val="SingleTxtG"/>
              <w:spacing w:before="40"/>
              <w:ind w:left="0" w:right="0"/>
              <w:jc w:val="right"/>
            </w:pPr>
            <w:r w:rsidRPr="009E409F">
              <w:t>7</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spacing w:before="40" w:after="120"/>
              <w:ind w:left="57"/>
              <w:jc w:val="right"/>
            </w:pPr>
          </w:p>
        </w:tc>
        <w:tc>
          <w:tcPr>
            <w:tcW w:w="980" w:type="dxa"/>
            <w:shd w:val="clear" w:color="auto" w:fill="auto"/>
            <w:vAlign w:val="bottom"/>
          </w:tcPr>
          <w:p w:rsidR="003F279A" w:rsidRPr="009E409F" w:rsidRDefault="003F279A" w:rsidP="00BA5615">
            <w:pPr>
              <w:pStyle w:val="SingleTxtG"/>
              <w:spacing w:before="40"/>
              <w:ind w:left="0" w:right="0"/>
              <w:jc w:val="left"/>
            </w:pPr>
            <w:r w:rsidRPr="009E409F">
              <w:t>San José</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13</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vAlign w:val="bottom"/>
          </w:tcPr>
          <w:p w:rsidR="003F279A" w:rsidRPr="009E409F" w:rsidRDefault="003F279A" w:rsidP="00BA5615">
            <w:pPr>
              <w:pStyle w:val="SingleTxtG"/>
              <w:spacing w:before="40"/>
              <w:ind w:left="0" w:right="0"/>
              <w:jc w:val="left"/>
            </w:pPr>
            <w:r w:rsidRPr="009E409F">
              <w:t>Hasta 7 años</w:t>
            </w:r>
          </w:p>
        </w:tc>
        <w:tc>
          <w:tcPr>
            <w:tcW w:w="714" w:type="dxa"/>
            <w:shd w:val="clear" w:color="auto" w:fill="auto"/>
            <w:vAlign w:val="bottom"/>
          </w:tcPr>
          <w:p w:rsidR="003F279A" w:rsidRPr="009E409F" w:rsidRDefault="003F279A" w:rsidP="00BA5615">
            <w:pPr>
              <w:pStyle w:val="SingleTxtG"/>
              <w:spacing w:before="40"/>
              <w:ind w:left="0" w:right="0"/>
              <w:jc w:val="right"/>
            </w:pPr>
            <w:r w:rsidRPr="009E409F">
              <w:t>2</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F20FF0">
            <w:pPr>
              <w:spacing w:before="40" w:after="120"/>
              <w:ind w:left="57"/>
              <w:jc w:val="right"/>
            </w:pPr>
          </w:p>
        </w:tc>
        <w:tc>
          <w:tcPr>
            <w:tcW w:w="980" w:type="dxa"/>
            <w:shd w:val="clear" w:color="auto" w:fill="auto"/>
            <w:vAlign w:val="bottom"/>
          </w:tcPr>
          <w:p w:rsidR="003F279A" w:rsidRPr="009E409F" w:rsidRDefault="003F279A" w:rsidP="00BA5615">
            <w:pPr>
              <w:pStyle w:val="SingleTxtG"/>
              <w:spacing w:before="40"/>
              <w:ind w:left="0" w:right="0"/>
              <w:jc w:val="left"/>
            </w:pPr>
            <w:r w:rsidRPr="009E409F">
              <w:t>Cartago</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10</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vAlign w:val="bottom"/>
          </w:tcPr>
          <w:p w:rsidR="003F279A" w:rsidRPr="009E409F" w:rsidRDefault="003F279A" w:rsidP="00BA5615">
            <w:pPr>
              <w:pStyle w:val="SingleTxtG"/>
              <w:spacing w:before="40"/>
              <w:ind w:left="0" w:right="0"/>
              <w:jc w:val="left"/>
            </w:pPr>
            <w:r w:rsidRPr="009E409F">
              <w:t>Hasta 8 años</w:t>
            </w:r>
          </w:p>
        </w:tc>
        <w:tc>
          <w:tcPr>
            <w:tcW w:w="714" w:type="dxa"/>
            <w:shd w:val="clear" w:color="auto" w:fill="auto"/>
            <w:vAlign w:val="bottom"/>
          </w:tcPr>
          <w:p w:rsidR="003F279A" w:rsidRPr="009E409F" w:rsidRDefault="003F279A" w:rsidP="00BA5615">
            <w:pPr>
              <w:pStyle w:val="SingleTxtG"/>
              <w:spacing w:before="40"/>
              <w:ind w:left="0" w:right="0"/>
              <w:jc w:val="right"/>
            </w:pPr>
            <w:r w:rsidRPr="009E409F">
              <w:t>5</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9743C4">
            <w:pPr>
              <w:pStyle w:val="SingleTxtG"/>
              <w:spacing w:before="40"/>
              <w:ind w:left="113" w:right="0"/>
              <w:jc w:val="left"/>
            </w:pPr>
            <w:r w:rsidRPr="009E409F">
              <w:t>Italia: 28</w:t>
            </w:r>
          </w:p>
        </w:tc>
        <w:tc>
          <w:tcPr>
            <w:tcW w:w="980" w:type="dxa"/>
            <w:shd w:val="clear" w:color="auto" w:fill="auto"/>
            <w:vAlign w:val="bottom"/>
          </w:tcPr>
          <w:p w:rsidR="003F279A" w:rsidRPr="009E409F" w:rsidRDefault="003F279A" w:rsidP="00BA5615">
            <w:pPr>
              <w:pStyle w:val="SingleTxtG"/>
              <w:spacing w:before="40"/>
              <w:ind w:left="0" w:right="0"/>
              <w:jc w:val="left"/>
            </w:pPr>
            <w:r w:rsidRPr="009E409F">
              <w:t>Alajuela</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4</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shd w:val="clear" w:color="auto" w:fill="auto"/>
            <w:vAlign w:val="bottom"/>
          </w:tcPr>
          <w:p w:rsidR="003F279A" w:rsidRPr="009E409F" w:rsidRDefault="003F279A" w:rsidP="00BA5615">
            <w:pPr>
              <w:pStyle w:val="SingleTxtG"/>
              <w:spacing w:before="40"/>
              <w:ind w:left="0" w:right="0"/>
              <w:jc w:val="left"/>
            </w:pPr>
          </w:p>
        </w:tc>
        <w:tc>
          <w:tcPr>
            <w:tcW w:w="1218" w:type="dxa"/>
            <w:shd w:val="clear" w:color="auto" w:fill="auto"/>
            <w:vAlign w:val="bottom"/>
          </w:tcPr>
          <w:p w:rsidR="003F279A" w:rsidRPr="009E409F" w:rsidRDefault="003F279A" w:rsidP="00BA5615">
            <w:pPr>
              <w:pStyle w:val="SingleTxtG"/>
              <w:spacing w:before="40"/>
              <w:ind w:left="0" w:right="0"/>
              <w:jc w:val="left"/>
            </w:pPr>
            <w:r w:rsidRPr="009E409F">
              <w:t>Hasta 9 años</w:t>
            </w:r>
          </w:p>
        </w:tc>
        <w:tc>
          <w:tcPr>
            <w:tcW w:w="714" w:type="dxa"/>
            <w:shd w:val="clear" w:color="auto" w:fill="auto"/>
            <w:vAlign w:val="bottom"/>
          </w:tcPr>
          <w:p w:rsidR="003F279A" w:rsidRPr="009E409F" w:rsidRDefault="003F279A" w:rsidP="00BA5615">
            <w:pPr>
              <w:pStyle w:val="SingleTxtG"/>
              <w:spacing w:before="40"/>
              <w:ind w:left="0" w:right="0"/>
              <w:jc w:val="right"/>
            </w:pPr>
            <w:r w:rsidRPr="009E409F">
              <w:t>3</w:t>
            </w:r>
          </w:p>
        </w:tc>
        <w:tc>
          <w:tcPr>
            <w:tcW w:w="896" w:type="dxa"/>
            <w:shd w:val="clear" w:color="auto" w:fill="auto"/>
            <w:vAlign w:val="bottom"/>
          </w:tcPr>
          <w:p w:rsidR="003F279A" w:rsidRPr="009E409F" w:rsidRDefault="003F279A" w:rsidP="00BA5615">
            <w:pPr>
              <w:pStyle w:val="SingleTxtG"/>
              <w:spacing w:before="40"/>
              <w:ind w:left="0" w:right="0"/>
              <w:jc w:val="right"/>
            </w:pPr>
          </w:p>
        </w:tc>
        <w:tc>
          <w:tcPr>
            <w:tcW w:w="867" w:type="dxa"/>
            <w:shd w:val="clear" w:color="auto" w:fill="auto"/>
            <w:vAlign w:val="bottom"/>
          </w:tcPr>
          <w:p w:rsidR="003F279A" w:rsidRPr="009E409F" w:rsidRDefault="003F279A" w:rsidP="00BA5615">
            <w:pPr>
              <w:pStyle w:val="SingleTxtG"/>
              <w:spacing w:before="40"/>
              <w:ind w:left="0" w:right="0"/>
              <w:jc w:val="right"/>
            </w:pPr>
          </w:p>
        </w:tc>
        <w:tc>
          <w:tcPr>
            <w:tcW w:w="1274" w:type="dxa"/>
            <w:shd w:val="clear" w:color="auto" w:fill="auto"/>
            <w:vAlign w:val="bottom"/>
          </w:tcPr>
          <w:p w:rsidR="003F279A" w:rsidRPr="009E409F" w:rsidRDefault="003F279A" w:rsidP="009743C4">
            <w:pPr>
              <w:pStyle w:val="SingleTxtG"/>
              <w:spacing w:before="40"/>
              <w:ind w:left="113" w:right="0"/>
              <w:jc w:val="left"/>
            </w:pPr>
            <w:r w:rsidRPr="009E409F">
              <w:t>España: 2</w:t>
            </w:r>
          </w:p>
        </w:tc>
        <w:tc>
          <w:tcPr>
            <w:tcW w:w="980" w:type="dxa"/>
            <w:shd w:val="clear" w:color="auto" w:fill="auto"/>
            <w:vAlign w:val="bottom"/>
          </w:tcPr>
          <w:p w:rsidR="003F279A" w:rsidRPr="009E409F" w:rsidRDefault="003F279A" w:rsidP="00BA5615">
            <w:pPr>
              <w:pStyle w:val="SingleTxtG"/>
              <w:spacing w:before="40"/>
              <w:ind w:left="0" w:right="0"/>
              <w:jc w:val="left"/>
            </w:pPr>
            <w:r w:rsidRPr="009E409F">
              <w:t>Brunca</w:t>
            </w:r>
          </w:p>
        </w:tc>
        <w:tc>
          <w:tcPr>
            <w:tcW w:w="672" w:type="dxa"/>
            <w:shd w:val="clear" w:color="auto" w:fill="auto"/>
            <w:vAlign w:val="bottom"/>
          </w:tcPr>
          <w:p w:rsidR="003F279A" w:rsidRPr="009E409F" w:rsidRDefault="003F279A" w:rsidP="00BA5615">
            <w:pPr>
              <w:pStyle w:val="SingleTxtG"/>
              <w:spacing w:before="40"/>
              <w:ind w:left="0" w:right="0"/>
              <w:jc w:val="right"/>
            </w:pPr>
            <w:r w:rsidRPr="009E409F">
              <w:t>1</w:t>
            </w:r>
          </w:p>
        </w:tc>
        <w:tc>
          <w:tcPr>
            <w:tcW w:w="630" w:type="dxa"/>
            <w:shd w:val="clear" w:color="auto" w:fill="auto"/>
            <w:vAlign w:val="bottom"/>
          </w:tcPr>
          <w:p w:rsidR="003F279A" w:rsidRPr="009E409F" w:rsidRDefault="003F279A" w:rsidP="0044565E">
            <w:pPr>
              <w:pStyle w:val="SingleTxtG"/>
              <w:spacing w:before="40" w:after="40" w:line="220" w:lineRule="exact"/>
              <w:ind w:left="0" w:right="0"/>
              <w:jc w:val="right"/>
              <w:rPr>
                <w:b/>
              </w:rPr>
            </w:pPr>
          </w:p>
        </w:tc>
      </w:tr>
      <w:tr w:rsidR="00F20FF0" w:rsidRPr="009E409F" w:rsidTr="001F2E22">
        <w:tc>
          <w:tcPr>
            <w:tcW w:w="1274" w:type="dxa"/>
            <w:tcBorders>
              <w:bottom w:val="single" w:sz="12" w:space="0" w:color="auto"/>
            </w:tcBorders>
            <w:shd w:val="clear" w:color="auto" w:fill="auto"/>
            <w:vAlign w:val="bottom"/>
          </w:tcPr>
          <w:p w:rsidR="003F279A" w:rsidRPr="009E409F" w:rsidRDefault="003F279A" w:rsidP="00BA5615">
            <w:pPr>
              <w:pStyle w:val="SingleTxtG"/>
              <w:spacing w:before="40"/>
              <w:ind w:left="0" w:right="0"/>
              <w:jc w:val="left"/>
            </w:pPr>
          </w:p>
        </w:tc>
        <w:tc>
          <w:tcPr>
            <w:tcW w:w="1218" w:type="dxa"/>
            <w:tcBorders>
              <w:bottom w:val="single" w:sz="12" w:space="0" w:color="auto"/>
            </w:tcBorders>
            <w:shd w:val="clear" w:color="auto" w:fill="auto"/>
            <w:vAlign w:val="bottom"/>
          </w:tcPr>
          <w:p w:rsidR="003F279A" w:rsidRPr="009E409F" w:rsidRDefault="003F279A" w:rsidP="00BA5615">
            <w:pPr>
              <w:pStyle w:val="SingleTxtG"/>
              <w:spacing w:before="40"/>
              <w:ind w:left="0" w:right="0"/>
              <w:jc w:val="left"/>
            </w:pPr>
            <w:r w:rsidRPr="009E409F">
              <w:t>Hasta 10 años</w:t>
            </w:r>
          </w:p>
        </w:tc>
        <w:tc>
          <w:tcPr>
            <w:tcW w:w="714" w:type="dxa"/>
            <w:tcBorders>
              <w:bottom w:val="single" w:sz="12" w:space="0" w:color="auto"/>
            </w:tcBorders>
            <w:shd w:val="clear" w:color="auto" w:fill="auto"/>
            <w:vAlign w:val="bottom"/>
          </w:tcPr>
          <w:p w:rsidR="003F279A" w:rsidRPr="009E409F" w:rsidRDefault="003F279A" w:rsidP="00BA5615">
            <w:pPr>
              <w:pStyle w:val="SingleTxtG"/>
              <w:spacing w:before="40"/>
              <w:ind w:left="0" w:right="0"/>
              <w:jc w:val="right"/>
            </w:pPr>
            <w:r w:rsidRPr="009E409F">
              <w:t>3</w:t>
            </w:r>
          </w:p>
        </w:tc>
        <w:tc>
          <w:tcPr>
            <w:tcW w:w="896" w:type="dxa"/>
            <w:tcBorders>
              <w:bottom w:val="single" w:sz="12" w:space="0" w:color="auto"/>
            </w:tcBorders>
            <w:shd w:val="clear" w:color="auto" w:fill="auto"/>
            <w:vAlign w:val="bottom"/>
          </w:tcPr>
          <w:p w:rsidR="003F279A" w:rsidRPr="009E409F" w:rsidRDefault="003F279A" w:rsidP="00BA5615">
            <w:pPr>
              <w:pStyle w:val="SingleTxtG"/>
              <w:spacing w:before="40"/>
              <w:ind w:left="0" w:right="0"/>
              <w:jc w:val="right"/>
            </w:pPr>
            <w:r w:rsidRPr="009E409F">
              <w:t>15</w:t>
            </w:r>
          </w:p>
        </w:tc>
        <w:tc>
          <w:tcPr>
            <w:tcW w:w="867" w:type="dxa"/>
            <w:tcBorders>
              <w:bottom w:val="single" w:sz="12" w:space="0" w:color="auto"/>
            </w:tcBorders>
            <w:shd w:val="clear" w:color="auto" w:fill="auto"/>
            <w:vAlign w:val="bottom"/>
          </w:tcPr>
          <w:p w:rsidR="003F279A" w:rsidRPr="009E409F" w:rsidRDefault="003F279A" w:rsidP="00BA5615">
            <w:pPr>
              <w:pStyle w:val="SingleTxtG"/>
              <w:spacing w:before="40"/>
              <w:ind w:left="0" w:right="0"/>
              <w:jc w:val="right"/>
            </w:pPr>
            <w:r w:rsidRPr="009E409F">
              <w:t>15</w:t>
            </w:r>
          </w:p>
        </w:tc>
        <w:tc>
          <w:tcPr>
            <w:tcW w:w="1274" w:type="dxa"/>
            <w:tcBorders>
              <w:bottom w:val="single" w:sz="12" w:space="0" w:color="auto"/>
            </w:tcBorders>
            <w:shd w:val="clear" w:color="auto" w:fill="auto"/>
            <w:vAlign w:val="bottom"/>
          </w:tcPr>
          <w:p w:rsidR="003F279A" w:rsidRPr="009E409F" w:rsidRDefault="003F279A" w:rsidP="00F20FF0">
            <w:pPr>
              <w:spacing w:before="40" w:after="120"/>
              <w:ind w:left="57"/>
            </w:pPr>
          </w:p>
        </w:tc>
        <w:tc>
          <w:tcPr>
            <w:tcW w:w="980" w:type="dxa"/>
            <w:tcBorders>
              <w:bottom w:val="single" w:sz="12" w:space="0" w:color="auto"/>
            </w:tcBorders>
            <w:shd w:val="clear" w:color="auto" w:fill="auto"/>
            <w:vAlign w:val="bottom"/>
          </w:tcPr>
          <w:p w:rsidR="003F279A" w:rsidRPr="009E409F" w:rsidRDefault="003F279A" w:rsidP="00BA5615">
            <w:pPr>
              <w:pStyle w:val="SingleTxtG"/>
              <w:spacing w:before="40"/>
              <w:ind w:left="0" w:right="0"/>
              <w:jc w:val="left"/>
            </w:pPr>
            <w:r w:rsidRPr="009E409F">
              <w:t>Pacífico</w:t>
            </w:r>
          </w:p>
        </w:tc>
        <w:tc>
          <w:tcPr>
            <w:tcW w:w="672" w:type="dxa"/>
            <w:tcBorders>
              <w:bottom w:val="single" w:sz="12" w:space="0" w:color="auto"/>
            </w:tcBorders>
            <w:shd w:val="clear" w:color="auto" w:fill="auto"/>
            <w:vAlign w:val="bottom"/>
          </w:tcPr>
          <w:p w:rsidR="003F279A" w:rsidRPr="009E409F" w:rsidRDefault="003F279A" w:rsidP="00BA5615">
            <w:pPr>
              <w:pStyle w:val="SingleTxtG"/>
              <w:spacing w:before="40"/>
              <w:ind w:left="0" w:right="0"/>
              <w:jc w:val="right"/>
            </w:pPr>
            <w:r w:rsidRPr="009E409F">
              <w:t>2</w:t>
            </w:r>
          </w:p>
        </w:tc>
        <w:tc>
          <w:tcPr>
            <w:tcW w:w="630" w:type="dxa"/>
            <w:tcBorders>
              <w:bottom w:val="single" w:sz="12" w:space="0" w:color="auto"/>
            </w:tcBorders>
            <w:shd w:val="clear" w:color="auto" w:fill="auto"/>
            <w:vAlign w:val="bottom"/>
          </w:tcPr>
          <w:p w:rsidR="003F279A" w:rsidRPr="009E409F" w:rsidRDefault="003F279A" w:rsidP="00AA35C6">
            <w:pPr>
              <w:pStyle w:val="SingleTxtG"/>
              <w:spacing w:before="40"/>
              <w:ind w:left="0" w:right="0"/>
              <w:jc w:val="right"/>
              <w:rPr>
                <w:b/>
              </w:rPr>
            </w:pPr>
            <w:r w:rsidRPr="009E409F">
              <w:rPr>
                <w:b/>
              </w:rPr>
              <w:t>30</w:t>
            </w:r>
          </w:p>
        </w:tc>
      </w:tr>
    </w:tbl>
    <w:p w:rsidR="00381C24" w:rsidRPr="009E409F" w:rsidRDefault="003F279A" w:rsidP="003F279A">
      <w:pPr>
        <w:pStyle w:val="H23G"/>
      </w:pPr>
      <w:r w:rsidRPr="009E409F">
        <w:tab/>
      </w:r>
      <w:r w:rsidRPr="009E409F">
        <w:tab/>
        <w:t>2008</w:t>
      </w:r>
    </w:p>
    <w:tbl>
      <w:tblPr>
        <w:tblStyle w:val="TableGrid"/>
        <w:tblW w:w="848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60"/>
        <w:gridCol w:w="1190"/>
        <w:gridCol w:w="724"/>
        <w:gridCol w:w="886"/>
        <w:gridCol w:w="881"/>
        <w:gridCol w:w="1274"/>
        <w:gridCol w:w="980"/>
        <w:gridCol w:w="654"/>
        <w:gridCol w:w="634"/>
      </w:tblGrid>
      <w:tr w:rsidR="001F2E22" w:rsidRPr="009E409F" w:rsidTr="001F2E22">
        <w:trPr>
          <w:trHeight w:val="182"/>
          <w:tblHeader/>
        </w:trPr>
        <w:tc>
          <w:tcPr>
            <w:tcW w:w="1260"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r w:rsidRPr="009E409F">
              <w:rPr>
                <w:i/>
                <w:sz w:val="16"/>
              </w:rPr>
              <w:t>Adopción 2007</w:t>
            </w:r>
          </w:p>
        </w:tc>
        <w:tc>
          <w:tcPr>
            <w:tcW w:w="1190"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r w:rsidRPr="009E409F">
              <w:rPr>
                <w:i/>
                <w:sz w:val="16"/>
              </w:rPr>
              <w:t>Edad</w:t>
            </w:r>
          </w:p>
        </w:tc>
        <w:tc>
          <w:tcPr>
            <w:tcW w:w="724" w:type="dxa"/>
            <w:vMerge w:val="restart"/>
            <w:tcBorders>
              <w:top w:val="single" w:sz="4" w:space="0" w:color="auto"/>
              <w:bottom w:val="single" w:sz="12" w:space="0" w:color="auto"/>
              <w:right w:val="single" w:sz="24" w:space="0" w:color="FFFFFF"/>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r w:rsidRPr="009E409F">
              <w:rPr>
                <w:i/>
                <w:sz w:val="16"/>
              </w:rPr>
              <w:t>Número</w:t>
            </w:r>
          </w:p>
        </w:tc>
        <w:tc>
          <w:tcPr>
            <w:tcW w:w="1767" w:type="dxa"/>
            <w:gridSpan w:val="2"/>
            <w:tcBorders>
              <w:top w:val="single" w:sz="4" w:space="0" w:color="auto"/>
              <w:left w:val="single" w:sz="24" w:space="0" w:color="FFFFFF"/>
              <w:bottom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center"/>
              <w:rPr>
                <w:i/>
                <w:sz w:val="16"/>
              </w:rPr>
            </w:pPr>
            <w:r w:rsidRPr="009E409F">
              <w:rPr>
                <w:i/>
                <w:sz w:val="16"/>
              </w:rPr>
              <w:t>Sexo</w:t>
            </w:r>
          </w:p>
        </w:tc>
        <w:tc>
          <w:tcPr>
            <w:tcW w:w="1274" w:type="dxa"/>
            <w:vMerge w:val="restart"/>
            <w:tcBorders>
              <w:top w:val="single" w:sz="4" w:space="0" w:color="auto"/>
            </w:tcBorders>
            <w:shd w:val="clear" w:color="auto" w:fill="auto"/>
            <w:vAlign w:val="bottom"/>
          </w:tcPr>
          <w:p w:rsidR="003F279A" w:rsidRPr="009E409F" w:rsidRDefault="003F279A" w:rsidP="009743C4">
            <w:pPr>
              <w:pStyle w:val="SingleTxtG"/>
              <w:spacing w:before="80" w:after="80" w:line="200" w:lineRule="exact"/>
              <w:ind w:left="113" w:right="0"/>
              <w:jc w:val="left"/>
              <w:rPr>
                <w:i/>
                <w:sz w:val="16"/>
              </w:rPr>
            </w:pPr>
            <w:r w:rsidRPr="009E409F">
              <w:rPr>
                <w:i/>
                <w:sz w:val="16"/>
              </w:rPr>
              <w:t>País</w:t>
            </w:r>
          </w:p>
        </w:tc>
        <w:tc>
          <w:tcPr>
            <w:tcW w:w="980"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r w:rsidRPr="009E409F">
              <w:rPr>
                <w:i/>
                <w:sz w:val="16"/>
              </w:rPr>
              <w:t>Región</w:t>
            </w:r>
          </w:p>
        </w:tc>
        <w:tc>
          <w:tcPr>
            <w:tcW w:w="654"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r w:rsidRPr="009E409F">
              <w:rPr>
                <w:i/>
                <w:sz w:val="16"/>
              </w:rPr>
              <w:t>Número</w:t>
            </w:r>
          </w:p>
        </w:tc>
        <w:tc>
          <w:tcPr>
            <w:tcW w:w="634" w:type="dxa"/>
            <w:vMerge w:val="restart"/>
            <w:tcBorders>
              <w:top w:val="single" w:sz="4"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b/>
                <w:i/>
                <w:sz w:val="16"/>
              </w:rPr>
            </w:pPr>
            <w:r w:rsidRPr="009E409F">
              <w:rPr>
                <w:b/>
                <w:i/>
                <w:sz w:val="16"/>
              </w:rPr>
              <w:t>Total</w:t>
            </w:r>
          </w:p>
        </w:tc>
      </w:tr>
      <w:tr w:rsidR="001F2E22" w:rsidRPr="009E409F" w:rsidTr="001F2E22">
        <w:trPr>
          <w:trHeight w:val="181"/>
          <w:tblHeader/>
        </w:trPr>
        <w:tc>
          <w:tcPr>
            <w:tcW w:w="1260"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p>
        </w:tc>
        <w:tc>
          <w:tcPr>
            <w:tcW w:w="1190"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p>
        </w:tc>
        <w:tc>
          <w:tcPr>
            <w:tcW w:w="724" w:type="dxa"/>
            <w:vMerge/>
            <w:tcBorders>
              <w:bottom w:val="single" w:sz="12" w:space="0" w:color="auto"/>
              <w:right w:val="single" w:sz="24" w:space="0" w:color="FFFFFF"/>
            </w:tcBorders>
            <w:shd w:val="clear" w:color="auto" w:fill="auto"/>
            <w:vAlign w:val="bottom"/>
          </w:tcPr>
          <w:p w:rsidR="003F279A" w:rsidRPr="009E409F" w:rsidRDefault="003F279A" w:rsidP="0044565E">
            <w:pPr>
              <w:pStyle w:val="SingleTxtG"/>
              <w:spacing w:before="80" w:after="80" w:line="200" w:lineRule="exact"/>
              <w:ind w:left="0" w:right="0"/>
              <w:jc w:val="left"/>
              <w:rPr>
                <w:i/>
                <w:sz w:val="16"/>
              </w:rPr>
            </w:pPr>
          </w:p>
        </w:tc>
        <w:tc>
          <w:tcPr>
            <w:tcW w:w="886" w:type="dxa"/>
            <w:tcBorders>
              <w:top w:val="single" w:sz="4" w:space="0" w:color="auto"/>
              <w:left w:val="single" w:sz="24" w:space="0" w:color="FFFFFF"/>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r w:rsidRPr="009E409F">
              <w:rPr>
                <w:i/>
                <w:sz w:val="16"/>
              </w:rPr>
              <w:t>Femenino</w:t>
            </w:r>
          </w:p>
        </w:tc>
        <w:tc>
          <w:tcPr>
            <w:tcW w:w="881" w:type="dxa"/>
            <w:tcBorders>
              <w:top w:val="single" w:sz="4" w:space="0" w:color="auto"/>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r w:rsidRPr="009E409F">
              <w:rPr>
                <w:i/>
                <w:sz w:val="16"/>
              </w:rPr>
              <w:t>Masculino</w:t>
            </w:r>
          </w:p>
        </w:tc>
        <w:tc>
          <w:tcPr>
            <w:tcW w:w="1274"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p>
        </w:tc>
        <w:tc>
          <w:tcPr>
            <w:tcW w:w="980"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p>
        </w:tc>
        <w:tc>
          <w:tcPr>
            <w:tcW w:w="654"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i/>
                <w:sz w:val="16"/>
              </w:rPr>
            </w:pPr>
          </w:p>
        </w:tc>
        <w:tc>
          <w:tcPr>
            <w:tcW w:w="634" w:type="dxa"/>
            <w:vMerge/>
            <w:tcBorders>
              <w:bottom w:val="single" w:sz="12" w:space="0" w:color="auto"/>
            </w:tcBorders>
            <w:shd w:val="clear" w:color="auto" w:fill="auto"/>
            <w:vAlign w:val="bottom"/>
          </w:tcPr>
          <w:p w:rsidR="003F279A" w:rsidRPr="009E409F" w:rsidRDefault="003F279A" w:rsidP="0044565E">
            <w:pPr>
              <w:pStyle w:val="SingleTxtG"/>
              <w:spacing w:before="80" w:after="80" w:line="200" w:lineRule="exact"/>
              <w:ind w:left="0" w:right="0"/>
              <w:jc w:val="right"/>
              <w:rPr>
                <w:b/>
                <w:sz w:val="16"/>
              </w:rPr>
            </w:pPr>
          </w:p>
        </w:tc>
      </w:tr>
      <w:tr w:rsidR="001F2E22" w:rsidRPr="009E409F" w:rsidTr="001F2E22">
        <w:tc>
          <w:tcPr>
            <w:tcW w:w="1260" w:type="dxa"/>
            <w:tcBorders>
              <w:top w:val="single" w:sz="12" w:space="0" w:color="auto"/>
            </w:tcBorders>
            <w:shd w:val="clear" w:color="auto" w:fill="auto"/>
            <w:vAlign w:val="bottom"/>
          </w:tcPr>
          <w:p w:rsidR="003F279A" w:rsidRPr="009E409F" w:rsidRDefault="003F279A" w:rsidP="001F2E22">
            <w:pPr>
              <w:pStyle w:val="SingleTxtG"/>
              <w:spacing w:before="40"/>
              <w:ind w:left="0" w:right="0"/>
              <w:jc w:val="left"/>
            </w:pPr>
            <w:r w:rsidRPr="009E409F">
              <w:t>Nacional</w:t>
            </w:r>
          </w:p>
        </w:tc>
        <w:tc>
          <w:tcPr>
            <w:tcW w:w="1190" w:type="dxa"/>
            <w:tcBorders>
              <w:top w:val="single" w:sz="12" w:space="0" w:color="auto"/>
            </w:tcBorders>
            <w:shd w:val="clear" w:color="auto" w:fill="auto"/>
          </w:tcPr>
          <w:p w:rsidR="003F279A" w:rsidRPr="009E409F" w:rsidRDefault="003F279A" w:rsidP="001F2E22">
            <w:pPr>
              <w:pStyle w:val="SingleTxtG"/>
              <w:spacing w:before="40"/>
              <w:ind w:left="0" w:right="0"/>
              <w:jc w:val="left"/>
            </w:pPr>
            <w:r w:rsidRPr="009E409F">
              <w:t>Menor 1 año</w:t>
            </w:r>
          </w:p>
        </w:tc>
        <w:tc>
          <w:tcPr>
            <w:tcW w:w="724" w:type="dxa"/>
            <w:tcBorders>
              <w:top w:val="single" w:sz="12" w:space="0" w:color="auto"/>
            </w:tcBorders>
            <w:shd w:val="clear" w:color="auto" w:fill="auto"/>
            <w:vAlign w:val="bottom"/>
          </w:tcPr>
          <w:p w:rsidR="003F279A" w:rsidRPr="009E409F" w:rsidRDefault="003F279A" w:rsidP="001F2E22">
            <w:pPr>
              <w:pStyle w:val="SingleTxtG"/>
              <w:spacing w:before="40"/>
              <w:ind w:left="0" w:right="0"/>
              <w:jc w:val="right"/>
            </w:pPr>
            <w:r w:rsidRPr="009E409F">
              <w:t>14</w:t>
            </w:r>
          </w:p>
        </w:tc>
        <w:tc>
          <w:tcPr>
            <w:tcW w:w="886" w:type="dxa"/>
            <w:tcBorders>
              <w:top w:val="single" w:sz="12" w:space="0" w:color="auto"/>
            </w:tcBorders>
            <w:shd w:val="clear" w:color="auto" w:fill="auto"/>
            <w:vAlign w:val="bottom"/>
          </w:tcPr>
          <w:p w:rsidR="003F279A" w:rsidRPr="009E409F" w:rsidRDefault="003F279A" w:rsidP="001F2E22">
            <w:pPr>
              <w:pStyle w:val="SingleTxtG"/>
              <w:spacing w:before="40"/>
              <w:ind w:left="0" w:right="0"/>
              <w:jc w:val="right"/>
            </w:pPr>
          </w:p>
        </w:tc>
        <w:tc>
          <w:tcPr>
            <w:tcW w:w="881" w:type="dxa"/>
            <w:tcBorders>
              <w:top w:val="single" w:sz="12" w:space="0" w:color="auto"/>
            </w:tcBorders>
            <w:shd w:val="clear" w:color="auto" w:fill="auto"/>
            <w:vAlign w:val="bottom"/>
          </w:tcPr>
          <w:p w:rsidR="003F279A" w:rsidRPr="009E409F" w:rsidRDefault="003F279A" w:rsidP="001F2E22">
            <w:pPr>
              <w:pStyle w:val="SingleTxtG"/>
              <w:spacing w:before="40"/>
              <w:ind w:left="0" w:right="0"/>
              <w:jc w:val="right"/>
            </w:pPr>
          </w:p>
        </w:tc>
        <w:tc>
          <w:tcPr>
            <w:tcW w:w="1274" w:type="dxa"/>
            <w:tcBorders>
              <w:top w:val="single" w:sz="12" w:space="0" w:color="auto"/>
            </w:tcBorders>
            <w:shd w:val="clear" w:color="auto" w:fill="auto"/>
            <w:vAlign w:val="bottom"/>
          </w:tcPr>
          <w:p w:rsidR="003F279A" w:rsidRPr="009E409F" w:rsidRDefault="003F279A" w:rsidP="001F2E22">
            <w:pPr>
              <w:spacing w:before="40" w:after="120"/>
              <w:ind w:left="113"/>
              <w:jc w:val="right"/>
            </w:pPr>
          </w:p>
        </w:tc>
        <w:tc>
          <w:tcPr>
            <w:tcW w:w="980" w:type="dxa"/>
            <w:tcBorders>
              <w:top w:val="single" w:sz="12" w:space="0" w:color="auto"/>
            </w:tcBorders>
            <w:shd w:val="clear" w:color="auto" w:fill="auto"/>
            <w:vAlign w:val="bottom"/>
          </w:tcPr>
          <w:p w:rsidR="003F279A" w:rsidRPr="009E409F" w:rsidRDefault="003F279A" w:rsidP="001F2E22">
            <w:pPr>
              <w:spacing w:before="40" w:after="120"/>
              <w:ind w:left="113"/>
              <w:jc w:val="right"/>
            </w:pPr>
          </w:p>
        </w:tc>
        <w:tc>
          <w:tcPr>
            <w:tcW w:w="654" w:type="dxa"/>
            <w:tcBorders>
              <w:top w:val="single" w:sz="12" w:space="0" w:color="auto"/>
            </w:tcBorders>
            <w:shd w:val="clear" w:color="auto" w:fill="auto"/>
            <w:vAlign w:val="bottom"/>
          </w:tcPr>
          <w:p w:rsidR="003F279A" w:rsidRPr="009E409F" w:rsidRDefault="003F279A" w:rsidP="001F2E22">
            <w:pPr>
              <w:spacing w:before="40" w:after="120"/>
              <w:ind w:left="113"/>
              <w:jc w:val="right"/>
            </w:pPr>
          </w:p>
        </w:tc>
        <w:tc>
          <w:tcPr>
            <w:tcW w:w="634" w:type="dxa"/>
            <w:tcBorders>
              <w:top w:val="single" w:sz="12" w:space="0" w:color="auto"/>
            </w:tcBorders>
            <w:shd w:val="clear" w:color="auto" w:fill="auto"/>
            <w:vAlign w:val="bottom"/>
          </w:tcPr>
          <w:p w:rsidR="003F279A" w:rsidRPr="009E409F" w:rsidRDefault="003F279A" w:rsidP="001F2E22">
            <w:pPr>
              <w:spacing w:before="40" w:after="120"/>
              <w:ind w:left="113"/>
              <w:jc w:val="right"/>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tcPr>
          <w:p w:rsidR="003F279A" w:rsidRPr="009E409F" w:rsidRDefault="003F279A" w:rsidP="001F2E22">
            <w:pPr>
              <w:pStyle w:val="SingleTxtG"/>
              <w:spacing w:before="40"/>
              <w:ind w:left="0" w:right="0"/>
              <w:jc w:val="left"/>
            </w:pPr>
            <w:r w:rsidRPr="009E409F">
              <w:t>Hasta 1 año</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10</w:t>
            </w:r>
          </w:p>
        </w:tc>
        <w:tc>
          <w:tcPr>
            <w:tcW w:w="886" w:type="dxa"/>
            <w:shd w:val="clear" w:color="auto" w:fill="auto"/>
            <w:vAlign w:val="bottom"/>
          </w:tcPr>
          <w:p w:rsidR="003F279A" w:rsidRPr="009E409F" w:rsidRDefault="003F279A" w:rsidP="001F2E22">
            <w:pPr>
              <w:pStyle w:val="SingleTxtG"/>
              <w:spacing w:before="40"/>
              <w:ind w:left="0" w:right="0"/>
              <w:jc w:val="right"/>
            </w:pPr>
          </w:p>
        </w:tc>
        <w:tc>
          <w:tcPr>
            <w:tcW w:w="881" w:type="dxa"/>
            <w:shd w:val="clear" w:color="auto" w:fill="auto"/>
            <w:vAlign w:val="bottom"/>
          </w:tcPr>
          <w:p w:rsidR="003F279A" w:rsidRPr="009E409F" w:rsidRDefault="003F279A" w:rsidP="001F2E22">
            <w:pPr>
              <w:pStyle w:val="SingleTxtG"/>
              <w:spacing w:before="40"/>
              <w:ind w:left="0" w:right="0"/>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San José</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34</w:t>
            </w:r>
          </w:p>
        </w:tc>
        <w:tc>
          <w:tcPr>
            <w:tcW w:w="634" w:type="dxa"/>
            <w:shd w:val="clear" w:color="auto" w:fill="auto"/>
            <w:vAlign w:val="bottom"/>
          </w:tcPr>
          <w:p w:rsidR="003F279A" w:rsidRPr="009E409F" w:rsidRDefault="003F279A" w:rsidP="001F2E22">
            <w:pPr>
              <w:pStyle w:val="SingleTxtG"/>
              <w:spacing w:before="40"/>
              <w:ind w:left="0" w:right="0"/>
              <w:jc w:val="right"/>
              <w:rPr>
                <w:b/>
              </w:rPr>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tcPr>
          <w:p w:rsidR="003F279A" w:rsidRPr="009E409F" w:rsidRDefault="003F279A" w:rsidP="001F2E22">
            <w:pPr>
              <w:pStyle w:val="SingleTxtG"/>
              <w:spacing w:before="40"/>
              <w:ind w:left="0" w:right="0"/>
              <w:jc w:val="left"/>
            </w:pPr>
            <w:r w:rsidRPr="009E409F">
              <w:t>Hasta 2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12</w:t>
            </w:r>
          </w:p>
        </w:tc>
        <w:tc>
          <w:tcPr>
            <w:tcW w:w="886" w:type="dxa"/>
            <w:shd w:val="clear" w:color="auto" w:fill="auto"/>
            <w:vAlign w:val="bottom"/>
          </w:tcPr>
          <w:p w:rsidR="003F279A" w:rsidRPr="009E409F" w:rsidRDefault="003F279A" w:rsidP="001F2E22">
            <w:pPr>
              <w:pStyle w:val="SingleTxtG"/>
              <w:spacing w:before="40"/>
              <w:ind w:left="0" w:right="0"/>
              <w:jc w:val="right"/>
            </w:pPr>
          </w:p>
        </w:tc>
        <w:tc>
          <w:tcPr>
            <w:tcW w:w="881" w:type="dxa"/>
            <w:shd w:val="clear" w:color="auto" w:fill="auto"/>
            <w:vAlign w:val="bottom"/>
          </w:tcPr>
          <w:p w:rsidR="003F279A" w:rsidRPr="009E409F" w:rsidRDefault="003F279A" w:rsidP="001F2E22">
            <w:pPr>
              <w:pStyle w:val="SingleTxtG"/>
              <w:spacing w:before="40"/>
              <w:ind w:left="0" w:right="0"/>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Alajuela</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5</w:t>
            </w:r>
          </w:p>
        </w:tc>
        <w:tc>
          <w:tcPr>
            <w:tcW w:w="634" w:type="dxa"/>
            <w:shd w:val="clear" w:color="auto" w:fill="auto"/>
            <w:vAlign w:val="bottom"/>
          </w:tcPr>
          <w:p w:rsidR="003F279A" w:rsidRPr="009E409F" w:rsidRDefault="003F279A" w:rsidP="001F2E22">
            <w:pPr>
              <w:pStyle w:val="SingleTxtG"/>
              <w:spacing w:before="40"/>
              <w:ind w:left="0" w:right="0"/>
              <w:jc w:val="right"/>
              <w:rPr>
                <w:b/>
              </w:rPr>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tcPr>
          <w:p w:rsidR="003F279A" w:rsidRPr="009E409F" w:rsidRDefault="003F279A" w:rsidP="001F2E22">
            <w:pPr>
              <w:pStyle w:val="SingleTxtG"/>
              <w:spacing w:before="40"/>
              <w:ind w:left="0" w:right="0"/>
              <w:jc w:val="left"/>
            </w:pPr>
            <w:r w:rsidRPr="009E409F">
              <w:t>Hasta 3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5</w:t>
            </w:r>
          </w:p>
        </w:tc>
        <w:tc>
          <w:tcPr>
            <w:tcW w:w="886" w:type="dxa"/>
            <w:shd w:val="clear" w:color="auto" w:fill="auto"/>
            <w:vAlign w:val="bottom"/>
          </w:tcPr>
          <w:p w:rsidR="003F279A" w:rsidRPr="009E409F" w:rsidRDefault="003F279A" w:rsidP="001F2E22">
            <w:pPr>
              <w:pStyle w:val="SingleTxtG"/>
              <w:spacing w:before="40"/>
              <w:ind w:left="0" w:right="0"/>
              <w:jc w:val="right"/>
            </w:pPr>
          </w:p>
        </w:tc>
        <w:tc>
          <w:tcPr>
            <w:tcW w:w="881" w:type="dxa"/>
            <w:shd w:val="clear" w:color="auto" w:fill="auto"/>
            <w:vAlign w:val="bottom"/>
          </w:tcPr>
          <w:p w:rsidR="003F279A" w:rsidRPr="009E409F" w:rsidRDefault="003F279A" w:rsidP="001F2E22">
            <w:pPr>
              <w:pStyle w:val="SingleTxtG"/>
              <w:spacing w:before="40"/>
              <w:ind w:left="0" w:right="0"/>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Atlántica</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2</w:t>
            </w:r>
          </w:p>
        </w:tc>
        <w:tc>
          <w:tcPr>
            <w:tcW w:w="634" w:type="dxa"/>
            <w:shd w:val="clear" w:color="auto" w:fill="auto"/>
            <w:vAlign w:val="bottom"/>
          </w:tcPr>
          <w:p w:rsidR="003F279A" w:rsidRPr="009E409F" w:rsidRDefault="003F279A" w:rsidP="001F2E22">
            <w:pPr>
              <w:pStyle w:val="SingleTxtG"/>
              <w:spacing w:before="40"/>
              <w:ind w:left="0" w:right="0"/>
              <w:jc w:val="right"/>
              <w:rPr>
                <w:b/>
              </w:rPr>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tcPr>
          <w:p w:rsidR="003F279A" w:rsidRPr="009E409F" w:rsidRDefault="003F279A" w:rsidP="001F2E22">
            <w:pPr>
              <w:pStyle w:val="SingleTxtG"/>
              <w:spacing w:before="40"/>
              <w:ind w:left="0" w:right="0"/>
              <w:jc w:val="left"/>
            </w:pPr>
            <w:r w:rsidRPr="009E409F">
              <w:t>Hasta 4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8</w:t>
            </w:r>
          </w:p>
        </w:tc>
        <w:tc>
          <w:tcPr>
            <w:tcW w:w="886" w:type="dxa"/>
            <w:shd w:val="clear" w:color="auto" w:fill="auto"/>
            <w:vAlign w:val="bottom"/>
          </w:tcPr>
          <w:p w:rsidR="003F279A" w:rsidRPr="009E409F" w:rsidRDefault="003F279A" w:rsidP="001F2E22">
            <w:pPr>
              <w:pStyle w:val="SingleTxtG"/>
              <w:spacing w:before="40"/>
              <w:ind w:left="0" w:right="0"/>
              <w:jc w:val="right"/>
            </w:pPr>
          </w:p>
        </w:tc>
        <w:tc>
          <w:tcPr>
            <w:tcW w:w="881" w:type="dxa"/>
            <w:shd w:val="clear" w:color="auto" w:fill="auto"/>
            <w:vAlign w:val="bottom"/>
          </w:tcPr>
          <w:p w:rsidR="003F279A" w:rsidRPr="009E409F" w:rsidRDefault="003F279A" w:rsidP="001F2E22">
            <w:pPr>
              <w:pStyle w:val="SingleTxtG"/>
              <w:spacing w:before="40"/>
              <w:ind w:left="0" w:right="0"/>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Heredia</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7</w:t>
            </w:r>
          </w:p>
        </w:tc>
        <w:tc>
          <w:tcPr>
            <w:tcW w:w="634" w:type="dxa"/>
            <w:shd w:val="clear" w:color="auto" w:fill="auto"/>
            <w:vAlign w:val="bottom"/>
          </w:tcPr>
          <w:p w:rsidR="003F279A" w:rsidRPr="009E409F" w:rsidRDefault="003F279A" w:rsidP="001F2E22">
            <w:pPr>
              <w:pStyle w:val="SingleTxtG"/>
              <w:spacing w:before="40"/>
              <w:ind w:left="0" w:right="0"/>
              <w:jc w:val="right"/>
              <w:rPr>
                <w:b/>
              </w:rPr>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tcPr>
          <w:p w:rsidR="003F279A" w:rsidRPr="009E409F" w:rsidRDefault="003F279A" w:rsidP="001F2E22">
            <w:pPr>
              <w:pStyle w:val="SingleTxtG"/>
              <w:spacing w:before="40"/>
              <w:ind w:left="0" w:right="0"/>
              <w:jc w:val="left"/>
            </w:pPr>
            <w:r w:rsidRPr="009E409F">
              <w:t>Hasta 5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4</w:t>
            </w:r>
          </w:p>
        </w:tc>
        <w:tc>
          <w:tcPr>
            <w:tcW w:w="886" w:type="dxa"/>
            <w:shd w:val="clear" w:color="auto" w:fill="auto"/>
            <w:vAlign w:val="bottom"/>
          </w:tcPr>
          <w:p w:rsidR="003F279A" w:rsidRPr="009E409F" w:rsidRDefault="003F279A" w:rsidP="001F2E22">
            <w:pPr>
              <w:pStyle w:val="SingleTxtG"/>
              <w:spacing w:before="40"/>
              <w:ind w:left="0" w:right="0"/>
              <w:jc w:val="right"/>
            </w:pPr>
          </w:p>
        </w:tc>
        <w:tc>
          <w:tcPr>
            <w:tcW w:w="881" w:type="dxa"/>
            <w:shd w:val="clear" w:color="auto" w:fill="auto"/>
            <w:vAlign w:val="bottom"/>
          </w:tcPr>
          <w:p w:rsidR="003F279A" w:rsidRPr="009E409F" w:rsidRDefault="003F279A" w:rsidP="001F2E22">
            <w:pPr>
              <w:pStyle w:val="SingleTxtG"/>
              <w:spacing w:before="40"/>
              <w:ind w:left="0" w:right="0"/>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Brunca</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3</w:t>
            </w:r>
          </w:p>
        </w:tc>
        <w:tc>
          <w:tcPr>
            <w:tcW w:w="634" w:type="dxa"/>
            <w:shd w:val="clear" w:color="auto" w:fill="auto"/>
            <w:vAlign w:val="bottom"/>
          </w:tcPr>
          <w:p w:rsidR="003F279A" w:rsidRPr="009E409F" w:rsidRDefault="003F279A" w:rsidP="001F2E22">
            <w:pPr>
              <w:pStyle w:val="SingleTxtG"/>
              <w:spacing w:before="40"/>
              <w:ind w:left="0" w:right="0"/>
              <w:jc w:val="right"/>
              <w:rPr>
                <w:b/>
              </w:rPr>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tcPr>
          <w:p w:rsidR="003F279A" w:rsidRPr="009E409F" w:rsidRDefault="003F279A" w:rsidP="001F2E22">
            <w:pPr>
              <w:pStyle w:val="SingleTxtG"/>
              <w:spacing w:before="40"/>
              <w:ind w:left="0" w:right="0"/>
              <w:jc w:val="left"/>
            </w:pPr>
            <w:r w:rsidRPr="009E409F">
              <w:t>Hasta 6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4</w:t>
            </w:r>
          </w:p>
        </w:tc>
        <w:tc>
          <w:tcPr>
            <w:tcW w:w="886" w:type="dxa"/>
            <w:shd w:val="clear" w:color="auto" w:fill="auto"/>
            <w:vAlign w:val="bottom"/>
          </w:tcPr>
          <w:p w:rsidR="003F279A" w:rsidRPr="009E409F" w:rsidRDefault="003F279A" w:rsidP="001F2E22">
            <w:pPr>
              <w:pStyle w:val="SingleTxtG"/>
              <w:spacing w:before="40"/>
              <w:ind w:left="0" w:right="0"/>
              <w:jc w:val="right"/>
            </w:pPr>
          </w:p>
        </w:tc>
        <w:tc>
          <w:tcPr>
            <w:tcW w:w="881" w:type="dxa"/>
            <w:shd w:val="clear" w:color="auto" w:fill="auto"/>
            <w:vAlign w:val="bottom"/>
          </w:tcPr>
          <w:p w:rsidR="003F279A" w:rsidRPr="009E409F" w:rsidRDefault="003F279A" w:rsidP="001F2E22">
            <w:pPr>
              <w:pStyle w:val="SingleTxtG"/>
              <w:spacing w:before="40"/>
              <w:ind w:left="0" w:right="0"/>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Huetar N.</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3</w:t>
            </w:r>
          </w:p>
        </w:tc>
        <w:tc>
          <w:tcPr>
            <w:tcW w:w="634" w:type="dxa"/>
            <w:shd w:val="clear" w:color="auto" w:fill="auto"/>
            <w:vAlign w:val="bottom"/>
          </w:tcPr>
          <w:p w:rsidR="003F279A" w:rsidRPr="009E409F" w:rsidRDefault="003F279A" w:rsidP="001F2E22">
            <w:pPr>
              <w:pStyle w:val="SingleTxtG"/>
              <w:spacing w:before="40"/>
              <w:ind w:left="0" w:right="0"/>
              <w:jc w:val="right"/>
              <w:rPr>
                <w:b/>
              </w:rPr>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tcPr>
          <w:p w:rsidR="003F279A" w:rsidRPr="009E409F" w:rsidRDefault="003F279A" w:rsidP="001F2E22">
            <w:pPr>
              <w:pStyle w:val="SingleTxtG"/>
              <w:spacing w:before="40"/>
              <w:ind w:left="0" w:right="0"/>
              <w:jc w:val="left"/>
            </w:pPr>
            <w:r w:rsidRPr="009E409F">
              <w:t>Hasta 7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2</w:t>
            </w:r>
          </w:p>
        </w:tc>
        <w:tc>
          <w:tcPr>
            <w:tcW w:w="886" w:type="dxa"/>
            <w:shd w:val="clear" w:color="auto" w:fill="auto"/>
            <w:vAlign w:val="bottom"/>
          </w:tcPr>
          <w:p w:rsidR="003F279A" w:rsidRPr="009E409F" w:rsidRDefault="003F279A" w:rsidP="001F2E22">
            <w:pPr>
              <w:pStyle w:val="SingleTxtG"/>
              <w:spacing w:before="40"/>
              <w:ind w:left="0" w:right="0"/>
              <w:jc w:val="right"/>
            </w:pPr>
          </w:p>
        </w:tc>
        <w:tc>
          <w:tcPr>
            <w:tcW w:w="881" w:type="dxa"/>
            <w:shd w:val="clear" w:color="auto" w:fill="auto"/>
            <w:vAlign w:val="bottom"/>
          </w:tcPr>
          <w:p w:rsidR="003F279A" w:rsidRPr="009E409F" w:rsidRDefault="003F279A" w:rsidP="001F2E22">
            <w:pPr>
              <w:pStyle w:val="SingleTxtG"/>
              <w:spacing w:before="40"/>
              <w:ind w:left="0" w:right="0"/>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Choroteg</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1</w:t>
            </w:r>
          </w:p>
        </w:tc>
        <w:tc>
          <w:tcPr>
            <w:tcW w:w="634" w:type="dxa"/>
            <w:shd w:val="clear" w:color="auto" w:fill="auto"/>
            <w:vAlign w:val="bottom"/>
          </w:tcPr>
          <w:p w:rsidR="003F279A" w:rsidRPr="009E409F" w:rsidRDefault="003F279A" w:rsidP="001F2E22">
            <w:pPr>
              <w:pStyle w:val="SingleTxtG"/>
              <w:spacing w:before="40"/>
              <w:ind w:left="0" w:right="0"/>
              <w:jc w:val="right"/>
              <w:rPr>
                <w:b/>
              </w:rPr>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tcPr>
          <w:p w:rsidR="003F279A" w:rsidRPr="009E409F" w:rsidRDefault="003F279A" w:rsidP="001F2E22">
            <w:pPr>
              <w:pStyle w:val="SingleTxtG"/>
              <w:spacing w:before="40"/>
              <w:ind w:left="0" w:right="0"/>
              <w:jc w:val="left"/>
            </w:pPr>
            <w:r w:rsidRPr="009E409F">
              <w:t>Hasta 8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1</w:t>
            </w:r>
          </w:p>
        </w:tc>
        <w:tc>
          <w:tcPr>
            <w:tcW w:w="886" w:type="dxa"/>
            <w:shd w:val="clear" w:color="auto" w:fill="auto"/>
            <w:vAlign w:val="bottom"/>
          </w:tcPr>
          <w:p w:rsidR="003F279A" w:rsidRPr="009E409F" w:rsidRDefault="003F279A" w:rsidP="001F2E22">
            <w:pPr>
              <w:pStyle w:val="SingleTxtG"/>
              <w:spacing w:before="40"/>
              <w:ind w:left="0" w:right="0"/>
              <w:jc w:val="right"/>
            </w:pPr>
            <w:r w:rsidRPr="009E409F">
              <w:t>47</w:t>
            </w:r>
          </w:p>
        </w:tc>
        <w:tc>
          <w:tcPr>
            <w:tcW w:w="881" w:type="dxa"/>
            <w:shd w:val="clear" w:color="auto" w:fill="auto"/>
            <w:vAlign w:val="bottom"/>
          </w:tcPr>
          <w:p w:rsidR="003F279A" w:rsidRPr="009E409F" w:rsidRDefault="003F279A" w:rsidP="001F2E22">
            <w:pPr>
              <w:pStyle w:val="SingleTxtG"/>
              <w:spacing w:before="40"/>
              <w:ind w:left="0" w:right="0"/>
              <w:jc w:val="right"/>
            </w:pPr>
            <w:r w:rsidRPr="009E409F">
              <w:t>13</w:t>
            </w: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Cartago</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5</w:t>
            </w:r>
          </w:p>
        </w:tc>
        <w:tc>
          <w:tcPr>
            <w:tcW w:w="634" w:type="dxa"/>
            <w:shd w:val="clear" w:color="auto" w:fill="auto"/>
            <w:vAlign w:val="bottom"/>
          </w:tcPr>
          <w:p w:rsidR="003F279A" w:rsidRPr="009E409F" w:rsidRDefault="003F279A" w:rsidP="001F2E22">
            <w:pPr>
              <w:pStyle w:val="SingleTxtG"/>
              <w:spacing w:before="40"/>
              <w:ind w:left="0" w:right="0"/>
              <w:jc w:val="right"/>
              <w:rPr>
                <w:b/>
              </w:rPr>
            </w:pPr>
            <w:r w:rsidRPr="009E409F">
              <w:rPr>
                <w:b/>
              </w:rPr>
              <w:t>60</w:t>
            </w: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r w:rsidRPr="009E409F">
              <w:t>Internacional</w:t>
            </w:r>
          </w:p>
        </w:tc>
        <w:tc>
          <w:tcPr>
            <w:tcW w:w="1190" w:type="dxa"/>
            <w:shd w:val="clear" w:color="auto" w:fill="auto"/>
            <w:vAlign w:val="bottom"/>
          </w:tcPr>
          <w:p w:rsidR="003F279A" w:rsidRPr="009E409F" w:rsidRDefault="003F279A" w:rsidP="001F2E22">
            <w:pPr>
              <w:pStyle w:val="SingleTxtG"/>
              <w:spacing w:before="40"/>
              <w:ind w:left="0" w:right="0"/>
              <w:jc w:val="left"/>
            </w:pPr>
            <w:r w:rsidRPr="009E409F">
              <w:t>Hasta 3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0</w:t>
            </w:r>
          </w:p>
        </w:tc>
        <w:tc>
          <w:tcPr>
            <w:tcW w:w="886" w:type="dxa"/>
            <w:shd w:val="clear" w:color="auto" w:fill="auto"/>
            <w:vAlign w:val="bottom"/>
          </w:tcPr>
          <w:p w:rsidR="003F279A" w:rsidRPr="009E409F" w:rsidRDefault="003F279A" w:rsidP="001F2E22">
            <w:pPr>
              <w:spacing w:before="40" w:after="120"/>
              <w:ind w:left="113"/>
              <w:jc w:val="right"/>
            </w:pPr>
          </w:p>
        </w:tc>
        <w:tc>
          <w:tcPr>
            <w:tcW w:w="881" w:type="dxa"/>
            <w:shd w:val="clear" w:color="auto" w:fill="auto"/>
            <w:vAlign w:val="bottom"/>
          </w:tcPr>
          <w:p w:rsidR="003F279A" w:rsidRPr="009E409F" w:rsidRDefault="003F279A" w:rsidP="001F2E22">
            <w:pPr>
              <w:spacing w:before="40" w:after="120"/>
              <w:ind w:left="113"/>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p>
        </w:tc>
        <w:tc>
          <w:tcPr>
            <w:tcW w:w="654" w:type="dxa"/>
            <w:shd w:val="clear" w:color="auto" w:fill="auto"/>
            <w:vAlign w:val="bottom"/>
          </w:tcPr>
          <w:p w:rsidR="003F279A" w:rsidRPr="009E409F" w:rsidRDefault="003F279A" w:rsidP="001F2E22">
            <w:pPr>
              <w:spacing w:before="40" w:after="120"/>
              <w:ind w:left="113"/>
              <w:jc w:val="right"/>
            </w:pPr>
          </w:p>
        </w:tc>
        <w:tc>
          <w:tcPr>
            <w:tcW w:w="634" w:type="dxa"/>
            <w:shd w:val="clear" w:color="auto" w:fill="auto"/>
            <w:vAlign w:val="bottom"/>
          </w:tcPr>
          <w:p w:rsidR="003F279A" w:rsidRPr="009E409F" w:rsidRDefault="003F279A" w:rsidP="001F2E22">
            <w:pPr>
              <w:spacing w:before="40" w:after="120"/>
              <w:ind w:left="113"/>
              <w:jc w:val="right"/>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vAlign w:val="bottom"/>
          </w:tcPr>
          <w:p w:rsidR="003F279A" w:rsidRPr="009E409F" w:rsidRDefault="003F279A" w:rsidP="001F2E22">
            <w:pPr>
              <w:pStyle w:val="SingleTxtG"/>
              <w:spacing w:before="40"/>
              <w:ind w:left="0" w:right="0"/>
              <w:jc w:val="left"/>
            </w:pPr>
            <w:r w:rsidRPr="009E409F">
              <w:t>Hasta 4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1</w:t>
            </w:r>
          </w:p>
        </w:tc>
        <w:tc>
          <w:tcPr>
            <w:tcW w:w="886" w:type="dxa"/>
            <w:shd w:val="clear" w:color="auto" w:fill="auto"/>
            <w:vAlign w:val="bottom"/>
          </w:tcPr>
          <w:p w:rsidR="003F279A" w:rsidRPr="009E409F" w:rsidRDefault="003F279A" w:rsidP="001F2E22">
            <w:pPr>
              <w:spacing w:before="40" w:after="120"/>
              <w:ind w:left="113"/>
              <w:jc w:val="right"/>
            </w:pPr>
          </w:p>
        </w:tc>
        <w:tc>
          <w:tcPr>
            <w:tcW w:w="881" w:type="dxa"/>
            <w:shd w:val="clear" w:color="auto" w:fill="auto"/>
            <w:vAlign w:val="bottom"/>
          </w:tcPr>
          <w:p w:rsidR="003F279A" w:rsidRPr="009E409F" w:rsidRDefault="003F279A" w:rsidP="001F2E22">
            <w:pPr>
              <w:spacing w:before="40" w:after="120"/>
              <w:ind w:left="113"/>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p>
        </w:tc>
        <w:tc>
          <w:tcPr>
            <w:tcW w:w="654" w:type="dxa"/>
            <w:shd w:val="clear" w:color="auto" w:fill="auto"/>
            <w:vAlign w:val="bottom"/>
          </w:tcPr>
          <w:p w:rsidR="003F279A" w:rsidRPr="009E409F" w:rsidRDefault="003F279A" w:rsidP="001F2E22">
            <w:pPr>
              <w:spacing w:before="40" w:after="120"/>
              <w:ind w:left="113"/>
              <w:jc w:val="right"/>
            </w:pPr>
          </w:p>
        </w:tc>
        <w:tc>
          <w:tcPr>
            <w:tcW w:w="634" w:type="dxa"/>
            <w:shd w:val="clear" w:color="auto" w:fill="auto"/>
            <w:vAlign w:val="bottom"/>
          </w:tcPr>
          <w:p w:rsidR="003F279A" w:rsidRPr="009E409F" w:rsidRDefault="003F279A" w:rsidP="001F2E22">
            <w:pPr>
              <w:spacing w:before="40" w:after="120"/>
              <w:ind w:left="113"/>
              <w:jc w:val="right"/>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vAlign w:val="bottom"/>
          </w:tcPr>
          <w:p w:rsidR="003F279A" w:rsidRPr="009E409F" w:rsidRDefault="003F279A" w:rsidP="001F2E22">
            <w:pPr>
              <w:pStyle w:val="SingleTxtG"/>
              <w:spacing w:before="40"/>
              <w:ind w:left="0" w:right="0"/>
              <w:jc w:val="left"/>
            </w:pPr>
            <w:r w:rsidRPr="009E409F">
              <w:t>Hasta 5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2</w:t>
            </w:r>
          </w:p>
        </w:tc>
        <w:tc>
          <w:tcPr>
            <w:tcW w:w="886" w:type="dxa"/>
            <w:shd w:val="clear" w:color="auto" w:fill="auto"/>
            <w:vAlign w:val="bottom"/>
          </w:tcPr>
          <w:p w:rsidR="003F279A" w:rsidRPr="009E409F" w:rsidRDefault="003F279A" w:rsidP="001F2E22">
            <w:pPr>
              <w:spacing w:before="40" w:after="120"/>
              <w:ind w:left="113"/>
              <w:jc w:val="right"/>
            </w:pPr>
          </w:p>
        </w:tc>
        <w:tc>
          <w:tcPr>
            <w:tcW w:w="881" w:type="dxa"/>
            <w:shd w:val="clear" w:color="auto" w:fill="auto"/>
            <w:vAlign w:val="bottom"/>
          </w:tcPr>
          <w:p w:rsidR="003F279A" w:rsidRPr="009E409F" w:rsidRDefault="003F279A" w:rsidP="001F2E22">
            <w:pPr>
              <w:spacing w:before="40" w:after="120"/>
              <w:ind w:left="113"/>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p>
        </w:tc>
        <w:tc>
          <w:tcPr>
            <w:tcW w:w="654" w:type="dxa"/>
            <w:shd w:val="clear" w:color="auto" w:fill="auto"/>
            <w:vAlign w:val="bottom"/>
          </w:tcPr>
          <w:p w:rsidR="003F279A" w:rsidRPr="009E409F" w:rsidRDefault="003F279A" w:rsidP="001F2E22">
            <w:pPr>
              <w:spacing w:before="40" w:after="120"/>
              <w:ind w:left="113"/>
              <w:jc w:val="right"/>
            </w:pPr>
          </w:p>
        </w:tc>
        <w:tc>
          <w:tcPr>
            <w:tcW w:w="634" w:type="dxa"/>
            <w:shd w:val="clear" w:color="auto" w:fill="auto"/>
            <w:vAlign w:val="bottom"/>
          </w:tcPr>
          <w:p w:rsidR="003F279A" w:rsidRPr="009E409F" w:rsidRDefault="003F279A" w:rsidP="001F2E22">
            <w:pPr>
              <w:spacing w:before="40" w:after="120"/>
              <w:ind w:left="113"/>
              <w:jc w:val="right"/>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vAlign w:val="bottom"/>
          </w:tcPr>
          <w:p w:rsidR="003F279A" w:rsidRPr="009E409F" w:rsidRDefault="003F279A" w:rsidP="001F2E22">
            <w:pPr>
              <w:pStyle w:val="SingleTxtG"/>
              <w:spacing w:before="40"/>
              <w:ind w:left="0" w:right="0"/>
              <w:jc w:val="left"/>
            </w:pPr>
            <w:r w:rsidRPr="009E409F">
              <w:t>Hasta 6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1</w:t>
            </w:r>
          </w:p>
        </w:tc>
        <w:tc>
          <w:tcPr>
            <w:tcW w:w="886" w:type="dxa"/>
            <w:shd w:val="clear" w:color="auto" w:fill="auto"/>
            <w:vAlign w:val="bottom"/>
          </w:tcPr>
          <w:p w:rsidR="003F279A" w:rsidRPr="009E409F" w:rsidRDefault="003F279A" w:rsidP="001F2E22">
            <w:pPr>
              <w:spacing w:before="40" w:after="120"/>
              <w:ind w:left="113"/>
              <w:jc w:val="right"/>
            </w:pPr>
          </w:p>
        </w:tc>
        <w:tc>
          <w:tcPr>
            <w:tcW w:w="881" w:type="dxa"/>
            <w:shd w:val="clear" w:color="auto" w:fill="auto"/>
            <w:vAlign w:val="bottom"/>
          </w:tcPr>
          <w:p w:rsidR="003F279A" w:rsidRPr="009E409F" w:rsidRDefault="003F279A" w:rsidP="001F2E22">
            <w:pPr>
              <w:spacing w:before="40" w:after="120"/>
              <w:ind w:left="113"/>
              <w:jc w:val="right"/>
            </w:pPr>
          </w:p>
        </w:tc>
        <w:tc>
          <w:tcPr>
            <w:tcW w:w="1274" w:type="dxa"/>
            <w:shd w:val="clear" w:color="auto" w:fill="auto"/>
            <w:vAlign w:val="bottom"/>
          </w:tcPr>
          <w:p w:rsidR="003F279A" w:rsidRPr="009E409F" w:rsidRDefault="003F279A" w:rsidP="001F2E22">
            <w:pPr>
              <w:spacing w:before="40" w:after="120"/>
              <w:ind w:left="113"/>
              <w:jc w:val="right"/>
            </w:pPr>
          </w:p>
        </w:tc>
        <w:tc>
          <w:tcPr>
            <w:tcW w:w="980" w:type="dxa"/>
            <w:shd w:val="clear" w:color="auto" w:fill="auto"/>
            <w:vAlign w:val="bottom"/>
          </w:tcPr>
          <w:p w:rsidR="003F279A" w:rsidRPr="009E409F" w:rsidRDefault="003F279A" w:rsidP="001F2E22">
            <w:pPr>
              <w:pStyle w:val="SingleTxtG"/>
              <w:spacing w:before="40"/>
              <w:ind w:left="0" w:right="0"/>
              <w:jc w:val="left"/>
            </w:pPr>
          </w:p>
        </w:tc>
        <w:tc>
          <w:tcPr>
            <w:tcW w:w="654" w:type="dxa"/>
            <w:shd w:val="clear" w:color="auto" w:fill="auto"/>
            <w:vAlign w:val="bottom"/>
          </w:tcPr>
          <w:p w:rsidR="003F279A" w:rsidRPr="009E409F" w:rsidRDefault="003F279A" w:rsidP="001F2E22">
            <w:pPr>
              <w:spacing w:before="40" w:after="120"/>
              <w:ind w:left="113"/>
              <w:jc w:val="right"/>
            </w:pPr>
          </w:p>
        </w:tc>
        <w:tc>
          <w:tcPr>
            <w:tcW w:w="634" w:type="dxa"/>
            <w:shd w:val="clear" w:color="auto" w:fill="auto"/>
            <w:vAlign w:val="bottom"/>
          </w:tcPr>
          <w:p w:rsidR="003F279A" w:rsidRPr="009E409F" w:rsidRDefault="003F279A" w:rsidP="001F2E22">
            <w:pPr>
              <w:spacing w:before="40" w:after="120"/>
              <w:ind w:left="113"/>
              <w:jc w:val="right"/>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vAlign w:val="bottom"/>
          </w:tcPr>
          <w:p w:rsidR="003F279A" w:rsidRPr="009E409F" w:rsidRDefault="003F279A" w:rsidP="001F2E22">
            <w:pPr>
              <w:pStyle w:val="SingleTxtG"/>
              <w:spacing w:before="40"/>
              <w:ind w:left="0" w:right="0"/>
              <w:jc w:val="left"/>
            </w:pPr>
            <w:r w:rsidRPr="009E409F">
              <w:t>Hasta 7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5</w:t>
            </w:r>
          </w:p>
        </w:tc>
        <w:tc>
          <w:tcPr>
            <w:tcW w:w="886" w:type="dxa"/>
            <w:shd w:val="clear" w:color="auto" w:fill="auto"/>
            <w:vAlign w:val="bottom"/>
          </w:tcPr>
          <w:p w:rsidR="003F279A" w:rsidRPr="009E409F" w:rsidRDefault="003F279A" w:rsidP="001F2E22">
            <w:pPr>
              <w:spacing w:before="40" w:after="120"/>
              <w:ind w:left="113"/>
              <w:jc w:val="right"/>
            </w:pPr>
          </w:p>
        </w:tc>
        <w:tc>
          <w:tcPr>
            <w:tcW w:w="881" w:type="dxa"/>
            <w:shd w:val="clear" w:color="auto" w:fill="auto"/>
            <w:vAlign w:val="bottom"/>
          </w:tcPr>
          <w:p w:rsidR="003F279A" w:rsidRPr="009E409F" w:rsidRDefault="003F279A" w:rsidP="001F2E22">
            <w:pPr>
              <w:spacing w:before="40" w:after="120"/>
              <w:ind w:left="113"/>
              <w:jc w:val="right"/>
            </w:pPr>
          </w:p>
        </w:tc>
        <w:tc>
          <w:tcPr>
            <w:tcW w:w="1274" w:type="dxa"/>
            <w:shd w:val="clear" w:color="auto" w:fill="auto"/>
            <w:vAlign w:val="bottom"/>
          </w:tcPr>
          <w:p w:rsidR="003F279A" w:rsidRPr="009E409F" w:rsidRDefault="003F279A" w:rsidP="001F2E22">
            <w:pPr>
              <w:pStyle w:val="SingleTxtG"/>
              <w:spacing w:before="40"/>
              <w:ind w:left="0" w:right="0"/>
              <w:jc w:val="lef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San José</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4</w:t>
            </w:r>
          </w:p>
        </w:tc>
        <w:tc>
          <w:tcPr>
            <w:tcW w:w="634" w:type="dxa"/>
            <w:shd w:val="clear" w:color="auto" w:fill="auto"/>
            <w:vAlign w:val="bottom"/>
          </w:tcPr>
          <w:p w:rsidR="003F279A" w:rsidRPr="009E409F" w:rsidRDefault="003F279A" w:rsidP="001F2E22">
            <w:pPr>
              <w:spacing w:before="40" w:after="120"/>
              <w:ind w:left="113"/>
              <w:jc w:val="right"/>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vAlign w:val="bottom"/>
          </w:tcPr>
          <w:p w:rsidR="003F279A" w:rsidRPr="009E409F" w:rsidRDefault="003F279A" w:rsidP="001F2E22">
            <w:pPr>
              <w:pStyle w:val="SingleTxtG"/>
              <w:spacing w:before="40"/>
              <w:ind w:left="0" w:right="0"/>
              <w:jc w:val="left"/>
            </w:pPr>
            <w:r w:rsidRPr="009E409F">
              <w:t>Hasta 8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2</w:t>
            </w:r>
          </w:p>
        </w:tc>
        <w:tc>
          <w:tcPr>
            <w:tcW w:w="886" w:type="dxa"/>
            <w:shd w:val="clear" w:color="auto" w:fill="auto"/>
            <w:vAlign w:val="bottom"/>
          </w:tcPr>
          <w:p w:rsidR="003F279A" w:rsidRPr="009E409F" w:rsidRDefault="003F279A" w:rsidP="001F2E22">
            <w:pPr>
              <w:spacing w:before="40" w:after="120"/>
              <w:ind w:left="113"/>
              <w:jc w:val="right"/>
            </w:pPr>
          </w:p>
        </w:tc>
        <w:tc>
          <w:tcPr>
            <w:tcW w:w="881" w:type="dxa"/>
            <w:shd w:val="clear" w:color="auto" w:fill="auto"/>
            <w:vAlign w:val="bottom"/>
          </w:tcPr>
          <w:p w:rsidR="003F279A" w:rsidRPr="009E409F" w:rsidRDefault="003F279A" w:rsidP="001F2E22">
            <w:pPr>
              <w:spacing w:before="40" w:after="120"/>
              <w:ind w:left="113"/>
              <w:jc w:val="right"/>
            </w:pPr>
          </w:p>
        </w:tc>
        <w:tc>
          <w:tcPr>
            <w:tcW w:w="1274" w:type="dxa"/>
            <w:shd w:val="clear" w:color="auto" w:fill="auto"/>
            <w:vAlign w:val="bottom"/>
          </w:tcPr>
          <w:p w:rsidR="003F279A" w:rsidRPr="009E409F" w:rsidRDefault="003F279A" w:rsidP="001F2E22">
            <w:pPr>
              <w:pStyle w:val="SingleTxtG"/>
              <w:spacing w:before="40"/>
              <w:ind w:left="0" w:right="0"/>
              <w:jc w:val="left"/>
            </w:pPr>
          </w:p>
        </w:tc>
        <w:tc>
          <w:tcPr>
            <w:tcW w:w="980" w:type="dxa"/>
            <w:shd w:val="clear" w:color="auto" w:fill="auto"/>
            <w:vAlign w:val="bottom"/>
          </w:tcPr>
          <w:p w:rsidR="003F279A" w:rsidRPr="009E409F" w:rsidRDefault="003F279A" w:rsidP="001F2E22">
            <w:pPr>
              <w:pStyle w:val="SingleTxtG"/>
              <w:spacing w:before="40"/>
              <w:ind w:left="0" w:right="0"/>
              <w:jc w:val="left"/>
            </w:pPr>
            <w:r w:rsidRPr="009E409F">
              <w:t>Alajuela</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5</w:t>
            </w:r>
          </w:p>
        </w:tc>
        <w:tc>
          <w:tcPr>
            <w:tcW w:w="634" w:type="dxa"/>
            <w:shd w:val="clear" w:color="auto" w:fill="auto"/>
            <w:vAlign w:val="bottom"/>
          </w:tcPr>
          <w:p w:rsidR="003F279A" w:rsidRPr="009E409F" w:rsidRDefault="003F279A" w:rsidP="001F2E22">
            <w:pPr>
              <w:spacing w:before="40" w:after="120"/>
              <w:ind w:left="113"/>
              <w:jc w:val="right"/>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vAlign w:val="bottom"/>
          </w:tcPr>
          <w:p w:rsidR="003F279A" w:rsidRPr="009E409F" w:rsidRDefault="003F279A" w:rsidP="001F2E22">
            <w:pPr>
              <w:pStyle w:val="SingleTxtG"/>
              <w:spacing w:before="40"/>
              <w:ind w:left="0" w:right="0"/>
              <w:jc w:val="left"/>
            </w:pPr>
            <w:r w:rsidRPr="009E409F">
              <w:t>Hasta 9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2</w:t>
            </w:r>
          </w:p>
        </w:tc>
        <w:tc>
          <w:tcPr>
            <w:tcW w:w="886" w:type="dxa"/>
            <w:shd w:val="clear" w:color="auto" w:fill="auto"/>
            <w:vAlign w:val="bottom"/>
          </w:tcPr>
          <w:p w:rsidR="003F279A" w:rsidRPr="009E409F" w:rsidRDefault="003F279A" w:rsidP="001F2E22">
            <w:pPr>
              <w:spacing w:before="40" w:after="120"/>
              <w:ind w:left="113"/>
              <w:jc w:val="right"/>
            </w:pPr>
          </w:p>
        </w:tc>
        <w:tc>
          <w:tcPr>
            <w:tcW w:w="881" w:type="dxa"/>
            <w:shd w:val="clear" w:color="auto" w:fill="auto"/>
            <w:vAlign w:val="bottom"/>
          </w:tcPr>
          <w:p w:rsidR="003F279A" w:rsidRPr="009E409F" w:rsidRDefault="003F279A" w:rsidP="001F2E22">
            <w:pPr>
              <w:spacing w:before="40" w:after="120"/>
              <w:ind w:left="113"/>
              <w:jc w:val="right"/>
            </w:pPr>
          </w:p>
        </w:tc>
        <w:tc>
          <w:tcPr>
            <w:tcW w:w="1274" w:type="dxa"/>
            <w:shd w:val="clear" w:color="auto" w:fill="auto"/>
            <w:vAlign w:val="bottom"/>
          </w:tcPr>
          <w:p w:rsidR="003F279A" w:rsidRPr="009E409F" w:rsidRDefault="003F279A" w:rsidP="009743C4">
            <w:pPr>
              <w:pStyle w:val="SingleTxtG"/>
              <w:spacing w:before="40"/>
              <w:ind w:left="113" w:right="0"/>
              <w:jc w:val="left"/>
            </w:pPr>
            <w:r w:rsidRPr="009E409F">
              <w:t>Italia: 17</w:t>
            </w:r>
          </w:p>
        </w:tc>
        <w:tc>
          <w:tcPr>
            <w:tcW w:w="980" w:type="dxa"/>
            <w:shd w:val="clear" w:color="auto" w:fill="auto"/>
            <w:vAlign w:val="bottom"/>
          </w:tcPr>
          <w:p w:rsidR="003F279A" w:rsidRPr="009E409F" w:rsidRDefault="003F279A" w:rsidP="001F2E22">
            <w:pPr>
              <w:pStyle w:val="SingleTxtG"/>
              <w:spacing w:before="40"/>
              <w:ind w:left="0" w:right="0"/>
              <w:jc w:val="left"/>
            </w:pPr>
            <w:r w:rsidRPr="009E409F">
              <w:t>Atlántica</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2</w:t>
            </w:r>
          </w:p>
        </w:tc>
        <w:tc>
          <w:tcPr>
            <w:tcW w:w="634" w:type="dxa"/>
            <w:shd w:val="clear" w:color="auto" w:fill="auto"/>
            <w:vAlign w:val="bottom"/>
          </w:tcPr>
          <w:p w:rsidR="003F279A" w:rsidRPr="009E409F" w:rsidRDefault="003F279A" w:rsidP="001F2E22">
            <w:pPr>
              <w:spacing w:before="40" w:after="120"/>
              <w:ind w:left="113"/>
              <w:jc w:val="right"/>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vAlign w:val="bottom"/>
          </w:tcPr>
          <w:p w:rsidR="003F279A" w:rsidRPr="009E409F" w:rsidRDefault="003F279A" w:rsidP="001F2E22">
            <w:pPr>
              <w:pStyle w:val="SingleTxtG"/>
              <w:spacing w:before="40"/>
              <w:ind w:left="0" w:right="0"/>
              <w:jc w:val="left"/>
            </w:pPr>
            <w:r w:rsidRPr="009E409F">
              <w:t>Hasta 10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3</w:t>
            </w:r>
          </w:p>
        </w:tc>
        <w:tc>
          <w:tcPr>
            <w:tcW w:w="886" w:type="dxa"/>
            <w:shd w:val="clear" w:color="auto" w:fill="auto"/>
            <w:vAlign w:val="bottom"/>
          </w:tcPr>
          <w:p w:rsidR="003F279A" w:rsidRPr="009E409F" w:rsidRDefault="003F279A" w:rsidP="001F2E22">
            <w:pPr>
              <w:spacing w:before="40" w:after="120"/>
              <w:ind w:left="113"/>
              <w:jc w:val="right"/>
            </w:pPr>
          </w:p>
        </w:tc>
        <w:tc>
          <w:tcPr>
            <w:tcW w:w="881" w:type="dxa"/>
            <w:shd w:val="clear" w:color="auto" w:fill="auto"/>
            <w:vAlign w:val="bottom"/>
          </w:tcPr>
          <w:p w:rsidR="003F279A" w:rsidRPr="009E409F" w:rsidRDefault="003F279A" w:rsidP="001F2E22">
            <w:pPr>
              <w:spacing w:before="40" w:after="120"/>
              <w:ind w:left="113"/>
              <w:jc w:val="right"/>
            </w:pPr>
          </w:p>
        </w:tc>
        <w:tc>
          <w:tcPr>
            <w:tcW w:w="1274" w:type="dxa"/>
            <w:shd w:val="clear" w:color="auto" w:fill="auto"/>
            <w:vAlign w:val="bottom"/>
          </w:tcPr>
          <w:p w:rsidR="003F279A" w:rsidRPr="009E409F" w:rsidRDefault="003F279A" w:rsidP="009743C4">
            <w:pPr>
              <w:pStyle w:val="SingleTxtG"/>
              <w:spacing w:before="40"/>
              <w:ind w:left="113" w:right="0"/>
              <w:jc w:val="left"/>
            </w:pPr>
            <w:r w:rsidRPr="009E409F">
              <w:t>España: 1</w:t>
            </w:r>
          </w:p>
        </w:tc>
        <w:tc>
          <w:tcPr>
            <w:tcW w:w="980" w:type="dxa"/>
            <w:shd w:val="clear" w:color="auto" w:fill="auto"/>
            <w:vAlign w:val="bottom"/>
          </w:tcPr>
          <w:p w:rsidR="003F279A" w:rsidRPr="009E409F" w:rsidRDefault="003F279A" w:rsidP="001F2E22">
            <w:pPr>
              <w:pStyle w:val="SingleTxtG"/>
              <w:spacing w:before="40"/>
              <w:ind w:left="0" w:right="0"/>
              <w:jc w:val="left"/>
            </w:pPr>
            <w:r w:rsidRPr="009E409F">
              <w:t>Heredia</w:t>
            </w:r>
          </w:p>
        </w:tc>
        <w:tc>
          <w:tcPr>
            <w:tcW w:w="654" w:type="dxa"/>
            <w:shd w:val="clear" w:color="auto" w:fill="auto"/>
            <w:vAlign w:val="bottom"/>
          </w:tcPr>
          <w:p w:rsidR="003F279A" w:rsidRPr="009E409F" w:rsidRDefault="003F279A" w:rsidP="001F2E22">
            <w:pPr>
              <w:pStyle w:val="SingleTxtG"/>
              <w:spacing w:before="40"/>
              <w:ind w:left="0" w:right="0"/>
              <w:jc w:val="right"/>
            </w:pPr>
            <w:r w:rsidRPr="009E409F">
              <w:t>1</w:t>
            </w:r>
          </w:p>
        </w:tc>
        <w:tc>
          <w:tcPr>
            <w:tcW w:w="634" w:type="dxa"/>
            <w:shd w:val="clear" w:color="auto" w:fill="auto"/>
            <w:vAlign w:val="bottom"/>
          </w:tcPr>
          <w:p w:rsidR="003F279A" w:rsidRPr="009E409F" w:rsidRDefault="003F279A" w:rsidP="001F2E22">
            <w:pPr>
              <w:spacing w:before="40" w:after="120"/>
              <w:ind w:left="113"/>
              <w:jc w:val="right"/>
            </w:pPr>
          </w:p>
        </w:tc>
      </w:tr>
      <w:tr w:rsidR="001F2E22" w:rsidRPr="009E409F" w:rsidTr="001F2E22">
        <w:tc>
          <w:tcPr>
            <w:tcW w:w="1260" w:type="dxa"/>
            <w:shd w:val="clear" w:color="auto" w:fill="auto"/>
            <w:vAlign w:val="bottom"/>
          </w:tcPr>
          <w:p w:rsidR="003F279A" w:rsidRPr="009E409F" w:rsidRDefault="003F279A" w:rsidP="001F2E22">
            <w:pPr>
              <w:pStyle w:val="SingleTxtG"/>
              <w:spacing w:before="40"/>
              <w:ind w:left="0" w:right="0"/>
              <w:jc w:val="left"/>
            </w:pPr>
          </w:p>
        </w:tc>
        <w:tc>
          <w:tcPr>
            <w:tcW w:w="1190" w:type="dxa"/>
            <w:shd w:val="clear" w:color="auto" w:fill="auto"/>
            <w:vAlign w:val="bottom"/>
          </w:tcPr>
          <w:p w:rsidR="003F279A" w:rsidRPr="009E409F" w:rsidRDefault="003F279A" w:rsidP="001F2E22">
            <w:pPr>
              <w:pStyle w:val="SingleTxtG"/>
              <w:spacing w:before="40"/>
              <w:ind w:left="0" w:right="0"/>
              <w:jc w:val="left"/>
            </w:pPr>
            <w:r w:rsidRPr="009E409F">
              <w:t>Hasta 11 años</w:t>
            </w:r>
          </w:p>
        </w:tc>
        <w:tc>
          <w:tcPr>
            <w:tcW w:w="724" w:type="dxa"/>
            <w:shd w:val="clear" w:color="auto" w:fill="auto"/>
            <w:vAlign w:val="bottom"/>
          </w:tcPr>
          <w:p w:rsidR="003F279A" w:rsidRPr="009E409F" w:rsidRDefault="003F279A" w:rsidP="001F2E22">
            <w:pPr>
              <w:pStyle w:val="SingleTxtG"/>
              <w:spacing w:before="40"/>
              <w:ind w:left="0" w:right="0"/>
              <w:jc w:val="right"/>
            </w:pPr>
            <w:r w:rsidRPr="009E409F">
              <w:t>2</w:t>
            </w:r>
          </w:p>
        </w:tc>
        <w:tc>
          <w:tcPr>
            <w:tcW w:w="886" w:type="dxa"/>
            <w:shd w:val="clear" w:color="auto" w:fill="auto"/>
            <w:vAlign w:val="bottom"/>
          </w:tcPr>
          <w:p w:rsidR="003F279A" w:rsidRPr="009E409F" w:rsidRDefault="003F279A" w:rsidP="001F2E22">
            <w:pPr>
              <w:pStyle w:val="SingleTxtG"/>
              <w:spacing w:before="40"/>
              <w:ind w:left="0" w:right="0"/>
              <w:jc w:val="right"/>
            </w:pPr>
          </w:p>
        </w:tc>
        <w:tc>
          <w:tcPr>
            <w:tcW w:w="881" w:type="dxa"/>
            <w:shd w:val="clear" w:color="auto" w:fill="auto"/>
            <w:vAlign w:val="bottom"/>
          </w:tcPr>
          <w:p w:rsidR="003F279A" w:rsidRPr="009E409F" w:rsidRDefault="003F279A" w:rsidP="001F2E22">
            <w:pPr>
              <w:pStyle w:val="SingleTxtG"/>
              <w:spacing w:before="40"/>
              <w:ind w:left="0" w:right="0"/>
              <w:jc w:val="right"/>
            </w:pPr>
          </w:p>
        </w:tc>
        <w:tc>
          <w:tcPr>
            <w:tcW w:w="1274" w:type="dxa"/>
            <w:shd w:val="clear" w:color="auto" w:fill="auto"/>
            <w:vAlign w:val="bottom"/>
          </w:tcPr>
          <w:p w:rsidR="003F279A" w:rsidRPr="009E409F" w:rsidRDefault="003F279A" w:rsidP="009743C4">
            <w:pPr>
              <w:pStyle w:val="SingleTxtG"/>
              <w:spacing w:before="40"/>
              <w:ind w:left="113" w:right="0"/>
              <w:jc w:val="left"/>
            </w:pPr>
            <w:r w:rsidRPr="009E409F">
              <w:t>Alemania: 1</w:t>
            </w:r>
          </w:p>
        </w:tc>
        <w:tc>
          <w:tcPr>
            <w:tcW w:w="980" w:type="dxa"/>
            <w:shd w:val="clear" w:color="auto" w:fill="auto"/>
            <w:vAlign w:val="bottom"/>
          </w:tcPr>
          <w:p w:rsidR="003F279A" w:rsidRPr="009E409F" w:rsidRDefault="009743C4" w:rsidP="001F2E22">
            <w:pPr>
              <w:pStyle w:val="SingleTxtG"/>
              <w:spacing w:before="40"/>
              <w:ind w:left="0" w:right="0"/>
              <w:jc w:val="left"/>
            </w:pPr>
            <w:r>
              <w:t>Brunca</w:t>
            </w:r>
          </w:p>
        </w:tc>
        <w:tc>
          <w:tcPr>
            <w:tcW w:w="654" w:type="dxa"/>
            <w:shd w:val="clear" w:color="auto" w:fill="auto"/>
            <w:vAlign w:val="bottom"/>
          </w:tcPr>
          <w:p w:rsidR="003F279A" w:rsidRPr="009E409F" w:rsidRDefault="009743C4" w:rsidP="001F2E22">
            <w:pPr>
              <w:pStyle w:val="SingleTxtG"/>
              <w:spacing w:before="40"/>
              <w:ind w:left="0" w:right="0"/>
              <w:jc w:val="right"/>
            </w:pPr>
            <w:r>
              <w:t>1</w:t>
            </w:r>
          </w:p>
        </w:tc>
        <w:tc>
          <w:tcPr>
            <w:tcW w:w="634" w:type="dxa"/>
            <w:shd w:val="clear" w:color="auto" w:fill="auto"/>
            <w:vAlign w:val="bottom"/>
          </w:tcPr>
          <w:p w:rsidR="003F279A" w:rsidRPr="009E409F" w:rsidRDefault="003F279A" w:rsidP="001F2E22">
            <w:pPr>
              <w:pStyle w:val="SingleTxtG"/>
              <w:spacing w:before="40"/>
              <w:ind w:left="0" w:right="0"/>
              <w:jc w:val="right"/>
              <w:rPr>
                <w:b/>
              </w:rPr>
            </w:pPr>
          </w:p>
        </w:tc>
      </w:tr>
      <w:tr w:rsidR="001F2E22" w:rsidRPr="009E409F" w:rsidTr="001F2E22">
        <w:tc>
          <w:tcPr>
            <w:tcW w:w="1260" w:type="dxa"/>
            <w:tcBorders>
              <w:bottom w:val="single" w:sz="12" w:space="0" w:color="auto"/>
            </w:tcBorders>
            <w:shd w:val="clear" w:color="auto" w:fill="auto"/>
            <w:vAlign w:val="bottom"/>
          </w:tcPr>
          <w:p w:rsidR="003F279A" w:rsidRPr="009E409F" w:rsidRDefault="003F279A" w:rsidP="001F2E22">
            <w:pPr>
              <w:pStyle w:val="SingleTxtG"/>
              <w:spacing w:before="40"/>
              <w:ind w:left="0" w:right="0"/>
              <w:jc w:val="left"/>
            </w:pPr>
          </w:p>
        </w:tc>
        <w:tc>
          <w:tcPr>
            <w:tcW w:w="1190" w:type="dxa"/>
            <w:tcBorders>
              <w:bottom w:val="single" w:sz="12" w:space="0" w:color="auto"/>
            </w:tcBorders>
            <w:shd w:val="clear" w:color="auto" w:fill="auto"/>
            <w:vAlign w:val="bottom"/>
          </w:tcPr>
          <w:p w:rsidR="003F279A" w:rsidRPr="009E409F" w:rsidRDefault="003F279A" w:rsidP="001F2E22">
            <w:pPr>
              <w:pStyle w:val="SingleTxtG"/>
              <w:spacing w:before="40"/>
              <w:ind w:left="0" w:right="0"/>
              <w:jc w:val="left"/>
            </w:pPr>
            <w:r w:rsidRPr="009E409F">
              <w:t>Hasta 12 años</w:t>
            </w:r>
          </w:p>
        </w:tc>
        <w:tc>
          <w:tcPr>
            <w:tcW w:w="724" w:type="dxa"/>
            <w:tcBorders>
              <w:bottom w:val="single" w:sz="12" w:space="0" w:color="auto"/>
            </w:tcBorders>
            <w:shd w:val="clear" w:color="auto" w:fill="auto"/>
            <w:vAlign w:val="bottom"/>
          </w:tcPr>
          <w:p w:rsidR="003F279A" w:rsidRPr="009E409F" w:rsidRDefault="003F279A" w:rsidP="001F2E22">
            <w:pPr>
              <w:pStyle w:val="SingleTxtG"/>
              <w:spacing w:before="40"/>
              <w:ind w:left="0" w:right="0"/>
              <w:jc w:val="right"/>
            </w:pPr>
            <w:r w:rsidRPr="009E409F">
              <w:t>1</w:t>
            </w:r>
          </w:p>
        </w:tc>
        <w:tc>
          <w:tcPr>
            <w:tcW w:w="886" w:type="dxa"/>
            <w:tcBorders>
              <w:bottom w:val="single" w:sz="12" w:space="0" w:color="auto"/>
            </w:tcBorders>
            <w:shd w:val="clear" w:color="auto" w:fill="auto"/>
            <w:vAlign w:val="bottom"/>
          </w:tcPr>
          <w:p w:rsidR="003F279A" w:rsidRPr="009E409F" w:rsidRDefault="003F279A" w:rsidP="001F2E22">
            <w:pPr>
              <w:pStyle w:val="SingleTxtG"/>
              <w:spacing w:before="40"/>
              <w:ind w:left="0" w:right="0"/>
              <w:jc w:val="right"/>
            </w:pPr>
            <w:r w:rsidRPr="009E409F">
              <w:t>10</w:t>
            </w:r>
          </w:p>
        </w:tc>
        <w:tc>
          <w:tcPr>
            <w:tcW w:w="881" w:type="dxa"/>
            <w:tcBorders>
              <w:bottom w:val="single" w:sz="12" w:space="0" w:color="auto"/>
            </w:tcBorders>
            <w:shd w:val="clear" w:color="auto" w:fill="auto"/>
            <w:vAlign w:val="bottom"/>
          </w:tcPr>
          <w:p w:rsidR="003F279A" w:rsidRPr="009E409F" w:rsidRDefault="003F279A" w:rsidP="001F2E22">
            <w:pPr>
              <w:pStyle w:val="SingleTxtG"/>
              <w:spacing w:before="40"/>
              <w:ind w:left="0" w:right="0"/>
              <w:jc w:val="right"/>
            </w:pPr>
            <w:r w:rsidRPr="009E409F">
              <w:t>9</w:t>
            </w:r>
          </w:p>
        </w:tc>
        <w:tc>
          <w:tcPr>
            <w:tcW w:w="1274" w:type="dxa"/>
            <w:tcBorders>
              <w:bottom w:val="single" w:sz="12" w:space="0" w:color="auto"/>
            </w:tcBorders>
            <w:shd w:val="clear" w:color="auto" w:fill="auto"/>
            <w:vAlign w:val="bottom"/>
          </w:tcPr>
          <w:p w:rsidR="003F279A" w:rsidRPr="009E409F" w:rsidRDefault="003F279A" w:rsidP="001F2E22">
            <w:pPr>
              <w:pStyle w:val="SingleTxtG"/>
              <w:spacing w:before="40"/>
              <w:ind w:left="0" w:right="0"/>
              <w:jc w:val="right"/>
            </w:pPr>
          </w:p>
        </w:tc>
        <w:tc>
          <w:tcPr>
            <w:tcW w:w="980" w:type="dxa"/>
            <w:tcBorders>
              <w:bottom w:val="single" w:sz="12" w:space="0" w:color="auto"/>
            </w:tcBorders>
            <w:shd w:val="clear" w:color="auto" w:fill="auto"/>
            <w:vAlign w:val="bottom"/>
          </w:tcPr>
          <w:p w:rsidR="003F279A" w:rsidRPr="009E409F" w:rsidRDefault="003F279A" w:rsidP="001F2E22">
            <w:pPr>
              <w:pStyle w:val="SingleTxtG"/>
              <w:spacing w:before="40"/>
              <w:ind w:left="0" w:right="0"/>
              <w:jc w:val="left"/>
            </w:pPr>
            <w:r w:rsidRPr="009E409F">
              <w:t>Cartago</w:t>
            </w:r>
          </w:p>
        </w:tc>
        <w:tc>
          <w:tcPr>
            <w:tcW w:w="654" w:type="dxa"/>
            <w:tcBorders>
              <w:bottom w:val="single" w:sz="12" w:space="0" w:color="auto"/>
            </w:tcBorders>
            <w:shd w:val="clear" w:color="auto" w:fill="auto"/>
            <w:vAlign w:val="bottom"/>
          </w:tcPr>
          <w:p w:rsidR="003F279A" w:rsidRPr="009E409F" w:rsidRDefault="003F279A" w:rsidP="001F2E22">
            <w:pPr>
              <w:pStyle w:val="SingleTxtG"/>
              <w:spacing w:before="40"/>
              <w:ind w:left="0" w:right="0"/>
              <w:jc w:val="right"/>
            </w:pPr>
            <w:r w:rsidRPr="009E409F">
              <w:t>6</w:t>
            </w:r>
          </w:p>
        </w:tc>
        <w:tc>
          <w:tcPr>
            <w:tcW w:w="634" w:type="dxa"/>
            <w:tcBorders>
              <w:bottom w:val="single" w:sz="12" w:space="0" w:color="auto"/>
            </w:tcBorders>
            <w:shd w:val="clear" w:color="auto" w:fill="auto"/>
            <w:vAlign w:val="bottom"/>
          </w:tcPr>
          <w:p w:rsidR="003F279A" w:rsidRPr="009E409F" w:rsidRDefault="003F279A" w:rsidP="001F2E22">
            <w:pPr>
              <w:pStyle w:val="SingleTxtG"/>
              <w:spacing w:before="40"/>
              <w:ind w:left="0" w:right="0"/>
              <w:jc w:val="right"/>
              <w:rPr>
                <w:b/>
              </w:rPr>
            </w:pPr>
            <w:r w:rsidRPr="009E409F">
              <w:rPr>
                <w:b/>
              </w:rPr>
              <w:t>19</w:t>
            </w:r>
          </w:p>
        </w:tc>
      </w:tr>
    </w:tbl>
    <w:p w:rsidR="001728A3" w:rsidRPr="009E409F" w:rsidRDefault="001728A3" w:rsidP="001728A3">
      <w:pPr>
        <w:pStyle w:val="H23G"/>
      </w:pPr>
      <w:r w:rsidRPr="009E409F">
        <w:tab/>
      </w:r>
      <w:r w:rsidRPr="009E409F">
        <w:tab/>
        <w:t>2009</w:t>
      </w:r>
    </w:p>
    <w:tbl>
      <w:tblPr>
        <w:tblStyle w:val="TableGrid"/>
        <w:tblW w:w="848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46"/>
        <w:gridCol w:w="1204"/>
        <w:gridCol w:w="742"/>
        <w:gridCol w:w="854"/>
        <w:gridCol w:w="881"/>
        <w:gridCol w:w="1274"/>
        <w:gridCol w:w="980"/>
        <w:gridCol w:w="658"/>
        <w:gridCol w:w="644"/>
      </w:tblGrid>
      <w:tr w:rsidR="001728A3" w:rsidRPr="009E409F" w:rsidTr="0044565E">
        <w:trPr>
          <w:trHeight w:val="182"/>
          <w:tblHeader/>
        </w:trPr>
        <w:tc>
          <w:tcPr>
            <w:tcW w:w="1246" w:type="dxa"/>
            <w:vMerge w:val="restart"/>
            <w:tcBorders>
              <w:top w:val="single" w:sz="4" w:space="0" w:color="auto"/>
            </w:tcBorders>
            <w:shd w:val="clear" w:color="auto" w:fill="auto"/>
            <w:vAlign w:val="bottom"/>
          </w:tcPr>
          <w:p w:rsidR="001728A3" w:rsidRPr="009E409F" w:rsidRDefault="001728A3" w:rsidP="0044565E">
            <w:pPr>
              <w:pStyle w:val="SingleTxtG"/>
              <w:spacing w:before="80" w:after="80" w:line="200" w:lineRule="exact"/>
              <w:ind w:left="0" w:right="0"/>
              <w:jc w:val="left"/>
              <w:rPr>
                <w:i/>
                <w:sz w:val="16"/>
              </w:rPr>
            </w:pPr>
            <w:r w:rsidRPr="009E409F">
              <w:rPr>
                <w:i/>
                <w:sz w:val="16"/>
              </w:rPr>
              <w:t>Adopción 2007</w:t>
            </w:r>
          </w:p>
        </w:tc>
        <w:tc>
          <w:tcPr>
            <w:tcW w:w="1204" w:type="dxa"/>
            <w:vMerge w:val="restart"/>
            <w:tcBorders>
              <w:top w:val="single" w:sz="4" w:space="0" w:color="auto"/>
            </w:tcBorders>
            <w:shd w:val="clear" w:color="auto" w:fill="auto"/>
            <w:vAlign w:val="bottom"/>
          </w:tcPr>
          <w:p w:rsidR="001728A3" w:rsidRPr="009E409F" w:rsidRDefault="001728A3" w:rsidP="0044565E">
            <w:pPr>
              <w:pStyle w:val="SingleTxtG"/>
              <w:spacing w:before="80" w:after="80" w:line="200" w:lineRule="exact"/>
              <w:ind w:left="0" w:right="0"/>
              <w:jc w:val="left"/>
              <w:rPr>
                <w:i/>
                <w:sz w:val="16"/>
              </w:rPr>
            </w:pPr>
            <w:r w:rsidRPr="009E409F">
              <w:rPr>
                <w:i/>
                <w:sz w:val="16"/>
              </w:rPr>
              <w:t>Edad</w:t>
            </w:r>
          </w:p>
        </w:tc>
        <w:tc>
          <w:tcPr>
            <w:tcW w:w="742" w:type="dxa"/>
            <w:vMerge w:val="restart"/>
            <w:tcBorders>
              <w:top w:val="single" w:sz="4" w:space="0" w:color="auto"/>
              <w:bottom w:val="single" w:sz="12" w:space="0" w:color="auto"/>
              <w:right w:val="single" w:sz="24" w:space="0" w:color="FFFFFF"/>
            </w:tcBorders>
            <w:shd w:val="clear" w:color="auto" w:fill="auto"/>
            <w:vAlign w:val="bottom"/>
          </w:tcPr>
          <w:p w:rsidR="001728A3" w:rsidRPr="009E409F" w:rsidRDefault="001728A3" w:rsidP="0044565E">
            <w:pPr>
              <w:pStyle w:val="SingleTxtG"/>
              <w:spacing w:before="80" w:after="80" w:line="200" w:lineRule="exact"/>
              <w:ind w:left="0" w:right="0"/>
              <w:jc w:val="left"/>
              <w:rPr>
                <w:i/>
                <w:sz w:val="16"/>
              </w:rPr>
            </w:pPr>
            <w:r w:rsidRPr="009E409F">
              <w:rPr>
                <w:i/>
                <w:sz w:val="16"/>
              </w:rPr>
              <w:t>Número</w:t>
            </w:r>
          </w:p>
        </w:tc>
        <w:tc>
          <w:tcPr>
            <w:tcW w:w="1735" w:type="dxa"/>
            <w:gridSpan w:val="2"/>
            <w:tcBorders>
              <w:top w:val="single" w:sz="4" w:space="0" w:color="auto"/>
              <w:left w:val="single" w:sz="24" w:space="0" w:color="FFFFFF"/>
              <w:bottom w:val="single" w:sz="4" w:space="0" w:color="auto"/>
            </w:tcBorders>
            <w:shd w:val="clear" w:color="auto" w:fill="auto"/>
            <w:vAlign w:val="bottom"/>
          </w:tcPr>
          <w:p w:rsidR="001728A3" w:rsidRPr="009E409F" w:rsidRDefault="001728A3" w:rsidP="0044565E">
            <w:pPr>
              <w:pStyle w:val="SingleTxtG"/>
              <w:spacing w:before="80" w:after="80" w:line="200" w:lineRule="exact"/>
              <w:ind w:left="0" w:right="0"/>
              <w:jc w:val="center"/>
              <w:rPr>
                <w:i/>
                <w:sz w:val="16"/>
              </w:rPr>
            </w:pPr>
            <w:r w:rsidRPr="009E409F">
              <w:rPr>
                <w:i/>
                <w:sz w:val="16"/>
              </w:rPr>
              <w:t>Sexo</w:t>
            </w:r>
          </w:p>
        </w:tc>
        <w:tc>
          <w:tcPr>
            <w:tcW w:w="1274" w:type="dxa"/>
            <w:vMerge w:val="restart"/>
            <w:tcBorders>
              <w:top w:val="single" w:sz="4" w:space="0" w:color="auto"/>
            </w:tcBorders>
            <w:shd w:val="clear" w:color="auto" w:fill="auto"/>
            <w:vAlign w:val="bottom"/>
          </w:tcPr>
          <w:p w:rsidR="001728A3" w:rsidRPr="009E409F" w:rsidRDefault="001728A3" w:rsidP="009743C4">
            <w:pPr>
              <w:pStyle w:val="SingleTxtG"/>
              <w:spacing w:before="80" w:after="80" w:line="200" w:lineRule="exact"/>
              <w:ind w:left="113" w:right="0"/>
              <w:jc w:val="left"/>
              <w:rPr>
                <w:i/>
                <w:sz w:val="16"/>
              </w:rPr>
            </w:pPr>
            <w:r w:rsidRPr="009E409F">
              <w:rPr>
                <w:i/>
                <w:sz w:val="16"/>
              </w:rPr>
              <w:t>País</w:t>
            </w:r>
          </w:p>
        </w:tc>
        <w:tc>
          <w:tcPr>
            <w:tcW w:w="980" w:type="dxa"/>
            <w:vMerge w:val="restart"/>
            <w:tcBorders>
              <w:top w:val="single" w:sz="4" w:space="0" w:color="auto"/>
            </w:tcBorders>
            <w:shd w:val="clear" w:color="auto" w:fill="auto"/>
            <w:vAlign w:val="bottom"/>
          </w:tcPr>
          <w:p w:rsidR="001728A3" w:rsidRPr="009E409F" w:rsidRDefault="001728A3" w:rsidP="0044565E">
            <w:pPr>
              <w:pStyle w:val="SingleTxtG"/>
              <w:spacing w:before="80" w:after="80" w:line="200" w:lineRule="exact"/>
              <w:ind w:left="0" w:right="0"/>
              <w:jc w:val="left"/>
              <w:rPr>
                <w:i/>
                <w:sz w:val="16"/>
              </w:rPr>
            </w:pPr>
            <w:r w:rsidRPr="009E409F">
              <w:rPr>
                <w:i/>
                <w:sz w:val="16"/>
              </w:rPr>
              <w:t>Región</w:t>
            </w:r>
          </w:p>
        </w:tc>
        <w:tc>
          <w:tcPr>
            <w:tcW w:w="658" w:type="dxa"/>
            <w:vMerge w:val="restart"/>
            <w:tcBorders>
              <w:top w:val="single" w:sz="4" w:space="0" w:color="auto"/>
            </w:tcBorders>
            <w:shd w:val="clear" w:color="auto" w:fill="auto"/>
            <w:vAlign w:val="bottom"/>
          </w:tcPr>
          <w:p w:rsidR="001728A3" w:rsidRPr="009E409F" w:rsidRDefault="001728A3" w:rsidP="0044565E">
            <w:pPr>
              <w:pStyle w:val="SingleTxtG"/>
              <w:spacing w:before="80" w:after="80" w:line="200" w:lineRule="exact"/>
              <w:ind w:left="0" w:right="0"/>
              <w:jc w:val="right"/>
              <w:rPr>
                <w:i/>
                <w:sz w:val="16"/>
              </w:rPr>
            </w:pPr>
            <w:r w:rsidRPr="009E409F">
              <w:rPr>
                <w:i/>
                <w:sz w:val="16"/>
              </w:rPr>
              <w:t>Número</w:t>
            </w:r>
          </w:p>
        </w:tc>
        <w:tc>
          <w:tcPr>
            <w:tcW w:w="644" w:type="dxa"/>
            <w:vMerge w:val="restart"/>
            <w:tcBorders>
              <w:top w:val="single" w:sz="4" w:space="0" w:color="auto"/>
            </w:tcBorders>
            <w:shd w:val="clear" w:color="auto" w:fill="auto"/>
            <w:vAlign w:val="bottom"/>
          </w:tcPr>
          <w:p w:rsidR="001728A3" w:rsidRPr="009E409F" w:rsidRDefault="001728A3" w:rsidP="0044565E">
            <w:pPr>
              <w:pStyle w:val="SingleTxtG"/>
              <w:spacing w:before="80" w:after="80" w:line="200" w:lineRule="exact"/>
              <w:ind w:left="0" w:right="0"/>
              <w:jc w:val="right"/>
              <w:rPr>
                <w:b/>
                <w:i/>
                <w:sz w:val="16"/>
              </w:rPr>
            </w:pPr>
            <w:r w:rsidRPr="009E409F">
              <w:rPr>
                <w:b/>
                <w:i/>
                <w:sz w:val="16"/>
              </w:rPr>
              <w:t>Total</w:t>
            </w:r>
          </w:p>
        </w:tc>
      </w:tr>
      <w:tr w:rsidR="001728A3" w:rsidRPr="009E409F" w:rsidTr="0044565E">
        <w:trPr>
          <w:trHeight w:val="181"/>
          <w:tblHeader/>
        </w:trPr>
        <w:tc>
          <w:tcPr>
            <w:tcW w:w="1246" w:type="dxa"/>
            <w:vMerge/>
            <w:tcBorders>
              <w:bottom w:val="single" w:sz="12" w:space="0" w:color="auto"/>
            </w:tcBorders>
            <w:shd w:val="clear" w:color="auto" w:fill="auto"/>
            <w:vAlign w:val="bottom"/>
          </w:tcPr>
          <w:p w:rsidR="001728A3" w:rsidRPr="009E409F" w:rsidRDefault="001728A3" w:rsidP="0044565E">
            <w:pPr>
              <w:pStyle w:val="SingleTxtG"/>
              <w:spacing w:before="80" w:after="80" w:line="200" w:lineRule="exact"/>
              <w:ind w:left="0" w:right="0"/>
              <w:jc w:val="left"/>
              <w:rPr>
                <w:i/>
                <w:sz w:val="16"/>
              </w:rPr>
            </w:pPr>
          </w:p>
        </w:tc>
        <w:tc>
          <w:tcPr>
            <w:tcW w:w="1204" w:type="dxa"/>
            <w:vMerge/>
            <w:tcBorders>
              <w:bottom w:val="single" w:sz="12" w:space="0" w:color="auto"/>
            </w:tcBorders>
            <w:shd w:val="clear" w:color="auto" w:fill="auto"/>
            <w:vAlign w:val="bottom"/>
          </w:tcPr>
          <w:p w:rsidR="001728A3" w:rsidRPr="009E409F" w:rsidRDefault="001728A3" w:rsidP="0044565E">
            <w:pPr>
              <w:pStyle w:val="SingleTxtG"/>
              <w:spacing w:before="80" w:after="80" w:line="200" w:lineRule="exact"/>
              <w:ind w:left="0" w:right="0"/>
              <w:jc w:val="left"/>
              <w:rPr>
                <w:i/>
                <w:sz w:val="16"/>
              </w:rPr>
            </w:pPr>
          </w:p>
        </w:tc>
        <w:tc>
          <w:tcPr>
            <w:tcW w:w="742" w:type="dxa"/>
            <w:vMerge/>
            <w:tcBorders>
              <w:bottom w:val="single" w:sz="12" w:space="0" w:color="auto"/>
              <w:right w:val="single" w:sz="24" w:space="0" w:color="FFFFFF"/>
            </w:tcBorders>
            <w:shd w:val="clear" w:color="auto" w:fill="auto"/>
            <w:vAlign w:val="bottom"/>
          </w:tcPr>
          <w:p w:rsidR="001728A3" w:rsidRPr="009E409F" w:rsidRDefault="001728A3" w:rsidP="0044565E">
            <w:pPr>
              <w:pStyle w:val="SingleTxtG"/>
              <w:spacing w:before="80" w:after="80" w:line="200" w:lineRule="exact"/>
              <w:ind w:left="0" w:right="0"/>
              <w:jc w:val="left"/>
              <w:rPr>
                <w:i/>
                <w:sz w:val="16"/>
              </w:rPr>
            </w:pPr>
          </w:p>
        </w:tc>
        <w:tc>
          <w:tcPr>
            <w:tcW w:w="854" w:type="dxa"/>
            <w:tcBorders>
              <w:top w:val="single" w:sz="4" w:space="0" w:color="auto"/>
              <w:left w:val="single" w:sz="24" w:space="0" w:color="FFFFFF"/>
              <w:bottom w:val="single" w:sz="12" w:space="0" w:color="auto"/>
            </w:tcBorders>
            <w:shd w:val="clear" w:color="auto" w:fill="auto"/>
            <w:vAlign w:val="bottom"/>
          </w:tcPr>
          <w:p w:rsidR="001728A3" w:rsidRPr="009E409F" w:rsidRDefault="001728A3" w:rsidP="0044565E">
            <w:pPr>
              <w:pStyle w:val="SingleTxtG"/>
              <w:spacing w:before="80" w:after="80" w:line="200" w:lineRule="exact"/>
              <w:ind w:left="0" w:right="0"/>
              <w:jc w:val="right"/>
              <w:rPr>
                <w:i/>
                <w:sz w:val="16"/>
              </w:rPr>
            </w:pPr>
            <w:r w:rsidRPr="009E409F">
              <w:rPr>
                <w:i/>
                <w:sz w:val="16"/>
              </w:rPr>
              <w:t>Femenino</w:t>
            </w:r>
          </w:p>
        </w:tc>
        <w:tc>
          <w:tcPr>
            <w:tcW w:w="881" w:type="dxa"/>
            <w:tcBorders>
              <w:top w:val="single" w:sz="4" w:space="0" w:color="auto"/>
              <w:bottom w:val="single" w:sz="12" w:space="0" w:color="auto"/>
            </w:tcBorders>
            <w:shd w:val="clear" w:color="auto" w:fill="auto"/>
            <w:vAlign w:val="bottom"/>
          </w:tcPr>
          <w:p w:rsidR="001728A3" w:rsidRPr="009E409F" w:rsidRDefault="001728A3" w:rsidP="0044565E">
            <w:pPr>
              <w:pStyle w:val="SingleTxtG"/>
              <w:spacing w:before="80" w:after="80" w:line="200" w:lineRule="exact"/>
              <w:ind w:left="0" w:right="0"/>
              <w:jc w:val="right"/>
              <w:rPr>
                <w:i/>
                <w:sz w:val="16"/>
              </w:rPr>
            </w:pPr>
            <w:r w:rsidRPr="009E409F">
              <w:rPr>
                <w:i/>
                <w:sz w:val="16"/>
              </w:rPr>
              <w:t>Masculino</w:t>
            </w:r>
          </w:p>
        </w:tc>
        <w:tc>
          <w:tcPr>
            <w:tcW w:w="1274" w:type="dxa"/>
            <w:vMerge/>
            <w:tcBorders>
              <w:bottom w:val="single" w:sz="12" w:space="0" w:color="auto"/>
            </w:tcBorders>
            <w:shd w:val="clear" w:color="auto" w:fill="auto"/>
            <w:vAlign w:val="bottom"/>
          </w:tcPr>
          <w:p w:rsidR="001728A3" w:rsidRPr="009E409F" w:rsidRDefault="001728A3" w:rsidP="0044565E">
            <w:pPr>
              <w:pStyle w:val="SingleTxtG"/>
              <w:spacing w:before="80" w:after="80" w:line="200" w:lineRule="exact"/>
              <w:ind w:left="0" w:right="0"/>
              <w:jc w:val="right"/>
              <w:rPr>
                <w:i/>
                <w:sz w:val="16"/>
              </w:rPr>
            </w:pPr>
          </w:p>
        </w:tc>
        <w:tc>
          <w:tcPr>
            <w:tcW w:w="980" w:type="dxa"/>
            <w:vMerge/>
            <w:tcBorders>
              <w:bottom w:val="single" w:sz="12" w:space="0" w:color="auto"/>
            </w:tcBorders>
            <w:shd w:val="clear" w:color="auto" w:fill="auto"/>
            <w:vAlign w:val="bottom"/>
          </w:tcPr>
          <w:p w:rsidR="001728A3" w:rsidRPr="009E409F" w:rsidRDefault="001728A3" w:rsidP="0044565E">
            <w:pPr>
              <w:pStyle w:val="SingleTxtG"/>
              <w:spacing w:before="80" w:after="80" w:line="200" w:lineRule="exact"/>
              <w:ind w:left="0" w:right="0"/>
              <w:jc w:val="right"/>
              <w:rPr>
                <w:i/>
                <w:sz w:val="16"/>
              </w:rPr>
            </w:pPr>
          </w:p>
        </w:tc>
        <w:tc>
          <w:tcPr>
            <w:tcW w:w="658" w:type="dxa"/>
            <w:vMerge/>
            <w:tcBorders>
              <w:bottom w:val="single" w:sz="12" w:space="0" w:color="auto"/>
            </w:tcBorders>
            <w:shd w:val="clear" w:color="auto" w:fill="auto"/>
            <w:vAlign w:val="bottom"/>
          </w:tcPr>
          <w:p w:rsidR="001728A3" w:rsidRPr="009E409F" w:rsidRDefault="001728A3" w:rsidP="0044565E">
            <w:pPr>
              <w:pStyle w:val="SingleTxtG"/>
              <w:spacing w:before="80" w:after="80" w:line="200" w:lineRule="exact"/>
              <w:ind w:left="0" w:right="0"/>
              <w:jc w:val="right"/>
              <w:rPr>
                <w:i/>
                <w:sz w:val="16"/>
              </w:rPr>
            </w:pPr>
          </w:p>
        </w:tc>
        <w:tc>
          <w:tcPr>
            <w:tcW w:w="644" w:type="dxa"/>
            <w:vMerge/>
            <w:tcBorders>
              <w:bottom w:val="single" w:sz="12" w:space="0" w:color="auto"/>
            </w:tcBorders>
            <w:shd w:val="clear" w:color="auto" w:fill="auto"/>
            <w:vAlign w:val="bottom"/>
          </w:tcPr>
          <w:p w:rsidR="001728A3" w:rsidRPr="009E409F" w:rsidRDefault="001728A3" w:rsidP="0044565E">
            <w:pPr>
              <w:pStyle w:val="SingleTxtG"/>
              <w:spacing w:before="80" w:after="80" w:line="200" w:lineRule="exact"/>
              <w:ind w:left="0" w:right="0"/>
              <w:jc w:val="right"/>
              <w:rPr>
                <w:b/>
                <w:sz w:val="16"/>
              </w:rPr>
            </w:pPr>
          </w:p>
        </w:tc>
      </w:tr>
      <w:tr w:rsidR="001728A3" w:rsidRPr="009E409F" w:rsidTr="001F2E22">
        <w:tc>
          <w:tcPr>
            <w:tcW w:w="1246" w:type="dxa"/>
            <w:tcBorders>
              <w:top w:val="single" w:sz="12" w:space="0" w:color="auto"/>
            </w:tcBorders>
            <w:shd w:val="clear" w:color="auto" w:fill="auto"/>
            <w:vAlign w:val="bottom"/>
          </w:tcPr>
          <w:p w:rsidR="001728A3" w:rsidRPr="009E409F" w:rsidRDefault="001728A3" w:rsidP="001F2E22">
            <w:pPr>
              <w:pStyle w:val="SingleTxtG"/>
              <w:spacing w:before="40"/>
              <w:ind w:left="0" w:right="0"/>
              <w:jc w:val="left"/>
            </w:pPr>
            <w:r w:rsidRPr="009E409F">
              <w:t>Nacional</w:t>
            </w:r>
          </w:p>
        </w:tc>
        <w:tc>
          <w:tcPr>
            <w:tcW w:w="1204" w:type="dxa"/>
            <w:tcBorders>
              <w:top w:val="single" w:sz="12" w:space="0" w:color="auto"/>
            </w:tcBorders>
            <w:shd w:val="clear" w:color="auto" w:fill="auto"/>
          </w:tcPr>
          <w:p w:rsidR="001728A3" w:rsidRPr="009E409F" w:rsidRDefault="001728A3" w:rsidP="001F2E22">
            <w:pPr>
              <w:pStyle w:val="SingleTxtG"/>
              <w:spacing w:before="40"/>
              <w:ind w:left="0" w:right="0"/>
              <w:jc w:val="left"/>
            </w:pPr>
            <w:r w:rsidRPr="009E409F">
              <w:t>Menor 1 año</w:t>
            </w:r>
          </w:p>
        </w:tc>
        <w:tc>
          <w:tcPr>
            <w:tcW w:w="742" w:type="dxa"/>
            <w:tcBorders>
              <w:top w:val="single" w:sz="12" w:space="0" w:color="auto"/>
            </w:tcBorders>
            <w:shd w:val="clear" w:color="auto" w:fill="auto"/>
            <w:vAlign w:val="bottom"/>
          </w:tcPr>
          <w:p w:rsidR="001728A3" w:rsidRPr="009E409F" w:rsidRDefault="001728A3" w:rsidP="001F2E22">
            <w:pPr>
              <w:pStyle w:val="SingleTxtG"/>
              <w:spacing w:before="40"/>
              <w:ind w:left="0" w:right="0"/>
              <w:jc w:val="right"/>
            </w:pPr>
            <w:r w:rsidRPr="009E409F">
              <w:t>8</w:t>
            </w:r>
          </w:p>
        </w:tc>
        <w:tc>
          <w:tcPr>
            <w:tcW w:w="854" w:type="dxa"/>
            <w:tcBorders>
              <w:top w:val="single" w:sz="12" w:space="0" w:color="auto"/>
            </w:tcBorders>
            <w:shd w:val="clear" w:color="auto" w:fill="auto"/>
            <w:vAlign w:val="bottom"/>
          </w:tcPr>
          <w:p w:rsidR="001728A3" w:rsidRPr="009E409F" w:rsidRDefault="001728A3" w:rsidP="001F2E22">
            <w:pPr>
              <w:pStyle w:val="SingleTxtG"/>
              <w:spacing w:before="40"/>
              <w:ind w:left="0" w:right="0"/>
              <w:jc w:val="right"/>
            </w:pPr>
          </w:p>
        </w:tc>
        <w:tc>
          <w:tcPr>
            <w:tcW w:w="881" w:type="dxa"/>
            <w:tcBorders>
              <w:top w:val="single" w:sz="12" w:space="0" w:color="auto"/>
            </w:tcBorders>
            <w:shd w:val="clear" w:color="auto" w:fill="auto"/>
            <w:vAlign w:val="bottom"/>
          </w:tcPr>
          <w:p w:rsidR="001728A3" w:rsidRPr="009E409F" w:rsidRDefault="001728A3" w:rsidP="001F2E22">
            <w:pPr>
              <w:pStyle w:val="SingleTxtG"/>
              <w:spacing w:before="40"/>
              <w:ind w:left="0" w:right="0"/>
              <w:jc w:val="right"/>
            </w:pPr>
          </w:p>
        </w:tc>
        <w:tc>
          <w:tcPr>
            <w:tcW w:w="1274" w:type="dxa"/>
            <w:tcBorders>
              <w:top w:val="single" w:sz="12" w:space="0" w:color="auto"/>
            </w:tcBorders>
            <w:shd w:val="clear" w:color="auto" w:fill="auto"/>
            <w:vAlign w:val="bottom"/>
          </w:tcPr>
          <w:p w:rsidR="001728A3" w:rsidRPr="009E409F" w:rsidRDefault="001728A3" w:rsidP="001F2E22">
            <w:pPr>
              <w:spacing w:before="40" w:after="120"/>
              <w:ind w:left="113"/>
              <w:jc w:val="right"/>
            </w:pPr>
          </w:p>
        </w:tc>
        <w:tc>
          <w:tcPr>
            <w:tcW w:w="980" w:type="dxa"/>
            <w:tcBorders>
              <w:top w:val="single" w:sz="12" w:space="0" w:color="auto"/>
            </w:tcBorders>
            <w:shd w:val="clear" w:color="auto" w:fill="auto"/>
            <w:vAlign w:val="bottom"/>
          </w:tcPr>
          <w:p w:rsidR="001728A3" w:rsidRPr="009E409F" w:rsidRDefault="001728A3" w:rsidP="001F2E22">
            <w:pPr>
              <w:spacing w:before="40" w:after="120"/>
              <w:ind w:left="113"/>
              <w:jc w:val="right"/>
            </w:pPr>
          </w:p>
        </w:tc>
        <w:tc>
          <w:tcPr>
            <w:tcW w:w="658" w:type="dxa"/>
            <w:tcBorders>
              <w:top w:val="single" w:sz="12" w:space="0" w:color="auto"/>
            </w:tcBorders>
            <w:shd w:val="clear" w:color="auto" w:fill="auto"/>
            <w:vAlign w:val="bottom"/>
          </w:tcPr>
          <w:p w:rsidR="001728A3" w:rsidRPr="009E409F" w:rsidRDefault="001728A3" w:rsidP="001F2E22">
            <w:pPr>
              <w:spacing w:before="40" w:after="120"/>
              <w:ind w:left="113"/>
              <w:jc w:val="right"/>
            </w:pPr>
          </w:p>
        </w:tc>
        <w:tc>
          <w:tcPr>
            <w:tcW w:w="644" w:type="dxa"/>
            <w:tcBorders>
              <w:top w:val="single" w:sz="12" w:space="0" w:color="auto"/>
            </w:tcBorders>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1 año</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12</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spacing w:before="40" w:after="120"/>
              <w:ind w:left="113"/>
              <w:jc w:val="right"/>
            </w:pPr>
          </w:p>
        </w:tc>
        <w:tc>
          <w:tcPr>
            <w:tcW w:w="658" w:type="dxa"/>
            <w:shd w:val="clear" w:color="auto" w:fill="auto"/>
            <w:vAlign w:val="bottom"/>
          </w:tcPr>
          <w:p w:rsidR="001728A3" w:rsidRPr="009E409F" w:rsidRDefault="001728A3" w:rsidP="001F2E22">
            <w:pPr>
              <w:spacing w:before="40" w:after="120"/>
              <w:ind w:left="113"/>
              <w:jc w:val="right"/>
            </w:pPr>
          </w:p>
        </w:tc>
        <w:tc>
          <w:tcPr>
            <w:tcW w:w="644" w:type="dxa"/>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2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14</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spacing w:before="40" w:after="120"/>
              <w:ind w:left="113"/>
              <w:jc w:val="right"/>
            </w:pPr>
          </w:p>
        </w:tc>
        <w:tc>
          <w:tcPr>
            <w:tcW w:w="658" w:type="dxa"/>
            <w:shd w:val="clear" w:color="auto" w:fill="auto"/>
            <w:vAlign w:val="bottom"/>
          </w:tcPr>
          <w:p w:rsidR="001728A3" w:rsidRPr="009E409F" w:rsidRDefault="001728A3" w:rsidP="001F2E22">
            <w:pPr>
              <w:spacing w:before="40" w:after="120"/>
              <w:ind w:left="113"/>
              <w:jc w:val="right"/>
            </w:pPr>
          </w:p>
        </w:tc>
        <w:tc>
          <w:tcPr>
            <w:tcW w:w="644" w:type="dxa"/>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3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8</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San José</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28</w:t>
            </w:r>
          </w:p>
        </w:tc>
        <w:tc>
          <w:tcPr>
            <w:tcW w:w="644" w:type="dxa"/>
            <w:shd w:val="clear" w:color="auto" w:fill="auto"/>
            <w:vAlign w:val="bottom"/>
          </w:tcPr>
          <w:p w:rsidR="001728A3" w:rsidRPr="009E409F" w:rsidRDefault="001728A3" w:rsidP="001F2E22">
            <w:pPr>
              <w:pStyle w:val="SingleTxtG"/>
              <w:spacing w:before="40"/>
              <w:ind w:left="0" w:right="0"/>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4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4</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Alajuela</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4</w:t>
            </w:r>
          </w:p>
        </w:tc>
        <w:tc>
          <w:tcPr>
            <w:tcW w:w="644" w:type="dxa"/>
            <w:shd w:val="clear" w:color="auto" w:fill="auto"/>
            <w:vAlign w:val="bottom"/>
          </w:tcPr>
          <w:p w:rsidR="001728A3" w:rsidRPr="009E409F" w:rsidRDefault="001728A3" w:rsidP="001F2E22">
            <w:pPr>
              <w:pStyle w:val="SingleTxtG"/>
              <w:spacing w:before="40"/>
              <w:ind w:left="0" w:right="0"/>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5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7</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Atlántica</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8</w:t>
            </w:r>
          </w:p>
        </w:tc>
        <w:tc>
          <w:tcPr>
            <w:tcW w:w="644" w:type="dxa"/>
            <w:shd w:val="clear" w:color="auto" w:fill="auto"/>
            <w:vAlign w:val="bottom"/>
          </w:tcPr>
          <w:p w:rsidR="001728A3" w:rsidRPr="009E409F" w:rsidRDefault="001728A3" w:rsidP="001F2E22">
            <w:pPr>
              <w:pStyle w:val="SingleTxtG"/>
              <w:spacing w:before="40"/>
              <w:ind w:left="0" w:right="0"/>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6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3</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Heredia</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2</w:t>
            </w:r>
          </w:p>
        </w:tc>
        <w:tc>
          <w:tcPr>
            <w:tcW w:w="644" w:type="dxa"/>
            <w:shd w:val="clear" w:color="auto" w:fill="auto"/>
            <w:vAlign w:val="bottom"/>
          </w:tcPr>
          <w:p w:rsidR="001728A3" w:rsidRPr="009E409F" w:rsidRDefault="001728A3" w:rsidP="001F2E22">
            <w:pPr>
              <w:pStyle w:val="SingleTxtG"/>
              <w:spacing w:before="40"/>
              <w:ind w:left="0" w:right="0"/>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7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2</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Brunca</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4</w:t>
            </w:r>
          </w:p>
        </w:tc>
        <w:tc>
          <w:tcPr>
            <w:tcW w:w="644" w:type="dxa"/>
            <w:shd w:val="clear" w:color="auto" w:fill="auto"/>
            <w:vAlign w:val="bottom"/>
          </w:tcPr>
          <w:p w:rsidR="001728A3" w:rsidRPr="009E409F" w:rsidRDefault="001728A3" w:rsidP="001F2E22">
            <w:pPr>
              <w:pStyle w:val="SingleTxtG"/>
              <w:spacing w:before="40"/>
              <w:ind w:left="0" w:right="0"/>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8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1</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Huetar N.</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5</w:t>
            </w:r>
          </w:p>
        </w:tc>
        <w:tc>
          <w:tcPr>
            <w:tcW w:w="644" w:type="dxa"/>
            <w:shd w:val="clear" w:color="auto" w:fill="auto"/>
            <w:vAlign w:val="bottom"/>
          </w:tcPr>
          <w:p w:rsidR="001728A3" w:rsidRPr="009E409F" w:rsidRDefault="001728A3" w:rsidP="001F2E22">
            <w:pPr>
              <w:pStyle w:val="SingleTxtG"/>
              <w:spacing w:before="40"/>
              <w:ind w:left="0" w:right="0"/>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9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1</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Choroteg</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1</w:t>
            </w:r>
          </w:p>
        </w:tc>
        <w:tc>
          <w:tcPr>
            <w:tcW w:w="644" w:type="dxa"/>
            <w:shd w:val="clear" w:color="auto" w:fill="auto"/>
            <w:vAlign w:val="bottom"/>
          </w:tcPr>
          <w:p w:rsidR="001728A3" w:rsidRPr="009E409F" w:rsidRDefault="001728A3" w:rsidP="001F2E22">
            <w:pPr>
              <w:pStyle w:val="SingleTxtG"/>
              <w:spacing w:before="40"/>
              <w:ind w:left="0" w:right="0"/>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10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2</w:t>
            </w:r>
          </w:p>
        </w:tc>
        <w:tc>
          <w:tcPr>
            <w:tcW w:w="854" w:type="dxa"/>
            <w:shd w:val="clear" w:color="auto" w:fill="auto"/>
            <w:vAlign w:val="bottom"/>
          </w:tcPr>
          <w:p w:rsidR="001728A3" w:rsidRPr="009E409F" w:rsidRDefault="001728A3" w:rsidP="001F2E22">
            <w:pPr>
              <w:pStyle w:val="SingleTxtG"/>
              <w:spacing w:before="40"/>
              <w:ind w:left="0" w:right="0"/>
              <w:jc w:val="right"/>
            </w:pPr>
          </w:p>
        </w:tc>
        <w:tc>
          <w:tcPr>
            <w:tcW w:w="881" w:type="dxa"/>
            <w:shd w:val="clear" w:color="auto" w:fill="auto"/>
            <w:vAlign w:val="bottom"/>
          </w:tcPr>
          <w:p w:rsidR="001728A3" w:rsidRPr="009E409F" w:rsidRDefault="001728A3" w:rsidP="001F2E22">
            <w:pPr>
              <w:pStyle w:val="SingleTxtG"/>
              <w:spacing w:before="40"/>
              <w:ind w:left="0" w:right="0"/>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Cartago</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10</w:t>
            </w:r>
          </w:p>
        </w:tc>
        <w:tc>
          <w:tcPr>
            <w:tcW w:w="644" w:type="dxa"/>
            <w:shd w:val="clear" w:color="auto" w:fill="auto"/>
            <w:vAlign w:val="bottom"/>
          </w:tcPr>
          <w:p w:rsidR="001728A3" w:rsidRPr="009E409F" w:rsidRDefault="001728A3" w:rsidP="001F2E22">
            <w:pPr>
              <w:pStyle w:val="SingleTxtG"/>
              <w:spacing w:before="40"/>
              <w:ind w:left="0" w:right="0"/>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tcPr>
          <w:p w:rsidR="001728A3" w:rsidRPr="009E409F" w:rsidRDefault="001728A3" w:rsidP="001F2E22">
            <w:pPr>
              <w:pStyle w:val="SingleTxtG"/>
              <w:spacing w:before="40"/>
              <w:ind w:left="0" w:right="0"/>
              <w:jc w:val="left"/>
            </w:pPr>
            <w:r w:rsidRPr="009E409F">
              <w:t>Hasta 11 años</w:t>
            </w:r>
          </w:p>
        </w:tc>
        <w:tc>
          <w:tcPr>
            <w:tcW w:w="742" w:type="dxa"/>
            <w:shd w:val="clear" w:color="auto" w:fill="auto"/>
            <w:vAlign w:val="bottom"/>
          </w:tcPr>
          <w:p w:rsidR="001728A3" w:rsidRPr="009E409F" w:rsidRDefault="001728A3" w:rsidP="001F2E22">
            <w:pPr>
              <w:pStyle w:val="SingleTxtG"/>
              <w:spacing w:before="40"/>
              <w:ind w:left="0" w:right="0"/>
              <w:jc w:val="right"/>
            </w:pPr>
            <w:r w:rsidRPr="009E409F">
              <w:t>1</w:t>
            </w:r>
          </w:p>
        </w:tc>
        <w:tc>
          <w:tcPr>
            <w:tcW w:w="854" w:type="dxa"/>
            <w:shd w:val="clear" w:color="auto" w:fill="auto"/>
            <w:vAlign w:val="bottom"/>
          </w:tcPr>
          <w:p w:rsidR="001728A3" w:rsidRPr="009E409F" w:rsidRDefault="001728A3" w:rsidP="001F2E22">
            <w:pPr>
              <w:pStyle w:val="SingleTxtG"/>
              <w:spacing w:before="40"/>
              <w:ind w:left="0" w:right="0"/>
              <w:jc w:val="right"/>
            </w:pPr>
            <w:r w:rsidRPr="009E409F">
              <w:t>30</w:t>
            </w:r>
          </w:p>
        </w:tc>
        <w:tc>
          <w:tcPr>
            <w:tcW w:w="881" w:type="dxa"/>
            <w:shd w:val="clear" w:color="auto" w:fill="auto"/>
            <w:vAlign w:val="bottom"/>
          </w:tcPr>
          <w:p w:rsidR="001728A3" w:rsidRPr="009E409F" w:rsidRDefault="001728A3" w:rsidP="001F2E22">
            <w:pPr>
              <w:pStyle w:val="SingleTxtG"/>
              <w:spacing w:before="40"/>
              <w:ind w:left="0" w:right="0"/>
              <w:jc w:val="right"/>
            </w:pPr>
            <w:r w:rsidRPr="009E409F">
              <w:t>33</w:t>
            </w: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Pacífico</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1</w:t>
            </w:r>
          </w:p>
        </w:tc>
        <w:tc>
          <w:tcPr>
            <w:tcW w:w="644" w:type="dxa"/>
            <w:shd w:val="clear" w:color="auto" w:fill="auto"/>
            <w:vAlign w:val="bottom"/>
          </w:tcPr>
          <w:p w:rsidR="001728A3" w:rsidRPr="009E409F" w:rsidRDefault="001728A3" w:rsidP="001F2E22">
            <w:pPr>
              <w:pStyle w:val="SingleTxtG"/>
              <w:spacing w:before="40"/>
              <w:ind w:left="0" w:right="0"/>
              <w:jc w:val="right"/>
            </w:pPr>
            <w:r w:rsidRPr="009E409F">
              <w:rPr>
                <w:b/>
              </w:rPr>
              <w:t>63</w:t>
            </w: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r w:rsidRPr="009E409F">
              <w:t>Internacional</w:t>
            </w:r>
          </w:p>
        </w:tc>
        <w:tc>
          <w:tcPr>
            <w:tcW w:w="1204" w:type="dxa"/>
            <w:shd w:val="clear" w:color="auto" w:fill="auto"/>
            <w:vAlign w:val="bottom"/>
          </w:tcPr>
          <w:p w:rsidR="001728A3" w:rsidRPr="009E409F" w:rsidRDefault="001728A3" w:rsidP="001F2E22">
            <w:pPr>
              <w:pStyle w:val="SingleTxtG"/>
              <w:spacing w:before="40"/>
              <w:ind w:left="0" w:right="0"/>
              <w:jc w:val="left"/>
            </w:pPr>
            <w:r w:rsidRPr="009E409F">
              <w:t>Hasta 3 años</w:t>
            </w:r>
          </w:p>
        </w:tc>
        <w:tc>
          <w:tcPr>
            <w:tcW w:w="742" w:type="dxa"/>
            <w:shd w:val="clear" w:color="auto" w:fill="auto"/>
            <w:vAlign w:val="bottom"/>
          </w:tcPr>
          <w:p w:rsidR="001728A3" w:rsidRPr="009E409F" w:rsidRDefault="001728A3" w:rsidP="001F2E22">
            <w:pPr>
              <w:spacing w:before="40" w:after="120"/>
              <w:ind w:left="113"/>
              <w:jc w:val="right"/>
            </w:pPr>
            <w:r w:rsidRPr="009E409F">
              <w:t>1</w:t>
            </w:r>
          </w:p>
        </w:tc>
        <w:tc>
          <w:tcPr>
            <w:tcW w:w="854" w:type="dxa"/>
            <w:shd w:val="clear" w:color="auto" w:fill="auto"/>
            <w:vAlign w:val="bottom"/>
          </w:tcPr>
          <w:p w:rsidR="001728A3" w:rsidRPr="009E409F" w:rsidRDefault="001728A3" w:rsidP="001F2E22">
            <w:pPr>
              <w:spacing w:before="40" w:after="120"/>
              <w:ind w:left="113"/>
              <w:jc w:val="right"/>
            </w:pPr>
          </w:p>
        </w:tc>
        <w:tc>
          <w:tcPr>
            <w:tcW w:w="881" w:type="dxa"/>
            <w:shd w:val="clear" w:color="auto" w:fill="auto"/>
            <w:vAlign w:val="bottom"/>
          </w:tcPr>
          <w:p w:rsidR="001728A3" w:rsidRPr="009E409F" w:rsidRDefault="001728A3" w:rsidP="001F2E22">
            <w:pPr>
              <w:spacing w:before="40" w:after="120"/>
              <w:ind w:left="113"/>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p>
        </w:tc>
        <w:tc>
          <w:tcPr>
            <w:tcW w:w="658" w:type="dxa"/>
            <w:shd w:val="clear" w:color="auto" w:fill="auto"/>
            <w:vAlign w:val="bottom"/>
          </w:tcPr>
          <w:p w:rsidR="001728A3" w:rsidRPr="009E409F" w:rsidRDefault="001728A3" w:rsidP="001F2E22">
            <w:pPr>
              <w:spacing w:before="40" w:after="120"/>
              <w:ind w:left="113"/>
              <w:jc w:val="right"/>
            </w:pPr>
          </w:p>
        </w:tc>
        <w:tc>
          <w:tcPr>
            <w:tcW w:w="644" w:type="dxa"/>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vAlign w:val="bottom"/>
          </w:tcPr>
          <w:p w:rsidR="001728A3" w:rsidRPr="009E409F" w:rsidRDefault="001728A3" w:rsidP="001F2E22">
            <w:pPr>
              <w:pStyle w:val="SingleTxtG"/>
              <w:spacing w:before="40"/>
              <w:ind w:left="0" w:right="0"/>
              <w:jc w:val="left"/>
            </w:pPr>
            <w:r w:rsidRPr="009E409F">
              <w:t>Hasta 4 años</w:t>
            </w:r>
          </w:p>
        </w:tc>
        <w:tc>
          <w:tcPr>
            <w:tcW w:w="742" w:type="dxa"/>
            <w:shd w:val="clear" w:color="auto" w:fill="auto"/>
            <w:vAlign w:val="bottom"/>
          </w:tcPr>
          <w:p w:rsidR="001728A3" w:rsidRPr="009E409F" w:rsidRDefault="001728A3" w:rsidP="001F2E22">
            <w:pPr>
              <w:spacing w:before="40" w:after="120"/>
              <w:ind w:left="113"/>
              <w:jc w:val="right"/>
            </w:pPr>
            <w:r w:rsidRPr="009E409F">
              <w:t>2</w:t>
            </w:r>
          </w:p>
        </w:tc>
        <w:tc>
          <w:tcPr>
            <w:tcW w:w="854" w:type="dxa"/>
            <w:shd w:val="clear" w:color="auto" w:fill="auto"/>
            <w:vAlign w:val="bottom"/>
          </w:tcPr>
          <w:p w:rsidR="001728A3" w:rsidRPr="009E409F" w:rsidRDefault="001728A3" w:rsidP="001F2E22">
            <w:pPr>
              <w:spacing w:before="40" w:after="120"/>
              <w:ind w:left="113"/>
              <w:jc w:val="right"/>
            </w:pPr>
          </w:p>
        </w:tc>
        <w:tc>
          <w:tcPr>
            <w:tcW w:w="881" w:type="dxa"/>
            <w:shd w:val="clear" w:color="auto" w:fill="auto"/>
            <w:vAlign w:val="bottom"/>
          </w:tcPr>
          <w:p w:rsidR="001728A3" w:rsidRPr="009E409F" w:rsidRDefault="001728A3" w:rsidP="001F2E22">
            <w:pPr>
              <w:spacing w:before="40" w:after="120"/>
              <w:ind w:left="113"/>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p>
        </w:tc>
        <w:tc>
          <w:tcPr>
            <w:tcW w:w="658" w:type="dxa"/>
            <w:shd w:val="clear" w:color="auto" w:fill="auto"/>
            <w:vAlign w:val="bottom"/>
          </w:tcPr>
          <w:p w:rsidR="001728A3" w:rsidRPr="009E409F" w:rsidRDefault="001728A3" w:rsidP="001F2E22">
            <w:pPr>
              <w:spacing w:before="40" w:after="120"/>
              <w:ind w:left="113"/>
              <w:jc w:val="right"/>
            </w:pPr>
          </w:p>
        </w:tc>
        <w:tc>
          <w:tcPr>
            <w:tcW w:w="644" w:type="dxa"/>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vAlign w:val="bottom"/>
          </w:tcPr>
          <w:p w:rsidR="001728A3" w:rsidRPr="009E409F" w:rsidRDefault="001728A3" w:rsidP="001F2E22">
            <w:pPr>
              <w:pStyle w:val="SingleTxtG"/>
              <w:spacing w:before="40"/>
              <w:ind w:left="0" w:right="0"/>
              <w:jc w:val="left"/>
            </w:pPr>
            <w:r w:rsidRPr="009E409F">
              <w:t>Hasta 5 años</w:t>
            </w:r>
          </w:p>
        </w:tc>
        <w:tc>
          <w:tcPr>
            <w:tcW w:w="742" w:type="dxa"/>
            <w:shd w:val="clear" w:color="auto" w:fill="auto"/>
            <w:vAlign w:val="bottom"/>
          </w:tcPr>
          <w:p w:rsidR="001728A3" w:rsidRPr="009E409F" w:rsidRDefault="001728A3" w:rsidP="001F2E22">
            <w:pPr>
              <w:spacing w:before="40" w:after="120"/>
              <w:ind w:left="113"/>
              <w:jc w:val="right"/>
            </w:pPr>
            <w:r w:rsidRPr="009E409F">
              <w:t>3</w:t>
            </w:r>
          </w:p>
        </w:tc>
        <w:tc>
          <w:tcPr>
            <w:tcW w:w="854" w:type="dxa"/>
            <w:shd w:val="clear" w:color="auto" w:fill="auto"/>
            <w:vAlign w:val="bottom"/>
          </w:tcPr>
          <w:p w:rsidR="001728A3" w:rsidRPr="009E409F" w:rsidRDefault="001728A3" w:rsidP="001F2E22">
            <w:pPr>
              <w:spacing w:before="40" w:after="120"/>
              <w:ind w:left="113"/>
              <w:jc w:val="right"/>
            </w:pPr>
          </w:p>
        </w:tc>
        <w:tc>
          <w:tcPr>
            <w:tcW w:w="881" w:type="dxa"/>
            <w:shd w:val="clear" w:color="auto" w:fill="auto"/>
            <w:vAlign w:val="bottom"/>
          </w:tcPr>
          <w:p w:rsidR="001728A3" w:rsidRPr="009E409F" w:rsidRDefault="001728A3" w:rsidP="001F2E22">
            <w:pPr>
              <w:spacing w:before="40" w:after="120"/>
              <w:ind w:left="113"/>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p>
        </w:tc>
        <w:tc>
          <w:tcPr>
            <w:tcW w:w="658" w:type="dxa"/>
            <w:shd w:val="clear" w:color="auto" w:fill="auto"/>
            <w:vAlign w:val="bottom"/>
          </w:tcPr>
          <w:p w:rsidR="001728A3" w:rsidRPr="009E409F" w:rsidRDefault="001728A3" w:rsidP="001F2E22">
            <w:pPr>
              <w:spacing w:before="40" w:after="120"/>
              <w:ind w:left="113"/>
              <w:jc w:val="right"/>
            </w:pPr>
          </w:p>
        </w:tc>
        <w:tc>
          <w:tcPr>
            <w:tcW w:w="644" w:type="dxa"/>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vAlign w:val="bottom"/>
          </w:tcPr>
          <w:p w:rsidR="001728A3" w:rsidRPr="009E409F" w:rsidRDefault="001728A3" w:rsidP="001F2E22">
            <w:pPr>
              <w:pStyle w:val="SingleTxtG"/>
              <w:spacing w:before="40"/>
              <w:ind w:left="0" w:right="0"/>
              <w:jc w:val="left"/>
            </w:pPr>
            <w:r w:rsidRPr="009E409F">
              <w:t>Hasta 6 años</w:t>
            </w:r>
          </w:p>
        </w:tc>
        <w:tc>
          <w:tcPr>
            <w:tcW w:w="742" w:type="dxa"/>
            <w:shd w:val="clear" w:color="auto" w:fill="auto"/>
            <w:vAlign w:val="bottom"/>
          </w:tcPr>
          <w:p w:rsidR="001728A3" w:rsidRPr="009E409F" w:rsidRDefault="001728A3" w:rsidP="001F2E22">
            <w:pPr>
              <w:spacing w:before="40" w:after="120"/>
              <w:ind w:left="113"/>
              <w:jc w:val="right"/>
            </w:pPr>
            <w:r w:rsidRPr="009E409F">
              <w:t>4</w:t>
            </w:r>
          </w:p>
        </w:tc>
        <w:tc>
          <w:tcPr>
            <w:tcW w:w="854" w:type="dxa"/>
            <w:shd w:val="clear" w:color="auto" w:fill="auto"/>
            <w:vAlign w:val="bottom"/>
          </w:tcPr>
          <w:p w:rsidR="001728A3" w:rsidRPr="009E409F" w:rsidRDefault="001728A3" w:rsidP="001F2E22">
            <w:pPr>
              <w:spacing w:before="40" w:after="120"/>
              <w:ind w:left="113"/>
              <w:jc w:val="right"/>
            </w:pPr>
          </w:p>
        </w:tc>
        <w:tc>
          <w:tcPr>
            <w:tcW w:w="881" w:type="dxa"/>
            <w:shd w:val="clear" w:color="auto" w:fill="auto"/>
            <w:vAlign w:val="bottom"/>
          </w:tcPr>
          <w:p w:rsidR="001728A3" w:rsidRPr="009E409F" w:rsidRDefault="001728A3" w:rsidP="001F2E22">
            <w:pPr>
              <w:spacing w:before="40" w:after="120"/>
              <w:ind w:left="113"/>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San José</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6</w:t>
            </w:r>
          </w:p>
        </w:tc>
        <w:tc>
          <w:tcPr>
            <w:tcW w:w="644" w:type="dxa"/>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vAlign w:val="bottom"/>
          </w:tcPr>
          <w:p w:rsidR="001728A3" w:rsidRPr="009E409F" w:rsidRDefault="001728A3" w:rsidP="001F2E22">
            <w:pPr>
              <w:pStyle w:val="SingleTxtG"/>
              <w:spacing w:before="40"/>
              <w:ind w:left="0" w:right="0"/>
              <w:jc w:val="left"/>
            </w:pPr>
            <w:r w:rsidRPr="009E409F">
              <w:t>Hasta 7 años</w:t>
            </w:r>
          </w:p>
        </w:tc>
        <w:tc>
          <w:tcPr>
            <w:tcW w:w="742" w:type="dxa"/>
            <w:shd w:val="clear" w:color="auto" w:fill="auto"/>
            <w:vAlign w:val="bottom"/>
          </w:tcPr>
          <w:p w:rsidR="001728A3" w:rsidRPr="009E409F" w:rsidRDefault="001728A3" w:rsidP="001F2E22">
            <w:pPr>
              <w:spacing w:before="40" w:after="120"/>
              <w:ind w:left="113"/>
              <w:jc w:val="right"/>
            </w:pPr>
            <w:r w:rsidRPr="009E409F">
              <w:t>4</w:t>
            </w:r>
          </w:p>
        </w:tc>
        <w:tc>
          <w:tcPr>
            <w:tcW w:w="854" w:type="dxa"/>
            <w:shd w:val="clear" w:color="auto" w:fill="auto"/>
            <w:vAlign w:val="bottom"/>
          </w:tcPr>
          <w:p w:rsidR="001728A3" w:rsidRPr="009E409F" w:rsidRDefault="001728A3" w:rsidP="001F2E22">
            <w:pPr>
              <w:spacing w:before="40" w:after="120"/>
              <w:ind w:left="113"/>
              <w:jc w:val="right"/>
            </w:pPr>
          </w:p>
        </w:tc>
        <w:tc>
          <w:tcPr>
            <w:tcW w:w="881" w:type="dxa"/>
            <w:shd w:val="clear" w:color="auto" w:fill="auto"/>
            <w:vAlign w:val="bottom"/>
          </w:tcPr>
          <w:p w:rsidR="001728A3" w:rsidRPr="009E409F" w:rsidRDefault="001728A3" w:rsidP="001F2E22">
            <w:pPr>
              <w:spacing w:before="40" w:after="120"/>
              <w:ind w:left="113"/>
              <w:jc w:val="right"/>
            </w:pPr>
          </w:p>
        </w:tc>
        <w:tc>
          <w:tcPr>
            <w:tcW w:w="1274" w:type="dxa"/>
            <w:shd w:val="clear" w:color="auto" w:fill="auto"/>
            <w:vAlign w:val="bottom"/>
          </w:tcPr>
          <w:p w:rsidR="001728A3" w:rsidRPr="009E409F" w:rsidRDefault="001728A3" w:rsidP="001F2E22">
            <w:pPr>
              <w:spacing w:before="40" w:after="120"/>
              <w:ind w:left="113"/>
              <w:jc w:val="right"/>
            </w:pPr>
          </w:p>
        </w:tc>
        <w:tc>
          <w:tcPr>
            <w:tcW w:w="980" w:type="dxa"/>
            <w:shd w:val="clear" w:color="auto" w:fill="auto"/>
            <w:vAlign w:val="bottom"/>
          </w:tcPr>
          <w:p w:rsidR="001728A3" w:rsidRPr="009E409F" w:rsidRDefault="001728A3" w:rsidP="001F2E22">
            <w:pPr>
              <w:pStyle w:val="SingleTxtG"/>
              <w:spacing w:before="40"/>
              <w:ind w:left="0" w:right="0"/>
              <w:jc w:val="left"/>
            </w:pPr>
            <w:r w:rsidRPr="009E409F">
              <w:t>Alajuela</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9</w:t>
            </w:r>
          </w:p>
        </w:tc>
        <w:tc>
          <w:tcPr>
            <w:tcW w:w="644" w:type="dxa"/>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vAlign w:val="bottom"/>
          </w:tcPr>
          <w:p w:rsidR="001728A3" w:rsidRPr="009E409F" w:rsidRDefault="001728A3" w:rsidP="001F2E22">
            <w:pPr>
              <w:pStyle w:val="SingleTxtG"/>
              <w:spacing w:before="40"/>
              <w:ind w:left="0" w:right="0"/>
              <w:jc w:val="left"/>
            </w:pPr>
            <w:r w:rsidRPr="009E409F">
              <w:t>Hasta 8 años</w:t>
            </w:r>
          </w:p>
        </w:tc>
        <w:tc>
          <w:tcPr>
            <w:tcW w:w="742" w:type="dxa"/>
            <w:shd w:val="clear" w:color="auto" w:fill="auto"/>
            <w:vAlign w:val="bottom"/>
          </w:tcPr>
          <w:p w:rsidR="001728A3" w:rsidRPr="009E409F" w:rsidRDefault="001728A3" w:rsidP="001F2E22">
            <w:pPr>
              <w:spacing w:before="40" w:after="120"/>
              <w:ind w:left="113"/>
              <w:jc w:val="right"/>
            </w:pPr>
            <w:r w:rsidRPr="009E409F">
              <w:t>3</w:t>
            </w:r>
          </w:p>
        </w:tc>
        <w:tc>
          <w:tcPr>
            <w:tcW w:w="854" w:type="dxa"/>
            <w:shd w:val="clear" w:color="auto" w:fill="auto"/>
            <w:vAlign w:val="bottom"/>
          </w:tcPr>
          <w:p w:rsidR="001728A3" w:rsidRPr="009E409F" w:rsidRDefault="001728A3" w:rsidP="001F2E22">
            <w:pPr>
              <w:spacing w:before="40" w:after="120"/>
              <w:ind w:left="113"/>
              <w:jc w:val="right"/>
            </w:pPr>
          </w:p>
        </w:tc>
        <w:tc>
          <w:tcPr>
            <w:tcW w:w="881" w:type="dxa"/>
            <w:shd w:val="clear" w:color="auto" w:fill="auto"/>
            <w:vAlign w:val="bottom"/>
          </w:tcPr>
          <w:p w:rsidR="001728A3" w:rsidRPr="009E409F" w:rsidRDefault="001728A3" w:rsidP="001F2E22">
            <w:pPr>
              <w:spacing w:before="40" w:after="120"/>
              <w:ind w:left="113"/>
              <w:jc w:val="right"/>
            </w:pPr>
          </w:p>
        </w:tc>
        <w:tc>
          <w:tcPr>
            <w:tcW w:w="1274" w:type="dxa"/>
            <w:shd w:val="clear" w:color="auto" w:fill="auto"/>
            <w:vAlign w:val="bottom"/>
          </w:tcPr>
          <w:p w:rsidR="001728A3" w:rsidRPr="009E409F" w:rsidRDefault="001728A3" w:rsidP="009743C4">
            <w:pPr>
              <w:pStyle w:val="SingleTxtG"/>
              <w:spacing w:before="40"/>
              <w:ind w:left="113" w:right="0"/>
              <w:jc w:val="left"/>
            </w:pPr>
            <w:r w:rsidRPr="009E409F">
              <w:t>España: 4</w:t>
            </w:r>
          </w:p>
        </w:tc>
        <w:tc>
          <w:tcPr>
            <w:tcW w:w="980" w:type="dxa"/>
            <w:shd w:val="clear" w:color="auto" w:fill="auto"/>
            <w:vAlign w:val="bottom"/>
          </w:tcPr>
          <w:p w:rsidR="001728A3" w:rsidRPr="009E409F" w:rsidRDefault="001728A3" w:rsidP="001F2E22">
            <w:pPr>
              <w:pStyle w:val="SingleTxtG"/>
              <w:spacing w:before="40"/>
              <w:ind w:left="0" w:right="0"/>
              <w:jc w:val="left"/>
            </w:pPr>
            <w:r w:rsidRPr="009E409F">
              <w:t>Brunca</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2</w:t>
            </w:r>
          </w:p>
        </w:tc>
        <w:tc>
          <w:tcPr>
            <w:tcW w:w="644" w:type="dxa"/>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shd w:val="clear" w:color="auto" w:fill="auto"/>
            <w:vAlign w:val="bottom"/>
          </w:tcPr>
          <w:p w:rsidR="001728A3" w:rsidRPr="009E409F" w:rsidRDefault="001728A3" w:rsidP="001F2E22">
            <w:pPr>
              <w:pStyle w:val="SingleTxtG"/>
              <w:spacing w:before="40"/>
              <w:ind w:left="0" w:right="0"/>
              <w:jc w:val="left"/>
            </w:pPr>
          </w:p>
        </w:tc>
        <w:tc>
          <w:tcPr>
            <w:tcW w:w="1204" w:type="dxa"/>
            <w:shd w:val="clear" w:color="auto" w:fill="auto"/>
            <w:vAlign w:val="bottom"/>
          </w:tcPr>
          <w:p w:rsidR="001728A3" w:rsidRPr="009E409F" w:rsidRDefault="001728A3" w:rsidP="001F2E22">
            <w:pPr>
              <w:pStyle w:val="SingleTxtG"/>
              <w:spacing w:before="40"/>
              <w:ind w:left="0" w:right="0"/>
              <w:jc w:val="left"/>
            </w:pPr>
            <w:r w:rsidRPr="009E409F">
              <w:t>Hasta 9 años</w:t>
            </w:r>
          </w:p>
        </w:tc>
        <w:tc>
          <w:tcPr>
            <w:tcW w:w="742" w:type="dxa"/>
            <w:shd w:val="clear" w:color="auto" w:fill="auto"/>
            <w:vAlign w:val="bottom"/>
          </w:tcPr>
          <w:p w:rsidR="001728A3" w:rsidRPr="009E409F" w:rsidRDefault="001728A3" w:rsidP="001F2E22">
            <w:pPr>
              <w:spacing w:before="40" w:after="120"/>
              <w:ind w:left="113"/>
              <w:jc w:val="right"/>
            </w:pPr>
            <w:r w:rsidRPr="009E409F">
              <w:t>2</w:t>
            </w:r>
          </w:p>
        </w:tc>
        <w:tc>
          <w:tcPr>
            <w:tcW w:w="854" w:type="dxa"/>
            <w:shd w:val="clear" w:color="auto" w:fill="auto"/>
            <w:vAlign w:val="bottom"/>
          </w:tcPr>
          <w:p w:rsidR="001728A3" w:rsidRPr="009E409F" w:rsidRDefault="001728A3" w:rsidP="001F2E22">
            <w:pPr>
              <w:spacing w:before="40" w:after="120"/>
              <w:ind w:left="113"/>
              <w:jc w:val="right"/>
            </w:pPr>
          </w:p>
        </w:tc>
        <w:tc>
          <w:tcPr>
            <w:tcW w:w="881" w:type="dxa"/>
            <w:shd w:val="clear" w:color="auto" w:fill="auto"/>
            <w:vAlign w:val="bottom"/>
          </w:tcPr>
          <w:p w:rsidR="001728A3" w:rsidRPr="009E409F" w:rsidRDefault="001728A3" w:rsidP="001F2E22">
            <w:pPr>
              <w:spacing w:before="40" w:after="120"/>
              <w:ind w:left="113"/>
              <w:jc w:val="right"/>
            </w:pPr>
          </w:p>
        </w:tc>
        <w:tc>
          <w:tcPr>
            <w:tcW w:w="1274" w:type="dxa"/>
            <w:shd w:val="clear" w:color="auto" w:fill="auto"/>
            <w:vAlign w:val="bottom"/>
          </w:tcPr>
          <w:p w:rsidR="001728A3" w:rsidRPr="009E409F" w:rsidRDefault="001728A3" w:rsidP="009743C4">
            <w:pPr>
              <w:pStyle w:val="SingleTxtG"/>
              <w:spacing w:before="40"/>
              <w:ind w:left="113" w:right="0"/>
              <w:jc w:val="left"/>
            </w:pPr>
            <w:r w:rsidRPr="009E409F">
              <w:t>Italia: 16</w:t>
            </w:r>
          </w:p>
        </w:tc>
        <w:tc>
          <w:tcPr>
            <w:tcW w:w="980" w:type="dxa"/>
            <w:shd w:val="clear" w:color="auto" w:fill="auto"/>
            <w:vAlign w:val="bottom"/>
          </w:tcPr>
          <w:p w:rsidR="001728A3" w:rsidRPr="009E409F" w:rsidRDefault="001728A3" w:rsidP="001F2E22">
            <w:pPr>
              <w:pStyle w:val="SingleTxtG"/>
              <w:spacing w:before="40"/>
              <w:ind w:left="0" w:right="0"/>
              <w:jc w:val="left"/>
            </w:pPr>
            <w:r w:rsidRPr="009E409F">
              <w:t>Huetar N.</w:t>
            </w:r>
          </w:p>
        </w:tc>
        <w:tc>
          <w:tcPr>
            <w:tcW w:w="658" w:type="dxa"/>
            <w:shd w:val="clear" w:color="auto" w:fill="auto"/>
            <w:vAlign w:val="bottom"/>
          </w:tcPr>
          <w:p w:rsidR="001728A3" w:rsidRPr="009E409F" w:rsidRDefault="001728A3" w:rsidP="001F2E22">
            <w:pPr>
              <w:pStyle w:val="SingleTxtG"/>
              <w:spacing w:before="40"/>
              <w:ind w:left="0" w:right="0"/>
              <w:jc w:val="right"/>
            </w:pPr>
            <w:r w:rsidRPr="009E409F">
              <w:t>2</w:t>
            </w:r>
          </w:p>
        </w:tc>
        <w:tc>
          <w:tcPr>
            <w:tcW w:w="644" w:type="dxa"/>
            <w:shd w:val="clear" w:color="auto" w:fill="auto"/>
            <w:vAlign w:val="bottom"/>
          </w:tcPr>
          <w:p w:rsidR="001728A3" w:rsidRPr="009E409F" w:rsidRDefault="001728A3" w:rsidP="001F2E22">
            <w:pPr>
              <w:spacing w:before="40" w:after="120"/>
              <w:ind w:left="113"/>
              <w:jc w:val="right"/>
            </w:pPr>
          </w:p>
        </w:tc>
      </w:tr>
      <w:tr w:rsidR="001728A3" w:rsidRPr="009E409F" w:rsidTr="001F2E22">
        <w:tc>
          <w:tcPr>
            <w:tcW w:w="1246" w:type="dxa"/>
            <w:tcBorders>
              <w:bottom w:val="single" w:sz="12" w:space="0" w:color="auto"/>
            </w:tcBorders>
            <w:shd w:val="clear" w:color="auto" w:fill="auto"/>
            <w:vAlign w:val="bottom"/>
          </w:tcPr>
          <w:p w:rsidR="001728A3" w:rsidRPr="009E409F" w:rsidRDefault="001728A3" w:rsidP="001F2E22">
            <w:pPr>
              <w:pStyle w:val="SingleTxtG"/>
              <w:spacing w:before="40"/>
              <w:ind w:left="0" w:right="0"/>
              <w:jc w:val="left"/>
            </w:pPr>
          </w:p>
        </w:tc>
        <w:tc>
          <w:tcPr>
            <w:tcW w:w="1204" w:type="dxa"/>
            <w:tcBorders>
              <w:bottom w:val="single" w:sz="12" w:space="0" w:color="auto"/>
            </w:tcBorders>
            <w:shd w:val="clear" w:color="auto" w:fill="auto"/>
            <w:vAlign w:val="bottom"/>
          </w:tcPr>
          <w:p w:rsidR="001728A3" w:rsidRPr="009E409F" w:rsidRDefault="001728A3" w:rsidP="001F2E22">
            <w:pPr>
              <w:pStyle w:val="SingleTxtG"/>
              <w:spacing w:before="40"/>
              <w:ind w:left="0" w:right="0"/>
              <w:jc w:val="left"/>
            </w:pPr>
            <w:r w:rsidRPr="009E409F">
              <w:t>Hasta 10 años</w:t>
            </w:r>
          </w:p>
        </w:tc>
        <w:tc>
          <w:tcPr>
            <w:tcW w:w="742" w:type="dxa"/>
            <w:tcBorders>
              <w:bottom w:val="single" w:sz="12" w:space="0" w:color="auto"/>
            </w:tcBorders>
            <w:shd w:val="clear" w:color="auto" w:fill="auto"/>
            <w:vAlign w:val="bottom"/>
          </w:tcPr>
          <w:p w:rsidR="001728A3" w:rsidRPr="009E409F" w:rsidRDefault="001728A3" w:rsidP="001F2E22">
            <w:pPr>
              <w:spacing w:before="40" w:after="120"/>
              <w:ind w:left="113"/>
              <w:jc w:val="right"/>
            </w:pPr>
            <w:r w:rsidRPr="009E409F">
              <w:t>1</w:t>
            </w:r>
          </w:p>
        </w:tc>
        <w:tc>
          <w:tcPr>
            <w:tcW w:w="854" w:type="dxa"/>
            <w:tcBorders>
              <w:bottom w:val="single" w:sz="12" w:space="0" w:color="auto"/>
            </w:tcBorders>
            <w:shd w:val="clear" w:color="auto" w:fill="auto"/>
            <w:vAlign w:val="bottom"/>
          </w:tcPr>
          <w:p w:rsidR="001728A3" w:rsidRPr="009E409F" w:rsidRDefault="001728A3" w:rsidP="001F2E22">
            <w:pPr>
              <w:spacing w:before="40" w:after="120"/>
              <w:ind w:left="113"/>
              <w:jc w:val="right"/>
            </w:pPr>
            <w:r w:rsidRPr="009E409F">
              <w:t>11</w:t>
            </w:r>
          </w:p>
        </w:tc>
        <w:tc>
          <w:tcPr>
            <w:tcW w:w="881" w:type="dxa"/>
            <w:tcBorders>
              <w:bottom w:val="single" w:sz="12" w:space="0" w:color="auto"/>
            </w:tcBorders>
            <w:shd w:val="clear" w:color="auto" w:fill="auto"/>
            <w:vAlign w:val="bottom"/>
          </w:tcPr>
          <w:p w:rsidR="001728A3" w:rsidRPr="009E409F" w:rsidRDefault="001728A3" w:rsidP="001F2E22">
            <w:pPr>
              <w:spacing w:before="40" w:after="120"/>
              <w:ind w:left="113"/>
              <w:jc w:val="right"/>
            </w:pPr>
            <w:r w:rsidRPr="009E409F">
              <w:t>9</w:t>
            </w:r>
          </w:p>
        </w:tc>
        <w:tc>
          <w:tcPr>
            <w:tcW w:w="1274" w:type="dxa"/>
            <w:tcBorders>
              <w:bottom w:val="single" w:sz="12" w:space="0" w:color="auto"/>
            </w:tcBorders>
            <w:shd w:val="clear" w:color="auto" w:fill="auto"/>
            <w:vAlign w:val="bottom"/>
          </w:tcPr>
          <w:p w:rsidR="001728A3" w:rsidRPr="009E409F" w:rsidRDefault="001728A3" w:rsidP="001F2E22">
            <w:pPr>
              <w:pStyle w:val="SingleTxtG"/>
              <w:spacing w:before="40"/>
              <w:ind w:left="0" w:right="0"/>
              <w:jc w:val="left"/>
            </w:pPr>
          </w:p>
        </w:tc>
        <w:tc>
          <w:tcPr>
            <w:tcW w:w="980" w:type="dxa"/>
            <w:tcBorders>
              <w:bottom w:val="single" w:sz="12" w:space="0" w:color="auto"/>
            </w:tcBorders>
            <w:shd w:val="clear" w:color="auto" w:fill="auto"/>
            <w:vAlign w:val="bottom"/>
          </w:tcPr>
          <w:p w:rsidR="001728A3" w:rsidRPr="009E409F" w:rsidRDefault="001728A3" w:rsidP="001F2E22">
            <w:pPr>
              <w:pStyle w:val="SingleTxtG"/>
              <w:spacing w:before="40"/>
              <w:ind w:left="0" w:right="0"/>
              <w:jc w:val="left"/>
            </w:pPr>
            <w:r w:rsidRPr="009E409F">
              <w:t>Cartago</w:t>
            </w:r>
          </w:p>
        </w:tc>
        <w:tc>
          <w:tcPr>
            <w:tcW w:w="658" w:type="dxa"/>
            <w:tcBorders>
              <w:bottom w:val="single" w:sz="12" w:space="0" w:color="auto"/>
            </w:tcBorders>
            <w:shd w:val="clear" w:color="auto" w:fill="auto"/>
            <w:vAlign w:val="bottom"/>
          </w:tcPr>
          <w:p w:rsidR="001728A3" w:rsidRPr="009E409F" w:rsidRDefault="001728A3" w:rsidP="001F2E22">
            <w:pPr>
              <w:pStyle w:val="SingleTxtG"/>
              <w:spacing w:before="40"/>
              <w:ind w:left="0" w:right="0"/>
              <w:jc w:val="right"/>
            </w:pPr>
            <w:r w:rsidRPr="009E409F">
              <w:t>1</w:t>
            </w:r>
          </w:p>
        </w:tc>
        <w:tc>
          <w:tcPr>
            <w:tcW w:w="644" w:type="dxa"/>
            <w:tcBorders>
              <w:bottom w:val="single" w:sz="12" w:space="0" w:color="auto"/>
            </w:tcBorders>
            <w:shd w:val="clear" w:color="auto" w:fill="auto"/>
            <w:vAlign w:val="bottom"/>
          </w:tcPr>
          <w:p w:rsidR="001728A3" w:rsidRPr="009E409F" w:rsidRDefault="001728A3" w:rsidP="001F2E22">
            <w:pPr>
              <w:pStyle w:val="SingleTxtG"/>
              <w:spacing w:before="40"/>
              <w:ind w:left="0" w:right="0"/>
              <w:jc w:val="right"/>
              <w:rPr>
                <w:b/>
              </w:rPr>
            </w:pPr>
            <w:r w:rsidRPr="009E409F">
              <w:rPr>
                <w:b/>
              </w:rPr>
              <w:t>20</w:t>
            </w:r>
          </w:p>
        </w:tc>
      </w:tr>
    </w:tbl>
    <w:p w:rsidR="0044565E" w:rsidRPr="009E409F" w:rsidRDefault="0044565E" w:rsidP="0044565E">
      <w:pPr>
        <w:pStyle w:val="H23G"/>
      </w:pPr>
      <w:r w:rsidRPr="009E409F">
        <w:tab/>
      </w:r>
      <w:r w:rsidRPr="009E409F">
        <w:tab/>
        <w:t>2010</w:t>
      </w:r>
    </w:p>
    <w:tbl>
      <w:tblPr>
        <w:tblStyle w:val="TableGrid"/>
        <w:tblW w:w="848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46"/>
        <w:gridCol w:w="1204"/>
        <w:gridCol w:w="742"/>
        <w:gridCol w:w="854"/>
        <w:gridCol w:w="881"/>
        <w:gridCol w:w="1274"/>
        <w:gridCol w:w="980"/>
        <w:gridCol w:w="658"/>
        <w:gridCol w:w="644"/>
      </w:tblGrid>
      <w:tr w:rsidR="0044565E" w:rsidRPr="009E409F" w:rsidTr="0044565E">
        <w:trPr>
          <w:trHeight w:val="182"/>
          <w:tblHeader/>
        </w:trPr>
        <w:tc>
          <w:tcPr>
            <w:tcW w:w="1246" w:type="dxa"/>
            <w:vMerge w:val="restart"/>
            <w:tcBorders>
              <w:top w:val="single" w:sz="4" w:space="0" w:color="auto"/>
            </w:tcBorders>
            <w:shd w:val="clear" w:color="auto" w:fill="auto"/>
            <w:vAlign w:val="bottom"/>
          </w:tcPr>
          <w:p w:rsidR="0044565E" w:rsidRPr="009E409F" w:rsidRDefault="0044565E" w:rsidP="0044565E">
            <w:pPr>
              <w:pStyle w:val="SingleTxtG"/>
              <w:spacing w:before="80" w:after="80" w:line="200" w:lineRule="exact"/>
              <w:ind w:left="0" w:right="0"/>
              <w:jc w:val="left"/>
              <w:rPr>
                <w:i/>
                <w:sz w:val="16"/>
              </w:rPr>
            </w:pPr>
            <w:r w:rsidRPr="009E409F">
              <w:rPr>
                <w:i/>
                <w:sz w:val="16"/>
              </w:rPr>
              <w:t>Adopción 2007</w:t>
            </w:r>
          </w:p>
        </w:tc>
        <w:tc>
          <w:tcPr>
            <w:tcW w:w="1204" w:type="dxa"/>
            <w:vMerge w:val="restart"/>
            <w:tcBorders>
              <w:top w:val="single" w:sz="4" w:space="0" w:color="auto"/>
            </w:tcBorders>
            <w:shd w:val="clear" w:color="auto" w:fill="auto"/>
            <w:vAlign w:val="bottom"/>
          </w:tcPr>
          <w:p w:rsidR="0044565E" w:rsidRPr="009E409F" w:rsidRDefault="0044565E" w:rsidP="0044565E">
            <w:pPr>
              <w:pStyle w:val="SingleTxtG"/>
              <w:spacing w:before="80" w:after="80" w:line="200" w:lineRule="exact"/>
              <w:ind w:left="0" w:right="0"/>
              <w:jc w:val="left"/>
              <w:rPr>
                <w:i/>
                <w:sz w:val="16"/>
              </w:rPr>
            </w:pPr>
            <w:r w:rsidRPr="009E409F">
              <w:rPr>
                <w:i/>
                <w:sz w:val="16"/>
              </w:rPr>
              <w:t>Edad</w:t>
            </w:r>
          </w:p>
        </w:tc>
        <w:tc>
          <w:tcPr>
            <w:tcW w:w="742" w:type="dxa"/>
            <w:vMerge w:val="restart"/>
            <w:tcBorders>
              <w:top w:val="single" w:sz="4" w:space="0" w:color="auto"/>
              <w:bottom w:val="single" w:sz="12" w:space="0" w:color="auto"/>
              <w:right w:val="single" w:sz="24" w:space="0" w:color="FFFFFF"/>
            </w:tcBorders>
            <w:shd w:val="clear" w:color="auto" w:fill="auto"/>
            <w:vAlign w:val="bottom"/>
          </w:tcPr>
          <w:p w:rsidR="0044565E" w:rsidRPr="009E409F" w:rsidRDefault="0044565E" w:rsidP="0044565E">
            <w:pPr>
              <w:pStyle w:val="SingleTxtG"/>
              <w:spacing w:before="80" w:after="80" w:line="200" w:lineRule="exact"/>
              <w:ind w:left="0" w:right="0"/>
              <w:jc w:val="left"/>
              <w:rPr>
                <w:i/>
                <w:sz w:val="16"/>
              </w:rPr>
            </w:pPr>
            <w:r w:rsidRPr="009E409F">
              <w:rPr>
                <w:i/>
                <w:sz w:val="16"/>
              </w:rPr>
              <w:t>Número</w:t>
            </w:r>
          </w:p>
        </w:tc>
        <w:tc>
          <w:tcPr>
            <w:tcW w:w="1735" w:type="dxa"/>
            <w:gridSpan w:val="2"/>
            <w:tcBorders>
              <w:top w:val="single" w:sz="4" w:space="0" w:color="auto"/>
              <w:left w:val="single" w:sz="24" w:space="0" w:color="FFFFFF"/>
              <w:bottom w:val="single" w:sz="4" w:space="0" w:color="auto"/>
            </w:tcBorders>
            <w:shd w:val="clear" w:color="auto" w:fill="auto"/>
            <w:vAlign w:val="bottom"/>
          </w:tcPr>
          <w:p w:rsidR="0044565E" w:rsidRPr="009E409F" w:rsidRDefault="0044565E" w:rsidP="0044565E">
            <w:pPr>
              <w:pStyle w:val="SingleTxtG"/>
              <w:spacing w:before="80" w:after="80" w:line="200" w:lineRule="exact"/>
              <w:ind w:left="0" w:right="0"/>
              <w:jc w:val="center"/>
              <w:rPr>
                <w:i/>
                <w:sz w:val="16"/>
              </w:rPr>
            </w:pPr>
            <w:r w:rsidRPr="009E409F">
              <w:rPr>
                <w:i/>
                <w:sz w:val="16"/>
              </w:rPr>
              <w:t>Sexo</w:t>
            </w:r>
          </w:p>
        </w:tc>
        <w:tc>
          <w:tcPr>
            <w:tcW w:w="1274" w:type="dxa"/>
            <w:vMerge w:val="restart"/>
            <w:tcBorders>
              <w:top w:val="single" w:sz="4" w:space="0" w:color="auto"/>
            </w:tcBorders>
            <w:shd w:val="clear" w:color="auto" w:fill="auto"/>
            <w:vAlign w:val="bottom"/>
          </w:tcPr>
          <w:p w:rsidR="0044565E" w:rsidRPr="009E409F" w:rsidRDefault="0044565E" w:rsidP="009743C4">
            <w:pPr>
              <w:pStyle w:val="SingleTxtG"/>
              <w:spacing w:before="80" w:after="80" w:line="200" w:lineRule="exact"/>
              <w:ind w:left="113" w:right="0"/>
              <w:jc w:val="left"/>
              <w:rPr>
                <w:i/>
                <w:sz w:val="16"/>
              </w:rPr>
            </w:pPr>
            <w:r w:rsidRPr="009E409F">
              <w:rPr>
                <w:i/>
                <w:sz w:val="16"/>
              </w:rPr>
              <w:t>País</w:t>
            </w:r>
          </w:p>
        </w:tc>
        <w:tc>
          <w:tcPr>
            <w:tcW w:w="980" w:type="dxa"/>
            <w:vMerge w:val="restart"/>
            <w:tcBorders>
              <w:top w:val="single" w:sz="4" w:space="0" w:color="auto"/>
            </w:tcBorders>
            <w:shd w:val="clear" w:color="auto" w:fill="auto"/>
            <w:vAlign w:val="bottom"/>
          </w:tcPr>
          <w:p w:rsidR="0044565E" w:rsidRPr="009E409F" w:rsidRDefault="0044565E" w:rsidP="0044565E">
            <w:pPr>
              <w:pStyle w:val="SingleTxtG"/>
              <w:spacing w:before="80" w:after="80" w:line="200" w:lineRule="exact"/>
              <w:ind w:left="0" w:right="0"/>
              <w:jc w:val="left"/>
              <w:rPr>
                <w:i/>
                <w:sz w:val="16"/>
              </w:rPr>
            </w:pPr>
            <w:r w:rsidRPr="009E409F">
              <w:rPr>
                <w:i/>
                <w:sz w:val="16"/>
              </w:rPr>
              <w:t>Región</w:t>
            </w:r>
          </w:p>
        </w:tc>
        <w:tc>
          <w:tcPr>
            <w:tcW w:w="658" w:type="dxa"/>
            <w:vMerge w:val="restart"/>
            <w:tcBorders>
              <w:top w:val="single" w:sz="4" w:space="0" w:color="auto"/>
            </w:tcBorders>
            <w:shd w:val="clear" w:color="auto" w:fill="auto"/>
            <w:vAlign w:val="bottom"/>
          </w:tcPr>
          <w:p w:rsidR="0044565E" w:rsidRPr="009E409F" w:rsidRDefault="0044565E" w:rsidP="0044565E">
            <w:pPr>
              <w:pStyle w:val="SingleTxtG"/>
              <w:spacing w:before="80" w:after="80" w:line="200" w:lineRule="exact"/>
              <w:ind w:left="0" w:right="0"/>
              <w:jc w:val="right"/>
              <w:rPr>
                <w:i/>
                <w:sz w:val="16"/>
              </w:rPr>
            </w:pPr>
            <w:r w:rsidRPr="009E409F">
              <w:rPr>
                <w:i/>
                <w:sz w:val="16"/>
              </w:rPr>
              <w:t>Número</w:t>
            </w:r>
          </w:p>
        </w:tc>
        <w:tc>
          <w:tcPr>
            <w:tcW w:w="644" w:type="dxa"/>
            <w:vMerge w:val="restart"/>
            <w:tcBorders>
              <w:top w:val="single" w:sz="4" w:space="0" w:color="auto"/>
            </w:tcBorders>
            <w:shd w:val="clear" w:color="auto" w:fill="auto"/>
            <w:vAlign w:val="bottom"/>
          </w:tcPr>
          <w:p w:rsidR="0044565E" w:rsidRPr="009E409F" w:rsidRDefault="0044565E" w:rsidP="0044565E">
            <w:pPr>
              <w:pStyle w:val="SingleTxtG"/>
              <w:spacing w:before="80" w:after="80" w:line="200" w:lineRule="exact"/>
              <w:ind w:left="0" w:right="0"/>
              <w:jc w:val="right"/>
              <w:rPr>
                <w:b/>
                <w:i/>
                <w:sz w:val="16"/>
              </w:rPr>
            </w:pPr>
            <w:r w:rsidRPr="009E409F">
              <w:rPr>
                <w:b/>
                <w:i/>
                <w:sz w:val="16"/>
              </w:rPr>
              <w:t>Total</w:t>
            </w:r>
          </w:p>
        </w:tc>
      </w:tr>
      <w:tr w:rsidR="0044565E" w:rsidRPr="009E409F" w:rsidTr="0044565E">
        <w:trPr>
          <w:trHeight w:val="181"/>
          <w:tblHeader/>
        </w:trPr>
        <w:tc>
          <w:tcPr>
            <w:tcW w:w="1246" w:type="dxa"/>
            <w:vMerge/>
            <w:tcBorders>
              <w:bottom w:val="single" w:sz="12" w:space="0" w:color="auto"/>
            </w:tcBorders>
            <w:shd w:val="clear" w:color="auto" w:fill="auto"/>
            <w:vAlign w:val="bottom"/>
          </w:tcPr>
          <w:p w:rsidR="0044565E" w:rsidRPr="009E409F" w:rsidRDefault="0044565E" w:rsidP="0044565E">
            <w:pPr>
              <w:pStyle w:val="SingleTxtG"/>
              <w:spacing w:before="80" w:after="80" w:line="200" w:lineRule="exact"/>
              <w:ind w:left="0" w:right="0"/>
              <w:jc w:val="left"/>
              <w:rPr>
                <w:i/>
                <w:sz w:val="16"/>
              </w:rPr>
            </w:pPr>
          </w:p>
        </w:tc>
        <w:tc>
          <w:tcPr>
            <w:tcW w:w="1204" w:type="dxa"/>
            <w:vMerge/>
            <w:tcBorders>
              <w:bottom w:val="single" w:sz="12" w:space="0" w:color="auto"/>
            </w:tcBorders>
            <w:shd w:val="clear" w:color="auto" w:fill="auto"/>
            <w:vAlign w:val="bottom"/>
          </w:tcPr>
          <w:p w:rsidR="0044565E" w:rsidRPr="009E409F" w:rsidRDefault="0044565E" w:rsidP="0044565E">
            <w:pPr>
              <w:pStyle w:val="SingleTxtG"/>
              <w:spacing w:before="80" w:after="80" w:line="200" w:lineRule="exact"/>
              <w:ind w:left="0" w:right="0"/>
              <w:jc w:val="left"/>
              <w:rPr>
                <w:i/>
                <w:sz w:val="16"/>
              </w:rPr>
            </w:pPr>
          </w:p>
        </w:tc>
        <w:tc>
          <w:tcPr>
            <w:tcW w:w="742" w:type="dxa"/>
            <w:vMerge/>
            <w:tcBorders>
              <w:bottom w:val="single" w:sz="12" w:space="0" w:color="auto"/>
              <w:right w:val="single" w:sz="24" w:space="0" w:color="FFFFFF"/>
            </w:tcBorders>
            <w:shd w:val="clear" w:color="auto" w:fill="auto"/>
            <w:vAlign w:val="bottom"/>
          </w:tcPr>
          <w:p w:rsidR="0044565E" w:rsidRPr="009E409F" w:rsidRDefault="0044565E" w:rsidP="0044565E">
            <w:pPr>
              <w:pStyle w:val="SingleTxtG"/>
              <w:spacing w:before="80" w:after="80" w:line="200" w:lineRule="exact"/>
              <w:ind w:left="0" w:right="0"/>
              <w:jc w:val="left"/>
              <w:rPr>
                <w:i/>
                <w:sz w:val="16"/>
              </w:rPr>
            </w:pPr>
          </w:p>
        </w:tc>
        <w:tc>
          <w:tcPr>
            <w:tcW w:w="854" w:type="dxa"/>
            <w:tcBorders>
              <w:top w:val="single" w:sz="4" w:space="0" w:color="auto"/>
              <w:left w:val="single" w:sz="24" w:space="0" w:color="FFFFFF"/>
              <w:bottom w:val="single" w:sz="12" w:space="0" w:color="auto"/>
            </w:tcBorders>
            <w:shd w:val="clear" w:color="auto" w:fill="auto"/>
            <w:vAlign w:val="bottom"/>
          </w:tcPr>
          <w:p w:rsidR="0044565E" w:rsidRPr="009E409F" w:rsidRDefault="0044565E" w:rsidP="0044565E">
            <w:pPr>
              <w:pStyle w:val="SingleTxtG"/>
              <w:spacing w:before="80" w:after="80" w:line="200" w:lineRule="exact"/>
              <w:ind w:left="0" w:right="0"/>
              <w:jc w:val="right"/>
              <w:rPr>
                <w:i/>
                <w:sz w:val="16"/>
              </w:rPr>
            </w:pPr>
            <w:r w:rsidRPr="009E409F">
              <w:rPr>
                <w:i/>
                <w:sz w:val="16"/>
              </w:rPr>
              <w:t>Femenino</w:t>
            </w:r>
          </w:p>
        </w:tc>
        <w:tc>
          <w:tcPr>
            <w:tcW w:w="881" w:type="dxa"/>
            <w:tcBorders>
              <w:top w:val="single" w:sz="4" w:space="0" w:color="auto"/>
              <w:bottom w:val="single" w:sz="12" w:space="0" w:color="auto"/>
            </w:tcBorders>
            <w:shd w:val="clear" w:color="auto" w:fill="auto"/>
            <w:vAlign w:val="bottom"/>
          </w:tcPr>
          <w:p w:rsidR="0044565E" w:rsidRPr="009E409F" w:rsidRDefault="0044565E" w:rsidP="0044565E">
            <w:pPr>
              <w:pStyle w:val="SingleTxtG"/>
              <w:spacing w:before="80" w:after="80" w:line="200" w:lineRule="exact"/>
              <w:ind w:left="0" w:right="0"/>
              <w:jc w:val="right"/>
              <w:rPr>
                <w:i/>
                <w:sz w:val="16"/>
              </w:rPr>
            </w:pPr>
            <w:r w:rsidRPr="009E409F">
              <w:rPr>
                <w:i/>
                <w:sz w:val="16"/>
              </w:rPr>
              <w:t>Masculino</w:t>
            </w:r>
          </w:p>
        </w:tc>
        <w:tc>
          <w:tcPr>
            <w:tcW w:w="1274" w:type="dxa"/>
            <w:vMerge/>
            <w:tcBorders>
              <w:bottom w:val="single" w:sz="12" w:space="0" w:color="auto"/>
            </w:tcBorders>
            <w:shd w:val="clear" w:color="auto" w:fill="auto"/>
            <w:vAlign w:val="bottom"/>
          </w:tcPr>
          <w:p w:rsidR="0044565E" w:rsidRPr="009E409F" w:rsidRDefault="0044565E" w:rsidP="0044565E">
            <w:pPr>
              <w:pStyle w:val="SingleTxtG"/>
              <w:spacing w:before="80" w:after="80" w:line="200" w:lineRule="exact"/>
              <w:ind w:left="0" w:right="0"/>
              <w:jc w:val="right"/>
              <w:rPr>
                <w:i/>
                <w:sz w:val="16"/>
              </w:rPr>
            </w:pPr>
          </w:p>
        </w:tc>
        <w:tc>
          <w:tcPr>
            <w:tcW w:w="980" w:type="dxa"/>
            <w:vMerge/>
            <w:tcBorders>
              <w:bottom w:val="single" w:sz="12" w:space="0" w:color="auto"/>
            </w:tcBorders>
            <w:shd w:val="clear" w:color="auto" w:fill="auto"/>
            <w:vAlign w:val="bottom"/>
          </w:tcPr>
          <w:p w:rsidR="0044565E" w:rsidRPr="009E409F" w:rsidRDefault="0044565E" w:rsidP="0044565E">
            <w:pPr>
              <w:pStyle w:val="SingleTxtG"/>
              <w:spacing w:before="80" w:after="80" w:line="200" w:lineRule="exact"/>
              <w:ind w:left="0" w:right="0"/>
              <w:jc w:val="right"/>
              <w:rPr>
                <w:i/>
                <w:sz w:val="16"/>
              </w:rPr>
            </w:pPr>
          </w:p>
        </w:tc>
        <w:tc>
          <w:tcPr>
            <w:tcW w:w="658" w:type="dxa"/>
            <w:vMerge/>
            <w:tcBorders>
              <w:bottom w:val="single" w:sz="12" w:space="0" w:color="auto"/>
            </w:tcBorders>
            <w:shd w:val="clear" w:color="auto" w:fill="auto"/>
            <w:vAlign w:val="bottom"/>
          </w:tcPr>
          <w:p w:rsidR="0044565E" w:rsidRPr="009E409F" w:rsidRDefault="0044565E" w:rsidP="0044565E">
            <w:pPr>
              <w:pStyle w:val="SingleTxtG"/>
              <w:spacing w:before="80" w:after="80" w:line="200" w:lineRule="exact"/>
              <w:ind w:left="0" w:right="0"/>
              <w:jc w:val="right"/>
              <w:rPr>
                <w:i/>
                <w:sz w:val="16"/>
              </w:rPr>
            </w:pPr>
          </w:p>
        </w:tc>
        <w:tc>
          <w:tcPr>
            <w:tcW w:w="644" w:type="dxa"/>
            <w:vMerge/>
            <w:tcBorders>
              <w:bottom w:val="single" w:sz="12" w:space="0" w:color="auto"/>
            </w:tcBorders>
            <w:shd w:val="clear" w:color="auto" w:fill="auto"/>
            <w:vAlign w:val="bottom"/>
          </w:tcPr>
          <w:p w:rsidR="0044565E" w:rsidRPr="009E409F" w:rsidRDefault="0044565E" w:rsidP="0044565E">
            <w:pPr>
              <w:pStyle w:val="SingleTxtG"/>
              <w:spacing w:before="80" w:after="80" w:line="200" w:lineRule="exact"/>
              <w:ind w:left="0" w:right="0"/>
              <w:jc w:val="right"/>
              <w:rPr>
                <w:b/>
                <w:sz w:val="16"/>
              </w:rPr>
            </w:pPr>
          </w:p>
        </w:tc>
      </w:tr>
      <w:tr w:rsidR="0044565E" w:rsidRPr="009E409F" w:rsidTr="0044565E">
        <w:tc>
          <w:tcPr>
            <w:tcW w:w="1246" w:type="dxa"/>
            <w:tcBorders>
              <w:top w:val="single" w:sz="12" w:space="0" w:color="auto"/>
            </w:tcBorders>
            <w:shd w:val="clear" w:color="auto" w:fill="auto"/>
            <w:vAlign w:val="bottom"/>
          </w:tcPr>
          <w:p w:rsidR="0044565E" w:rsidRPr="009E409F" w:rsidRDefault="0044565E" w:rsidP="0044565E">
            <w:pPr>
              <w:pStyle w:val="SingleTxtG"/>
              <w:spacing w:before="40"/>
              <w:ind w:left="0" w:right="0"/>
              <w:jc w:val="left"/>
            </w:pPr>
            <w:r w:rsidRPr="009E409F">
              <w:t>Nacional</w:t>
            </w:r>
          </w:p>
        </w:tc>
        <w:tc>
          <w:tcPr>
            <w:tcW w:w="1204" w:type="dxa"/>
            <w:tcBorders>
              <w:top w:val="single" w:sz="12" w:space="0" w:color="auto"/>
            </w:tcBorders>
            <w:shd w:val="clear" w:color="auto" w:fill="auto"/>
            <w:vAlign w:val="bottom"/>
          </w:tcPr>
          <w:p w:rsidR="0044565E" w:rsidRPr="009E409F" w:rsidRDefault="0044565E" w:rsidP="0044565E">
            <w:pPr>
              <w:pStyle w:val="SingleTxtG"/>
              <w:spacing w:before="40"/>
              <w:ind w:left="0" w:right="0"/>
              <w:jc w:val="left"/>
            </w:pPr>
            <w:r w:rsidRPr="009E409F">
              <w:t>Menor 1 año</w:t>
            </w:r>
          </w:p>
        </w:tc>
        <w:tc>
          <w:tcPr>
            <w:tcW w:w="742" w:type="dxa"/>
            <w:tcBorders>
              <w:top w:val="single" w:sz="12" w:space="0" w:color="auto"/>
            </w:tcBorders>
            <w:shd w:val="clear" w:color="auto" w:fill="auto"/>
            <w:vAlign w:val="bottom"/>
          </w:tcPr>
          <w:p w:rsidR="0044565E" w:rsidRPr="009E409F" w:rsidRDefault="0044565E" w:rsidP="0044565E">
            <w:pPr>
              <w:spacing w:before="40" w:after="120"/>
              <w:ind w:left="113"/>
              <w:jc w:val="right"/>
            </w:pPr>
            <w:r w:rsidRPr="009E409F">
              <w:t>12</w:t>
            </w:r>
          </w:p>
        </w:tc>
        <w:tc>
          <w:tcPr>
            <w:tcW w:w="854" w:type="dxa"/>
            <w:tcBorders>
              <w:top w:val="single" w:sz="12" w:space="0" w:color="auto"/>
            </w:tcBorders>
            <w:shd w:val="clear" w:color="auto" w:fill="auto"/>
            <w:vAlign w:val="bottom"/>
          </w:tcPr>
          <w:p w:rsidR="0044565E" w:rsidRPr="009E409F" w:rsidRDefault="0044565E" w:rsidP="0044565E">
            <w:pPr>
              <w:spacing w:before="40" w:after="120"/>
              <w:ind w:left="113"/>
              <w:jc w:val="right"/>
            </w:pPr>
          </w:p>
        </w:tc>
        <w:tc>
          <w:tcPr>
            <w:tcW w:w="881" w:type="dxa"/>
            <w:tcBorders>
              <w:top w:val="single" w:sz="12" w:space="0" w:color="auto"/>
            </w:tcBorders>
            <w:shd w:val="clear" w:color="auto" w:fill="auto"/>
            <w:vAlign w:val="bottom"/>
          </w:tcPr>
          <w:p w:rsidR="0044565E" w:rsidRPr="009E409F" w:rsidRDefault="0044565E" w:rsidP="0044565E">
            <w:pPr>
              <w:spacing w:before="40" w:after="120"/>
              <w:ind w:left="113"/>
              <w:jc w:val="right"/>
            </w:pPr>
          </w:p>
        </w:tc>
        <w:tc>
          <w:tcPr>
            <w:tcW w:w="1274" w:type="dxa"/>
            <w:tcBorders>
              <w:top w:val="single" w:sz="12" w:space="0" w:color="auto"/>
            </w:tcBorders>
            <w:shd w:val="clear" w:color="auto" w:fill="auto"/>
            <w:vAlign w:val="bottom"/>
          </w:tcPr>
          <w:p w:rsidR="0044565E" w:rsidRPr="009E409F" w:rsidRDefault="0044565E" w:rsidP="0044565E">
            <w:pPr>
              <w:spacing w:before="40" w:after="120"/>
              <w:ind w:left="113"/>
              <w:jc w:val="right"/>
            </w:pPr>
          </w:p>
        </w:tc>
        <w:tc>
          <w:tcPr>
            <w:tcW w:w="980" w:type="dxa"/>
            <w:tcBorders>
              <w:top w:val="single" w:sz="12" w:space="0" w:color="auto"/>
            </w:tcBorders>
            <w:shd w:val="clear" w:color="auto" w:fill="auto"/>
          </w:tcPr>
          <w:p w:rsidR="0044565E" w:rsidRPr="009E409F" w:rsidRDefault="0044565E" w:rsidP="0044565E">
            <w:pPr>
              <w:pStyle w:val="SingleTxtG"/>
              <w:spacing w:before="40"/>
              <w:ind w:left="0" w:right="0"/>
              <w:jc w:val="left"/>
            </w:pPr>
            <w:r w:rsidRPr="009E409F">
              <w:t>San José</w:t>
            </w:r>
          </w:p>
        </w:tc>
        <w:tc>
          <w:tcPr>
            <w:tcW w:w="658" w:type="dxa"/>
            <w:tcBorders>
              <w:top w:val="single" w:sz="12" w:space="0" w:color="auto"/>
            </w:tcBorders>
            <w:shd w:val="clear" w:color="auto" w:fill="auto"/>
          </w:tcPr>
          <w:p w:rsidR="0044565E" w:rsidRPr="009E409F" w:rsidRDefault="0044565E" w:rsidP="0044565E">
            <w:pPr>
              <w:spacing w:before="40" w:after="120"/>
              <w:ind w:left="113"/>
              <w:jc w:val="right"/>
            </w:pPr>
            <w:r w:rsidRPr="009E409F">
              <w:t>32</w:t>
            </w:r>
          </w:p>
        </w:tc>
        <w:tc>
          <w:tcPr>
            <w:tcW w:w="644" w:type="dxa"/>
            <w:tcBorders>
              <w:top w:val="single" w:sz="12" w:space="0" w:color="auto"/>
            </w:tcBorders>
            <w:shd w:val="clear" w:color="auto" w:fill="auto"/>
          </w:tcPr>
          <w:p w:rsidR="0044565E" w:rsidRPr="009E409F" w:rsidRDefault="0044565E" w:rsidP="0044565E">
            <w:pPr>
              <w:pStyle w:val="SingleTxtG"/>
              <w:spacing w:before="40"/>
              <w:ind w:left="0" w:right="0"/>
              <w:jc w:val="right"/>
              <w:rPr>
                <w:b/>
              </w:rPr>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1 año</w:t>
            </w:r>
          </w:p>
        </w:tc>
        <w:tc>
          <w:tcPr>
            <w:tcW w:w="742" w:type="dxa"/>
            <w:shd w:val="clear" w:color="auto" w:fill="auto"/>
            <w:vAlign w:val="bottom"/>
          </w:tcPr>
          <w:p w:rsidR="0044565E" w:rsidRPr="009E409F" w:rsidRDefault="0044565E" w:rsidP="0044565E">
            <w:pPr>
              <w:spacing w:before="40" w:after="120"/>
              <w:ind w:left="113"/>
              <w:jc w:val="right"/>
            </w:pPr>
            <w:r w:rsidRPr="009E409F">
              <w:t>10</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tcPr>
          <w:p w:rsidR="0044565E" w:rsidRPr="009E409F" w:rsidRDefault="0044565E" w:rsidP="0044565E">
            <w:pPr>
              <w:pStyle w:val="SingleTxtG"/>
              <w:spacing w:before="40"/>
              <w:ind w:left="0" w:right="0"/>
              <w:jc w:val="left"/>
            </w:pPr>
            <w:r w:rsidRPr="009E409F">
              <w:t>Alajuela</w:t>
            </w:r>
          </w:p>
        </w:tc>
        <w:tc>
          <w:tcPr>
            <w:tcW w:w="658" w:type="dxa"/>
            <w:shd w:val="clear" w:color="auto" w:fill="auto"/>
          </w:tcPr>
          <w:p w:rsidR="0044565E" w:rsidRPr="009E409F" w:rsidRDefault="0044565E" w:rsidP="0044565E">
            <w:pPr>
              <w:spacing w:before="40" w:after="120"/>
              <w:ind w:left="113"/>
              <w:jc w:val="right"/>
            </w:pPr>
            <w:r w:rsidRPr="009E409F">
              <w:t>3</w:t>
            </w:r>
          </w:p>
        </w:tc>
        <w:tc>
          <w:tcPr>
            <w:tcW w:w="644" w:type="dxa"/>
            <w:shd w:val="clear" w:color="auto" w:fill="auto"/>
          </w:tcPr>
          <w:p w:rsidR="0044565E" w:rsidRPr="009E409F" w:rsidRDefault="0044565E" w:rsidP="0044565E">
            <w:pPr>
              <w:pStyle w:val="SingleTxtG"/>
              <w:spacing w:before="40"/>
              <w:ind w:left="0" w:right="0"/>
              <w:jc w:val="right"/>
              <w:rPr>
                <w:b/>
              </w:rPr>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2 años</w:t>
            </w:r>
          </w:p>
        </w:tc>
        <w:tc>
          <w:tcPr>
            <w:tcW w:w="742" w:type="dxa"/>
            <w:shd w:val="clear" w:color="auto" w:fill="auto"/>
            <w:vAlign w:val="bottom"/>
          </w:tcPr>
          <w:p w:rsidR="0044565E" w:rsidRPr="009E409F" w:rsidRDefault="0044565E" w:rsidP="0044565E">
            <w:pPr>
              <w:spacing w:before="40" w:after="120"/>
              <w:ind w:left="113"/>
              <w:jc w:val="right"/>
            </w:pPr>
            <w:r w:rsidRPr="009E409F">
              <w:t>17</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tcPr>
          <w:p w:rsidR="0044565E" w:rsidRPr="009E409F" w:rsidRDefault="0044565E" w:rsidP="0044565E">
            <w:pPr>
              <w:pStyle w:val="SingleTxtG"/>
              <w:spacing w:before="40"/>
              <w:ind w:left="0" w:right="0"/>
              <w:jc w:val="left"/>
            </w:pPr>
            <w:r w:rsidRPr="009E409F">
              <w:t>Atlántica</w:t>
            </w:r>
          </w:p>
        </w:tc>
        <w:tc>
          <w:tcPr>
            <w:tcW w:w="658" w:type="dxa"/>
            <w:shd w:val="clear" w:color="auto" w:fill="auto"/>
          </w:tcPr>
          <w:p w:rsidR="0044565E" w:rsidRPr="009E409F" w:rsidRDefault="0044565E" w:rsidP="0044565E">
            <w:pPr>
              <w:spacing w:before="40" w:after="120"/>
              <w:ind w:left="113"/>
              <w:jc w:val="right"/>
            </w:pPr>
            <w:r w:rsidRPr="009E409F">
              <w:t>5</w:t>
            </w:r>
          </w:p>
        </w:tc>
        <w:tc>
          <w:tcPr>
            <w:tcW w:w="644" w:type="dxa"/>
            <w:shd w:val="clear" w:color="auto" w:fill="auto"/>
          </w:tcPr>
          <w:p w:rsidR="0044565E" w:rsidRPr="009E409F" w:rsidRDefault="0044565E" w:rsidP="0044565E">
            <w:pPr>
              <w:pStyle w:val="SingleTxtG"/>
              <w:spacing w:before="40"/>
              <w:ind w:left="0" w:right="0"/>
              <w:jc w:val="right"/>
              <w:rPr>
                <w:b/>
              </w:rPr>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3 años</w:t>
            </w:r>
          </w:p>
        </w:tc>
        <w:tc>
          <w:tcPr>
            <w:tcW w:w="742" w:type="dxa"/>
            <w:shd w:val="clear" w:color="auto" w:fill="auto"/>
            <w:vAlign w:val="bottom"/>
          </w:tcPr>
          <w:p w:rsidR="0044565E" w:rsidRPr="009E409F" w:rsidRDefault="0044565E" w:rsidP="0044565E">
            <w:pPr>
              <w:spacing w:before="40" w:after="120"/>
              <w:ind w:left="113"/>
              <w:jc w:val="right"/>
            </w:pPr>
            <w:r w:rsidRPr="009E409F">
              <w:t>5</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tcPr>
          <w:p w:rsidR="0044565E" w:rsidRPr="009E409F" w:rsidRDefault="0044565E" w:rsidP="0044565E">
            <w:pPr>
              <w:pStyle w:val="SingleTxtG"/>
              <w:spacing w:before="40"/>
              <w:ind w:left="0" w:right="0"/>
              <w:jc w:val="left"/>
            </w:pPr>
            <w:r w:rsidRPr="009E409F">
              <w:t>Heredia</w:t>
            </w:r>
          </w:p>
        </w:tc>
        <w:tc>
          <w:tcPr>
            <w:tcW w:w="658" w:type="dxa"/>
            <w:shd w:val="clear" w:color="auto" w:fill="auto"/>
          </w:tcPr>
          <w:p w:rsidR="0044565E" w:rsidRPr="009E409F" w:rsidRDefault="0044565E" w:rsidP="0044565E">
            <w:pPr>
              <w:spacing w:before="40" w:after="120"/>
              <w:ind w:left="113"/>
              <w:jc w:val="right"/>
            </w:pPr>
            <w:r w:rsidRPr="009E409F">
              <w:t>2</w:t>
            </w:r>
          </w:p>
        </w:tc>
        <w:tc>
          <w:tcPr>
            <w:tcW w:w="644" w:type="dxa"/>
            <w:shd w:val="clear" w:color="auto" w:fill="auto"/>
          </w:tcPr>
          <w:p w:rsidR="0044565E" w:rsidRPr="009E409F" w:rsidRDefault="0044565E" w:rsidP="0044565E">
            <w:pPr>
              <w:pStyle w:val="SingleTxtG"/>
              <w:spacing w:before="40"/>
              <w:ind w:left="0" w:right="0"/>
              <w:jc w:val="right"/>
              <w:rPr>
                <w:b/>
              </w:rPr>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4 años</w:t>
            </w:r>
          </w:p>
        </w:tc>
        <w:tc>
          <w:tcPr>
            <w:tcW w:w="742" w:type="dxa"/>
            <w:shd w:val="clear" w:color="auto" w:fill="auto"/>
            <w:vAlign w:val="bottom"/>
          </w:tcPr>
          <w:p w:rsidR="0044565E" w:rsidRPr="009E409F" w:rsidRDefault="0044565E" w:rsidP="0044565E">
            <w:pPr>
              <w:spacing w:before="40" w:after="120"/>
              <w:ind w:left="113"/>
              <w:jc w:val="right"/>
            </w:pPr>
            <w:r w:rsidRPr="009E409F">
              <w:t>5</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tcPr>
          <w:p w:rsidR="0044565E" w:rsidRPr="009E409F" w:rsidRDefault="0044565E" w:rsidP="0044565E">
            <w:pPr>
              <w:pStyle w:val="SingleTxtG"/>
              <w:spacing w:before="40"/>
              <w:ind w:left="0" w:right="0"/>
              <w:jc w:val="left"/>
            </w:pPr>
            <w:r w:rsidRPr="009E409F">
              <w:t>Brunca</w:t>
            </w:r>
          </w:p>
        </w:tc>
        <w:tc>
          <w:tcPr>
            <w:tcW w:w="658" w:type="dxa"/>
            <w:shd w:val="clear" w:color="auto" w:fill="auto"/>
          </w:tcPr>
          <w:p w:rsidR="0044565E" w:rsidRPr="009E409F" w:rsidRDefault="0044565E" w:rsidP="0044565E">
            <w:pPr>
              <w:spacing w:before="40" w:after="120"/>
              <w:ind w:left="113"/>
              <w:jc w:val="right"/>
            </w:pPr>
            <w:r w:rsidRPr="009E409F">
              <w:t>2</w:t>
            </w:r>
          </w:p>
        </w:tc>
        <w:tc>
          <w:tcPr>
            <w:tcW w:w="644" w:type="dxa"/>
            <w:shd w:val="clear" w:color="auto" w:fill="auto"/>
          </w:tcPr>
          <w:p w:rsidR="0044565E" w:rsidRPr="009E409F" w:rsidRDefault="0044565E" w:rsidP="0044565E">
            <w:pPr>
              <w:pStyle w:val="SingleTxtG"/>
              <w:spacing w:before="40"/>
              <w:ind w:left="0" w:right="0"/>
              <w:jc w:val="right"/>
              <w:rPr>
                <w:b/>
              </w:rPr>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5 años</w:t>
            </w:r>
          </w:p>
        </w:tc>
        <w:tc>
          <w:tcPr>
            <w:tcW w:w="742" w:type="dxa"/>
            <w:shd w:val="clear" w:color="auto" w:fill="auto"/>
            <w:vAlign w:val="bottom"/>
          </w:tcPr>
          <w:p w:rsidR="0044565E" w:rsidRPr="009E409F" w:rsidRDefault="0044565E" w:rsidP="0044565E">
            <w:pPr>
              <w:spacing w:before="40" w:after="120"/>
              <w:ind w:left="113"/>
              <w:jc w:val="right"/>
            </w:pPr>
            <w:r w:rsidRPr="009E409F">
              <w:t>6</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tcPr>
          <w:p w:rsidR="0044565E" w:rsidRPr="009E409F" w:rsidRDefault="0044565E" w:rsidP="0044565E">
            <w:pPr>
              <w:pStyle w:val="SingleTxtG"/>
              <w:spacing w:before="40"/>
              <w:ind w:left="0" w:right="0"/>
              <w:jc w:val="left"/>
            </w:pPr>
            <w:r w:rsidRPr="009E409F">
              <w:t>Huetar N.</w:t>
            </w:r>
          </w:p>
        </w:tc>
        <w:tc>
          <w:tcPr>
            <w:tcW w:w="658" w:type="dxa"/>
            <w:shd w:val="clear" w:color="auto" w:fill="auto"/>
          </w:tcPr>
          <w:p w:rsidR="0044565E" w:rsidRPr="009E409F" w:rsidRDefault="0044565E" w:rsidP="0044565E">
            <w:pPr>
              <w:spacing w:before="40" w:after="120"/>
              <w:ind w:left="113"/>
              <w:jc w:val="right"/>
            </w:pPr>
            <w:r w:rsidRPr="009E409F">
              <w:t>2</w:t>
            </w:r>
          </w:p>
        </w:tc>
        <w:tc>
          <w:tcPr>
            <w:tcW w:w="644" w:type="dxa"/>
            <w:shd w:val="clear" w:color="auto" w:fill="auto"/>
          </w:tcPr>
          <w:p w:rsidR="0044565E" w:rsidRPr="009E409F" w:rsidRDefault="0044565E" w:rsidP="0044565E">
            <w:pPr>
              <w:pStyle w:val="SingleTxtG"/>
              <w:spacing w:before="40"/>
              <w:ind w:left="0" w:right="0"/>
              <w:jc w:val="right"/>
              <w:rPr>
                <w:b/>
              </w:rPr>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6 años</w:t>
            </w:r>
          </w:p>
        </w:tc>
        <w:tc>
          <w:tcPr>
            <w:tcW w:w="742" w:type="dxa"/>
            <w:shd w:val="clear" w:color="auto" w:fill="auto"/>
            <w:vAlign w:val="bottom"/>
          </w:tcPr>
          <w:p w:rsidR="0044565E" w:rsidRPr="009E409F" w:rsidRDefault="0044565E" w:rsidP="0044565E">
            <w:pPr>
              <w:spacing w:before="40" w:after="120"/>
              <w:ind w:left="113"/>
              <w:jc w:val="right"/>
            </w:pPr>
            <w:r w:rsidRPr="009E409F">
              <w:t>3</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tcPr>
          <w:p w:rsidR="0044565E" w:rsidRPr="009E409F" w:rsidRDefault="0044565E" w:rsidP="0044565E">
            <w:pPr>
              <w:pStyle w:val="SingleTxtG"/>
              <w:spacing w:before="40"/>
              <w:ind w:left="0" w:right="0"/>
              <w:jc w:val="left"/>
            </w:pPr>
            <w:r w:rsidRPr="009E409F">
              <w:t>Choroteg</w:t>
            </w:r>
          </w:p>
        </w:tc>
        <w:tc>
          <w:tcPr>
            <w:tcW w:w="658" w:type="dxa"/>
            <w:shd w:val="clear" w:color="auto" w:fill="auto"/>
          </w:tcPr>
          <w:p w:rsidR="0044565E" w:rsidRPr="009E409F" w:rsidRDefault="0044565E" w:rsidP="0044565E">
            <w:pPr>
              <w:spacing w:before="40" w:after="120"/>
              <w:ind w:left="113"/>
              <w:jc w:val="right"/>
            </w:pPr>
            <w:r w:rsidRPr="009E409F">
              <w:t>8</w:t>
            </w:r>
          </w:p>
        </w:tc>
        <w:tc>
          <w:tcPr>
            <w:tcW w:w="644" w:type="dxa"/>
            <w:shd w:val="clear" w:color="auto" w:fill="auto"/>
          </w:tcPr>
          <w:p w:rsidR="0044565E" w:rsidRPr="009E409F" w:rsidRDefault="0044565E" w:rsidP="0044565E">
            <w:pPr>
              <w:pStyle w:val="SingleTxtG"/>
              <w:spacing w:before="40"/>
              <w:ind w:left="0" w:right="0"/>
              <w:jc w:val="right"/>
              <w:rPr>
                <w:b/>
              </w:rPr>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7 años</w:t>
            </w:r>
          </w:p>
        </w:tc>
        <w:tc>
          <w:tcPr>
            <w:tcW w:w="742" w:type="dxa"/>
            <w:shd w:val="clear" w:color="auto" w:fill="auto"/>
            <w:vAlign w:val="bottom"/>
          </w:tcPr>
          <w:p w:rsidR="0044565E" w:rsidRPr="009E409F" w:rsidRDefault="0044565E" w:rsidP="0044565E">
            <w:pPr>
              <w:spacing w:before="40" w:after="120"/>
              <w:ind w:left="113"/>
              <w:jc w:val="right"/>
            </w:pPr>
            <w:r w:rsidRPr="009E409F">
              <w:t>1</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tcPr>
          <w:p w:rsidR="0044565E" w:rsidRPr="009E409F" w:rsidRDefault="0044565E" w:rsidP="0044565E">
            <w:pPr>
              <w:pStyle w:val="SingleTxtG"/>
              <w:spacing w:before="40"/>
              <w:ind w:left="0" w:right="0"/>
              <w:jc w:val="left"/>
            </w:pPr>
            <w:r w:rsidRPr="009E409F">
              <w:t>Cartago</w:t>
            </w:r>
          </w:p>
        </w:tc>
        <w:tc>
          <w:tcPr>
            <w:tcW w:w="658" w:type="dxa"/>
            <w:shd w:val="clear" w:color="auto" w:fill="auto"/>
          </w:tcPr>
          <w:p w:rsidR="0044565E" w:rsidRPr="009E409F" w:rsidRDefault="0044565E" w:rsidP="0044565E">
            <w:pPr>
              <w:spacing w:before="40" w:after="120"/>
              <w:ind w:left="113"/>
              <w:jc w:val="right"/>
            </w:pPr>
            <w:r w:rsidRPr="009E409F">
              <w:t>5</w:t>
            </w:r>
          </w:p>
        </w:tc>
        <w:tc>
          <w:tcPr>
            <w:tcW w:w="644" w:type="dxa"/>
            <w:shd w:val="clear" w:color="auto" w:fill="auto"/>
          </w:tcPr>
          <w:p w:rsidR="0044565E" w:rsidRPr="009E409F" w:rsidRDefault="0044565E" w:rsidP="0044565E">
            <w:pPr>
              <w:pStyle w:val="SingleTxtG"/>
              <w:spacing w:before="40"/>
              <w:ind w:left="0" w:right="0"/>
              <w:jc w:val="right"/>
              <w:rPr>
                <w:b/>
              </w:rPr>
            </w:pPr>
          </w:p>
        </w:tc>
      </w:tr>
      <w:tr w:rsidR="0044565E" w:rsidRPr="009E409F" w:rsidTr="007B7129">
        <w:tc>
          <w:tcPr>
            <w:tcW w:w="1246" w:type="dxa"/>
            <w:shd w:val="clear" w:color="auto" w:fill="auto"/>
          </w:tcPr>
          <w:p w:rsidR="0044565E" w:rsidRPr="009E409F" w:rsidRDefault="0044565E" w:rsidP="0044565E">
            <w:pPr>
              <w:pStyle w:val="SingleTxtG"/>
              <w:spacing w:before="40"/>
              <w:ind w:left="0" w:right="0"/>
              <w:jc w:val="left"/>
            </w:pPr>
          </w:p>
        </w:tc>
        <w:tc>
          <w:tcPr>
            <w:tcW w:w="1204" w:type="dxa"/>
            <w:shd w:val="clear" w:color="auto" w:fill="auto"/>
          </w:tcPr>
          <w:p w:rsidR="0044565E" w:rsidRPr="009E409F" w:rsidRDefault="0044565E" w:rsidP="0044565E">
            <w:pPr>
              <w:pStyle w:val="SingleTxtG"/>
              <w:spacing w:before="40"/>
              <w:ind w:left="0" w:right="0"/>
              <w:jc w:val="left"/>
            </w:pPr>
            <w:r w:rsidRPr="009E409F">
              <w:t>Hasta 8 años</w:t>
            </w:r>
          </w:p>
        </w:tc>
        <w:tc>
          <w:tcPr>
            <w:tcW w:w="742" w:type="dxa"/>
            <w:shd w:val="clear" w:color="auto" w:fill="auto"/>
          </w:tcPr>
          <w:p w:rsidR="0044565E" w:rsidRPr="009E409F" w:rsidRDefault="0044565E" w:rsidP="0044565E">
            <w:pPr>
              <w:spacing w:before="40" w:after="120"/>
              <w:ind w:left="113"/>
              <w:jc w:val="right"/>
            </w:pPr>
            <w:r w:rsidRPr="009E409F">
              <w:t>1</w:t>
            </w:r>
          </w:p>
        </w:tc>
        <w:tc>
          <w:tcPr>
            <w:tcW w:w="854" w:type="dxa"/>
            <w:shd w:val="clear" w:color="auto" w:fill="auto"/>
          </w:tcPr>
          <w:p w:rsidR="0044565E" w:rsidRPr="009E409F" w:rsidRDefault="0044565E" w:rsidP="0044565E">
            <w:pPr>
              <w:spacing w:before="40" w:after="120"/>
              <w:ind w:left="113"/>
              <w:jc w:val="right"/>
            </w:pPr>
            <w:r w:rsidRPr="009E409F">
              <w:t>35</w:t>
            </w:r>
          </w:p>
        </w:tc>
        <w:tc>
          <w:tcPr>
            <w:tcW w:w="881" w:type="dxa"/>
            <w:shd w:val="clear" w:color="auto" w:fill="auto"/>
          </w:tcPr>
          <w:p w:rsidR="0044565E" w:rsidRPr="009E409F" w:rsidRDefault="0044565E" w:rsidP="0044565E">
            <w:pPr>
              <w:spacing w:before="40" w:after="120"/>
              <w:ind w:left="113"/>
              <w:jc w:val="right"/>
            </w:pPr>
            <w:r w:rsidRPr="009E409F">
              <w:t>25</w:t>
            </w:r>
          </w:p>
        </w:tc>
        <w:tc>
          <w:tcPr>
            <w:tcW w:w="1274" w:type="dxa"/>
            <w:shd w:val="clear" w:color="auto" w:fill="auto"/>
          </w:tcPr>
          <w:p w:rsidR="0044565E" w:rsidRPr="009E409F" w:rsidRDefault="0044565E" w:rsidP="0044565E">
            <w:pPr>
              <w:spacing w:before="40" w:after="120"/>
              <w:ind w:left="113"/>
              <w:jc w:val="right"/>
            </w:pPr>
          </w:p>
        </w:tc>
        <w:tc>
          <w:tcPr>
            <w:tcW w:w="980" w:type="dxa"/>
            <w:shd w:val="clear" w:color="auto" w:fill="auto"/>
          </w:tcPr>
          <w:p w:rsidR="0044565E" w:rsidRPr="009E409F" w:rsidRDefault="0044565E" w:rsidP="0044565E">
            <w:pPr>
              <w:pStyle w:val="SingleTxtG"/>
              <w:spacing w:before="40"/>
              <w:ind w:left="0" w:right="0"/>
              <w:jc w:val="left"/>
            </w:pPr>
            <w:r w:rsidRPr="009E409F">
              <w:t>Pacífico</w:t>
            </w:r>
          </w:p>
        </w:tc>
        <w:tc>
          <w:tcPr>
            <w:tcW w:w="658" w:type="dxa"/>
            <w:shd w:val="clear" w:color="auto" w:fill="auto"/>
          </w:tcPr>
          <w:p w:rsidR="0044565E" w:rsidRPr="009E409F" w:rsidRDefault="0044565E" w:rsidP="0044565E">
            <w:pPr>
              <w:spacing w:before="40" w:after="120"/>
              <w:ind w:left="113"/>
              <w:jc w:val="right"/>
            </w:pPr>
            <w:r w:rsidRPr="009E409F">
              <w:t>1</w:t>
            </w:r>
          </w:p>
        </w:tc>
        <w:tc>
          <w:tcPr>
            <w:tcW w:w="644" w:type="dxa"/>
            <w:shd w:val="clear" w:color="auto" w:fill="auto"/>
          </w:tcPr>
          <w:p w:rsidR="0044565E" w:rsidRPr="009E409F" w:rsidRDefault="0044565E" w:rsidP="0044565E">
            <w:pPr>
              <w:pStyle w:val="SingleTxtG"/>
              <w:spacing w:before="40"/>
              <w:ind w:left="0" w:right="0"/>
              <w:jc w:val="right"/>
              <w:rPr>
                <w:b/>
              </w:rPr>
            </w:pPr>
            <w:r w:rsidRPr="009E409F">
              <w:rPr>
                <w:b/>
              </w:rPr>
              <w:t>60</w:t>
            </w: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r w:rsidRPr="009E409F">
              <w:t>Internacional</w:t>
            </w: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3 años</w:t>
            </w:r>
          </w:p>
        </w:tc>
        <w:tc>
          <w:tcPr>
            <w:tcW w:w="742" w:type="dxa"/>
            <w:shd w:val="clear" w:color="auto" w:fill="auto"/>
            <w:vAlign w:val="bottom"/>
          </w:tcPr>
          <w:p w:rsidR="0044565E" w:rsidRPr="009E409F" w:rsidRDefault="0044565E" w:rsidP="0044565E">
            <w:pPr>
              <w:spacing w:before="40" w:after="120"/>
              <w:ind w:left="113"/>
              <w:jc w:val="right"/>
            </w:pPr>
            <w:r w:rsidRPr="009E409F">
              <w:t>0</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vAlign w:val="bottom"/>
          </w:tcPr>
          <w:p w:rsidR="0044565E" w:rsidRPr="009E409F" w:rsidRDefault="0044565E" w:rsidP="0044565E">
            <w:pPr>
              <w:pStyle w:val="SLG"/>
              <w:spacing w:before="40" w:after="120" w:line="240" w:lineRule="atLeast"/>
              <w:ind w:left="0" w:right="0"/>
              <w:rPr>
                <w:sz w:val="20"/>
              </w:rPr>
            </w:pPr>
          </w:p>
        </w:tc>
        <w:tc>
          <w:tcPr>
            <w:tcW w:w="658" w:type="dxa"/>
            <w:shd w:val="clear" w:color="auto" w:fill="auto"/>
            <w:vAlign w:val="bottom"/>
          </w:tcPr>
          <w:p w:rsidR="0044565E" w:rsidRPr="009E409F" w:rsidRDefault="0044565E" w:rsidP="0044565E">
            <w:pPr>
              <w:spacing w:before="40" w:after="120"/>
              <w:ind w:left="113"/>
              <w:jc w:val="right"/>
            </w:pPr>
          </w:p>
        </w:tc>
        <w:tc>
          <w:tcPr>
            <w:tcW w:w="644" w:type="dxa"/>
            <w:shd w:val="clear" w:color="auto" w:fill="auto"/>
            <w:vAlign w:val="bottom"/>
          </w:tcPr>
          <w:p w:rsidR="0044565E" w:rsidRPr="009E409F" w:rsidRDefault="0044565E" w:rsidP="0044565E">
            <w:pPr>
              <w:spacing w:before="40" w:after="120"/>
              <w:ind w:left="113"/>
              <w:jc w:val="right"/>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4 años</w:t>
            </w:r>
          </w:p>
        </w:tc>
        <w:tc>
          <w:tcPr>
            <w:tcW w:w="742" w:type="dxa"/>
            <w:shd w:val="clear" w:color="auto" w:fill="auto"/>
            <w:vAlign w:val="bottom"/>
          </w:tcPr>
          <w:p w:rsidR="0044565E" w:rsidRPr="009E409F" w:rsidRDefault="0044565E" w:rsidP="0044565E">
            <w:pPr>
              <w:spacing w:before="40" w:after="120"/>
              <w:ind w:left="113"/>
              <w:jc w:val="right"/>
            </w:pPr>
            <w:r w:rsidRPr="009E409F">
              <w:t>1</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vAlign w:val="bottom"/>
          </w:tcPr>
          <w:p w:rsidR="0044565E" w:rsidRPr="009E409F" w:rsidRDefault="0044565E" w:rsidP="0044565E">
            <w:pPr>
              <w:pStyle w:val="SLG"/>
              <w:spacing w:before="40" w:after="120" w:line="240" w:lineRule="atLeast"/>
              <w:ind w:left="0" w:right="0"/>
              <w:rPr>
                <w:sz w:val="20"/>
              </w:rPr>
            </w:pPr>
          </w:p>
        </w:tc>
        <w:tc>
          <w:tcPr>
            <w:tcW w:w="658" w:type="dxa"/>
            <w:shd w:val="clear" w:color="auto" w:fill="auto"/>
            <w:vAlign w:val="bottom"/>
          </w:tcPr>
          <w:p w:rsidR="0044565E" w:rsidRPr="009E409F" w:rsidRDefault="0044565E" w:rsidP="0044565E">
            <w:pPr>
              <w:spacing w:before="40" w:after="120"/>
              <w:ind w:left="113"/>
              <w:jc w:val="right"/>
            </w:pPr>
          </w:p>
        </w:tc>
        <w:tc>
          <w:tcPr>
            <w:tcW w:w="644" w:type="dxa"/>
            <w:shd w:val="clear" w:color="auto" w:fill="auto"/>
            <w:vAlign w:val="bottom"/>
          </w:tcPr>
          <w:p w:rsidR="0044565E" w:rsidRPr="009E409F" w:rsidRDefault="0044565E" w:rsidP="0044565E">
            <w:pPr>
              <w:spacing w:before="40" w:after="120"/>
              <w:ind w:left="113"/>
              <w:jc w:val="right"/>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5 años</w:t>
            </w:r>
          </w:p>
        </w:tc>
        <w:tc>
          <w:tcPr>
            <w:tcW w:w="742" w:type="dxa"/>
            <w:shd w:val="clear" w:color="auto" w:fill="auto"/>
            <w:vAlign w:val="bottom"/>
          </w:tcPr>
          <w:p w:rsidR="0044565E" w:rsidRPr="009E409F" w:rsidRDefault="0044565E" w:rsidP="0044565E">
            <w:pPr>
              <w:spacing w:before="40" w:after="120"/>
              <w:ind w:left="113"/>
              <w:jc w:val="right"/>
            </w:pPr>
            <w:r w:rsidRPr="009E409F">
              <w:t>1</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vAlign w:val="bottom"/>
          </w:tcPr>
          <w:p w:rsidR="0044565E" w:rsidRPr="009E409F" w:rsidRDefault="0044565E" w:rsidP="0044565E">
            <w:pPr>
              <w:pStyle w:val="SLG"/>
              <w:spacing w:before="40" w:after="120" w:line="240" w:lineRule="atLeast"/>
              <w:ind w:left="0" w:right="0"/>
              <w:rPr>
                <w:sz w:val="20"/>
              </w:rPr>
            </w:pPr>
          </w:p>
        </w:tc>
        <w:tc>
          <w:tcPr>
            <w:tcW w:w="658" w:type="dxa"/>
            <w:shd w:val="clear" w:color="auto" w:fill="auto"/>
            <w:vAlign w:val="bottom"/>
          </w:tcPr>
          <w:p w:rsidR="0044565E" w:rsidRPr="009E409F" w:rsidRDefault="0044565E" w:rsidP="0044565E">
            <w:pPr>
              <w:spacing w:before="40" w:after="120"/>
              <w:ind w:left="113"/>
              <w:jc w:val="right"/>
            </w:pPr>
          </w:p>
        </w:tc>
        <w:tc>
          <w:tcPr>
            <w:tcW w:w="644" w:type="dxa"/>
            <w:shd w:val="clear" w:color="auto" w:fill="auto"/>
            <w:vAlign w:val="bottom"/>
          </w:tcPr>
          <w:p w:rsidR="0044565E" w:rsidRPr="009E409F" w:rsidRDefault="0044565E" w:rsidP="0044565E">
            <w:pPr>
              <w:spacing w:before="40" w:after="120"/>
              <w:ind w:left="113"/>
              <w:jc w:val="right"/>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6 años</w:t>
            </w:r>
          </w:p>
        </w:tc>
        <w:tc>
          <w:tcPr>
            <w:tcW w:w="742" w:type="dxa"/>
            <w:shd w:val="clear" w:color="auto" w:fill="auto"/>
            <w:vAlign w:val="bottom"/>
          </w:tcPr>
          <w:p w:rsidR="0044565E" w:rsidRPr="009E409F" w:rsidRDefault="0044565E" w:rsidP="0044565E">
            <w:pPr>
              <w:spacing w:before="40" w:after="120"/>
              <w:ind w:left="113"/>
              <w:jc w:val="right"/>
            </w:pPr>
            <w:r w:rsidRPr="009E409F">
              <w:t>0</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vAlign w:val="bottom"/>
          </w:tcPr>
          <w:p w:rsidR="0044565E" w:rsidRPr="009E409F" w:rsidRDefault="0044565E" w:rsidP="0044565E">
            <w:pPr>
              <w:pStyle w:val="SLG"/>
              <w:spacing w:before="40" w:after="120" w:line="240" w:lineRule="atLeast"/>
              <w:ind w:left="0" w:right="0"/>
              <w:rPr>
                <w:sz w:val="20"/>
              </w:rPr>
            </w:pPr>
          </w:p>
        </w:tc>
        <w:tc>
          <w:tcPr>
            <w:tcW w:w="658" w:type="dxa"/>
            <w:shd w:val="clear" w:color="auto" w:fill="auto"/>
            <w:vAlign w:val="bottom"/>
          </w:tcPr>
          <w:p w:rsidR="0044565E" w:rsidRPr="009E409F" w:rsidRDefault="0044565E" w:rsidP="0044565E">
            <w:pPr>
              <w:pStyle w:val="SLG"/>
              <w:spacing w:before="40" w:after="120" w:line="240" w:lineRule="atLeast"/>
              <w:ind w:left="0" w:right="0"/>
              <w:jc w:val="right"/>
              <w:rPr>
                <w:sz w:val="20"/>
              </w:rPr>
            </w:pPr>
          </w:p>
        </w:tc>
        <w:tc>
          <w:tcPr>
            <w:tcW w:w="644" w:type="dxa"/>
            <w:shd w:val="clear" w:color="auto" w:fill="auto"/>
            <w:vAlign w:val="bottom"/>
          </w:tcPr>
          <w:p w:rsidR="0044565E" w:rsidRPr="009E409F" w:rsidRDefault="0044565E" w:rsidP="0044565E">
            <w:pPr>
              <w:spacing w:before="40" w:after="120"/>
              <w:ind w:left="113"/>
              <w:jc w:val="right"/>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7 años</w:t>
            </w:r>
          </w:p>
        </w:tc>
        <w:tc>
          <w:tcPr>
            <w:tcW w:w="742" w:type="dxa"/>
            <w:shd w:val="clear" w:color="auto" w:fill="auto"/>
            <w:vAlign w:val="bottom"/>
          </w:tcPr>
          <w:p w:rsidR="0044565E" w:rsidRPr="009E409F" w:rsidRDefault="0044565E" w:rsidP="0044565E">
            <w:pPr>
              <w:spacing w:before="40" w:after="120"/>
              <w:ind w:left="113"/>
              <w:jc w:val="right"/>
            </w:pPr>
            <w:r w:rsidRPr="009E409F">
              <w:t>1</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spacing w:before="40" w:after="120"/>
              <w:ind w:left="113"/>
              <w:jc w:val="right"/>
            </w:pPr>
          </w:p>
        </w:tc>
        <w:tc>
          <w:tcPr>
            <w:tcW w:w="980" w:type="dxa"/>
            <w:shd w:val="clear" w:color="auto" w:fill="auto"/>
            <w:vAlign w:val="bottom"/>
          </w:tcPr>
          <w:p w:rsidR="0044565E" w:rsidRPr="009E409F" w:rsidRDefault="0044565E" w:rsidP="0044565E">
            <w:pPr>
              <w:pStyle w:val="SLG"/>
              <w:spacing w:before="40" w:after="120" w:line="240" w:lineRule="atLeast"/>
              <w:ind w:left="0" w:right="0"/>
              <w:rPr>
                <w:sz w:val="20"/>
              </w:rPr>
            </w:pPr>
          </w:p>
        </w:tc>
        <w:tc>
          <w:tcPr>
            <w:tcW w:w="658" w:type="dxa"/>
            <w:shd w:val="clear" w:color="auto" w:fill="auto"/>
            <w:vAlign w:val="bottom"/>
          </w:tcPr>
          <w:p w:rsidR="0044565E" w:rsidRPr="009E409F" w:rsidRDefault="0044565E" w:rsidP="0044565E">
            <w:pPr>
              <w:pStyle w:val="SLG"/>
              <w:spacing w:before="40" w:after="120" w:line="240" w:lineRule="atLeast"/>
              <w:ind w:left="0" w:right="0"/>
              <w:jc w:val="right"/>
              <w:rPr>
                <w:sz w:val="20"/>
              </w:rPr>
            </w:pPr>
          </w:p>
        </w:tc>
        <w:tc>
          <w:tcPr>
            <w:tcW w:w="644" w:type="dxa"/>
            <w:shd w:val="clear" w:color="auto" w:fill="auto"/>
            <w:vAlign w:val="bottom"/>
          </w:tcPr>
          <w:p w:rsidR="0044565E" w:rsidRPr="009E409F" w:rsidRDefault="0044565E" w:rsidP="0044565E">
            <w:pPr>
              <w:spacing w:before="40" w:after="120"/>
              <w:ind w:left="113"/>
              <w:jc w:val="right"/>
            </w:pPr>
          </w:p>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8 años</w:t>
            </w:r>
          </w:p>
        </w:tc>
        <w:tc>
          <w:tcPr>
            <w:tcW w:w="742" w:type="dxa"/>
            <w:shd w:val="clear" w:color="auto" w:fill="auto"/>
            <w:vAlign w:val="bottom"/>
          </w:tcPr>
          <w:p w:rsidR="0044565E" w:rsidRPr="009E409F" w:rsidRDefault="0044565E" w:rsidP="0044565E">
            <w:pPr>
              <w:spacing w:before="40" w:after="120"/>
              <w:ind w:left="113"/>
              <w:jc w:val="right"/>
            </w:pPr>
            <w:r w:rsidRPr="009E409F">
              <w:t>2</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44565E">
            <w:pPr>
              <w:pStyle w:val="SLG"/>
              <w:spacing w:before="40" w:after="120" w:line="240" w:lineRule="atLeast"/>
              <w:ind w:left="57" w:right="0"/>
              <w:rPr>
                <w:sz w:val="20"/>
              </w:rPr>
            </w:pPr>
          </w:p>
        </w:tc>
        <w:tc>
          <w:tcPr>
            <w:tcW w:w="980" w:type="dxa"/>
            <w:shd w:val="clear" w:color="auto" w:fill="auto"/>
          </w:tcPr>
          <w:p w:rsidR="0044565E" w:rsidRPr="009E409F" w:rsidRDefault="0044565E" w:rsidP="0044565E">
            <w:pPr>
              <w:pStyle w:val="SingleTxtG"/>
              <w:spacing w:before="40"/>
              <w:ind w:left="0" w:right="0"/>
              <w:jc w:val="left"/>
            </w:pPr>
            <w:r w:rsidRPr="009E409F">
              <w:t>San José</w:t>
            </w:r>
          </w:p>
        </w:tc>
        <w:tc>
          <w:tcPr>
            <w:tcW w:w="658" w:type="dxa"/>
            <w:shd w:val="clear" w:color="auto" w:fill="auto"/>
          </w:tcPr>
          <w:p w:rsidR="0044565E" w:rsidRPr="009E409F" w:rsidRDefault="0044565E" w:rsidP="0044565E">
            <w:pPr>
              <w:spacing w:before="40" w:after="120"/>
              <w:ind w:left="113"/>
              <w:jc w:val="right"/>
            </w:pPr>
            <w:r w:rsidRPr="009E409F">
              <w:t>3</w:t>
            </w:r>
          </w:p>
        </w:tc>
        <w:tc>
          <w:tcPr>
            <w:tcW w:w="644" w:type="dxa"/>
            <w:shd w:val="clear" w:color="auto" w:fill="auto"/>
          </w:tcPr>
          <w:p w:rsidR="0044565E" w:rsidRPr="009E409F" w:rsidRDefault="0044565E" w:rsidP="0044565E"/>
        </w:tc>
      </w:tr>
      <w:tr w:rsidR="0044565E" w:rsidRPr="009E409F" w:rsidTr="0044565E">
        <w:tc>
          <w:tcPr>
            <w:tcW w:w="1246" w:type="dxa"/>
            <w:shd w:val="clear" w:color="auto" w:fill="auto"/>
            <w:vAlign w:val="bottom"/>
          </w:tcPr>
          <w:p w:rsidR="0044565E" w:rsidRPr="009E409F" w:rsidRDefault="0044565E" w:rsidP="0044565E">
            <w:pPr>
              <w:pStyle w:val="SingleTxtG"/>
              <w:spacing w:before="40"/>
              <w:ind w:left="0" w:right="0"/>
              <w:jc w:val="left"/>
            </w:pPr>
          </w:p>
        </w:tc>
        <w:tc>
          <w:tcPr>
            <w:tcW w:w="1204" w:type="dxa"/>
            <w:shd w:val="clear" w:color="auto" w:fill="auto"/>
            <w:vAlign w:val="bottom"/>
          </w:tcPr>
          <w:p w:rsidR="0044565E" w:rsidRPr="009E409F" w:rsidRDefault="0044565E" w:rsidP="0044565E">
            <w:pPr>
              <w:pStyle w:val="SingleTxtG"/>
              <w:spacing w:before="40"/>
              <w:ind w:left="0" w:right="0"/>
              <w:jc w:val="left"/>
            </w:pPr>
            <w:r w:rsidRPr="009E409F">
              <w:t>Hasta 9 años</w:t>
            </w:r>
          </w:p>
        </w:tc>
        <w:tc>
          <w:tcPr>
            <w:tcW w:w="742" w:type="dxa"/>
            <w:shd w:val="clear" w:color="auto" w:fill="auto"/>
            <w:vAlign w:val="bottom"/>
          </w:tcPr>
          <w:p w:rsidR="0044565E" w:rsidRPr="009E409F" w:rsidRDefault="0044565E" w:rsidP="0044565E">
            <w:pPr>
              <w:spacing w:before="40" w:after="120"/>
              <w:ind w:left="113"/>
              <w:jc w:val="right"/>
            </w:pPr>
            <w:r w:rsidRPr="009E409F">
              <w:t>0</w:t>
            </w:r>
          </w:p>
        </w:tc>
        <w:tc>
          <w:tcPr>
            <w:tcW w:w="854" w:type="dxa"/>
            <w:shd w:val="clear" w:color="auto" w:fill="auto"/>
            <w:vAlign w:val="bottom"/>
          </w:tcPr>
          <w:p w:rsidR="0044565E" w:rsidRPr="009E409F" w:rsidRDefault="0044565E" w:rsidP="0044565E">
            <w:pPr>
              <w:spacing w:before="40" w:after="120"/>
              <w:ind w:left="113"/>
              <w:jc w:val="right"/>
            </w:pPr>
          </w:p>
        </w:tc>
        <w:tc>
          <w:tcPr>
            <w:tcW w:w="881" w:type="dxa"/>
            <w:shd w:val="clear" w:color="auto" w:fill="auto"/>
            <w:vAlign w:val="bottom"/>
          </w:tcPr>
          <w:p w:rsidR="0044565E" w:rsidRPr="009E409F" w:rsidRDefault="0044565E" w:rsidP="0044565E">
            <w:pPr>
              <w:spacing w:before="40" w:after="120"/>
              <w:ind w:left="113"/>
              <w:jc w:val="right"/>
            </w:pPr>
          </w:p>
        </w:tc>
        <w:tc>
          <w:tcPr>
            <w:tcW w:w="1274" w:type="dxa"/>
            <w:shd w:val="clear" w:color="auto" w:fill="auto"/>
            <w:vAlign w:val="bottom"/>
          </w:tcPr>
          <w:p w:rsidR="0044565E" w:rsidRPr="009E409F" w:rsidRDefault="0044565E" w:rsidP="009743C4">
            <w:pPr>
              <w:pStyle w:val="SingleTxtG"/>
              <w:spacing w:before="40"/>
              <w:ind w:left="113" w:right="0"/>
              <w:jc w:val="left"/>
            </w:pPr>
            <w:r w:rsidRPr="009E409F">
              <w:t>Italia: 7</w:t>
            </w:r>
          </w:p>
        </w:tc>
        <w:tc>
          <w:tcPr>
            <w:tcW w:w="980" w:type="dxa"/>
            <w:shd w:val="clear" w:color="auto" w:fill="auto"/>
          </w:tcPr>
          <w:p w:rsidR="0044565E" w:rsidRPr="009E409F" w:rsidRDefault="0044565E" w:rsidP="0044565E">
            <w:pPr>
              <w:pStyle w:val="SingleTxtG"/>
              <w:spacing w:before="40"/>
              <w:ind w:left="0" w:right="0"/>
              <w:jc w:val="left"/>
            </w:pPr>
            <w:r w:rsidRPr="009E409F">
              <w:t>Alajuela</w:t>
            </w:r>
          </w:p>
        </w:tc>
        <w:tc>
          <w:tcPr>
            <w:tcW w:w="658" w:type="dxa"/>
            <w:shd w:val="clear" w:color="auto" w:fill="auto"/>
          </w:tcPr>
          <w:p w:rsidR="0044565E" w:rsidRPr="009E409F" w:rsidRDefault="0044565E" w:rsidP="0044565E">
            <w:pPr>
              <w:spacing w:before="40" w:after="120"/>
              <w:ind w:left="113"/>
              <w:jc w:val="right"/>
            </w:pPr>
            <w:r w:rsidRPr="009E409F">
              <w:t>1</w:t>
            </w:r>
          </w:p>
        </w:tc>
        <w:tc>
          <w:tcPr>
            <w:tcW w:w="644" w:type="dxa"/>
            <w:shd w:val="clear" w:color="auto" w:fill="auto"/>
          </w:tcPr>
          <w:p w:rsidR="0044565E" w:rsidRPr="009E409F" w:rsidRDefault="0044565E" w:rsidP="0044565E"/>
        </w:tc>
      </w:tr>
      <w:tr w:rsidR="0044565E" w:rsidRPr="009E409F" w:rsidTr="0044565E">
        <w:tc>
          <w:tcPr>
            <w:tcW w:w="1246" w:type="dxa"/>
            <w:tcBorders>
              <w:bottom w:val="single" w:sz="12" w:space="0" w:color="auto"/>
            </w:tcBorders>
            <w:shd w:val="clear" w:color="auto" w:fill="auto"/>
            <w:vAlign w:val="bottom"/>
          </w:tcPr>
          <w:p w:rsidR="0044565E" w:rsidRPr="009E409F" w:rsidRDefault="0044565E" w:rsidP="0044565E">
            <w:pPr>
              <w:pStyle w:val="SingleTxtG"/>
              <w:spacing w:before="40"/>
              <w:ind w:left="0" w:right="0"/>
              <w:jc w:val="left"/>
            </w:pPr>
          </w:p>
        </w:tc>
        <w:tc>
          <w:tcPr>
            <w:tcW w:w="1204" w:type="dxa"/>
            <w:tcBorders>
              <w:bottom w:val="single" w:sz="12" w:space="0" w:color="auto"/>
            </w:tcBorders>
            <w:shd w:val="clear" w:color="auto" w:fill="auto"/>
            <w:vAlign w:val="bottom"/>
          </w:tcPr>
          <w:p w:rsidR="0044565E" w:rsidRPr="009E409F" w:rsidRDefault="0044565E" w:rsidP="0044565E">
            <w:pPr>
              <w:pStyle w:val="SingleTxtG"/>
              <w:spacing w:before="40"/>
              <w:ind w:left="0" w:right="0"/>
              <w:jc w:val="left"/>
            </w:pPr>
            <w:r w:rsidRPr="009E409F">
              <w:t>Hasta 10 años</w:t>
            </w:r>
          </w:p>
        </w:tc>
        <w:tc>
          <w:tcPr>
            <w:tcW w:w="742" w:type="dxa"/>
            <w:tcBorders>
              <w:bottom w:val="single" w:sz="12" w:space="0" w:color="auto"/>
            </w:tcBorders>
            <w:shd w:val="clear" w:color="auto" w:fill="auto"/>
            <w:vAlign w:val="bottom"/>
          </w:tcPr>
          <w:p w:rsidR="0044565E" w:rsidRPr="009E409F" w:rsidRDefault="0044565E" w:rsidP="0044565E">
            <w:pPr>
              <w:spacing w:before="40" w:after="120"/>
              <w:ind w:left="113"/>
              <w:jc w:val="right"/>
            </w:pPr>
            <w:r w:rsidRPr="009E409F">
              <w:t>2</w:t>
            </w:r>
          </w:p>
        </w:tc>
        <w:tc>
          <w:tcPr>
            <w:tcW w:w="854" w:type="dxa"/>
            <w:tcBorders>
              <w:bottom w:val="single" w:sz="12" w:space="0" w:color="auto"/>
            </w:tcBorders>
            <w:shd w:val="clear" w:color="auto" w:fill="auto"/>
            <w:vAlign w:val="bottom"/>
          </w:tcPr>
          <w:p w:rsidR="0044565E" w:rsidRPr="009E409F" w:rsidRDefault="0044565E" w:rsidP="0044565E">
            <w:pPr>
              <w:spacing w:before="40" w:after="120"/>
              <w:ind w:left="113"/>
              <w:jc w:val="right"/>
            </w:pPr>
            <w:r w:rsidRPr="009E409F">
              <w:t>3</w:t>
            </w:r>
          </w:p>
        </w:tc>
        <w:tc>
          <w:tcPr>
            <w:tcW w:w="881" w:type="dxa"/>
            <w:tcBorders>
              <w:bottom w:val="single" w:sz="12" w:space="0" w:color="auto"/>
            </w:tcBorders>
            <w:shd w:val="clear" w:color="auto" w:fill="auto"/>
            <w:vAlign w:val="bottom"/>
          </w:tcPr>
          <w:p w:rsidR="0044565E" w:rsidRPr="009E409F" w:rsidRDefault="0044565E" w:rsidP="0044565E">
            <w:pPr>
              <w:spacing w:before="40" w:after="120"/>
              <w:ind w:left="113"/>
              <w:jc w:val="right"/>
            </w:pPr>
            <w:r w:rsidRPr="009E409F">
              <w:t>4</w:t>
            </w:r>
          </w:p>
        </w:tc>
        <w:tc>
          <w:tcPr>
            <w:tcW w:w="1274" w:type="dxa"/>
            <w:tcBorders>
              <w:bottom w:val="single" w:sz="12" w:space="0" w:color="auto"/>
            </w:tcBorders>
            <w:shd w:val="clear" w:color="auto" w:fill="auto"/>
            <w:vAlign w:val="bottom"/>
          </w:tcPr>
          <w:p w:rsidR="0044565E" w:rsidRPr="009E409F" w:rsidRDefault="0044565E" w:rsidP="0044565E">
            <w:pPr>
              <w:pStyle w:val="SLG"/>
              <w:spacing w:before="40" w:after="120" w:line="240" w:lineRule="atLeast"/>
              <w:ind w:left="57" w:right="0"/>
              <w:rPr>
                <w:sz w:val="20"/>
              </w:rPr>
            </w:pPr>
          </w:p>
        </w:tc>
        <w:tc>
          <w:tcPr>
            <w:tcW w:w="980" w:type="dxa"/>
            <w:tcBorders>
              <w:bottom w:val="single" w:sz="12" w:space="0" w:color="auto"/>
            </w:tcBorders>
            <w:shd w:val="clear" w:color="auto" w:fill="auto"/>
          </w:tcPr>
          <w:p w:rsidR="0044565E" w:rsidRPr="009E409F" w:rsidRDefault="0044565E" w:rsidP="0044565E">
            <w:pPr>
              <w:pStyle w:val="SingleTxtG"/>
              <w:spacing w:before="40"/>
              <w:ind w:left="0" w:right="0"/>
              <w:jc w:val="left"/>
            </w:pPr>
            <w:r w:rsidRPr="009E409F">
              <w:t>Cartago</w:t>
            </w:r>
          </w:p>
        </w:tc>
        <w:tc>
          <w:tcPr>
            <w:tcW w:w="658" w:type="dxa"/>
            <w:tcBorders>
              <w:bottom w:val="single" w:sz="12" w:space="0" w:color="auto"/>
            </w:tcBorders>
            <w:shd w:val="clear" w:color="auto" w:fill="auto"/>
          </w:tcPr>
          <w:p w:rsidR="0044565E" w:rsidRPr="009E409F" w:rsidRDefault="0044565E" w:rsidP="0044565E">
            <w:pPr>
              <w:spacing w:before="40" w:after="120"/>
              <w:ind w:left="113"/>
              <w:jc w:val="right"/>
            </w:pPr>
            <w:r w:rsidRPr="009E409F">
              <w:t>3</w:t>
            </w:r>
          </w:p>
        </w:tc>
        <w:tc>
          <w:tcPr>
            <w:tcW w:w="644" w:type="dxa"/>
            <w:tcBorders>
              <w:bottom w:val="single" w:sz="12" w:space="0" w:color="auto"/>
            </w:tcBorders>
            <w:shd w:val="clear" w:color="auto" w:fill="auto"/>
          </w:tcPr>
          <w:p w:rsidR="0044565E" w:rsidRPr="009E409F" w:rsidRDefault="0044565E" w:rsidP="0044565E">
            <w:pPr>
              <w:pStyle w:val="SingleTxtG"/>
              <w:spacing w:before="40"/>
              <w:ind w:left="0" w:right="0"/>
              <w:jc w:val="right"/>
            </w:pPr>
            <w:r w:rsidRPr="009E409F">
              <w:rPr>
                <w:b/>
              </w:rPr>
              <w:t>7</w:t>
            </w:r>
          </w:p>
        </w:tc>
      </w:tr>
    </w:tbl>
    <w:p w:rsidR="0024549E" w:rsidRPr="009E409F" w:rsidRDefault="0024549E" w:rsidP="0024549E">
      <w:pPr>
        <w:pStyle w:val="H23G"/>
      </w:pPr>
      <w:r w:rsidRPr="009E409F">
        <w:tab/>
      </w:r>
      <w:r w:rsidRPr="009E409F">
        <w:tab/>
        <w:t>Cantidad de personas menores de edad ubicadas en adopción nacional</w:t>
      </w:r>
      <w:r w:rsidRPr="009E409F">
        <w:br/>
        <w:t xml:space="preserve">e internacional entre los años 2007 y 2010, según región </w:t>
      </w:r>
    </w:p>
    <w:tbl>
      <w:tblPr>
        <w:tblW w:w="7370" w:type="dxa"/>
        <w:tblInd w:w="1134" w:type="dxa"/>
        <w:tblBorders>
          <w:top w:val="single" w:sz="4" w:space="0" w:color="auto"/>
        </w:tblBorders>
        <w:tblCellMar>
          <w:left w:w="0" w:type="dxa"/>
          <w:right w:w="0" w:type="dxa"/>
        </w:tblCellMar>
        <w:tblLook w:val="00A0" w:firstRow="1" w:lastRow="0" w:firstColumn="1" w:lastColumn="0" w:noHBand="0" w:noVBand="0"/>
      </w:tblPr>
      <w:tblGrid>
        <w:gridCol w:w="2402"/>
        <w:gridCol w:w="2188"/>
        <w:gridCol w:w="2780"/>
      </w:tblGrid>
      <w:tr w:rsidR="0024549E" w:rsidRPr="009E409F" w:rsidTr="0024549E">
        <w:trPr>
          <w:trHeight w:val="240"/>
          <w:tblHeader/>
        </w:trPr>
        <w:tc>
          <w:tcPr>
            <w:tcW w:w="2402" w:type="dxa"/>
            <w:tcBorders>
              <w:top w:val="single" w:sz="4" w:space="0" w:color="auto"/>
              <w:bottom w:val="single" w:sz="12" w:space="0" w:color="auto"/>
            </w:tcBorders>
            <w:shd w:val="clear" w:color="auto" w:fill="auto"/>
            <w:vAlign w:val="bottom"/>
          </w:tcPr>
          <w:p w:rsidR="0024549E" w:rsidRPr="009E409F" w:rsidRDefault="0024549E" w:rsidP="0024549E">
            <w:pPr>
              <w:spacing w:before="80" w:after="80" w:line="200" w:lineRule="exact"/>
              <w:rPr>
                <w:i/>
                <w:sz w:val="16"/>
              </w:rPr>
            </w:pPr>
            <w:r w:rsidRPr="009E409F">
              <w:rPr>
                <w:i/>
                <w:sz w:val="16"/>
              </w:rPr>
              <w:t>Regiones</w:t>
            </w:r>
          </w:p>
        </w:tc>
        <w:tc>
          <w:tcPr>
            <w:tcW w:w="2188" w:type="dxa"/>
            <w:tcBorders>
              <w:top w:val="single" w:sz="4" w:space="0" w:color="auto"/>
              <w:bottom w:val="single" w:sz="12" w:space="0" w:color="auto"/>
            </w:tcBorders>
            <w:shd w:val="clear" w:color="auto" w:fill="auto"/>
            <w:vAlign w:val="bottom"/>
          </w:tcPr>
          <w:p w:rsidR="0024549E" w:rsidRPr="009E409F" w:rsidRDefault="0024549E" w:rsidP="0024549E">
            <w:pPr>
              <w:spacing w:before="80" w:after="80" w:line="200" w:lineRule="exact"/>
              <w:ind w:left="113"/>
              <w:jc w:val="right"/>
              <w:rPr>
                <w:i/>
                <w:sz w:val="16"/>
              </w:rPr>
            </w:pPr>
            <w:r w:rsidRPr="009E409F">
              <w:rPr>
                <w:i/>
                <w:sz w:val="16"/>
              </w:rPr>
              <w:t>Adopción nacional</w:t>
            </w:r>
          </w:p>
        </w:tc>
        <w:tc>
          <w:tcPr>
            <w:tcW w:w="2780" w:type="dxa"/>
            <w:tcBorders>
              <w:top w:val="single" w:sz="4" w:space="0" w:color="auto"/>
              <w:bottom w:val="single" w:sz="12" w:space="0" w:color="auto"/>
            </w:tcBorders>
            <w:shd w:val="clear" w:color="auto" w:fill="auto"/>
            <w:vAlign w:val="bottom"/>
          </w:tcPr>
          <w:p w:rsidR="0024549E" w:rsidRPr="009E409F" w:rsidRDefault="0024549E" w:rsidP="0024549E">
            <w:pPr>
              <w:spacing w:before="80" w:after="80" w:line="200" w:lineRule="exact"/>
              <w:ind w:left="113"/>
              <w:jc w:val="right"/>
              <w:rPr>
                <w:i/>
                <w:sz w:val="16"/>
              </w:rPr>
            </w:pPr>
            <w:r w:rsidRPr="009E409F">
              <w:rPr>
                <w:i/>
                <w:sz w:val="16"/>
              </w:rPr>
              <w:t>Adopción internacional</w:t>
            </w:r>
          </w:p>
        </w:tc>
      </w:tr>
      <w:tr w:rsidR="0024549E" w:rsidRPr="009E409F" w:rsidTr="0024549E">
        <w:trPr>
          <w:trHeight w:val="240"/>
        </w:trPr>
        <w:tc>
          <w:tcPr>
            <w:tcW w:w="2402" w:type="dxa"/>
            <w:tcBorders>
              <w:top w:val="single" w:sz="12" w:space="0" w:color="auto"/>
            </w:tcBorders>
            <w:shd w:val="clear" w:color="auto" w:fill="auto"/>
          </w:tcPr>
          <w:p w:rsidR="0024549E" w:rsidRPr="009E409F" w:rsidRDefault="0024549E" w:rsidP="0024549E">
            <w:pPr>
              <w:spacing w:before="40" w:after="40" w:line="220" w:lineRule="exact"/>
              <w:rPr>
                <w:sz w:val="18"/>
              </w:rPr>
            </w:pPr>
            <w:r w:rsidRPr="009E409F">
              <w:rPr>
                <w:sz w:val="18"/>
              </w:rPr>
              <w:t>San José</w:t>
            </w:r>
          </w:p>
        </w:tc>
        <w:tc>
          <w:tcPr>
            <w:tcW w:w="2188" w:type="dxa"/>
            <w:tcBorders>
              <w:top w:val="single" w:sz="12" w:space="0" w:color="auto"/>
            </w:tcBorders>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122</w:t>
            </w:r>
          </w:p>
        </w:tc>
        <w:tc>
          <w:tcPr>
            <w:tcW w:w="2780" w:type="dxa"/>
            <w:tcBorders>
              <w:top w:val="single" w:sz="12" w:space="0" w:color="auto"/>
            </w:tcBorders>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26</w:t>
            </w:r>
          </w:p>
        </w:tc>
      </w:tr>
      <w:tr w:rsidR="0024549E" w:rsidRPr="009E409F" w:rsidTr="0024549E">
        <w:trPr>
          <w:trHeight w:val="240"/>
        </w:trPr>
        <w:tc>
          <w:tcPr>
            <w:tcW w:w="2402" w:type="dxa"/>
            <w:shd w:val="clear" w:color="auto" w:fill="auto"/>
          </w:tcPr>
          <w:p w:rsidR="0024549E" w:rsidRPr="009E409F" w:rsidRDefault="0024549E" w:rsidP="0024549E">
            <w:pPr>
              <w:spacing w:before="40" w:after="40" w:line="220" w:lineRule="exact"/>
              <w:rPr>
                <w:sz w:val="18"/>
              </w:rPr>
            </w:pPr>
            <w:r w:rsidRPr="009E409F">
              <w:rPr>
                <w:sz w:val="18"/>
              </w:rPr>
              <w:t>Alajuela</w:t>
            </w:r>
          </w:p>
        </w:tc>
        <w:tc>
          <w:tcPr>
            <w:tcW w:w="2188"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18</w:t>
            </w:r>
          </w:p>
        </w:tc>
        <w:tc>
          <w:tcPr>
            <w:tcW w:w="2780"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19</w:t>
            </w:r>
          </w:p>
        </w:tc>
      </w:tr>
      <w:tr w:rsidR="0024549E" w:rsidRPr="009E409F" w:rsidTr="0024549E">
        <w:trPr>
          <w:trHeight w:val="240"/>
        </w:trPr>
        <w:tc>
          <w:tcPr>
            <w:tcW w:w="2402" w:type="dxa"/>
            <w:shd w:val="clear" w:color="auto" w:fill="auto"/>
          </w:tcPr>
          <w:p w:rsidR="0024549E" w:rsidRPr="009E409F" w:rsidRDefault="0024549E" w:rsidP="0024549E">
            <w:pPr>
              <w:spacing w:before="40" w:after="40" w:line="220" w:lineRule="exact"/>
              <w:rPr>
                <w:sz w:val="18"/>
              </w:rPr>
            </w:pPr>
            <w:r w:rsidRPr="009E409F">
              <w:rPr>
                <w:sz w:val="18"/>
              </w:rPr>
              <w:t>Cartago</w:t>
            </w:r>
          </w:p>
        </w:tc>
        <w:tc>
          <w:tcPr>
            <w:tcW w:w="2188"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34</w:t>
            </w:r>
          </w:p>
        </w:tc>
        <w:tc>
          <w:tcPr>
            <w:tcW w:w="2780"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20</w:t>
            </w:r>
          </w:p>
        </w:tc>
      </w:tr>
      <w:tr w:rsidR="0024549E" w:rsidRPr="009E409F" w:rsidTr="0024549E">
        <w:trPr>
          <w:trHeight w:val="240"/>
        </w:trPr>
        <w:tc>
          <w:tcPr>
            <w:tcW w:w="2402" w:type="dxa"/>
            <w:shd w:val="clear" w:color="auto" w:fill="auto"/>
          </w:tcPr>
          <w:p w:rsidR="0024549E" w:rsidRPr="009E409F" w:rsidRDefault="0024549E" w:rsidP="0024549E">
            <w:pPr>
              <w:spacing w:before="40" w:after="40" w:line="220" w:lineRule="exact"/>
              <w:rPr>
                <w:sz w:val="18"/>
              </w:rPr>
            </w:pPr>
            <w:r w:rsidRPr="009E409F">
              <w:rPr>
                <w:sz w:val="18"/>
              </w:rPr>
              <w:t>Heredia</w:t>
            </w:r>
          </w:p>
        </w:tc>
        <w:tc>
          <w:tcPr>
            <w:tcW w:w="2188"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14</w:t>
            </w:r>
          </w:p>
        </w:tc>
        <w:tc>
          <w:tcPr>
            <w:tcW w:w="2780"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1</w:t>
            </w:r>
          </w:p>
        </w:tc>
      </w:tr>
      <w:tr w:rsidR="0024549E" w:rsidRPr="009E409F" w:rsidTr="0024549E">
        <w:trPr>
          <w:trHeight w:val="240"/>
        </w:trPr>
        <w:tc>
          <w:tcPr>
            <w:tcW w:w="2402" w:type="dxa"/>
            <w:shd w:val="clear" w:color="auto" w:fill="auto"/>
          </w:tcPr>
          <w:p w:rsidR="0024549E" w:rsidRPr="009E409F" w:rsidRDefault="0024549E" w:rsidP="0024549E">
            <w:pPr>
              <w:spacing w:before="40" w:after="40" w:line="220" w:lineRule="exact"/>
              <w:rPr>
                <w:sz w:val="18"/>
              </w:rPr>
            </w:pPr>
            <w:r w:rsidRPr="009E409F">
              <w:rPr>
                <w:sz w:val="18"/>
              </w:rPr>
              <w:t>Chorotega</w:t>
            </w:r>
          </w:p>
        </w:tc>
        <w:tc>
          <w:tcPr>
            <w:tcW w:w="2188"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10</w:t>
            </w:r>
          </w:p>
        </w:tc>
        <w:tc>
          <w:tcPr>
            <w:tcW w:w="2780" w:type="dxa"/>
            <w:shd w:val="clear" w:color="auto" w:fill="auto"/>
            <w:vAlign w:val="bottom"/>
          </w:tcPr>
          <w:p w:rsidR="0024549E" w:rsidRPr="009E409F" w:rsidRDefault="0024549E" w:rsidP="0024549E">
            <w:pPr>
              <w:spacing w:before="40" w:after="40" w:line="220" w:lineRule="exact"/>
              <w:ind w:left="113"/>
              <w:jc w:val="right"/>
              <w:rPr>
                <w:sz w:val="18"/>
              </w:rPr>
            </w:pPr>
          </w:p>
        </w:tc>
      </w:tr>
      <w:tr w:rsidR="0024549E" w:rsidRPr="009E409F" w:rsidTr="0024549E">
        <w:trPr>
          <w:trHeight w:val="240"/>
        </w:trPr>
        <w:tc>
          <w:tcPr>
            <w:tcW w:w="2402" w:type="dxa"/>
            <w:shd w:val="clear" w:color="auto" w:fill="auto"/>
          </w:tcPr>
          <w:p w:rsidR="0024549E" w:rsidRPr="009E409F" w:rsidRDefault="0024549E" w:rsidP="0024549E">
            <w:pPr>
              <w:spacing w:before="40" w:after="40" w:line="220" w:lineRule="exact"/>
              <w:rPr>
                <w:sz w:val="18"/>
              </w:rPr>
            </w:pPr>
            <w:r w:rsidRPr="009E409F">
              <w:rPr>
                <w:sz w:val="18"/>
              </w:rPr>
              <w:t>Huetar Norte</w:t>
            </w:r>
          </w:p>
        </w:tc>
        <w:tc>
          <w:tcPr>
            <w:tcW w:w="2188"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10</w:t>
            </w:r>
          </w:p>
        </w:tc>
        <w:tc>
          <w:tcPr>
            <w:tcW w:w="2780"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2</w:t>
            </w:r>
          </w:p>
        </w:tc>
      </w:tr>
      <w:tr w:rsidR="0024549E" w:rsidRPr="009E409F" w:rsidTr="0024549E">
        <w:trPr>
          <w:trHeight w:val="240"/>
        </w:trPr>
        <w:tc>
          <w:tcPr>
            <w:tcW w:w="2402" w:type="dxa"/>
            <w:shd w:val="clear" w:color="auto" w:fill="auto"/>
          </w:tcPr>
          <w:p w:rsidR="0024549E" w:rsidRPr="009E409F" w:rsidRDefault="0024549E" w:rsidP="0024549E">
            <w:pPr>
              <w:spacing w:before="40" w:after="40" w:line="220" w:lineRule="exact"/>
              <w:rPr>
                <w:sz w:val="18"/>
              </w:rPr>
            </w:pPr>
            <w:r w:rsidRPr="009E409F">
              <w:rPr>
                <w:sz w:val="18"/>
              </w:rPr>
              <w:t>Huetar Atlántica</w:t>
            </w:r>
          </w:p>
        </w:tc>
        <w:tc>
          <w:tcPr>
            <w:tcW w:w="2188"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22</w:t>
            </w:r>
          </w:p>
        </w:tc>
        <w:tc>
          <w:tcPr>
            <w:tcW w:w="2780"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2</w:t>
            </w:r>
          </w:p>
        </w:tc>
      </w:tr>
      <w:tr w:rsidR="0024549E" w:rsidRPr="009E409F" w:rsidTr="0024549E">
        <w:trPr>
          <w:trHeight w:val="240"/>
        </w:trPr>
        <w:tc>
          <w:tcPr>
            <w:tcW w:w="2402" w:type="dxa"/>
            <w:shd w:val="clear" w:color="auto" w:fill="auto"/>
          </w:tcPr>
          <w:p w:rsidR="0024549E" w:rsidRPr="009E409F" w:rsidRDefault="0024549E" w:rsidP="0024549E">
            <w:pPr>
              <w:spacing w:before="40" w:after="40" w:line="220" w:lineRule="exact"/>
              <w:rPr>
                <w:sz w:val="18"/>
              </w:rPr>
            </w:pPr>
            <w:r w:rsidRPr="009E409F">
              <w:rPr>
                <w:sz w:val="18"/>
              </w:rPr>
              <w:t>Pacifico Central</w:t>
            </w:r>
          </w:p>
        </w:tc>
        <w:tc>
          <w:tcPr>
            <w:tcW w:w="2188"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3</w:t>
            </w:r>
          </w:p>
        </w:tc>
        <w:tc>
          <w:tcPr>
            <w:tcW w:w="2780" w:type="dxa"/>
            <w:shd w:val="clear" w:color="auto" w:fill="auto"/>
            <w:vAlign w:val="bottom"/>
          </w:tcPr>
          <w:p w:rsidR="0024549E" w:rsidRPr="009E409F" w:rsidRDefault="0024549E" w:rsidP="0024549E">
            <w:pPr>
              <w:spacing w:before="40" w:after="40" w:line="220" w:lineRule="exact"/>
              <w:ind w:left="113"/>
              <w:jc w:val="right"/>
              <w:rPr>
                <w:sz w:val="18"/>
              </w:rPr>
            </w:pPr>
            <w:r w:rsidRPr="009E409F">
              <w:rPr>
                <w:sz w:val="18"/>
              </w:rPr>
              <w:t>2</w:t>
            </w:r>
          </w:p>
        </w:tc>
      </w:tr>
      <w:tr w:rsidR="009743C4" w:rsidRPr="009E409F" w:rsidTr="0024549E">
        <w:trPr>
          <w:trHeight w:val="240"/>
        </w:trPr>
        <w:tc>
          <w:tcPr>
            <w:tcW w:w="2402" w:type="dxa"/>
            <w:tcBorders>
              <w:bottom w:val="single" w:sz="12" w:space="0" w:color="auto"/>
            </w:tcBorders>
            <w:shd w:val="clear" w:color="auto" w:fill="auto"/>
          </w:tcPr>
          <w:p w:rsidR="009743C4" w:rsidRPr="009E409F" w:rsidRDefault="009743C4" w:rsidP="00F46577">
            <w:pPr>
              <w:spacing w:before="40" w:after="40" w:line="220" w:lineRule="exact"/>
              <w:rPr>
                <w:sz w:val="18"/>
              </w:rPr>
            </w:pPr>
            <w:r w:rsidRPr="009E409F">
              <w:rPr>
                <w:sz w:val="18"/>
              </w:rPr>
              <w:t>Brunca</w:t>
            </w:r>
          </w:p>
        </w:tc>
        <w:tc>
          <w:tcPr>
            <w:tcW w:w="2188" w:type="dxa"/>
            <w:tcBorders>
              <w:bottom w:val="single" w:sz="12" w:space="0" w:color="auto"/>
            </w:tcBorders>
            <w:shd w:val="clear" w:color="auto" w:fill="auto"/>
            <w:vAlign w:val="bottom"/>
          </w:tcPr>
          <w:p w:rsidR="009743C4" w:rsidRPr="009E409F" w:rsidRDefault="009743C4" w:rsidP="00F46577">
            <w:pPr>
              <w:spacing w:before="40" w:after="40" w:line="220" w:lineRule="exact"/>
              <w:ind w:left="113"/>
              <w:jc w:val="right"/>
              <w:rPr>
                <w:sz w:val="18"/>
              </w:rPr>
            </w:pPr>
            <w:r w:rsidRPr="009E409F">
              <w:rPr>
                <w:sz w:val="18"/>
              </w:rPr>
              <w:t>10</w:t>
            </w:r>
          </w:p>
        </w:tc>
        <w:tc>
          <w:tcPr>
            <w:tcW w:w="2780" w:type="dxa"/>
            <w:tcBorders>
              <w:bottom w:val="single" w:sz="12" w:space="0" w:color="auto"/>
            </w:tcBorders>
            <w:shd w:val="clear" w:color="auto" w:fill="auto"/>
            <w:vAlign w:val="bottom"/>
          </w:tcPr>
          <w:p w:rsidR="009743C4" w:rsidRPr="009E409F" w:rsidRDefault="009743C4" w:rsidP="00F46577">
            <w:pPr>
              <w:spacing w:before="40" w:after="40" w:line="220" w:lineRule="exact"/>
              <w:ind w:left="113"/>
              <w:jc w:val="right"/>
              <w:rPr>
                <w:sz w:val="18"/>
              </w:rPr>
            </w:pPr>
            <w:r w:rsidRPr="009E409F">
              <w:rPr>
                <w:sz w:val="18"/>
              </w:rPr>
              <w:t>4</w:t>
            </w:r>
          </w:p>
        </w:tc>
      </w:tr>
    </w:tbl>
    <w:p w:rsidR="0024549E" w:rsidRPr="009E409F" w:rsidRDefault="0024549E" w:rsidP="0024549E"/>
    <w:p w:rsidR="00596F35" w:rsidRPr="009E409F" w:rsidRDefault="0024549E" w:rsidP="00596F35">
      <w:pPr>
        <w:pStyle w:val="HChG"/>
      </w:pPr>
      <w:r w:rsidRPr="009E409F">
        <w:br w:type="page"/>
      </w:r>
      <w:r w:rsidR="00596F35" w:rsidRPr="009E409F">
        <w:t>Anexos</w:t>
      </w:r>
    </w:p>
    <w:p w:rsidR="00596F35" w:rsidRPr="009E409F" w:rsidRDefault="00596F35" w:rsidP="00596F35">
      <w:pPr>
        <w:pStyle w:val="HChG"/>
      </w:pPr>
      <w:r w:rsidRPr="009E409F">
        <w:tab/>
        <w:t>Anexo I</w:t>
      </w:r>
    </w:p>
    <w:p w:rsidR="00596F35" w:rsidRPr="009E409F" w:rsidRDefault="00596F35" w:rsidP="00596F35">
      <w:pPr>
        <w:pStyle w:val="HChG"/>
      </w:pPr>
      <w:r w:rsidRPr="009E409F">
        <w:tab/>
      </w:r>
      <w:r w:rsidRPr="009E409F">
        <w:tab/>
        <w:t>Detalle de la incorporación de la PNNA en el</w:t>
      </w:r>
      <w:r w:rsidRPr="009E409F">
        <w:br/>
        <w:t>Plan Nacional de Desarrollo</w:t>
      </w:r>
    </w:p>
    <w:p w:rsidR="00596F35" w:rsidRPr="009E409F" w:rsidRDefault="00596F35" w:rsidP="00596F35">
      <w:pPr>
        <w:ind w:left="1134"/>
      </w:pPr>
      <w:r w:rsidRPr="009E409F">
        <w:rPr>
          <w:noProof/>
          <w:color w:val="FF0000"/>
        </w:rPr>
        <w:pict>
          <v:shape id="Imagen 1" o:spid="_x0000_i1026" type="#_x0000_t75" style="width:367.5pt;height:7in;visibility:visible">
            <v:imagedata r:id="rId19" o:title=""/>
          </v:shape>
        </w:pict>
      </w:r>
    </w:p>
    <w:p w:rsidR="00596F35" w:rsidRPr="009E409F" w:rsidRDefault="00596F35" w:rsidP="00596F35">
      <w:pPr>
        <w:pStyle w:val="HChG"/>
      </w:pPr>
      <w:r w:rsidRPr="009E409F">
        <w:br w:type="page"/>
        <w:t>Anexo II</w:t>
      </w:r>
    </w:p>
    <w:p w:rsidR="00596F35" w:rsidRPr="009E409F" w:rsidRDefault="00596F35" w:rsidP="00596F35">
      <w:pPr>
        <w:pStyle w:val="HChG"/>
      </w:pPr>
      <w:r w:rsidRPr="009E409F">
        <w:tab/>
      </w:r>
      <w:r w:rsidRPr="009E409F">
        <w:tab/>
        <w:t>Plan Piloto Redes Locales</w:t>
      </w:r>
    </w:p>
    <w:p w:rsidR="0024549E" w:rsidRPr="009E409F" w:rsidRDefault="00596F35" w:rsidP="00596F35">
      <w:pPr>
        <w:ind w:left="1134"/>
      </w:pPr>
      <w:r w:rsidRPr="009E409F">
        <w:rPr>
          <w:noProof/>
        </w:rPr>
        <w:pict>
          <v:shape id="_x0000_i1027" type="#_x0000_t75" style="width:367.5pt;height:422.25pt;visibility:visible">
            <v:imagedata r:id="rId20" o:title=""/>
          </v:shape>
        </w:pict>
      </w:r>
    </w:p>
    <w:p w:rsidR="003F279A" w:rsidRPr="009E409F" w:rsidRDefault="003F279A" w:rsidP="003F279A"/>
    <w:p w:rsidR="00596F35" w:rsidRPr="009E409F" w:rsidRDefault="00596F35" w:rsidP="00596F35">
      <w:pPr>
        <w:pStyle w:val="HChG"/>
      </w:pPr>
      <w:r w:rsidRPr="009E409F">
        <w:br w:type="page"/>
        <w:t>Anexo III</w:t>
      </w:r>
    </w:p>
    <w:p w:rsidR="00596F35" w:rsidRPr="009E409F" w:rsidRDefault="00596F35" w:rsidP="00596F35">
      <w:pPr>
        <w:pStyle w:val="HChG"/>
      </w:pPr>
      <w:r w:rsidRPr="009E409F">
        <w:tab/>
      </w:r>
      <w:r w:rsidRPr="009E409F">
        <w:tab/>
        <w:t>Leyes</w:t>
      </w:r>
    </w:p>
    <w:p w:rsidR="00596F35" w:rsidRPr="009E409F" w:rsidRDefault="00596F35" w:rsidP="00596F35">
      <w:pPr>
        <w:pStyle w:val="H1G"/>
      </w:pPr>
      <w:bookmarkStart w:id="8" w:name="_Toc289174802"/>
      <w:r w:rsidRPr="009E409F">
        <w:tab/>
        <w:t>A.</w:t>
      </w:r>
      <w:r w:rsidRPr="009E409F">
        <w:tab/>
        <w:t>Proyectos de ley en trámite relacionados con</w:t>
      </w:r>
      <w:bookmarkStart w:id="9" w:name="_Toc289174803"/>
      <w:bookmarkEnd w:id="8"/>
      <w:r w:rsidRPr="009E409F">
        <w:t xml:space="preserve"> juventud,</w:t>
      </w:r>
      <w:r w:rsidRPr="009E409F">
        <w:br/>
        <w:t>niñez y adolescencia</w:t>
      </w:r>
      <w:bookmarkEnd w:id="9"/>
    </w:p>
    <w:tbl>
      <w:tblPr>
        <w:tblW w:w="8483" w:type="dxa"/>
        <w:tblInd w:w="1134" w:type="dxa"/>
        <w:tblBorders>
          <w:top w:val="single" w:sz="4" w:space="0" w:color="auto"/>
        </w:tblBorders>
        <w:tblCellMar>
          <w:left w:w="0" w:type="dxa"/>
          <w:right w:w="113" w:type="dxa"/>
        </w:tblCellMar>
        <w:tblLook w:val="0020" w:firstRow="1" w:lastRow="0" w:firstColumn="0" w:lastColumn="0" w:noHBand="0" w:noVBand="0"/>
      </w:tblPr>
      <w:tblGrid>
        <w:gridCol w:w="895"/>
        <w:gridCol w:w="2603"/>
        <w:gridCol w:w="2668"/>
        <w:gridCol w:w="2317"/>
      </w:tblGrid>
      <w:tr w:rsidR="00596F35" w:rsidRPr="009E409F" w:rsidTr="00391513">
        <w:trPr>
          <w:cantSplit/>
          <w:trHeight w:val="240"/>
          <w:tblHeader/>
        </w:trPr>
        <w:tc>
          <w:tcPr>
            <w:tcW w:w="895" w:type="dxa"/>
            <w:tcBorders>
              <w:top w:val="single" w:sz="4" w:space="0" w:color="auto"/>
              <w:bottom w:val="single" w:sz="12" w:space="0" w:color="auto"/>
            </w:tcBorders>
            <w:shd w:val="clear" w:color="auto" w:fill="auto"/>
            <w:vAlign w:val="bottom"/>
          </w:tcPr>
          <w:p w:rsidR="00596F35" w:rsidRPr="009E409F" w:rsidRDefault="00596F35" w:rsidP="00596F35">
            <w:pPr>
              <w:spacing w:before="80" w:after="80" w:line="200" w:lineRule="exact"/>
              <w:rPr>
                <w:i/>
                <w:snapToGrid w:val="0"/>
                <w:sz w:val="16"/>
                <w:szCs w:val="16"/>
              </w:rPr>
            </w:pPr>
            <w:r w:rsidRPr="009E409F">
              <w:rPr>
                <w:i/>
                <w:snapToGrid w:val="0"/>
                <w:sz w:val="16"/>
                <w:szCs w:val="16"/>
              </w:rPr>
              <w:t>Expediente</w:t>
            </w:r>
          </w:p>
        </w:tc>
        <w:tc>
          <w:tcPr>
            <w:tcW w:w="2603" w:type="dxa"/>
            <w:tcBorders>
              <w:top w:val="single" w:sz="4" w:space="0" w:color="auto"/>
              <w:bottom w:val="single" w:sz="12" w:space="0" w:color="auto"/>
            </w:tcBorders>
            <w:shd w:val="clear" w:color="auto" w:fill="auto"/>
            <w:vAlign w:val="bottom"/>
          </w:tcPr>
          <w:p w:rsidR="00596F35" w:rsidRPr="009E409F" w:rsidRDefault="00596F35" w:rsidP="00596F35">
            <w:pPr>
              <w:spacing w:before="80" w:after="80" w:line="200" w:lineRule="exact"/>
              <w:rPr>
                <w:i/>
                <w:snapToGrid w:val="0"/>
                <w:sz w:val="16"/>
                <w:szCs w:val="16"/>
              </w:rPr>
            </w:pPr>
            <w:r w:rsidRPr="009E409F">
              <w:rPr>
                <w:i/>
                <w:snapToGrid w:val="0"/>
                <w:sz w:val="16"/>
                <w:szCs w:val="16"/>
              </w:rPr>
              <w:t>Nombre</w:t>
            </w:r>
          </w:p>
        </w:tc>
        <w:tc>
          <w:tcPr>
            <w:tcW w:w="2668" w:type="dxa"/>
            <w:tcBorders>
              <w:top w:val="single" w:sz="4" w:space="0" w:color="auto"/>
              <w:bottom w:val="single" w:sz="12" w:space="0" w:color="auto"/>
            </w:tcBorders>
            <w:shd w:val="clear" w:color="auto" w:fill="auto"/>
            <w:vAlign w:val="bottom"/>
          </w:tcPr>
          <w:p w:rsidR="00596F35" w:rsidRPr="009E409F" w:rsidRDefault="00596F35" w:rsidP="00596F35">
            <w:pPr>
              <w:spacing w:before="80" w:after="80" w:line="200" w:lineRule="exact"/>
              <w:rPr>
                <w:i/>
                <w:snapToGrid w:val="0"/>
                <w:sz w:val="16"/>
                <w:szCs w:val="16"/>
              </w:rPr>
            </w:pPr>
            <w:r w:rsidRPr="009E409F">
              <w:rPr>
                <w:i/>
                <w:snapToGrid w:val="0"/>
                <w:sz w:val="16"/>
                <w:szCs w:val="16"/>
              </w:rPr>
              <w:t xml:space="preserve">Iniciativa y </w:t>
            </w:r>
            <w:r w:rsidR="00B461D2" w:rsidRPr="009E409F">
              <w:rPr>
                <w:i/>
                <w:snapToGrid w:val="0"/>
                <w:sz w:val="16"/>
                <w:szCs w:val="16"/>
              </w:rPr>
              <w:t>f</w:t>
            </w:r>
            <w:r w:rsidRPr="009E409F">
              <w:rPr>
                <w:i/>
                <w:snapToGrid w:val="0"/>
                <w:sz w:val="16"/>
                <w:szCs w:val="16"/>
              </w:rPr>
              <w:t xml:space="preserve">echa de </w:t>
            </w:r>
            <w:r w:rsidR="00B461D2" w:rsidRPr="009E409F">
              <w:rPr>
                <w:i/>
                <w:snapToGrid w:val="0"/>
                <w:sz w:val="16"/>
                <w:szCs w:val="16"/>
              </w:rPr>
              <w:t>p</w:t>
            </w:r>
            <w:r w:rsidRPr="009E409F">
              <w:rPr>
                <w:i/>
                <w:snapToGrid w:val="0"/>
                <w:sz w:val="16"/>
                <w:szCs w:val="16"/>
              </w:rPr>
              <w:t>resentación</w:t>
            </w:r>
          </w:p>
        </w:tc>
        <w:tc>
          <w:tcPr>
            <w:tcW w:w="2317" w:type="dxa"/>
            <w:tcBorders>
              <w:top w:val="single" w:sz="4" w:space="0" w:color="auto"/>
              <w:bottom w:val="single" w:sz="12" w:space="0" w:color="auto"/>
            </w:tcBorders>
            <w:shd w:val="clear" w:color="auto" w:fill="auto"/>
            <w:vAlign w:val="bottom"/>
          </w:tcPr>
          <w:p w:rsidR="00596F35" w:rsidRPr="009E409F" w:rsidRDefault="00596F35" w:rsidP="00596F35">
            <w:pPr>
              <w:spacing w:before="80" w:after="80" w:line="200" w:lineRule="exact"/>
              <w:rPr>
                <w:i/>
                <w:snapToGrid w:val="0"/>
                <w:sz w:val="16"/>
                <w:szCs w:val="16"/>
              </w:rPr>
            </w:pPr>
            <w:r w:rsidRPr="009E409F">
              <w:rPr>
                <w:i/>
                <w:snapToGrid w:val="0"/>
                <w:sz w:val="16"/>
                <w:szCs w:val="16"/>
              </w:rPr>
              <w:t xml:space="preserve">Situación </w:t>
            </w:r>
            <w:r w:rsidR="00B461D2" w:rsidRPr="009E409F">
              <w:rPr>
                <w:i/>
                <w:snapToGrid w:val="0"/>
                <w:sz w:val="16"/>
                <w:szCs w:val="16"/>
              </w:rPr>
              <w:t>a</w:t>
            </w:r>
            <w:r w:rsidRPr="009E409F">
              <w:rPr>
                <w:i/>
                <w:snapToGrid w:val="0"/>
                <w:sz w:val="16"/>
                <w:szCs w:val="16"/>
              </w:rPr>
              <w:t>ctual</w:t>
            </w:r>
          </w:p>
        </w:tc>
      </w:tr>
      <w:tr w:rsidR="00596F35" w:rsidRPr="009E409F" w:rsidTr="00391513">
        <w:trPr>
          <w:cantSplit/>
          <w:trHeight w:val="240"/>
        </w:trPr>
        <w:tc>
          <w:tcPr>
            <w:tcW w:w="895" w:type="dxa"/>
            <w:tcBorders>
              <w:top w:val="single" w:sz="12" w:space="0" w:color="auto"/>
            </w:tcBorders>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16613</w:t>
            </w:r>
          </w:p>
        </w:tc>
        <w:tc>
          <w:tcPr>
            <w:tcW w:w="2603" w:type="dxa"/>
            <w:tcBorders>
              <w:top w:val="single" w:sz="12" w:space="0" w:color="auto"/>
            </w:tcBorders>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Modificación de varios artículos de la Ley Nº 8261, Ley General de la Persona Joven</w:t>
            </w:r>
          </w:p>
        </w:tc>
        <w:tc>
          <w:tcPr>
            <w:tcW w:w="2668" w:type="dxa"/>
            <w:tcBorders>
              <w:top w:val="single" w:sz="12" w:space="0" w:color="auto"/>
            </w:tcBorders>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Salom E</w:t>
            </w:r>
            <w:r w:rsidR="00B73053" w:rsidRPr="009E409F">
              <w:rPr>
                <w:snapToGrid w:val="0"/>
                <w:sz w:val="18"/>
                <w:szCs w:val="18"/>
              </w:rPr>
              <w:t>.</w:t>
            </w:r>
            <w:r w:rsidRPr="009E409F">
              <w:rPr>
                <w:snapToGrid w:val="0"/>
                <w:sz w:val="18"/>
                <w:szCs w:val="18"/>
              </w:rPr>
              <w:t>, Morales D</w:t>
            </w:r>
            <w:r w:rsidR="00B73053" w:rsidRPr="009E409F">
              <w:rPr>
                <w:snapToGrid w:val="0"/>
                <w:sz w:val="18"/>
                <w:szCs w:val="18"/>
              </w:rPr>
              <w:t>.</w:t>
            </w:r>
            <w:r w:rsidRPr="009E409F">
              <w:rPr>
                <w:snapToGrid w:val="0"/>
                <w:sz w:val="18"/>
                <w:szCs w:val="18"/>
              </w:rPr>
              <w:t>, Chacón E.</w:t>
            </w:r>
            <w:r w:rsidR="00B73053" w:rsidRPr="009E409F">
              <w:rPr>
                <w:snapToGrid w:val="0"/>
                <w:sz w:val="18"/>
                <w:szCs w:val="18"/>
              </w:rPr>
              <w:br/>
            </w:r>
            <w:r w:rsidR="00B461D2" w:rsidRPr="009E409F">
              <w:rPr>
                <w:snapToGrid w:val="0"/>
                <w:sz w:val="18"/>
                <w:szCs w:val="18"/>
              </w:rPr>
              <w:t>30 de marzo de 2007</w:t>
            </w:r>
          </w:p>
        </w:tc>
        <w:tc>
          <w:tcPr>
            <w:tcW w:w="2317" w:type="dxa"/>
            <w:tcBorders>
              <w:top w:val="single" w:sz="12" w:space="0" w:color="auto"/>
            </w:tcBorders>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Gobierno y Administración</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16617</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Declaratoria de la Escuela Hospital Nacional de Niños Doctor Carlos Sáenz Herrera como Institución Benemérita de Costa Rica</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Echandi Meza</w:t>
            </w:r>
            <w:r w:rsidR="00B73053" w:rsidRPr="009E409F">
              <w:rPr>
                <w:snapToGrid w:val="0"/>
                <w:sz w:val="18"/>
                <w:szCs w:val="18"/>
              </w:rPr>
              <w:br/>
            </w:r>
            <w:r w:rsidR="00B461D2" w:rsidRPr="009E409F">
              <w:rPr>
                <w:snapToGrid w:val="0"/>
                <w:sz w:val="18"/>
                <w:szCs w:val="18"/>
              </w:rPr>
              <w:t>11 de abril de 2007</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Gobierno y Administración</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16669</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de Incapacidad Indirecta a Madres de Niñas, Niños y Adolescentes con Enfermedades Graves o Relativamente Graves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López Arias</w:t>
            </w:r>
            <w:r w:rsidR="00B73053" w:rsidRPr="009E409F">
              <w:rPr>
                <w:snapToGrid w:val="0"/>
                <w:sz w:val="18"/>
                <w:szCs w:val="18"/>
              </w:rPr>
              <w:br/>
            </w:r>
            <w:r w:rsidR="00B461D2" w:rsidRPr="009E409F">
              <w:rPr>
                <w:snapToGrid w:val="0"/>
                <w:sz w:val="18"/>
                <w:szCs w:val="18"/>
              </w:rPr>
              <w:t>4 de junio de 2007</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Plenario</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16726</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Obligatoriedad del Estado para brindar talleres de educación sobre folclore y tradiciones costarricenses en los Centros de Enseñanza Primaria Estatales y No Estatales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Quesada Hidalgo</w:t>
            </w:r>
            <w:r w:rsidR="00B73053" w:rsidRPr="009E409F">
              <w:rPr>
                <w:snapToGrid w:val="0"/>
                <w:sz w:val="18"/>
                <w:szCs w:val="18"/>
              </w:rPr>
              <w:br/>
            </w:r>
            <w:r w:rsidR="00B461D2" w:rsidRPr="009E409F">
              <w:rPr>
                <w:snapToGrid w:val="0"/>
                <w:sz w:val="18"/>
                <w:szCs w:val="18"/>
              </w:rPr>
              <w:t>19 de julio de 2007</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16753</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Reforma al Artículo Nº 7 de la Ley Nº 8347; Ley del Centro Nacional de la Música</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 xml:space="preserve">Poder </w:t>
            </w:r>
            <w:r w:rsidR="005E7919">
              <w:rPr>
                <w:snapToGrid w:val="0"/>
                <w:sz w:val="18"/>
                <w:szCs w:val="18"/>
              </w:rPr>
              <w:t>e</w:t>
            </w:r>
            <w:r w:rsidRPr="009E409F">
              <w:rPr>
                <w:snapToGrid w:val="0"/>
                <w:sz w:val="18"/>
                <w:szCs w:val="18"/>
              </w:rPr>
              <w:t>jecutivo</w:t>
            </w:r>
            <w:r w:rsidR="00B73053" w:rsidRPr="009E409F">
              <w:rPr>
                <w:snapToGrid w:val="0"/>
                <w:sz w:val="18"/>
                <w:szCs w:val="18"/>
              </w:rPr>
              <w:br/>
            </w:r>
            <w:r w:rsidR="00B461D2" w:rsidRPr="009E409F">
              <w:rPr>
                <w:snapToGrid w:val="0"/>
                <w:sz w:val="18"/>
                <w:szCs w:val="18"/>
              </w:rPr>
              <w:t>15 de agosto de 2007</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16789</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de Ejecución Penal</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Massey Mora</w:t>
            </w:r>
            <w:r w:rsidR="00B73053" w:rsidRPr="009E409F">
              <w:rPr>
                <w:snapToGrid w:val="0"/>
                <w:sz w:val="18"/>
                <w:szCs w:val="18"/>
              </w:rPr>
              <w:br/>
            </w:r>
            <w:r w:rsidR="00B461D2" w:rsidRPr="009E409F">
              <w:rPr>
                <w:snapToGrid w:val="0"/>
                <w:sz w:val="18"/>
                <w:szCs w:val="18"/>
              </w:rPr>
              <w:t>13 de septiembre de 2007</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Seguridad y Narcotráfico</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16864</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para la Creación de Salas para la Prevención y Detección Temprana del Cáncer en Personas Fumadoras Activas o Pasivas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Gutiérrez Gómez</w:t>
            </w:r>
            <w:r w:rsidR="00B73053" w:rsidRPr="009E409F">
              <w:rPr>
                <w:snapToGrid w:val="0"/>
                <w:sz w:val="18"/>
                <w:szCs w:val="18"/>
              </w:rPr>
              <w:br/>
            </w:r>
            <w:r w:rsidR="00B461D2" w:rsidRPr="009E409F">
              <w:rPr>
                <w:snapToGrid w:val="0"/>
                <w:sz w:val="18"/>
                <w:szCs w:val="18"/>
              </w:rPr>
              <w:t>5 de noviembre de 2007</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16921</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del Sistema Nacional de Bibliotecas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Chacón E</w:t>
            </w:r>
            <w:r w:rsidR="00391513" w:rsidRPr="009E409F">
              <w:rPr>
                <w:snapToGrid w:val="0"/>
                <w:sz w:val="18"/>
                <w:szCs w:val="18"/>
              </w:rPr>
              <w:t>.</w:t>
            </w:r>
            <w:r w:rsidRPr="009E409F">
              <w:rPr>
                <w:snapToGrid w:val="0"/>
                <w:sz w:val="18"/>
                <w:szCs w:val="18"/>
              </w:rPr>
              <w:t>, Ballestero V</w:t>
            </w:r>
            <w:r w:rsidR="00391513" w:rsidRPr="009E409F">
              <w:rPr>
                <w:snapToGrid w:val="0"/>
                <w:sz w:val="18"/>
                <w:szCs w:val="18"/>
              </w:rPr>
              <w:t>.</w:t>
            </w:r>
            <w:r w:rsidRPr="009E409F">
              <w:rPr>
                <w:snapToGrid w:val="0"/>
                <w:sz w:val="18"/>
                <w:szCs w:val="18"/>
              </w:rPr>
              <w:t>, Fonseca C</w:t>
            </w:r>
            <w:r w:rsidR="00391513" w:rsidRPr="009E409F">
              <w:rPr>
                <w:snapToGrid w:val="0"/>
                <w:sz w:val="18"/>
                <w:szCs w:val="18"/>
              </w:rPr>
              <w:t>.</w:t>
            </w:r>
            <w:r w:rsidRPr="009E409F">
              <w:rPr>
                <w:snapToGrid w:val="0"/>
                <w:sz w:val="18"/>
                <w:szCs w:val="18"/>
              </w:rPr>
              <w:t>, Salom E, Gutiérrez G</w:t>
            </w:r>
            <w:r w:rsidR="00391513" w:rsidRPr="009E409F">
              <w:rPr>
                <w:snapToGrid w:val="0"/>
                <w:sz w:val="18"/>
                <w:szCs w:val="18"/>
              </w:rPr>
              <w:t>.</w:t>
            </w:r>
            <w:r w:rsidRPr="009E409F">
              <w:rPr>
                <w:snapToGrid w:val="0"/>
                <w:sz w:val="18"/>
                <w:szCs w:val="18"/>
              </w:rPr>
              <w:t>, Arguedas M, Merino del R</w:t>
            </w:r>
            <w:r w:rsidR="00391513" w:rsidRPr="009E409F">
              <w:rPr>
                <w:snapToGrid w:val="0"/>
                <w:sz w:val="18"/>
                <w:szCs w:val="18"/>
              </w:rPr>
              <w:t>.</w:t>
            </w:r>
            <w:r w:rsidRPr="009E409F">
              <w:rPr>
                <w:snapToGrid w:val="0"/>
                <w:sz w:val="18"/>
                <w:szCs w:val="18"/>
              </w:rPr>
              <w:t>, Vásquez B</w:t>
            </w:r>
            <w:r w:rsidR="00391513" w:rsidRPr="009E409F">
              <w:rPr>
                <w:snapToGrid w:val="0"/>
                <w:sz w:val="18"/>
                <w:szCs w:val="18"/>
              </w:rPr>
              <w:t>.</w:t>
            </w:r>
            <w:r w:rsidRPr="009E409F">
              <w:rPr>
                <w:snapToGrid w:val="0"/>
                <w:sz w:val="18"/>
                <w:szCs w:val="18"/>
              </w:rPr>
              <w:t>, Valenciano C</w:t>
            </w:r>
            <w:r w:rsidR="00391513" w:rsidRPr="009E409F">
              <w:rPr>
                <w:snapToGrid w:val="0"/>
                <w:sz w:val="18"/>
                <w:szCs w:val="18"/>
              </w:rPr>
              <w:t>.</w:t>
            </w:r>
            <w:r w:rsidRPr="009E409F">
              <w:rPr>
                <w:snapToGrid w:val="0"/>
                <w:sz w:val="18"/>
                <w:szCs w:val="18"/>
              </w:rPr>
              <w:t>, Pacheco F</w:t>
            </w:r>
            <w:r w:rsidR="00391513" w:rsidRPr="009E409F">
              <w:rPr>
                <w:snapToGrid w:val="0"/>
                <w:sz w:val="18"/>
                <w:szCs w:val="18"/>
              </w:rPr>
              <w:t>.</w:t>
            </w:r>
            <w:r w:rsidRPr="009E409F">
              <w:rPr>
                <w:snapToGrid w:val="0"/>
                <w:sz w:val="18"/>
                <w:szCs w:val="18"/>
              </w:rPr>
              <w:t>, Sánchez C</w:t>
            </w:r>
            <w:r w:rsidR="00391513" w:rsidRPr="009E409F">
              <w:rPr>
                <w:snapToGrid w:val="0"/>
                <w:sz w:val="18"/>
                <w:szCs w:val="18"/>
              </w:rPr>
              <w:t>.</w:t>
            </w:r>
            <w:r w:rsidRPr="009E409F">
              <w:rPr>
                <w:snapToGrid w:val="0"/>
                <w:sz w:val="18"/>
                <w:szCs w:val="18"/>
              </w:rPr>
              <w:t>, Sánchez S</w:t>
            </w:r>
            <w:r w:rsidR="00391513" w:rsidRPr="009E409F">
              <w:rPr>
                <w:snapToGrid w:val="0"/>
                <w:sz w:val="18"/>
                <w:szCs w:val="18"/>
              </w:rPr>
              <w:t>.</w:t>
            </w:r>
            <w:r w:rsidRPr="009E409F">
              <w:rPr>
                <w:snapToGrid w:val="0"/>
                <w:sz w:val="18"/>
                <w:szCs w:val="18"/>
              </w:rPr>
              <w:t>, Massey M, González B.</w:t>
            </w:r>
            <w:r w:rsidR="00B73053" w:rsidRPr="009E409F">
              <w:rPr>
                <w:snapToGrid w:val="0"/>
                <w:sz w:val="18"/>
                <w:szCs w:val="18"/>
              </w:rPr>
              <w:br/>
            </w:r>
            <w:r w:rsidR="00B461D2" w:rsidRPr="009E409F">
              <w:rPr>
                <w:snapToGrid w:val="0"/>
                <w:sz w:val="18"/>
                <w:szCs w:val="18"/>
              </w:rPr>
              <w:t>16 de enero de 2008</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Ciencia y Tecnología y Educación</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16939</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Prevención de la Violencia Sexual y Atención Integral de Niños, Niñas y Adolescentes Abusados Sexualmente</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Echandi Meza</w:t>
            </w:r>
            <w:r w:rsidR="00B73053" w:rsidRPr="009E409F">
              <w:rPr>
                <w:snapToGrid w:val="0"/>
                <w:sz w:val="18"/>
                <w:szCs w:val="18"/>
              </w:rPr>
              <w:br/>
            </w:r>
            <w:r w:rsidR="00B461D2" w:rsidRPr="009E409F">
              <w:rPr>
                <w:snapToGrid w:val="0"/>
                <w:sz w:val="18"/>
                <w:szCs w:val="18"/>
              </w:rPr>
              <w:t>11 de febrero de 2008</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Juventud, Niñez y Adolescencia</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16944</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Día Internacional del Niño por Nacer</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Massey Mora</w:t>
            </w:r>
            <w:r w:rsidR="00B73053" w:rsidRPr="009E409F">
              <w:rPr>
                <w:snapToGrid w:val="0"/>
                <w:sz w:val="18"/>
                <w:szCs w:val="18"/>
              </w:rPr>
              <w:br/>
            </w:r>
            <w:r w:rsidR="00EB3E5B">
              <w:rPr>
                <w:snapToGrid w:val="0"/>
                <w:sz w:val="18"/>
                <w:szCs w:val="18"/>
              </w:rPr>
              <w:t>19 de febrero de 2008</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Plenario</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16945</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Reforma al Artículo 12 del Código de la Niñez y la Adolescencia Ley Nº 7739 del 6</w:t>
            </w:r>
            <w:r w:rsidR="00FE7E46" w:rsidRPr="009E409F">
              <w:rPr>
                <w:snapToGrid w:val="0"/>
                <w:sz w:val="18"/>
                <w:szCs w:val="18"/>
              </w:rPr>
              <w:t> </w:t>
            </w:r>
            <w:r w:rsidRPr="009E409F">
              <w:rPr>
                <w:snapToGrid w:val="0"/>
                <w:sz w:val="18"/>
                <w:szCs w:val="18"/>
              </w:rPr>
              <w:t>de Enero de 1998</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Massey Mora</w:t>
            </w:r>
            <w:r w:rsidR="00B73053" w:rsidRPr="009E409F">
              <w:rPr>
                <w:snapToGrid w:val="0"/>
                <w:sz w:val="18"/>
                <w:szCs w:val="18"/>
              </w:rPr>
              <w:br/>
            </w:r>
            <w:r w:rsidR="00B461D2" w:rsidRPr="009E409F">
              <w:rPr>
                <w:snapToGrid w:val="0"/>
                <w:sz w:val="18"/>
                <w:szCs w:val="18"/>
              </w:rPr>
              <w:t>19 de febrero de 2008</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Juventud, Niñez y Adolescencia</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17053</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Reforma Integral a la Ley General de VIH</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 xml:space="preserve">Poder </w:t>
            </w:r>
            <w:r w:rsidR="005E7919">
              <w:rPr>
                <w:snapToGrid w:val="0"/>
                <w:sz w:val="18"/>
                <w:szCs w:val="18"/>
              </w:rPr>
              <w:t>ejecutivo</w:t>
            </w:r>
            <w:r w:rsidR="00B73053" w:rsidRPr="009E409F">
              <w:rPr>
                <w:snapToGrid w:val="0"/>
                <w:sz w:val="18"/>
                <w:szCs w:val="18"/>
              </w:rPr>
              <w:br/>
            </w:r>
            <w:r w:rsidR="00B461D2" w:rsidRPr="009E409F">
              <w:rPr>
                <w:snapToGrid w:val="0"/>
                <w:sz w:val="18"/>
                <w:szCs w:val="18"/>
              </w:rPr>
              <w:t>4 de junio de 2008</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17106</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Día Nacional de la Adopción</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Núñez Arias</w:t>
            </w:r>
            <w:r w:rsidR="00B73053" w:rsidRPr="009E409F">
              <w:rPr>
                <w:snapToGrid w:val="0"/>
                <w:sz w:val="18"/>
                <w:szCs w:val="18"/>
              </w:rPr>
              <w:br/>
            </w:r>
            <w:r w:rsidR="009E1318" w:rsidRPr="009E409F">
              <w:rPr>
                <w:snapToGrid w:val="0"/>
                <w:sz w:val="18"/>
                <w:szCs w:val="18"/>
              </w:rPr>
              <w:t>22 de julio de 2008</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17160</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 xml:space="preserve">Reforma de los Artículos 172, 181, 182 y 183, y adición del Artículo 187 </w:t>
            </w:r>
            <w:r w:rsidR="005E7919">
              <w:rPr>
                <w:i/>
                <w:snapToGrid w:val="0"/>
                <w:sz w:val="18"/>
                <w:szCs w:val="18"/>
              </w:rPr>
              <w:t>bis</w:t>
            </w:r>
            <w:r w:rsidRPr="009E409F">
              <w:rPr>
                <w:snapToGrid w:val="0"/>
                <w:sz w:val="18"/>
                <w:szCs w:val="18"/>
              </w:rPr>
              <w:t>, del Código de la Niñez y la Adolescencia, Ley Nº</w:t>
            </w:r>
            <w:r w:rsidR="00FE7E46" w:rsidRPr="009E409F">
              <w:rPr>
                <w:snapToGrid w:val="0"/>
                <w:sz w:val="18"/>
                <w:szCs w:val="18"/>
              </w:rPr>
              <w:t> </w:t>
            </w:r>
            <w:r w:rsidRPr="009E409F">
              <w:rPr>
                <w:snapToGrid w:val="0"/>
                <w:sz w:val="18"/>
                <w:szCs w:val="18"/>
              </w:rPr>
              <w:t>7739, del 6 de enero de 1991, y sus reformas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Corrales Sánchez</w:t>
            </w:r>
            <w:r w:rsidR="00B73053" w:rsidRPr="009E409F">
              <w:rPr>
                <w:snapToGrid w:val="0"/>
                <w:sz w:val="18"/>
                <w:szCs w:val="18"/>
              </w:rPr>
              <w:br/>
            </w:r>
            <w:r w:rsidR="009E1318" w:rsidRPr="009E409F">
              <w:rPr>
                <w:snapToGrid w:val="0"/>
                <w:sz w:val="18"/>
                <w:szCs w:val="18"/>
              </w:rPr>
              <w:t>11 de septiembre de 2008</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Plenario</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17164</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de Protección de la Niñez y la Adolescencia Frente al Contenido Nocivo de Internet y Otros Medios Electrónicos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Massey Mora</w:t>
            </w:r>
            <w:r w:rsidR="00B73053" w:rsidRPr="009E409F">
              <w:rPr>
                <w:snapToGrid w:val="0"/>
                <w:sz w:val="18"/>
                <w:szCs w:val="18"/>
              </w:rPr>
              <w:br/>
            </w:r>
            <w:r w:rsidR="009E1318" w:rsidRPr="009E409F">
              <w:rPr>
                <w:snapToGrid w:val="0"/>
                <w:sz w:val="18"/>
                <w:szCs w:val="18"/>
              </w:rPr>
              <w:t>17 de septiembre de 2008</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Plenario</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17175</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de Tamizaje Auditivo Neonatal</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Quesada Hidalgo</w:t>
            </w:r>
            <w:r w:rsidR="00B73053" w:rsidRPr="009E409F">
              <w:rPr>
                <w:snapToGrid w:val="0"/>
                <w:sz w:val="18"/>
                <w:szCs w:val="18"/>
              </w:rPr>
              <w:br/>
            </w:r>
            <w:r w:rsidR="009E1318" w:rsidRPr="009E409F">
              <w:rPr>
                <w:snapToGrid w:val="0"/>
                <w:sz w:val="18"/>
                <w:szCs w:val="18"/>
              </w:rPr>
              <w:t>23 de septiembre de 2008</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17284</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de Fortalecimiento del Centro Costarricense de la Ciencia y la Cultura, Museo de los Niños, Complejo Juvenil, Galería Nacional y Auditorio Nacional</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Arguedas M</w:t>
            </w:r>
            <w:r w:rsidR="00B73053" w:rsidRPr="009E409F">
              <w:rPr>
                <w:snapToGrid w:val="0"/>
                <w:sz w:val="18"/>
                <w:szCs w:val="18"/>
              </w:rPr>
              <w:t>.</w:t>
            </w:r>
            <w:r w:rsidRPr="009E409F">
              <w:rPr>
                <w:snapToGrid w:val="0"/>
                <w:sz w:val="18"/>
                <w:szCs w:val="18"/>
              </w:rPr>
              <w:t>, Sánchez S</w:t>
            </w:r>
            <w:r w:rsidR="00B73053" w:rsidRPr="009E409F">
              <w:rPr>
                <w:snapToGrid w:val="0"/>
                <w:sz w:val="18"/>
                <w:szCs w:val="18"/>
              </w:rPr>
              <w:t>.</w:t>
            </w:r>
            <w:r w:rsidRPr="009E409F">
              <w:rPr>
                <w:snapToGrid w:val="0"/>
                <w:sz w:val="18"/>
                <w:szCs w:val="18"/>
              </w:rPr>
              <w:t>, Núñez</w:t>
            </w:r>
            <w:r w:rsidR="00B73053" w:rsidRPr="009E409F">
              <w:rPr>
                <w:snapToGrid w:val="0"/>
                <w:sz w:val="18"/>
                <w:szCs w:val="18"/>
              </w:rPr>
              <w:t> </w:t>
            </w:r>
            <w:r w:rsidRPr="009E409F">
              <w:rPr>
                <w:snapToGrid w:val="0"/>
                <w:sz w:val="18"/>
                <w:szCs w:val="18"/>
              </w:rPr>
              <w:t>C.</w:t>
            </w:r>
            <w:r w:rsidR="00B73053" w:rsidRPr="009E409F">
              <w:rPr>
                <w:snapToGrid w:val="0"/>
                <w:sz w:val="18"/>
                <w:szCs w:val="18"/>
              </w:rPr>
              <w:br/>
            </w:r>
            <w:r w:rsidR="009E1318" w:rsidRPr="009E409F">
              <w:rPr>
                <w:snapToGrid w:val="0"/>
                <w:sz w:val="18"/>
                <w:szCs w:val="18"/>
              </w:rPr>
              <w:t>27 de enero de 2009</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17467</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Fomento a la Industria Audiovisual</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Ballestero V</w:t>
            </w:r>
            <w:r w:rsidR="00391513" w:rsidRPr="009E409F">
              <w:rPr>
                <w:snapToGrid w:val="0"/>
                <w:sz w:val="18"/>
                <w:szCs w:val="18"/>
              </w:rPr>
              <w:t>.</w:t>
            </w:r>
            <w:r w:rsidRPr="009E409F">
              <w:rPr>
                <w:snapToGrid w:val="0"/>
                <w:sz w:val="18"/>
                <w:szCs w:val="18"/>
              </w:rPr>
              <w:t>, Salom E</w:t>
            </w:r>
            <w:r w:rsidR="00391513" w:rsidRPr="009E409F">
              <w:rPr>
                <w:snapToGrid w:val="0"/>
                <w:sz w:val="18"/>
                <w:szCs w:val="18"/>
              </w:rPr>
              <w:t>.</w:t>
            </w:r>
            <w:r w:rsidRPr="009E409F">
              <w:rPr>
                <w:snapToGrid w:val="0"/>
                <w:sz w:val="18"/>
                <w:szCs w:val="18"/>
              </w:rPr>
              <w:t>, Méndez Z</w:t>
            </w:r>
            <w:r w:rsidR="00391513" w:rsidRPr="009E409F">
              <w:rPr>
                <w:snapToGrid w:val="0"/>
                <w:sz w:val="18"/>
                <w:szCs w:val="18"/>
              </w:rPr>
              <w:t>.</w:t>
            </w:r>
            <w:r w:rsidRPr="009E409F">
              <w:rPr>
                <w:snapToGrid w:val="0"/>
                <w:sz w:val="18"/>
                <w:szCs w:val="18"/>
              </w:rPr>
              <w:t>, Gutiérrez G</w:t>
            </w:r>
            <w:r w:rsidR="00391513" w:rsidRPr="009E409F">
              <w:rPr>
                <w:snapToGrid w:val="0"/>
                <w:sz w:val="18"/>
                <w:szCs w:val="18"/>
              </w:rPr>
              <w:t>.</w:t>
            </w:r>
            <w:r w:rsidRPr="009E409F">
              <w:rPr>
                <w:snapToGrid w:val="0"/>
                <w:sz w:val="18"/>
                <w:szCs w:val="18"/>
              </w:rPr>
              <w:t>, Merino del R</w:t>
            </w:r>
            <w:r w:rsidR="00391513" w:rsidRPr="009E409F">
              <w:rPr>
                <w:snapToGrid w:val="0"/>
                <w:sz w:val="18"/>
                <w:szCs w:val="18"/>
              </w:rPr>
              <w:t>.</w:t>
            </w:r>
            <w:r w:rsidRPr="009E409F">
              <w:rPr>
                <w:snapToGrid w:val="0"/>
                <w:sz w:val="18"/>
                <w:szCs w:val="18"/>
              </w:rPr>
              <w:t>, Sánchez S</w:t>
            </w:r>
            <w:r w:rsidR="00391513" w:rsidRPr="009E409F">
              <w:rPr>
                <w:snapToGrid w:val="0"/>
                <w:sz w:val="18"/>
                <w:szCs w:val="18"/>
              </w:rPr>
              <w:t>.</w:t>
            </w:r>
            <w:r w:rsidRPr="009E409F">
              <w:rPr>
                <w:snapToGrid w:val="0"/>
                <w:sz w:val="18"/>
                <w:szCs w:val="18"/>
              </w:rPr>
              <w:t>, Massey M</w:t>
            </w:r>
            <w:r w:rsidR="00391513" w:rsidRPr="009E409F">
              <w:rPr>
                <w:snapToGrid w:val="0"/>
                <w:sz w:val="18"/>
                <w:szCs w:val="18"/>
              </w:rPr>
              <w:t>.</w:t>
            </w:r>
            <w:r w:rsidRPr="009E409F">
              <w:rPr>
                <w:snapToGrid w:val="0"/>
                <w:sz w:val="18"/>
                <w:szCs w:val="18"/>
              </w:rPr>
              <w:t>, Echandi M</w:t>
            </w:r>
            <w:r w:rsidR="00391513" w:rsidRPr="009E409F">
              <w:rPr>
                <w:snapToGrid w:val="0"/>
                <w:sz w:val="18"/>
                <w:szCs w:val="18"/>
              </w:rPr>
              <w:t>.</w:t>
            </w:r>
            <w:r w:rsidRPr="009E409F">
              <w:rPr>
                <w:snapToGrid w:val="0"/>
                <w:sz w:val="18"/>
                <w:szCs w:val="18"/>
              </w:rPr>
              <w:t>, Arguedas M</w:t>
            </w:r>
            <w:r w:rsidR="00391513" w:rsidRPr="009E409F">
              <w:rPr>
                <w:snapToGrid w:val="0"/>
                <w:sz w:val="18"/>
                <w:szCs w:val="18"/>
              </w:rPr>
              <w:t>.</w:t>
            </w:r>
            <w:r w:rsidRPr="009E409F">
              <w:rPr>
                <w:snapToGrid w:val="0"/>
                <w:sz w:val="18"/>
                <w:szCs w:val="18"/>
              </w:rPr>
              <w:t>, Chacón E</w:t>
            </w:r>
            <w:r w:rsidR="00391513" w:rsidRPr="009E409F">
              <w:rPr>
                <w:snapToGrid w:val="0"/>
                <w:sz w:val="18"/>
                <w:szCs w:val="18"/>
              </w:rPr>
              <w:t>.</w:t>
            </w:r>
            <w:r w:rsidRPr="009E409F">
              <w:rPr>
                <w:snapToGrid w:val="0"/>
                <w:sz w:val="18"/>
                <w:szCs w:val="18"/>
              </w:rPr>
              <w:t xml:space="preserve">, Núñez </w:t>
            </w:r>
            <w:r w:rsidR="00391513" w:rsidRPr="009E409F">
              <w:rPr>
                <w:snapToGrid w:val="0"/>
                <w:sz w:val="18"/>
                <w:szCs w:val="18"/>
              </w:rPr>
              <w:t>A</w:t>
            </w:r>
            <w:r w:rsidRPr="009E409F">
              <w:rPr>
                <w:snapToGrid w:val="0"/>
                <w:sz w:val="18"/>
                <w:szCs w:val="18"/>
              </w:rPr>
              <w:t>.</w:t>
            </w:r>
            <w:r w:rsidR="00B73053" w:rsidRPr="009E409F">
              <w:rPr>
                <w:snapToGrid w:val="0"/>
                <w:sz w:val="18"/>
                <w:szCs w:val="18"/>
              </w:rPr>
              <w:br/>
            </w:r>
            <w:r w:rsidR="009E1318" w:rsidRPr="009E409F">
              <w:rPr>
                <w:snapToGrid w:val="0"/>
                <w:sz w:val="18"/>
                <w:szCs w:val="18"/>
              </w:rPr>
              <w:t>30 de julio de 2009</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Económicos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17545</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Reforma Ley General de Policía</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 xml:space="preserve">Poder </w:t>
            </w:r>
            <w:r w:rsidR="005E7919">
              <w:rPr>
                <w:snapToGrid w:val="0"/>
                <w:sz w:val="18"/>
                <w:szCs w:val="18"/>
              </w:rPr>
              <w:t>e</w:t>
            </w:r>
            <w:r w:rsidRPr="009E409F">
              <w:rPr>
                <w:snapToGrid w:val="0"/>
                <w:sz w:val="18"/>
                <w:szCs w:val="18"/>
              </w:rPr>
              <w:t>jecutivo</w:t>
            </w:r>
            <w:r w:rsidR="00B73053" w:rsidRPr="009E409F">
              <w:rPr>
                <w:snapToGrid w:val="0"/>
                <w:sz w:val="18"/>
                <w:szCs w:val="18"/>
              </w:rPr>
              <w:br/>
            </w:r>
            <w:r w:rsidR="009E1318" w:rsidRPr="009E409F">
              <w:rPr>
                <w:snapToGrid w:val="0"/>
                <w:sz w:val="18"/>
                <w:szCs w:val="18"/>
              </w:rPr>
              <w:t>7 de octubre de 2009</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Seguridad y Narcotráfico</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17691</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Adición de un artículo 31</w:t>
            </w:r>
            <w:r w:rsidRPr="005E7919">
              <w:rPr>
                <w:i/>
                <w:snapToGrid w:val="0"/>
                <w:sz w:val="18"/>
                <w:szCs w:val="18"/>
              </w:rPr>
              <w:t xml:space="preserve"> bis</w:t>
            </w:r>
            <w:r w:rsidRPr="009E409F">
              <w:rPr>
                <w:snapToGrid w:val="0"/>
                <w:sz w:val="18"/>
                <w:szCs w:val="18"/>
              </w:rPr>
              <w:t xml:space="preserve"> y Reforma de los Artículos 188 y 190 del Código de la Niñez y la Adolescencia para reconocer y garantizar el derecho fundamental de las personas menores de edad al cuido estatal mientras sus padres de familia trabajan</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Zamora Chaves</w:t>
            </w:r>
            <w:r w:rsidR="00391513" w:rsidRPr="009E409F">
              <w:rPr>
                <w:snapToGrid w:val="0"/>
                <w:sz w:val="18"/>
                <w:szCs w:val="18"/>
              </w:rPr>
              <w:br/>
            </w:r>
            <w:r w:rsidR="009E1318" w:rsidRPr="009E409F">
              <w:rPr>
                <w:snapToGrid w:val="0"/>
                <w:sz w:val="18"/>
                <w:szCs w:val="18"/>
              </w:rPr>
              <w:t>28 de abril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Juventud, Niñez y Adolescencia</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17741</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de Regulación de Rayados, Pintas, Graffitis, Murales y Similares, sobre Bienes Públicos y Privados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Alfaro Zamora</w:t>
            </w:r>
            <w:r w:rsidR="00391513" w:rsidRPr="009E409F">
              <w:rPr>
                <w:snapToGrid w:val="0"/>
                <w:sz w:val="18"/>
                <w:szCs w:val="18"/>
              </w:rPr>
              <w:br/>
            </w:r>
            <w:r w:rsidR="009E1318" w:rsidRPr="009E409F">
              <w:rPr>
                <w:snapToGrid w:val="0"/>
                <w:sz w:val="18"/>
                <w:szCs w:val="18"/>
              </w:rPr>
              <w:t>25 de mayo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17754</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para Incentivar el Acceso al Deporte, la Recreación y la Cultura para la Juventud en el Ámbito Local. Reforma y adición de varios artículos a la Ley Nº 10 del 7 de octubre de 1936 y sus reformas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Villalta Florez-Estrada</w:t>
            </w:r>
            <w:r w:rsidR="00391513" w:rsidRPr="009E409F">
              <w:rPr>
                <w:snapToGrid w:val="0"/>
                <w:sz w:val="18"/>
                <w:szCs w:val="18"/>
              </w:rPr>
              <w:br/>
            </w:r>
            <w:r w:rsidR="009E1318" w:rsidRPr="009E409F">
              <w:rPr>
                <w:snapToGrid w:val="0"/>
                <w:sz w:val="18"/>
                <w:szCs w:val="18"/>
              </w:rPr>
              <w:t>7 de junio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Juventud, Niñez y Adolescencia</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17772</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Reformas a varias leyes para eliminar las trabas legales que impiden al patronato nacional de la infancia invertir la totalidad de sus recursos en la protección de la niñez costarricense</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Villalta Florez-Estrada</w:t>
            </w:r>
            <w:r w:rsidR="00391513" w:rsidRPr="009E409F">
              <w:rPr>
                <w:snapToGrid w:val="0"/>
                <w:sz w:val="18"/>
                <w:szCs w:val="18"/>
              </w:rPr>
              <w:br/>
            </w:r>
            <w:r w:rsidR="009E1318" w:rsidRPr="009E409F">
              <w:rPr>
                <w:snapToGrid w:val="0"/>
                <w:sz w:val="18"/>
                <w:szCs w:val="18"/>
              </w:rPr>
              <w:t>23 de junio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Juventud, Niñez y Adolescencia</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17775</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Reforma del artículo 55 de la Constitución Politica (para incorporar el interés superior de la persona menor)</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Avendaño C</w:t>
            </w:r>
            <w:r w:rsidR="00391513" w:rsidRPr="009E409F">
              <w:rPr>
                <w:snapToGrid w:val="0"/>
                <w:sz w:val="18"/>
                <w:szCs w:val="18"/>
              </w:rPr>
              <w:t>.</w:t>
            </w:r>
            <w:r w:rsidRPr="009E409F">
              <w:rPr>
                <w:snapToGrid w:val="0"/>
                <w:sz w:val="18"/>
                <w:szCs w:val="18"/>
              </w:rPr>
              <w:t>, Bejarano a</w:t>
            </w:r>
            <w:r w:rsidR="00391513" w:rsidRPr="009E409F">
              <w:rPr>
                <w:snapToGrid w:val="0"/>
                <w:sz w:val="18"/>
                <w:szCs w:val="18"/>
              </w:rPr>
              <w:t>.</w:t>
            </w:r>
            <w:r w:rsidRPr="009E409F">
              <w:rPr>
                <w:snapToGrid w:val="0"/>
                <w:sz w:val="18"/>
                <w:szCs w:val="18"/>
              </w:rPr>
              <w:t>, Granados C</w:t>
            </w:r>
            <w:r w:rsidR="00391513" w:rsidRPr="009E409F">
              <w:rPr>
                <w:snapToGrid w:val="0"/>
                <w:sz w:val="18"/>
                <w:szCs w:val="18"/>
              </w:rPr>
              <w:t>.</w:t>
            </w:r>
            <w:r w:rsidRPr="009E409F">
              <w:rPr>
                <w:snapToGrid w:val="0"/>
                <w:sz w:val="18"/>
                <w:szCs w:val="18"/>
              </w:rPr>
              <w:t>, Cheves C</w:t>
            </w:r>
            <w:r w:rsidR="00391513" w:rsidRPr="009E409F">
              <w:rPr>
                <w:snapToGrid w:val="0"/>
                <w:sz w:val="18"/>
                <w:szCs w:val="18"/>
              </w:rPr>
              <w:t>.</w:t>
            </w:r>
            <w:r w:rsidRPr="009E409F">
              <w:rPr>
                <w:snapToGrid w:val="0"/>
                <w:sz w:val="18"/>
                <w:szCs w:val="18"/>
              </w:rPr>
              <w:t>, Porras C</w:t>
            </w:r>
            <w:r w:rsidR="00391513" w:rsidRPr="009E409F">
              <w:rPr>
                <w:snapToGrid w:val="0"/>
                <w:sz w:val="18"/>
                <w:szCs w:val="18"/>
              </w:rPr>
              <w:t>.</w:t>
            </w:r>
            <w:r w:rsidRPr="009E409F">
              <w:rPr>
                <w:snapToGrid w:val="0"/>
                <w:sz w:val="18"/>
                <w:szCs w:val="18"/>
              </w:rPr>
              <w:t>, Rodríguez Q</w:t>
            </w:r>
            <w:r w:rsidR="00391513" w:rsidRPr="009E409F">
              <w:rPr>
                <w:snapToGrid w:val="0"/>
                <w:sz w:val="18"/>
                <w:szCs w:val="18"/>
              </w:rPr>
              <w:t>.</w:t>
            </w:r>
            <w:r w:rsidRPr="009E409F">
              <w:rPr>
                <w:snapToGrid w:val="0"/>
                <w:sz w:val="18"/>
                <w:szCs w:val="18"/>
              </w:rPr>
              <w:t>, Monestel C</w:t>
            </w:r>
            <w:r w:rsidR="00391513" w:rsidRPr="009E409F">
              <w:rPr>
                <w:snapToGrid w:val="0"/>
                <w:sz w:val="18"/>
                <w:szCs w:val="18"/>
              </w:rPr>
              <w:t>.</w:t>
            </w:r>
            <w:r w:rsidRPr="009E409F">
              <w:rPr>
                <w:snapToGrid w:val="0"/>
                <w:sz w:val="18"/>
                <w:szCs w:val="18"/>
              </w:rPr>
              <w:t>, Orozco Á, Araya P, Quintana P</w:t>
            </w:r>
            <w:r w:rsidR="00391513" w:rsidRPr="009E409F">
              <w:rPr>
                <w:snapToGrid w:val="0"/>
                <w:sz w:val="18"/>
                <w:szCs w:val="18"/>
              </w:rPr>
              <w:t>.,</w:t>
            </w:r>
            <w:r w:rsidRPr="009E409F">
              <w:rPr>
                <w:snapToGrid w:val="0"/>
                <w:sz w:val="18"/>
                <w:szCs w:val="18"/>
              </w:rPr>
              <w:t xml:space="preserve"> Porras Z</w:t>
            </w:r>
            <w:r w:rsidR="00391513" w:rsidRPr="009E409F">
              <w:rPr>
                <w:snapToGrid w:val="0"/>
                <w:sz w:val="18"/>
                <w:szCs w:val="18"/>
              </w:rPr>
              <w:t>.</w:t>
            </w:r>
            <w:r w:rsidRPr="009E409F">
              <w:rPr>
                <w:snapToGrid w:val="0"/>
                <w:sz w:val="18"/>
                <w:szCs w:val="18"/>
              </w:rPr>
              <w:t>, Fonseca S.</w:t>
            </w:r>
            <w:r w:rsidR="00391513" w:rsidRPr="009E409F">
              <w:rPr>
                <w:snapToGrid w:val="0"/>
                <w:sz w:val="18"/>
                <w:szCs w:val="18"/>
              </w:rPr>
              <w:br/>
            </w:r>
            <w:r w:rsidR="009E1318" w:rsidRPr="009E409F">
              <w:rPr>
                <w:snapToGrid w:val="0"/>
                <w:sz w:val="18"/>
                <w:szCs w:val="18"/>
              </w:rPr>
              <w:t>28 de junio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Plenario</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17781</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Reforma del artículo 49 del Código Municipal, Nº 7794, y sus reformas, para crear la Comisión Municipal de la Niñez, la Juventud y la Adolescencia</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Araya Pineda</w:t>
            </w:r>
            <w:r w:rsidR="00391513" w:rsidRPr="009E409F">
              <w:rPr>
                <w:snapToGrid w:val="0"/>
                <w:sz w:val="18"/>
                <w:szCs w:val="18"/>
              </w:rPr>
              <w:br/>
            </w:r>
            <w:r w:rsidR="009E1318" w:rsidRPr="009E409F">
              <w:rPr>
                <w:snapToGrid w:val="0"/>
                <w:sz w:val="18"/>
                <w:szCs w:val="18"/>
              </w:rPr>
              <w:t>6 de julio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Municipales y Desarrollo Local Participativo</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17814</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de Protección de la Infancia y la Adolescencia contra los Contenidos Nocivos de la Televisión</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Fishman Zonzinski</w:t>
            </w:r>
            <w:r w:rsidR="00391513" w:rsidRPr="009E409F">
              <w:rPr>
                <w:snapToGrid w:val="0"/>
                <w:sz w:val="18"/>
                <w:szCs w:val="18"/>
              </w:rPr>
              <w:br/>
            </w:r>
            <w:r w:rsidR="009E1318" w:rsidRPr="009E409F">
              <w:rPr>
                <w:snapToGrid w:val="0"/>
                <w:sz w:val="18"/>
                <w:szCs w:val="18"/>
              </w:rPr>
              <w:t>11 de agosto de 2010</w:t>
            </w:r>
          </w:p>
        </w:tc>
        <w:tc>
          <w:tcPr>
            <w:tcW w:w="2317" w:type="dxa"/>
            <w:shd w:val="clear" w:color="auto" w:fill="auto"/>
          </w:tcPr>
          <w:p w:rsidR="00596F35" w:rsidRPr="009E409F" w:rsidRDefault="00FE7E46" w:rsidP="00596F35">
            <w:pPr>
              <w:spacing w:before="40" w:after="120"/>
              <w:rPr>
                <w:snapToGrid w:val="0"/>
                <w:sz w:val="18"/>
                <w:szCs w:val="18"/>
              </w:rPr>
            </w:pPr>
            <w:r w:rsidRPr="009E409F">
              <w:rPr>
                <w:snapToGrid w:val="0"/>
                <w:sz w:val="18"/>
                <w:szCs w:val="18"/>
              </w:rPr>
              <w:t>E</w:t>
            </w:r>
            <w:r w:rsidR="00596F35" w:rsidRPr="009E409F">
              <w:rPr>
                <w:snapToGrid w:val="0"/>
                <w:sz w:val="18"/>
                <w:szCs w:val="18"/>
              </w:rPr>
              <w:t xml:space="preserve">n </w:t>
            </w:r>
            <w:r w:rsidRPr="009E409F">
              <w:rPr>
                <w:snapToGrid w:val="0"/>
                <w:sz w:val="18"/>
                <w:szCs w:val="18"/>
              </w:rPr>
              <w:t>t</w:t>
            </w:r>
            <w:r w:rsidR="00596F35" w:rsidRPr="009E409F">
              <w:rPr>
                <w:snapToGrid w:val="0"/>
                <w:sz w:val="18"/>
                <w:szCs w:val="18"/>
              </w:rPr>
              <w:t xml:space="preserve">rámite de </w:t>
            </w:r>
            <w:r w:rsidRPr="009E409F">
              <w:rPr>
                <w:snapToGrid w:val="0"/>
                <w:sz w:val="18"/>
                <w:szCs w:val="18"/>
              </w:rPr>
              <w:t>t</w:t>
            </w:r>
            <w:r w:rsidR="00596F35" w:rsidRPr="009E409F">
              <w:rPr>
                <w:snapToGrid w:val="0"/>
                <w:sz w:val="18"/>
                <w:szCs w:val="18"/>
              </w:rPr>
              <w:t>raslado de Comisión</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17836</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Prevención de la Violencia Sexual contra los Niños, las Niñas y las Personas Adolescentes Abusados Sexualmente</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Rodríguez Quesada</w:t>
            </w:r>
            <w:r w:rsidR="00391513" w:rsidRPr="009E409F">
              <w:rPr>
                <w:snapToGrid w:val="0"/>
                <w:sz w:val="18"/>
                <w:szCs w:val="18"/>
              </w:rPr>
              <w:br/>
            </w:r>
            <w:r w:rsidR="009E1318" w:rsidRPr="009E409F">
              <w:rPr>
                <w:snapToGrid w:val="0"/>
                <w:sz w:val="18"/>
                <w:szCs w:val="18"/>
              </w:rPr>
              <w:t>26 de agosto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Juventud, Niñez y Adolescencia</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17847</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Creación del Instituto Nacional de Prevención de Suicidios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Hernández Cerdas</w:t>
            </w:r>
            <w:r w:rsidR="00391513" w:rsidRPr="009E409F">
              <w:rPr>
                <w:snapToGrid w:val="0"/>
                <w:sz w:val="18"/>
                <w:szCs w:val="18"/>
              </w:rPr>
              <w:br/>
            </w:r>
            <w:r w:rsidR="009E1318" w:rsidRPr="009E409F">
              <w:rPr>
                <w:snapToGrid w:val="0"/>
                <w:sz w:val="18"/>
                <w:szCs w:val="18"/>
              </w:rPr>
              <w:t>7 de septiembre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17853</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de Premios Nacionales de Arte y Cultura</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Fournier Vargas</w:t>
            </w:r>
            <w:r w:rsidR="00391513" w:rsidRPr="009E409F">
              <w:rPr>
                <w:snapToGrid w:val="0"/>
                <w:sz w:val="18"/>
                <w:szCs w:val="18"/>
              </w:rPr>
              <w:br/>
            </w:r>
            <w:r w:rsidR="009E1318" w:rsidRPr="009E409F">
              <w:rPr>
                <w:snapToGrid w:val="0"/>
                <w:sz w:val="18"/>
                <w:szCs w:val="18"/>
              </w:rPr>
              <w:t>9 de septiembre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17859</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Creación de las Casas Cantonales de la Juventud</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Sotomayor Aguilar</w:t>
            </w:r>
            <w:r w:rsidR="00391513" w:rsidRPr="009E409F">
              <w:rPr>
                <w:snapToGrid w:val="0"/>
                <w:sz w:val="18"/>
                <w:szCs w:val="18"/>
              </w:rPr>
              <w:br/>
            </w:r>
            <w:r w:rsidR="009E1318" w:rsidRPr="009E409F">
              <w:rPr>
                <w:snapToGrid w:val="0"/>
                <w:sz w:val="18"/>
                <w:szCs w:val="18"/>
              </w:rPr>
              <w:t>16 de septiembre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Juventud, Niñez y Adolescencia</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17870</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Ley para Sancionar la Violencia en Espectáculos Deportivos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Quintana Porras</w:t>
            </w:r>
            <w:r w:rsidR="00391513" w:rsidRPr="009E409F">
              <w:rPr>
                <w:snapToGrid w:val="0"/>
                <w:sz w:val="18"/>
                <w:szCs w:val="18"/>
              </w:rPr>
              <w:br/>
            </w:r>
            <w:r w:rsidR="00EB3E5B">
              <w:rPr>
                <w:snapToGrid w:val="0"/>
                <w:sz w:val="18"/>
                <w:szCs w:val="18"/>
              </w:rPr>
              <w:t>28 de septiembre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Comisión de Asuntos Sociales</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17905</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Derogatoria de la Ley Nº 8017, Ley General de Centros de Atención Integral</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 xml:space="preserve">Poder </w:t>
            </w:r>
            <w:r w:rsidR="005E7919">
              <w:rPr>
                <w:snapToGrid w:val="0"/>
                <w:sz w:val="18"/>
                <w:szCs w:val="18"/>
              </w:rPr>
              <w:t>e</w:t>
            </w:r>
            <w:r w:rsidRPr="009E409F">
              <w:rPr>
                <w:snapToGrid w:val="0"/>
                <w:sz w:val="18"/>
                <w:szCs w:val="18"/>
              </w:rPr>
              <w:t>jecutivo</w:t>
            </w:r>
            <w:r w:rsidR="00391513" w:rsidRPr="009E409F">
              <w:rPr>
                <w:snapToGrid w:val="0"/>
                <w:sz w:val="18"/>
                <w:szCs w:val="18"/>
              </w:rPr>
              <w:br/>
            </w:r>
            <w:r w:rsidR="009E1318" w:rsidRPr="009E409F">
              <w:rPr>
                <w:snapToGrid w:val="0"/>
                <w:sz w:val="18"/>
                <w:szCs w:val="18"/>
              </w:rPr>
              <w:t>2 de noviembre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 xml:space="preserve">Sin </w:t>
            </w:r>
            <w:r w:rsidR="009E1318" w:rsidRPr="009E409F">
              <w:rPr>
                <w:snapToGrid w:val="0"/>
                <w:sz w:val="18"/>
                <w:szCs w:val="18"/>
              </w:rPr>
              <w:t>a</w:t>
            </w:r>
            <w:r w:rsidRPr="009E409F">
              <w:rPr>
                <w:snapToGrid w:val="0"/>
                <w:sz w:val="18"/>
                <w:szCs w:val="18"/>
              </w:rPr>
              <w:t>signar a Comisión</w:t>
            </w:r>
          </w:p>
        </w:tc>
      </w:tr>
      <w:tr w:rsidR="00B461D2" w:rsidRPr="009E409F" w:rsidTr="00391513">
        <w:trPr>
          <w:cantSplit/>
          <w:trHeight w:val="240"/>
        </w:trPr>
        <w:tc>
          <w:tcPr>
            <w:tcW w:w="895"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17920</w:t>
            </w:r>
          </w:p>
        </w:tc>
        <w:tc>
          <w:tcPr>
            <w:tcW w:w="2603"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Creación del Fondo Nacional de Asistencia para Montadores, Vaqueteros, Toreros, Alistadores y Lazadores No Profesionales, Lesionados en Corridas de Toros</w:t>
            </w:r>
          </w:p>
        </w:tc>
        <w:tc>
          <w:tcPr>
            <w:tcW w:w="2668"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Mendoza Jiménez</w:t>
            </w:r>
            <w:r w:rsidR="00391513" w:rsidRPr="009E409F">
              <w:rPr>
                <w:snapToGrid w:val="0"/>
                <w:sz w:val="18"/>
                <w:szCs w:val="18"/>
              </w:rPr>
              <w:br/>
            </w:r>
            <w:r w:rsidR="009E1318" w:rsidRPr="009E409F">
              <w:rPr>
                <w:snapToGrid w:val="0"/>
                <w:sz w:val="18"/>
                <w:szCs w:val="18"/>
              </w:rPr>
              <w:t>17 de noviembre de 2010</w:t>
            </w:r>
          </w:p>
        </w:tc>
        <w:tc>
          <w:tcPr>
            <w:tcW w:w="2317" w:type="dxa"/>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 xml:space="preserve">Sin </w:t>
            </w:r>
            <w:r w:rsidR="009E1318" w:rsidRPr="009E409F">
              <w:rPr>
                <w:snapToGrid w:val="0"/>
                <w:sz w:val="18"/>
                <w:szCs w:val="18"/>
              </w:rPr>
              <w:t>a</w:t>
            </w:r>
            <w:r w:rsidRPr="009E409F">
              <w:rPr>
                <w:snapToGrid w:val="0"/>
                <w:sz w:val="18"/>
                <w:szCs w:val="18"/>
              </w:rPr>
              <w:t>signar a Comisión</w:t>
            </w:r>
          </w:p>
        </w:tc>
      </w:tr>
      <w:tr w:rsidR="00596F35" w:rsidRPr="009E409F" w:rsidTr="00391513">
        <w:trPr>
          <w:cantSplit/>
          <w:trHeight w:val="240"/>
        </w:trPr>
        <w:tc>
          <w:tcPr>
            <w:tcW w:w="895" w:type="dxa"/>
            <w:tcBorders>
              <w:bottom w:val="single" w:sz="12" w:space="0" w:color="auto"/>
            </w:tcBorders>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17931</w:t>
            </w:r>
          </w:p>
        </w:tc>
        <w:tc>
          <w:tcPr>
            <w:tcW w:w="2603" w:type="dxa"/>
            <w:tcBorders>
              <w:bottom w:val="single" w:sz="12" w:space="0" w:color="auto"/>
            </w:tcBorders>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Prohibición del Trabajo Peligroso e Insalubre para Personas Adolescentes Trabajadoras</w:t>
            </w:r>
          </w:p>
        </w:tc>
        <w:tc>
          <w:tcPr>
            <w:tcW w:w="2668" w:type="dxa"/>
            <w:tcBorders>
              <w:bottom w:val="single" w:sz="12" w:space="0" w:color="auto"/>
            </w:tcBorders>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Rodríguez Quesada</w:t>
            </w:r>
            <w:r w:rsidR="00391513" w:rsidRPr="009E409F">
              <w:rPr>
                <w:snapToGrid w:val="0"/>
                <w:sz w:val="18"/>
                <w:szCs w:val="18"/>
              </w:rPr>
              <w:br/>
            </w:r>
            <w:r w:rsidR="009E1318" w:rsidRPr="009E409F">
              <w:rPr>
                <w:snapToGrid w:val="0"/>
                <w:sz w:val="18"/>
                <w:szCs w:val="18"/>
              </w:rPr>
              <w:t>22 de noviembre de 2010</w:t>
            </w:r>
          </w:p>
        </w:tc>
        <w:tc>
          <w:tcPr>
            <w:tcW w:w="2317" w:type="dxa"/>
            <w:tcBorders>
              <w:bottom w:val="single" w:sz="12" w:space="0" w:color="auto"/>
            </w:tcBorders>
            <w:shd w:val="clear" w:color="auto" w:fill="auto"/>
          </w:tcPr>
          <w:p w:rsidR="00596F35" w:rsidRPr="009E409F" w:rsidRDefault="00596F35" w:rsidP="00596F35">
            <w:pPr>
              <w:spacing w:before="40" w:after="120"/>
              <w:rPr>
                <w:snapToGrid w:val="0"/>
                <w:sz w:val="18"/>
                <w:szCs w:val="18"/>
              </w:rPr>
            </w:pPr>
            <w:r w:rsidRPr="009E409F">
              <w:rPr>
                <w:snapToGrid w:val="0"/>
                <w:sz w:val="18"/>
                <w:szCs w:val="18"/>
              </w:rPr>
              <w:t xml:space="preserve">Sin </w:t>
            </w:r>
            <w:r w:rsidR="00C60A89" w:rsidRPr="009E409F">
              <w:rPr>
                <w:snapToGrid w:val="0"/>
                <w:sz w:val="18"/>
                <w:szCs w:val="18"/>
              </w:rPr>
              <w:t xml:space="preserve">Comisión </w:t>
            </w:r>
            <w:r w:rsidR="009E1318" w:rsidRPr="009E409F">
              <w:rPr>
                <w:snapToGrid w:val="0"/>
                <w:sz w:val="18"/>
                <w:szCs w:val="18"/>
              </w:rPr>
              <w:t>a</w:t>
            </w:r>
            <w:r w:rsidRPr="009E409F">
              <w:rPr>
                <w:snapToGrid w:val="0"/>
                <w:sz w:val="18"/>
                <w:szCs w:val="18"/>
              </w:rPr>
              <w:t>signada</w:t>
            </w:r>
          </w:p>
        </w:tc>
      </w:tr>
    </w:tbl>
    <w:p w:rsidR="008E1080" w:rsidRPr="009E409F" w:rsidRDefault="008E1080" w:rsidP="008E1080">
      <w:pPr>
        <w:pStyle w:val="SingleTxtG"/>
        <w:spacing w:before="120"/>
        <w:ind w:firstLine="170"/>
        <w:rPr>
          <w:sz w:val="18"/>
          <w:szCs w:val="18"/>
        </w:rPr>
      </w:pPr>
      <w:bookmarkStart w:id="10" w:name="_Toc289174804"/>
      <w:r w:rsidRPr="009E409F">
        <w:rPr>
          <w:sz w:val="18"/>
          <w:szCs w:val="18"/>
        </w:rPr>
        <w:t>Actualización al 29 de marzo de 2011.</w:t>
      </w:r>
    </w:p>
    <w:p w:rsidR="00FE7E46" w:rsidRPr="009E409F" w:rsidRDefault="00FE7E46" w:rsidP="00FE7E46">
      <w:pPr>
        <w:pStyle w:val="H1G"/>
      </w:pPr>
      <w:r w:rsidRPr="009E409F">
        <w:tab/>
        <w:t>B.</w:t>
      </w:r>
      <w:r w:rsidRPr="009E409F">
        <w:tab/>
        <w:t>Leyes sobre juventud, niñez y adolescencia</w:t>
      </w:r>
      <w:bookmarkEnd w:id="10"/>
    </w:p>
    <w:tbl>
      <w:tblPr>
        <w:tblW w:w="8483" w:type="dxa"/>
        <w:tblInd w:w="1134" w:type="dxa"/>
        <w:tblBorders>
          <w:top w:val="single" w:sz="4" w:space="0" w:color="auto"/>
        </w:tblBorders>
        <w:tblCellMar>
          <w:left w:w="0" w:type="dxa"/>
          <w:right w:w="113" w:type="dxa"/>
        </w:tblCellMar>
        <w:tblLook w:val="0020" w:firstRow="1" w:lastRow="0" w:firstColumn="0" w:lastColumn="0" w:noHBand="0" w:noVBand="0"/>
      </w:tblPr>
      <w:tblGrid>
        <w:gridCol w:w="728"/>
        <w:gridCol w:w="3486"/>
        <w:gridCol w:w="2239"/>
        <w:gridCol w:w="2030"/>
      </w:tblGrid>
      <w:tr w:rsidR="00EB279E" w:rsidRPr="009E409F" w:rsidTr="0028309B">
        <w:trPr>
          <w:cantSplit/>
          <w:trHeight w:val="240"/>
          <w:tblHeader/>
        </w:trPr>
        <w:tc>
          <w:tcPr>
            <w:tcW w:w="728" w:type="dxa"/>
            <w:tcBorders>
              <w:top w:val="single" w:sz="4" w:space="0" w:color="auto"/>
              <w:bottom w:val="single" w:sz="12" w:space="0" w:color="auto"/>
            </w:tcBorders>
            <w:shd w:val="clear" w:color="auto" w:fill="auto"/>
            <w:vAlign w:val="bottom"/>
          </w:tcPr>
          <w:p w:rsidR="00FE7E46" w:rsidRPr="009E409F" w:rsidRDefault="00FE7E46" w:rsidP="00FE7E46">
            <w:pPr>
              <w:spacing w:before="80" w:after="80" w:line="200" w:lineRule="exact"/>
              <w:rPr>
                <w:i/>
                <w:snapToGrid w:val="0"/>
                <w:sz w:val="16"/>
                <w:szCs w:val="16"/>
              </w:rPr>
            </w:pPr>
            <w:r w:rsidRPr="009E409F">
              <w:rPr>
                <w:i/>
                <w:snapToGrid w:val="0"/>
                <w:sz w:val="16"/>
                <w:szCs w:val="16"/>
              </w:rPr>
              <w:br w:type="page"/>
              <w:t xml:space="preserve">Ley </w:t>
            </w:r>
            <w:r w:rsidR="00EB279E" w:rsidRPr="009E409F">
              <w:rPr>
                <w:i/>
                <w:snapToGrid w:val="0"/>
                <w:sz w:val="16"/>
                <w:szCs w:val="16"/>
              </w:rPr>
              <w:t>Nº</w:t>
            </w:r>
          </w:p>
        </w:tc>
        <w:tc>
          <w:tcPr>
            <w:tcW w:w="3486" w:type="dxa"/>
            <w:tcBorders>
              <w:top w:val="single" w:sz="4" w:space="0" w:color="auto"/>
              <w:bottom w:val="single" w:sz="12" w:space="0" w:color="auto"/>
            </w:tcBorders>
            <w:shd w:val="clear" w:color="auto" w:fill="auto"/>
            <w:vAlign w:val="bottom"/>
          </w:tcPr>
          <w:p w:rsidR="00FE7E46" w:rsidRPr="009E409F" w:rsidRDefault="00FE7E46" w:rsidP="00FE7E46">
            <w:pPr>
              <w:spacing w:before="80" w:after="80" w:line="200" w:lineRule="exact"/>
              <w:rPr>
                <w:i/>
                <w:snapToGrid w:val="0"/>
                <w:sz w:val="16"/>
                <w:szCs w:val="16"/>
              </w:rPr>
            </w:pPr>
            <w:r w:rsidRPr="009E409F">
              <w:rPr>
                <w:i/>
                <w:snapToGrid w:val="0"/>
                <w:sz w:val="16"/>
                <w:szCs w:val="16"/>
              </w:rPr>
              <w:t>Nombre</w:t>
            </w:r>
          </w:p>
        </w:tc>
        <w:tc>
          <w:tcPr>
            <w:tcW w:w="2239" w:type="dxa"/>
            <w:tcBorders>
              <w:top w:val="single" w:sz="4" w:space="0" w:color="auto"/>
              <w:bottom w:val="single" w:sz="12" w:space="0" w:color="auto"/>
            </w:tcBorders>
            <w:shd w:val="clear" w:color="auto" w:fill="auto"/>
            <w:vAlign w:val="bottom"/>
          </w:tcPr>
          <w:p w:rsidR="00FE7E46" w:rsidRPr="009E409F" w:rsidRDefault="00FE7E46" w:rsidP="00FE7E46">
            <w:pPr>
              <w:spacing w:before="80" w:after="80" w:line="200" w:lineRule="exact"/>
              <w:rPr>
                <w:i/>
                <w:snapToGrid w:val="0"/>
                <w:sz w:val="16"/>
                <w:szCs w:val="16"/>
              </w:rPr>
            </w:pPr>
            <w:r w:rsidRPr="009E409F">
              <w:rPr>
                <w:i/>
                <w:snapToGrid w:val="0"/>
                <w:sz w:val="16"/>
                <w:szCs w:val="16"/>
              </w:rPr>
              <w:t>Sanci</w:t>
            </w:r>
            <w:r w:rsidR="0028309B" w:rsidRPr="009E409F">
              <w:rPr>
                <w:i/>
                <w:snapToGrid w:val="0"/>
                <w:sz w:val="16"/>
                <w:szCs w:val="16"/>
              </w:rPr>
              <w:t>ó</w:t>
            </w:r>
            <w:r w:rsidRPr="009E409F">
              <w:rPr>
                <w:i/>
                <w:snapToGrid w:val="0"/>
                <w:sz w:val="16"/>
                <w:szCs w:val="16"/>
              </w:rPr>
              <w:t>n</w:t>
            </w:r>
          </w:p>
        </w:tc>
        <w:tc>
          <w:tcPr>
            <w:tcW w:w="2030" w:type="dxa"/>
            <w:tcBorders>
              <w:top w:val="single" w:sz="4" w:space="0" w:color="auto"/>
              <w:bottom w:val="single" w:sz="12" w:space="0" w:color="auto"/>
            </w:tcBorders>
            <w:shd w:val="clear" w:color="auto" w:fill="auto"/>
            <w:vAlign w:val="bottom"/>
          </w:tcPr>
          <w:p w:rsidR="00FE7E46" w:rsidRPr="009E409F" w:rsidRDefault="00FE7E46" w:rsidP="00FE7E46">
            <w:pPr>
              <w:spacing w:before="80" w:after="80" w:line="200" w:lineRule="exact"/>
              <w:rPr>
                <w:i/>
                <w:snapToGrid w:val="0"/>
                <w:sz w:val="16"/>
                <w:szCs w:val="16"/>
              </w:rPr>
            </w:pPr>
            <w:r w:rsidRPr="009E409F">
              <w:rPr>
                <w:i/>
                <w:snapToGrid w:val="0"/>
                <w:sz w:val="16"/>
                <w:szCs w:val="16"/>
              </w:rPr>
              <w:t>Publicación</w:t>
            </w:r>
          </w:p>
        </w:tc>
      </w:tr>
      <w:tr w:rsidR="0028309B" w:rsidRPr="009E409F" w:rsidTr="0028309B">
        <w:trPr>
          <w:cantSplit/>
          <w:trHeight w:val="240"/>
        </w:trPr>
        <w:tc>
          <w:tcPr>
            <w:tcW w:w="728" w:type="dxa"/>
            <w:tcBorders>
              <w:top w:val="single" w:sz="12" w:space="0" w:color="auto"/>
            </w:tcBorders>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8129</w:t>
            </w:r>
          </w:p>
        </w:tc>
        <w:tc>
          <w:tcPr>
            <w:tcW w:w="3486" w:type="dxa"/>
            <w:tcBorders>
              <w:top w:val="single" w:sz="12" w:space="0" w:color="auto"/>
            </w:tcBorders>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Creación de un Juzgado de Violencia Doméstica en el Circuito Judicial de Heredia, en el Primer Circuito Judicial de Alajuela, en el Circuito Judicial de Cartago y de un Juzgado Penal en el Cantón de la Unión, Provincia de Cartago.</w:t>
            </w:r>
          </w:p>
        </w:tc>
        <w:tc>
          <w:tcPr>
            <w:tcW w:w="2239" w:type="dxa"/>
            <w:tcBorders>
              <w:top w:val="single" w:sz="12" w:space="0" w:color="auto"/>
            </w:tcBorders>
            <w:shd w:val="clear" w:color="auto" w:fill="auto"/>
          </w:tcPr>
          <w:p w:rsidR="00FE7E46" w:rsidRPr="009E409F" w:rsidRDefault="00EB279E" w:rsidP="00FE7E46">
            <w:pPr>
              <w:spacing w:before="40" w:after="120"/>
              <w:rPr>
                <w:snapToGrid w:val="0"/>
                <w:sz w:val="18"/>
                <w:szCs w:val="18"/>
              </w:rPr>
            </w:pPr>
            <w:r w:rsidRPr="009E409F">
              <w:rPr>
                <w:snapToGrid w:val="0"/>
                <w:sz w:val="18"/>
                <w:szCs w:val="18"/>
              </w:rPr>
              <w:t>6 de septiembre de 2001</w:t>
            </w:r>
          </w:p>
        </w:tc>
        <w:tc>
          <w:tcPr>
            <w:tcW w:w="2030" w:type="dxa"/>
            <w:tcBorders>
              <w:top w:val="single" w:sz="12" w:space="0" w:color="auto"/>
            </w:tcBorders>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183</w:t>
            </w:r>
            <w:r w:rsidR="00391513" w:rsidRPr="009E409F">
              <w:rPr>
                <w:snapToGrid w:val="0"/>
                <w:sz w:val="18"/>
                <w:szCs w:val="18"/>
              </w:rPr>
              <w:br/>
            </w:r>
            <w:r w:rsidR="00EB279E" w:rsidRPr="009E409F">
              <w:rPr>
                <w:snapToGrid w:val="0"/>
                <w:sz w:val="18"/>
                <w:szCs w:val="18"/>
              </w:rPr>
              <w:t>24 de septiembre de 2001</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8143</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Adición de un Párrafo Segundo al Artículo 174 del Código Penal de la República de Costa Rica, N</w:t>
            </w:r>
            <w:r w:rsidR="0028309B" w:rsidRPr="009E409F">
              <w:rPr>
                <w:snapToGrid w:val="0"/>
                <w:sz w:val="18"/>
                <w:szCs w:val="18"/>
              </w:rPr>
              <w:t xml:space="preserve">º </w:t>
            </w:r>
            <w:r w:rsidRPr="009E409F">
              <w:rPr>
                <w:snapToGrid w:val="0"/>
                <w:sz w:val="18"/>
                <w:szCs w:val="18"/>
              </w:rPr>
              <w:t>4573</w:t>
            </w:r>
          </w:p>
        </w:tc>
        <w:tc>
          <w:tcPr>
            <w:tcW w:w="2239" w:type="dxa"/>
            <w:shd w:val="clear" w:color="auto" w:fill="auto"/>
          </w:tcPr>
          <w:p w:rsidR="00FE7E46" w:rsidRPr="009E409F" w:rsidRDefault="00EB279E" w:rsidP="00FE7E46">
            <w:pPr>
              <w:spacing w:before="40" w:after="120"/>
              <w:rPr>
                <w:snapToGrid w:val="0"/>
                <w:sz w:val="18"/>
                <w:szCs w:val="18"/>
              </w:rPr>
            </w:pPr>
            <w:r w:rsidRPr="009E409F">
              <w:rPr>
                <w:snapToGrid w:val="0"/>
                <w:sz w:val="18"/>
                <w:szCs w:val="18"/>
              </w:rPr>
              <w:t>5 de noviembre de 2001</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224</w:t>
            </w:r>
            <w:r w:rsidR="00391513" w:rsidRPr="009E409F">
              <w:rPr>
                <w:snapToGrid w:val="0"/>
                <w:sz w:val="18"/>
                <w:szCs w:val="18"/>
              </w:rPr>
              <w:br/>
            </w:r>
            <w:r w:rsidR="00EB279E" w:rsidRPr="009E409F">
              <w:rPr>
                <w:snapToGrid w:val="0"/>
                <w:sz w:val="18"/>
                <w:szCs w:val="18"/>
              </w:rPr>
              <w:t>21 de noviembre de 2001</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8146</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 xml:space="preserve">Reforma de un Párrafo Segundo al Artículo 174 del Código Penal de la República de Costa Rica, Ley </w:t>
            </w:r>
            <w:r w:rsidR="0028309B" w:rsidRPr="009E409F">
              <w:rPr>
                <w:snapToGrid w:val="0"/>
                <w:sz w:val="18"/>
                <w:szCs w:val="18"/>
              </w:rPr>
              <w:t xml:space="preserve">Nº </w:t>
            </w:r>
            <w:r w:rsidRPr="009E409F">
              <w:rPr>
                <w:snapToGrid w:val="0"/>
                <w:sz w:val="18"/>
                <w:szCs w:val="18"/>
              </w:rPr>
              <w:t>4573</w:t>
            </w:r>
          </w:p>
        </w:tc>
        <w:tc>
          <w:tcPr>
            <w:tcW w:w="2239" w:type="dxa"/>
            <w:shd w:val="clear" w:color="auto" w:fill="auto"/>
          </w:tcPr>
          <w:p w:rsidR="00FE7E46" w:rsidRPr="009E409F" w:rsidRDefault="0028309B" w:rsidP="00FE7E46">
            <w:pPr>
              <w:spacing w:before="40" w:after="120"/>
              <w:rPr>
                <w:snapToGrid w:val="0"/>
                <w:sz w:val="18"/>
                <w:szCs w:val="18"/>
              </w:rPr>
            </w:pPr>
            <w:r w:rsidRPr="009E409F">
              <w:rPr>
                <w:snapToGrid w:val="0"/>
                <w:sz w:val="18"/>
                <w:szCs w:val="18"/>
              </w:rPr>
              <w:t>30 de octubre de 2001</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227</w:t>
            </w:r>
            <w:r w:rsidR="00391513" w:rsidRPr="009E409F">
              <w:rPr>
                <w:snapToGrid w:val="0"/>
                <w:sz w:val="18"/>
                <w:szCs w:val="18"/>
              </w:rPr>
              <w:br/>
            </w:r>
            <w:r w:rsidR="0028309B" w:rsidRPr="009E409F">
              <w:rPr>
                <w:snapToGrid w:val="0"/>
                <w:sz w:val="18"/>
                <w:szCs w:val="18"/>
              </w:rPr>
              <w:t>26 de noviembre de 2001</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8167</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 xml:space="preserve">Reforma de la Ley de Tránsito por Vías Públicas Terrestres </w:t>
            </w:r>
            <w:r w:rsidR="0028309B" w:rsidRPr="009E409F">
              <w:rPr>
                <w:snapToGrid w:val="0"/>
                <w:sz w:val="18"/>
                <w:szCs w:val="18"/>
              </w:rPr>
              <w:t xml:space="preserve">Nº </w:t>
            </w:r>
            <w:r w:rsidRPr="009E409F">
              <w:rPr>
                <w:snapToGrid w:val="0"/>
                <w:sz w:val="18"/>
                <w:szCs w:val="18"/>
              </w:rPr>
              <w:t>7331</w:t>
            </w:r>
          </w:p>
        </w:tc>
        <w:tc>
          <w:tcPr>
            <w:tcW w:w="2239" w:type="dxa"/>
            <w:shd w:val="clear" w:color="auto" w:fill="auto"/>
          </w:tcPr>
          <w:p w:rsidR="00FE7E46" w:rsidRPr="009E409F" w:rsidRDefault="0028309B" w:rsidP="00FE7E46">
            <w:pPr>
              <w:spacing w:before="40" w:after="120"/>
              <w:rPr>
                <w:snapToGrid w:val="0"/>
                <w:sz w:val="18"/>
                <w:szCs w:val="18"/>
              </w:rPr>
            </w:pPr>
            <w:r w:rsidRPr="009E409F">
              <w:rPr>
                <w:snapToGrid w:val="0"/>
                <w:sz w:val="18"/>
                <w:szCs w:val="18"/>
              </w:rPr>
              <w:t>27 de noviembre de 2001</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243</w:t>
            </w:r>
            <w:r w:rsidR="00391513" w:rsidRPr="009E409F">
              <w:rPr>
                <w:snapToGrid w:val="0"/>
                <w:sz w:val="18"/>
                <w:szCs w:val="18"/>
              </w:rPr>
              <w:br/>
            </w:r>
            <w:r w:rsidR="0028309B" w:rsidRPr="009E409F">
              <w:rPr>
                <w:snapToGrid w:val="0"/>
                <w:sz w:val="18"/>
                <w:szCs w:val="18"/>
              </w:rPr>
              <w:t>18 de diciembre de 2001</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8172</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Aprobación del Protocolo Facultativo de la Convención sobre los Derechos del Niño relativo a la venta de niños, la prostitución infantil y la utilización de los niños en la pornografía</w:t>
            </w:r>
          </w:p>
        </w:tc>
        <w:tc>
          <w:tcPr>
            <w:tcW w:w="2239" w:type="dxa"/>
            <w:shd w:val="clear" w:color="auto" w:fill="auto"/>
          </w:tcPr>
          <w:p w:rsidR="00FE7E46" w:rsidRPr="009E409F" w:rsidRDefault="0028309B" w:rsidP="00FE7E46">
            <w:pPr>
              <w:spacing w:before="40" w:after="120"/>
              <w:rPr>
                <w:snapToGrid w:val="0"/>
                <w:sz w:val="18"/>
                <w:szCs w:val="18"/>
              </w:rPr>
            </w:pPr>
            <w:r w:rsidRPr="009E409F">
              <w:rPr>
                <w:snapToGrid w:val="0"/>
                <w:sz w:val="18"/>
                <w:szCs w:val="18"/>
              </w:rPr>
              <w:t>7 de diciembre de 2001</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29</w:t>
            </w:r>
            <w:r w:rsidR="00391513" w:rsidRPr="009E409F">
              <w:rPr>
                <w:snapToGrid w:val="0"/>
                <w:sz w:val="18"/>
                <w:szCs w:val="18"/>
              </w:rPr>
              <w:br/>
            </w:r>
            <w:r w:rsidR="0028309B" w:rsidRPr="009E409F">
              <w:rPr>
                <w:snapToGrid w:val="0"/>
                <w:sz w:val="18"/>
                <w:szCs w:val="18"/>
              </w:rPr>
              <w:t>11 de febrero de 2001</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8183</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Reforma del Artículo 5º de la Ley Nº</w:t>
            </w:r>
            <w:r w:rsidR="009E409F">
              <w:rPr>
                <w:snapToGrid w:val="0"/>
                <w:sz w:val="18"/>
                <w:szCs w:val="18"/>
              </w:rPr>
              <w:t xml:space="preserve"> </w:t>
            </w:r>
            <w:r w:rsidRPr="009E409F">
              <w:rPr>
                <w:snapToGrid w:val="0"/>
                <w:sz w:val="18"/>
                <w:szCs w:val="18"/>
              </w:rPr>
              <w:t>7633, Regulación de Horarios de Funcionamiento en Expendios de Bebidas Alcohólicas.</w:t>
            </w:r>
          </w:p>
        </w:tc>
        <w:tc>
          <w:tcPr>
            <w:tcW w:w="2239" w:type="dxa"/>
            <w:shd w:val="clear" w:color="auto" w:fill="auto"/>
          </w:tcPr>
          <w:p w:rsidR="00FE7E46" w:rsidRPr="009E409F" w:rsidRDefault="0028309B" w:rsidP="00FE7E46">
            <w:pPr>
              <w:spacing w:before="40" w:after="120"/>
              <w:rPr>
                <w:snapToGrid w:val="0"/>
                <w:sz w:val="18"/>
                <w:szCs w:val="18"/>
              </w:rPr>
            </w:pPr>
            <w:r w:rsidRPr="009E409F">
              <w:rPr>
                <w:snapToGrid w:val="0"/>
                <w:sz w:val="18"/>
                <w:szCs w:val="18"/>
              </w:rPr>
              <w:t>17 de diciembre de 2001</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18</w:t>
            </w:r>
            <w:r w:rsidR="00391513" w:rsidRPr="009E409F">
              <w:rPr>
                <w:snapToGrid w:val="0"/>
                <w:sz w:val="18"/>
                <w:szCs w:val="18"/>
              </w:rPr>
              <w:br/>
            </w:r>
            <w:r w:rsidR="0028309B" w:rsidRPr="009E409F">
              <w:rPr>
                <w:snapToGrid w:val="0"/>
                <w:sz w:val="18"/>
                <w:szCs w:val="18"/>
              </w:rPr>
              <w:t>25 de enero de 2002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8193</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Reforma del inciso d) del A</w:t>
            </w:r>
            <w:r w:rsidR="005E7919">
              <w:rPr>
                <w:snapToGrid w:val="0"/>
                <w:sz w:val="18"/>
                <w:szCs w:val="18"/>
              </w:rPr>
              <w:t>rtí</w:t>
            </w:r>
            <w:r w:rsidRPr="009E409F">
              <w:rPr>
                <w:snapToGrid w:val="0"/>
                <w:sz w:val="18"/>
                <w:szCs w:val="18"/>
              </w:rPr>
              <w:t xml:space="preserve">culo 1º de la Ley </w:t>
            </w:r>
            <w:r w:rsidR="0028309B" w:rsidRPr="009E409F">
              <w:rPr>
                <w:snapToGrid w:val="0"/>
                <w:sz w:val="18"/>
                <w:szCs w:val="18"/>
              </w:rPr>
              <w:t xml:space="preserve">Nº </w:t>
            </w:r>
            <w:r w:rsidRPr="009E409F">
              <w:rPr>
                <w:snapToGrid w:val="0"/>
                <w:sz w:val="18"/>
                <w:szCs w:val="18"/>
              </w:rPr>
              <w:t>1152</w:t>
            </w:r>
          </w:p>
        </w:tc>
        <w:tc>
          <w:tcPr>
            <w:tcW w:w="2239" w:type="dxa"/>
            <w:shd w:val="clear" w:color="auto" w:fill="auto"/>
          </w:tcPr>
          <w:p w:rsidR="00FE7E46" w:rsidRPr="009E409F" w:rsidRDefault="0028309B" w:rsidP="00FE7E46">
            <w:pPr>
              <w:spacing w:before="40" w:after="120"/>
              <w:rPr>
                <w:snapToGrid w:val="0"/>
                <w:sz w:val="18"/>
                <w:szCs w:val="18"/>
              </w:rPr>
            </w:pPr>
            <w:r w:rsidRPr="009E409F">
              <w:rPr>
                <w:snapToGrid w:val="0"/>
                <w:sz w:val="18"/>
                <w:szCs w:val="18"/>
              </w:rPr>
              <w:t>17 de diciembre de 2001</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7</w:t>
            </w:r>
            <w:r w:rsidR="00391513" w:rsidRPr="009E409F">
              <w:rPr>
                <w:snapToGrid w:val="0"/>
                <w:sz w:val="18"/>
                <w:szCs w:val="18"/>
              </w:rPr>
              <w:br/>
            </w:r>
            <w:r w:rsidR="0028309B" w:rsidRPr="009E409F">
              <w:rPr>
                <w:snapToGrid w:val="0"/>
                <w:sz w:val="18"/>
                <w:szCs w:val="18"/>
              </w:rPr>
              <w:t>10 de enero de 2</w:t>
            </w:r>
            <w:r w:rsidRPr="009E409F">
              <w:rPr>
                <w:snapToGrid w:val="0"/>
                <w:sz w:val="18"/>
                <w:szCs w:val="18"/>
              </w:rPr>
              <w:t>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8222</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Reforma del Art</w:t>
            </w:r>
            <w:r w:rsidR="005E7919">
              <w:rPr>
                <w:snapToGrid w:val="0"/>
                <w:sz w:val="18"/>
                <w:szCs w:val="18"/>
              </w:rPr>
              <w:t>í</w:t>
            </w:r>
            <w:r w:rsidRPr="009E409F">
              <w:rPr>
                <w:snapToGrid w:val="0"/>
                <w:sz w:val="18"/>
                <w:szCs w:val="18"/>
              </w:rPr>
              <w:t>culo 15 de la Ley Nº 5662, y Sus Reformas</w:t>
            </w:r>
          </w:p>
        </w:tc>
        <w:tc>
          <w:tcPr>
            <w:tcW w:w="2239" w:type="dxa"/>
            <w:shd w:val="clear" w:color="auto" w:fill="auto"/>
          </w:tcPr>
          <w:p w:rsidR="00FE7E46" w:rsidRPr="009E409F" w:rsidRDefault="0028309B" w:rsidP="00FE7E46">
            <w:pPr>
              <w:spacing w:before="40" w:after="120"/>
              <w:rPr>
                <w:snapToGrid w:val="0"/>
                <w:sz w:val="18"/>
                <w:szCs w:val="18"/>
              </w:rPr>
            </w:pPr>
            <w:r w:rsidRPr="009E409F">
              <w:rPr>
                <w:snapToGrid w:val="0"/>
                <w:sz w:val="18"/>
                <w:szCs w:val="18"/>
              </w:rPr>
              <w:t>8 de marzo de 2002</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63</w:t>
            </w:r>
            <w:r w:rsidR="00391513" w:rsidRPr="009E409F">
              <w:rPr>
                <w:snapToGrid w:val="0"/>
                <w:sz w:val="18"/>
                <w:szCs w:val="18"/>
              </w:rPr>
              <w:br/>
            </w:r>
            <w:r w:rsidR="0028309B" w:rsidRPr="009E409F">
              <w:rPr>
                <w:snapToGrid w:val="0"/>
                <w:sz w:val="18"/>
                <w:szCs w:val="18"/>
              </w:rPr>
              <w:t>2 de abril de 2</w:t>
            </w:r>
            <w:r w:rsidRPr="009E409F">
              <w:rPr>
                <w:snapToGrid w:val="0"/>
                <w:sz w:val="18"/>
                <w:szCs w:val="18"/>
              </w:rPr>
              <w:t>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8237</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Reforma del Artículo 17 del Código de la Niñez y la Adolescencia, Ley Nº 7739.</w:t>
            </w:r>
          </w:p>
        </w:tc>
        <w:tc>
          <w:tcPr>
            <w:tcW w:w="2239" w:type="dxa"/>
            <w:shd w:val="clear" w:color="auto" w:fill="auto"/>
          </w:tcPr>
          <w:p w:rsidR="00FE7E46" w:rsidRPr="009E409F" w:rsidRDefault="0028309B" w:rsidP="00FE7E46">
            <w:pPr>
              <w:spacing w:before="40" w:after="120"/>
              <w:rPr>
                <w:snapToGrid w:val="0"/>
                <w:sz w:val="18"/>
                <w:szCs w:val="18"/>
              </w:rPr>
            </w:pPr>
            <w:r w:rsidRPr="009E409F">
              <w:rPr>
                <w:snapToGrid w:val="0"/>
                <w:sz w:val="18"/>
                <w:szCs w:val="18"/>
              </w:rPr>
              <w:t>9 de abril de 2002</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80</w:t>
            </w:r>
            <w:r w:rsidR="00391513" w:rsidRPr="009E409F">
              <w:rPr>
                <w:snapToGrid w:val="0"/>
                <w:sz w:val="18"/>
                <w:szCs w:val="18"/>
              </w:rPr>
              <w:br/>
            </w:r>
            <w:r w:rsidR="0028309B" w:rsidRPr="009E409F">
              <w:rPr>
                <w:snapToGrid w:val="0"/>
                <w:sz w:val="18"/>
                <w:szCs w:val="18"/>
              </w:rPr>
              <w:t>26 de abril de 2002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8238</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 xml:space="preserve">Reforma de la Ley de Registro, Secuestro y Examen de Documentos Privados e Intervención de Las </w:t>
            </w:r>
            <w:r w:rsidR="00E20419" w:rsidRPr="009E409F">
              <w:rPr>
                <w:snapToGrid w:val="0"/>
                <w:sz w:val="18"/>
                <w:szCs w:val="18"/>
              </w:rPr>
              <w:t>Comunicaciones</w:t>
            </w:r>
            <w:r w:rsidRPr="009E409F">
              <w:rPr>
                <w:snapToGrid w:val="0"/>
                <w:sz w:val="18"/>
                <w:szCs w:val="18"/>
              </w:rPr>
              <w:t xml:space="preserve">, </w:t>
            </w:r>
            <w:r w:rsidR="0028309B" w:rsidRPr="009E409F">
              <w:rPr>
                <w:snapToGrid w:val="0"/>
                <w:sz w:val="18"/>
                <w:szCs w:val="18"/>
              </w:rPr>
              <w:t xml:space="preserve">Nº </w:t>
            </w:r>
            <w:r w:rsidRPr="009E409F">
              <w:rPr>
                <w:snapToGrid w:val="0"/>
                <w:sz w:val="18"/>
                <w:szCs w:val="18"/>
              </w:rPr>
              <w:t>7425, de 9 de Marzo de 1994, y sus reformas</w:t>
            </w:r>
          </w:p>
        </w:tc>
        <w:tc>
          <w:tcPr>
            <w:tcW w:w="2239" w:type="dxa"/>
            <w:shd w:val="clear" w:color="auto" w:fill="auto"/>
          </w:tcPr>
          <w:p w:rsidR="00FE7E46" w:rsidRPr="009E409F" w:rsidRDefault="0028309B" w:rsidP="00FE7E46">
            <w:pPr>
              <w:spacing w:before="40" w:after="120"/>
              <w:rPr>
                <w:snapToGrid w:val="0"/>
                <w:sz w:val="18"/>
                <w:szCs w:val="18"/>
              </w:rPr>
            </w:pPr>
            <w:r w:rsidRPr="009E409F">
              <w:rPr>
                <w:snapToGrid w:val="0"/>
                <w:sz w:val="18"/>
                <w:szCs w:val="18"/>
              </w:rPr>
              <w:t>26 de marzo de 2002</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74</w:t>
            </w:r>
            <w:r w:rsidR="00391513" w:rsidRPr="009E409F">
              <w:rPr>
                <w:snapToGrid w:val="0"/>
                <w:sz w:val="18"/>
                <w:szCs w:val="18"/>
              </w:rPr>
              <w:br/>
            </w:r>
            <w:r w:rsidR="0028309B" w:rsidRPr="009E409F">
              <w:rPr>
                <w:snapToGrid w:val="0"/>
                <w:sz w:val="18"/>
                <w:szCs w:val="18"/>
              </w:rPr>
              <w:t>18 de abril de 2</w:t>
            </w:r>
            <w:r w:rsidRPr="009E409F">
              <w:rPr>
                <w:snapToGrid w:val="0"/>
                <w:sz w:val="18"/>
                <w:szCs w:val="18"/>
              </w:rPr>
              <w:t>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8247</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Aprobación del Protocolo Facultativo de la Convención sobre los Derechos del Niño relativo a la participación de niños en los conflictos armados.</w:t>
            </w:r>
          </w:p>
        </w:tc>
        <w:tc>
          <w:tcPr>
            <w:tcW w:w="2239" w:type="dxa"/>
            <w:shd w:val="clear" w:color="auto" w:fill="auto"/>
          </w:tcPr>
          <w:p w:rsidR="00FE7E46" w:rsidRPr="009E409F" w:rsidRDefault="0028309B" w:rsidP="00FE7E46">
            <w:pPr>
              <w:spacing w:before="40" w:after="120"/>
              <w:rPr>
                <w:snapToGrid w:val="0"/>
                <w:sz w:val="18"/>
                <w:szCs w:val="18"/>
              </w:rPr>
            </w:pPr>
            <w:r w:rsidRPr="009E409F">
              <w:rPr>
                <w:snapToGrid w:val="0"/>
                <w:sz w:val="18"/>
                <w:szCs w:val="18"/>
              </w:rPr>
              <w:t>22 de abril de 2002</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103</w:t>
            </w:r>
            <w:r w:rsidR="00391513" w:rsidRPr="009E409F">
              <w:rPr>
                <w:snapToGrid w:val="0"/>
                <w:sz w:val="18"/>
                <w:szCs w:val="18"/>
              </w:rPr>
              <w:br/>
            </w:r>
            <w:r w:rsidR="0028309B" w:rsidRPr="009E409F">
              <w:rPr>
                <w:snapToGrid w:val="0"/>
                <w:sz w:val="18"/>
                <w:szCs w:val="18"/>
              </w:rPr>
              <w:t>30 de mayo de 2002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8254</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Aprobación del Acuerdo Básico de Cooperación entre el Gobierno de la República de Costa Rica y el Fondo de las Naciones Unidas para la Infancia</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Mayo de 2002</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221</w:t>
            </w:r>
            <w:r w:rsidR="00391513" w:rsidRPr="009E409F">
              <w:rPr>
                <w:snapToGrid w:val="0"/>
                <w:sz w:val="18"/>
                <w:szCs w:val="18"/>
              </w:rPr>
              <w:br/>
            </w:r>
            <w:r w:rsidR="00905FA2" w:rsidRPr="009E409F">
              <w:rPr>
                <w:snapToGrid w:val="0"/>
                <w:sz w:val="18"/>
                <w:szCs w:val="18"/>
              </w:rPr>
              <w:t xml:space="preserve">15 de </w:t>
            </w:r>
            <w:r w:rsidR="00EB3E5B">
              <w:rPr>
                <w:snapToGrid w:val="0"/>
                <w:sz w:val="18"/>
                <w:szCs w:val="18"/>
              </w:rPr>
              <w:t>noviembre</w:t>
            </w:r>
            <w:r w:rsidR="00905FA2" w:rsidRPr="009E409F">
              <w:rPr>
                <w:snapToGrid w:val="0"/>
                <w:sz w:val="18"/>
                <w:szCs w:val="18"/>
              </w:rPr>
              <w:t xml:space="preserve"> de 2002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8261</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Ley General de la Persona Joven.</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2 de mayo de 2002</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95</w:t>
            </w:r>
            <w:r w:rsidR="00391513" w:rsidRPr="009E409F">
              <w:rPr>
                <w:snapToGrid w:val="0"/>
                <w:sz w:val="18"/>
                <w:szCs w:val="18"/>
              </w:rPr>
              <w:br/>
            </w:r>
            <w:r w:rsidR="00905FA2" w:rsidRPr="009E409F">
              <w:rPr>
                <w:snapToGrid w:val="0"/>
                <w:sz w:val="18"/>
                <w:szCs w:val="18"/>
              </w:rPr>
              <w:t>20 de mayo de 2002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8297</w:t>
            </w:r>
          </w:p>
        </w:tc>
        <w:tc>
          <w:tcPr>
            <w:tcW w:w="3486" w:type="dxa"/>
            <w:shd w:val="clear" w:color="auto" w:fill="auto"/>
          </w:tcPr>
          <w:p w:rsidR="00FE7E46" w:rsidRPr="009E409F" w:rsidRDefault="00FE7E46" w:rsidP="00FE7E46">
            <w:pPr>
              <w:spacing w:before="40" w:after="120"/>
              <w:rPr>
                <w:iCs/>
                <w:snapToGrid w:val="0"/>
                <w:sz w:val="18"/>
                <w:szCs w:val="18"/>
              </w:rPr>
            </w:pPr>
            <w:r w:rsidRPr="009E409F">
              <w:rPr>
                <w:iCs/>
                <w:snapToGrid w:val="0"/>
                <w:sz w:val="18"/>
                <w:szCs w:val="18"/>
              </w:rPr>
              <w:t>Reforma del inciso c) del Artículo 109 y del Artículo 113 del Código de Familia, Ley Nº</w:t>
            </w:r>
            <w:r w:rsidR="009E409F">
              <w:rPr>
                <w:iCs/>
                <w:snapToGrid w:val="0"/>
                <w:sz w:val="18"/>
                <w:szCs w:val="18"/>
              </w:rPr>
              <w:t> </w:t>
            </w:r>
            <w:r w:rsidRPr="009E409F">
              <w:rPr>
                <w:iCs/>
                <w:snapToGrid w:val="0"/>
                <w:sz w:val="18"/>
                <w:szCs w:val="18"/>
              </w:rPr>
              <w:t>5476</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10 de septiembre de 2002</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Gac. 182</w:t>
            </w:r>
            <w:r w:rsidR="00391513" w:rsidRPr="009E409F">
              <w:rPr>
                <w:snapToGrid w:val="0"/>
                <w:sz w:val="18"/>
                <w:szCs w:val="18"/>
              </w:rPr>
              <w:br/>
            </w:r>
            <w:r w:rsidR="00905FA2" w:rsidRPr="009E409F">
              <w:rPr>
                <w:snapToGrid w:val="0"/>
                <w:sz w:val="18"/>
                <w:szCs w:val="18"/>
              </w:rPr>
              <w:t>23 de septiembre de 2002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8312</w:t>
            </w:r>
          </w:p>
        </w:tc>
        <w:tc>
          <w:tcPr>
            <w:tcW w:w="3486" w:type="dxa"/>
            <w:shd w:val="clear" w:color="auto" w:fill="auto"/>
          </w:tcPr>
          <w:p w:rsidR="00FE7E46" w:rsidRPr="009E409F" w:rsidRDefault="00FE7E46" w:rsidP="00FE7E46">
            <w:pPr>
              <w:spacing w:before="40" w:after="120"/>
              <w:rPr>
                <w:iCs/>
                <w:snapToGrid w:val="0"/>
                <w:sz w:val="18"/>
                <w:szCs w:val="18"/>
              </w:rPr>
            </w:pPr>
            <w:r w:rsidRPr="009E409F">
              <w:rPr>
                <w:iCs/>
                <w:snapToGrid w:val="0"/>
                <w:sz w:val="18"/>
                <w:szCs w:val="18"/>
              </w:rPr>
              <w:t>Modificación de los Art</w:t>
            </w:r>
            <w:r w:rsidR="005E7919">
              <w:rPr>
                <w:iCs/>
                <w:snapToGrid w:val="0"/>
                <w:sz w:val="18"/>
                <w:szCs w:val="18"/>
              </w:rPr>
              <w:t>í</w:t>
            </w:r>
            <w:r w:rsidRPr="009E409F">
              <w:rPr>
                <w:iCs/>
                <w:snapToGrid w:val="0"/>
                <w:sz w:val="18"/>
                <w:szCs w:val="18"/>
              </w:rPr>
              <w:t xml:space="preserve">culos 1º,4º,5º y 12 de la Ley General de Protección a la Madre Adolescente </w:t>
            </w:r>
            <w:r w:rsidR="0028309B" w:rsidRPr="009E409F">
              <w:rPr>
                <w:iCs/>
                <w:snapToGrid w:val="0"/>
                <w:sz w:val="18"/>
                <w:szCs w:val="18"/>
              </w:rPr>
              <w:t xml:space="preserve">Nº </w:t>
            </w:r>
            <w:r w:rsidRPr="009E409F">
              <w:rPr>
                <w:iCs/>
                <w:snapToGrid w:val="0"/>
                <w:sz w:val="18"/>
                <w:szCs w:val="18"/>
              </w:rPr>
              <w:t>7735, y derogación del inciso c) de su artículo 8º</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30 de septiembre de 2002</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202</w:t>
            </w:r>
            <w:r w:rsidR="00391513" w:rsidRPr="009E409F">
              <w:rPr>
                <w:snapToGrid w:val="0"/>
                <w:sz w:val="18"/>
                <w:szCs w:val="18"/>
              </w:rPr>
              <w:br/>
            </w:r>
            <w:r w:rsidR="00905FA2" w:rsidRPr="009E409F">
              <w:rPr>
                <w:snapToGrid w:val="0"/>
                <w:sz w:val="18"/>
                <w:szCs w:val="18"/>
              </w:rPr>
              <w:t xml:space="preserve">21 de octubre de </w:t>
            </w:r>
            <w:r w:rsidRPr="009E409F">
              <w:rPr>
                <w:snapToGrid w:val="0"/>
                <w:sz w:val="18"/>
                <w:szCs w:val="18"/>
              </w:rPr>
              <w:t>2002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8315</w:t>
            </w:r>
          </w:p>
        </w:tc>
        <w:tc>
          <w:tcPr>
            <w:tcW w:w="3486" w:type="dxa"/>
            <w:shd w:val="clear" w:color="auto" w:fill="auto"/>
          </w:tcPr>
          <w:p w:rsidR="00FE7E46" w:rsidRPr="009E409F" w:rsidRDefault="00FE7E46" w:rsidP="00FE7E46">
            <w:pPr>
              <w:spacing w:before="40" w:after="120"/>
              <w:rPr>
                <w:iCs/>
                <w:snapToGrid w:val="0"/>
                <w:sz w:val="18"/>
                <w:szCs w:val="18"/>
              </w:rPr>
            </w:pPr>
            <w:r w:rsidRPr="009E409F">
              <w:rPr>
                <w:iCs/>
                <w:snapToGrid w:val="0"/>
                <w:sz w:val="18"/>
                <w:szCs w:val="18"/>
              </w:rPr>
              <w:t>Aprobación del Protocolo para prevenir, reprimir y sancionar la trata de personas, especialmente mujeres y niños, que complementa la Convención de las Naciones Unidas contra la Delincuencia Organizada Transnacional</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26 de septiembre de 2002</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212</w:t>
            </w:r>
            <w:r w:rsidR="00391513" w:rsidRPr="009E409F">
              <w:rPr>
                <w:snapToGrid w:val="0"/>
                <w:sz w:val="18"/>
                <w:szCs w:val="18"/>
              </w:rPr>
              <w:br/>
            </w:r>
            <w:r w:rsidR="00905FA2" w:rsidRPr="009E409F">
              <w:rPr>
                <w:snapToGrid w:val="0"/>
                <w:sz w:val="18"/>
                <w:szCs w:val="18"/>
              </w:rPr>
              <w:t xml:space="preserve">4 de noviembre de </w:t>
            </w:r>
            <w:r w:rsidRPr="009E409F">
              <w:rPr>
                <w:snapToGrid w:val="0"/>
                <w:sz w:val="18"/>
                <w:szCs w:val="18"/>
              </w:rPr>
              <w:t>2002</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8387</w:t>
            </w:r>
          </w:p>
        </w:tc>
        <w:tc>
          <w:tcPr>
            <w:tcW w:w="3486" w:type="dxa"/>
            <w:shd w:val="clear" w:color="auto" w:fill="auto"/>
          </w:tcPr>
          <w:p w:rsidR="00FE7E46" w:rsidRPr="009E409F" w:rsidRDefault="00FE7E46" w:rsidP="00FE7E46">
            <w:pPr>
              <w:spacing w:before="40" w:after="120"/>
              <w:rPr>
                <w:iCs/>
                <w:snapToGrid w:val="0"/>
                <w:sz w:val="18"/>
                <w:szCs w:val="18"/>
              </w:rPr>
            </w:pPr>
            <w:r w:rsidRPr="009E409F">
              <w:rPr>
                <w:iCs/>
                <w:snapToGrid w:val="0"/>
                <w:sz w:val="18"/>
                <w:szCs w:val="18"/>
              </w:rPr>
              <w:t>Reforma del C</w:t>
            </w:r>
            <w:r w:rsidR="005E7919">
              <w:rPr>
                <w:iCs/>
                <w:snapToGrid w:val="0"/>
                <w:sz w:val="18"/>
                <w:szCs w:val="18"/>
              </w:rPr>
              <w:t>ó</w:t>
            </w:r>
            <w:r w:rsidRPr="009E409F">
              <w:rPr>
                <w:iCs/>
                <w:snapToGrid w:val="0"/>
                <w:sz w:val="18"/>
                <w:szCs w:val="18"/>
              </w:rPr>
              <w:t xml:space="preserve">digo Penal para Endurecer Las Penas por Sustracción y Homicidio de </w:t>
            </w:r>
            <w:r w:rsidR="00E20419" w:rsidRPr="009E409F">
              <w:rPr>
                <w:iCs/>
                <w:snapToGrid w:val="0"/>
                <w:sz w:val="18"/>
                <w:szCs w:val="18"/>
              </w:rPr>
              <w:t>Niños</w:t>
            </w:r>
            <w:r w:rsidRPr="009E409F">
              <w:rPr>
                <w:iCs/>
                <w:snapToGrid w:val="0"/>
                <w:sz w:val="18"/>
                <w:szCs w:val="18"/>
              </w:rPr>
              <w:t>, Niñas, Adolescentes y Personas con Discapacidad</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8 de octubre de 2003</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196</w:t>
            </w:r>
            <w:r w:rsidR="00391513" w:rsidRPr="009E409F">
              <w:rPr>
                <w:snapToGrid w:val="0"/>
                <w:sz w:val="18"/>
                <w:szCs w:val="18"/>
              </w:rPr>
              <w:br/>
            </w:r>
            <w:r w:rsidR="00905FA2" w:rsidRPr="009E409F">
              <w:rPr>
                <w:snapToGrid w:val="0"/>
                <w:sz w:val="18"/>
                <w:szCs w:val="18"/>
              </w:rPr>
              <w:t>13 de octubre de 2003</w:t>
            </w:r>
          </w:p>
        </w:tc>
      </w:tr>
      <w:tr w:rsidR="0028309B" w:rsidRPr="009E409F" w:rsidTr="0028309B">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8389</w:t>
            </w:r>
          </w:p>
        </w:tc>
        <w:tc>
          <w:tcPr>
            <w:tcW w:w="3486" w:type="dxa"/>
            <w:shd w:val="clear" w:color="auto" w:fill="auto"/>
          </w:tcPr>
          <w:p w:rsidR="00FE7E46" w:rsidRPr="009E409F" w:rsidRDefault="00FE7E46" w:rsidP="00FE7E46">
            <w:pPr>
              <w:spacing w:before="40" w:after="120"/>
              <w:rPr>
                <w:snapToGrid w:val="0"/>
                <w:sz w:val="18"/>
                <w:szCs w:val="18"/>
              </w:rPr>
            </w:pPr>
            <w:r w:rsidRPr="009E409F">
              <w:rPr>
                <w:iCs/>
                <w:snapToGrid w:val="0"/>
                <w:sz w:val="18"/>
                <w:szCs w:val="18"/>
              </w:rPr>
              <w:t>Reforma parcial al Código Penal para crear el delito de secuestro contra menores de edad y discapacitados para hacer justicia a la niñez costarricense</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9 de octubre de 2003</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156</w:t>
            </w:r>
            <w:r w:rsidR="00391513" w:rsidRPr="009E409F">
              <w:rPr>
                <w:snapToGrid w:val="0"/>
                <w:sz w:val="18"/>
                <w:szCs w:val="18"/>
              </w:rPr>
              <w:br/>
            </w:r>
            <w:r w:rsidR="00905FA2" w:rsidRPr="009E409F">
              <w:rPr>
                <w:snapToGrid w:val="0"/>
                <w:sz w:val="18"/>
                <w:szCs w:val="18"/>
              </w:rPr>
              <w:t>11 de agosto de 2004</w:t>
            </w:r>
          </w:p>
        </w:tc>
      </w:tr>
      <w:tr w:rsidR="00905FA2" w:rsidRPr="009E409F" w:rsidTr="00905FA2">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8399</w:t>
            </w:r>
          </w:p>
        </w:tc>
        <w:tc>
          <w:tcPr>
            <w:tcW w:w="3486" w:type="dxa"/>
            <w:shd w:val="clear" w:color="auto" w:fill="auto"/>
          </w:tcPr>
          <w:p w:rsidR="00FE7E46" w:rsidRPr="009E409F" w:rsidRDefault="00FE7E46" w:rsidP="00FE7E46">
            <w:pPr>
              <w:spacing w:before="40" w:after="120"/>
              <w:rPr>
                <w:iCs/>
                <w:snapToGrid w:val="0"/>
                <w:sz w:val="18"/>
                <w:szCs w:val="18"/>
              </w:rPr>
            </w:pPr>
            <w:r w:rsidRPr="009E409F">
              <w:rPr>
                <w:iCs/>
                <w:snapToGrid w:val="0"/>
                <w:sz w:val="18"/>
                <w:szCs w:val="18"/>
              </w:rPr>
              <w:t xml:space="preserve">Modificación de la Ley </w:t>
            </w:r>
            <w:r w:rsidR="0028309B" w:rsidRPr="009E409F">
              <w:rPr>
                <w:iCs/>
                <w:snapToGrid w:val="0"/>
                <w:sz w:val="18"/>
                <w:szCs w:val="18"/>
              </w:rPr>
              <w:t xml:space="preserve">Nº </w:t>
            </w:r>
            <w:r w:rsidRPr="009E409F">
              <w:rPr>
                <w:iCs/>
                <w:snapToGrid w:val="0"/>
                <w:sz w:val="18"/>
                <w:szCs w:val="18"/>
              </w:rPr>
              <w:t>7972, creación de cargas tributarias sobre licores, cervezas y cigarrillos para financiar un plan integral de protección y amparo de la población adulta mayor, niñas y niños en riesgo social, personas discapacitadas, abandonadas, rehabilitación de alcohólicos y farmacodependientes, apoyo a las labores de la cruz roja y derogación de impuestos menores sobre las actividades agrícolas y su consecuente sustitución, y sus reformas</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19 de diciembre de 2003</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21</w:t>
            </w:r>
            <w:r w:rsidR="00391513" w:rsidRPr="009E409F">
              <w:rPr>
                <w:snapToGrid w:val="0"/>
                <w:sz w:val="18"/>
                <w:szCs w:val="18"/>
              </w:rPr>
              <w:br/>
            </w:r>
            <w:r w:rsidR="00905FA2" w:rsidRPr="009E409F">
              <w:rPr>
                <w:snapToGrid w:val="0"/>
                <w:sz w:val="18"/>
                <w:szCs w:val="18"/>
              </w:rPr>
              <w:t>30 de enero de 2004</w:t>
            </w:r>
          </w:p>
        </w:tc>
      </w:tr>
      <w:tr w:rsidR="00905FA2" w:rsidRPr="009E409F" w:rsidTr="00905FA2">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8409</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Modificación de los artículos 143 y 144 del Código de Familia</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26 de abril de 2004</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91</w:t>
            </w:r>
            <w:r w:rsidR="00391513" w:rsidRPr="009E409F">
              <w:rPr>
                <w:snapToGrid w:val="0"/>
                <w:sz w:val="18"/>
                <w:szCs w:val="18"/>
              </w:rPr>
              <w:br/>
            </w:r>
            <w:r w:rsidR="00905FA2" w:rsidRPr="009E409F">
              <w:rPr>
                <w:snapToGrid w:val="0"/>
                <w:sz w:val="18"/>
                <w:szCs w:val="18"/>
              </w:rPr>
              <w:t>11 de mayo de 2004</w:t>
            </w:r>
          </w:p>
        </w:tc>
      </w:tr>
      <w:tr w:rsidR="00905FA2" w:rsidRPr="009E409F" w:rsidTr="00905FA2">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8411</w:t>
            </w:r>
          </w:p>
        </w:tc>
        <w:tc>
          <w:tcPr>
            <w:tcW w:w="3486" w:type="dxa"/>
            <w:shd w:val="clear" w:color="auto" w:fill="auto"/>
          </w:tcPr>
          <w:p w:rsidR="00FE7E46" w:rsidRPr="009E409F" w:rsidRDefault="00FE7E46" w:rsidP="00FE7E46">
            <w:pPr>
              <w:spacing w:before="40" w:after="120"/>
              <w:rPr>
                <w:snapToGrid w:val="0"/>
                <w:sz w:val="18"/>
                <w:szCs w:val="18"/>
              </w:rPr>
            </w:pPr>
            <w:r w:rsidRPr="009E409F">
              <w:rPr>
                <w:iCs/>
                <w:snapToGrid w:val="0"/>
                <w:sz w:val="18"/>
                <w:szCs w:val="18"/>
              </w:rPr>
              <w:t>Creación de un Juzgado Penal de Garabito, un Juzgado Penal de Talamanca y un Juzgado de Familia, de Niñez y Adolescencia</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26 de abril de 2004</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91</w:t>
            </w:r>
            <w:r w:rsidR="00391513" w:rsidRPr="009E409F">
              <w:rPr>
                <w:snapToGrid w:val="0"/>
                <w:sz w:val="18"/>
                <w:szCs w:val="18"/>
              </w:rPr>
              <w:br/>
            </w:r>
            <w:r w:rsidR="00905FA2" w:rsidRPr="009E409F">
              <w:rPr>
                <w:snapToGrid w:val="0"/>
                <w:sz w:val="18"/>
                <w:szCs w:val="18"/>
              </w:rPr>
              <w:t>11 de mayo de 2004</w:t>
            </w:r>
          </w:p>
        </w:tc>
      </w:tr>
      <w:tr w:rsidR="00905FA2" w:rsidRPr="009E409F" w:rsidTr="00905FA2">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8413</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Modificación de la Ley de Tránsito por Vías Públicas Terrestres, Nº 7331</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29 de abril de 2004</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87</w:t>
            </w:r>
            <w:r w:rsidR="00391513" w:rsidRPr="009E409F">
              <w:rPr>
                <w:snapToGrid w:val="0"/>
                <w:sz w:val="18"/>
                <w:szCs w:val="18"/>
              </w:rPr>
              <w:br/>
            </w:r>
            <w:r w:rsidR="00905FA2" w:rsidRPr="009E409F">
              <w:rPr>
                <w:snapToGrid w:val="0"/>
                <w:sz w:val="18"/>
                <w:szCs w:val="18"/>
              </w:rPr>
              <w:t>5 de mayo de 2004</w:t>
            </w:r>
          </w:p>
        </w:tc>
      </w:tr>
      <w:tr w:rsidR="00905FA2" w:rsidRPr="009E409F" w:rsidTr="00905FA2">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8440</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Creación de un Juzgado Contravencional y de Menor Cuantía en el Cantón de Hojancha</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13 de abril de 2005</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85</w:t>
            </w:r>
            <w:r w:rsidR="00391513" w:rsidRPr="009E409F">
              <w:rPr>
                <w:snapToGrid w:val="0"/>
                <w:sz w:val="18"/>
                <w:szCs w:val="18"/>
              </w:rPr>
              <w:br/>
            </w:r>
            <w:r w:rsidR="00905FA2" w:rsidRPr="009E409F">
              <w:rPr>
                <w:snapToGrid w:val="0"/>
                <w:sz w:val="18"/>
                <w:szCs w:val="18"/>
              </w:rPr>
              <w:t>4 de mayo de 2005</w:t>
            </w:r>
            <w:r w:rsidR="00391513" w:rsidRPr="009E409F">
              <w:rPr>
                <w:snapToGrid w:val="0"/>
                <w:sz w:val="18"/>
                <w:szCs w:val="18"/>
              </w:rPr>
              <w:br/>
            </w:r>
          </w:p>
        </w:tc>
      </w:tr>
      <w:tr w:rsidR="00905FA2" w:rsidRPr="009E409F" w:rsidTr="00905FA2">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8449</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Creación de la Policía Escolar y de la Niñez</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14 de junio de 2005</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144</w:t>
            </w:r>
            <w:r w:rsidR="00391513" w:rsidRPr="009E409F">
              <w:rPr>
                <w:snapToGrid w:val="0"/>
                <w:sz w:val="18"/>
                <w:szCs w:val="18"/>
              </w:rPr>
              <w:br/>
            </w:r>
            <w:r w:rsidR="00905FA2" w:rsidRPr="009E409F">
              <w:rPr>
                <w:snapToGrid w:val="0"/>
                <w:sz w:val="18"/>
                <w:szCs w:val="18"/>
              </w:rPr>
              <w:t>27 de julio de 2005</w:t>
            </w:r>
          </w:p>
        </w:tc>
      </w:tr>
      <w:tr w:rsidR="00905FA2" w:rsidRPr="009E409F" w:rsidTr="00905FA2">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8460</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Ejecución de las Sanciones Penales Juveniles</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20 de octubre de 2005</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229</w:t>
            </w:r>
            <w:r w:rsidR="00391513" w:rsidRPr="009E409F">
              <w:rPr>
                <w:snapToGrid w:val="0"/>
                <w:sz w:val="18"/>
                <w:szCs w:val="18"/>
              </w:rPr>
              <w:br/>
            </w:r>
            <w:r w:rsidR="00905FA2" w:rsidRPr="009E409F">
              <w:rPr>
                <w:snapToGrid w:val="0"/>
                <w:sz w:val="18"/>
                <w:szCs w:val="18"/>
              </w:rPr>
              <w:t>28 de noviembre de 2005</w:t>
            </w:r>
          </w:p>
        </w:tc>
      </w:tr>
      <w:tr w:rsidR="00905FA2" w:rsidRPr="009E409F" w:rsidTr="00905FA2">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8556</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Adición del Artículo 46</w:t>
            </w:r>
            <w:r w:rsidR="005E7919">
              <w:rPr>
                <w:snapToGrid w:val="0"/>
                <w:sz w:val="18"/>
                <w:szCs w:val="18"/>
              </w:rPr>
              <w:t xml:space="preserve"> </w:t>
            </w:r>
            <w:r w:rsidR="005E7919">
              <w:rPr>
                <w:i/>
                <w:snapToGrid w:val="0"/>
                <w:sz w:val="18"/>
                <w:szCs w:val="18"/>
              </w:rPr>
              <w:t>bis</w:t>
            </w:r>
            <w:r w:rsidRPr="009E409F">
              <w:rPr>
                <w:snapToGrid w:val="0"/>
                <w:sz w:val="18"/>
                <w:szCs w:val="18"/>
              </w:rPr>
              <w:t xml:space="preserve"> y el Transitorio VIII a la Ley Nº 7600, Igualdad de Oportunidades para Las Personas con Discapacidad</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19 de octubre de 2006</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227</w:t>
            </w:r>
            <w:r w:rsidR="00391513" w:rsidRPr="009E409F">
              <w:rPr>
                <w:snapToGrid w:val="0"/>
                <w:sz w:val="18"/>
                <w:szCs w:val="18"/>
              </w:rPr>
              <w:br/>
            </w:r>
            <w:r w:rsidR="00905FA2" w:rsidRPr="009E409F">
              <w:rPr>
                <w:snapToGrid w:val="0"/>
                <w:sz w:val="18"/>
                <w:szCs w:val="18"/>
              </w:rPr>
              <w:t>27 de noviembre de 2006</w:t>
            </w:r>
          </w:p>
        </w:tc>
      </w:tr>
      <w:tr w:rsidR="00905FA2" w:rsidRPr="009E409F" w:rsidTr="00905FA2">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8563</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Fortalecimiento Financiero del Instituto Mixto de Ayuda Social</w:t>
            </w:r>
          </w:p>
        </w:tc>
        <w:tc>
          <w:tcPr>
            <w:tcW w:w="2239" w:type="dxa"/>
            <w:shd w:val="clear" w:color="auto" w:fill="auto"/>
          </w:tcPr>
          <w:p w:rsidR="00FE7E46" w:rsidRPr="009E409F" w:rsidRDefault="00905FA2" w:rsidP="00FE7E46">
            <w:pPr>
              <w:spacing w:before="40" w:after="120"/>
              <w:rPr>
                <w:snapToGrid w:val="0"/>
                <w:sz w:val="18"/>
                <w:szCs w:val="18"/>
              </w:rPr>
            </w:pPr>
            <w:r w:rsidRPr="009E409F">
              <w:rPr>
                <w:snapToGrid w:val="0"/>
                <w:sz w:val="18"/>
                <w:szCs w:val="18"/>
              </w:rPr>
              <w:t>30 de enero de 2007</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26</w:t>
            </w:r>
            <w:r w:rsidR="00391513" w:rsidRPr="009E409F">
              <w:rPr>
                <w:snapToGrid w:val="0"/>
                <w:sz w:val="18"/>
                <w:szCs w:val="18"/>
              </w:rPr>
              <w:br/>
            </w:r>
            <w:r w:rsidR="00905FA2" w:rsidRPr="009E409F">
              <w:rPr>
                <w:snapToGrid w:val="0"/>
                <w:sz w:val="18"/>
                <w:szCs w:val="18"/>
              </w:rPr>
              <w:t>6 de febrero de 2007</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8571</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 xml:space="preserve">Reforma de los artículos 14 y 64 del Código de Familia, Ley Nº 5476; el artículo 38 del Código Civil, Ley Nº 63; el artículo 181 del Código Penal, Ley Nº 4573; y derogación del inciso 3 del </w:t>
            </w:r>
            <w:r w:rsidR="00B73053" w:rsidRPr="009E409F">
              <w:rPr>
                <w:snapToGrid w:val="0"/>
                <w:sz w:val="18"/>
                <w:szCs w:val="18"/>
              </w:rPr>
              <w:t>a</w:t>
            </w:r>
            <w:r w:rsidRPr="009E409F">
              <w:rPr>
                <w:snapToGrid w:val="0"/>
                <w:sz w:val="18"/>
                <w:szCs w:val="18"/>
              </w:rPr>
              <w:t xml:space="preserve">rtículo 15, el artículo 19 y el inciso c) del </w:t>
            </w:r>
            <w:r w:rsidR="00B73053" w:rsidRPr="009E409F">
              <w:rPr>
                <w:snapToGrid w:val="0"/>
                <w:sz w:val="18"/>
                <w:szCs w:val="18"/>
              </w:rPr>
              <w:t>a</w:t>
            </w:r>
            <w:r w:rsidRPr="009E409F">
              <w:rPr>
                <w:snapToGrid w:val="0"/>
                <w:sz w:val="18"/>
                <w:szCs w:val="18"/>
              </w:rPr>
              <w:t>rtículo 65 del Código de Familia, para impedir el matrimonio de personas menores de 15 años</w:t>
            </w:r>
          </w:p>
        </w:tc>
        <w:tc>
          <w:tcPr>
            <w:tcW w:w="2239" w:type="dxa"/>
            <w:shd w:val="clear" w:color="auto" w:fill="auto"/>
          </w:tcPr>
          <w:p w:rsidR="00FE7E46" w:rsidRPr="009E409F" w:rsidRDefault="00B73053" w:rsidP="00FE7E46">
            <w:pPr>
              <w:spacing w:before="40" w:after="120"/>
              <w:rPr>
                <w:snapToGrid w:val="0"/>
                <w:sz w:val="18"/>
                <w:szCs w:val="18"/>
              </w:rPr>
            </w:pPr>
            <w:r w:rsidRPr="009E409F">
              <w:rPr>
                <w:snapToGrid w:val="0"/>
                <w:sz w:val="18"/>
                <w:szCs w:val="18"/>
              </w:rPr>
              <w:t>8 de febrero de 2007</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43</w:t>
            </w:r>
            <w:r w:rsidR="00391513" w:rsidRPr="009E409F">
              <w:rPr>
                <w:snapToGrid w:val="0"/>
                <w:sz w:val="18"/>
                <w:szCs w:val="18"/>
              </w:rPr>
              <w:br/>
            </w:r>
            <w:r w:rsidR="00B73053" w:rsidRPr="009E409F">
              <w:rPr>
                <w:snapToGrid w:val="0"/>
                <w:sz w:val="18"/>
                <w:szCs w:val="18"/>
              </w:rPr>
              <w:t>1º de marzo de 2007</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8589</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Penalización de la violencia contra las mujeres</w:t>
            </w:r>
          </w:p>
        </w:tc>
        <w:tc>
          <w:tcPr>
            <w:tcW w:w="2239" w:type="dxa"/>
            <w:shd w:val="clear" w:color="auto" w:fill="auto"/>
          </w:tcPr>
          <w:p w:rsidR="00FE7E46" w:rsidRPr="009E409F" w:rsidRDefault="00B73053" w:rsidP="00FE7E46">
            <w:pPr>
              <w:spacing w:before="40" w:after="120"/>
              <w:rPr>
                <w:snapToGrid w:val="0"/>
                <w:sz w:val="18"/>
                <w:szCs w:val="18"/>
              </w:rPr>
            </w:pPr>
            <w:r w:rsidRPr="009E409F">
              <w:rPr>
                <w:snapToGrid w:val="0"/>
                <w:sz w:val="18"/>
                <w:szCs w:val="18"/>
              </w:rPr>
              <w:t>25 de abril de 2007</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103</w:t>
            </w:r>
            <w:r w:rsidR="00391513" w:rsidRPr="009E409F">
              <w:rPr>
                <w:snapToGrid w:val="0"/>
                <w:sz w:val="18"/>
                <w:szCs w:val="18"/>
              </w:rPr>
              <w:br/>
            </w:r>
            <w:r w:rsidR="00B73053" w:rsidRPr="009E409F">
              <w:rPr>
                <w:snapToGrid w:val="0"/>
                <w:sz w:val="18"/>
                <w:szCs w:val="18"/>
              </w:rPr>
              <w:t>30 de mayo de 2007</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8590</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Fortalecimiento de la lucha contra la explotación sexual de las personas menores de edad mediante la reforma y adición de varios artículos al Código Penal, Ley Nº 4573, y reforma de varios artículos del Código Procesal Penal, Nº 7594</w:t>
            </w:r>
          </w:p>
        </w:tc>
        <w:tc>
          <w:tcPr>
            <w:tcW w:w="2239" w:type="dxa"/>
            <w:shd w:val="clear" w:color="auto" w:fill="auto"/>
          </w:tcPr>
          <w:p w:rsidR="00FE7E46" w:rsidRPr="009E409F" w:rsidRDefault="00B73053" w:rsidP="00FE7E46">
            <w:pPr>
              <w:spacing w:before="40" w:after="120"/>
              <w:rPr>
                <w:snapToGrid w:val="0"/>
                <w:sz w:val="18"/>
                <w:szCs w:val="18"/>
              </w:rPr>
            </w:pPr>
            <w:r w:rsidRPr="009E409F">
              <w:rPr>
                <w:snapToGrid w:val="0"/>
                <w:sz w:val="18"/>
                <w:szCs w:val="18"/>
              </w:rPr>
              <w:t>18 de julio de 2007</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166</w:t>
            </w:r>
            <w:r w:rsidR="00391513" w:rsidRPr="009E409F">
              <w:rPr>
                <w:snapToGrid w:val="0"/>
                <w:sz w:val="18"/>
                <w:szCs w:val="18"/>
              </w:rPr>
              <w:br/>
            </w:r>
            <w:r w:rsidR="00B73053" w:rsidRPr="009E409F">
              <w:rPr>
                <w:snapToGrid w:val="0"/>
                <w:sz w:val="18"/>
                <w:szCs w:val="18"/>
              </w:rPr>
              <w:t>30 de agosto de 2007</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8612</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Aprobación de la Convención Iberoamericana de Derechos de los Jóvenes</w:t>
            </w:r>
          </w:p>
        </w:tc>
        <w:tc>
          <w:tcPr>
            <w:tcW w:w="2239" w:type="dxa"/>
            <w:shd w:val="clear" w:color="auto" w:fill="auto"/>
          </w:tcPr>
          <w:p w:rsidR="00FE7E46" w:rsidRPr="009E409F" w:rsidRDefault="00B73053" w:rsidP="00FE7E46">
            <w:pPr>
              <w:spacing w:before="40" w:after="120"/>
              <w:rPr>
                <w:snapToGrid w:val="0"/>
                <w:sz w:val="18"/>
                <w:szCs w:val="18"/>
              </w:rPr>
            </w:pPr>
            <w:r w:rsidRPr="009E409F">
              <w:rPr>
                <w:snapToGrid w:val="0"/>
                <w:sz w:val="18"/>
                <w:szCs w:val="18"/>
              </w:rPr>
              <w:t>1º de noviembre de 2007</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231</w:t>
            </w:r>
            <w:r w:rsidR="00391513" w:rsidRPr="009E409F">
              <w:rPr>
                <w:snapToGrid w:val="0"/>
                <w:sz w:val="18"/>
                <w:szCs w:val="18"/>
              </w:rPr>
              <w:br/>
            </w:r>
            <w:r w:rsidR="00B73053" w:rsidRPr="009E409F">
              <w:rPr>
                <w:snapToGrid w:val="0"/>
                <w:sz w:val="18"/>
                <w:szCs w:val="18"/>
              </w:rPr>
              <w:t>30 de noviembre de 2007</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8626</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Creación del Día Nacional para la Prevención del Embarazo en Adolescentes</w:t>
            </w:r>
          </w:p>
        </w:tc>
        <w:tc>
          <w:tcPr>
            <w:tcW w:w="2239" w:type="dxa"/>
            <w:shd w:val="clear" w:color="auto" w:fill="auto"/>
          </w:tcPr>
          <w:p w:rsidR="00FE7E46" w:rsidRPr="009E409F" w:rsidRDefault="00B73053" w:rsidP="00FE7E46">
            <w:pPr>
              <w:spacing w:before="40" w:after="120"/>
              <w:rPr>
                <w:snapToGrid w:val="0"/>
                <w:sz w:val="18"/>
                <w:szCs w:val="18"/>
              </w:rPr>
            </w:pPr>
            <w:r w:rsidRPr="009E409F">
              <w:rPr>
                <w:snapToGrid w:val="0"/>
                <w:sz w:val="18"/>
                <w:szCs w:val="18"/>
              </w:rPr>
              <w:t>30 de noviembre de 2007</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17</w:t>
            </w:r>
            <w:r w:rsidR="00391513" w:rsidRPr="009E409F">
              <w:rPr>
                <w:snapToGrid w:val="0"/>
                <w:sz w:val="18"/>
                <w:szCs w:val="18"/>
              </w:rPr>
              <w:br/>
            </w:r>
            <w:r w:rsidR="00B73053" w:rsidRPr="009E409F">
              <w:rPr>
                <w:snapToGrid w:val="0"/>
                <w:sz w:val="18"/>
                <w:szCs w:val="18"/>
              </w:rPr>
              <w:t>24 de enero de 2008</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8634</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Sistema de Banca para el Desarrollo</w:t>
            </w:r>
          </w:p>
        </w:tc>
        <w:tc>
          <w:tcPr>
            <w:tcW w:w="2239" w:type="dxa"/>
            <w:shd w:val="clear" w:color="auto" w:fill="auto"/>
          </w:tcPr>
          <w:p w:rsidR="00FE7E46" w:rsidRPr="009E409F" w:rsidRDefault="00B73053" w:rsidP="00FE7E46">
            <w:pPr>
              <w:spacing w:before="40" w:after="120"/>
              <w:rPr>
                <w:snapToGrid w:val="0"/>
                <w:sz w:val="18"/>
                <w:szCs w:val="18"/>
              </w:rPr>
            </w:pPr>
            <w:r w:rsidRPr="009E409F">
              <w:rPr>
                <w:snapToGrid w:val="0"/>
                <w:sz w:val="18"/>
                <w:szCs w:val="18"/>
              </w:rPr>
              <w:t>23 de abril de 2008</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87</w:t>
            </w:r>
            <w:r w:rsidR="00391513" w:rsidRPr="009E409F">
              <w:rPr>
                <w:snapToGrid w:val="0"/>
                <w:sz w:val="18"/>
                <w:szCs w:val="18"/>
              </w:rPr>
              <w:br/>
            </w:r>
            <w:r w:rsidR="00B73053" w:rsidRPr="009E409F">
              <w:rPr>
                <w:snapToGrid w:val="0"/>
                <w:sz w:val="18"/>
                <w:szCs w:val="18"/>
              </w:rPr>
              <w:t>7 de mayo de 2008</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8654</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Derechos de los niños, niñas y adolescentes a la disciplina sin castigo físico ni trato humillante</w:t>
            </w:r>
          </w:p>
        </w:tc>
        <w:tc>
          <w:tcPr>
            <w:tcW w:w="2239" w:type="dxa"/>
            <w:shd w:val="clear" w:color="auto" w:fill="auto"/>
          </w:tcPr>
          <w:p w:rsidR="00FE7E46" w:rsidRPr="009E409F" w:rsidRDefault="00B73053" w:rsidP="00FE7E46">
            <w:pPr>
              <w:spacing w:before="40" w:after="120"/>
              <w:rPr>
                <w:snapToGrid w:val="0"/>
                <w:sz w:val="18"/>
                <w:szCs w:val="18"/>
              </w:rPr>
            </w:pPr>
            <w:r w:rsidRPr="009E409F">
              <w:rPr>
                <w:snapToGrid w:val="0"/>
                <w:sz w:val="18"/>
                <w:szCs w:val="18"/>
              </w:rPr>
              <w:t>1º de agosto de 2008</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168</w:t>
            </w:r>
            <w:r w:rsidR="00391513" w:rsidRPr="009E409F">
              <w:rPr>
                <w:snapToGrid w:val="0"/>
                <w:sz w:val="18"/>
                <w:szCs w:val="18"/>
              </w:rPr>
              <w:br/>
            </w:r>
            <w:r w:rsidR="00B73053" w:rsidRPr="009E409F">
              <w:rPr>
                <w:snapToGrid w:val="0"/>
                <w:sz w:val="18"/>
                <w:szCs w:val="18"/>
              </w:rPr>
              <w:t>1º de septiembre de 2008</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8661</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Aprobación de la Convención sobre los Derechos de Las Personas con Discapacidad</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19 de agosto de 2008</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187</w:t>
            </w:r>
            <w:r w:rsidR="00391513" w:rsidRPr="009E409F">
              <w:rPr>
                <w:snapToGrid w:val="0"/>
                <w:sz w:val="18"/>
                <w:szCs w:val="18"/>
              </w:rPr>
              <w:br/>
            </w:r>
            <w:r w:rsidR="00116CBD" w:rsidRPr="009E409F">
              <w:rPr>
                <w:snapToGrid w:val="0"/>
                <w:sz w:val="18"/>
                <w:szCs w:val="18"/>
              </w:rPr>
              <w:t>29 de septiembre de 2008</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8692</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Declaratoria de la Ciudad de los Niños como Institución Benemérita de la Promoción Social</w:t>
            </w:r>
          </w:p>
        </w:tc>
        <w:tc>
          <w:tcPr>
            <w:tcW w:w="2239" w:type="dxa"/>
            <w:shd w:val="clear" w:color="auto" w:fill="auto"/>
          </w:tcPr>
          <w:p w:rsidR="00FE7E46" w:rsidRPr="009E409F" w:rsidRDefault="00B73053" w:rsidP="00FE7E46">
            <w:pPr>
              <w:spacing w:before="40" w:after="120"/>
              <w:rPr>
                <w:snapToGrid w:val="0"/>
                <w:sz w:val="18"/>
                <w:szCs w:val="18"/>
              </w:rPr>
            </w:pPr>
            <w:r w:rsidRPr="009E409F">
              <w:rPr>
                <w:snapToGrid w:val="0"/>
                <w:sz w:val="18"/>
                <w:szCs w:val="18"/>
              </w:rPr>
              <w:t>11 de diciembre de 2008</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20</w:t>
            </w:r>
            <w:r w:rsidR="00391513" w:rsidRPr="009E409F">
              <w:rPr>
                <w:snapToGrid w:val="0"/>
                <w:sz w:val="18"/>
                <w:szCs w:val="18"/>
              </w:rPr>
              <w:br/>
            </w:r>
            <w:r w:rsidR="00B73053" w:rsidRPr="009E409F">
              <w:rPr>
                <w:snapToGrid w:val="0"/>
                <w:sz w:val="18"/>
                <w:szCs w:val="18"/>
              </w:rPr>
              <w:t>19 de enero de 2009</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8718</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Autorización para el cambio de nombre de la Junta de Protección Social y establecimiento de la Distribución de Rentas de las Loterías Nacionales</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17 de febrero de 2009</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34</w:t>
            </w:r>
            <w:r w:rsidR="00116CBD" w:rsidRPr="009E409F">
              <w:rPr>
                <w:snapToGrid w:val="0"/>
                <w:sz w:val="18"/>
                <w:szCs w:val="18"/>
              </w:rPr>
              <w:br/>
            </w:r>
            <w:r w:rsidRPr="009E409F">
              <w:rPr>
                <w:snapToGrid w:val="0"/>
                <w:sz w:val="18"/>
                <w:szCs w:val="18"/>
              </w:rPr>
              <w:t>18</w:t>
            </w:r>
            <w:r w:rsidR="00116CBD" w:rsidRPr="009E409F">
              <w:rPr>
                <w:snapToGrid w:val="0"/>
                <w:sz w:val="18"/>
                <w:szCs w:val="18"/>
              </w:rPr>
              <w:t xml:space="preserve"> de febrero de </w:t>
            </w:r>
            <w:r w:rsidRPr="009E409F">
              <w:rPr>
                <w:snapToGrid w:val="0"/>
                <w:sz w:val="18"/>
                <w:szCs w:val="18"/>
              </w:rPr>
              <w:t>2009</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8726</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Reforma del Capítulo Octavo del Título Segundo del Código de Trabajo, Ley Nº 2, Ley del Trabajo Doméstico Renumerado</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2 de julio de 2009</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143</w:t>
            </w:r>
            <w:r w:rsidR="00116CBD" w:rsidRPr="009E409F">
              <w:rPr>
                <w:snapToGrid w:val="0"/>
                <w:sz w:val="18"/>
                <w:szCs w:val="18"/>
              </w:rPr>
              <w:br/>
              <w:t xml:space="preserve">24 de julio de </w:t>
            </w:r>
            <w:r w:rsidRPr="009E409F">
              <w:rPr>
                <w:snapToGrid w:val="0"/>
                <w:sz w:val="18"/>
                <w:szCs w:val="18"/>
              </w:rPr>
              <w:t>2009</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8764</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Ley General de Migración y Extranjería</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19 de agosto de 2009</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170</w:t>
            </w:r>
            <w:r w:rsidR="00116CBD" w:rsidRPr="009E409F">
              <w:rPr>
                <w:snapToGrid w:val="0"/>
                <w:sz w:val="18"/>
                <w:szCs w:val="18"/>
              </w:rPr>
              <w:br/>
              <w:t xml:space="preserve">1º de septiembre de </w:t>
            </w:r>
            <w:r w:rsidRPr="009E409F">
              <w:rPr>
                <w:snapToGrid w:val="0"/>
                <w:sz w:val="18"/>
                <w:szCs w:val="18"/>
              </w:rPr>
              <w:t>2009</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8767</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 xml:space="preserve">Protección de los Niños, Las Niñas y Las Personas Adolescentes contra la </w:t>
            </w:r>
            <w:r w:rsidR="00E20419" w:rsidRPr="009E409F">
              <w:rPr>
                <w:snapToGrid w:val="0"/>
                <w:sz w:val="18"/>
                <w:szCs w:val="18"/>
              </w:rPr>
              <w:t>Ludopatía</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1º de septiembre de 2009</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191</w:t>
            </w:r>
            <w:r w:rsidR="00116CBD" w:rsidRPr="009E409F">
              <w:rPr>
                <w:snapToGrid w:val="0"/>
                <w:sz w:val="18"/>
                <w:szCs w:val="18"/>
              </w:rPr>
              <w:br/>
              <w:t xml:space="preserve">1º de octubre de </w:t>
            </w:r>
            <w:r w:rsidRPr="009E409F">
              <w:rPr>
                <w:snapToGrid w:val="0"/>
                <w:sz w:val="18"/>
                <w:szCs w:val="18"/>
              </w:rPr>
              <w:t>2009</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8783</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 xml:space="preserve">Reforma de la Ley de </w:t>
            </w:r>
            <w:r w:rsidR="00E20419" w:rsidRPr="009E409F">
              <w:rPr>
                <w:snapToGrid w:val="0"/>
                <w:sz w:val="18"/>
                <w:szCs w:val="18"/>
              </w:rPr>
              <w:t>Desarrollo</w:t>
            </w:r>
            <w:r w:rsidRPr="009E409F">
              <w:rPr>
                <w:snapToGrid w:val="0"/>
                <w:sz w:val="18"/>
                <w:szCs w:val="18"/>
              </w:rPr>
              <w:t xml:space="preserve"> Social y Asignaciones Familiares, Nº 5662</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13 de octubre de 2009</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199</w:t>
            </w:r>
            <w:r w:rsidR="00116CBD" w:rsidRPr="009E409F">
              <w:rPr>
                <w:snapToGrid w:val="0"/>
                <w:sz w:val="18"/>
                <w:szCs w:val="18"/>
              </w:rPr>
              <w:br/>
              <w:t xml:space="preserve">14 de octubre de </w:t>
            </w:r>
            <w:r w:rsidRPr="009E409F">
              <w:rPr>
                <w:snapToGrid w:val="0"/>
                <w:sz w:val="18"/>
                <w:szCs w:val="18"/>
              </w:rPr>
              <w:t>2009</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8793</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 xml:space="preserve">Reforma de la Ley </w:t>
            </w:r>
            <w:r w:rsidR="0028309B" w:rsidRPr="009E409F">
              <w:rPr>
                <w:snapToGrid w:val="0"/>
                <w:sz w:val="18"/>
                <w:szCs w:val="18"/>
              </w:rPr>
              <w:t xml:space="preserve">Nº </w:t>
            </w:r>
            <w:r w:rsidRPr="009E409F">
              <w:rPr>
                <w:snapToGrid w:val="0"/>
                <w:sz w:val="18"/>
                <w:szCs w:val="18"/>
              </w:rPr>
              <w:t xml:space="preserve">8783 Que Reforma la Ley de Desarrollo Social y Asignaciones Familiares, </w:t>
            </w:r>
            <w:r w:rsidR="0028309B" w:rsidRPr="009E409F">
              <w:rPr>
                <w:snapToGrid w:val="0"/>
                <w:sz w:val="18"/>
                <w:szCs w:val="18"/>
              </w:rPr>
              <w:t xml:space="preserve">Nº </w:t>
            </w:r>
            <w:r w:rsidRPr="009E409F">
              <w:rPr>
                <w:snapToGrid w:val="0"/>
                <w:sz w:val="18"/>
                <w:szCs w:val="18"/>
              </w:rPr>
              <w:t>5662</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10 de diciembre de 2009</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253</w:t>
            </w:r>
            <w:r w:rsidR="00116CBD" w:rsidRPr="009E409F">
              <w:rPr>
                <w:snapToGrid w:val="0"/>
                <w:sz w:val="18"/>
                <w:szCs w:val="18"/>
              </w:rPr>
              <w:br/>
              <w:t xml:space="preserve">30 de diciembre de </w:t>
            </w:r>
            <w:r w:rsidRPr="009E409F">
              <w:rPr>
                <w:snapToGrid w:val="0"/>
                <w:sz w:val="18"/>
                <w:szCs w:val="18"/>
              </w:rPr>
              <w:t>2009</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8842</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Modificación del Código de la Niñez y la Adolescencia, Protección de los Derechos de Las Personas Adolescentes en el Trabajo Domestico</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28 de junio de 2010</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157</w:t>
            </w:r>
            <w:r w:rsidR="00116CBD" w:rsidRPr="009E409F">
              <w:rPr>
                <w:snapToGrid w:val="0"/>
                <w:sz w:val="18"/>
                <w:szCs w:val="18"/>
              </w:rPr>
              <w:br/>
              <w:t xml:space="preserve">13 de agosto de </w:t>
            </w:r>
            <w:r w:rsidRPr="009E409F">
              <w:rPr>
                <w:snapToGrid w:val="0"/>
                <w:sz w:val="18"/>
                <w:szCs w:val="18"/>
              </w:rPr>
              <w:t>2010</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8874</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Reforma del Código Penal, Ley Nº 4573, para Promover la Protección de la Integridad Sexual y de los Derechos y Las Libertades Fundamentales de Las Personas Menores de Edad</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24 de septiembre de 2010</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202</w:t>
            </w:r>
            <w:r w:rsidR="00116CBD" w:rsidRPr="009E409F">
              <w:rPr>
                <w:snapToGrid w:val="0"/>
                <w:sz w:val="18"/>
                <w:szCs w:val="18"/>
              </w:rPr>
              <w:br/>
              <w:t xml:space="preserve">19 de octubre de </w:t>
            </w:r>
            <w:r w:rsidRPr="009E409F">
              <w:rPr>
                <w:snapToGrid w:val="0"/>
                <w:sz w:val="18"/>
                <w:szCs w:val="18"/>
              </w:rPr>
              <w:t>2010</w:t>
            </w:r>
          </w:p>
        </w:tc>
      </w:tr>
      <w:tr w:rsidR="00FE7E46" w:rsidRPr="009E409F" w:rsidTr="00B73053">
        <w:trPr>
          <w:cantSplit/>
          <w:trHeight w:val="240"/>
        </w:trPr>
        <w:tc>
          <w:tcPr>
            <w:tcW w:w="728"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8894</w:t>
            </w:r>
          </w:p>
        </w:tc>
        <w:tc>
          <w:tcPr>
            <w:tcW w:w="3486"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Creación del Sistema Nacional de Educación Musical</w:t>
            </w:r>
          </w:p>
        </w:tc>
        <w:tc>
          <w:tcPr>
            <w:tcW w:w="2239" w:type="dxa"/>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10 de noviembre de 2010</w:t>
            </w:r>
          </w:p>
        </w:tc>
        <w:tc>
          <w:tcPr>
            <w:tcW w:w="2030" w:type="dxa"/>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243</w:t>
            </w:r>
            <w:r w:rsidR="00116CBD" w:rsidRPr="009E409F">
              <w:rPr>
                <w:snapToGrid w:val="0"/>
                <w:sz w:val="18"/>
                <w:szCs w:val="18"/>
              </w:rPr>
              <w:br/>
              <w:t xml:space="preserve">15 de diciembre de </w:t>
            </w:r>
            <w:r w:rsidRPr="009E409F">
              <w:rPr>
                <w:snapToGrid w:val="0"/>
                <w:sz w:val="18"/>
                <w:szCs w:val="18"/>
              </w:rPr>
              <w:t>2010</w:t>
            </w:r>
          </w:p>
        </w:tc>
      </w:tr>
      <w:tr w:rsidR="00FE7E46" w:rsidRPr="009E409F" w:rsidTr="00B73053">
        <w:trPr>
          <w:cantSplit/>
          <w:trHeight w:val="240"/>
        </w:trPr>
        <w:tc>
          <w:tcPr>
            <w:tcW w:w="728" w:type="dxa"/>
            <w:tcBorders>
              <w:bottom w:val="single" w:sz="12" w:space="0" w:color="auto"/>
            </w:tcBorders>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8898</w:t>
            </w:r>
          </w:p>
        </w:tc>
        <w:tc>
          <w:tcPr>
            <w:tcW w:w="3486" w:type="dxa"/>
            <w:tcBorders>
              <w:bottom w:val="single" w:sz="12" w:space="0" w:color="auto"/>
            </w:tcBorders>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Día Nacional de la Juventud Costarricense</w:t>
            </w:r>
          </w:p>
        </w:tc>
        <w:tc>
          <w:tcPr>
            <w:tcW w:w="2239" w:type="dxa"/>
            <w:tcBorders>
              <w:bottom w:val="single" w:sz="12" w:space="0" w:color="auto"/>
            </w:tcBorders>
            <w:shd w:val="clear" w:color="auto" w:fill="auto"/>
          </w:tcPr>
          <w:p w:rsidR="00FE7E46" w:rsidRPr="009E409F" w:rsidRDefault="00116CBD" w:rsidP="00FE7E46">
            <w:pPr>
              <w:spacing w:before="40" w:after="120"/>
              <w:rPr>
                <w:snapToGrid w:val="0"/>
                <w:sz w:val="18"/>
                <w:szCs w:val="18"/>
              </w:rPr>
            </w:pPr>
            <w:r w:rsidRPr="009E409F">
              <w:rPr>
                <w:snapToGrid w:val="0"/>
                <w:sz w:val="18"/>
                <w:szCs w:val="18"/>
              </w:rPr>
              <w:t>10 de noviembre de 2010</w:t>
            </w:r>
          </w:p>
        </w:tc>
        <w:tc>
          <w:tcPr>
            <w:tcW w:w="2030" w:type="dxa"/>
            <w:tcBorders>
              <w:bottom w:val="single" w:sz="12" w:space="0" w:color="auto"/>
            </w:tcBorders>
            <w:shd w:val="clear" w:color="auto" w:fill="auto"/>
          </w:tcPr>
          <w:p w:rsidR="00FE7E46" w:rsidRPr="009E409F" w:rsidRDefault="00FE7E46" w:rsidP="00FE7E46">
            <w:pPr>
              <w:spacing w:before="40" w:after="120"/>
              <w:rPr>
                <w:snapToGrid w:val="0"/>
                <w:sz w:val="18"/>
                <w:szCs w:val="18"/>
              </w:rPr>
            </w:pPr>
            <w:r w:rsidRPr="009E409F">
              <w:rPr>
                <w:snapToGrid w:val="0"/>
                <w:sz w:val="18"/>
                <w:szCs w:val="18"/>
              </w:rPr>
              <w:t>243</w:t>
            </w:r>
            <w:r w:rsidR="00116CBD" w:rsidRPr="009E409F">
              <w:rPr>
                <w:snapToGrid w:val="0"/>
                <w:sz w:val="18"/>
                <w:szCs w:val="18"/>
              </w:rPr>
              <w:br/>
              <w:t xml:space="preserve">15 de diciembre de </w:t>
            </w:r>
            <w:r w:rsidRPr="009E409F">
              <w:rPr>
                <w:snapToGrid w:val="0"/>
                <w:sz w:val="18"/>
                <w:szCs w:val="18"/>
              </w:rPr>
              <w:t>2010</w:t>
            </w:r>
          </w:p>
        </w:tc>
      </w:tr>
    </w:tbl>
    <w:p w:rsidR="008E1080" w:rsidRPr="009E409F" w:rsidRDefault="008E1080" w:rsidP="008E1080">
      <w:pPr>
        <w:pStyle w:val="SingleTxtG"/>
        <w:spacing w:before="120"/>
        <w:ind w:firstLine="170"/>
        <w:rPr>
          <w:sz w:val="18"/>
          <w:szCs w:val="18"/>
        </w:rPr>
      </w:pPr>
      <w:r w:rsidRPr="009E409F">
        <w:rPr>
          <w:sz w:val="18"/>
          <w:szCs w:val="18"/>
        </w:rPr>
        <w:t>Actualización al 29 de marzo de 2011.</w:t>
      </w:r>
    </w:p>
    <w:p w:rsidR="008E1080" w:rsidRPr="009E409F" w:rsidRDefault="008E1080" w:rsidP="008E1080">
      <w:pPr>
        <w:pStyle w:val="H1G"/>
      </w:pPr>
      <w:r w:rsidRPr="009E409F">
        <w:tab/>
        <w:t>C.</w:t>
      </w:r>
      <w:r w:rsidRPr="009E409F">
        <w:tab/>
        <w:t>Proyectos de ley en trámite relacionados con derechos humanos</w:t>
      </w:r>
    </w:p>
    <w:tbl>
      <w:tblPr>
        <w:tblW w:w="8469" w:type="dxa"/>
        <w:tblInd w:w="1134" w:type="dxa"/>
        <w:tblBorders>
          <w:top w:val="single" w:sz="4" w:space="0" w:color="auto"/>
        </w:tblBorders>
        <w:tblCellMar>
          <w:left w:w="0" w:type="dxa"/>
          <w:right w:w="113" w:type="dxa"/>
        </w:tblCellMar>
        <w:tblLook w:val="00A0" w:firstRow="1" w:lastRow="0" w:firstColumn="1" w:lastColumn="0" w:noHBand="0" w:noVBand="0"/>
      </w:tblPr>
      <w:tblGrid>
        <w:gridCol w:w="908"/>
        <w:gridCol w:w="2358"/>
        <w:gridCol w:w="2767"/>
        <w:gridCol w:w="2436"/>
      </w:tblGrid>
      <w:tr w:rsidR="008E1080" w:rsidRPr="009E409F" w:rsidTr="005600D0">
        <w:trPr>
          <w:cantSplit/>
          <w:trHeight w:val="240"/>
          <w:tblHeader/>
        </w:trPr>
        <w:tc>
          <w:tcPr>
            <w:tcW w:w="908" w:type="dxa"/>
            <w:tcBorders>
              <w:top w:val="single" w:sz="4" w:space="0" w:color="auto"/>
              <w:bottom w:val="single" w:sz="12" w:space="0" w:color="auto"/>
            </w:tcBorders>
            <w:shd w:val="clear" w:color="auto" w:fill="auto"/>
            <w:vAlign w:val="bottom"/>
          </w:tcPr>
          <w:p w:rsidR="008E1080" w:rsidRPr="009E409F" w:rsidRDefault="008E1080" w:rsidP="008E1080">
            <w:pPr>
              <w:spacing w:before="80" w:after="80" w:line="200" w:lineRule="exact"/>
              <w:rPr>
                <w:i/>
                <w:snapToGrid w:val="0"/>
                <w:sz w:val="16"/>
                <w:szCs w:val="16"/>
              </w:rPr>
            </w:pPr>
            <w:r w:rsidRPr="009E409F">
              <w:rPr>
                <w:i/>
                <w:snapToGrid w:val="0"/>
                <w:sz w:val="16"/>
                <w:szCs w:val="16"/>
              </w:rPr>
              <w:t>Expediente</w:t>
            </w:r>
          </w:p>
        </w:tc>
        <w:tc>
          <w:tcPr>
            <w:tcW w:w="2358" w:type="dxa"/>
            <w:tcBorders>
              <w:top w:val="single" w:sz="4" w:space="0" w:color="auto"/>
              <w:bottom w:val="single" w:sz="12" w:space="0" w:color="auto"/>
            </w:tcBorders>
            <w:shd w:val="clear" w:color="auto" w:fill="auto"/>
            <w:vAlign w:val="bottom"/>
          </w:tcPr>
          <w:p w:rsidR="008E1080" w:rsidRPr="009E409F" w:rsidRDefault="008E1080" w:rsidP="008E1080">
            <w:pPr>
              <w:spacing w:before="80" w:after="80" w:line="200" w:lineRule="exact"/>
              <w:rPr>
                <w:i/>
                <w:snapToGrid w:val="0"/>
                <w:sz w:val="16"/>
                <w:szCs w:val="16"/>
              </w:rPr>
            </w:pPr>
            <w:r w:rsidRPr="009E409F">
              <w:rPr>
                <w:i/>
                <w:snapToGrid w:val="0"/>
                <w:sz w:val="16"/>
                <w:szCs w:val="16"/>
              </w:rPr>
              <w:t>Nombre</w:t>
            </w:r>
          </w:p>
        </w:tc>
        <w:tc>
          <w:tcPr>
            <w:tcW w:w="2767" w:type="dxa"/>
            <w:tcBorders>
              <w:top w:val="single" w:sz="4" w:space="0" w:color="auto"/>
              <w:bottom w:val="single" w:sz="12" w:space="0" w:color="auto"/>
            </w:tcBorders>
            <w:shd w:val="clear" w:color="auto" w:fill="auto"/>
            <w:vAlign w:val="bottom"/>
          </w:tcPr>
          <w:p w:rsidR="008E1080" w:rsidRPr="009E409F" w:rsidRDefault="008E1080" w:rsidP="008E1080">
            <w:pPr>
              <w:spacing w:before="80" w:after="80" w:line="200" w:lineRule="exact"/>
              <w:rPr>
                <w:i/>
                <w:snapToGrid w:val="0"/>
                <w:sz w:val="16"/>
                <w:szCs w:val="16"/>
              </w:rPr>
            </w:pPr>
            <w:r w:rsidRPr="009E409F">
              <w:rPr>
                <w:i/>
                <w:snapToGrid w:val="0"/>
                <w:sz w:val="16"/>
                <w:szCs w:val="16"/>
              </w:rPr>
              <w:t>Proponente</w:t>
            </w:r>
          </w:p>
        </w:tc>
        <w:tc>
          <w:tcPr>
            <w:tcW w:w="2436" w:type="dxa"/>
            <w:tcBorders>
              <w:top w:val="single" w:sz="4" w:space="0" w:color="auto"/>
              <w:bottom w:val="single" w:sz="12" w:space="0" w:color="auto"/>
            </w:tcBorders>
            <w:shd w:val="clear" w:color="auto" w:fill="auto"/>
            <w:vAlign w:val="bottom"/>
          </w:tcPr>
          <w:p w:rsidR="008E1080" w:rsidRPr="009E409F" w:rsidRDefault="008E1080" w:rsidP="008E1080">
            <w:pPr>
              <w:spacing w:before="80" w:after="80" w:line="200" w:lineRule="exact"/>
              <w:rPr>
                <w:i/>
                <w:snapToGrid w:val="0"/>
                <w:sz w:val="16"/>
                <w:szCs w:val="16"/>
              </w:rPr>
            </w:pPr>
            <w:r w:rsidRPr="009E409F">
              <w:rPr>
                <w:i/>
                <w:snapToGrid w:val="0"/>
                <w:sz w:val="16"/>
                <w:szCs w:val="16"/>
              </w:rPr>
              <w:t>Situación actual</w:t>
            </w:r>
          </w:p>
        </w:tc>
      </w:tr>
      <w:tr w:rsidR="008E1080" w:rsidRPr="009E409F" w:rsidTr="005600D0">
        <w:trPr>
          <w:cantSplit/>
          <w:trHeight w:val="240"/>
        </w:trPr>
        <w:tc>
          <w:tcPr>
            <w:tcW w:w="908" w:type="dxa"/>
            <w:tcBorders>
              <w:top w:val="single" w:sz="12" w:space="0" w:color="auto"/>
            </w:tcBorders>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16587</w:t>
            </w:r>
          </w:p>
        </w:tc>
        <w:tc>
          <w:tcPr>
            <w:tcW w:w="2358" w:type="dxa"/>
            <w:tcBorders>
              <w:top w:val="single" w:sz="12" w:space="0" w:color="auto"/>
            </w:tcBorders>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Reforma al artículo 270</w:t>
            </w:r>
            <w:r w:rsidRPr="005E7919">
              <w:rPr>
                <w:i/>
                <w:snapToGrid w:val="0"/>
                <w:sz w:val="18"/>
                <w:szCs w:val="18"/>
              </w:rPr>
              <w:t xml:space="preserve"> bis</w:t>
            </w:r>
            <w:r w:rsidRPr="009E409F">
              <w:rPr>
                <w:snapToGrid w:val="0"/>
                <w:sz w:val="18"/>
                <w:szCs w:val="18"/>
              </w:rPr>
              <w:t xml:space="preserve"> del Código Penal Ley Nº 4573 de 4 de marzo de 1970 para Sancionar la Experimentación Biomédica en Seres Humanos</w:t>
            </w:r>
          </w:p>
        </w:tc>
        <w:tc>
          <w:tcPr>
            <w:tcW w:w="2767" w:type="dxa"/>
            <w:tcBorders>
              <w:top w:val="single" w:sz="12" w:space="0" w:color="auto"/>
            </w:tcBorders>
            <w:shd w:val="clear" w:color="auto" w:fill="auto"/>
          </w:tcPr>
          <w:p w:rsidR="008E1080" w:rsidRPr="009E409F" w:rsidRDefault="00E20419" w:rsidP="008E1080">
            <w:pPr>
              <w:spacing w:before="40" w:after="120"/>
              <w:rPr>
                <w:snapToGrid w:val="0"/>
                <w:sz w:val="18"/>
                <w:szCs w:val="18"/>
              </w:rPr>
            </w:pPr>
            <w:r w:rsidRPr="009E409F">
              <w:rPr>
                <w:snapToGrid w:val="0"/>
                <w:sz w:val="18"/>
                <w:szCs w:val="18"/>
              </w:rPr>
              <w:t>López</w:t>
            </w:r>
            <w:r w:rsidR="008E1080" w:rsidRPr="009E409F">
              <w:rPr>
                <w:snapToGrid w:val="0"/>
                <w:sz w:val="18"/>
                <w:szCs w:val="18"/>
              </w:rPr>
              <w:t xml:space="preserve"> Arias</w:t>
            </w:r>
            <w:r w:rsidR="005600D0" w:rsidRPr="009E409F">
              <w:rPr>
                <w:snapToGrid w:val="0"/>
                <w:sz w:val="18"/>
                <w:szCs w:val="18"/>
              </w:rPr>
              <w:br/>
            </w:r>
            <w:r w:rsidR="008E1080" w:rsidRPr="009E409F">
              <w:rPr>
                <w:snapToGrid w:val="0"/>
                <w:sz w:val="18"/>
                <w:szCs w:val="18"/>
              </w:rPr>
              <w:t>21</w:t>
            </w:r>
            <w:r w:rsidR="005600D0" w:rsidRPr="009E409F">
              <w:rPr>
                <w:snapToGrid w:val="0"/>
                <w:sz w:val="18"/>
                <w:szCs w:val="18"/>
              </w:rPr>
              <w:t xml:space="preserve"> de marzo de 2007</w:t>
            </w:r>
          </w:p>
        </w:tc>
        <w:tc>
          <w:tcPr>
            <w:tcW w:w="2436" w:type="dxa"/>
            <w:tcBorders>
              <w:top w:val="single" w:sz="12" w:space="0" w:color="auto"/>
            </w:tcBorders>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Comisión de Asuntos Jurídicos</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16774</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Reforma del artículo 50 de la Constitución Política para incorporar el derecho humano fundamental de las y los habitantes a la alimentación y a la preservación de la soberanía alimentaria</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Merino del R., Salom E., Rojas R., Bravo P., Ortiz a., Hernández M., Quiros Q., Pérez G., Villalobos S., Rosales o., Madrigal B., Alfaro S.</w:t>
            </w:r>
            <w:r w:rsidR="005600D0" w:rsidRPr="009E409F">
              <w:rPr>
                <w:snapToGrid w:val="0"/>
                <w:sz w:val="18"/>
                <w:szCs w:val="18"/>
              </w:rPr>
              <w:br/>
              <w:t>3 de septiembre de 2007</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Plenario</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16887</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 xml:space="preserve">Adición de un nuevo Capítulo III referente a los derechos en salud sexual y salud reproductiva, al Título I del Libro I de la Ley General de Salud, Nº 5395 de 30 de </w:t>
            </w:r>
            <w:r w:rsidR="005600D0" w:rsidRPr="009E409F">
              <w:rPr>
                <w:snapToGrid w:val="0"/>
                <w:sz w:val="18"/>
                <w:szCs w:val="18"/>
              </w:rPr>
              <w:t>o</w:t>
            </w:r>
            <w:r w:rsidRPr="009E409F">
              <w:rPr>
                <w:snapToGrid w:val="0"/>
                <w:sz w:val="18"/>
                <w:szCs w:val="18"/>
              </w:rPr>
              <w:t>ctubre de 1973</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Chacón E., Merino del R., Ballestero V., Morales D., Arguedas M., Tinoco C., Salom E., Núñez C.</w:t>
            </w:r>
            <w:r w:rsidR="005600D0" w:rsidRPr="009E409F">
              <w:rPr>
                <w:snapToGrid w:val="0"/>
                <w:sz w:val="18"/>
                <w:szCs w:val="18"/>
              </w:rPr>
              <w:br/>
              <w:t>22 de noviembre de 2007</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Comisión de Asuntos Sociales</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16897</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Adición de un artículo 50</w:t>
            </w:r>
            <w:r w:rsidRPr="005E7919">
              <w:rPr>
                <w:i/>
                <w:snapToGrid w:val="0"/>
                <w:sz w:val="18"/>
                <w:szCs w:val="18"/>
              </w:rPr>
              <w:t xml:space="preserve"> </w:t>
            </w:r>
            <w:r w:rsidR="005E7919">
              <w:rPr>
                <w:i/>
                <w:snapToGrid w:val="0"/>
                <w:sz w:val="18"/>
                <w:szCs w:val="18"/>
              </w:rPr>
              <w:t>b</w:t>
            </w:r>
            <w:r w:rsidRPr="005E7919">
              <w:rPr>
                <w:i/>
                <w:snapToGrid w:val="0"/>
                <w:sz w:val="18"/>
                <w:szCs w:val="18"/>
              </w:rPr>
              <w:t>is</w:t>
            </w:r>
            <w:r w:rsidRPr="009E409F">
              <w:rPr>
                <w:snapToGrid w:val="0"/>
                <w:sz w:val="18"/>
                <w:szCs w:val="18"/>
              </w:rPr>
              <w:t xml:space="preserve"> y reforma del inciso 14 del Artículo 121 de la Constitución Política para reconocer y garantizar el derecho humano de acceso al agua</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Merino del R., Molina G., Zamora Ch., Villalobos S., Madrigal B., Morales D., Romero B., Salazar R., Quiros Q., Salom E.</w:t>
            </w:r>
            <w:r w:rsidR="005600D0" w:rsidRPr="009E409F">
              <w:rPr>
                <w:snapToGrid w:val="0"/>
                <w:sz w:val="18"/>
                <w:szCs w:val="18"/>
              </w:rPr>
              <w:br/>
              <w:t>30 de noviembre de 2007</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Plenario</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16944</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Día Internacional del Niño por Nacer</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Massey Mora</w:t>
            </w:r>
            <w:r w:rsidR="005600D0" w:rsidRPr="009E409F">
              <w:rPr>
                <w:snapToGrid w:val="0"/>
                <w:sz w:val="18"/>
                <w:szCs w:val="18"/>
              </w:rPr>
              <w:br/>
              <w:t>19 de febrero de 2008</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Plenario</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17027</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Ley para el Combate del Terrorismo</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Arguedas Maklouf</w:t>
            </w:r>
            <w:r w:rsidR="005600D0" w:rsidRPr="009E409F">
              <w:rPr>
                <w:snapToGrid w:val="0"/>
                <w:sz w:val="18"/>
                <w:szCs w:val="18"/>
              </w:rPr>
              <w:br/>
              <w:t>5 de mayo de 2008</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Comisión de Seguridad y Narcotráfico</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17053</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Reforma Integral a la Ley General de Vih</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 xml:space="preserve">Poder </w:t>
            </w:r>
            <w:r w:rsidR="005E7919">
              <w:rPr>
                <w:snapToGrid w:val="0"/>
                <w:sz w:val="18"/>
                <w:szCs w:val="18"/>
              </w:rPr>
              <w:t>e</w:t>
            </w:r>
            <w:r w:rsidRPr="009E409F">
              <w:rPr>
                <w:snapToGrid w:val="0"/>
                <w:sz w:val="18"/>
                <w:szCs w:val="18"/>
              </w:rPr>
              <w:t>jecutivo</w:t>
            </w:r>
            <w:r w:rsidR="005600D0" w:rsidRPr="009E409F">
              <w:rPr>
                <w:snapToGrid w:val="0"/>
                <w:sz w:val="18"/>
                <w:szCs w:val="18"/>
              </w:rPr>
              <w:br/>
              <w:t>4 de junio de 2008</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Comisión de Asuntos Sociales</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17563</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Premio Legislativo a la Promoción de la Cultura de Paz y Respeto a los Derechos Humanos</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Mora Mora</w:t>
            </w:r>
            <w:r w:rsidR="005600D0" w:rsidRPr="009E409F">
              <w:rPr>
                <w:snapToGrid w:val="0"/>
                <w:sz w:val="18"/>
                <w:szCs w:val="18"/>
              </w:rPr>
              <w:br/>
              <w:t>22 de octubre de 2009</w:t>
            </w:r>
          </w:p>
        </w:tc>
        <w:tc>
          <w:tcPr>
            <w:tcW w:w="2436" w:type="dxa"/>
            <w:shd w:val="clear" w:color="auto" w:fill="auto"/>
          </w:tcPr>
          <w:p w:rsidR="008E1080" w:rsidRPr="009E409F" w:rsidRDefault="00A83D5C" w:rsidP="008E1080">
            <w:pPr>
              <w:spacing w:before="40" w:after="120"/>
              <w:rPr>
                <w:snapToGrid w:val="0"/>
                <w:sz w:val="18"/>
                <w:szCs w:val="18"/>
              </w:rPr>
            </w:pPr>
            <w:r>
              <w:rPr>
                <w:snapToGrid w:val="0"/>
                <w:sz w:val="18"/>
                <w:szCs w:val="18"/>
              </w:rPr>
              <w:t>E</w:t>
            </w:r>
            <w:r w:rsidR="008E1080" w:rsidRPr="009E409F">
              <w:rPr>
                <w:snapToGrid w:val="0"/>
                <w:sz w:val="18"/>
                <w:szCs w:val="18"/>
              </w:rPr>
              <w:t xml:space="preserve">n </w:t>
            </w:r>
            <w:r>
              <w:rPr>
                <w:snapToGrid w:val="0"/>
                <w:sz w:val="18"/>
                <w:szCs w:val="18"/>
              </w:rPr>
              <w:t>t</w:t>
            </w:r>
            <w:r w:rsidR="008E1080" w:rsidRPr="009E409F">
              <w:rPr>
                <w:snapToGrid w:val="0"/>
                <w:sz w:val="18"/>
                <w:szCs w:val="18"/>
              </w:rPr>
              <w:t xml:space="preserve">rámite de </w:t>
            </w:r>
            <w:r>
              <w:rPr>
                <w:snapToGrid w:val="0"/>
                <w:sz w:val="18"/>
                <w:szCs w:val="18"/>
              </w:rPr>
              <w:t>a</w:t>
            </w:r>
            <w:r w:rsidR="008E1080" w:rsidRPr="009E409F">
              <w:rPr>
                <w:snapToGrid w:val="0"/>
                <w:sz w:val="18"/>
                <w:szCs w:val="18"/>
              </w:rPr>
              <w:t>signación a Comisión</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17596</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Creación del Programa de Reparación Integral para Las Víctimas de Violación de los Derechos Humanos, declaradas por la Corte Interamericana de los Derechos Humanos</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Echandi Meza</w:t>
            </w:r>
            <w:r w:rsidR="005600D0" w:rsidRPr="009E409F">
              <w:rPr>
                <w:snapToGrid w:val="0"/>
                <w:sz w:val="18"/>
                <w:szCs w:val="18"/>
              </w:rPr>
              <w:br/>
              <w:t>18 de noviembre de 2009</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Sin Asignar</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17693</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Ley que regula la investigación con seres humanos y protege los derechos y dignidad de las personas que participan en investigaciones</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Hernández M., Solís B., Quiros Q., Alfaro S., Marín M., Romero B., Salazar R., Rojas R., Villalobos S., Pérez G., Madrigal B., Ortiz Á.</w:t>
            </w:r>
            <w:r w:rsidR="005600D0" w:rsidRPr="009E409F">
              <w:rPr>
                <w:snapToGrid w:val="0"/>
                <w:sz w:val="18"/>
                <w:szCs w:val="18"/>
              </w:rPr>
              <w:br/>
              <w:t>29 de abril de 2010</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Comisión de Asuntos Sociales</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17777</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Ley general de investigación en seres humanos</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Fournier V., Bejarano a., Aiza C.</w:t>
            </w:r>
            <w:r w:rsidR="005600D0" w:rsidRPr="009E409F">
              <w:rPr>
                <w:snapToGrid w:val="0"/>
                <w:sz w:val="18"/>
                <w:szCs w:val="18"/>
              </w:rPr>
              <w:br/>
              <w:t>1º de julio de 2010</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Plenario</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17790</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Ley para garantizar el derecho humano de acceso a la justicia pronta y cumplida a las personas adultas mayores</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Venegas Villalobos</w:t>
            </w:r>
            <w:r w:rsidR="005600D0" w:rsidRPr="009E409F">
              <w:rPr>
                <w:snapToGrid w:val="0"/>
                <w:sz w:val="18"/>
                <w:szCs w:val="18"/>
              </w:rPr>
              <w:br/>
              <w:t>21 de julio de 2010</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Comisión Especial de Derechos Humanos</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17793</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Reforma al Artículo 50 de la Constitución Política para hacer del agua potable un derecho humano</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 xml:space="preserve">Zamora A., Avendaño C., Cubero C., Orozco A., Quintana P., </w:t>
            </w:r>
            <w:r w:rsidR="00E20419" w:rsidRPr="009E409F">
              <w:rPr>
                <w:snapToGrid w:val="0"/>
                <w:sz w:val="18"/>
                <w:szCs w:val="18"/>
              </w:rPr>
              <w:t>Enríquez</w:t>
            </w:r>
            <w:r w:rsidRPr="009E409F">
              <w:rPr>
                <w:snapToGrid w:val="0"/>
                <w:sz w:val="18"/>
                <w:szCs w:val="18"/>
              </w:rPr>
              <w:t xml:space="preserve"> G., Pérez H., Chavarría R., Araya P., Hernández R., Villanueva M., Sotomayor A., Góngora F., Bejarano A., Fishman Z., Monestel C., Villalta F., Granados C., Chaves C., Porras C., Rodríguez Q.</w:t>
            </w:r>
            <w:r w:rsidR="005600D0" w:rsidRPr="009E409F">
              <w:rPr>
                <w:snapToGrid w:val="0"/>
                <w:sz w:val="18"/>
                <w:szCs w:val="18"/>
              </w:rPr>
              <w:br/>
              <w:t>22 de julio de 2010</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Plenario</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17795</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Reforma Constitucional para garantizar los derechos fundamentales a la salud y al acceso al agua ( artículo 21)</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Fishman Z., Villalta F., Céspedes S., Chaves C., Sotomayor A., Monestel C., Bejarano A., Granados C., Zamora A., Avendaño C., Rodríguez Q.</w:t>
            </w:r>
            <w:r w:rsidR="005600D0" w:rsidRPr="009E409F">
              <w:rPr>
                <w:snapToGrid w:val="0"/>
                <w:sz w:val="18"/>
                <w:szCs w:val="18"/>
              </w:rPr>
              <w:br/>
              <w:t>26 de julio de 2010</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Plenario</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17831</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Ley de protección contra la comercialización de medicamentos, alimentos, material y equipo biomédico falsificados o adulterados en defensa de la vida humana, la salud y la integridad física</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 xml:space="preserve">Poder </w:t>
            </w:r>
            <w:r w:rsidR="005E7919">
              <w:rPr>
                <w:snapToGrid w:val="0"/>
                <w:sz w:val="18"/>
                <w:szCs w:val="18"/>
              </w:rPr>
              <w:t>e</w:t>
            </w:r>
            <w:r w:rsidRPr="009E409F">
              <w:rPr>
                <w:snapToGrid w:val="0"/>
                <w:sz w:val="18"/>
                <w:szCs w:val="18"/>
              </w:rPr>
              <w:t>jecutivo</w:t>
            </w:r>
            <w:r w:rsidR="005600D0" w:rsidRPr="009E409F">
              <w:rPr>
                <w:snapToGrid w:val="0"/>
                <w:sz w:val="18"/>
                <w:szCs w:val="18"/>
              </w:rPr>
              <w:br/>
              <w:t>25 de agosto de 2010</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Comisión de Asuntos Sociales</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17900</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 xml:space="preserve">Ley sobre </w:t>
            </w:r>
            <w:r w:rsidR="00E20419" w:rsidRPr="009E409F">
              <w:rPr>
                <w:snapToGrid w:val="0"/>
                <w:sz w:val="18"/>
                <w:szCs w:val="18"/>
              </w:rPr>
              <w:t>fecundación</w:t>
            </w:r>
            <w:r w:rsidRPr="009E409F">
              <w:rPr>
                <w:snapToGrid w:val="0"/>
                <w:sz w:val="18"/>
                <w:szCs w:val="18"/>
              </w:rPr>
              <w:t xml:space="preserve"> </w:t>
            </w:r>
            <w:r w:rsidRPr="00BC2009">
              <w:rPr>
                <w:i/>
                <w:snapToGrid w:val="0"/>
                <w:sz w:val="18"/>
                <w:szCs w:val="18"/>
              </w:rPr>
              <w:t>in vitro</w:t>
            </w:r>
            <w:r w:rsidRPr="009E409F">
              <w:rPr>
                <w:snapToGrid w:val="0"/>
                <w:sz w:val="18"/>
                <w:szCs w:val="18"/>
              </w:rPr>
              <w:t xml:space="preserve"> y transferencia embrionaria</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 xml:space="preserve">Poder </w:t>
            </w:r>
            <w:r w:rsidR="005E7919">
              <w:rPr>
                <w:snapToGrid w:val="0"/>
                <w:sz w:val="18"/>
                <w:szCs w:val="18"/>
              </w:rPr>
              <w:t>e</w:t>
            </w:r>
            <w:r w:rsidRPr="009E409F">
              <w:rPr>
                <w:snapToGrid w:val="0"/>
                <w:sz w:val="18"/>
                <w:szCs w:val="18"/>
              </w:rPr>
              <w:t>jecutivo</w:t>
            </w:r>
            <w:r w:rsidR="005600D0" w:rsidRPr="009E409F">
              <w:rPr>
                <w:snapToGrid w:val="0"/>
                <w:sz w:val="18"/>
                <w:szCs w:val="18"/>
              </w:rPr>
              <w:br/>
              <w:t>21 de octubre de 2010</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 xml:space="preserve">Comisión Especial de Fecundación </w:t>
            </w:r>
            <w:r w:rsidRPr="00BC2009">
              <w:rPr>
                <w:i/>
                <w:snapToGrid w:val="0"/>
                <w:sz w:val="18"/>
                <w:szCs w:val="18"/>
              </w:rPr>
              <w:t>In Vitro</w:t>
            </w:r>
            <w:r w:rsidRPr="009E409F">
              <w:rPr>
                <w:snapToGrid w:val="0"/>
                <w:sz w:val="18"/>
                <w:szCs w:val="18"/>
              </w:rPr>
              <w:t xml:space="preserve"> </w:t>
            </w:r>
            <w:r w:rsidR="005600D0" w:rsidRPr="009E409F">
              <w:rPr>
                <w:snapToGrid w:val="0"/>
                <w:sz w:val="18"/>
                <w:szCs w:val="18"/>
              </w:rPr>
              <w:t>Nº</w:t>
            </w:r>
            <w:r w:rsidRPr="009E409F">
              <w:rPr>
                <w:snapToGrid w:val="0"/>
                <w:sz w:val="18"/>
                <w:szCs w:val="18"/>
              </w:rPr>
              <w:t xml:space="preserve"> 18.004</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17922</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Creación de las Comisiones Municipales Permanentes de Derechos Humanos</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Céspedes Salazar</w:t>
            </w:r>
            <w:r w:rsidR="005600D0" w:rsidRPr="009E409F">
              <w:rPr>
                <w:snapToGrid w:val="0"/>
                <w:sz w:val="18"/>
                <w:szCs w:val="18"/>
              </w:rPr>
              <w:br/>
              <w:t>17 de noviembre de 2010</w:t>
            </w:r>
          </w:p>
        </w:tc>
        <w:tc>
          <w:tcPr>
            <w:tcW w:w="2436" w:type="dxa"/>
            <w:shd w:val="clear" w:color="auto" w:fill="auto"/>
          </w:tcPr>
          <w:p w:rsidR="008E1080" w:rsidRPr="009E409F" w:rsidRDefault="005600D0" w:rsidP="008E1080">
            <w:pPr>
              <w:spacing w:before="40" w:after="120"/>
              <w:rPr>
                <w:snapToGrid w:val="0"/>
                <w:sz w:val="18"/>
                <w:szCs w:val="18"/>
              </w:rPr>
            </w:pPr>
            <w:r w:rsidRPr="009E409F">
              <w:rPr>
                <w:snapToGrid w:val="0"/>
                <w:sz w:val="18"/>
                <w:szCs w:val="18"/>
              </w:rPr>
              <w:t>E</w:t>
            </w:r>
            <w:r w:rsidR="008E1080" w:rsidRPr="009E409F">
              <w:rPr>
                <w:snapToGrid w:val="0"/>
                <w:sz w:val="18"/>
                <w:szCs w:val="18"/>
              </w:rPr>
              <w:t xml:space="preserve">n </w:t>
            </w:r>
            <w:r w:rsidRPr="009E409F">
              <w:rPr>
                <w:snapToGrid w:val="0"/>
                <w:sz w:val="18"/>
                <w:szCs w:val="18"/>
              </w:rPr>
              <w:t>t</w:t>
            </w:r>
            <w:r w:rsidR="008E1080" w:rsidRPr="009E409F">
              <w:rPr>
                <w:snapToGrid w:val="0"/>
                <w:sz w:val="18"/>
                <w:szCs w:val="18"/>
              </w:rPr>
              <w:t xml:space="preserve">rámite de </w:t>
            </w:r>
            <w:r w:rsidRPr="009E409F">
              <w:rPr>
                <w:snapToGrid w:val="0"/>
                <w:sz w:val="18"/>
                <w:szCs w:val="18"/>
              </w:rPr>
              <w:t>a</w:t>
            </w:r>
            <w:r w:rsidR="008E1080" w:rsidRPr="009E409F">
              <w:rPr>
                <w:snapToGrid w:val="0"/>
                <w:sz w:val="18"/>
                <w:szCs w:val="18"/>
              </w:rPr>
              <w:t>signación a Comisión</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17943</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Reforma de los Artículos 1 y 12 de la Constitución Política (proclamación de la paz como derecho humano y de Costa Rica como país neutral)</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Villanueva M., Fournier V., Martín S., Mendoza J., Porras Z., Pinto R., Alfaro Z., Aiza C., Saborío M., Venegas V., Céspedes S., Orozco Á., Granados C., Avendaño C., Araya P., Mendoza G., Fonseca S.</w:t>
            </w:r>
            <w:r w:rsidR="005600D0" w:rsidRPr="009E409F">
              <w:rPr>
                <w:snapToGrid w:val="0"/>
                <w:sz w:val="18"/>
                <w:szCs w:val="18"/>
              </w:rPr>
              <w:br/>
              <w:t>30 de noviembre de 2010</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Plenario</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17944</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Ley de proclamación de la paz como derecho humano y de Costa Rica como país neutral</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Villanueva M., Fournier V., Martín S., Mendoza J., Porras Z., Pinto R., Alfaro Z., Aiza C., Saborío M., Venegas V., Céspedes S., Orozco Á., Granados C., Avendaño C., Araya P., Mendoza G,, Fonseca S,</w:t>
            </w:r>
            <w:r w:rsidR="005600D0" w:rsidRPr="009E409F">
              <w:rPr>
                <w:snapToGrid w:val="0"/>
                <w:sz w:val="18"/>
                <w:szCs w:val="18"/>
              </w:rPr>
              <w:br/>
              <w:t>30 de noviembre de 2010</w:t>
            </w:r>
          </w:p>
        </w:tc>
        <w:tc>
          <w:tcPr>
            <w:tcW w:w="2436" w:type="dxa"/>
            <w:shd w:val="clear" w:color="auto" w:fill="auto"/>
          </w:tcPr>
          <w:p w:rsidR="008E1080" w:rsidRPr="009E409F" w:rsidRDefault="005600D0" w:rsidP="008E1080">
            <w:pPr>
              <w:spacing w:before="40" w:after="120"/>
              <w:rPr>
                <w:snapToGrid w:val="0"/>
                <w:sz w:val="18"/>
                <w:szCs w:val="18"/>
              </w:rPr>
            </w:pPr>
            <w:r w:rsidRPr="009E409F">
              <w:rPr>
                <w:snapToGrid w:val="0"/>
                <w:sz w:val="18"/>
                <w:szCs w:val="18"/>
              </w:rPr>
              <w:t>Sin a</w:t>
            </w:r>
            <w:r w:rsidR="008E1080" w:rsidRPr="009E409F">
              <w:rPr>
                <w:snapToGrid w:val="0"/>
                <w:sz w:val="18"/>
                <w:szCs w:val="18"/>
              </w:rPr>
              <w:t>signar a Comisión</w:t>
            </w:r>
          </w:p>
        </w:tc>
      </w:tr>
      <w:tr w:rsidR="008E1080" w:rsidRPr="009E409F" w:rsidTr="005600D0">
        <w:trPr>
          <w:cantSplit/>
          <w:trHeight w:val="240"/>
        </w:trPr>
        <w:tc>
          <w:tcPr>
            <w:tcW w:w="90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17946</w:t>
            </w:r>
          </w:p>
        </w:tc>
        <w:tc>
          <w:tcPr>
            <w:tcW w:w="2358"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Adición de un artículo 50</w:t>
            </w:r>
            <w:r w:rsidRPr="005E7919">
              <w:rPr>
                <w:i/>
                <w:snapToGrid w:val="0"/>
                <w:sz w:val="18"/>
                <w:szCs w:val="18"/>
              </w:rPr>
              <w:t xml:space="preserve"> </w:t>
            </w:r>
            <w:r w:rsidR="005E7919">
              <w:rPr>
                <w:i/>
                <w:snapToGrid w:val="0"/>
                <w:sz w:val="18"/>
                <w:szCs w:val="18"/>
              </w:rPr>
              <w:t>b</w:t>
            </w:r>
            <w:r w:rsidRPr="005E7919">
              <w:rPr>
                <w:i/>
                <w:snapToGrid w:val="0"/>
                <w:sz w:val="18"/>
                <w:szCs w:val="18"/>
              </w:rPr>
              <w:t>is</w:t>
            </w:r>
            <w:r w:rsidRPr="009E409F">
              <w:rPr>
                <w:snapToGrid w:val="0"/>
                <w:sz w:val="18"/>
                <w:szCs w:val="18"/>
              </w:rPr>
              <w:t xml:space="preserve"> a la Constitución Política para reconocer y garantizar el derecho humano de acceso al agua</w:t>
            </w:r>
          </w:p>
        </w:tc>
        <w:tc>
          <w:tcPr>
            <w:tcW w:w="2767"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Villalta F., Mendoza G., Martín S., Ruiz D., Villanueva M., Céspedes S,, Granados C., Monge P., Muñoz Q., Chacón G., Arias N., Oviedo G., Venegas R., Gamboa C., Acuña C., Granados F., Araya P., Orozco Á., Rodríguez Q., Monestel C., Pérez G., Mendoza J., Porras C., Avendaño C.</w:t>
            </w:r>
            <w:r w:rsidR="005600D0" w:rsidRPr="009E409F">
              <w:rPr>
                <w:snapToGrid w:val="0"/>
                <w:sz w:val="18"/>
                <w:szCs w:val="18"/>
              </w:rPr>
              <w:br/>
              <w:t>30 de noviembre de 2010</w:t>
            </w:r>
          </w:p>
        </w:tc>
        <w:tc>
          <w:tcPr>
            <w:tcW w:w="2436" w:type="dxa"/>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Plenario</w:t>
            </w:r>
          </w:p>
        </w:tc>
      </w:tr>
      <w:tr w:rsidR="008E1080" w:rsidRPr="009E409F" w:rsidTr="005600D0">
        <w:trPr>
          <w:cantSplit/>
          <w:trHeight w:val="240"/>
        </w:trPr>
        <w:tc>
          <w:tcPr>
            <w:tcW w:w="908" w:type="dxa"/>
            <w:tcBorders>
              <w:bottom w:val="single" w:sz="12" w:space="0" w:color="auto"/>
            </w:tcBorders>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17950</w:t>
            </w:r>
          </w:p>
        </w:tc>
        <w:tc>
          <w:tcPr>
            <w:tcW w:w="2358" w:type="dxa"/>
            <w:tcBorders>
              <w:bottom w:val="single" w:sz="12" w:space="0" w:color="auto"/>
            </w:tcBorders>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Semana Nacional de los Derechos Humanos</w:t>
            </w:r>
          </w:p>
        </w:tc>
        <w:tc>
          <w:tcPr>
            <w:tcW w:w="2767" w:type="dxa"/>
            <w:tcBorders>
              <w:bottom w:val="single" w:sz="12" w:space="0" w:color="auto"/>
            </w:tcBorders>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Alfaro Zamora</w:t>
            </w:r>
            <w:r w:rsidR="005600D0" w:rsidRPr="009E409F">
              <w:rPr>
                <w:snapToGrid w:val="0"/>
                <w:sz w:val="18"/>
                <w:szCs w:val="18"/>
              </w:rPr>
              <w:br/>
              <w:t>13 de diciembre de 2010</w:t>
            </w:r>
          </w:p>
        </w:tc>
        <w:tc>
          <w:tcPr>
            <w:tcW w:w="2436" w:type="dxa"/>
            <w:tcBorders>
              <w:bottom w:val="single" w:sz="12" w:space="0" w:color="auto"/>
            </w:tcBorders>
            <w:shd w:val="clear" w:color="auto" w:fill="auto"/>
          </w:tcPr>
          <w:p w:rsidR="008E1080" w:rsidRPr="009E409F" w:rsidRDefault="008E1080" w:rsidP="008E1080">
            <w:pPr>
              <w:spacing w:before="40" w:after="120"/>
              <w:rPr>
                <w:snapToGrid w:val="0"/>
                <w:sz w:val="18"/>
                <w:szCs w:val="18"/>
              </w:rPr>
            </w:pPr>
            <w:r w:rsidRPr="009E409F">
              <w:rPr>
                <w:snapToGrid w:val="0"/>
                <w:sz w:val="18"/>
                <w:szCs w:val="18"/>
              </w:rPr>
              <w:t>En trámite de asignación a Comisión</w:t>
            </w:r>
          </w:p>
        </w:tc>
      </w:tr>
    </w:tbl>
    <w:p w:rsidR="0059124F" w:rsidRPr="009E409F" w:rsidRDefault="0059124F" w:rsidP="0059124F">
      <w:pPr>
        <w:pStyle w:val="H1G"/>
      </w:pPr>
      <w:bookmarkStart w:id="11" w:name="_Toc289174806"/>
      <w:r w:rsidRPr="009E409F">
        <w:tab/>
        <w:t>D.</w:t>
      </w:r>
      <w:r w:rsidRPr="009E409F">
        <w:tab/>
        <w:t>Leyes que hacen referencia a los derechos humanos</w:t>
      </w:r>
      <w:bookmarkEnd w:id="11"/>
      <w:r w:rsidRPr="009E409F">
        <w:t>, 1986-2011</w:t>
      </w:r>
    </w:p>
    <w:tbl>
      <w:tblPr>
        <w:tblW w:w="8483" w:type="dxa"/>
        <w:tblInd w:w="1134" w:type="dxa"/>
        <w:tblBorders>
          <w:top w:val="single" w:sz="4" w:space="0" w:color="auto"/>
        </w:tblBorders>
        <w:tblCellMar>
          <w:left w:w="0" w:type="dxa"/>
          <w:right w:w="113" w:type="dxa"/>
        </w:tblCellMar>
        <w:tblLook w:val="0020" w:firstRow="1" w:lastRow="0" w:firstColumn="0" w:lastColumn="0" w:noHBand="0" w:noVBand="0"/>
      </w:tblPr>
      <w:tblGrid>
        <w:gridCol w:w="992"/>
        <w:gridCol w:w="3197"/>
        <w:gridCol w:w="2194"/>
        <w:gridCol w:w="2100"/>
      </w:tblGrid>
      <w:tr w:rsidR="0059124F" w:rsidRPr="009E409F" w:rsidTr="0059124F">
        <w:trPr>
          <w:cantSplit/>
          <w:trHeight w:val="240"/>
          <w:tblHeader/>
        </w:trPr>
        <w:tc>
          <w:tcPr>
            <w:tcW w:w="992" w:type="dxa"/>
            <w:tcBorders>
              <w:top w:val="single" w:sz="4" w:space="0" w:color="auto"/>
              <w:bottom w:val="single" w:sz="12" w:space="0" w:color="auto"/>
            </w:tcBorders>
            <w:shd w:val="clear" w:color="auto" w:fill="auto"/>
            <w:vAlign w:val="bottom"/>
          </w:tcPr>
          <w:p w:rsidR="0059124F" w:rsidRPr="009E409F" w:rsidRDefault="0059124F" w:rsidP="0059124F">
            <w:pPr>
              <w:spacing w:before="80" w:after="80" w:line="200" w:lineRule="exact"/>
              <w:rPr>
                <w:i/>
                <w:snapToGrid w:val="0"/>
                <w:sz w:val="16"/>
                <w:szCs w:val="16"/>
              </w:rPr>
            </w:pPr>
            <w:r w:rsidRPr="009E409F">
              <w:rPr>
                <w:i/>
                <w:snapToGrid w:val="0"/>
                <w:sz w:val="16"/>
                <w:szCs w:val="12"/>
              </w:rPr>
              <w:t>Ley Nº</w:t>
            </w:r>
          </w:p>
        </w:tc>
        <w:tc>
          <w:tcPr>
            <w:tcW w:w="3197" w:type="dxa"/>
            <w:tcBorders>
              <w:top w:val="single" w:sz="4" w:space="0" w:color="auto"/>
              <w:bottom w:val="single" w:sz="12" w:space="0" w:color="auto"/>
            </w:tcBorders>
            <w:shd w:val="clear" w:color="auto" w:fill="auto"/>
            <w:vAlign w:val="bottom"/>
          </w:tcPr>
          <w:p w:rsidR="0059124F" w:rsidRPr="009E409F" w:rsidRDefault="0059124F" w:rsidP="0059124F">
            <w:pPr>
              <w:spacing w:before="80" w:after="80" w:line="200" w:lineRule="exact"/>
              <w:rPr>
                <w:i/>
                <w:snapToGrid w:val="0"/>
                <w:sz w:val="16"/>
                <w:szCs w:val="16"/>
              </w:rPr>
            </w:pPr>
            <w:r w:rsidRPr="009E409F">
              <w:rPr>
                <w:i/>
                <w:snapToGrid w:val="0"/>
                <w:sz w:val="16"/>
                <w:szCs w:val="12"/>
              </w:rPr>
              <w:t>Nombre</w:t>
            </w:r>
          </w:p>
        </w:tc>
        <w:tc>
          <w:tcPr>
            <w:tcW w:w="2194" w:type="dxa"/>
            <w:tcBorders>
              <w:top w:val="single" w:sz="4" w:space="0" w:color="auto"/>
              <w:bottom w:val="single" w:sz="12" w:space="0" w:color="auto"/>
            </w:tcBorders>
            <w:shd w:val="clear" w:color="auto" w:fill="auto"/>
            <w:vAlign w:val="bottom"/>
          </w:tcPr>
          <w:p w:rsidR="0059124F" w:rsidRPr="009E409F" w:rsidRDefault="0059124F" w:rsidP="0059124F">
            <w:pPr>
              <w:spacing w:before="80" w:after="80" w:line="200" w:lineRule="exact"/>
              <w:rPr>
                <w:i/>
                <w:snapToGrid w:val="0"/>
                <w:sz w:val="16"/>
                <w:szCs w:val="16"/>
              </w:rPr>
            </w:pPr>
            <w:r w:rsidRPr="009E409F">
              <w:rPr>
                <w:i/>
                <w:snapToGrid w:val="0"/>
                <w:sz w:val="16"/>
                <w:szCs w:val="12"/>
              </w:rPr>
              <w:t>Sanción</w:t>
            </w:r>
          </w:p>
        </w:tc>
        <w:tc>
          <w:tcPr>
            <w:tcW w:w="2100" w:type="dxa"/>
            <w:tcBorders>
              <w:top w:val="single" w:sz="4" w:space="0" w:color="auto"/>
              <w:bottom w:val="single" w:sz="12" w:space="0" w:color="auto"/>
            </w:tcBorders>
            <w:shd w:val="clear" w:color="auto" w:fill="auto"/>
            <w:vAlign w:val="bottom"/>
          </w:tcPr>
          <w:p w:rsidR="0059124F" w:rsidRPr="009E409F" w:rsidRDefault="0059124F" w:rsidP="0059124F">
            <w:pPr>
              <w:spacing w:before="80" w:after="80" w:line="200" w:lineRule="exact"/>
              <w:rPr>
                <w:i/>
                <w:snapToGrid w:val="0"/>
                <w:sz w:val="16"/>
                <w:szCs w:val="16"/>
              </w:rPr>
            </w:pPr>
            <w:r w:rsidRPr="009E409F">
              <w:rPr>
                <w:i/>
                <w:snapToGrid w:val="0"/>
                <w:sz w:val="16"/>
                <w:szCs w:val="12"/>
              </w:rPr>
              <w:t>Publicación</w:t>
            </w:r>
          </w:p>
        </w:tc>
      </w:tr>
      <w:tr w:rsidR="009E409F" w:rsidRPr="009E409F" w:rsidTr="0059124F">
        <w:trPr>
          <w:cantSplit/>
          <w:trHeight w:val="240"/>
        </w:trPr>
        <w:tc>
          <w:tcPr>
            <w:tcW w:w="992" w:type="dxa"/>
            <w:tcBorders>
              <w:top w:val="single" w:sz="12" w:space="0" w:color="auto"/>
            </w:tcBorders>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7999</w:t>
            </w:r>
          </w:p>
        </w:tc>
        <w:tc>
          <w:tcPr>
            <w:tcW w:w="3197" w:type="dxa"/>
            <w:tcBorders>
              <w:top w:val="single" w:sz="12" w:space="0" w:color="auto"/>
            </w:tcBorders>
            <w:shd w:val="clear" w:color="auto" w:fill="auto"/>
          </w:tcPr>
          <w:p w:rsidR="0059124F" w:rsidRPr="009E409F" w:rsidRDefault="005E7919" w:rsidP="0059124F">
            <w:pPr>
              <w:spacing w:before="40" w:after="120"/>
              <w:rPr>
                <w:snapToGrid w:val="0"/>
                <w:sz w:val="18"/>
                <w:szCs w:val="18"/>
              </w:rPr>
            </w:pPr>
            <w:r>
              <w:rPr>
                <w:snapToGrid w:val="0"/>
                <w:sz w:val="18"/>
                <w:szCs w:val="18"/>
              </w:rPr>
              <w:t>Reforma del Artí</w:t>
            </w:r>
            <w:r w:rsidR="0059124F" w:rsidRPr="009E409F">
              <w:rPr>
                <w:snapToGrid w:val="0"/>
                <w:sz w:val="18"/>
                <w:szCs w:val="18"/>
              </w:rPr>
              <w:t>culo 376 del C</w:t>
            </w:r>
            <w:r>
              <w:rPr>
                <w:snapToGrid w:val="0"/>
                <w:sz w:val="18"/>
                <w:szCs w:val="18"/>
              </w:rPr>
              <w:t>ó</w:t>
            </w:r>
            <w:r w:rsidR="0059124F" w:rsidRPr="009E409F">
              <w:rPr>
                <w:snapToGrid w:val="0"/>
                <w:sz w:val="18"/>
                <w:szCs w:val="18"/>
              </w:rPr>
              <w:t>digo Penal, Ley Nº 4573</w:t>
            </w:r>
          </w:p>
        </w:tc>
        <w:tc>
          <w:tcPr>
            <w:tcW w:w="2194" w:type="dxa"/>
            <w:tcBorders>
              <w:top w:val="single" w:sz="12" w:space="0" w:color="auto"/>
            </w:tcBorders>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5 de mayo de 2000</w:t>
            </w:r>
          </w:p>
        </w:tc>
        <w:tc>
          <w:tcPr>
            <w:tcW w:w="2100" w:type="dxa"/>
            <w:tcBorders>
              <w:top w:val="single" w:sz="12" w:space="0" w:color="auto"/>
            </w:tcBorders>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105</w:t>
            </w:r>
            <w:r w:rsidRPr="009E409F">
              <w:rPr>
                <w:snapToGrid w:val="0"/>
                <w:sz w:val="18"/>
                <w:szCs w:val="18"/>
              </w:rPr>
              <w:br/>
              <w:t>1º de junio de 2000</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8101</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Ley de Paternidad Responsable</w:t>
            </w:r>
          </w:p>
        </w:tc>
        <w:tc>
          <w:tcPr>
            <w:tcW w:w="2194"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16 de abril de 2001</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81</w:t>
            </w:r>
            <w:r w:rsidRPr="009E409F">
              <w:rPr>
                <w:snapToGrid w:val="0"/>
                <w:sz w:val="18"/>
                <w:szCs w:val="18"/>
              </w:rPr>
              <w:br/>
              <w:t>27 de abril de 2001</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8122</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 xml:space="preserve">Aprobación del Convenio Nº 182 de la OIT sobre la prohibición de las peores formas de trabajo infantil y la </w:t>
            </w:r>
            <w:r w:rsidR="00E20419" w:rsidRPr="009E409F">
              <w:rPr>
                <w:snapToGrid w:val="0"/>
                <w:sz w:val="18"/>
                <w:szCs w:val="18"/>
              </w:rPr>
              <w:t>acción</w:t>
            </w:r>
            <w:r w:rsidRPr="009E409F">
              <w:rPr>
                <w:snapToGrid w:val="0"/>
                <w:sz w:val="18"/>
                <w:szCs w:val="18"/>
              </w:rPr>
              <w:t xml:space="preserve"> inmediata para su eliminación</w:t>
            </w:r>
          </w:p>
        </w:tc>
        <w:tc>
          <w:tcPr>
            <w:tcW w:w="2194"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17 de agosto de 2001</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167</w:t>
            </w:r>
            <w:r w:rsidRPr="009E409F">
              <w:rPr>
                <w:snapToGrid w:val="0"/>
                <w:sz w:val="18"/>
                <w:szCs w:val="18"/>
              </w:rPr>
              <w:br/>
              <w:t>31 de agosto de 2001</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8172</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 xml:space="preserve">Aprobación del Protocolo Facultativo de la Convención sobre los Derechos del Niño relativo a la venta de niños, la </w:t>
            </w:r>
            <w:r w:rsidR="00E20419">
              <w:rPr>
                <w:snapToGrid w:val="0"/>
                <w:sz w:val="18"/>
                <w:szCs w:val="18"/>
              </w:rPr>
              <w:t>prostitució</w:t>
            </w:r>
            <w:r w:rsidR="00E20419" w:rsidRPr="009E409F">
              <w:rPr>
                <w:snapToGrid w:val="0"/>
                <w:sz w:val="18"/>
                <w:szCs w:val="18"/>
              </w:rPr>
              <w:t>n</w:t>
            </w:r>
            <w:r w:rsidRPr="009E409F">
              <w:rPr>
                <w:snapToGrid w:val="0"/>
                <w:sz w:val="18"/>
                <w:szCs w:val="18"/>
              </w:rPr>
              <w:t xml:space="preserve"> infantil y la utilización de los niños en la </w:t>
            </w:r>
            <w:r w:rsidR="00E20419" w:rsidRPr="009E409F">
              <w:rPr>
                <w:snapToGrid w:val="0"/>
                <w:sz w:val="18"/>
                <w:szCs w:val="18"/>
              </w:rPr>
              <w:t>pornografía</w:t>
            </w:r>
          </w:p>
        </w:tc>
        <w:tc>
          <w:tcPr>
            <w:tcW w:w="2194"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7 de diciembre de 2001</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29</w:t>
            </w:r>
            <w:r w:rsidRPr="009E409F">
              <w:rPr>
                <w:snapToGrid w:val="0"/>
                <w:sz w:val="18"/>
                <w:szCs w:val="18"/>
              </w:rPr>
              <w:br/>
              <w:t>11 de febrero de 2002</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8215</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Aprobación de la Convención de Viena sobre Responsabilidad Civil por Daños Nucleares</w:t>
            </w:r>
          </w:p>
        </w:tc>
        <w:tc>
          <w:tcPr>
            <w:tcW w:w="2194"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 de marzo de 2002</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79</w:t>
            </w:r>
            <w:r w:rsidRPr="009E409F">
              <w:rPr>
                <w:snapToGrid w:val="0"/>
                <w:sz w:val="18"/>
                <w:szCs w:val="18"/>
              </w:rPr>
              <w:br/>
              <w:t>25 de abril de 2002</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8247</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Aprobación del Protocolo Facultativo de la Convención sobre los Derechos del Niño relativo a la participación de niños en los conflictos armados</w:t>
            </w:r>
          </w:p>
        </w:tc>
        <w:tc>
          <w:tcPr>
            <w:tcW w:w="2194"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22 de abril de 2002</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103</w:t>
            </w:r>
            <w:r w:rsidRPr="009E409F">
              <w:rPr>
                <w:snapToGrid w:val="0"/>
                <w:sz w:val="18"/>
                <w:szCs w:val="18"/>
              </w:rPr>
              <w:br/>
              <w:t>30 de mayo de 2002</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8272</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Represión penal como castigo por los crímenes de guerra y de lesa humanidad</w:t>
            </w:r>
          </w:p>
        </w:tc>
        <w:tc>
          <w:tcPr>
            <w:tcW w:w="2194"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2 de mayo de 2002</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98</w:t>
            </w:r>
            <w:r w:rsidRPr="009E409F">
              <w:rPr>
                <w:snapToGrid w:val="0"/>
                <w:sz w:val="18"/>
                <w:szCs w:val="18"/>
              </w:rPr>
              <w:br/>
              <w:t>23 de mayo de 2002</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8315</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Aprobación del Protocolo para prevenir, reprimir y sancionar la trata de personas, especialmente mujeres y niños, que complementa la Convención de las Naciones Unidas contra la Delincuencia Organizada Transnacional</w:t>
            </w:r>
          </w:p>
        </w:tc>
        <w:tc>
          <w:tcPr>
            <w:tcW w:w="2194"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26 de septiembre de 2002</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212</w:t>
            </w:r>
            <w:r w:rsidRPr="009E409F">
              <w:rPr>
                <w:snapToGrid w:val="0"/>
                <w:sz w:val="18"/>
                <w:szCs w:val="18"/>
              </w:rPr>
              <w:br/>
              <w:t>4 de noviembre de 2002</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8387</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Reforma del C</w:t>
            </w:r>
            <w:r w:rsidR="005E7919">
              <w:rPr>
                <w:snapToGrid w:val="0"/>
                <w:sz w:val="18"/>
                <w:szCs w:val="18"/>
              </w:rPr>
              <w:t>ó</w:t>
            </w:r>
            <w:r w:rsidRPr="009E409F">
              <w:rPr>
                <w:snapToGrid w:val="0"/>
                <w:sz w:val="18"/>
                <w:szCs w:val="18"/>
              </w:rPr>
              <w:t>digo Penal para endurecer las penas por sustracción y homicidio de niños, niñas, adolescentes y personas con discapacidad</w:t>
            </w:r>
          </w:p>
        </w:tc>
        <w:tc>
          <w:tcPr>
            <w:tcW w:w="2194"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 de octubre de 2003</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196</w:t>
            </w:r>
            <w:r w:rsidRPr="009E409F">
              <w:rPr>
                <w:snapToGrid w:val="0"/>
                <w:sz w:val="18"/>
                <w:szCs w:val="18"/>
              </w:rPr>
              <w:br/>
              <w:t>13 de octubre de 2003</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8389</w:t>
            </w:r>
          </w:p>
        </w:tc>
        <w:tc>
          <w:tcPr>
            <w:tcW w:w="3197" w:type="dxa"/>
            <w:shd w:val="clear" w:color="auto" w:fill="auto"/>
          </w:tcPr>
          <w:p w:rsidR="0059124F" w:rsidRPr="009E409F" w:rsidRDefault="00E20419" w:rsidP="0059124F">
            <w:pPr>
              <w:spacing w:before="40" w:after="120"/>
              <w:rPr>
                <w:snapToGrid w:val="0"/>
                <w:sz w:val="18"/>
                <w:szCs w:val="18"/>
              </w:rPr>
            </w:pPr>
            <w:r w:rsidRPr="009E409F">
              <w:rPr>
                <w:snapToGrid w:val="0"/>
                <w:sz w:val="18"/>
                <w:szCs w:val="18"/>
              </w:rPr>
              <w:t>Adición</w:t>
            </w:r>
            <w:r w:rsidR="0059124F" w:rsidRPr="009E409F">
              <w:rPr>
                <w:snapToGrid w:val="0"/>
                <w:sz w:val="18"/>
                <w:szCs w:val="18"/>
              </w:rPr>
              <w:t xml:space="preserve"> de un </w:t>
            </w:r>
            <w:r w:rsidR="005E7919">
              <w:rPr>
                <w:snapToGrid w:val="0"/>
                <w:sz w:val="18"/>
                <w:szCs w:val="18"/>
              </w:rPr>
              <w:t>nuevo artí</w:t>
            </w:r>
            <w:r w:rsidR="0059124F" w:rsidRPr="009E409F">
              <w:rPr>
                <w:snapToGrid w:val="0"/>
                <w:sz w:val="18"/>
                <w:szCs w:val="18"/>
              </w:rPr>
              <w:t>culo 215</w:t>
            </w:r>
            <w:r w:rsidR="0059124F" w:rsidRPr="005E7919">
              <w:rPr>
                <w:i/>
                <w:snapToGrid w:val="0"/>
                <w:sz w:val="18"/>
                <w:szCs w:val="18"/>
              </w:rPr>
              <w:t xml:space="preserve"> </w:t>
            </w:r>
            <w:r w:rsidR="005E7919">
              <w:rPr>
                <w:i/>
                <w:snapToGrid w:val="0"/>
                <w:sz w:val="18"/>
                <w:szCs w:val="18"/>
              </w:rPr>
              <w:t>b</w:t>
            </w:r>
            <w:r w:rsidR="0059124F" w:rsidRPr="005E7919">
              <w:rPr>
                <w:i/>
                <w:snapToGrid w:val="0"/>
                <w:sz w:val="18"/>
                <w:szCs w:val="18"/>
              </w:rPr>
              <w:t>is</w:t>
            </w:r>
            <w:r w:rsidR="0059124F" w:rsidRPr="009E409F">
              <w:rPr>
                <w:snapToGrid w:val="0"/>
                <w:sz w:val="18"/>
                <w:szCs w:val="18"/>
              </w:rPr>
              <w:t xml:space="preserve"> al C</w:t>
            </w:r>
            <w:r w:rsidR="005E7919">
              <w:rPr>
                <w:snapToGrid w:val="0"/>
                <w:sz w:val="18"/>
                <w:szCs w:val="18"/>
              </w:rPr>
              <w:t>ó</w:t>
            </w:r>
            <w:r w:rsidR="0059124F" w:rsidRPr="009E409F">
              <w:rPr>
                <w:snapToGrid w:val="0"/>
                <w:sz w:val="18"/>
                <w:szCs w:val="18"/>
              </w:rPr>
              <w:t>digo Penal para crear el delito de secuestro contra menores de edad y discapacitados, con el fin de hacer justicia a la niñez costarricense</w:t>
            </w:r>
          </w:p>
        </w:tc>
        <w:tc>
          <w:tcPr>
            <w:tcW w:w="2194"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9 de octubre de 2003</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156</w:t>
            </w:r>
            <w:r w:rsidRPr="009E409F">
              <w:rPr>
                <w:snapToGrid w:val="0"/>
                <w:sz w:val="18"/>
                <w:szCs w:val="18"/>
              </w:rPr>
              <w:br/>
              <w:t>11 de agosto de 2004</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8422</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 xml:space="preserve">Ley contra la corrupción y el enriquecimiento </w:t>
            </w:r>
            <w:r w:rsidR="00E20419" w:rsidRPr="009E409F">
              <w:rPr>
                <w:snapToGrid w:val="0"/>
                <w:sz w:val="18"/>
                <w:szCs w:val="18"/>
              </w:rPr>
              <w:t>ilícito</w:t>
            </w:r>
            <w:r w:rsidRPr="009E409F">
              <w:rPr>
                <w:snapToGrid w:val="0"/>
                <w:sz w:val="18"/>
                <w:szCs w:val="18"/>
              </w:rPr>
              <w:t xml:space="preserve"> en la </w:t>
            </w:r>
            <w:r w:rsidR="00E20419" w:rsidRPr="009E409F">
              <w:rPr>
                <w:snapToGrid w:val="0"/>
                <w:sz w:val="18"/>
                <w:szCs w:val="18"/>
              </w:rPr>
              <w:t>función</w:t>
            </w:r>
            <w:r w:rsidRPr="009E409F">
              <w:rPr>
                <w:snapToGrid w:val="0"/>
                <w:sz w:val="18"/>
                <w:szCs w:val="18"/>
              </w:rPr>
              <w:t xml:space="preserve"> p</w:t>
            </w:r>
            <w:r w:rsidR="000B1ABC" w:rsidRPr="009E409F">
              <w:rPr>
                <w:snapToGrid w:val="0"/>
                <w:sz w:val="18"/>
                <w:szCs w:val="18"/>
              </w:rPr>
              <w:t>ú</w:t>
            </w:r>
            <w:r w:rsidRPr="009E409F">
              <w:rPr>
                <w:snapToGrid w:val="0"/>
                <w:sz w:val="18"/>
                <w:szCs w:val="18"/>
              </w:rPr>
              <w:t>blica</w:t>
            </w:r>
          </w:p>
        </w:tc>
        <w:tc>
          <w:tcPr>
            <w:tcW w:w="2194" w:type="dxa"/>
            <w:shd w:val="clear" w:color="auto" w:fill="auto"/>
          </w:tcPr>
          <w:p w:rsidR="0059124F" w:rsidRPr="009E409F" w:rsidRDefault="000B1ABC" w:rsidP="0059124F">
            <w:pPr>
              <w:spacing w:before="40" w:after="120"/>
              <w:rPr>
                <w:snapToGrid w:val="0"/>
                <w:sz w:val="18"/>
                <w:szCs w:val="18"/>
              </w:rPr>
            </w:pPr>
            <w:r w:rsidRPr="009E409F">
              <w:rPr>
                <w:snapToGrid w:val="0"/>
                <w:sz w:val="18"/>
                <w:szCs w:val="18"/>
              </w:rPr>
              <w:t>6 de octubre de 2004</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212</w:t>
            </w:r>
            <w:r w:rsidRPr="009E409F">
              <w:rPr>
                <w:snapToGrid w:val="0"/>
                <w:sz w:val="18"/>
                <w:szCs w:val="18"/>
              </w:rPr>
              <w:br/>
            </w:r>
            <w:r w:rsidR="000B1ABC" w:rsidRPr="009E409F">
              <w:rPr>
                <w:snapToGrid w:val="0"/>
                <w:sz w:val="18"/>
                <w:szCs w:val="18"/>
              </w:rPr>
              <w:t>29 de octubre de 2004</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8612</w:t>
            </w:r>
          </w:p>
        </w:tc>
        <w:tc>
          <w:tcPr>
            <w:tcW w:w="3197" w:type="dxa"/>
            <w:shd w:val="clear" w:color="auto" w:fill="auto"/>
          </w:tcPr>
          <w:p w:rsidR="0059124F" w:rsidRPr="009E409F" w:rsidRDefault="00E20419" w:rsidP="0059124F">
            <w:pPr>
              <w:spacing w:before="40" w:after="120"/>
              <w:rPr>
                <w:snapToGrid w:val="0"/>
                <w:sz w:val="18"/>
                <w:szCs w:val="18"/>
              </w:rPr>
            </w:pPr>
            <w:r w:rsidRPr="009E409F">
              <w:rPr>
                <w:snapToGrid w:val="0"/>
                <w:sz w:val="18"/>
                <w:szCs w:val="18"/>
              </w:rPr>
              <w:t>Aprobación</w:t>
            </w:r>
            <w:r w:rsidR="0059124F" w:rsidRPr="009E409F">
              <w:rPr>
                <w:snapToGrid w:val="0"/>
                <w:sz w:val="18"/>
                <w:szCs w:val="18"/>
              </w:rPr>
              <w:t xml:space="preserve"> de la </w:t>
            </w:r>
            <w:r w:rsidRPr="009E409F">
              <w:rPr>
                <w:snapToGrid w:val="0"/>
                <w:sz w:val="18"/>
                <w:szCs w:val="18"/>
              </w:rPr>
              <w:t>Convención</w:t>
            </w:r>
            <w:r w:rsidR="0059124F" w:rsidRPr="009E409F">
              <w:rPr>
                <w:snapToGrid w:val="0"/>
                <w:sz w:val="18"/>
                <w:szCs w:val="18"/>
              </w:rPr>
              <w:t xml:space="preserve"> Iberoamericana de Derechos de los </w:t>
            </w:r>
            <w:r w:rsidRPr="009E409F">
              <w:rPr>
                <w:snapToGrid w:val="0"/>
                <w:sz w:val="18"/>
                <w:szCs w:val="18"/>
              </w:rPr>
              <w:t>Jóvenes</w:t>
            </w:r>
          </w:p>
        </w:tc>
        <w:tc>
          <w:tcPr>
            <w:tcW w:w="2194" w:type="dxa"/>
            <w:shd w:val="clear" w:color="auto" w:fill="auto"/>
          </w:tcPr>
          <w:p w:rsidR="0059124F" w:rsidRPr="009E409F" w:rsidRDefault="000B1ABC" w:rsidP="0059124F">
            <w:pPr>
              <w:spacing w:before="40" w:after="120"/>
              <w:rPr>
                <w:snapToGrid w:val="0"/>
                <w:sz w:val="18"/>
                <w:szCs w:val="18"/>
              </w:rPr>
            </w:pPr>
            <w:r w:rsidRPr="009E409F">
              <w:rPr>
                <w:snapToGrid w:val="0"/>
                <w:sz w:val="18"/>
                <w:szCs w:val="18"/>
              </w:rPr>
              <w:t>1º de noviembre de 2007</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231</w:t>
            </w:r>
            <w:r w:rsidRPr="009E409F">
              <w:rPr>
                <w:snapToGrid w:val="0"/>
                <w:sz w:val="18"/>
                <w:szCs w:val="18"/>
              </w:rPr>
              <w:br/>
              <w:t>30</w:t>
            </w:r>
            <w:r w:rsidR="000B1ABC" w:rsidRPr="009E409F">
              <w:rPr>
                <w:snapToGrid w:val="0"/>
                <w:sz w:val="18"/>
                <w:szCs w:val="18"/>
              </w:rPr>
              <w:t xml:space="preserve"> de noviembre de </w:t>
            </w:r>
            <w:r w:rsidRPr="009E409F">
              <w:rPr>
                <w:snapToGrid w:val="0"/>
                <w:sz w:val="18"/>
                <w:szCs w:val="18"/>
              </w:rPr>
              <w:t>2007</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8661</w:t>
            </w:r>
          </w:p>
        </w:tc>
        <w:tc>
          <w:tcPr>
            <w:tcW w:w="3197" w:type="dxa"/>
            <w:shd w:val="clear" w:color="auto" w:fill="auto"/>
          </w:tcPr>
          <w:p w:rsidR="0059124F" w:rsidRPr="009E409F" w:rsidRDefault="00E20419" w:rsidP="0059124F">
            <w:pPr>
              <w:spacing w:before="40" w:after="120"/>
              <w:rPr>
                <w:snapToGrid w:val="0"/>
                <w:sz w:val="18"/>
                <w:szCs w:val="18"/>
              </w:rPr>
            </w:pPr>
            <w:r w:rsidRPr="009E409F">
              <w:rPr>
                <w:snapToGrid w:val="0"/>
                <w:sz w:val="18"/>
                <w:szCs w:val="18"/>
              </w:rPr>
              <w:t>Aprobación</w:t>
            </w:r>
            <w:r w:rsidR="0059124F" w:rsidRPr="009E409F">
              <w:rPr>
                <w:snapToGrid w:val="0"/>
                <w:sz w:val="18"/>
                <w:szCs w:val="18"/>
              </w:rPr>
              <w:t xml:space="preserve"> de la </w:t>
            </w:r>
            <w:r w:rsidRPr="009E409F">
              <w:rPr>
                <w:snapToGrid w:val="0"/>
                <w:sz w:val="18"/>
                <w:szCs w:val="18"/>
              </w:rPr>
              <w:t>Convención</w:t>
            </w:r>
            <w:r w:rsidR="0059124F" w:rsidRPr="009E409F">
              <w:rPr>
                <w:snapToGrid w:val="0"/>
                <w:sz w:val="18"/>
                <w:szCs w:val="18"/>
              </w:rPr>
              <w:t xml:space="preserve"> sobre los Derechos de Las Personas con Discapacidad</w:t>
            </w:r>
          </w:p>
        </w:tc>
        <w:tc>
          <w:tcPr>
            <w:tcW w:w="2194" w:type="dxa"/>
            <w:shd w:val="clear" w:color="auto" w:fill="auto"/>
          </w:tcPr>
          <w:p w:rsidR="0059124F" w:rsidRPr="009E409F" w:rsidRDefault="000B1ABC" w:rsidP="0059124F">
            <w:pPr>
              <w:spacing w:before="40" w:after="120"/>
              <w:rPr>
                <w:snapToGrid w:val="0"/>
                <w:sz w:val="18"/>
                <w:szCs w:val="18"/>
              </w:rPr>
            </w:pPr>
            <w:r w:rsidRPr="009E409F">
              <w:rPr>
                <w:snapToGrid w:val="0"/>
                <w:sz w:val="18"/>
                <w:szCs w:val="18"/>
              </w:rPr>
              <w:t>19 de agosto de 2008</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187</w:t>
            </w:r>
            <w:r w:rsidRPr="009E409F">
              <w:rPr>
                <w:snapToGrid w:val="0"/>
                <w:sz w:val="18"/>
                <w:szCs w:val="18"/>
              </w:rPr>
              <w:br/>
              <w:t>29</w:t>
            </w:r>
            <w:r w:rsidR="000B1ABC" w:rsidRPr="009E409F">
              <w:rPr>
                <w:snapToGrid w:val="0"/>
                <w:sz w:val="18"/>
                <w:szCs w:val="18"/>
              </w:rPr>
              <w:t xml:space="preserve"> de </w:t>
            </w:r>
            <w:r w:rsidR="00C60A89">
              <w:rPr>
                <w:snapToGrid w:val="0"/>
                <w:sz w:val="18"/>
                <w:szCs w:val="18"/>
              </w:rPr>
              <w:t>septiembre</w:t>
            </w:r>
            <w:r w:rsidR="000B1ABC" w:rsidRPr="009E409F">
              <w:rPr>
                <w:snapToGrid w:val="0"/>
                <w:sz w:val="18"/>
                <w:szCs w:val="18"/>
              </w:rPr>
              <w:t xml:space="preserve"> de </w:t>
            </w:r>
            <w:r w:rsidRPr="009E409F">
              <w:rPr>
                <w:snapToGrid w:val="0"/>
                <w:sz w:val="18"/>
                <w:szCs w:val="18"/>
              </w:rPr>
              <w:t>2008</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8695</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Exoneración de impuestos a la Corte Interamericana de Derechos Humanos y al Instituto Interamericano de Derechos Humanos</w:t>
            </w:r>
          </w:p>
        </w:tc>
        <w:tc>
          <w:tcPr>
            <w:tcW w:w="2194" w:type="dxa"/>
            <w:shd w:val="clear" w:color="auto" w:fill="auto"/>
          </w:tcPr>
          <w:p w:rsidR="0059124F" w:rsidRPr="009E409F" w:rsidRDefault="000B1ABC" w:rsidP="0059124F">
            <w:pPr>
              <w:spacing w:before="40" w:after="120"/>
              <w:rPr>
                <w:snapToGrid w:val="0"/>
                <w:sz w:val="18"/>
                <w:szCs w:val="18"/>
              </w:rPr>
            </w:pPr>
            <w:r w:rsidRPr="009E409F">
              <w:rPr>
                <w:snapToGrid w:val="0"/>
                <w:sz w:val="18"/>
                <w:szCs w:val="18"/>
              </w:rPr>
              <w:t>11 de diciembre de 2008</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14</w:t>
            </w:r>
            <w:r w:rsidRPr="009E409F">
              <w:rPr>
                <w:snapToGrid w:val="0"/>
                <w:sz w:val="18"/>
                <w:szCs w:val="18"/>
              </w:rPr>
              <w:br/>
              <w:t>21</w:t>
            </w:r>
            <w:r w:rsidR="000B1ABC" w:rsidRPr="009E409F">
              <w:rPr>
                <w:snapToGrid w:val="0"/>
                <w:sz w:val="18"/>
                <w:szCs w:val="18"/>
              </w:rPr>
              <w:t xml:space="preserve"> de enero de </w:t>
            </w:r>
            <w:r w:rsidRPr="009E409F">
              <w:rPr>
                <w:snapToGrid w:val="0"/>
                <w:sz w:val="18"/>
                <w:szCs w:val="18"/>
              </w:rPr>
              <w:t>2009</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8764</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Ley General de Migración y Extranjería</w:t>
            </w:r>
          </w:p>
        </w:tc>
        <w:tc>
          <w:tcPr>
            <w:tcW w:w="2194" w:type="dxa"/>
            <w:shd w:val="clear" w:color="auto" w:fill="auto"/>
          </w:tcPr>
          <w:p w:rsidR="0059124F" w:rsidRPr="009E409F" w:rsidRDefault="000B1ABC" w:rsidP="0059124F">
            <w:pPr>
              <w:spacing w:before="40" w:after="120"/>
              <w:rPr>
                <w:snapToGrid w:val="0"/>
                <w:sz w:val="18"/>
                <w:szCs w:val="18"/>
              </w:rPr>
            </w:pPr>
            <w:r w:rsidRPr="009E409F">
              <w:rPr>
                <w:snapToGrid w:val="0"/>
                <w:sz w:val="18"/>
                <w:szCs w:val="18"/>
              </w:rPr>
              <w:t>19 de agosto de 2009</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170</w:t>
            </w:r>
            <w:r w:rsidRPr="009E409F">
              <w:rPr>
                <w:snapToGrid w:val="0"/>
                <w:sz w:val="18"/>
                <w:szCs w:val="18"/>
              </w:rPr>
              <w:br/>
            </w:r>
            <w:r w:rsidR="000B1ABC" w:rsidRPr="009E409F">
              <w:rPr>
                <w:snapToGrid w:val="0"/>
                <w:sz w:val="18"/>
                <w:szCs w:val="18"/>
              </w:rPr>
              <w:t xml:space="preserve">1º de septiembre de </w:t>
            </w:r>
            <w:r w:rsidRPr="009E409F">
              <w:rPr>
                <w:snapToGrid w:val="0"/>
                <w:sz w:val="18"/>
                <w:szCs w:val="18"/>
              </w:rPr>
              <w:t>2009</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8784</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Derogación del Transitorio I y Reforma del Transitorio Ii de la Ley Nº 8536, Reforma del Artículo 2 de la Ley Nº 7531</w:t>
            </w:r>
          </w:p>
        </w:tc>
        <w:tc>
          <w:tcPr>
            <w:tcW w:w="2194" w:type="dxa"/>
            <w:shd w:val="clear" w:color="auto" w:fill="auto"/>
          </w:tcPr>
          <w:p w:rsidR="0059124F" w:rsidRPr="009E409F" w:rsidRDefault="000B1ABC" w:rsidP="0059124F">
            <w:pPr>
              <w:spacing w:before="40" w:after="120"/>
              <w:rPr>
                <w:snapToGrid w:val="0"/>
                <w:sz w:val="18"/>
                <w:szCs w:val="18"/>
              </w:rPr>
            </w:pPr>
            <w:r w:rsidRPr="009E409F">
              <w:rPr>
                <w:snapToGrid w:val="0"/>
                <w:sz w:val="18"/>
                <w:szCs w:val="18"/>
              </w:rPr>
              <w:t>27 de octubre de 2009</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219</w:t>
            </w:r>
            <w:r w:rsidRPr="009E409F">
              <w:rPr>
                <w:snapToGrid w:val="0"/>
                <w:sz w:val="18"/>
                <w:szCs w:val="18"/>
              </w:rPr>
              <w:br/>
              <w:t>11</w:t>
            </w:r>
            <w:r w:rsidR="000B1ABC" w:rsidRPr="009E409F">
              <w:rPr>
                <w:snapToGrid w:val="0"/>
                <w:sz w:val="18"/>
                <w:szCs w:val="18"/>
              </w:rPr>
              <w:t xml:space="preserve"> de noviembre de </w:t>
            </w:r>
            <w:r w:rsidRPr="009E409F">
              <w:rPr>
                <w:snapToGrid w:val="0"/>
                <w:sz w:val="18"/>
                <w:szCs w:val="18"/>
              </w:rPr>
              <w:t>2009</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8789</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Aprobación del Acuerdo Integral de Asociación entre la República de Costa Rica y la República de Chile</w:t>
            </w:r>
          </w:p>
        </w:tc>
        <w:tc>
          <w:tcPr>
            <w:tcW w:w="2194" w:type="dxa"/>
            <w:shd w:val="clear" w:color="auto" w:fill="auto"/>
          </w:tcPr>
          <w:p w:rsidR="0059124F" w:rsidRPr="009E409F" w:rsidRDefault="000B1ABC" w:rsidP="0059124F">
            <w:pPr>
              <w:spacing w:before="40" w:after="120"/>
              <w:rPr>
                <w:snapToGrid w:val="0"/>
                <w:sz w:val="18"/>
                <w:szCs w:val="18"/>
              </w:rPr>
            </w:pPr>
            <w:r w:rsidRPr="009E409F">
              <w:rPr>
                <w:snapToGrid w:val="0"/>
                <w:sz w:val="18"/>
                <w:szCs w:val="18"/>
              </w:rPr>
              <w:t>18 de noviembre de 2009</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242</w:t>
            </w:r>
            <w:r w:rsidRPr="009E409F">
              <w:rPr>
                <w:snapToGrid w:val="0"/>
                <w:sz w:val="18"/>
                <w:szCs w:val="18"/>
              </w:rPr>
              <w:br/>
            </w:r>
            <w:r w:rsidR="000B1ABC" w:rsidRPr="009E409F">
              <w:rPr>
                <w:snapToGrid w:val="0"/>
                <w:sz w:val="18"/>
                <w:szCs w:val="18"/>
              </w:rPr>
              <w:t xml:space="preserve">14 de diciembre de </w:t>
            </w:r>
            <w:r w:rsidRPr="009E409F">
              <w:rPr>
                <w:snapToGrid w:val="0"/>
                <w:sz w:val="18"/>
                <w:szCs w:val="18"/>
              </w:rPr>
              <w:t>2009</w:t>
            </w:r>
          </w:p>
        </w:tc>
      </w:tr>
      <w:tr w:rsidR="0059124F" w:rsidRPr="009E409F" w:rsidTr="0059124F">
        <w:trPr>
          <w:cantSplit/>
          <w:trHeight w:val="240"/>
        </w:trPr>
        <w:tc>
          <w:tcPr>
            <w:tcW w:w="992"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8919</w:t>
            </w:r>
          </w:p>
        </w:tc>
        <w:tc>
          <w:tcPr>
            <w:tcW w:w="3197"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 xml:space="preserve">Aprobación del Acuerdo de Diálogo Político y Cooperación entre la Comunidad Europea y </w:t>
            </w:r>
            <w:r w:rsidR="000B1ABC" w:rsidRPr="009E409F">
              <w:rPr>
                <w:snapToGrid w:val="0"/>
                <w:sz w:val="18"/>
                <w:szCs w:val="18"/>
              </w:rPr>
              <w:t>s</w:t>
            </w:r>
            <w:r w:rsidRPr="009E409F">
              <w:rPr>
                <w:snapToGrid w:val="0"/>
                <w:sz w:val="18"/>
                <w:szCs w:val="18"/>
              </w:rPr>
              <w:t xml:space="preserve">us Estados Miembros, por una Parte, y </w:t>
            </w:r>
            <w:r w:rsidR="000B1ABC" w:rsidRPr="009E409F">
              <w:rPr>
                <w:snapToGrid w:val="0"/>
                <w:sz w:val="18"/>
                <w:szCs w:val="18"/>
              </w:rPr>
              <w:t>l</w:t>
            </w:r>
            <w:r w:rsidRPr="009E409F">
              <w:rPr>
                <w:snapToGrid w:val="0"/>
                <w:sz w:val="18"/>
                <w:szCs w:val="18"/>
              </w:rPr>
              <w:t>as Repúblicas de Costa Rica, el Salvador, Guatemala, Honduras, Nicaragua y Panamá, por Otra Parte</w:t>
            </w:r>
          </w:p>
        </w:tc>
        <w:tc>
          <w:tcPr>
            <w:tcW w:w="2194" w:type="dxa"/>
            <w:shd w:val="clear" w:color="auto" w:fill="auto"/>
          </w:tcPr>
          <w:p w:rsidR="0059124F" w:rsidRPr="009E409F" w:rsidRDefault="000B1ABC" w:rsidP="0059124F">
            <w:pPr>
              <w:spacing w:before="40" w:after="120"/>
              <w:rPr>
                <w:snapToGrid w:val="0"/>
                <w:sz w:val="18"/>
                <w:szCs w:val="18"/>
              </w:rPr>
            </w:pPr>
            <w:r w:rsidRPr="009E409F">
              <w:rPr>
                <w:snapToGrid w:val="0"/>
                <w:sz w:val="18"/>
                <w:szCs w:val="18"/>
              </w:rPr>
              <w:t>16 de diciembre de 2010</w:t>
            </w:r>
          </w:p>
        </w:tc>
        <w:tc>
          <w:tcPr>
            <w:tcW w:w="2100" w:type="dxa"/>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59</w:t>
            </w:r>
            <w:r w:rsidRPr="009E409F">
              <w:rPr>
                <w:snapToGrid w:val="0"/>
                <w:sz w:val="18"/>
                <w:szCs w:val="18"/>
              </w:rPr>
              <w:br/>
              <w:t>24</w:t>
            </w:r>
            <w:r w:rsidR="000B1ABC" w:rsidRPr="009E409F">
              <w:rPr>
                <w:snapToGrid w:val="0"/>
                <w:sz w:val="18"/>
                <w:szCs w:val="18"/>
              </w:rPr>
              <w:t xml:space="preserve"> de marzo de 2011</w:t>
            </w:r>
          </w:p>
        </w:tc>
      </w:tr>
      <w:tr w:rsidR="0059124F" w:rsidRPr="009E409F" w:rsidTr="0059124F">
        <w:trPr>
          <w:cantSplit/>
          <w:trHeight w:val="240"/>
        </w:trPr>
        <w:tc>
          <w:tcPr>
            <w:tcW w:w="992" w:type="dxa"/>
            <w:tcBorders>
              <w:bottom w:val="single" w:sz="12" w:space="0" w:color="auto"/>
            </w:tcBorders>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8921</w:t>
            </w:r>
          </w:p>
        </w:tc>
        <w:tc>
          <w:tcPr>
            <w:tcW w:w="3197" w:type="dxa"/>
            <w:tcBorders>
              <w:bottom w:val="single" w:sz="12" w:space="0" w:color="auto"/>
            </w:tcBorders>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Aprobación de la Convención sobre Municiones en Racimo</w:t>
            </w:r>
          </w:p>
        </w:tc>
        <w:tc>
          <w:tcPr>
            <w:tcW w:w="2194" w:type="dxa"/>
            <w:tcBorders>
              <w:bottom w:val="single" w:sz="12" w:space="0" w:color="auto"/>
            </w:tcBorders>
            <w:shd w:val="clear" w:color="auto" w:fill="auto"/>
          </w:tcPr>
          <w:p w:rsidR="0059124F" w:rsidRPr="009E409F" w:rsidRDefault="000B1ABC" w:rsidP="0059124F">
            <w:pPr>
              <w:spacing w:before="40" w:after="120"/>
              <w:rPr>
                <w:snapToGrid w:val="0"/>
                <w:sz w:val="18"/>
                <w:szCs w:val="18"/>
              </w:rPr>
            </w:pPr>
            <w:r w:rsidRPr="009E409F">
              <w:rPr>
                <w:snapToGrid w:val="0"/>
                <w:sz w:val="18"/>
                <w:szCs w:val="18"/>
              </w:rPr>
              <w:t>16 de diciembre de 2010</w:t>
            </w:r>
          </w:p>
        </w:tc>
        <w:tc>
          <w:tcPr>
            <w:tcW w:w="2100" w:type="dxa"/>
            <w:tcBorders>
              <w:bottom w:val="single" w:sz="12" w:space="0" w:color="auto"/>
            </w:tcBorders>
            <w:shd w:val="clear" w:color="auto" w:fill="auto"/>
          </w:tcPr>
          <w:p w:rsidR="0059124F" w:rsidRPr="009E409F" w:rsidRDefault="0059124F" w:rsidP="0059124F">
            <w:pPr>
              <w:spacing w:before="40" w:after="120"/>
              <w:rPr>
                <w:snapToGrid w:val="0"/>
                <w:sz w:val="18"/>
                <w:szCs w:val="18"/>
              </w:rPr>
            </w:pPr>
            <w:r w:rsidRPr="009E409F">
              <w:rPr>
                <w:snapToGrid w:val="0"/>
                <w:sz w:val="18"/>
                <w:szCs w:val="18"/>
              </w:rPr>
              <w:t>60</w:t>
            </w:r>
            <w:r w:rsidRPr="009E409F">
              <w:rPr>
                <w:snapToGrid w:val="0"/>
                <w:sz w:val="18"/>
                <w:szCs w:val="18"/>
              </w:rPr>
              <w:br/>
            </w:r>
            <w:r w:rsidR="000B1ABC" w:rsidRPr="009E409F">
              <w:rPr>
                <w:snapToGrid w:val="0"/>
                <w:sz w:val="18"/>
                <w:szCs w:val="18"/>
              </w:rPr>
              <w:t xml:space="preserve">25 de marzo de </w:t>
            </w:r>
            <w:r w:rsidRPr="009E409F">
              <w:rPr>
                <w:snapToGrid w:val="0"/>
                <w:sz w:val="18"/>
                <w:szCs w:val="18"/>
              </w:rPr>
              <w:t>2011</w:t>
            </w:r>
          </w:p>
        </w:tc>
      </w:tr>
    </w:tbl>
    <w:p w:rsidR="00596F35" w:rsidRPr="009E409F" w:rsidRDefault="000B1ABC" w:rsidP="000B1ABC">
      <w:pPr>
        <w:pStyle w:val="SingleTxtG"/>
        <w:spacing w:before="240"/>
        <w:jc w:val="center"/>
        <w:rPr>
          <w:u w:val="single"/>
        </w:rPr>
      </w:pPr>
      <w:r w:rsidRPr="009E409F">
        <w:rPr>
          <w:u w:val="single"/>
        </w:rPr>
        <w:tab/>
      </w:r>
      <w:r w:rsidRPr="009E409F">
        <w:rPr>
          <w:u w:val="single"/>
        </w:rPr>
        <w:tab/>
      </w:r>
      <w:r w:rsidRPr="009E409F">
        <w:rPr>
          <w:u w:val="single"/>
        </w:rPr>
        <w:tab/>
      </w:r>
    </w:p>
    <w:sectPr w:rsidR="00596F35" w:rsidRPr="009E409F" w:rsidSect="00D80AA5">
      <w:headerReference w:type="even" r:id="rId21"/>
      <w:headerReference w:type="default" r:id="rId22"/>
      <w:footerReference w:type="even" r:id="rId23"/>
      <w:footerReference w:type="default" r:id="rId24"/>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187" w:rsidRDefault="00ED4187">
      <w:r>
        <w:separator/>
      </w:r>
    </w:p>
  </w:endnote>
  <w:endnote w:type="continuationSeparator" w:id="0">
    <w:p w:rsidR="00ED4187" w:rsidRDefault="00ED4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AA1B7C" w:rsidRDefault="005600D0" w:rsidP="00AA1B7C">
    <w:pPr>
      <w:pStyle w:val="Footer"/>
      <w:tabs>
        <w:tab w:val="right" w:pos="9638"/>
      </w:tabs>
    </w:pPr>
    <w:r w:rsidRPr="00AA1B7C">
      <w:rPr>
        <w:b/>
        <w:sz w:val="18"/>
      </w:rPr>
      <w:fldChar w:fldCharType="begin"/>
    </w:r>
    <w:r w:rsidRPr="00AA1B7C">
      <w:rPr>
        <w:b/>
        <w:sz w:val="18"/>
      </w:rPr>
      <w:instrText xml:space="preserve"> PAGE  \* MERGEFORMAT </w:instrText>
    </w:r>
    <w:r w:rsidRPr="00AA1B7C">
      <w:rPr>
        <w:b/>
        <w:sz w:val="18"/>
      </w:rPr>
      <w:fldChar w:fldCharType="separate"/>
    </w:r>
    <w:r w:rsidR="00662A5B">
      <w:rPr>
        <w:b/>
        <w:noProof/>
        <w:sz w:val="18"/>
      </w:rPr>
      <w:t>18</w:t>
    </w:r>
    <w:r w:rsidRPr="00AA1B7C">
      <w:rPr>
        <w:b/>
        <w:sz w:val="18"/>
      </w:rPr>
      <w:fldChar w:fldCharType="end"/>
    </w:r>
    <w:r>
      <w:rPr>
        <w:b/>
        <w:sz w:val="18"/>
      </w:rPr>
      <w:tab/>
    </w:r>
    <w:r>
      <w:t>GE.11-42840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AA1B7C" w:rsidRDefault="005600D0" w:rsidP="00AA1B7C">
    <w:pPr>
      <w:pStyle w:val="Footer"/>
      <w:tabs>
        <w:tab w:val="right" w:pos="9638"/>
      </w:tabs>
      <w:rPr>
        <w:b/>
        <w:sz w:val="18"/>
      </w:rPr>
    </w:pPr>
    <w:r>
      <w:t>GE.11-42840</w:t>
    </w:r>
    <w:r>
      <w:tab/>
    </w:r>
    <w:r w:rsidRPr="00AA1B7C">
      <w:rPr>
        <w:b/>
        <w:sz w:val="18"/>
      </w:rPr>
      <w:fldChar w:fldCharType="begin"/>
    </w:r>
    <w:r w:rsidRPr="00AA1B7C">
      <w:rPr>
        <w:b/>
        <w:sz w:val="18"/>
      </w:rPr>
      <w:instrText xml:space="preserve"> PAGE  \* MERGEFORMAT </w:instrText>
    </w:r>
    <w:r w:rsidRPr="00AA1B7C">
      <w:rPr>
        <w:b/>
        <w:sz w:val="18"/>
      </w:rPr>
      <w:fldChar w:fldCharType="separate"/>
    </w:r>
    <w:r w:rsidR="00662A5B">
      <w:rPr>
        <w:b/>
        <w:noProof/>
        <w:sz w:val="18"/>
      </w:rPr>
      <w:t>19</w:t>
    </w:r>
    <w:r w:rsidRPr="00AA1B7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AA1B7C" w:rsidRDefault="005600D0">
    <w:pPr>
      <w:pStyle w:val="Footer"/>
      <w:rPr>
        <w:sz w:val="20"/>
      </w:rPr>
    </w:pPr>
    <w:r>
      <w:rPr>
        <w:sz w:val="20"/>
      </w:rPr>
      <w:t>GE.</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97.15pt;margin-top:-6.95pt;width:85.5pt;height:18pt;z-index:1;mso-position-horizontal-relative:text;mso-position-vertical-relative:text" wrapcoords="18189 0 0 9900 -189 12600 -189 17100 758 19800 19516 19800 20274 19800 21032 14400 21600 14400 21600 8100 20653 0 18189 0">
          <v:imagedata r:id="rId1" o:title="recycle_Spanish"/>
          <w10:anchorlock/>
        </v:shape>
      </w:pict>
    </w:r>
    <w:r>
      <w:rPr>
        <w:sz w:val="20"/>
      </w:rPr>
      <w:t>11-42840  (S)</w:t>
    </w:r>
    <w:r w:rsidR="00E20419">
      <w:rPr>
        <w:sz w:val="20"/>
      </w:rPr>
      <w:t xml:space="preserve">    170511    </w:t>
    </w:r>
    <w:r w:rsidR="00FC75E6">
      <w:rPr>
        <w:sz w:val="20"/>
      </w:rPr>
      <w:t>20</w:t>
    </w:r>
    <w:r w:rsidR="00E20419">
      <w:rPr>
        <w:sz w:val="20"/>
      </w:rPr>
      <w:t>0511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D80AA5" w:rsidRDefault="005600D0" w:rsidP="00D80A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EF257B" w:rsidRDefault="005600D0" w:rsidP="00EF25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D80AA5" w:rsidRDefault="005600D0" w:rsidP="00D80AA5">
    <w:pPr>
      <w:pStyle w:val="Footer"/>
      <w:tabs>
        <w:tab w:val="right" w:pos="9598"/>
      </w:tabs>
      <w:rPr>
        <w:b/>
        <w:sz w:val="18"/>
      </w:rPr>
    </w:pPr>
    <w:r w:rsidRPr="00D80AA5">
      <w:rPr>
        <w:b/>
        <w:sz w:val="18"/>
      </w:rPr>
      <w:fldChar w:fldCharType="begin"/>
    </w:r>
    <w:r w:rsidRPr="00D80AA5">
      <w:rPr>
        <w:b/>
        <w:sz w:val="18"/>
      </w:rPr>
      <w:instrText xml:space="preserve"> PAGE  \* MERGEFORMAT </w:instrText>
    </w:r>
    <w:r w:rsidRPr="00D80AA5">
      <w:rPr>
        <w:b/>
        <w:sz w:val="18"/>
      </w:rPr>
      <w:fldChar w:fldCharType="separate"/>
    </w:r>
    <w:r w:rsidR="00FC75E6">
      <w:rPr>
        <w:b/>
        <w:noProof/>
        <w:sz w:val="18"/>
      </w:rPr>
      <w:t>38</w:t>
    </w:r>
    <w:r w:rsidRPr="00D80AA5">
      <w:rPr>
        <w:b/>
        <w:sz w:val="18"/>
      </w:rPr>
      <w:fldChar w:fldCharType="end"/>
    </w:r>
    <w:r>
      <w:rPr>
        <w:b/>
        <w:sz w:val="18"/>
      </w:rPr>
      <w:tab/>
    </w:r>
    <w:r w:rsidRPr="00D80AA5">
      <w:t>GE.1</w:t>
    </w:r>
    <w:r w:rsidR="00E20419">
      <w:t>1</w:t>
    </w:r>
    <w:r w:rsidRPr="00D80AA5">
      <w:t>-</w:t>
    </w:r>
    <w:r w:rsidR="00E20419">
      <w:t>42840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7B" w:rsidRPr="00EF257B" w:rsidRDefault="00EF257B" w:rsidP="00EF257B">
    <w:pPr>
      <w:pStyle w:val="Footer"/>
      <w:tabs>
        <w:tab w:val="right" w:pos="9638"/>
      </w:tabs>
    </w:pPr>
    <w:r>
      <w:t>GE.11-42840</w:t>
    </w:r>
    <w:r>
      <w:tab/>
    </w:r>
    <w:r w:rsidRPr="00AA1B7C">
      <w:rPr>
        <w:b/>
        <w:sz w:val="18"/>
      </w:rPr>
      <w:fldChar w:fldCharType="begin"/>
    </w:r>
    <w:r w:rsidRPr="00AA1B7C">
      <w:rPr>
        <w:b/>
        <w:sz w:val="18"/>
      </w:rPr>
      <w:instrText xml:space="preserve"> PAGE  \* MERGEFORMAT </w:instrText>
    </w:r>
    <w:r w:rsidRPr="00AA1B7C">
      <w:rPr>
        <w:b/>
        <w:sz w:val="18"/>
      </w:rPr>
      <w:fldChar w:fldCharType="separate"/>
    </w:r>
    <w:r w:rsidR="00FC75E6">
      <w:rPr>
        <w:b/>
        <w:noProof/>
        <w:sz w:val="18"/>
      </w:rPr>
      <w:t>39</w:t>
    </w:r>
    <w:r w:rsidRPr="00AA1B7C">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187" w:rsidRPr="001075E9" w:rsidRDefault="00ED4187" w:rsidP="001075E9">
      <w:pPr>
        <w:tabs>
          <w:tab w:val="right" w:pos="2155"/>
        </w:tabs>
        <w:spacing w:after="80" w:line="240" w:lineRule="auto"/>
        <w:ind w:left="680"/>
        <w:rPr>
          <w:u w:val="single"/>
        </w:rPr>
      </w:pPr>
      <w:r>
        <w:rPr>
          <w:u w:val="single"/>
        </w:rPr>
        <w:tab/>
      </w:r>
    </w:p>
  </w:footnote>
  <w:footnote w:type="continuationSeparator" w:id="0">
    <w:p w:rsidR="00ED4187" w:rsidRDefault="00ED4187">
      <w:r>
        <w:continuationSeparator/>
      </w:r>
    </w:p>
  </w:footnote>
  <w:footnote w:id="1">
    <w:p w:rsidR="005600D0" w:rsidRPr="00807EC6" w:rsidRDefault="005600D0" w:rsidP="00AA1B7C">
      <w:pPr>
        <w:pStyle w:val="FootnoteText"/>
      </w:pPr>
      <w:r>
        <w:tab/>
      </w:r>
      <w:r w:rsidRPr="00807EC6">
        <w:rPr>
          <w:rStyle w:val="FootnoteReference"/>
          <w:sz w:val="20"/>
          <w:vertAlign w:val="baseline"/>
        </w:rPr>
        <w:t>*</w:t>
      </w:r>
      <w:r w:rsidRPr="00807EC6">
        <w:tab/>
        <w:t>Con arreglo a la información transmitida a los Estados partes acerca de la publicación de sus informes, el presente documento no fue objeto de revisión editorial oficial antes de ser enviado a los servicios de traducción de las Naciones Unidas.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AA1B7C" w:rsidRDefault="005600D0">
    <w:pPr>
      <w:pStyle w:val="Header"/>
      <w:rPr>
        <w:lang w:val="fr-FR"/>
      </w:rPr>
    </w:pPr>
    <w:r w:rsidRPr="00AA1B7C">
      <w:rPr>
        <w:lang w:val="fr-FR"/>
      </w:rPr>
      <w:t>CRC/C/CRI/Q/4/Add.1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AA1B7C" w:rsidRDefault="005600D0" w:rsidP="00AA1B7C">
    <w:pPr>
      <w:pStyle w:val="Header"/>
      <w:jc w:val="right"/>
      <w:rPr>
        <w:lang w:val="fr-FR"/>
      </w:rPr>
    </w:pPr>
    <w:r w:rsidRPr="00AA1B7C">
      <w:rPr>
        <w:lang w:val="fr-FR"/>
      </w:rPr>
      <w:t>CRC/C/CRI/Q/4/Add.1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D80AA5" w:rsidRDefault="005600D0" w:rsidP="00D80AA5">
    <w:pPr>
      <w:pStyle w:val="Header"/>
      <w:pBdr>
        <w:bottom w:val="none" w:sz="0" w:space="0" w:color="auto"/>
      </w:pBdr>
    </w:pPr>
    <w:r>
      <w:rPr>
        <w:noProof/>
      </w:rPr>
      <w:pict>
        <v:shapetype id="_x0000_t202" coordsize="21600,21600" o:spt="202" path="m,l,21600r21600,l21600,xe">
          <v:stroke joinstyle="miter"/>
          <v:path gradientshapeok="t" o:connecttype="rect"/>
        </v:shapetype>
        <v:shape id="_x0000_s2051" type="#_x0000_t202" style="position:absolute;margin-left:83.3pt;margin-top:56.65pt;width:17.55pt;height:481.9pt;z-index:3;mso-position-horizontal-relative:page;mso-position-vertical-relative:page" stroked="f">
          <v:textbox style="layout-flow:vertical" inset="0,0,0,0">
            <w:txbxContent>
              <w:p w:rsidR="005600D0" w:rsidRPr="00AA1B7C" w:rsidRDefault="005600D0" w:rsidP="00D80AA5">
                <w:pPr>
                  <w:pStyle w:val="Footer"/>
                  <w:tabs>
                    <w:tab w:val="right" w:pos="9638"/>
                  </w:tabs>
                </w:pPr>
                <w:r w:rsidRPr="00AA1B7C">
                  <w:rPr>
                    <w:b/>
                    <w:sz w:val="18"/>
                  </w:rPr>
                  <w:fldChar w:fldCharType="begin"/>
                </w:r>
                <w:r w:rsidRPr="00AA1B7C">
                  <w:rPr>
                    <w:b/>
                    <w:sz w:val="18"/>
                  </w:rPr>
                  <w:instrText xml:space="preserve"> PAGE  \* MERGEFORMAT </w:instrText>
                </w:r>
                <w:r w:rsidRPr="00AA1B7C">
                  <w:rPr>
                    <w:b/>
                    <w:sz w:val="18"/>
                  </w:rPr>
                  <w:fldChar w:fldCharType="separate"/>
                </w:r>
                <w:r w:rsidR="00662A5B">
                  <w:rPr>
                    <w:b/>
                    <w:noProof/>
                    <w:sz w:val="18"/>
                  </w:rPr>
                  <w:t>20</w:t>
                </w:r>
                <w:r w:rsidRPr="00AA1B7C">
                  <w:rPr>
                    <w:b/>
                    <w:sz w:val="18"/>
                  </w:rPr>
                  <w:fldChar w:fldCharType="end"/>
                </w:r>
                <w:r>
                  <w:rPr>
                    <w:b/>
                    <w:sz w:val="18"/>
                  </w:rPr>
                  <w:tab/>
                </w:r>
                <w:r>
                  <w:t>GE.11-42840</w:t>
                </w:r>
              </w:p>
              <w:p w:rsidR="005600D0" w:rsidRDefault="005600D0"/>
            </w:txbxContent>
          </v:textbox>
          <w10:anchorlock/>
        </v:shape>
      </w:pict>
    </w:r>
    <w:r>
      <w:rPr>
        <w:noProof/>
      </w:rPr>
      <w:pict>
        <v:shape id="_x0000_s2050" type="#_x0000_t202" style="position:absolute;margin-left:771pt;margin-top:56.65pt;width:17.55pt;height:481.9pt;z-index:2;mso-position-horizontal-relative:page;mso-position-vertical-relative:page" stroked="f">
          <v:textbox style="layout-flow:vertical" inset="0,0,0,0">
            <w:txbxContent>
              <w:p w:rsidR="005600D0" w:rsidRPr="00AA1B7C" w:rsidRDefault="005600D0" w:rsidP="00D80AA5">
                <w:pPr>
                  <w:pStyle w:val="Header"/>
                  <w:rPr>
                    <w:lang w:val="fr-FR"/>
                  </w:rPr>
                </w:pPr>
                <w:r w:rsidRPr="00AA1B7C">
                  <w:rPr>
                    <w:lang w:val="fr-FR"/>
                  </w:rPr>
                  <w:t>CRC/C/CRI/Q/4/Add.1</w:t>
                </w:r>
              </w:p>
              <w:p w:rsidR="005600D0" w:rsidRPr="00D80AA5" w:rsidRDefault="005600D0">
                <w:pPr>
                  <w:rPr>
                    <w:lang w:val="fr-FR"/>
                  </w:rPr>
                </w:pPr>
              </w:p>
            </w:txbxContent>
          </v:textbox>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D80AA5" w:rsidRDefault="005600D0" w:rsidP="00D80AA5">
    <w:pPr>
      <w:pStyle w:val="Header"/>
      <w:pBdr>
        <w:bottom w:val="none" w:sz="0" w:space="0" w:color="auto"/>
      </w:pBdr>
    </w:pPr>
    <w:r>
      <w:rPr>
        <w:noProof/>
      </w:rPr>
      <w:pict>
        <v:shapetype id="_x0000_t202" coordsize="21600,21600" o:spt="202" path="m,l,21600r21600,l21600,xe">
          <v:stroke joinstyle="miter"/>
          <v:path gradientshapeok="t" o:connecttype="rect"/>
        </v:shapetype>
        <v:shape id="_x0000_s2053" type="#_x0000_t202" style="position:absolute;margin-left:78.5pt;margin-top:56.65pt;width:17.55pt;height:481.9pt;z-index:5;mso-position-horizontal-relative:page;mso-position-vertical-relative:page" stroked="f">
          <v:textbox style="layout-flow:vertical" inset="0,0,0,0">
            <w:txbxContent>
              <w:p w:rsidR="005600D0" w:rsidRPr="00AA1B7C" w:rsidRDefault="005600D0" w:rsidP="00D80AA5">
                <w:pPr>
                  <w:pStyle w:val="Footer"/>
                  <w:tabs>
                    <w:tab w:val="right" w:pos="9598"/>
                  </w:tabs>
                  <w:rPr>
                    <w:b/>
                    <w:sz w:val="18"/>
                  </w:rPr>
                </w:pPr>
                <w:r>
                  <w:t>GE.11-42840</w:t>
                </w:r>
                <w:r>
                  <w:tab/>
                </w:r>
                <w:r w:rsidRPr="00AA1B7C">
                  <w:rPr>
                    <w:b/>
                    <w:sz w:val="18"/>
                  </w:rPr>
                  <w:fldChar w:fldCharType="begin"/>
                </w:r>
                <w:r w:rsidRPr="00AA1B7C">
                  <w:rPr>
                    <w:b/>
                    <w:sz w:val="18"/>
                  </w:rPr>
                  <w:instrText xml:space="preserve"> PAGE  \* MERGEFORMAT </w:instrText>
                </w:r>
                <w:r w:rsidRPr="00AA1B7C">
                  <w:rPr>
                    <w:b/>
                    <w:sz w:val="18"/>
                  </w:rPr>
                  <w:fldChar w:fldCharType="separate"/>
                </w:r>
                <w:r w:rsidR="00662A5B">
                  <w:rPr>
                    <w:b/>
                    <w:noProof/>
                    <w:sz w:val="18"/>
                  </w:rPr>
                  <w:t>21</w:t>
                </w:r>
                <w:r w:rsidRPr="00AA1B7C">
                  <w:rPr>
                    <w:b/>
                    <w:sz w:val="18"/>
                  </w:rPr>
                  <w:fldChar w:fldCharType="end"/>
                </w:r>
              </w:p>
              <w:p w:rsidR="005600D0" w:rsidRDefault="005600D0"/>
            </w:txbxContent>
          </v:textbox>
          <w10:anchorlock/>
        </v:shape>
      </w:pict>
    </w:r>
    <w:r>
      <w:rPr>
        <w:noProof/>
      </w:rPr>
      <w:pict>
        <v:shape id="_x0000_s2052" type="#_x0000_t202" style="position:absolute;margin-left:768.15pt;margin-top:56.65pt;width:17.55pt;height:481.9pt;z-index:4;mso-position-horizontal-relative:page;mso-position-vertical-relative:page" stroked="f">
          <v:textbox style="layout-flow:vertical" inset="0,0,0,0">
            <w:txbxContent>
              <w:p w:rsidR="005600D0" w:rsidRPr="00AA1B7C" w:rsidRDefault="005600D0" w:rsidP="00D80AA5">
                <w:pPr>
                  <w:pStyle w:val="Header"/>
                  <w:jc w:val="right"/>
                  <w:rPr>
                    <w:lang w:val="fr-FR"/>
                  </w:rPr>
                </w:pPr>
                <w:r w:rsidRPr="00AA1B7C">
                  <w:rPr>
                    <w:lang w:val="fr-FR"/>
                  </w:rPr>
                  <w:t>CRC/C/CRI/Q/4/Add.1</w:t>
                </w:r>
              </w:p>
              <w:p w:rsidR="005600D0" w:rsidRPr="00D80AA5" w:rsidRDefault="005600D0">
                <w:pPr>
                  <w:rPr>
                    <w:lang w:val="fr-FR"/>
                  </w:rPr>
                </w:pPr>
              </w:p>
            </w:txbxContent>
          </v:textbox>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Default="005600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9743C4" w:rsidRDefault="005600D0" w:rsidP="00D80AA5">
    <w:pPr>
      <w:pStyle w:val="Header"/>
      <w:rPr>
        <w:szCs w:val="18"/>
        <w:lang w:val="fr-FR"/>
      </w:rPr>
    </w:pPr>
    <w:r w:rsidRPr="009743C4">
      <w:rPr>
        <w:szCs w:val="18"/>
        <w:lang w:val="fr-FR"/>
      </w:rPr>
      <w:t>CRC/C/CRI/Q/4/Add.1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D0" w:rsidRPr="00AA1B7C" w:rsidRDefault="005600D0" w:rsidP="004503AB">
    <w:pPr>
      <w:pStyle w:val="Header"/>
      <w:jc w:val="right"/>
      <w:rPr>
        <w:lang w:val="fr-FR"/>
      </w:rPr>
    </w:pPr>
    <w:r w:rsidRPr="00AA1B7C">
      <w:rPr>
        <w:lang w:val="fr-FR"/>
      </w:rPr>
      <w:t>CRC/C/CRI/Q/4/Add.1</w:t>
    </w:r>
  </w:p>
  <w:p w:rsidR="005600D0" w:rsidRPr="00D80AA5" w:rsidRDefault="005600D0" w:rsidP="00D80AA5">
    <w:pPr>
      <w:pStyle w:val="Header"/>
      <w:pBdr>
        <w:bottom w:val="none" w:sz="0" w:space="0" w:color="auto"/>
      </w:pBdr>
    </w:pPr>
    <w:r>
      <w:rPr>
        <w:noProof/>
      </w:rPr>
      <w:pict>
        <v:shapetype id="_x0000_t202" coordsize="21600,21600" o:spt="202" path="m,l,21600r21600,l21600,xe">
          <v:stroke joinstyle="miter"/>
          <v:path gradientshapeok="t" o:connecttype="rect"/>
        </v:shapetype>
        <v:shape id="_x0000_s2056" type="#_x0000_t202" style="position:absolute;margin-left:768.15pt;margin-top:56.65pt;width:17.55pt;height:481.9pt;z-index:6;mso-position-horizontal-relative:page;mso-position-vertical-relative:page" stroked="f">
          <v:textbox style="layout-flow:vertical" inset="0,0,0,0">
            <w:txbxContent>
              <w:p w:rsidR="005600D0" w:rsidRPr="00AA1B7C" w:rsidRDefault="005600D0" w:rsidP="00D80AA5">
                <w:pPr>
                  <w:pStyle w:val="Header"/>
                  <w:jc w:val="right"/>
                  <w:rPr>
                    <w:lang w:val="fr-FR"/>
                  </w:rPr>
                </w:pPr>
                <w:r w:rsidRPr="00AA1B7C">
                  <w:rPr>
                    <w:lang w:val="fr-FR"/>
                  </w:rPr>
                  <w:t>CRC/C/CRI/Q/4/Add.1</w:t>
                </w:r>
              </w:p>
              <w:p w:rsidR="005600D0" w:rsidRPr="00D80AA5" w:rsidRDefault="005600D0">
                <w:pPr>
                  <w:rPr>
                    <w:lang w:val="fr-FR"/>
                  </w:rPr>
                </w:pPr>
              </w:p>
            </w:txbxContent>
          </v:textbox>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84A9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766AF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364602"/>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pStyle w:val="ListNumber"/>
      <w:lvlText w:val="%1."/>
      <w:lvlJc w:val="left"/>
      <w:pPr>
        <w:tabs>
          <w:tab w:val="num" w:pos="360"/>
        </w:tabs>
        <w:ind w:left="360" w:hanging="360"/>
      </w:pPr>
    </w:lvl>
  </w:abstractNum>
  <w:abstractNum w:abstractNumId="9">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93179AE"/>
    <w:multiLevelType w:val="hybridMultilevel"/>
    <w:tmpl w:val="A83EC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3"/>
  </w:num>
  <w:num w:numId="2">
    <w:abstractNumId w:val="11"/>
  </w:num>
  <w:num w:numId="3">
    <w:abstractNumId w:val="15"/>
  </w:num>
  <w:num w:numId="4">
    <w:abstractNumId w:val="14"/>
  </w:num>
  <w:num w:numId="5">
    <w:abstractNumId w:val="1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609B"/>
    <w:rsid w:val="00002131"/>
    <w:rsid w:val="00033EE1"/>
    <w:rsid w:val="000B1ABC"/>
    <w:rsid w:val="000B57E7"/>
    <w:rsid w:val="000E3462"/>
    <w:rsid w:val="000F09DF"/>
    <w:rsid w:val="000F61B2"/>
    <w:rsid w:val="001075E9"/>
    <w:rsid w:val="00116CBD"/>
    <w:rsid w:val="001256EA"/>
    <w:rsid w:val="00161852"/>
    <w:rsid w:val="001728A3"/>
    <w:rsid w:val="00180183"/>
    <w:rsid w:val="0018649F"/>
    <w:rsid w:val="00196389"/>
    <w:rsid w:val="001B5FFA"/>
    <w:rsid w:val="001C7A89"/>
    <w:rsid w:val="001F2E22"/>
    <w:rsid w:val="00205112"/>
    <w:rsid w:val="00220F72"/>
    <w:rsid w:val="00240004"/>
    <w:rsid w:val="0024549E"/>
    <w:rsid w:val="002806F0"/>
    <w:rsid w:val="0028309B"/>
    <w:rsid w:val="002907C3"/>
    <w:rsid w:val="002A2EFC"/>
    <w:rsid w:val="002B7EC8"/>
    <w:rsid w:val="002C0E18"/>
    <w:rsid w:val="002D5AAC"/>
    <w:rsid w:val="00301299"/>
    <w:rsid w:val="0031164B"/>
    <w:rsid w:val="00322004"/>
    <w:rsid w:val="003402C2"/>
    <w:rsid w:val="00381C24"/>
    <w:rsid w:val="00391513"/>
    <w:rsid w:val="003958D0"/>
    <w:rsid w:val="003B00E5"/>
    <w:rsid w:val="003C32BD"/>
    <w:rsid w:val="003F279A"/>
    <w:rsid w:val="00414A16"/>
    <w:rsid w:val="00427F10"/>
    <w:rsid w:val="0044565E"/>
    <w:rsid w:val="004503AB"/>
    <w:rsid w:val="00452723"/>
    <w:rsid w:val="00454E07"/>
    <w:rsid w:val="00484BA4"/>
    <w:rsid w:val="004943B3"/>
    <w:rsid w:val="004B1C60"/>
    <w:rsid w:val="004D45DB"/>
    <w:rsid w:val="004D6124"/>
    <w:rsid w:val="004F5647"/>
    <w:rsid w:val="0050108D"/>
    <w:rsid w:val="00536DF4"/>
    <w:rsid w:val="005600D0"/>
    <w:rsid w:val="00560869"/>
    <w:rsid w:val="00572E19"/>
    <w:rsid w:val="0059124F"/>
    <w:rsid w:val="00596F35"/>
    <w:rsid w:val="005C43E4"/>
    <w:rsid w:val="005D3E56"/>
    <w:rsid w:val="005D7179"/>
    <w:rsid w:val="005E7919"/>
    <w:rsid w:val="005F0B42"/>
    <w:rsid w:val="005F2AD1"/>
    <w:rsid w:val="00662A5B"/>
    <w:rsid w:val="006B3A76"/>
    <w:rsid w:val="006F35EE"/>
    <w:rsid w:val="006F7B0F"/>
    <w:rsid w:val="007021FF"/>
    <w:rsid w:val="00733E57"/>
    <w:rsid w:val="00757357"/>
    <w:rsid w:val="007A059A"/>
    <w:rsid w:val="007B7129"/>
    <w:rsid w:val="007D2C91"/>
    <w:rsid w:val="007E16A7"/>
    <w:rsid w:val="007F4281"/>
    <w:rsid w:val="008136D8"/>
    <w:rsid w:val="00834B71"/>
    <w:rsid w:val="0086445C"/>
    <w:rsid w:val="008A08D7"/>
    <w:rsid w:val="008C0F16"/>
    <w:rsid w:val="008C2B1A"/>
    <w:rsid w:val="008E1080"/>
    <w:rsid w:val="008E1429"/>
    <w:rsid w:val="00905FA2"/>
    <w:rsid w:val="00906890"/>
    <w:rsid w:val="00951972"/>
    <w:rsid w:val="009743C4"/>
    <w:rsid w:val="009C646E"/>
    <w:rsid w:val="009E1318"/>
    <w:rsid w:val="009E2C32"/>
    <w:rsid w:val="009E409F"/>
    <w:rsid w:val="009F73C7"/>
    <w:rsid w:val="00A305D5"/>
    <w:rsid w:val="00A43957"/>
    <w:rsid w:val="00A54B05"/>
    <w:rsid w:val="00A83D5C"/>
    <w:rsid w:val="00A917B3"/>
    <w:rsid w:val="00A9609B"/>
    <w:rsid w:val="00A97C80"/>
    <w:rsid w:val="00AA18BC"/>
    <w:rsid w:val="00AA1B7C"/>
    <w:rsid w:val="00AA35C6"/>
    <w:rsid w:val="00AB4B51"/>
    <w:rsid w:val="00B10CC7"/>
    <w:rsid w:val="00B461D2"/>
    <w:rsid w:val="00B62458"/>
    <w:rsid w:val="00B73053"/>
    <w:rsid w:val="00B8687E"/>
    <w:rsid w:val="00BA5615"/>
    <w:rsid w:val="00BC2009"/>
    <w:rsid w:val="00BD33EE"/>
    <w:rsid w:val="00C60A89"/>
    <w:rsid w:val="00C60F0C"/>
    <w:rsid w:val="00C63AA1"/>
    <w:rsid w:val="00C67843"/>
    <w:rsid w:val="00C805C9"/>
    <w:rsid w:val="00CA1679"/>
    <w:rsid w:val="00D15EAE"/>
    <w:rsid w:val="00D318C7"/>
    <w:rsid w:val="00D33D63"/>
    <w:rsid w:val="00D80883"/>
    <w:rsid w:val="00D80AA5"/>
    <w:rsid w:val="00D90138"/>
    <w:rsid w:val="00DA772D"/>
    <w:rsid w:val="00DD299D"/>
    <w:rsid w:val="00DF63E3"/>
    <w:rsid w:val="00E01630"/>
    <w:rsid w:val="00E03FAA"/>
    <w:rsid w:val="00E20419"/>
    <w:rsid w:val="00E23796"/>
    <w:rsid w:val="00E62400"/>
    <w:rsid w:val="00E73F76"/>
    <w:rsid w:val="00E7710D"/>
    <w:rsid w:val="00EB279E"/>
    <w:rsid w:val="00EB3E5B"/>
    <w:rsid w:val="00EC7C2D"/>
    <w:rsid w:val="00ED4187"/>
    <w:rsid w:val="00EE1D2E"/>
    <w:rsid w:val="00EF1360"/>
    <w:rsid w:val="00EF257B"/>
    <w:rsid w:val="00EF3220"/>
    <w:rsid w:val="00F20FF0"/>
    <w:rsid w:val="00F23FB6"/>
    <w:rsid w:val="00F46577"/>
    <w:rsid w:val="00F6150B"/>
    <w:rsid w:val="00F80811"/>
    <w:rsid w:val="00F94155"/>
    <w:rsid w:val="00FA6B29"/>
    <w:rsid w:val="00FB237E"/>
    <w:rsid w:val="00FB2D3D"/>
    <w:rsid w:val="00FC75E6"/>
    <w:rsid w:val="00FD2EF7"/>
    <w:rsid w:val="00FE7E4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2B1A"/>
    <w:pPr>
      <w:spacing w:line="240" w:lineRule="atLeast"/>
    </w:pPr>
    <w:rPr>
      <w:lang w:val="es-ES" w:eastAsia="es-ES"/>
    </w:rPr>
  </w:style>
  <w:style w:type="paragraph" w:styleId="Heading1">
    <w:name w:val="heading 1"/>
    <w:aliases w:val="Table_G"/>
    <w:basedOn w:val="SingleTxtG"/>
    <w:next w:val="SingleTxtG"/>
    <w:qFormat/>
    <w:rsid w:val="007F4281"/>
    <w:pPr>
      <w:keepNext/>
      <w:spacing w:after="0" w:line="240" w:lineRule="auto"/>
      <w:outlineLvl w:val="0"/>
    </w:pPr>
    <w:rPr>
      <w:rFonts w:cs="Arial"/>
      <w:bCs/>
      <w:szCs w:val="32"/>
    </w:rPr>
  </w:style>
  <w:style w:type="paragraph" w:styleId="Heading2">
    <w:name w:val="heading 2"/>
    <w:basedOn w:val="Normal"/>
    <w:next w:val="Normal"/>
    <w:qFormat/>
    <w:rsid w:val="008C2B1A"/>
    <w:pPr>
      <w:keepNext/>
      <w:outlineLvl w:val="1"/>
    </w:pPr>
    <w:rPr>
      <w:rFonts w:cs="Arial"/>
      <w:bCs/>
      <w:iCs/>
      <w:szCs w:val="28"/>
    </w:rPr>
  </w:style>
  <w:style w:type="paragraph" w:styleId="Heading3">
    <w:name w:val="heading 3"/>
    <w:basedOn w:val="Normal"/>
    <w:next w:val="Normal"/>
    <w:qFormat/>
    <w:rsid w:val="008C2B1A"/>
    <w:pPr>
      <w:keepNext/>
      <w:spacing w:before="240" w:after="60"/>
      <w:outlineLvl w:val="2"/>
    </w:pPr>
    <w:rPr>
      <w:rFonts w:ascii="Arial" w:hAnsi="Arial" w:cs="Arial"/>
      <w:b/>
      <w:bCs/>
      <w:sz w:val="26"/>
      <w:szCs w:val="26"/>
    </w:rPr>
  </w:style>
  <w:style w:type="paragraph" w:styleId="Heading4">
    <w:name w:val="heading 4"/>
    <w:basedOn w:val="Normal"/>
    <w:next w:val="Normal"/>
    <w:qFormat/>
    <w:rsid w:val="008C2B1A"/>
    <w:pPr>
      <w:keepNext/>
      <w:spacing w:before="240" w:after="60"/>
      <w:outlineLvl w:val="3"/>
    </w:pPr>
    <w:rPr>
      <w:b/>
      <w:bCs/>
      <w:sz w:val="28"/>
      <w:szCs w:val="28"/>
    </w:rPr>
  </w:style>
  <w:style w:type="paragraph" w:styleId="Heading5">
    <w:name w:val="heading 5"/>
    <w:basedOn w:val="Normal"/>
    <w:next w:val="Normal"/>
    <w:qFormat/>
    <w:rsid w:val="008C2B1A"/>
    <w:pPr>
      <w:spacing w:before="240" w:after="60"/>
      <w:outlineLvl w:val="4"/>
    </w:pPr>
    <w:rPr>
      <w:b/>
      <w:bCs/>
      <w:i/>
      <w:iCs/>
      <w:sz w:val="26"/>
      <w:szCs w:val="26"/>
    </w:rPr>
  </w:style>
  <w:style w:type="paragraph" w:styleId="Heading6">
    <w:name w:val="heading 6"/>
    <w:basedOn w:val="Normal"/>
    <w:next w:val="Normal"/>
    <w:qFormat/>
    <w:rsid w:val="008C2B1A"/>
    <w:pPr>
      <w:spacing w:before="240" w:after="60"/>
      <w:outlineLvl w:val="5"/>
    </w:pPr>
    <w:rPr>
      <w:b/>
      <w:bCs/>
      <w:sz w:val="22"/>
      <w:szCs w:val="22"/>
    </w:rPr>
  </w:style>
  <w:style w:type="paragraph" w:styleId="Heading7">
    <w:name w:val="heading 7"/>
    <w:basedOn w:val="Normal"/>
    <w:next w:val="Normal"/>
    <w:qFormat/>
    <w:rsid w:val="008C2B1A"/>
    <w:pPr>
      <w:spacing w:before="240" w:after="60"/>
      <w:outlineLvl w:val="6"/>
    </w:pPr>
    <w:rPr>
      <w:sz w:val="24"/>
      <w:szCs w:val="24"/>
    </w:rPr>
  </w:style>
  <w:style w:type="paragraph" w:styleId="Heading8">
    <w:name w:val="heading 8"/>
    <w:basedOn w:val="Normal"/>
    <w:next w:val="Normal"/>
    <w:qFormat/>
    <w:rsid w:val="008C2B1A"/>
    <w:pPr>
      <w:spacing w:before="240" w:after="60"/>
      <w:outlineLvl w:val="7"/>
    </w:pPr>
    <w:rPr>
      <w:i/>
      <w:iCs/>
      <w:sz w:val="24"/>
      <w:szCs w:val="24"/>
    </w:rPr>
  </w:style>
  <w:style w:type="paragraph" w:styleId="Heading9">
    <w:name w:val="heading 9"/>
    <w:basedOn w:val="Normal"/>
    <w:next w:val="Normal"/>
    <w:qFormat/>
    <w:rsid w:val="008C2B1A"/>
    <w:pPr>
      <w:spacing w:before="240" w:after="60"/>
      <w:outlineLvl w:val="8"/>
    </w:pPr>
    <w:rPr>
      <w:rFonts w:ascii="Arial" w:hAnsi="Arial" w:cs="Arial"/>
      <w:sz w:val="22"/>
      <w:szCs w:val="22"/>
    </w:rPr>
  </w:style>
  <w:style w:type="character" w:default="1" w:styleId="DefaultParagraphFont">
    <w:name w:val="Default Paragraph Font"/>
    <w:semiHidden/>
    <w:rsid w:val="008C2B1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8C2B1A"/>
  </w:style>
  <w:style w:type="character" w:styleId="FootnoteReference">
    <w:name w:val="footnote reference"/>
    <w:aliases w:val="4_G"/>
    <w:rsid w:val="008C2B1A"/>
    <w:rPr>
      <w:rFonts w:ascii="Times New Roman" w:hAnsi="Times New Roman"/>
      <w:sz w:val="18"/>
      <w:vertAlign w:val="superscript"/>
    </w:rPr>
  </w:style>
  <w:style w:type="paragraph" w:customStyle="1" w:styleId="HMG">
    <w:name w:val="_ H __M_G"/>
    <w:basedOn w:val="Normal"/>
    <w:next w:val="Normal"/>
    <w:rsid w:val="008C2B1A"/>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link w:val="HChGChar"/>
    <w:rsid w:val="008C2B1A"/>
    <w:pPr>
      <w:keepNext/>
      <w:keepLines/>
      <w:tabs>
        <w:tab w:val="right" w:pos="851"/>
      </w:tabs>
      <w:suppressAutoHyphens/>
      <w:spacing w:before="360" w:after="240" w:line="300" w:lineRule="exact"/>
      <w:ind w:left="1134" w:right="1134" w:hanging="1134"/>
    </w:pPr>
    <w:rPr>
      <w:b/>
      <w:sz w:val="28"/>
    </w:rPr>
  </w:style>
  <w:style w:type="character" w:customStyle="1" w:styleId="HChGChar">
    <w:name w:val="_ H _Ch_G Char"/>
    <w:link w:val="HChG"/>
    <w:locked/>
    <w:rsid w:val="00AA1B7C"/>
    <w:rPr>
      <w:b/>
      <w:sz w:val="28"/>
      <w:lang w:val="es-ES" w:eastAsia="es-ES" w:bidi="ar-SA"/>
    </w:rPr>
  </w:style>
  <w:style w:type="character" w:customStyle="1" w:styleId="SingleTxtGChar">
    <w:name w:val="_ Single Txt_G Char"/>
    <w:link w:val="SingleTxtG"/>
    <w:rsid w:val="00AA1B7C"/>
    <w:rPr>
      <w:lang w:val="es-ES" w:eastAsia="es-ES" w:bidi="ar-SA"/>
    </w:rPr>
  </w:style>
  <w:style w:type="paragraph" w:customStyle="1" w:styleId="H1G">
    <w:name w:val="_ H_1_G"/>
    <w:basedOn w:val="Normal"/>
    <w:next w:val="Normal"/>
    <w:rsid w:val="008C2B1A"/>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rsid w:val="008C2B1A"/>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rsid w:val="008C2B1A"/>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rsid w:val="008C2B1A"/>
    <w:pPr>
      <w:keepNext/>
      <w:keepLines/>
      <w:tabs>
        <w:tab w:val="right" w:pos="851"/>
      </w:tabs>
      <w:suppressAutoHyphens/>
      <w:spacing w:before="240" w:after="120" w:line="240" w:lineRule="exact"/>
      <w:ind w:left="1134" w:right="1134" w:hanging="1134"/>
    </w:pPr>
  </w:style>
  <w:style w:type="paragraph" w:styleId="Header">
    <w:name w:val="header"/>
    <w:aliases w:val="6_G"/>
    <w:basedOn w:val="Normal"/>
    <w:next w:val="Normal"/>
    <w:rsid w:val="001B5FFA"/>
    <w:pPr>
      <w:pBdr>
        <w:bottom w:val="single" w:sz="4" w:space="4" w:color="auto"/>
      </w:pBdr>
      <w:spacing w:line="240" w:lineRule="auto"/>
    </w:pPr>
    <w:rPr>
      <w:b/>
      <w:sz w:val="18"/>
    </w:rPr>
  </w:style>
  <w:style w:type="paragraph" w:customStyle="1" w:styleId="SingleTxtG">
    <w:name w:val="_ Single Txt_G"/>
    <w:basedOn w:val="Normal"/>
    <w:link w:val="SingleTxtGChar"/>
    <w:rsid w:val="008C2B1A"/>
    <w:pPr>
      <w:spacing w:after="120"/>
      <w:ind w:left="1134" w:right="1134"/>
      <w:jc w:val="both"/>
    </w:pPr>
  </w:style>
  <w:style w:type="paragraph" w:customStyle="1" w:styleId="SMG">
    <w:name w:val="__S_M_G"/>
    <w:basedOn w:val="Normal"/>
    <w:next w:val="Normal"/>
    <w:rsid w:val="008C2B1A"/>
    <w:pPr>
      <w:keepNext/>
      <w:keepLines/>
      <w:suppressAutoHyphens/>
      <w:spacing w:before="240" w:after="240" w:line="420" w:lineRule="exact"/>
      <w:ind w:left="1134" w:right="1134"/>
    </w:pPr>
    <w:rPr>
      <w:b/>
      <w:sz w:val="40"/>
    </w:rPr>
  </w:style>
  <w:style w:type="paragraph" w:customStyle="1" w:styleId="SLG">
    <w:name w:val="__S_L_G"/>
    <w:basedOn w:val="Normal"/>
    <w:next w:val="Normal"/>
    <w:rsid w:val="008C2B1A"/>
    <w:pPr>
      <w:keepNext/>
      <w:keepLines/>
      <w:spacing w:before="240" w:after="240" w:line="580" w:lineRule="exact"/>
      <w:ind w:left="1134" w:right="1134"/>
    </w:pPr>
    <w:rPr>
      <w:b/>
      <w:sz w:val="56"/>
    </w:rPr>
  </w:style>
  <w:style w:type="paragraph" w:customStyle="1" w:styleId="SSG">
    <w:name w:val="__S_S_G"/>
    <w:basedOn w:val="Normal"/>
    <w:next w:val="Normal"/>
    <w:rsid w:val="008C2B1A"/>
    <w:pPr>
      <w:keepNext/>
      <w:keepLines/>
      <w:spacing w:before="240" w:after="240" w:line="300" w:lineRule="exact"/>
      <w:ind w:left="1134" w:right="1134"/>
    </w:pPr>
    <w:rPr>
      <w:b/>
      <w:sz w:val="28"/>
    </w:rPr>
  </w:style>
  <w:style w:type="paragraph" w:styleId="Footer">
    <w:name w:val="footer"/>
    <w:aliases w:val="3_G"/>
    <w:basedOn w:val="Normal"/>
    <w:next w:val="Normal"/>
    <w:rsid w:val="008C2B1A"/>
    <w:rPr>
      <w:sz w:val="16"/>
    </w:rPr>
  </w:style>
  <w:style w:type="paragraph" w:customStyle="1" w:styleId="XLargeG">
    <w:name w:val="__XLarge_G"/>
    <w:basedOn w:val="Normal"/>
    <w:next w:val="Normal"/>
    <w:rsid w:val="008C2B1A"/>
    <w:pPr>
      <w:keepNext/>
      <w:keepLines/>
      <w:spacing w:before="240" w:after="240" w:line="420" w:lineRule="exact"/>
      <w:ind w:left="1134" w:right="1134"/>
    </w:pPr>
    <w:rPr>
      <w:b/>
      <w:sz w:val="40"/>
    </w:rPr>
  </w:style>
  <w:style w:type="paragraph" w:styleId="FootnoteText">
    <w:name w:val="footnote text"/>
    <w:aliases w:val="5_G,Footnote Text Char,single space,ft,Footnote Text Char Char Char,Footnote Text Char Char,footnote text Char,single space Char,ft Char Char Char,ft Char Char,footnote text,Footnote Text Char1,ft Char,FOOTNOTES,fn,Fußnote,F1,Geneva "/>
    <w:basedOn w:val="Normal"/>
    <w:link w:val="FootnoteTextChar2"/>
    <w:rsid w:val="008C2B1A"/>
    <w:pPr>
      <w:tabs>
        <w:tab w:val="right" w:pos="1021"/>
      </w:tabs>
      <w:spacing w:line="220" w:lineRule="exact"/>
      <w:ind w:left="1134" w:right="1134" w:hanging="1134"/>
    </w:pPr>
    <w:rPr>
      <w:sz w:val="18"/>
    </w:rPr>
  </w:style>
  <w:style w:type="table" w:styleId="TableGrid">
    <w:name w:val="Table Grid"/>
    <w:basedOn w:val="TableNormal"/>
    <w:semiHidden/>
    <w:rsid w:val="008C2B1A"/>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rsid w:val="008C2B1A"/>
    <w:pPr>
      <w:numPr>
        <w:numId w:val="3"/>
      </w:numPr>
    </w:pPr>
  </w:style>
  <w:style w:type="numbering" w:styleId="1ai">
    <w:name w:val="Outline List 1"/>
    <w:basedOn w:val="NoList"/>
    <w:semiHidden/>
    <w:rsid w:val="008C2B1A"/>
    <w:pPr>
      <w:numPr>
        <w:numId w:val="4"/>
      </w:numPr>
    </w:pPr>
  </w:style>
  <w:style w:type="character" w:styleId="HTMLAcronym">
    <w:name w:val="HTML Acronym"/>
    <w:basedOn w:val="DefaultParagraphFont"/>
    <w:semiHidden/>
    <w:rsid w:val="008C2B1A"/>
  </w:style>
  <w:style w:type="numbering" w:styleId="ArticleSection">
    <w:name w:val="Outline List 3"/>
    <w:basedOn w:val="NoList"/>
    <w:semiHidden/>
    <w:rsid w:val="008C2B1A"/>
    <w:pPr>
      <w:numPr>
        <w:numId w:val="5"/>
      </w:numPr>
    </w:pPr>
  </w:style>
  <w:style w:type="paragraph" w:styleId="Closing">
    <w:name w:val="Closing"/>
    <w:basedOn w:val="Normal"/>
    <w:semiHidden/>
    <w:rsid w:val="008C2B1A"/>
    <w:pPr>
      <w:ind w:left="4252"/>
    </w:pPr>
  </w:style>
  <w:style w:type="character" w:styleId="HTMLCite">
    <w:name w:val="HTML Cite"/>
    <w:semiHidden/>
    <w:rsid w:val="008C2B1A"/>
    <w:rPr>
      <w:i/>
      <w:iCs/>
    </w:rPr>
  </w:style>
  <w:style w:type="character" w:styleId="HTMLCode">
    <w:name w:val="HTML Code"/>
    <w:semiHidden/>
    <w:rsid w:val="008C2B1A"/>
    <w:rPr>
      <w:rFonts w:ascii="Courier New" w:hAnsi="Courier New" w:cs="Courier New"/>
      <w:sz w:val="20"/>
      <w:szCs w:val="20"/>
    </w:rPr>
  </w:style>
  <w:style w:type="paragraph" w:styleId="ListContinue">
    <w:name w:val="List Continue"/>
    <w:basedOn w:val="Normal"/>
    <w:semiHidden/>
    <w:rsid w:val="008C2B1A"/>
    <w:pPr>
      <w:spacing w:after="120"/>
      <w:ind w:left="283"/>
    </w:pPr>
  </w:style>
  <w:style w:type="paragraph" w:styleId="ListContinue2">
    <w:name w:val="List Continue 2"/>
    <w:basedOn w:val="Normal"/>
    <w:semiHidden/>
    <w:rsid w:val="008C2B1A"/>
    <w:pPr>
      <w:spacing w:after="120"/>
      <w:ind w:left="566"/>
    </w:pPr>
  </w:style>
  <w:style w:type="paragraph" w:styleId="ListContinue3">
    <w:name w:val="List Continue 3"/>
    <w:basedOn w:val="Normal"/>
    <w:semiHidden/>
    <w:rsid w:val="008C2B1A"/>
    <w:pPr>
      <w:spacing w:after="120"/>
      <w:ind w:left="849"/>
    </w:pPr>
  </w:style>
  <w:style w:type="paragraph" w:styleId="ListContinue4">
    <w:name w:val="List Continue 4"/>
    <w:basedOn w:val="Normal"/>
    <w:semiHidden/>
    <w:rsid w:val="008C2B1A"/>
    <w:pPr>
      <w:spacing w:after="120"/>
      <w:ind w:left="1132"/>
    </w:pPr>
  </w:style>
  <w:style w:type="paragraph" w:styleId="ListContinue5">
    <w:name w:val="List Continue 5"/>
    <w:basedOn w:val="Normal"/>
    <w:semiHidden/>
    <w:rsid w:val="008C2B1A"/>
    <w:pPr>
      <w:spacing w:after="120"/>
      <w:ind w:left="1415"/>
    </w:pPr>
  </w:style>
  <w:style w:type="character" w:styleId="HTMLDefinition">
    <w:name w:val="HTML Definition"/>
    <w:semiHidden/>
    <w:rsid w:val="008C2B1A"/>
    <w:rPr>
      <w:i/>
      <w:iCs/>
    </w:rPr>
  </w:style>
  <w:style w:type="paragraph" w:styleId="HTMLAddress">
    <w:name w:val="HTML Address"/>
    <w:basedOn w:val="Normal"/>
    <w:semiHidden/>
    <w:rsid w:val="008C2B1A"/>
    <w:rPr>
      <w:i/>
      <w:iCs/>
    </w:rPr>
  </w:style>
  <w:style w:type="paragraph" w:styleId="EnvelopeAddress">
    <w:name w:val="envelope address"/>
    <w:basedOn w:val="Normal"/>
    <w:semiHidden/>
    <w:rsid w:val="008C2B1A"/>
    <w:pPr>
      <w:framePr w:w="7920" w:h="1980" w:hRule="exact" w:hSpace="141" w:wrap="auto" w:hAnchor="page" w:xAlign="center" w:yAlign="bottom"/>
      <w:ind w:left="2880"/>
    </w:pPr>
    <w:rPr>
      <w:rFonts w:ascii="Arial" w:hAnsi="Arial" w:cs="Arial"/>
      <w:sz w:val="24"/>
      <w:szCs w:val="24"/>
    </w:rPr>
  </w:style>
  <w:style w:type="character" w:styleId="HTMLSample">
    <w:name w:val="HTML Sample"/>
    <w:semiHidden/>
    <w:rsid w:val="008C2B1A"/>
    <w:rPr>
      <w:rFonts w:ascii="Courier New" w:hAnsi="Courier New" w:cs="Courier New"/>
    </w:rPr>
  </w:style>
  <w:style w:type="paragraph" w:styleId="MessageHeader">
    <w:name w:val="Message Header"/>
    <w:basedOn w:val="Normal"/>
    <w:semiHidden/>
    <w:rsid w:val="008C2B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semiHidden/>
    <w:rsid w:val="008C2B1A"/>
  </w:style>
  <w:style w:type="character" w:styleId="Emphasis">
    <w:name w:val="Emphasis"/>
    <w:qFormat/>
    <w:rsid w:val="008C2B1A"/>
    <w:rPr>
      <w:i/>
      <w:iCs/>
    </w:rPr>
  </w:style>
  <w:style w:type="paragraph" w:styleId="Date">
    <w:name w:val="Date"/>
    <w:basedOn w:val="Normal"/>
    <w:next w:val="Normal"/>
    <w:semiHidden/>
    <w:rsid w:val="008C2B1A"/>
  </w:style>
  <w:style w:type="paragraph" w:styleId="Signature">
    <w:name w:val="Signature"/>
    <w:basedOn w:val="Normal"/>
    <w:semiHidden/>
    <w:rsid w:val="008C2B1A"/>
    <w:pPr>
      <w:ind w:left="4252"/>
    </w:pPr>
  </w:style>
  <w:style w:type="paragraph" w:styleId="E-mailSignature">
    <w:name w:val="E-mail Signature"/>
    <w:basedOn w:val="Normal"/>
    <w:semiHidden/>
    <w:rsid w:val="008C2B1A"/>
  </w:style>
  <w:style w:type="character" w:styleId="Hyperlink">
    <w:name w:val="Hyperlink"/>
    <w:semiHidden/>
    <w:rsid w:val="008C2B1A"/>
    <w:rPr>
      <w:color w:val="0000FF"/>
      <w:u w:val="single"/>
    </w:rPr>
  </w:style>
  <w:style w:type="character" w:styleId="FollowedHyperlink">
    <w:name w:val="FollowedHyperlink"/>
    <w:semiHidden/>
    <w:rsid w:val="008C2B1A"/>
    <w:rPr>
      <w:color w:val="800080"/>
      <w:u w:val="single"/>
    </w:rPr>
  </w:style>
  <w:style w:type="paragraph" w:styleId="HTMLPreformatted">
    <w:name w:val="HTML Preformatted"/>
    <w:basedOn w:val="Normal"/>
    <w:semiHidden/>
    <w:rsid w:val="008C2B1A"/>
    <w:rPr>
      <w:rFonts w:ascii="Courier New" w:hAnsi="Courier New" w:cs="Courier New"/>
    </w:rPr>
  </w:style>
  <w:style w:type="paragraph" w:styleId="List">
    <w:name w:val="List"/>
    <w:basedOn w:val="Normal"/>
    <w:semiHidden/>
    <w:rsid w:val="008C2B1A"/>
    <w:pPr>
      <w:ind w:left="283" w:hanging="283"/>
    </w:pPr>
  </w:style>
  <w:style w:type="paragraph" w:styleId="List2">
    <w:name w:val="List 2"/>
    <w:basedOn w:val="Normal"/>
    <w:semiHidden/>
    <w:rsid w:val="008C2B1A"/>
    <w:pPr>
      <w:ind w:left="566" w:hanging="283"/>
    </w:pPr>
  </w:style>
  <w:style w:type="paragraph" w:styleId="List3">
    <w:name w:val="List 3"/>
    <w:basedOn w:val="Normal"/>
    <w:semiHidden/>
    <w:rsid w:val="008C2B1A"/>
    <w:pPr>
      <w:ind w:left="849" w:hanging="283"/>
    </w:pPr>
  </w:style>
  <w:style w:type="paragraph" w:styleId="List4">
    <w:name w:val="List 4"/>
    <w:basedOn w:val="Normal"/>
    <w:semiHidden/>
    <w:rsid w:val="008C2B1A"/>
    <w:pPr>
      <w:ind w:left="1132" w:hanging="283"/>
    </w:pPr>
  </w:style>
  <w:style w:type="paragraph" w:styleId="List5">
    <w:name w:val="List 5"/>
    <w:basedOn w:val="Normal"/>
    <w:semiHidden/>
    <w:rsid w:val="008C2B1A"/>
    <w:pPr>
      <w:ind w:left="1415" w:hanging="283"/>
    </w:pPr>
  </w:style>
  <w:style w:type="paragraph" w:styleId="ListNumber">
    <w:name w:val="List Number"/>
    <w:basedOn w:val="Normal"/>
    <w:semiHidden/>
    <w:rsid w:val="008C2B1A"/>
    <w:pPr>
      <w:numPr>
        <w:numId w:val="6"/>
      </w:numPr>
    </w:pPr>
  </w:style>
  <w:style w:type="paragraph" w:styleId="ListNumber2">
    <w:name w:val="List Number 2"/>
    <w:basedOn w:val="Normal"/>
    <w:semiHidden/>
    <w:rsid w:val="008C2B1A"/>
    <w:pPr>
      <w:numPr>
        <w:numId w:val="7"/>
      </w:numPr>
    </w:pPr>
  </w:style>
  <w:style w:type="paragraph" w:styleId="ListNumber3">
    <w:name w:val="List Number 3"/>
    <w:basedOn w:val="Normal"/>
    <w:semiHidden/>
    <w:rsid w:val="008C2B1A"/>
    <w:pPr>
      <w:numPr>
        <w:numId w:val="8"/>
      </w:numPr>
    </w:pPr>
  </w:style>
  <w:style w:type="paragraph" w:styleId="ListNumber4">
    <w:name w:val="List Number 4"/>
    <w:basedOn w:val="Normal"/>
    <w:semiHidden/>
    <w:rsid w:val="008C2B1A"/>
    <w:pPr>
      <w:numPr>
        <w:numId w:val="9"/>
      </w:numPr>
    </w:pPr>
  </w:style>
  <w:style w:type="paragraph" w:styleId="ListNumber5">
    <w:name w:val="List Number 5"/>
    <w:basedOn w:val="Normal"/>
    <w:semiHidden/>
    <w:rsid w:val="008C2B1A"/>
    <w:pPr>
      <w:numPr>
        <w:numId w:val="10"/>
      </w:numPr>
    </w:pPr>
  </w:style>
  <w:style w:type="paragraph" w:styleId="ListBullet">
    <w:name w:val="List Bullet"/>
    <w:basedOn w:val="Normal"/>
    <w:semiHidden/>
    <w:rsid w:val="008C2B1A"/>
    <w:pPr>
      <w:numPr>
        <w:numId w:val="11"/>
      </w:numPr>
    </w:pPr>
  </w:style>
  <w:style w:type="paragraph" w:styleId="ListBullet2">
    <w:name w:val="List Bullet 2"/>
    <w:basedOn w:val="Normal"/>
    <w:semiHidden/>
    <w:rsid w:val="008C2B1A"/>
    <w:pPr>
      <w:numPr>
        <w:numId w:val="12"/>
      </w:numPr>
    </w:pPr>
  </w:style>
  <w:style w:type="paragraph" w:styleId="ListBullet3">
    <w:name w:val="List Bullet 3"/>
    <w:basedOn w:val="Normal"/>
    <w:semiHidden/>
    <w:rsid w:val="008C2B1A"/>
    <w:pPr>
      <w:numPr>
        <w:numId w:val="13"/>
      </w:numPr>
    </w:pPr>
  </w:style>
  <w:style w:type="paragraph" w:styleId="ListBullet4">
    <w:name w:val="List Bullet 4"/>
    <w:basedOn w:val="Normal"/>
    <w:semiHidden/>
    <w:rsid w:val="008C2B1A"/>
    <w:pPr>
      <w:numPr>
        <w:numId w:val="14"/>
      </w:numPr>
    </w:pPr>
  </w:style>
  <w:style w:type="paragraph" w:styleId="ListBullet5">
    <w:name w:val="List Bullet 5"/>
    <w:basedOn w:val="Normal"/>
    <w:semiHidden/>
    <w:rsid w:val="008C2B1A"/>
    <w:pPr>
      <w:numPr>
        <w:numId w:val="15"/>
      </w:numPr>
    </w:pPr>
  </w:style>
  <w:style w:type="character" w:styleId="HTMLTypewriter">
    <w:name w:val="HTML Typewriter"/>
    <w:semiHidden/>
    <w:rsid w:val="008C2B1A"/>
    <w:rPr>
      <w:rFonts w:ascii="Courier New" w:hAnsi="Courier New" w:cs="Courier New"/>
      <w:sz w:val="20"/>
      <w:szCs w:val="20"/>
    </w:rPr>
  </w:style>
  <w:style w:type="paragraph" w:styleId="NormalWeb">
    <w:name w:val="Normal (Web)"/>
    <w:basedOn w:val="Normal"/>
    <w:semiHidden/>
    <w:rsid w:val="008C2B1A"/>
    <w:rPr>
      <w:sz w:val="24"/>
      <w:szCs w:val="24"/>
    </w:rPr>
  </w:style>
  <w:style w:type="character" w:styleId="LineNumber">
    <w:name w:val="line number"/>
    <w:basedOn w:val="DefaultParagraphFont"/>
    <w:semiHidden/>
    <w:rsid w:val="008C2B1A"/>
  </w:style>
  <w:style w:type="character" w:styleId="PageNumber">
    <w:name w:val="page number"/>
    <w:aliases w:val="7_G"/>
    <w:rsid w:val="008C2B1A"/>
    <w:rPr>
      <w:b/>
      <w:sz w:val="18"/>
    </w:rPr>
  </w:style>
  <w:style w:type="character" w:styleId="EndnoteReference">
    <w:name w:val="endnote reference"/>
    <w:aliases w:val="1_G"/>
    <w:basedOn w:val="FootnoteReference"/>
    <w:rsid w:val="008C2B1A"/>
    <w:rPr>
      <w:rFonts w:ascii="Times New Roman" w:hAnsi="Times New Roman"/>
      <w:sz w:val="18"/>
      <w:vertAlign w:val="superscript"/>
    </w:rPr>
  </w:style>
  <w:style w:type="paragraph" w:styleId="EnvelopeReturn">
    <w:name w:val="envelope return"/>
    <w:basedOn w:val="Normal"/>
    <w:semiHidden/>
    <w:rsid w:val="008C2B1A"/>
    <w:rPr>
      <w:rFonts w:ascii="Arial" w:hAnsi="Arial" w:cs="Arial"/>
    </w:rPr>
  </w:style>
  <w:style w:type="paragraph" w:styleId="Salutation">
    <w:name w:val="Salutation"/>
    <w:basedOn w:val="Normal"/>
    <w:next w:val="Normal"/>
    <w:semiHidden/>
    <w:rsid w:val="008C2B1A"/>
  </w:style>
  <w:style w:type="paragraph" w:styleId="BodyTextIndent2">
    <w:name w:val="Body Text Indent 2"/>
    <w:basedOn w:val="Normal"/>
    <w:semiHidden/>
    <w:rsid w:val="008C2B1A"/>
    <w:pPr>
      <w:spacing w:after="120" w:line="480" w:lineRule="auto"/>
      <w:ind w:left="283"/>
    </w:pPr>
  </w:style>
  <w:style w:type="paragraph" w:styleId="BodyTextIndent3">
    <w:name w:val="Body Text Indent 3"/>
    <w:basedOn w:val="Normal"/>
    <w:semiHidden/>
    <w:rsid w:val="008C2B1A"/>
    <w:pPr>
      <w:spacing w:after="120"/>
      <w:ind w:left="283"/>
    </w:pPr>
    <w:rPr>
      <w:sz w:val="16"/>
      <w:szCs w:val="16"/>
    </w:rPr>
  </w:style>
  <w:style w:type="paragraph" w:styleId="BodyTextIndent">
    <w:name w:val="Body Text Indent"/>
    <w:basedOn w:val="Normal"/>
    <w:semiHidden/>
    <w:rsid w:val="008C2B1A"/>
    <w:pPr>
      <w:spacing w:after="120"/>
      <w:ind w:left="283"/>
    </w:pPr>
  </w:style>
  <w:style w:type="paragraph" w:styleId="NormalIndent">
    <w:name w:val="Normal Indent"/>
    <w:basedOn w:val="Normal"/>
    <w:semiHidden/>
    <w:rsid w:val="008C2B1A"/>
    <w:pPr>
      <w:ind w:left="567"/>
    </w:pPr>
  </w:style>
  <w:style w:type="paragraph" w:styleId="Subtitle">
    <w:name w:val="Subtitle"/>
    <w:basedOn w:val="Normal"/>
    <w:qFormat/>
    <w:rsid w:val="008C2B1A"/>
    <w:pPr>
      <w:spacing w:after="60"/>
      <w:jc w:val="center"/>
      <w:outlineLvl w:val="1"/>
    </w:pPr>
    <w:rPr>
      <w:rFonts w:ascii="Arial" w:hAnsi="Arial" w:cs="Arial"/>
      <w:sz w:val="24"/>
      <w:szCs w:val="24"/>
    </w:rPr>
  </w:style>
  <w:style w:type="table" w:styleId="TableSimple1">
    <w:name w:val="Table Simple 1"/>
    <w:basedOn w:val="TableNormal"/>
    <w:semiHidden/>
    <w:rsid w:val="008C2B1A"/>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C2B1A"/>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C2B1A"/>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8C2B1A"/>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C2B1A"/>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C2B1A"/>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C2B1A"/>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8C2B1A"/>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C2B1A"/>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C2B1A"/>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C2B1A"/>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C2B1A"/>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8C2B1A"/>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C2B1A"/>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C2B1A"/>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C2B1A"/>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C2B1A"/>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C2B1A"/>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C2B1A"/>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C2B1A"/>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8C2B1A"/>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C2B1A"/>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C2B1A"/>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semiHidden/>
    <w:rsid w:val="008C2B1A"/>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C2B1A"/>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C2B1A"/>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C2B1A"/>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C2B1A"/>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C2B1A"/>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C2B1A"/>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C2B1A"/>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8C2B1A"/>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semiHidden/>
    <w:rsid w:val="008C2B1A"/>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8C2B1A"/>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semiHidden/>
    <w:rsid w:val="008C2B1A"/>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C2B1A"/>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C2B1A"/>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semiHidden/>
    <w:rsid w:val="008C2B1A"/>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C2B1A"/>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C2B1A"/>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8C2B1A"/>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C2B1A"/>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C2B1A"/>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8C2B1A"/>
    <w:rPr>
      <w:rFonts w:ascii="Courier New" w:hAnsi="Courier New" w:cs="Courier New"/>
      <w:sz w:val="20"/>
      <w:szCs w:val="20"/>
    </w:rPr>
  </w:style>
  <w:style w:type="paragraph" w:styleId="BlockText">
    <w:name w:val="Block Text"/>
    <w:basedOn w:val="Normal"/>
    <w:semiHidden/>
    <w:rsid w:val="008C2B1A"/>
    <w:pPr>
      <w:spacing w:after="120"/>
      <w:ind w:left="1440" w:right="1440"/>
    </w:pPr>
  </w:style>
  <w:style w:type="character" w:styleId="Strong">
    <w:name w:val="Strong"/>
    <w:qFormat/>
    <w:rsid w:val="008C2B1A"/>
    <w:rPr>
      <w:b/>
      <w:bCs/>
    </w:rPr>
  </w:style>
  <w:style w:type="paragraph" w:styleId="BodyText">
    <w:name w:val="Body Text"/>
    <w:basedOn w:val="Normal"/>
    <w:semiHidden/>
    <w:rsid w:val="008C2B1A"/>
    <w:pPr>
      <w:spacing w:after="120"/>
    </w:pPr>
  </w:style>
  <w:style w:type="paragraph" w:styleId="BodyText2">
    <w:name w:val="Body Text 2"/>
    <w:basedOn w:val="Normal"/>
    <w:semiHidden/>
    <w:rsid w:val="008C2B1A"/>
    <w:pPr>
      <w:spacing w:after="120" w:line="480" w:lineRule="auto"/>
    </w:pPr>
  </w:style>
  <w:style w:type="paragraph" w:styleId="BodyText3">
    <w:name w:val="Body Text 3"/>
    <w:basedOn w:val="Normal"/>
    <w:semiHidden/>
    <w:rsid w:val="008C2B1A"/>
    <w:pPr>
      <w:spacing w:after="120"/>
    </w:pPr>
    <w:rPr>
      <w:sz w:val="16"/>
      <w:szCs w:val="16"/>
    </w:rPr>
  </w:style>
  <w:style w:type="paragraph" w:styleId="BodyTextFirstIndent">
    <w:name w:val="Body Text First Indent"/>
    <w:basedOn w:val="BodyText"/>
    <w:semiHidden/>
    <w:rsid w:val="008C2B1A"/>
    <w:pPr>
      <w:ind w:firstLine="210"/>
    </w:pPr>
  </w:style>
  <w:style w:type="paragraph" w:styleId="BodyTextFirstIndent2">
    <w:name w:val="Body Text First Indent 2"/>
    <w:basedOn w:val="BodyTextIndent"/>
    <w:semiHidden/>
    <w:rsid w:val="008C2B1A"/>
    <w:pPr>
      <w:ind w:firstLine="210"/>
    </w:pPr>
  </w:style>
  <w:style w:type="paragraph" w:styleId="EndnoteText">
    <w:name w:val="endnote text"/>
    <w:aliases w:val="2_G"/>
    <w:basedOn w:val="FootnoteText"/>
    <w:rsid w:val="008C2B1A"/>
  </w:style>
  <w:style w:type="paragraph" w:styleId="PlainText">
    <w:name w:val="Plain Text"/>
    <w:basedOn w:val="Normal"/>
    <w:semiHidden/>
    <w:rsid w:val="008C2B1A"/>
    <w:rPr>
      <w:rFonts w:ascii="Courier New" w:hAnsi="Courier New" w:cs="Courier New"/>
    </w:rPr>
  </w:style>
  <w:style w:type="paragraph" w:styleId="Title">
    <w:name w:val="Title"/>
    <w:basedOn w:val="Normal"/>
    <w:qFormat/>
    <w:rsid w:val="008C2B1A"/>
    <w:pPr>
      <w:spacing w:before="240" w:after="60"/>
      <w:jc w:val="center"/>
      <w:outlineLvl w:val="0"/>
    </w:pPr>
    <w:rPr>
      <w:rFonts w:ascii="Arial" w:hAnsi="Arial" w:cs="Arial"/>
      <w:b/>
      <w:bCs/>
      <w:kern w:val="28"/>
      <w:sz w:val="32"/>
      <w:szCs w:val="32"/>
    </w:rPr>
  </w:style>
  <w:style w:type="character" w:styleId="HTMLVariable">
    <w:name w:val="HTML Variable"/>
    <w:semiHidden/>
    <w:rsid w:val="008C2B1A"/>
    <w:rPr>
      <w:i/>
      <w:iCs/>
    </w:rPr>
  </w:style>
  <w:style w:type="paragraph" w:customStyle="1" w:styleId="Bullet1G">
    <w:name w:val="_Bullet 1_G"/>
    <w:basedOn w:val="Normal"/>
    <w:rsid w:val="008C2B1A"/>
    <w:pPr>
      <w:numPr>
        <w:numId w:val="1"/>
      </w:numPr>
      <w:spacing w:after="120"/>
      <w:ind w:right="1134"/>
      <w:jc w:val="both"/>
    </w:pPr>
    <w:rPr>
      <w:lang w:eastAsia="en-US"/>
    </w:rPr>
  </w:style>
  <w:style w:type="paragraph" w:customStyle="1" w:styleId="Bullet2G">
    <w:name w:val="_Bullet 2_G"/>
    <w:basedOn w:val="Normal"/>
    <w:rsid w:val="008C2B1A"/>
    <w:pPr>
      <w:numPr>
        <w:numId w:val="2"/>
      </w:numPr>
      <w:spacing w:after="120"/>
      <w:ind w:right="1134"/>
      <w:jc w:val="both"/>
    </w:pPr>
  </w:style>
  <w:style w:type="character" w:customStyle="1" w:styleId="FootnoteTextChar2">
    <w:name w:val="Footnote Text Char2"/>
    <w:aliases w:val="5_G Char,Footnote Text Char Char1,single space Char1,ft Char1,Footnote Text Char Char Char Char,Footnote Text Char Char Char1,footnote text Char Char,single space Char Char,ft Char Char Char Char,ft Char Char Char1,ft Char Char1"/>
    <w:link w:val="FootnoteText"/>
    <w:rsid w:val="00AA1B7C"/>
    <w:rPr>
      <w:sz w:val="18"/>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file:///C:\Users\MPONUG02\AppData\Local\Microsoft\Windows\Temporary%20Internet%20Files\Content.Outlook\PoliticaNNAfinal!web-2009.pdf" TargetMode="Externa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20FORMAT\CR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CRC</Template>
  <TotalTime>0</TotalTime>
  <Pages>39</Pages>
  <Words>14255</Words>
  <Characters>69851</Characters>
  <Application>Microsoft Office Word</Application>
  <DocSecurity>4</DocSecurity>
  <Lines>3326</Lines>
  <Paragraphs>2051</Paragraphs>
  <ScaleCrop>false</ScaleCrop>
  <HeadingPairs>
    <vt:vector size="2" baseType="variant">
      <vt:variant>
        <vt:lpstr>Título</vt:lpstr>
      </vt:variant>
      <vt:variant>
        <vt:i4>1</vt:i4>
      </vt:variant>
    </vt:vector>
  </HeadingPairs>
  <TitlesOfParts>
    <vt:vector size="1" baseType="lpstr">
      <vt:lpstr>CRC/C/CRI/Q/4/Add.1</vt:lpstr>
    </vt:vector>
  </TitlesOfParts>
  <Company/>
  <LinksUpToDate>false</LinksUpToDate>
  <CharactersWithSpaces>82055</CharactersWithSpaces>
  <SharedDoc>false</SharedDoc>
  <HLinks>
    <vt:vector size="6" baseType="variant">
      <vt:variant>
        <vt:i4>8126488</vt:i4>
      </vt:variant>
      <vt:variant>
        <vt:i4>0</vt:i4>
      </vt:variant>
      <vt:variant>
        <vt:i4>0</vt:i4>
      </vt:variant>
      <vt:variant>
        <vt:i4>5</vt:i4>
      </vt:variant>
      <vt:variant>
        <vt:lpwstr>C:\Users\MPONUG02\AppData\Local\Microsoft\Windows\Temporary Internet Files\Content.Outlook\PoliticaNNAfinal!web-2009.pdf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CRC/C/CRI/Q/4/Add.1</dc:title>
  <dc:subject>Final</dc:subject>
  <dc:creator>Bragunde</dc:creator>
  <cp:keywords/>
  <dc:description/>
  <cp:lastModifiedBy>bc</cp:lastModifiedBy>
  <cp:revision>2</cp:revision>
  <cp:lastPrinted>2011-05-19T14:01:00Z</cp:lastPrinted>
  <dcterms:created xsi:type="dcterms:W3CDTF">2011-05-20T09:09:00Z</dcterms:created>
  <dcterms:modified xsi:type="dcterms:W3CDTF">2011-05-20T09:09:00Z</dcterms:modified>
</cp:coreProperties>
</file>