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EA2149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3C427E">
              <w:rPr>
                <w:sz w:val="20"/>
                <w:lang w:val="en-US"/>
              </w:rPr>
              <w:t>C/YEM/CO/2</w:t>
            </w:r>
            <w:r w:rsidRPr="004E6131">
              <w:rPr>
                <w:sz w:val="20"/>
                <w:lang w:val="en-US"/>
              </w:rPr>
              <w:fldChar w:fldCharType="end"/>
            </w:r>
            <w:r w:rsidR="00EA2149">
              <w:rPr>
                <w:sz w:val="20"/>
                <w:lang w:val="en-US"/>
              </w:rPr>
              <w:t>/Rev.1</w:t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EA2149" w:rsidP="00A325A9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25 May 2010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3C427E" w:rsidRPr="003F2290" w:rsidRDefault="003C427E" w:rsidP="003C427E">
      <w:pPr>
        <w:spacing w:before="120"/>
        <w:rPr>
          <w:b/>
          <w:sz w:val="24"/>
        </w:rPr>
      </w:pPr>
      <w:r w:rsidRPr="003F2290">
        <w:rPr>
          <w:b/>
          <w:sz w:val="24"/>
        </w:rPr>
        <w:t>Комитет против пыток</w:t>
      </w:r>
    </w:p>
    <w:p w:rsidR="003C427E" w:rsidRPr="003F2290" w:rsidRDefault="003C427E" w:rsidP="003C427E">
      <w:pPr>
        <w:rPr>
          <w:b/>
        </w:rPr>
      </w:pPr>
      <w:r w:rsidRPr="003F2290">
        <w:rPr>
          <w:b/>
        </w:rPr>
        <w:t xml:space="preserve">Сорок </w:t>
      </w:r>
      <w:r w:rsidR="00EA2149">
        <w:rPr>
          <w:b/>
        </w:rPr>
        <w:t>четвертая</w:t>
      </w:r>
      <w:r w:rsidRPr="003F2290">
        <w:rPr>
          <w:b/>
        </w:rPr>
        <w:t xml:space="preserve"> сессия</w:t>
      </w:r>
    </w:p>
    <w:p w:rsidR="003C427E" w:rsidRPr="003F2290" w:rsidRDefault="003C427E" w:rsidP="003C427E">
      <w:r w:rsidRPr="003F2290">
        <w:t>2</w:t>
      </w:r>
      <w:r w:rsidR="00EA2149">
        <w:t xml:space="preserve">6 апреля </w:t>
      </w:r>
      <w:r w:rsidR="00F17E8E">
        <w:rPr>
          <w:lang w:val="en-US"/>
        </w:rPr>
        <w:t>−</w:t>
      </w:r>
      <w:r w:rsidR="00EA2149">
        <w:t xml:space="preserve"> 14 мая 2010 года</w:t>
      </w:r>
    </w:p>
    <w:p w:rsidR="003C427E" w:rsidRDefault="003C427E" w:rsidP="003C427E">
      <w:pPr>
        <w:pStyle w:val="HChGR"/>
      </w:pPr>
      <w:r w:rsidRPr="003C427E">
        <w:tab/>
      </w:r>
      <w:r w:rsidRPr="003C427E">
        <w:tab/>
      </w:r>
      <w:r>
        <w:t>Рассмотрение докладов, представленных государствами-участниками в соответствии</w:t>
      </w:r>
      <w:r w:rsidRPr="00343266">
        <w:br/>
      </w:r>
      <w:r>
        <w:t>со статьей 19 Конвенции</w:t>
      </w:r>
    </w:p>
    <w:p w:rsidR="003C427E" w:rsidRPr="0045133E" w:rsidRDefault="00D359C4" w:rsidP="00D359C4">
      <w:pPr>
        <w:pStyle w:val="HChGR"/>
      </w:pPr>
      <w:r w:rsidRPr="00D359C4">
        <w:rPr>
          <w:rStyle w:val="H1GR"/>
          <w:sz w:val="28"/>
        </w:rPr>
        <w:tab/>
      </w:r>
      <w:r w:rsidRPr="00D359C4">
        <w:rPr>
          <w:rStyle w:val="H1GR"/>
          <w:sz w:val="28"/>
        </w:rPr>
        <w:tab/>
      </w:r>
      <w:r w:rsidR="00EA2149">
        <w:rPr>
          <w:rStyle w:val="H1GR"/>
          <w:sz w:val="28"/>
        </w:rPr>
        <w:t>З</w:t>
      </w:r>
      <w:r w:rsidR="003C427E" w:rsidRPr="003F2290">
        <w:rPr>
          <w:rStyle w:val="H1GR"/>
          <w:sz w:val="28"/>
        </w:rPr>
        <w:t>аключительны</w:t>
      </w:r>
      <w:r>
        <w:rPr>
          <w:rStyle w:val="H1GR"/>
          <w:sz w:val="28"/>
        </w:rPr>
        <w:t>е</w:t>
      </w:r>
      <w:r w:rsidR="003C427E" w:rsidRPr="003F2290">
        <w:rPr>
          <w:rStyle w:val="H1GR"/>
          <w:sz w:val="28"/>
        </w:rPr>
        <w:t xml:space="preserve"> замечани</w:t>
      </w:r>
      <w:r>
        <w:rPr>
          <w:rStyle w:val="H1GR"/>
          <w:sz w:val="28"/>
        </w:rPr>
        <w:t>я</w:t>
      </w:r>
      <w:r w:rsidR="00F17E8E" w:rsidRPr="00F17E8E">
        <w:rPr>
          <w:rStyle w:val="H1GR"/>
          <w:sz w:val="28"/>
        </w:rPr>
        <w:t xml:space="preserve"> </w:t>
      </w:r>
      <w:r w:rsidR="003C427E" w:rsidRPr="003F2290">
        <w:rPr>
          <w:rStyle w:val="H1GR"/>
          <w:sz w:val="28"/>
        </w:rPr>
        <w:t>Комитета против пыток</w:t>
      </w:r>
    </w:p>
    <w:p w:rsidR="003C427E" w:rsidRDefault="003C427E" w:rsidP="003C427E">
      <w:pPr>
        <w:pStyle w:val="HChGR"/>
      </w:pPr>
      <w:r w:rsidRPr="00343266">
        <w:tab/>
      </w:r>
      <w:r w:rsidRPr="00343266">
        <w:tab/>
      </w:r>
      <w:r>
        <w:t>Йемен</w:t>
      </w:r>
    </w:p>
    <w:p w:rsidR="003C427E" w:rsidRPr="00B02046" w:rsidRDefault="003C427E" w:rsidP="003C427E">
      <w:pPr>
        <w:pStyle w:val="SingleTxtGR"/>
        <w:rPr>
          <w:szCs w:val="24"/>
        </w:rPr>
      </w:pPr>
      <w:r>
        <w:t>1.</w:t>
      </w:r>
      <w:r>
        <w:tab/>
        <w:t xml:space="preserve">Комитет </w:t>
      </w:r>
      <w:r w:rsidR="00D359C4">
        <w:t xml:space="preserve">против пыток </w:t>
      </w:r>
      <w:r>
        <w:t xml:space="preserve">рассмотрел второй периодический доклад Йемена </w:t>
      </w:r>
      <w:r w:rsidRPr="00827D24">
        <w:rPr>
          <w:szCs w:val="24"/>
        </w:rPr>
        <w:t>(CAT/C/YEM/2)</w:t>
      </w:r>
      <w:r>
        <w:rPr>
          <w:szCs w:val="24"/>
        </w:rPr>
        <w:t xml:space="preserve"> на своем 898-м заседании </w:t>
      </w:r>
      <w:r w:rsidRPr="00827D24">
        <w:rPr>
          <w:szCs w:val="24"/>
        </w:rPr>
        <w:t>(CAT/C/SR.898)</w:t>
      </w:r>
      <w:r>
        <w:rPr>
          <w:szCs w:val="24"/>
        </w:rPr>
        <w:t>, состоявшемся 3 н</w:t>
      </w:r>
      <w:r>
        <w:rPr>
          <w:szCs w:val="24"/>
        </w:rPr>
        <w:t>о</w:t>
      </w:r>
      <w:r>
        <w:rPr>
          <w:szCs w:val="24"/>
        </w:rPr>
        <w:t xml:space="preserve">ября 2009 года, и на своем </w:t>
      </w:r>
      <w:r w:rsidR="00D359C4">
        <w:rPr>
          <w:szCs w:val="24"/>
        </w:rPr>
        <w:t xml:space="preserve">917-м </w:t>
      </w:r>
      <w:r>
        <w:rPr>
          <w:szCs w:val="24"/>
        </w:rPr>
        <w:t xml:space="preserve">заседании </w:t>
      </w:r>
      <w:r w:rsidRPr="00A94001">
        <w:rPr>
          <w:szCs w:val="24"/>
        </w:rPr>
        <w:t>(CAT/C/SR.</w:t>
      </w:r>
      <w:r w:rsidR="00D359C4">
        <w:rPr>
          <w:szCs w:val="24"/>
        </w:rPr>
        <w:t>917</w:t>
      </w:r>
      <w:r w:rsidRPr="00A94001">
        <w:rPr>
          <w:szCs w:val="24"/>
        </w:rPr>
        <w:t>)</w:t>
      </w:r>
      <w:r>
        <w:rPr>
          <w:szCs w:val="24"/>
        </w:rPr>
        <w:t xml:space="preserve"> принял </w:t>
      </w:r>
      <w:r w:rsidR="00D359C4">
        <w:rPr>
          <w:szCs w:val="24"/>
        </w:rPr>
        <w:t>предвар</w:t>
      </w:r>
      <w:r w:rsidR="00D359C4">
        <w:rPr>
          <w:szCs w:val="24"/>
        </w:rPr>
        <w:t>и</w:t>
      </w:r>
      <w:r w:rsidR="00D359C4">
        <w:rPr>
          <w:szCs w:val="24"/>
        </w:rPr>
        <w:t xml:space="preserve">тельные </w:t>
      </w:r>
      <w:r>
        <w:rPr>
          <w:szCs w:val="24"/>
        </w:rPr>
        <w:t>заключительные замечания</w:t>
      </w:r>
      <w:r w:rsidR="00EA2149">
        <w:rPr>
          <w:szCs w:val="24"/>
        </w:rPr>
        <w:t xml:space="preserve"> (</w:t>
      </w:r>
      <w:r w:rsidR="00EA2149">
        <w:rPr>
          <w:szCs w:val="24"/>
          <w:lang w:val="en-US"/>
        </w:rPr>
        <w:t>CAT</w:t>
      </w:r>
      <w:r w:rsidR="00EA2149" w:rsidRPr="00EA2149">
        <w:rPr>
          <w:szCs w:val="24"/>
        </w:rPr>
        <w:t>/</w:t>
      </w:r>
      <w:r w:rsidR="00EA2149">
        <w:rPr>
          <w:szCs w:val="24"/>
          <w:lang w:val="en-US"/>
        </w:rPr>
        <w:t>C</w:t>
      </w:r>
      <w:r w:rsidR="00EA2149" w:rsidRPr="00EA2149">
        <w:rPr>
          <w:szCs w:val="24"/>
        </w:rPr>
        <w:t>/</w:t>
      </w:r>
      <w:r w:rsidR="00EA2149">
        <w:rPr>
          <w:szCs w:val="24"/>
          <w:lang w:val="en-US"/>
        </w:rPr>
        <w:t>YEM</w:t>
      </w:r>
      <w:r w:rsidR="00EA2149" w:rsidRPr="00EA2149">
        <w:rPr>
          <w:szCs w:val="24"/>
        </w:rPr>
        <w:t>/</w:t>
      </w:r>
      <w:r w:rsidR="00EA2149">
        <w:rPr>
          <w:szCs w:val="24"/>
          <w:lang w:val="en-US"/>
        </w:rPr>
        <w:t>CO</w:t>
      </w:r>
      <w:r w:rsidR="00EA2149" w:rsidRPr="00EA2149">
        <w:rPr>
          <w:szCs w:val="24"/>
        </w:rPr>
        <w:t>/2</w:t>
      </w:r>
      <w:r w:rsidR="00EA2149">
        <w:rPr>
          <w:szCs w:val="24"/>
        </w:rPr>
        <w:t xml:space="preserve">). Комитет </w:t>
      </w:r>
      <w:r w:rsidR="00B2044E">
        <w:rPr>
          <w:szCs w:val="24"/>
        </w:rPr>
        <w:t>встретился с делегацией государства-участника на своем 943-м заседании (</w:t>
      </w:r>
      <w:r w:rsidR="00B2044E">
        <w:rPr>
          <w:szCs w:val="24"/>
          <w:lang w:val="en-US"/>
        </w:rPr>
        <w:t>CAT</w:t>
      </w:r>
      <w:r w:rsidR="00B2044E" w:rsidRPr="00B2044E">
        <w:rPr>
          <w:szCs w:val="24"/>
        </w:rPr>
        <w:t>/</w:t>
      </w:r>
      <w:r w:rsidR="00B2044E">
        <w:rPr>
          <w:szCs w:val="24"/>
          <w:lang w:val="en-US"/>
        </w:rPr>
        <w:t>C</w:t>
      </w:r>
      <w:r w:rsidR="00B2044E" w:rsidRPr="00B2044E">
        <w:rPr>
          <w:szCs w:val="24"/>
        </w:rPr>
        <w:t>/</w:t>
      </w:r>
      <w:r w:rsidR="00B2044E">
        <w:rPr>
          <w:szCs w:val="24"/>
          <w:lang w:val="en-US"/>
        </w:rPr>
        <w:t>SR</w:t>
      </w:r>
      <w:r w:rsidR="00B2044E" w:rsidRPr="00B2044E">
        <w:rPr>
          <w:szCs w:val="24"/>
        </w:rPr>
        <w:t>.943</w:t>
      </w:r>
      <w:r w:rsidR="00B2044E">
        <w:rPr>
          <w:szCs w:val="24"/>
        </w:rPr>
        <w:t>) 6 мая 2010 года. Согласно пункту</w:t>
      </w:r>
      <w:r w:rsidR="00B02046">
        <w:rPr>
          <w:szCs w:val="24"/>
        </w:rPr>
        <w:t xml:space="preserve"> 2 b) правила 66 своих правил процедуры К</w:t>
      </w:r>
      <w:r w:rsidR="00B02046">
        <w:rPr>
          <w:szCs w:val="24"/>
        </w:rPr>
        <w:t>о</w:t>
      </w:r>
      <w:r w:rsidR="00B02046">
        <w:rPr>
          <w:szCs w:val="24"/>
        </w:rPr>
        <w:t>митет пересмотрел предварительные заключительные замечания с учетом отв</w:t>
      </w:r>
      <w:r w:rsidR="00B02046">
        <w:rPr>
          <w:szCs w:val="24"/>
        </w:rPr>
        <w:t>е</w:t>
      </w:r>
      <w:r w:rsidR="00B02046">
        <w:rPr>
          <w:szCs w:val="24"/>
        </w:rPr>
        <w:t>тов на перечень вопросов, представленных государством-участником (</w:t>
      </w:r>
      <w:r w:rsidR="00B02046">
        <w:rPr>
          <w:szCs w:val="24"/>
          <w:lang w:val="en-US"/>
        </w:rPr>
        <w:t>CAT</w:t>
      </w:r>
      <w:r w:rsidR="00B02046" w:rsidRPr="00B02046">
        <w:rPr>
          <w:szCs w:val="24"/>
        </w:rPr>
        <w:t>/</w:t>
      </w:r>
      <w:r w:rsidR="00B02046">
        <w:rPr>
          <w:szCs w:val="24"/>
          <w:lang w:val="en-US"/>
        </w:rPr>
        <w:t>C</w:t>
      </w:r>
      <w:r w:rsidR="00B02046" w:rsidRPr="00B02046">
        <w:rPr>
          <w:szCs w:val="24"/>
        </w:rPr>
        <w:t>/</w:t>
      </w:r>
      <w:r w:rsidR="00B02046">
        <w:rPr>
          <w:szCs w:val="24"/>
          <w:lang w:val="en-US"/>
        </w:rPr>
        <w:t>YEM</w:t>
      </w:r>
      <w:r w:rsidR="00B02046" w:rsidRPr="00B02046">
        <w:rPr>
          <w:szCs w:val="24"/>
        </w:rPr>
        <w:t>/</w:t>
      </w:r>
      <w:r w:rsidR="00B02046">
        <w:rPr>
          <w:szCs w:val="24"/>
          <w:lang w:val="en-US"/>
        </w:rPr>
        <w:t>Q</w:t>
      </w:r>
      <w:r w:rsidR="00B02046" w:rsidRPr="00B02046">
        <w:rPr>
          <w:szCs w:val="24"/>
        </w:rPr>
        <w:t>/2/</w:t>
      </w:r>
      <w:r w:rsidR="00B02046">
        <w:rPr>
          <w:szCs w:val="24"/>
          <w:lang w:val="en-US"/>
        </w:rPr>
        <w:t>Add</w:t>
      </w:r>
      <w:r w:rsidR="00B02046" w:rsidRPr="00B02046">
        <w:rPr>
          <w:szCs w:val="24"/>
        </w:rPr>
        <w:t>.1</w:t>
      </w:r>
      <w:r w:rsidR="00B02046">
        <w:rPr>
          <w:szCs w:val="24"/>
        </w:rPr>
        <w:t>), и на своем 952-м заседании (</w:t>
      </w:r>
      <w:r w:rsidR="00B02046">
        <w:rPr>
          <w:szCs w:val="24"/>
          <w:lang w:val="en-US"/>
        </w:rPr>
        <w:t>CAT</w:t>
      </w:r>
      <w:r w:rsidR="00B02046" w:rsidRPr="00B02046">
        <w:rPr>
          <w:szCs w:val="24"/>
        </w:rPr>
        <w:t>/</w:t>
      </w:r>
      <w:r w:rsidR="00B02046">
        <w:rPr>
          <w:szCs w:val="24"/>
          <w:lang w:val="en-US"/>
        </w:rPr>
        <w:t>C</w:t>
      </w:r>
      <w:r w:rsidR="00B02046" w:rsidRPr="00B02046">
        <w:rPr>
          <w:szCs w:val="24"/>
        </w:rPr>
        <w:t>/</w:t>
      </w:r>
      <w:r w:rsidR="00B02046">
        <w:rPr>
          <w:szCs w:val="24"/>
          <w:lang w:val="en-US"/>
        </w:rPr>
        <w:t>SR</w:t>
      </w:r>
      <w:r w:rsidR="00B02046" w:rsidRPr="00B02046">
        <w:rPr>
          <w:szCs w:val="24"/>
        </w:rPr>
        <w:t>.952</w:t>
      </w:r>
      <w:r w:rsidR="00B02046">
        <w:rPr>
          <w:szCs w:val="24"/>
        </w:rPr>
        <w:t>) принял нижеследующие окончательные заключительн</w:t>
      </w:r>
      <w:r w:rsidR="007A0B7B">
        <w:rPr>
          <w:szCs w:val="24"/>
        </w:rPr>
        <w:t>ые замечания.</w:t>
      </w:r>
    </w:p>
    <w:p w:rsidR="003C427E" w:rsidRDefault="003C427E" w:rsidP="003C427E">
      <w:pPr>
        <w:pStyle w:val="H1GR0"/>
      </w:pPr>
      <w:r w:rsidRPr="009835C0">
        <w:tab/>
      </w:r>
      <w:r>
        <w:t>А.</w:t>
      </w:r>
      <w:r>
        <w:tab/>
        <w:t>Введение</w:t>
      </w:r>
    </w:p>
    <w:p w:rsidR="003C427E" w:rsidRDefault="003C427E" w:rsidP="003C427E">
      <w:pPr>
        <w:pStyle w:val="SingleTxtGR"/>
        <w:rPr>
          <w:rFonts w:eastAsia="SimSun"/>
          <w:szCs w:val="24"/>
          <w:lang w:eastAsia="zh-CN"/>
        </w:rPr>
      </w:pPr>
      <w:r>
        <w:rPr>
          <w:szCs w:val="24"/>
        </w:rPr>
        <w:t>2.</w:t>
      </w:r>
      <w:r>
        <w:rPr>
          <w:szCs w:val="24"/>
        </w:rPr>
        <w:tab/>
        <w:t xml:space="preserve">Комитет приветствует представление второго периодического доклада Йемена, который в целом </w:t>
      </w:r>
      <w:r w:rsidRPr="009835C0">
        <w:rPr>
          <w:szCs w:val="24"/>
        </w:rPr>
        <w:t>соответствует</w:t>
      </w:r>
      <w:r>
        <w:rPr>
          <w:szCs w:val="24"/>
        </w:rPr>
        <w:t xml:space="preserve"> руководящим положениям Комитета </w:t>
      </w:r>
      <w:r w:rsidR="007A0B7B">
        <w:rPr>
          <w:szCs w:val="24"/>
        </w:rPr>
        <w:t>в отношении</w:t>
      </w:r>
      <w:r>
        <w:rPr>
          <w:szCs w:val="24"/>
        </w:rPr>
        <w:t xml:space="preserve"> представления докладов, хотя и содержит недостаточную статист</w:t>
      </w:r>
      <w:r>
        <w:rPr>
          <w:szCs w:val="24"/>
        </w:rPr>
        <w:t>и</w:t>
      </w:r>
      <w:r>
        <w:rPr>
          <w:szCs w:val="24"/>
        </w:rPr>
        <w:t>ческую и практическую информацию об осуществлении положений Конве</w:t>
      </w:r>
      <w:r>
        <w:rPr>
          <w:szCs w:val="24"/>
        </w:rPr>
        <w:t>н</w:t>
      </w:r>
      <w:r>
        <w:rPr>
          <w:szCs w:val="24"/>
        </w:rPr>
        <w:t xml:space="preserve">ции и соответствующего законодательства страны. </w:t>
      </w:r>
      <w:r w:rsidR="007A0B7B">
        <w:rPr>
          <w:szCs w:val="24"/>
        </w:rPr>
        <w:t xml:space="preserve">Однако </w:t>
      </w:r>
      <w:r>
        <w:rPr>
          <w:szCs w:val="24"/>
        </w:rPr>
        <w:t xml:space="preserve">Комитет сожалеет о </w:t>
      </w:r>
      <w:r w:rsidR="007A0B7B">
        <w:rPr>
          <w:szCs w:val="24"/>
        </w:rPr>
        <w:t>з</w:t>
      </w:r>
      <w:r w:rsidR="004310AC">
        <w:rPr>
          <w:szCs w:val="24"/>
        </w:rPr>
        <w:t>а</w:t>
      </w:r>
      <w:r w:rsidR="004310AC">
        <w:rPr>
          <w:szCs w:val="24"/>
        </w:rPr>
        <w:t xml:space="preserve">держке в представлении </w:t>
      </w:r>
      <w:r>
        <w:rPr>
          <w:szCs w:val="24"/>
        </w:rPr>
        <w:t>доклад</w:t>
      </w:r>
      <w:r w:rsidR="004310AC">
        <w:rPr>
          <w:szCs w:val="24"/>
        </w:rPr>
        <w:t>а и</w:t>
      </w:r>
      <w:r>
        <w:rPr>
          <w:szCs w:val="24"/>
        </w:rPr>
        <w:t xml:space="preserve"> письменных ответов по его перечню вопр</w:t>
      </w:r>
      <w:r>
        <w:rPr>
          <w:szCs w:val="24"/>
        </w:rPr>
        <w:t>о</w:t>
      </w:r>
      <w:r>
        <w:rPr>
          <w:szCs w:val="24"/>
        </w:rPr>
        <w:t>сов (</w:t>
      </w:r>
      <w:r w:rsidRPr="00A94001">
        <w:rPr>
          <w:rFonts w:eastAsia="SimSun"/>
          <w:szCs w:val="24"/>
          <w:lang w:val="en-US" w:eastAsia="zh-CN"/>
        </w:rPr>
        <w:t>CAT</w:t>
      </w:r>
      <w:r w:rsidRPr="00A94001">
        <w:rPr>
          <w:rFonts w:eastAsia="SimSun"/>
          <w:szCs w:val="24"/>
          <w:lang w:eastAsia="zh-CN"/>
        </w:rPr>
        <w:t>/</w:t>
      </w:r>
      <w:r w:rsidRPr="00A94001">
        <w:rPr>
          <w:rFonts w:eastAsia="SimSun"/>
          <w:szCs w:val="24"/>
          <w:lang w:val="en-US" w:eastAsia="zh-CN"/>
        </w:rPr>
        <w:t>C</w:t>
      </w:r>
      <w:r w:rsidRPr="00A94001">
        <w:rPr>
          <w:rFonts w:eastAsia="SimSun"/>
          <w:szCs w:val="24"/>
          <w:lang w:eastAsia="zh-CN"/>
        </w:rPr>
        <w:t>/</w:t>
      </w:r>
      <w:r w:rsidRPr="00A94001">
        <w:rPr>
          <w:rFonts w:eastAsia="SimSun"/>
          <w:szCs w:val="24"/>
          <w:lang w:val="en-US" w:eastAsia="zh-CN"/>
        </w:rPr>
        <w:t>YEM</w:t>
      </w:r>
      <w:r w:rsidRPr="00A94001">
        <w:rPr>
          <w:rFonts w:eastAsia="SimSun"/>
          <w:szCs w:val="24"/>
          <w:lang w:eastAsia="zh-CN"/>
        </w:rPr>
        <w:t>/</w:t>
      </w:r>
      <w:r w:rsidRPr="00A94001">
        <w:rPr>
          <w:rFonts w:eastAsia="SimSun"/>
          <w:szCs w:val="24"/>
          <w:lang w:val="en-US" w:eastAsia="zh-CN"/>
        </w:rPr>
        <w:t>Q</w:t>
      </w:r>
      <w:r w:rsidRPr="00A94001">
        <w:rPr>
          <w:rFonts w:eastAsia="SimSun"/>
          <w:szCs w:val="24"/>
          <w:lang w:eastAsia="zh-CN"/>
        </w:rPr>
        <w:t>/2)</w:t>
      </w:r>
      <w:r>
        <w:rPr>
          <w:rFonts w:eastAsia="SimSun"/>
          <w:szCs w:val="24"/>
          <w:lang w:eastAsia="zh-CN"/>
        </w:rPr>
        <w:t xml:space="preserve"> и </w:t>
      </w:r>
      <w:r w:rsidR="004310AC">
        <w:rPr>
          <w:rFonts w:eastAsia="SimSun"/>
          <w:szCs w:val="24"/>
          <w:lang w:eastAsia="zh-CN"/>
        </w:rPr>
        <w:t xml:space="preserve">о том, </w:t>
      </w:r>
      <w:r w:rsidR="004310AC">
        <w:rPr>
          <w:szCs w:val="24"/>
        </w:rPr>
        <w:t>что государство-участник</w:t>
      </w:r>
      <w:r w:rsidR="004310AC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не ответило на письмо от 21 апреля 2006</w:t>
      </w:r>
      <w:r>
        <w:rPr>
          <w:rFonts w:eastAsia="SimSun"/>
          <w:szCs w:val="24"/>
          <w:lang w:val="en-US" w:eastAsia="zh-CN"/>
        </w:rPr>
        <w:t> </w:t>
      </w:r>
      <w:r>
        <w:rPr>
          <w:rFonts w:eastAsia="SimSun"/>
          <w:szCs w:val="24"/>
          <w:lang w:eastAsia="zh-CN"/>
        </w:rPr>
        <w:t>года</w:t>
      </w:r>
      <w:r w:rsidR="00D359C4">
        <w:rPr>
          <w:rFonts w:eastAsia="SimSun"/>
          <w:szCs w:val="24"/>
          <w:lang w:eastAsia="zh-CN"/>
        </w:rPr>
        <w:t>,</w:t>
      </w:r>
      <w:r>
        <w:rPr>
          <w:rFonts w:eastAsia="SimSun"/>
          <w:szCs w:val="24"/>
          <w:lang w:eastAsia="zh-CN"/>
        </w:rPr>
        <w:t xml:space="preserve"> </w:t>
      </w:r>
      <w:r w:rsidR="00D359C4">
        <w:rPr>
          <w:rFonts w:eastAsia="SimSun"/>
          <w:szCs w:val="24"/>
          <w:lang w:eastAsia="zh-CN"/>
        </w:rPr>
        <w:t xml:space="preserve">в котором </w:t>
      </w:r>
      <w:r>
        <w:rPr>
          <w:rFonts w:eastAsia="SimSun"/>
          <w:szCs w:val="24"/>
          <w:lang w:eastAsia="zh-CN"/>
        </w:rPr>
        <w:t xml:space="preserve">Докладчик Комитета по последующим </w:t>
      </w:r>
      <w:r w:rsidR="004310AC">
        <w:rPr>
          <w:rFonts w:eastAsia="SimSun"/>
          <w:szCs w:val="24"/>
          <w:lang w:eastAsia="zh-CN"/>
        </w:rPr>
        <w:t>дейс</w:t>
      </w:r>
      <w:r w:rsidR="004310AC">
        <w:rPr>
          <w:rFonts w:eastAsia="SimSun"/>
          <w:szCs w:val="24"/>
          <w:lang w:eastAsia="zh-CN"/>
        </w:rPr>
        <w:t>т</w:t>
      </w:r>
      <w:r w:rsidR="004310AC">
        <w:rPr>
          <w:rFonts w:eastAsia="SimSun"/>
          <w:szCs w:val="24"/>
          <w:lang w:eastAsia="zh-CN"/>
        </w:rPr>
        <w:t>виям</w:t>
      </w:r>
      <w:r>
        <w:rPr>
          <w:rFonts w:eastAsia="SimSun"/>
          <w:szCs w:val="24"/>
          <w:lang w:eastAsia="zh-CN"/>
        </w:rPr>
        <w:t xml:space="preserve"> в связи с </w:t>
      </w:r>
      <w:r w:rsidR="00D359C4">
        <w:rPr>
          <w:rFonts w:eastAsia="SimSun"/>
          <w:szCs w:val="24"/>
          <w:lang w:eastAsia="zh-CN"/>
        </w:rPr>
        <w:t>заключительными замечаниями запросил дополнительную и</w:t>
      </w:r>
      <w:r w:rsidR="00D359C4">
        <w:rPr>
          <w:rFonts w:eastAsia="SimSun"/>
          <w:szCs w:val="24"/>
          <w:lang w:eastAsia="zh-CN"/>
        </w:rPr>
        <w:t>н</w:t>
      </w:r>
      <w:r w:rsidR="00D359C4">
        <w:rPr>
          <w:rFonts w:eastAsia="SimSun"/>
          <w:szCs w:val="24"/>
          <w:lang w:eastAsia="zh-CN"/>
        </w:rPr>
        <w:t xml:space="preserve">формацию </w:t>
      </w:r>
      <w:r>
        <w:rPr>
          <w:rFonts w:eastAsia="SimSun"/>
          <w:szCs w:val="24"/>
          <w:lang w:eastAsia="zh-CN"/>
        </w:rPr>
        <w:t>по Йем</w:t>
      </w:r>
      <w:r>
        <w:rPr>
          <w:rFonts w:eastAsia="SimSun"/>
          <w:szCs w:val="24"/>
          <w:lang w:eastAsia="zh-CN"/>
        </w:rPr>
        <w:t>е</w:t>
      </w:r>
      <w:r>
        <w:rPr>
          <w:rFonts w:eastAsia="SimSun"/>
          <w:szCs w:val="24"/>
          <w:lang w:eastAsia="zh-CN"/>
        </w:rPr>
        <w:t>ну (</w:t>
      </w:r>
      <w:r w:rsidRPr="007C3693">
        <w:rPr>
          <w:rFonts w:eastAsia="SimSun"/>
          <w:szCs w:val="24"/>
          <w:lang w:val="en-US" w:eastAsia="zh-CN"/>
        </w:rPr>
        <w:t>CAT</w:t>
      </w:r>
      <w:r w:rsidRPr="007C3693">
        <w:rPr>
          <w:rFonts w:eastAsia="SimSun"/>
          <w:szCs w:val="24"/>
          <w:lang w:eastAsia="zh-CN"/>
        </w:rPr>
        <w:t>/</w:t>
      </w:r>
      <w:r w:rsidRPr="007C3693">
        <w:rPr>
          <w:rFonts w:eastAsia="SimSun"/>
          <w:szCs w:val="24"/>
          <w:lang w:val="en-US" w:eastAsia="zh-CN"/>
        </w:rPr>
        <w:t>C</w:t>
      </w:r>
      <w:r w:rsidRPr="007C3693">
        <w:rPr>
          <w:rFonts w:eastAsia="SimSun"/>
          <w:szCs w:val="24"/>
          <w:lang w:eastAsia="zh-CN"/>
        </w:rPr>
        <w:t>/</w:t>
      </w:r>
      <w:r w:rsidRPr="007C3693">
        <w:rPr>
          <w:rFonts w:eastAsia="SimSun"/>
          <w:szCs w:val="24"/>
          <w:lang w:val="en-US" w:eastAsia="zh-CN"/>
        </w:rPr>
        <w:t>CR</w:t>
      </w:r>
      <w:r w:rsidRPr="007C3693">
        <w:rPr>
          <w:rFonts w:eastAsia="SimSun"/>
          <w:szCs w:val="24"/>
          <w:lang w:eastAsia="zh-CN"/>
        </w:rPr>
        <w:t xml:space="preserve">/31/4 </w:t>
      </w:r>
      <w:r>
        <w:rPr>
          <w:rFonts w:eastAsia="SimSun"/>
          <w:szCs w:val="24"/>
          <w:lang w:eastAsia="zh-CN"/>
        </w:rPr>
        <w:t>и</w:t>
      </w:r>
      <w:r w:rsidRPr="007C3693">
        <w:rPr>
          <w:rFonts w:eastAsia="SimSun"/>
          <w:szCs w:val="24"/>
          <w:lang w:eastAsia="zh-CN"/>
        </w:rPr>
        <w:t xml:space="preserve"> </w:t>
      </w:r>
      <w:r w:rsidRPr="007C3693">
        <w:rPr>
          <w:rFonts w:eastAsia="SimSun"/>
          <w:szCs w:val="24"/>
          <w:lang w:val="en-US" w:eastAsia="zh-CN"/>
        </w:rPr>
        <w:t>Add</w:t>
      </w:r>
      <w:r w:rsidRPr="007C3693">
        <w:rPr>
          <w:rFonts w:eastAsia="SimSun"/>
          <w:szCs w:val="24"/>
          <w:lang w:eastAsia="zh-CN"/>
        </w:rPr>
        <w:t>.1)</w:t>
      </w:r>
      <w:r>
        <w:rPr>
          <w:rFonts w:eastAsia="SimSun"/>
          <w:szCs w:val="24"/>
          <w:lang w:eastAsia="zh-CN"/>
        </w:rPr>
        <w:t>.</w:t>
      </w:r>
    </w:p>
    <w:p w:rsidR="003C427E" w:rsidRDefault="003C427E" w:rsidP="003C427E">
      <w:pPr>
        <w:pStyle w:val="SingleTxtG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3.</w:t>
      </w:r>
      <w:r>
        <w:rPr>
          <w:rFonts w:eastAsia="SimSun"/>
          <w:szCs w:val="24"/>
          <w:lang w:eastAsia="zh-CN"/>
        </w:rPr>
        <w:tab/>
        <w:t>Комитет сожалеет об отсутствии делегации государства-участника, сп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>собной вступить в диалог с ним</w:t>
      </w:r>
      <w:r w:rsidR="004310AC">
        <w:rPr>
          <w:rFonts w:eastAsia="SimSun"/>
          <w:szCs w:val="24"/>
          <w:lang w:eastAsia="zh-CN"/>
        </w:rPr>
        <w:t xml:space="preserve"> во время рассмотрения им доклада Йемена на сорок третьей сессии</w:t>
      </w:r>
      <w:r>
        <w:rPr>
          <w:rFonts w:eastAsia="SimSun"/>
          <w:szCs w:val="24"/>
          <w:lang w:eastAsia="zh-CN"/>
        </w:rPr>
        <w:t>, и отмечает, что ввиду отсутствия представителей гос</w:t>
      </w:r>
      <w:r>
        <w:rPr>
          <w:rFonts w:eastAsia="SimSun"/>
          <w:szCs w:val="24"/>
          <w:lang w:eastAsia="zh-CN"/>
        </w:rPr>
        <w:t>у</w:t>
      </w:r>
      <w:r>
        <w:rPr>
          <w:rFonts w:eastAsia="SimSun"/>
          <w:szCs w:val="24"/>
          <w:lang w:eastAsia="zh-CN"/>
        </w:rPr>
        <w:t>дарства-участника рассмотрение доклада проходило в соответствии с полож</w:t>
      </w:r>
      <w:r>
        <w:rPr>
          <w:rFonts w:eastAsia="SimSun"/>
          <w:szCs w:val="24"/>
          <w:lang w:eastAsia="zh-CN"/>
        </w:rPr>
        <w:t>е</w:t>
      </w:r>
      <w:r>
        <w:rPr>
          <w:rFonts w:eastAsia="SimSun"/>
          <w:szCs w:val="24"/>
          <w:lang w:eastAsia="zh-CN"/>
        </w:rPr>
        <w:t>ниями подпункта </w:t>
      </w:r>
      <w:r>
        <w:rPr>
          <w:rFonts w:eastAsia="SimSun"/>
          <w:szCs w:val="24"/>
          <w:lang w:val="en-US" w:eastAsia="zh-CN"/>
        </w:rPr>
        <w:t>b</w:t>
      </w:r>
      <w:r>
        <w:rPr>
          <w:rFonts w:eastAsia="SimSun"/>
          <w:szCs w:val="24"/>
          <w:lang w:eastAsia="zh-CN"/>
        </w:rPr>
        <w:t>) пункта 2 правила 66</w:t>
      </w:r>
      <w:r w:rsidR="00E55190">
        <w:rPr>
          <w:rFonts w:eastAsia="SimSun"/>
          <w:szCs w:val="24"/>
          <w:lang w:eastAsia="zh-CN"/>
        </w:rPr>
        <w:t xml:space="preserve"> его</w:t>
      </w:r>
      <w:r>
        <w:rPr>
          <w:rFonts w:eastAsia="SimSun"/>
          <w:szCs w:val="24"/>
          <w:lang w:eastAsia="zh-CN"/>
        </w:rPr>
        <w:t xml:space="preserve"> правил процедуры.</w:t>
      </w:r>
      <w:r w:rsidR="00E55190">
        <w:rPr>
          <w:rFonts w:eastAsia="SimSun"/>
          <w:szCs w:val="24"/>
          <w:lang w:eastAsia="zh-CN"/>
        </w:rPr>
        <w:t xml:space="preserve"> Однако Ком</w:t>
      </w:r>
      <w:r w:rsidR="00E55190">
        <w:rPr>
          <w:rFonts w:eastAsia="SimSun"/>
          <w:szCs w:val="24"/>
          <w:lang w:eastAsia="zh-CN"/>
        </w:rPr>
        <w:t>и</w:t>
      </w:r>
      <w:r w:rsidR="00E55190">
        <w:rPr>
          <w:rFonts w:eastAsia="SimSun"/>
          <w:szCs w:val="24"/>
          <w:lang w:eastAsia="zh-CN"/>
        </w:rPr>
        <w:t>тет приветствует тот факт, что на его сорок четвертой сессии с Комитетом встретилась делегация высокого уровня государства-</w:t>
      </w:r>
      <w:r w:rsidR="0022560D">
        <w:rPr>
          <w:rFonts w:eastAsia="SimSun"/>
          <w:szCs w:val="24"/>
          <w:lang w:eastAsia="zh-CN"/>
        </w:rPr>
        <w:t>участника, которая пре</w:t>
      </w:r>
      <w:r w:rsidR="0022560D">
        <w:rPr>
          <w:rFonts w:eastAsia="SimSun"/>
          <w:szCs w:val="24"/>
          <w:lang w:eastAsia="zh-CN"/>
        </w:rPr>
        <w:t>д</w:t>
      </w:r>
      <w:r w:rsidR="0022560D">
        <w:rPr>
          <w:rFonts w:eastAsia="SimSun"/>
          <w:szCs w:val="24"/>
          <w:lang w:eastAsia="zh-CN"/>
        </w:rPr>
        <w:t>ставила дополнительную информацию о последних изменениях и соответс</w:t>
      </w:r>
      <w:r w:rsidR="0022560D">
        <w:rPr>
          <w:rFonts w:eastAsia="SimSun"/>
          <w:szCs w:val="24"/>
          <w:lang w:eastAsia="zh-CN"/>
        </w:rPr>
        <w:t>т</w:t>
      </w:r>
      <w:r w:rsidR="0022560D">
        <w:rPr>
          <w:rFonts w:eastAsia="SimSun"/>
          <w:szCs w:val="24"/>
          <w:lang w:eastAsia="zh-CN"/>
        </w:rPr>
        <w:t>вующих мерах, имеющих отношение к осуществлению Конвенции в государс</w:t>
      </w:r>
      <w:r w:rsidR="0022560D">
        <w:rPr>
          <w:rFonts w:eastAsia="SimSun"/>
          <w:szCs w:val="24"/>
          <w:lang w:eastAsia="zh-CN"/>
        </w:rPr>
        <w:t>т</w:t>
      </w:r>
      <w:r w:rsidR="0022560D">
        <w:rPr>
          <w:rFonts w:eastAsia="SimSun"/>
          <w:szCs w:val="24"/>
          <w:lang w:eastAsia="zh-CN"/>
        </w:rPr>
        <w:t>ве-участнике. Хотя Комитет сожалеет о том, что государство-участник не пре</w:t>
      </w:r>
      <w:r w:rsidR="0022560D">
        <w:rPr>
          <w:rFonts w:eastAsia="SimSun"/>
          <w:szCs w:val="24"/>
          <w:lang w:eastAsia="zh-CN"/>
        </w:rPr>
        <w:t>д</w:t>
      </w:r>
      <w:r w:rsidR="0022560D">
        <w:rPr>
          <w:rFonts w:eastAsia="SimSun"/>
          <w:szCs w:val="24"/>
          <w:lang w:eastAsia="zh-CN"/>
        </w:rPr>
        <w:t xml:space="preserve">ставило </w:t>
      </w:r>
      <w:r>
        <w:rPr>
          <w:rFonts w:eastAsia="SimSun"/>
          <w:szCs w:val="24"/>
          <w:lang w:eastAsia="zh-CN"/>
        </w:rPr>
        <w:t>письменные ответы и замечания на предварительные заключительные замечания</w:t>
      </w:r>
      <w:r w:rsidR="0022560D">
        <w:rPr>
          <w:rFonts w:eastAsia="SimSun"/>
          <w:szCs w:val="24"/>
          <w:lang w:eastAsia="zh-CN"/>
        </w:rPr>
        <w:t>, он приветствует представление государством-участником ответов на перечень вопросов (</w:t>
      </w:r>
      <w:r w:rsidR="0022560D">
        <w:rPr>
          <w:rFonts w:eastAsia="SimSun"/>
          <w:szCs w:val="24"/>
          <w:lang w:val="en-US" w:eastAsia="zh-CN"/>
        </w:rPr>
        <w:t>CAT</w:t>
      </w:r>
      <w:r w:rsidR="0022560D" w:rsidRPr="0022560D">
        <w:rPr>
          <w:rFonts w:eastAsia="SimSun"/>
          <w:szCs w:val="24"/>
          <w:lang w:eastAsia="zh-CN"/>
        </w:rPr>
        <w:t>/</w:t>
      </w:r>
      <w:r w:rsidR="0022560D">
        <w:rPr>
          <w:rFonts w:eastAsia="SimSun"/>
          <w:szCs w:val="24"/>
          <w:lang w:val="en-US" w:eastAsia="zh-CN"/>
        </w:rPr>
        <w:t>C</w:t>
      </w:r>
      <w:r w:rsidR="0022560D" w:rsidRPr="0022560D">
        <w:rPr>
          <w:rFonts w:eastAsia="SimSun"/>
          <w:szCs w:val="24"/>
          <w:lang w:eastAsia="zh-CN"/>
        </w:rPr>
        <w:t>/</w:t>
      </w:r>
      <w:r w:rsidR="0022560D">
        <w:rPr>
          <w:rFonts w:eastAsia="SimSun"/>
          <w:szCs w:val="24"/>
          <w:lang w:val="en-US" w:eastAsia="zh-CN"/>
        </w:rPr>
        <w:t>YEM</w:t>
      </w:r>
      <w:r w:rsidR="0022560D" w:rsidRPr="0022560D">
        <w:rPr>
          <w:rFonts w:eastAsia="SimSun"/>
          <w:szCs w:val="24"/>
          <w:lang w:eastAsia="zh-CN"/>
        </w:rPr>
        <w:t>/</w:t>
      </w:r>
      <w:r w:rsidR="0022560D">
        <w:rPr>
          <w:rFonts w:eastAsia="SimSun"/>
          <w:szCs w:val="24"/>
          <w:lang w:val="en-US" w:eastAsia="zh-CN"/>
        </w:rPr>
        <w:t>Q</w:t>
      </w:r>
      <w:r w:rsidR="0022560D" w:rsidRPr="0022560D">
        <w:rPr>
          <w:rFonts w:eastAsia="SimSun"/>
          <w:szCs w:val="24"/>
          <w:lang w:eastAsia="zh-CN"/>
        </w:rPr>
        <w:t>/2/</w:t>
      </w:r>
      <w:r w:rsidR="0022560D">
        <w:rPr>
          <w:rFonts w:eastAsia="SimSun"/>
          <w:szCs w:val="24"/>
          <w:lang w:val="en-US" w:eastAsia="zh-CN"/>
        </w:rPr>
        <w:t>Add</w:t>
      </w:r>
      <w:r w:rsidR="0022560D" w:rsidRPr="0022560D">
        <w:rPr>
          <w:rFonts w:eastAsia="SimSun"/>
          <w:szCs w:val="24"/>
          <w:lang w:eastAsia="zh-CN"/>
        </w:rPr>
        <w:t>.1</w:t>
      </w:r>
      <w:r w:rsidR="0022560D">
        <w:rPr>
          <w:rFonts w:eastAsia="SimSun"/>
          <w:szCs w:val="24"/>
          <w:lang w:eastAsia="zh-CN"/>
        </w:rPr>
        <w:t>). Комитет</w:t>
      </w:r>
      <w:r>
        <w:rPr>
          <w:rFonts w:eastAsia="SimSun"/>
          <w:szCs w:val="24"/>
          <w:lang w:eastAsia="zh-CN"/>
        </w:rPr>
        <w:t xml:space="preserve"> настоятельно призывает государство-участник в будущем полностью выполн</w:t>
      </w:r>
      <w:r w:rsidR="009A3ED7">
        <w:rPr>
          <w:rFonts w:eastAsia="SimSun"/>
          <w:szCs w:val="24"/>
          <w:lang w:eastAsia="zh-CN"/>
        </w:rPr>
        <w:t>я</w:t>
      </w:r>
      <w:r>
        <w:rPr>
          <w:rFonts w:eastAsia="SimSun"/>
          <w:szCs w:val="24"/>
          <w:lang w:eastAsia="zh-CN"/>
        </w:rPr>
        <w:t>ть свои обязательства по статье 19 Конвенции.</w:t>
      </w:r>
    </w:p>
    <w:p w:rsidR="003C427E" w:rsidRDefault="003C427E" w:rsidP="003C427E">
      <w:pPr>
        <w:pStyle w:val="H1GR0"/>
        <w:rPr>
          <w:rFonts w:eastAsia="SimSun"/>
        </w:rPr>
      </w:pPr>
      <w:r>
        <w:rPr>
          <w:rFonts w:eastAsia="SimSun"/>
        </w:rPr>
        <w:tab/>
        <w:t>В.</w:t>
      </w:r>
      <w:r>
        <w:rPr>
          <w:rFonts w:eastAsia="SimSun"/>
        </w:rPr>
        <w:tab/>
        <w:t>Позитивные аспекты</w:t>
      </w:r>
    </w:p>
    <w:p w:rsidR="003C427E" w:rsidRDefault="003C427E" w:rsidP="003C427E">
      <w:pPr>
        <w:pStyle w:val="SingleTxtG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4.</w:t>
      </w:r>
      <w:r>
        <w:rPr>
          <w:rFonts w:eastAsia="SimSun"/>
          <w:szCs w:val="24"/>
          <w:lang w:eastAsia="zh-CN"/>
        </w:rPr>
        <w:tab/>
        <w:t>Комитет приветствует то</w:t>
      </w:r>
      <w:r w:rsidR="0095776E">
        <w:rPr>
          <w:rFonts w:eastAsia="SimSun"/>
          <w:szCs w:val="24"/>
          <w:lang w:eastAsia="zh-CN"/>
        </w:rPr>
        <w:t>т факт</w:t>
      </w:r>
      <w:r>
        <w:rPr>
          <w:rFonts w:eastAsia="SimSun"/>
          <w:szCs w:val="24"/>
          <w:lang w:eastAsia="zh-CN"/>
        </w:rPr>
        <w:t>, что в период после рассмотрения перв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>начального доклада государство-участник ратифицировало следующие межд</w:t>
      </w:r>
      <w:r>
        <w:rPr>
          <w:rFonts w:eastAsia="SimSun"/>
          <w:szCs w:val="24"/>
          <w:lang w:eastAsia="zh-CN"/>
        </w:rPr>
        <w:t>у</w:t>
      </w:r>
      <w:r>
        <w:rPr>
          <w:rFonts w:eastAsia="SimSun"/>
          <w:szCs w:val="24"/>
          <w:lang w:eastAsia="zh-CN"/>
        </w:rPr>
        <w:t>народно-правовые акты или присоединилось к ним:</w:t>
      </w:r>
    </w:p>
    <w:p w:rsidR="003C427E" w:rsidRDefault="003C427E" w:rsidP="00790C55">
      <w:pPr>
        <w:pStyle w:val="SingleTxtGR"/>
        <w:tabs>
          <w:tab w:val="left" w:pos="1134"/>
        </w:tabs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  <w:t>а)</w:t>
      </w:r>
      <w:r>
        <w:rPr>
          <w:rFonts w:eastAsia="SimSun"/>
          <w:szCs w:val="24"/>
          <w:lang w:eastAsia="zh-CN"/>
        </w:rPr>
        <w:tab/>
        <w:t>Конвенция о правах инвалидов и Факультативный протокол</w:t>
      </w:r>
      <w:r w:rsidR="009A3ED7">
        <w:rPr>
          <w:rFonts w:eastAsia="SimSun"/>
          <w:szCs w:val="24"/>
          <w:lang w:eastAsia="zh-CN"/>
        </w:rPr>
        <w:t xml:space="preserve"> к ней</w:t>
      </w:r>
      <w:r>
        <w:rPr>
          <w:rFonts w:eastAsia="SimSun"/>
          <w:szCs w:val="24"/>
          <w:lang w:eastAsia="zh-CN"/>
        </w:rPr>
        <w:t xml:space="preserve"> − в</w:t>
      </w:r>
      <w:r w:rsidR="00E343A8">
        <w:rPr>
          <w:rFonts w:eastAsia="SimSun"/>
          <w:szCs w:val="24"/>
          <w:lang w:val="en-US" w:eastAsia="zh-CN"/>
        </w:rPr>
        <w:t> </w:t>
      </w:r>
      <w:r>
        <w:rPr>
          <w:rFonts w:eastAsia="SimSun"/>
          <w:szCs w:val="24"/>
          <w:lang w:eastAsia="zh-CN"/>
        </w:rPr>
        <w:t>2009 году;</w:t>
      </w:r>
    </w:p>
    <w:p w:rsidR="003C427E" w:rsidRDefault="003C427E" w:rsidP="00790C55">
      <w:pPr>
        <w:pStyle w:val="SingleTxtGR"/>
        <w:tabs>
          <w:tab w:val="left" w:pos="1134"/>
        </w:tabs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val="en-US" w:eastAsia="zh-CN"/>
        </w:rPr>
        <w:t>b</w:t>
      </w:r>
      <w:r>
        <w:rPr>
          <w:rFonts w:eastAsia="SimSun"/>
          <w:szCs w:val="24"/>
          <w:lang w:eastAsia="zh-CN"/>
        </w:rPr>
        <w:t>)</w:t>
      </w:r>
      <w:r>
        <w:rPr>
          <w:rFonts w:eastAsia="SimSun"/>
          <w:szCs w:val="24"/>
          <w:lang w:eastAsia="zh-CN"/>
        </w:rPr>
        <w:tab/>
        <w:t>Факультативный протокол к Конвенции о правах ребенка, каса</w:t>
      </w:r>
      <w:r>
        <w:rPr>
          <w:rFonts w:eastAsia="SimSun"/>
          <w:szCs w:val="24"/>
          <w:lang w:eastAsia="zh-CN"/>
        </w:rPr>
        <w:t>ю</w:t>
      </w:r>
      <w:r>
        <w:rPr>
          <w:rFonts w:eastAsia="SimSun"/>
          <w:szCs w:val="24"/>
          <w:lang w:eastAsia="zh-CN"/>
        </w:rPr>
        <w:t>щийся уч</w:t>
      </w:r>
      <w:r>
        <w:rPr>
          <w:rFonts w:eastAsia="SimSun"/>
          <w:szCs w:val="24"/>
          <w:lang w:eastAsia="zh-CN"/>
        </w:rPr>
        <w:t>а</w:t>
      </w:r>
      <w:r>
        <w:rPr>
          <w:rFonts w:eastAsia="SimSun"/>
          <w:szCs w:val="24"/>
          <w:lang w:eastAsia="zh-CN"/>
        </w:rPr>
        <w:t xml:space="preserve">стия детей в вооруженных конфликтах, − в 2007 году; </w:t>
      </w:r>
    </w:p>
    <w:p w:rsidR="003C427E" w:rsidRDefault="003C427E" w:rsidP="00790C55">
      <w:pPr>
        <w:pStyle w:val="SingleTxtGR"/>
        <w:tabs>
          <w:tab w:val="left" w:pos="1134"/>
        </w:tabs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  <w:t>с)</w:t>
      </w:r>
      <w:r>
        <w:rPr>
          <w:rFonts w:eastAsia="SimSun"/>
          <w:szCs w:val="24"/>
          <w:lang w:eastAsia="zh-CN"/>
        </w:rPr>
        <w:tab/>
        <w:t>Факультативный протокол к Конвенции о правах ребенка, каса</w:t>
      </w:r>
      <w:r>
        <w:rPr>
          <w:rFonts w:eastAsia="SimSun"/>
          <w:szCs w:val="24"/>
          <w:lang w:eastAsia="zh-CN"/>
        </w:rPr>
        <w:t>ю</w:t>
      </w:r>
      <w:r>
        <w:rPr>
          <w:rFonts w:eastAsia="SimSun"/>
          <w:szCs w:val="24"/>
          <w:lang w:eastAsia="zh-CN"/>
        </w:rPr>
        <w:t xml:space="preserve">щийся </w:t>
      </w:r>
      <w:r w:rsidR="009A3ED7">
        <w:rPr>
          <w:rFonts w:eastAsia="SimSun"/>
          <w:szCs w:val="24"/>
          <w:lang w:eastAsia="zh-CN"/>
        </w:rPr>
        <w:t>торговли детьми</w:t>
      </w:r>
      <w:r>
        <w:rPr>
          <w:rFonts w:eastAsia="SimSun"/>
          <w:szCs w:val="24"/>
          <w:lang w:eastAsia="zh-CN"/>
        </w:rPr>
        <w:t>, детской проституции и детской порногр</w:t>
      </w:r>
      <w:r>
        <w:rPr>
          <w:rFonts w:eastAsia="SimSun"/>
          <w:szCs w:val="24"/>
          <w:lang w:eastAsia="zh-CN"/>
        </w:rPr>
        <w:t>а</w:t>
      </w:r>
      <w:r>
        <w:rPr>
          <w:rFonts w:eastAsia="SimSun"/>
          <w:szCs w:val="24"/>
          <w:lang w:eastAsia="zh-CN"/>
        </w:rPr>
        <w:t>фии</w:t>
      </w:r>
      <w:r w:rsidRPr="000A502F">
        <w:rPr>
          <w:rFonts w:eastAsia="SimSun"/>
          <w:szCs w:val="24"/>
          <w:lang w:eastAsia="zh-CN"/>
        </w:rPr>
        <w:t>,</w:t>
      </w:r>
      <w:r>
        <w:rPr>
          <w:rFonts w:eastAsia="SimSun"/>
          <w:szCs w:val="24"/>
          <w:lang w:eastAsia="zh-CN"/>
        </w:rPr>
        <w:t xml:space="preserve"> − в</w:t>
      </w:r>
      <w:r w:rsidR="00E343A8">
        <w:rPr>
          <w:rFonts w:eastAsia="SimSun"/>
          <w:szCs w:val="24"/>
          <w:lang w:val="en-US" w:eastAsia="zh-CN"/>
        </w:rPr>
        <w:t> </w:t>
      </w:r>
      <w:r>
        <w:rPr>
          <w:rFonts w:eastAsia="SimSun"/>
          <w:szCs w:val="24"/>
          <w:lang w:eastAsia="zh-CN"/>
        </w:rPr>
        <w:t>2004 году.</w:t>
      </w:r>
    </w:p>
    <w:p w:rsidR="003C427E" w:rsidRDefault="003C427E" w:rsidP="003C427E">
      <w:pPr>
        <w:pStyle w:val="SingleTxtG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5.</w:t>
      </w:r>
      <w:r>
        <w:rPr>
          <w:rFonts w:eastAsia="SimSun"/>
          <w:szCs w:val="24"/>
          <w:lang w:eastAsia="zh-CN"/>
        </w:rPr>
        <w:tab/>
        <w:t>Комитет отмечает предпринимаемые государством усилия по реформир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>ванию своего законодательства, политики и процедур в целях обеспечения б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>лее эффективной защиты прав человека, включая право не подвергаться пыткам и другим жестоким, бесчеловечным или унижающим достоинство видам обр</w:t>
      </w:r>
      <w:r>
        <w:rPr>
          <w:rFonts w:eastAsia="SimSun"/>
          <w:szCs w:val="24"/>
          <w:lang w:eastAsia="zh-CN"/>
        </w:rPr>
        <w:t>а</w:t>
      </w:r>
      <w:r>
        <w:rPr>
          <w:rFonts w:eastAsia="SimSun"/>
          <w:szCs w:val="24"/>
          <w:lang w:eastAsia="zh-CN"/>
        </w:rPr>
        <w:t>щения и наказания, в частности:</w:t>
      </w:r>
    </w:p>
    <w:p w:rsidR="003C427E" w:rsidRDefault="003C427E" w:rsidP="00790C55">
      <w:pPr>
        <w:pStyle w:val="SingleTxtGR"/>
        <w:tabs>
          <w:tab w:val="left" w:pos="1134"/>
        </w:tabs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  <w:t>а)</w:t>
      </w:r>
      <w:r>
        <w:rPr>
          <w:rFonts w:eastAsia="SimSun"/>
          <w:szCs w:val="24"/>
          <w:lang w:eastAsia="zh-CN"/>
        </w:rPr>
        <w:tab/>
        <w:t>подписание государством-участником</w:t>
      </w:r>
      <w:r w:rsidR="009A3ED7">
        <w:rPr>
          <w:rFonts w:eastAsia="SimSun"/>
          <w:szCs w:val="24"/>
          <w:lang w:eastAsia="zh-CN"/>
        </w:rPr>
        <w:t xml:space="preserve"> ряда</w:t>
      </w:r>
      <w:r>
        <w:rPr>
          <w:rFonts w:eastAsia="SimSun"/>
          <w:szCs w:val="24"/>
          <w:lang w:eastAsia="zh-CN"/>
        </w:rPr>
        <w:t xml:space="preserve"> меморандумов о </w:t>
      </w:r>
      <w:r w:rsidR="009A3ED7">
        <w:rPr>
          <w:rFonts w:eastAsia="SimSun"/>
          <w:szCs w:val="24"/>
          <w:lang w:eastAsia="zh-CN"/>
        </w:rPr>
        <w:t>вза</w:t>
      </w:r>
      <w:r w:rsidR="009A3ED7">
        <w:rPr>
          <w:rFonts w:eastAsia="SimSun"/>
          <w:szCs w:val="24"/>
          <w:lang w:eastAsia="zh-CN"/>
        </w:rPr>
        <w:t>и</w:t>
      </w:r>
      <w:r w:rsidR="009A3ED7">
        <w:rPr>
          <w:rFonts w:eastAsia="SimSun"/>
          <w:szCs w:val="24"/>
          <w:lang w:eastAsia="zh-CN"/>
        </w:rPr>
        <w:t>мопонимании</w:t>
      </w:r>
      <w:r>
        <w:rPr>
          <w:rFonts w:eastAsia="SimSun"/>
          <w:szCs w:val="24"/>
          <w:lang w:eastAsia="zh-CN"/>
        </w:rPr>
        <w:t xml:space="preserve"> с Верховным комиссаром Организации Объединенных Н</w:t>
      </w:r>
      <w:r>
        <w:rPr>
          <w:rFonts w:eastAsia="SimSun"/>
          <w:szCs w:val="24"/>
          <w:lang w:eastAsia="zh-CN"/>
        </w:rPr>
        <w:t>а</w:t>
      </w:r>
      <w:r>
        <w:rPr>
          <w:rFonts w:eastAsia="SimSun"/>
          <w:szCs w:val="24"/>
          <w:lang w:eastAsia="zh-CN"/>
        </w:rPr>
        <w:t>ций по делам беженцев в 2004, 2005 и 2007 годах, включая обязательство государства подготовить закон о беженцах и пропагандировать его;</w:t>
      </w:r>
    </w:p>
    <w:p w:rsidR="009A3ED7" w:rsidRDefault="003C427E" w:rsidP="00790C55">
      <w:pPr>
        <w:pStyle w:val="SingleTxtGR"/>
        <w:tabs>
          <w:tab w:val="left" w:pos="1134"/>
        </w:tabs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val="en-US" w:eastAsia="zh-CN"/>
        </w:rPr>
        <w:t>b</w:t>
      </w:r>
      <w:r>
        <w:rPr>
          <w:rFonts w:eastAsia="SimSun"/>
          <w:szCs w:val="24"/>
          <w:lang w:eastAsia="zh-CN"/>
        </w:rPr>
        <w:t>)</w:t>
      </w:r>
      <w:r>
        <w:rPr>
          <w:rFonts w:eastAsia="SimSun"/>
          <w:szCs w:val="24"/>
          <w:lang w:eastAsia="zh-CN"/>
        </w:rPr>
        <w:tab/>
      </w:r>
      <w:r w:rsidR="0084380E">
        <w:rPr>
          <w:rFonts w:eastAsia="SimSun"/>
          <w:szCs w:val="24"/>
          <w:lang w:eastAsia="zh-CN"/>
        </w:rPr>
        <w:t>всеобъемлющий пересмотр государством-участником уголовного законодательства и его осуществления в Йемене, в том числе в связи с правом не подвергаться пыткам;</w:t>
      </w:r>
    </w:p>
    <w:p w:rsidR="003C427E" w:rsidRDefault="009A3ED7" w:rsidP="00790C55">
      <w:pPr>
        <w:pStyle w:val="SingleTxtGR"/>
        <w:tabs>
          <w:tab w:val="left" w:pos="1134"/>
        </w:tabs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  <w:t>с)</w:t>
      </w:r>
      <w:r>
        <w:rPr>
          <w:rFonts w:eastAsia="SimSun"/>
          <w:szCs w:val="24"/>
          <w:lang w:eastAsia="zh-CN"/>
        </w:rPr>
        <w:tab/>
      </w:r>
      <w:r w:rsidR="003C427E">
        <w:rPr>
          <w:rFonts w:eastAsia="SimSun"/>
          <w:szCs w:val="24"/>
          <w:lang w:eastAsia="zh-CN"/>
        </w:rPr>
        <w:t xml:space="preserve">ряд мероприятий </w:t>
      </w:r>
      <w:r>
        <w:rPr>
          <w:rFonts w:eastAsia="SimSun"/>
          <w:szCs w:val="24"/>
          <w:lang w:eastAsia="zh-CN"/>
        </w:rPr>
        <w:t>по</w:t>
      </w:r>
      <w:r w:rsidR="003C427E">
        <w:rPr>
          <w:rFonts w:eastAsia="SimSun"/>
          <w:szCs w:val="24"/>
          <w:lang w:eastAsia="zh-CN"/>
        </w:rPr>
        <w:t xml:space="preserve"> образовани</w:t>
      </w:r>
      <w:r>
        <w:rPr>
          <w:rFonts w:eastAsia="SimSun"/>
          <w:szCs w:val="24"/>
          <w:lang w:eastAsia="zh-CN"/>
        </w:rPr>
        <w:t>ю</w:t>
      </w:r>
      <w:r w:rsidR="003C427E">
        <w:rPr>
          <w:rFonts w:eastAsia="SimSun"/>
          <w:szCs w:val="24"/>
          <w:lang w:eastAsia="zh-CN"/>
        </w:rPr>
        <w:t xml:space="preserve"> и подготовк</w:t>
      </w:r>
      <w:r>
        <w:rPr>
          <w:rFonts w:eastAsia="SimSun"/>
          <w:szCs w:val="24"/>
          <w:lang w:eastAsia="zh-CN"/>
        </w:rPr>
        <w:t>е в области</w:t>
      </w:r>
      <w:r w:rsidR="003C427E">
        <w:rPr>
          <w:rFonts w:eastAsia="SimSun"/>
          <w:szCs w:val="24"/>
          <w:lang w:eastAsia="zh-CN"/>
        </w:rPr>
        <w:t xml:space="preserve"> прав ч</w:t>
      </w:r>
      <w:r w:rsidR="003C427E">
        <w:rPr>
          <w:rFonts w:eastAsia="SimSun"/>
          <w:szCs w:val="24"/>
          <w:lang w:eastAsia="zh-CN"/>
        </w:rPr>
        <w:t>е</w:t>
      </w:r>
      <w:r w:rsidR="003C427E">
        <w:rPr>
          <w:rFonts w:eastAsia="SimSun"/>
          <w:szCs w:val="24"/>
          <w:lang w:eastAsia="zh-CN"/>
        </w:rPr>
        <w:t>ловека и готовность государства-участника к международному сотрудн</w:t>
      </w:r>
      <w:r w:rsidR="003C427E">
        <w:rPr>
          <w:rFonts w:eastAsia="SimSun"/>
          <w:szCs w:val="24"/>
          <w:lang w:eastAsia="zh-CN"/>
        </w:rPr>
        <w:t>и</w:t>
      </w:r>
      <w:r w:rsidR="003C427E">
        <w:rPr>
          <w:rFonts w:eastAsia="SimSun"/>
          <w:szCs w:val="24"/>
          <w:lang w:eastAsia="zh-CN"/>
        </w:rPr>
        <w:t>честву.</w:t>
      </w:r>
    </w:p>
    <w:p w:rsidR="003C427E" w:rsidRDefault="003C427E" w:rsidP="003C427E">
      <w:pPr>
        <w:pStyle w:val="H1GR0"/>
        <w:rPr>
          <w:rFonts w:eastAsia="SimSun"/>
        </w:rPr>
      </w:pPr>
      <w:r>
        <w:rPr>
          <w:rFonts w:eastAsia="SimSun"/>
        </w:rPr>
        <w:tab/>
        <w:t>С.</w:t>
      </w:r>
      <w:r>
        <w:rPr>
          <w:rFonts w:eastAsia="SimSun"/>
        </w:rPr>
        <w:tab/>
        <w:t>Основные проблемы, вызывающие озабоченность, и</w:t>
      </w:r>
      <w:r>
        <w:rPr>
          <w:rFonts w:eastAsia="SimSun"/>
          <w:lang w:val="en-US"/>
        </w:rPr>
        <w:t> </w:t>
      </w:r>
      <w:r>
        <w:rPr>
          <w:rFonts w:eastAsia="SimSun"/>
        </w:rPr>
        <w:t>рекомендации</w:t>
      </w:r>
    </w:p>
    <w:p w:rsidR="003C427E" w:rsidRDefault="003C427E" w:rsidP="003C427E">
      <w:pPr>
        <w:pStyle w:val="H23GR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  <w:t>Осуществление Конвенции</w:t>
      </w:r>
    </w:p>
    <w:p w:rsidR="003C427E" w:rsidRDefault="003C427E" w:rsidP="003C427E">
      <w:pPr>
        <w:pStyle w:val="SingleTxtG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6.</w:t>
      </w:r>
      <w:r>
        <w:rPr>
          <w:rFonts w:eastAsia="SimSun"/>
          <w:szCs w:val="24"/>
          <w:lang w:eastAsia="zh-CN"/>
        </w:rPr>
        <w:tab/>
        <w:t>Комитет с озабоченностью отмечает, что выводы и рекомендации, адр</w:t>
      </w:r>
      <w:r>
        <w:rPr>
          <w:rFonts w:eastAsia="SimSun"/>
          <w:szCs w:val="24"/>
          <w:lang w:eastAsia="zh-CN"/>
        </w:rPr>
        <w:t>е</w:t>
      </w:r>
      <w:r>
        <w:rPr>
          <w:rFonts w:eastAsia="SimSun"/>
          <w:szCs w:val="24"/>
          <w:lang w:eastAsia="zh-CN"/>
        </w:rPr>
        <w:t>сованные им Йемену в 2003 году, не были в достаточной мере приняты во вн</w:t>
      </w:r>
      <w:r>
        <w:rPr>
          <w:rFonts w:eastAsia="SimSun"/>
          <w:szCs w:val="24"/>
          <w:lang w:eastAsia="zh-CN"/>
        </w:rPr>
        <w:t>и</w:t>
      </w:r>
      <w:r>
        <w:rPr>
          <w:rFonts w:eastAsia="SimSun"/>
          <w:szCs w:val="24"/>
          <w:lang w:eastAsia="zh-CN"/>
        </w:rPr>
        <w:t>мание. Комитет подчеркивает обязанность государств вне зависимости от их политических, экономических и культурных систем поощрять и защищать все права человека и основные св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>боды. По его мнению, культурные и религиозные особенности могут учитываться для того, чтобы выработать надлежащие сре</w:t>
      </w:r>
      <w:r>
        <w:rPr>
          <w:rFonts w:eastAsia="SimSun"/>
          <w:szCs w:val="24"/>
          <w:lang w:eastAsia="zh-CN"/>
        </w:rPr>
        <w:t>д</w:t>
      </w:r>
      <w:r>
        <w:rPr>
          <w:rFonts w:eastAsia="SimSun"/>
          <w:szCs w:val="24"/>
          <w:lang w:eastAsia="zh-CN"/>
        </w:rPr>
        <w:t xml:space="preserve">ства обеспечения </w:t>
      </w:r>
      <w:r w:rsidR="0084380E">
        <w:rPr>
          <w:rFonts w:eastAsia="SimSun"/>
          <w:szCs w:val="24"/>
          <w:lang w:eastAsia="zh-CN"/>
        </w:rPr>
        <w:t>соблюдения</w:t>
      </w:r>
      <w:r>
        <w:rPr>
          <w:rFonts w:eastAsia="SimSun"/>
          <w:szCs w:val="24"/>
          <w:lang w:eastAsia="zh-CN"/>
        </w:rPr>
        <w:t xml:space="preserve"> универсальных прав человека, однако они не м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 xml:space="preserve">гут ставить под угрозу осуществление всех положений Конвенции или </w:t>
      </w:r>
      <w:r w:rsidR="0084380E">
        <w:rPr>
          <w:rFonts w:eastAsia="SimSun"/>
          <w:szCs w:val="24"/>
          <w:lang w:eastAsia="zh-CN"/>
        </w:rPr>
        <w:t>прив</w:t>
      </w:r>
      <w:r w:rsidR="0084380E">
        <w:rPr>
          <w:rFonts w:eastAsia="SimSun"/>
          <w:szCs w:val="24"/>
          <w:lang w:eastAsia="zh-CN"/>
        </w:rPr>
        <w:t>о</w:t>
      </w:r>
      <w:r w:rsidR="0084380E">
        <w:rPr>
          <w:rFonts w:eastAsia="SimSun"/>
          <w:szCs w:val="24"/>
          <w:lang w:eastAsia="zh-CN"/>
        </w:rPr>
        <w:t xml:space="preserve">дить к отрицанию верховенства </w:t>
      </w:r>
      <w:r>
        <w:rPr>
          <w:rFonts w:eastAsia="SimSun"/>
          <w:szCs w:val="24"/>
          <w:lang w:eastAsia="zh-CN"/>
        </w:rPr>
        <w:t>права. В этой связи Комитет с озабоченн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>стью отмечает создание в 2008 году Комиссии по защите добродетели и борьбе с п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>роком, а также отсутствие информации о мандате и юрисдикции указанной К</w:t>
      </w:r>
      <w:r>
        <w:rPr>
          <w:rFonts w:eastAsia="SimSun"/>
          <w:szCs w:val="24"/>
          <w:lang w:eastAsia="zh-CN"/>
        </w:rPr>
        <w:t>о</w:t>
      </w:r>
      <w:r>
        <w:rPr>
          <w:rFonts w:eastAsia="SimSun"/>
          <w:szCs w:val="24"/>
          <w:lang w:eastAsia="zh-CN"/>
        </w:rPr>
        <w:t>миссии</w:t>
      </w:r>
      <w:r w:rsidR="0095776E">
        <w:rPr>
          <w:rFonts w:eastAsia="SimSun"/>
          <w:szCs w:val="24"/>
          <w:lang w:eastAsia="zh-CN"/>
        </w:rPr>
        <w:t xml:space="preserve"> и существующих процедурах апелляции</w:t>
      </w:r>
      <w:r>
        <w:rPr>
          <w:rFonts w:eastAsia="SimSun"/>
          <w:szCs w:val="24"/>
          <w:lang w:eastAsia="zh-CN"/>
        </w:rPr>
        <w:t xml:space="preserve">, а также </w:t>
      </w:r>
      <w:r w:rsidR="0095776E">
        <w:rPr>
          <w:rFonts w:eastAsia="SimSun"/>
          <w:szCs w:val="24"/>
          <w:lang w:eastAsia="zh-CN"/>
        </w:rPr>
        <w:t>о том</w:t>
      </w:r>
      <w:r>
        <w:rPr>
          <w:rFonts w:eastAsia="SimSun"/>
          <w:szCs w:val="24"/>
          <w:lang w:eastAsia="zh-CN"/>
        </w:rPr>
        <w:t>, п</w:t>
      </w:r>
      <w:r w:rsidR="0084380E">
        <w:rPr>
          <w:rFonts w:eastAsia="SimSun"/>
          <w:szCs w:val="24"/>
          <w:lang w:eastAsia="zh-CN"/>
        </w:rPr>
        <w:t>одлежит ли она контролю</w:t>
      </w:r>
      <w:r>
        <w:rPr>
          <w:rFonts w:eastAsia="SimSun"/>
          <w:szCs w:val="24"/>
          <w:lang w:eastAsia="zh-CN"/>
        </w:rPr>
        <w:t xml:space="preserve"> со стороны обычных судебных орг</w:t>
      </w:r>
      <w:r>
        <w:rPr>
          <w:rFonts w:eastAsia="SimSun"/>
          <w:szCs w:val="24"/>
          <w:lang w:eastAsia="zh-CN"/>
        </w:rPr>
        <w:t>а</w:t>
      </w:r>
      <w:r>
        <w:rPr>
          <w:rFonts w:eastAsia="SimSun"/>
          <w:szCs w:val="24"/>
          <w:lang w:eastAsia="zh-CN"/>
        </w:rPr>
        <w:t>нов (статья 2).</w:t>
      </w:r>
    </w:p>
    <w:p w:rsidR="003C427E" w:rsidRDefault="003C427E" w:rsidP="009C18CA">
      <w:pPr>
        <w:pStyle w:val="SingleTxtGR"/>
        <w:tabs>
          <w:tab w:val="clear" w:pos="1701"/>
        </w:tabs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Государству-участнику следует добросовестно выполнить все рекоменд</w:t>
      </w:r>
      <w:r>
        <w:rPr>
          <w:rFonts w:eastAsia="SimSun"/>
          <w:b/>
          <w:szCs w:val="24"/>
          <w:lang w:eastAsia="zh-CN"/>
        </w:rPr>
        <w:t>а</w:t>
      </w:r>
      <w:r>
        <w:rPr>
          <w:rFonts w:eastAsia="SimSun"/>
          <w:b/>
          <w:szCs w:val="24"/>
          <w:lang w:eastAsia="zh-CN"/>
        </w:rPr>
        <w:t>ции, адресованные ему Комитетом, и изыскать пути обеспечения того, чт</w:t>
      </w:r>
      <w:r>
        <w:rPr>
          <w:rFonts w:eastAsia="SimSun"/>
          <w:b/>
          <w:szCs w:val="24"/>
          <w:lang w:eastAsia="zh-CN"/>
        </w:rPr>
        <w:t>о</w:t>
      </w:r>
      <w:r>
        <w:rPr>
          <w:rFonts w:eastAsia="SimSun"/>
          <w:b/>
          <w:szCs w:val="24"/>
          <w:lang w:eastAsia="zh-CN"/>
        </w:rPr>
        <w:t>бы его религиозны</w:t>
      </w:r>
      <w:r w:rsidR="003127EE">
        <w:rPr>
          <w:rFonts w:eastAsia="SimSun"/>
          <w:b/>
          <w:szCs w:val="24"/>
          <w:lang w:eastAsia="zh-CN"/>
        </w:rPr>
        <w:t>е</w:t>
      </w:r>
      <w:r>
        <w:rPr>
          <w:rFonts w:eastAsia="SimSun"/>
          <w:b/>
          <w:szCs w:val="24"/>
          <w:lang w:eastAsia="zh-CN"/>
        </w:rPr>
        <w:t xml:space="preserve"> принцип</w:t>
      </w:r>
      <w:r w:rsidR="003127EE">
        <w:rPr>
          <w:rFonts w:eastAsia="SimSun"/>
          <w:b/>
          <w:szCs w:val="24"/>
          <w:lang w:eastAsia="zh-CN"/>
        </w:rPr>
        <w:t>ы</w:t>
      </w:r>
      <w:r>
        <w:rPr>
          <w:rFonts w:eastAsia="SimSun"/>
          <w:b/>
          <w:szCs w:val="24"/>
          <w:lang w:eastAsia="zh-CN"/>
        </w:rPr>
        <w:t xml:space="preserve"> </w:t>
      </w:r>
      <w:r w:rsidR="003127EE">
        <w:rPr>
          <w:rFonts w:eastAsia="SimSun"/>
          <w:b/>
          <w:szCs w:val="24"/>
          <w:lang w:eastAsia="zh-CN"/>
        </w:rPr>
        <w:t xml:space="preserve">и законы были </w:t>
      </w:r>
      <w:r>
        <w:rPr>
          <w:rFonts w:eastAsia="SimSun"/>
          <w:b/>
          <w:szCs w:val="24"/>
          <w:lang w:eastAsia="zh-CN"/>
        </w:rPr>
        <w:t>полн</w:t>
      </w:r>
      <w:r>
        <w:rPr>
          <w:rFonts w:eastAsia="SimSun"/>
          <w:b/>
          <w:szCs w:val="24"/>
          <w:lang w:eastAsia="zh-CN"/>
        </w:rPr>
        <w:t>о</w:t>
      </w:r>
      <w:r>
        <w:rPr>
          <w:rFonts w:eastAsia="SimSun"/>
          <w:b/>
          <w:szCs w:val="24"/>
          <w:lang w:eastAsia="zh-CN"/>
        </w:rPr>
        <w:t xml:space="preserve">стью совместимы с его обязательствами по Конвенции. </w:t>
      </w:r>
      <w:r w:rsidR="003127EE">
        <w:rPr>
          <w:rFonts w:eastAsia="SimSun"/>
          <w:b/>
          <w:szCs w:val="24"/>
          <w:lang w:eastAsia="zh-CN"/>
        </w:rPr>
        <w:t>В этом отношении Комитет обращает вн</w:t>
      </w:r>
      <w:r w:rsidR="003127EE">
        <w:rPr>
          <w:rFonts w:eastAsia="SimSun"/>
          <w:b/>
          <w:szCs w:val="24"/>
          <w:lang w:eastAsia="zh-CN"/>
        </w:rPr>
        <w:t>и</w:t>
      </w:r>
      <w:r w:rsidR="003127EE">
        <w:rPr>
          <w:rFonts w:eastAsia="SimSun"/>
          <w:b/>
          <w:szCs w:val="24"/>
          <w:lang w:eastAsia="zh-CN"/>
        </w:rPr>
        <w:t xml:space="preserve">мание государства-участника на свое замечание </w:t>
      </w:r>
      <w:r w:rsidR="009C18CA">
        <w:rPr>
          <w:rFonts w:eastAsia="SimSun"/>
          <w:b/>
          <w:szCs w:val="24"/>
          <w:lang w:eastAsia="zh-CN"/>
        </w:rPr>
        <w:t xml:space="preserve">общего порядка </w:t>
      </w:r>
      <w:r w:rsidR="003127EE">
        <w:rPr>
          <w:rFonts w:eastAsia="SimSun"/>
          <w:b/>
          <w:szCs w:val="24"/>
          <w:lang w:eastAsia="zh-CN"/>
        </w:rPr>
        <w:t xml:space="preserve">№ 2 об осуществлении статьи 2. </w:t>
      </w:r>
      <w:r>
        <w:rPr>
          <w:rFonts w:eastAsia="SimSun"/>
          <w:b/>
          <w:szCs w:val="24"/>
          <w:lang w:eastAsia="zh-CN"/>
        </w:rPr>
        <w:t>Госуда</w:t>
      </w:r>
      <w:r>
        <w:rPr>
          <w:rFonts w:eastAsia="SimSun"/>
          <w:b/>
          <w:szCs w:val="24"/>
          <w:lang w:eastAsia="zh-CN"/>
        </w:rPr>
        <w:t>р</w:t>
      </w:r>
      <w:r>
        <w:rPr>
          <w:rFonts w:eastAsia="SimSun"/>
          <w:b/>
          <w:szCs w:val="24"/>
          <w:lang w:eastAsia="zh-CN"/>
        </w:rPr>
        <w:t xml:space="preserve">ству-участнику предлагается представить информацию о мандате новой Комиссии по защите добродетели и борьбе с пороком и о том, имеет ли </w:t>
      </w:r>
      <w:r w:rsidR="0084380E">
        <w:rPr>
          <w:rFonts w:eastAsia="SimSun"/>
          <w:b/>
          <w:szCs w:val="24"/>
          <w:lang w:eastAsia="zh-CN"/>
        </w:rPr>
        <w:t>она</w:t>
      </w:r>
      <w:r>
        <w:rPr>
          <w:rFonts w:eastAsia="SimSun"/>
          <w:b/>
          <w:szCs w:val="24"/>
          <w:lang w:eastAsia="zh-CN"/>
        </w:rPr>
        <w:t xml:space="preserve"> четкую юрисдикцию в полном соответс</w:t>
      </w:r>
      <w:r>
        <w:rPr>
          <w:rFonts w:eastAsia="SimSun"/>
          <w:b/>
          <w:szCs w:val="24"/>
          <w:lang w:eastAsia="zh-CN"/>
        </w:rPr>
        <w:t>т</w:t>
      </w:r>
      <w:r>
        <w:rPr>
          <w:rFonts w:eastAsia="SimSun"/>
          <w:b/>
          <w:szCs w:val="24"/>
          <w:lang w:eastAsia="zh-CN"/>
        </w:rPr>
        <w:t>вии с требованиями Конвенции и подлежит ли она контролю со стороны обы</w:t>
      </w:r>
      <w:r>
        <w:rPr>
          <w:rFonts w:eastAsia="SimSun"/>
          <w:b/>
          <w:szCs w:val="24"/>
          <w:lang w:eastAsia="zh-CN"/>
        </w:rPr>
        <w:t>ч</w:t>
      </w:r>
      <w:r>
        <w:rPr>
          <w:rFonts w:eastAsia="SimSun"/>
          <w:b/>
          <w:szCs w:val="24"/>
          <w:lang w:eastAsia="zh-CN"/>
        </w:rPr>
        <w:t>ных суде</w:t>
      </w:r>
      <w:r>
        <w:rPr>
          <w:rFonts w:eastAsia="SimSun"/>
          <w:b/>
          <w:szCs w:val="24"/>
          <w:lang w:eastAsia="zh-CN"/>
        </w:rPr>
        <w:t>б</w:t>
      </w:r>
      <w:r>
        <w:rPr>
          <w:rFonts w:eastAsia="SimSun"/>
          <w:b/>
          <w:szCs w:val="24"/>
          <w:lang w:eastAsia="zh-CN"/>
        </w:rPr>
        <w:t>ных органов.</w:t>
      </w:r>
    </w:p>
    <w:p w:rsidR="003C427E" w:rsidRDefault="003C427E" w:rsidP="003C427E">
      <w:pPr>
        <w:pStyle w:val="H23GR"/>
      </w:pPr>
      <w:r>
        <w:tab/>
      </w:r>
      <w:r>
        <w:tab/>
        <w:t>Определение пытки</w:t>
      </w:r>
    </w:p>
    <w:p w:rsidR="003C427E" w:rsidRDefault="003C427E" w:rsidP="003C427E">
      <w:pPr>
        <w:pStyle w:val="SingleTxtGR"/>
        <w:rPr>
          <w:szCs w:val="24"/>
        </w:rPr>
      </w:pPr>
      <w:r>
        <w:t>7.</w:t>
      </w:r>
      <w:r>
        <w:tab/>
        <w:t>Отмечая, что Конституция Йемена запрещает пытки, Комитет вновь в</w:t>
      </w:r>
      <w:r>
        <w:t>ы</w:t>
      </w:r>
      <w:r>
        <w:t>ражает озабоченность отсутствием в законодательстве страны всеобъемлющего определения пытки согласно статье 1 Конвенции</w:t>
      </w:r>
      <w:r w:rsidRPr="005B6D9B">
        <w:rPr>
          <w:szCs w:val="24"/>
        </w:rPr>
        <w:t xml:space="preserve"> (CAT/C/CR/31/4, </w:t>
      </w:r>
      <w:r>
        <w:rPr>
          <w:szCs w:val="24"/>
        </w:rPr>
        <w:t>пункт</w:t>
      </w:r>
      <w:r w:rsidRPr="005B6D9B">
        <w:rPr>
          <w:szCs w:val="24"/>
        </w:rPr>
        <w:t xml:space="preserve"> 6</w:t>
      </w:r>
      <w:r>
        <w:rPr>
          <w:szCs w:val="24"/>
        </w:rPr>
        <w:t xml:space="preserve"> </w:t>
      </w:r>
      <w:r w:rsidRPr="005B6D9B">
        <w:rPr>
          <w:szCs w:val="24"/>
        </w:rPr>
        <w:t>a)).</w:t>
      </w:r>
      <w:r>
        <w:rPr>
          <w:szCs w:val="24"/>
        </w:rPr>
        <w:t xml:space="preserve"> Комитет озабочен тем, что определение в ныне действующей Конституции з</w:t>
      </w:r>
      <w:r>
        <w:rPr>
          <w:szCs w:val="24"/>
        </w:rPr>
        <w:t>а</w:t>
      </w:r>
      <w:r>
        <w:rPr>
          <w:szCs w:val="24"/>
        </w:rPr>
        <w:t>прещает пытки лишь как средство принуждения к признанию в ходе ареста, расследования, задержания и тюремного заключения и что наказание огранич</w:t>
      </w:r>
      <w:r>
        <w:rPr>
          <w:szCs w:val="24"/>
        </w:rPr>
        <w:t>и</w:t>
      </w:r>
      <w:r>
        <w:rPr>
          <w:szCs w:val="24"/>
        </w:rPr>
        <w:t>вается лицами, совершавшими пытки или отдавшими распоряжение об их с</w:t>
      </w:r>
      <w:r>
        <w:rPr>
          <w:szCs w:val="24"/>
        </w:rPr>
        <w:t>о</w:t>
      </w:r>
      <w:r>
        <w:rPr>
          <w:szCs w:val="24"/>
        </w:rPr>
        <w:t>вершении, и не распространяется на лиц, которые иным образом причастны к таким актам. Комитет также озабочен тем, что, хотя Конституция предусматр</w:t>
      </w:r>
      <w:r>
        <w:rPr>
          <w:szCs w:val="24"/>
        </w:rPr>
        <w:t>и</w:t>
      </w:r>
      <w:r>
        <w:rPr>
          <w:szCs w:val="24"/>
        </w:rPr>
        <w:t>вает, что на преступления, связанные с психическими или физическими пытк</w:t>
      </w:r>
      <w:r>
        <w:rPr>
          <w:szCs w:val="24"/>
        </w:rPr>
        <w:t>а</w:t>
      </w:r>
      <w:r>
        <w:rPr>
          <w:szCs w:val="24"/>
        </w:rPr>
        <w:t>ми, не должен распространяться срок давности, Уголовно-процессуальный з</w:t>
      </w:r>
      <w:r>
        <w:rPr>
          <w:szCs w:val="24"/>
        </w:rPr>
        <w:t>а</w:t>
      </w:r>
      <w:r>
        <w:rPr>
          <w:szCs w:val="24"/>
        </w:rPr>
        <w:t>кон может предусматривать срок давности (статьи 1 и 4).</w:t>
      </w:r>
    </w:p>
    <w:p w:rsidR="003C427E" w:rsidRPr="0084380E" w:rsidRDefault="003C427E" w:rsidP="009C18CA">
      <w:pPr>
        <w:pStyle w:val="SingleTxtGR"/>
        <w:ind w:hanging="567"/>
        <w:rPr>
          <w:b/>
          <w:szCs w:val="24"/>
        </w:rPr>
      </w:pPr>
      <w:r>
        <w:rPr>
          <w:b/>
          <w:szCs w:val="24"/>
        </w:rPr>
        <w:tab/>
        <w:t>Государству-участнику следует предусмотреть в своем законодательстве преступление пытки и принять определение пытки, охват</w:t>
      </w:r>
      <w:r>
        <w:rPr>
          <w:b/>
          <w:szCs w:val="24"/>
        </w:rPr>
        <w:t>ы</w:t>
      </w:r>
      <w:r>
        <w:rPr>
          <w:b/>
          <w:szCs w:val="24"/>
        </w:rPr>
        <w:t>вающее все элементы, содержащиеся в статье 1 Конвенции. Комитет считает, что, з</w:t>
      </w:r>
      <w:r>
        <w:rPr>
          <w:b/>
          <w:szCs w:val="24"/>
        </w:rPr>
        <w:t>а</w:t>
      </w:r>
      <w:r>
        <w:rPr>
          <w:b/>
          <w:szCs w:val="24"/>
        </w:rPr>
        <w:t>крепив название и определение преступления пытки в соответствии с Ко</w:t>
      </w:r>
      <w:r>
        <w:rPr>
          <w:b/>
          <w:szCs w:val="24"/>
        </w:rPr>
        <w:t>н</w:t>
      </w:r>
      <w:r>
        <w:rPr>
          <w:b/>
          <w:szCs w:val="24"/>
        </w:rPr>
        <w:t>венцией и отделив его от других преступлений, государства-участники б</w:t>
      </w:r>
      <w:r>
        <w:rPr>
          <w:b/>
          <w:szCs w:val="24"/>
        </w:rPr>
        <w:t>у</w:t>
      </w:r>
      <w:r>
        <w:rPr>
          <w:b/>
          <w:szCs w:val="24"/>
        </w:rPr>
        <w:t>дут непосредственно способствовать дост</w:t>
      </w:r>
      <w:r>
        <w:rPr>
          <w:b/>
          <w:szCs w:val="24"/>
        </w:rPr>
        <w:t>и</w:t>
      </w:r>
      <w:r>
        <w:rPr>
          <w:b/>
          <w:szCs w:val="24"/>
        </w:rPr>
        <w:t xml:space="preserve">жению основополагающей цели Конвенции, заключающейся в предупреждении пыток, в частности путем </w:t>
      </w:r>
      <w:r w:rsidR="0084380E">
        <w:rPr>
          <w:b/>
          <w:szCs w:val="24"/>
        </w:rPr>
        <w:t>осведомления</w:t>
      </w:r>
      <w:r>
        <w:rPr>
          <w:b/>
          <w:szCs w:val="24"/>
        </w:rPr>
        <w:t xml:space="preserve"> каждого, включая преступников, потерпевших и обществе</w:t>
      </w:r>
      <w:r>
        <w:rPr>
          <w:b/>
          <w:szCs w:val="24"/>
        </w:rPr>
        <w:t>н</w:t>
      </w:r>
      <w:r>
        <w:rPr>
          <w:b/>
          <w:szCs w:val="24"/>
        </w:rPr>
        <w:t>ность, об особо тяжком характере преступления пытки и путем усиления сдерживающего действия самого запрета. Государству-участнику предлаг</w:t>
      </w:r>
      <w:r>
        <w:rPr>
          <w:b/>
          <w:szCs w:val="24"/>
        </w:rPr>
        <w:t>а</w:t>
      </w:r>
      <w:r>
        <w:rPr>
          <w:b/>
          <w:szCs w:val="24"/>
        </w:rPr>
        <w:t xml:space="preserve">ется </w:t>
      </w:r>
      <w:r w:rsidR="0084380E">
        <w:rPr>
          <w:b/>
          <w:szCs w:val="24"/>
        </w:rPr>
        <w:t>разъяснить</w:t>
      </w:r>
      <w:r>
        <w:rPr>
          <w:b/>
          <w:szCs w:val="24"/>
        </w:rPr>
        <w:t xml:space="preserve"> Комитету, распространяется ли на акты пыток действие срока давности, и, если оно распространяется, государству-участнику сл</w:t>
      </w:r>
      <w:r>
        <w:rPr>
          <w:b/>
          <w:szCs w:val="24"/>
        </w:rPr>
        <w:t>е</w:t>
      </w:r>
      <w:r>
        <w:rPr>
          <w:b/>
          <w:szCs w:val="24"/>
        </w:rPr>
        <w:t>дует пересмотреть свои нормы и положения о сроке давности и привести их в полное соответствие с Конституцией и обязательствами государства-участника по Конвенции.</w:t>
      </w:r>
    </w:p>
    <w:p w:rsidR="002807A3" w:rsidRDefault="002807A3" w:rsidP="002807A3">
      <w:pPr>
        <w:pStyle w:val="H23GR"/>
      </w:pPr>
      <w:r>
        <w:tab/>
      </w:r>
      <w:r>
        <w:tab/>
        <w:t>Безнаказанность за акты пыток и жестокое обращение</w:t>
      </w:r>
    </w:p>
    <w:p w:rsidR="002807A3" w:rsidRDefault="002807A3" w:rsidP="002807A3">
      <w:pPr>
        <w:pStyle w:val="SingleTxtGR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Комитет глубоко обеспокоен многочисленными сообщениями, подтве</w:t>
      </w:r>
      <w:r>
        <w:rPr>
          <w:szCs w:val="24"/>
        </w:rPr>
        <w:t>р</w:t>
      </w:r>
      <w:r>
        <w:rPr>
          <w:szCs w:val="24"/>
        </w:rPr>
        <w:t>жденными рядом йеменских и международных источников, о широко распр</w:t>
      </w:r>
      <w:r>
        <w:rPr>
          <w:szCs w:val="24"/>
        </w:rPr>
        <w:t>о</w:t>
      </w:r>
      <w:r>
        <w:rPr>
          <w:szCs w:val="24"/>
        </w:rPr>
        <w:t>страненной практике пыток заключенных и жестокого обращения с ними в й</w:t>
      </w:r>
      <w:r>
        <w:rPr>
          <w:szCs w:val="24"/>
        </w:rPr>
        <w:t>е</w:t>
      </w:r>
      <w:r>
        <w:rPr>
          <w:szCs w:val="24"/>
        </w:rPr>
        <w:t>менских тюрьмах, включая тюрьмы</w:t>
      </w:r>
      <w:r w:rsidR="006D4AB6">
        <w:rPr>
          <w:szCs w:val="24"/>
        </w:rPr>
        <w:t xml:space="preserve"> сил</w:t>
      </w:r>
      <w:r>
        <w:rPr>
          <w:szCs w:val="24"/>
        </w:rPr>
        <w:t xml:space="preserve"> государственной безопасности, нах</w:t>
      </w:r>
      <w:r>
        <w:rPr>
          <w:szCs w:val="24"/>
        </w:rPr>
        <w:t>о</w:t>
      </w:r>
      <w:r>
        <w:rPr>
          <w:szCs w:val="24"/>
        </w:rPr>
        <w:t>дящиеся в ведении Департамента государственной безопасности, Управления национальной безопасности и Департамента по борьбе с терроризмом Мин</w:t>
      </w:r>
      <w:r>
        <w:rPr>
          <w:szCs w:val="24"/>
        </w:rPr>
        <w:t>и</w:t>
      </w:r>
      <w:r>
        <w:rPr>
          <w:szCs w:val="24"/>
        </w:rPr>
        <w:t>стерства внутренних дел. Комитет далее обеспокоен тем, что такие сообщения редко расследуются и по ним редко возбуждается дело и что, по-видимому, сложилась атмосфера безнаказанности виновных в актах пыток. В этой связи Комитет выражает свою озабоченность</w:t>
      </w:r>
      <w:r w:rsidR="006D4AB6">
        <w:rPr>
          <w:szCs w:val="24"/>
        </w:rPr>
        <w:t xml:space="preserve"> в связи с</w:t>
      </w:r>
      <w:r>
        <w:rPr>
          <w:szCs w:val="24"/>
        </w:rPr>
        <w:t xml:space="preserve"> тем, что статья 26 Уголовно-процессуального кодекса, по-видимому, предусматривает, что уголовные дела не могут возбуждаться против сотрудников правоохранительных органов или государственных должностных лиц за любое преступление, совершенное при исполнении сл</w:t>
      </w:r>
      <w:r>
        <w:rPr>
          <w:szCs w:val="24"/>
        </w:rPr>
        <w:t>у</w:t>
      </w:r>
      <w:r>
        <w:rPr>
          <w:szCs w:val="24"/>
        </w:rPr>
        <w:t xml:space="preserve">жебных обязанностей или в связи с ними, если только на это не дает свое разрешение </w:t>
      </w:r>
      <w:r w:rsidR="006D4AB6">
        <w:rPr>
          <w:szCs w:val="24"/>
        </w:rPr>
        <w:t>Г</w:t>
      </w:r>
      <w:r>
        <w:rPr>
          <w:szCs w:val="24"/>
        </w:rPr>
        <w:t xml:space="preserve">енеральный прокурор, уполномоченный прокуратуры или начальник следственного отдела, а также </w:t>
      </w:r>
      <w:r w:rsidR="006D4AB6">
        <w:rPr>
          <w:szCs w:val="24"/>
        </w:rPr>
        <w:t xml:space="preserve">по поводу </w:t>
      </w:r>
      <w:r>
        <w:rPr>
          <w:szCs w:val="24"/>
        </w:rPr>
        <w:t>отсутстви</w:t>
      </w:r>
      <w:r w:rsidR="006D4AB6">
        <w:rPr>
          <w:szCs w:val="24"/>
        </w:rPr>
        <w:t>я</w:t>
      </w:r>
      <w:r>
        <w:rPr>
          <w:szCs w:val="24"/>
        </w:rPr>
        <w:t xml:space="preserve"> информ</w:t>
      </w:r>
      <w:r>
        <w:rPr>
          <w:szCs w:val="24"/>
        </w:rPr>
        <w:t>а</w:t>
      </w:r>
      <w:r>
        <w:rPr>
          <w:szCs w:val="24"/>
        </w:rPr>
        <w:t>ции о применении этой но</w:t>
      </w:r>
      <w:r>
        <w:rPr>
          <w:szCs w:val="24"/>
        </w:rPr>
        <w:t>р</w:t>
      </w:r>
      <w:r>
        <w:rPr>
          <w:szCs w:val="24"/>
        </w:rPr>
        <w:t>мы (статьи 2, 4, 12 и 16).</w:t>
      </w:r>
    </w:p>
    <w:p w:rsidR="002807A3" w:rsidRPr="001E4B51" w:rsidRDefault="002807A3" w:rsidP="002807A3">
      <w:pPr>
        <w:pStyle w:val="SingleTxtGR"/>
        <w:tabs>
          <w:tab w:val="left" w:pos="1120"/>
        </w:tabs>
        <w:ind w:left="1120" w:firstLine="14"/>
        <w:rPr>
          <w:rFonts w:eastAsia="SimSun"/>
          <w:b/>
        </w:rPr>
      </w:pPr>
      <w:r w:rsidRPr="001E4B51">
        <w:rPr>
          <w:rFonts w:eastAsia="SimSun"/>
          <w:b/>
        </w:rPr>
        <w:t xml:space="preserve">Государству-участнику следует в первоочередном порядке предпринять шаги по предотвращению актов пыток и жестокого обращения на всей территории страны и </w:t>
      </w:r>
      <w:r w:rsidR="006D4AB6">
        <w:rPr>
          <w:rFonts w:eastAsia="SimSun"/>
          <w:b/>
        </w:rPr>
        <w:t>провозгласить политику искоренения</w:t>
      </w:r>
      <w:r w:rsidRPr="001E4B51">
        <w:rPr>
          <w:rFonts w:eastAsia="SimSun"/>
          <w:b/>
        </w:rPr>
        <w:t xml:space="preserve"> пыток и же</w:t>
      </w:r>
      <w:r w:rsidRPr="001E4B51">
        <w:rPr>
          <w:rFonts w:eastAsia="SimSun"/>
          <w:b/>
        </w:rPr>
        <w:t>с</w:t>
      </w:r>
      <w:r w:rsidRPr="001E4B51">
        <w:rPr>
          <w:rFonts w:eastAsia="SimSun"/>
          <w:b/>
        </w:rPr>
        <w:t xml:space="preserve">токого обращения со стороны государственных должностных лиц. </w:t>
      </w:r>
    </w:p>
    <w:p w:rsidR="002807A3" w:rsidRPr="001E4B51" w:rsidRDefault="002807A3" w:rsidP="002807A3">
      <w:pPr>
        <w:pStyle w:val="SingleTxtGR"/>
        <w:tabs>
          <w:tab w:val="left" w:pos="1120"/>
        </w:tabs>
        <w:ind w:left="1120" w:firstLine="14"/>
        <w:rPr>
          <w:rFonts w:eastAsia="SimSun"/>
          <w:b/>
        </w:rPr>
      </w:pPr>
      <w:r w:rsidRPr="001E4B51">
        <w:rPr>
          <w:rFonts w:eastAsia="SimSun"/>
          <w:b/>
        </w:rPr>
        <w:t>Государству-участнику следует обеспечить, чтобы все сообщения о пытках и жестоком обращении безотлагательно, действенно и беспристрастно ра</w:t>
      </w:r>
      <w:r w:rsidRPr="001E4B51">
        <w:rPr>
          <w:rFonts w:eastAsia="SimSun"/>
          <w:b/>
        </w:rPr>
        <w:t>с</w:t>
      </w:r>
      <w:r w:rsidRPr="001E4B51">
        <w:rPr>
          <w:rFonts w:eastAsia="SimSun"/>
          <w:b/>
        </w:rPr>
        <w:t>следовались, а виновные привле</w:t>
      </w:r>
      <w:r w:rsidR="006D4AB6">
        <w:rPr>
          <w:rFonts w:eastAsia="SimSun"/>
          <w:b/>
        </w:rPr>
        <w:t xml:space="preserve">кались </w:t>
      </w:r>
      <w:r w:rsidRPr="001E4B51">
        <w:rPr>
          <w:rFonts w:eastAsia="SimSun"/>
          <w:b/>
        </w:rPr>
        <w:t>к ответственности и получ</w:t>
      </w:r>
      <w:r w:rsidR="006D4AB6">
        <w:rPr>
          <w:rFonts w:eastAsia="SimSun"/>
          <w:b/>
        </w:rPr>
        <w:t>а</w:t>
      </w:r>
      <w:r w:rsidRPr="001E4B51">
        <w:rPr>
          <w:rFonts w:eastAsia="SimSun"/>
          <w:b/>
        </w:rPr>
        <w:t>ли н</w:t>
      </w:r>
      <w:r w:rsidRPr="001E4B51">
        <w:rPr>
          <w:rFonts w:eastAsia="SimSun"/>
          <w:b/>
        </w:rPr>
        <w:t>а</w:t>
      </w:r>
      <w:r w:rsidRPr="001E4B51">
        <w:rPr>
          <w:rFonts w:eastAsia="SimSun"/>
          <w:b/>
        </w:rPr>
        <w:t>казание, соразмерное тяжести этих деяний, согласно требованиям ст</w:t>
      </w:r>
      <w:r w:rsidRPr="001E4B51">
        <w:rPr>
          <w:rFonts w:eastAsia="SimSun"/>
          <w:b/>
        </w:rPr>
        <w:t>а</w:t>
      </w:r>
      <w:r w:rsidRPr="001E4B51">
        <w:rPr>
          <w:rFonts w:eastAsia="SimSun"/>
          <w:b/>
        </w:rPr>
        <w:t xml:space="preserve">тьи 4 Конвенции. </w:t>
      </w:r>
    </w:p>
    <w:p w:rsidR="002807A3" w:rsidRPr="001E4B51" w:rsidRDefault="002807A3" w:rsidP="002807A3">
      <w:pPr>
        <w:pStyle w:val="SingleTxtGR"/>
        <w:tabs>
          <w:tab w:val="left" w:pos="1120"/>
        </w:tabs>
        <w:ind w:left="1120" w:firstLine="14"/>
        <w:rPr>
          <w:rFonts w:eastAsia="SimSun"/>
          <w:b/>
        </w:rPr>
      </w:pPr>
      <w:r w:rsidRPr="001E4B51">
        <w:rPr>
          <w:rFonts w:eastAsia="SimSun"/>
          <w:b/>
        </w:rPr>
        <w:t xml:space="preserve">Государству-участнику предлагается </w:t>
      </w:r>
      <w:r w:rsidR="006D4AB6">
        <w:rPr>
          <w:rFonts w:eastAsia="SimSun"/>
          <w:b/>
        </w:rPr>
        <w:t>разъяснить</w:t>
      </w:r>
      <w:r w:rsidRPr="001E4B51">
        <w:rPr>
          <w:rFonts w:eastAsia="SimSun"/>
          <w:b/>
        </w:rPr>
        <w:t xml:space="preserve"> Комитету, сохраняет ли силу статья 26 Уголовно-процессуального кодекса и, если она ее сохр</w:t>
      </w:r>
      <w:r w:rsidRPr="001E4B51">
        <w:rPr>
          <w:rFonts w:eastAsia="SimSun"/>
          <w:b/>
        </w:rPr>
        <w:t>а</w:t>
      </w:r>
      <w:r w:rsidRPr="001E4B51">
        <w:rPr>
          <w:rFonts w:eastAsia="SimSun"/>
          <w:b/>
        </w:rPr>
        <w:t>няет, как ее п</w:t>
      </w:r>
      <w:r w:rsidRPr="001E4B51">
        <w:rPr>
          <w:rFonts w:eastAsia="SimSun"/>
          <w:b/>
        </w:rPr>
        <w:t>о</w:t>
      </w:r>
      <w:r w:rsidRPr="001E4B51">
        <w:rPr>
          <w:rFonts w:eastAsia="SimSun"/>
          <w:b/>
        </w:rPr>
        <w:t>ложения применяются на практике.</w:t>
      </w:r>
    </w:p>
    <w:p w:rsidR="002807A3" w:rsidRPr="00C44589" w:rsidRDefault="002807A3" w:rsidP="002807A3">
      <w:pPr>
        <w:pStyle w:val="H23GR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  <w:t>Основополагающие</w:t>
      </w:r>
      <w:r w:rsidRPr="00C44589">
        <w:rPr>
          <w:rFonts w:eastAsia="SimSun"/>
        </w:rPr>
        <w:t xml:space="preserve"> </w:t>
      </w:r>
      <w:r>
        <w:rPr>
          <w:rFonts w:eastAsia="SimSun"/>
        </w:rPr>
        <w:t>правовые</w:t>
      </w:r>
      <w:r w:rsidRPr="00C44589">
        <w:rPr>
          <w:rFonts w:eastAsia="SimSun"/>
        </w:rPr>
        <w:t xml:space="preserve"> </w:t>
      </w:r>
      <w:r>
        <w:rPr>
          <w:rFonts w:eastAsia="SimSun"/>
        </w:rPr>
        <w:t>гарантии</w:t>
      </w:r>
    </w:p>
    <w:p w:rsidR="002807A3" w:rsidRDefault="002807A3" w:rsidP="002807A3">
      <w:pPr>
        <w:pStyle w:val="SingleTxtGR"/>
        <w:rPr>
          <w:rFonts w:eastAsia="SimSun"/>
        </w:rPr>
      </w:pPr>
      <w:r w:rsidRPr="003250AF">
        <w:rPr>
          <w:rFonts w:eastAsia="SimSun"/>
        </w:rPr>
        <w:t>9.</w:t>
      </w:r>
      <w:r w:rsidRPr="003250AF">
        <w:rPr>
          <w:rFonts w:eastAsia="SimSun"/>
        </w:rPr>
        <w:tab/>
      </w:r>
      <w:r w:rsidR="006D4AB6">
        <w:rPr>
          <w:rFonts w:eastAsia="SimSun"/>
        </w:rPr>
        <w:t>Несмотря на информацию, представленную в ответах на перечень вопр</w:t>
      </w:r>
      <w:r w:rsidR="006D4AB6">
        <w:rPr>
          <w:rFonts w:eastAsia="SimSun"/>
        </w:rPr>
        <w:t>о</w:t>
      </w:r>
      <w:r w:rsidR="006D4AB6">
        <w:rPr>
          <w:rFonts w:eastAsia="SimSun"/>
        </w:rPr>
        <w:t>сов и деле</w:t>
      </w:r>
      <w:r w:rsidR="00D22CB3">
        <w:rPr>
          <w:rFonts w:eastAsia="SimSun"/>
        </w:rPr>
        <w:t xml:space="preserve">гацией государства-участника, </w:t>
      </w:r>
      <w:r>
        <w:rPr>
          <w:rFonts w:eastAsia="SimSun"/>
        </w:rPr>
        <w:t>Комитет</w:t>
      </w:r>
      <w:r w:rsidRPr="003250AF">
        <w:rPr>
          <w:rFonts w:eastAsia="SimSun"/>
        </w:rPr>
        <w:t xml:space="preserve"> </w:t>
      </w:r>
      <w:r>
        <w:rPr>
          <w:rFonts w:eastAsia="SimSun"/>
        </w:rPr>
        <w:t>по</w:t>
      </w:r>
      <w:r w:rsidRPr="003250AF">
        <w:rPr>
          <w:rFonts w:eastAsia="SimSun"/>
        </w:rPr>
        <w:t>-</w:t>
      </w:r>
      <w:r>
        <w:rPr>
          <w:rFonts w:eastAsia="SimSun"/>
        </w:rPr>
        <w:t>прежнему</w:t>
      </w:r>
      <w:r w:rsidRPr="003250AF">
        <w:rPr>
          <w:rFonts w:eastAsia="SimSun"/>
        </w:rPr>
        <w:t xml:space="preserve"> </w:t>
      </w:r>
      <w:r>
        <w:rPr>
          <w:rFonts w:eastAsia="SimSun"/>
        </w:rPr>
        <w:t>серьезно</w:t>
      </w:r>
      <w:r w:rsidRPr="003250AF">
        <w:rPr>
          <w:rFonts w:eastAsia="SimSun"/>
        </w:rPr>
        <w:t xml:space="preserve"> </w:t>
      </w:r>
      <w:r>
        <w:rPr>
          <w:rFonts w:eastAsia="SimSun"/>
        </w:rPr>
        <w:t>обе</w:t>
      </w:r>
      <w:r>
        <w:rPr>
          <w:rFonts w:eastAsia="SimSun"/>
        </w:rPr>
        <w:t>с</w:t>
      </w:r>
      <w:r>
        <w:rPr>
          <w:rFonts w:eastAsia="SimSun"/>
        </w:rPr>
        <w:t>покоен</w:t>
      </w:r>
      <w:r w:rsidRPr="003250AF">
        <w:rPr>
          <w:rFonts w:eastAsia="SimSun"/>
        </w:rPr>
        <w:t xml:space="preserve"> </w:t>
      </w:r>
      <w:r>
        <w:rPr>
          <w:rFonts w:eastAsia="SimSun"/>
        </w:rPr>
        <w:t>тем, что на практике государство-участник не предоставляет всем з</w:t>
      </w:r>
      <w:r>
        <w:rPr>
          <w:rFonts w:eastAsia="SimSun"/>
        </w:rPr>
        <w:t>а</w:t>
      </w:r>
      <w:r>
        <w:rPr>
          <w:rFonts w:eastAsia="SimSun"/>
        </w:rPr>
        <w:t>держанным, в том числе содержащимся в тюрьмах государственной безопасн</w:t>
      </w:r>
      <w:r>
        <w:rPr>
          <w:rFonts w:eastAsia="SimSun"/>
        </w:rPr>
        <w:t>о</w:t>
      </w:r>
      <w:r>
        <w:rPr>
          <w:rFonts w:eastAsia="SimSun"/>
        </w:rPr>
        <w:t>сти, всех основополагающих юридических гарантий с самого начала их заде</w:t>
      </w:r>
      <w:r>
        <w:rPr>
          <w:rFonts w:eastAsia="SimSun"/>
        </w:rPr>
        <w:t>р</w:t>
      </w:r>
      <w:r>
        <w:rPr>
          <w:rFonts w:eastAsia="SimSun"/>
        </w:rPr>
        <w:t>жания</w:t>
      </w:r>
      <w:r w:rsidR="00D22CB3">
        <w:rPr>
          <w:rFonts w:eastAsia="SimSun"/>
        </w:rPr>
        <w:t xml:space="preserve">. Такие гарантии включают </w:t>
      </w:r>
      <w:r>
        <w:rPr>
          <w:rFonts w:eastAsia="SimSun"/>
        </w:rPr>
        <w:t>права на безотлагательный доступ к адвок</w:t>
      </w:r>
      <w:r>
        <w:rPr>
          <w:rFonts w:eastAsia="SimSun"/>
        </w:rPr>
        <w:t>а</w:t>
      </w:r>
      <w:r>
        <w:rPr>
          <w:rFonts w:eastAsia="SimSun"/>
        </w:rPr>
        <w:t>ту и независимый медицинский осмотр, уведомление родственника, на получ</w:t>
      </w:r>
      <w:r>
        <w:rPr>
          <w:rFonts w:eastAsia="SimSun"/>
        </w:rPr>
        <w:t>е</w:t>
      </w:r>
      <w:r>
        <w:rPr>
          <w:rFonts w:eastAsia="SimSun"/>
        </w:rPr>
        <w:t>ние разъяснения своих прав при задержании, включая информирование о предъя</w:t>
      </w:r>
      <w:r>
        <w:rPr>
          <w:rFonts w:eastAsia="SimSun"/>
        </w:rPr>
        <w:t>в</w:t>
      </w:r>
      <w:r>
        <w:rPr>
          <w:rFonts w:eastAsia="SimSun"/>
        </w:rPr>
        <w:t>ленном им обвинении, а также на доставку к судье в сроки, соответствующие международным стандартам. В этой связи Комитет обеспокоен тем, что в до</w:t>
      </w:r>
      <w:r>
        <w:rPr>
          <w:rFonts w:eastAsia="SimSun"/>
        </w:rPr>
        <w:t>к</w:t>
      </w:r>
      <w:r>
        <w:rPr>
          <w:rFonts w:eastAsia="SimSun"/>
        </w:rPr>
        <w:t>ладе государства-участника указывается (пункт 203), что "заключенные под стражу до начала судебного процесса могут встречаться со своими родственн</w:t>
      </w:r>
      <w:r>
        <w:rPr>
          <w:rFonts w:eastAsia="SimSun"/>
        </w:rPr>
        <w:t>и</w:t>
      </w:r>
      <w:r>
        <w:rPr>
          <w:rFonts w:eastAsia="SimSun"/>
        </w:rPr>
        <w:t>ками и адвокатами при условии получения письменного согласия от органа, и</w:t>
      </w:r>
      <w:r>
        <w:rPr>
          <w:rFonts w:eastAsia="SimSun"/>
        </w:rPr>
        <w:t>з</w:t>
      </w:r>
      <w:r>
        <w:rPr>
          <w:rFonts w:eastAsia="SimSun"/>
        </w:rPr>
        <w:t xml:space="preserve">давшего постановление об их задержании". Комитет </w:t>
      </w:r>
      <w:r w:rsidR="00D22CB3">
        <w:rPr>
          <w:rFonts w:eastAsia="SimSun"/>
        </w:rPr>
        <w:t>отмечает информацию о проведении регистрации, представленную в ответах на перечень вопросов, но он по-прежнему</w:t>
      </w:r>
      <w:r>
        <w:rPr>
          <w:rFonts w:eastAsia="SimSun"/>
        </w:rPr>
        <w:t xml:space="preserve"> обеспокоен отсутствием централизованной системы учета всех лиц, содержащихся в заключении, включая несовершеннолетних (см. статьи 2, 11 и 12).</w:t>
      </w:r>
    </w:p>
    <w:p w:rsidR="002807A3" w:rsidRPr="00C44589" w:rsidRDefault="002807A3" w:rsidP="002807A3">
      <w:pPr>
        <w:pStyle w:val="SingleTxtGR"/>
        <w:tabs>
          <w:tab w:val="left" w:pos="1120"/>
        </w:tabs>
        <w:ind w:left="1120" w:firstLine="14"/>
        <w:rPr>
          <w:rFonts w:eastAsia="SimSun"/>
          <w:b/>
        </w:rPr>
      </w:pPr>
      <w:r w:rsidRPr="00C44589">
        <w:rPr>
          <w:rFonts w:eastAsia="SimSun"/>
          <w:b/>
        </w:rPr>
        <w:t>Государству-участнику следует безотлагательно принять действенные м</w:t>
      </w:r>
      <w:r w:rsidRPr="00C44589">
        <w:rPr>
          <w:rFonts w:eastAsia="SimSun"/>
          <w:b/>
        </w:rPr>
        <w:t>е</w:t>
      </w:r>
      <w:r w:rsidRPr="00C44589">
        <w:rPr>
          <w:rFonts w:eastAsia="SimSun"/>
          <w:b/>
        </w:rPr>
        <w:t>ры по обеспечению того, чтобы всем задержанным на практике обеспеч</w:t>
      </w:r>
      <w:r w:rsidRPr="00C44589">
        <w:rPr>
          <w:rFonts w:eastAsia="SimSun"/>
          <w:b/>
        </w:rPr>
        <w:t>и</w:t>
      </w:r>
      <w:r w:rsidRPr="00C44589">
        <w:rPr>
          <w:rFonts w:eastAsia="SimSun"/>
          <w:b/>
        </w:rPr>
        <w:t>вались все основополагающие правовые гарантии с само</w:t>
      </w:r>
      <w:r>
        <w:rPr>
          <w:rFonts w:eastAsia="SimSun"/>
          <w:b/>
        </w:rPr>
        <w:t>го начала их з</w:t>
      </w:r>
      <w:r>
        <w:rPr>
          <w:rFonts w:eastAsia="SimSun"/>
          <w:b/>
        </w:rPr>
        <w:t>а</w:t>
      </w:r>
      <w:r>
        <w:rPr>
          <w:rFonts w:eastAsia="SimSun"/>
          <w:b/>
        </w:rPr>
        <w:t>держания;</w:t>
      </w:r>
      <w:r w:rsidRPr="00C44589">
        <w:rPr>
          <w:rFonts w:eastAsia="SimSun"/>
          <w:b/>
        </w:rPr>
        <w:t xml:space="preserve"> они, в частности, включают права на бе</w:t>
      </w:r>
      <w:r w:rsidRPr="00C44589">
        <w:rPr>
          <w:rFonts w:eastAsia="SimSun"/>
          <w:b/>
        </w:rPr>
        <w:t>з</w:t>
      </w:r>
      <w:r w:rsidRPr="00C44589">
        <w:rPr>
          <w:rFonts w:eastAsia="SimSun"/>
          <w:b/>
        </w:rPr>
        <w:t>отлагательный доступ к адвокату и проведение независимого мед</w:t>
      </w:r>
      <w:r w:rsidRPr="00C44589">
        <w:rPr>
          <w:rFonts w:eastAsia="SimSun"/>
          <w:b/>
        </w:rPr>
        <w:t>и</w:t>
      </w:r>
      <w:r w:rsidRPr="00C44589">
        <w:rPr>
          <w:rFonts w:eastAsia="SimSun"/>
          <w:b/>
        </w:rPr>
        <w:t>цинского осмотра, уведомление родственника, на получение разъя</w:t>
      </w:r>
      <w:r w:rsidRPr="00C44589">
        <w:rPr>
          <w:rFonts w:eastAsia="SimSun"/>
          <w:b/>
        </w:rPr>
        <w:t>с</w:t>
      </w:r>
      <w:r w:rsidRPr="00C44589">
        <w:rPr>
          <w:rFonts w:eastAsia="SimSun"/>
          <w:b/>
        </w:rPr>
        <w:t>нения своих прав в момент задержания, включая инфо</w:t>
      </w:r>
      <w:r w:rsidRPr="00C44589">
        <w:rPr>
          <w:rFonts w:eastAsia="SimSun"/>
          <w:b/>
        </w:rPr>
        <w:t>р</w:t>
      </w:r>
      <w:r w:rsidRPr="00C44589">
        <w:rPr>
          <w:rFonts w:eastAsia="SimSun"/>
          <w:b/>
        </w:rPr>
        <w:t>мирование о предъявляемых им обвинениях, а также на доставку к судье в разу</w:t>
      </w:r>
      <w:r w:rsidRPr="00C44589">
        <w:rPr>
          <w:rFonts w:eastAsia="SimSun"/>
          <w:b/>
        </w:rPr>
        <w:t>м</w:t>
      </w:r>
      <w:r w:rsidRPr="00C44589">
        <w:rPr>
          <w:rFonts w:eastAsia="SimSun"/>
          <w:b/>
        </w:rPr>
        <w:t>ные сроки в соответствии с международными стандартами. Государству-участнику следует также обеспечить, чтобы все задержанные, включая несовершеннолетних, регистрировались в центр</w:t>
      </w:r>
      <w:r w:rsidRPr="00C44589">
        <w:rPr>
          <w:rFonts w:eastAsia="SimSun"/>
          <w:b/>
        </w:rPr>
        <w:t>а</w:t>
      </w:r>
      <w:r w:rsidRPr="00C44589">
        <w:rPr>
          <w:rFonts w:eastAsia="SimSun"/>
          <w:b/>
        </w:rPr>
        <w:t>лизованной системе учета, функционирующей де</w:t>
      </w:r>
      <w:r w:rsidRPr="00C44589">
        <w:rPr>
          <w:rFonts w:eastAsia="SimSun"/>
          <w:b/>
        </w:rPr>
        <w:t>й</w:t>
      </w:r>
      <w:r w:rsidRPr="00C44589">
        <w:rPr>
          <w:rFonts w:eastAsia="SimSun"/>
          <w:b/>
        </w:rPr>
        <w:t>ственным образом.</w:t>
      </w:r>
    </w:p>
    <w:p w:rsidR="002807A3" w:rsidRPr="00C44589" w:rsidRDefault="00D02063" w:rsidP="002807A3">
      <w:pPr>
        <w:pStyle w:val="SingleTxtGR"/>
        <w:tabs>
          <w:tab w:val="left" w:pos="1120"/>
        </w:tabs>
        <w:ind w:left="1120" w:firstLine="14"/>
        <w:rPr>
          <w:rFonts w:eastAsia="SimSun"/>
          <w:b/>
        </w:rPr>
      </w:pPr>
      <w:r>
        <w:rPr>
          <w:rFonts w:eastAsia="SimSun"/>
          <w:b/>
        </w:rPr>
        <w:t>Комитет вновь предлагает г</w:t>
      </w:r>
      <w:r w:rsidR="002807A3" w:rsidRPr="00C44589">
        <w:rPr>
          <w:rFonts w:eastAsia="SimSun"/>
          <w:b/>
        </w:rPr>
        <w:t>осударству-участнику пред</w:t>
      </w:r>
      <w:r>
        <w:rPr>
          <w:rFonts w:eastAsia="SimSun"/>
          <w:b/>
        </w:rPr>
        <w:t>ставить информ</w:t>
      </w:r>
      <w:r>
        <w:rPr>
          <w:rFonts w:eastAsia="SimSun"/>
          <w:b/>
        </w:rPr>
        <w:t>а</w:t>
      </w:r>
      <w:r>
        <w:rPr>
          <w:rFonts w:eastAsia="SimSun"/>
          <w:b/>
        </w:rPr>
        <w:t>цию</w:t>
      </w:r>
      <w:r w:rsidR="002807A3" w:rsidRPr="00C44589">
        <w:rPr>
          <w:rFonts w:eastAsia="SimSun"/>
          <w:b/>
        </w:rPr>
        <w:t xml:space="preserve"> о требованиях, предъявляемых для получения письменного разреш</w:t>
      </w:r>
      <w:r w:rsidR="002807A3" w:rsidRPr="00C44589">
        <w:rPr>
          <w:rFonts w:eastAsia="SimSun"/>
          <w:b/>
        </w:rPr>
        <w:t>е</w:t>
      </w:r>
      <w:r w:rsidR="002807A3" w:rsidRPr="00C44589">
        <w:rPr>
          <w:rFonts w:eastAsia="SimSun"/>
          <w:b/>
        </w:rPr>
        <w:t>ния на получение лицами, заключенными под стражу, свид</w:t>
      </w:r>
      <w:r w:rsidR="002807A3" w:rsidRPr="00C44589">
        <w:rPr>
          <w:rFonts w:eastAsia="SimSun"/>
          <w:b/>
        </w:rPr>
        <w:t>а</w:t>
      </w:r>
      <w:r w:rsidR="002807A3" w:rsidRPr="00C44589">
        <w:rPr>
          <w:rFonts w:eastAsia="SimSun"/>
          <w:b/>
        </w:rPr>
        <w:t>ний со своими родственниками и адвокатами, а также об условиях, при которых в таком разрешении может быть отказано.</w:t>
      </w:r>
    </w:p>
    <w:p w:rsidR="002807A3" w:rsidRPr="00B33C49" w:rsidRDefault="002807A3" w:rsidP="002807A3">
      <w:pPr>
        <w:pStyle w:val="H23GR"/>
      </w:pPr>
      <w:r>
        <w:tab/>
      </w:r>
      <w:r>
        <w:tab/>
        <w:t>Контроль и инспекция мест лишения свободы</w:t>
      </w:r>
    </w:p>
    <w:p w:rsidR="002807A3" w:rsidRPr="00C44589" w:rsidRDefault="002807A3" w:rsidP="002807A3">
      <w:pPr>
        <w:pStyle w:val="SingleTxtGR"/>
        <w:rPr>
          <w:rFonts w:eastAsia="SimSun"/>
        </w:rPr>
      </w:pPr>
      <w:r w:rsidRPr="00C44589">
        <w:rPr>
          <w:rFonts w:eastAsia="SimSun"/>
        </w:rPr>
        <w:t>10.</w:t>
      </w:r>
      <w:r w:rsidRPr="00C44589">
        <w:rPr>
          <w:rFonts w:eastAsia="SimSun"/>
        </w:rPr>
        <w:tab/>
      </w:r>
      <w:r w:rsidR="00D02063">
        <w:rPr>
          <w:rFonts w:eastAsia="SimSun"/>
        </w:rPr>
        <w:t>Комитет отмечает</w:t>
      </w:r>
      <w:r w:rsidRPr="00C44589">
        <w:rPr>
          <w:rFonts w:eastAsia="SimSun"/>
        </w:rPr>
        <w:t>, что Департамент государственного обвинения (Ген</w:t>
      </w:r>
      <w:r w:rsidRPr="00C44589">
        <w:rPr>
          <w:rFonts w:eastAsia="SimSun"/>
        </w:rPr>
        <w:t>е</w:t>
      </w:r>
      <w:r w:rsidRPr="00C44589">
        <w:rPr>
          <w:rFonts w:eastAsia="SimSun"/>
        </w:rPr>
        <w:t>ральная прокуратура) несет общую ответственность за надзор и инспектиров</w:t>
      </w:r>
      <w:r w:rsidRPr="00C44589">
        <w:rPr>
          <w:rFonts w:eastAsia="SimSun"/>
        </w:rPr>
        <w:t>а</w:t>
      </w:r>
      <w:r w:rsidRPr="00C44589">
        <w:rPr>
          <w:rFonts w:eastAsia="SimSun"/>
        </w:rPr>
        <w:t>ние тюрем и что после принятия в 1995 году декрета № 91 в центральных тюрьмах в ряде провинций имеются отделы прокуратуры</w:t>
      </w:r>
      <w:r w:rsidR="00D02063">
        <w:rPr>
          <w:rFonts w:eastAsia="SimSun"/>
        </w:rPr>
        <w:t>. Он также отмечает информацию, представленную государством-участником относительно пров</w:t>
      </w:r>
      <w:r w:rsidR="00D02063">
        <w:rPr>
          <w:rFonts w:eastAsia="SimSun"/>
        </w:rPr>
        <w:t>е</w:t>
      </w:r>
      <w:r w:rsidR="00D02063">
        <w:rPr>
          <w:rFonts w:eastAsia="SimSun"/>
        </w:rPr>
        <w:t>дения на ежегодной основе значительного числа инспекций мест задержания, предварительного заключения и пенитенциарных учреждений, включая пос</w:t>
      </w:r>
      <w:r w:rsidR="00D02063">
        <w:rPr>
          <w:rFonts w:eastAsia="SimSun"/>
        </w:rPr>
        <w:t>е</w:t>
      </w:r>
      <w:r w:rsidR="00D02063">
        <w:rPr>
          <w:rFonts w:eastAsia="SimSun"/>
        </w:rPr>
        <w:t>щения объектов Департамента политической безопасности. Однако</w:t>
      </w:r>
      <w:r w:rsidRPr="00C44589">
        <w:rPr>
          <w:rFonts w:eastAsia="SimSun"/>
        </w:rPr>
        <w:t xml:space="preserve"> Комитет</w:t>
      </w:r>
      <w:r w:rsidR="00D02063">
        <w:rPr>
          <w:rFonts w:eastAsia="SimSun"/>
        </w:rPr>
        <w:t xml:space="preserve"> по-прежнему </w:t>
      </w:r>
      <w:r w:rsidRPr="00C44589">
        <w:rPr>
          <w:rFonts w:eastAsia="SimSun"/>
        </w:rPr>
        <w:t>озабочен тем, что не проводится действенных и систематических и</w:t>
      </w:r>
      <w:r w:rsidRPr="00C44589">
        <w:rPr>
          <w:rFonts w:eastAsia="SimSun"/>
        </w:rPr>
        <w:t>н</w:t>
      </w:r>
      <w:r w:rsidRPr="00C44589">
        <w:rPr>
          <w:rFonts w:eastAsia="SimSun"/>
        </w:rPr>
        <w:t xml:space="preserve">спекций </w:t>
      </w:r>
      <w:r w:rsidR="00116E5D">
        <w:rPr>
          <w:rFonts w:eastAsia="SimSun"/>
        </w:rPr>
        <w:t xml:space="preserve">и мониторинга </w:t>
      </w:r>
      <w:r w:rsidRPr="00C44589">
        <w:rPr>
          <w:rFonts w:eastAsia="SimSun"/>
        </w:rPr>
        <w:t>всех мест</w:t>
      </w:r>
      <w:r>
        <w:rPr>
          <w:rFonts w:eastAsia="SimSun"/>
        </w:rPr>
        <w:t xml:space="preserve"> лишения свободы</w:t>
      </w:r>
      <w:r w:rsidRPr="00C44589">
        <w:rPr>
          <w:rFonts w:eastAsia="SimSun"/>
        </w:rPr>
        <w:t>, включая плановые и вн</w:t>
      </w:r>
      <w:r w:rsidRPr="00C44589">
        <w:rPr>
          <w:rFonts w:eastAsia="SimSun"/>
        </w:rPr>
        <w:t>е</w:t>
      </w:r>
      <w:r w:rsidRPr="00C44589">
        <w:rPr>
          <w:rFonts w:eastAsia="SimSun"/>
        </w:rPr>
        <w:t>плановые посещения таких мест национальными и международными инста</w:t>
      </w:r>
      <w:r w:rsidRPr="00C44589">
        <w:rPr>
          <w:rFonts w:eastAsia="SimSun"/>
        </w:rPr>
        <w:t>н</w:t>
      </w:r>
      <w:r w:rsidRPr="00C44589">
        <w:rPr>
          <w:rFonts w:eastAsia="SimSun"/>
        </w:rPr>
        <w:t xml:space="preserve">циями. В этой связи Комитет выражает озабоченность появлением новых мест лишения свободы, включая тюрьмы </w:t>
      </w:r>
      <w:r w:rsidR="00116E5D">
        <w:rPr>
          <w:rFonts w:eastAsia="SimSun"/>
        </w:rPr>
        <w:t xml:space="preserve">служб </w:t>
      </w:r>
      <w:r w:rsidRPr="00C44589">
        <w:rPr>
          <w:rFonts w:eastAsia="SimSun"/>
        </w:rPr>
        <w:t>политической безопасности, наци</w:t>
      </w:r>
      <w:r w:rsidRPr="00C44589">
        <w:rPr>
          <w:rFonts w:eastAsia="SimSun"/>
        </w:rPr>
        <w:t>о</w:t>
      </w:r>
      <w:r w:rsidRPr="00C44589">
        <w:rPr>
          <w:rFonts w:eastAsia="SimSun"/>
        </w:rPr>
        <w:t xml:space="preserve">нальной безопасности и военные тюрьмы, а также негосударственные центры содержания задержанных, находящиеся в ведении племенных вождей, </w:t>
      </w:r>
      <w:r w:rsidR="00077F5E">
        <w:rPr>
          <w:rFonts w:eastAsia="SimSun"/>
        </w:rPr>
        <w:t>и</w:t>
      </w:r>
      <w:r w:rsidRPr="00C44589">
        <w:rPr>
          <w:rFonts w:eastAsia="SimSun"/>
        </w:rPr>
        <w:t xml:space="preserve"> оч</w:t>
      </w:r>
      <w:r w:rsidRPr="00C44589">
        <w:rPr>
          <w:rFonts w:eastAsia="SimSun"/>
        </w:rPr>
        <w:t>е</w:t>
      </w:r>
      <w:r w:rsidRPr="00C44589">
        <w:rPr>
          <w:rFonts w:eastAsia="SimSun"/>
        </w:rPr>
        <w:t>видным отсутствием контроля со стороны Генеральной прокуратуры за т</w:t>
      </w:r>
      <w:r w:rsidRPr="00C44589">
        <w:rPr>
          <w:rFonts w:eastAsia="SimSun"/>
        </w:rPr>
        <w:t>а</w:t>
      </w:r>
      <w:r w:rsidRPr="00C44589">
        <w:rPr>
          <w:rFonts w:eastAsia="SimSun"/>
        </w:rPr>
        <w:t>кими тюрьмами и местами содержания задержанных. В результате задержа</w:t>
      </w:r>
      <w:r w:rsidRPr="00C44589">
        <w:rPr>
          <w:rFonts w:eastAsia="SimSun"/>
        </w:rPr>
        <w:t>н</w:t>
      </w:r>
      <w:r w:rsidRPr="00C44589">
        <w:rPr>
          <w:rFonts w:eastAsia="SimSun"/>
        </w:rPr>
        <w:t xml:space="preserve">ные, как сообщается, лишены элементарных </w:t>
      </w:r>
      <w:r>
        <w:rPr>
          <w:rFonts w:eastAsia="SimSun"/>
        </w:rPr>
        <w:t xml:space="preserve">правовых </w:t>
      </w:r>
      <w:r w:rsidRPr="00C44589">
        <w:rPr>
          <w:rFonts w:eastAsia="SimSun"/>
        </w:rPr>
        <w:t xml:space="preserve">гарантий, включая </w:t>
      </w:r>
      <w:r>
        <w:rPr>
          <w:rFonts w:eastAsia="SimSun"/>
        </w:rPr>
        <w:t xml:space="preserve">отсутствие </w:t>
      </w:r>
      <w:r w:rsidRPr="00C44589">
        <w:rPr>
          <w:rFonts w:eastAsia="SimSun"/>
        </w:rPr>
        <w:t>механизм</w:t>
      </w:r>
      <w:r>
        <w:rPr>
          <w:rFonts w:eastAsia="SimSun"/>
        </w:rPr>
        <w:t>ов</w:t>
      </w:r>
      <w:r w:rsidRPr="00C44589">
        <w:rPr>
          <w:rFonts w:eastAsia="SimSun"/>
        </w:rPr>
        <w:t xml:space="preserve"> надзора за обращением с ними и процедур проверки в отношении их задержания (ст</w:t>
      </w:r>
      <w:r w:rsidRPr="00C44589">
        <w:rPr>
          <w:rFonts w:eastAsia="SimSun"/>
        </w:rPr>
        <w:t>а</w:t>
      </w:r>
      <w:r w:rsidRPr="00C44589">
        <w:rPr>
          <w:rFonts w:eastAsia="SimSun"/>
        </w:rPr>
        <w:t>тьи 11 и</w:t>
      </w:r>
      <w:r w:rsidR="00384E3C">
        <w:rPr>
          <w:rFonts w:eastAsia="SimSun"/>
          <w:lang w:val="en-US"/>
        </w:rPr>
        <w:t> </w:t>
      </w:r>
      <w:r w:rsidRPr="00C44589">
        <w:rPr>
          <w:rFonts w:eastAsia="SimSun"/>
        </w:rPr>
        <w:t>16).</w:t>
      </w:r>
    </w:p>
    <w:p w:rsidR="002807A3" w:rsidRPr="00960ED5" w:rsidRDefault="002807A3" w:rsidP="002807A3">
      <w:pPr>
        <w:pStyle w:val="SingleTxtGR"/>
        <w:tabs>
          <w:tab w:val="left" w:pos="1120"/>
        </w:tabs>
        <w:ind w:left="1120" w:firstLine="14"/>
        <w:rPr>
          <w:rFonts w:eastAsia="SimSun"/>
          <w:b/>
        </w:rPr>
      </w:pPr>
      <w:r w:rsidRPr="00960ED5">
        <w:rPr>
          <w:rFonts w:eastAsia="SimSun"/>
          <w:b/>
        </w:rPr>
        <w:t xml:space="preserve">Комитет призывает государство-участник создать </w:t>
      </w:r>
      <w:r w:rsidR="00077F5E">
        <w:rPr>
          <w:rFonts w:eastAsia="SimSun"/>
          <w:b/>
        </w:rPr>
        <w:t xml:space="preserve">эффективную </w:t>
      </w:r>
      <w:r w:rsidRPr="00960ED5">
        <w:rPr>
          <w:rFonts w:eastAsia="SimSun"/>
          <w:b/>
        </w:rPr>
        <w:t>наци</w:t>
      </w:r>
      <w:r w:rsidRPr="00960ED5">
        <w:rPr>
          <w:rFonts w:eastAsia="SimSun"/>
          <w:b/>
        </w:rPr>
        <w:t>о</w:t>
      </w:r>
      <w:r w:rsidRPr="00960ED5">
        <w:rPr>
          <w:rFonts w:eastAsia="SimSun"/>
          <w:b/>
        </w:rPr>
        <w:t>нальную систему контроля и инспекции всех мест лишения свободы и принимать последующие меры по результатам такого систематического контроля. Ему также следует обеспечивать то, чтобы судмедэксперты, об</w:t>
      </w:r>
      <w:r w:rsidRPr="00960ED5">
        <w:rPr>
          <w:rFonts w:eastAsia="SimSun"/>
          <w:b/>
        </w:rPr>
        <w:t>у</w:t>
      </w:r>
      <w:r w:rsidRPr="00960ED5">
        <w:rPr>
          <w:rFonts w:eastAsia="SimSun"/>
          <w:b/>
        </w:rPr>
        <w:t>ченные методам обнаружения следов пыток, присутствовали в ходе таких проверок. Комитет просит государство-участник уточнить, контролирую</w:t>
      </w:r>
      <w:r w:rsidRPr="00960ED5">
        <w:rPr>
          <w:rFonts w:eastAsia="SimSun"/>
          <w:b/>
        </w:rPr>
        <w:t>т</w:t>
      </w:r>
      <w:r w:rsidRPr="00960ED5">
        <w:rPr>
          <w:rFonts w:eastAsia="SimSun"/>
          <w:b/>
        </w:rPr>
        <w:t>ся ли Департамент политической безопасности, а также Управление н</w:t>
      </w:r>
      <w:r w:rsidRPr="00960ED5">
        <w:rPr>
          <w:rFonts w:eastAsia="SimSun"/>
          <w:b/>
        </w:rPr>
        <w:t>а</w:t>
      </w:r>
      <w:r w:rsidRPr="00960ED5">
        <w:rPr>
          <w:rFonts w:eastAsia="SimSun"/>
          <w:b/>
        </w:rPr>
        <w:t>циональной безопасности и Департамент по борьбе с терроризмом Мин</w:t>
      </w:r>
      <w:r w:rsidRPr="00960ED5">
        <w:rPr>
          <w:rFonts w:eastAsia="SimSun"/>
          <w:b/>
        </w:rPr>
        <w:t>и</w:t>
      </w:r>
      <w:r w:rsidRPr="00960ED5">
        <w:rPr>
          <w:rFonts w:eastAsia="SimSun"/>
          <w:b/>
        </w:rPr>
        <w:t>стерства внутренних дел гражданскими властями и имеет ли Генеральный прок</w:t>
      </w:r>
      <w:r w:rsidRPr="00960ED5">
        <w:rPr>
          <w:rFonts w:eastAsia="SimSun"/>
          <w:b/>
        </w:rPr>
        <w:t>у</w:t>
      </w:r>
      <w:r w:rsidRPr="00960ED5">
        <w:rPr>
          <w:rFonts w:eastAsia="SimSun"/>
          <w:b/>
        </w:rPr>
        <w:t>рор доступ к таким местам лишения свободы, к военным тюрьмам и нег</w:t>
      </w:r>
      <w:r w:rsidRPr="00960ED5">
        <w:rPr>
          <w:rFonts w:eastAsia="SimSun"/>
          <w:b/>
        </w:rPr>
        <w:t>о</w:t>
      </w:r>
      <w:r w:rsidRPr="00960ED5">
        <w:rPr>
          <w:rFonts w:eastAsia="SimSun"/>
          <w:b/>
        </w:rPr>
        <w:t>сударственным местам содержания задержанных. Государству-участнику следует официально запретить все места содержания задержа</w:t>
      </w:r>
      <w:r w:rsidRPr="00960ED5">
        <w:rPr>
          <w:rFonts w:eastAsia="SimSun"/>
          <w:b/>
        </w:rPr>
        <w:t>н</w:t>
      </w:r>
      <w:r w:rsidRPr="00960ED5">
        <w:rPr>
          <w:rFonts w:eastAsia="SimSun"/>
          <w:b/>
        </w:rPr>
        <w:t xml:space="preserve">ных, не находящиеся под контролем </w:t>
      </w:r>
      <w:r w:rsidR="00077F5E">
        <w:rPr>
          <w:rFonts w:eastAsia="SimSun"/>
          <w:b/>
        </w:rPr>
        <w:t xml:space="preserve">государственных </w:t>
      </w:r>
      <w:r w:rsidRPr="00960ED5">
        <w:rPr>
          <w:rFonts w:eastAsia="SimSun"/>
          <w:b/>
        </w:rPr>
        <w:t>вл</w:t>
      </w:r>
      <w:r w:rsidRPr="00960ED5">
        <w:rPr>
          <w:rFonts w:eastAsia="SimSun"/>
          <w:b/>
        </w:rPr>
        <w:t>а</w:t>
      </w:r>
      <w:r w:rsidRPr="00960ED5">
        <w:rPr>
          <w:rFonts w:eastAsia="SimSun"/>
          <w:b/>
        </w:rPr>
        <w:t>стей.</w:t>
      </w:r>
    </w:p>
    <w:p w:rsidR="002807A3" w:rsidRPr="00C44589" w:rsidRDefault="002807A3" w:rsidP="002807A3">
      <w:pPr>
        <w:pStyle w:val="H23GR"/>
      </w:pPr>
      <w:r>
        <w:tab/>
      </w:r>
      <w:r>
        <w:tab/>
      </w:r>
      <w:r w:rsidRPr="00C44589">
        <w:t>Меры по борьбе с терроризмом</w:t>
      </w:r>
    </w:p>
    <w:p w:rsidR="005F2229" w:rsidRDefault="002807A3" w:rsidP="002807A3">
      <w:pPr>
        <w:pStyle w:val="SingleTxtGR"/>
        <w:rPr>
          <w:rFonts w:eastAsia="SimSun"/>
        </w:rPr>
      </w:pPr>
      <w:r w:rsidRPr="00960ED5">
        <w:rPr>
          <w:rFonts w:eastAsia="SimSun"/>
        </w:rPr>
        <w:t>1</w:t>
      </w:r>
      <w:r w:rsidRPr="009E0BC7">
        <w:rPr>
          <w:rFonts w:eastAsia="SimSun"/>
          <w:spacing w:val="2"/>
        </w:rPr>
        <w:t>1.</w:t>
      </w:r>
      <w:r w:rsidRPr="009E0BC7">
        <w:rPr>
          <w:rFonts w:eastAsia="SimSun"/>
          <w:spacing w:val="2"/>
        </w:rPr>
        <w:tab/>
        <w:t>Комитет признает трудности, с которыми сталкивается государство-участник</w:t>
      </w:r>
      <w:r w:rsidRPr="00960ED5">
        <w:rPr>
          <w:rFonts w:eastAsia="SimSun"/>
        </w:rPr>
        <w:t xml:space="preserve"> в своей </w:t>
      </w:r>
      <w:r w:rsidR="00AD1802">
        <w:rPr>
          <w:rFonts w:eastAsia="SimSun"/>
        </w:rPr>
        <w:t>затяжной</w:t>
      </w:r>
      <w:r w:rsidRPr="00960ED5">
        <w:rPr>
          <w:rFonts w:eastAsia="SimSun"/>
        </w:rPr>
        <w:t xml:space="preserve"> борьбе с терроризмом. Однако, напоминая об абс</w:t>
      </w:r>
      <w:r w:rsidRPr="00960ED5">
        <w:rPr>
          <w:rFonts w:eastAsia="SimSun"/>
        </w:rPr>
        <w:t>о</w:t>
      </w:r>
      <w:r w:rsidRPr="00960ED5">
        <w:rPr>
          <w:rFonts w:eastAsia="SimSun"/>
        </w:rPr>
        <w:t xml:space="preserve">лютном запрещении пыток, Комитет </w:t>
      </w:r>
      <w:r w:rsidR="00AD1802">
        <w:rPr>
          <w:rFonts w:eastAsia="SimSun"/>
        </w:rPr>
        <w:t>выражает обеспокоенность</w:t>
      </w:r>
      <w:r w:rsidRPr="00960ED5">
        <w:rPr>
          <w:rFonts w:eastAsia="SimSun"/>
        </w:rPr>
        <w:t xml:space="preserve"> сообщени</w:t>
      </w:r>
      <w:r w:rsidRPr="00960ED5">
        <w:rPr>
          <w:rFonts w:eastAsia="SimSun"/>
        </w:rPr>
        <w:t>я</w:t>
      </w:r>
      <w:r w:rsidRPr="00960ED5">
        <w:rPr>
          <w:rFonts w:eastAsia="SimSun"/>
        </w:rPr>
        <w:t>ми о серьезных нарушениях Конвенции, совершенных в связи с борьбой государс</w:t>
      </w:r>
      <w:r w:rsidRPr="00960ED5">
        <w:rPr>
          <w:rFonts w:eastAsia="SimSun"/>
        </w:rPr>
        <w:t>т</w:t>
      </w:r>
      <w:r w:rsidRPr="00960ED5">
        <w:rPr>
          <w:rFonts w:eastAsia="SimSun"/>
        </w:rPr>
        <w:t xml:space="preserve">ва-участника против терроризма. Такие нарушения </w:t>
      </w:r>
      <w:r w:rsidR="00AD1802">
        <w:rPr>
          <w:rFonts w:eastAsia="SimSun"/>
        </w:rPr>
        <w:t>включают случаи</w:t>
      </w:r>
      <w:r w:rsidRPr="00960ED5">
        <w:rPr>
          <w:rFonts w:eastAsia="SimSun"/>
        </w:rPr>
        <w:t xml:space="preserve"> внесуде</w:t>
      </w:r>
      <w:r w:rsidRPr="00960ED5">
        <w:rPr>
          <w:rFonts w:eastAsia="SimSun"/>
        </w:rPr>
        <w:t>б</w:t>
      </w:r>
      <w:r w:rsidRPr="00960ED5">
        <w:rPr>
          <w:rFonts w:eastAsia="SimSun"/>
        </w:rPr>
        <w:t>ных казней, насильственных исчезновений, произвольных арестов, помещ</w:t>
      </w:r>
      <w:r w:rsidRPr="00960ED5">
        <w:rPr>
          <w:rFonts w:eastAsia="SimSun"/>
        </w:rPr>
        <w:t>е</w:t>
      </w:r>
      <w:r w:rsidRPr="00960ED5">
        <w:rPr>
          <w:rFonts w:eastAsia="SimSun"/>
        </w:rPr>
        <w:t>ния под стражу на неограниченный срок без предъявления обвинения или судебн</w:t>
      </w:r>
      <w:r w:rsidRPr="00960ED5">
        <w:rPr>
          <w:rFonts w:eastAsia="SimSun"/>
        </w:rPr>
        <w:t>о</w:t>
      </w:r>
      <w:r w:rsidRPr="00960ED5">
        <w:rPr>
          <w:rFonts w:eastAsia="SimSun"/>
        </w:rPr>
        <w:t>го разбирательства, пыток и жестокого обращения, а также депортации негра</w:t>
      </w:r>
      <w:r w:rsidRPr="00960ED5">
        <w:rPr>
          <w:rFonts w:eastAsia="SimSun"/>
        </w:rPr>
        <w:t>ж</w:t>
      </w:r>
      <w:r w:rsidRPr="00960ED5">
        <w:rPr>
          <w:rFonts w:eastAsia="SimSun"/>
        </w:rPr>
        <w:t>дан в страны, в которых им грозит опасность подвергнут</w:t>
      </w:r>
      <w:r w:rsidR="00AD1802">
        <w:rPr>
          <w:rFonts w:eastAsia="SimSun"/>
        </w:rPr>
        <w:t>ься</w:t>
      </w:r>
      <w:r w:rsidRPr="00960ED5">
        <w:rPr>
          <w:rFonts w:eastAsia="SimSun"/>
        </w:rPr>
        <w:t xml:space="preserve"> пыткам или жест</w:t>
      </w:r>
      <w:r w:rsidRPr="00960ED5">
        <w:rPr>
          <w:rFonts w:eastAsia="SimSun"/>
        </w:rPr>
        <w:t>о</w:t>
      </w:r>
      <w:r w:rsidRPr="00960ED5">
        <w:rPr>
          <w:rFonts w:eastAsia="SimSun"/>
        </w:rPr>
        <w:t>кому обращению. Комитет также озабочен</w:t>
      </w:r>
      <w:r w:rsidR="00AD1802">
        <w:rPr>
          <w:rFonts w:eastAsia="SimSun"/>
        </w:rPr>
        <w:t xml:space="preserve"> в связи с</w:t>
      </w:r>
      <w:r w:rsidRPr="00960ED5">
        <w:rPr>
          <w:rFonts w:eastAsia="SimSun"/>
        </w:rPr>
        <w:t xml:space="preserve"> содержанием проектов з</w:t>
      </w:r>
      <w:r w:rsidRPr="00960ED5">
        <w:rPr>
          <w:rFonts w:eastAsia="SimSun"/>
        </w:rPr>
        <w:t>а</w:t>
      </w:r>
      <w:r w:rsidRPr="00960ED5">
        <w:rPr>
          <w:rFonts w:eastAsia="SimSun"/>
        </w:rPr>
        <w:t>конов о борьбе с терроризмом</w:t>
      </w:r>
      <w:r w:rsidR="00AD1802">
        <w:rPr>
          <w:rFonts w:eastAsia="SimSun"/>
        </w:rPr>
        <w:t>,</w:t>
      </w:r>
      <w:r w:rsidRPr="00960ED5">
        <w:rPr>
          <w:rFonts w:eastAsia="SimSun"/>
        </w:rPr>
        <w:t xml:space="preserve"> отмывани</w:t>
      </w:r>
      <w:r w:rsidR="00AD1802">
        <w:rPr>
          <w:rFonts w:eastAsia="SimSun"/>
        </w:rPr>
        <w:t>и</w:t>
      </w:r>
      <w:r w:rsidRPr="00960ED5">
        <w:rPr>
          <w:rFonts w:eastAsia="SimSun"/>
        </w:rPr>
        <w:t xml:space="preserve"> денег и финансировани</w:t>
      </w:r>
      <w:r w:rsidR="00AD1802">
        <w:rPr>
          <w:rFonts w:eastAsia="SimSun"/>
        </w:rPr>
        <w:t>и</w:t>
      </w:r>
      <w:r w:rsidRPr="00960ED5">
        <w:rPr>
          <w:rFonts w:eastAsia="SimSun"/>
        </w:rPr>
        <w:t xml:space="preserve"> террори</w:t>
      </w:r>
      <w:r w:rsidRPr="00960ED5">
        <w:rPr>
          <w:rFonts w:eastAsia="SimSun"/>
        </w:rPr>
        <w:t>з</w:t>
      </w:r>
      <w:r w:rsidRPr="00960ED5">
        <w:rPr>
          <w:rFonts w:eastAsia="SimSun"/>
        </w:rPr>
        <w:t xml:space="preserve">ма, </w:t>
      </w:r>
      <w:r>
        <w:rPr>
          <w:rFonts w:eastAsia="SimSun"/>
        </w:rPr>
        <w:t xml:space="preserve">а также по поводу поступившей информации о </w:t>
      </w:r>
      <w:r w:rsidRPr="00960ED5">
        <w:rPr>
          <w:rFonts w:eastAsia="SimSun"/>
        </w:rPr>
        <w:t>широко</w:t>
      </w:r>
      <w:r>
        <w:rPr>
          <w:rFonts w:eastAsia="SimSun"/>
        </w:rPr>
        <w:t>м</w:t>
      </w:r>
      <w:r w:rsidRPr="00960ED5">
        <w:rPr>
          <w:rFonts w:eastAsia="SimSun"/>
        </w:rPr>
        <w:t xml:space="preserve"> определени</w:t>
      </w:r>
      <w:r>
        <w:rPr>
          <w:rFonts w:eastAsia="SimSun"/>
        </w:rPr>
        <w:t>и</w:t>
      </w:r>
      <w:r w:rsidRPr="00960ED5">
        <w:rPr>
          <w:rFonts w:eastAsia="SimSun"/>
        </w:rPr>
        <w:t xml:space="preserve"> терр</w:t>
      </w:r>
      <w:r w:rsidRPr="00960ED5">
        <w:rPr>
          <w:rFonts w:eastAsia="SimSun"/>
        </w:rPr>
        <w:t>о</w:t>
      </w:r>
      <w:r w:rsidRPr="00960ED5">
        <w:rPr>
          <w:rFonts w:eastAsia="SimSun"/>
        </w:rPr>
        <w:t>ризма и отсутстви</w:t>
      </w:r>
      <w:r>
        <w:rPr>
          <w:rFonts w:eastAsia="SimSun"/>
        </w:rPr>
        <w:t>я</w:t>
      </w:r>
      <w:r w:rsidRPr="00960ED5">
        <w:rPr>
          <w:rFonts w:eastAsia="SimSun"/>
        </w:rPr>
        <w:t xml:space="preserve"> судебных/юридических процедур, касающихся доставки, ареста или задержания лиц (статьи 2 и 16).</w:t>
      </w:r>
      <w:r w:rsidR="00384E3C" w:rsidRPr="00384E3C">
        <w:rPr>
          <w:rFonts w:eastAsia="SimSun"/>
        </w:rPr>
        <w:t xml:space="preserve">  </w:t>
      </w:r>
    </w:p>
    <w:p w:rsidR="002807A3" w:rsidRDefault="002807A3" w:rsidP="002807A3">
      <w:pPr>
        <w:pStyle w:val="SingleTxtGR"/>
        <w:rPr>
          <w:rFonts w:eastAsia="SimSun"/>
          <w:b/>
        </w:rPr>
      </w:pPr>
      <w:r w:rsidRPr="005F2229">
        <w:rPr>
          <w:rFonts w:eastAsia="SimSun"/>
          <w:b/>
        </w:rPr>
        <w:t>Государству-участнику следует принять все необходимые меры для обесп</w:t>
      </w:r>
      <w:r w:rsidRPr="005F2229">
        <w:rPr>
          <w:rFonts w:eastAsia="SimSun"/>
          <w:b/>
        </w:rPr>
        <w:t>е</w:t>
      </w:r>
      <w:r w:rsidRPr="005F2229">
        <w:rPr>
          <w:rFonts w:eastAsia="SimSun"/>
          <w:b/>
        </w:rPr>
        <w:t>чения того, чтобы его законодательные, а</w:t>
      </w:r>
      <w:r w:rsidRPr="005F2229">
        <w:rPr>
          <w:rFonts w:eastAsia="SimSun"/>
          <w:b/>
        </w:rPr>
        <w:t>д</w:t>
      </w:r>
      <w:r w:rsidRPr="005F2229">
        <w:rPr>
          <w:rFonts w:eastAsia="SimSun"/>
          <w:b/>
        </w:rPr>
        <w:t xml:space="preserve">министративные и другие меры </w:t>
      </w:r>
      <w:r w:rsidRPr="005F2229">
        <w:rPr>
          <w:rFonts w:eastAsia="SimSun"/>
          <w:b/>
          <w:spacing w:val="2"/>
        </w:rPr>
        <w:t>по борьбе с терроризмом были совместимы с положениями пункта 2 статьи 2</w:t>
      </w:r>
      <w:r w:rsidRPr="005F2229">
        <w:rPr>
          <w:rFonts w:eastAsia="SimSun"/>
          <w:b/>
        </w:rPr>
        <w:t xml:space="preserve"> Конвенции. Комитет напоминает, что никакие исключительные обсто</w:t>
      </w:r>
      <w:r w:rsidRPr="005F2229">
        <w:rPr>
          <w:rFonts w:eastAsia="SimSun"/>
          <w:b/>
        </w:rPr>
        <w:t>я</w:t>
      </w:r>
      <w:r w:rsidRPr="005F2229">
        <w:rPr>
          <w:rFonts w:eastAsia="SimSun"/>
          <w:b/>
        </w:rPr>
        <w:t>тельства не могут использоваться для оправдания пыток и что в соотве</w:t>
      </w:r>
      <w:r w:rsidRPr="005F2229">
        <w:rPr>
          <w:rFonts w:eastAsia="SimSun"/>
          <w:b/>
        </w:rPr>
        <w:t>т</w:t>
      </w:r>
      <w:r w:rsidRPr="005F2229">
        <w:rPr>
          <w:rFonts w:eastAsia="SimSun"/>
          <w:b/>
        </w:rPr>
        <w:t>ствии с резолюциями Совета Безопасности</w:t>
      </w:r>
      <w:r w:rsidR="00AD1802">
        <w:rPr>
          <w:rFonts w:eastAsia="SimSun"/>
          <w:b/>
        </w:rPr>
        <w:t xml:space="preserve"> и другими резолюциями </w:t>
      </w:r>
      <w:r w:rsidRPr="005F2229">
        <w:rPr>
          <w:rFonts w:eastAsia="SimSun"/>
          <w:b/>
        </w:rPr>
        <w:t>ант</w:t>
      </w:r>
      <w:r w:rsidRPr="005F2229">
        <w:rPr>
          <w:rFonts w:eastAsia="SimSun"/>
          <w:b/>
        </w:rPr>
        <w:t>и</w:t>
      </w:r>
      <w:r w:rsidRPr="005F2229">
        <w:rPr>
          <w:rFonts w:eastAsia="SimSun"/>
          <w:b/>
        </w:rPr>
        <w:t xml:space="preserve">террористические меры должны применяться при полном соблюдении </w:t>
      </w:r>
      <w:r w:rsidR="0027224B">
        <w:rPr>
          <w:rFonts w:eastAsia="SimSun"/>
          <w:b/>
        </w:rPr>
        <w:t>м</w:t>
      </w:r>
      <w:r w:rsidRPr="005F2229">
        <w:rPr>
          <w:rFonts w:eastAsia="SimSun"/>
          <w:b/>
        </w:rPr>
        <w:t>е</w:t>
      </w:r>
      <w:r w:rsidRPr="005F2229">
        <w:rPr>
          <w:rFonts w:eastAsia="SimSun"/>
          <w:b/>
        </w:rPr>
        <w:t>ждународного права в области прав человека, и в особенности Ко</w:t>
      </w:r>
      <w:r w:rsidRPr="005F2229">
        <w:rPr>
          <w:rFonts w:eastAsia="SimSun"/>
          <w:b/>
        </w:rPr>
        <w:t>н</w:t>
      </w:r>
      <w:r w:rsidRPr="005F2229">
        <w:rPr>
          <w:rFonts w:eastAsia="SimSun"/>
          <w:b/>
        </w:rPr>
        <w:t>венции. Государству-участнику предлагается представить информацию о содерж</w:t>
      </w:r>
      <w:r w:rsidRPr="005F2229">
        <w:rPr>
          <w:rFonts w:eastAsia="SimSun"/>
          <w:b/>
        </w:rPr>
        <w:t>а</w:t>
      </w:r>
      <w:r w:rsidRPr="005F2229">
        <w:rPr>
          <w:rFonts w:eastAsia="SimSun"/>
          <w:b/>
        </w:rPr>
        <w:t>нии и состоянии проектов законов о борьбе с терроризмом, отмывании д</w:t>
      </w:r>
      <w:r w:rsidRPr="005F2229">
        <w:rPr>
          <w:rFonts w:eastAsia="SimSun"/>
          <w:b/>
        </w:rPr>
        <w:t>е</w:t>
      </w:r>
      <w:r w:rsidRPr="005F2229">
        <w:rPr>
          <w:rFonts w:eastAsia="SimSun"/>
          <w:b/>
        </w:rPr>
        <w:t>нег и финансировании терр</w:t>
      </w:r>
      <w:r w:rsidRPr="005F2229">
        <w:rPr>
          <w:rFonts w:eastAsia="SimSun"/>
          <w:b/>
        </w:rPr>
        <w:t>о</w:t>
      </w:r>
      <w:r w:rsidRPr="005F2229">
        <w:rPr>
          <w:rFonts w:eastAsia="SimSun"/>
          <w:b/>
        </w:rPr>
        <w:t>ризма.</w:t>
      </w:r>
    </w:p>
    <w:p w:rsidR="00553DA0" w:rsidRPr="00205908" w:rsidRDefault="00553DA0" w:rsidP="001E74D1">
      <w:pPr>
        <w:pStyle w:val="SingleTxtGR"/>
        <w:rPr>
          <w:b/>
        </w:rPr>
      </w:pPr>
      <w:r w:rsidRPr="00205908">
        <w:rPr>
          <w:b/>
        </w:rPr>
        <w:t xml:space="preserve">Содержание </w:t>
      </w:r>
      <w:r>
        <w:rPr>
          <w:b/>
        </w:rPr>
        <w:t xml:space="preserve">под стражей </w:t>
      </w:r>
      <w:r w:rsidRPr="00205908">
        <w:rPr>
          <w:b/>
        </w:rPr>
        <w:t>без связи с внешним миром</w:t>
      </w:r>
    </w:p>
    <w:p w:rsidR="00553DA0" w:rsidRPr="00146616" w:rsidRDefault="00553DA0" w:rsidP="001E74D1">
      <w:pPr>
        <w:pStyle w:val="SingleTxtGR"/>
      </w:pPr>
      <w:r w:rsidRPr="00146616">
        <w:t>12.</w:t>
      </w:r>
      <w:r w:rsidRPr="00146616">
        <w:tab/>
      </w:r>
      <w:r>
        <w:t>Отмечая информацию о Департаменте политической безопасности, пре</w:t>
      </w:r>
      <w:r>
        <w:t>д</w:t>
      </w:r>
      <w:r>
        <w:t xml:space="preserve">ставленную в ответах на перечень вопросов, </w:t>
      </w:r>
      <w:r w:rsidRPr="00146616">
        <w:t xml:space="preserve">Комитет </w:t>
      </w:r>
      <w:r>
        <w:t xml:space="preserve">вновь выражает свою обеспокоенность достоверными сообщениями </w:t>
      </w:r>
      <w:r w:rsidRPr="00146616">
        <w:t>о частой практике содержания заключенных без связи с внешним миром сотрудниками Департамента полит</w:t>
      </w:r>
      <w:r w:rsidRPr="00146616">
        <w:t>и</w:t>
      </w:r>
      <w:r w:rsidRPr="00146616">
        <w:t>ческой безопасности, включая содержание под стражей в течение длительных сроков без суда (CAT/C/CR/31/4, пункт 6 c)), а также свою озабоченность тем, что и другие службы безопасности, как сообщается, также допускают такую практику. Комитет также озабочен отсутствием информации о точном числе и расположении мест лишения свободы в госуда</w:t>
      </w:r>
      <w:r w:rsidRPr="00146616">
        <w:t>р</w:t>
      </w:r>
      <w:r w:rsidRPr="00146616">
        <w:t>стве-участнике (статьи 2 и 11).</w:t>
      </w:r>
    </w:p>
    <w:p w:rsidR="00553DA0" w:rsidRPr="009256B3" w:rsidRDefault="00553DA0" w:rsidP="001E74D1">
      <w:pPr>
        <w:pStyle w:val="SingleTxtGR"/>
        <w:rPr>
          <w:b/>
        </w:rPr>
      </w:pPr>
      <w:r w:rsidRPr="009256B3">
        <w:rPr>
          <w:b/>
        </w:rPr>
        <w:t>Государству-участнику следует принять все соответствующие меры для отмены содержания без связи с внешним миром и обеспечить, чтобы все лица, содержащиеся без связи с внешним миром, были освобождены или обвинены и с</w:t>
      </w:r>
      <w:r w:rsidRPr="009256B3">
        <w:rPr>
          <w:b/>
        </w:rPr>
        <w:t>у</w:t>
      </w:r>
      <w:r w:rsidRPr="009256B3">
        <w:rPr>
          <w:b/>
        </w:rPr>
        <w:t>димы с соблюдением процессуальных гарантий. Государству-участнику следует представить информацию о точном числе и располож</w:t>
      </w:r>
      <w:r w:rsidRPr="009256B3">
        <w:rPr>
          <w:b/>
        </w:rPr>
        <w:t>е</w:t>
      </w:r>
      <w:r w:rsidRPr="009256B3">
        <w:rPr>
          <w:b/>
        </w:rPr>
        <w:t>нии мест задержания, используемых Департаментом политической без</w:t>
      </w:r>
      <w:r w:rsidRPr="009256B3">
        <w:rPr>
          <w:b/>
        </w:rPr>
        <w:t>о</w:t>
      </w:r>
      <w:r w:rsidRPr="009256B3">
        <w:rPr>
          <w:b/>
        </w:rPr>
        <w:t>пасности, а также другими с</w:t>
      </w:r>
      <w:r w:rsidRPr="009256B3">
        <w:rPr>
          <w:b/>
        </w:rPr>
        <w:t>и</w:t>
      </w:r>
      <w:r w:rsidRPr="009256B3">
        <w:rPr>
          <w:b/>
        </w:rPr>
        <w:t>ловыми структурами, и числе лиц, лишенных свободы, содержащихся в таких местах. Государству-участнику следует также представить обновленные сведения по делу четырех камерунских граждан: Муафо Лудо, Пенгу Пиерпе, Мешупа Бодлера и Уафо Захарии, которые содержатся без связи с внешним миром и без привлечения к суду в Сане с 1995 года.</w:t>
      </w:r>
    </w:p>
    <w:p w:rsidR="00553DA0" w:rsidRPr="009256B3" w:rsidRDefault="00553DA0" w:rsidP="00CE3A7B">
      <w:pPr>
        <w:pStyle w:val="SingleTxtGR"/>
        <w:keepNext/>
        <w:rPr>
          <w:b/>
        </w:rPr>
      </w:pPr>
      <w:r w:rsidRPr="009256B3">
        <w:rPr>
          <w:b/>
        </w:rPr>
        <w:t>Насильственные исчезновения и произвольные аресты и задерж</w:t>
      </w:r>
      <w:r w:rsidRPr="009256B3">
        <w:rPr>
          <w:b/>
        </w:rPr>
        <w:t>а</w:t>
      </w:r>
      <w:r w:rsidRPr="009256B3">
        <w:rPr>
          <w:b/>
        </w:rPr>
        <w:t>ния</w:t>
      </w:r>
    </w:p>
    <w:p w:rsidR="00553DA0" w:rsidRPr="00146616" w:rsidRDefault="00553DA0" w:rsidP="001E74D1">
      <w:pPr>
        <w:pStyle w:val="SingleTxtGR"/>
      </w:pPr>
      <w:r w:rsidRPr="00146616">
        <w:t>13.</w:t>
      </w:r>
      <w:r w:rsidRPr="00146616">
        <w:tab/>
        <w:t>Комитет выражает озабоченность сообщениями о насильственных исче</w:t>
      </w:r>
      <w:r w:rsidRPr="00146616">
        <w:t>з</w:t>
      </w:r>
      <w:r w:rsidRPr="00146616">
        <w:t>новениях и широко ра</w:t>
      </w:r>
      <w:r w:rsidRPr="00146616">
        <w:t>с</w:t>
      </w:r>
      <w:r w:rsidRPr="00146616">
        <w:t>пространенной практик</w:t>
      </w:r>
      <w:r>
        <w:t>е</w:t>
      </w:r>
      <w:r w:rsidRPr="00146616">
        <w:t xml:space="preserve"> массовых арестов без ордера и произвольных и длительных задержаний без предъявления обвинения и пр</w:t>
      </w:r>
      <w:r w:rsidRPr="00146616">
        <w:t>и</w:t>
      </w:r>
      <w:r w:rsidRPr="00146616">
        <w:t>влечения к суду. Комитет также озабочен тем, что разнообразные службы без</w:t>
      </w:r>
      <w:r w:rsidRPr="00146616">
        <w:t>о</w:t>
      </w:r>
      <w:r w:rsidRPr="00146616">
        <w:t>пасности и силовые структуры наделены в Йемене правом производить аресты и задержания, а также отсутствием объяснения того, предусмотрены ли такие полномочия соответствующим законодател</w:t>
      </w:r>
      <w:r w:rsidRPr="00146616">
        <w:t>ь</w:t>
      </w:r>
      <w:r w:rsidRPr="00146616">
        <w:t xml:space="preserve">ством, включая Уголовно-процессуальный </w:t>
      </w:r>
      <w:r>
        <w:t>кодекс</w:t>
      </w:r>
      <w:r w:rsidRPr="00146616">
        <w:t>. Комитет подчеркивает, что аресты без ордера и отсу</w:t>
      </w:r>
      <w:r w:rsidRPr="00146616">
        <w:t>т</w:t>
      </w:r>
      <w:r w:rsidRPr="00146616">
        <w:t>ствие судебного контроля за законностью задержания могут способствовать пыткам и жестокому обр</w:t>
      </w:r>
      <w:r w:rsidRPr="00146616">
        <w:t>а</w:t>
      </w:r>
      <w:r w:rsidRPr="00146616">
        <w:t>щению (статьи 2 и 11).</w:t>
      </w:r>
    </w:p>
    <w:p w:rsidR="00553DA0" w:rsidRPr="009256B3" w:rsidRDefault="00553DA0" w:rsidP="001E74D1">
      <w:pPr>
        <w:pStyle w:val="SingleTxtGR"/>
        <w:rPr>
          <w:b/>
        </w:rPr>
      </w:pPr>
      <w:r w:rsidRPr="009256B3">
        <w:rPr>
          <w:b/>
        </w:rPr>
        <w:t>Государству-участнику следует принять все необходимые меры по пресеч</w:t>
      </w:r>
      <w:r w:rsidRPr="009256B3">
        <w:rPr>
          <w:b/>
        </w:rPr>
        <w:t>е</w:t>
      </w:r>
      <w:r w:rsidRPr="009256B3">
        <w:rPr>
          <w:b/>
        </w:rPr>
        <w:t>нию насильственных исчезновений и практики массовых арестов без орд</w:t>
      </w:r>
      <w:r w:rsidRPr="009256B3">
        <w:rPr>
          <w:b/>
        </w:rPr>
        <w:t>е</w:t>
      </w:r>
      <w:r w:rsidRPr="009256B3">
        <w:rPr>
          <w:b/>
        </w:rPr>
        <w:t>ра и произвольных задержаний без предъявления обвинений и привлеч</w:t>
      </w:r>
      <w:r w:rsidRPr="009256B3">
        <w:rPr>
          <w:b/>
        </w:rPr>
        <w:t>е</w:t>
      </w:r>
      <w:r w:rsidRPr="009256B3">
        <w:rPr>
          <w:b/>
        </w:rPr>
        <w:t xml:space="preserve">ния к суду. Государству-участнику следует </w:t>
      </w:r>
      <w:r>
        <w:rPr>
          <w:b/>
        </w:rPr>
        <w:t>разъяснить</w:t>
      </w:r>
      <w:r w:rsidRPr="009256B3">
        <w:rPr>
          <w:b/>
        </w:rPr>
        <w:t xml:space="preserve"> Комитету, пред</w:t>
      </w:r>
      <w:r w:rsidRPr="009256B3">
        <w:rPr>
          <w:b/>
        </w:rPr>
        <w:t>у</w:t>
      </w:r>
      <w:r w:rsidRPr="009256B3">
        <w:rPr>
          <w:b/>
        </w:rPr>
        <w:t>смотрены ли полномочия различных служб безопасности и силовых стру</w:t>
      </w:r>
      <w:r w:rsidRPr="009256B3">
        <w:rPr>
          <w:b/>
        </w:rPr>
        <w:t>к</w:t>
      </w:r>
      <w:r w:rsidRPr="009256B3">
        <w:rPr>
          <w:b/>
        </w:rPr>
        <w:t>тур производить аресты и задержания в соответствующем законодательс</w:t>
      </w:r>
      <w:r w:rsidRPr="009256B3">
        <w:rPr>
          <w:b/>
        </w:rPr>
        <w:t>т</w:t>
      </w:r>
      <w:r w:rsidRPr="009256B3">
        <w:rPr>
          <w:b/>
        </w:rPr>
        <w:t xml:space="preserve">ве, включая Уголовно-процессуальный </w:t>
      </w:r>
      <w:r>
        <w:rPr>
          <w:b/>
        </w:rPr>
        <w:t>кодекс</w:t>
      </w:r>
      <w:r w:rsidRPr="009256B3">
        <w:rPr>
          <w:b/>
        </w:rPr>
        <w:t>; ему следует свести к мин</w:t>
      </w:r>
      <w:r w:rsidRPr="009256B3">
        <w:rPr>
          <w:b/>
        </w:rPr>
        <w:t>и</w:t>
      </w:r>
      <w:r w:rsidRPr="009256B3">
        <w:rPr>
          <w:b/>
        </w:rPr>
        <w:t>муму число силовых структур и служб безопасности, имеющих такие по</w:t>
      </w:r>
      <w:r w:rsidRPr="009256B3">
        <w:rPr>
          <w:b/>
        </w:rPr>
        <w:t>л</w:t>
      </w:r>
      <w:r w:rsidRPr="009256B3">
        <w:rPr>
          <w:b/>
        </w:rPr>
        <w:t>номочия. Кроме того, государству-участнику следует предпринять все н</w:t>
      </w:r>
      <w:r w:rsidRPr="009256B3">
        <w:rPr>
          <w:b/>
        </w:rPr>
        <w:t>е</w:t>
      </w:r>
      <w:r w:rsidRPr="009256B3">
        <w:rPr>
          <w:b/>
        </w:rPr>
        <w:t>обходимые шаги по обеспечению применения соответствующего законод</w:t>
      </w:r>
      <w:r w:rsidRPr="009256B3">
        <w:rPr>
          <w:b/>
        </w:rPr>
        <w:t>а</w:t>
      </w:r>
      <w:r w:rsidRPr="009256B3">
        <w:rPr>
          <w:b/>
        </w:rPr>
        <w:t>тельства, дальнейшему сокращению продолжительности содержания под стражей до предъявления обвинения, а также по выработке и применению альтернатив лишению свободы, включая освобождение на поруки, посре</w:t>
      </w:r>
      <w:r w:rsidRPr="009256B3">
        <w:rPr>
          <w:b/>
        </w:rPr>
        <w:t>д</w:t>
      </w:r>
      <w:r w:rsidRPr="009256B3">
        <w:rPr>
          <w:b/>
        </w:rPr>
        <w:t>ничеств</w:t>
      </w:r>
      <w:r>
        <w:rPr>
          <w:b/>
        </w:rPr>
        <w:t>о,</w:t>
      </w:r>
      <w:r w:rsidRPr="009256B3">
        <w:rPr>
          <w:b/>
        </w:rPr>
        <w:t xml:space="preserve"> общественн</w:t>
      </w:r>
      <w:r>
        <w:rPr>
          <w:b/>
        </w:rPr>
        <w:t>ые</w:t>
      </w:r>
      <w:r w:rsidRPr="009256B3">
        <w:rPr>
          <w:b/>
        </w:rPr>
        <w:t xml:space="preserve"> работы или условное наказание. Государству-участнику предлагается представить подробную информацию о любых расследованиях многочисленных сообщений о случаях задержания во вр</w:t>
      </w:r>
      <w:r w:rsidRPr="009256B3">
        <w:rPr>
          <w:b/>
        </w:rPr>
        <w:t>е</w:t>
      </w:r>
      <w:r w:rsidRPr="009256B3">
        <w:rPr>
          <w:b/>
        </w:rPr>
        <w:t>мя событий, извес</w:t>
      </w:r>
      <w:r w:rsidRPr="009256B3">
        <w:rPr>
          <w:b/>
        </w:rPr>
        <w:t>т</w:t>
      </w:r>
      <w:r w:rsidRPr="009256B3">
        <w:rPr>
          <w:b/>
        </w:rPr>
        <w:t>ных как "бани-хашишские события" в мае 2008 года.</w:t>
      </w:r>
    </w:p>
    <w:p w:rsidR="00553DA0" w:rsidRPr="008C0463" w:rsidRDefault="00553DA0" w:rsidP="001E74D1">
      <w:pPr>
        <w:pStyle w:val="SingleTxtGR"/>
        <w:rPr>
          <w:b/>
        </w:rPr>
      </w:pPr>
      <w:r w:rsidRPr="008C0463">
        <w:rPr>
          <w:b/>
        </w:rPr>
        <w:t>Взятие в заложники родственников</w:t>
      </w:r>
    </w:p>
    <w:p w:rsidR="00553DA0" w:rsidRPr="00146616" w:rsidRDefault="00553DA0" w:rsidP="001E74D1">
      <w:pPr>
        <w:pStyle w:val="SingleTxtGR"/>
      </w:pPr>
      <w:r w:rsidRPr="00146616">
        <w:t>14.</w:t>
      </w:r>
      <w:r w:rsidRPr="00146616">
        <w:tab/>
      </w:r>
      <w:r>
        <w:t>Несмотря на заявление делегации государства-участника о том, что вз</w:t>
      </w:r>
      <w:r>
        <w:t>я</w:t>
      </w:r>
      <w:r>
        <w:t xml:space="preserve">тие заложников является в стране противозаконным деянием, </w:t>
      </w:r>
      <w:r w:rsidRPr="00146616">
        <w:t>Комитет выраж</w:t>
      </w:r>
      <w:r w:rsidRPr="00146616">
        <w:t>а</w:t>
      </w:r>
      <w:r w:rsidRPr="00146616">
        <w:t xml:space="preserve">ет свою серьезную обеспокоенность сообщениями о практике </w:t>
      </w:r>
      <w:r>
        <w:t>удержания</w:t>
      </w:r>
      <w:r w:rsidRPr="00146616">
        <w:t xml:space="preserve"> родс</w:t>
      </w:r>
      <w:r w:rsidRPr="00146616">
        <w:t>т</w:t>
      </w:r>
      <w:r w:rsidRPr="00146616">
        <w:t xml:space="preserve">венников </w:t>
      </w:r>
      <w:r>
        <w:t>предполагаемых</w:t>
      </w:r>
      <w:r w:rsidRPr="00146616">
        <w:t xml:space="preserve"> преступников</w:t>
      </w:r>
      <w:r>
        <w:t xml:space="preserve"> в качестве заложников</w:t>
      </w:r>
      <w:r w:rsidRPr="00146616">
        <w:t xml:space="preserve">, включая детей и престарелых, в некоторых случаях на протяжении целых лет, для того чтобы вынудить уголовных преступников сдаться полиции; он также подчеркивает, что такого рода практика представляет собой нарушение Конвенции. В этой связи </w:t>
      </w:r>
      <w:r>
        <w:t>Комитет</w:t>
      </w:r>
      <w:r w:rsidRPr="00146616">
        <w:t xml:space="preserve"> с особой озабоченностью отмечает случай М</w:t>
      </w:r>
      <w:r>
        <w:t>о</w:t>
      </w:r>
      <w:r w:rsidRPr="00146616">
        <w:t>хаммеда Аль-Баадани, похищенного в 2001 году в возрасте 14 лет племенным вождем из-за неуплаты его отцом долга и, как сообщается, по-прежнему содержащегося в г</w:t>
      </w:r>
      <w:r w:rsidRPr="00146616">
        <w:t>о</w:t>
      </w:r>
      <w:r w:rsidRPr="00146616">
        <w:t>сударственной тюрьме без назн</w:t>
      </w:r>
      <w:r w:rsidRPr="00146616">
        <w:t>а</w:t>
      </w:r>
      <w:r w:rsidRPr="00146616">
        <w:t>чения даты суда (статьи 12 и 16).</w:t>
      </w:r>
    </w:p>
    <w:p w:rsidR="00553DA0" w:rsidRPr="00B65B65" w:rsidRDefault="00553DA0" w:rsidP="001E74D1">
      <w:pPr>
        <w:pStyle w:val="SingleTxtGR"/>
        <w:rPr>
          <w:b/>
        </w:rPr>
      </w:pPr>
      <w:r w:rsidRPr="00B65B65">
        <w:rPr>
          <w:b/>
        </w:rPr>
        <w:t xml:space="preserve">Государству-участнику следует в первоочередном порядке прекратить свою практику </w:t>
      </w:r>
      <w:r>
        <w:rPr>
          <w:b/>
        </w:rPr>
        <w:t>удержания</w:t>
      </w:r>
      <w:r w:rsidRPr="00B65B65">
        <w:rPr>
          <w:b/>
        </w:rPr>
        <w:t xml:space="preserve"> родственников подозреваемых преступников в кач</w:t>
      </w:r>
      <w:r w:rsidRPr="00B65B65">
        <w:rPr>
          <w:b/>
        </w:rPr>
        <w:t>е</w:t>
      </w:r>
      <w:r w:rsidRPr="00B65B65">
        <w:rPr>
          <w:b/>
        </w:rPr>
        <w:t xml:space="preserve">стве заложников и наказать виновных. Государству-участнику следует также представить </w:t>
      </w:r>
      <w:r>
        <w:rPr>
          <w:b/>
        </w:rPr>
        <w:t>обновленные</w:t>
      </w:r>
      <w:r w:rsidRPr="00B65B65">
        <w:rPr>
          <w:b/>
        </w:rPr>
        <w:t xml:space="preserve"> сведения по делу М</w:t>
      </w:r>
      <w:r>
        <w:rPr>
          <w:b/>
        </w:rPr>
        <w:t>о</w:t>
      </w:r>
      <w:r w:rsidRPr="00B65B65">
        <w:rPr>
          <w:b/>
        </w:rPr>
        <w:t>хаммеда Аль-Баадани.</w:t>
      </w:r>
    </w:p>
    <w:p w:rsidR="00553DA0" w:rsidRPr="007E4396" w:rsidRDefault="00553DA0" w:rsidP="001E74D1">
      <w:pPr>
        <w:pStyle w:val="SingleTxtGR"/>
        <w:rPr>
          <w:b/>
        </w:rPr>
      </w:pPr>
      <w:r w:rsidRPr="007E4396">
        <w:rPr>
          <w:b/>
        </w:rPr>
        <w:t>Сообщения о внесудебных убийствах</w:t>
      </w:r>
    </w:p>
    <w:p w:rsidR="00553DA0" w:rsidRPr="00146616" w:rsidRDefault="00553DA0" w:rsidP="001E74D1">
      <w:pPr>
        <w:pStyle w:val="SingleTxtGR"/>
      </w:pPr>
      <w:r w:rsidRPr="00146616">
        <w:t>15.</w:t>
      </w:r>
      <w:r w:rsidRPr="00146616">
        <w:tab/>
      </w:r>
      <w:r>
        <w:t xml:space="preserve">Отмечая содержащееся в ответах на перечень вопросов утверждение о том, что внесудебные, произвольные казни и казни без надлежащего судебного разбирательства являются нарушениями Конвенции и действующих законов и "вряд ли имеют место", </w:t>
      </w:r>
      <w:r w:rsidRPr="00146616">
        <w:t xml:space="preserve">Комитет выражает свою серьезную обеспокоенность сообщениями о внесудебных убийствах, совершаемых силами безопасности, и других серьезных нарушениях прав человека в </w:t>
      </w:r>
      <w:r>
        <w:t>разных частях страны, в частн</w:t>
      </w:r>
      <w:r>
        <w:t>о</w:t>
      </w:r>
      <w:r>
        <w:t xml:space="preserve">сти в </w:t>
      </w:r>
      <w:r w:rsidRPr="00146616">
        <w:t>северной провинции Саада и на юге страны (статьи 2, 12 и 16).</w:t>
      </w:r>
    </w:p>
    <w:p w:rsidR="00553DA0" w:rsidRPr="00551BEB" w:rsidRDefault="00553DA0" w:rsidP="001E74D1">
      <w:pPr>
        <w:pStyle w:val="SingleTxtGR"/>
        <w:rPr>
          <w:b/>
        </w:rPr>
      </w:pPr>
      <w:r w:rsidRPr="00551BEB">
        <w:rPr>
          <w:b/>
        </w:rPr>
        <w:t>Государству-участнику следует предпринять действенные шаги по безотл</w:t>
      </w:r>
      <w:r w:rsidRPr="00551BEB">
        <w:rPr>
          <w:b/>
        </w:rPr>
        <w:t>а</w:t>
      </w:r>
      <w:r w:rsidRPr="00551BEB">
        <w:rPr>
          <w:b/>
        </w:rPr>
        <w:t>гательному и беспристрастному расследованию всех утверждений о прич</w:t>
      </w:r>
      <w:r w:rsidRPr="00551BEB">
        <w:rPr>
          <w:b/>
        </w:rPr>
        <w:t>а</w:t>
      </w:r>
      <w:r w:rsidRPr="00551BEB">
        <w:rPr>
          <w:b/>
        </w:rPr>
        <w:t xml:space="preserve">стности сотрудников правоохранительных органов и служб безопасности к внесудебным убийствам и другим серьезным нарушениям прав человека в </w:t>
      </w:r>
      <w:r>
        <w:rPr>
          <w:b/>
        </w:rPr>
        <w:t xml:space="preserve">разных частях страны, в частности в </w:t>
      </w:r>
      <w:r w:rsidRPr="00551BEB">
        <w:rPr>
          <w:b/>
        </w:rPr>
        <w:t>северной провинции Саада и на юге страны.</w:t>
      </w:r>
    </w:p>
    <w:p w:rsidR="00553DA0" w:rsidRPr="00551BEB" w:rsidRDefault="00553DA0" w:rsidP="001E74D1">
      <w:pPr>
        <w:pStyle w:val="SingleTxtGR"/>
        <w:rPr>
          <w:b/>
        </w:rPr>
      </w:pPr>
      <w:r w:rsidRPr="00551BEB">
        <w:rPr>
          <w:b/>
        </w:rPr>
        <w:t>Жалобы и безотлагательные и беспристрастные расследования</w:t>
      </w:r>
    </w:p>
    <w:p w:rsidR="00553DA0" w:rsidRPr="00146616" w:rsidRDefault="00553DA0" w:rsidP="001E74D1">
      <w:pPr>
        <w:pStyle w:val="SingleTxtGR"/>
      </w:pPr>
      <w:r w:rsidRPr="00146616">
        <w:t>16.</w:t>
      </w:r>
      <w:r w:rsidRPr="00146616">
        <w:tab/>
        <w:t xml:space="preserve">Комитет </w:t>
      </w:r>
      <w:r>
        <w:t>отмечает информацию государства-участника о его системе ра</w:t>
      </w:r>
      <w:r>
        <w:t>с</w:t>
      </w:r>
      <w:r>
        <w:t xml:space="preserve">смотрения жалоб, представленную в его ответах на перечень вопросов, но он </w:t>
      </w:r>
      <w:r w:rsidRPr="00146616">
        <w:t>по-прежнему обеспокоен тем, что, очевидно, не было проведено безотлагател</w:t>
      </w:r>
      <w:r w:rsidRPr="00146616">
        <w:t>ь</w:t>
      </w:r>
      <w:r w:rsidRPr="00146616">
        <w:t>ного</w:t>
      </w:r>
      <w:r>
        <w:t xml:space="preserve"> и</w:t>
      </w:r>
      <w:r w:rsidRPr="00146616">
        <w:t xml:space="preserve"> беспристрастного расследования многочисленных соо</w:t>
      </w:r>
      <w:r w:rsidRPr="00146616">
        <w:t>б</w:t>
      </w:r>
      <w:r w:rsidRPr="00146616">
        <w:t xml:space="preserve">щений о пытках и жестоком обращении, а </w:t>
      </w:r>
      <w:r>
        <w:t xml:space="preserve">предполагаемые правонарушители </w:t>
      </w:r>
      <w:r w:rsidRPr="00146616">
        <w:t xml:space="preserve"> не были привлеч</w:t>
      </w:r>
      <w:r w:rsidRPr="00146616">
        <w:t>е</w:t>
      </w:r>
      <w:r w:rsidRPr="00146616">
        <w:t>ны к ответственности. Комитет особ</w:t>
      </w:r>
      <w:r>
        <w:t>енно</w:t>
      </w:r>
      <w:r w:rsidRPr="00146616">
        <w:t xml:space="preserve"> обеспокоен неясностью в отношении того, какой именно орган несет общую ответственность за рассмотрение инд</w:t>
      </w:r>
      <w:r w:rsidRPr="00146616">
        <w:t>и</w:t>
      </w:r>
      <w:r w:rsidRPr="00146616">
        <w:t>видуальных жалоб на пытки и жестокое обращение со стороны сотрудников правоохранительных органов и служб безопасности, военнослужащих и с</w:t>
      </w:r>
      <w:r w:rsidRPr="00146616">
        <w:t>о</w:t>
      </w:r>
      <w:r w:rsidRPr="00146616">
        <w:t>трудников тюремной охраны, а также за возбуждение расследования в таких случаях. Комитет также выражает сожаление по поводу отсутствия информ</w:t>
      </w:r>
      <w:r w:rsidRPr="00146616">
        <w:t>а</w:t>
      </w:r>
      <w:r w:rsidRPr="00146616">
        <w:t>ции, включая статистические данные, о числе жалоб на пытки и жестокое о</w:t>
      </w:r>
      <w:r w:rsidRPr="00146616">
        <w:t>б</w:t>
      </w:r>
      <w:r w:rsidRPr="00146616">
        <w:t>ращение и о результатах таких разбирательств, как уголовного, так и дисци</w:t>
      </w:r>
      <w:r w:rsidRPr="00146616">
        <w:t>п</w:t>
      </w:r>
      <w:r w:rsidRPr="00146616">
        <w:t>линарного характера, и об их итогах (ст</w:t>
      </w:r>
      <w:r w:rsidRPr="00146616">
        <w:t>а</w:t>
      </w:r>
      <w:r w:rsidRPr="00146616">
        <w:t>тьи 11, 12 и 16).</w:t>
      </w:r>
    </w:p>
    <w:p w:rsidR="00553DA0" w:rsidRPr="0014243B" w:rsidRDefault="00553DA0" w:rsidP="001E74D1">
      <w:pPr>
        <w:pStyle w:val="SingleTxtGR"/>
        <w:rPr>
          <w:b/>
        </w:rPr>
      </w:pPr>
      <w:r w:rsidRPr="0014243B">
        <w:rPr>
          <w:b/>
        </w:rPr>
        <w:t>Государству-участнику следует укрепить свои меры по обеспечению безо</w:t>
      </w:r>
      <w:r w:rsidRPr="0014243B">
        <w:rPr>
          <w:b/>
        </w:rPr>
        <w:t>т</w:t>
      </w:r>
      <w:r w:rsidRPr="0014243B">
        <w:rPr>
          <w:b/>
        </w:rPr>
        <w:t>лагательного, тщательного, беспристрастного и действенного расследов</w:t>
      </w:r>
      <w:r w:rsidRPr="0014243B">
        <w:rPr>
          <w:b/>
        </w:rPr>
        <w:t>а</w:t>
      </w:r>
      <w:r w:rsidRPr="0014243B">
        <w:rPr>
          <w:b/>
        </w:rPr>
        <w:t>ния всех сообщений о пытках и жестоком обращении со стороны сотрудн</w:t>
      </w:r>
      <w:r w:rsidRPr="0014243B">
        <w:rPr>
          <w:b/>
        </w:rPr>
        <w:t>и</w:t>
      </w:r>
      <w:r w:rsidRPr="0014243B">
        <w:rPr>
          <w:b/>
        </w:rPr>
        <w:t>ков правоохранительных органов и сил безопасности, военнослужащих и сотрудников т</w:t>
      </w:r>
      <w:r w:rsidRPr="0014243B">
        <w:rPr>
          <w:b/>
        </w:rPr>
        <w:t>ю</w:t>
      </w:r>
      <w:r w:rsidRPr="0014243B">
        <w:rPr>
          <w:b/>
        </w:rPr>
        <w:t>ремной охраны. В частности, такие расследования должны проводиться не полицией или армией либо под их руководством, а незав</w:t>
      </w:r>
      <w:r w:rsidRPr="0014243B">
        <w:rPr>
          <w:b/>
        </w:rPr>
        <w:t>и</w:t>
      </w:r>
      <w:r w:rsidRPr="0014243B">
        <w:rPr>
          <w:b/>
        </w:rPr>
        <w:t>симым органом. В очевидных случаях пыток и жестокого обращения нео</w:t>
      </w:r>
      <w:r w:rsidRPr="0014243B">
        <w:rPr>
          <w:b/>
        </w:rPr>
        <w:t>б</w:t>
      </w:r>
      <w:r w:rsidRPr="0014243B">
        <w:rPr>
          <w:b/>
        </w:rPr>
        <w:t>ходимо, как правило, на п</w:t>
      </w:r>
      <w:r w:rsidRPr="0014243B">
        <w:rPr>
          <w:b/>
        </w:rPr>
        <w:t>е</w:t>
      </w:r>
      <w:r w:rsidRPr="0014243B">
        <w:rPr>
          <w:b/>
        </w:rPr>
        <w:t>риод расследования отстранять подозреваемого от работы или поручать ему выполнение других обязанностей для того, чтобы предотвратить любую опасность того, что он может воспрепятств</w:t>
      </w:r>
      <w:r w:rsidRPr="0014243B">
        <w:rPr>
          <w:b/>
        </w:rPr>
        <w:t>о</w:t>
      </w:r>
      <w:r w:rsidRPr="0014243B">
        <w:rPr>
          <w:b/>
        </w:rPr>
        <w:t>вать проведению расследований или продолжить какие-либо подобные н</w:t>
      </w:r>
      <w:r w:rsidRPr="0014243B">
        <w:rPr>
          <w:b/>
        </w:rPr>
        <w:t>е</w:t>
      </w:r>
      <w:r w:rsidRPr="0014243B">
        <w:rPr>
          <w:b/>
        </w:rPr>
        <w:t>допустимые действия в нарушение Ко</w:t>
      </w:r>
      <w:r w:rsidRPr="0014243B">
        <w:rPr>
          <w:b/>
        </w:rPr>
        <w:t>н</w:t>
      </w:r>
      <w:r w:rsidRPr="0014243B">
        <w:rPr>
          <w:b/>
        </w:rPr>
        <w:t>венции.</w:t>
      </w:r>
    </w:p>
    <w:p w:rsidR="00553DA0" w:rsidRPr="0077453C" w:rsidRDefault="00553DA0" w:rsidP="001E74D1">
      <w:pPr>
        <w:pStyle w:val="SingleTxtGR"/>
        <w:rPr>
          <w:b/>
        </w:rPr>
      </w:pPr>
      <w:r w:rsidRPr="0077453C">
        <w:rPr>
          <w:b/>
        </w:rPr>
        <w:t xml:space="preserve">Государству-участнику следует </w:t>
      </w:r>
      <w:r>
        <w:rPr>
          <w:b/>
        </w:rPr>
        <w:t xml:space="preserve">возбуждать преследование в отношении лиц, совершающих такие деяния, </w:t>
      </w:r>
      <w:r w:rsidRPr="0077453C">
        <w:rPr>
          <w:b/>
        </w:rPr>
        <w:t xml:space="preserve">и </w:t>
      </w:r>
      <w:r>
        <w:rPr>
          <w:b/>
        </w:rPr>
        <w:t xml:space="preserve">в случае осуждения </w:t>
      </w:r>
      <w:r w:rsidRPr="0077453C">
        <w:rPr>
          <w:b/>
        </w:rPr>
        <w:t>вын</w:t>
      </w:r>
      <w:r>
        <w:rPr>
          <w:b/>
        </w:rPr>
        <w:t>о</w:t>
      </w:r>
      <w:r w:rsidRPr="0077453C">
        <w:rPr>
          <w:b/>
        </w:rPr>
        <w:t>си</w:t>
      </w:r>
      <w:r>
        <w:rPr>
          <w:b/>
        </w:rPr>
        <w:t>ть</w:t>
      </w:r>
      <w:r w:rsidRPr="0077453C">
        <w:rPr>
          <w:b/>
        </w:rPr>
        <w:t xml:space="preserve"> соотве</w:t>
      </w:r>
      <w:r w:rsidRPr="0077453C">
        <w:rPr>
          <w:b/>
        </w:rPr>
        <w:t>т</w:t>
      </w:r>
      <w:r w:rsidRPr="0077453C">
        <w:rPr>
          <w:b/>
        </w:rPr>
        <w:t>ствующие приговоры</w:t>
      </w:r>
      <w:r>
        <w:rPr>
          <w:b/>
        </w:rPr>
        <w:t>, с тем чтобы</w:t>
      </w:r>
      <w:r w:rsidRPr="0077453C">
        <w:rPr>
          <w:b/>
        </w:rPr>
        <w:t xml:space="preserve"> обеспечить привлечение к ответстве</w:t>
      </w:r>
      <w:r w:rsidRPr="0077453C">
        <w:rPr>
          <w:b/>
        </w:rPr>
        <w:t>н</w:t>
      </w:r>
      <w:r w:rsidRPr="0077453C">
        <w:rPr>
          <w:b/>
        </w:rPr>
        <w:t xml:space="preserve">ности должностных лиц государства, </w:t>
      </w:r>
      <w:r>
        <w:rPr>
          <w:b/>
        </w:rPr>
        <w:t>виновных в нарушениях, которые з</w:t>
      </w:r>
      <w:r>
        <w:rPr>
          <w:b/>
        </w:rPr>
        <w:t>а</w:t>
      </w:r>
      <w:r>
        <w:rPr>
          <w:b/>
        </w:rPr>
        <w:t>прещены по</w:t>
      </w:r>
      <w:r w:rsidRPr="0077453C">
        <w:rPr>
          <w:b/>
        </w:rPr>
        <w:t xml:space="preserve"> Конвенци</w:t>
      </w:r>
      <w:r>
        <w:rPr>
          <w:b/>
        </w:rPr>
        <w:t>и</w:t>
      </w:r>
      <w:r w:rsidRPr="0077453C">
        <w:rPr>
          <w:b/>
        </w:rPr>
        <w:t>.</w:t>
      </w:r>
    </w:p>
    <w:p w:rsidR="00553DA0" w:rsidRPr="0077453C" w:rsidRDefault="00553DA0" w:rsidP="001E74D1">
      <w:pPr>
        <w:pStyle w:val="SingleTxtGR"/>
        <w:rPr>
          <w:b/>
        </w:rPr>
      </w:pPr>
      <w:r w:rsidRPr="0077453C">
        <w:rPr>
          <w:b/>
        </w:rPr>
        <w:t>Комитет предлагает государству-участнику представить информацию, включая статистические данные, о числе жалоб на применение пыток и жестокое обращение, о результатах всех случаев рассмотрения как в уг</w:t>
      </w:r>
      <w:r w:rsidRPr="0077453C">
        <w:rPr>
          <w:b/>
        </w:rPr>
        <w:t>о</w:t>
      </w:r>
      <w:r w:rsidRPr="0077453C">
        <w:rPr>
          <w:b/>
        </w:rPr>
        <w:t>ловном, так и в ди</w:t>
      </w:r>
      <w:r w:rsidRPr="0077453C">
        <w:rPr>
          <w:b/>
        </w:rPr>
        <w:t>с</w:t>
      </w:r>
      <w:r w:rsidRPr="0077453C">
        <w:rPr>
          <w:b/>
        </w:rPr>
        <w:t xml:space="preserve">циплинарном порядке и об их итогах. Эту информацию следует приводить в разбивке по полу, возрасту и </w:t>
      </w:r>
      <w:r>
        <w:rPr>
          <w:b/>
        </w:rPr>
        <w:t>этнической принадле</w:t>
      </w:r>
      <w:r>
        <w:rPr>
          <w:b/>
        </w:rPr>
        <w:t>ж</w:t>
      </w:r>
      <w:r>
        <w:rPr>
          <w:b/>
        </w:rPr>
        <w:t>ности</w:t>
      </w:r>
      <w:r w:rsidRPr="0077453C">
        <w:rPr>
          <w:b/>
        </w:rPr>
        <w:t xml:space="preserve"> обращающихся с жалобами лиц, а также сообщать, какой орган пр</w:t>
      </w:r>
      <w:r w:rsidRPr="0077453C">
        <w:rPr>
          <w:b/>
        </w:rPr>
        <w:t>о</w:t>
      </w:r>
      <w:r w:rsidRPr="0077453C">
        <w:rPr>
          <w:b/>
        </w:rPr>
        <w:t>водил расследование.</w:t>
      </w:r>
    </w:p>
    <w:p w:rsidR="00553DA0" w:rsidRPr="0077453C" w:rsidRDefault="00553DA0" w:rsidP="00CE3A7B">
      <w:pPr>
        <w:pStyle w:val="SingleTxtGR"/>
        <w:keepNext/>
        <w:rPr>
          <w:b/>
        </w:rPr>
      </w:pPr>
      <w:r w:rsidRPr="0077453C">
        <w:rPr>
          <w:b/>
        </w:rPr>
        <w:t>Судебные разбирательства и независимость судебных органов</w:t>
      </w:r>
    </w:p>
    <w:p w:rsidR="00553DA0" w:rsidRPr="00146616" w:rsidRDefault="00553DA0" w:rsidP="001E74D1">
      <w:pPr>
        <w:pStyle w:val="SingleTxtGR"/>
      </w:pPr>
      <w:r w:rsidRPr="00146616">
        <w:t>17.</w:t>
      </w:r>
      <w:r w:rsidRPr="00146616">
        <w:tab/>
      </w:r>
      <w:r>
        <w:t>Комитет выражает признательность за подробную информацию, пре</w:t>
      </w:r>
      <w:r>
        <w:t>д</w:t>
      </w:r>
      <w:r>
        <w:t>ставленную государством-участником относительно существующих правовых гарантий по обеспечению несменяемости судей, процедуры назначения судей, срока их полномочий, конституционных или законодательных норм, регламе</w:t>
      </w:r>
      <w:r>
        <w:t>н</w:t>
      </w:r>
      <w:r>
        <w:t>тирующих их неустраняемость, и процедуры, по которой они могут увольнят</w:t>
      </w:r>
      <w:r>
        <w:t>ь</w:t>
      </w:r>
      <w:r>
        <w:t>ся с занимаемой должности. Отмечая представленную в ответах на перечень вопросов информацию о том, что в настоящее время в целях укрепления нез</w:t>
      </w:r>
      <w:r>
        <w:t>а</w:t>
      </w:r>
      <w:r>
        <w:t xml:space="preserve">висимости судебных органов в касающиеся их законы вносятся изменения, </w:t>
      </w:r>
      <w:r w:rsidRPr="00146616">
        <w:t>К</w:t>
      </w:r>
      <w:r w:rsidRPr="00146616">
        <w:t>о</w:t>
      </w:r>
      <w:r w:rsidRPr="00146616">
        <w:t>митет выражает озабоченность сообщениями о неэффективности и отсутствии независимости судебной системы, несмотря на наличие конституционных г</w:t>
      </w:r>
      <w:r w:rsidRPr="00146616">
        <w:t>а</w:t>
      </w:r>
      <w:r w:rsidRPr="00146616">
        <w:t>рантий и принятие мер по реформированию судебной власти, в том числе в конте</w:t>
      </w:r>
      <w:r w:rsidRPr="00146616">
        <w:t>к</w:t>
      </w:r>
      <w:r w:rsidRPr="00146616">
        <w:t xml:space="preserve">сте Национальной стратегии модернизации и развития судебной системы </w:t>
      </w:r>
      <w:r>
        <w:br/>
      </w:r>
      <w:r w:rsidRPr="00146616">
        <w:t xml:space="preserve">(2005-2015 годы). Он </w:t>
      </w:r>
      <w:r>
        <w:t>особенно обеспокоен</w:t>
      </w:r>
      <w:r w:rsidRPr="00146616">
        <w:t xml:space="preserve"> тем, что это может препятствовать </w:t>
      </w:r>
      <w:r>
        <w:t>возбуждению</w:t>
      </w:r>
      <w:r w:rsidRPr="00146616">
        <w:t xml:space="preserve"> расследования и проведению производства по делам о пытках и жестоком обращении. В этой связи Комитет озабочен сообщениями о вмеш</w:t>
      </w:r>
      <w:r w:rsidRPr="00146616">
        <w:t>а</w:t>
      </w:r>
      <w:r w:rsidRPr="00146616">
        <w:t xml:space="preserve">тельстве исполнительной власти и отсутствием гарантий несменяемости судей. </w:t>
      </w:r>
      <w:r>
        <w:t>Отмечая, что статья 150 Конституции Йемена без каких-либо исключений з</w:t>
      </w:r>
      <w:r>
        <w:t>а</w:t>
      </w:r>
      <w:r>
        <w:t xml:space="preserve">прещает учреждать специальные суды, </w:t>
      </w:r>
      <w:r w:rsidRPr="00146616">
        <w:t>Комитет также обеспокоен учреждением на основании республиканского декрета 1999 года Специализированного уг</w:t>
      </w:r>
      <w:r w:rsidRPr="00146616">
        <w:t>о</w:t>
      </w:r>
      <w:r w:rsidRPr="00146616">
        <w:t>ловного суда, а также сообщениями о том, что международные нормы справе</w:t>
      </w:r>
      <w:r w:rsidRPr="00146616">
        <w:t>д</w:t>
      </w:r>
      <w:r w:rsidRPr="00146616">
        <w:t xml:space="preserve">ливого </w:t>
      </w:r>
      <w:r>
        <w:t>судебного разбирательства</w:t>
      </w:r>
      <w:r w:rsidRPr="00146616">
        <w:t xml:space="preserve"> не выполняются этим </w:t>
      </w:r>
      <w:r>
        <w:t>С</w:t>
      </w:r>
      <w:r w:rsidRPr="00146616">
        <w:t>удом (статьи 2, 12</w:t>
      </w:r>
      <w:r>
        <w:br/>
      </w:r>
      <w:r w:rsidRPr="00146616">
        <w:t>и 13).</w:t>
      </w:r>
    </w:p>
    <w:p w:rsidR="00553DA0" w:rsidRPr="001A54C8" w:rsidRDefault="00553DA0" w:rsidP="001E74D1">
      <w:pPr>
        <w:pStyle w:val="SingleTxtGR"/>
        <w:rPr>
          <w:b/>
        </w:rPr>
      </w:pPr>
      <w:r w:rsidRPr="001A54C8">
        <w:rPr>
          <w:b/>
        </w:rPr>
        <w:t>Государству-участнику следует принять необходимые меры по достижению и обеспечению полной независимости и беспристрастности судебной сист</w:t>
      </w:r>
      <w:r w:rsidRPr="001A54C8">
        <w:rPr>
          <w:b/>
        </w:rPr>
        <w:t>е</w:t>
      </w:r>
      <w:r w:rsidRPr="001A54C8">
        <w:rPr>
          <w:b/>
        </w:rPr>
        <w:t>мы при осуществлении ею своих функций в соответствии с междунаро</w:t>
      </w:r>
      <w:r w:rsidRPr="001A54C8">
        <w:rPr>
          <w:b/>
        </w:rPr>
        <w:t>д</w:t>
      </w:r>
      <w:r w:rsidRPr="001A54C8">
        <w:rPr>
          <w:b/>
        </w:rPr>
        <w:t>ными ста</w:t>
      </w:r>
      <w:r w:rsidRPr="001A54C8">
        <w:rPr>
          <w:b/>
        </w:rPr>
        <w:t>н</w:t>
      </w:r>
      <w:r w:rsidRPr="001A54C8">
        <w:rPr>
          <w:b/>
        </w:rPr>
        <w:t>дартами, в особенности Основными принципами независимости судебных о</w:t>
      </w:r>
      <w:r w:rsidRPr="001A54C8">
        <w:rPr>
          <w:b/>
        </w:rPr>
        <w:t>р</w:t>
      </w:r>
      <w:r w:rsidRPr="001A54C8">
        <w:rPr>
          <w:b/>
        </w:rPr>
        <w:t>ганов. В этой связи государству-участнику следует обеспечить, чтобы судебная система не подвергалась какому-либо влиянию, в частн</w:t>
      </w:r>
      <w:r w:rsidRPr="001A54C8">
        <w:rPr>
          <w:b/>
        </w:rPr>
        <w:t>о</w:t>
      </w:r>
      <w:r w:rsidRPr="001A54C8">
        <w:rPr>
          <w:b/>
        </w:rPr>
        <w:t>сти со стороны исполнительной власти, как в соответствии с законод</w:t>
      </w:r>
      <w:r w:rsidRPr="001A54C8">
        <w:rPr>
          <w:b/>
        </w:rPr>
        <w:t>а</w:t>
      </w:r>
      <w:r w:rsidRPr="001A54C8">
        <w:rPr>
          <w:b/>
        </w:rPr>
        <w:t>тельством, так и на практике. Государству-участнику следует также укр</w:t>
      </w:r>
      <w:r w:rsidRPr="001A54C8">
        <w:rPr>
          <w:b/>
        </w:rPr>
        <w:t>е</w:t>
      </w:r>
      <w:r w:rsidRPr="001A54C8">
        <w:rPr>
          <w:b/>
        </w:rPr>
        <w:t>пить роль судей и прокуроров в отношении возбуждения дела и произво</w:t>
      </w:r>
      <w:r w:rsidRPr="001A54C8">
        <w:rPr>
          <w:b/>
        </w:rPr>
        <w:t>д</w:t>
      </w:r>
      <w:r w:rsidRPr="001A54C8">
        <w:rPr>
          <w:b/>
        </w:rPr>
        <w:t>ства следствия по делам о пытках и жестоком обращении, а также зако</w:t>
      </w:r>
      <w:r w:rsidRPr="001A54C8">
        <w:rPr>
          <w:b/>
        </w:rPr>
        <w:t>н</w:t>
      </w:r>
      <w:r w:rsidRPr="001A54C8">
        <w:rPr>
          <w:b/>
        </w:rPr>
        <w:t>ности содержания, в том числе предоставляя для судей и прокуроров на</w:t>
      </w:r>
      <w:r w:rsidRPr="001A54C8">
        <w:rPr>
          <w:b/>
        </w:rPr>
        <w:t>д</w:t>
      </w:r>
      <w:r w:rsidRPr="001A54C8">
        <w:rPr>
          <w:b/>
        </w:rPr>
        <w:t>лежащее обучение по вопросам обязательств государств-участников с</w:t>
      </w:r>
      <w:r w:rsidRPr="001A54C8">
        <w:rPr>
          <w:b/>
        </w:rPr>
        <w:t>о</w:t>
      </w:r>
      <w:r w:rsidRPr="001A54C8">
        <w:rPr>
          <w:b/>
        </w:rPr>
        <w:t>гласно Конвенции.</w:t>
      </w:r>
    </w:p>
    <w:p w:rsidR="00553DA0" w:rsidRPr="001A54C8" w:rsidRDefault="00553DA0" w:rsidP="001E74D1">
      <w:pPr>
        <w:pStyle w:val="SingleTxtGR"/>
        <w:rPr>
          <w:b/>
        </w:rPr>
      </w:pPr>
      <w:r w:rsidRPr="001A54C8">
        <w:rPr>
          <w:b/>
        </w:rPr>
        <w:t>Кроме того, государству-участнику следует упразднить Специализирова</w:t>
      </w:r>
      <w:r w:rsidRPr="001A54C8">
        <w:rPr>
          <w:b/>
        </w:rPr>
        <w:t>н</w:t>
      </w:r>
      <w:r w:rsidRPr="001A54C8">
        <w:rPr>
          <w:b/>
        </w:rPr>
        <w:t>ный уголовный суд, поскольку судебные разбирательства в этой исключ</w:t>
      </w:r>
      <w:r w:rsidRPr="001A54C8">
        <w:rPr>
          <w:b/>
        </w:rPr>
        <w:t>и</w:t>
      </w:r>
      <w:r w:rsidRPr="001A54C8">
        <w:rPr>
          <w:b/>
        </w:rPr>
        <w:t xml:space="preserve">тельной судебной </w:t>
      </w:r>
      <w:r>
        <w:rPr>
          <w:b/>
        </w:rPr>
        <w:t>инстанции</w:t>
      </w:r>
      <w:r w:rsidRPr="001A54C8">
        <w:rPr>
          <w:b/>
        </w:rPr>
        <w:t xml:space="preserve"> нарушают основные принципы проведения справедливого с</w:t>
      </w:r>
      <w:r w:rsidRPr="001A54C8">
        <w:rPr>
          <w:b/>
        </w:rPr>
        <w:t>у</w:t>
      </w:r>
      <w:r w:rsidRPr="001A54C8">
        <w:rPr>
          <w:b/>
        </w:rPr>
        <w:t>дебного разбирательства.</w:t>
      </w:r>
    </w:p>
    <w:p w:rsidR="00553DA0" w:rsidRPr="001A54C8" w:rsidRDefault="00553DA0" w:rsidP="001E74D1">
      <w:pPr>
        <w:pStyle w:val="SingleTxtGR"/>
        <w:rPr>
          <w:b/>
        </w:rPr>
      </w:pPr>
      <w:r w:rsidRPr="001A54C8">
        <w:rPr>
          <w:b/>
        </w:rPr>
        <w:t>Уголовные наказания</w:t>
      </w:r>
    </w:p>
    <w:p w:rsidR="00553DA0" w:rsidRPr="00146616" w:rsidRDefault="00553DA0" w:rsidP="001E74D1">
      <w:pPr>
        <w:pStyle w:val="SingleTxtGR"/>
      </w:pPr>
      <w:r w:rsidRPr="00146616">
        <w:t>18.</w:t>
      </w:r>
      <w:r w:rsidRPr="00146616">
        <w:tab/>
        <w:t xml:space="preserve">Комитет по-прежнему обеспокоен тем, что некоторые уголовные санкции (или наказания "хадд"), такие, как </w:t>
      </w:r>
      <w:r>
        <w:t>бичевание</w:t>
      </w:r>
      <w:r w:rsidRPr="00146616">
        <w:t>, избиение или даже ампутация к</w:t>
      </w:r>
      <w:r w:rsidRPr="00146616">
        <w:t>о</w:t>
      </w:r>
      <w:r w:rsidRPr="00146616">
        <w:t>нечностей, по-прежнему предусматриваются законом и практикуются в гос</w:t>
      </w:r>
      <w:r w:rsidRPr="00146616">
        <w:t>у</w:t>
      </w:r>
      <w:r w:rsidRPr="00146616">
        <w:t>дарстве-участнике в нарушение Конвенции. Комитет также обеспокоен соо</w:t>
      </w:r>
      <w:r w:rsidRPr="00146616">
        <w:t>б</w:t>
      </w:r>
      <w:r w:rsidRPr="00146616">
        <w:t>щениями о том, что практически ежедневно в разных районах страны за прав</w:t>
      </w:r>
      <w:r w:rsidRPr="00146616">
        <w:t>о</w:t>
      </w:r>
      <w:r w:rsidRPr="00146616">
        <w:t xml:space="preserve">нарушения, </w:t>
      </w:r>
      <w:r>
        <w:t xml:space="preserve">предположительно </w:t>
      </w:r>
      <w:r w:rsidRPr="00146616">
        <w:t>связанные с употреблением алкогольных напи</w:t>
      </w:r>
      <w:r w:rsidRPr="00146616">
        <w:t>т</w:t>
      </w:r>
      <w:r w:rsidRPr="00146616">
        <w:t>ков и сексуальны</w:t>
      </w:r>
      <w:r>
        <w:t>ми проступками</w:t>
      </w:r>
      <w:r w:rsidRPr="00146616">
        <w:t xml:space="preserve">, суды приговаривают осужденных к </w:t>
      </w:r>
      <w:r>
        <w:t>бичев</w:t>
      </w:r>
      <w:r>
        <w:t>а</w:t>
      </w:r>
      <w:r>
        <w:t>нию</w:t>
      </w:r>
      <w:r w:rsidRPr="00146616">
        <w:t>, причем такие приговоры немедленно и публично исполняются, не давая осужденным возможности их обжаловать. Он также обеспокоен широкими ди</w:t>
      </w:r>
      <w:r w:rsidRPr="00146616">
        <w:t>с</w:t>
      </w:r>
      <w:r w:rsidRPr="00146616">
        <w:t>креционными полномочиями судей выносить наказания, а также тем, что они могут выноситься дискриминационным образом по отношению к уязвимым гру</w:t>
      </w:r>
      <w:r w:rsidRPr="00146616">
        <w:t>п</w:t>
      </w:r>
      <w:r w:rsidRPr="00146616">
        <w:t>пам, включая женщин (статьи</w:t>
      </w:r>
      <w:r>
        <w:t xml:space="preserve"> </w:t>
      </w:r>
      <w:r w:rsidRPr="00146616">
        <w:t>1</w:t>
      </w:r>
      <w:r>
        <w:t xml:space="preserve">, 2 </w:t>
      </w:r>
      <w:r w:rsidRPr="00146616">
        <w:t xml:space="preserve">и 16). </w:t>
      </w:r>
    </w:p>
    <w:p w:rsidR="00553DA0" w:rsidRPr="009F5CF5" w:rsidRDefault="00553DA0" w:rsidP="001E74D1">
      <w:pPr>
        <w:pStyle w:val="SingleTxtGR"/>
        <w:rPr>
          <w:b/>
        </w:rPr>
      </w:pPr>
      <w:r w:rsidRPr="009F5CF5">
        <w:rPr>
          <w:b/>
        </w:rPr>
        <w:t>Государству-участнику следует немедленно положить конец такого рода практике и внести соответствующие изменения в свое законодательство, прежде всего в том, что касается дискриминационных последствий таких уголовных санкций для уязвимых групп, включая женщин, чтобы обесп</w:t>
      </w:r>
      <w:r w:rsidRPr="009F5CF5">
        <w:rPr>
          <w:b/>
        </w:rPr>
        <w:t>е</w:t>
      </w:r>
      <w:r w:rsidRPr="009F5CF5">
        <w:rPr>
          <w:b/>
        </w:rPr>
        <w:t>чить его полную совместимость с Конвенцией.</w:t>
      </w:r>
    </w:p>
    <w:p w:rsidR="00553DA0" w:rsidRPr="009F5CF5" w:rsidRDefault="00553DA0" w:rsidP="001E74D1">
      <w:pPr>
        <w:pStyle w:val="SingleTxtGR"/>
        <w:rPr>
          <w:b/>
        </w:rPr>
      </w:pPr>
      <w:r w:rsidRPr="009F5CF5">
        <w:rPr>
          <w:b/>
        </w:rPr>
        <w:t>Внутренне перемещенные лица</w:t>
      </w:r>
    </w:p>
    <w:p w:rsidR="00553DA0" w:rsidRPr="00146616" w:rsidRDefault="00553DA0" w:rsidP="001E74D1">
      <w:pPr>
        <w:pStyle w:val="SingleTxtGR"/>
      </w:pPr>
      <w:r w:rsidRPr="00146616">
        <w:t>19.</w:t>
      </w:r>
      <w:r w:rsidRPr="00146616">
        <w:tab/>
        <w:t>Комитет серьезно озабочен высоким числом внутренне перемещенных лиц в северной провинции Саада, а также тем, что государство-участник, как сообщается, не предприняло достаточных шагов для обеспечения защиты лиц, пострадавших от конфликта на севере, в частности внутренне перемещенных лиц, в настоящее время находящихся в лагерях (статьи 12 и 16).</w:t>
      </w:r>
    </w:p>
    <w:p w:rsidR="00553DA0" w:rsidRPr="009F5CF5" w:rsidRDefault="00553DA0" w:rsidP="001E74D1">
      <w:pPr>
        <w:pStyle w:val="SingleTxtGR"/>
        <w:rPr>
          <w:b/>
        </w:rPr>
      </w:pPr>
      <w:r w:rsidRPr="009F5CF5">
        <w:rPr>
          <w:b/>
        </w:rPr>
        <w:t>Государству-участнику следует принять все необходимые меры для обесп</w:t>
      </w:r>
      <w:r w:rsidRPr="009F5CF5">
        <w:rPr>
          <w:b/>
        </w:rPr>
        <w:t>е</w:t>
      </w:r>
      <w:r w:rsidRPr="009F5CF5">
        <w:rPr>
          <w:b/>
        </w:rPr>
        <w:t>чения защиты лиц, пострадавших от конфликта в северной провинции Саада, в частности внутренне перемещенных лиц, в настоящее время н</w:t>
      </w:r>
      <w:r w:rsidRPr="009F5CF5">
        <w:rPr>
          <w:b/>
        </w:rPr>
        <w:t>а</w:t>
      </w:r>
      <w:r w:rsidRPr="009F5CF5">
        <w:rPr>
          <w:b/>
        </w:rPr>
        <w:t>ходящихся в л</w:t>
      </w:r>
      <w:r w:rsidRPr="009F5CF5">
        <w:rPr>
          <w:b/>
        </w:rPr>
        <w:t>а</w:t>
      </w:r>
      <w:r w:rsidRPr="009F5CF5">
        <w:rPr>
          <w:b/>
        </w:rPr>
        <w:t>герях.</w:t>
      </w:r>
    </w:p>
    <w:p w:rsidR="00553DA0" w:rsidRPr="009F5CF5" w:rsidRDefault="00553DA0" w:rsidP="001E74D1">
      <w:pPr>
        <w:pStyle w:val="SingleTxtGR"/>
        <w:rPr>
          <w:b/>
        </w:rPr>
      </w:pPr>
      <w:r w:rsidRPr="009F5CF5">
        <w:rPr>
          <w:b/>
        </w:rPr>
        <w:t>Правозащитники, политические активисты, журналисты и другие лица, подве</w:t>
      </w:r>
      <w:r w:rsidRPr="009F5CF5">
        <w:rPr>
          <w:b/>
        </w:rPr>
        <w:t>р</w:t>
      </w:r>
      <w:r w:rsidRPr="009F5CF5">
        <w:rPr>
          <w:b/>
        </w:rPr>
        <w:t>гающиеся риску</w:t>
      </w:r>
    </w:p>
    <w:p w:rsidR="00553DA0" w:rsidRPr="00146616" w:rsidRDefault="00553DA0" w:rsidP="001E74D1">
      <w:pPr>
        <w:pStyle w:val="SingleTxtGR"/>
      </w:pPr>
      <w:r w:rsidRPr="00146616">
        <w:t>20.</w:t>
      </w:r>
      <w:r w:rsidRPr="00146616">
        <w:tab/>
        <w:t>Комитет с обеспокоенностью отмечает сообщения, в том числе в связи с событиями в области Саада, указывающие на то, что многие противники прав</w:t>
      </w:r>
      <w:r w:rsidRPr="00146616">
        <w:t>и</w:t>
      </w:r>
      <w:r w:rsidRPr="00146616">
        <w:t>тельства, в том числе правозащитники, пол</w:t>
      </w:r>
      <w:r w:rsidRPr="00146616">
        <w:t>и</w:t>
      </w:r>
      <w:r w:rsidRPr="00146616">
        <w:t>тические активисты и журналисты, подвергаются произвольному задержанию и аресту, содержанию без связи с внешним миром, продолжающемуся от нескольких дней до нескольких мес</w:t>
      </w:r>
      <w:r w:rsidRPr="00146616">
        <w:t>я</w:t>
      </w:r>
      <w:r w:rsidRPr="00146616">
        <w:t>цев, а также лишены доступа к адвокатам и возможности оспаривать зако</w:t>
      </w:r>
      <w:r w:rsidRPr="00146616">
        <w:t>н</w:t>
      </w:r>
      <w:r w:rsidRPr="00146616">
        <w:t>ность их задержания в суде. Комитет сожалеет по поводу отсутствия информ</w:t>
      </w:r>
      <w:r w:rsidRPr="00146616">
        <w:t>а</w:t>
      </w:r>
      <w:r w:rsidRPr="00146616">
        <w:t>ции о каких-либо расследованиях таких утверждений (статьи 2, 12 и 16).</w:t>
      </w:r>
    </w:p>
    <w:p w:rsidR="007F4CA8" w:rsidRPr="00D724FD" w:rsidRDefault="00553DA0" w:rsidP="001E74D1">
      <w:pPr>
        <w:pStyle w:val="SingleTxtGR"/>
        <w:rPr>
          <w:b/>
        </w:rPr>
      </w:pPr>
      <w:r w:rsidRPr="009F5CF5">
        <w:rPr>
          <w:b/>
        </w:rPr>
        <w:t>Государству-участнику следует принять все необходимые меры для обесп</w:t>
      </w:r>
      <w:r w:rsidRPr="009F5CF5">
        <w:rPr>
          <w:b/>
        </w:rPr>
        <w:t>е</w:t>
      </w:r>
      <w:r w:rsidRPr="009F5CF5">
        <w:rPr>
          <w:b/>
        </w:rPr>
        <w:t>чения того, чтобы все лица, в том числе правозащитники, были защищены от а</w:t>
      </w:r>
      <w:r w:rsidRPr="009F5CF5">
        <w:rPr>
          <w:b/>
        </w:rPr>
        <w:t>к</w:t>
      </w:r>
      <w:r w:rsidRPr="009F5CF5">
        <w:rPr>
          <w:b/>
        </w:rPr>
        <w:t>тов запугивания или насилия в результате своей деятельности по осуществлению гарантий прав человека, для обеспечения безотлагательн</w:t>
      </w:r>
      <w:r w:rsidRPr="009F5CF5">
        <w:rPr>
          <w:b/>
        </w:rPr>
        <w:t>о</w:t>
      </w:r>
      <w:r w:rsidRPr="009F5CF5">
        <w:rPr>
          <w:b/>
        </w:rPr>
        <w:t>го, беспристрастного и действенного расследования таких актов, а также привлечения к ответственности и наказанию виновных соразмерно хара</w:t>
      </w:r>
      <w:r w:rsidRPr="009F5CF5">
        <w:rPr>
          <w:b/>
        </w:rPr>
        <w:t>к</w:t>
      </w:r>
      <w:r w:rsidRPr="009F5CF5">
        <w:rPr>
          <w:b/>
        </w:rPr>
        <w:t>теру этих деяний. Гос</w:t>
      </w:r>
      <w:r w:rsidRPr="009F5CF5">
        <w:rPr>
          <w:b/>
        </w:rPr>
        <w:t>у</w:t>
      </w:r>
      <w:r w:rsidRPr="009F5CF5">
        <w:rPr>
          <w:b/>
        </w:rPr>
        <w:t>дарству-участнику следует представить информацию</w:t>
      </w:r>
      <w:r w:rsidR="007F4CA8">
        <w:rPr>
          <w:b/>
        </w:rPr>
        <w:t xml:space="preserve"> </w:t>
      </w:r>
      <w:r w:rsidR="007F4CA8" w:rsidRPr="00D724FD">
        <w:rPr>
          <w:b/>
        </w:rPr>
        <w:t xml:space="preserve">о любом расследовании последних событий в </w:t>
      </w:r>
      <w:r w:rsidR="007F4CA8">
        <w:rPr>
          <w:b/>
        </w:rPr>
        <w:t>районе</w:t>
      </w:r>
      <w:r w:rsidR="007F4CA8" w:rsidRPr="00D724FD">
        <w:rPr>
          <w:b/>
        </w:rPr>
        <w:t xml:space="preserve"> Саад</w:t>
      </w:r>
      <w:r w:rsidR="007F4CA8">
        <w:rPr>
          <w:b/>
        </w:rPr>
        <w:t>ы</w:t>
      </w:r>
      <w:r w:rsidR="007F4CA8" w:rsidRPr="00D724FD">
        <w:rPr>
          <w:b/>
        </w:rPr>
        <w:t>, а также об итогах таких рассл</w:t>
      </w:r>
      <w:r w:rsidR="007F4CA8" w:rsidRPr="00D724FD">
        <w:rPr>
          <w:b/>
        </w:rPr>
        <w:t>е</w:t>
      </w:r>
      <w:r w:rsidR="007F4CA8" w:rsidRPr="00D724FD">
        <w:rPr>
          <w:b/>
        </w:rPr>
        <w:t>дований.</w:t>
      </w:r>
    </w:p>
    <w:p w:rsidR="007F4CA8" w:rsidRPr="00D724FD" w:rsidRDefault="007F4CA8" w:rsidP="001E74D1">
      <w:pPr>
        <w:pStyle w:val="SingleTxtGR"/>
        <w:rPr>
          <w:b/>
        </w:rPr>
      </w:pPr>
      <w:r w:rsidRPr="00D724FD">
        <w:rPr>
          <w:b/>
        </w:rPr>
        <w:t>Вынесение смертного приговора</w:t>
      </w:r>
    </w:p>
    <w:p w:rsidR="007F4CA8" w:rsidRPr="00440D4C" w:rsidRDefault="007F4CA8" w:rsidP="001E74D1">
      <w:pPr>
        <w:pStyle w:val="SingleTxtGR"/>
      </w:pPr>
      <w:r w:rsidRPr="002B20B7">
        <w:t>21.</w:t>
      </w:r>
      <w:r w:rsidRPr="002B20B7">
        <w:tab/>
      </w:r>
      <w:r>
        <w:t>Отмечая информацию, представленную государством-участником в отв</w:t>
      </w:r>
      <w:r>
        <w:t>е</w:t>
      </w:r>
      <w:r>
        <w:t>тах на перечень вопросов, Комитет выражает свою озабоченность в связи с тем, что за период 2006−2008 годов были приведены в исполнение в общей сложн</w:t>
      </w:r>
      <w:r>
        <w:t>о</w:t>
      </w:r>
      <w:r>
        <w:t xml:space="preserve">сти 283 смертных приговора. </w:t>
      </w:r>
      <w:r w:rsidRPr="002B20B7">
        <w:t xml:space="preserve">Комитет </w:t>
      </w:r>
      <w:r>
        <w:t xml:space="preserve">также по-прежнему </w:t>
      </w:r>
      <w:r w:rsidRPr="002B20B7">
        <w:t>глубоко обеспокоен сообщениями о случаях вынесения смертного приговора детям в возрасте 15</w:t>
      </w:r>
      <w:r>
        <w:t>−</w:t>
      </w:r>
      <w:r w:rsidRPr="002B20B7">
        <w:t>18 лет.</w:t>
      </w:r>
      <w:r>
        <w:t xml:space="preserve"> Комитет также выражает озабоченность по поводу условий содерж</w:t>
      </w:r>
      <w:r>
        <w:t>а</w:t>
      </w:r>
      <w:r>
        <w:t>ния приговоренных к смертной казни, которые могут привести к жестокому, бесчеловечному или унижающему достоинство обращению, в частности в р</w:t>
      </w:r>
      <w:r>
        <w:t>е</w:t>
      </w:r>
      <w:r>
        <w:t>зультате продолжительных сроков содержания в камерах смертников.</w:t>
      </w:r>
      <w:r w:rsidRPr="002B20B7">
        <w:t xml:space="preserve"> Комитет также обеспокоен отсутствием в докладе государства</w:t>
      </w:r>
      <w:r>
        <w:t xml:space="preserve"> и ответах на перечень в</w:t>
      </w:r>
      <w:r>
        <w:t>о</w:t>
      </w:r>
      <w:r>
        <w:t>просов</w:t>
      </w:r>
      <w:r w:rsidRPr="002B20B7">
        <w:t xml:space="preserve"> информации о</w:t>
      </w:r>
      <w:r>
        <w:t xml:space="preserve"> точном</w:t>
      </w:r>
      <w:r w:rsidRPr="002B20B7">
        <w:t xml:space="preserve"> числе лиц, казненны</w:t>
      </w:r>
      <w:r>
        <w:t>х</w:t>
      </w:r>
      <w:r w:rsidRPr="002B20B7">
        <w:t xml:space="preserve"> </w:t>
      </w:r>
      <w:r>
        <w:t>за весь</w:t>
      </w:r>
      <w:r w:rsidRPr="002B20B7">
        <w:t xml:space="preserve"> период, охватыва</w:t>
      </w:r>
      <w:r w:rsidRPr="002B20B7">
        <w:t>е</w:t>
      </w:r>
      <w:r w:rsidRPr="002B20B7">
        <w:t>мы</w:t>
      </w:r>
      <w:r>
        <w:t>й</w:t>
      </w:r>
      <w:r w:rsidRPr="002B20B7">
        <w:t xml:space="preserve"> докладом, а также о том, за какие преступления вынесены смертные пр</w:t>
      </w:r>
      <w:r w:rsidRPr="002B20B7">
        <w:t>и</w:t>
      </w:r>
      <w:r w:rsidRPr="002B20B7">
        <w:t>говоры и сколько человек в настоящее время ожидают смертной казни</w:t>
      </w:r>
      <w:r>
        <w:t>,</w:t>
      </w:r>
      <w:r w:rsidRPr="002B20B7">
        <w:t xml:space="preserve"> с ра</w:t>
      </w:r>
      <w:r w:rsidRPr="002B20B7">
        <w:t>з</w:t>
      </w:r>
      <w:r w:rsidRPr="002B20B7">
        <w:t>бивкой по полу, возрасту</w:t>
      </w:r>
      <w:r>
        <w:t>, этнической принадлежности и характеру правонар</w:t>
      </w:r>
      <w:r>
        <w:t>у</w:t>
      </w:r>
      <w:r>
        <w:t xml:space="preserve">шения </w:t>
      </w:r>
      <w:r w:rsidRPr="002B20B7">
        <w:t>(ст</w:t>
      </w:r>
      <w:r w:rsidRPr="002B20B7">
        <w:t>а</w:t>
      </w:r>
      <w:r w:rsidRPr="002B20B7">
        <w:t>ть</w:t>
      </w:r>
      <w:r>
        <w:t>и 2 и 16).</w:t>
      </w:r>
    </w:p>
    <w:p w:rsidR="007F4CA8" w:rsidRPr="00995B02" w:rsidRDefault="007F4CA8" w:rsidP="001E74D1">
      <w:pPr>
        <w:pStyle w:val="SingleTxtGR"/>
        <w:rPr>
          <w:b/>
        </w:rPr>
      </w:pPr>
      <w:r w:rsidRPr="00995B02">
        <w:rPr>
          <w:b/>
        </w:rPr>
        <w:t>Комитет рекомендует государству-участнику рассмотреть вопрос о рат</w:t>
      </w:r>
      <w:r w:rsidRPr="00995B02">
        <w:rPr>
          <w:b/>
        </w:rPr>
        <w:t>и</w:t>
      </w:r>
      <w:r w:rsidRPr="00995B02">
        <w:rPr>
          <w:b/>
        </w:rPr>
        <w:t>фикации второго Факультативного протокола к Международному пакту о гражданских и политических правах</w:t>
      </w:r>
      <w:r>
        <w:rPr>
          <w:b/>
        </w:rPr>
        <w:t>,</w:t>
      </w:r>
      <w:r w:rsidRPr="00995B02">
        <w:rPr>
          <w:b/>
        </w:rPr>
        <w:t xml:space="preserve"> </w:t>
      </w:r>
      <w:r>
        <w:rPr>
          <w:b/>
        </w:rPr>
        <w:t>направленного на отмену</w:t>
      </w:r>
      <w:r w:rsidRPr="00995B02">
        <w:rPr>
          <w:b/>
        </w:rPr>
        <w:t xml:space="preserve"> смертной казни. </w:t>
      </w:r>
      <w:r>
        <w:rPr>
          <w:b/>
        </w:rPr>
        <w:t>Тем временем</w:t>
      </w:r>
      <w:r w:rsidRPr="00995B02">
        <w:rPr>
          <w:b/>
        </w:rPr>
        <w:t xml:space="preserve"> государству-участнику следует провести обзор своей политики в отношении смертного приговора, и в частности принять нео</w:t>
      </w:r>
      <w:r w:rsidRPr="00995B02">
        <w:rPr>
          <w:b/>
        </w:rPr>
        <w:t>б</w:t>
      </w:r>
      <w:r w:rsidRPr="00995B02">
        <w:rPr>
          <w:b/>
        </w:rPr>
        <w:t>ходимые меры для обеспечения того, чтобы смертные приговоры не вын</w:t>
      </w:r>
      <w:r w:rsidRPr="00995B02">
        <w:rPr>
          <w:b/>
        </w:rPr>
        <w:t>о</w:t>
      </w:r>
      <w:r w:rsidRPr="00995B02">
        <w:rPr>
          <w:b/>
        </w:rPr>
        <w:t>сились детям. Кроме того, государству-участнику следует обеспечить, чт</w:t>
      </w:r>
      <w:r w:rsidRPr="00995B02">
        <w:rPr>
          <w:b/>
        </w:rPr>
        <w:t>о</w:t>
      </w:r>
      <w:r w:rsidRPr="00995B02">
        <w:rPr>
          <w:b/>
        </w:rPr>
        <w:t>бы его законодательство предусматривало возможность замены смертного приговора, в особенности в случае задержки с приведением приговора в исполнение. Государству-участнику следует обеспечить, чтобы всем лицам, приговоренным к смертной казни, обеспечивалась защита, предусмотре</w:t>
      </w:r>
      <w:r w:rsidRPr="00995B02">
        <w:rPr>
          <w:b/>
        </w:rPr>
        <w:t>н</w:t>
      </w:r>
      <w:r w:rsidRPr="00995B02">
        <w:rPr>
          <w:b/>
        </w:rPr>
        <w:t>ная Конве</w:t>
      </w:r>
      <w:r w:rsidRPr="00995B02">
        <w:rPr>
          <w:b/>
        </w:rPr>
        <w:t>н</w:t>
      </w:r>
      <w:r w:rsidRPr="00995B02">
        <w:rPr>
          <w:b/>
        </w:rPr>
        <w:t>цией, и гуманное обращение.</w:t>
      </w:r>
    </w:p>
    <w:p w:rsidR="007F4CA8" w:rsidRPr="00995B02" w:rsidRDefault="007F4CA8" w:rsidP="001E74D1">
      <w:pPr>
        <w:pStyle w:val="SingleTxtGR"/>
        <w:rPr>
          <w:b/>
        </w:rPr>
      </w:pPr>
      <w:r w:rsidRPr="00995B02">
        <w:rPr>
          <w:b/>
        </w:rPr>
        <w:t xml:space="preserve">Комитет </w:t>
      </w:r>
      <w:r>
        <w:rPr>
          <w:b/>
        </w:rPr>
        <w:t xml:space="preserve">вновь </w:t>
      </w:r>
      <w:r w:rsidRPr="00995B02">
        <w:rPr>
          <w:b/>
        </w:rPr>
        <w:t>обращается с просьбой к государству-участнику предст</w:t>
      </w:r>
      <w:r w:rsidRPr="00995B02">
        <w:rPr>
          <w:b/>
        </w:rPr>
        <w:t>а</w:t>
      </w:r>
      <w:r w:rsidRPr="00995B02">
        <w:rPr>
          <w:b/>
        </w:rPr>
        <w:t xml:space="preserve">вить подробную информацию о точном числе лиц, казненных за </w:t>
      </w:r>
      <w:r>
        <w:rPr>
          <w:b/>
        </w:rPr>
        <w:t xml:space="preserve">весь </w:t>
      </w:r>
      <w:r w:rsidRPr="00995B02">
        <w:rPr>
          <w:b/>
        </w:rPr>
        <w:t>о</w:t>
      </w:r>
      <w:r w:rsidRPr="00995B02">
        <w:rPr>
          <w:b/>
        </w:rPr>
        <w:t>т</w:t>
      </w:r>
      <w:r w:rsidRPr="00995B02">
        <w:rPr>
          <w:b/>
        </w:rPr>
        <w:t xml:space="preserve">четный период, о </w:t>
      </w:r>
      <w:r>
        <w:rPr>
          <w:b/>
        </w:rPr>
        <w:t>том, за какие преступления, а также выносились и и</w:t>
      </w:r>
      <w:r>
        <w:rPr>
          <w:b/>
        </w:rPr>
        <w:t>с</w:t>
      </w:r>
      <w:r>
        <w:rPr>
          <w:b/>
        </w:rPr>
        <w:t>полнялись ли смертные приговоры в отношении детей.</w:t>
      </w:r>
      <w:r w:rsidRPr="00995B02">
        <w:rPr>
          <w:b/>
        </w:rPr>
        <w:t xml:space="preserve"> Государству-участнику следует также указать число людей, </w:t>
      </w:r>
      <w:r>
        <w:rPr>
          <w:b/>
        </w:rPr>
        <w:t>ожидающих</w:t>
      </w:r>
      <w:r w:rsidRPr="00995B02">
        <w:rPr>
          <w:b/>
        </w:rPr>
        <w:t xml:space="preserve"> смертной ка</w:t>
      </w:r>
      <w:r w:rsidRPr="00995B02">
        <w:rPr>
          <w:b/>
        </w:rPr>
        <w:t>з</w:t>
      </w:r>
      <w:r w:rsidRPr="00995B02">
        <w:rPr>
          <w:b/>
        </w:rPr>
        <w:t>ни в настоящее время, с разбивкой по полу, возрасту, этническому происхо</w:t>
      </w:r>
      <w:r w:rsidRPr="00995B02">
        <w:rPr>
          <w:b/>
        </w:rPr>
        <w:t>ж</w:t>
      </w:r>
      <w:r w:rsidRPr="00995B02">
        <w:rPr>
          <w:b/>
        </w:rPr>
        <w:t>дению и характеру преступления.</w:t>
      </w:r>
    </w:p>
    <w:p w:rsidR="007F4CA8" w:rsidRPr="00995B02" w:rsidRDefault="007F4CA8" w:rsidP="001E74D1">
      <w:pPr>
        <w:pStyle w:val="SingleTxtGR"/>
        <w:rPr>
          <w:b/>
        </w:rPr>
      </w:pPr>
      <w:r w:rsidRPr="00995B02">
        <w:rPr>
          <w:b/>
        </w:rPr>
        <w:t>Невыдворение</w:t>
      </w:r>
    </w:p>
    <w:p w:rsidR="007F4CA8" w:rsidRPr="002B20B7" w:rsidRDefault="007F4CA8" w:rsidP="001E74D1">
      <w:pPr>
        <w:pStyle w:val="SingleTxtGR"/>
      </w:pPr>
      <w:r w:rsidRPr="002B20B7">
        <w:t>22.</w:t>
      </w:r>
      <w:r w:rsidRPr="002B20B7">
        <w:tab/>
      </w:r>
      <w:r>
        <w:t>Отмечая информацию, представленную государством-участником в отв</w:t>
      </w:r>
      <w:r>
        <w:t>е</w:t>
      </w:r>
      <w:r>
        <w:t xml:space="preserve">тах на перечень вопросов, </w:t>
      </w:r>
      <w:r w:rsidRPr="002B20B7">
        <w:t>Комитет по-прежнему озабочен многочисленными случаями принудительного возвращения иностранных граждан, в том числе в Египет</w:t>
      </w:r>
      <w:r>
        <w:t>, Эритрею и Саудовскую Аравию</w:t>
      </w:r>
      <w:r w:rsidRPr="002B20B7">
        <w:t xml:space="preserve"> без предоставления возвращаемым действенных средств судебной защиты, что может представлять собой наруш</w:t>
      </w:r>
      <w:r w:rsidRPr="002B20B7">
        <w:t>е</w:t>
      </w:r>
      <w:r w:rsidRPr="002B20B7">
        <w:t>ние обязательств, установленных статьей 3 Конвенции. Комитет также сожалеет по поводу отсутствия информации о мерах, принятых государством-участником для обеспечения того, чтобы эти</w:t>
      </w:r>
      <w:r>
        <w:t>м</w:t>
      </w:r>
      <w:r w:rsidRPr="002B20B7">
        <w:t xml:space="preserve"> иностранны</w:t>
      </w:r>
      <w:r>
        <w:t>м</w:t>
      </w:r>
      <w:r w:rsidRPr="002B20B7">
        <w:t xml:space="preserve"> граждан</w:t>
      </w:r>
      <w:r>
        <w:t>ам</w:t>
      </w:r>
      <w:r w:rsidRPr="002B20B7">
        <w:t xml:space="preserve"> не </w:t>
      </w:r>
      <w:r>
        <w:t>грозила</w:t>
      </w:r>
      <w:r w:rsidRPr="002B20B7">
        <w:t xml:space="preserve"> реальн</w:t>
      </w:r>
      <w:r>
        <w:t>ая</w:t>
      </w:r>
      <w:r w:rsidRPr="002B20B7">
        <w:t xml:space="preserve"> опасност</w:t>
      </w:r>
      <w:r>
        <w:t>ь</w:t>
      </w:r>
      <w:r w:rsidRPr="002B20B7">
        <w:t xml:space="preserve"> подвергнуться пыткам или унижающему достоинств</w:t>
      </w:r>
      <w:r>
        <w:t>о</w:t>
      </w:r>
      <w:r w:rsidRPr="002B20B7">
        <w:t xml:space="preserve"> обращению в стране назначения или чтобы они впоследствии не были депортированы в др</w:t>
      </w:r>
      <w:r w:rsidRPr="002B20B7">
        <w:t>у</w:t>
      </w:r>
      <w:r w:rsidRPr="002B20B7">
        <w:t>гую страну, где им могла бы грозить реальная опасность подвергнуться таким пыткам или жестокому обращению, а также по поводу отсутствия любых п</w:t>
      </w:r>
      <w:r w:rsidRPr="002B20B7">
        <w:t>о</w:t>
      </w:r>
      <w:r w:rsidRPr="002B20B7">
        <w:t>следующих мер, пр</w:t>
      </w:r>
      <w:r w:rsidRPr="002B20B7">
        <w:t>и</w:t>
      </w:r>
      <w:r w:rsidRPr="002B20B7">
        <w:t>няты</w:t>
      </w:r>
      <w:r>
        <w:t>х</w:t>
      </w:r>
      <w:r w:rsidRPr="002B20B7">
        <w:t xml:space="preserve"> государством-участником в этой связи</w:t>
      </w:r>
      <w:r>
        <w:t xml:space="preserve"> </w:t>
      </w:r>
      <w:r w:rsidRPr="002B20B7">
        <w:t xml:space="preserve">(статья 3). </w:t>
      </w:r>
    </w:p>
    <w:p w:rsidR="007F4CA8" w:rsidRPr="00ED67EE" w:rsidRDefault="007F4CA8" w:rsidP="001E74D1">
      <w:pPr>
        <w:pStyle w:val="SingleTxtGR"/>
        <w:rPr>
          <w:b/>
        </w:rPr>
      </w:pPr>
      <w:r w:rsidRPr="00ED67EE">
        <w:rPr>
          <w:b/>
        </w:rPr>
        <w:t>Ни при каких обстоятельствах государство-участник не должно выдв</w:t>
      </w:r>
      <w:r w:rsidRPr="00ED67EE">
        <w:rPr>
          <w:b/>
        </w:rPr>
        <w:t>о</w:t>
      </w:r>
      <w:r w:rsidRPr="00ED67EE">
        <w:rPr>
          <w:b/>
        </w:rPr>
        <w:t>рять, возвращать или выдавать лицо в государство, если имеются веские основания считать, что там этому лицу угрожала бы опасность подвер</w:t>
      </w:r>
      <w:r w:rsidRPr="00ED67EE">
        <w:rPr>
          <w:b/>
        </w:rPr>
        <w:t>г</w:t>
      </w:r>
      <w:r w:rsidRPr="00ED67EE">
        <w:rPr>
          <w:b/>
        </w:rPr>
        <w:t>нуться пыткам или жестокому обращению. Государству-участнику следует обесп</w:t>
      </w:r>
      <w:r w:rsidRPr="00ED67EE">
        <w:rPr>
          <w:b/>
        </w:rPr>
        <w:t>е</w:t>
      </w:r>
      <w:r w:rsidRPr="00ED67EE">
        <w:rPr>
          <w:b/>
        </w:rPr>
        <w:t>чить неукоснительное соблюдение положений статьи 3 Конвенции</w:t>
      </w:r>
      <w:r>
        <w:rPr>
          <w:b/>
        </w:rPr>
        <w:t>, а также обеспечивать,</w:t>
      </w:r>
      <w:r w:rsidRPr="00ED67EE">
        <w:rPr>
          <w:b/>
        </w:rPr>
        <w:t xml:space="preserve"> чтобы лица, находящиеся под юрисдикцией госуда</w:t>
      </w:r>
      <w:r w:rsidRPr="00ED67EE">
        <w:rPr>
          <w:b/>
        </w:rPr>
        <w:t>р</w:t>
      </w:r>
      <w:r w:rsidRPr="00ED67EE">
        <w:rPr>
          <w:b/>
        </w:rPr>
        <w:t>ства-участника, пользовались должным вниманием со стороны его комп</w:t>
      </w:r>
      <w:r w:rsidRPr="00ED67EE">
        <w:rPr>
          <w:b/>
        </w:rPr>
        <w:t>е</w:t>
      </w:r>
      <w:r w:rsidRPr="00ED67EE">
        <w:rPr>
          <w:b/>
        </w:rPr>
        <w:t>тентных органов и имели гарантии справедливого обращения на всех эт</w:t>
      </w:r>
      <w:r w:rsidRPr="00ED67EE">
        <w:rPr>
          <w:b/>
        </w:rPr>
        <w:t>а</w:t>
      </w:r>
      <w:r w:rsidRPr="00ED67EE">
        <w:rPr>
          <w:b/>
        </w:rPr>
        <w:t>пах процесса, включая возможность эффективного, независимого и бе</w:t>
      </w:r>
      <w:r w:rsidRPr="00ED67EE">
        <w:rPr>
          <w:b/>
        </w:rPr>
        <w:t>с</w:t>
      </w:r>
      <w:r w:rsidRPr="00ED67EE">
        <w:rPr>
          <w:b/>
        </w:rPr>
        <w:t>пристрастного пересмотра решения о высылке, возвр</w:t>
      </w:r>
      <w:r w:rsidRPr="00ED67EE">
        <w:rPr>
          <w:b/>
        </w:rPr>
        <w:t>а</w:t>
      </w:r>
      <w:r w:rsidRPr="00ED67EE">
        <w:rPr>
          <w:b/>
        </w:rPr>
        <w:t xml:space="preserve">щении или выдаче. </w:t>
      </w:r>
    </w:p>
    <w:p w:rsidR="007F4CA8" w:rsidRPr="00ED67EE" w:rsidRDefault="007F4CA8" w:rsidP="001E74D1">
      <w:pPr>
        <w:pStyle w:val="SingleTxtGR"/>
        <w:rPr>
          <w:b/>
        </w:rPr>
      </w:pPr>
      <w:r w:rsidRPr="00ED67EE">
        <w:rPr>
          <w:b/>
        </w:rPr>
        <w:t>При решении вопроса о применимости обязательств о невыдворении в с</w:t>
      </w:r>
      <w:r w:rsidRPr="00ED67EE">
        <w:rPr>
          <w:b/>
        </w:rPr>
        <w:t>о</w:t>
      </w:r>
      <w:r w:rsidRPr="00ED67EE">
        <w:rPr>
          <w:b/>
        </w:rPr>
        <w:t>ответствии со статьей 3 Конвенции государству-участнику следует тщ</w:t>
      </w:r>
      <w:r w:rsidRPr="00ED67EE">
        <w:rPr>
          <w:b/>
        </w:rPr>
        <w:t>а</w:t>
      </w:r>
      <w:r w:rsidRPr="00ED67EE">
        <w:rPr>
          <w:b/>
        </w:rPr>
        <w:t>тельно рассм</w:t>
      </w:r>
      <w:r>
        <w:rPr>
          <w:b/>
        </w:rPr>
        <w:t>атривать по</w:t>
      </w:r>
      <w:r w:rsidRPr="00ED67EE">
        <w:rPr>
          <w:b/>
        </w:rPr>
        <w:t xml:space="preserve"> существ</w:t>
      </w:r>
      <w:r>
        <w:rPr>
          <w:b/>
        </w:rPr>
        <w:t>у</w:t>
      </w:r>
      <w:r w:rsidRPr="00ED67EE">
        <w:rPr>
          <w:b/>
        </w:rPr>
        <w:t xml:space="preserve"> каждо</w:t>
      </w:r>
      <w:r>
        <w:rPr>
          <w:b/>
        </w:rPr>
        <w:t>е конкретное</w:t>
      </w:r>
      <w:r w:rsidRPr="00ED67EE">
        <w:rPr>
          <w:b/>
        </w:rPr>
        <w:t xml:space="preserve"> дел</w:t>
      </w:r>
      <w:r>
        <w:rPr>
          <w:b/>
        </w:rPr>
        <w:t>о</w:t>
      </w:r>
      <w:r w:rsidRPr="00ED67EE">
        <w:rPr>
          <w:b/>
        </w:rPr>
        <w:t>, обеспечить наличие адекватных судебных механизмов обжалования таких решений и обеспечить дееспособные механизмы контроля после возвращения. Такая оценка должна также применяться в отношении лиц, которые могут пре</w:t>
      </w:r>
      <w:r w:rsidRPr="00ED67EE">
        <w:rPr>
          <w:b/>
        </w:rPr>
        <w:t>д</w:t>
      </w:r>
      <w:r w:rsidRPr="00ED67EE">
        <w:rPr>
          <w:b/>
        </w:rPr>
        <w:t>ставлять собой угрозу безопасн</w:t>
      </w:r>
      <w:r w:rsidRPr="00ED67EE">
        <w:rPr>
          <w:b/>
        </w:rPr>
        <w:t>о</w:t>
      </w:r>
      <w:r w:rsidRPr="00ED67EE">
        <w:rPr>
          <w:b/>
        </w:rPr>
        <w:t>сти.</w:t>
      </w:r>
    </w:p>
    <w:p w:rsidR="007F4CA8" w:rsidRPr="00ED67EE" w:rsidRDefault="007F4CA8" w:rsidP="001E74D1">
      <w:pPr>
        <w:pStyle w:val="SingleTxtGR"/>
        <w:rPr>
          <w:b/>
        </w:rPr>
      </w:pPr>
      <w:r w:rsidRPr="00ED67EE">
        <w:rPr>
          <w:b/>
        </w:rPr>
        <w:t>Национальное правозащитное учреждение</w:t>
      </w:r>
    </w:p>
    <w:p w:rsidR="007F4CA8" w:rsidRPr="00055900" w:rsidRDefault="007F4CA8" w:rsidP="001E74D1">
      <w:pPr>
        <w:pStyle w:val="SingleTxtGR"/>
      </w:pPr>
      <w:r w:rsidRPr="00055900">
        <w:t>23.</w:t>
      </w:r>
      <w:r w:rsidRPr="00055900">
        <w:tab/>
        <w:t xml:space="preserve">Комитет </w:t>
      </w:r>
      <w:r>
        <w:t xml:space="preserve">с интересом </w:t>
      </w:r>
      <w:r w:rsidRPr="00055900">
        <w:t>отмечает</w:t>
      </w:r>
      <w:r>
        <w:t xml:space="preserve"> представленную делегацией государства-участника информацию о том</w:t>
      </w:r>
      <w:r w:rsidRPr="00055900">
        <w:t>, что</w:t>
      </w:r>
      <w:r>
        <w:t xml:space="preserve"> кабинет изучает возможность</w:t>
      </w:r>
      <w:r w:rsidRPr="00055900">
        <w:t xml:space="preserve"> созда</w:t>
      </w:r>
      <w:r>
        <w:t>ния</w:t>
      </w:r>
      <w:r w:rsidRPr="00055900">
        <w:t xml:space="preserve"> нез</w:t>
      </w:r>
      <w:r w:rsidRPr="00055900">
        <w:t>а</w:t>
      </w:r>
      <w:r w:rsidRPr="00055900">
        <w:t xml:space="preserve">висимого национального </w:t>
      </w:r>
      <w:r>
        <w:t xml:space="preserve">правозащитного </w:t>
      </w:r>
      <w:r w:rsidRPr="00055900">
        <w:t>учреждения</w:t>
      </w:r>
      <w:r>
        <w:t>. Однако он сожалеет, что</w:t>
      </w:r>
      <w:r w:rsidRPr="00055900">
        <w:t xml:space="preserve"> такое учреждение еще не создано. Комитет также отмечает, что Министерство по правам человека </w:t>
      </w:r>
      <w:r>
        <w:t>располагает полномочиями</w:t>
      </w:r>
      <w:r w:rsidRPr="00055900">
        <w:t xml:space="preserve"> получать жалобы, однако сож</w:t>
      </w:r>
      <w:r w:rsidRPr="00055900">
        <w:t>а</w:t>
      </w:r>
      <w:r w:rsidRPr="00055900">
        <w:t>леет по поводу отсутствия информации относительно того, как эти жалобы, п</w:t>
      </w:r>
      <w:r w:rsidRPr="00055900">
        <w:t>о</w:t>
      </w:r>
      <w:r w:rsidRPr="00055900">
        <w:t>лученные Министерством, рассматриваются, а также о расследовании, суде</w:t>
      </w:r>
      <w:r w:rsidRPr="00055900">
        <w:t>б</w:t>
      </w:r>
      <w:r w:rsidRPr="00055900">
        <w:t>ном преследовании и наказании виновных в уголовном и/или администрати</w:t>
      </w:r>
      <w:r w:rsidRPr="00055900">
        <w:t>в</w:t>
      </w:r>
      <w:r w:rsidRPr="00055900">
        <w:t>ном порядке (статьи 2, 11 и 12).</w:t>
      </w:r>
    </w:p>
    <w:p w:rsidR="007F4CA8" w:rsidRPr="00ED67EE" w:rsidRDefault="007F4CA8" w:rsidP="001E74D1">
      <w:pPr>
        <w:pStyle w:val="SingleTxtGR"/>
        <w:rPr>
          <w:b/>
        </w:rPr>
      </w:pPr>
      <w:r w:rsidRPr="00ED67EE">
        <w:rPr>
          <w:b/>
        </w:rPr>
        <w:t>Государству-участнику следует в первоочередном порядке продолжить свою работу по созданию национального учреждения по правам человека в соответствии с Принципами, касающимися статуса и функционирования национальных учреждений, занимающихся поощрением и защитой прав человека (Парижскими принципами) (резолюция 48/134 Генеральной А</w:t>
      </w:r>
      <w:r w:rsidRPr="00ED67EE">
        <w:rPr>
          <w:b/>
        </w:rPr>
        <w:t>с</w:t>
      </w:r>
      <w:r w:rsidRPr="00ED67EE">
        <w:rPr>
          <w:b/>
        </w:rPr>
        <w:t>самблеи). Государству-участнику также предлагается представить инфо</w:t>
      </w:r>
      <w:r w:rsidRPr="00ED67EE">
        <w:rPr>
          <w:b/>
        </w:rPr>
        <w:t>р</w:t>
      </w:r>
      <w:r w:rsidRPr="00ED67EE">
        <w:rPr>
          <w:b/>
        </w:rPr>
        <w:t>мацию, включая статистические данные, о жалобах, полученных Мин</w:t>
      </w:r>
      <w:r w:rsidRPr="00ED67EE">
        <w:rPr>
          <w:b/>
        </w:rPr>
        <w:t>и</w:t>
      </w:r>
      <w:r w:rsidRPr="00ED67EE">
        <w:rPr>
          <w:b/>
        </w:rPr>
        <w:t>стерством по правам человека, и о любых расследованиях, судебном пр</w:t>
      </w:r>
      <w:r w:rsidRPr="00ED67EE">
        <w:rPr>
          <w:b/>
        </w:rPr>
        <w:t>е</w:t>
      </w:r>
      <w:r w:rsidRPr="00ED67EE">
        <w:rPr>
          <w:b/>
        </w:rPr>
        <w:t>следовании и уголовном и/или админис</w:t>
      </w:r>
      <w:r w:rsidRPr="00ED67EE">
        <w:rPr>
          <w:b/>
        </w:rPr>
        <w:t>т</w:t>
      </w:r>
      <w:r w:rsidRPr="00ED67EE">
        <w:rPr>
          <w:b/>
        </w:rPr>
        <w:t>ративном наказании виновных.</w:t>
      </w:r>
    </w:p>
    <w:p w:rsidR="007F4CA8" w:rsidRPr="00ED67EE" w:rsidRDefault="007F4CA8" w:rsidP="001E74D1">
      <w:pPr>
        <w:pStyle w:val="SingleTxtGR"/>
        <w:rPr>
          <w:b/>
        </w:rPr>
      </w:pPr>
      <w:r w:rsidRPr="00ED67EE">
        <w:rPr>
          <w:b/>
        </w:rPr>
        <w:t>Положение женщин в условиях задержания</w:t>
      </w:r>
    </w:p>
    <w:p w:rsidR="007F4CA8" w:rsidRPr="00055900" w:rsidRDefault="007F4CA8" w:rsidP="001E74D1">
      <w:pPr>
        <w:pStyle w:val="SingleTxtGR"/>
      </w:pPr>
      <w:r w:rsidRPr="00055900">
        <w:t>24.</w:t>
      </w:r>
      <w:r w:rsidRPr="00055900">
        <w:tab/>
        <w:t>Комитет</w:t>
      </w:r>
      <w:r>
        <w:t xml:space="preserve"> принимает к сведению информацию, представленную в ответах на перечень вопросов. Однако он</w:t>
      </w:r>
      <w:r w:rsidRPr="00055900">
        <w:t xml:space="preserve"> выражает свою серьезную обеспокоенность информацией о том, что </w:t>
      </w:r>
      <w:r>
        <w:t xml:space="preserve">условия в тюрьмах </w:t>
      </w:r>
      <w:r w:rsidRPr="00055900">
        <w:t xml:space="preserve">не </w:t>
      </w:r>
      <w:r>
        <w:t>приемлемы</w:t>
      </w:r>
      <w:r w:rsidRPr="00055900">
        <w:t xml:space="preserve"> для содержания в них женщин, что за исключением центра содержания в </w:t>
      </w:r>
      <w:r>
        <w:t>Хаддже</w:t>
      </w:r>
      <w:r w:rsidRPr="00055900">
        <w:t xml:space="preserve"> в женских тюрьмах не имеется женского персонала и что женщины-заключенные, в том числе беременные и имеющие детей, не получают необходимой медицинской помощи. В местах </w:t>
      </w:r>
      <w:r>
        <w:t>содержания</w:t>
      </w:r>
      <w:r w:rsidRPr="00055900">
        <w:t xml:space="preserve"> женщины нередко становятся объектом домог</w:t>
      </w:r>
      <w:r w:rsidRPr="00055900">
        <w:t>а</w:t>
      </w:r>
      <w:r w:rsidRPr="00055900">
        <w:t>тельства, подвергаются унижениям и жестокому обращению со стороны охра</w:t>
      </w:r>
      <w:r w:rsidRPr="00055900">
        <w:t>н</w:t>
      </w:r>
      <w:r w:rsidRPr="00055900">
        <w:t>ников-мужчин; кроме того, имеются сообщения о сексуальном насилии, вкл</w:t>
      </w:r>
      <w:r w:rsidRPr="00055900">
        <w:t>ю</w:t>
      </w:r>
      <w:r w:rsidRPr="00055900">
        <w:t xml:space="preserve">чая изнасилования, в отношении женщин, содержащихся </w:t>
      </w:r>
      <w:r>
        <w:t>под стражей</w:t>
      </w:r>
      <w:r w:rsidRPr="00055900">
        <w:t xml:space="preserve">. Комитет вновь выражает озабоченность положением женщин, отбывших срок наказания, но остающихся в тюрьме на протяжении длительного времени из-за отказа их попечителей или семьи принять их дома по отбытии ими наказания или из-за того, что они не в состоянии </w:t>
      </w:r>
      <w:r>
        <w:t>внести "плату за кровь"</w:t>
      </w:r>
      <w:r w:rsidRPr="00055900">
        <w:t xml:space="preserve">, к </w:t>
      </w:r>
      <w:r>
        <w:t>которой</w:t>
      </w:r>
      <w:r w:rsidRPr="00055900">
        <w:t xml:space="preserve"> их приговорил суд (CAT/C/CR/31/4, пункт</w:t>
      </w:r>
      <w:r>
        <w:rPr>
          <w:lang w:val="en-US"/>
        </w:rPr>
        <w:t> </w:t>
      </w:r>
      <w:r w:rsidRPr="00055900">
        <w:t>6</w:t>
      </w:r>
      <w:r>
        <w:rPr>
          <w:lang w:val="en-US"/>
        </w:rPr>
        <w:t> </w:t>
      </w:r>
      <w:r w:rsidRPr="00055900">
        <w:t>h)). Комитет также беспокоит то, что большинство с</w:t>
      </w:r>
      <w:r w:rsidRPr="00055900">
        <w:t>о</w:t>
      </w:r>
      <w:r w:rsidRPr="00055900">
        <w:t>держащихся в заключении женщин осуждены за проституцию, супружескую измену, алкоголизм, противозаконное или недостойное поведение в частных или общественных местах, а также за нарушение ограничений на передвижение согласно семейным традициям и йеменским законам; Комитет также с озаб</w:t>
      </w:r>
      <w:r w:rsidRPr="00055900">
        <w:t>о</w:t>
      </w:r>
      <w:r w:rsidRPr="00055900">
        <w:t>ченностью отм</w:t>
      </w:r>
      <w:r w:rsidRPr="00055900">
        <w:t>е</w:t>
      </w:r>
      <w:r w:rsidRPr="00055900">
        <w:t>чает, что такие приговоры дискриминационны по отношению к женщинам (ст</w:t>
      </w:r>
      <w:r w:rsidRPr="00055900">
        <w:t>а</w:t>
      </w:r>
      <w:r w:rsidRPr="00055900">
        <w:t xml:space="preserve">тьи </w:t>
      </w:r>
      <w:r>
        <w:t xml:space="preserve">1, 2, 4, </w:t>
      </w:r>
      <w:r w:rsidRPr="00055900">
        <w:t>11 и 16).</w:t>
      </w:r>
    </w:p>
    <w:p w:rsidR="007F4CA8" w:rsidRPr="005E3DAB" w:rsidRDefault="007F4CA8" w:rsidP="001E74D1">
      <w:pPr>
        <w:pStyle w:val="SingleTxtGR"/>
        <w:rPr>
          <w:b/>
        </w:rPr>
      </w:pPr>
      <w:r w:rsidRPr="005E3DAB">
        <w:rPr>
          <w:b/>
        </w:rPr>
        <w:t>Государству-участнику следует принять действенные меры по предотвр</w:t>
      </w:r>
      <w:r w:rsidRPr="005E3DAB">
        <w:rPr>
          <w:b/>
        </w:rPr>
        <w:t>а</w:t>
      </w:r>
      <w:r w:rsidRPr="005E3DAB">
        <w:rPr>
          <w:b/>
        </w:rPr>
        <w:t>щению сексуального насилия в отношении женщин, содержащихся в з</w:t>
      </w:r>
      <w:r w:rsidRPr="005E3DAB">
        <w:rPr>
          <w:b/>
        </w:rPr>
        <w:t>а</w:t>
      </w:r>
      <w:r w:rsidRPr="005E3DAB">
        <w:rPr>
          <w:b/>
        </w:rPr>
        <w:t>ключении, в том числе пересмотрев нынешнюю политику и процедуры с</w:t>
      </w:r>
      <w:r w:rsidRPr="005E3DAB">
        <w:rPr>
          <w:b/>
        </w:rPr>
        <w:t>о</w:t>
      </w:r>
      <w:r w:rsidRPr="005E3DAB">
        <w:rPr>
          <w:b/>
        </w:rPr>
        <w:t>держания под стражей и обращения с заключенными, обеспечивая ра</w:t>
      </w:r>
      <w:r w:rsidRPr="005E3DAB">
        <w:rPr>
          <w:b/>
        </w:rPr>
        <w:t>з</w:t>
      </w:r>
      <w:r w:rsidRPr="005E3DAB">
        <w:rPr>
          <w:b/>
        </w:rPr>
        <w:t>дельное содержание заключенных-женщин и заключенных-мужчин, собл</w:t>
      </w:r>
      <w:r w:rsidRPr="005E3DAB">
        <w:rPr>
          <w:b/>
        </w:rPr>
        <w:t>ю</w:t>
      </w:r>
      <w:r w:rsidRPr="005E3DAB">
        <w:rPr>
          <w:b/>
        </w:rPr>
        <w:t>дая правила, требующие охраны заключенных-женщин сотрудниками того же пола, а также выявлять и регис</w:t>
      </w:r>
      <w:r w:rsidRPr="005E3DAB">
        <w:rPr>
          <w:b/>
        </w:rPr>
        <w:t>т</w:t>
      </w:r>
      <w:r w:rsidRPr="005E3DAB">
        <w:rPr>
          <w:b/>
        </w:rPr>
        <w:t>рировать случаи сексуального насилия в местах содержания под стражей.</w:t>
      </w:r>
    </w:p>
    <w:p w:rsidR="007F4CA8" w:rsidRPr="005E3DAB" w:rsidRDefault="007F4CA8" w:rsidP="001E74D1">
      <w:pPr>
        <w:pStyle w:val="SingleTxtGR"/>
        <w:rPr>
          <w:b/>
        </w:rPr>
      </w:pPr>
      <w:r w:rsidRPr="005E3DAB">
        <w:rPr>
          <w:b/>
        </w:rPr>
        <w:t>Государству-участнику следует также принять действенные меры по обе</w:t>
      </w:r>
      <w:r w:rsidRPr="005E3DAB">
        <w:rPr>
          <w:b/>
        </w:rPr>
        <w:t>с</w:t>
      </w:r>
      <w:r w:rsidRPr="005E3DAB">
        <w:rPr>
          <w:b/>
        </w:rPr>
        <w:t xml:space="preserve">печению того, чтобы содержащиеся под стражей женщины, </w:t>
      </w:r>
      <w:r>
        <w:rPr>
          <w:b/>
        </w:rPr>
        <w:t>предполож</w:t>
      </w:r>
      <w:r>
        <w:rPr>
          <w:b/>
        </w:rPr>
        <w:t>и</w:t>
      </w:r>
      <w:r>
        <w:rPr>
          <w:b/>
        </w:rPr>
        <w:t xml:space="preserve">тельно являющиеся жертвами </w:t>
      </w:r>
      <w:r w:rsidRPr="005E3DAB">
        <w:rPr>
          <w:b/>
        </w:rPr>
        <w:t>сексуально</w:t>
      </w:r>
      <w:r>
        <w:rPr>
          <w:b/>
        </w:rPr>
        <w:t>го</w:t>
      </w:r>
      <w:r w:rsidRPr="005E3DAB">
        <w:rPr>
          <w:b/>
        </w:rPr>
        <w:t xml:space="preserve"> насили</w:t>
      </w:r>
      <w:r>
        <w:rPr>
          <w:b/>
        </w:rPr>
        <w:t>я</w:t>
      </w:r>
      <w:r w:rsidRPr="005E3DAB">
        <w:rPr>
          <w:b/>
        </w:rPr>
        <w:t>, могли сообщать о злоупотреблениях, не подвергаясь при этом мерам наказания со стороны персонала; по обеспечению защиты задержанных, сообщающих о секс</w:t>
      </w:r>
      <w:r w:rsidRPr="005E3DAB">
        <w:rPr>
          <w:b/>
        </w:rPr>
        <w:t>у</w:t>
      </w:r>
      <w:r w:rsidRPr="005E3DAB">
        <w:rPr>
          <w:b/>
        </w:rPr>
        <w:t>альных злоупотреблениях, от мести со стороны виновного или виновных; безотлагательного, действенного и беспристрастного проведения следствия и судебного разбирательства по всем случаям сексуального насилия в з</w:t>
      </w:r>
      <w:r w:rsidRPr="005E3DAB">
        <w:rPr>
          <w:b/>
        </w:rPr>
        <w:t>а</w:t>
      </w:r>
      <w:r w:rsidRPr="005E3DAB">
        <w:rPr>
          <w:b/>
        </w:rPr>
        <w:t>ключении; а также предоставить доступ к конфиденциальной медици</w:t>
      </w:r>
      <w:r w:rsidRPr="005E3DAB">
        <w:rPr>
          <w:b/>
        </w:rPr>
        <w:t>н</w:t>
      </w:r>
      <w:r w:rsidRPr="005E3DAB">
        <w:rPr>
          <w:b/>
        </w:rPr>
        <w:t>ской и психиатрической помощи для жертв сексуального насилия в местах соде</w:t>
      </w:r>
      <w:r w:rsidRPr="005E3DAB">
        <w:rPr>
          <w:b/>
        </w:rPr>
        <w:t>р</w:t>
      </w:r>
      <w:r w:rsidRPr="005E3DAB">
        <w:rPr>
          <w:b/>
        </w:rPr>
        <w:t>жания, а также обеспечить возможность получения возмещения, включая компенсацию и реабилитацию в соответствующих случаях. Гос</w:t>
      </w:r>
      <w:r w:rsidRPr="005E3DAB">
        <w:rPr>
          <w:b/>
        </w:rPr>
        <w:t>у</w:t>
      </w:r>
      <w:r w:rsidRPr="005E3DAB">
        <w:rPr>
          <w:b/>
        </w:rPr>
        <w:t>дарству-участнику предлагается предоставить данные</w:t>
      </w:r>
      <w:r>
        <w:rPr>
          <w:b/>
        </w:rPr>
        <w:t xml:space="preserve"> в разбивке </w:t>
      </w:r>
      <w:r w:rsidRPr="005E3DAB">
        <w:rPr>
          <w:b/>
        </w:rPr>
        <w:t xml:space="preserve">по полу, возрасту и </w:t>
      </w:r>
      <w:r>
        <w:rPr>
          <w:b/>
        </w:rPr>
        <w:t>этнической принадлежности</w:t>
      </w:r>
      <w:r w:rsidRPr="005E3DAB">
        <w:rPr>
          <w:b/>
        </w:rPr>
        <w:t xml:space="preserve"> жертв сексуальных злоупотребл</w:t>
      </w:r>
      <w:r w:rsidRPr="005E3DAB">
        <w:rPr>
          <w:b/>
        </w:rPr>
        <w:t>е</w:t>
      </w:r>
      <w:r w:rsidRPr="005E3DAB">
        <w:rPr>
          <w:b/>
        </w:rPr>
        <w:t>ний, а также информацию о расследовании, привлечении к ответственн</w:t>
      </w:r>
      <w:r w:rsidRPr="005E3DAB">
        <w:rPr>
          <w:b/>
        </w:rPr>
        <w:t>о</w:t>
      </w:r>
      <w:r w:rsidRPr="005E3DAB">
        <w:rPr>
          <w:b/>
        </w:rPr>
        <w:t>сти и наказании виновных.</w:t>
      </w:r>
    </w:p>
    <w:p w:rsidR="007F4CA8" w:rsidRPr="005E3DAB" w:rsidRDefault="007F4CA8" w:rsidP="001E74D1">
      <w:pPr>
        <w:pStyle w:val="SingleTxtGR"/>
        <w:rPr>
          <w:b/>
          <w:bCs/>
        </w:rPr>
      </w:pPr>
      <w:r w:rsidRPr="005E3DAB">
        <w:rPr>
          <w:b/>
        </w:rPr>
        <w:t>Кроме того, государство-участник должно обеспечить, чтобы закл</w:t>
      </w:r>
      <w:r w:rsidRPr="005E3DAB">
        <w:rPr>
          <w:b/>
        </w:rPr>
        <w:t>ю</w:t>
      </w:r>
      <w:r w:rsidRPr="005E3DAB">
        <w:rPr>
          <w:b/>
        </w:rPr>
        <w:t>ченные-женщины получали необходимую медицинскую помощь и могли воспол</w:t>
      </w:r>
      <w:r w:rsidRPr="005E3DAB">
        <w:rPr>
          <w:b/>
        </w:rPr>
        <w:t>ь</w:t>
      </w:r>
      <w:r w:rsidRPr="005E3DAB">
        <w:rPr>
          <w:b/>
        </w:rPr>
        <w:t>зоваться реабилитационными программами для возвращения в общество даже в случае отказа принять их со стороны опекуна или семьи. В этой связи государству-участнику предлагается сообщить Комитету о любых шагах, предпринятых для создания для таких женщин "приютов" в соо</w:t>
      </w:r>
      <w:r w:rsidRPr="005E3DAB">
        <w:rPr>
          <w:b/>
        </w:rPr>
        <w:t>т</w:t>
      </w:r>
      <w:r w:rsidRPr="005E3DAB">
        <w:rPr>
          <w:b/>
        </w:rPr>
        <w:t>ветствии с рекомендацией Комитета, содержащейся в его предыдущих з</w:t>
      </w:r>
      <w:r w:rsidRPr="005E3DAB">
        <w:rPr>
          <w:b/>
        </w:rPr>
        <w:t>а</w:t>
      </w:r>
      <w:r w:rsidRPr="005E3DAB">
        <w:rPr>
          <w:b/>
        </w:rPr>
        <w:t>ключительных замечаниях (</w:t>
      </w:r>
      <w:r w:rsidRPr="005E3DAB">
        <w:rPr>
          <w:b/>
          <w:bCs/>
          <w:lang w:val="en-US"/>
        </w:rPr>
        <w:t>CAT</w:t>
      </w:r>
      <w:r w:rsidRPr="005E3DAB">
        <w:rPr>
          <w:b/>
          <w:bCs/>
        </w:rPr>
        <w:t>/</w:t>
      </w:r>
      <w:r w:rsidRPr="005E3DAB">
        <w:rPr>
          <w:b/>
          <w:bCs/>
          <w:lang w:val="en-US"/>
        </w:rPr>
        <w:t>C</w:t>
      </w:r>
      <w:r w:rsidRPr="005E3DAB">
        <w:rPr>
          <w:b/>
          <w:bCs/>
        </w:rPr>
        <w:t>/</w:t>
      </w:r>
      <w:r w:rsidRPr="005E3DAB">
        <w:rPr>
          <w:b/>
          <w:bCs/>
          <w:lang w:val="en-US"/>
        </w:rPr>
        <w:t>CR</w:t>
      </w:r>
      <w:r w:rsidRPr="005E3DAB">
        <w:rPr>
          <w:b/>
          <w:bCs/>
        </w:rPr>
        <w:t xml:space="preserve">/31/4, пункт 7 </w:t>
      </w:r>
      <w:r w:rsidRPr="005E3DAB">
        <w:rPr>
          <w:b/>
          <w:bCs/>
          <w:lang w:val="en-US"/>
        </w:rPr>
        <w:t>k</w:t>
      </w:r>
      <w:r w:rsidRPr="005E3DAB">
        <w:rPr>
          <w:b/>
          <w:bCs/>
        </w:rPr>
        <w:t>)).</w:t>
      </w:r>
    </w:p>
    <w:p w:rsidR="007F4CA8" w:rsidRPr="005E3DAB" w:rsidRDefault="007F4CA8" w:rsidP="001E74D1">
      <w:pPr>
        <w:pStyle w:val="SingleTxtGR"/>
        <w:rPr>
          <w:b/>
        </w:rPr>
      </w:pPr>
      <w:r w:rsidRPr="005E3DAB">
        <w:rPr>
          <w:b/>
        </w:rPr>
        <w:t>Дети, содержащиеся под стражей</w:t>
      </w:r>
    </w:p>
    <w:p w:rsidR="007F4CA8" w:rsidRPr="00055900" w:rsidRDefault="007F4CA8" w:rsidP="001E74D1">
      <w:pPr>
        <w:pStyle w:val="SingleTxtGR"/>
        <w:rPr>
          <w:bCs/>
        </w:rPr>
      </w:pPr>
      <w:r w:rsidRPr="00055900">
        <w:rPr>
          <w:bCs/>
        </w:rPr>
        <w:t>25.</w:t>
      </w:r>
      <w:r w:rsidRPr="00055900">
        <w:rPr>
          <w:bCs/>
        </w:rPr>
        <w:tab/>
      </w:r>
      <w:r>
        <w:rPr>
          <w:bCs/>
        </w:rPr>
        <w:t xml:space="preserve">Выражая признательность за представленную государством-участником информацию о прогрессе, достигнутом в системе ювенальной юстиции, и о рассмотрении в настоящее время проекта поправок к Закону о благополучии несовершеннолетних, согласно которым минимальный возраст наступления уголовной ответственности повышается до 10 лет, </w:t>
      </w:r>
      <w:r w:rsidRPr="00055900">
        <w:rPr>
          <w:bCs/>
        </w:rPr>
        <w:t>Комитет по-прежнему глуб</w:t>
      </w:r>
      <w:r w:rsidRPr="00055900">
        <w:rPr>
          <w:bCs/>
        </w:rPr>
        <w:t>о</w:t>
      </w:r>
      <w:r w:rsidRPr="00055900">
        <w:rPr>
          <w:bCs/>
        </w:rPr>
        <w:t xml:space="preserve">ко обеспокоен продолжающейся практикой заключения под стражу детей, в том числе даже детей </w:t>
      </w:r>
      <w:r>
        <w:rPr>
          <w:bCs/>
        </w:rPr>
        <w:t>7</w:t>
      </w:r>
      <w:r>
        <w:rPr>
          <w:bCs/>
        </w:rPr>
        <w:softHyphen/>
        <w:t>8 лет; он</w:t>
      </w:r>
      <w:r w:rsidRPr="00055900">
        <w:rPr>
          <w:bCs/>
        </w:rPr>
        <w:t xml:space="preserve"> также обеспокоен сообщениями о том, что в ме</w:t>
      </w:r>
      <w:r w:rsidRPr="00055900">
        <w:rPr>
          <w:bCs/>
        </w:rPr>
        <w:t>с</w:t>
      </w:r>
      <w:r w:rsidRPr="00055900">
        <w:rPr>
          <w:bCs/>
        </w:rPr>
        <w:t>тах заключения дети часто содержатся вместе со взрослыми и часто подвергаются злоупотреблениям. Комитет также по-прежнему обеспокоен крайне низким м</w:t>
      </w:r>
      <w:r w:rsidRPr="00055900">
        <w:rPr>
          <w:bCs/>
        </w:rPr>
        <w:t>и</w:t>
      </w:r>
      <w:r w:rsidRPr="00055900">
        <w:rPr>
          <w:bCs/>
        </w:rPr>
        <w:t>нимальным возрастом уголовной о</w:t>
      </w:r>
      <w:r>
        <w:rPr>
          <w:bCs/>
        </w:rPr>
        <w:t>тветственности (7</w:t>
      </w:r>
      <w:r w:rsidRPr="00055900">
        <w:rPr>
          <w:bCs/>
        </w:rPr>
        <w:t xml:space="preserve"> лет) и другими недоста</w:t>
      </w:r>
      <w:r w:rsidRPr="00055900">
        <w:rPr>
          <w:bCs/>
        </w:rPr>
        <w:t>т</w:t>
      </w:r>
      <w:r w:rsidRPr="00055900">
        <w:rPr>
          <w:bCs/>
        </w:rPr>
        <w:t xml:space="preserve">ками в системе правосудия по делам несовершеннолетних (статьи </w:t>
      </w:r>
      <w:r>
        <w:rPr>
          <w:bCs/>
        </w:rPr>
        <w:t xml:space="preserve">2, 4, </w:t>
      </w:r>
      <w:r w:rsidRPr="00055900">
        <w:rPr>
          <w:bCs/>
        </w:rPr>
        <w:t>11 и 16).</w:t>
      </w:r>
    </w:p>
    <w:p w:rsidR="007F4CA8" w:rsidRPr="00003733" w:rsidRDefault="007F4CA8" w:rsidP="001E74D1">
      <w:pPr>
        <w:pStyle w:val="SingleTxtGR"/>
        <w:rPr>
          <w:b/>
          <w:bCs/>
        </w:rPr>
      </w:pPr>
      <w:r w:rsidRPr="00003733">
        <w:rPr>
          <w:b/>
          <w:bCs/>
        </w:rPr>
        <w:t>Государству-участнику следует в первоочередном порядке повысить мин</w:t>
      </w:r>
      <w:r w:rsidRPr="00003733">
        <w:rPr>
          <w:b/>
          <w:bCs/>
        </w:rPr>
        <w:t>и</w:t>
      </w:r>
      <w:r w:rsidRPr="00003733">
        <w:rPr>
          <w:b/>
          <w:bCs/>
        </w:rPr>
        <w:t>мальный возраст уголовной ответственности, приведя его в соответствие с общепринятыми международными стандартами. Государству-участнику следует также принять все необходимые меры для значительного сокращ</w:t>
      </w:r>
      <w:r w:rsidRPr="00003733">
        <w:rPr>
          <w:b/>
          <w:bCs/>
        </w:rPr>
        <w:t>е</w:t>
      </w:r>
      <w:r w:rsidRPr="00003733">
        <w:rPr>
          <w:b/>
          <w:bCs/>
        </w:rPr>
        <w:t>ния числа детей, содержащихся под стражей, а также обеспечить, чтобы лица моложе 18 лет не содержались вместе со взрослыми; чтобы имелись альтернативные меры, не связанные с лишением свободы, такие, как у</w:t>
      </w:r>
      <w:r w:rsidRPr="00003733">
        <w:rPr>
          <w:b/>
          <w:bCs/>
        </w:rPr>
        <w:t>с</w:t>
      </w:r>
      <w:r w:rsidRPr="00003733">
        <w:rPr>
          <w:b/>
          <w:bCs/>
        </w:rPr>
        <w:t>ловное освобождение, общественные работы или условное наказание; чт</w:t>
      </w:r>
      <w:r w:rsidRPr="00003733">
        <w:rPr>
          <w:b/>
          <w:bCs/>
        </w:rPr>
        <w:t>о</w:t>
      </w:r>
      <w:r w:rsidRPr="00003733">
        <w:rPr>
          <w:b/>
          <w:bCs/>
        </w:rPr>
        <w:t>бы специалисты в области восстановления и социальной реинтеграции д</w:t>
      </w:r>
      <w:r w:rsidRPr="00003733">
        <w:rPr>
          <w:b/>
          <w:bCs/>
        </w:rPr>
        <w:t>е</w:t>
      </w:r>
      <w:r w:rsidRPr="00003733">
        <w:rPr>
          <w:b/>
          <w:bCs/>
        </w:rPr>
        <w:t>тей получали надлежащую подготовку, а также чтобы лишение свободы использовалось только в качестве крайней меры на самый краткий во</w:t>
      </w:r>
      <w:r w:rsidRPr="00003733">
        <w:rPr>
          <w:b/>
          <w:bCs/>
        </w:rPr>
        <w:t>з</w:t>
      </w:r>
      <w:r w:rsidRPr="00003733">
        <w:rPr>
          <w:b/>
          <w:bCs/>
        </w:rPr>
        <w:t>можный срок и при надлежащих условиях. В этой связи Комитет подде</w:t>
      </w:r>
      <w:r w:rsidRPr="00003733">
        <w:rPr>
          <w:b/>
          <w:bCs/>
        </w:rPr>
        <w:t>р</w:t>
      </w:r>
      <w:r w:rsidRPr="00003733">
        <w:rPr>
          <w:b/>
          <w:bCs/>
        </w:rPr>
        <w:t>живает рекомендации Комитета по правам ребенка (</w:t>
      </w:r>
      <w:r w:rsidRPr="00003733">
        <w:rPr>
          <w:b/>
          <w:bCs/>
          <w:lang w:val="en-US"/>
        </w:rPr>
        <w:t>CRC</w:t>
      </w:r>
      <w:r w:rsidRPr="00003733">
        <w:rPr>
          <w:b/>
          <w:bCs/>
        </w:rPr>
        <w:t>/</w:t>
      </w:r>
      <w:r w:rsidRPr="00003733">
        <w:rPr>
          <w:b/>
          <w:bCs/>
          <w:lang w:val="en-US"/>
        </w:rPr>
        <w:t>C</w:t>
      </w:r>
      <w:r w:rsidRPr="00003733">
        <w:rPr>
          <w:b/>
          <w:bCs/>
        </w:rPr>
        <w:t>/15/</w:t>
      </w:r>
      <w:r w:rsidRPr="00003733">
        <w:rPr>
          <w:b/>
          <w:bCs/>
          <w:lang w:val="en-US"/>
        </w:rPr>
        <w:t>Add</w:t>
      </w:r>
      <w:r w:rsidRPr="00003733">
        <w:rPr>
          <w:b/>
          <w:bCs/>
        </w:rPr>
        <w:t>.267, пункты 76 и 77). Комитет предлагает государству-участнику представить статистические данные о числе детей, находящихся под стражей, с разби</w:t>
      </w:r>
      <w:r w:rsidRPr="00003733">
        <w:rPr>
          <w:b/>
          <w:bCs/>
        </w:rPr>
        <w:t>в</w:t>
      </w:r>
      <w:r w:rsidRPr="00003733">
        <w:rPr>
          <w:b/>
          <w:bCs/>
        </w:rPr>
        <w:t>кой по полу, возрасту и этнической принадлежности.</w:t>
      </w:r>
    </w:p>
    <w:p w:rsidR="007F4CA8" w:rsidRPr="00003733" w:rsidRDefault="007F4CA8" w:rsidP="001E74D1">
      <w:pPr>
        <w:pStyle w:val="SingleTxtGR"/>
        <w:rPr>
          <w:b/>
        </w:rPr>
      </w:pPr>
      <w:r w:rsidRPr="00003733">
        <w:rPr>
          <w:b/>
        </w:rPr>
        <w:t>Обучение</w:t>
      </w:r>
    </w:p>
    <w:p w:rsidR="007F4CA8" w:rsidRDefault="007F4CA8" w:rsidP="001E74D1">
      <w:pPr>
        <w:pStyle w:val="SingleTxtGR"/>
      </w:pPr>
      <w:r>
        <w:rPr>
          <w:bCs/>
        </w:rPr>
        <w:t>26.</w:t>
      </w:r>
      <w:r>
        <w:rPr>
          <w:bCs/>
        </w:rPr>
        <w:tab/>
        <w:t>Комитет принимает к сведению подробную информацию, содержащуюся в докладе государства и ответах на перечень вопросов, о программах подгото</w:t>
      </w:r>
      <w:r>
        <w:rPr>
          <w:bCs/>
        </w:rPr>
        <w:t>в</w:t>
      </w:r>
      <w:r>
        <w:rPr>
          <w:bCs/>
        </w:rPr>
        <w:t>ки и информирования. Однако он озабочен ограниченной информацией о л</w:t>
      </w:r>
      <w:r>
        <w:rPr>
          <w:bCs/>
        </w:rPr>
        <w:t>ю</w:t>
      </w:r>
      <w:r>
        <w:rPr>
          <w:bCs/>
        </w:rPr>
        <w:t>бых программах повышения информированности и подготовки для сотрудников Департамента политической безопасности, Управления национальной безопа</w:t>
      </w:r>
      <w:r>
        <w:rPr>
          <w:bCs/>
        </w:rPr>
        <w:t>с</w:t>
      </w:r>
      <w:r>
        <w:rPr>
          <w:bCs/>
        </w:rPr>
        <w:t>ности и Министерства внутренних дел, а также о любых учебных программах для судмедэкспертов и медиков, имеющих дело с задержанными лицами, по в</w:t>
      </w:r>
      <w:r>
        <w:rPr>
          <w:bCs/>
        </w:rPr>
        <w:t>о</w:t>
      </w:r>
      <w:r>
        <w:rPr>
          <w:bCs/>
        </w:rPr>
        <w:t>просам выявления и документирования физических и психологических после</w:t>
      </w:r>
      <w:r>
        <w:rPr>
          <w:bCs/>
        </w:rPr>
        <w:t>д</w:t>
      </w:r>
      <w:r>
        <w:rPr>
          <w:bCs/>
        </w:rPr>
        <w:t>ствий пыток. Комитет также сожалеет по поводу отсутствия информации о ко</w:t>
      </w:r>
      <w:r>
        <w:rPr>
          <w:bCs/>
        </w:rPr>
        <w:t>н</w:t>
      </w:r>
      <w:r>
        <w:rPr>
          <w:bCs/>
        </w:rPr>
        <w:t>троле и оценке результативности таких учебных программ в плане снижения числа случаев пыток и жестокого обращения (ст</w:t>
      </w:r>
      <w:r>
        <w:rPr>
          <w:bCs/>
        </w:rPr>
        <w:t>а</w:t>
      </w:r>
      <w:r>
        <w:rPr>
          <w:bCs/>
        </w:rPr>
        <w:t>тья 10).</w:t>
      </w:r>
    </w:p>
    <w:p w:rsidR="007F4CA8" w:rsidRPr="00EC0237" w:rsidRDefault="007F4CA8" w:rsidP="001E74D1">
      <w:pPr>
        <w:pStyle w:val="SingleTxtGR"/>
        <w:rPr>
          <w:b/>
        </w:rPr>
      </w:pPr>
      <w:r w:rsidRPr="00EC0237">
        <w:rPr>
          <w:b/>
        </w:rPr>
        <w:t>Государству-участнику следует и далее развивать и укреплять учебные программы для обеспечения того, чтобы все должностные лица, включая сотрудников правоохранительных органов, органов безопасности, военн</w:t>
      </w:r>
      <w:r w:rsidRPr="00EC0237">
        <w:rPr>
          <w:b/>
        </w:rPr>
        <w:t>о</w:t>
      </w:r>
      <w:r w:rsidRPr="00EC0237">
        <w:rPr>
          <w:b/>
        </w:rPr>
        <w:t>служащих и сотрудников тюрем, были полностью информированы о пол</w:t>
      </w:r>
      <w:r w:rsidRPr="00EC0237">
        <w:rPr>
          <w:b/>
        </w:rPr>
        <w:t>о</w:t>
      </w:r>
      <w:r w:rsidRPr="00EC0237">
        <w:rPr>
          <w:b/>
        </w:rPr>
        <w:t>жениях Конвенции, чтобы</w:t>
      </w:r>
      <w:r>
        <w:rPr>
          <w:b/>
        </w:rPr>
        <w:t xml:space="preserve"> ставшие известными нарушения</w:t>
      </w:r>
      <w:r w:rsidRPr="00EC0237">
        <w:rPr>
          <w:b/>
        </w:rPr>
        <w:t xml:space="preserve"> не покрыв</w:t>
      </w:r>
      <w:r w:rsidRPr="00EC0237">
        <w:rPr>
          <w:b/>
        </w:rPr>
        <w:t>а</w:t>
      </w:r>
      <w:r w:rsidRPr="00EC0237">
        <w:rPr>
          <w:b/>
        </w:rPr>
        <w:t>лись и были расследованы, а нарушители были привлечены к ответстве</w:t>
      </w:r>
      <w:r w:rsidRPr="00EC0237">
        <w:rPr>
          <w:b/>
        </w:rPr>
        <w:t>н</w:t>
      </w:r>
      <w:r w:rsidRPr="00EC0237">
        <w:rPr>
          <w:b/>
        </w:rPr>
        <w:t>ности. В этой связи государству-участнику также предлагается предст</w:t>
      </w:r>
      <w:r w:rsidRPr="00EC0237">
        <w:rPr>
          <w:b/>
        </w:rPr>
        <w:t>а</w:t>
      </w:r>
      <w:r w:rsidRPr="00EC0237">
        <w:rPr>
          <w:b/>
        </w:rPr>
        <w:t>вить сведения о любых программах повышения информированности и подготовки, осуществляемых для сотрудников Департамента политической безопасности, Управления национальной безопасности и Министерства внутренних дел. Кроме того, весь соответствующий персонал должен пол</w:t>
      </w:r>
      <w:r w:rsidRPr="00EC0237">
        <w:rPr>
          <w:b/>
        </w:rPr>
        <w:t>у</w:t>
      </w:r>
      <w:r w:rsidRPr="00EC0237">
        <w:rPr>
          <w:b/>
        </w:rPr>
        <w:t>чать конкретную подготовку по вопросам выявления признаков пыток и жестокого обращения, и такое обучение должно включать использование Руководства по э</w:t>
      </w:r>
      <w:r w:rsidRPr="00EC0237">
        <w:rPr>
          <w:b/>
        </w:rPr>
        <w:t>ф</w:t>
      </w:r>
      <w:r w:rsidRPr="00EC0237">
        <w:rPr>
          <w:b/>
        </w:rPr>
        <w:t>фективному расследованию и документированию пыток и других жестоких, бесчеловечных или унижающих достоинство видов о</w:t>
      </w:r>
      <w:r w:rsidRPr="00EC0237">
        <w:rPr>
          <w:b/>
        </w:rPr>
        <w:t>б</w:t>
      </w:r>
      <w:r w:rsidRPr="00EC0237">
        <w:rPr>
          <w:b/>
        </w:rPr>
        <w:t>ращения и наказания (Стамбульского протокола), котор</w:t>
      </w:r>
      <w:r>
        <w:rPr>
          <w:b/>
        </w:rPr>
        <w:t>ое должно</w:t>
      </w:r>
      <w:r w:rsidRPr="00EC0237">
        <w:rPr>
          <w:b/>
        </w:rPr>
        <w:t xml:space="preserve"> быть предоставлен</w:t>
      </w:r>
      <w:r>
        <w:rPr>
          <w:b/>
        </w:rPr>
        <w:t>о</w:t>
      </w:r>
      <w:r w:rsidRPr="00EC0237">
        <w:rPr>
          <w:b/>
        </w:rPr>
        <w:t xml:space="preserve"> в распоряжение врачей и эффективно использоваться. Кр</w:t>
      </w:r>
      <w:r w:rsidRPr="00EC0237">
        <w:rPr>
          <w:b/>
        </w:rPr>
        <w:t>о</w:t>
      </w:r>
      <w:r w:rsidRPr="00EC0237">
        <w:rPr>
          <w:b/>
        </w:rPr>
        <w:t>ме того, государству-участнику следует оценить действенность и воздейс</w:t>
      </w:r>
      <w:r w:rsidRPr="00EC0237">
        <w:rPr>
          <w:b/>
        </w:rPr>
        <w:t>т</w:t>
      </w:r>
      <w:r w:rsidRPr="00EC0237">
        <w:rPr>
          <w:b/>
        </w:rPr>
        <w:t>вие таких программ подгото</w:t>
      </w:r>
      <w:r w:rsidRPr="00EC0237">
        <w:rPr>
          <w:b/>
        </w:rPr>
        <w:t>в</w:t>
      </w:r>
      <w:r w:rsidRPr="00EC0237">
        <w:rPr>
          <w:b/>
        </w:rPr>
        <w:t>ки/обучения.</w:t>
      </w:r>
    </w:p>
    <w:p w:rsidR="007F4CA8" w:rsidRPr="00774F9E" w:rsidRDefault="007F4CA8" w:rsidP="001E74D1">
      <w:pPr>
        <w:pStyle w:val="SingleTxtGR"/>
        <w:rPr>
          <w:b/>
        </w:rPr>
      </w:pPr>
      <w:r w:rsidRPr="00774F9E">
        <w:rPr>
          <w:b/>
        </w:rPr>
        <w:t>Возмещени</w:t>
      </w:r>
      <w:r>
        <w:rPr>
          <w:b/>
        </w:rPr>
        <w:t>е</w:t>
      </w:r>
      <w:r w:rsidRPr="00774F9E">
        <w:rPr>
          <w:b/>
        </w:rPr>
        <w:t>, включая компенсацию и реабилитацию</w:t>
      </w:r>
    </w:p>
    <w:p w:rsidR="007F4CA8" w:rsidRDefault="007F4CA8" w:rsidP="001E74D1">
      <w:pPr>
        <w:pStyle w:val="SingleTxtGR"/>
      </w:pPr>
      <w:r>
        <w:t>27.</w:t>
      </w:r>
      <w:r>
        <w:tab/>
        <w:t>Комитет вновь выражает свою обеспокоенность по поводу отсутствия информации о порядке компенсации и реабилитации для жертв пыток и жест</w:t>
      </w:r>
      <w:r>
        <w:t>о</w:t>
      </w:r>
      <w:r>
        <w:t>кого обращения со стороны государства-участника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CR</w:t>
      </w:r>
      <w:r>
        <w:t xml:space="preserve">/31/4, пункт 6 </w:t>
      </w:r>
      <w:r>
        <w:rPr>
          <w:lang w:val="en-US"/>
        </w:rPr>
        <w:t>g</w:t>
      </w:r>
      <w:r>
        <w:t>)), а также о числе жертв пыток и жестокого обращения, которые, возможно, пол</w:t>
      </w:r>
      <w:r>
        <w:t>у</w:t>
      </w:r>
      <w:r>
        <w:t>чили компенсацию, и о суммах, предоставленных в таких случаях. Комитет также сожалеет по поводу отсутствия информации о лечении и социальной ре</w:t>
      </w:r>
      <w:r>
        <w:t>а</w:t>
      </w:r>
      <w:r>
        <w:t>билитации и других формах помощи, включая медицинскую и психосоциал</w:t>
      </w:r>
      <w:r>
        <w:t>ь</w:t>
      </w:r>
      <w:r>
        <w:t>ную реабил</w:t>
      </w:r>
      <w:r>
        <w:t>и</w:t>
      </w:r>
      <w:r>
        <w:t xml:space="preserve">тацию, предоставляемую таким жертвам (статья 14). </w:t>
      </w:r>
    </w:p>
    <w:p w:rsidR="007F4CA8" w:rsidRPr="00774F9E" w:rsidRDefault="007F4CA8" w:rsidP="001E74D1">
      <w:pPr>
        <w:pStyle w:val="SingleTxtGR"/>
        <w:rPr>
          <w:b/>
        </w:rPr>
      </w:pPr>
      <w:r w:rsidRPr="00774F9E">
        <w:rPr>
          <w:b/>
        </w:rPr>
        <w:t>Государству-участнику следует активизировать свои усилия по предоста</w:t>
      </w:r>
      <w:r w:rsidRPr="00774F9E">
        <w:rPr>
          <w:b/>
        </w:rPr>
        <w:t>в</w:t>
      </w:r>
      <w:r w:rsidRPr="00774F9E">
        <w:rPr>
          <w:b/>
        </w:rPr>
        <w:t>лению жертвам пыток и жестокого обращения справедливой и адекватной компенсации, возмещения и максимально полной реабилитации. Кроме т</w:t>
      </w:r>
      <w:r w:rsidRPr="00774F9E">
        <w:rPr>
          <w:b/>
        </w:rPr>
        <w:t>о</w:t>
      </w:r>
      <w:r w:rsidRPr="00774F9E">
        <w:rPr>
          <w:b/>
        </w:rPr>
        <w:t>го, государс</w:t>
      </w:r>
      <w:r w:rsidRPr="00774F9E">
        <w:rPr>
          <w:b/>
        </w:rPr>
        <w:t>т</w:t>
      </w:r>
      <w:r w:rsidRPr="00774F9E">
        <w:rPr>
          <w:b/>
        </w:rPr>
        <w:t>ву-участнику следует предоставлять информацию о мерах возмещения и ко</w:t>
      </w:r>
      <w:r w:rsidRPr="00774F9E">
        <w:rPr>
          <w:b/>
        </w:rPr>
        <w:t>м</w:t>
      </w:r>
      <w:r w:rsidRPr="00774F9E">
        <w:rPr>
          <w:b/>
        </w:rPr>
        <w:t>пенсации, присужденной судами и предоставленной жертвам пыток или членам их семей, за охватываемый докладом период. Такая информация должна вкл</w:t>
      </w:r>
      <w:r w:rsidRPr="00774F9E">
        <w:rPr>
          <w:b/>
        </w:rPr>
        <w:t>ю</w:t>
      </w:r>
      <w:r w:rsidRPr="00774F9E">
        <w:rPr>
          <w:b/>
        </w:rPr>
        <w:t>чать число удовлетворенных ходатайств и присужденные и фактически выпл</w:t>
      </w:r>
      <w:r w:rsidRPr="00774F9E">
        <w:rPr>
          <w:b/>
        </w:rPr>
        <w:t>а</w:t>
      </w:r>
      <w:r w:rsidRPr="00774F9E">
        <w:rPr>
          <w:b/>
        </w:rPr>
        <w:t>ченные в каждом отдельном случае суммы. Кроме того, государству-участнику следует представить информ</w:t>
      </w:r>
      <w:r w:rsidRPr="00774F9E">
        <w:rPr>
          <w:b/>
        </w:rPr>
        <w:t>а</w:t>
      </w:r>
      <w:r w:rsidRPr="00774F9E">
        <w:rPr>
          <w:b/>
        </w:rPr>
        <w:t>цию о всех программах выплат, в том числе для целей посттравматическ</w:t>
      </w:r>
      <w:r w:rsidRPr="00774F9E">
        <w:rPr>
          <w:b/>
        </w:rPr>
        <w:t>о</w:t>
      </w:r>
      <w:r w:rsidRPr="00774F9E">
        <w:rPr>
          <w:b/>
        </w:rPr>
        <w:t>го лечения и оплаты других форм реабилитации, жертвам пыток и жест</w:t>
      </w:r>
      <w:r w:rsidRPr="00774F9E">
        <w:rPr>
          <w:b/>
        </w:rPr>
        <w:t>о</w:t>
      </w:r>
      <w:r w:rsidRPr="00774F9E">
        <w:rPr>
          <w:b/>
        </w:rPr>
        <w:t>кого обращения, а также о выделении достаточных ресурсов для обеспеч</w:t>
      </w:r>
      <w:r w:rsidRPr="00774F9E">
        <w:rPr>
          <w:b/>
        </w:rPr>
        <w:t>е</w:t>
      </w:r>
      <w:r w:rsidRPr="00774F9E">
        <w:rPr>
          <w:b/>
        </w:rPr>
        <w:t>ния эффективного функционирования таких пр</w:t>
      </w:r>
      <w:r w:rsidRPr="00774F9E">
        <w:rPr>
          <w:b/>
        </w:rPr>
        <w:t>о</w:t>
      </w:r>
      <w:r w:rsidRPr="00774F9E">
        <w:rPr>
          <w:b/>
        </w:rPr>
        <w:t>грамм.</w:t>
      </w:r>
    </w:p>
    <w:p w:rsidR="007F4CA8" w:rsidRPr="00774F9E" w:rsidRDefault="007F4CA8" w:rsidP="001E74D1">
      <w:pPr>
        <w:pStyle w:val="SingleTxtGR"/>
        <w:rPr>
          <w:b/>
        </w:rPr>
      </w:pPr>
      <w:r w:rsidRPr="00774F9E">
        <w:rPr>
          <w:b/>
        </w:rPr>
        <w:t>Признания, полученные путем принуждения</w:t>
      </w:r>
    </w:p>
    <w:p w:rsidR="007F4CA8" w:rsidRDefault="007F4CA8" w:rsidP="001E74D1">
      <w:pPr>
        <w:pStyle w:val="SingleTxtGR"/>
      </w:pPr>
      <w:r>
        <w:t>28.</w:t>
      </w:r>
      <w:r>
        <w:tab/>
        <w:t>Отмечая, что конституционные гарантии и нормы Уголовно-процессуального кодекса запрещают приобщение к делу в качестве доказ</w:t>
      </w:r>
      <w:r>
        <w:t>а</w:t>
      </w:r>
      <w:r>
        <w:t>тельств признаний, полученных под пыткой, Комитет озабочен сообщениями о многочисленных случаях признаний, полученных под принуждением, и отсу</w:t>
      </w:r>
      <w:r>
        <w:t>т</w:t>
      </w:r>
      <w:r>
        <w:t>ствием информации о должностных лицах, которые могли быть привлечены к суду и наказаны за получение таких признаний (статьи 2 и 15).</w:t>
      </w:r>
    </w:p>
    <w:p w:rsidR="007F4CA8" w:rsidRPr="00774F9E" w:rsidRDefault="007F4CA8" w:rsidP="001E74D1">
      <w:pPr>
        <w:pStyle w:val="SingleTxtGR"/>
        <w:rPr>
          <w:b/>
        </w:rPr>
      </w:pPr>
      <w:r w:rsidRPr="00774F9E">
        <w:rPr>
          <w:b/>
        </w:rPr>
        <w:t>Государству-участнику следует принять необходимые меры для обеспеч</w:t>
      </w:r>
      <w:r w:rsidRPr="00774F9E">
        <w:rPr>
          <w:b/>
        </w:rPr>
        <w:t>е</w:t>
      </w:r>
      <w:r w:rsidRPr="00774F9E">
        <w:rPr>
          <w:b/>
        </w:rPr>
        <w:t>ния неприемлемости в суде признаний, полученных под пыткой или пр</w:t>
      </w:r>
      <w:r w:rsidRPr="00774F9E">
        <w:rPr>
          <w:b/>
        </w:rPr>
        <w:t>и</w:t>
      </w:r>
      <w:r w:rsidRPr="00774F9E">
        <w:rPr>
          <w:b/>
        </w:rPr>
        <w:t>нуждением, во всех случаях в соответствии с законодательством страны и полож</w:t>
      </w:r>
      <w:r w:rsidRPr="00774F9E">
        <w:rPr>
          <w:b/>
        </w:rPr>
        <w:t>е</w:t>
      </w:r>
      <w:r w:rsidRPr="00774F9E">
        <w:rPr>
          <w:b/>
        </w:rPr>
        <w:t>ниями статьи 15 Конвенции. Комитет просит государство-участник представить информацию о применении положений, запрещающих прие</w:t>
      </w:r>
      <w:r w:rsidRPr="00774F9E">
        <w:rPr>
          <w:b/>
        </w:rPr>
        <w:t>м</w:t>
      </w:r>
      <w:r w:rsidRPr="00774F9E">
        <w:rPr>
          <w:b/>
        </w:rPr>
        <w:t xml:space="preserve">лемость доказательств, полученных под </w:t>
      </w:r>
      <w:r>
        <w:rPr>
          <w:b/>
        </w:rPr>
        <w:t>пыткой,</w:t>
      </w:r>
      <w:r w:rsidRPr="00774F9E">
        <w:rPr>
          <w:b/>
        </w:rPr>
        <w:t xml:space="preserve"> и о том, были ли привл</w:t>
      </w:r>
      <w:r w:rsidRPr="00774F9E">
        <w:rPr>
          <w:b/>
        </w:rPr>
        <w:t>е</w:t>
      </w:r>
      <w:r w:rsidRPr="00774F9E">
        <w:rPr>
          <w:b/>
        </w:rPr>
        <w:t>чены к ответственности и наказаны должностные лица за получение таких признаний.</w:t>
      </w:r>
    </w:p>
    <w:p w:rsidR="007F4CA8" w:rsidRPr="00570075" w:rsidRDefault="007F4CA8" w:rsidP="001E74D1">
      <w:pPr>
        <w:pStyle w:val="SingleTxtGR"/>
        <w:rPr>
          <w:b/>
        </w:rPr>
      </w:pPr>
      <w:r w:rsidRPr="00570075">
        <w:rPr>
          <w:b/>
        </w:rPr>
        <w:t xml:space="preserve">Бытовое насилие </w:t>
      </w:r>
    </w:p>
    <w:p w:rsidR="007F4CA8" w:rsidRDefault="007F4CA8" w:rsidP="001E74D1">
      <w:pPr>
        <w:pStyle w:val="SingleTxtGR"/>
      </w:pPr>
      <w:r>
        <w:t>29.</w:t>
      </w:r>
      <w:r>
        <w:tab/>
        <w:t>Комитет отмечает создание группы юридических экспертов для пер</w:t>
      </w:r>
      <w:r>
        <w:t>е</w:t>
      </w:r>
      <w:r>
        <w:t>смотра внутреннего законодательства и устранения любых дискриминационных положений, несовместимых с международными договорами, касающимися прав женщин. Комитет также отмечает упоминание в докладе государства о прин</w:t>
      </w:r>
      <w:r>
        <w:t>я</w:t>
      </w:r>
      <w:r>
        <w:t>тии Закона о защите от бытового насилия № 6 от 2008 года (CAT/C/YEM/2, пункты 132–146), однако сожалеет о крайне ограниченной информации о его содержании и осуществлении. Комитет с озабоченностью отмечает, что насилие в отношении женщин и детей, включая бытовое насилие, остается распростр</w:t>
      </w:r>
      <w:r>
        <w:t>а</w:t>
      </w:r>
      <w:r>
        <w:t>ненным в Йемене. Он также озабочен тем, что женщины, как сообщается, ста</w:t>
      </w:r>
      <w:r>
        <w:t>л</w:t>
      </w:r>
      <w:r>
        <w:t>киваются с трудностями в подаче жалоб и обращении с требованиями о возм</w:t>
      </w:r>
      <w:r>
        <w:t>е</w:t>
      </w:r>
      <w:r>
        <w:t>щении в сл</w:t>
      </w:r>
      <w:r>
        <w:t>у</w:t>
      </w:r>
      <w:r>
        <w:t>чае такого насилия. Комитет также обеспокоен тем, что статья 232 Уголовного кодекса предусматривает, что мужчина или любой родственник мужского пола, убивший свою жену или женщину − члена семьи, заподозре</w:t>
      </w:r>
      <w:r>
        <w:t>н</w:t>
      </w:r>
      <w:r>
        <w:t>ную в прелюбодеянии, привлекается к ответственности не по статье "убийс</w:t>
      </w:r>
      <w:r>
        <w:t>т</w:t>
      </w:r>
      <w:r>
        <w:t>во", а по менее жестким статьям. Он также выражает свою обеспокоенность о</w:t>
      </w:r>
      <w:r>
        <w:t>т</w:t>
      </w:r>
      <w:r>
        <w:t>сутствием данных, включая статистические данные о жалобах, привлечении к ответственности и осуждении, касающихся убийств женщин, совершенных их мужьями или родственниками-мужчинами, и о бытовом насилии (статьи 1, 2, 12 и 16).</w:t>
      </w:r>
    </w:p>
    <w:p w:rsidR="007F4CA8" w:rsidRPr="00FE1A25" w:rsidRDefault="007F4CA8" w:rsidP="001E74D1">
      <w:pPr>
        <w:pStyle w:val="SingleTxtGR"/>
        <w:rPr>
          <w:b/>
        </w:rPr>
      </w:pPr>
      <w:r w:rsidRPr="00FE1A25">
        <w:rPr>
          <w:b/>
        </w:rPr>
        <w:t>Государству-участнику следует активизировать свои усилия по предотвр</w:t>
      </w:r>
      <w:r w:rsidRPr="00FE1A25">
        <w:rPr>
          <w:b/>
        </w:rPr>
        <w:t>а</w:t>
      </w:r>
      <w:r w:rsidRPr="00FE1A25">
        <w:rPr>
          <w:b/>
        </w:rPr>
        <w:t>щению, пресечению и наказанию за насилие в отношении женщин и детей, включая бытовое насилие. Государству-участнику предлагается прямо участв</w:t>
      </w:r>
      <w:r w:rsidRPr="00FE1A25">
        <w:rPr>
          <w:b/>
        </w:rPr>
        <w:t>о</w:t>
      </w:r>
      <w:r w:rsidRPr="00FE1A25">
        <w:rPr>
          <w:b/>
        </w:rPr>
        <w:t>вать в программах реабилитации и правовой помощи и проводить более широкие кампании информирования для должностных лиц (судей, юристов, сотрудников правоохранительных органов и социальных рабо</w:t>
      </w:r>
      <w:r w:rsidRPr="00FE1A25">
        <w:rPr>
          <w:b/>
        </w:rPr>
        <w:t>т</w:t>
      </w:r>
      <w:r w:rsidRPr="00FE1A25">
        <w:rPr>
          <w:b/>
        </w:rPr>
        <w:t>ников), которые поддерживают прямой контакт с жертвами. Комитет та</w:t>
      </w:r>
      <w:r w:rsidRPr="00FE1A25">
        <w:rPr>
          <w:b/>
        </w:rPr>
        <w:t>к</w:t>
      </w:r>
      <w:r w:rsidRPr="00FE1A25">
        <w:rPr>
          <w:b/>
        </w:rPr>
        <w:t>же рекомендует государству-участнику установить четкие процедуры под</w:t>
      </w:r>
      <w:r w:rsidRPr="00FE1A25">
        <w:rPr>
          <w:b/>
        </w:rPr>
        <w:t>а</w:t>
      </w:r>
      <w:r w:rsidRPr="00FE1A25">
        <w:rPr>
          <w:b/>
        </w:rPr>
        <w:t>чи жалоб на насилие в отношении женщин и создать женские отделы в п</w:t>
      </w:r>
      <w:r w:rsidRPr="00FE1A25">
        <w:rPr>
          <w:b/>
        </w:rPr>
        <w:t>о</w:t>
      </w:r>
      <w:r w:rsidRPr="00FE1A25">
        <w:rPr>
          <w:b/>
        </w:rPr>
        <w:t>лицейских участках и отделениях прокуратуры для рассмотрения таких жалоб и проведения расследов</w:t>
      </w:r>
      <w:r w:rsidRPr="00FE1A25">
        <w:rPr>
          <w:b/>
        </w:rPr>
        <w:t>а</w:t>
      </w:r>
      <w:r w:rsidRPr="00FE1A25">
        <w:rPr>
          <w:b/>
        </w:rPr>
        <w:t>ний.</w:t>
      </w:r>
    </w:p>
    <w:p w:rsidR="007F4CA8" w:rsidRPr="00FE1A25" w:rsidRDefault="007F4CA8" w:rsidP="001E74D1">
      <w:pPr>
        <w:pStyle w:val="SingleTxtGR"/>
        <w:rPr>
          <w:b/>
        </w:rPr>
      </w:pPr>
      <w:r w:rsidRPr="00FE1A25">
        <w:rPr>
          <w:b/>
        </w:rPr>
        <w:t>Государству-участнику следует отменить статью 232 Уголовного кодекса для обеспечения того, чтобы убийства женщин их мужьями или родстве</w:t>
      </w:r>
      <w:r w:rsidRPr="00FE1A25">
        <w:rPr>
          <w:b/>
        </w:rPr>
        <w:t>н</w:t>
      </w:r>
      <w:r w:rsidRPr="00FE1A25">
        <w:rPr>
          <w:b/>
        </w:rPr>
        <w:t>никами мужского пола преследовались и карались наравне с любыми др</w:t>
      </w:r>
      <w:r w:rsidRPr="00FE1A25">
        <w:rPr>
          <w:b/>
        </w:rPr>
        <w:t>у</w:t>
      </w:r>
      <w:r w:rsidRPr="00FE1A25">
        <w:rPr>
          <w:b/>
        </w:rPr>
        <w:t>гими убийствами. Государству-участнику следует также активизировать свои усилия по проведению исследований и сбору данных о масштабах б</w:t>
      </w:r>
      <w:r w:rsidRPr="00FE1A25">
        <w:rPr>
          <w:b/>
        </w:rPr>
        <w:t>ы</w:t>
      </w:r>
      <w:r w:rsidRPr="00FE1A25">
        <w:rPr>
          <w:b/>
        </w:rPr>
        <w:t>тового насилия и убийств женщин, совершаемых их мужьями или родс</w:t>
      </w:r>
      <w:r w:rsidRPr="00FE1A25">
        <w:rPr>
          <w:b/>
        </w:rPr>
        <w:t>т</w:t>
      </w:r>
      <w:r w:rsidRPr="00FE1A25">
        <w:rPr>
          <w:b/>
        </w:rPr>
        <w:t>венниками мужского пола, и ему также предлагается представить Комит</w:t>
      </w:r>
      <w:r w:rsidRPr="00FE1A25">
        <w:rPr>
          <w:b/>
        </w:rPr>
        <w:t>е</w:t>
      </w:r>
      <w:r w:rsidRPr="00FE1A25">
        <w:rPr>
          <w:b/>
        </w:rPr>
        <w:t>ту статистические данные о жалобах, случаях привлечения к ответстве</w:t>
      </w:r>
      <w:r w:rsidRPr="00FE1A25">
        <w:rPr>
          <w:b/>
        </w:rPr>
        <w:t>н</w:t>
      </w:r>
      <w:r w:rsidRPr="00FE1A25">
        <w:rPr>
          <w:b/>
        </w:rPr>
        <w:t>ности и приг</w:t>
      </w:r>
      <w:r w:rsidRPr="00FE1A25">
        <w:rPr>
          <w:b/>
        </w:rPr>
        <w:t>о</w:t>
      </w:r>
      <w:r w:rsidRPr="00FE1A25">
        <w:rPr>
          <w:b/>
        </w:rPr>
        <w:t>ворах в этой связи.</w:t>
      </w:r>
    </w:p>
    <w:p w:rsidR="007F4CA8" w:rsidRPr="00FE1A25" w:rsidRDefault="007F4CA8" w:rsidP="001E74D1">
      <w:pPr>
        <w:pStyle w:val="SingleTxtGR"/>
        <w:rPr>
          <w:b/>
        </w:rPr>
      </w:pPr>
      <w:r w:rsidRPr="00FE1A25">
        <w:rPr>
          <w:b/>
        </w:rPr>
        <w:t>Торговля людьми</w:t>
      </w:r>
    </w:p>
    <w:p w:rsidR="007F4CA8" w:rsidRDefault="007F4CA8" w:rsidP="001E74D1">
      <w:pPr>
        <w:pStyle w:val="SingleTxtGR"/>
      </w:pPr>
      <w:r>
        <w:t>30.</w:t>
      </w:r>
      <w:r>
        <w:tab/>
        <w:t>Комитет отмечает содержащееся в ответах на перечень вопросов утве</w:t>
      </w:r>
      <w:r>
        <w:t>р</w:t>
      </w:r>
      <w:r>
        <w:t>ждение о том, что существующая в стране "проблема контрабанды детей" в значительной степени обусловлена неупорядоченной миграцией детей, а не торговлей детьми, и отмечает также ряд мер, принятых государством-участником для предупреждения такого явления и борьбы с ним. Однако Ком</w:t>
      </w:r>
      <w:r>
        <w:t>и</w:t>
      </w:r>
      <w:r>
        <w:t>тет выражает свою озабоченность сообщениями о торговле женщинами и дет</w:t>
      </w:r>
      <w:r>
        <w:t>ь</w:t>
      </w:r>
      <w:r>
        <w:t>ми для сексуальной и другой эксплуатации, включая сообщения о торговле детьми, вывозимыми из Йемена, в том числе в основном в Саудовскую Аравию. Комитет также обеспокоен общим отсутствием информации о масштабах то</w:t>
      </w:r>
      <w:r>
        <w:t>р</w:t>
      </w:r>
      <w:r>
        <w:t>говли людьми в государстве-участнике, включая число жалоб, расследований, случаев привлечения к ответственности и осуждения виновных в торговле людьми, а также о конкретных мерах, принятых для предотвращения и прес</w:t>
      </w:r>
      <w:r>
        <w:t>е</w:t>
      </w:r>
      <w:r>
        <w:t>чения такого явления (статьи 1, 2, 12 и 16).</w:t>
      </w:r>
    </w:p>
    <w:p w:rsidR="007F4CA8" w:rsidRPr="003F4FF0" w:rsidRDefault="007F4CA8" w:rsidP="001E74D1">
      <w:pPr>
        <w:pStyle w:val="SingleTxtGR"/>
        <w:rPr>
          <w:b/>
        </w:rPr>
      </w:pPr>
      <w:r w:rsidRPr="003F4FF0">
        <w:rPr>
          <w:b/>
        </w:rPr>
        <w:t>Государству-участнику следует активизировать свои усилия по предотвр</w:t>
      </w:r>
      <w:r w:rsidRPr="003F4FF0">
        <w:rPr>
          <w:b/>
        </w:rPr>
        <w:t>а</w:t>
      </w:r>
      <w:r w:rsidRPr="003F4FF0">
        <w:rPr>
          <w:b/>
        </w:rPr>
        <w:t>щению и пресечению торговли женщинами и детьми и активно сотрудн</w:t>
      </w:r>
      <w:r w:rsidRPr="003F4FF0">
        <w:rPr>
          <w:b/>
        </w:rPr>
        <w:t>и</w:t>
      </w:r>
      <w:r w:rsidRPr="003F4FF0">
        <w:rPr>
          <w:b/>
        </w:rPr>
        <w:t>чать с властями Саудовской Аравии в деле борьбы с торговлей детьми. Г</w:t>
      </w:r>
      <w:r w:rsidRPr="003F4FF0">
        <w:rPr>
          <w:b/>
        </w:rPr>
        <w:t>о</w:t>
      </w:r>
      <w:r w:rsidRPr="003F4FF0">
        <w:rPr>
          <w:b/>
        </w:rPr>
        <w:t>сударству-участнику следует обеспечить защиту жертв и их доступ к мед</w:t>
      </w:r>
      <w:r w:rsidRPr="003F4FF0">
        <w:rPr>
          <w:b/>
        </w:rPr>
        <w:t>и</w:t>
      </w:r>
      <w:r w:rsidRPr="003F4FF0">
        <w:rPr>
          <w:b/>
        </w:rPr>
        <w:t>цинским, социальным, реабилитационным и юридическим услугам, вкл</w:t>
      </w:r>
      <w:r w:rsidRPr="003F4FF0">
        <w:rPr>
          <w:b/>
        </w:rPr>
        <w:t>ю</w:t>
      </w:r>
      <w:r w:rsidRPr="003F4FF0">
        <w:rPr>
          <w:b/>
        </w:rPr>
        <w:t>чая в соответству</w:t>
      </w:r>
      <w:r w:rsidRPr="003F4FF0">
        <w:rPr>
          <w:b/>
        </w:rPr>
        <w:t>ю</w:t>
      </w:r>
      <w:r w:rsidRPr="003F4FF0">
        <w:rPr>
          <w:b/>
        </w:rPr>
        <w:t>щих случаях психологическую поддержку. Государству-участнику следует также создать надлежащие условия для жертв для ос</w:t>
      </w:r>
      <w:r w:rsidRPr="003F4FF0">
        <w:rPr>
          <w:b/>
        </w:rPr>
        <w:t>у</w:t>
      </w:r>
      <w:r w:rsidRPr="003F4FF0">
        <w:rPr>
          <w:b/>
        </w:rPr>
        <w:t>ществления ими своих прав на подачу жалоб, провести безотлагательные, беспристрастные и действенные расследования всех сообщений о торговле людьми и обеспечить, чтобы вино</w:t>
      </w:r>
      <w:r w:rsidRPr="003F4FF0">
        <w:rPr>
          <w:b/>
        </w:rPr>
        <w:t>в</w:t>
      </w:r>
      <w:r w:rsidRPr="003F4FF0">
        <w:rPr>
          <w:b/>
        </w:rPr>
        <w:t xml:space="preserve">ные были привлечены к суду и понесли наказание, соразмерные тяжести их преступлений. Государству-участнику предлагается представить </w:t>
      </w:r>
      <w:r>
        <w:rPr>
          <w:b/>
        </w:rPr>
        <w:t xml:space="preserve">дополнительную </w:t>
      </w:r>
      <w:r w:rsidRPr="003F4FF0">
        <w:rPr>
          <w:b/>
        </w:rPr>
        <w:t>информацию о принятых м</w:t>
      </w:r>
      <w:r w:rsidRPr="003F4FF0">
        <w:rPr>
          <w:b/>
        </w:rPr>
        <w:t>е</w:t>
      </w:r>
      <w:r w:rsidRPr="003F4FF0">
        <w:rPr>
          <w:b/>
        </w:rPr>
        <w:t>рах по оказанию помощи жертвам торговли людьми, а также статистич</w:t>
      </w:r>
      <w:r w:rsidRPr="003F4FF0">
        <w:rPr>
          <w:b/>
        </w:rPr>
        <w:t>е</w:t>
      </w:r>
      <w:r w:rsidRPr="003F4FF0">
        <w:rPr>
          <w:b/>
        </w:rPr>
        <w:t>ские данные о числе жалоб, расследований, случаев привлечения к отве</w:t>
      </w:r>
      <w:r w:rsidRPr="003F4FF0">
        <w:rPr>
          <w:b/>
        </w:rPr>
        <w:t>т</w:t>
      </w:r>
      <w:r w:rsidRPr="003F4FF0">
        <w:rPr>
          <w:b/>
        </w:rPr>
        <w:t>ственности и приговоров в о</w:t>
      </w:r>
      <w:r w:rsidRPr="003F4FF0">
        <w:rPr>
          <w:b/>
        </w:rPr>
        <w:t>т</w:t>
      </w:r>
      <w:r w:rsidRPr="003F4FF0">
        <w:rPr>
          <w:b/>
        </w:rPr>
        <w:t>ношении торговли детьми.</w:t>
      </w:r>
    </w:p>
    <w:p w:rsidR="007F4CA8" w:rsidRPr="003F4FF0" w:rsidRDefault="007F4CA8" w:rsidP="001E74D1">
      <w:pPr>
        <w:pStyle w:val="SingleTxtGR"/>
        <w:rPr>
          <w:b/>
        </w:rPr>
      </w:pPr>
      <w:r w:rsidRPr="003F4FF0">
        <w:rPr>
          <w:b/>
        </w:rPr>
        <w:t>Ранние браки</w:t>
      </w:r>
    </w:p>
    <w:p w:rsidR="007F4CA8" w:rsidRDefault="007F4CA8" w:rsidP="001E74D1">
      <w:pPr>
        <w:pStyle w:val="SingleTxtGR"/>
      </w:pPr>
      <w:r>
        <w:t>31.</w:t>
      </w:r>
      <w:r>
        <w:tab/>
        <w:t>Комитет с интересом отмечает предоставленную делегацией государства-участника информацию об утверждении Советом министров и передаче на ра</w:t>
      </w:r>
      <w:r>
        <w:t>с</w:t>
      </w:r>
      <w:r>
        <w:t>смотрение в парламент проекта законодательной поправки об увеличении м</w:t>
      </w:r>
      <w:r>
        <w:t>и</w:t>
      </w:r>
      <w:r>
        <w:t>нимального возраста для вступления в брак. Однако Комитет по-прежнему серьезно обеспокоен поправкой к Закону № 20 от 1992 года о личном статусе, внесенной Законом № 24 от 1999 года, которая легализовала замужество дев</w:t>
      </w:r>
      <w:r>
        <w:t>о</w:t>
      </w:r>
      <w:r>
        <w:t>чек в возрасте до 15 лет с согласия их опекунов или попечителей. Комитет в</w:t>
      </w:r>
      <w:r>
        <w:t>ы</w:t>
      </w:r>
      <w:r>
        <w:t>ражает свою обеспокоенность "законностью" таких ранних браков девочек, в некоторых случаях даже 8-летнего возраста, и подчеркивает, что это равн</w:t>
      </w:r>
      <w:r>
        <w:t>о</w:t>
      </w:r>
      <w:r>
        <w:t>сильно насилию над ними, а также бесчеловечному или унижающему достои</w:t>
      </w:r>
      <w:r>
        <w:t>н</w:t>
      </w:r>
      <w:r>
        <w:t>ство обращению и тем самым является нарушением Конвенции. Комитет также выражает свою озабоченность в связи с очень высокими коэффициентами мат</w:t>
      </w:r>
      <w:r>
        <w:t>е</w:t>
      </w:r>
      <w:r>
        <w:t>ринской и детской смертности, в том числе случаями смерти значительного к</w:t>
      </w:r>
      <w:r>
        <w:t>о</w:t>
      </w:r>
      <w:r>
        <w:t>личества девочек, которые, как сообщается, происходят ежедневно после о</w:t>
      </w:r>
      <w:r>
        <w:t>с</w:t>
      </w:r>
      <w:r>
        <w:t>ложнений, возникших до и во время родов (статьи 1, 2 и 16).</w:t>
      </w:r>
    </w:p>
    <w:p w:rsidR="007F4CA8" w:rsidRPr="00787338" w:rsidRDefault="007F4CA8" w:rsidP="001E74D1">
      <w:pPr>
        <w:pStyle w:val="SingleTxtGR"/>
        <w:rPr>
          <w:b/>
          <w:bCs/>
        </w:rPr>
      </w:pPr>
      <w:r w:rsidRPr="00787338">
        <w:rPr>
          <w:b/>
        </w:rPr>
        <w:t>Государству-участнику следует принять срочные законодательные меры в целях увеличения минимального брачного возраста для девочек в соотве</w:t>
      </w:r>
      <w:r w:rsidRPr="00787338">
        <w:rPr>
          <w:b/>
        </w:rPr>
        <w:t>т</w:t>
      </w:r>
      <w:r w:rsidRPr="00787338">
        <w:rPr>
          <w:b/>
        </w:rPr>
        <w:t>ствии со статьей 1 Конвенции о правах ребенка, которая определяет ребе</w:t>
      </w:r>
      <w:r w:rsidRPr="00787338">
        <w:rPr>
          <w:b/>
        </w:rPr>
        <w:t>н</w:t>
      </w:r>
      <w:r w:rsidRPr="00787338">
        <w:rPr>
          <w:b/>
        </w:rPr>
        <w:t>ка как человеческое существо до достижения 18-летнего возраста, и пол</w:t>
      </w:r>
      <w:r w:rsidRPr="00787338">
        <w:rPr>
          <w:b/>
        </w:rPr>
        <w:t>о</w:t>
      </w:r>
      <w:r w:rsidRPr="00787338">
        <w:rPr>
          <w:b/>
        </w:rPr>
        <w:t>жений о браке р</w:t>
      </w:r>
      <w:r w:rsidRPr="00787338">
        <w:rPr>
          <w:b/>
        </w:rPr>
        <w:t>е</w:t>
      </w:r>
      <w:r w:rsidRPr="00787338">
        <w:rPr>
          <w:b/>
        </w:rPr>
        <w:t>бенка в пункте 2 статьи 16 Конвенции о ликвидации всех форм дискриминации в отношении женщин, а также предусмотреть, что детские браки не имеют юридической силы. Комитет также настоятельно призывает государство-участник обеспечить соблюдение требований о р</w:t>
      </w:r>
      <w:r w:rsidRPr="00787338">
        <w:rPr>
          <w:b/>
        </w:rPr>
        <w:t>е</w:t>
      </w:r>
      <w:r w:rsidRPr="00787338">
        <w:rPr>
          <w:b/>
        </w:rPr>
        <w:t>гистрации всех браков в целях контроля за их законностью и о строгом з</w:t>
      </w:r>
      <w:r w:rsidRPr="00787338">
        <w:rPr>
          <w:b/>
        </w:rPr>
        <w:t>а</w:t>
      </w:r>
      <w:r w:rsidRPr="00787338">
        <w:rPr>
          <w:b/>
        </w:rPr>
        <w:t>прете ранних браков, а также преследовать в судебном порядке тех, кто н</w:t>
      </w:r>
      <w:r w:rsidRPr="00787338">
        <w:rPr>
          <w:b/>
        </w:rPr>
        <w:t>а</w:t>
      </w:r>
      <w:r w:rsidRPr="00787338">
        <w:rPr>
          <w:b/>
        </w:rPr>
        <w:t>рушает такие положения</w:t>
      </w:r>
      <w:r>
        <w:rPr>
          <w:b/>
        </w:rPr>
        <w:t xml:space="preserve"> в соответствии с </w:t>
      </w:r>
      <w:r w:rsidRPr="00787338">
        <w:rPr>
          <w:b/>
        </w:rPr>
        <w:t>рекомендациям</w:t>
      </w:r>
      <w:r>
        <w:rPr>
          <w:b/>
        </w:rPr>
        <w:t>и</w:t>
      </w:r>
      <w:r w:rsidRPr="00787338">
        <w:rPr>
          <w:b/>
        </w:rPr>
        <w:t xml:space="preserve"> Комитета по ликвидации дискриминации в отношении женщин </w:t>
      </w:r>
      <w:r w:rsidRPr="00787338">
        <w:rPr>
          <w:b/>
          <w:bCs/>
        </w:rPr>
        <w:t>(</w:t>
      </w:r>
      <w:r w:rsidRPr="00787338">
        <w:rPr>
          <w:b/>
          <w:bCs/>
          <w:lang w:val="en-US"/>
        </w:rPr>
        <w:t>CEDAW</w:t>
      </w:r>
      <w:r w:rsidRPr="00787338">
        <w:rPr>
          <w:b/>
          <w:bCs/>
        </w:rPr>
        <w:t>/</w:t>
      </w:r>
      <w:r w:rsidRPr="00787338">
        <w:rPr>
          <w:b/>
          <w:bCs/>
          <w:lang w:val="en-US"/>
        </w:rPr>
        <w:t>C</w:t>
      </w:r>
      <w:r w:rsidRPr="00787338">
        <w:rPr>
          <w:b/>
          <w:bCs/>
        </w:rPr>
        <w:t>/</w:t>
      </w:r>
      <w:r w:rsidRPr="00787338">
        <w:rPr>
          <w:b/>
          <w:bCs/>
          <w:lang w:val="en-US"/>
        </w:rPr>
        <w:t>YEM</w:t>
      </w:r>
      <w:r w:rsidRPr="00787338">
        <w:rPr>
          <w:b/>
          <w:bCs/>
        </w:rPr>
        <w:t>/</w:t>
      </w:r>
      <w:r w:rsidRPr="00787338">
        <w:rPr>
          <w:b/>
          <w:bCs/>
          <w:lang w:val="en-US"/>
        </w:rPr>
        <w:t>CO</w:t>
      </w:r>
      <w:r w:rsidRPr="00787338">
        <w:rPr>
          <w:b/>
          <w:bCs/>
        </w:rPr>
        <w:t>/6, пункт 31) и универсального пери</w:t>
      </w:r>
      <w:r w:rsidRPr="00787338">
        <w:rPr>
          <w:b/>
          <w:bCs/>
        </w:rPr>
        <w:t>о</w:t>
      </w:r>
      <w:r w:rsidRPr="00787338">
        <w:rPr>
          <w:b/>
          <w:bCs/>
        </w:rPr>
        <w:t xml:space="preserve">дического обзора </w:t>
      </w:r>
      <w:r w:rsidRPr="00787338">
        <w:rPr>
          <w:b/>
        </w:rPr>
        <w:t>(A/HRC/12/13)</w:t>
      </w:r>
      <w:r w:rsidRPr="00787338">
        <w:rPr>
          <w:b/>
          <w:bCs/>
        </w:rPr>
        <w:t>.</w:t>
      </w:r>
    </w:p>
    <w:p w:rsidR="00D15854" w:rsidRDefault="00D15854" w:rsidP="001E74D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7B0B3C">
        <w:t>Притеснения, которым подвергается НПО</w:t>
      </w:r>
      <w:r>
        <w:t>, участвующая в работе Комитета</w:t>
      </w:r>
    </w:p>
    <w:p w:rsidR="00D15854" w:rsidRDefault="00D15854" w:rsidP="001E74D1">
      <w:pPr>
        <w:pStyle w:val="SingleTxtGR"/>
        <w:rPr>
          <w:lang w:eastAsia="ru-RU"/>
        </w:rPr>
      </w:pPr>
      <w:r>
        <w:rPr>
          <w:lang w:eastAsia="ru-RU"/>
        </w:rPr>
        <w:t>32.</w:t>
      </w:r>
      <w:r>
        <w:rPr>
          <w:lang w:eastAsia="ru-RU"/>
        </w:rPr>
        <w:tab/>
        <w:t>Комитет выражает свою серьезную обеспокоенность информацией о з</w:t>
      </w:r>
      <w:r>
        <w:rPr>
          <w:lang w:eastAsia="ru-RU"/>
        </w:rPr>
        <w:t>а</w:t>
      </w:r>
      <w:r>
        <w:rPr>
          <w:lang w:eastAsia="ru-RU"/>
        </w:rPr>
        <w:t>пугивании, притеснениях и угрозах в адрес членов неправительственной орг</w:t>
      </w:r>
      <w:r>
        <w:rPr>
          <w:lang w:eastAsia="ru-RU"/>
        </w:rPr>
        <w:t>а</w:t>
      </w:r>
      <w:r>
        <w:rPr>
          <w:lang w:eastAsia="ru-RU"/>
        </w:rPr>
        <w:t>низации "Сестринский арабский форум за права человека", которая координ</w:t>
      </w:r>
      <w:r>
        <w:rPr>
          <w:lang w:eastAsia="ru-RU"/>
        </w:rPr>
        <w:t>и</w:t>
      </w:r>
      <w:r>
        <w:rPr>
          <w:lang w:eastAsia="ru-RU"/>
        </w:rPr>
        <w:t>ровала альтернативное совместное представление Комитету до его рассмотр</w:t>
      </w:r>
      <w:r>
        <w:rPr>
          <w:lang w:eastAsia="ru-RU"/>
        </w:rPr>
        <w:t>е</w:t>
      </w:r>
      <w:r>
        <w:rPr>
          <w:lang w:eastAsia="ru-RU"/>
        </w:rPr>
        <w:t>ния положения в государстве-участнике на его сорок третьей сессии, а также информировала Комитет на текущей сессии. Комитет обеспокоен тем, что такие угрозы и запугивание могут быть связаны с мирной деятельностью этой непр</w:t>
      </w:r>
      <w:r>
        <w:rPr>
          <w:lang w:eastAsia="ru-RU"/>
        </w:rPr>
        <w:t>а</w:t>
      </w:r>
      <w:r>
        <w:rPr>
          <w:lang w:eastAsia="ru-RU"/>
        </w:rPr>
        <w:t>вительственной организации по поощрению и защите прав человека, и в час</w:t>
      </w:r>
      <w:r>
        <w:rPr>
          <w:lang w:eastAsia="ru-RU"/>
        </w:rPr>
        <w:t>т</w:t>
      </w:r>
      <w:r>
        <w:rPr>
          <w:lang w:eastAsia="ru-RU"/>
        </w:rPr>
        <w:t>ности с отслеживанием и документированием случаев применения пыток. К</w:t>
      </w:r>
      <w:r>
        <w:rPr>
          <w:lang w:eastAsia="ru-RU"/>
        </w:rPr>
        <w:t>о</w:t>
      </w:r>
      <w:r>
        <w:rPr>
          <w:lang w:eastAsia="ru-RU"/>
        </w:rPr>
        <w:t>митет глубоко сожалеет о том, что государство-участник не ответило на письмо, направленное Председателем Комитета 3 декабря 2009 года, в котором обращ</w:t>
      </w:r>
      <w:r>
        <w:rPr>
          <w:lang w:eastAsia="ru-RU"/>
        </w:rPr>
        <w:t>а</w:t>
      </w:r>
      <w:r>
        <w:rPr>
          <w:lang w:eastAsia="ru-RU"/>
        </w:rPr>
        <w:t>лось внимание государства-участника на этот вопрос и государству-участнику предлагалось представить информацию о мерах, принятых для ос</w:t>
      </w:r>
      <w:r>
        <w:rPr>
          <w:lang w:eastAsia="ru-RU"/>
        </w:rPr>
        <w:t>у</w:t>
      </w:r>
      <w:r>
        <w:rPr>
          <w:lang w:eastAsia="ru-RU"/>
        </w:rPr>
        <w:t>ществления, особенно в отношении председателя организации, статей 12, 13 и 16 Конвенции и пункта 20 предварительных заключительных замечаний Комитета.</w:t>
      </w:r>
    </w:p>
    <w:p w:rsidR="00D15854" w:rsidRDefault="00D15854" w:rsidP="001E74D1">
      <w:pPr>
        <w:pStyle w:val="SingleTxtGR"/>
        <w:rPr>
          <w:b/>
          <w:lang w:eastAsia="ru-RU"/>
        </w:rPr>
      </w:pPr>
      <w:r>
        <w:rPr>
          <w:b/>
          <w:lang w:eastAsia="ru-RU"/>
        </w:rPr>
        <w:t>Комитет вновь просит государство-участник в неотложном порядке пре</w:t>
      </w:r>
      <w:r>
        <w:rPr>
          <w:b/>
          <w:lang w:eastAsia="ru-RU"/>
        </w:rPr>
        <w:t>д</w:t>
      </w:r>
      <w:r>
        <w:rPr>
          <w:b/>
          <w:lang w:eastAsia="ru-RU"/>
        </w:rPr>
        <w:t xml:space="preserve">ставить информацию о мерах, принятых для осуществления, особенно в отношении членов организации "Сестринский арабский форум за права человека", статей 12, </w:t>
      </w:r>
      <w:r w:rsidRPr="00945256">
        <w:rPr>
          <w:b/>
          <w:lang w:eastAsia="ru-RU"/>
        </w:rPr>
        <w:t>13 и 16 Конвенции и пункта 20 окончательных з</w:t>
      </w:r>
      <w:r w:rsidRPr="00945256">
        <w:rPr>
          <w:b/>
          <w:lang w:eastAsia="ru-RU"/>
        </w:rPr>
        <w:t>а</w:t>
      </w:r>
      <w:r w:rsidRPr="00945256">
        <w:rPr>
          <w:b/>
          <w:lang w:eastAsia="ru-RU"/>
        </w:rPr>
        <w:t>ключительных замечаний Комитета</w:t>
      </w:r>
      <w:r>
        <w:rPr>
          <w:b/>
          <w:lang w:eastAsia="ru-RU"/>
        </w:rPr>
        <w:t>.</w:t>
      </w:r>
    </w:p>
    <w:p w:rsidR="00D15854" w:rsidRDefault="00D15854" w:rsidP="001E74D1">
      <w:pPr>
        <w:pStyle w:val="H23GR"/>
        <w:tabs>
          <w:tab w:val="left" w:pos="1134"/>
        </w:tabs>
      </w:pPr>
      <w:r w:rsidRPr="00D071FD">
        <w:tab/>
      </w:r>
      <w:r w:rsidRPr="00D071FD">
        <w:tab/>
      </w:r>
      <w:r>
        <w:t>Сбор данных</w:t>
      </w:r>
    </w:p>
    <w:p w:rsidR="00D15854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>
        <w:rPr>
          <w:bCs/>
        </w:rPr>
        <w:t>3</w:t>
      </w:r>
      <w:r w:rsidRPr="00945256">
        <w:rPr>
          <w:bCs/>
        </w:rPr>
        <w:t>3</w:t>
      </w:r>
      <w:r>
        <w:rPr>
          <w:bCs/>
        </w:rPr>
        <w:t>.</w:t>
      </w:r>
      <w:r>
        <w:rPr>
          <w:bCs/>
        </w:rPr>
        <w:tab/>
        <w:t>Комитет сожалеет об отсутствии полных и разукрупненных данных о числе жалоб, расследований, случаев привлечения к ответственности и обвин</w:t>
      </w:r>
      <w:r>
        <w:rPr>
          <w:bCs/>
        </w:rPr>
        <w:t>и</w:t>
      </w:r>
      <w:r>
        <w:rPr>
          <w:bCs/>
        </w:rPr>
        <w:t>тельных приговоров в связи с пытками и жестоком обращении со стороны с</w:t>
      </w:r>
      <w:r>
        <w:rPr>
          <w:bCs/>
        </w:rPr>
        <w:t>о</w:t>
      </w:r>
      <w:r>
        <w:rPr>
          <w:bCs/>
        </w:rPr>
        <w:t>трудников правоохранительных органов, служб безопасности, военносл</w:t>
      </w:r>
      <w:r>
        <w:rPr>
          <w:bCs/>
        </w:rPr>
        <w:t>у</w:t>
      </w:r>
      <w:r>
        <w:rPr>
          <w:bCs/>
        </w:rPr>
        <w:t>жащих и тюремного персонала, а также о внесудебных убийствах, насильственных и</w:t>
      </w:r>
      <w:r>
        <w:rPr>
          <w:bCs/>
        </w:rPr>
        <w:t>с</w:t>
      </w:r>
      <w:r>
        <w:rPr>
          <w:bCs/>
        </w:rPr>
        <w:t>чезновениях, торговл</w:t>
      </w:r>
      <w:r w:rsidRPr="00945256">
        <w:rPr>
          <w:bCs/>
        </w:rPr>
        <w:t>е</w:t>
      </w:r>
      <w:r>
        <w:rPr>
          <w:bCs/>
        </w:rPr>
        <w:t xml:space="preserve"> людьми и бытовом и сексуальном насилии (статьи 12 и 13).</w:t>
      </w:r>
    </w:p>
    <w:p w:rsidR="00D15854" w:rsidRDefault="00D15854" w:rsidP="001E74D1">
      <w:pPr>
        <w:pStyle w:val="SingleTxtGR"/>
        <w:tabs>
          <w:tab w:val="left" w:pos="567"/>
          <w:tab w:val="left" w:pos="1134"/>
        </w:tabs>
        <w:ind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Государству-участнику следует собирать статистические данные, каса</w:t>
      </w:r>
      <w:r>
        <w:rPr>
          <w:b/>
          <w:bCs/>
        </w:rPr>
        <w:t>ю</w:t>
      </w:r>
      <w:r>
        <w:rPr>
          <w:b/>
          <w:bCs/>
        </w:rPr>
        <w:t>щиеся контроля за осуществлением Конвенции, на национальном уровне, включая данные о жалобах, расследованиях, привлечении к ответственн</w:t>
      </w:r>
      <w:r>
        <w:rPr>
          <w:b/>
          <w:bCs/>
        </w:rPr>
        <w:t>о</w:t>
      </w:r>
      <w:r>
        <w:rPr>
          <w:b/>
          <w:bCs/>
        </w:rPr>
        <w:t>сти и обвинительных приговорах в случаях пыток и жестокого обращения, внесудебных убийств, насильственных исчезновений, торговли людьми и бытового и сексуального насилия, а также о средствах возмещения, вкл</w:t>
      </w:r>
      <w:r>
        <w:rPr>
          <w:b/>
          <w:bCs/>
        </w:rPr>
        <w:t>ю</w:t>
      </w:r>
      <w:r>
        <w:rPr>
          <w:b/>
          <w:bCs/>
        </w:rPr>
        <w:t>чая компенсацию и реабилитацию, предоставле</w:t>
      </w:r>
      <w:r>
        <w:rPr>
          <w:b/>
          <w:bCs/>
        </w:rPr>
        <w:t>н</w:t>
      </w:r>
      <w:r>
        <w:rPr>
          <w:b/>
          <w:bCs/>
        </w:rPr>
        <w:t>ную жертвам.</w:t>
      </w:r>
    </w:p>
    <w:p w:rsidR="00D15854" w:rsidRDefault="00D15854" w:rsidP="001E74D1">
      <w:pPr>
        <w:pStyle w:val="H23GR"/>
        <w:tabs>
          <w:tab w:val="left" w:pos="1134"/>
        </w:tabs>
      </w:pPr>
      <w:r>
        <w:tab/>
      </w:r>
      <w:r>
        <w:tab/>
        <w:t xml:space="preserve">Сотрудничество с правозащитными механизмами Организации Объединенных Наций </w:t>
      </w:r>
    </w:p>
    <w:p w:rsidR="00D15854" w:rsidRPr="00146CA1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>
        <w:rPr>
          <w:bCs/>
        </w:rPr>
        <w:t>34.</w:t>
      </w:r>
      <w:r>
        <w:rPr>
          <w:bCs/>
        </w:rPr>
        <w:tab/>
      </w:r>
      <w:r w:rsidRPr="00146CA1">
        <w:rPr>
          <w:bCs/>
        </w:rPr>
        <w:t>Комитет рекомендует государству-участнику усилить свое сотрудничес</w:t>
      </w:r>
      <w:r w:rsidRPr="00146CA1">
        <w:rPr>
          <w:bCs/>
        </w:rPr>
        <w:t>т</w:t>
      </w:r>
      <w:r w:rsidRPr="00146CA1">
        <w:rPr>
          <w:bCs/>
        </w:rPr>
        <w:t>во с правозащитными механизмами Организации Объединенных Наций, в том числе дав разрешение на поездки, в частности Специального докладчика по в</w:t>
      </w:r>
      <w:r w:rsidRPr="00146CA1">
        <w:rPr>
          <w:bCs/>
        </w:rPr>
        <w:t>о</w:t>
      </w:r>
      <w:r w:rsidRPr="00146CA1">
        <w:rPr>
          <w:bCs/>
        </w:rPr>
        <w:t>просу о пытках и других жестоких, бесчеловечных или унижающих достоинс</w:t>
      </w:r>
      <w:r w:rsidRPr="00146CA1">
        <w:rPr>
          <w:bCs/>
        </w:rPr>
        <w:t>т</w:t>
      </w:r>
      <w:r w:rsidRPr="00146CA1">
        <w:rPr>
          <w:bCs/>
        </w:rPr>
        <w:t>во видах обращения и наказания, Специального докладчика по вопросу о п</w:t>
      </w:r>
      <w:r w:rsidRPr="00146CA1">
        <w:rPr>
          <w:bCs/>
        </w:rPr>
        <w:t>о</w:t>
      </w:r>
      <w:r w:rsidRPr="00146CA1">
        <w:rPr>
          <w:bCs/>
        </w:rPr>
        <w:t>ощрении и защите прав человека в условиях борьбы с терроризмом, Специал</w:t>
      </w:r>
      <w:r w:rsidRPr="00146CA1">
        <w:rPr>
          <w:bCs/>
        </w:rPr>
        <w:t>ь</w:t>
      </w:r>
      <w:r w:rsidRPr="00146CA1">
        <w:rPr>
          <w:bCs/>
        </w:rPr>
        <w:t>ного докладчика по вопросу о внесудебных казнях, казнях без надлежащего с</w:t>
      </w:r>
      <w:r w:rsidRPr="00146CA1">
        <w:rPr>
          <w:bCs/>
        </w:rPr>
        <w:t>у</w:t>
      </w:r>
      <w:r w:rsidRPr="00146CA1">
        <w:rPr>
          <w:bCs/>
        </w:rPr>
        <w:t>дебного разбирательства или произвольных казнях и Рабочей группы по прои</w:t>
      </w:r>
      <w:r w:rsidRPr="00146CA1">
        <w:rPr>
          <w:bCs/>
        </w:rPr>
        <w:t>з</w:t>
      </w:r>
      <w:r w:rsidRPr="00146CA1">
        <w:rPr>
          <w:bCs/>
        </w:rPr>
        <w:t>вольным задержаниям.</w:t>
      </w:r>
    </w:p>
    <w:p w:rsidR="00D15854" w:rsidRPr="00146CA1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>
        <w:rPr>
          <w:bCs/>
        </w:rPr>
        <w:t>35.</w:t>
      </w:r>
      <w:r>
        <w:rPr>
          <w:bCs/>
        </w:rPr>
        <w:tab/>
      </w:r>
      <w:r w:rsidRPr="00146CA1">
        <w:rPr>
          <w:bCs/>
        </w:rPr>
        <w:t>Отмечая обязательства, принятые государством-участником в связи с универсальным периодическим обзором (</w:t>
      </w:r>
      <w:r w:rsidRPr="00146CA1">
        <w:rPr>
          <w:bCs/>
          <w:lang w:val="en-US"/>
        </w:rPr>
        <w:t>A</w:t>
      </w:r>
      <w:r w:rsidRPr="00146CA1">
        <w:rPr>
          <w:bCs/>
        </w:rPr>
        <w:t>/</w:t>
      </w:r>
      <w:r w:rsidRPr="00146CA1">
        <w:rPr>
          <w:bCs/>
          <w:lang w:val="en-US"/>
        </w:rPr>
        <w:t>HRC</w:t>
      </w:r>
      <w:r w:rsidRPr="00146CA1">
        <w:rPr>
          <w:bCs/>
        </w:rPr>
        <w:t>/12/13, пункт 93(4)), Комитет рекомендует государству-участнику как можно скорее рассмотреть вопрос о р</w:t>
      </w:r>
      <w:r w:rsidRPr="00146CA1">
        <w:rPr>
          <w:bCs/>
        </w:rPr>
        <w:t>а</w:t>
      </w:r>
      <w:r w:rsidRPr="00146CA1">
        <w:rPr>
          <w:bCs/>
        </w:rPr>
        <w:t>тификации Факультативного протокола к Конвенции против пыток и других жестоких, бесчеловечных или унижающих достоинство видов обращения и н</w:t>
      </w:r>
      <w:r w:rsidRPr="00146CA1">
        <w:rPr>
          <w:bCs/>
        </w:rPr>
        <w:t>а</w:t>
      </w:r>
      <w:r w:rsidRPr="00146CA1">
        <w:rPr>
          <w:bCs/>
        </w:rPr>
        <w:t>казания.</w:t>
      </w:r>
    </w:p>
    <w:p w:rsidR="00D15854" w:rsidRPr="00146CA1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>
        <w:rPr>
          <w:bCs/>
        </w:rPr>
        <w:t>36.</w:t>
      </w:r>
      <w:r w:rsidRPr="00146CA1">
        <w:rPr>
          <w:bCs/>
        </w:rPr>
        <w:tab/>
        <w:t>Комитет рекомендует государству-участнику рассмотреть вопрос о том, чтобы сделать заявления в соответствии со статьями 21 и 22 Конве</w:t>
      </w:r>
      <w:r w:rsidRPr="00146CA1">
        <w:rPr>
          <w:bCs/>
        </w:rPr>
        <w:t>н</w:t>
      </w:r>
      <w:r w:rsidRPr="00146CA1">
        <w:rPr>
          <w:bCs/>
        </w:rPr>
        <w:t>ции.</w:t>
      </w:r>
    </w:p>
    <w:p w:rsidR="00D15854" w:rsidRPr="00146CA1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>
        <w:rPr>
          <w:bCs/>
        </w:rPr>
        <w:t>37.</w:t>
      </w:r>
      <w:r>
        <w:rPr>
          <w:bCs/>
        </w:rPr>
        <w:tab/>
      </w:r>
      <w:r w:rsidRPr="00146CA1">
        <w:rPr>
          <w:bCs/>
        </w:rPr>
        <w:t>В связи с прежними заключительными замечаниями Комитета (</w:t>
      </w:r>
      <w:r w:rsidRPr="00146CA1">
        <w:rPr>
          <w:bCs/>
          <w:lang w:val="en-GB"/>
        </w:rPr>
        <w:t>CAT</w:t>
      </w:r>
      <w:r w:rsidRPr="00146CA1">
        <w:rPr>
          <w:bCs/>
        </w:rPr>
        <w:t>/</w:t>
      </w:r>
      <w:r w:rsidRPr="00146CA1">
        <w:rPr>
          <w:bCs/>
          <w:lang w:val="en-GB"/>
        </w:rPr>
        <w:t>C</w:t>
      </w:r>
      <w:r w:rsidRPr="00146CA1">
        <w:rPr>
          <w:bCs/>
        </w:rPr>
        <w:t>/</w:t>
      </w:r>
      <w:r w:rsidRPr="00146CA1">
        <w:rPr>
          <w:bCs/>
          <w:lang w:val="en-GB"/>
        </w:rPr>
        <w:t>CR</w:t>
      </w:r>
      <w:r w:rsidRPr="00146CA1">
        <w:rPr>
          <w:bCs/>
        </w:rPr>
        <w:t>/31/44 (</w:t>
      </w:r>
      <w:r w:rsidRPr="00146CA1">
        <w:rPr>
          <w:bCs/>
          <w:lang w:val="en-GB"/>
        </w:rPr>
        <w:t>d</w:t>
      </w:r>
      <w:r w:rsidRPr="00146CA1">
        <w:rPr>
          <w:bCs/>
        </w:rPr>
        <w:t>)) он рекомендует, чтобы государство-участник ра</w:t>
      </w:r>
      <w:r w:rsidRPr="00146CA1">
        <w:rPr>
          <w:bCs/>
        </w:rPr>
        <w:t>с</w:t>
      </w:r>
      <w:r w:rsidRPr="00146CA1">
        <w:rPr>
          <w:bCs/>
        </w:rPr>
        <w:t>смотрело вопрос о ратификации Римского статута Международного уг</w:t>
      </w:r>
      <w:r w:rsidRPr="00146CA1">
        <w:rPr>
          <w:bCs/>
        </w:rPr>
        <w:t>о</w:t>
      </w:r>
      <w:r w:rsidRPr="00146CA1">
        <w:rPr>
          <w:bCs/>
        </w:rPr>
        <w:t>ловного суда.</w:t>
      </w:r>
    </w:p>
    <w:p w:rsidR="00D15854" w:rsidRPr="00146CA1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>
        <w:rPr>
          <w:bCs/>
        </w:rPr>
        <w:t>38.</w:t>
      </w:r>
      <w:r w:rsidRPr="00146CA1">
        <w:rPr>
          <w:bCs/>
        </w:rPr>
        <w:tab/>
        <w:t>Комитет предлагает государству-участнику ратифицировать основные международные договоры Организации Объединенных Наций в области прав человека, участником которых оно на настоящий момент не явл</w:t>
      </w:r>
      <w:r w:rsidRPr="00146CA1">
        <w:rPr>
          <w:bCs/>
        </w:rPr>
        <w:t>я</w:t>
      </w:r>
      <w:r w:rsidRPr="00146CA1">
        <w:rPr>
          <w:bCs/>
        </w:rPr>
        <w:t>ется, а именно Конвенции о защите прав всех трудящихся-мигрантов и членов их семей и М</w:t>
      </w:r>
      <w:r w:rsidRPr="00146CA1">
        <w:rPr>
          <w:bCs/>
        </w:rPr>
        <w:t>е</w:t>
      </w:r>
      <w:r w:rsidRPr="00146CA1">
        <w:rPr>
          <w:bCs/>
        </w:rPr>
        <w:t xml:space="preserve">ждународной конвенции </w:t>
      </w:r>
      <w:r>
        <w:rPr>
          <w:bCs/>
        </w:rPr>
        <w:t>для</w:t>
      </w:r>
      <w:r w:rsidRPr="00146CA1">
        <w:rPr>
          <w:bCs/>
        </w:rPr>
        <w:t xml:space="preserve"> защит</w:t>
      </w:r>
      <w:r>
        <w:rPr>
          <w:bCs/>
        </w:rPr>
        <w:t>ы</w:t>
      </w:r>
      <w:r w:rsidRPr="00146CA1">
        <w:rPr>
          <w:bCs/>
        </w:rPr>
        <w:t xml:space="preserve"> всех лиц от насильственных исчезнов</w:t>
      </w:r>
      <w:r w:rsidRPr="00146CA1">
        <w:rPr>
          <w:bCs/>
        </w:rPr>
        <w:t>е</w:t>
      </w:r>
      <w:r w:rsidRPr="00146CA1">
        <w:rPr>
          <w:bCs/>
        </w:rPr>
        <w:t>ний.</w:t>
      </w:r>
    </w:p>
    <w:p w:rsidR="00D15854" w:rsidRPr="00146CA1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 w:rsidRPr="00146CA1">
        <w:rPr>
          <w:bCs/>
        </w:rPr>
        <w:t>3</w:t>
      </w:r>
      <w:r>
        <w:rPr>
          <w:bCs/>
        </w:rPr>
        <w:t>9</w:t>
      </w:r>
      <w:r w:rsidRPr="00146CA1">
        <w:rPr>
          <w:bCs/>
        </w:rPr>
        <w:t>.</w:t>
      </w:r>
      <w:r w:rsidRPr="00146CA1">
        <w:rPr>
          <w:bCs/>
        </w:rPr>
        <w:tab/>
        <w:t>Комитет предлагает государству-участнику представить свой базовый д</w:t>
      </w:r>
      <w:r w:rsidRPr="00146CA1">
        <w:rPr>
          <w:bCs/>
        </w:rPr>
        <w:t>о</w:t>
      </w:r>
      <w:r w:rsidRPr="00146CA1">
        <w:rPr>
          <w:bCs/>
        </w:rPr>
        <w:t>кумент в соответствии с требованиями к общему базовому документу в "Согл</w:t>
      </w:r>
      <w:r w:rsidRPr="00146CA1">
        <w:rPr>
          <w:bCs/>
        </w:rPr>
        <w:t>а</w:t>
      </w:r>
      <w:r w:rsidRPr="00146CA1">
        <w:rPr>
          <w:bCs/>
        </w:rPr>
        <w:t>сованных руководящих принципах представления докладов", которые были одобрены международными договорными органами в области прав человека (</w:t>
      </w:r>
      <w:r w:rsidRPr="00146CA1">
        <w:rPr>
          <w:bCs/>
          <w:lang w:val="en-US"/>
        </w:rPr>
        <w:t>HRI</w:t>
      </w:r>
      <w:r w:rsidRPr="00146CA1">
        <w:rPr>
          <w:bCs/>
        </w:rPr>
        <w:t>/</w:t>
      </w:r>
      <w:r w:rsidRPr="00146CA1">
        <w:rPr>
          <w:bCs/>
          <w:lang w:val="en-US"/>
        </w:rPr>
        <w:t>GEN</w:t>
      </w:r>
      <w:r w:rsidRPr="00146CA1">
        <w:rPr>
          <w:bCs/>
        </w:rPr>
        <w:t>/2/</w:t>
      </w:r>
      <w:r w:rsidRPr="00146CA1">
        <w:rPr>
          <w:bCs/>
          <w:lang w:val="en-US"/>
        </w:rPr>
        <w:t>Rev</w:t>
      </w:r>
      <w:r w:rsidRPr="00146CA1">
        <w:rPr>
          <w:bCs/>
        </w:rPr>
        <w:t>.6).</w:t>
      </w:r>
    </w:p>
    <w:p w:rsidR="00D15854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>
        <w:rPr>
          <w:bCs/>
        </w:rPr>
        <w:t>40</w:t>
      </w:r>
      <w:r w:rsidRPr="00146CA1">
        <w:rPr>
          <w:bCs/>
        </w:rPr>
        <w:t>.</w:t>
      </w:r>
      <w:r w:rsidRPr="00146CA1">
        <w:rPr>
          <w:bCs/>
        </w:rPr>
        <w:tab/>
        <w:t>Государству-участнику предлагается широко распростран</w:t>
      </w:r>
      <w:r>
        <w:rPr>
          <w:bCs/>
        </w:rPr>
        <w:t>и</w:t>
      </w:r>
      <w:r w:rsidRPr="00146CA1">
        <w:rPr>
          <w:bCs/>
        </w:rPr>
        <w:t>ть предста</w:t>
      </w:r>
      <w:r w:rsidRPr="00146CA1">
        <w:rPr>
          <w:bCs/>
        </w:rPr>
        <w:t>в</w:t>
      </w:r>
      <w:r w:rsidRPr="00146CA1">
        <w:rPr>
          <w:bCs/>
        </w:rPr>
        <w:t>ленные Комитету доклады и настоящие заключительные замечания на соотве</w:t>
      </w:r>
      <w:r w:rsidRPr="00146CA1">
        <w:rPr>
          <w:bCs/>
        </w:rPr>
        <w:t>т</w:t>
      </w:r>
      <w:r w:rsidRPr="00146CA1">
        <w:rPr>
          <w:bCs/>
        </w:rPr>
        <w:t>ствующих языках через официальные вебсайты, средства массовой информации и неправительственные организации.</w:t>
      </w:r>
    </w:p>
    <w:p w:rsidR="00D15854" w:rsidRDefault="00D15854" w:rsidP="001E74D1">
      <w:pPr>
        <w:pStyle w:val="SingleTxtGR"/>
        <w:tabs>
          <w:tab w:val="left" w:pos="567"/>
          <w:tab w:val="left" w:pos="1134"/>
        </w:tabs>
        <w:rPr>
          <w:bCs/>
        </w:rPr>
      </w:pPr>
      <w:r>
        <w:rPr>
          <w:bCs/>
        </w:rPr>
        <w:t>41.</w:t>
      </w:r>
      <w:r>
        <w:rPr>
          <w:bCs/>
        </w:rPr>
        <w:tab/>
        <w:t>Комитет просит государство-участник в течение одного года представить информацию о своем реагировании на рекомендации Комитета, содержащиеся в пунктах 10, 12, 16, 31 и 32 выше.</w:t>
      </w:r>
    </w:p>
    <w:p w:rsidR="00D15854" w:rsidRDefault="00D15854" w:rsidP="00836952">
      <w:pPr>
        <w:pStyle w:val="SingleTxtGR"/>
        <w:keepNext/>
        <w:tabs>
          <w:tab w:val="left" w:pos="567"/>
          <w:tab w:val="left" w:pos="1134"/>
        </w:tabs>
        <w:rPr>
          <w:bCs/>
        </w:rPr>
      </w:pPr>
      <w:r>
        <w:rPr>
          <w:bCs/>
        </w:rPr>
        <w:t>42.</w:t>
      </w:r>
      <w:r>
        <w:rPr>
          <w:bCs/>
        </w:rPr>
        <w:tab/>
        <w:t>Государству-участнику предлагается представить свой следующий п</w:t>
      </w:r>
      <w:r>
        <w:rPr>
          <w:bCs/>
        </w:rPr>
        <w:t>е</w:t>
      </w:r>
      <w:r>
        <w:rPr>
          <w:bCs/>
        </w:rPr>
        <w:t>риодический доклад, который будет третьим докладом, к 14 мая 2014 года.</w:t>
      </w:r>
    </w:p>
    <w:p w:rsidR="00D15854" w:rsidRPr="004369A3" w:rsidRDefault="00D15854" w:rsidP="001E74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5854" w:rsidRPr="00945256" w:rsidRDefault="00D15854" w:rsidP="001E74D1">
      <w:pPr>
        <w:pStyle w:val="SingleTxtGR"/>
        <w:rPr>
          <w:lang w:eastAsia="ru-RU"/>
        </w:rPr>
      </w:pPr>
    </w:p>
    <w:p w:rsidR="00D15854" w:rsidRPr="00D15854" w:rsidRDefault="00D15854" w:rsidP="002807A3">
      <w:pPr>
        <w:pStyle w:val="SingleTxtGR"/>
        <w:rPr>
          <w:rFonts w:eastAsia="SimSun"/>
        </w:rPr>
      </w:pPr>
    </w:p>
    <w:sectPr w:rsidR="00D15854" w:rsidRPr="00D15854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61" w:rsidRDefault="00834361">
      <w:r>
        <w:rPr>
          <w:lang w:val="en-US"/>
        </w:rPr>
        <w:tab/>
      </w:r>
      <w:r>
        <w:separator/>
      </w:r>
    </w:p>
  </w:endnote>
  <w:endnote w:type="continuationSeparator" w:id="0">
    <w:p w:rsidR="00834361" w:rsidRDefault="008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61" w:rsidRPr="00B74BE2" w:rsidRDefault="00834361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GE.10-42653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61" w:rsidRPr="00B74BE2" w:rsidRDefault="00834361">
    <w:pPr>
      <w:pStyle w:val="Footer"/>
      <w:rPr>
        <w:b/>
        <w:sz w:val="18"/>
        <w:szCs w:val="18"/>
        <w:lang w:val="en-US"/>
      </w:rPr>
    </w:pPr>
    <w:r>
      <w:rPr>
        <w:lang w:val="en-US"/>
      </w:rPr>
      <w:t>GE.</w:t>
    </w:r>
    <w:r w:rsidRPr="0027224B">
      <w:rPr>
        <w:rStyle w:val="PageNumber"/>
        <w:b w:val="0"/>
        <w:sz w:val="16"/>
        <w:szCs w:val="16"/>
        <w:lang w:val="en-US"/>
      </w:rPr>
      <w:t xml:space="preserve"> </w:t>
    </w:r>
    <w:r>
      <w:rPr>
        <w:rStyle w:val="PageNumber"/>
        <w:b w:val="0"/>
        <w:sz w:val="16"/>
        <w:szCs w:val="16"/>
        <w:lang w:val="en-US"/>
      </w:rPr>
      <w:t>10-42653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61" w:rsidRPr="00D723AD" w:rsidRDefault="00834361">
    <w:pPr>
      <w:pStyle w:val="Footer"/>
      <w:rPr>
        <w:sz w:val="20"/>
        <w:lang w:val="en-US"/>
      </w:rPr>
    </w:pPr>
    <w:r>
      <w:rPr>
        <w:sz w:val="20"/>
        <w:lang w:val="en-US"/>
      </w:rPr>
      <w:t>GE.10-42653  (R)  210610  210610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61" w:rsidRPr="00F71F63" w:rsidRDefault="0083436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34361" w:rsidRPr="00F71F63" w:rsidRDefault="0083436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34361" w:rsidRPr="00635E86" w:rsidRDefault="0083436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61" w:rsidRPr="006B60A0" w:rsidRDefault="00834361">
    <w:pPr>
      <w:pStyle w:val="Header"/>
      <w:rPr>
        <w:lang w:val="en-US"/>
      </w:rPr>
    </w:pPr>
    <w:r>
      <w:rPr>
        <w:lang w:val="en-US"/>
      </w:rPr>
      <w:t>CAT/C/YEM/CO/2/Rev.1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61" w:rsidRPr="00B74BE2" w:rsidRDefault="00834361">
    <w:pPr>
      <w:pStyle w:val="Header"/>
      <w:rPr>
        <w:lang w:val="en-US"/>
      </w:rPr>
    </w:pPr>
    <w:r>
      <w:rPr>
        <w:lang w:val="en-US"/>
      </w:rPr>
      <w:tab/>
      <w:t>CAT/C/YEM/CO/2/Rev.1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27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F5E"/>
    <w:rsid w:val="00086182"/>
    <w:rsid w:val="00090891"/>
    <w:rsid w:val="00092E62"/>
    <w:rsid w:val="00097975"/>
    <w:rsid w:val="000A3DDF"/>
    <w:rsid w:val="000A60A0"/>
    <w:rsid w:val="000C3688"/>
    <w:rsid w:val="000C5AEE"/>
    <w:rsid w:val="000D6863"/>
    <w:rsid w:val="00116E5D"/>
    <w:rsid w:val="00117AEE"/>
    <w:rsid w:val="001463F7"/>
    <w:rsid w:val="00146CA1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74D1"/>
    <w:rsid w:val="001F2D04"/>
    <w:rsid w:val="0020059C"/>
    <w:rsid w:val="002019BD"/>
    <w:rsid w:val="0022560D"/>
    <w:rsid w:val="00232D42"/>
    <w:rsid w:val="00237334"/>
    <w:rsid w:val="002444F4"/>
    <w:rsid w:val="002629A0"/>
    <w:rsid w:val="0027224B"/>
    <w:rsid w:val="002807A3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27EE"/>
    <w:rsid w:val="003215F5"/>
    <w:rsid w:val="00332891"/>
    <w:rsid w:val="00345923"/>
    <w:rsid w:val="00352AB4"/>
    <w:rsid w:val="00356BB2"/>
    <w:rsid w:val="00360477"/>
    <w:rsid w:val="00367FC9"/>
    <w:rsid w:val="003711A1"/>
    <w:rsid w:val="00372123"/>
    <w:rsid w:val="00384E3C"/>
    <w:rsid w:val="00386581"/>
    <w:rsid w:val="00387100"/>
    <w:rsid w:val="003951D3"/>
    <w:rsid w:val="003978C6"/>
    <w:rsid w:val="003B40A9"/>
    <w:rsid w:val="003C016E"/>
    <w:rsid w:val="003C427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0AC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3DA0"/>
    <w:rsid w:val="0056364F"/>
    <w:rsid w:val="0056618E"/>
    <w:rsid w:val="00576F59"/>
    <w:rsid w:val="00577A34"/>
    <w:rsid w:val="00580AAD"/>
    <w:rsid w:val="005869CF"/>
    <w:rsid w:val="00593A04"/>
    <w:rsid w:val="005A6D5A"/>
    <w:rsid w:val="005B1B28"/>
    <w:rsid w:val="005B7D51"/>
    <w:rsid w:val="005B7F35"/>
    <w:rsid w:val="005C2081"/>
    <w:rsid w:val="005C678A"/>
    <w:rsid w:val="005D2048"/>
    <w:rsid w:val="005D346D"/>
    <w:rsid w:val="005E74AB"/>
    <w:rsid w:val="005F2229"/>
    <w:rsid w:val="00606A3E"/>
    <w:rsid w:val="006115AA"/>
    <w:rsid w:val="006120AE"/>
    <w:rsid w:val="00635E86"/>
    <w:rsid w:val="00636A37"/>
    <w:rsid w:val="006501A5"/>
    <w:rsid w:val="006567B2"/>
    <w:rsid w:val="00661223"/>
    <w:rsid w:val="00662ADE"/>
    <w:rsid w:val="006630C2"/>
    <w:rsid w:val="00664106"/>
    <w:rsid w:val="006756F1"/>
    <w:rsid w:val="006760BB"/>
    <w:rsid w:val="00677773"/>
    <w:rsid w:val="006805FC"/>
    <w:rsid w:val="006926C7"/>
    <w:rsid w:val="00694C37"/>
    <w:rsid w:val="006A1BEB"/>
    <w:rsid w:val="006A401C"/>
    <w:rsid w:val="006A7C6E"/>
    <w:rsid w:val="006B23D9"/>
    <w:rsid w:val="006B60A0"/>
    <w:rsid w:val="006C1814"/>
    <w:rsid w:val="006C2F45"/>
    <w:rsid w:val="006C361A"/>
    <w:rsid w:val="006C5657"/>
    <w:rsid w:val="006C6870"/>
    <w:rsid w:val="006D4AB6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0C55"/>
    <w:rsid w:val="0079155C"/>
    <w:rsid w:val="007A0B7B"/>
    <w:rsid w:val="007A79EB"/>
    <w:rsid w:val="007D4CA0"/>
    <w:rsid w:val="007D7A23"/>
    <w:rsid w:val="007E38C3"/>
    <w:rsid w:val="007E549E"/>
    <w:rsid w:val="007E71C9"/>
    <w:rsid w:val="007F4CA8"/>
    <w:rsid w:val="007F7553"/>
    <w:rsid w:val="0080755E"/>
    <w:rsid w:val="008120D4"/>
    <w:rsid w:val="008139A5"/>
    <w:rsid w:val="00817F73"/>
    <w:rsid w:val="0082228E"/>
    <w:rsid w:val="00830402"/>
    <w:rsid w:val="008305D7"/>
    <w:rsid w:val="00834361"/>
    <w:rsid w:val="00834887"/>
    <w:rsid w:val="00836952"/>
    <w:rsid w:val="00842739"/>
    <w:rsid w:val="00842FED"/>
    <w:rsid w:val="0084380E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3AF4"/>
    <w:rsid w:val="008C7B87"/>
    <w:rsid w:val="008D6A7A"/>
    <w:rsid w:val="008D76E2"/>
    <w:rsid w:val="008E3E87"/>
    <w:rsid w:val="008E7F13"/>
    <w:rsid w:val="008F3185"/>
    <w:rsid w:val="00915B0A"/>
    <w:rsid w:val="00926904"/>
    <w:rsid w:val="009372F0"/>
    <w:rsid w:val="00955022"/>
    <w:rsid w:val="0095776E"/>
    <w:rsid w:val="00957B4D"/>
    <w:rsid w:val="00964EEA"/>
    <w:rsid w:val="00980C86"/>
    <w:rsid w:val="00982FBA"/>
    <w:rsid w:val="009A3ED7"/>
    <w:rsid w:val="009A5E82"/>
    <w:rsid w:val="009B1D9B"/>
    <w:rsid w:val="009B4074"/>
    <w:rsid w:val="009C18CA"/>
    <w:rsid w:val="009C30BB"/>
    <w:rsid w:val="009C4FFA"/>
    <w:rsid w:val="009C60BE"/>
    <w:rsid w:val="009E6279"/>
    <w:rsid w:val="009F00A6"/>
    <w:rsid w:val="009F56A7"/>
    <w:rsid w:val="009F5B05"/>
    <w:rsid w:val="00A01554"/>
    <w:rsid w:val="00A026CA"/>
    <w:rsid w:val="00A07232"/>
    <w:rsid w:val="00A14800"/>
    <w:rsid w:val="00A156DE"/>
    <w:rsid w:val="00A157ED"/>
    <w:rsid w:val="00A212EF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D1802"/>
    <w:rsid w:val="00AE42C0"/>
    <w:rsid w:val="00AE60E2"/>
    <w:rsid w:val="00B0169F"/>
    <w:rsid w:val="00B02046"/>
    <w:rsid w:val="00B05F21"/>
    <w:rsid w:val="00B14EA9"/>
    <w:rsid w:val="00B2044E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4360"/>
    <w:rsid w:val="00CE3A7B"/>
    <w:rsid w:val="00CE3D6F"/>
    <w:rsid w:val="00CE79A5"/>
    <w:rsid w:val="00CF0042"/>
    <w:rsid w:val="00CF262F"/>
    <w:rsid w:val="00D02063"/>
    <w:rsid w:val="00D025D5"/>
    <w:rsid w:val="00D15854"/>
    <w:rsid w:val="00D22CB3"/>
    <w:rsid w:val="00D26B13"/>
    <w:rsid w:val="00D26CC1"/>
    <w:rsid w:val="00D30662"/>
    <w:rsid w:val="00D32A0B"/>
    <w:rsid w:val="00D359C4"/>
    <w:rsid w:val="00D6236B"/>
    <w:rsid w:val="00D723AD"/>
    <w:rsid w:val="00D809D1"/>
    <w:rsid w:val="00D84ECF"/>
    <w:rsid w:val="00DA027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43A8"/>
    <w:rsid w:val="00E46A04"/>
    <w:rsid w:val="00E55190"/>
    <w:rsid w:val="00E717F3"/>
    <w:rsid w:val="00E72C5E"/>
    <w:rsid w:val="00E73451"/>
    <w:rsid w:val="00E7489F"/>
    <w:rsid w:val="00E75147"/>
    <w:rsid w:val="00E8167D"/>
    <w:rsid w:val="00E907E9"/>
    <w:rsid w:val="00E96BE7"/>
    <w:rsid w:val="00EA2149"/>
    <w:rsid w:val="00EA2CD0"/>
    <w:rsid w:val="00EC0044"/>
    <w:rsid w:val="00EC6B9F"/>
    <w:rsid w:val="00ED7F72"/>
    <w:rsid w:val="00EE516D"/>
    <w:rsid w:val="00EF4D1B"/>
    <w:rsid w:val="00EF7295"/>
    <w:rsid w:val="00F010E7"/>
    <w:rsid w:val="00F069D1"/>
    <w:rsid w:val="00F1503D"/>
    <w:rsid w:val="00F159E7"/>
    <w:rsid w:val="00F17E8E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44B0"/>
    <w:rsid w:val="00FD78A3"/>
    <w:rsid w:val="00FE4DB0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link w:val="H1GR0"/>
    <w:rsid w:val="003C427E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19</Pages>
  <Words>8483</Words>
  <Characters>48356</Characters>
  <Application>Microsoft Office Word</Application>
  <DocSecurity>4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1042653</vt:lpstr>
    </vt:vector>
  </TitlesOfParts>
  <Company>CSD</Company>
  <LinksUpToDate>false</LinksUpToDate>
  <CharactersWithSpaces>56726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1042653</dc:title>
  <dc:subject>Boitchuk</dc:subject>
  <dc:creator>Chvets</dc:creator>
  <cp:keywords/>
  <dc:description/>
  <cp:lastModifiedBy>Tatiana Chvets</cp:lastModifiedBy>
  <cp:revision>2</cp:revision>
  <cp:lastPrinted>2010-06-21T10:33:00Z</cp:lastPrinted>
  <dcterms:created xsi:type="dcterms:W3CDTF">2010-06-21T10:43:00Z</dcterms:created>
  <dcterms:modified xsi:type="dcterms:W3CDTF">2010-06-21T10:43:00Z</dcterms:modified>
</cp:coreProperties>
</file>