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953F78" w:rsidRDefault="0096388B" w:rsidP="00DC18BF">
            <w:pPr>
              <w:spacing w:line="240" w:lineRule="atLeast"/>
              <w:jc w:val="right"/>
              <w:rPr>
                <w:sz w:val="20"/>
                <w:szCs w:val="21"/>
              </w:rPr>
            </w:pPr>
            <w:r>
              <w:rPr>
                <w:sz w:val="40"/>
                <w:szCs w:val="21"/>
              </w:rPr>
              <w:t>CAT</w:t>
            </w:r>
            <w:r>
              <w:rPr>
                <w:sz w:val="20"/>
                <w:szCs w:val="21"/>
              </w:rPr>
              <w:t>/C/68/D/818/2</w:t>
            </w:r>
            <w:r w:rsidR="00953F78">
              <w:rPr>
                <w:sz w:val="20"/>
                <w:szCs w:val="21"/>
              </w:rPr>
              <w:t>0</w:t>
            </w:r>
            <w:r>
              <w:rPr>
                <w:sz w:val="20"/>
                <w:szCs w:val="21"/>
              </w:rPr>
              <w:t>17</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96388B" w:rsidP="00DC18BF">
            <w:pPr>
              <w:spacing w:before="240" w:line="240" w:lineRule="atLeast"/>
              <w:rPr>
                <w:sz w:val="20"/>
              </w:rPr>
            </w:pPr>
            <w:r>
              <w:rPr>
                <w:sz w:val="20"/>
              </w:rPr>
              <w:t>Distr.: General</w:t>
            </w:r>
          </w:p>
          <w:p w:rsidR="00494EB8" w:rsidRPr="00F124C6" w:rsidRDefault="0096388B" w:rsidP="00DC18BF">
            <w:pPr>
              <w:spacing w:line="240" w:lineRule="atLeast"/>
              <w:rPr>
                <w:sz w:val="20"/>
              </w:rPr>
            </w:pPr>
            <w:r>
              <w:rPr>
                <w:sz w:val="20"/>
              </w:rPr>
              <w:t>15</w:t>
            </w:r>
            <w:r w:rsidR="00953F78">
              <w:rPr>
                <w:sz w:val="20"/>
              </w:rPr>
              <w:t xml:space="preserve"> </w:t>
            </w:r>
            <w:r>
              <w:rPr>
                <w:sz w:val="20"/>
              </w:rPr>
              <w:t>January</w:t>
            </w:r>
            <w:r w:rsidR="005505A1">
              <w:rPr>
                <w:sz w:val="20"/>
              </w:rPr>
              <w:t xml:space="preserve"> </w:t>
            </w:r>
            <w:r>
              <w:rPr>
                <w:sz w:val="20"/>
              </w:rPr>
              <w:t>2</w:t>
            </w:r>
            <w:r w:rsidR="005505A1">
              <w:rPr>
                <w:sz w:val="20"/>
              </w:rPr>
              <w:t>0</w:t>
            </w:r>
            <w:r>
              <w:rPr>
                <w:sz w:val="20"/>
              </w:rPr>
              <w:t>2</w:t>
            </w:r>
            <w:r w:rsidR="00953F78">
              <w:rPr>
                <w:sz w:val="20"/>
              </w:rPr>
              <w:t>0</w:t>
            </w:r>
          </w:p>
          <w:p w:rsidR="00494EB8" w:rsidRPr="00F124C6" w:rsidRDefault="0096388B" w:rsidP="00DC18BF">
            <w:pPr>
              <w:spacing w:line="240" w:lineRule="atLeast"/>
              <w:rPr>
                <w:sz w:val="20"/>
              </w:rPr>
            </w:pPr>
            <w:r>
              <w:rPr>
                <w:sz w:val="20"/>
              </w:rPr>
              <w:t>Chinese</w:t>
            </w:r>
            <w:r w:rsidR="00494EB8" w:rsidRPr="00F124C6">
              <w:rPr>
                <w:sz w:val="20"/>
              </w:rPr>
              <w:t xml:space="preserve"> </w:t>
            </w:r>
          </w:p>
          <w:p w:rsidR="00494EB8" w:rsidRPr="00F124C6" w:rsidRDefault="0096388B" w:rsidP="00DC18BF">
            <w:pPr>
              <w:spacing w:line="240" w:lineRule="atLeast"/>
            </w:pPr>
            <w:r>
              <w:rPr>
                <w:sz w:val="20"/>
              </w:rPr>
              <w:t>Original: Spanish</w:t>
            </w:r>
          </w:p>
        </w:tc>
      </w:tr>
    </w:tbl>
    <w:p w:rsidR="00855C9A" w:rsidRDefault="00855C9A" w:rsidP="006C70CF">
      <w:pPr>
        <w:spacing w:before="120"/>
        <w:rPr>
          <w:rFonts w:ascii="Time New Roman" w:eastAsia="黑体" w:hAnsi="Time New Roman" w:hint="eastAsia"/>
          <w:sz w:val="24"/>
          <w:szCs w:val="24"/>
        </w:rPr>
      </w:pPr>
      <w:r>
        <w:rPr>
          <w:rFonts w:ascii="Time New Roman" w:eastAsia="黑体" w:hAnsi="Time New Roman" w:hint="eastAsia"/>
          <w:sz w:val="24"/>
          <w:szCs w:val="24"/>
        </w:rPr>
        <w:t>禁止酷刑委员会</w:t>
      </w:r>
    </w:p>
    <w:p w:rsidR="00855C9A" w:rsidRDefault="00855C9A" w:rsidP="00000989">
      <w:pPr>
        <w:pStyle w:val="HChGC"/>
        <w:jc w:val="both"/>
      </w:pPr>
      <w:r>
        <w:tab/>
      </w:r>
      <w:r>
        <w:tab/>
      </w:r>
      <w:r w:rsidRPr="00855C9A">
        <w:rPr>
          <w:rFonts w:hint="eastAsia"/>
          <w:lang w:val="en-GB"/>
        </w:rPr>
        <w:t>委员会根据《公约》第</w:t>
      </w:r>
      <w:r w:rsidR="0096388B">
        <w:rPr>
          <w:lang w:val="en-GB"/>
        </w:rPr>
        <w:t>22</w:t>
      </w:r>
      <w:r w:rsidRPr="00855C9A">
        <w:rPr>
          <w:rFonts w:hint="eastAsia"/>
          <w:lang w:val="en-GB"/>
        </w:rPr>
        <w:t>条通过的关于第</w:t>
      </w:r>
      <w:r w:rsidR="0096388B">
        <w:rPr>
          <w:lang w:val="en-GB"/>
        </w:rPr>
        <w:t>818/2</w:t>
      </w:r>
      <w:r w:rsidRPr="00855C9A">
        <w:rPr>
          <w:lang w:val="en-GB"/>
        </w:rPr>
        <w:t>0</w:t>
      </w:r>
      <w:r w:rsidR="0096388B">
        <w:rPr>
          <w:lang w:val="en-GB"/>
        </w:rPr>
        <w:t>17</w:t>
      </w:r>
      <w:r w:rsidRPr="00855C9A">
        <w:rPr>
          <w:rFonts w:hint="eastAsia"/>
          <w:lang w:val="en-GB"/>
        </w:rPr>
        <w:t>号来文的决定</w:t>
      </w:r>
      <w:r w:rsidRPr="00855C9A">
        <w:rPr>
          <w:rStyle w:val="a8"/>
          <w:rFonts w:eastAsia="黑体"/>
          <w:sz w:val="28"/>
          <w:vertAlign w:val="baseline"/>
          <w:lang w:val="en-GB"/>
        </w:rPr>
        <w:footnoteReference w:customMarkFollows="1" w:id="2"/>
        <w:t>*</w:t>
      </w:r>
      <w:r w:rsidRPr="00855C9A">
        <w:rPr>
          <w:lang w:val="en-GB"/>
        </w:rPr>
        <w:t xml:space="preserve"> </w:t>
      </w:r>
      <w:r w:rsidRPr="00855C9A">
        <w:rPr>
          <w:rStyle w:val="a8"/>
          <w:rFonts w:eastAsia="黑体"/>
          <w:sz w:val="28"/>
          <w:vertAlign w:val="baseline"/>
          <w:lang w:val="en-GB"/>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01"/>
        <w:gridCol w:w="5431"/>
      </w:tblGrid>
      <w:tr w:rsidR="00855C9A" w:rsidRPr="00CB3815" w:rsidTr="0096388B">
        <w:trPr>
          <w:cantSplit/>
        </w:trPr>
        <w:tc>
          <w:tcPr>
            <w:tcW w:w="1501" w:type="dxa"/>
          </w:tcPr>
          <w:p w:rsidR="00855C9A" w:rsidRPr="006B07B3" w:rsidRDefault="00855C9A" w:rsidP="00855C9A">
            <w:pPr>
              <w:pStyle w:val="SingleTxtGC"/>
              <w:ind w:left="0" w:right="0"/>
              <w:rPr>
                <w:rFonts w:eastAsia="楷体"/>
              </w:rPr>
            </w:pPr>
            <w:r w:rsidRPr="00855C9A">
              <w:rPr>
                <w:rFonts w:ascii="Time New Roman" w:eastAsia="楷体" w:hAnsi="Time New Roman" w:hint="eastAsia"/>
              </w:rPr>
              <w:t>来文提交人</w:t>
            </w:r>
            <w:r w:rsidR="0096388B">
              <w:rPr>
                <w:rFonts w:eastAsia="楷体" w:hint="eastAsia"/>
              </w:rPr>
              <w:t>：</w:t>
            </w:r>
          </w:p>
        </w:tc>
        <w:tc>
          <w:tcPr>
            <w:tcW w:w="5431" w:type="dxa"/>
          </w:tcPr>
          <w:p w:rsidR="00855C9A" w:rsidRPr="000120C3" w:rsidRDefault="0096388B" w:rsidP="00C267FE">
            <w:pPr>
              <w:pStyle w:val="SingleTxtGC"/>
              <w:ind w:left="0" w:right="0"/>
              <w:rPr>
                <w:color w:val="0000FF"/>
                <w:lang w:val="fr-FR"/>
              </w:rPr>
            </w:pPr>
            <w:r>
              <w:rPr>
                <w:snapToGrid/>
              </w:rPr>
              <w:t>E</w:t>
            </w:r>
            <w:r w:rsidR="00C267FE" w:rsidRPr="00C267FE">
              <w:rPr>
                <w:snapToGrid/>
              </w:rPr>
              <w:t>.</w:t>
            </w:r>
            <w:r>
              <w:rPr>
                <w:snapToGrid/>
              </w:rPr>
              <w:t>L</w:t>
            </w:r>
            <w:r w:rsidR="00C267FE" w:rsidRPr="00C267FE">
              <w:rPr>
                <w:snapToGrid/>
              </w:rPr>
              <w:t>.</w:t>
            </w:r>
            <w:r>
              <w:rPr>
                <w:snapToGrid/>
              </w:rPr>
              <w:t>G</w:t>
            </w:r>
            <w:r w:rsidR="00C267FE" w:rsidRPr="00C267FE">
              <w:rPr>
                <w:snapToGrid/>
              </w:rPr>
              <w:t>.</w:t>
            </w:r>
            <w:r>
              <w:rPr>
                <w:snapToGrid/>
                <w:lang w:val="en-GB"/>
              </w:rPr>
              <w:t>(</w:t>
            </w:r>
            <w:r w:rsidR="00C267FE" w:rsidRPr="00C267FE">
              <w:rPr>
                <w:snapToGrid/>
                <w:lang w:val="zh-CN"/>
              </w:rPr>
              <w:t>由律师</w:t>
            </w:r>
            <w:r>
              <w:rPr>
                <w:snapToGrid/>
              </w:rPr>
              <w:t>Valent</w:t>
            </w:r>
            <w:r w:rsidR="00C267FE" w:rsidRPr="00C267FE">
              <w:rPr>
                <w:snapToGrid/>
              </w:rPr>
              <w:t>í</w:t>
            </w:r>
            <w:r>
              <w:rPr>
                <w:snapToGrid/>
              </w:rPr>
              <w:t>n</w:t>
            </w:r>
            <w:r w:rsidR="00C267FE" w:rsidRPr="00C267FE">
              <w:rPr>
                <w:snapToGrid/>
              </w:rPr>
              <w:t xml:space="preserve"> </w:t>
            </w:r>
            <w:r>
              <w:rPr>
                <w:snapToGrid/>
              </w:rPr>
              <w:t>J</w:t>
            </w:r>
            <w:r w:rsidR="00C267FE" w:rsidRPr="00C267FE">
              <w:rPr>
                <w:snapToGrid/>
              </w:rPr>
              <w:t xml:space="preserve">. </w:t>
            </w:r>
            <w:r>
              <w:rPr>
                <w:snapToGrid/>
              </w:rPr>
              <w:t>Aguilar</w:t>
            </w:r>
            <w:r w:rsidR="00C267FE" w:rsidRPr="00C267FE">
              <w:rPr>
                <w:snapToGrid/>
              </w:rPr>
              <w:t xml:space="preserve"> </w:t>
            </w:r>
            <w:r>
              <w:rPr>
                <w:snapToGrid/>
              </w:rPr>
              <w:t>Villuendas</w:t>
            </w:r>
            <w:r w:rsidR="00C267FE" w:rsidRPr="00C267FE">
              <w:rPr>
                <w:snapToGrid/>
                <w:lang w:val="zh-CN"/>
              </w:rPr>
              <w:t>代理</w:t>
            </w:r>
            <w:r>
              <w:rPr>
                <w:snapToGrid/>
                <w:lang w:val="en-GB"/>
              </w:rPr>
              <w:t>)</w:t>
            </w:r>
          </w:p>
        </w:tc>
      </w:tr>
      <w:tr w:rsidR="00855C9A" w:rsidRPr="00C74FB6" w:rsidTr="0096388B">
        <w:trPr>
          <w:cantSplit/>
        </w:trPr>
        <w:tc>
          <w:tcPr>
            <w:tcW w:w="1501" w:type="dxa"/>
          </w:tcPr>
          <w:p w:rsidR="00855C9A" w:rsidRPr="006B07B3" w:rsidRDefault="00855C9A" w:rsidP="0096388B">
            <w:pPr>
              <w:pStyle w:val="SingleTxtGC"/>
              <w:ind w:left="0" w:right="0"/>
              <w:rPr>
                <w:rFonts w:eastAsia="楷体"/>
              </w:rPr>
            </w:pPr>
            <w:r w:rsidRPr="006B07B3">
              <w:rPr>
                <w:rFonts w:ascii="Time New Roman" w:eastAsia="楷体" w:hAnsi="Time New Roman" w:hint="eastAsia"/>
              </w:rPr>
              <w:t>据称受害人</w:t>
            </w:r>
            <w:r w:rsidR="0096388B">
              <w:rPr>
                <w:rFonts w:ascii="Time New Roman" w:eastAsia="楷体" w:hAnsi="Time New Roman" w:hint="eastAsia"/>
              </w:rPr>
              <w:t>：</w:t>
            </w:r>
          </w:p>
        </w:tc>
        <w:tc>
          <w:tcPr>
            <w:tcW w:w="5431" w:type="dxa"/>
          </w:tcPr>
          <w:p w:rsidR="00855C9A" w:rsidRPr="00C74FB6" w:rsidRDefault="00C267FE" w:rsidP="00C267FE">
            <w:pPr>
              <w:pStyle w:val="SingleTxtGC"/>
              <w:ind w:left="0" w:right="0"/>
            </w:pPr>
            <w:r w:rsidRPr="00C267FE">
              <w:t>申诉人</w:t>
            </w:r>
          </w:p>
        </w:tc>
      </w:tr>
      <w:tr w:rsidR="00855C9A" w:rsidRPr="00C74FB6" w:rsidTr="0096388B">
        <w:trPr>
          <w:cantSplit/>
        </w:trPr>
        <w:tc>
          <w:tcPr>
            <w:tcW w:w="1501" w:type="dxa"/>
          </w:tcPr>
          <w:p w:rsidR="00855C9A" w:rsidRPr="006B07B3" w:rsidRDefault="00855C9A" w:rsidP="0096388B">
            <w:pPr>
              <w:pStyle w:val="SingleTxtGC"/>
              <w:ind w:left="0" w:right="0"/>
              <w:rPr>
                <w:rFonts w:eastAsia="楷体"/>
              </w:rPr>
            </w:pPr>
            <w:r w:rsidRPr="006B07B3">
              <w:rPr>
                <w:rFonts w:ascii="Time New Roman" w:eastAsia="楷体" w:hAnsi="Time New Roman" w:hint="eastAsia"/>
              </w:rPr>
              <w:t>所涉缔约国</w:t>
            </w:r>
            <w:r w:rsidR="0096388B">
              <w:rPr>
                <w:rFonts w:ascii="Time New Roman" w:eastAsia="楷体" w:hAnsi="Time New Roman" w:hint="eastAsia"/>
              </w:rPr>
              <w:t>：</w:t>
            </w:r>
          </w:p>
        </w:tc>
        <w:tc>
          <w:tcPr>
            <w:tcW w:w="5431" w:type="dxa"/>
          </w:tcPr>
          <w:p w:rsidR="00855C9A" w:rsidRPr="00C74FB6" w:rsidRDefault="00C267FE" w:rsidP="00C267FE">
            <w:pPr>
              <w:pStyle w:val="SingleTxtGC"/>
              <w:ind w:left="0" w:right="0"/>
            </w:pPr>
            <w:r w:rsidRPr="00C267FE">
              <w:t>西班牙</w:t>
            </w:r>
          </w:p>
        </w:tc>
      </w:tr>
      <w:tr w:rsidR="00855C9A" w:rsidRPr="00C74FB6" w:rsidTr="0096388B">
        <w:trPr>
          <w:cantSplit/>
        </w:trPr>
        <w:tc>
          <w:tcPr>
            <w:tcW w:w="1501" w:type="dxa"/>
          </w:tcPr>
          <w:p w:rsidR="00855C9A" w:rsidRPr="006B07B3" w:rsidRDefault="00855C9A" w:rsidP="0096388B">
            <w:pPr>
              <w:pStyle w:val="SingleTxtGC"/>
              <w:ind w:left="0" w:right="0"/>
              <w:rPr>
                <w:rFonts w:ascii="Time New Roman" w:eastAsia="楷体" w:hAnsi="Time New Roman" w:hint="eastAsia"/>
              </w:rPr>
            </w:pPr>
            <w:r w:rsidRPr="006B07B3">
              <w:rPr>
                <w:rFonts w:eastAsia="楷体" w:hint="eastAsia"/>
              </w:rPr>
              <w:t>申诉</w:t>
            </w:r>
            <w:r w:rsidRPr="006B07B3">
              <w:rPr>
                <w:rFonts w:eastAsia="楷体" w:hint="eastAsia"/>
                <w:snapToGrid/>
              </w:rPr>
              <w:t>日期</w:t>
            </w:r>
            <w:r w:rsidR="0096388B">
              <w:rPr>
                <w:rFonts w:eastAsia="楷体" w:hint="eastAsia"/>
              </w:rPr>
              <w:t>：</w:t>
            </w:r>
          </w:p>
        </w:tc>
        <w:tc>
          <w:tcPr>
            <w:tcW w:w="5431" w:type="dxa"/>
          </w:tcPr>
          <w:p w:rsidR="00855C9A" w:rsidRPr="00C74FB6" w:rsidRDefault="0096388B" w:rsidP="00C267FE">
            <w:pPr>
              <w:pStyle w:val="SingleTxtGC"/>
              <w:ind w:left="0" w:right="0"/>
            </w:pPr>
            <w:r>
              <w:rPr>
                <w:lang w:val="zh-CN"/>
              </w:rPr>
              <w:t>2</w:t>
            </w:r>
            <w:r w:rsidR="00C267FE" w:rsidRPr="00C267FE">
              <w:rPr>
                <w:lang w:val="zh-CN"/>
              </w:rPr>
              <w:t>0</w:t>
            </w:r>
            <w:r>
              <w:rPr>
                <w:lang w:val="zh-CN"/>
              </w:rPr>
              <w:t>16</w:t>
            </w:r>
            <w:r w:rsidR="00C267FE" w:rsidRPr="00C267FE">
              <w:rPr>
                <w:lang w:val="zh-CN"/>
              </w:rPr>
              <w:t>年</w:t>
            </w:r>
            <w:r>
              <w:rPr>
                <w:lang w:val="zh-CN"/>
              </w:rPr>
              <w:t>3</w:t>
            </w:r>
            <w:r w:rsidR="00C267FE" w:rsidRPr="00C267FE">
              <w:rPr>
                <w:lang w:val="zh-CN"/>
              </w:rPr>
              <w:t>月</w:t>
            </w:r>
            <w:r>
              <w:rPr>
                <w:lang w:val="zh-CN"/>
              </w:rPr>
              <w:t>23</w:t>
            </w:r>
            <w:r w:rsidR="00C267FE" w:rsidRPr="00C267FE">
              <w:rPr>
                <w:lang w:val="zh-CN"/>
              </w:rPr>
              <w:t>日</w:t>
            </w:r>
            <w:r>
              <w:rPr>
                <w:lang w:val="zh-CN"/>
              </w:rPr>
              <w:t>(</w:t>
            </w:r>
            <w:r w:rsidR="00C267FE" w:rsidRPr="00C267FE">
              <w:rPr>
                <w:lang w:val="zh-CN"/>
              </w:rPr>
              <w:t>首次提交</w:t>
            </w:r>
            <w:r>
              <w:rPr>
                <w:lang w:val="zh-CN"/>
              </w:rPr>
              <w:t>)</w:t>
            </w:r>
          </w:p>
        </w:tc>
      </w:tr>
      <w:tr w:rsidR="0004082D" w:rsidRPr="00C74FB6" w:rsidTr="0096388B">
        <w:trPr>
          <w:cantSplit/>
        </w:trPr>
        <w:tc>
          <w:tcPr>
            <w:tcW w:w="1501" w:type="dxa"/>
          </w:tcPr>
          <w:p w:rsidR="0004082D" w:rsidRPr="006B07B3" w:rsidRDefault="0004082D" w:rsidP="0004082D">
            <w:pPr>
              <w:pStyle w:val="SingleTxtGC"/>
              <w:ind w:left="0" w:right="0"/>
              <w:rPr>
                <w:rFonts w:eastAsia="楷体"/>
              </w:rPr>
            </w:pPr>
            <w:r w:rsidRPr="0004082D">
              <w:rPr>
                <w:rFonts w:eastAsia="楷体"/>
                <w:lang w:val="en-GB"/>
              </w:rPr>
              <w:t>参考文件</w:t>
            </w:r>
            <w:r w:rsidR="0096388B">
              <w:rPr>
                <w:rFonts w:eastAsia="楷体"/>
                <w:lang w:val="en-GB"/>
              </w:rPr>
              <w:t>：</w:t>
            </w:r>
          </w:p>
        </w:tc>
        <w:tc>
          <w:tcPr>
            <w:tcW w:w="5431" w:type="dxa"/>
          </w:tcPr>
          <w:p w:rsidR="0004082D" w:rsidRPr="00C267FE" w:rsidRDefault="0004082D" w:rsidP="0004082D">
            <w:pPr>
              <w:pStyle w:val="SingleTxtGC"/>
              <w:ind w:left="0" w:right="0"/>
              <w:rPr>
                <w:lang w:val="zh-CN"/>
              </w:rPr>
            </w:pPr>
            <w:r w:rsidRPr="0004082D">
              <w:rPr>
                <w:lang w:val="en-GB"/>
              </w:rPr>
              <w:t>根据委员会议事规则第</w:t>
            </w:r>
            <w:r w:rsidR="0096388B">
              <w:rPr>
                <w:lang w:val="en-GB"/>
              </w:rPr>
              <w:t>115</w:t>
            </w:r>
            <w:r w:rsidRPr="0004082D">
              <w:rPr>
                <w:lang w:val="en-GB"/>
              </w:rPr>
              <w:t>条作出的决定</w:t>
            </w:r>
            <w:r w:rsidR="0096388B">
              <w:rPr>
                <w:lang w:val="en-GB"/>
              </w:rPr>
              <w:t>，</w:t>
            </w:r>
            <w:r w:rsidRPr="0004082D">
              <w:rPr>
                <w:lang w:val="en-GB"/>
              </w:rPr>
              <w:t>已于</w:t>
            </w:r>
            <w:r w:rsidR="0096388B">
              <w:rPr>
                <w:lang w:val="en-GB"/>
              </w:rPr>
              <w:t>2</w:t>
            </w:r>
            <w:r w:rsidRPr="0004082D">
              <w:rPr>
                <w:lang w:val="en-GB"/>
              </w:rPr>
              <w:t>0</w:t>
            </w:r>
            <w:r w:rsidR="0096388B">
              <w:rPr>
                <w:lang w:val="en-GB"/>
              </w:rPr>
              <w:t>17</w:t>
            </w:r>
            <w:r w:rsidRPr="0004082D">
              <w:rPr>
                <w:lang w:val="en-GB"/>
              </w:rPr>
              <w:t>年</w:t>
            </w:r>
            <w:r w:rsidR="0096388B">
              <w:rPr>
                <w:lang w:val="en-GB"/>
              </w:rPr>
              <w:t>4</w:t>
            </w:r>
            <w:r w:rsidRPr="0004082D">
              <w:rPr>
                <w:lang w:val="en-GB"/>
              </w:rPr>
              <w:t>月</w:t>
            </w:r>
            <w:r w:rsidR="0096388B">
              <w:rPr>
                <w:lang w:val="en-GB"/>
              </w:rPr>
              <w:t>5</w:t>
            </w:r>
            <w:r w:rsidRPr="0004082D">
              <w:rPr>
                <w:lang w:val="en-GB"/>
              </w:rPr>
              <w:t>日转交缔约国</w:t>
            </w:r>
            <w:r w:rsidR="0096388B">
              <w:rPr>
                <w:lang w:val="en-GB"/>
              </w:rPr>
              <w:t>(</w:t>
            </w:r>
            <w:r w:rsidRPr="0004082D">
              <w:rPr>
                <w:lang w:val="en-GB"/>
              </w:rPr>
              <w:t>未以文件形式印发</w:t>
            </w:r>
            <w:r w:rsidR="0096388B">
              <w:rPr>
                <w:lang w:val="en-GB"/>
              </w:rPr>
              <w:t>)</w:t>
            </w:r>
          </w:p>
        </w:tc>
      </w:tr>
      <w:tr w:rsidR="00855C9A" w:rsidRPr="00C74FB6" w:rsidTr="0096388B">
        <w:trPr>
          <w:cantSplit/>
        </w:trPr>
        <w:tc>
          <w:tcPr>
            <w:tcW w:w="1501" w:type="dxa"/>
          </w:tcPr>
          <w:p w:rsidR="00855C9A" w:rsidRPr="006B07B3" w:rsidRDefault="00C267FE" w:rsidP="00C267FE">
            <w:pPr>
              <w:pStyle w:val="SingleTxtGC"/>
              <w:ind w:left="0" w:right="0"/>
              <w:rPr>
                <w:rFonts w:ascii="Time New Roman" w:eastAsia="楷体" w:hAnsi="Time New Roman" w:hint="eastAsia"/>
              </w:rPr>
            </w:pPr>
            <w:r w:rsidRPr="00C267FE">
              <w:rPr>
                <w:rFonts w:eastAsia="楷体"/>
              </w:rPr>
              <w:t>决定通过日期</w:t>
            </w:r>
            <w:r w:rsidR="0096388B">
              <w:rPr>
                <w:rFonts w:eastAsia="楷体" w:hint="eastAsia"/>
              </w:rPr>
              <w:t>：</w:t>
            </w:r>
          </w:p>
        </w:tc>
        <w:tc>
          <w:tcPr>
            <w:tcW w:w="5431" w:type="dxa"/>
          </w:tcPr>
          <w:p w:rsidR="00855C9A" w:rsidRDefault="0096388B" w:rsidP="0004082D">
            <w:pPr>
              <w:pStyle w:val="SingleTxtGC"/>
              <w:ind w:left="0" w:right="0"/>
            </w:pPr>
            <w:r>
              <w:t>2</w:t>
            </w:r>
            <w:r w:rsidR="0004082D" w:rsidRPr="0004082D">
              <w:t>0</w:t>
            </w:r>
            <w:r>
              <w:t>19</w:t>
            </w:r>
            <w:r w:rsidR="0004082D" w:rsidRPr="0004082D">
              <w:t>年</w:t>
            </w:r>
            <w:r>
              <w:t>11</w:t>
            </w:r>
            <w:r w:rsidR="0004082D" w:rsidRPr="0004082D">
              <w:t>月</w:t>
            </w:r>
            <w:r>
              <w:t>26</w:t>
            </w:r>
            <w:r w:rsidR="0004082D" w:rsidRPr="0004082D">
              <w:t>日</w:t>
            </w:r>
          </w:p>
        </w:tc>
      </w:tr>
      <w:tr w:rsidR="00C267FE" w:rsidRPr="00C74FB6" w:rsidTr="0096388B">
        <w:trPr>
          <w:cantSplit/>
        </w:trPr>
        <w:tc>
          <w:tcPr>
            <w:tcW w:w="1501" w:type="dxa"/>
          </w:tcPr>
          <w:p w:rsidR="00C267FE" w:rsidRPr="00C267FE" w:rsidRDefault="00C267FE" w:rsidP="00C267FE">
            <w:pPr>
              <w:pStyle w:val="SingleTxtGC"/>
              <w:ind w:left="0" w:right="0"/>
              <w:rPr>
                <w:rFonts w:eastAsia="楷体"/>
              </w:rPr>
            </w:pPr>
            <w:r w:rsidRPr="00C267FE">
              <w:rPr>
                <w:rFonts w:eastAsia="楷体"/>
              </w:rPr>
              <w:t>事由</w:t>
            </w:r>
            <w:r w:rsidR="0096388B">
              <w:rPr>
                <w:rFonts w:eastAsia="楷体"/>
              </w:rPr>
              <w:t>：</w:t>
            </w:r>
          </w:p>
        </w:tc>
        <w:tc>
          <w:tcPr>
            <w:tcW w:w="5431" w:type="dxa"/>
          </w:tcPr>
          <w:p w:rsidR="00C267FE" w:rsidRDefault="0004082D" w:rsidP="0004082D">
            <w:pPr>
              <w:pStyle w:val="SingleTxtGC"/>
              <w:ind w:left="0" w:right="0"/>
            </w:pPr>
            <w:r w:rsidRPr="0004082D">
              <w:t>警方拘押期间</w:t>
            </w:r>
            <w:r w:rsidRPr="0004082D">
              <w:rPr>
                <w:rFonts w:hint="eastAsia"/>
              </w:rPr>
              <w:t>受到</w:t>
            </w:r>
            <w:r w:rsidRPr="0004082D">
              <w:t>残忍、不人道或有辱人格的待遇或处罚</w:t>
            </w:r>
          </w:p>
        </w:tc>
      </w:tr>
      <w:tr w:rsidR="00C267FE" w:rsidRPr="00C74FB6" w:rsidTr="0096388B">
        <w:trPr>
          <w:cantSplit/>
        </w:trPr>
        <w:tc>
          <w:tcPr>
            <w:tcW w:w="1501" w:type="dxa"/>
          </w:tcPr>
          <w:p w:rsidR="00C267FE" w:rsidRPr="00C267FE" w:rsidRDefault="00C267FE" w:rsidP="00C267FE">
            <w:pPr>
              <w:pStyle w:val="SingleTxtGC"/>
              <w:ind w:left="0" w:right="0"/>
              <w:rPr>
                <w:rFonts w:eastAsia="楷体"/>
              </w:rPr>
            </w:pPr>
            <w:r w:rsidRPr="00C267FE">
              <w:rPr>
                <w:rFonts w:eastAsia="楷体"/>
              </w:rPr>
              <w:t>程序性问题</w:t>
            </w:r>
            <w:r w:rsidR="0096388B">
              <w:rPr>
                <w:rFonts w:eastAsia="楷体"/>
              </w:rPr>
              <w:t>：</w:t>
            </w:r>
          </w:p>
        </w:tc>
        <w:tc>
          <w:tcPr>
            <w:tcW w:w="5431" w:type="dxa"/>
          </w:tcPr>
          <w:p w:rsidR="00C267FE" w:rsidRDefault="0004082D" w:rsidP="0004082D">
            <w:pPr>
              <w:pStyle w:val="SingleTxtGC"/>
              <w:ind w:left="0" w:right="0"/>
            </w:pPr>
            <w:r w:rsidRPr="0004082D">
              <w:t>属事理由不符、佐证不足、用尽国内补救办法</w:t>
            </w:r>
          </w:p>
        </w:tc>
      </w:tr>
      <w:tr w:rsidR="00C267FE" w:rsidRPr="00C74FB6" w:rsidTr="0096388B">
        <w:trPr>
          <w:cantSplit/>
        </w:trPr>
        <w:tc>
          <w:tcPr>
            <w:tcW w:w="1501" w:type="dxa"/>
          </w:tcPr>
          <w:p w:rsidR="00C267FE" w:rsidRPr="00C267FE" w:rsidRDefault="00C267FE" w:rsidP="00C267FE">
            <w:pPr>
              <w:pStyle w:val="SingleTxtGC"/>
              <w:ind w:left="0" w:right="0"/>
              <w:rPr>
                <w:rFonts w:eastAsia="楷体"/>
              </w:rPr>
            </w:pPr>
            <w:r w:rsidRPr="00C267FE">
              <w:rPr>
                <w:rFonts w:eastAsia="楷体"/>
              </w:rPr>
              <w:t>实质性问题</w:t>
            </w:r>
            <w:r w:rsidR="0096388B">
              <w:rPr>
                <w:rFonts w:eastAsia="楷体"/>
              </w:rPr>
              <w:t>：</w:t>
            </w:r>
          </w:p>
        </w:tc>
        <w:tc>
          <w:tcPr>
            <w:tcW w:w="5431" w:type="dxa"/>
          </w:tcPr>
          <w:p w:rsidR="00C267FE" w:rsidRDefault="0004082D" w:rsidP="0004082D">
            <w:pPr>
              <w:pStyle w:val="SingleTxtGC"/>
              <w:ind w:left="0" w:right="0"/>
            </w:pPr>
            <w:r w:rsidRPr="0004082D">
              <w:t>酷刑</w:t>
            </w:r>
            <w:r w:rsidR="0096388B">
              <w:t>；</w:t>
            </w:r>
            <w:r w:rsidRPr="0004082D">
              <w:t>残忍、不人道或有辱人格的待遇</w:t>
            </w:r>
            <w:r w:rsidR="0096388B">
              <w:t>；</w:t>
            </w:r>
            <w:r w:rsidRPr="0004082D">
              <w:t>拘留条件</w:t>
            </w:r>
            <w:r w:rsidR="0096388B">
              <w:t>；</w:t>
            </w:r>
            <w:r w:rsidRPr="0004082D">
              <w:t>缺少完整公正的司法程序</w:t>
            </w:r>
          </w:p>
        </w:tc>
      </w:tr>
      <w:tr w:rsidR="00C267FE" w:rsidRPr="00C74FB6" w:rsidTr="0096388B">
        <w:trPr>
          <w:cantSplit/>
        </w:trPr>
        <w:tc>
          <w:tcPr>
            <w:tcW w:w="1501" w:type="dxa"/>
          </w:tcPr>
          <w:p w:rsidR="00C267FE" w:rsidRPr="00C267FE" w:rsidRDefault="00C267FE" w:rsidP="00C267FE">
            <w:pPr>
              <w:pStyle w:val="SingleTxtGC"/>
              <w:ind w:left="0" w:right="0"/>
              <w:rPr>
                <w:rFonts w:eastAsia="楷体"/>
              </w:rPr>
            </w:pPr>
            <w:r w:rsidRPr="00C267FE">
              <w:rPr>
                <w:rFonts w:eastAsia="楷体"/>
              </w:rPr>
              <w:t>《公约》条款</w:t>
            </w:r>
            <w:r w:rsidR="0096388B">
              <w:rPr>
                <w:rFonts w:eastAsia="楷体"/>
              </w:rPr>
              <w:t>：</w:t>
            </w:r>
          </w:p>
        </w:tc>
        <w:tc>
          <w:tcPr>
            <w:tcW w:w="5431" w:type="dxa"/>
          </w:tcPr>
          <w:p w:rsidR="00C267FE" w:rsidRDefault="0004082D" w:rsidP="0004082D">
            <w:pPr>
              <w:pStyle w:val="SingleTxtGC"/>
              <w:ind w:left="0" w:right="0"/>
            </w:pPr>
            <w:r w:rsidRPr="0004082D">
              <w:t>第</w:t>
            </w:r>
            <w:r w:rsidR="0096388B">
              <w:t>1</w:t>
            </w:r>
            <w:r w:rsidRPr="0004082D">
              <w:t>、第</w:t>
            </w:r>
            <w:r w:rsidR="0096388B">
              <w:t>2</w:t>
            </w:r>
            <w:r w:rsidRPr="0004082D">
              <w:t>、第</w:t>
            </w:r>
            <w:r w:rsidR="0096388B">
              <w:t>11</w:t>
            </w:r>
            <w:r w:rsidRPr="0004082D">
              <w:t>、第</w:t>
            </w:r>
            <w:r w:rsidR="0096388B">
              <w:t>12</w:t>
            </w:r>
            <w:r w:rsidRPr="0004082D">
              <w:t>、第</w:t>
            </w:r>
            <w:r w:rsidR="0096388B">
              <w:t>13</w:t>
            </w:r>
            <w:r w:rsidRPr="0004082D">
              <w:t>和第</w:t>
            </w:r>
            <w:r w:rsidR="0096388B">
              <w:t>16</w:t>
            </w:r>
            <w:r w:rsidRPr="0004082D">
              <w:t>条</w:t>
            </w:r>
          </w:p>
        </w:tc>
      </w:tr>
    </w:tbl>
    <w:p w:rsidR="00855C9A" w:rsidRDefault="00855C9A" w:rsidP="004C3C71">
      <w:pPr>
        <w:pStyle w:val="SingleTxtGC"/>
      </w:pPr>
    </w:p>
    <w:p w:rsidR="004C3C71" w:rsidRPr="004C3C71" w:rsidRDefault="0096388B" w:rsidP="004C3C71">
      <w:pPr>
        <w:pStyle w:val="SingleTxtGC"/>
        <w:rPr>
          <w:lang w:val="en-GB"/>
        </w:rPr>
      </w:pPr>
      <w:r>
        <w:rPr>
          <w:lang w:val="en-GB"/>
        </w:rPr>
        <w:t>1.</w:t>
      </w:r>
      <w:r w:rsidR="004C3C71" w:rsidRPr="004C3C71">
        <w:rPr>
          <w:lang w:val="en-GB"/>
        </w:rPr>
        <w:tab/>
      </w:r>
      <w:r w:rsidR="004C3C71" w:rsidRPr="004C3C71">
        <w:rPr>
          <w:lang w:val="en-GB"/>
        </w:rPr>
        <w:t>申诉人</w:t>
      </w:r>
      <w:r>
        <w:rPr>
          <w:lang w:val="en-GB"/>
        </w:rPr>
        <w:t>E</w:t>
      </w:r>
      <w:r w:rsidR="004C3C71" w:rsidRPr="004C3C71">
        <w:rPr>
          <w:lang w:val="en-GB"/>
        </w:rPr>
        <w:t>.</w:t>
      </w:r>
      <w:r>
        <w:rPr>
          <w:lang w:val="en-GB"/>
        </w:rPr>
        <w:t>L</w:t>
      </w:r>
      <w:r w:rsidR="004C3C71" w:rsidRPr="004C3C71">
        <w:rPr>
          <w:lang w:val="en-GB"/>
        </w:rPr>
        <w:t>.</w:t>
      </w:r>
      <w:r>
        <w:rPr>
          <w:lang w:val="en-GB"/>
        </w:rPr>
        <w:t>G</w:t>
      </w:r>
      <w:r w:rsidR="00267E29">
        <w:rPr>
          <w:lang w:val="fr-CH"/>
        </w:rPr>
        <w:t>.</w:t>
      </w:r>
      <w:r w:rsidR="004C3C71" w:rsidRPr="004C3C71">
        <w:rPr>
          <w:rFonts w:hint="eastAsia"/>
          <w:lang w:val="en-GB"/>
        </w:rPr>
        <w:t>是</w:t>
      </w:r>
      <w:r w:rsidR="004C3C71" w:rsidRPr="004C3C71">
        <w:rPr>
          <w:lang w:val="en-GB"/>
        </w:rPr>
        <w:t>西班牙公民</w:t>
      </w:r>
      <w:r>
        <w:rPr>
          <w:rFonts w:hint="eastAsia"/>
          <w:lang w:val="en-GB"/>
        </w:rPr>
        <w:t>，</w:t>
      </w:r>
      <w:r>
        <w:rPr>
          <w:lang w:val="en-GB"/>
        </w:rPr>
        <w:t>1979</w:t>
      </w:r>
      <w:r w:rsidR="004C3C71" w:rsidRPr="004C3C71">
        <w:rPr>
          <w:lang w:val="en-GB"/>
        </w:rPr>
        <w:t>年出生。</w:t>
      </w:r>
      <w:r w:rsidR="004C3C71" w:rsidRPr="004C3C71">
        <w:rPr>
          <w:rFonts w:hint="eastAsia"/>
          <w:lang w:val="en-GB"/>
        </w:rPr>
        <w:t>申诉人</w:t>
      </w:r>
      <w:r w:rsidR="004C3C71" w:rsidRPr="004C3C71">
        <w:rPr>
          <w:lang w:val="en-GB"/>
        </w:rPr>
        <w:t>称</w:t>
      </w:r>
      <w:r>
        <w:rPr>
          <w:lang w:val="en-GB"/>
        </w:rPr>
        <w:t>，</w:t>
      </w:r>
      <w:r w:rsidR="004C3C71" w:rsidRPr="004C3C71">
        <w:rPr>
          <w:lang w:val="en-GB"/>
        </w:rPr>
        <w:t>缔约国侵犯了她根据《公约》第</w:t>
      </w:r>
      <w:r>
        <w:rPr>
          <w:lang w:val="en-GB"/>
        </w:rPr>
        <w:t>1</w:t>
      </w:r>
      <w:r w:rsidR="004C3C71" w:rsidRPr="004C3C71">
        <w:rPr>
          <w:lang w:val="en-GB"/>
        </w:rPr>
        <w:t>、第</w:t>
      </w:r>
      <w:r>
        <w:rPr>
          <w:lang w:val="en-GB"/>
        </w:rPr>
        <w:t>12</w:t>
      </w:r>
      <w:r w:rsidR="004C3C71" w:rsidRPr="004C3C71">
        <w:rPr>
          <w:lang w:val="en-GB"/>
        </w:rPr>
        <w:t>、第</w:t>
      </w:r>
      <w:r>
        <w:rPr>
          <w:lang w:val="en-GB"/>
        </w:rPr>
        <w:t>13</w:t>
      </w:r>
      <w:r w:rsidR="004C3C71" w:rsidRPr="004C3C71">
        <w:rPr>
          <w:lang w:val="en-GB"/>
        </w:rPr>
        <w:t>和第</w:t>
      </w:r>
      <w:r>
        <w:rPr>
          <w:lang w:val="en-GB"/>
        </w:rPr>
        <w:t>16</w:t>
      </w:r>
      <w:r w:rsidR="004C3C71" w:rsidRPr="004C3C71">
        <w:rPr>
          <w:lang w:val="en-GB"/>
        </w:rPr>
        <w:t>条享有的权利。尽管申诉人并未明文援引《公约》第</w:t>
      </w:r>
      <w:r>
        <w:rPr>
          <w:lang w:val="en-GB"/>
        </w:rPr>
        <w:t>2</w:t>
      </w:r>
      <w:r w:rsidR="004C3C71" w:rsidRPr="004C3C71">
        <w:rPr>
          <w:lang w:val="en-GB"/>
        </w:rPr>
        <w:t>和第</w:t>
      </w:r>
      <w:r>
        <w:rPr>
          <w:lang w:val="en-GB"/>
        </w:rPr>
        <w:t>11</w:t>
      </w:r>
      <w:r w:rsidR="004C3C71" w:rsidRPr="004C3C71">
        <w:rPr>
          <w:lang w:val="en-GB"/>
        </w:rPr>
        <w:t>条</w:t>
      </w:r>
      <w:r>
        <w:rPr>
          <w:lang w:val="en-GB"/>
        </w:rPr>
        <w:t>，</w:t>
      </w:r>
      <w:r w:rsidR="004C3C71" w:rsidRPr="004C3C71">
        <w:rPr>
          <w:lang w:val="en-GB"/>
        </w:rPr>
        <w:t>但来文似乎也提出了与这些条款相关的问题。申诉人由律师代理。缔约国根据《公约》第</w:t>
      </w:r>
      <w:r>
        <w:rPr>
          <w:lang w:val="en-GB"/>
        </w:rPr>
        <w:t>22</w:t>
      </w:r>
      <w:r w:rsidR="004C3C71" w:rsidRPr="004C3C71">
        <w:rPr>
          <w:lang w:val="en-GB"/>
        </w:rPr>
        <w:t>条做出了声明</w:t>
      </w:r>
      <w:r>
        <w:rPr>
          <w:lang w:val="en-GB"/>
        </w:rPr>
        <w:t>，</w:t>
      </w:r>
      <w:r w:rsidR="004C3C71" w:rsidRPr="004C3C71">
        <w:rPr>
          <w:lang w:val="en-GB"/>
        </w:rPr>
        <w:t>自</w:t>
      </w:r>
      <w:r>
        <w:rPr>
          <w:lang w:val="en-GB"/>
        </w:rPr>
        <w:t>1987</w:t>
      </w:r>
      <w:r w:rsidR="004C3C71" w:rsidRPr="004C3C71">
        <w:rPr>
          <w:lang w:val="en-GB"/>
        </w:rPr>
        <w:t>年</w:t>
      </w:r>
      <w:r>
        <w:rPr>
          <w:lang w:val="en-GB"/>
        </w:rPr>
        <w:t>1</w:t>
      </w:r>
      <w:r w:rsidR="004C3C71" w:rsidRPr="004C3C71">
        <w:rPr>
          <w:lang w:val="en-GB"/>
        </w:rPr>
        <w:t>0</w:t>
      </w:r>
      <w:r w:rsidR="004C3C71" w:rsidRPr="004C3C71">
        <w:rPr>
          <w:lang w:val="en-GB"/>
        </w:rPr>
        <w:t>月</w:t>
      </w:r>
      <w:r>
        <w:rPr>
          <w:lang w:val="en-GB"/>
        </w:rPr>
        <w:t>21</w:t>
      </w:r>
      <w:r w:rsidR="004C3C71" w:rsidRPr="004C3C71">
        <w:rPr>
          <w:lang w:val="en-GB"/>
        </w:rPr>
        <w:t>日起生效。</w:t>
      </w:r>
    </w:p>
    <w:p w:rsidR="004C3C71" w:rsidRPr="004C3C71" w:rsidRDefault="004C3C71" w:rsidP="0096388B">
      <w:pPr>
        <w:pStyle w:val="H23GC"/>
        <w:rPr>
          <w:lang w:val="en-GB"/>
        </w:rPr>
      </w:pPr>
      <w:r w:rsidRPr="004C3C71">
        <w:rPr>
          <w:lang w:val="en-GB"/>
        </w:rPr>
        <w:lastRenderedPageBreak/>
        <w:tab/>
      </w:r>
      <w:r w:rsidRPr="004C3C71">
        <w:rPr>
          <w:lang w:val="en-GB"/>
        </w:rPr>
        <w:tab/>
      </w:r>
      <w:r w:rsidRPr="004C3C71">
        <w:rPr>
          <w:lang w:val="en-GB"/>
        </w:rPr>
        <w:t>申诉人陈述的事实</w:t>
      </w:r>
    </w:p>
    <w:p w:rsidR="004C3C71" w:rsidRPr="004C3C71" w:rsidRDefault="0096388B" w:rsidP="004C3C71">
      <w:pPr>
        <w:pStyle w:val="SingleTxtGC"/>
        <w:rPr>
          <w:lang w:val="en-GB"/>
        </w:rPr>
      </w:pPr>
      <w:r>
        <w:rPr>
          <w:lang w:val="en-GB"/>
        </w:rPr>
        <w:t>2.1</w:t>
      </w:r>
      <w:r w:rsidR="004C3C71" w:rsidRPr="004C3C71">
        <w:rPr>
          <w:lang w:val="en-GB"/>
        </w:rPr>
        <w:tab/>
      </w:r>
      <w:r w:rsidR="004C3C71" w:rsidRPr="004C3C71">
        <w:rPr>
          <w:lang w:val="en-GB"/>
        </w:rPr>
        <w:t>申诉人居住在西班牙科尔多瓦。申诉人称</w:t>
      </w:r>
      <w:r>
        <w:rPr>
          <w:lang w:val="en-GB"/>
        </w:rPr>
        <w:t>，</w:t>
      </w:r>
      <w:r>
        <w:rPr>
          <w:lang w:val="en-GB"/>
        </w:rPr>
        <w:t>2</w:t>
      </w:r>
      <w:r w:rsidR="004C3C71" w:rsidRPr="004C3C71">
        <w:rPr>
          <w:lang w:val="en-GB"/>
        </w:rPr>
        <w:t>0</w:t>
      </w:r>
      <w:r>
        <w:rPr>
          <w:lang w:val="en-GB"/>
        </w:rPr>
        <w:t>13</w:t>
      </w:r>
      <w:r w:rsidR="004C3C71" w:rsidRPr="004C3C71">
        <w:rPr>
          <w:lang w:val="en-GB"/>
        </w:rPr>
        <w:t>年</w:t>
      </w:r>
      <w:r>
        <w:rPr>
          <w:lang w:val="en-GB"/>
        </w:rPr>
        <w:t>1</w:t>
      </w:r>
      <w:r w:rsidR="004C3C71" w:rsidRPr="004C3C71">
        <w:rPr>
          <w:lang w:val="en-GB"/>
        </w:rPr>
        <w:t>月</w:t>
      </w:r>
      <w:r>
        <w:rPr>
          <w:lang w:val="en-GB"/>
        </w:rPr>
        <w:t>27</w:t>
      </w:r>
      <w:r w:rsidR="004C3C71" w:rsidRPr="004C3C71">
        <w:rPr>
          <w:lang w:val="en-GB"/>
        </w:rPr>
        <w:t>日</w:t>
      </w:r>
      <w:r>
        <w:rPr>
          <w:lang w:val="en-GB"/>
        </w:rPr>
        <w:t>，</w:t>
      </w:r>
      <w:r w:rsidR="004C3C71" w:rsidRPr="004C3C71">
        <w:rPr>
          <w:lang w:val="en-GB"/>
        </w:rPr>
        <w:t>她回家途中穿过科尔多瓦火车站时</w:t>
      </w:r>
      <w:r>
        <w:rPr>
          <w:lang w:val="en-GB"/>
        </w:rPr>
        <w:t>，</w:t>
      </w:r>
      <w:r w:rsidR="004C3C71" w:rsidRPr="004C3C71">
        <w:rPr>
          <w:lang w:val="en-GB"/>
        </w:rPr>
        <w:t>被四名身着便衣的官员</w:t>
      </w:r>
      <w:r>
        <w:rPr>
          <w:lang w:val="en-GB"/>
        </w:rPr>
        <w:t>(</w:t>
      </w:r>
      <w:r w:rsidR="004C3C71" w:rsidRPr="004C3C71">
        <w:rPr>
          <w:lang w:val="en-GB"/>
        </w:rPr>
        <w:t>三男一女</w:t>
      </w:r>
      <w:r>
        <w:rPr>
          <w:lang w:val="en-GB"/>
        </w:rPr>
        <w:t>)</w:t>
      </w:r>
      <w:r w:rsidR="004C3C71" w:rsidRPr="004C3C71">
        <w:rPr>
          <w:lang w:val="en-GB"/>
        </w:rPr>
        <w:t>拦下</w:t>
      </w:r>
      <w:r>
        <w:rPr>
          <w:lang w:val="en-GB"/>
        </w:rPr>
        <w:t>，</w:t>
      </w:r>
      <w:r w:rsidR="004C3C71" w:rsidRPr="004C3C71">
        <w:rPr>
          <w:lang w:val="en-GB"/>
        </w:rPr>
        <w:t>四人自称是警察</w:t>
      </w:r>
      <w:r>
        <w:rPr>
          <w:lang w:val="en-GB"/>
        </w:rPr>
        <w:t>，</w:t>
      </w:r>
      <w:r w:rsidR="004C3C71" w:rsidRPr="004C3C71">
        <w:rPr>
          <w:lang w:val="en-GB"/>
        </w:rPr>
        <w:t>要求搜查她的包。他们在包里发现一个别人的钱包</w:t>
      </w:r>
      <w:r>
        <w:rPr>
          <w:lang w:val="en-GB"/>
        </w:rPr>
        <w:t>，</w:t>
      </w:r>
      <w:r w:rsidR="004C3C71" w:rsidRPr="004C3C71">
        <w:rPr>
          <w:lang w:val="en-GB"/>
        </w:rPr>
        <w:t>于是开始打她</w:t>
      </w:r>
      <w:r>
        <w:rPr>
          <w:lang w:val="en-GB"/>
        </w:rPr>
        <w:t>，</w:t>
      </w:r>
      <w:r w:rsidR="004C3C71" w:rsidRPr="004C3C71">
        <w:rPr>
          <w:lang w:val="en-GB"/>
        </w:rPr>
        <w:t>说她刚才在舞厅偷了东西</w:t>
      </w:r>
      <w:r>
        <w:rPr>
          <w:lang w:val="en-GB"/>
        </w:rPr>
        <w:t>，</w:t>
      </w:r>
      <w:r w:rsidR="004C3C71" w:rsidRPr="004C3C71">
        <w:rPr>
          <w:lang w:val="en-GB"/>
        </w:rPr>
        <w:t>问她东西放在哪里。这时</w:t>
      </w:r>
      <w:r>
        <w:rPr>
          <w:lang w:val="en-GB"/>
        </w:rPr>
        <w:t>，</w:t>
      </w:r>
      <w:r w:rsidR="004C3C71" w:rsidRPr="004C3C71">
        <w:rPr>
          <w:lang w:val="en-GB"/>
        </w:rPr>
        <w:t>警察给她戴上手铐</w:t>
      </w:r>
      <w:r>
        <w:rPr>
          <w:lang w:val="en-GB"/>
        </w:rPr>
        <w:t>，</w:t>
      </w:r>
      <w:r w:rsidR="004C3C71" w:rsidRPr="004C3C71">
        <w:rPr>
          <w:lang w:val="en-GB"/>
        </w:rPr>
        <w:t>没有告诉她逮捕原因</w:t>
      </w:r>
      <w:r>
        <w:rPr>
          <w:lang w:val="en-GB"/>
        </w:rPr>
        <w:t>，</w:t>
      </w:r>
      <w:r w:rsidR="004C3C71" w:rsidRPr="004C3C71">
        <w:rPr>
          <w:lang w:val="en-GB"/>
        </w:rPr>
        <w:t>抓住她的头发</w:t>
      </w:r>
      <w:r>
        <w:rPr>
          <w:lang w:val="en-GB"/>
        </w:rPr>
        <w:t>，</w:t>
      </w:r>
      <w:r w:rsidR="004C3C71" w:rsidRPr="004C3C71">
        <w:rPr>
          <w:lang w:val="en-GB"/>
        </w:rPr>
        <w:t>把她推向车门框</w:t>
      </w:r>
      <w:r>
        <w:rPr>
          <w:lang w:val="en-GB"/>
        </w:rPr>
        <w:t>，</w:t>
      </w:r>
      <w:r w:rsidR="004C3C71" w:rsidRPr="004C3C71">
        <w:rPr>
          <w:lang w:val="en-GB"/>
        </w:rPr>
        <w:t>然后</w:t>
      </w:r>
      <w:r w:rsidR="004C3C71" w:rsidRPr="004C3C71">
        <w:rPr>
          <w:rFonts w:hint="eastAsia"/>
          <w:lang w:val="en-GB"/>
        </w:rPr>
        <w:t>把</w:t>
      </w:r>
      <w:r w:rsidR="004C3C71" w:rsidRPr="004C3C71">
        <w:rPr>
          <w:lang w:val="en-GB"/>
        </w:rPr>
        <w:t>她</w:t>
      </w:r>
      <w:r w:rsidR="004C3C71" w:rsidRPr="004C3C71">
        <w:rPr>
          <w:rFonts w:hint="eastAsia"/>
          <w:lang w:val="en-GB"/>
        </w:rPr>
        <w:t>推</w:t>
      </w:r>
      <w:r w:rsidR="004C3C71" w:rsidRPr="004C3C71">
        <w:rPr>
          <w:lang w:val="en-GB"/>
        </w:rPr>
        <w:t>上车。</w:t>
      </w:r>
      <w:r w:rsidR="004C3C71" w:rsidRPr="004C3C71">
        <w:rPr>
          <w:rFonts w:hint="eastAsia"/>
          <w:lang w:val="en-GB"/>
        </w:rPr>
        <w:t>车</w:t>
      </w:r>
      <w:r w:rsidR="004C3C71" w:rsidRPr="004C3C71">
        <w:rPr>
          <w:lang w:val="en-GB"/>
        </w:rPr>
        <w:t>驶向</w:t>
      </w:r>
      <w:r>
        <w:rPr>
          <w:lang w:val="en-GB"/>
        </w:rPr>
        <w:t>Lonja</w:t>
      </w:r>
      <w:r w:rsidR="004C3C71" w:rsidRPr="004C3C71">
        <w:rPr>
          <w:lang w:val="en-GB"/>
        </w:rPr>
        <w:t>警察局途中</w:t>
      </w:r>
      <w:r>
        <w:rPr>
          <w:lang w:val="en-GB"/>
        </w:rPr>
        <w:t>，</w:t>
      </w:r>
      <w:r w:rsidR="004C3C71" w:rsidRPr="004C3C71">
        <w:rPr>
          <w:lang w:val="en-GB"/>
        </w:rPr>
        <w:t>警察反复踩刹车</w:t>
      </w:r>
      <w:r>
        <w:rPr>
          <w:lang w:val="en-GB"/>
        </w:rPr>
        <w:t>，</w:t>
      </w:r>
      <w:r w:rsidR="004C3C71" w:rsidRPr="004C3C71">
        <w:rPr>
          <w:lang w:val="en-GB"/>
        </w:rPr>
        <w:t>令申诉人的头撞向隔板</w:t>
      </w:r>
      <w:r>
        <w:rPr>
          <w:lang w:val="en-GB"/>
        </w:rPr>
        <w:t>，</w:t>
      </w:r>
      <w:r w:rsidR="004C3C71" w:rsidRPr="004C3C71">
        <w:rPr>
          <w:lang w:val="en-GB"/>
        </w:rPr>
        <w:t>每次撞上警察就大笑。到</w:t>
      </w:r>
      <w:r w:rsidR="004C3C71" w:rsidRPr="004C3C71">
        <w:rPr>
          <w:rFonts w:hint="eastAsia"/>
          <w:lang w:val="en-GB"/>
        </w:rPr>
        <w:t>警察</w:t>
      </w:r>
      <w:r w:rsidR="004C3C71" w:rsidRPr="004C3C71">
        <w:rPr>
          <w:lang w:val="en-GB"/>
        </w:rPr>
        <w:t>局后</w:t>
      </w:r>
      <w:r>
        <w:rPr>
          <w:lang w:val="en-GB"/>
        </w:rPr>
        <w:t>，</w:t>
      </w:r>
      <w:r w:rsidR="004C3C71" w:rsidRPr="004C3C71">
        <w:rPr>
          <w:lang w:val="en-GB"/>
        </w:rPr>
        <w:t>女警官命令申诉人脱去衣服并拿走了她的钱。半小时后</w:t>
      </w:r>
      <w:r>
        <w:rPr>
          <w:lang w:val="en-GB"/>
        </w:rPr>
        <w:t>，</w:t>
      </w:r>
      <w:r w:rsidR="004C3C71" w:rsidRPr="004C3C71">
        <w:rPr>
          <w:lang w:val="en-GB"/>
        </w:rPr>
        <w:t>她被告知可以离开了。</w:t>
      </w:r>
    </w:p>
    <w:p w:rsidR="004C3C71" w:rsidRPr="004C3C71" w:rsidRDefault="0096388B" w:rsidP="004C3C71">
      <w:pPr>
        <w:pStyle w:val="SingleTxtGC"/>
        <w:rPr>
          <w:lang w:val="en-GB"/>
        </w:rPr>
      </w:pPr>
      <w:r>
        <w:rPr>
          <w:lang w:val="en-GB"/>
        </w:rPr>
        <w:t>2.2</w:t>
      </w:r>
      <w:r w:rsidR="004C3C71" w:rsidRPr="004C3C71">
        <w:rPr>
          <w:lang w:val="en-GB"/>
        </w:rPr>
        <w:tab/>
      </w:r>
      <w:r w:rsidR="004C3C71" w:rsidRPr="004C3C71">
        <w:rPr>
          <w:lang w:val="en-GB"/>
        </w:rPr>
        <w:t>申诉人非常痛苦</w:t>
      </w:r>
      <w:r>
        <w:rPr>
          <w:lang w:val="en-GB"/>
        </w:rPr>
        <w:t>，</w:t>
      </w:r>
      <w:r w:rsidR="004C3C71" w:rsidRPr="004C3C71">
        <w:rPr>
          <w:lang w:val="en-GB"/>
        </w:rPr>
        <w:t>因此请求警察让医生给她诊治</w:t>
      </w:r>
      <w:r>
        <w:rPr>
          <w:lang w:val="en-GB"/>
        </w:rPr>
        <w:t>，</w:t>
      </w:r>
      <w:r w:rsidR="004C3C71" w:rsidRPr="004C3C71">
        <w:rPr>
          <w:lang w:val="en-GB"/>
        </w:rPr>
        <w:t>但请求无效。申诉人在警察局门口叫了救护车。在医院</w:t>
      </w:r>
      <w:r>
        <w:rPr>
          <w:lang w:val="en-GB"/>
        </w:rPr>
        <w:t>，</w:t>
      </w:r>
      <w:r w:rsidR="004C3C71" w:rsidRPr="004C3C71">
        <w:rPr>
          <w:lang w:val="en-GB"/>
        </w:rPr>
        <w:t>她被诊断鼻</w:t>
      </w:r>
      <w:r w:rsidR="004C3C71" w:rsidRPr="004C3C71">
        <w:rPr>
          <w:rFonts w:hint="eastAsia"/>
          <w:lang w:val="en-GB"/>
        </w:rPr>
        <w:t>部</w:t>
      </w:r>
      <w:r w:rsidR="004C3C71" w:rsidRPr="004C3C71">
        <w:rPr>
          <w:lang w:val="en-GB"/>
        </w:rPr>
        <w:t>骨折</w:t>
      </w:r>
      <w:r>
        <w:rPr>
          <w:lang w:val="en-GB"/>
        </w:rPr>
        <w:t>，</w:t>
      </w:r>
      <w:r w:rsidR="004C3C71" w:rsidRPr="004C3C71">
        <w:rPr>
          <w:lang w:val="en-GB"/>
        </w:rPr>
        <w:t>需要手术。手术于</w:t>
      </w:r>
      <w:r>
        <w:rPr>
          <w:lang w:val="en-GB"/>
        </w:rPr>
        <w:t>2</w:t>
      </w:r>
      <w:r w:rsidR="004C3C71" w:rsidRPr="004C3C71">
        <w:rPr>
          <w:lang w:val="en-GB"/>
        </w:rPr>
        <w:t>0</w:t>
      </w:r>
      <w:r>
        <w:rPr>
          <w:lang w:val="en-GB"/>
        </w:rPr>
        <w:t>13</w:t>
      </w:r>
      <w:r w:rsidR="004C3C71" w:rsidRPr="004C3C71">
        <w:rPr>
          <w:lang w:val="en-GB"/>
        </w:rPr>
        <w:t>年</w:t>
      </w:r>
      <w:r>
        <w:rPr>
          <w:lang w:val="en-GB"/>
        </w:rPr>
        <w:t>1</w:t>
      </w:r>
      <w:r w:rsidR="004C3C71" w:rsidRPr="004C3C71">
        <w:rPr>
          <w:lang w:val="en-GB"/>
        </w:rPr>
        <w:t>月</w:t>
      </w:r>
      <w:r>
        <w:rPr>
          <w:lang w:val="en-GB"/>
        </w:rPr>
        <w:t>3</w:t>
      </w:r>
      <w:r w:rsidR="004C3C71" w:rsidRPr="004C3C71">
        <w:rPr>
          <w:lang w:val="en-GB"/>
        </w:rPr>
        <w:t>0</w:t>
      </w:r>
      <w:r w:rsidR="004C3C71" w:rsidRPr="004C3C71">
        <w:rPr>
          <w:lang w:val="en-GB"/>
        </w:rPr>
        <w:t>日进行。她的一只手腕也有瘀伤。</w:t>
      </w:r>
    </w:p>
    <w:p w:rsidR="004C3C71" w:rsidRPr="004C3C71" w:rsidRDefault="0096388B" w:rsidP="004C3C71">
      <w:pPr>
        <w:pStyle w:val="SingleTxtGC"/>
        <w:rPr>
          <w:lang w:val="en-GB"/>
        </w:rPr>
      </w:pPr>
      <w:r>
        <w:rPr>
          <w:lang w:val="en-GB"/>
        </w:rPr>
        <w:t>2.3</w:t>
      </w:r>
      <w:r w:rsidR="004C3C71" w:rsidRPr="004C3C71">
        <w:rPr>
          <w:lang w:val="en-GB"/>
        </w:rPr>
        <w:tab/>
      </w:r>
      <w:r>
        <w:rPr>
          <w:lang w:val="en-GB"/>
        </w:rPr>
        <w:t>2</w:t>
      </w:r>
      <w:r w:rsidR="004C3C71" w:rsidRPr="004C3C71">
        <w:rPr>
          <w:lang w:val="en-GB"/>
        </w:rPr>
        <w:t>0</w:t>
      </w:r>
      <w:r>
        <w:rPr>
          <w:lang w:val="en-GB"/>
        </w:rPr>
        <w:t>13</w:t>
      </w:r>
      <w:r w:rsidR="004C3C71" w:rsidRPr="004C3C71">
        <w:rPr>
          <w:lang w:val="en-GB"/>
        </w:rPr>
        <w:t>年</w:t>
      </w:r>
      <w:r>
        <w:rPr>
          <w:lang w:val="en-GB"/>
        </w:rPr>
        <w:t>1</w:t>
      </w:r>
      <w:r w:rsidR="004C3C71" w:rsidRPr="004C3C71">
        <w:rPr>
          <w:lang w:val="en-GB"/>
        </w:rPr>
        <w:t>月</w:t>
      </w:r>
      <w:r>
        <w:rPr>
          <w:lang w:val="en-GB"/>
        </w:rPr>
        <w:t>28</w:t>
      </w:r>
      <w:r w:rsidR="004C3C71" w:rsidRPr="004C3C71">
        <w:rPr>
          <w:lang w:val="en-GB"/>
        </w:rPr>
        <w:t>日</w:t>
      </w:r>
      <w:r>
        <w:rPr>
          <w:lang w:val="en-GB"/>
        </w:rPr>
        <w:t>，</w:t>
      </w:r>
      <w:r w:rsidR="004C3C71" w:rsidRPr="004C3C71">
        <w:rPr>
          <w:lang w:val="en-GB"/>
        </w:rPr>
        <w:t>申诉人在科尔多瓦第一调查法院对这四名警官提起</w:t>
      </w:r>
      <w:r w:rsidR="004C3C71" w:rsidRPr="004C3C71">
        <w:rPr>
          <w:rFonts w:hint="eastAsia"/>
          <w:lang w:val="en-GB"/>
        </w:rPr>
        <w:t>指控</w:t>
      </w:r>
      <w:r>
        <w:rPr>
          <w:lang w:val="en-GB"/>
        </w:rPr>
        <w:t>，</w:t>
      </w:r>
      <w:r w:rsidR="004C3C71" w:rsidRPr="004C3C71">
        <w:rPr>
          <w:lang w:val="en-GB"/>
        </w:rPr>
        <w:t>称四人对她施以酷刑</w:t>
      </w:r>
      <w:r>
        <w:rPr>
          <w:lang w:val="en-GB"/>
        </w:rPr>
        <w:t>，</w:t>
      </w:r>
      <w:r w:rsidR="004C3C71" w:rsidRPr="004C3C71">
        <w:rPr>
          <w:lang w:val="en-GB"/>
        </w:rPr>
        <w:t>并且在她请求医疗援助时未履行</w:t>
      </w:r>
      <w:r w:rsidR="004C3C71" w:rsidRPr="004C3C71">
        <w:rPr>
          <w:rFonts w:hint="eastAsia"/>
          <w:lang w:val="en-GB"/>
        </w:rPr>
        <w:t>关照</w:t>
      </w:r>
      <w:r w:rsidR="004C3C71" w:rsidRPr="004C3C71">
        <w:rPr>
          <w:lang w:val="en-GB"/>
        </w:rPr>
        <w:t>的职责。法院于</w:t>
      </w:r>
      <w:r>
        <w:rPr>
          <w:lang w:val="en-GB"/>
        </w:rPr>
        <w:t>2</w:t>
      </w:r>
      <w:r w:rsidR="004C3C71" w:rsidRPr="004C3C71">
        <w:rPr>
          <w:lang w:val="en-GB"/>
        </w:rPr>
        <w:t>0</w:t>
      </w:r>
      <w:r>
        <w:rPr>
          <w:lang w:val="en-GB"/>
        </w:rPr>
        <w:t>13</w:t>
      </w:r>
      <w:r w:rsidR="004C3C71" w:rsidRPr="004C3C71">
        <w:rPr>
          <w:lang w:val="en-GB"/>
        </w:rPr>
        <w:t>年</w:t>
      </w:r>
      <w:r>
        <w:rPr>
          <w:lang w:val="en-GB"/>
        </w:rPr>
        <w:t>6</w:t>
      </w:r>
      <w:r w:rsidR="004C3C71" w:rsidRPr="004C3C71">
        <w:rPr>
          <w:lang w:val="en-GB"/>
        </w:rPr>
        <w:t>月</w:t>
      </w:r>
      <w:r>
        <w:rPr>
          <w:lang w:val="en-GB"/>
        </w:rPr>
        <w:t>26</w:t>
      </w:r>
      <w:r w:rsidR="004C3C71" w:rsidRPr="004C3C71">
        <w:rPr>
          <w:lang w:val="en-GB"/>
        </w:rPr>
        <w:t>日开始进行调查</w:t>
      </w:r>
      <w:r>
        <w:rPr>
          <w:lang w:val="en-GB"/>
        </w:rPr>
        <w:t>，</w:t>
      </w:r>
      <w:r w:rsidR="004C3C71" w:rsidRPr="004C3C71">
        <w:rPr>
          <w:lang w:val="en-GB"/>
        </w:rPr>
        <w:t>采录了申诉人的声明并收集</w:t>
      </w:r>
      <w:r w:rsidR="004C3C71" w:rsidRPr="004C3C71">
        <w:rPr>
          <w:rFonts w:hint="eastAsia"/>
          <w:lang w:val="en-GB"/>
        </w:rPr>
        <w:t>了</w:t>
      </w:r>
      <w:r w:rsidR="004C3C71" w:rsidRPr="004C3C71">
        <w:rPr>
          <w:lang w:val="en-GB"/>
        </w:rPr>
        <w:t>其他证据。</w:t>
      </w:r>
      <w:r>
        <w:rPr>
          <w:lang w:val="en-GB"/>
        </w:rPr>
        <w:t>2</w:t>
      </w:r>
      <w:r w:rsidR="004C3C71" w:rsidRPr="004C3C71">
        <w:rPr>
          <w:lang w:val="en-GB"/>
        </w:rPr>
        <w:t>0</w:t>
      </w:r>
      <w:r>
        <w:rPr>
          <w:lang w:val="en-GB"/>
        </w:rPr>
        <w:t>14</w:t>
      </w:r>
      <w:r w:rsidR="004C3C71" w:rsidRPr="004C3C71">
        <w:rPr>
          <w:lang w:val="en-GB"/>
        </w:rPr>
        <w:t>年</w:t>
      </w:r>
      <w:r>
        <w:rPr>
          <w:lang w:val="en-GB"/>
        </w:rPr>
        <w:t>1</w:t>
      </w:r>
      <w:r w:rsidR="004C3C71" w:rsidRPr="004C3C71">
        <w:rPr>
          <w:lang w:val="en-GB"/>
        </w:rPr>
        <w:t>月</w:t>
      </w:r>
      <w:r>
        <w:rPr>
          <w:lang w:val="en-GB"/>
        </w:rPr>
        <w:t>29</w:t>
      </w:r>
      <w:r w:rsidR="004C3C71" w:rsidRPr="004C3C71">
        <w:rPr>
          <w:lang w:val="en-GB"/>
        </w:rPr>
        <w:t>日</w:t>
      </w:r>
      <w:r>
        <w:rPr>
          <w:lang w:val="en-GB"/>
        </w:rPr>
        <w:t>，</w:t>
      </w:r>
      <w:r w:rsidR="004C3C71" w:rsidRPr="004C3C71">
        <w:rPr>
          <w:lang w:val="en-GB"/>
        </w:rPr>
        <w:t>申诉人的主治医生称</w:t>
      </w:r>
      <w:r>
        <w:rPr>
          <w:lang w:val="en-GB"/>
        </w:rPr>
        <w:t>，</w:t>
      </w:r>
      <w:r w:rsidR="004C3C71" w:rsidRPr="004C3C71">
        <w:rPr>
          <w:lang w:val="en-GB"/>
        </w:rPr>
        <w:t>接诊时</w:t>
      </w:r>
      <w:r>
        <w:rPr>
          <w:lang w:val="en-GB"/>
        </w:rPr>
        <w:t>，</w:t>
      </w:r>
      <w:r w:rsidR="004C3C71" w:rsidRPr="004C3C71">
        <w:rPr>
          <w:lang w:val="en-GB"/>
        </w:rPr>
        <w:t>申诉人鼻骨骨折</w:t>
      </w:r>
      <w:r>
        <w:rPr>
          <w:lang w:val="en-GB"/>
        </w:rPr>
        <w:t>，</w:t>
      </w:r>
      <w:r w:rsidR="004C3C71" w:rsidRPr="004C3C71">
        <w:rPr>
          <w:lang w:val="en-GB"/>
        </w:rPr>
        <w:t>未伴有出血。</w:t>
      </w:r>
      <w:r>
        <w:rPr>
          <w:lang w:val="en-GB"/>
        </w:rPr>
        <w:t>2</w:t>
      </w:r>
      <w:r w:rsidR="004C3C71" w:rsidRPr="004C3C71">
        <w:rPr>
          <w:lang w:val="en-GB"/>
        </w:rPr>
        <w:t>0</w:t>
      </w:r>
      <w:r>
        <w:rPr>
          <w:lang w:val="en-GB"/>
        </w:rPr>
        <w:t>14</w:t>
      </w:r>
      <w:r w:rsidR="004C3C71" w:rsidRPr="004C3C71">
        <w:rPr>
          <w:lang w:val="en-GB"/>
        </w:rPr>
        <w:t>年</w:t>
      </w:r>
      <w:r>
        <w:rPr>
          <w:lang w:val="en-GB"/>
        </w:rPr>
        <w:t>1</w:t>
      </w:r>
      <w:r w:rsidR="004C3C71" w:rsidRPr="004C3C71">
        <w:rPr>
          <w:lang w:val="en-GB"/>
        </w:rPr>
        <w:t>月</w:t>
      </w:r>
      <w:r>
        <w:rPr>
          <w:lang w:val="en-GB"/>
        </w:rPr>
        <w:t>31</w:t>
      </w:r>
      <w:r w:rsidR="004C3C71" w:rsidRPr="004C3C71">
        <w:rPr>
          <w:lang w:val="en-GB"/>
        </w:rPr>
        <w:t>日</w:t>
      </w:r>
      <w:r>
        <w:rPr>
          <w:lang w:val="en-GB"/>
        </w:rPr>
        <w:t>，</w:t>
      </w:r>
      <w:r w:rsidR="004C3C71" w:rsidRPr="004C3C71">
        <w:rPr>
          <w:lang w:val="en-GB"/>
        </w:rPr>
        <w:t>法院结案。法院于</w:t>
      </w:r>
      <w:r>
        <w:rPr>
          <w:lang w:val="en-GB"/>
        </w:rPr>
        <w:t>2</w:t>
      </w:r>
      <w:r w:rsidR="004C3C71" w:rsidRPr="004C3C71">
        <w:rPr>
          <w:lang w:val="en-GB"/>
        </w:rPr>
        <w:t>0</w:t>
      </w:r>
      <w:r>
        <w:rPr>
          <w:lang w:val="en-GB"/>
        </w:rPr>
        <w:t>14</w:t>
      </w:r>
      <w:r w:rsidR="004C3C71" w:rsidRPr="004C3C71">
        <w:rPr>
          <w:lang w:val="en-GB"/>
        </w:rPr>
        <w:t>年</w:t>
      </w:r>
      <w:r>
        <w:rPr>
          <w:lang w:val="en-GB"/>
        </w:rPr>
        <w:t>5</w:t>
      </w:r>
      <w:r w:rsidR="004C3C71" w:rsidRPr="004C3C71">
        <w:rPr>
          <w:lang w:val="en-GB"/>
        </w:rPr>
        <w:t>月</w:t>
      </w:r>
      <w:r>
        <w:rPr>
          <w:lang w:val="en-GB"/>
        </w:rPr>
        <w:t>22</w:t>
      </w:r>
      <w:r w:rsidR="004C3C71" w:rsidRPr="004C3C71">
        <w:rPr>
          <w:lang w:val="en-GB"/>
        </w:rPr>
        <w:t>日答复申诉人的复议申请时表示</w:t>
      </w:r>
      <w:r>
        <w:rPr>
          <w:lang w:val="en-GB"/>
        </w:rPr>
        <w:t>，</w:t>
      </w:r>
      <w:r w:rsidR="004C3C71" w:rsidRPr="004C3C71">
        <w:rPr>
          <w:lang w:val="en-GB"/>
        </w:rPr>
        <w:t>鉴于证人陈述相互矛盾</w:t>
      </w:r>
      <w:r>
        <w:rPr>
          <w:lang w:val="en-GB"/>
        </w:rPr>
        <w:t>，</w:t>
      </w:r>
      <w:r w:rsidR="004C3C71" w:rsidRPr="004C3C71">
        <w:rPr>
          <w:lang w:val="en-GB"/>
        </w:rPr>
        <w:t>法院认为</w:t>
      </w:r>
      <w:r>
        <w:rPr>
          <w:rFonts w:hint="eastAsia"/>
          <w:lang w:val="en-GB"/>
        </w:rPr>
        <w:t>“</w:t>
      </w:r>
      <w:r w:rsidR="004C3C71" w:rsidRPr="004C3C71">
        <w:rPr>
          <w:lang w:val="en-GB"/>
        </w:rPr>
        <w:t>警察关于事件经过的</w:t>
      </w:r>
      <w:r w:rsidR="004C3C71" w:rsidRPr="004C3C71">
        <w:rPr>
          <w:rFonts w:hint="eastAsia"/>
          <w:lang w:val="en-GB"/>
        </w:rPr>
        <w:t>说法</w:t>
      </w:r>
      <w:r w:rsidR="004C3C71" w:rsidRPr="004C3C71">
        <w:rPr>
          <w:lang w:val="en-GB"/>
        </w:rPr>
        <w:t>比</w:t>
      </w:r>
      <w:r>
        <w:rPr>
          <w:lang w:val="en-GB"/>
        </w:rPr>
        <w:t>[</w:t>
      </w:r>
      <w:r w:rsidR="004C3C71" w:rsidRPr="004C3C71">
        <w:rPr>
          <w:lang w:val="en-GB"/>
        </w:rPr>
        <w:t>申诉人</w:t>
      </w:r>
      <w:r>
        <w:rPr>
          <w:lang w:val="en-GB"/>
        </w:rPr>
        <w:t>]</w:t>
      </w:r>
      <w:r w:rsidR="004C3C71" w:rsidRPr="004C3C71">
        <w:rPr>
          <w:lang w:val="en-GB"/>
        </w:rPr>
        <w:t>的更可信</w:t>
      </w:r>
      <w:r>
        <w:rPr>
          <w:rFonts w:hint="eastAsia"/>
          <w:lang w:val="en-GB"/>
        </w:rPr>
        <w:t>”</w:t>
      </w:r>
      <w:r w:rsidR="004C3C71" w:rsidRPr="004C3C71">
        <w:rPr>
          <w:lang w:val="en-GB"/>
        </w:rPr>
        <w:t>。</w:t>
      </w:r>
    </w:p>
    <w:p w:rsidR="004C3C71" w:rsidRPr="004C3C71" w:rsidRDefault="0096388B" w:rsidP="004C3C71">
      <w:pPr>
        <w:pStyle w:val="SingleTxtGC"/>
        <w:rPr>
          <w:lang w:val="en-GB"/>
        </w:rPr>
      </w:pPr>
      <w:r>
        <w:rPr>
          <w:lang w:val="en-GB"/>
        </w:rPr>
        <w:t>2.4</w:t>
      </w:r>
      <w:r w:rsidR="004C3C71" w:rsidRPr="004C3C71">
        <w:rPr>
          <w:lang w:val="en-GB"/>
        </w:rPr>
        <w:tab/>
      </w:r>
      <w:r>
        <w:rPr>
          <w:lang w:val="en-GB"/>
        </w:rPr>
        <w:t>2</w:t>
      </w:r>
      <w:r w:rsidR="004C3C71" w:rsidRPr="004C3C71">
        <w:rPr>
          <w:lang w:val="en-GB"/>
        </w:rPr>
        <w:t>0</w:t>
      </w:r>
      <w:r>
        <w:rPr>
          <w:lang w:val="en-GB"/>
        </w:rPr>
        <w:t>14</w:t>
      </w:r>
      <w:r w:rsidR="004C3C71" w:rsidRPr="004C3C71">
        <w:rPr>
          <w:lang w:val="en-GB"/>
        </w:rPr>
        <w:t>年</w:t>
      </w:r>
      <w:r>
        <w:rPr>
          <w:lang w:val="en-GB"/>
        </w:rPr>
        <w:t>7</w:t>
      </w:r>
      <w:r w:rsidR="004C3C71" w:rsidRPr="004C3C71">
        <w:rPr>
          <w:lang w:val="en-GB"/>
        </w:rPr>
        <w:t>月</w:t>
      </w:r>
      <w:r>
        <w:rPr>
          <w:lang w:val="en-GB"/>
        </w:rPr>
        <w:t>1</w:t>
      </w:r>
      <w:r w:rsidR="004C3C71" w:rsidRPr="004C3C71">
        <w:rPr>
          <w:lang w:val="en-GB"/>
        </w:rPr>
        <w:t>0</w:t>
      </w:r>
      <w:r w:rsidR="004C3C71" w:rsidRPr="004C3C71">
        <w:rPr>
          <w:lang w:val="en-GB"/>
        </w:rPr>
        <w:t>日</w:t>
      </w:r>
      <w:r>
        <w:rPr>
          <w:lang w:val="en-GB"/>
        </w:rPr>
        <w:t>，</w:t>
      </w:r>
      <w:r w:rsidR="004C3C71" w:rsidRPr="004C3C71">
        <w:rPr>
          <w:lang w:val="en-GB"/>
        </w:rPr>
        <w:t>科尔多瓦省高等法院第三庭在上诉中维持了调查法院的裁决</w:t>
      </w:r>
      <w:r>
        <w:rPr>
          <w:lang w:val="en-GB"/>
        </w:rPr>
        <w:t>，</w:t>
      </w:r>
      <w:r w:rsidR="004C3C71" w:rsidRPr="004C3C71">
        <w:rPr>
          <w:lang w:val="en-GB"/>
        </w:rPr>
        <w:t>理由是</w:t>
      </w:r>
      <w:r>
        <w:rPr>
          <w:lang w:val="en-GB"/>
        </w:rPr>
        <w:t>，</w:t>
      </w:r>
      <w:r w:rsidR="004C3C71" w:rsidRPr="004C3C71">
        <w:rPr>
          <w:lang w:val="en-GB"/>
        </w:rPr>
        <w:t>法院不怀疑申诉人鼻部骨折</w:t>
      </w:r>
      <w:r>
        <w:rPr>
          <w:lang w:val="en-GB"/>
        </w:rPr>
        <w:t>，</w:t>
      </w:r>
      <w:r w:rsidR="004C3C71" w:rsidRPr="004C3C71">
        <w:rPr>
          <w:lang w:val="en-GB"/>
        </w:rPr>
        <w:t>但目击当晚事件的其他警官所作陈述</w:t>
      </w:r>
      <w:r>
        <w:rPr>
          <w:lang w:val="en-GB"/>
        </w:rPr>
        <w:t>，</w:t>
      </w:r>
      <w:r w:rsidR="004C3C71" w:rsidRPr="004C3C71">
        <w:rPr>
          <w:lang w:val="en-GB"/>
        </w:rPr>
        <w:t>加之安全摄像头静态图显示申诉人进入和离开警察局时无明显伤痕</w:t>
      </w:r>
      <w:r>
        <w:rPr>
          <w:lang w:val="en-GB"/>
        </w:rPr>
        <w:t>，</w:t>
      </w:r>
      <w:r w:rsidR="004C3C71" w:rsidRPr="004C3C71">
        <w:rPr>
          <w:lang w:val="en-GB"/>
        </w:rPr>
        <w:t>足以驳回申诉。申诉人提交了一份申请</w:t>
      </w:r>
      <w:r>
        <w:rPr>
          <w:lang w:val="en-GB"/>
        </w:rPr>
        <w:t>，</w:t>
      </w:r>
      <w:r w:rsidR="004C3C71" w:rsidRPr="004C3C71">
        <w:rPr>
          <w:lang w:val="en-GB"/>
        </w:rPr>
        <w:t>要求撤销与该</w:t>
      </w:r>
      <w:r w:rsidR="004C3C71" w:rsidRPr="004C3C71">
        <w:rPr>
          <w:rFonts w:hint="eastAsia"/>
          <w:lang w:val="en-GB"/>
        </w:rPr>
        <w:t>裁</w:t>
      </w:r>
      <w:r w:rsidR="004C3C71" w:rsidRPr="004C3C71">
        <w:rPr>
          <w:lang w:val="en-GB"/>
        </w:rPr>
        <w:t>决有关的诉讼程序</w:t>
      </w:r>
      <w:r>
        <w:rPr>
          <w:lang w:val="en-GB"/>
        </w:rPr>
        <w:t>；</w:t>
      </w:r>
      <w:r>
        <w:rPr>
          <w:lang w:val="en-GB"/>
        </w:rPr>
        <w:t>2</w:t>
      </w:r>
      <w:r w:rsidR="004C3C71" w:rsidRPr="004C3C71">
        <w:rPr>
          <w:lang w:val="en-GB"/>
        </w:rPr>
        <w:t>0</w:t>
      </w:r>
      <w:r>
        <w:rPr>
          <w:lang w:val="en-GB"/>
        </w:rPr>
        <w:t>14</w:t>
      </w:r>
      <w:r w:rsidR="004C3C71" w:rsidRPr="004C3C71">
        <w:rPr>
          <w:lang w:val="en-GB"/>
        </w:rPr>
        <w:t>年</w:t>
      </w:r>
      <w:r>
        <w:rPr>
          <w:lang w:val="en-GB"/>
        </w:rPr>
        <w:t>9</w:t>
      </w:r>
      <w:r w:rsidR="004C3C71" w:rsidRPr="004C3C71">
        <w:rPr>
          <w:lang w:val="en-GB"/>
        </w:rPr>
        <w:t>月</w:t>
      </w:r>
      <w:r>
        <w:rPr>
          <w:lang w:val="en-GB"/>
        </w:rPr>
        <w:t>5</w:t>
      </w:r>
      <w:r w:rsidR="004C3C71" w:rsidRPr="004C3C71">
        <w:rPr>
          <w:lang w:val="en-GB"/>
        </w:rPr>
        <w:t>日</w:t>
      </w:r>
      <w:r>
        <w:rPr>
          <w:lang w:val="en-GB"/>
        </w:rPr>
        <w:t>，</w:t>
      </w:r>
      <w:r w:rsidR="004C3C71" w:rsidRPr="004C3C71">
        <w:rPr>
          <w:lang w:val="en-GB"/>
        </w:rPr>
        <w:t>省高等法院作出</w:t>
      </w:r>
      <w:r w:rsidR="004C3C71" w:rsidRPr="004C3C71">
        <w:rPr>
          <w:rFonts w:hint="eastAsia"/>
          <w:lang w:val="en-GB"/>
        </w:rPr>
        <w:t>了</w:t>
      </w:r>
      <w:r w:rsidR="004C3C71" w:rsidRPr="004C3C71">
        <w:rPr>
          <w:lang w:val="en-GB"/>
        </w:rPr>
        <w:t>与原判一致的裁决。</w:t>
      </w:r>
    </w:p>
    <w:p w:rsidR="004C3C71" w:rsidRPr="004C3C71" w:rsidRDefault="0096388B" w:rsidP="004C3C71">
      <w:pPr>
        <w:pStyle w:val="SingleTxtGC"/>
        <w:rPr>
          <w:lang w:val="en-GB"/>
        </w:rPr>
      </w:pPr>
      <w:r>
        <w:rPr>
          <w:lang w:val="en-GB"/>
        </w:rPr>
        <w:t>2.5</w:t>
      </w:r>
      <w:r w:rsidR="004C3C71" w:rsidRPr="004C3C71">
        <w:rPr>
          <w:lang w:val="en-GB"/>
        </w:rPr>
        <w:tab/>
      </w:r>
      <w:r>
        <w:rPr>
          <w:lang w:val="en-GB"/>
        </w:rPr>
        <w:t>2</w:t>
      </w:r>
      <w:r w:rsidR="004C3C71" w:rsidRPr="004C3C71">
        <w:rPr>
          <w:lang w:val="en-GB"/>
        </w:rPr>
        <w:t>0</w:t>
      </w:r>
      <w:r>
        <w:rPr>
          <w:lang w:val="en-GB"/>
        </w:rPr>
        <w:t>15</w:t>
      </w:r>
      <w:r w:rsidR="004C3C71" w:rsidRPr="004C3C71">
        <w:rPr>
          <w:lang w:val="en-GB"/>
        </w:rPr>
        <w:t>年</w:t>
      </w:r>
      <w:r>
        <w:rPr>
          <w:lang w:val="en-GB"/>
        </w:rPr>
        <w:t>3</w:t>
      </w:r>
      <w:r w:rsidR="004C3C71" w:rsidRPr="004C3C71">
        <w:rPr>
          <w:lang w:val="en-GB"/>
        </w:rPr>
        <w:t>月</w:t>
      </w:r>
      <w:r>
        <w:rPr>
          <w:lang w:val="en-GB"/>
        </w:rPr>
        <w:t>16</w:t>
      </w:r>
      <w:r w:rsidR="004C3C71" w:rsidRPr="004C3C71">
        <w:rPr>
          <w:lang w:val="en-GB"/>
        </w:rPr>
        <w:t>日</w:t>
      </w:r>
      <w:r>
        <w:rPr>
          <w:lang w:val="en-GB"/>
        </w:rPr>
        <w:t>，</w:t>
      </w:r>
      <w:r w:rsidR="004C3C71" w:rsidRPr="004C3C71">
        <w:rPr>
          <w:lang w:val="en-GB"/>
        </w:rPr>
        <w:t>宪法法院驳回了申诉人的宪法保护申请</w:t>
      </w:r>
      <w:r>
        <w:rPr>
          <w:lang w:val="en-GB"/>
        </w:rPr>
        <w:t>，</w:t>
      </w:r>
      <w:r w:rsidR="004C3C71" w:rsidRPr="004C3C71">
        <w:rPr>
          <w:rFonts w:hint="eastAsia"/>
          <w:lang w:val="en-GB"/>
        </w:rPr>
        <w:t>认为</w:t>
      </w:r>
      <w:r w:rsidR="004C3C71" w:rsidRPr="004C3C71">
        <w:rPr>
          <w:lang w:val="en-GB"/>
        </w:rPr>
        <w:t>显然无任何侵犯基本权利的行为</w:t>
      </w:r>
      <w:r>
        <w:rPr>
          <w:lang w:val="en-GB"/>
        </w:rPr>
        <w:t>，</w:t>
      </w:r>
      <w:r w:rsidR="004C3C71" w:rsidRPr="004C3C71">
        <w:rPr>
          <w:lang w:val="en-GB"/>
        </w:rPr>
        <w:t>因此无理由寻求保护。</w:t>
      </w:r>
    </w:p>
    <w:p w:rsidR="004C3C71" w:rsidRPr="004C3C71" w:rsidRDefault="004C3C71" w:rsidP="00CD01B1">
      <w:pPr>
        <w:pStyle w:val="H23GC"/>
        <w:rPr>
          <w:lang w:val="en-GB"/>
        </w:rPr>
      </w:pPr>
      <w:r w:rsidRPr="004C3C71">
        <w:rPr>
          <w:lang w:val="en-GB"/>
        </w:rPr>
        <w:tab/>
      </w:r>
      <w:r w:rsidRPr="004C3C71">
        <w:rPr>
          <w:lang w:val="en-GB"/>
        </w:rPr>
        <w:tab/>
      </w:r>
      <w:r w:rsidRPr="004C3C71">
        <w:rPr>
          <w:bCs/>
          <w:lang w:val="en-GB"/>
        </w:rPr>
        <w:t>申诉</w:t>
      </w:r>
    </w:p>
    <w:p w:rsidR="004C3C71" w:rsidRPr="004C3C71" w:rsidRDefault="0096388B" w:rsidP="004C3C71">
      <w:pPr>
        <w:pStyle w:val="SingleTxtGC"/>
        <w:rPr>
          <w:lang w:val="en-GB"/>
        </w:rPr>
      </w:pPr>
      <w:r>
        <w:rPr>
          <w:lang w:val="en-GB"/>
        </w:rPr>
        <w:t>3.1</w:t>
      </w:r>
      <w:r w:rsidR="004C3C71" w:rsidRPr="004C3C71">
        <w:rPr>
          <w:lang w:val="en-GB"/>
        </w:rPr>
        <w:tab/>
      </w:r>
      <w:r w:rsidR="004C3C71" w:rsidRPr="004C3C71">
        <w:rPr>
          <w:lang w:val="en-GB"/>
        </w:rPr>
        <w:t>申诉人称</w:t>
      </w:r>
      <w:r>
        <w:rPr>
          <w:lang w:val="en-GB"/>
        </w:rPr>
        <w:t>，</w:t>
      </w:r>
      <w:r w:rsidR="004C3C71" w:rsidRPr="004C3C71">
        <w:rPr>
          <w:lang w:val="en-GB"/>
        </w:rPr>
        <w:t>缔约国侵犯了她根据《公约》第</w:t>
      </w:r>
      <w:r>
        <w:rPr>
          <w:lang w:val="en-GB"/>
        </w:rPr>
        <w:t>1</w:t>
      </w:r>
      <w:r w:rsidR="004C3C71" w:rsidRPr="004C3C71">
        <w:rPr>
          <w:lang w:val="en-GB"/>
        </w:rPr>
        <w:t>、第</w:t>
      </w:r>
      <w:r>
        <w:rPr>
          <w:lang w:val="en-GB"/>
        </w:rPr>
        <w:t>12</w:t>
      </w:r>
      <w:r w:rsidR="004C3C71" w:rsidRPr="004C3C71">
        <w:rPr>
          <w:lang w:val="en-GB"/>
        </w:rPr>
        <w:t>、第</w:t>
      </w:r>
      <w:r>
        <w:rPr>
          <w:lang w:val="en-GB"/>
        </w:rPr>
        <w:t>13</w:t>
      </w:r>
      <w:r w:rsidR="004C3C71" w:rsidRPr="004C3C71">
        <w:rPr>
          <w:lang w:val="en-GB"/>
        </w:rPr>
        <w:t>和第</w:t>
      </w:r>
      <w:r>
        <w:rPr>
          <w:lang w:val="en-GB"/>
        </w:rPr>
        <w:t>16</w:t>
      </w:r>
      <w:r w:rsidR="004C3C71" w:rsidRPr="004C3C71">
        <w:rPr>
          <w:lang w:val="en-GB"/>
        </w:rPr>
        <w:t>条享有的权利。首先</w:t>
      </w:r>
      <w:r>
        <w:rPr>
          <w:lang w:val="en-GB"/>
        </w:rPr>
        <w:t>，</w:t>
      </w:r>
      <w:r w:rsidR="004C3C71" w:rsidRPr="004C3C71">
        <w:rPr>
          <w:lang w:val="en-GB"/>
        </w:rPr>
        <w:t>她认为自己受到的待遇构成酷刑</w:t>
      </w:r>
      <w:r>
        <w:rPr>
          <w:lang w:val="en-GB"/>
        </w:rPr>
        <w:t>，</w:t>
      </w:r>
      <w:r w:rsidR="004C3C71" w:rsidRPr="004C3C71">
        <w:rPr>
          <w:lang w:val="en-GB"/>
        </w:rPr>
        <w:t>或至少是残忍、不人道或有辱人格的待遇。她称</w:t>
      </w:r>
      <w:r>
        <w:rPr>
          <w:lang w:val="en-GB"/>
        </w:rPr>
        <w:t>，</w:t>
      </w:r>
      <w:r w:rsidR="004C3C71" w:rsidRPr="004C3C71">
        <w:rPr>
          <w:lang w:val="en-GB"/>
        </w:rPr>
        <w:t>自己是在被捕期间受伤</w:t>
      </w:r>
      <w:r w:rsidR="004C3C71" w:rsidRPr="004C3C71">
        <w:rPr>
          <w:rFonts w:hint="eastAsia"/>
          <w:lang w:val="en-GB"/>
        </w:rPr>
        <w:t>的</w:t>
      </w:r>
      <w:r>
        <w:rPr>
          <w:lang w:val="en-GB"/>
        </w:rPr>
        <w:t>，</w:t>
      </w:r>
      <w:r w:rsidR="004C3C71" w:rsidRPr="004C3C71">
        <w:rPr>
          <w:lang w:val="en-GB"/>
        </w:rPr>
        <w:t>因为她在被捕前没有任何伤处</w:t>
      </w:r>
      <w:r>
        <w:rPr>
          <w:lang w:val="en-GB"/>
        </w:rPr>
        <w:t>，</w:t>
      </w:r>
      <w:r w:rsidR="004C3C71" w:rsidRPr="004C3C71">
        <w:rPr>
          <w:lang w:val="en-GB"/>
        </w:rPr>
        <w:t>救护车是在警察局</w:t>
      </w:r>
      <w:r w:rsidR="004C3C71" w:rsidRPr="004C3C71">
        <w:rPr>
          <w:rFonts w:hint="eastAsia"/>
          <w:lang w:val="en-GB"/>
        </w:rPr>
        <w:t>门口</w:t>
      </w:r>
      <w:r w:rsidR="004C3C71" w:rsidRPr="004C3C71">
        <w:rPr>
          <w:lang w:val="en-GB"/>
        </w:rPr>
        <w:t>接到她的。根据各国际机构的调查结果</w:t>
      </w:r>
      <w:r>
        <w:rPr>
          <w:lang w:val="en-GB"/>
        </w:rPr>
        <w:t>，</w:t>
      </w:r>
      <w:r w:rsidR="004C3C71" w:rsidRPr="004C3C71">
        <w:rPr>
          <w:lang w:val="en-GB"/>
        </w:rPr>
        <w:t>无法推定受伤是申诉人或其反抗举动所致</w:t>
      </w:r>
      <w:r>
        <w:rPr>
          <w:lang w:val="en-GB"/>
        </w:rPr>
        <w:t>；</w:t>
      </w:r>
      <w:r w:rsidR="00CD01B1" w:rsidRPr="000120C3">
        <w:rPr>
          <w:rStyle w:val="a8"/>
          <w:rFonts w:eastAsia="宋体"/>
          <w:lang w:val="en-GB"/>
        </w:rPr>
        <w:footnoteReference w:id="4"/>
      </w:r>
      <w:r w:rsidR="008342D2" w:rsidRPr="000120C3">
        <w:rPr>
          <w:color w:val="0000FF"/>
          <w:vertAlign w:val="superscript"/>
          <w:lang w:val="en-GB"/>
        </w:rPr>
        <w:t xml:space="preserve"> </w:t>
      </w:r>
      <w:r w:rsidR="004C3C71" w:rsidRPr="004C3C71">
        <w:rPr>
          <w:lang w:val="en-GB"/>
        </w:rPr>
        <w:t>反之</w:t>
      </w:r>
      <w:r>
        <w:rPr>
          <w:lang w:val="en-GB"/>
        </w:rPr>
        <w:t>，</w:t>
      </w:r>
      <w:r w:rsidR="004C3C71" w:rsidRPr="004C3C71">
        <w:rPr>
          <w:lang w:val="en-GB"/>
        </w:rPr>
        <w:t>当局</w:t>
      </w:r>
      <w:r w:rsidR="004C3C71" w:rsidRPr="004C3C71">
        <w:rPr>
          <w:rFonts w:hint="eastAsia"/>
          <w:lang w:val="en-GB"/>
        </w:rPr>
        <w:t>负有</w:t>
      </w:r>
      <w:r w:rsidR="004C3C71" w:rsidRPr="004C3C71">
        <w:rPr>
          <w:lang w:val="en-GB"/>
        </w:rPr>
        <w:t>举证责</w:t>
      </w:r>
      <w:r w:rsidR="004C3C71" w:rsidRPr="004C3C71">
        <w:rPr>
          <w:rFonts w:hint="eastAsia"/>
          <w:lang w:val="en-GB"/>
        </w:rPr>
        <w:t>任</w:t>
      </w:r>
      <w:r>
        <w:rPr>
          <w:lang w:val="en-GB"/>
        </w:rPr>
        <w:t>，</w:t>
      </w:r>
      <w:r w:rsidR="004C3C71" w:rsidRPr="004C3C71">
        <w:rPr>
          <w:lang w:val="en-GB"/>
        </w:rPr>
        <w:t>必须提供合理且令人信服的解释。</w:t>
      </w:r>
      <w:r w:rsidR="000120C3" w:rsidRPr="000120C3">
        <w:rPr>
          <w:color w:val="0000FF"/>
          <w:vertAlign w:val="superscript"/>
          <w:lang w:val="en-GB"/>
        </w:rPr>
        <w:footnoteReference w:id="5"/>
      </w:r>
      <w:r w:rsidR="000120C3" w:rsidRPr="000120C3">
        <w:rPr>
          <w:color w:val="0000FF"/>
          <w:vertAlign w:val="superscript"/>
          <w:lang w:val="en-GB"/>
        </w:rPr>
        <w:t xml:space="preserve"> </w:t>
      </w:r>
      <w:r w:rsidR="004C3C71" w:rsidRPr="004C3C71">
        <w:rPr>
          <w:lang w:val="en-GB"/>
        </w:rPr>
        <w:t>申诉人称</w:t>
      </w:r>
      <w:r>
        <w:rPr>
          <w:lang w:val="en-GB"/>
        </w:rPr>
        <w:t>，</w:t>
      </w:r>
      <w:r w:rsidR="004C3C71" w:rsidRPr="004C3C71">
        <w:rPr>
          <w:lang w:val="en-GB"/>
        </w:rPr>
        <w:t>由于这些事件造成</w:t>
      </w:r>
      <w:r w:rsidR="004C3C71" w:rsidRPr="004C3C71">
        <w:rPr>
          <w:rFonts w:hint="eastAsia"/>
          <w:lang w:val="en-GB"/>
        </w:rPr>
        <w:t>的</w:t>
      </w:r>
      <w:r w:rsidR="004C3C71" w:rsidRPr="004C3C71">
        <w:rPr>
          <w:lang w:val="en-GB"/>
        </w:rPr>
        <w:t>心理伤害</w:t>
      </w:r>
      <w:r>
        <w:rPr>
          <w:lang w:val="en-GB"/>
        </w:rPr>
        <w:t>，</w:t>
      </w:r>
      <w:r w:rsidR="004C3C71" w:rsidRPr="004C3C71">
        <w:rPr>
          <w:lang w:val="en-GB"/>
        </w:rPr>
        <w:t>她不得不服药</w:t>
      </w:r>
      <w:r>
        <w:rPr>
          <w:lang w:val="en-GB"/>
        </w:rPr>
        <w:t>，</w:t>
      </w:r>
      <w:r>
        <w:rPr>
          <w:lang w:val="en-GB"/>
        </w:rPr>
        <w:t>2</w:t>
      </w:r>
      <w:r w:rsidR="004C3C71" w:rsidRPr="004C3C71">
        <w:rPr>
          <w:lang w:val="en-GB"/>
        </w:rPr>
        <w:t>0</w:t>
      </w:r>
      <w:r>
        <w:rPr>
          <w:lang w:val="en-GB"/>
        </w:rPr>
        <w:t>13</w:t>
      </w:r>
      <w:r w:rsidR="004C3C71" w:rsidRPr="004C3C71">
        <w:rPr>
          <w:lang w:val="en-GB"/>
        </w:rPr>
        <w:t>年</w:t>
      </w:r>
      <w:r>
        <w:rPr>
          <w:lang w:val="en-GB"/>
        </w:rPr>
        <w:t>6</w:t>
      </w:r>
      <w:r w:rsidR="004C3C71" w:rsidRPr="004C3C71">
        <w:rPr>
          <w:lang w:val="en-GB"/>
        </w:rPr>
        <w:t>月</w:t>
      </w:r>
      <w:r>
        <w:rPr>
          <w:lang w:val="en-GB"/>
        </w:rPr>
        <w:t>1</w:t>
      </w:r>
      <w:r w:rsidR="004C3C71" w:rsidRPr="004C3C71">
        <w:rPr>
          <w:lang w:val="en-GB"/>
        </w:rPr>
        <w:t>0</w:t>
      </w:r>
      <w:r w:rsidR="004C3C71" w:rsidRPr="004C3C71">
        <w:rPr>
          <w:lang w:val="en-GB"/>
        </w:rPr>
        <w:t>日的一份由安达卢西亚卫生局两名精神科医生签署的报告证实了这一点。</w:t>
      </w:r>
    </w:p>
    <w:p w:rsidR="004C3C71" w:rsidRPr="004C3C71" w:rsidRDefault="0096388B" w:rsidP="004C3C71">
      <w:pPr>
        <w:pStyle w:val="SingleTxtGC"/>
        <w:rPr>
          <w:lang w:val="en-GB"/>
        </w:rPr>
      </w:pPr>
      <w:r>
        <w:rPr>
          <w:lang w:val="en-GB"/>
        </w:rPr>
        <w:lastRenderedPageBreak/>
        <w:t>3.2</w:t>
      </w:r>
      <w:r w:rsidR="004C3C71" w:rsidRPr="004C3C71">
        <w:rPr>
          <w:lang w:val="en-GB"/>
        </w:rPr>
        <w:tab/>
      </w:r>
      <w:r w:rsidR="004C3C71" w:rsidRPr="004C3C71">
        <w:rPr>
          <w:lang w:val="en-GB"/>
        </w:rPr>
        <w:t>第二</w:t>
      </w:r>
      <w:r>
        <w:rPr>
          <w:lang w:val="en-GB"/>
        </w:rPr>
        <w:t>，</w:t>
      </w:r>
      <w:r w:rsidR="004C3C71" w:rsidRPr="004C3C71">
        <w:rPr>
          <w:lang w:val="en-GB"/>
        </w:rPr>
        <w:t>申诉人声称</w:t>
      </w:r>
      <w:r>
        <w:rPr>
          <w:lang w:val="en-GB"/>
        </w:rPr>
        <w:t>，</w:t>
      </w:r>
      <w:r w:rsidR="004C3C71" w:rsidRPr="004C3C71">
        <w:rPr>
          <w:lang w:val="en-GB"/>
        </w:rPr>
        <w:t>她被捕时没有</w:t>
      </w:r>
      <w:r w:rsidR="004C3C71" w:rsidRPr="004C3C71">
        <w:rPr>
          <w:rFonts w:hint="eastAsia"/>
          <w:lang w:val="en-GB"/>
        </w:rPr>
        <w:t>获知</w:t>
      </w:r>
      <w:r w:rsidR="004C3C71" w:rsidRPr="004C3C71">
        <w:rPr>
          <w:lang w:val="en-GB"/>
        </w:rPr>
        <w:t>她的权利</w:t>
      </w:r>
      <w:r>
        <w:rPr>
          <w:lang w:val="en-GB"/>
        </w:rPr>
        <w:t>，</w:t>
      </w:r>
      <w:r w:rsidR="004C3C71" w:rsidRPr="004C3C71">
        <w:rPr>
          <w:lang w:val="en-GB"/>
        </w:rPr>
        <w:t>拘押期间没有得到法律或医疗援助。她还称</w:t>
      </w:r>
      <w:r>
        <w:rPr>
          <w:lang w:val="en-GB"/>
        </w:rPr>
        <w:t>，</w:t>
      </w:r>
      <w:r w:rsidR="004C3C71" w:rsidRPr="004C3C71">
        <w:rPr>
          <w:rFonts w:hint="eastAsia"/>
          <w:lang w:val="en-GB"/>
        </w:rPr>
        <w:t>自己</w:t>
      </w:r>
      <w:r w:rsidR="004C3C71" w:rsidRPr="004C3C71">
        <w:rPr>
          <w:lang w:val="en-GB"/>
        </w:rPr>
        <w:t>获释时财物被没收</w:t>
      </w:r>
      <w:r>
        <w:rPr>
          <w:lang w:val="en-GB"/>
        </w:rPr>
        <w:t>，</w:t>
      </w:r>
      <w:r w:rsidR="004C3C71" w:rsidRPr="004C3C71">
        <w:rPr>
          <w:rFonts w:hint="eastAsia"/>
          <w:lang w:val="en-GB"/>
        </w:rPr>
        <w:t>无</w:t>
      </w:r>
      <w:r w:rsidR="004C3C71" w:rsidRPr="004C3C71">
        <w:rPr>
          <w:lang w:val="en-GB"/>
        </w:rPr>
        <w:t>没收</w:t>
      </w:r>
      <w:r w:rsidR="004C3C71" w:rsidRPr="004C3C71">
        <w:rPr>
          <w:rFonts w:hint="eastAsia"/>
          <w:lang w:val="en-GB"/>
        </w:rPr>
        <w:t>凭据</w:t>
      </w:r>
      <w:r w:rsidR="004C3C71" w:rsidRPr="004C3C71">
        <w:rPr>
          <w:lang w:val="en-GB"/>
        </w:rPr>
        <w:t>。不提供医疗服务有悖提供援助的职责</w:t>
      </w:r>
      <w:r>
        <w:rPr>
          <w:lang w:val="en-GB"/>
        </w:rPr>
        <w:t>，</w:t>
      </w:r>
      <w:r w:rsidR="004C3C71" w:rsidRPr="004C3C71">
        <w:rPr>
          <w:lang w:val="en-GB"/>
        </w:rPr>
        <w:t>这样做是为了防止她受伤的情况被记录在案</w:t>
      </w:r>
      <w:r>
        <w:rPr>
          <w:lang w:val="en-GB"/>
        </w:rPr>
        <w:t>，</w:t>
      </w:r>
      <w:r w:rsidR="004C3C71" w:rsidRPr="004C3C71">
        <w:rPr>
          <w:lang w:val="en-GB"/>
        </w:rPr>
        <w:t>尤其是</w:t>
      </w:r>
      <w:r w:rsidR="004C3C71" w:rsidRPr="004C3C71">
        <w:rPr>
          <w:rFonts w:hint="eastAsia"/>
          <w:lang w:val="en-GB"/>
        </w:rPr>
        <w:t>为了</w:t>
      </w:r>
      <w:r w:rsidR="004C3C71" w:rsidRPr="004C3C71">
        <w:rPr>
          <w:lang w:val="en-GB"/>
        </w:rPr>
        <w:t>给她造成痛苦。</w:t>
      </w:r>
      <w:r w:rsidR="004C3C71" w:rsidRPr="000120C3">
        <w:rPr>
          <w:color w:val="0000FF"/>
          <w:vertAlign w:val="superscript"/>
          <w:lang w:val="en-GB"/>
        </w:rPr>
        <w:footnoteReference w:id="6"/>
      </w:r>
    </w:p>
    <w:p w:rsidR="004C3C71" w:rsidRPr="004C3C71" w:rsidRDefault="0096388B" w:rsidP="004C3C71">
      <w:pPr>
        <w:pStyle w:val="SingleTxtGC"/>
        <w:rPr>
          <w:lang w:val="en-GB"/>
        </w:rPr>
      </w:pPr>
      <w:r>
        <w:rPr>
          <w:lang w:val="en-GB"/>
        </w:rPr>
        <w:t>3.3</w:t>
      </w:r>
      <w:r w:rsidR="004C3C71" w:rsidRPr="004C3C71">
        <w:rPr>
          <w:lang w:val="en-GB"/>
        </w:rPr>
        <w:tab/>
      </w:r>
      <w:r w:rsidR="004C3C71" w:rsidRPr="004C3C71">
        <w:rPr>
          <w:lang w:val="en-GB"/>
        </w:rPr>
        <w:t>最后</w:t>
      </w:r>
      <w:r>
        <w:rPr>
          <w:lang w:val="en-GB"/>
        </w:rPr>
        <w:t>，</w:t>
      </w:r>
      <w:r w:rsidR="004C3C71" w:rsidRPr="004C3C71">
        <w:rPr>
          <w:lang w:val="en-GB"/>
        </w:rPr>
        <w:t>申诉人称</w:t>
      </w:r>
      <w:r>
        <w:rPr>
          <w:lang w:val="en-GB"/>
        </w:rPr>
        <w:t>，</w:t>
      </w:r>
      <w:r w:rsidR="004C3C71" w:rsidRPr="004C3C71">
        <w:rPr>
          <w:lang w:val="en-GB"/>
        </w:rPr>
        <w:t>她被剥夺了</w:t>
      </w:r>
      <w:r w:rsidR="004C3C71" w:rsidRPr="004C3C71">
        <w:rPr>
          <w:rFonts w:hint="eastAsia"/>
          <w:lang w:val="en-GB"/>
        </w:rPr>
        <w:t>完整</w:t>
      </w:r>
      <w:r w:rsidR="004C3C71" w:rsidRPr="004C3C71">
        <w:rPr>
          <w:lang w:val="en-GB"/>
        </w:rPr>
        <w:t>和公正的司法程序。仅仅由于被告否认</w:t>
      </w:r>
      <w:r>
        <w:rPr>
          <w:lang w:val="en-GB"/>
        </w:rPr>
        <w:t>，</w:t>
      </w:r>
      <w:r w:rsidR="004C3C71" w:rsidRPr="004C3C71">
        <w:rPr>
          <w:lang w:val="en-GB"/>
        </w:rPr>
        <w:t>审判尚未开始她的申诉即被驳回。调查显示</w:t>
      </w:r>
      <w:r>
        <w:rPr>
          <w:rFonts w:hint="eastAsia"/>
          <w:lang w:val="en-GB"/>
        </w:rPr>
        <w:t>，</w:t>
      </w:r>
      <w:r w:rsidR="004C3C71" w:rsidRPr="004C3C71">
        <w:rPr>
          <w:lang w:val="en-GB"/>
        </w:rPr>
        <w:t>她鼻部骨折</w:t>
      </w:r>
      <w:r>
        <w:rPr>
          <w:lang w:val="en-GB"/>
        </w:rPr>
        <w:t>，</w:t>
      </w:r>
      <w:r w:rsidR="004C3C71" w:rsidRPr="004C3C71">
        <w:rPr>
          <w:lang w:val="en-GB"/>
        </w:rPr>
        <w:t>客观地考虑</w:t>
      </w:r>
      <w:r>
        <w:rPr>
          <w:lang w:val="en-GB"/>
        </w:rPr>
        <w:t>，</w:t>
      </w:r>
      <w:r w:rsidR="004C3C71" w:rsidRPr="004C3C71">
        <w:rPr>
          <w:lang w:val="en-GB"/>
        </w:rPr>
        <w:t>这必定是在她被拘押期间造成的</w:t>
      </w:r>
      <w:r>
        <w:rPr>
          <w:lang w:val="en-GB"/>
        </w:rPr>
        <w:t>，</w:t>
      </w:r>
      <w:r w:rsidR="004C3C71" w:rsidRPr="004C3C71">
        <w:rPr>
          <w:lang w:val="en-GB"/>
        </w:rPr>
        <w:t>这段时间里她</w:t>
      </w:r>
      <w:r w:rsidR="004C3C71" w:rsidRPr="004C3C71">
        <w:rPr>
          <w:rFonts w:hint="eastAsia"/>
          <w:lang w:val="en-GB"/>
        </w:rPr>
        <w:t>无法得到</w:t>
      </w:r>
      <w:r w:rsidR="004C3C71" w:rsidRPr="004C3C71">
        <w:rPr>
          <w:lang w:val="en-GB"/>
        </w:rPr>
        <w:t>医疗护理。申诉人提请注意西班牙的普遍</w:t>
      </w:r>
      <w:r w:rsidR="004C3C71" w:rsidRPr="004C3C71">
        <w:rPr>
          <w:rFonts w:hint="eastAsia"/>
          <w:lang w:val="en-GB"/>
        </w:rPr>
        <w:t>状况</w:t>
      </w:r>
      <w:r>
        <w:rPr>
          <w:rFonts w:hint="eastAsia"/>
          <w:lang w:val="en-GB"/>
        </w:rPr>
        <w:t>，</w:t>
      </w:r>
      <w:r w:rsidR="004C3C71" w:rsidRPr="004C3C71">
        <w:rPr>
          <w:rFonts w:hint="eastAsia"/>
          <w:lang w:val="en-GB"/>
        </w:rPr>
        <w:t>称</w:t>
      </w:r>
      <w:r w:rsidR="004C3C71" w:rsidRPr="004C3C71">
        <w:rPr>
          <w:lang w:val="en-GB"/>
        </w:rPr>
        <w:t>缔约国一贯否认虐待和酷刑的做法。</w:t>
      </w:r>
      <w:r w:rsidR="004C3C71" w:rsidRPr="000120C3">
        <w:rPr>
          <w:color w:val="0000FF"/>
          <w:vertAlign w:val="superscript"/>
          <w:lang w:val="en-GB"/>
        </w:rPr>
        <w:footnoteReference w:id="7"/>
      </w:r>
    </w:p>
    <w:p w:rsidR="004C3C71" w:rsidRPr="004C3C71" w:rsidRDefault="0096388B" w:rsidP="004C3C71">
      <w:pPr>
        <w:pStyle w:val="SingleTxtGC"/>
        <w:rPr>
          <w:lang w:val="en-GB"/>
        </w:rPr>
      </w:pPr>
      <w:r>
        <w:rPr>
          <w:lang w:val="en-GB"/>
        </w:rPr>
        <w:t>3.4</w:t>
      </w:r>
      <w:r w:rsidR="004C3C71" w:rsidRPr="004C3C71">
        <w:rPr>
          <w:lang w:val="en-GB"/>
        </w:rPr>
        <w:tab/>
      </w:r>
      <w:r w:rsidR="004C3C71" w:rsidRPr="004C3C71">
        <w:rPr>
          <w:lang w:val="en-GB"/>
        </w:rPr>
        <w:t>申诉人请委员会要求缔约国</w:t>
      </w:r>
      <w:r>
        <w:rPr>
          <w:lang w:val="en-GB"/>
        </w:rPr>
        <w:t>：</w:t>
      </w:r>
      <w:r>
        <w:rPr>
          <w:lang w:val="en-GB"/>
        </w:rPr>
        <w:t>(a)</w:t>
      </w:r>
      <w:r w:rsidR="00267E29">
        <w:rPr>
          <w:lang w:val="en-GB"/>
        </w:rPr>
        <w:t xml:space="preserve"> </w:t>
      </w:r>
      <w:r w:rsidR="004C3C71" w:rsidRPr="004C3C71">
        <w:rPr>
          <w:lang w:val="en-GB"/>
        </w:rPr>
        <w:t>彻底调查她遭受的酷刑和虐待</w:t>
      </w:r>
      <w:r>
        <w:rPr>
          <w:lang w:val="en-GB"/>
        </w:rPr>
        <w:t>，</w:t>
      </w:r>
      <w:r w:rsidR="004C3C71" w:rsidRPr="004C3C71">
        <w:rPr>
          <w:lang w:val="en-GB"/>
        </w:rPr>
        <w:t>针对这种待遇的责任人采取适当行动</w:t>
      </w:r>
      <w:r>
        <w:rPr>
          <w:lang w:val="en-GB"/>
        </w:rPr>
        <w:t>；</w:t>
      </w:r>
      <w:r>
        <w:rPr>
          <w:lang w:val="en-GB"/>
        </w:rPr>
        <w:t>(b)</w:t>
      </w:r>
      <w:r w:rsidR="00267E29">
        <w:rPr>
          <w:lang w:val="en-GB"/>
        </w:rPr>
        <w:t xml:space="preserve"> </w:t>
      </w:r>
      <w:r w:rsidR="004C3C71" w:rsidRPr="004C3C71">
        <w:rPr>
          <w:lang w:val="en-GB"/>
        </w:rPr>
        <w:t>确保她因所受伤害得到全面的</w:t>
      </w:r>
      <w:r w:rsidR="004C3C71" w:rsidRPr="004C3C71">
        <w:rPr>
          <w:rFonts w:hint="eastAsia"/>
          <w:lang w:val="en-GB"/>
        </w:rPr>
        <w:t>适足</w:t>
      </w:r>
      <w:r w:rsidR="004C3C71" w:rsidRPr="004C3C71">
        <w:rPr>
          <w:lang w:val="en-GB"/>
        </w:rPr>
        <w:t>赔偿。</w:t>
      </w:r>
    </w:p>
    <w:p w:rsidR="004C3C71" w:rsidRPr="004C3C71" w:rsidRDefault="004C3C71" w:rsidP="00CD01B1">
      <w:pPr>
        <w:pStyle w:val="H23GC"/>
        <w:rPr>
          <w:lang w:val="en-GB"/>
        </w:rPr>
      </w:pPr>
      <w:r w:rsidRPr="004C3C71">
        <w:rPr>
          <w:lang w:val="en-GB"/>
        </w:rPr>
        <w:tab/>
      </w:r>
      <w:r w:rsidRPr="004C3C71">
        <w:rPr>
          <w:lang w:val="en-GB"/>
        </w:rPr>
        <w:tab/>
      </w:r>
      <w:r w:rsidRPr="004C3C71">
        <w:rPr>
          <w:lang w:val="en-GB"/>
        </w:rPr>
        <w:t>缔约国对可否受理与案情的意见</w:t>
      </w:r>
    </w:p>
    <w:p w:rsidR="004C3C71" w:rsidRPr="004C3C71" w:rsidRDefault="0096388B" w:rsidP="004C3C71">
      <w:pPr>
        <w:pStyle w:val="SingleTxtGC"/>
        <w:rPr>
          <w:lang w:val="en-GB"/>
        </w:rPr>
      </w:pPr>
      <w:r>
        <w:rPr>
          <w:lang w:val="en-GB"/>
        </w:rPr>
        <w:t>4.1</w:t>
      </w:r>
      <w:r w:rsidR="004C3C71" w:rsidRPr="004C3C71">
        <w:rPr>
          <w:lang w:val="en-GB"/>
        </w:rPr>
        <w:tab/>
      </w:r>
      <w:r>
        <w:rPr>
          <w:lang w:val="en-GB"/>
        </w:rPr>
        <w:t>2</w:t>
      </w:r>
      <w:r w:rsidR="004C3C71" w:rsidRPr="004C3C71">
        <w:rPr>
          <w:lang w:val="en-GB"/>
        </w:rPr>
        <w:t>0</w:t>
      </w:r>
      <w:r>
        <w:rPr>
          <w:lang w:val="en-GB"/>
        </w:rPr>
        <w:t>17</w:t>
      </w:r>
      <w:r w:rsidR="004C3C71" w:rsidRPr="004C3C71">
        <w:rPr>
          <w:lang w:val="en-GB"/>
        </w:rPr>
        <w:t>年</w:t>
      </w:r>
      <w:r>
        <w:rPr>
          <w:lang w:val="en-GB"/>
        </w:rPr>
        <w:t>12</w:t>
      </w:r>
      <w:r w:rsidR="004C3C71" w:rsidRPr="004C3C71">
        <w:rPr>
          <w:lang w:val="en-GB"/>
        </w:rPr>
        <w:t>月</w:t>
      </w:r>
      <w:r>
        <w:rPr>
          <w:lang w:val="en-GB"/>
        </w:rPr>
        <w:t>21</w:t>
      </w:r>
      <w:r w:rsidR="004C3C71" w:rsidRPr="004C3C71">
        <w:rPr>
          <w:lang w:val="en-GB"/>
        </w:rPr>
        <w:t>日</w:t>
      </w:r>
      <w:r>
        <w:rPr>
          <w:lang w:val="en-GB"/>
        </w:rPr>
        <w:t>，</w:t>
      </w:r>
      <w:r w:rsidR="004C3C71" w:rsidRPr="004C3C71">
        <w:rPr>
          <w:lang w:val="en-GB"/>
        </w:rPr>
        <w:t>缔约国就来文可否受理和案情提交了意见。缔约国的结论是来文不可受理</w:t>
      </w:r>
      <w:r>
        <w:rPr>
          <w:lang w:val="en-GB"/>
        </w:rPr>
        <w:t>，</w:t>
      </w:r>
      <w:r w:rsidR="004C3C71" w:rsidRPr="004C3C71">
        <w:rPr>
          <w:lang w:val="en-GB"/>
        </w:rPr>
        <w:t>因为</w:t>
      </w:r>
      <w:r>
        <w:rPr>
          <w:lang w:val="en-GB"/>
        </w:rPr>
        <w:t>：</w:t>
      </w:r>
      <w:r w:rsidR="004C3C71" w:rsidRPr="004C3C71">
        <w:rPr>
          <w:lang w:val="en-GB"/>
        </w:rPr>
        <w:t>来文显然没有根据并滥用委员会的程序</w:t>
      </w:r>
      <w:r>
        <w:rPr>
          <w:lang w:val="en-GB"/>
        </w:rPr>
        <w:t>(</w:t>
      </w:r>
      <w:r w:rsidR="004C3C71" w:rsidRPr="004C3C71">
        <w:rPr>
          <w:rFonts w:hint="eastAsia"/>
          <w:lang w:val="en-GB"/>
        </w:rPr>
        <w:t>《</w:t>
      </w:r>
      <w:r w:rsidR="004C3C71" w:rsidRPr="004C3C71">
        <w:rPr>
          <w:lang w:val="en-GB"/>
        </w:rPr>
        <w:t>议事规则</w:t>
      </w:r>
      <w:r w:rsidR="004C3C71" w:rsidRPr="004C3C71">
        <w:rPr>
          <w:rFonts w:hint="eastAsia"/>
          <w:lang w:val="en-GB"/>
        </w:rPr>
        <w:t>》</w:t>
      </w:r>
      <w:r w:rsidR="004C3C71" w:rsidRPr="004C3C71">
        <w:rPr>
          <w:lang w:val="en-GB"/>
        </w:rPr>
        <w:t>第</w:t>
      </w:r>
      <w:r>
        <w:rPr>
          <w:lang w:val="en-GB"/>
        </w:rPr>
        <w:t>113</w:t>
      </w:r>
      <w:r w:rsidR="004C3C71" w:rsidRPr="004C3C71">
        <w:rPr>
          <w:lang w:val="en-GB"/>
        </w:rPr>
        <w:t>条</w:t>
      </w:r>
      <w:r>
        <w:rPr>
          <w:lang w:val="en-GB"/>
        </w:rPr>
        <w:t>(b)</w:t>
      </w:r>
      <w:r w:rsidR="004C3C71" w:rsidRPr="004C3C71">
        <w:rPr>
          <w:rFonts w:hint="eastAsia"/>
          <w:lang w:val="en-GB"/>
        </w:rPr>
        <w:t>项</w:t>
      </w:r>
      <w:r>
        <w:rPr>
          <w:lang w:val="en-GB"/>
        </w:rPr>
        <w:t>)</w:t>
      </w:r>
      <w:r>
        <w:rPr>
          <w:lang w:val="en-GB"/>
        </w:rPr>
        <w:t>；</w:t>
      </w:r>
      <w:r w:rsidR="004C3C71" w:rsidRPr="004C3C71">
        <w:rPr>
          <w:lang w:val="en-GB"/>
        </w:rPr>
        <w:t>来文有悖《公约》规定</w:t>
      </w:r>
      <w:r>
        <w:rPr>
          <w:lang w:val="en-GB"/>
        </w:rPr>
        <w:t>(</w:t>
      </w:r>
      <w:r w:rsidR="004C3C71" w:rsidRPr="004C3C71">
        <w:rPr>
          <w:lang w:val="en-GB"/>
        </w:rPr>
        <w:t>第</w:t>
      </w:r>
      <w:r>
        <w:rPr>
          <w:lang w:val="en-GB"/>
        </w:rPr>
        <w:t>113</w:t>
      </w:r>
      <w:r w:rsidR="004C3C71" w:rsidRPr="004C3C71">
        <w:rPr>
          <w:lang w:val="en-GB"/>
        </w:rPr>
        <w:t>条</w:t>
      </w:r>
      <w:r>
        <w:rPr>
          <w:lang w:val="en-GB"/>
        </w:rPr>
        <w:t>(c)</w:t>
      </w:r>
      <w:r w:rsidR="004C3C71" w:rsidRPr="004C3C71">
        <w:rPr>
          <w:rFonts w:hint="eastAsia"/>
          <w:lang w:val="en-GB"/>
        </w:rPr>
        <w:t>项</w:t>
      </w:r>
      <w:r>
        <w:rPr>
          <w:lang w:val="en-GB"/>
        </w:rPr>
        <w:t>)</w:t>
      </w:r>
      <w:r>
        <w:rPr>
          <w:lang w:val="en-GB"/>
        </w:rPr>
        <w:t>；</w:t>
      </w:r>
      <w:r w:rsidR="004C3C71" w:rsidRPr="004C3C71">
        <w:rPr>
          <w:lang w:val="en-GB"/>
        </w:rPr>
        <w:t>国内补救办法尚未用尽</w:t>
      </w:r>
      <w:r>
        <w:rPr>
          <w:lang w:val="en-GB"/>
        </w:rPr>
        <w:t>(</w:t>
      </w:r>
      <w:r w:rsidR="004C3C71" w:rsidRPr="004C3C71">
        <w:rPr>
          <w:lang w:val="en-GB"/>
        </w:rPr>
        <w:t>第</w:t>
      </w:r>
      <w:r>
        <w:rPr>
          <w:lang w:val="en-GB"/>
        </w:rPr>
        <w:t>113</w:t>
      </w:r>
      <w:r w:rsidR="004C3C71" w:rsidRPr="004C3C71">
        <w:rPr>
          <w:lang w:val="en-GB"/>
        </w:rPr>
        <w:t>条</w:t>
      </w:r>
      <w:r>
        <w:rPr>
          <w:lang w:val="en-GB"/>
        </w:rPr>
        <w:t>(e)</w:t>
      </w:r>
      <w:r w:rsidR="004C3C71" w:rsidRPr="004C3C71">
        <w:rPr>
          <w:rFonts w:hint="eastAsia"/>
          <w:lang w:val="en-GB"/>
        </w:rPr>
        <w:t>项</w:t>
      </w:r>
      <w:r>
        <w:rPr>
          <w:lang w:val="en-GB"/>
        </w:rPr>
        <w:t>)</w:t>
      </w:r>
      <w:r w:rsidR="004C3C71" w:rsidRPr="004C3C71">
        <w:rPr>
          <w:lang w:val="en-GB"/>
        </w:rPr>
        <w:t>。</w:t>
      </w:r>
    </w:p>
    <w:p w:rsidR="004C3C71" w:rsidRPr="004C3C71" w:rsidRDefault="0096388B" w:rsidP="004C3C71">
      <w:pPr>
        <w:pStyle w:val="SingleTxtGC"/>
        <w:rPr>
          <w:lang w:val="en-GB"/>
        </w:rPr>
      </w:pPr>
      <w:r>
        <w:rPr>
          <w:lang w:val="en-GB"/>
        </w:rPr>
        <w:t>4.2</w:t>
      </w:r>
      <w:r w:rsidR="004C3C71" w:rsidRPr="004C3C71">
        <w:rPr>
          <w:lang w:val="en-GB"/>
        </w:rPr>
        <w:tab/>
      </w:r>
      <w:r w:rsidR="004C3C71" w:rsidRPr="004C3C71">
        <w:rPr>
          <w:lang w:val="en-GB"/>
        </w:rPr>
        <w:t>关于申诉人被捕时未获知她的权利</w:t>
      </w:r>
      <w:r>
        <w:rPr>
          <w:lang w:val="en-GB"/>
        </w:rPr>
        <w:t>，</w:t>
      </w:r>
      <w:r w:rsidR="004C3C71" w:rsidRPr="004C3C71">
        <w:rPr>
          <w:lang w:val="en-GB"/>
        </w:rPr>
        <w:t>缔约国称</w:t>
      </w:r>
      <w:r>
        <w:rPr>
          <w:lang w:val="en-GB"/>
        </w:rPr>
        <w:t>：</w:t>
      </w:r>
      <w:r>
        <w:rPr>
          <w:lang w:val="en-GB"/>
        </w:rPr>
        <w:t>(a)</w:t>
      </w:r>
      <w:r w:rsidR="00267E29">
        <w:rPr>
          <w:lang w:val="en-GB"/>
        </w:rPr>
        <w:t xml:space="preserve"> </w:t>
      </w:r>
      <w:r w:rsidR="004C3C71" w:rsidRPr="004C3C71">
        <w:rPr>
          <w:lang w:val="en-GB"/>
        </w:rPr>
        <w:t>由于逮捕</w:t>
      </w:r>
      <w:r w:rsidR="004C3C71" w:rsidRPr="004C3C71">
        <w:rPr>
          <w:rFonts w:hint="eastAsia"/>
          <w:lang w:val="en-GB"/>
        </w:rPr>
        <w:t>原因</w:t>
      </w:r>
      <w:r w:rsidR="004C3C71" w:rsidRPr="004C3C71">
        <w:rPr>
          <w:lang w:val="en-GB"/>
        </w:rPr>
        <w:t>是据称</w:t>
      </w:r>
      <w:r w:rsidR="004C3C71" w:rsidRPr="004C3C71">
        <w:rPr>
          <w:rFonts w:hint="eastAsia"/>
          <w:lang w:val="en-GB"/>
        </w:rPr>
        <w:t>的</w:t>
      </w:r>
      <w:r w:rsidR="004C3C71" w:rsidRPr="004C3C71">
        <w:rPr>
          <w:lang w:val="en-GB"/>
        </w:rPr>
        <w:t>偷窃行为</w:t>
      </w:r>
      <w:r>
        <w:rPr>
          <w:lang w:val="en-GB"/>
        </w:rPr>
        <w:t>，</w:t>
      </w:r>
      <w:r w:rsidR="004C3C71" w:rsidRPr="004C3C71">
        <w:rPr>
          <w:lang w:val="en-GB"/>
        </w:rPr>
        <w:t>该事项在《公约》属事范围之外</w:t>
      </w:r>
      <w:r>
        <w:rPr>
          <w:lang w:val="en-GB"/>
        </w:rPr>
        <w:t>，</w:t>
      </w:r>
      <w:r w:rsidR="004C3C71" w:rsidRPr="004C3C71">
        <w:rPr>
          <w:lang w:val="en-GB"/>
        </w:rPr>
        <w:t>属于《公民</w:t>
      </w:r>
      <w:r w:rsidR="004C3C71" w:rsidRPr="004C3C71">
        <w:rPr>
          <w:rFonts w:hint="eastAsia"/>
          <w:lang w:val="en-GB"/>
        </w:rPr>
        <w:t>及</w:t>
      </w:r>
      <w:r w:rsidR="004C3C71" w:rsidRPr="004C3C71">
        <w:rPr>
          <w:lang w:val="en-GB"/>
        </w:rPr>
        <w:t>政治权利国际公约》的范围</w:t>
      </w:r>
      <w:r>
        <w:rPr>
          <w:lang w:val="en-GB"/>
        </w:rPr>
        <w:t>；</w:t>
      </w:r>
      <w:r>
        <w:rPr>
          <w:lang w:val="en-GB"/>
        </w:rPr>
        <w:t>(b)</w:t>
      </w:r>
      <w:r w:rsidR="00267E29">
        <w:rPr>
          <w:lang w:val="en-GB"/>
        </w:rPr>
        <w:t xml:space="preserve"> </w:t>
      </w:r>
      <w:r w:rsidR="004C3C71" w:rsidRPr="004C3C71">
        <w:rPr>
          <w:lang w:val="en-GB"/>
        </w:rPr>
        <w:t>无论是在所称伤害的诉讼中</w:t>
      </w:r>
      <w:r>
        <w:rPr>
          <w:lang w:val="en-GB"/>
        </w:rPr>
        <w:t>，</w:t>
      </w:r>
      <w:r w:rsidR="004C3C71" w:rsidRPr="004C3C71">
        <w:rPr>
          <w:lang w:val="en-GB"/>
        </w:rPr>
        <w:t>还是在申诉人因偷窃接受调查的平行诉讼中</w:t>
      </w:r>
      <w:r>
        <w:rPr>
          <w:lang w:val="en-GB"/>
        </w:rPr>
        <w:t>，</w:t>
      </w:r>
      <w:r w:rsidR="004C3C71" w:rsidRPr="004C3C71">
        <w:rPr>
          <w:lang w:val="en-GB"/>
        </w:rPr>
        <w:t>均未向国内法院提出这类问题</w:t>
      </w:r>
      <w:r>
        <w:rPr>
          <w:lang w:val="en-GB"/>
        </w:rPr>
        <w:t>，</w:t>
      </w:r>
      <w:r w:rsidR="004C3C71" w:rsidRPr="004C3C71">
        <w:rPr>
          <w:lang w:val="en-GB"/>
        </w:rPr>
        <w:t>因此国内补救办法尚未用尽。</w:t>
      </w:r>
    </w:p>
    <w:p w:rsidR="004C3C71" w:rsidRPr="004C3C71" w:rsidRDefault="0096388B" w:rsidP="004C3C71">
      <w:pPr>
        <w:pStyle w:val="SingleTxtGC"/>
        <w:rPr>
          <w:lang w:val="en-GB"/>
        </w:rPr>
      </w:pPr>
      <w:r>
        <w:rPr>
          <w:lang w:val="en-GB"/>
        </w:rPr>
        <w:t>4.3</w:t>
      </w:r>
      <w:r w:rsidR="004C3C71" w:rsidRPr="004C3C71">
        <w:rPr>
          <w:lang w:val="en-GB"/>
        </w:rPr>
        <w:tab/>
      </w:r>
      <w:r w:rsidR="004C3C71" w:rsidRPr="004C3C71">
        <w:rPr>
          <w:lang w:val="en-GB"/>
        </w:rPr>
        <w:t>缔约国在答复申诉人关于完整、公平和公正的司法程序缺失的申诉时强调</w:t>
      </w:r>
      <w:r>
        <w:rPr>
          <w:lang w:val="en-GB"/>
        </w:rPr>
        <w:t>，</w:t>
      </w:r>
      <w:r w:rsidR="004C3C71" w:rsidRPr="004C3C71">
        <w:rPr>
          <w:lang w:val="en-GB"/>
        </w:rPr>
        <w:t>申诉人提出指控后启动了刑事诉讼</w:t>
      </w:r>
      <w:r>
        <w:rPr>
          <w:lang w:val="en-GB"/>
        </w:rPr>
        <w:t>，</w:t>
      </w:r>
      <w:r w:rsidR="004C3C71" w:rsidRPr="004C3C71">
        <w:rPr>
          <w:lang w:val="en-GB"/>
        </w:rPr>
        <w:t>各方要求的所有证据都已出示</w:t>
      </w:r>
      <w:r>
        <w:rPr>
          <w:lang w:val="en-GB"/>
        </w:rPr>
        <w:t>，</w:t>
      </w:r>
      <w:r w:rsidR="004C3C71" w:rsidRPr="004C3C71">
        <w:rPr>
          <w:lang w:val="en-GB"/>
        </w:rPr>
        <w:t>她得以向更高级别的司法机关提出上诉</w:t>
      </w:r>
      <w:r>
        <w:rPr>
          <w:lang w:val="en-GB"/>
        </w:rPr>
        <w:t>，</w:t>
      </w:r>
      <w:r w:rsidR="004C3C71" w:rsidRPr="004C3C71">
        <w:rPr>
          <w:lang w:val="en-GB"/>
        </w:rPr>
        <w:t>裁决并非不合理</w:t>
      </w:r>
      <w:r>
        <w:rPr>
          <w:lang w:val="en-GB"/>
        </w:rPr>
        <w:t>，</w:t>
      </w:r>
      <w:r w:rsidR="004C3C71" w:rsidRPr="004C3C71">
        <w:rPr>
          <w:lang w:val="en-GB"/>
        </w:rPr>
        <w:t>没有理由认为主持诉讼的法官持有偏见。缔约国特别强调</w:t>
      </w:r>
      <w:r>
        <w:rPr>
          <w:lang w:val="en-GB"/>
        </w:rPr>
        <w:t>，</w:t>
      </w:r>
      <w:r w:rsidR="004C3C71" w:rsidRPr="004C3C71">
        <w:rPr>
          <w:lang w:val="en-GB"/>
        </w:rPr>
        <w:t>申诉人也提到的</w:t>
      </w:r>
      <w:r w:rsidR="004C3C71" w:rsidRPr="004C3C71">
        <w:rPr>
          <w:rFonts w:hint="eastAsia"/>
          <w:lang w:val="en-GB"/>
        </w:rPr>
        <w:t>那份</w:t>
      </w:r>
      <w:r w:rsidR="004C3C71" w:rsidRPr="004C3C71">
        <w:rPr>
          <w:lang w:val="en-GB"/>
        </w:rPr>
        <w:t>医生</w:t>
      </w:r>
      <w:r w:rsidR="004C3C71" w:rsidRPr="004C3C71">
        <w:rPr>
          <w:rFonts w:hint="eastAsia"/>
          <w:lang w:val="en-GB"/>
        </w:rPr>
        <w:t>的</w:t>
      </w:r>
      <w:r w:rsidR="004C3C71" w:rsidRPr="004C3C71">
        <w:rPr>
          <w:lang w:val="en-GB"/>
        </w:rPr>
        <w:t>证人声明</w:t>
      </w:r>
      <w:r w:rsidR="004C3C71" w:rsidRPr="004C3C71">
        <w:rPr>
          <w:rFonts w:hint="eastAsia"/>
          <w:lang w:val="en-GB"/>
        </w:rPr>
        <w:t>称</w:t>
      </w:r>
      <w:r>
        <w:rPr>
          <w:lang w:val="en-GB"/>
        </w:rPr>
        <w:t>，</w:t>
      </w:r>
      <w:r w:rsidR="004C3C71" w:rsidRPr="004C3C71">
        <w:rPr>
          <w:lang w:val="en-GB"/>
        </w:rPr>
        <w:t>虽然申诉人并无出血</w:t>
      </w:r>
      <w:r>
        <w:rPr>
          <w:lang w:val="en-GB"/>
        </w:rPr>
        <w:t>，</w:t>
      </w:r>
      <w:r w:rsidR="004C3C71" w:rsidRPr="004C3C71">
        <w:rPr>
          <w:lang w:val="en-GB"/>
        </w:rPr>
        <w:t>但确有鼻骨骨折引起的明显肿胀</w:t>
      </w:r>
      <w:r>
        <w:rPr>
          <w:lang w:val="en-GB"/>
        </w:rPr>
        <w:t>，</w:t>
      </w:r>
      <w:r w:rsidR="004C3C71" w:rsidRPr="004C3C71">
        <w:rPr>
          <w:lang w:val="en-GB"/>
        </w:rPr>
        <w:t>肿胀</w:t>
      </w:r>
      <w:r>
        <w:rPr>
          <w:rFonts w:hint="eastAsia"/>
          <w:lang w:val="en-GB"/>
        </w:rPr>
        <w:t>“</w:t>
      </w:r>
      <w:r w:rsidR="004C3C71" w:rsidRPr="004C3C71">
        <w:rPr>
          <w:lang w:val="en-GB"/>
        </w:rPr>
        <w:t>对身为医生的</w:t>
      </w:r>
      <w:r>
        <w:rPr>
          <w:lang w:val="en-GB"/>
        </w:rPr>
        <w:t>[</w:t>
      </w:r>
      <w:r w:rsidR="004C3C71" w:rsidRPr="004C3C71">
        <w:rPr>
          <w:lang w:val="en-GB"/>
        </w:rPr>
        <w:t>他</w:t>
      </w:r>
      <w:r>
        <w:rPr>
          <w:lang w:val="en-GB"/>
        </w:rPr>
        <w:t>]</w:t>
      </w:r>
      <w:r w:rsidR="004C3C71" w:rsidRPr="004C3C71">
        <w:rPr>
          <w:lang w:val="en-GB"/>
        </w:rPr>
        <w:t>和其他任何人来说都很明显</w:t>
      </w:r>
      <w:r>
        <w:rPr>
          <w:rFonts w:hint="eastAsia"/>
          <w:lang w:val="en-GB"/>
        </w:rPr>
        <w:t>”</w:t>
      </w:r>
      <w:r w:rsidR="004C3C71" w:rsidRPr="004C3C71">
        <w:rPr>
          <w:lang w:val="en-GB"/>
        </w:rPr>
        <w:t>。此外</w:t>
      </w:r>
      <w:r>
        <w:rPr>
          <w:lang w:val="en-GB"/>
        </w:rPr>
        <w:t>，</w:t>
      </w:r>
      <w:r w:rsidR="004C3C71" w:rsidRPr="004C3C71">
        <w:rPr>
          <w:lang w:val="en-GB"/>
        </w:rPr>
        <w:t>申诉人称</w:t>
      </w:r>
      <w:r>
        <w:rPr>
          <w:lang w:val="en-GB"/>
        </w:rPr>
        <w:t>，</w:t>
      </w:r>
      <w:r w:rsidR="004C3C71" w:rsidRPr="004C3C71">
        <w:rPr>
          <w:lang w:val="en-GB"/>
        </w:rPr>
        <w:t>她受伤的原因是被警察逮捕时受到击打、撞在车门上以及撞到车内隔板时受到冲击</w:t>
      </w:r>
      <w:r>
        <w:rPr>
          <w:lang w:val="en-GB"/>
        </w:rPr>
        <w:t>，</w:t>
      </w:r>
      <w:r w:rsidR="004C3C71" w:rsidRPr="004C3C71">
        <w:rPr>
          <w:lang w:val="en-GB"/>
        </w:rPr>
        <w:t>也就是说</w:t>
      </w:r>
      <w:r>
        <w:rPr>
          <w:lang w:val="en-GB"/>
        </w:rPr>
        <w:t>，</w:t>
      </w:r>
      <w:r w:rsidR="004C3C71" w:rsidRPr="004C3C71">
        <w:rPr>
          <w:lang w:val="en-GB"/>
        </w:rPr>
        <w:t>她到达警察局时脸部应已遭受这些冲击。然而</w:t>
      </w:r>
      <w:r>
        <w:rPr>
          <w:lang w:val="en-GB"/>
        </w:rPr>
        <w:t>，</w:t>
      </w:r>
      <w:r w:rsidR="004C3C71" w:rsidRPr="004C3C71">
        <w:rPr>
          <w:lang w:val="en-GB"/>
        </w:rPr>
        <w:t>申诉人进出警察局时拍摄到的图像</w:t>
      </w:r>
      <w:r w:rsidR="004C3C71" w:rsidRPr="004C3C71">
        <w:rPr>
          <w:rFonts w:hint="eastAsia"/>
          <w:lang w:val="en-GB"/>
        </w:rPr>
        <w:t>中</w:t>
      </w:r>
      <w:r>
        <w:rPr>
          <w:lang w:val="en-GB"/>
        </w:rPr>
        <w:t>，</w:t>
      </w:r>
      <w:r w:rsidR="004C3C71" w:rsidRPr="004C3C71">
        <w:rPr>
          <w:lang w:val="en-GB"/>
        </w:rPr>
        <w:t>她并无受伤的迹象。</w:t>
      </w:r>
      <w:r w:rsidR="004C3C71" w:rsidRPr="000120C3">
        <w:rPr>
          <w:color w:val="0000FF"/>
          <w:vertAlign w:val="superscript"/>
          <w:lang w:val="en-GB"/>
        </w:rPr>
        <w:footnoteReference w:id="8"/>
      </w:r>
    </w:p>
    <w:p w:rsidR="004C3C71" w:rsidRPr="004C3C71" w:rsidRDefault="0096388B" w:rsidP="004C3C71">
      <w:pPr>
        <w:pStyle w:val="SingleTxtGC"/>
        <w:rPr>
          <w:lang w:val="en-GB"/>
        </w:rPr>
      </w:pPr>
      <w:r>
        <w:rPr>
          <w:lang w:val="en-GB"/>
        </w:rPr>
        <w:t>4.4</w:t>
      </w:r>
      <w:r w:rsidR="004C3C71" w:rsidRPr="004C3C71">
        <w:rPr>
          <w:lang w:val="en-GB"/>
        </w:rPr>
        <w:tab/>
      </w:r>
      <w:r w:rsidR="004C3C71" w:rsidRPr="004C3C71">
        <w:rPr>
          <w:lang w:val="en-GB"/>
        </w:rPr>
        <w:t>对于构成酷刑或不人道和有辱人格待遇的申诉</w:t>
      </w:r>
      <w:r>
        <w:rPr>
          <w:lang w:val="en-GB"/>
        </w:rPr>
        <w:t>，</w:t>
      </w:r>
      <w:r w:rsidR="004C3C71" w:rsidRPr="004C3C71">
        <w:rPr>
          <w:lang w:val="en-GB"/>
        </w:rPr>
        <w:t>缔约国认为</w:t>
      </w:r>
      <w:r>
        <w:rPr>
          <w:lang w:val="en-GB"/>
        </w:rPr>
        <w:t>，</w:t>
      </w:r>
      <w:r w:rsidR="004C3C71" w:rsidRPr="004C3C71">
        <w:rPr>
          <w:lang w:val="en-GB"/>
        </w:rPr>
        <w:t>省高等法院的两项裁决连同医疗报告和安全摄像头静态图一并解读</w:t>
      </w:r>
      <w:r>
        <w:rPr>
          <w:lang w:val="en-GB"/>
        </w:rPr>
        <w:t>，</w:t>
      </w:r>
      <w:r w:rsidR="004C3C71" w:rsidRPr="004C3C71">
        <w:rPr>
          <w:lang w:val="en-GB"/>
        </w:rPr>
        <w:t>表明申诉人的指控</w:t>
      </w:r>
      <w:r w:rsidR="004C3C71" w:rsidRPr="004C3C71">
        <w:rPr>
          <w:rFonts w:hint="eastAsia"/>
          <w:lang w:val="en-GB"/>
        </w:rPr>
        <w:t>佐证不足</w:t>
      </w:r>
      <w:r w:rsidR="004C3C71" w:rsidRPr="004C3C71">
        <w:rPr>
          <w:lang w:val="en-GB"/>
        </w:rPr>
        <w:t>。</w:t>
      </w:r>
    </w:p>
    <w:p w:rsidR="004C3C71" w:rsidRPr="004C3C71" w:rsidRDefault="004C3C71" w:rsidP="00CD01B1">
      <w:pPr>
        <w:pStyle w:val="H23GC"/>
        <w:rPr>
          <w:lang w:val="en-GB"/>
        </w:rPr>
      </w:pPr>
      <w:r w:rsidRPr="004C3C71">
        <w:rPr>
          <w:lang w:val="en-GB"/>
        </w:rPr>
        <w:lastRenderedPageBreak/>
        <w:tab/>
      </w:r>
      <w:r w:rsidRPr="004C3C71">
        <w:rPr>
          <w:lang w:val="en-GB"/>
        </w:rPr>
        <w:tab/>
      </w:r>
      <w:r w:rsidRPr="004C3C71">
        <w:rPr>
          <w:lang w:val="en-GB"/>
        </w:rPr>
        <w:t>申诉人的评论</w:t>
      </w:r>
    </w:p>
    <w:p w:rsidR="004C3C71" w:rsidRPr="004C3C71" w:rsidRDefault="0096388B" w:rsidP="004C3C71">
      <w:pPr>
        <w:pStyle w:val="SingleTxtGC"/>
        <w:rPr>
          <w:lang w:val="en-GB"/>
        </w:rPr>
      </w:pPr>
      <w:r>
        <w:rPr>
          <w:lang w:val="en-GB"/>
        </w:rPr>
        <w:t>5.1</w:t>
      </w:r>
      <w:r w:rsidR="004C3C71" w:rsidRPr="004C3C71">
        <w:rPr>
          <w:lang w:val="en-GB"/>
        </w:rPr>
        <w:tab/>
      </w:r>
      <w:r w:rsidR="004C3C71" w:rsidRPr="004C3C71">
        <w:rPr>
          <w:lang w:val="en-GB"/>
        </w:rPr>
        <w:t>申诉人于</w:t>
      </w:r>
      <w:r>
        <w:rPr>
          <w:lang w:val="en-GB"/>
        </w:rPr>
        <w:t>2</w:t>
      </w:r>
      <w:r w:rsidR="004C3C71" w:rsidRPr="004C3C71">
        <w:rPr>
          <w:lang w:val="en-GB"/>
        </w:rPr>
        <w:t>0</w:t>
      </w:r>
      <w:r>
        <w:rPr>
          <w:lang w:val="en-GB"/>
        </w:rPr>
        <w:t>18</w:t>
      </w:r>
      <w:r w:rsidR="004C3C71" w:rsidRPr="004C3C71">
        <w:rPr>
          <w:lang w:val="en-GB"/>
        </w:rPr>
        <w:t>年</w:t>
      </w:r>
      <w:r>
        <w:rPr>
          <w:lang w:val="en-GB"/>
        </w:rPr>
        <w:t>4</w:t>
      </w:r>
      <w:r w:rsidR="004C3C71" w:rsidRPr="004C3C71">
        <w:rPr>
          <w:lang w:val="en-GB"/>
        </w:rPr>
        <w:t>月</w:t>
      </w:r>
      <w:r>
        <w:rPr>
          <w:lang w:val="en-GB"/>
        </w:rPr>
        <w:t>1</w:t>
      </w:r>
      <w:r w:rsidR="004C3C71" w:rsidRPr="004C3C71">
        <w:rPr>
          <w:lang w:val="en-GB"/>
        </w:rPr>
        <w:t>0</w:t>
      </w:r>
      <w:r w:rsidR="004C3C71" w:rsidRPr="004C3C71">
        <w:rPr>
          <w:lang w:val="en-GB"/>
        </w:rPr>
        <w:t>日答复了缔约国</w:t>
      </w:r>
      <w:r w:rsidR="004C3C71" w:rsidRPr="004C3C71">
        <w:rPr>
          <w:rFonts w:hint="eastAsia"/>
          <w:lang w:val="en-GB"/>
        </w:rPr>
        <w:t>对</w:t>
      </w:r>
      <w:r w:rsidR="004C3C71" w:rsidRPr="004C3C71">
        <w:rPr>
          <w:lang w:val="en-GB"/>
        </w:rPr>
        <w:t>于可否受理和案情的评论。首先</w:t>
      </w:r>
      <w:r>
        <w:rPr>
          <w:lang w:val="en-GB"/>
        </w:rPr>
        <w:t>，</w:t>
      </w:r>
      <w:r w:rsidR="004C3C71" w:rsidRPr="004C3C71">
        <w:rPr>
          <w:lang w:val="en-GB"/>
        </w:rPr>
        <w:t>她认为</w:t>
      </w:r>
      <w:r>
        <w:rPr>
          <w:lang w:val="en-GB"/>
        </w:rPr>
        <w:t>，</w:t>
      </w:r>
      <w:r w:rsidR="004C3C71" w:rsidRPr="004C3C71">
        <w:rPr>
          <w:lang w:val="en-GB"/>
        </w:rPr>
        <w:t>缔约国没有给出解释或理由</w:t>
      </w:r>
      <w:r>
        <w:rPr>
          <w:rFonts w:hint="eastAsia"/>
          <w:lang w:val="en-GB"/>
        </w:rPr>
        <w:t>，</w:t>
      </w:r>
      <w:r w:rsidR="004C3C71" w:rsidRPr="004C3C71">
        <w:rPr>
          <w:rFonts w:hint="eastAsia"/>
          <w:lang w:val="en-GB"/>
        </w:rPr>
        <w:t>说明</w:t>
      </w:r>
      <w:r w:rsidR="004C3C71" w:rsidRPr="004C3C71">
        <w:rPr>
          <w:lang w:val="en-GB"/>
        </w:rPr>
        <w:t>为何她被捕时并未受伤而获释时有伤</w:t>
      </w:r>
      <w:r>
        <w:rPr>
          <w:lang w:val="en-GB"/>
        </w:rPr>
        <w:t>，</w:t>
      </w:r>
      <w:r w:rsidR="004C3C71" w:rsidRPr="004C3C71">
        <w:rPr>
          <w:lang w:val="en-GB"/>
        </w:rPr>
        <w:t>也没有说明此事是否得到了调查。申诉人指出</w:t>
      </w:r>
      <w:r>
        <w:rPr>
          <w:lang w:val="en-GB"/>
        </w:rPr>
        <w:t>，</w:t>
      </w:r>
      <w:r w:rsidR="004C3C71" w:rsidRPr="004C3C71">
        <w:rPr>
          <w:lang w:val="en-GB"/>
        </w:rPr>
        <w:t>她受伤当天开具的医疗报告由缔约国自己提交</w:t>
      </w:r>
      <w:r>
        <w:rPr>
          <w:lang w:val="en-GB"/>
        </w:rPr>
        <w:t>，</w:t>
      </w:r>
      <w:r w:rsidR="004C3C71" w:rsidRPr="004C3C71">
        <w:rPr>
          <w:lang w:val="en-GB"/>
        </w:rPr>
        <w:t>其中写明</w:t>
      </w:r>
      <w:r>
        <w:rPr>
          <w:rFonts w:hint="eastAsia"/>
          <w:lang w:val="en-GB"/>
        </w:rPr>
        <w:t>“</w:t>
      </w:r>
      <w:r w:rsidR="004C3C71" w:rsidRPr="004C3C71">
        <w:rPr>
          <w:lang w:val="en-GB"/>
        </w:rPr>
        <w:t>中度肿胀</w:t>
      </w:r>
      <w:r>
        <w:rPr>
          <w:lang w:val="en-GB"/>
        </w:rPr>
        <w:t>，</w:t>
      </w:r>
      <w:r w:rsidR="004C3C71" w:rsidRPr="004C3C71">
        <w:rPr>
          <w:lang w:val="en-GB"/>
        </w:rPr>
        <w:t>无移位</w:t>
      </w:r>
      <w:r>
        <w:rPr>
          <w:rFonts w:hint="eastAsia"/>
          <w:lang w:val="en-GB"/>
        </w:rPr>
        <w:t>”</w:t>
      </w:r>
      <w:r w:rsidR="004C3C71" w:rsidRPr="004C3C71">
        <w:rPr>
          <w:lang w:val="en-GB"/>
        </w:rPr>
        <w:t>。一年后</w:t>
      </w:r>
      <w:r>
        <w:rPr>
          <w:lang w:val="en-GB"/>
        </w:rPr>
        <w:t>，</w:t>
      </w:r>
      <w:r w:rsidR="004C3C71" w:rsidRPr="004C3C71">
        <w:rPr>
          <w:lang w:val="en-GB"/>
        </w:rPr>
        <w:t>同一位医生在证词中表示</w:t>
      </w:r>
      <w:r>
        <w:rPr>
          <w:lang w:val="en-GB"/>
        </w:rPr>
        <w:t>，</w:t>
      </w:r>
      <w:r w:rsidR="004C3C71" w:rsidRPr="004C3C71">
        <w:rPr>
          <w:lang w:val="en-GB"/>
        </w:rPr>
        <w:t>鼻部肿胀明显。然而</w:t>
      </w:r>
      <w:r>
        <w:rPr>
          <w:lang w:val="en-GB"/>
        </w:rPr>
        <w:t>，</w:t>
      </w:r>
      <w:r w:rsidR="004C3C71" w:rsidRPr="004C3C71">
        <w:rPr>
          <w:lang w:val="en-GB"/>
        </w:rPr>
        <w:t>似乎有理由对事发当天开具的报告给予更多重视。如果检查时为中度肿胀</w:t>
      </w:r>
      <w:r>
        <w:rPr>
          <w:lang w:val="en-GB"/>
        </w:rPr>
        <w:t>，</w:t>
      </w:r>
      <w:r w:rsidR="004C3C71" w:rsidRPr="004C3C71">
        <w:rPr>
          <w:lang w:val="en-GB"/>
        </w:rPr>
        <w:t>在警察局时肿胀可能不太明显。无论如何</w:t>
      </w:r>
      <w:r>
        <w:rPr>
          <w:lang w:val="en-GB"/>
        </w:rPr>
        <w:t>，</w:t>
      </w:r>
      <w:r w:rsidR="004C3C71" w:rsidRPr="004C3C71">
        <w:rPr>
          <w:lang w:val="en-GB"/>
        </w:rPr>
        <w:t>是缔约国未能对伤害成因作出合理解释。</w:t>
      </w:r>
      <w:r w:rsidR="004C3C71" w:rsidRPr="000120C3">
        <w:rPr>
          <w:color w:val="0000FF"/>
          <w:vertAlign w:val="superscript"/>
          <w:lang w:val="en-GB"/>
        </w:rPr>
        <w:footnoteReference w:id="9"/>
      </w:r>
    </w:p>
    <w:p w:rsidR="004C3C71" w:rsidRPr="004C3C71" w:rsidRDefault="0096388B" w:rsidP="004C3C71">
      <w:pPr>
        <w:pStyle w:val="SingleTxtGC"/>
        <w:rPr>
          <w:lang w:val="en-GB"/>
        </w:rPr>
      </w:pPr>
      <w:r>
        <w:rPr>
          <w:lang w:val="en-GB"/>
        </w:rPr>
        <w:t>5.2</w:t>
      </w:r>
      <w:r w:rsidR="004C3C71" w:rsidRPr="004C3C71">
        <w:rPr>
          <w:lang w:val="en-GB"/>
        </w:rPr>
        <w:tab/>
      </w:r>
      <w:r w:rsidR="004C3C71" w:rsidRPr="004C3C71">
        <w:rPr>
          <w:lang w:val="en-GB"/>
        </w:rPr>
        <w:t>其次</w:t>
      </w:r>
      <w:r>
        <w:rPr>
          <w:lang w:val="en-GB"/>
        </w:rPr>
        <w:t>，</w:t>
      </w:r>
      <w:r w:rsidR="004C3C71" w:rsidRPr="004C3C71">
        <w:rPr>
          <w:lang w:val="en-GB"/>
        </w:rPr>
        <w:t>缔约国</w:t>
      </w:r>
      <w:r w:rsidR="004C3C71" w:rsidRPr="004C3C71">
        <w:rPr>
          <w:rFonts w:hint="eastAsia"/>
          <w:lang w:val="en-GB"/>
        </w:rPr>
        <w:t>没有</w:t>
      </w:r>
      <w:r w:rsidR="004C3C71" w:rsidRPr="004C3C71">
        <w:rPr>
          <w:lang w:val="en-GB"/>
        </w:rPr>
        <w:t>澄清为何警方</w:t>
      </w:r>
      <w:r w:rsidR="004C3C71" w:rsidRPr="004C3C71">
        <w:rPr>
          <w:rFonts w:hint="eastAsia"/>
          <w:lang w:val="en-GB"/>
        </w:rPr>
        <w:t>未</w:t>
      </w:r>
      <w:r w:rsidR="004C3C71" w:rsidRPr="004C3C71">
        <w:rPr>
          <w:lang w:val="en-GB"/>
        </w:rPr>
        <w:t>对事件启动调查</w:t>
      </w:r>
      <w:r>
        <w:rPr>
          <w:lang w:val="en-GB"/>
        </w:rPr>
        <w:t>，</w:t>
      </w:r>
      <w:r w:rsidR="004C3C71" w:rsidRPr="004C3C71">
        <w:rPr>
          <w:lang w:val="en-GB"/>
        </w:rPr>
        <w:t>即便申诉人已经告知警方她受到了攻击</w:t>
      </w:r>
      <w:r>
        <w:rPr>
          <w:lang w:val="en-GB"/>
        </w:rPr>
        <w:t>，</w:t>
      </w:r>
      <w:r w:rsidR="004C3C71" w:rsidRPr="004C3C71">
        <w:rPr>
          <w:lang w:val="en-GB"/>
        </w:rPr>
        <w:t>以及为何申诉人</w:t>
      </w:r>
      <w:r w:rsidR="004C3C71" w:rsidRPr="004C3C71">
        <w:rPr>
          <w:rFonts w:hint="eastAsia"/>
          <w:lang w:val="en-GB"/>
        </w:rPr>
        <w:t>未</w:t>
      </w:r>
      <w:r w:rsidR="004C3C71" w:rsidRPr="004C3C71">
        <w:rPr>
          <w:lang w:val="en-GB"/>
        </w:rPr>
        <w:t>被送往医疗机构。据一名未参与逮捕申诉人、但她被拘押期间身在警察局的警官陈述</w:t>
      </w:r>
      <w:r>
        <w:rPr>
          <w:lang w:val="en-GB"/>
        </w:rPr>
        <w:t>，</w:t>
      </w:r>
      <w:r w:rsidR="004C3C71" w:rsidRPr="004C3C71">
        <w:rPr>
          <w:lang w:val="en-GB"/>
        </w:rPr>
        <w:t>他问申诉人是谁打了她</w:t>
      </w:r>
      <w:r>
        <w:rPr>
          <w:lang w:val="en-GB"/>
        </w:rPr>
        <w:t>，</w:t>
      </w:r>
      <w:r w:rsidR="004C3C71" w:rsidRPr="004C3C71">
        <w:rPr>
          <w:lang w:val="en-GB"/>
        </w:rPr>
        <w:t>并告知她应采取哪些步骤提出申诉。然而</w:t>
      </w:r>
      <w:r>
        <w:rPr>
          <w:lang w:val="en-GB"/>
        </w:rPr>
        <w:t>，</w:t>
      </w:r>
      <w:r w:rsidR="004C3C71" w:rsidRPr="004C3C71">
        <w:rPr>
          <w:lang w:val="en-GB"/>
        </w:rPr>
        <w:t>尽管申诉人</w:t>
      </w:r>
      <w:r w:rsidR="004C3C71" w:rsidRPr="004C3C71">
        <w:rPr>
          <w:rFonts w:hint="eastAsia"/>
          <w:lang w:val="en-GB"/>
        </w:rPr>
        <w:t>当时已指称</w:t>
      </w:r>
      <w:r w:rsidR="004C3C71" w:rsidRPr="004C3C71">
        <w:rPr>
          <w:lang w:val="en-GB"/>
        </w:rPr>
        <w:t>施行虐待的是他所在警队的</w:t>
      </w:r>
      <w:r w:rsidR="004C3C71" w:rsidRPr="004C3C71">
        <w:rPr>
          <w:rFonts w:hint="eastAsia"/>
          <w:lang w:val="en-GB"/>
        </w:rPr>
        <w:t>警员</w:t>
      </w:r>
      <w:r>
        <w:rPr>
          <w:lang w:val="en-GB"/>
        </w:rPr>
        <w:t>，</w:t>
      </w:r>
      <w:r w:rsidR="004C3C71" w:rsidRPr="004C3C71">
        <w:rPr>
          <w:rFonts w:hint="eastAsia"/>
          <w:lang w:val="en-GB"/>
        </w:rPr>
        <w:t>又</w:t>
      </w:r>
      <w:r w:rsidR="004C3C71" w:rsidRPr="004C3C71">
        <w:rPr>
          <w:lang w:val="en-GB"/>
        </w:rPr>
        <w:t>发生了她在警察局门口被救护车接走的怪事</w:t>
      </w:r>
      <w:r>
        <w:rPr>
          <w:lang w:val="en-GB"/>
        </w:rPr>
        <w:t>，</w:t>
      </w:r>
      <w:r w:rsidR="000120C3" w:rsidRPr="000120C3">
        <w:rPr>
          <w:color w:val="0000FF"/>
          <w:vertAlign w:val="superscript"/>
          <w:lang w:val="en-GB"/>
        </w:rPr>
        <w:footnoteReference w:id="10"/>
      </w:r>
      <w:r w:rsidR="000120C3" w:rsidRPr="000120C3">
        <w:rPr>
          <w:color w:val="0000FF"/>
          <w:vertAlign w:val="superscript"/>
          <w:lang w:val="en-GB"/>
        </w:rPr>
        <w:t xml:space="preserve"> </w:t>
      </w:r>
      <w:r w:rsidR="004C3C71" w:rsidRPr="004C3C71">
        <w:rPr>
          <w:lang w:val="en-GB"/>
        </w:rPr>
        <w:t>警方却没有开展调查</w:t>
      </w:r>
      <w:r>
        <w:rPr>
          <w:lang w:val="en-GB"/>
        </w:rPr>
        <w:t>，</w:t>
      </w:r>
      <w:r w:rsidR="004C3C71" w:rsidRPr="004C3C71">
        <w:rPr>
          <w:lang w:val="en-GB"/>
        </w:rPr>
        <w:t>因此</w:t>
      </w:r>
      <w:r w:rsidR="004C3C71" w:rsidRPr="004C3C71">
        <w:rPr>
          <w:rFonts w:hint="eastAsia"/>
          <w:lang w:val="en-GB"/>
        </w:rPr>
        <w:t>警方未</w:t>
      </w:r>
      <w:r w:rsidR="004C3C71" w:rsidRPr="004C3C71">
        <w:rPr>
          <w:lang w:val="en-GB"/>
        </w:rPr>
        <w:t>履行关照的职责。</w:t>
      </w:r>
      <w:r w:rsidR="004C3C71" w:rsidRPr="000120C3">
        <w:rPr>
          <w:color w:val="0000FF"/>
          <w:vertAlign w:val="superscript"/>
          <w:lang w:val="en-GB"/>
        </w:rPr>
        <w:footnoteReference w:id="11"/>
      </w:r>
    </w:p>
    <w:p w:rsidR="004C3C71" w:rsidRPr="004C3C71" w:rsidRDefault="0096388B" w:rsidP="004C3C71">
      <w:pPr>
        <w:pStyle w:val="SingleTxtGC"/>
        <w:rPr>
          <w:lang w:val="en-GB"/>
        </w:rPr>
      </w:pPr>
      <w:r>
        <w:rPr>
          <w:lang w:val="en-GB"/>
        </w:rPr>
        <w:t>5.3</w:t>
      </w:r>
      <w:r w:rsidR="004C3C71" w:rsidRPr="004C3C71">
        <w:rPr>
          <w:lang w:val="en-GB"/>
        </w:rPr>
        <w:tab/>
      </w:r>
      <w:r w:rsidR="004C3C71" w:rsidRPr="004C3C71">
        <w:rPr>
          <w:lang w:val="en-GB"/>
        </w:rPr>
        <w:t>第三</w:t>
      </w:r>
      <w:r>
        <w:rPr>
          <w:lang w:val="en-GB"/>
        </w:rPr>
        <w:t>，</w:t>
      </w:r>
      <w:r w:rsidR="004C3C71" w:rsidRPr="004C3C71">
        <w:rPr>
          <w:lang w:val="en-GB"/>
        </w:rPr>
        <w:t>缔约国未解释申诉人的陈述和现有伤害为何不能作为</w:t>
      </w:r>
      <w:r w:rsidR="004C3C71" w:rsidRPr="004C3C71">
        <w:rPr>
          <w:rFonts w:hint="eastAsia"/>
          <w:lang w:val="en-GB"/>
        </w:rPr>
        <w:t>开展</w:t>
      </w:r>
      <w:r w:rsidR="004C3C71" w:rsidRPr="004C3C71">
        <w:rPr>
          <w:lang w:val="en-GB"/>
        </w:rPr>
        <w:t>完整司法程序、包括审判的理由。最后</w:t>
      </w:r>
      <w:r>
        <w:rPr>
          <w:lang w:val="en-GB"/>
        </w:rPr>
        <w:t>，</w:t>
      </w:r>
      <w:r w:rsidR="004C3C71" w:rsidRPr="004C3C71">
        <w:rPr>
          <w:lang w:val="en-GB"/>
        </w:rPr>
        <w:t>申诉人再次指出</w:t>
      </w:r>
      <w:r>
        <w:rPr>
          <w:lang w:val="en-GB"/>
        </w:rPr>
        <w:t>，</w:t>
      </w:r>
      <w:r w:rsidR="004C3C71" w:rsidRPr="004C3C71">
        <w:rPr>
          <w:lang w:val="en-GB"/>
        </w:rPr>
        <w:t>缔约国认为酷刑问题无关紧要</w:t>
      </w:r>
      <w:r>
        <w:rPr>
          <w:lang w:val="en-GB"/>
        </w:rPr>
        <w:t>，</w:t>
      </w:r>
      <w:r w:rsidR="004C3C71" w:rsidRPr="004C3C71">
        <w:rPr>
          <w:lang w:val="en-GB"/>
        </w:rPr>
        <w:t>因为它不接受欧洲委员会和联合国的建议</w:t>
      </w:r>
      <w:r>
        <w:rPr>
          <w:lang w:val="en-GB"/>
        </w:rPr>
        <w:t>，</w:t>
      </w:r>
      <w:r w:rsidR="004C3C71" w:rsidRPr="004C3C71">
        <w:rPr>
          <w:lang w:val="en-GB"/>
        </w:rPr>
        <w:t>也不承认存在结构性问题。</w:t>
      </w:r>
      <w:r w:rsidR="004C3C71" w:rsidRPr="000120C3">
        <w:rPr>
          <w:color w:val="0000FF"/>
          <w:vertAlign w:val="superscript"/>
          <w:lang w:val="en-GB"/>
        </w:rPr>
        <w:footnoteReference w:id="12"/>
      </w:r>
    </w:p>
    <w:p w:rsidR="004C3C71" w:rsidRPr="004C3C71" w:rsidRDefault="004C3C71" w:rsidP="00CD01B1">
      <w:pPr>
        <w:pStyle w:val="H23GC"/>
        <w:rPr>
          <w:lang w:val="en-GB"/>
        </w:rPr>
      </w:pPr>
      <w:r w:rsidRPr="004C3C71">
        <w:rPr>
          <w:lang w:val="en-GB"/>
        </w:rPr>
        <w:tab/>
      </w:r>
      <w:r w:rsidRPr="004C3C71">
        <w:rPr>
          <w:lang w:val="en-GB"/>
        </w:rPr>
        <w:tab/>
      </w:r>
      <w:r w:rsidRPr="004C3C71">
        <w:rPr>
          <w:lang w:val="en-GB"/>
        </w:rPr>
        <w:t>缔约国对申诉人评论的意见</w:t>
      </w:r>
    </w:p>
    <w:p w:rsidR="004C3C71" w:rsidRPr="004C3C71" w:rsidRDefault="0096388B" w:rsidP="004C3C71">
      <w:pPr>
        <w:pStyle w:val="SingleTxtGC"/>
        <w:rPr>
          <w:lang w:val="en-GB"/>
        </w:rPr>
      </w:pPr>
      <w:r>
        <w:rPr>
          <w:lang w:val="en-GB"/>
        </w:rPr>
        <w:t>6.1</w:t>
      </w:r>
      <w:r w:rsidR="004C3C71" w:rsidRPr="004C3C71">
        <w:rPr>
          <w:lang w:val="en-GB"/>
        </w:rPr>
        <w:tab/>
      </w:r>
      <w:r>
        <w:rPr>
          <w:lang w:val="en-GB"/>
        </w:rPr>
        <w:t>2</w:t>
      </w:r>
      <w:r w:rsidR="004C3C71" w:rsidRPr="004C3C71">
        <w:rPr>
          <w:lang w:val="en-GB"/>
        </w:rPr>
        <w:t>0</w:t>
      </w:r>
      <w:r>
        <w:rPr>
          <w:lang w:val="en-GB"/>
        </w:rPr>
        <w:t>19</w:t>
      </w:r>
      <w:r w:rsidR="004C3C71" w:rsidRPr="004C3C71">
        <w:rPr>
          <w:lang w:val="en-GB"/>
        </w:rPr>
        <w:t>年</w:t>
      </w:r>
      <w:r>
        <w:rPr>
          <w:lang w:val="en-GB"/>
        </w:rPr>
        <w:t>8</w:t>
      </w:r>
      <w:r w:rsidR="004C3C71" w:rsidRPr="004C3C71">
        <w:rPr>
          <w:lang w:val="en-GB"/>
        </w:rPr>
        <w:t>月</w:t>
      </w:r>
      <w:r>
        <w:rPr>
          <w:lang w:val="en-GB"/>
        </w:rPr>
        <w:t>5</w:t>
      </w:r>
      <w:r w:rsidR="004C3C71" w:rsidRPr="004C3C71">
        <w:rPr>
          <w:lang w:val="en-GB"/>
        </w:rPr>
        <w:t>日</w:t>
      </w:r>
      <w:r>
        <w:rPr>
          <w:lang w:val="en-GB"/>
        </w:rPr>
        <w:t>，</w:t>
      </w:r>
      <w:r w:rsidR="004C3C71" w:rsidRPr="004C3C71">
        <w:rPr>
          <w:lang w:val="en-GB"/>
        </w:rPr>
        <w:t>缔约国在答复申诉人的评论时强调</w:t>
      </w:r>
      <w:r>
        <w:rPr>
          <w:lang w:val="en-GB"/>
        </w:rPr>
        <w:t>，</w:t>
      </w:r>
      <w:r w:rsidR="004C3C71" w:rsidRPr="004C3C71">
        <w:rPr>
          <w:lang w:val="en-GB"/>
        </w:rPr>
        <w:t>申诉人提出指控后</w:t>
      </w:r>
      <w:r>
        <w:rPr>
          <w:lang w:val="en-GB"/>
        </w:rPr>
        <w:t>，</w:t>
      </w:r>
      <w:r w:rsidR="004C3C71" w:rsidRPr="004C3C71">
        <w:rPr>
          <w:lang w:val="en-GB"/>
        </w:rPr>
        <w:t>确实</w:t>
      </w:r>
      <w:r w:rsidR="004C3C71" w:rsidRPr="004C3C71">
        <w:rPr>
          <w:rFonts w:hint="eastAsia"/>
          <w:lang w:val="en-GB"/>
        </w:rPr>
        <w:t>启动</w:t>
      </w:r>
      <w:r w:rsidR="004C3C71" w:rsidRPr="004C3C71">
        <w:rPr>
          <w:lang w:val="en-GB"/>
        </w:rPr>
        <w:t>了刑事诉讼</w:t>
      </w:r>
      <w:r>
        <w:rPr>
          <w:lang w:val="en-GB"/>
        </w:rPr>
        <w:t>，</w:t>
      </w:r>
      <w:r w:rsidR="004C3C71" w:rsidRPr="004C3C71">
        <w:rPr>
          <w:lang w:val="en-GB"/>
        </w:rPr>
        <w:t>并已提供了她所要求的证据。然而</w:t>
      </w:r>
      <w:r>
        <w:rPr>
          <w:lang w:val="en-GB"/>
        </w:rPr>
        <w:t>，</w:t>
      </w:r>
      <w:r w:rsidR="004C3C71" w:rsidRPr="004C3C71">
        <w:rPr>
          <w:lang w:val="en-GB"/>
        </w:rPr>
        <w:t>没有任何证据表明被指控的警官犯罪</w:t>
      </w:r>
      <w:r>
        <w:rPr>
          <w:lang w:val="en-GB"/>
        </w:rPr>
        <w:t>，</w:t>
      </w:r>
      <w:r w:rsidR="004C3C71" w:rsidRPr="004C3C71">
        <w:rPr>
          <w:lang w:val="en-GB"/>
        </w:rPr>
        <w:t>于是案件结案。缔约国再次强调</w:t>
      </w:r>
      <w:r>
        <w:rPr>
          <w:lang w:val="en-GB"/>
        </w:rPr>
        <w:t>，</w:t>
      </w:r>
      <w:r w:rsidR="004C3C71" w:rsidRPr="004C3C71">
        <w:rPr>
          <w:lang w:val="en-GB"/>
        </w:rPr>
        <w:t>申诉人接受讯问的警察局的安全摄像头拍摄的静态图没有显示她所称遭受之暴力的迹象。同时缔约国再次指出</w:t>
      </w:r>
      <w:r>
        <w:rPr>
          <w:lang w:val="en-GB"/>
        </w:rPr>
        <w:t>，</w:t>
      </w:r>
      <w:r w:rsidR="004C3C71" w:rsidRPr="004C3C71">
        <w:rPr>
          <w:lang w:val="en-GB"/>
        </w:rPr>
        <w:t>卫生部门的报告显示</w:t>
      </w:r>
      <w:r>
        <w:rPr>
          <w:lang w:val="en-GB"/>
        </w:rPr>
        <w:t>，</w:t>
      </w:r>
      <w:r w:rsidR="004C3C71" w:rsidRPr="004C3C71">
        <w:rPr>
          <w:lang w:val="en-GB"/>
        </w:rPr>
        <w:t>申诉人</w:t>
      </w:r>
      <w:r>
        <w:rPr>
          <w:rFonts w:hint="eastAsia"/>
          <w:lang w:val="en-GB"/>
        </w:rPr>
        <w:t>“</w:t>
      </w:r>
      <w:r w:rsidR="004C3C71" w:rsidRPr="004C3C71">
        <w:rPr>
          <w:lang w:val="en-GB"/>
        </w:rPr>
        <w:t>一身酒气</w:t>
      </w:r>
      <w:r>
        <w:rPr>
          <w:rFonts w:hint="eastAsia"/>
          <w:lang w:val="en-GB"/>
        </w:rPr>
        <w:t>”</w:t>
      </w:r>
      <w:r w:rsidR="004C3C71" w:rsidRPr="004C3C71">
        <w:rPr>
          <w:lang w:val="en-GB"/>
        </w:rPr>
        <w:t>。缔约国补充道</w:t>
      </w:r>
      <w:r>
        <w:rPr>
          <w:lang w:val="en-GB"/>
        </w:rPr>
        <w:t>，</w:t>
      </w:r>
      <w:r w:rsidR="004C3C71" w:rsidRPr="004C3C71">
        <w:rPr>
          <w:lang w:val="en-GB"/>
        </w:rPr>
        <w:t>一位当时</w:t>
      </w:r>
      <w:r w:rsidR="004C3C71" w:rsidRPr="004C3C71">
        <w:rPr>
          <w:rFonts w:hint="eastAsia"/>
          <w:lang w:val="en-GB"/>
        </w:rPr>
        <w:t>身</w:t>
      </w:r>
      <w:r w:rsidR="004C3C71" w:rsidRPr="004C3C71">
        <w:rPr>
          <w:lang w:val="en-GB"/>
        </w:rPr>
        <w:t>在申诉人据称偷盗钱包的舞厅的人员的声明显示</w:t>
      </w:r>
      <w:r>
        <w:rPr>
          <w:lang w:val="en-GB"/>
        </w:rPr>
        <w:t>，</w:t>
      </w:r>
      <w:r w:rsidR="004C3C71" w:rsidRPr="004C3C71">
        <w:rPr>
          <w:lang w:val="en-GB"/>
        </w:rPr>
        <w:t>申诉人说</w:t>
      </w:r>
      <w:r>
        <w:rPr>
          <w:lang w:val="en-GB"/>
        </w:rPr>
        <w:t>，</w:t>
      </w:r>
      <w:r>
        <w:rPr>
          <w:rFonts w:hint="eastAsia"/>
          <w:lang w:val="en-GB"/>
        </w:rPr>
        <w:t>“</w:t>
      </w:r>
      <w:r w:rsidR="004C3C71" w:rsidRPr="004C3C71">
        <w:rPr>
          <w:lang w:val="en-GB"/>
        </w:rPr>
        <w:t>我知道怎样拿到伤害报告</w:t>
      </w:r>
      <w:r>
        <w:rPr>
          <w:lang w:val="en-GB"/>
        </w:rPr>
        <w:t>，</w:t>
      </w:r>
      <w:r w:rsidR="004C3C71" w:rsidRPr="004C3C71">
        <w:rPr>
          <w:lang w:val="en-GB"/>
        </w:rPr>
        <w:t>那样你们就麻烦了。</w:t>
      </w:r>
      <w:r>
        <w:rPr>
          <w:rFonts w:hint="eastAsia"/>
          <w:lang w:val="en-GB"/>
        </w:rPr>
        <w:t>”</w:t>
      </w:r>
    </w:p>
    <w:p w:rsidR="004C3C71" w:rsidRPr="004C3C71" w:rsidRDefault="0096388B" w:rsidP="004C3C71">
      <w:pPr>
        <w:pStyle w:val="SingleTxtGC"/>
        <w:rPr>
          <w:lang w:val="en-GB"/>
        </w:rPr>
      </w:pPr>
      <w:r>
        <w:rPr>
          <w:lang w:val="en-GB"/>
        </w:rPr>
        <w:t>6.2</w:t>
      </w:r>
      <w:r w:rsidR="004C3C71" w:rsidRPr="004C3C71">
        <w:rPr>
          <w:lang w:val="en-GB"/>
        </w:rPr>
        <w:tab/>
      </w:r>
      <w:r w:rsidR="004C3C71" w:rsidRPr="004C3C71">
        <w:rPr>
          <w:lang w:val="en-GB"/>
        </w:rPr>
        <w:t>缔约国再次要求认定来文不可受理</w:t>
      </w:r>
      <w:r>
        <w:rPr>
          <w:lang w:val="en-GB"/>
        </w:rPr>
        <w:t>，</w:t>
      </w:r>
      <w:r w:rsidR="004C3C71" w:rsidRPr="004C3C71">
        <w:rPr>
          <w:lang w:val="en-GB"/>
        </w:rPr>
        <w:t>或者根据案情驳回来文。</w:t>
      </w:r>
    </w:p>
    <w:p w:rsidR="004C3C71" w:rsidRPr="004C3C71" w:rsidRDefault="004C3C71" w:rsidP="00CD01B1">
      <w:pPr>
        <w:pStyle w:val="H23GC"/>
        <w:rPr>
          <w:lang w:val="en-GB"/>
        </w:rPr>
      </w:pPr>
      <w:r w:rsidRPr="004C3C71">
        <w:tab/>
      </w:r>
      <w:r w:rsidRPr="004C3C71">
        <w:tab/>
      </w:r>
      <w:r w:rsidRPr="004C3C71">
        <w:rPr>
          <w:lang w:val="en-GB"/>
        </w:rPr>
        <w:t>委员会需审理的问题和议事情况</w:t>
      </w:r>
    </w:p>
    <w:p w:rsidR="004C3C71" w:rsidRPr="004260D5" w:rsidRDefault="004C3C71" w:rsidP="004260D5">
      <w:pPr>
        <w:pStyle w:val="H4GC"/>
        <w:rPr>
          <w:rFonts w:ascii="楷体" w:eastAsia="楷体" w:hAnsi="楷体"/>
          <w:lang w:val="en-GB"/>
        </w:rPr>
      </w:pPr>
      <w:r w:rsidRPr="004260D5">
        <w:rPr>
          <w:rFonts w:ascii="楷体" w:eastAsia="楷体" w:hAnsi="楷体"/>
          <w:i/>
          <w:lang w:val="en-GB"/>
        </w:rPr>
        <w:tab/>
      </w:r>
      <w:r w:rsidRPr="004260D5">
        <w:rPr>
          <w:rFonts w:ascii="楷体" w:eastAsia="楷体" w:hAnsi="楷体"/>
          <w:i/>
          <w:lang w:val="en-GB"/>
        </w:rPr>
        <w:tab/>
      </w:r>
      <w:r w:rsidRPr="004260D5">
        <w:rPr>
          <w:rFonts w:ascii="楷体" w:eastAsia="楷体" w:hAnsi="楷体"/>
          <w:lang w:val="en-GB"/>
        </w:rPr>
        <w:t>审议可否受理</w:t>
      </w:r>
    </w:p>
    <w:p w:rsidR="004C3C71" w:rsidRPr="004C3C71" w:rsidRDefault="0096388B" w:rsidP="004C3C71">
      <w:pPr>
        <w:pStyle w:val="SingleTxtGC"/>
        <w:rPr>
          <w:lang w:val="en-GB"/>
        </w:rPr>
      </w:pPr>
      <w:r>
        <w:rPr>
          <w:lang w:val="en-GB"/>
        </w:rPr>
        <w:t>7.1</w:t>
      </w:r>
      <w:r w:rsidR="004C3C71" w:rsidRPr="004C3C71">
        <w:rPr>
          <w:lang w:val="en-GB"/>
        </w:rPr>
        <w:tab/>
      </w:r>
      <w:r w:rsidR="004C3C71" w:rsidRPr="004C3C71">
        <w:rPr>
          <w:lang w:val="en-GB"/>
        </w:rPr>
        <w:t>在审议来文所载的任何请求之前</w:t>
      </w:r>
      <w:r>
        <w:rPr>
          <w:lang w:val="en-GB"/>
        </w:rPr>
        <w:t>，</w:t>
      </w:r>
      <w:r w:rsidR="004C3C71" w:rsidRPr="004C3C71">
        <w:rPr>
          <w:lang w:val="en-GB"/>
        </w:rPr>
        <w:t>委员会必须决定来文是否符合《公约》第</w:t>
      </w:r>
      <w:r>
        <w:rPr>
          <w:lang w:val="en-GB"/>
        </w:rPr>
        <w:t>22</w:t>
      </w:r>
      <w:r w:rsidR="004C3C71" w:rsidRPr="004C3C71">
        <w:rPr>
          <w:lang w:val="en-GB"/>
        </w:rPr>
        <w:t>条规定的受理条件。按照《公约》第</w:t>
      </w:r>
      <w:r>
        <w:rPr>
          <w:lang w:val="en-GB"/>
        </w:rPr>
        <w:t>22</w:t>
      </w:r>
      <w:r w:rsidR="004C3C71" w:rsidRPr="004C3C71">
        <w:rPr>
          <w:lang w:val="en-GB"/>
        </w:rPr>
        <w:t>条第</w:t>
      </w:r>
      <w:r>
        <w:rPr>
          <w:lang w:val="en-GB"/>
        </w:rPr>
        <w:t>5</w:t>
      </w:r>
      <w:r w:rsidR="004C3C71" w:rsidRPr="004C3C71">
        <w:rPr>
          <w:lang w:val="en-GB"/>
        </w:rPr>
        <w:t>款</w:t>
      </w:r>
      <w:r>
        <w:rPr>
          <w:lang w:val="en-GB"/>
        </w:rPr>
        <w:t>(a)</w:t>
      </w:r>
      <w:r w:rsidR="004C3C71" w:rsidRPr="004C3C71">
        <w:rPr>
          <w:lang w:val="en-GB"/>
        </w:rPr>
        <w:t>项的要求</w:t>
      </w:r>
      <w:r>
        <w:rPr>
          <w:lang w:val="en-GB"/>
        </w:rPr>
        <w:t>，</w:t>
      </w:r>
      <w:r w:rsidR="004C3C71" w:rsidRPr="004C3C71">
        <w:rPr>
          <w:lang w:val="en-GB"/>
        </w:rPr>
        <w:t>委员会已确定同一事项过去和现在均未受到另一国际调查程序或解决办法的审查。</w:t>
      </w:r>
    </w:p>
    <w:p w:rsidR="004C3C71" w:rsidRPr="004C3C71" w:rsidRDefault="0096388B" w:rsidP="004C3C71">
      <w:pPr>
        <w:pStyle w:val="SingleTxtGC"/>
        <w:rPr>
          <w:lang w:val="en-GB"/>
        </w:rPr>
      </w:pPr>
      <w:r>
        <w:rPr>
          <w:lang w:val="en-GB"/>
        </w:rPr>
        <w:lastRenderedPageBreak/>
        <w:t>7.2</w:t>
      </w:r>
      <w:r w:rsidR="004C3C71" w:rsidRPr="004C3C71">
        <w:rPr>
          <w:lang w:val="en-GB"/>
        </w:rPr>
        <w:tab/>
      </w:r>
      <w:r w:rsidR="004C3C71" w:rsidRPr="004C3C71">
        <w:rPr>
          <w:lang w:val="en-GB"/>
        </w:rPr>
        <w:t>委员会注意到</w:t>
      </w:r>
      <w:r>
        <w:rPr>
          <w:lang w:val="en-GB"/>
        </w:rPr>
        <w:t>，</w:t>
      </w:r>
      <w:r w:rsidR="004C3C71" w:rsidRPr="004C3C71">
        <w:rPr>
          <w:lang w:val="en-GB"/>
        </w:rPr>
        <w:t>缔约国认为</w:t>
      </w:r>
      <w:r>
        <w:rPr>
          <w:lang w:val="en-GB"/>
        </w:rPr>
        <w:t>，</w:t>
      </w:r>
      <w:r w:rsidR="004C3C71" w:rsidRPr="004C3C71">
        <w:rPr>
          <w:lang w:val="en-GB"/>
        </w:rPr>
        <w:t>逮捕时未告知申诉人有何权利</w:t>
      </w:r>
      <w:r w:rsidR="004C3C71" w:rsidRPr="004C3C71">
        <w:rPr>
          <w:rFonts w:hint="eastAsia"/>
          <w:lang w:val="en-GB"/>
        </w:rPr>
        <w:t>的问题</w:t>
      </w:r>
      <w:r w:rsidR="004C3C71" w:rsidRPr="004C3C71">
        <w:rPr>
          <w:lang w:val="en-GB"/>
        </w:rPr>
        <w:t>超出了《公约》的属事范围</w:t>
      </w:r>
      <w:r>
        <w:rPr>
          <w:lang w:val="en-GB"/>
        </w:rPr>
        <w:t>，</w:t>
      </w:r>
      <w:r w:rsidR="004C3C71" w:rsidRPr="004C3C71">
        <w:rPr>
          <w:lang w:val="en-GB"/>
        </w:rPr>
        <w:t>因为此事应依照《公民</w:t>
      </w:r>
      <w:r w:rsidR="004C3C71" w:rsidRPr="004C3C71">
        <w:rPr>
          <w:rFonts w:hint="eastAsia"/>
          <w:lang w:val="en-GB"/>
        </w:rPr>
        <w:t>及</w:t>
      </w:r>
      <w:r w:rsidR="004C3C71" w:rsidRPr="004C3C71">
        <w:rPr>
          <w:lang w:val="en-GB"/>
        </w:rPr>
        <w:t>政治权利国际公约》而不是</w:t>
      </w:r>
      <w:r w:rsidR="004C3C71" w:rsidRPr="004C3C71">
        <w:rPr>
          <w:rFonts w:hint="eastAsia"/>
          <w:lang w:val="en-GB"/>
        </w:rPr>
        <w:t>本</w:t>
      </w:r>
      <w:r w:rsidR="004C3C71" w:rsidRPr="004C3C71">
        <w:rPr>
          <w:lang w:val="en-GB"/>
        </w:rPr>
        <w:t>《公约》审议。但委员会也指出</w:t>
      </w:r>
      <w:r>
        <w:rPr>
          <w:lang w:val="en-GB"/>
        </w:rPr>
        <w:t>，</w:t>
      </w:r>
      <w:r w:rsidR="004C3C71" w:rsidRPr="004C3C71">
        <w:rPr>
          <w:lang w:val="en-GB"/>
        </w:rPr>
        <w:t>委员会在关于缔约国执行第</w:t>
      </w:r>
      <w:r>
        <w:rPr>
          <w:lang w:val="en-GB"/>
        </w:rPr>
        <w:t>2</w:t>
      </w:r>
      <w:r w:rsidR="004C3C71" w:rsidRPr="004C3C71">
        <w:rPr>
          <w:lang w:val="en-GB"/>
        </w:rPr>
        <w:t>条的第</w:t>
      </w:r>
      <w:r>
        <w:rPr>
          <w:lang w:val="en-GB"/>
        </w:rPr>
        <w:t>2</w:t>
      </w:r>
      <w:r w:rsidR="004C3C71" w:rsidRPr="004C3C71">
        <w:rPr>
          <w:lang w:val="en-GB"/>
        </w:rPr>
        <w:t>号一般性意见</w:t>
      </w:r>
      <w:r>
        <w:rPr>
          <w:lang w:val="en-GB"/>
        </w:rPr>
        <w:t>(2</w:t>
      </w:r>
      <w:r w:rsidR="004C3C71" w:rsidRPr="004C3C71">
        <w:rPr>
          <w:lang w:val="en-GB"/>
        </w:rPr>
        <w:t>00</w:t>
      </w:r>
      <w:r>
        <w:rPr>
          <w:lang w:val="en-GB"/>
        </w:rPr>
        <w:t>8</w:t>
      </w:r>
      <w:r w:rsidR="004C3C71" w:rsidRPr="004C3C71">
        <w:rPr>
          <w:lang w:val="en-GB"/>
        </w:rPr>
        <w:t>年</w:t>
      </w:r>
      <w:r>
        <w:rPr>
          <w:lang w:val="en-GB"/>
        </w:rPr>
        <w:t>)</w:t>
      </w:r>
      <w:r w:rsidR="004C3C71" w:rsidRPr="004C3C71">
        <w:rPr>
          <w:lang w:val="en-GB"/>
        </w:rPr>
        <w:t>中明确表示</w:t>
      </w:r>
      <w:r>
        <w:rPr>
          <w:lang w:val="en-GB"/>
        </w:rPr>
        <w:t>，</w:t>
      </w:r>
      <w:r w:rsidR="004C3C71" w:rsidRPr="004C3C71">
        <w:rPr>
          <w:lang w:val="en-GB"/>
        </w:rPr>
        <w:t>特定基本保障适用于所有被剥夺自由者。这种保障包括被拘留者有权获知自身权利</w:t>
      </w:r>
      <w:r>
        <w:rPr>
          <w:lang w:val="en-GB"/>
        </w:rPr>
        <w:t>，</w:t>
      </w:r>
      <w:r w:rsidR="004C3C71" w:rsidRPr="004C3C71">
        <w:rPr>
          <w:lang w:val="en-GB"/>
        </w:rPr>
        <w:t>以及有权及时获得独立法律援助和独立医疗援助。</w:t>
      </w:r>
      <w:r w:rsidR="000120C3" w:rsidRPr="000120C3">
        <w:rPr>
          <w:color w:val="0000FF"/>
          <w:vertAlign w:val="superscript"/>
          <w:lang w:val="en-GB"/>
        </w:rPr>
        <w:footnoteReference w:id="13"/>
      </w:r>
      <w:r w:rsidR="000120C3" w:rsidRPr="000120C3">
        <w:rPr>
          <w:color w:val="0000FF"/>
          <w:vertAlign w:val="superscript"/>
          <w:lang w:val="en-GB"/>
        </w:rPr>
        <w:t xml:space="preserve"> </w:t>
      </w:r>
      <w:r w:rsidR="004C3C71" w:rsidRPr="004C3C71">
        <w:rPr>
          <w:lang w:val="en-GB"/>
        </w:rPr>
        <w:t>委员会还指出</w:t>
      </w:r>
      <w:r>
        <w:rPr>
          <w:lang w:val="en-GB"/>
        </w:rPr>
        <w:t>，</w:t>
      </w:r>
      <w:r w:rsidR="004C3C71" w:rsidRPr="004C3C71">
        <w:rPr>
          <w:lang w:val="en-GB"/>
        </w:rPr>
        <w:t>委员会以往曾认定</w:t>
      </w:r>
      <w:r>
        <w:rPr>
          <w:lang w:val="en-GB"/>
        </w:rPr>
        <w:t>，</w:t>
      </w:r>
      <w:r w:rsidR="004C3C71" w:rsidRPr="004C3C71">
        <w:rPr>
          <w:lang w:val="en-GB"/>
        </w:rPr>
        <w:t>缔约国不遵守此类保证构成</w:t>
      </w:r>
      <w:r w:rsidR="004C3C71" w:rsidRPr="004C3C71">
        <w:rPr>
          <w:rFonts w:hint="eastAsia"/>
          <w:lang w:val="en-GB"/>
        </w:rPr>
        <w:t>对</w:t>
      </w:r>
      <w:r w:rsidR="004C3C71" w:rsidRPr="004C3C71">
        <w:rPr>
          <w:lang w:val="en-GB"/>
        </w:rPr>
        <w:t>《公约》第</w:t>
      </w:r>
      <w:r>
        <w:rPr>
          <w:lang w:val="en-GB"/>
        </w:rPr>
        <w:t>11</w:t>
      </w:r>
      <w:r w:rsidR="004C3C71" w:rsidRPr="004C3C71">
        <w:rPr>
          <w:lang w:val="en-GB"/>
        </w:rPr>
        <w:t>条</w:t>
      </w:r>
      <w:r w:rsidR="004C3C71" w:rsidRPr="004C3C71">
        <w:rPr>
          <w:rFonts w:hint="eastAsia"/>
          <w:lang w:val="en-GB"/>
        </w:rPr>
        <w:t>的违反</w:t>
      </w:r>
      <w:r>
        <w:rPr>
          <w:lang w:val="en-GB"/>
        </w:rPr>
        <w:t>，</w:t>
      </w:r>
      <w:r w:rsidR="004C3C71" w:rsidRPr="004C3C71">
        <w:rPr>
          <w:lang w:val="en-GB"/>
        </w:rPr>
        <w:t>警方拘押的情况</w:t>
      </w:r>
      <w:r w:rsidR="004C3C71" w:rsidRPr="004C3C71">
        <w:rPr>
          <w:rFonts w:hint="eastAsia"/>
          <w:lang w:val="en-GB"/>
        </w:rPr>
        <w:t>也是如此</w:t>
      </w:r>
      <w:r w:rsidR="004C3C71" w:rsidRPr="004C3C71">
        <w:rPr>
          <w:lang w:val="en-GB"/>
        </w:rPr>
        <w:t>。</w:t>
      </w:r>
      <w:r w:rsidR="000120C3" w:rsidRPr="000120C3">
        <w:rPr>
          <w:color w:val="0000FF"/>
          <w:vertAlign w:val="superscript"/>
          <w:lang w:val="en-GB"/>
        </w:rPr>
        <w:footnoteReference w:id="14"/>
      </w:r>
      <w:r w:rsidR="000120C3" w:rsidRPr="000120C3">
        <w:rPr>
          <w:color w:val="0000FF"/>
          <w:vertAlign w:val="superscript"/>
          <w:lang w:val="en-GB"/>
        </w:rPr>
        <w:t xml:space="preserve"> </w:t>
      </w:r>
      <w:r w:rsidR="004C3C71" w:rsidRPr="004C3C71">
        <w:rPr>
          <w:lang w:val="en-GB"/>
        </w:rPr>
        <w:t>因此</w:t>
      </w:r>
      <w:r>
        <w:rPr>
          <w:lang w:val="en-GB"/>
        </w:rPr>
        <w:t>，</w:t>
      </w:r>
      <w:r w:rsidR="004C3C71" w:rsidRPr="004C3C71">
        <w:rPr>
          <w:lang w:val="en-GB"/>
        </w:rPr>
        <w:t>委员会的结论是</w:t>
      </w:r>
      <w:r>
        <w:rPr>
          <w:lang w:val="en-GB"/>
        </w:rPr>
        <w:t>，</w:t>
      </w:r>
      <w:r w:rsidR="004C3C71" w:rsidRPr="004C3C71">
        <w:rPr>
          <w:lang w:val="en-GB"/>
        </w:rPr>
        <w:t>申诉在这一点上符合《公约》的属事理由</w:t>
      </w:r>
      <w:r>
        <w:rPr>
          <w:lang w:val="en-GB"/>
        </w:rPr>
        <w:t>，</w:t>
      </w:r>
      <w:r w:rsidR="004C3C71" w:rsidRPr="004C3C71">
        <w:rPr>
          <w:lang w:val="en-GB"/>
        </w:rPr>
        <w:t>因为委员会只在原则上受当事方</w:t>
      </w:r>
      <w:r w:rsidR="004C3C71" w:rsidRPr="004C3C71">
        <w:rPr>
          <w:rFonts w:hint="eastAsia"/>
          <w:lang w:val="en-GB"/>
        </w:rPr>
        <w:t>的</w:t>
      </w:r>
      <w:r w:rsidR="004C3C71" w:rsidRPr="004C3C71">
        <w:rPr>
          <w:lang w:val="en-GB"/>
        </w:rPr>
        <w:t>事实指控的约束</w:t>
      </w:r>
      <w:r>
        <w:rPr>
          <w:lang w:val="en-GB"/>
        </w:rPr>
        <w:t>，</w:t>
      </w:r>
      <w:r w:rsidR="004C3C71" w:rsidRPr="004C3C71">
        <w:rPr>
          <w:lang w:val="en-GB"/>
        </w:rPr>
        <w:t>而不受其法律指控的约束。</w:t>
      </w:r>
    </w:p>
    <w:p w:rsidR="004C3C71" w:rsidRPr="004C3C71" w:rsidRDefault="0096388B" w:rsidP="004C3C71">
      <w:pPr>
        <w:pStyle w:val="SingleTxtGC"/>
        <w:rPr>
          <w:lang w:val="en-GB"/>
        </w:rPr>
      </w:pPr>
      <w:r>
        <w:rPr>
          <w:lang w:val="en-GB"/>
        </w:rPr>
        <w:t>7.3</w:t>
      </w:r>
      <w:r w:rsidR="004C3C71" w:rsidRPr="004C3C71">
        <w:rPr>
          <w:lang w:val="en-GB"/>
        </w:rPr>
        <w:tab/>
      </w:r>
      <w:r w:rsidR="004C3C71" w:rsidRPr="004C3C71">
        <w:rPr>
          <w:lang w:val="en-GB"/>
        </w:rPr>
        <w:t>然而</w:t>
      </w:r>
      <w:r>
        <w:rPr>
          <w:lang w:val="en-GB"/>
        </w:rPr>
        <w:t>，</w:t>
      </w:r>
      <w:r w:rsidR="004C3C71" w:rsidRPr="004C3C71">
        <w:rPr>
          <w:lang w:val="en-GB"/>
        </w:rPr>
        <w:t>委员会注意到</w:t>
      </w:r>
      <w:r>
        <w:rPr>
          <w:lang w:val="en-GB"/>
        </w:rPr>
        <w:t>，</w:t>
      </w:r>
      <w:r w:rsidR="004C3C71" w:rsidRPr="004C3C71">
        <w:rPr>
          <w:lang w:val="en-GB"/>
        </w:rPr>
        <w:t>缔约国认为</w:t>
      </w:r>
      <w:r>
        <w:rPr>
          <w:lang w:val="en-GB"/>
        </w:rPr>
        <w:t>，</w:t>
      </w:r>
      <w:r w:rsidR="004C3C71" w:rsidRPr="004C3C71">
        <w:rPr>
          <w:lang w:val="en-GB"/>
        </w:rPr>
        <w:t>申诉人未用尽国内补救办法</w:t>
      </w:r>
      <w:r>
        <w:rPr>
          <w:lang w:val="en-GB"/>
        </w:rPr>
        <w:t>，</w:t>
      </w:r>
      <w:r w:rsidR="004C3C71" w:rsidRPr="004C3C71">
        <w:rPr>
          <w:lang w:val="en-GB"/>
        </w:rPr>
        <w:t>因为她没有就被捕时未获知自身权利一事向国内法院申诉。在申诉人未提供任何相反资料的情况下</w:t>
      </w:r>
      <w:r>
        <w:rPr>
          <w:lang w:val="en-GB"/>
        </w:rPr>
        <w:t>，</w:t>
      </w:r>
      <w:r w:rsidR="004C3C71" w:rsidRPr="004C3C71">
        <w:rPr>
          <w:lang w:val="en-GB"/>
        </w:rPr>
        <w:t>委员会根据《公约》第</w:t>
      </w:r>
      <w:r>
        <w:rPr>
          <w:lang w:val="en-GB"/>
        </w:rPr>
        <w:t>22</w:t>
      </w:r>
      <w:r w:rsidR="004C3C71" w:rsidRPr="004C3C71">
        <w:rPr>
          <w:lang w:val="en-GB"/>
        </w:rPr>
        <w:t>条第</w:t>
      </w:r>
      <w:r>
        <w:rPr>
          <w:lang w:val="en-GB"/>
        </w:rPr>
        <w:t>5</w:t>
      </w:r>
      <w:r w:rsidR="004C3C71" w:rsidRPr="004C3C71">
        <w:rPr>
          <w:lang w:val="en-GB"/>
        </w:rPr>
        <w:t>款</w:t>
      </w:r>
      <w:r>
        <w:rPr>
          <w:rFonts w:hint="eastAsia"/>
          <w:lang w:val="en-GB"/>
        </w:rPr>
        <w:t>(</w:t>
      </w:r>
      <w:r>
        <w:rPr>
          <w:lang w:val="en-GB"/>
        </w:rPr>
        <w:t>b)</w:t>
      </w:r>
      <w:r w:rsidR="004C3C71" w:rsidRPr="004C3C71">
        <w:rPr>
          <w:lang w:val="en-GB"/>
        </w:rPr>
        <w:t>项宣布</w:t>
      </w:r>
      <w:r>
        <w:rPr>
          <w:lang w:val="en-GB"/>
        </w:rPr>
        <w:t>，</w:t>
      </w:r>
      <w:r w:rsidR="004C3C71" w:rsidRPr="004C3C71">
        <w:rPr>
          <w:lang w:val="en-GB"/>
        </w:rPr>
        <w:t>这部分来文不可受理。</w:t>
      </w:r>
    </w:p>
    <w:p w:rsidR="004C3C71" w:rsidRPr="004C3C71" w:rsidRDefault="0096388B" w:rsidP="004C3C71">
      <w:pPr>
        <w:pStyle w:val="SingleTxtGC"/>
        <w:rPr>
          <w:lang w:val="en-GB"/>
        </w:rPr>
      </w:pPr>
      <w:r>
        <w:rPr>
          <w:lang w:val="en-GB"/>
        </w:rPr>
        <w:t>7.4</w:t>
      </w:r>
      <w:r w:rsidR="004C3C71" w:rsidRPr="004C3C71">
        <w:rPr>
          <w:lang w:val="en-GB"/>
        </w:rPr>
        <w:tab/>
      </w:r>
      <w:r w:rsidR="004C3C71" w:rsidRPr="004C3C71">
        <w:rPr>
          <w:lang w:val="en-GB"/>
        </w:rPr>
        <w:t>委员会注意到</w:t>
      </w:r>
      <w:r>
        <w:rPr>
          <w:lang w:val="en-GB"/>
        </w:rPr>
        <w:t>，</w:t>
      </w:r>
      <w:r w:rsidR="004C3C71" w:rsidRPr="004C3C71">
        <w:rPr>
          <w:lang w:val="en-GB"/>
        </w:rPr>
        <w:t>申诉人还称</w:t>
      </w:r>
      <w:r>
        <w:rPr>
          <w:lang w:val="en-GB"/>
        </w:rPr>
        <w:t>，</w:t>
      </w:r>
      <w:r w:rsidR="004C3C71" w:rsidRPr="004C3C71">
        <w:rPr>
          <w:lang w:val="en-GB"/>
        </w:rPr>
        <w:t>存在违反其他保障的情况</w:t>
      </w:r>
      <w:r>
        <w:rPr>
          <w:lang w:val="en-GB"/>
        </w:rPr>
        <w:t>，</w:t>
      </w:r>
      <w:r w:rsidR="004C3C71" w:rsidRPr="004C3C71">
        <w:rPr>
          <w:lang w:val="en-GB"/>
        </w:rPr>
        <w:t>例如获得医疗照料的权利</w:t>
      </w:r>
      <w:r>
        <w:rPr>
          <w:lang w:val="en-GB"/>
        </w:rPr>
        <w:t>，</w:t>
      </w:r>
      <w:r w:rsidR="004C3C71" w:rsidRPr="004C3C71">
        <w:rPr>
          <w:lang w:val="en-GB"/>
        </w:rPr>
        <w:t>据称她在拘押期间多次提出这一要求</w:t>
      </w:r>
      <w:r>
        <w:rPr>
          <w:lang w:val="en-GB"/>
        </w:rPr>
        <w:t>，</w:t>
      </w:r>
      <w:r w:rsidR="004C3C71" w:rsidRPr="004C3C71">
        <w:rPr>
          <w:lang w:val="en-GB"/>
        </w:rPr>
        <w:t>她已向国内法院提出所称侵犯这一保障的行为</w:t>
      </w:r>
      <w:r>
        <w:rPr>
          <w:lang w:val="en-GB"/>
        </w:rPr>
        <w:t>，</w:t>
      </w:r>
      <w:r w:rsidR="004C3C71" w:rsidRPr="004C3C71">
        <w:rPr>
          <w:lang w:val="en-GB"/>
        </w:rPr>
        <w:t>并在向调查法院提交的复议申请书中提及此事。缔约国并未评论这一主张</w:t>
      </w:r>
      <w:r>
        <w:rPr>
          <w:lang w:val="en-GB"/>
        </w:rPr>
        <w:t>，</w:t>
      </w:r>
      <w:r w:rsidR="004C3C71" w:rsidRPr="004C3C71">
        <w:rPr>
          <w:lang w:val="en-GB"/>
        </w:rPr>
        <w:t>因此委员会认为</w:t>
      </w:r>
      <w:r>
        <w:rPr>
          <w:lang w:val="en-GB"/>
        </w:rPr>
        <w:t>，</w:t>
      </w:r>
      <w:r w:rsidR="004C3C71" w:rsidRPr="004C3C71">
        <w:rPr>
          <w:lang w:val="en-GB"/>
        </w:rPr>
        <w:t>国内补救办法已用尽</w:t>
      </w:r>
      <w:r>
        <w:rPr>
          <w:lang w:val="en-GB"/>
        </w:rPr>
        <w:t>，</w:t>
      </w:r>
      <w:r w:rsidR="004C3C71" w:rsidRPr="004C3C71">
        <w:rPr>
          <w:lang w:val="en-GB"/>
        </w:rPr>
        <w:t>不存在受理申诉的障碍。</w:t>
      </w:r>
    </w:p>
    <w:p w:rsidR="004C3C71" w:rsidRPr="004C3C71" w:rsidRDefault="0096388B" w:rsidP="004C3C71">
      <w:pPr>
        <w:pStyle w:val="SingleTxtGC"/>
        <w:rPr>
          <w:lang w:val="en-GB"/>
        </w:rPr>
      </w:pPr>
      <w:r>
        <w:rPr>
          <w:lang w:val="en-GB"/>
        </w:rPr>
        <w:t>7.5</w:t>
      </w:r>
      <w:r w:rsidR="004C3C71" w:rsidRPr="004C3C71">
        <w:rPr>
          <w:lang w:val="en-GB"/>
        </w:rPr>
        <w:tab/>
      </w:r>
      <w:r w:rsidR="004C3C71" w:rsidRPr="004C3C71">
        <w:rPr>
          <w:lang w:val="en-GB"/>
        </w:rPr>
        <w:t>委员会注意到</w:t>
      </w:r>
      <w:r>
        <w:rPr>
          <w:lang w:val="en-GB"/>
        </w:rPr>
        <w:t>，</w:t>
      </w:r>
      <w:r w:rsidR="004C3C71" w:rsidRPr="004C3C71">
        <w:rPr>
          <w:lang w:val="en-GB"/>
        </w:rPr>
        <w:t>缔约国称</w:t>
      </w:r>
      <w:r>
        <w:rPr>
          <w:lang w:val="en-GB"/>
        </w:rPr>
        <w:t>，</w:t>
      </w:r>
      <w:r w:rsidR="004C3C71" w:rsidRPr="004C3C71">
        <w:rPr>
          <w:lang w:val="en-GB"/>
        </w:rPr>
        <w:t>来文显然没有根据并且滥用委员会的程序</w:t>
      </w:r>
      <w:r>
        <w:rPr>
          <w:lang w:val="en-GB"/>
        </w:rPr>
        <w:t>，</w:t>
      </w:r>
      <w:r w:rsidR="004C3C71" w:rsidRPr="004C3C71">
        <w:rPr>
          <w:lang w:val="en-GB"/>
        </w:rPr>
        <w:t>因此根据《公约》第</w:t>
      </w:r>
      <w:r>
        <w:rPr>
          <w:lang w:val="en-GB"/>
        </w:rPr>
        <w:t>22</w:t>
      </w:r>
      <w:r w:rsidR="004C3C71" w:rsidRPr="004C3C71">
        <w:rPr>
          <w:lang w:val="en-GB"/>
        </w:rPr>
        <w:t>条第</w:t>
      </w:r>
      <w:r>
        <w:rPr>
          <w:lang w:val="en-GB"/>
        </w:rPr>
        <w:t>2</w:t>
      </w:r>
      <w:r w:rsidR="004C3C71" w:rsidRPr="004C3C71">
        <w:rPr>
          <w:lang w:val="en-GB"/>
        </w:rPr>
        <w:t>款和委员会《议事规则》第</w:t>
      </w:r>
      <w:r>
        <w:rPr>
          <w:lang w:val="en-GB"/>
        </w:rPr>
        <w:t>113</w:t>
      </w:r>
      <w:r w:rsidR="004C3C71" w:rsidRPr="004C3C71">
        <w:rPr>
          <w:lang w:val="en-GB"/>
        </w:rPr>
        <w:t>条</w:t>
      </w:r>
      <w:r>
        <w:rPr>
          <w:lang w:val="en-GB"/>
        </w:rPr>
        <w:t>(b)</w:t>
      </w:r>
      <w:r w:rsidR="004C3C71" w:rsidRPr="004C3C71">
        <w:rPr>
          <w:lang w:val="en-GB"/>
        </w:rPr>
        <w:t>项</w:t>
      </w:r>
      <w:r>
        <w:rPr>
          <w:lang w:val="en-GB"/>
        </w:rPr>
        <w:t>，</w:t>
      </w:r>
      <w:r w:rsidR="004C3C71" w:rsidRPr="004C3C71">
        <w:rPr>
          <w:lang w:val="en-GB"/>
        </w:rPr>
        <w:t>来文不可受理。委员会注意到</w:t>
      </w:r>
      <w:r>
        <w:rPr>
          <w:lang w:val="en-GB"/>
        </w:rPr>
        <w:t>，</w:t>
      </w:r>
      <w:r w:rsidR="004C3C71" w:rsidRPr="004C3C71">
        <w:rPr>
          <w:lang w:val="en-GB"/>
        </w:rPr>
        <w:t>申诉人未能证实她根据《公约》第</w:t>
      </w:r>
      <w:r>
        <w:rPr>
          <w:lang w:val="en-GB"/>
        </w:rPr>
        <w:t>13</w:t>
      </w:r>
      <w:r w:rsidR="004C3C71" w:rsidRPr="004C3C71">
        <w:rPr>
          <w:lang w:val="en-GB"/>
        </w:rPr>
        <w:t>条提出的申诉</w:t>
      </w:r>
      <w:r>
        <w:rPr>
          <w:lang w:val="en-GB"/>
        </w:rPr>
        <w:t>，</w:t>
      </w:r>
      <w:r w:rsidR="004C3C71" w:rsidRPr="004C3C71">
        <w:rPr>
          <w:lang w:val="en-GB"/>
        </w:rPr>
        <w:t>并根据《公约》第</w:t>
      </w:r>
      <w:r>
        <w:rPr>
          <w:lang w:val="en-GB"/>
        </w:rPr>
        <w:t>22</w:t>
      </w:r>
      <w:r w:rsidR="004C3C71" w:rsidRPr="004C3C71">
        <w:rPr>
          <w:lang w:val="en-GB"/>
        </w:rPr>
        <w:t>条第</w:t>
      </w:r>
      <w:r>
        <w:rPr>
          <w:lang w:val="en-GB"/>
        </w:rPr>
        <w:t>2</w:t>
      </w:r>
      <w:r w:rsidR="004C3C71" w:rsidRPr="004C3C71">
        <w:rPr>
          <w:lang w:val="en-GB"/>
        </w:rPr>
        <w:t>款认定</w:t>
      </w:r>
      <w:r>
        <w:rPr>
          <w:lang w:val="en-GB"/>
        </w:rPr>
        <w:t>，</w:t>
      </w:r>
      <w:r w:rsidR="004C3C71" w:rsidRPr="004C3C71">
        <w:rPr>
          <w:rFonts w:hint="eastAsia"/>
          <w:lang w:val="en-GB"/>
        </w:rPr>
        <w:t>这项</w:t>
      </w:r>
      <w:r w:rsidR="004C3C71" w:rsidRPr="004C3C71">
        <w:rPr>
          <w:lang w:val="en-GB"/>
        </w:rPr>
        <w:t>申诉不可受理。</w:t>
      </w:r>
    </w:p>
    <w:p w:rsidR="004C3C71" w:rsidRPr="004C3C71" w:rsidRDefault="0096388B" w:rsidP="004C3C71">
      <w:pPr>
        <w:pStyle w:val="SingleTxtGC"/>
        <w:rPr>
          <w:lang w:val="en-GB"/>
        </w:rPr>
      </w:pPr>
      <w:r>
        <w:rPr>
          <w:lang w:val="en-GB"/>
        </w:rPr>
        <w:t>7.6</w:t>
      </w:r>
      <w:r w:rsidR="004C3C71" w:rsidRPr="004C3C71">
        <w:rPr>
          <w:lang w:val="en-GB"/>
        </w:rPr>
        <w:tab/>
      </w:r>
      <w:r w:rsidR="004C3C71" w:rsidRPr="004C3C71">
        <w:rPr>
          <w:lang w:val="en-GB"/>
        </w:rPr>
        <w:t>但委员会认为</w:t>
      </w:r>
      <w:r>
        <w:rPr>
          <w:lang w:val="en-GB"/>
        </w:rPr>
        <w:t>，</w:t>
      </w:r>
      <w:r w:rsidR="004C3C71" w:rsidRPr="004C3C71">
        <w:rPr>
          <w:lang w:val="en-GB"/>
        </w:rPr>
        <w:t>申诉人提出了《公约》第</w:t>
      </w:r>
      <w:r>
        <w:rPr>
          <w:lang w:val="en-GB"/>
        </w:rPr>
        <w:t>1</w:t>
      </w:r>
      <w:r w:rsidR="004C3C71" w:rsidRPr="004C3C71">
        <w:rPr>
          <w:lang w:val="en-GB"/>
        </w:rPr>
        <w:t>、第</w:t>
      </w:r>
      <w:r>
        <w:rPr>
          <w:lang w:val="en-GB"/>
        </w:rPr>
        <w:t>2</w:t>
      </w:r>
      <w:r w:rsidR="004C3C71" w:rsidRPr="004C3C71">
        <w:rPr>
          <w:lang w:val="en-GB"/>
        </w:rPr>
        <w:t>、第</w:t>
      </w:r>
      <w:r>
        <w:rPr>
          <w:lang w:val="en-GB"/>
        </w:rPr>
        <w:t>11</w:t>
      </w:r>
      <w:r w:rsidR="004C3C71" w:rsidRPr="004C3C71">
        <w:rPr>
          <w:lang w:val="en-GB"/>
        </w:rPr>
        <w:t>、第</w:t>
      </w:r>
      <w:r>
        <w:rPr>
          <w:lang w:val="en-GB"/>
        </w:rPr>
        <w:t>12</w:t>
      </w:r>
      <w:r w:rsidR="004C3C71" w:rsidRPr="004C3C71">
        <w:rPr>
          <w:lang w:val="en-GB"/>
        </w:rPr>
        <w:t>和第</w:t>
      </w:r>
      <w:r>
        <w:rPr>
          <w:lang w:val="en-GB"/>
        </w:rPr>
        <w:t>16</w:t>
      </w:r>
      <w:r w:rsidR="004C3C71" w:rsidRPr="004C3C71">
        <w:rPr>
          <w:lang w:val="en-GB"/>
        </w:rPr>
        <w:t xml:space="preserve"> </w:t>
      </w:r>
      <w:r w:rsidR="004C3C71" w:rsidRPr="004C3C71">
        <w:rPr>
          <w:lang w:val="en-GB"/>
        </w:rPr>
        <w:t>条之下的实质性问题</w:t>
      </w:r>
      <w:r>
        <w:rPr>
          <w:lang w:val="en-GB"/>
        </w:rPr>
        <w:t>，</w:t>
      </w:r>
      <w:r w:rsidR="004C3C71" w:rsidRPr="004C3C71">
        <w:rPr>
          <w:lang w:val="en-GB"/>
        </w:rPr>
        <w:t>对这些问题应就案情进行审查。委员会认定</w:t>
      </w:r>
      <w:r>
        <w:rPr>
          <w:lang w:val="en-GB"/>
        </w:rPr>
        <w:t>，</w:t>
      </w:r>
      <w:r w:rsidR="004C3C71" w:rsidRPr="004C3C71">
        <w:rPr>
          <w:lang w:val="en-GB"/>
        </w:rPr>
        <w:t>在受理方面不存在其他障碍</w:t>
      </w:r>
      <w:r>
        <w:rPr>
          <w:lang w:val="en-GB"/>
        </w:rPr>
        <w:t>，</w:t>
      </w:r>
      <w:r w:rsidR="004C3C71" w:rsidRPr="004C3C71">
        <w:rPr>
          <w:lang w:val="en-GB"/>
        </w:rPr>
        <w:t>因此宣布</w:t>
      </w:r>
      <w:r>
        <w:rPr>
          <w:lang w:val="en-GB"/>
        </w:rPr>
        <w:t>，</w:t>
      </w:r>
      <w:r w:rsidR="004C3C71" w:rsidRPr="004C3C71">
        <w:rPr>
          <w:lang w:val="en-GB"/>
        </w:rPr>
        <w:t>申诉人根据《公约》第</w:t>
      </w:r>
      <w:r>
        <w:rPr>
          <w:lang w:val="en-GB"/>
        </w:rPr>
        <w:t>1</w:t>
      </w:r>
      <w:r w:rsidR="004C3C71" w:rsidRPr="004C3C71">
        <w:rPr>
          <w:lang w:val="en-GB"/>
        </w:rPr>
        <w:t>、第</w:t>
      </w:r>
      <w:r>
        <w:rPr>
          <w:lang w:val="en-GB"/>
        </w:rPr>
        <w:t>2</w:t>
      </w:r>
      <w:r w:rsidR="004C3C71" w:rsidRPr="004C3C71">
        <w:rPr>
          <w:lang w:val="en-GB"/>
        </w:rPr>
        <w:t>、第</w:t>
      </w:r>
      <w:r>
        <w:rPr>
          <w:lang w:val="en-GB"/>
        </w:rPr>
        <w:t>11</w:t>
      </w:r>
      <w:r w:rsidR="004C3C71" w:rsidRPr="004C3C71">
        <w:rPr>
          <w:lang w:val="en-GB"/>
        </w:rPr>
        <w:t>、第</w:t>
      </w:r>
      <w:r>
        <w:rPr>
          <w:lang w:val="en-GB"/>
        </w:rPr>
        <w:t>12</w:t>
      </w:r>
      <w:r w:rsidR="004C3C71" w:rsidRPr="004C3C71">
        <w:rPr>
          <w:lang w:val="en-GB"/>
        </w:rPr>
        <w:t>和第</w:t>
      </w:r>
      <w:r>
        <w:rPr>
          <w:lang w:val="en-GB"/>
        </w:rPr>
        <w:t>16</w:t>
      </w:r>
      <w:r w:rsidR="004C3C71" w:rsidRPr="004C3C71">
        <w:rPr>
          <w:lang w:val="en-GB"/>
        </w:rPr>
        <w:t>条提出的指控可予受理</w:t>
      </w:r>
      <w:r>
        <w:rPr>
          <w:lang w:val="en-GB"/>
        </w:rPr>
        <w:t>，</w:t>
      </w:r>
      <w:r w:rsidR="004C3C71" w:rsidRPr="004C3C71">
        <w:rPr>
          <w:lang w:val="en-GB"/>
        </w:rPr>
        <w:t>并着手审议案情。</w:t>
      </w:r>
    </w:p>
    <w:p w:rsidR="004C3C71" w:rsidRPr="004260D5" w:rsidRDefault="004C3C71" w:rsidP="00CD01B1">
      <w:pPr>
        <w:pStyle w:val="H4GC"/>
        <w:rPr>
          <w:rFonts w:ascii="楷体" w:eastAsia="楷体" w:hAnsi="楷体"/>
          <w:lang w:val="en-GB"/>
        </w:rPr>
      </w:pPr>
      <w:r w:rsidRPr="004260D5">
        <w:rPr>
          <w:rFonts w:ascii="楷体" w:eastAsia="楷体" w:hAnsi="楷体"/>
          <w:i/>
          <w:lang w:val="en-GB"/>
        </w:rPr>
        <w:tab/>
      </w:r>
      <w:r w:rsidRPr="004260D5">
        <w:rPr>
          <w:rFonts w:ascii="楷体" w:eastAsia="楷体" w:hAnsi="楷体"/>
          <w:i/>
          <w:lang w:val="en-GB"/>
        </w:rPr>
        <w:tab/>
      </w:r>
      <w:r w:rsidRPr="004260D5">
        <w:rPr>
          <w:rFonts w:ascii="楷体" w:eastAsia="楷体" w:hAnsi="楷体"/>
          <w:lang w:val="en-GB"/>
        </w:rPr>
        <w:t>审议案情</w:t>
      </w:r>
    </w:p>
    <w:p w:rsidR="004C3C71" w:rsidRPr="004C3C71" w:rsidRDefault="0096388B" w:rsidP="004C3C71">
      <w:pPr>
        <w:pStyle w:val="SingleTxtGC"/>
        <w:rPr>
          <w:lang w:val="en-GB"/>
        </w:rPr>
      </w:pPr>
      <w:r>
        <w:rPr>
          <w:lang w:val="en-GB"/>
        </w:rPr>
        <w:t>8.1</w:t>
      </w:r>
      <w:r w:rsidR="004C3C71" w:rsidRPr="004C3C71">
        <w:rPr>
          <w:lang w:val="en-GB"/>
        </w:rPr>
        <w:tab/>
      </w:r>
      <w:r w:rsidR="004C3C71" w:rsidRPr="004C3C71">
        <w:rPr>
          <w:lang w:val="en-GB"/>
        </w:rPr>
        <w:t>委员会结合各方提供的所有资料</w:t>
      </w:r>
      <w:r>
        <w:rPr>
          <w:lang w:val="en-GB"/>
        </w:rPr>
        <w:t>，</w:t>
      </w:r>
      <w:r w:rsidR="004C3C71" w:rsidRPr="004C3C71">
        <w:rPr>
          <w:lang w:val="en-GB"/>
        </w:rPr>
        <w:t>根据《公约》第</w:t>
      </w:r>
      <w:r>
        <w:rPr>
          <w:lang w:val="en-GB"/>
        </w:rPr>
        <w:t>22</w:t>
      </w:r>
      <w:r w:rsidR="004C3C71" w:rsidRPr="004C3C71">
        <w:rPr>
          <w:lang w:val="en-GB"/>
        </w:rPr>
        <w:t>条第</w:t>
      </w:r>
      <w:r>
        <w:rPr>
          <w:lang w:val="en-GB"/>
        </w:rPr>
        <w:t>4</w:t>
      </w:r>
      <w:r w:rsidR="004C3C71" w:rsidRPr="004C3C71">
        <w:rPr>
          <w:lang w:val="en-GB"/>
        </w:rPr>
        <w:t>款审议了本来文。</w:t>
      </w:r>
    </w:p>
    <w:p w:rsidR="004C3C71" w:rsidRPr="004C3C71" w:rsidRDefault="0096388B" w:rsidP="004C3C71">
      <w:pPr>
        <w:pStyle w:val="SingleTxtGC"/>
        <w:rPr>
          <w:lang w:val="en-GB"/>
        </w:rPr>
      </w:pPr>
      <w:r>
        <w:rPr>
          <w:lang w:val="en-GB"/>
        </w:rPr>
        <w:t>8.2</w:t>
      </w:r>
      <w:r w:rsidR="004C3C71" w:rsidRPr="004C3C71">
        <w:rPr>
          <w:lang w:val="en-GB"/>
        </w:rPr>
        <w:tab/>
      </w:r>
      <w:r w:rsidR="004C3C71" w:rsidRPr="004C3C71">
        <w:rPr>
          <w:lang w:val="en-GB"/>
        </w:rPr>
        <w:t>在审议申诉人提出的指控之前</w:t>
      </w:r>
      <w:r>
        <w:rPr>
          <w:lang w:val="en-GB"/>
        </w:rPr>
        <w:t>，</w:t>
      </w:r>
      <w:r w:rsidR="004C3C71" w:rsidRPr="004C3C71">
        <w:rPr>
          <w:lang w:val="en-GB"/>
        </w:rPr>
        <w:t>委员会必须确定她遭受的行为是否构成《公约》第</w:t>
      </w:r>
      <w:r>
        <w:rPr>
          <w:lang w:val="en-GB"/>
        </w:rPr>
        <w:t>1</w:t>
      </w:r>
      <w:r w:rsidR="004C3C71" w:rsidRPr="004C3C71">
        <w:rPr>
          <w:lang w:val="en-GB"/>
        </w:rPr>
        <w:t>条含义之内的酷刑行为</w:t>
      </w:r>
      <w:r>
        <w:rPr>
          <w:lang w:val="en-GB"/>
        </w:rPr>
        <w:t>，</w:t>
      </w:r>
      <w:r w:rsidR="004C3C71" w:rsidRPr="004C3C71">
        <w:rPr>
          <w:lang w:val="en-GB"/>
        </w:rPr>
        <w:t>或《公约》第</w:t>
      </w:r>
      <w:r>
        <w:rPr>
          <w:lang w:val="en-GB"/>
        </w:rPr>
        <w:t>16</w:t>
      </w:r>
      <w:r w:rsidR="004C3C71" w:rsidRPr="004C3C71">
        <w:rPr>
          <w:lang w:val="en-GB"/>
        </w:rPr>
        <w:t>条含义之内的残忍、不人道或有辱人格的待遇。委员会注意到</w:t>
      </w:r>
      <w:r>
        <w:rPr>
          <w:lang w:val="en-GB"/>
        </w:rPr>
        <w:t>，</w:t>
      </w:r>
      <w:r w:rsidR="004C3C71" w:rsidRPr="004C3C71">
        <w:rPr>
          <w:lang w:val="en-GB"/>
        </w:rPr>
        <w:t>申诉人指控称</w:t>
      </w:r>
      <w:r>
        <w:rPr>
          <w:lang w:val="en-GB"/>
        </w:rPr>
        <w:t>，</w:t>
      </w:r>
      <w:r w:rsidR="004C3C71" w:rsidRPr="004C3C71">
        <w:rPr>
          <w:lang w:val="en-GB"/>
        </w:rPr>
        <w:t>她被捕时遭到警察殴打</w:t>
      </w:r>
      <w:r>
        <w:rPr>
          <w:lang w:val="en-GB"/>
        </w:rPr>
        <w:t>，</w:t>
      </w:r>
      <w:r w:rsidR="004C3C71" w:rsidRPr="004C3C71">
        <w:rPr>
          <w:lang w:val="en-GB"/>
        </w:rPr>
        <w:t>包括被撞向车门框</w:t>
      </w:r>
      <w:r>
        <w:rPr>
          <w:lang w:val="en-GB"/>
        </w:rPr>
        <w:t>，</w:t>
      </w:r>
      <w:r w:rsidR="004C3C71" w:rsidRPr="004C3C71">
        <w:rPr>
          <w:lang w:val="en-GB"/>
        </w:rPr>
        <w:t>并称被带往警察局途中</w:t>
      </w:r>
      <w:r>
        <w:rPr>
          <w:lang w:val="en-GB"/>
        </w:rPr>
        <w:t>，</w:t>
      </w:r>
      <w:r w:rsidR="004C3C71" w:rsidRPr="004C3C71">
        <w:rPr>
          <w:lang w:val="en-GB"/>
        </w:rPr>
        <w:t>警察多次让她的脸撞到巡逻车内的隔板上。委员会还注意到</w:t>
      </w:r>
      <w:r>
        <w:rPr>
          <w:lang w:val="en-GB"/>
        </w:rPr>
        <w:t>，</w:t>
      </w:r>
      <w:r w:rsidR="004C3C71" w:rsidRPr="004C3C71">
        <w:rPr>
          <w:lang w:val="en-GB"/>
        </w:rPr>
        <w:t>客观上已确定</w:t>
      </w:r>
      <w:r>
        <w:rPr>
          <w:lang w:val="en-GB"/>
        </w:rPr>
        <w:t>，</w:t>
      </w:r>
      <w:r w:rsidR="004C3C71" w:rsidRPr="004C3C71">
        <w:rPr>
          <w:lang w:val="en-GB"/>
        </w:rPr>
        <w:t>申诉人获释后马上在警察局门口被救护车接走</w:t>
      </w:r>
      <w:r>
        <w:rPr>
          <w:lang w:val="en-GB"/>
        </w:rPr>
        <w:t>，</w:t>
      </w:r>
      <w:r w:rsidR="004C3C71" w:rsidRPr="004C3C71">
        <w:rPr>
          <w:lang w:val="en-GB"/>
        </w:rPr>
        <w:t>她的鼻部骨折。虽然在实践中</w:t>
      </w:r>
      <w:r>
        <w:rPr>
          <w:lang w:val="en-GB"/>
        </w:rPr>
        <w:t>，</w:t>
      </w:r>
      <w:r w:rsidR="004C3C71" w:rsidRPr="004C3C71">
        <w:rPr>
          <w:lang w:val="en-GB"/>
        </w:rPr>
        <w:t>残忍、不人道或有辱人格的待遇或处罚与酷刑这两者的界定门槛通常并不明晰</w:t>
      </w:r>
      <w:r>
        <w:rPr>
          <w:lang w:val="en-GB"/>
        </w:rPr>
        <w:t>，</w:t>
      </w:r>
      <w:r w:rsidR="004C3C71" w:rsidRPr="004C3C71">
        <w:rPr>
          <w:lang w:val="en-GB"/>
        </w:rPr>
        <w:t>但委员会回顾道</w:t>
      </w:r>
      <w:r>
        <w:rPr>
          <w:lang w:val="en-GB"/>
        </w:rPr>
        <w:t>，</w:t>
      </w:r>
      <w:r w:rsidR="004C3C71" w:rsidRPr="004C3C71">
        <w:rPr>
          <w:lang w:val="en-GB"/>
        </w:rPr>
        <w:t>委员会在第</w:t>
      </w:r>
      <w:r>
        <w:rPr>
          <w:lang w:val="en-GB"/>
        </w:rPr>
        <w:t>2</w:t>
      </w:r>
      <w:r w:rsidR="004C3C71" w:rsidRPr="004C3C71">
        <w:rPr>
          <w:lang w:val="en-GB"/>
        </w:rPr>
        <w:t>号一般性意见中认定</w:t>
      </w:r>
      <w:r>
        <w:rPr>
          <w:lang w:val="en-GB"/>
        </w:rPr>
        <w:t>，</w:t>
      </w:r>
      <w:r w:rsidR="004C3C71" w:rsidRPr="004C3C71">
        <w:rPr>
          <w:lang w:val="en-GB"/>
        </w:rPr>
        <w:t>第</w:t>
      </w:r>
      <w:r>
        <w:rPr>
          <w:lang w:val="en-GB"/>
        </w:rPr>
        <w:t>2</w:t>
      </w:r>
      <w:r w:rsidR="004C3C71" w:rsidRPr="004C3C71">
        <w:rPr>
          <w:lang w:val="en-GB"/>
        </w:rPr>
        <w:t>条规定的防止酷刑的义务与防止残忍、不人道或有辱人格的</w:t>
      </w:r>
      <w:r w:rsidR="004C3C71" w:rsidRPr="004C3C71">
        <w:rPr>
          <w:lang w:val="en-GB"/>
        </w:rPr>
        <w:lastRenderedPageBreak/>
        <w:t>待遇或处罚的义务不可分割并相互依存。</w:t>
      </w:r>
      <w:r w:rsidR="000120C3" w:rsidRPr="000120C3">
        <w:rPr>
          <w:color w:val="0000FF"/>
          <w:vertAlign w:val="superscript"/>
          <w:lang w:val="en-GB"/>
        </w:rPr>
        <w:footnoteReference w:id="15"/>
      </w:r>
      <w:r w:rsidR="000120C3" w:rsidRPr="000120C3">
        <w:rPr>
          <w:color w:val="0000FF"/>
          <w:vertAlign w:val="superscript"/>
          <w:lang w:val="en-GB"/>
        </w:rPr>
        <w:t xml:space="preserve"> </w:t>
      </w:r>
      <w:r w:rsidR="004C3C71" w:rsidRPr="004C3C71">
        <w:rPr>
          <w:lang w:val="en-GB"/>
        </w:rPr>
        <w:t>委员会认为</w:t>
      </w:r>
      <w:r>
        <w:rPr>
          <w:lang w:val="en-GB"/>
        </w:rPr>
        <w:t>，</w:t>
      </w:r>
      <w:r w:rsidR="004C3C71" w:rsidRPr="004C3C71">
        <w:rPr>
          <w:lang w:val="en-GB"/>
        </w:rPr>
        <w:t>案件的既定事实至少构成了《公约》第</w:t>
      </w:r>
      <w:r>
        <w:rPr>
          <w:lang w:val="en-GB"/>
        </w:rPr>
        <w:t>16</w:t>
      </w:r>
      <w:r w:rsidR="004C3C71" w:rsidRPr="004C3C71">
        <w:rPr>
          <w:lang w:val="en-GB"/>
        </w:rPr>
        <w:t>条含义之内的残忍、不人道或有辱人格的待遇</w:t>
      </w:r>
      <w:r>
        <w:rPr>
          <w:lang w:val="en-GB"/>
        </w:rPr>
        <w:t>，</w:t>
      </w:r>
      <w:r w:rsidR="004C3C71" w:rsidRPr="004C3C71">
        <w:rPr>
          <w:lang w:val="en-GB"/>
        </w:rPr>
        <w:t>尽管无法找到足够证据以确定它们构成第</w:t>
      </w:r>
      <w:r>
        <w:rPr>
          <w:lang w:val="en-GB"/>
        </w:rPr>
        <w:t>1</w:t>
      </w:r>
      <w:r w:rsidR="004C3C71" w:rsidRPr="004C3C71">
        <w:rPr>
          <w:lang w:val="en-GB"/>
        </w:rPr>
        <w:t>条含义之内的酷刑。因此</w:t>
      </w:r>
      <w:r>
        <w:rPr>
          <w:lang w:val="en-GB"/>
        </w:rPr>
        <w:t>，</w:t>
      </w:r>
      <w:r w:rsidR="004C3C71" w:rsidRPr="004C3C71">
        <w:rPr>
          <w:lang w:val="en-GB"/>
        </w:rPr>
        <w:t>委员会将根据《公约》第</w:t>
      </w:r>
      <w:r>
        <w:rPr>
          <w:lang w:val="en-GB"/>
        </w:rPr>
        <w:t>16</w:t>
      </w:r>
      <w:r w:rsidR="004C3C71" w:rsidRPr="004C3C71">
        <w:rPr>
          <w:lang w:val="en-GB"/>
        </w:rPr>
        <w:t>条审议来文。</w:t>
      </w:r>
    </w:p>
    <w:p w:rsidR="004C3C71" w:rsidRPr="004C3C71" w:rsidRDefault="0096388B" w:rsidP="004C3C71">
      <w:pPr>
        <w:pStyle w:val="SingleTxtGC"/>
        <w:rPr>
          <w:lang w:val="en-GB"/>
        </w:rPr>
      </w:pPr>
      <w:r>
        <w:rPr>
          <w:lang w:val="en-GB"/>
        </w:rPr>
        <w:t>8.3</w:t>
      </w:r>
      <w:r w:rsidR="004C3C71" w:rsidRPr="004C3C71">
        <w:rPr>
          <w:lang w:val="en-GB"/>
        </w:rPr>
        <w:tab/>
      </w:r>
      <w:r w:rsidR="004C3C71" w:rsidRPr="004C3C71">
        <w:rPr>
          <w:lang w:val="en-GB"/>
        </w:rPr>
        <w:t>委员会必须根据《公约》第</w:t>
      </w:r>
      <w:r>
        <w:rPr>
          <w:lang w:val="en-GB"/>
        </w:rPr>
        <w:t>12</w:t>
      </w:r>
      <w:r w:rsidR="004C3C71" w:rsidRPr="004C3C71">
        <w:rPr>
          <w:lang w:val="en-GB"/>
        </w:rPr>
        <w:t>条决定是否有合理理由认为申诉人受到了残忍、不人道或有辱人格的待遇</w:t>
      </w:r>
      <w:r>
        <w:rPr>
          <w:lang w:val="en-GB"/>
        </w:rPr>
        <w:t>，</w:t>
      </w:r>
      <w:r w:rsidR="004C3C71" w:rsidRPr="004C3C71">
        <w:rPr>
          <w:lang w:val="en-GB"/>
        </w:rPr>
        <w:t>如果是</w:t>
      </w:r>
      <w:r>
        <w:rPr>
          <w:lang w:val="en-GB"/>
        </w:rPr>
        <w:t>，</w:t>
      </w:r>
      <w:r w:rsidR="004C3C71" w:rsidRPr="004C3C71">
        <w:rPr>
          <w:lang w:val="en-GB"/>
        </w:rPr>
        <w:t>缔约国当局是否履行了及时进行公正调查的义务。</w:t>
      </w:r>
      <w:r w:rsidR="004C3C71" w:rsidRPr="000120C3">
        <w:rPr>
          <w:color w:val="0000FF"/>
          <w:vertAlign w:val="superscript"/>
          <w:lang w:val="en-GB"/>
        </w:rPr>
        <w:footnoteReference w:id="16"/>
      </w:r>
    </w:p>
    <w:p w:rsidR="004C3C71" w:rsidRPr="004C3C71" w:rsidRDefault="0096388B" w:rsidP="004C3C71">
      <w:pPr>
        <w:pStyle w:val="SingleTxtGC"/>
        <w:rPr>
          <w:lang w:val="en-GB"/>
        </w:rPr>
      </w:pPr>
      <w:r>
        <w:rPr>
          <w:lang w:val="en-GB"/>
        </w:rPr>
        <w:t>8.4</w:t>
      </w:r>
      <w:r w:rsidR="004C3C71" w:rsidRPr="004C3C71">
        <w:rPr>
          <w:lang w:val="en-GB"/>
        </w:rPr>
        <w:tab/>
      </w:r>
      <w:r w:rsidR="004C3C71" w:rsidRPr="004C3C71">
        <w:rPr>
          <w:lang w:val="en-GB"/>
        </w:rPr>
        <w:t>委员会回顾道</w:t>
      </w:r>
      <w:r>
        <w:rPr>
          <w:lang w:val="en-GB"/>
        </w:rPr>
        <w:t>，</w:t>
      </w:r>
      <w:r w:rsidR="004C3C71" w:rsidRPr="004C3C71">
        <w:rPr>
          <w:lang w:val="en-GB"/>
        </w:rPr>
        <w:t>提出存在残忍、不人道或有辱人格待遇的表面证据的举证责任在申诉人</w:t>
      </w:r>
      <w:r>
        <w:rPr>
          <w:lang w:val="en-GB"/>
        </w:rPr>
        <w:t>，</w:t>
      </w:r>
      <w:r w:rsidR="004C3C71" w:rsidRPr="004C3C71">
        <w:rPr>
          <w:lang w:val="en-GB"/>
        </w:rPr>
        <w:t>她必须提出有理有据的案件</w:t>
      </w:r>
      <w:r>
        <w:rPr>
          <w:lang w:val="en-GB"/>
        </w:rPr>
        <w:t>，</w:t>
      </w:r>
      <w:r w:rsidR="004C3C71" w:rsidRPr="004C3C71">
        <w:rPr>
          <w:lang w:val="en-GB"/>
        </w:rPr>
        <w:t>即提交确凿论据</w:t>
      </w:r>
      <w:r>
        <w:rPr>
          <w:lang w:val="en-GB"/>
        </w:rPr>
        <w:t>，</w:t>
      </w:r>
      <w:r w:rsidR="004C3C71" w:rsidRPr="004C3C71">
        <w:rPr>
          <w:lang w:val="en-GB"/>
        </w:rPr>
        <w:t>证明她受到了酷刑或残忍待遇。</w:t>
      </w:r>
      <w:r w:rsidR="000120C3" w:rsidRPr="000120C3">
        <w:rPr>
          <w:color w:val="0000FF"/>
          <w:vertAlign w:val="superscript"/>
          <w:lang w:val="en-GB"/>
        </w:rPr>
        <w:footnoteReference w:id="17"/>
      </w:r>
      <w:r w:rsidR="000120C3" w:rsidRPr="000120C3">
        <w:rPr>
          <w:color w:val="0000FF"/>
          <w:vertAlign w:val="superscript"/>
          <w:lang w:val="en-GB"/>
        </w:rPr>
        <w:t xml:space="preserve"> </w:t>
      </w:r>
      <w:r w:rsidR="004C3C71" w:rsidRPr="004C3C71">
        <w:rPr>
          <w:lang w:val="en-GB"/>
        </w:rPr>
        <w:t>当申诉人无法就其案件提供详细资料时</w:t>
      </w:r>
      <w:r>
        <w:rPr>
          <w:lang w:val="en-GB"/>
        </w:rPr>
        <w:t>，</w:t>
      </w:r>
      <w:r w:rsidR="004C3C71" w:rsidRPr="004C3C71">
        <w:rPr>
          <w:lang w:val="en-GB"/>
        </w:rPr>
        <w:t>例如当申诉人已证明自己无法获得与其酷刑指控有关的文件或者已被剥夺自由时</w:t>
      </w:r>
      <w:r>
        <w:rPr>
          <w:lang w:val="en-GB"/>
        </w:rPr>
        <w:t>，</w:t>
      </w:r>
      <w:r w:rsidR="004C3C71" w:rsidRPr="004C3C71">
        <w:rPr>
          <w:lang w:val="en-GB"/>
        </w:rPr>
        <w:t>则应倒置举证责任</w:t>
      </w:r>
      <w:r>
        <w:rPr>
          <w:lang w:val="en-GB"/>
        </w:rPr>
        <w:t>，</w:t>
      </w:r>
      <w:r w:rsidR="004C3C71" w:rsidRPr="004C3C71">
        <w:rPr>
          <w:lang w:val="en-GB"/>
        </w:rPr>
        <w:t>有关缔约国须调查指控并核实来文所依据的信息。</w:t>
      </w:r>
      <w:r w:rsidR="000120C3" w:rsidRPr="000120C3">
        <w:rPr>
          <w:color w:val="0000FF"/>
          <w:vertAlign w:val="superscript"/>
          <w:lang w:val="en-GB"/>
        </w:rPr>
        <w:footnoteReference w:id="18"/>
      </w:r>
      <w:r w:rsidR="000120C3" w:rsidRPr="000120C3">
        <w:rPr>
          <w:color w:val="0000FF"/>
          <w:vertAlign w:val="superscript"/>
          <w:lang w:val="en-GB"/>
        </w:rPr>
        <w:t xml:space="preserve"> </w:t>
      </w:r>
      <w:r w:rsidR="004C3C71" w:rsidRPr="004C3C71">
        <w:rPr>
          <w:lang w:val="en-GB"/>
        </w:rPr>
        <w:t>鉴于缔约国有义务依据职权调查任何酷刑或虐待指控</w:t>
      </w:r>
      <w:r>
        <w:rPr>
          <w:lang w:val="en-GB"/>
        </w:rPr>
        <w:t>，</w:t>
      </w:r>
      <w:r w:rsidR="000120C3" w:rsidRPr="000120C3">
        <w:rPr>
          <w:color w:val="0000FF"/>
          <w:vertAlign w:val="superscript"/>
          <w:lang w:val="en-GB"/>
        </w:rPr>
        <w:footnoteReference w:id="19"/>
      </w:r>
      <w:r w:rsidR="000120C3" w:rsidRPr="000120C3">
        <w:rPr>
          <w:color w:val="0000FF"/>
          <w:vertAlign w:val="superscript"/>
          <w:lang w:val="en-GB"/>
        </w:rPr>
        <w:t xml:space="preserve"> </w:t>
      </w:r>
      <w:r w:rsidR="004C3C71" w:rsidRPr="004C3C71">
        <w:rPr>
          <w:lang w:val="en-GB"/>
        </w:rPr>
        <w:t>国家当局有责任提供信息以证明自己对所受指控不负有责任</w:t>
      </w:r>
      <w:r>
        <w:rPr>
          <w:lang w:val="en-GB"/>
        </w:rPr>
        <w:t>，</w:t>
      </w:r>
      <w:r w:rsidR="004C3C71" w:rsidRPr="004C3C71">
        <w:rPr>
          <w:lang w:val="en-GB"/>
        </w:rPr>
        <w:t>因为不能指望被剥夺自由者有能力收集与其被剥夺自由相关的必要证据。委员会注意到</w:t>
      </w:r>
      <w:r>
        <w:rPr>
          <w:lang w:val="en-GB"/>
        </w:rPr>
        <w:t>，</w:t>
      </w:r>
      <w:r w:rsidR="004C3C71" w:rsidRPr="004C3C71">
        <w:rPr>
          <w:rFonts w:hint="eastAsia"/>
          <w:lang w:val="en-GB"/>
        </w:rPr>
        <w:t>根据</w:t>
      </w:r>
      <w:r w:rsidR="004C3C71" w:rsidRPr="004C3C71">
        <w:rPr>
          <w:lang w:val="en-GB"/>
        </w:rPr>
        <w:t>本案中</w:t>
      </w:r>
      <w:r w:rsidR="004C3C71" w:rsidRPr="004C3C71">
        <w:rPr>
          <w:rFonts w:hint="eastAsia"/>
          <w:lang w:val="en-GB"/>
        </w:rPr>
        <w:t>的</w:t>
      </w:r>
      <w:r w:rsidR="004C3C71" w:rsidRPr="004C3C71">
        <w:rPr>
          <w:lang w:val="en-GB"/>
        </w:rPr>
        <w:t>事实</w:t>
      </w:r>
      <w:r>
        <w:rPr>
          <w:lang w:val="en-GB"/>
        </w:rPr>
        <w:t>，</w:t>
      </w:r>
      <w:r w:rsidR="004C3C71" w:rsidRPr="004C3C71">
        <w:rPr>
          <w:lang w:val="en-GB"/>
        </w:rPr>
        <w:t>特别是申诉人被拘留的事实</w:t>
      </w:r>
      <w:r>
        <w:rPr>
          <w:lang w:val="en-GB"/>
        </w:rPr>
        <w:t>，</w:t>
      </w:r>
      <w:r w:rsidR="004C3C71" w:rsidRPr="004C3C71">
        <w:rPr>
          <w:lang w:val="en-GB"/>
        </w:rPr>
        <w:t>足以将申诉人的举证责任转给当局。委员会认为</w:t>
      </w:r>
      <w:r>
        <w:rPr>
          <w:lang w:val="en-GB"/>
        </w:rPr>
        <w:t>，</w:t>
      </w:r>
      <w:r w:rsidR="004C3C71" w:rsidRPr="004C3C71">
        <w:rPr>
          <w:lang w:val="en-GB"/>
        </w:rPr>
        <w:t>鉴于本案的情况</w:t>
      </w:r>
      <w:r>
        <w:rPr>
          <w:lang w:val="en-GB"/>
        </w:rPr>
        <w:t>，</w:t>
      </w:r>
      <w:r w:rsidR="004C3C71" w:rsidRPr="004C3C71">
        <w:rPr>
          <w:lang w:val="en-GB"/>
        </w:rPr>
        <w:t>凭缔约国提供</w:t>
      </w:r>
      <w:r w:rsidR="004C3C71" w:rsidRPr="004C3C71">
        <w:rPr>
          <w:rFonts w:hint="eastAsia"/>
          <w:lang w:val="en-GB"/>
        </w:rPr>
        <w:t>的</w:t>
      </w:r>
      <w:r w:rsidR="004C3C71" w:rsidRPr="004C3C71">
        <w:rPr>
          <w:lang w:val="en-GB"/>
        </w:rPr>
        <w:t>资料不足以认定申诉人所受伤害并非拘押期间所致。鉴于安全摄像头静态图的质量</w:t>
      </w:r>
      <w:r>
        <w:rPr>
          <w:lang w:val="en-GB"/>
        </w:rPr>
        <w:t>，</w:t>
      </w:r>
      <w:r w:rsidR="004C3C71" w:rsidRPr="004C3C71">
        <w:rPr>
          <w:lang w:val="en-GB"/>
        </w:rPr>
        <w:t>单凭这些图像无法排除申诉人在警察局时鼻部受到某种伤害之可能。此外</w:t>
      </w:r>
      <w:r>
        <w:rPr>
          <w:lang w:val="en-GB"/>
        </w:rPr>
        <w:t>，</w:t>
      </w:r>
      <w:r w:rsidR="004C3C71" w:rsidRPr="004C3C71">
        <w:rPr>
          <w:lang w:val="en-GB"/>
        </w:rPr>
        <w:t>缔约国自己提供的当事人受伤当天出具的体检报告显示</w:t>
      </w:r>
      <w:r>
        <w:rPr>
          <w:lang w:val="en-GB"/>
        </w:rPr>
        <w:t>，</w:t>
      </w:r>
      <w:r w:rsidR="004C3C71" w:rsidRPr="004C3C71">
        <w:rPr>
          <w:lang w:val="en-GB"/>
        </w:rPr>
        <w:t>肿胀程度中等</w:t>
      </w:r>
      <w:r>
        <w:rPr>
          <w:lang w:val="en-GB"/>
        </w:rPr>
        <w:t>，</w:t>
      </w:r>
      <w:r w:rsidR="004C3C71" w:rsidRPr="004C3C71">
        <w:rPr>
          <w:lang w:val="en-GB"/>
        </w:rPr>
        <w:t>无移位</w:t>
      </w:r>
      <w:r>
        <w:rPr>
          <w:lang w:val="en-GB"/>
        </w:rPr>
        <w:t>，</w:t>
      </w:r>
      <w:r w:rsidR="004C3C71" w:rsidRPr="004C3C71">
        <w:rPr>
          <w:lang w:val="en-GB"/>
        </w:rPr>
        <w:t>说明在安全摄像画面中伤害可能并不明显。应当指出</w:t>
      </w:r>
      <w:r>
        <w:rPr>
          <w:lang w:val="en-GB"/>
        </w:rPr>
        <w:t>，</w:t>
      </w:r>
      <w:r w:rsidR="004C3C71" w:rsidRPr="004C3C71">
        <w:rPr>
          <w:lang w:val="en-GB"/>
        </w:rPr>
        <w:t>这份报告与一年后同一位医生的证词相矛盾</w:t>
      </w:r>
      <w:r>
        <w:rPr>
          <w:lang w:val="en-GB"/>
        </w:rPr>
        <w:t>，</w:t>
      </w:r>
      <w:r w:rsidR="004C3C71" w:rsidRPr="004C3C71">
        <w:rPr>
          <w:lang w:val="en-GB"/>
        </w:rPr>
        <w:t>这位医生在证词中表示</w:t>
      </w:r>
      <w:r>
        <w:rPr>
          <w:lang w:val="en-GB"/>
        </w:rPr>
        <w:t>，</w:t>
      </w:r>
      <w:r w:rsidR="004C3C71" w:rsidRPr="004C3C71">
        <w:rPr>
          <w:lang w:val="en-GB"/>
        </w:rPr>
        <w:t>鼻部肿胀明显</w:t>
      </w:r>
      <w:r>
        <w:rPr>
          <w:lang w:val="en-GB"/>
        </w:rPr>
        <w:t>，</w:t>
      </w:r>
      <w:r w:rsidR="004C3C71" w:rsidRPr="004C3C71">
        <w:rPr>
          <w:lang w:val="en-GB"/>
        </w:rPr>
        <w:t>这降低了缔约国提交委员会的事实版本之可信度。因此</w:t>
      </w:r>
      <w:r>
        <w:rPr>
          <w:lang w:val="en-GB"/>
        </w:rPr>
        <w:t>，</w:t>
      </w:r>
      <w:r w:rsidR="004C3C71" w:rsidRPr="004C3C71">
        <w:rPr>
          <w:lang w:val="en-GB"/>
        </w:rPr>
        <w:t>委员会认为</w:t>
      </w:r>
      <w:r>
        <w:rPr>
          <w:lang w:val="en-GB"/>
        </w:rPr>
        <w:t>，</w:t>
      </w:r>
      <w:r w:rsidR="004C3C71" w:rsidRPr="004C3C71">
        <w:rPr>
          <w:lang w:val="en-GB"/>
        </w:rPr>
        <w:t>鉴于申诉人描述的和她在警方拘押期间遭受的行为</w:t>
      </w:r>
      <w:r>
        <w:rPr>
          <w:lang w:val="en-GB"/>
        </w:rPr>
        <w:t>，</w:t>
      </w:r>
      <w:r w:rsidR="004C3C71" w:rsidRPr="004C3C71">
        <w:rPr>
          <w:lang w:val="en-GB"/>
        </w:rPr>
        <w:t>以及她获释后立即请求医疗援助</w:t>
      </w:r>
      <w:r>
        <w:rPr>
          <w:lang w:val="en-GB"/>
        </w:rPr>
        <w:t>，</w:t>
      </w:r>
      <w:r w:rsidR="004C3C71" w:rsidRPr="004C3C71">
        <w:rPr>
          <w:lang w:val="en-GB"/>
        </w:rPr>
        <w:t>加之她鼻部骨折</w:t>
      </w:r>
      <w:r>
        <w:rPr>
          <w:lang w:val="en-GB"/>
        </w:rPr>
        <w:t>，</w:t>
      </w:r>
      <w:r w:rsidR="004C3C71" w:rsidRPr="004C3C71">
        <w:rPr>
          <w:lang w:val="en-GB"/>
        </w:rPr>
        <w:t>可以认定</w:t>
      </w:r>
      <w:r>
        <w:rPr>
          <w:lang w:val="en-GB"/>
        </w:rPr>
        <w:t>，</w:t>
      </w:r>
      <w:r w:rsidR="004C3C71" w:rsidRPr="004C3C71">
        <w:rPr>
          <w:lang w:val="en-GB"/>
        </w:rPr>
        <w:t>有初步证据表明存在残忍、不人道或有辱人格的待遇</w:t>
      </w:r>
      <w:r>
        <w:rPr>
          <w:lang w:val="en-GB"/>
        </w:rPr>
        <w:t>，</w:t>
      </w:r>
      <w:r w:rsidR="004C3C71" w:rsidRPr="004C3C71">
        <w:rPr>
          <w:lang w:val="en-GB"/>
        </w:rPr>
        <w:t>对此缔约国未予反驳。</w:t>
      </w:r>
    </w:p>
    <w:p w:rsidR="004C3C71" w:rsidRPr="004C3C71" w:rsidRDefault="0096388B" w:rsidP="004C3C71">
      <w:pPr>
        <w:pStyle w:val="SingleTxtGC"/>
        <w:rPr>
          <w:lang w:val="en-GB"/>
        </w:rPr>
      </w:pPr>
      <w:r>
        <w:rPr>
          <w:lang w:val="en-GB"/>
        </w:rPr>
        <w:t>8.5</w:t>
      </w:r>
      <w:r w:rsidR="004C3C71" w:rsidRPr="004C3C71">
        <w:rPr>
          <w:lang w:val="en-GB"/>
        </w:rPr>
        <w:tab/>
      </w:r>
      <w:r w:rsidR="004C3C71" w:rsidRPr="004C3C71">
        <w:rPr>
          <w:lang w:val="en-GB"/>
        </w:rPr>
        <w:t>关于及时公正地调查残忍、不人道或有辱人格的待遇或处罚行为</w:t>
      </w:r>
      <w:r>
        <w:rPr>
          <w:lang w:val="en-GB"/>
        </w:rPr>
        <w:t>，</w:t>
      </w:r>
      <w:r w:rsidR="004C3C71" w:rsidRPr="004C3C71">
        <w:rPr>
          <w:lang w:val="en-GB"/>
        </w:rPr>
        <w:t>委员会回顾道</w:t>
      </w:r>
      <w:r>
        <w:rPr>
          <w:lang w:val="en-GB"/>
        </w:rPr>
        <w:t>，</w:t>
      </w:r>
      <w:r w:rsidR="004C3C71" w:rsidRPr="004C3C71">
        <w:rPr>
          <w:lang w:val="en-GB"/>
        </w:rPr>
        <w:t>调查本身不足以证明缔约国履行了《公约》第</w:t>
      </w:r>
      <w:r>
        <w:rPr>
          <w:lang w:val="en-GB"/>
        </w:rPr>
        <w:t>12</w:t>
      </w:r>
      <w:r w:rsidR="004C3C71" w:rsidRPr="004C3C71">
        <w:rPr>
          <w:lang w:val="en-GB"/>
        </w:rPr>
        <w:t>条规定的义务。</w:t>
      </w:r>
      <w:r w:rsidR="000120C3" w:rsidRPr="000120C3">
        <w:rPr>
          <w:color w:val="0000FF"/>
          <w:vertAlign w:val="superscript"/>
          <w:lang w:val="en-GB"/>
        </w:rPr>
        <w:footnoteReference w:id="20"/>
      </w:r>
      <w:r w:rsidR="000120C3" w:rsidRPr="000120C3">
        <w:rPr>
          <w:color w:val="0000FF"/>
          <w:vertAlign w:val="superscript"/>
          <w:lang w:val="en-GB"/>
        </w:rPr>
        <w:t xml:space="preserve"> </w:t>
      </w:r>
      <w:r w:rsidR="004C3C71" w:rsidRPr="004C3C71">
        <w:rPr>
          <w:lang w:val="en-GB"/>
        </w:rPr>
        <w:t>但委员会注意到</w:t>
      </w:r>
      <w:r>
        <w:rPr>
          <w:lang w:val="en-GB"/>
        </w:rPr>
        <w:t>，</w:t>
      </w:r>
      <w:r w:rsidR="004C3C71" w:rsidRPr="004C3C71">
        <w:rPr>
          <w:lang w:val="en-GB"/>
        </w:rPr>
        <w:t>缔约国认为</w:t>
      </w:r>
      <w:r>
        <w:rPr>
          <w:lang w:val="en-GB"/>
        </w:rPr>
        <w:t>，</w:t>
      </w:r>
      <w:r w:rsidR="004C3C71" w:rsidRPr="004C3C71">
        <w:rPr>
          <w:lang w:val="en-GB"/>
        </w:rPr>
        <w:t>申诉人提出的所有申诉</w:t>
      </w:r>
      <w:r>
        <w:rPr>
          <w:lang w:val="en-GB"/>
        </w:rPr>
        <w:t>，</w:t>
      </w:r>
      <w:r w:rsidR="004C3C71" w:rsidRPr="004C3C71">
        <w:rPr>
          <w:lang w:val="en-GB"/>
        </w:rPr>
        <w:t>包括</w:t>
      </w:r>
      <w:r w:rsidR="004C3C71" w:rsidRPr="004C3C71">
        <w:rPr>
          <w:rFonts w:hint="eastAsia"/>
          <w:lang w:val="en-GB"/>
        </w:rPr>
        <w:t>关于</w:t>
      </w:r>
      <w:r w:rsidR="004C3C71" w:rsidRPr="004C3C71">
        <w:rPr>
          <w:lang w:val="en-GB"/>
        </w:rPr>
        <w:t>酷刑或残忍、不人道或有辱人格待遇的指控</w:t>
      </w:r>
      <w:r>
        <w:rPr>
          <w:lang w:val="en-GB"/>
        </w:rPr>
        <w:t>，</w:t>
      </w:r>
      <w:r w:rsidR="004C3C71" w:rsidRPr="004C3C71">
        <w:rPr>
          <w:lang w:val="en-GB"/>
        </w:rPr>
        <w:t>均得到了国内法院的彻底审查</w:t>
      </w:r>
      <w:r>
        <w:rPr>
          <w:lang w:val="en-GB"/>
        </w:rPr>
        <w:t>，</w:t>
      </w:r>
      <w:r w:rsidR="004C3C71" w:rsidRPr="004C3C71">
        <w:rPr>
          <w:lang w:val="en-GB"/>
        </w:rPr>
        <w:t>诉讼程序中出示了各方要求的所有证据</w:t>
      </w:r>
      <w:r>
        <w:rPr>
          <w:lang w:val="en-GB"/>
        </w:rPr>
        <w:t>，</w:t>
      </w:r>
      <w:r w:rsidR="004C3C71" w:rsidRPr="004C3C71">
        <w:rPr>
          <w:lang w:val="en-GB"/>
        </w:rPr>
        <w:t>并且上级法院对申诉进行了审查</w:t>
      </w:r>
      <w:r>
        <w:rPr>
          <w:lang w:val="en-GB"/>
        </w:rPr>
        <w:t>，</w:t>
      </w:r>
      <w:r w:rsidR="004C3C71" w:rsidRPr="004C3C71">
        <w:rPr>
          <w:lang w:val="en-GB"/>
        </w:rPr>
        <w:t>裁决并非不合理</w:t>
      </w:r>
      <w:r>
        <w:rPr>
          <w:lang w:val="en-GB"/>
        </w:rPr>
        <w:t>，</w:t>
      </w:r>
      <w:r w:rsidR="004C3C71" w:rsidRPr="004C3C71">
        <w:rPr>
          <w:lang w:val="en-GB"/>
        </w:rPr>
        <w:t>因此没有理由认为主持诉讼的法官持有偏见。鉴于此</w:t>
      </w:r>
      <w:r>
        <w:rPr>
          <w:lang w:val="en-GB"/>
        </w:rPr>
        <w:t>，</w:t>
      </w:r>
      <w:r w:rsidR="004C3C71" w:rsidRPr="004C3C71">
        <w:rPr>
          <w:lang w:val="en-GB"/>
        </w:rPr>
        <w:t>委员会认为</w:t>
      </w:r>
      <w:r>
        <w:rPr>
          <w:lang w:val="en-GB"/>
        </w:rPr>
        <w:t>，</w:t>
      </w:r>
      <w:r w:rsidR="004C3C71" w:rsidRPr="004C3C71">
        <w:rPr>
          <w:lang w:val="en-GB"/>
        </w:rPr>
        <w:t>缔约国已履行义务</w:t>
      </w:r>
      <w:r>
        <w:rPr>
          <w:lang w:val="en-GB"/>
        </w:rPr>
        <w:t>，</w:t>
      </w:r>
      <w:r w:rsidR="004C3C71" w:rsidRPr="004C3C71">
        <w:rPr>
          <w:lang w:val="en-GB"/>
        </w:rPr>
        <w:t>对申诉人关于酷刑或残忍待遇的指控进行了及时公正的调查</w:t>
      </w:r>
      <w:r>
        <w:rPr>
          <w:lang w:val="en-GB"/>
        </w:rPr>
        <w:t>，</w:t>
      </w:r>
      <w:r w:rsidR="004C3C71" w:rsidRPr="004C3C71">
        <w:rPr>
          <w:lang w:val="en-GB"/>
        </w:rPr>
        <w:t>符合《公约》第</w:t>
      </w:r>
      <w:r>
        <w:rPr>
          <w:lang w:val="en-GB"/>
        </w:rPr>
        <w:t>12</w:t>
      </w:r>
      <w:r w:rsidR="004C3C71" w:rsidRPr="004C3C71">
        <w:rPr>
          <w:lang w:val="en-GB"/>
        </w:rPr>
        <w:t>条</w:t>
      </w:r>
      <w:r w:rsidR="004C3C71" w:rsidRPr="004C3C71">
        <w:rPr>
          <w:rFonts w:hint="eastAsia"/>
          <w:lang w:val="en-GB"/>
        </w:rPr>
        <w:t>。</w:t>
      </w:r>
    </w:p>
    <w:p w:rsidR="004C3C71" w:rsidRPr="004C3C71" w:rsidRDefault="0096388B" w:rsidP="004C3C71">
      <w:pPr>
        <w:pStyle w:val="SingleTxtGC"/>
        <w:rPr>
          <w:lang w:val="en-GB"/>
        </w:rPr>
      </w:pPr>
      <w:r>
        <w:rPr>
          <w:lang w:val="en-GB"/>
        </w:rPr>
        <w:lastRenderedPageBreak/>
        <w:t>8.6</w:t>
      </w:r>
      <w:r w:rsidR="004C3C71" w:rsidRPr="004C3C71">
        <w:rPr>
          <w:lang w:val="en-GB"/>
        </w:rPr>
        <w:tab/>
      </w:r>
      <w:r w:rsidR="004C3C71" w:rsidRPr="004C3C71">
        <w:rPr>
          <w:lang w:val="en-GB"/>
        </w:rPr>
        <w:t>最后</w:t>
      </w:r>
      <w:r>
        <w:rPr>
          <w:lang w:val="en-GB"/>
        </w:rPr>
        <w:t>，</w:t>
      </w:r>
      <w:r w:rsidR="004C3C71" w:rsidRPr="004C3C71">
        <w:rPr>
          <w:lang w:val="en-GB"/>
        </w:rPr>
        <w:t>委员会注意到</w:t>
      </w:r>
      <w:r>
        <w:rPr>
          <w:lang w:val="en-GB"/>
        </w:rPr>
        <w:t>，</w:t>
      </w:r>
      <w:r w:rsidR="004C3C71" w:rsidRPr="004C3C71">
        <w:rPr>
          <w:lang w:val="en-GB"/>
        </w:rPr>
        <w:t>申诉人称</w:t>
      </w:r>
      <w:r>
        <w:rPr>
          <w:lang w:val="en-GB"/>
        </w:rPr>
        <w:t>，</w:t>
      </w:r>
      <w:r w:rsidR="004C3C71" w:rsidRPr="004C3C71">
        <w:rPr>
          <w:lang w:val="en-GB"/>
        </w:rPr>
        <w:t>她一再提出请求</w:t>
      </w:r>
      <w:r>
        <w:rPr>
          <w:lang w:val="en-GB"/>
        </w:rPr>
        <w:t>，</w:t>
      </w:r>
      <w:r w:rsidR="004C3C71" w:rsidRPr="004C3C71">
        <w:rPr>
          <w:lang w:val="en-GB"/>
        </w:rPr>
        <w:t>但仍未得到医疗援助。委员会认为</w:t>
      </w:r>
      <w:r>
        <w:rPr>
          <w:lang w:val="en-GB"/>
        </w:rPr>
        <w:t>，</w:t>
      </w:r>
      <w:r w:rsidR="004C3C71" w:rsidRPr="004C3C71">
        <w:rPr>
          <w:lang w:val="en-GB"/>
        </w:rPr>
        <w:t>这些主张似乎符合那位表示申诉人离开警察局时</w:t>
      </w:r>
      <w:r>
        <w:rPr>
          <w:rFonts w:hint="eastAsia"/>
          <w:lang w:val="en-GB"/>
        </w:rPr>
        <w:t>“</w:t>
      </w:r>
      <w:r w:rsidR="004C3C71" w:rsidRPr="004C3C71">
        <w:rPr>
          <w:lang w:val="en-GB"/>
        </w:rPr>
        <w:t>请求了救护车协助</w:t>
      </w:r>
      <w:r>
        <w:rPr>
          <w:rFonts w:hint="eastAsia"/>
          <w:lang w:val="en-GB"/>
        </w:rPr>
        <w:t>”</w:t>
      </w:r>
      <w:r>
        <w:rPr>
          <w:lang w:val="en-GB"/>
        </w:rPr>
        <w:t>(</w:t>
      </w:r>
      <w:r w:rsidR="004C3C71" w:rsidRPr="004C3C71">
        <w:rPr>
          <w:lang w:val="en-GB"/>
        </w:rPr>
        <w:t>见脚注</w:t>
      </w:r>
      <w:r>
        <w:rPr>
          <w:lang w:val="en-GB"/>
        </w:rPr>
        <w:t>9)</w:t>
      </w:r>
      <w:r w:rsidR="004C3C71" w:rsidRPr="004C3C71">
        <w:rPr>
          <w:lang w:val="en-GB"/>
        </w:rPr>
        <w:t>的警官的证词。委员会认为</w:t>
      </w:r>
      <w:r>
        <w:rPr>
          <w:lang w:val="en-GB"/>
        </w:rPr>
        <w:t>，</w:t>
      </w:r>
      <w:r w:rsidR="004C3C71" w:rsidRPr="004C3C71">
        <w:rPr>
          <w:lang w:val="en-GB"/>
        </w:rPr>
        <w:t>不遵守这一保障是《公约》第</w:t>
      </w:r>
      <w:r>
        <w:rPr>
          <w:lang w:val="en-GB"/>
        </w:rPr>
        <w:t>2</w:t>
      </w:r>
      <w:r w:rsidR="004C3C71" w:rsidRPr="004C3C71">
        <w:rPr>
          <w:lang w:val="en-GB"/>
        </w:rPr>
        <w:t>条和第</w:t>
      </w:r>
      <w:r>
        <w:rPr>
          <w:lang w:val="en-GB"/>
        </w:rPr>
        <w:t>11</w:t>
      </w:r>
      <w:r w:rsidR="004C3C71" w:rsidRPr="004C3C71">
        <w:rPr>
          <w:lang w:val="en-GB"/>
        </w:rPr>
        <w:t>条</w:t>
      </w:r>
      <w:r>
        <w:rPr>
          <w:lang w:val="en-GB"/>
        </w:rPr>
        <w:t>(</w:t>
      </w:r>
      <w:r w:rsidR="004C3C71" w:rsidRPr="004C3C71">
        <w:rPr>
          <w:lang w:val="en-GB"/>
        </w:rPr>
        <w:t>见第</w:t>
      </w:r>
      <w:r>
        <w:rPr>
          <w:lang w:val="en-GB"/>
        </w:rPr>
        <w:t>7.2</w:t>
      </w:r>
      <w:r w:rsidR="004C3C71" w:rsidRPr="004C3C71">
        <w:rPr>
          <w:lang w:val="en-GB"/>
        </w:rPr>
        <w:t>段</w:t>
      </w:r>
      <w:r>
        <w:rPr>
          <w:lang w:val="en-GB"/>
        </w:rPr>
        <w:t>)</w:t>
      </w:r>
      <w:r w:rsidR="004C3C71" w:rsidRPr="004C3C71">
        <w:rPr>
          <w:lang w:val="en-GB"/>
        </w:rPr>
        <w:t>范围内的事项。委员会回顾其判例称</w:t>
      </w:r>
      <w:r>
        <w:rPr>
          <w:lang w:val="en-GB"/>
        </w:rPr>
        <w:t>，</w:t>
      </w:r>
      <w:r w:rsidR="004C3C71" w:rsidRPr="004C3C71">
        <w:rPr>
          <w:lang w:val="en-GB"/>
        </w:rPr>
        <w:t>某些基本保障必须适用于所有被剥夺自由者</w:t>
      </w:r>
      <w:r>
        <w:rPr>
          <w:lang w:val="en-GB"/>
        </w:rPr>
        <w:t>，</w:t>
      </w:r>
      <w:r w:rsidR="004C3C71" w:rsidRPr="004C3C71">
        <w:rPr>
          <w:lang w:val="en-GB"/>
        </w:rPr>
        <w:t>以防止他们遭受酷刑或残忍待遇</w:t>
      </w:r>
      <w:r>
        <w:rPr>
          <w:lang w:val="en-GB"/>
        </w:rPr>
        <w:t>，</w:t>
      </w:r>
      <w:r w:rsidR="004C3C71" w:rsidRPr="004C3C71">
        <w:rPr>
          <w:lang w:val="en-GB"/>
        </w:rPr>
        <w:t>其中包括被拘留者</w:t>
      </w:r>
      <w:r w:rsidR="004C3C71" w:rsidRPr="004C3C71">
        <w:rPr>
          <w:rFonts w:hint="eastAsia"/>
          <w:lang w:val="en-GB"/>
        </w:rPr>
        <w:t>及时</w:t>
      </w:r>
      <w:r w:rsidR="004C3C71" w:rsidRPr="004C3C71">
        <w:rPr>
          <w:lang w:val="en-GB"/>
        </w:rPr>
        <w:t>获得独立的法律和医疗援助的权利。</w:t>
      </w:r>
      <w:r w:rsidR="000120C3" w:rsidRPr="000120C3">
        <w:rPr>
          <w:color w:val="0000FF"/>
          <w:vertAlign w:val="superscript"/>
          <w:lang w:val="en-GB"/>
        </w:rPr>
        <w:footnoteReference w:id="21"/>
      </w:r>
      <w:r w:rsidR="000120C3" w:rsidRPr="000120C3">
        <w:rPr>
          <w:color w:val="0000FF"/>
          <w:vertAlign w:val="superscript"/>
          <w:lang w:val="en-GB"/>
        </w:rPr>
        <w:t xml:space="preserve"> </w:t>
      </w:r>
      <w:r w:rsidR="004C3C71" w:rsidRPr="004C3C71">
        <w:rPr>
          <w:lang w:val="en-GB"/>
        </w:rPr>
        <w:t>委员会还回顾了其关于西班牙第六次定期报告的结论性意见</w:t>
      </w:r>
      <w:r>
        <w:rPr>
          <w:lang w:val="en-GB"/>
        </w:rPr>
        <w:t>，</w:t>
      </w:r>
      <w:r w:rsidR="004C3C71" w:rsidRPr="004C3C71">
        <w:rPr>
          <w:lang w:val="en-GB"/>
        </w:rPr>
        <w:t>其中表示</w:t>
      </w:r>
      <w:r>
        <w:rPr>
          <w:lang w:val="en-GB"/>
        </w:rPr>
        <w:t>，</w:t>
      </w:r>
      <w:r>
        <w:rPr>
          <w:rFonts w:hint="eastAsia"/>
          <w:lang w:val="en-GB"/>
        </w:rPr>
        <w:t>“</w:t>
      </w:r>
      <w:r w:rsidR="004C3C71" w:rsidRPr="004C3C71">
        <w:rPr>
          <w:lang w:val="en-GB"/>
        </w:rPr>
        <w:t>缔约国应保障所有被拘留者有权</w:t>
      </w:r>
      <w:r>
        <w:rPr>
          <w:lang w:val="en-GB"/>
        </w:rPr>
        <w:t>[</w:t>
      </w:r>
      <w:r w:rsidR="004C3C71" w:rsidRPr="004C3C71">
        <w:rPr>
          <w:lang w:val="en-GB"/>
        </w:rPr>
        <w:t>…</w:t>
      </w:r>
      <w:r>
        <w:rPr>
          <w:lang w:val="en-GB"/>
        </w:rPr>
        <w:t>]</w:t>
      </w:r>
      <w:r w:rsidR="004C3C71" w:rsidRPr="004C3C71">
        <w:rPr>
          <w:lang w:val="en-GB"/>
        </w:rPr>
        <w:t>立即得到独立的医学检查。</w:t>
      </w:r>
      <w:r>
        <w:rPr>
          <w:rFonts w:hint="eastAsia"/>
          <w:lang w:val="en-GB"/>
        </w:rPr>
        <w:t>”</w:t>
      </w:r>
      <w:r w:rsidR="000120C3" w:rsidRPr="000120C3">
        <w:rPr>
          <w:color w:val="0000FF"/>
          <w:vertAlign w:val="superscript"/>
          <w:lang w:val="en-GB"/>
        </w:rPr>
        <w:footnoteReference w:id="22"/>
      </w:r>
      <w:r w:rsidR="000120C3" w:rsidRPr="000120C3">
        <w:rPr>
          <w:color w:val="0000FF"/>
          <w:vertAlign w:val="superscript"/>
          <w:lang w:val="en-GB"/>
        </w:rPr>
        <w:t xml:space="preserve"> </w:t>
      </w:r>
      <w:r w:rsidR="004C3C71" w:rsidRPr="004C3C71">
        <w:rPr>
          <w:lang w:val="en-GB"/>
        </w:rPr>
        <w:t>委员会补充道</w:t>
      </w:r>
      <w:r>
        <w:rPr>
          <w:lang w:val="en-GB"/>
        </w:rPr>
        <w:t>，</w:t>
      </w:r>
      <w:r w:rsidR="004C3C71" w:rsidRPr="004C3C71">
        <w:rPr>
          <w:lang w:val="en-GB"/>
        </w:rPr>
        <w:t>它关切的是</w:t>
      </w:r>
      <w:r>
        <w:rPr>
          <w:lang w:val="en-GB"/>
        </w:rPr>
        <w:t>，</w:t>
      </w:r>
      <w:r>
        <w:rPr>
          <w:rFonts w:hint="eastAsia"/>
          <w:lang w:val="en-GB"/>
        </w:rPr>
        <w:t>“</w:t>
      </w:r>
      <w:r w:rsidR="004C3C71" w:rsidRPr="004C3C71">
        <w:rPr>
          <w:lang w:val="en-GB"/>
        </w:rPr>
        <w:t>报告指出</w:t>
      </w:r>
      <w:r>
        <w:rPr>
          <w:lang w:val="en-GB"/>
        </w:rPr>
        <w:t>，</w:t>
      </w:r>
      <w:r w:rsidR="004C3C71" w:rsidRPr="004C3C71">
        <w:rPr>
          <w:lang w:val="en-GB"/>
        </w:rPr>
        <w:t>在警方拘留期间难以得到医生诊治</w:t>
      </w:r>
      <w:r>
        <w:rPr>
          <w:lang w:val="en-GB"/>
        </w:rPr>
        <w:t>，</w:t>
      </w:r>
      <w:r w:rsidR="004C3C71" w:rsidRPr="004C3C71">
        <w:rPr>
          <w:lang w:val="en-GB"/>
        </w:rPr>
        <w:t>且法医鉴定的质量和准确性有所不足</w:t>
      </w:r>
      <w:r>
        <w:rPr>
          <w:rFonts w:hint="eastAsia"/>
          <w:lang w:val="en-GB"/>
        </w:rPr>
        <w:t>”</w:t>
      </w:r>
      <w:r>
        <w:rPr>
          <w:lang w:val="en-GB"/>
        </w:rPr>
        <w:t>，</w:t>
      </w:r>
      <w:r w:rsidR="004C3C71" w:rsidRPr="004C3C71">
        <w:rPr>
          <w:lang w:val="en-GB"/>
        </w:rPr>
        <w:t>并建议缔约国</w:t>
      </w:r>
      <w:r>
        <w:rPr>
          <w:rFonts w:hint="eastAsia"/>
          <w:lang w:val="en-GB"/>
        </w:rPr>
        <w:t>“</w:t>
      </w:r>
      <w:r w:rsidR="004C3C71" w:rsidRPr="004C3C71">
        <w:rPr>
          <w:lang w:val="en-GB"/>
        </w:rPr>
        <w:t>采取一切必要措施</w:t>
      </w:r>
      <w:r>
        <w:rPr>
          <w:lang w:val="en-GB"/>
        </w:rPr>
        <w:t>，</w:t>
      </w:r>
      <w:r w:rsidR="004C3C71" w:rsidRPr="004C3C71">
        <w:rPr>
          <w:lang w:val="en-GB"/>
        </w:rPr>
        <w:t>确保所有被拘留者接受全面、公正的医学检查</w:t>
      </w:r>
      <w:r>
        <w:rPr>
          <w:lang w:val="en-GB"/>
        </w:rPr>
        <w:t>，</w:t>
      </w:r>
      <w:r w:rsidR="004C3C71" w:rsidRPr="004C3C71">
        <w:rPr>
          <w:lang w:val="en-GB"/>
        </w:rPr>
        <w:t>确保进行高标准的准确法医鉴定</w:t>
      </w:r>
      <w:r>
        <w:rPr>
          <w:lang w:val="en-GB"/>
        </w:rPr>
        <w:t>，</w:t>
      </w:r>
      <w:r w:rsidR="004C3C71" w:rsidRPr="004C3C71">
        <w:rPr>
          <w:lang w:val="en-GB"/>
        </w:rPr>
        <w:t>确保受害者能够获得医疗证明以支持其指控</w:t>
      </w:r>
      <w:r>
        <w:rPr>
          <w:rFonts w:hint="eastAsia"/>
          <w:lang w:val="en-GB"/>
        </w:rPr>
        <w:t>”</w:t>
      </w:r>
      <w:r w:rsidR="004C3C71" w:rsidRPr="004C3C71">
        <w:rPr>
          <w:lang w:val="en-GB"/>
        </w:rPr>
        <w:t>。</w:t>
      </w:r>
      <w:r w:rsidR="000120C3" w:rsidRPr="000120C3">
        <w:rPr>
          <w:color w:val="0000FF"/>
          <w:vertAlign w:val="superscript"/>
          <w:lang w:val="en-GB"/>
        </w:rPr>
        <w:footnoteReference w:id="23"/>
      </w:r>
      <w:r w:rsidR="000120C3" w:rsidRPr="000120C3">
        <w:rPr>
          <w:color w:val="0000FF"/>
          <w:vertAlign w:val="superscript"/>
          <w:lang w:val="en-GB"/>
        </w:rPr>
        <w:t xml:space="preserve"> </w:t>
      </w:r>
      <w:r w:rsidR="004C3C71" w:rsidRPr="004C3C71">
        <w:rPr>
          <w:rFonts w:hint="eastAsia"/>
          <w:lang w:val="en-GB"/>
        </w:rPr>
        <w:t>在</w:t>
      </w:r>
      <w:r w:rsidR="004C3C71" w:rsidRPr="004C3C71">
        <w:rPr>
          <w:lang w:val="en-GB"/>
        </w:rPr>
        <w:t>缔约国没有就此提供资料的情况下</w:t>
      </w:r>
      <w:r>
        <w:rPr>
          <w:lang w:val="en-GB"/>
        </w:rPr>
        <w:t>，</w:t>
      </w:r>
      <w:r w:rsidR="004C3C71" w:rsidRPr="004C3C71">
        <w:rPr>
          <w:lang w:val="en-GB"/>
        </w:rPr>
        <w:t>委员会认定</w:t>
      </w:r>
      <w:r>
        <w:rPr>
          <w:lang w:val="en-GB"/>
        </w:rPr>
        <w:t>，</w:t>
      </w:r>
      <w:r w:rsidR="004C3C71" w:rsidRPr="004C3C71">
        <w:rPr>
          <w:lang w:val="en-GB"/>
        </w:rPr>
        <w:t>提供医疗援助是《公约》第</w:t>
      </w:r>
      <w:r>
        <w:rPr>
          <w:lang w:val="en-GB"/>
        </w:rPr>
        <w:t>2</w:t>
      </w:r>
      <w:r w:rsidR="004C3C71" w:rsidRPr="004C3C71">
        <w:rPr>
          <w:lang w:val="en-GB"/>
        </w:rPr>
        <w:t>条第</w:t>
      </w:r>
      <w:r>
        <w:rPr>
          <w:lang w:val="en-GB"/>
        </w:rPr>
        <w:t>1</w:t>
      </w:r>
      <w:r w:rsidR="004C3C71" w:rsidRPr="004C3C71">
        <w:rPr>
          <w:lang w:val="en-GB"/>
        </w:rPr>
        <w:t>款和第</w:t>
      </w:r>
      <w:r>
        <w:rPr>
          <w:lang w:val="en-GB"/>
        </w:rPr>
        <w:t>11</w:t>
      </w:r>
      <w:r w:rsidR="004C3C71" w:rsidRPr="004C3C71">
        <w:rPr>
          <w:lang w:val="en-GB"/>
        </w:rPr>
        <w:t>条规定的保障之一</w:t>
      </w:r>
      <w:r>
        <w:rPr>
          <w:rFonts w:hint="eastAsia"/>
          <w:lang w:val="en-GB"/>
        </w:rPr>
        <w:t>(</w:t>
      </w:r>
      <w:r w:rsidR="004C3C71" w:rsidRPr="004C3C71">
        <w:rPr>
          <w:lang w:val="en-GB"/>
        </w:rPr>
        <w:t>第</w:t>
      </w:r>
      <w:r>
        <w:rPr>
          <w:lang w:val="en-GB"/>
        </w:rPr>
        <w:t>11</w:t>
      </w:r>
      <w:r w:rsidR="004C3C71" w:rsidRPr="004C3C71">
        <w:rPr>
          <w:lang w:val="en-GB"/>
        </w:rPr>
        <w:t>条单独解读并与第</w:t>
      </w:r>
      <w:r>
        <w:rPr>
          <w:lang w:val="en-GB"/>
        </w:rPr>
        <w:t>2</w:t>
      </w:r>
      <w:r w:rsidR="004C3C71" w:rsidRPr="004C3C71">
        <w:rPr>
          <w:lang w:val="en-GB"/>
        </w:rPr>
        <w:t>条一并解读</w:t>
      </w:r>
      <w:r>
        <w:rPr>
          <w:rFonts w:hint="eastAsia"/>
          <w:lang w:val="en-GB"/>
        </w:rPr>
        <w:t>)</w:t>
      </w:r>
      <w:r>
        <w:rPr>
          <w:lang w:val="en-GB"/>
        </w:rPr>
        <w:t>，</w:t>
      </w:r>
      <w:r w:rsidR="004C3C71" w:rsidRPr="004C3C71">
        <w:rPr>
          <w:lang w:val="en-GB"/>
        </w:rPr>
        <w:t>而缔约国未履行这一义务。</w:t>
      </w:r>
      <w:r w:rsidR="004C3C71" w:rsidRPr="000120C3">
        <w:rPr>
          <w:color w:val="0000FF"/>
          <w:vertAlign w:val="superscript"/>
          <w:lang w:val="en-GB"/>
        </w:rPr>
        <w:footnoteReference w:id="24"/>
      </w:r>
    </w:p>
    <w:p w:rsidR="004C3C71" w:rsidRPr="004C3C71" w:rsidRDefault="0096388B" w:rsidP="004C3C71">
      <w:pPr>
        <w:pStyle w:val="SingleTxtGC"/>
        <w:rPr>
          <w:lang w:val="en-GB"/>
        </w:rPr>
      </w:pPr>
      <w:r>
        <w:rPr>
          <w:lang w:val="en-GB"/>
        </w:rPr>
        <w:t>9.</w:t>
      </w:r>
      <w:r w:rsidR="004C3C71" w:rsidRPr="004C3C71">
        <w:rPr>
          <w:lang w:val="en-GB"/>
        </w:rPr>
        <w:tab/>
      </w:r>
      <w:r w:rsidR="004C3C71" w:rsidRPr="004C3C71">
        <w:rPr>
          <w:lang w:val="en-GB"/>
        </w:rPr>
        <w:t>鉴于以上</w:t>
      </w:r>
      <w:r w:rsidR="004C3C71" w:rsidRPr="004C3C71">
        <w:rPr>
          <w:rFonts w:hint="eastAsia"/>
          <w:lang w:val="en-GB"/>
        </w:rPr>
        <w:t>情况</w:t>
      </w:r>
      <w:r>
        <w:rPr>
          <w:lang w:val="en-GB"/>
        </w:rPr>
        <w:t>，</w:t>
      </w:r>
      <w:r w:rsidR="004C3C71" w:rsidRPr="004C3C71">
        <w:rPr>
          <w:lang w:val="en-GB"/>
        </w:rPr>
        <w:t>委员会根据《公约》第</w:t>
      </w:r>
      <w:r>
        <w:rPr>
          <w:lang w:val="en-GB"/>
        </w:rPr>
        <w:t>22</w:t>
      </w:r>
      <w:r w:rsidR="004C3C71" w:rsidRPr="004C3C71">
        <w:rPr>
          <w:lang w:val="en-GB"/>
        </w:rPr>
        <w:t>条第</w:t>
      </w:r>
      <w:r>
        <w:rPr>
          <w:lang w:val="en-GB"/>
        </w:rPr>
        <w:t>7</w:t>
      </w:r>
      <w:r w:rsidR="004C3C71" w:rsidRPr="004C3C71">
        <w:rPr>
          <w:lang w:val="en-GB"/>
        </w:rPr>
        <w:t>款行事</w:t>
      </w:r>
      <w:r>
        <w:rPr>
          <w:lang w:val="en-GB"/>
        </w:rPr>
        <w:t>，</w:t>
      </w:r>
      <w:r w:rsidR="004C3C71" w:rsidRPr="004C3C71">
        <w:rPr>
          <w:lang w:val="en-GB"/>
        </w:rPr>
        <w:t>得出结论认为</w:t>
      </w:r>
      <w:r>
        <w:rPr>
          <w:lang w:val="en-GB"/>
        </w:rPr>
        <w:t>，</w:t>
      </w:r>
      <w:r w:rsidR="004C3C71" w:rsidRPr="004C3C71">
        <w:rPr>
          <w:lang w:val="en-GB"/>
        </w:rPr>
        <w:t>现有事实显示</w:t>
      </w:r>
      <w:r>
        <w:rPr>
          <w:lang w:val="en-GB"/>
        </w:rPr>
        <w:t>，</w:t>
      </w:r>
      <w:r w:rsidR="004C3C71" w:rsidRPr="004C3C71">
        <w:rPr>
          <w:lang w:val="en-GB"/>
        </w:rPr>
        <w:t>存在违反《公约》以下条款的情况</w:t>
      </w:r>
      <w:r>
        <w:rPr>
          <w:lang w:val="en-GB"/>
        </w:rPr>
        <w:t>：</w:t>
      </w:r>
      <w:r w:rsidR="004C3C71" w:rsidRPr="004C3C71">
        <w:rPr>
          <w:lang w:val="en-GB"/>
        </w:rPr>
        <w:t>第</w:t>
      </w:r>
      <w:r>
        <w:rPr>
          <w:lang w:val="en-GB"/>
        </w:rPr>
        <w:t>2</w:t>
      </w:r>
      <w:r w:rsidR="004C3C71" w:rsidRPr="004C3C71">
        <w:rPr>
          <w:lang w:val="en-GB"/>
        </w:rPr>
        <w:t>条第</w:t>
      </w:r>
      <w:r>
        <w:rPr>
          <w:lang w:val="en-GB"/>
        </w:rPr>
        <w:t>1</w:t>
      </w:r>
      <w:r w:rsidR="004C3C71" w:rsidRPr="004C3C71">
        <w:rPr>
          <w:lang w:val="en-GB"/>
        </w:rPr>
        <w:t>款</w:t>
      </w:r>
      <w:r>
        <w:rPr>
          <w:lang w:val="en-GB"/>
        </w:rPr>
        <w:t>，</w:t>
      </w:r>
      <w:r w:rsidR="004C3C71" w:rsidRPr="004C3C71">
        <w:rPr>
          <w:lang w:val="en-GB"/>
        </w:rPr>
        <w:t>与第</w:t>
      </w:r>
      <w:r>
        <w:rPr>
          <w:lang w:val="en-GB"/>
        </w:rPr>
        <w:t>16</w:t>
      </w:r>
      <w:r w:rsidR="004C3C71" w:rsidRPr="004C3C71">
        <w:rPr>
          <w:lang w:val="en-GB"/>
        </w:rPr>
        <w:t>条一并解读</w:t>
      </w:r>
      <w:r>
        <w:rPr>
          <w:lang w:val="en-GB"/>
        </w:rPr>
        <w:t>；</w:t>
      </w:r>
      <w:bookmarkStart w:id="0" w:name="_GoBack"/>
      <w:bookmarkEnd w:id="0"/>
      <w:r w:rsidR="004C3C71" w:rsidRPr="004C3C71">
        <w:rPr>
          <w:lang w:val="en-GB"/>
        </w:rPr>
        <w:t>第</w:t>
      </w:r>
      <w:r>
        <w:rPr>
          <w:lang w:val="en-GB"/>
        </w:rPr>
        <w:t>11</w:t>
      </w:r>
      <w:r w:rsidR="004C3C71" w:rsidRPr="004C3C71">
        <w:rPr>
          <w:lang w:val="en-GB"/>
        </w:rPr>
        <w:t>条</w:t>
      </w:r>
      <w:r>
        <w:rPr>
          <w:lang w:val="en-GB"/>
        </w:rPr>
        <w:t>，</w:t>
      </w:r>
      <w:r w:rsidR="004C3C71" w:rsidRPr="004C3C71">
        <w:rPr>
          <w:lang w:val="en-GB"/>
        </w:rPr>
        <w:t>单独解读以及与第</w:t>
      </w:r>
      <w:r>
        <w:rPr>
          <w:lang w:val="en-GB"/>
        </w:rPr>
        <w:t>2</w:t>
      </w:r>
      <w:r w:rsidR="004C3C71" w:rsidRPr="004C3C71">
        <w:rPr>
          <w:lang w:val="en-GB"/>
        </w:rPr>
        <w:t>条一并解读</w:t>
      </w:r>
      <w:r>
        <w:rPr>
          <w:lang w:val="en-GB"/>
        </w:rPr>
        <w:t>；</w:t>
      </w:r>
      <w:r w:rsidR="004C3C71" w:rsidRPr="004C3C71">
        <w:rPr>
          <w:lang w:val="en-GB"/>
        </w:rPr>
        <w:t>第</w:t>
      </w:r>
      <w:r>
        <w:rPr>
          <w:lang w:val="en-GB"/>
        </w:rPr>
        <w:t>16</w:t>
      </w:r>
      <w:r w:rsidR="004C3C71" w:rsidRPr="004C3C71">
        <w:rPr>
          <w:lang w:val="en-GB"/>
        </w:rPr>
        <w:t>条。</w:t>
      </w:r>
    </w:p>
    <w:p w:rsidR="004C3C71" w:rsidRPr="004C3C71" w:rsidRDefault="0096388B" w:rsidP="004C3C71">
      <w:pPr>
        <w:pStyle w:val="SingleTxtGC"/>
        <w:rPr>
          <w:lang w:val="en-GB"/>
        </w:rPr>
      </w:pPr>
      <w:r>
        <w:rPr>
          <w:lang w:val="en-GB"/>
        </w:rPr>
        <w:t>10.</w:t>
      </w:r>
      <w:r w:rsidR="004C3C71" w:rsidRPr="004C3C71">
        <w:rPr>
          <w:lang w:val="en-GB"/>
        </w:rPr>
        <w:tab/>
      </w:r>
      <w:r w:rsidR="004C3C71" w:rsidRPr="004C3C71">
        <w:rPr>
          <w:lang w:val="en-GB"/>
        </w:rPr>
        <w:t>委员会促请缔约国</w:t>
      </w:r>
      <w:r>
        <w:rPr>
          <w:lang w:val="en-GB"/>
        </w:rPr>
        <w:t>：</w:t>
      </w:r>
      <w:r>
        <w:rPr>
          <w:lang w:val="en-GB"/>
        </w:rPr>
        <w:t>(a)</w:t>
      </w:r>
      <w:r w:rsidR="00267E29">
        <w:rPr>
          <w:lang w:val="en-GB"/>
        </w:rPr>
        <w:t xml:space="preserve"> </w:t>
      </w:r>
      <w:r w:rsidR="004C3C71" w:rsidRPr="004C3C71">
        <w:rPr>
          <w:lang w:val="en-GB"/>
        </w:rPr>
        <w:t>就申诉人遭受的痛苦为她提供全面且适足的补救</w:t>
      </w:r>
      <w:r>
        <w:rPr>
          <w:lang w:val="en-GB"/>
        </w:rPr>
        <w:t>，</w:t>
      </w:r>
      <w:r w:rsidR="004C3C71" w:rsidRPr="004C3C71">
        <w:rPr>
          <w:lang w:val="en-GB"/>
        </w:rPr>
        <w:t>包括物质和精神损害赔偿</w:t>
      </w:r>
      <w:r w:rsidR="004C3C71" w:rsidRPr="004C3C71">
        <w:rPr>
          <w:rFonts w:hint="eastAsia"/>
          <w:lang w:val="en-GB"/>
        </w:rPr>
        <w:t>及</w:t>
      </w:r>
      <w:r w:rsidR="004C3C71" w:rsidRPr="004C3C71">
        <w:rPr>
          <w:lang w:val="en-GB"/>
        </w:rPr>
        <w:t>康复手段</w:t>
      </w:r>
      <w:r>
        <w:rPr>
          <w:lang w:val="en-GB"/>
        </w:rPr>
        <w:t>；</w:t>
      </w:r>
      <w:r>
        <w:rPr>
          <w:lang w:val="en-GB"/>
        </w:rPr>
        <w:t>(b)</w:t>
      </w:r>
      <w:r w:rsidR="00267E29">
        <w:rPr>
          <w:lang w:val="en-GB"/>
        </w:rPr>
        <w:t xml:space="preserve"> </w:t>
      </w:r>
      <w:r w:rsidR="004C3C71" w:rsidRPr="004C3C71">
        <w:rPr>
          <w:lang w:val="en-GB"/>
        </w:rPr>
        <w:t>采取必要措施</w:t>
      </w:r>
      <w:r>
        <w:rPr>
          <w:lang w:val="en-GB"/>
        </w:rPr>
        <w:t>，</w:t>
      </w:r>
      <w:r w:rsidR="004C3C71" w:rsidRPr="004C3C71">
        <w:rPr>
          <w:lang w:val="en-GB"/>
        </w:rPr>
        <w:t>包括对责任人采取行政措施</w:t>
      </w:r>
      <w:r>
        <w:rPr>
          <w:lang w:val="en-GB"/>
        </w:rPr>
        <w:t>，</w:t>
      </w:r>
      <w:r w:rsidR="004C3C71" w:rsidRPr="004C3C71">
        <w:rPr>
          <w:lang w:val="en-GB"/>
        </w:rPr>
        <w:t>并向警察局的警员作出明确指示</w:t>
      </w:r>
      <w:r>
        <w:rPr>
          <w:lang w:val="en-GB"/>
        </w:rPr>
        <w:t>，</w:t>
      </w:r>
      <w:r w:rsidR="004C3C71" w:rsidRPr="004C3C71">
        <w:rPr>
          <w:lang w:val="en-GB"/>
        </w:rPr>
        <w:t>以防日后发生类似罪行。根据其议事规则第</w:t>
      </w:r>
      <w:r>
        <w:rPr>
          <w:lang w:val="en-GB"/>
        </w:rPr>
        <w:t>118</w:t>
      </w:r>
      <w:r w:rsidR="004C3C71" w:rsidRPr="004C3C71">
        <w:rPr>
          <w:lang w:val="en-GB"/>
        </w:rPr>
        <w:t>条第</w:t>
      </w:r>
      <w:r>
        <w:rPr>
          <w:lang w:val="en-GB"/>
        </w:rPr>
        <w:t>5</w:t>
      </w:r>
      <w:r w:rsidR="004C3C71" w:rsidRPr="004C3C71">
        <w:rPr>
          <w:lang w:val="en-GB"/>
        </w:rPr>
        <w:t>款</w:t>
      </w:r>
      <w:r>
        <w:rPr>
          <w:lang w:val="en-GB"/>
        </w:rPr>
        <w:t>，</w:t>
      </w:r>
      <w:r w:rsidR="004C3C71" w:rsidRPr="004C3C71">
        <w:rPr>
          <w:lang w:val="en-GB"/>
        </w:rPr>
        <w:t>委员会请缔约国在本决定送交之日起</w:t>
      </w:r>
      <w:r>
        <w:rPr>
          <w:lang w:val="en-GB"/>
        </w:rPr>
        <w:t>9</w:t>
      </w:r>
      <w:r w:rsidR="004C3C71" w:rsidRPr="004C3C71">
        <w:rPr>
          <w:lang w:val="en-GB"/>
        </w:rPr>
        <w:t>0</w:t>
      </w:r>
      <w:r w:rsidR="004C3C71" w:rsidRPr="004C3C71">
        <w:rPr>
          <w:lang w:val="en-GB"/>
        </w:rPr>
        <w:t>天内向委员会通报根据上述决定采取的措施。</w:t>
      </w:r>
    </w:p>
    <w:p w:rsidR="004C3C71" w:rsidRDefault="004C3C71" w:rsidP="004C3C71">
      <w:pPr>
        <w:pStyle w:val="SingleTxtGC"/>
        <w:rPr>
          <w:lang w:val="en-GB"/>
        </w:rPr>
      </w:pPr>
    </w:p>
    <w:p w:rsidR="00CD01B1" w:rsidRPr="002D6A9C" w:rsidRDefault="00CD01B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CD01B1" w:rsidRDefault="00CD01B1" w:rsidP="004C3C71">
      <w:pPr>
        <w:pStyle w:val="SingleTxtGC"/>
      </w:pPr>
    </w:p>
    <w:sectPr w:rsidR="00CD01B1"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88B" w:rsidRPr="000D319F" w:rsidRDefault="0096388B" w:rsidP="000D319F">
      <w:pPr>
        <w:pStyle w:val="af0"/>
        <w:spacing w:after="240"/>
        <w:ind w:left="907"/>
        <w:rPr>
          <w:rFonts w:asciiTheme="majorBidi" w:eastAsia="宋体" w:hAnsiTheme="majorBidi" w:cstheme="majorBidi"/>
          <w:sz w:val="21"/>
          <w:szCs w:val="21"/>
          <w:lang w:val="en-US"/>
        </w:rPr>
      </w:pPr>
    </w:p>
    <w:p w:rsidR="0096388B" w:rsidRPr="000D319F" w:rsidRDefault="0096388B"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6388B" w:rsidRPr="000D319F" w:rsidRDefault="0096388B" w:rsidP="000D319F">
      <w:pPr>
        <w:pStyle w:val="af0"/>
      </w:pPr>
    </w:p>
  </w:endnote>
  <w:endnote w:type="continuationNotice" w:id="1">
    <w:p w:rsidR="0096388B" w:rsidRDefault="009638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88B" w:rsidRPr="00953F78" w:rsidRDefault="0096388B" w:rsidP="00953F7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953F78">
      <w:rPr>
        <w:rStyle w:val="af2"/>
        <w:b w:val="0"/>
        <w:snapToGrid w:val="0"/>
        <w:sz w:val="16"/>
      </w:rPr>
      <w:t>GE.20-00488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88B" w:rsidRPr="00953F78" w:rsidRDefault="0096388B" w:rsidP="00953F78">
    <w:pPr>
      <w:pStyle w:val="af0"/>
      <w:tabs>
        <w:tab w:val="clear" w:pos="431"/>
        <w:tab w:val="right" w:pos="9638"/>
      </w:tabs>
      <w:rPr>
        <w:rStyle w:val="af2"/>
      </w:rPr>
    </w:pPr>
    <w:r>
      <w:t>GE.20-00488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88B" w:rsidRPr="005505A1" w:rsidRDefault="0096388B" w:rsidP="0096388B">
    <w:pPr>
      <w:pStyle w:val="af0"/>
      <w:tabs>
        <w:tab w:val="left" w:pos="1701"/>
        <w:tab w:val="left" w:pos="2552"/>
        <w:tab w:val="left" w:pos="8448"/>
      </w:tabs>
      <w:spacing w:before="360"/>
      <w:rPr>
        <w:rFonts w:eastAsiaTheme="minorEastAsia"/>
        <w:b/>
        <w:sz w:val="21"/>
        <w:lang w:eastAsia="zh-CN"/>
      </w:rPr>
    </w:pPr>
    <w:r>
      <w:rPr>
        <w:sz w:val="20"/>
        <w:lang w:eastAsia="zh-CN"/>
      </w:rPr>
      <w:t>GE.20-00488</w:t>
    </w:r>
    <w:r w:rsidRPr="00EE277A">
      <w:rPr>
        <w:sz w:val="20"/>
        <w:lang w:eastAsia="zh-CN"/>
      </w:rPr>
      <w:t xml:space="preserve"> (C)</w:t>
    </w:r>
    <w:r>
      <w:rPr>
        <w:sz w:val="20"/>
        <w:lang w:eastAsia="zh-CN"/>
      </w:rPr>
      <w:tab/>
      <w:t>130220</w:t>
    </w:r>
    <w:r>
      <w:rPr>
        <w:sz w:val="20"/>
        <w:lang w:eastAsia="zh-CN"/>
      </w:rPr>
      <w:tab/>
    </w:r>
    <w:r w:rsidR="00267E29" w:rsidRPr="00267E29">
      <w:rPr>
        <w:rFonts w:ascii="Time New Roman" w:eastAsia="宋体" w:hAnsi="Time New Roman" w:hint="eastAsia"/>
        <w:sz w:val="20"/>
        <w:lang w:eastAsia="zh-CN"/>
      </w:rPr>
      <w:t>24</w:t>
    </w:r>
    <w:r>
      <w:rPr>
        <w:sz w:val="20"/>
        <w:lang w:eastAsia="zh-CN"/>
      </w:rPr>
      <w:t>0320</w:t>
    </w:r>
  </w:p>
  <w:p w:rsidR="0096388B" w:rsidRPr="00487939" w:rsidRDefault="0096388B" w:rsidP="0096388B">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68/D/818/201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8/D/818/201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88B" w:rsidRPr="000157B1" w:rsidRDefault="0096388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6388B" w:rsidRPr="000157B1" w:rsidRDefault="0096388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6388B" w:rsidRDefault="0096388B"/>
  </w:footnote>
  <w:footnote w:id="2">
    <w:p w:rsidR="0096388B" w:rsidRPr="0004082D" w:rsidRDefault="0096388B" w:rsidP="004C3C71">
      <w:pPr>
        <w:pStyle w:val="a6"/>
        <w:tabs>
          <w:tab w:val="clear" w:pos="1021"/>
          <w:tab w:val="right" w:pos="1020"/>
        </w:tabs>
      </w:pPr>
      <w:r w:rsidRPr="0004082D">
        <w:rPr>
          <w:rStyle w:val="a8"/>
          <w:rFonts w:eastAsia="宋体"/>
          <w:vertAlign w:val="baseline"/>
        </w:rPr>
        <w:tab/>
        <w:t>*</w:t>
      </w:r>
      <w:r w:rsidRPr="0004082D">
        <w:tab/>
      </w:r>
      <w:r w:rsidRPr="004C3C71">
        <w:rPr>
          <w:lang w:val="en-GB"/>
        </w:rPr>
        <w:t>委员会第六十</w:t>
      </w:r>
      <w:r w:rsidRPr="004C3C71">
        <w:rPr>
          <w:rFonts w:hint="eastAsia"/>
          <w:lang w:val="fr-CH"/>
        </w:rPr>
        <w:t>八</w:t>
      </w:r>
      <w:r w:rsidRPr="004C3C71">
        <w:rPr>
          <w:lang w:val="en-GB"/>
        </w:rPr>
        <w:t>届会议</w:t>
      </w:r>
      <w:r w:rsidR="00CD01B1">
        <w:rPr>
          <w:lang w:val="en-GB"/>
        </w:rPr>
        <w:t>(2</w:t>
      </w:r>
      <w:r w:rsidRPr="004C3C71">
        <w:rPr>
          <w:lang w:val="en-GB"/>
        </w:rPr>
        <w:t>0</w:t>
      </w:r>
      <w:r w:rsidR="00CD01B1">
        <w:rPr>
          <w:lang w:val="en-GB"/>
        </w:rPr>
        <w:t>1</w:t>
      </w:r>
      <w:r w:rsidR="00CD01B1">
        <w:rPr>
          <w:rFonts w:hint="eastAsia"/>
          <w:lang w:val="en-GB"/>
        </w:rPr>
        <w:t>9</w:t>
      </w:r>
      <w:r w:rsidRPr="004C3C71">
        <w:rPr>
          <w:lang w:val="en-GB"/>
        </w:rPr>
        <w:t>年</w:t>
      </w:r>
      <w:r w:rsidR="00CD01B1">
        <w:rPr>
          <w:lang w:val="en-GB"/>
        </w:rPr>
        <w:t>11</w:t>
      </w:r>
      <w:r w:rsidRPr="004C3C71">
        <w:rPr>
          <w:lang w:val="en-GB"/>
        </w:rPr>
        <w:t>月</w:t>
      </w:r>
      <w:r w:rsidR="00CD01B1">
        <w:rPr>
          <w:lang w:val="en-GB"/>
        </w:rPr>
        <w:t>1</w:t>
      </w:r>
      <w:r w:rsidR="00CD01B1">
        <w:rPr>
          <w:rFonts w:hint="eastAsia"/>
          <w:lang w:val="en-GB"/>
        </w:rPr>
        <w:t>1</w:t>
      </w:r>
      <w:r w:rsidRPr="004C3C71">
        <w:rPr>
          <w:lang w:val="en-GB"/>
        </w:rPr>
        <w:t>日至</w:t>
      </w:r>
      <w:r w:rsidR="00CD01B1">
        <w:rPr>
          <w:lang w:val="en-GB"/>
        </w:rPr>
        <w:t>12</w:t>
      </w:r>
      <w:r w:rsidRPr="004C3C71">
        <w:rPr>
          <w:lang w:val="en-GB"/>
        </w:rPr>
        <w:t>月</w:t>
      </w:r>
      <w:r w:rsidR="00CD01B1">
        <w:rPr>
          <w:rFonts w:hint="eastAsia"/>
          <w:lang w:val="en-GB"/>
        </w:rPr>
        <w:t>6</w:t>
      </w:r>
      <w:r w:rsidRPr="004C3C71">
        <w:rPr>
          <w:lang w:val="en-GB"/>
        </w:rPr>
        <w:t>日</w:t>
      </w:r>
      <w:r w:rsidR="00CD01B1">
        <w:rPr>
          <w:lang w:val="en-GB"/>
        </w:rPr>
        <w:t>)</w:t>
      </w:r>
      <w:r w:rsidRPr="004C3C71">
        <w:rPr>
          <w:lang w:val="en-GB"/>
        </w:rPr>
        <w:t>通过。</w:t>
      </w:r>
    </w:p>
  </w:footnote>
  <w:footnote w:id="3">
    <w:p w:rsidR="0096388B" w:rsidRPr="0004082D" w:rsidRDefault="0096388B" w:rsidP="004C3C71">
      <w:pPr>
        <w:pStyle w:val="a6"/>
        <w:tabs>
          <w:tab w:val="clear" w:pos="1021"/>
          <w:tab w:val="right" w:pos="1020"/>
        </w:tabs>
      </w:pPr>
      <w:r w:rsidRPr="0004082D">
        <w:rPr>
          <w:rStyle w:val="a8"/>
          <w:rFonts w:eastAsia="宋体"/>
          <w:vertAlign w:val="baseline"/>
        </w:rPr>
        <w:tab/>
        <w:t>**</w:t>
      </w:r>
      <w:r w:rsidRPr="0004082D">
        <w:tab/>
      </w:r>
      <w:r w:rsidRPr="0096388B">
        <w:rPr>
          <w:rFonts w:eastAsiaTheme="minorEastAsia" w:hint="eastAsia"/>
          <w:lang w:val="en-GB"/>
        </w:rPr>
        <w:t>参加审议本来文的委员会委员有</w:t>
      </w:r>
      <w:r w:rsidR="00CD01B1">
        <w:rPr>
          <w:rFonts w:eastAsiaTheme="minorEastAsia" w:hint="eastAsia"/>
          <w:lang w:val="en-GB"/>
        </w:rPr>
        <w:t>：</w:t>
      </w:r>
      <w:r w:rsidRPr="0096388B">
        <w:rPr>
          <w:rFonts w:eastAsiaTheme="minorEastAsia" w:hint="eastAsia"/>
          <w:lang w:val="en-GB"/>
        </w:rPr>
        <w:t>艾萨迪亚</w:t>
      </w:r>
      <w:r>
        <w:rPr>
          <w:rFonts w:eastAsiaTheme="minorEastAsia" w:hint="eastAsia"/>
          <w:lang w:val="en-GB"/>
        </w:rPr>
        <w:t>·</w:t>
      </w:r>
      <w:r w:rsidRPr="0096388B">
        <w:rPr>
          <w:rFonts w:eastAsiaTheme="minorEastAsia" w:hint="eastAsia"/>
          <w:lang w:val="en-GB"/>
        </w:rPr>
        <w:t>贝尔米、费利斯</w:t>
      </w:r>
      <w:r>
        <w:rPr>
          <w:rFonts w:eastAsiaTheme="minorEastAsia" w:hint="eastAsia"/>
          <w:lang w:val="en-GB"/>
        </w:rPr>
        <w:t>·</w:t>
      </w:r>
      <w:r w:rsidRPr="0096388B">
        <w:rPr>
          <w:rFonts w:eastAsiaTheme="minorEastAsia" w:hint="eastAsia"/>
          <w:lang w:val="en-GB"/>
        </w:rPr>
        <w:t>盖尔、阿卜杜勒瓦哈卜</w:t>
      </w:r>
      <w:r>
        <w:rPr>
          <w:rFonts w:eastAsiaTheme="minorEastAsia" w:hint="eastAsia"/>
          <w:lang w:val="en-GB"/>
        </w:rPr>
        <w:t>·</w:t>
      </w:r>
      <w:r w:rsidRPr="0096388B">
        <w:rPr>
          <w:rFonts w:eastAsiaTheme="minorEastAsia" w:hint="eastAsia"/>
          <w:lang w:val="en-GB"/>
        </w:rPr>
        <w:t>哈尼、克劳德</w:t>
      </w:r>
      <w:r>
        <w:rPr>
          <w:rFonts w:eastAsiaTheme="minorEastAsia" w:hint="eastAsia"/>
          <w:lang w:val="en-GB"/>
        </w:rPr>
        <w:t>·</w:t>
      </w:r>
      <w:r w:rsidRPr="0096388B">
        <w:rPr>
          <w:rFonts w:eastAsiaTheme="minorEastAsia" w:hint="eastAsia"/>
          <w:lang w:val="en-GB"/>
        </w:rPr>
        <w:t>海勒</w:t>
      </w:r>
      <w:r>
        <w:rPr>
          <w:rFonts w:eastAsiaTheme="minorEastAsia" w:hint="eastAsia"/>
          <w:lang w:val="en-GB"/>
        </w:rPr>
        <w:t>·</w:t>
      </w:r>
      <w:r w:rsidRPr="0096388B">
        <w:rPr>
          <w:rFonts w:eastAsiaTheme="minorEastAsia" w:hint="eastAsia"/>
          <w:lang w:val="en-GB"/>
        </w:rPr>
        <w:t>鲁阿桑特、延斯</w:t>
      </w:r>
      <w:r>
        <w:rPr>
          <w:rFonts w:eastAsiaTheme="minorEastAsia" w:hint="eastAsia"/>
          <w:lang w:val="en-GB"/>
        </w:rPr>
        <w:t>·</w:t>
      </w:r>
      <w:r w:rsidRPr="0096388B">
        <w:rPr>
          <w:rFonts w:eastAsiaTheme="minorEastAsia" w:hint="eastAsia"/>
          <w:lang w:val="en-GB"/>
        </w:rPr>
        <w:t>莫德维格、阿娜</w:t>
      </w:r>
      <w:r>
        <w:rPr>
          <w:rFonts w:eastAsiaTheme="minorEastAsia" w:hint="eastAsia"/>
          <w:lang w:val="en-GB"/>
        </w:rPr>
        <w:t>·</w:t>
      </w:r>
      <w:r w:rsidRPr="0096388B">
        <w:rPr>
          <w:rFonts w:eastAsiaTheme="minorEastAsia" w:hint="eastAsia"/>
          <w:lang w:val="en-GB"/>
        </w:rPr>
        <w:t>拉库、迭戈</w:t>
      </w:r>
      <w:r>
        <w:rPr>
          <w:rFonts w:eastAsiaTheme="minorEastAsia" w:hint="eastAsia"/>
          <w:lang w:val="en-GB"/>
        </w:rPr>
        <w:t>·</w:t>
      </w:r>
      <w:r w:rsidRPr="0096388B">
        <w:rPr>
          <w:rFonts w:eastAsiaTheme="minorEastAsia" w:hint="eastAsia"/>
          <w:lang w:val="en-GB"/>
        </w:rPr>
        <w:t>罗德里格斯－平松、塞巴斯蒂安</w:t>
      </w:r>
      <w:r>
        <w:rPr>
          <w:rFonts w:eastAsiaTheme="minorEastAsia" w:hint="eastAsia"/>
          <w:lang w:val="en-GB"/>
        </w:rPr>
        <w:t>·</w:t>
      </w:r>
      <w:r w:rsidRPr="0096388B">
        <w:rPr>
          <w:rFonts w:eastAsiaTheme="minorEastAsia" w:hint="eastAsia"/>
          <w:lang w:val="en-GB"/>
        </w:rPr>
        <w:t>图泽。</w:t>
      </w:r>
    </w:p>
  </w:footnote>
  <w:footnote w:id="4">
    <w:p w:rsidR="00CD01B1" w:rsidRDefault="00CD01B1" w:rsidP="008342D2">
      <w:pPr>
        <w:pStyle w:val="a6"/>
      </w:pPr>
      <w:r>
        <w:tab/>
      </w:r>
      <w:r w:rsidRPr="000120C3">
        <w:rPr>
          <w:rStyle w:val="a8"/>
          <w:rFonts w:eastAsia="宋体"/>
        </w:rPr>
        <w:footnoteRef/>
      </w:r>
      <w:r>
        <w:tab/>
      </w:r>
      <w:r w:rsidR="008342D2" w:rsidRPr="008342D2">
        <w:rPr>
          <w:lang w:val="zh-CN"/>
        </w:rPr>
        <w:t>申诉人援引</w:t>
      </w:r>
      <w:r w:rsidR="008342D2" w:rsidRPr="008342D2">
        <w:rPr>
          <w:lang w:val="zh-CN"/>
        </w:rPr>
        <w:t xml:space="preserve">Achabal </w:t>
      </w:r>
      <w:r w:rsidR="008342D2" w:rsidRPr="008342D2">
        <w:rPr>
          <w:rFonts w:ascii="Time New Roman" w:eastAsia="楷体" w:hAnsi="Time New Roman"/>
          <w:lang w:val="zh-CN"/>
        </w:rPr>
        <w:t>putas</w:t>
      </w:r>
      <w:r w:rsidR="008342D2" w:rsidRPr="008342D2">
        <w:rPr>
          <w:rFonts w:ascii="Time New Roman" w:eastAsia="楷体" w:hAnsi="Time New Roman"/>
          <w:lang w:val="zh-CN"/>
        </w:rPr>
        <w:t>诉西班牙</w:t>
      </w:r>
      <w:r w:rsidR="008342D2" w:rsidRPr="008342D2">
        <w:rPr>
          <w:lang w:val="zh-CN"/>
        </w:rPr>
        <w:t>案</w:t>
      </w:r>
      <w:r w:rsidR="008342D2" w:rsidRPr="008342D2">
        <w:rPr>
          <w:lang w:val="zh-CN"/>
        </w:rPr>
        <w:t>(CCPR/C/107/D/1945/2010)</w:t>
      </w:r>
      <w:r w:rsidR="008342D2" w:rsidRPr="008342D2">
        <w:rPr>
          <w:lang w:val="zh-CN"/>
        </w:rPr>
        <w:t>。</w:t>
      </w:r>
    </w:p>
  </w:footnote>
  <w:footnote w:id="5">
    <w:p w:rsidR="000120C3" w:rsidRPr="000226D4" w:rsidRDefault="000120C3" w:rsidP="008342D2">
      <w:pPr>
        <w:pStyle w:val="a6"/>
      </w:pPr>
      <w:r w:rsidRPr="00394928">
        <w:rPr>
          <w:lang w:val="zh-CN"/>
        </w:rPr>
        <w:tab/>
      </w:r>
      <w:r w:rsidRPr="000120C3">
        <w:rPr>
          <w:rStyle w:val="a8"/>
          <w:rFonts w:eastAsia="宋体"/>
          <w:lang w:val="zh-CN"/>
        </w:rPr>
        <w:footnoteRef/>
      </w:r>
      <w:r>
        <w:rPr>
          <w:lang w:val="zh-CN"/>
        </w:rPr>
        <w:tab/>
      </w:r>
      <w:r>
        <w:rPr>
          <w:lang w:val="zh-CN"/>
        </w:rPr>
        <w:t>申诉人援引欧洲人权法院</w:t>
      </w:r>
      <w:r w:rsidRPr="00267E29">
        <w:rPr>
          <w:rFonts w:ascii="Time New Roman" w:eastAsia="楷体" w:hAnsi="Time New Roman"/>
          <w:lang w:val="zh-CN"/>
        </w:rPr>
        <w:t>Salman</w:t>
      </w:r>
      <w:r w:rsidRPr="00267E29">
        <w:rPr>
          <w:rFonts w:ascii="Time New Roman" w:eastAsia="楷体" w:hAnsi="Time New Roman"/>
          <w:lang w:val="zh-CN"/>
        </w:rPr>
        <w:t>诉土耳其</w:t>
      </w:r>
      <w:r>
        <w:rPr>
          <w:lang w:val="zh-CN"/>
        </w:rPr>
        <w:t>案</w:t>
      </w:r>
      <w:r>
        <w:rPr>
          <w:lang w:val="zh-CN"/>
        </w:rPr>
        <w:t>(</w:t>
      </w:r>
      <w:r>
        <w:rPr>
          <w:lang w:val="zh-CN"/>
        </w:rPr>
        <w:t>第</w:t>
      </w:r>
      <w:r>
        <w:rPr>
          <w:lang w:val="zh-CN"/>
        </w:rPr>
        <w:t>21986/93</w:t>
      </w:r>
      <w:r>
        <w:rPr>
          <w:lang w:val="zh-CN"/>
        </w:rPr>
        <w:t>号申诉</w:t>
      </w:r>
      <w:r>
        <w:rPr>
          <w:lang w:val="zh-CN"/>
        </w:rPr>
        <w:t>)</w:t>
      </w:r>
      <w:r>
        <w:rPr>
          <w:lang w:val="zh-CN"/>
        </w:rPr>
        <w:t>，大法庭</w:t>
      </w:r>
      <w:r>
        <w:rPr>
          <w:lang w:val="zh-CN"/>
        </w:rPr>
        <w:t>2000</w:t>
      </w:r>
      <w:r>
        <w:rPr>
          <w:lang w:val="zh-CN"/>
        </w:rPr>
        <w:t>年</w:t>
      </w:r>
      <w:r>
        <w:rPr>
          <w:lang w:val="zh-CN"/>
        </w:rPr>
        <w:t>6</w:t>
      </w:r>
      <w:r>
        <w:rPr>
          <w:lang w:val="zh-CN"/>
        </w:rPr>
        <w:t>月</w:t>
      </w:r>
      <w:r>
        <w:rPr>
          <w:lang w:val="zh-CN"/>
        </w:rPr>
        <w:t>27</w:t>
      </w:r>
      <w:r>
        <w:rPr>
          <w:lang w:val="zh-CN"/>
        </w:rPr>
        <w:t>日的判决，第</w:t>
      </w:r>
      <w:r>
        <w:rPr>
          <w:lang w:val="zh-CN"/>
        </w:rPr>
        <w:t>100</w:t>
      </w:r>
      <w:r>
        <w:rPr>
          <w:lang w:val="zh-CN"/>
        </w:rPr>
        <w:t>段。</w:t>
      </w:r>
    </w:p>
  </w:footnote>
  <w:footnote w:id="6">
    <w:p w:rsidR="0096388B" w:rsidRPr="00000989" w:rsidRDefault="0096388B" w:rsidP="008342D2">
      <w:pPr>
        <w:pStyle w:val="a6"/>
        <w:rPr>
          <w:lang w:val="fr-CH"/>
        </w:rPr>
      </w:pPr>
      <w:r w:rsidRPr="00394928">
        <w:rPr>
          <w:lang w:val="zh-CN"/>
        </w:rPr>
        <w:tab/>
      </w:r>
      <w:r w:rsidRPr="000120C3">
        <w:rPr>
          <w:rStyle w:val="a8"/>
          <w:rFonts w:eastAsia="宋体"/>
          <w:lang w:val="zh-CN"/>
        </w:rPr>
        <w:footnoteRef/>
      </w:r>
      <w:r>
        <w:rPr>
          <w:lang w:val="zh-CN"/>
        </w:rPr>
        <w:tab/>
      </w:r>
      <w:r>
        <w:rPr>
          <w:lang w:val="zh-CN"/>
        </w:rPr>
        <w:t>申诉人援引《执法人员使用武力和武器的基本原则》</w:t>
      </w:r>
      <w:r w:rsidR="00000989">
        <w:rPr>
          <w:rFonts w:hint="eastAsia"/>
          <w:lang w:val="fr-CH"/>
        </w:rPr>
        <w:t>。</w:t>
      </w:r>
    </w:p>
  </w:footnote>
  <w:footnote w:id="7">
    <w:p w:rsidR="0096388B" w:rsidRPr="000226D4" w:rsidRDefault="0096388B" w:rsidP="008342D2">
      <w:pPr>
        <w:pStyle w:val="a6"/>
      </w:pPr>
      <w:r w:rsidRPr="00394928">
        <w:rPr>
          <w:lang w:val="zh-CN"/>
        </w:rPr>
        <w:tab/>
      </w:r>
      <w:r w:rsidRPr="000120C3">
        <w:rPr>
          <w:rStyle w:val="a8"/>
          <w:rFonts w:eastAsia="宋体"/>
          <w:lang w:val="zh-CN"/>
        </w:rPr>
        <w:footnoteRef/>
      </w:r>
      <w:r>
        <w:rPr>
          <w:lang w:val="zh-CN"/>
        </w:rPr>
        <w:tab/>
      </w:r>
      <w:r>
        <w:rPr>
          <w:lang w:val="zh-CN"/>
        </w:rPr>
        <w:t>申诉人援引</w:t>
      </w:r>
      <w:r w:rsidR="00CD01B1">
        <w:rPr>
          <w:rFonts w:hint="eastAsia"/>
          <w:lang w:val="zh-CN"/>
        </w:rPr>
        <w:t>“</w:t>
      </w:r>
      <w:r>
        <w:rPr>
          <w:lang w:val="zh-CN"/>
        </w:rPr>
        <w:t>防止和报告酷刑协调委员会</w:t>
      </w:r>
      <w:r w:rsidR="00CD01B1">
        <w:rPr>
          <w:rFonts w:hint="eastAsia"/>
          <w:lang w:val="zh-CN"/>
        </w:rPr>
        <w:t>”</w:t>
      </w:r>
      <w:r>
        <w:rPr>
          <w:lang w:val="zh-CN"/>
        </w:rPr>
        <w:t>的一份报告</w:t>
      </w:r>
      <w:r w:rsidR="00CD01B1">
        <w:rPr>
          <w:lang w:val="zh-CN"/>
        </w:rPr>
        <w:t>，</w:t>
      </w:r>
      <w:r>
        <w:rPr>
          <w:lang w:val="zh-CN"/>
        </w:rPr>
        <w:t>其中指出</w:t>
      </w:r>
      <w:r w:rsidR="00CD01B1">
        <w:rPr>
          <w:lang w:val="zh-CN"/>
        </w:rPr>
        <w:t>，</w:t>
      </w:r>
      <w:r>
        <w:rPr>
          <w:lang w:val="zh-CN"/>
        </w:rPr>
        <w:t>十年中</w:t>
      </w:r>
      <w:r w:rsidR="00CD01B1">
        <w:rPr>
          <w:lang w:val="zh-CN"/>
        </w:rPr>
        <w:t>，</w:t>
      </w:r>
      <w:r>
        <w:rPr>
          <w:lang w:val="zh-CN"/>
        </w:rPr>
        <w:t>据报告有</w:t>
      </w:r>
      <w:r w:rsidR="00CD01B1">
        <w:rPr>
          <w:lang w:val="zh-CN"/>
        </w:rPr>
        <w:t>7582</w:t>
      </w:r>
      <w:r>
        <w:rPr>
          <w:lang w:val="zh-CN"/>
        </w:rPr>
        <w:t>人成为酷刑受害者</w:t>
      </w:r>
      <w:r w:rsidR="00CD01B1">
        <w:rPr>
          <w:lang w:val="zh-CN"/>
        </w:rPr>
        <w:t>，</w:t>
      </w:r>
      <w:r>
        <w:rPr>
          <w:lang w:val="zh-CN"/>
        </w:rPr>
        <w:t>而</w:t>
      </w:r>
      <w:r w:rsidR="00CD01B1">
        <w:rPr>
          <w:lang w:val="zh-CN"/>
        </w:rPr>
        <w:t>2</w:t>
      </w:r>
      <w:r>
        <w:rPr>
          <w:lang w:val="zh-CN"/>
        </w:rPr>
        <w:t>00</w:t>
      </w:r>
      <w:r w:rsidR="00CD01B1">
        <w:rPr>
          <w:lang w:val="zh-CN"/>
        </w:rPr>
        <w:t>9</w:t>
      </w:r>
      <w:r>
        <w:rPr>
          <w:lang w:val="zh-CN"/>
        </w:rPr>
        <w:t>年至</w:t>
      </w:r>
      <w:r w:rsidR="00CD01B1">
        <w:rPr>
          <w:lang w:val="zh-CN"/>
        </w:rPr>
        <w:t>2</w:t>
      </w:r>
      <w:r>
        <w:rPr>
          <w:lang w:val="zh-CN"/>
        </w:rPr>
        <w:t>0</w:t>
      </w:r>
      <w:r w:rsidR="00CD01B1">
        <w:rPr>
          <w:lang w:val="zh-CN"/>
        </w:rPr>
        <w:t>12</w:t>
      </w:r>
      <w:r>
        <w:rPr>
          <w:lang w:val="zh-CN"/>
        </w:rPr>
        <w:t>年期间</w:t>
      </w:r>
      <w:r w:rsidR="00CD01B1">
        <w:rPr>
          <w:rFonts w:hint="eastAsia"/>
          <w:lang w:val="zh-CN"/>
        </w:rPr>
        <w:t>，</w:t>
      </w:r>
      <w:r>
        <w:rPr>
          <w:lang w:val="zh-CN"/>
        </w:rPr>
        <w:t>被指控</w:t>
      </w:r>
      <w:r>
        <w:rPr>
          <w:rFonts w:hint="eastAsia"/>
          <w:lang w:val="zh-CN"/>
        </w:rPr>
        <w:t>犯下</w:t>
      </w:r>
      <w:r>
        <w:rPr>
          <w:lang w:val="zh-CN"/>
        </w:rPr>
        <w:t>酷刑、攻击和</w:t>
      </w:r>
      <w:r w:rsidR="00CD01B1">
        <w:rPr>
          <w:lang w:val="zh-CN"/>
        </w:rPr>
        <w:t>/</w:t>
      </w:r>
      <w:r>
        <w:rPr>
          <w:lang w:val="zh-CN"/>
        </w:rPr>
        <w:t>或虐待行为的</w:t>
      </w:r>
      <w:r w:rsidR="00CD01B1">
        <w:rPr>
          <w:lang w:val="zh-CN"/>
        </w:rPr>
        <w:t>4361</w:t>
      </w:r>
      <w:r>
        <w:rPr>
          <w:lang w:val="zh-CN"/>
        </w:rPr>
        <w:t>名官员中</w:t>
      </w:r>
      <w:r w:rsidR="00CD01B1">
        <w:rPr>
          <w:lang w:val="zh-CN"/>
        </w:rPr>
        <w:t>，</w:t>
      </w:r>
      <w:r>
        <w:rPr>
          <w:lang w:val="zh-CN"/>
        </w:rPr>
        <w:t>只有</w:t>
      </w:r>
      <w:r w:rsidR="00CD01B1">
        <w:rPr>
          <w:lang w:val="zh-CN"/>
        </w:rPr>
        <w:t>29</w:t>
      </w:r>
      <w:r>
        <w:rPr>
          <w:lang w:val="zh-CN"/>
        </w:rPr>
        <w:t>人定罪。申诉人还援引大赦国际</w:t>
      </w:r>
      <w:r w:rsidR="00CD01B1">
        <w:rPr>
          <w:lang w:val="zh-CN"/>
        </w:rPr>
        <w:t>2</w:t>
      </w:r>
      <w:r>
        <w:rPr>
          <w:lang w:val="zh-CN"/>
        </w:rPr>
        <w:t>0</w:t>
      </w:r>
      <w:r w:rsidR="00CD01B1">
        <w:rPr>
          <w:lang w:val="zh-CN"/>
        </w:rPr>
        <w:t>15</w:t>
      </w:r>
      <w:r>
        <w:rPr>
          <w:lang w:val="zh-CN"/>
        </w:rPr>
        <w:t>年提交委员会的一份关于西班牙的报告</w:t>
      </w:r>
      <w:r w:rsidR="00CD01B1">
        <w:rPr>
          <w:lang w:val="zh-CN"/>
        </w:rPr>
        <w:t>，</w:t>
      </w:r>
      <w:r>
        <w:rPr>
          <w:lang w:val="zh-CN"/>
        </w:rPr>
        <w:t>报告称</w:t>
      </w:r>
      <w:r w:rsidR="00CD01B1">
        <w:rPr>
          <w:lang w:val="zh-CN"/>
        </w:rPr>
        <w:t>，</w:t>
      </w:r>
      <w:r>
        <w:rPr>
          <w:lang w:val="zh-CN"/>
        </w:rPr>
        <w:t>即便有医疗资料和其他可信证据</w:t>
      </w:r>
      <w:r w:rsidR="00CD01B1">
        <w:rPr>
          <w:lang w:val="zh-CN"/>
        </w:rPr>
        <w:t>，</w:t>
      </w:r>
      <w:r>
        <w:rPr>
          <w:lang w:val="zh-CN"/>
        </w:rPr>
        <w:t>司法投诉仍因缺乏证据而被驳回</w:t>
      </w:r>
      <w:r w:rsidR="00CD01B1">
        <w:rPr>
          <w:lang w:val="zh-CN"/>
        </w:rPr>
        <w:t>，</w:t>
      </w:r>
      <w:r>
        <w:rPr>
          <w:lang w:val="zh-CN"/>
        </w:rPr>
        <w:t>警察不采取行动防止或报告同事的虐待行为</w:t>
      </w:r>
      <w:r w:rsidR="00CD01B1">
        <w:rPr>
          <w:lang w:val="zh-CN"/>
        </w:rPr>
        <w:t>，</w:t>
      </w:r>
      <w:r>
        <w:rPr>
          <w:lang w:val="zh-CN"/>
        </w:rPr>
        <w:t>而是往往</w:t>
      </w:r>
      <w:r>
        <w:rPr>
          <w:rFonts w:hint="eastAsia"/>
          <w:lang w:val="zh-CN"/>
        </w:rPr>
        <w:t>串通一气</w:t>
      </w:r>
      <w:r>
        <w:rPr>
          <w:lang w:val="zh-CN"/>
        </w:rPr>
        <w:t>彼此维护</w:t>
      </w:r>
      <w:r w:rsidR="00CD01B1">
        <w:rPr>
          <w:lang w:val="zh-CN"/>
        </w:rPr>
        <w:t>，</w:t>
      </w:r>
      <w:r>
        <w:rPr>
          <w:lang w:val="zh-CN"/>
        </w:rPr>
        <w:t>从而掩盖</w:t>
      </w:r>
      <w:r>
        <w:rPr>
          <w:rFonts w:hint="eastAsia"/>
          <w:lang w:val="zh-CN"/>
        </w:rPr>
        <w:t>了</w:t>
      </w:r>
      <w:r>
        <w:rPr>
          <w:lang w:val="zh-CN"/>
        </w:rPr>
        <w:t>非法行为。</w:t>
      </w:r>
    </w:p>
  </w:footnote>
  <w:footnote w:id="8">
    <w:p w:rsidR="0096388B" w:rsidRPr="000226D4" w:rsidRDefault="0096388B" w:rsidP="008342D2">
      <w:pPr>
        <w:pStyle w:val="a6"/>
      </w:pPr>
      <w:r w:rsidRPr="00394928">
        <w:rPr>
          <w:lang w:val="zh-CN"/>
        </w:rPr>
        <w:tab/>
      </w:r>
      <w:r w:rsidRPr="000120C3">
        <w:rPr>
          <w:rStyle w:val="a8"/>
          <w:rFonts w:eastAsia="宋体"/>
          <w:lang w:val="zh-CN"/>
        </w:rPr>
        <w:footnoteRef/>
      </w:r>
      <w:r>
        <w:rPr>
          <w:lang w:val="zh-CN"/>
        </w:rPr>
        <w:tab/>
      </w:r>
      <w:r>
        <w:rPr>
          <w:lang w:val="zh-CN"/>
        </w:rPr>
        <w:t>对此</w:t>
      </w:r>
      <w:r w:rsidR="00CD01B1">
        <w:rPr>
          <w:lang w:val="zh-CN"/>
        </w:rPr>
        <w:t>，</w:t>
      </w:r>
      <w:r>
        <w:rPr>
          <w:lang w:val="zh-CN"/>
        </w:rPr>
        <w:t>缔约国援引了省高等法院的两项裁决</w:t>
      </w:r>
      <w:r w:rsidR="00CD01B1">
        <w:rPr>
          <w:lang w:val="zh-CN"/>
        </w:rPr>
        <w:t>，</w:t>
      </w:r>
      <w:r>
        <w:rPr>
          <w:lang w:val="zh-CN"/>
        </w:rPr>
        <w:t>这两项裁决称</w:t>
      </w:r>
      <w:r w:rsidR="00CD01B1">
        <w:rPr>
          <w:lang w:val="zh-CN"/>
        </w:rPr>
        <w:t>，</w:t>
      </w:r>
      <w:r>
        <w:rPr>
          <w:lang w:val="zh-CN"/>
        </w:rPr>
        <w:t>医生</w:t>
      </w:r>
      <w:r>
        <w:rPr>
          <w:rFonts w:hint="eastAsia"/>
          <w:lang w:val="zh-CN"/>
        </w:rPr>
        <w:t>对</w:t>
      </w:r>
      <w:r>
        <w:rPr>
          <w:lang w:val="zh-CN"/>
        </w:rPr>
        <w:t>申诉人声称受到的伤害也有所描述</w:t>
      </w:r>
      <w:r w:rsidR="00CD01B1">
        <w:rPr>
          <w:lang w:val="zh-CN"/>
        </w:rPr>
        <w:t>，</w:t>
      </w:r>
      <w:r>
        <w:rPr>
          <w:lang w:val="zh-CN"/>
        </w:rPr>
        <w:t>但警察局安全摄像头的静态图中完全没有这种伤害的迹象</w:t>
      </w:r>
      <w:r w:rsidR="00CD01B1">
        <w:rPr>
          <w:lang w:val="zh-CN"/>
        </w:rPr>
        <w:t>，</w:t>
      </w:r>
      <w:r>
        <w:rPr>
          <w:lang w:val="zh-CN"/>
        </w:rPr>
        <w:t>二者完全不符</w:t>
      </w:r>
      <w:r w:rsidR="00CD01B1">
        <w:rPr>
          <w:lang w:val="zh-CN"/>
        </w:rPr>
        <w:t>，</w:t>
      </w:r>
      <w:r>
        <w:rPr>
          <w:lang w:val="zh-CN"/>
        </w:rPr>
        <w:t>因此无法认为申诉人的陈述可信。</w:t>
      </w:r>
    </w:p>
  </w:footnote>
  <w:footnote w:id="9">
    <w:p w:rsidR="0096388B" w:rsidRPr="000226D4" w:rsidRDefault="0096388B" w:rsidP="008342D2">
      <w:pPr>
        <w:pStyle w:val="a6"/>
        <w:rPr>
          <w:i/>
        </w:rPr>
      </w:pPr>
      <w:r w:rsidRPr="00394928">
        <w:rPr>
          <w:lang w:val="zh-CN"/>
        </w:rPr>
        <w:tab/>
      </w:r>
      <w:r w:rsidRPr="000120C3">
        <w:rPr>
          <w:rStyle w:val="a8"/>
          <w:rFonts w:eastAsia="宋体"/>
          <w:lang w:val="zh-CN"/>
        </w:rPr>
        <w:footnoteRef/>
      </w:r>
      <w:r>
        <w:rPr>
          <w:lang w:val="zh-CN"/>
        </w:rPr>
        <w:tab/>
      </w:r>
      <w:r>
        <w:rPr>
          <w:lang w:val="zh-CN"/>
        </w:rPr>
        <w:t>申诉人再次指出</w:t>
      </w:r>
      <w:r w:rsidR="00CD01B1">
        <w:rPr>
          <w:lang w:val="zh-CN"/>
        </w:rPr>
        <w:t>，</w:t>
      </w:r>
      <w:r>
        <w:rPr>
          <w:lang w:val="zh-CN"/>
        </w:rPr>
        <w:t>当事人在拘押中受到伤害时</w:t>
      </w:r>
      <w:r w:rsidR="00CD01B1">
        <w:rPr>
          <w:lang w:val="zh-CN"/>
        </w:rPr>
        <w:t>，</w:t>
      </w:r>
      <w:r>
        <w:rPr>
          <w:lang w:val="zh-CN"/>
        </w:rPr>
        <w:t>举证责任倒置。</w:t>
      </w:r>
    </w:p>
  </w:footnote>
  <w:footnote w:id="10">
    <w:p w:rsidR="000120C3" w:rsidRPr="000226D4" w:rsidRDefault="000120C3" w:rsidP="008342D2">
      <w:pPr>
        <w:pStyle w:val="a6"/>
      </w:pPr>
      <w:r w:rsidRPr="00394928">
        <w:rPr>
          <w:lang w:val="zh-CN"/>
        </w:rPr>
        <w:tab/>
      </w:r>
      <w:r w:rsidRPr="000120C3">
        <w:rPr>
          <w:rStyle w:val="a8"/>
          <w:rFonts w:eastAsia="宋体"/>
          <w:lang w:val="zh-CN"/>
        </w:rPr>
        <w:footnoteRef/>
      </w:r>
      <w:r>
        <w:rPr>
          <w:lang w:val="zh-CN"/>
        </w:rPr>
        <w:tab/>
      </w:r>
      <w:r>
        <w:rPr>
          <w:lang w:val="zh-CN"/>
        </w:rPr>
        <w:t>申诉人初次来文所附这位警官的完整证词显示，他承认申诉人在离开警察局时</w:t>
      </w:r>
      <w:r>
        <w:rPr>
          <w:rFonts w:hint="eastAsia"/>
          <w:lang w:val="zh-CN"/>
        </w:rPr>
        <w:t>“</w:t>
      </w:r>
      <w:r>
        <w:rPr>
          <w:lang w:val="zh-CN"/>
        </w:rPr>
        <w:t>曾请求救护车援助</w:t>
      </w:r>
      <w:r>
        <w:rPr>
          <w:rFonts w:hint="eastAsia"/>
          <w:lang w:val="zh-CN"/>
        </w:rPr>
        <w:t>”</w:t>
      </w:r>
      <w:r>
        <w:rPr>
          <w:lang w:val="zh-CN"/>
        </w:rPr>
        <w:t>。</w:t>
      </w:r>
    </w:p>
  </w:footnote>
  <w:footnote w:id="11">
    <w:p w:rsidR="0096388B" w:rsidRPr="000226D4" w:rsidRDefault="0096388B" w:rsidP="008342D2">
      <w:pPr>
        <w:pStyle w:val="a6"/>
      </w:pPr>
      <w:r w:rsidRPr="00394928">
        <w:rPr>
          <w:lang w:val="zh-CN"/>
        </w:rPr>
        <w:tab/>
      </w:r>
      <w:r w:rsidRPr="000120C3">
        <w:rPr>
          <w:rStyle w:val="a8"/>
          <w:rFonts w:eastAsia="宋体"/>
          <w:lang w:val="zh-CN"/>
        </w:rPr>
        <w:footnoteRef/>
      </w:r>
      <w:r>
        <w:rPr>
          <w:lang w:val="zh-CN"/>
        </w:rPr>
        <w:tab/>
      </w:r>
      <w:r>
        <w:rPr>
          <w:lang w:val="zh-CN"/>
        </w:rPr>
        <w:t>申诉人援引</w:t>
      </w:r>
      <w:r w:rsidR="00CD01B1">
        <w:rPr>
          <w:lang w:val="zh-CN"/>
        </w:rPr>
        <w:t>Blanco</w:t>
      </w:r>
      <w:r>
        <w:rPr>
          <w:lang w:val="zh-CN"/>
        </w:rPr>
        <w:t xml:space="preserve"> </w:t>
      </w:r>
      <w:r w:rsidR="00CD01B1">
        <w:rPr>
          <w:lang w:val="zh-CN"/>
        </w:rPr>
        <w:t>Abad</w:t>
      </w:r>
      <w:r w:rsidRPr="00000989">
        <w:rPr>
          <w:rFonts w:ascii="Time New Roman" w:eastAsia="楷体" w:hAnsi="Time New Roman"/>
          <w:lang w:val="zh-CN"/>
        </w:rPr>
        <w:t>诉西班牙</w:t>
      </w:r>
      <w:r>
        <w:rPr>
          <w:lang w:val="zh-CN"/>
        </w:rPr>
        <w:t>案</w:t>
      </w:r>
      <w:r w:rsidR="00CD01B1">
        <w:rPr>
          <w:lang w:val="zh-CN"/>
        </w:rPr>
        <w:t>(CAT/C/2</w:t>
      </w:r>
      <w:r>
        <w:rPr>
          <w:lang w:val="zh-CN"/>
        </w:rPr>
        <w:t>0</w:t>
      </w:r>
      <w:r w:rsidR="00CD01B1">
        <w:rPr>
          <w:lang w:val="zh-CN"/>
        </w:rPr>
        <w:t>/D/59/1996)</w:t>
      </w:r>
      <w:r>
        <w:rPr>
          <w:lang w:val="zh-CN"/>
        </w:rPr>
        <w:t>第</w:t>
      </w:r>
      <w:r w:rsidR="00CD01B1">
        <w:rPr>
          <w:lang w:val="zh-CN"/>
        </w:rPr>
        <w:t>8.6</w:t>
      </w:r>
      <w:r>
        <w:rPr>
          <w:lang w:val="zh-CN"/>
        </w:rPr>
        <w:t>段</w:t>
      </w:r>
      <w:r w:rsidR="00CD01B1">
        <w:rPr>
          <w:lang w:val="zh-CN"/>
        </w:rPr>
        <w:t>，</w:t>
      </w:r>
      <w:r>
        <w:rPr>
          <w:lang w:val="zh-CN"/>
        </w:rPr>
        <w:t>其中称</w:t>
      </w:r>
      <w:r w:rsidR="00CD01B1">
        <w:rPr>
          <w:lang w:val="zh-CN"/>
        </w:rPr>
        <w:t>，</w:t>
      </w:r>
      <w:r>
        <w:rPr>
          <w:lang w:val="zh-CN"/>
        </w:rPr>
        <w:t>国家展开调查无需正式投诉。</w:t>
      </w:r>
    </w:p>
  </w:footnote>
  <w:footnote w:id="12">
    <w:p w:rsidR="0096388B" w:rsidRPr="000226D4" w:rsidRDefault="0096388B" w:rsidP="008342D2">
      <w:pPr>
        <w:pStyle w:val="a6"/>
      </w:pPr>
      <w:r w:rsidRPr="00394928">
        <w:rPr>
          <w:lang w:val="zh-CN"/>
        </w:rPr>
        <w:tab/>
      </w:r>
      <w:r w:rsidRPr="000120C3">
        <w:rPr>
          <w:rStyle w:val="a8"/>
          <w:rFonts w:eastAsia="宋体"/>
          <w:lang w:val="zh-CN"/>
        </w:rPr>
        <w:footnoteRef/>
      </w:r>
      <w:r>
        <w:rPr>
          <w:lang w:val="zh-CN"/>
        </w:rPr>
        <w:tab/>
      </w:r>
      <w:r>
        <w:rPr>
          <w:lang w:val="zh-CN"/>
        </w:rPr>
        <w:t>申诉人援引</w:t>
      </w:r>
      <w:r w:rsidR="00CD01B1">
        <w:rPr>
          <w:lang w:val="zh-CN"/>
        </w:rPr>
        <w:t>CAT/C/ESP/CO/6/Add</w:t>
      </w:r>
      <w:r>
        <w:rPr>
          <w:lang w:val="zh-CN"/>
        </w:rPr>
        <w:t>.</w:t>
      </w:r>
      <w:r w:rsidR="00CD01B1">
        <w:rPr>
          <w:lang w:val="zh-CN"/>
        </w:rPr>
        <w:t>1</w:t>
      </w:r>
      <w:r>
        <w:rPr>
          <w:lang w:val="zh-CN"/>
        </w:rPr>
        <w:t>号文件第</w:t>
      </w:r>
      <w:r w:rsidR="00CD01B1">
        <w:rPr>
          <w:lang w:val="zh-CN"/>
        </w:rPr>
        <w:t>35</w:t>
      </w:r>
      <w:r>
        <w:rPr>
          <w:lang w:val="zh-CN"/>
        </w:rPr>
        <w:t>段</w:t>
      </w:r>
      <w:r w:rsidR="00CD01B1">
        <w:rPr>
          <w:lang w:val="zh-CN"/>
        </w:rPr>
        <w:t>(</w:t>
      </w:r>
      <w:r>
        <w:rPr>
          <w:lang w:val="zh-CN"/>
        </w:rPr>
        <w:t>缔约国认为</w:t>
      </w:r>
      <w:r w:rsidR="00CD01B1">
        <w:rPr>
          <w:lang w:val="zh-CN"/>
        </w:rPr>
        <w:t>，</w:t>
      </w:r>
      <w:r>
        <w:rPr>
          <w:lang w:val="zh-CN"/>
        </w:rPr>
        <w:t>公众高度尊重执法机构的工作</w:t>
      </w:r>
      <w:r w:rsidR="00CD01B1">
        <w:rPr>
          <w:lang w:val="zh-CN"/>
        </w:rPr>
        <w:t>，</w:t>
      </w:r>
      <w:r w:rsidR="00CD01B1">
        <w:rPr>
          <w:rFonts w:hint="eastAsia"/>
          <w:lang w:val="zh-CN"/>
        </w:rPr>
        <w:t>“</w:t>
      </w:r>
      <w:r>
        <w:rPr>
          <w:lang w:val="zh-CN"/>
        </w:rPr>
        <w:t>与之相应的是</w:t>
      </w:r>
      <w:r w:rsidR="00CD01B1">
        <w:rPr>
          <w:lang w:val="zh-CN"/>
        </w:rPr>
        <w:t>，</w:t>
      </w:r>
      <w:r>
        <w:rPr>
          <w:lang w:val="zh-CN"/>
        </w:rPr>
        <w:t>警察行为违规率极低</w:t>
      </w:r>
      <w:r w:rsidR="00CD01B1">
        <w:rPr>
          <w:rFonts w:hint="eastAsia"/>
          <w:lang w:val="zh-CN"/>
        </w:rPr>
        <w:t>”</w:t>
      </w:r>
      <w:r w:rsidR="00CD01B1">
        <w:rPr>
          <w:lang w:val="zh-CN"/>
        </w:rPr>
        <w:t>)</w:t>
      </w:r>
      <w:r>
        <w:rPr>
          <w:lang w:val="zh-CN"/>
        </w:rPr>
        <w:t>。</w:t>
      </w:r>
    </w:p>
  </w:footnote>
  <w:footnote w:id="13">
    <w:p w:rsidR="000120C3" w:rsidRPr="000226D4" w:rsidRDefault="000120C3" w:rsidP="008342D2">
      <w:pPr>
        <w:pStyle w:val="a6"/>
      </w:pPr>
      <w:r w:rsidRPr="00394928">
        <w:rPr>
          <w:lang w:val="zh-CN"/>
        </w:rPr>
        <w:tab/>
      </w:r>
      <w:r w:rsidRPr="000120C3">
        <w:rPr>
          <w:rStyle w:val="a8"/>
          <w:rFonts w:eastAsia="宋体"/>
          <w:lang w:val="zh-CN"/>
        </w:rPr>
        <w:footnoteRef/>
      </w:r>
      <w:r>
        <w:rPr>
          <w:lang w:val="zh-CN"/>
        </w:rPr>
        <w:tab/>
      </w:r>
      <w:r>
        <w:rPr>
          <w:lang w:val="zh-CN"/>
        </w:rPr>
        <w:t>第</w:t>
      </w:r>
      <w:r>
        <w:rPr>
          <w:lang w:val="zh-CN"/>
        </w:rPr>
        <w:t>13</w:t>
      </w:r>
      <w:r>
        <w:rPr>
          <w:lang w:val="zh-CN"/>
        </w:rPr>
        <w:t>段。</w:t>
      </w:r>
    </w:p>
  </w:footnote>
  <w:footnote w:id="14">
    <w:p w:rsidR="000120C3" w:rsidRPr="00204B7F" w:rsidRDefault="000120C3" w:rsidP="008342D2">
      <w:pPr>
        <w:pStyle w:val="a6"/>
      </w:pPr>
      <w:r w:rsidRPr="00394928">
        <w:rPr>
          <w:lang w:val="zh-CN"/>
        </w:rPr>
        <w:tab/>
      </w:r>
      <w:r w:rsidRPr="000120C3">
        <w:rPr>
          <w:rStyle w:val="a8"/>
          <w:rFonts w:eastAsia="宋体"/>
          <w:lang w:val="zh-CN"/>
        </w:rPr>
        <w:footnoteRef/>
      </w:r>
      <w:r>
        <w:rPr>
          <w:lang w:val="zh-CN"/>
        </w:rPr>
        <w:tab/>
        <w:t>Aarrass</w:t>
      </w:r>
      <w:r w:rsidRPr="00000989">
        <w:rPr>
          <w:rFonts w:ascii="Time New Roman" w:eastAsia="楷体" w:hAnsi="Time New Roman"/>
          <w:lang w:val="zh-CN"/>
        </w:rPr>
        <w:t>诉摩洛</w:t>
      </w:r>
      <w:r w:rsidRPr="00000989">
        <w:rPr>
          <w:rFonts w:ascii="Time New Roman" w:eastAsia="楷体" w:hAnsi="Time New Roman" w:hint="eastAsia"/>
          <w:lang w:val="zh-CN"/>
        </w:rPr>
        <w:t>哥</w:t>
      </w:r>
      <w:r>
        <w:rPr>
          <w:lang w:val="zh-CN"/>
        </w:rPr>
        <w:t>(CAT/C/52/D/477/2011)</w:t>
      </w:r>
      <w:r>
        <w:rPr>
          <w:lang w:val="zh-CN"/>
        </w:rPr>
        <w:t>，第</w:t>
      </w:r>
      <w:r>
        <w:rPr>
          <w:lang w:val="zh-CN"/>
        </w:rPr>
        <w:t>10.3</w:t>
      </w:r>
      <w:r>
        <w:rPr>
          <w:lang w:val="zh-CN"/>
        </w:rPr>
        <w:t>段；</w:t>
      </w:r>
      <w:r>
        <w:rPr>
          <w:lang w:val="zh-CN"/>
        </w:rPr>
        <w:t>E.N.</w:t>
      </w:r>
      <w:r w:rsidRPr="00000989">
        <w:rPr>
          <w:rFonts w:ascii="Time New Roman" w:eastAsia="楷体" w:hAnsi="Time New Roman"/>
          <w:lang w:val="zh-CN"/>
        </w:rPr>
        <w:t>诉布隆迪</w:t>
      </w:r>
      <w:r>
        <w:rPr>
          <w:lang w:val="zh-CN"/>
        </w:rPr>
        <w:t>(CAT/C/56/D/578/2013)</w:t>
      </w:r>
      <w:r>
        <w:rPr>
          <w:lang w:val="zh-CN"/>
        </w:rPr>
        <w:t>，第</w:t>
      </w:r>
      <w:r>
        <w:rPr>
          <w:lang w:val="zh-CN"/>
        </w:rPr>
        <w:t>7.6</w:t>
      </w:r>
      <w:r>
        <w:rPr>
          <w:lang w:val="zh-CN"/>
        </w:rPr>
        <w:t>段；</w:t>
      </w:r>
      <w:r w:rsidRPr="00000989">
        <w:rPr>
          <w:rFonts w:ascii="Time New Roman" w:eastAsia="楷体" w:hAnsi="Time New Roman"/>
          <w:lang w:val="zh-CN"/>
        </w:rPr>
        <w:t>Ntikarahera</w:t>
      </w:r>
      <w:r w:rsidRPr="00000989">
        <w:rPr>
          <w:rFonts w:ascii="Time New Roman" w:eastAsia="楷体" w:hAnsi="Time New Roman"/>
          <w:lang w:val="zh-CN"/>
        </w:rPr>
        <w:t>诉布隆迪</w:t>
      </w:r>
      <w:r>
        <w:rPr>
          <w:lang w:val="zh-CN"/>
        </w:rPr>
        <w:t>(CAT/C/62/D/493/2012)</w:t>
      </w:r>
      <w:r>
        <w:rPr>
          <w:lang w:val="zh-CN"/>
        </w:rPr>
        <w:t>，第</w:t>
      </w:r>
      <w:r>
        <w:rPr>
          <w:lang w:val="zh-CN"/>
        </w:rPr>
        <w:t>8.4</w:t>
      </w:r>
      <w:r>
        <w:rPr>
          <w:lang w:val="zh-CN"/>
        </w:rPr>
        <w:t>段。</w:t>
      </w:r>
    </w:p>
  </w:footnote>
  <w:footnote w:id="15">
    <w:p w:rsidR="000120C3" w:rsidRPr="00204B7F" w:rsidRDefault="000120C3" w:rsidP="008342D2">
      <w:pPr>
        <w:pStyle w:val="a6"/>
      </w:pPr>
      <w:r w:rsidRPr="00204B7F">
        <w:rPr>
          <w:lang w:val="zh-CN"/>
        </w:rPr>
        <w:tab/>
      </w:r>
      <w:r w:rsidRPr="000120C3">
        <w:rPr>
          <w:rStyle w:val="a8"/>
          <w:rFonts w:eastAsia="宋体"/>
          <w:lang w:val="zh-CN"/>
        </w:rPr>
        <w:footnoteRef/>
      </w:r>
      <w:r>
        <w:rPr>
          <w:lang w:val="zh-CN"/>
        </w:rPr>
        <w:tab/>
      </w:r>
      <w:r>
        <w:rPr>
          <w:lang w:val="zh-CN"/>
        </w:rPr>
        <w:t>第</w:t>
      </w:r>
      <w:r>
        <w:rPr>
          <w:lang w:val="zh-CN"/>
        </w:rPr>
        <w:t>3</w:t>
      </w:r>
      <w:r>
        <w:rPr>
          <w:lang w:val="zh-CN"/>
        </w:rPr>
        <w:t>段。</w:t>
      </w:r>
    </w:p>
  </w:footnote>
  <w:footnote w:id="16">
    <w:p w:rsidR="0096388B" w:rsidRPr="000226D4" w:rsidRDefault="0096388B" w:rsidP="008342D2">
      <w:pPr>
        <w:pStyle w:val="a6"/>
      </w:pPr>
      <w:r w:rsidRPr="00204B7F">
        <w:rPr>
          <w:lang w:val="zh-CN"/>
        </w:rPr>
        <w:tab/>
      </w:r>
      <w:r w:rsidRPr="000120C3">
        <w:rPr>
          <w:rStyle w:val="a8"/>
          <w:rFonts w:eastAsia="宋体"/>
          <w:lang w:val="zh-CN"/>
        </w:rPr>
        <w:footnoteRef/>
      </w:r>
      <w:r>
        <w:rPr>
          <w:lang w:val="zh-CN"/>
        </w:rPr>
        <w:tab/>
      </w:r>
      <w:r w:rsidR="00CD01B1" w:rsidRPr="00000989">
        <w:rPr>
          <w:rFonts w:ascii="Time New Roman" w:eastAsia="楷体" w:hAnsi="Time New Roman"/>
          <w:lang w:val="zh-CN"/>
        </w:rPr>
        <w:t>Yrusta</w:t>
      </w:r>
      <w:r w:rsidRPr="00000989">
        <w:rPr>
          <w:rFonts w:ascii="Time New Roman" w:eastAsia="楷体" w:hAnsi="Time New Roman"/>
          <w:lang w:val="zh-CN"/>
        </w:rPr>
        <w:t>和</w:t>
      </w:r>
      <w:r w:rsidR="00CD01B1" w:rsidRPr="00000989">
        <w:rPr>
          <w:rFonts w:ascii="Time New Roman" w:eastAsia="楷体" w:hAnsi="Time New Roman"/>
          <w:lang w:val="zh-CN"/>
        </w:rPr>
        <w:t>del</w:t>
      </w:r>
      <w:r w:rsidRPr="00000989">
        <w:rPr>
          <w:rFonts w:ascii="Time New Roman" w:eastAsia="楷体" w:hAnsi="Time New Roman"/>
          <w:lang w:val="zh-CN"/>
        </w:rPr>
        <w:t xml:space="preserve"> </w:t>
      </w:r>
      <w:r w:rsidR="00CD01B1" w:rsidRPr="00000989">
        <w:rPr>
          <w:rFonts w:ascii="Time New Roman" w:eastAsia="楷体" w:hAnsi="Time New Roman"/>
          <w:lang w:val="zh-CN"/>
        </w:rPr>
        <w:t>Valle</w:t>
      </w:r>
      <w:r w:rsidRPr="00000989">
        <w:rPr>
          <w:rFonts w:ascii="Time New Roman" w:eastAsia="楷体" w:hAnsi="Time New Roman"/>
          <w:lang w:val="zh-CN"/>
        </w:rPr>
        <w:t xml:space="preserve"> </w:t>
      </w:r>
      <w:r w:rsidR="00CD01B1" w:rsidRPr="00000989">
        <w:rPr>
          <w:rFonts w:ascii="Time New Roman" w:eastAsia="楷体" w:hAnsi="Time New Roman"/>
          <w:lang w:val="zh-CN"/>
        </w:rPr>
        <w:t>Yrusta</w:t>
      </w:r>
      <w:r w:rsidRPr="00000989">
        <w:rPr>
          <w:rFonts w:ascii="Time New Roman" w:eastAsia="楷体" w:hAnsi="Time New Roman"/>
          <w:lang w:val="zh-CN"/>
        </w:rPr>
        <w:t>诉阿根廷</w:t>
      </w:r>
      <w:r w:rsidR="00CD01B1">
        <w:rPr>
          <w:lang w:val="zh-CN"/>
        </w:rPr>
        <w:t>(CAT/C/65/D/778/2</w:t>
      </w:r>
      <w:r>
        <w:rPr>
          <w:lang w:val="zh-CN"/>
        </w:rPr>
        <w:t>0</w:t>
      </w:r>
      <w:r w:rsidR="00CD01B1">
        <w:rPr>
          <w:lang w:val="zh-CN"/>
        </w:rPr>
        <w:t>16)</w:t>
      </w:r>
      <w:r w:rsidR="00CD01B1">
        <w:rPr>
          <w:lang w:val="zh-CN"/>
        </w:rPr>
        <w:t>，</w:t>
      </w:r>
      <w:r>
        <w:rPr>
          <w:lang w:val="zh-CN"/>
        </w:rPr>
        <w:t>第</w:t>
      </w:r>
      <w:r w:rsidR="00CD01B1">
        <w:rPr>
          <w:lang w:val="zh-CN"/>
        </w:rPr>
        <w:t>7.4</w:t>
      </w:r>
      <w:r>
        <w:rPr>
          <w:lang w:val="zh-CN"/>
        </w:rPr>
        <w:t>段</w:t>
      </w:r>
      <w:r w:rsidR="00267E29">
        <w:rPr>
          <w:rFonts w:hint="eastAsia"/>
          <w:lang w:val="zh-CN"/>
        </w:rPr>
        <w:t>。</w:t>
      </w:r>
    </w:p>
  </w:footnote>
  <w:footnote w:id="17">
    <w:p w:rsidR="000120C3" w:rsidRPr="000226D4" w:rsidRDefault="000120C3" w:rsidP="008342D2">
      <w:pPr>
        <w:pStyle w:val="a6"/>
      </w:pPr>
      <w:r w:rsidRPr="00394928">
        <w:rPr>
          <w:lang w:val="zh-CN"/>
        </w:rPr>
        <w:tab/>
      </w:r>
      <w:r w:rsidRPr="000120C3">
        <w:rPr>
          <w:rStyle w:val="a8"/>
          <w:rFonts w:eastAsia="宋体"/>
          <w:lang w:val="zh-CN"/>
        </w:rPr>
        <w:footnoteRef/>
      </w:r>
      <w:r>
        <w:rPr>
          <w:lang w:val="zh-CN"/>
        </w:rPr>
        <w:tab/>
      </w:r>
      <w:r>
        <w:rPr>
          <w:lang w:val="zh-CN"/>
        </w:rPr>
        <w:t>关于参照《公约》第</w:t>
      </w:r>
      <w:r>
        <w:rPr>
          <w:lang w:val="zh-CN"/>
        </w:rPr>
        <w:t>22</w:t>
      </w:r>
      <w:r>
        <w:rPr>
          <w:lang w:val="zh-CN"/>
        </w:rPr>
        <w:t>条执行《公约》第</w:t>
      </w:r>
      <w:r>
        <w:rPr>
          <w:lang w:val="zh-CN"/>
        </w:rPr>
        <w:t>3</w:t>
      </w:r>
      <w:r>
        <w:rPr>
          <w:lang w:val="zh-CN"/>
        </w:rPr>
        <w:t>条的第</w:t>
      </w:r>
      <w:r>
        <w:rPr>
          <w:lang w:val="zh-CN"/>
        </w:rPr>
        <w:t>4</w:t>
      </w:r>
      <w:r>
        <w:rPr>
          <w:lang w:val="zh-CN"/>
        </w:rPr>
        <w:t>号一般性意见</w:t>
      </w:r>
      <w:r>
        <w:rPr>
          <w:lang w:val="zh-CN"/>
        </w:rPr>
        <w:t>(2017)</w:t>
      </w:r>
      <w:r>
        <w:rPr>
          <w:lang w:val="zh-CN"/>
        </w:rPr>
        <w:t>，第</w:t>
      </w:r>
      <w:r>
        <w:rPr>
          <w:lang w:val="zh-CN"/>
        </w:rPr>
        <w:t>38</w:t>
      </w:r>
      <w:r>
        <w:rPr>
          <w:lang w:val="zh-CN"/>
        </w:rPr>
        <w:t>段。</w:t>
      </w:r>
    </w:p>
  </w:footnote>
  <w:footnote w:id="18">
    <w:p w:rsidR="000120C3" w:rsidRPr="000226D4" w:rsidRDefault="000120C3" w:rsidP="008342D2">
      <w:pPr>
        <w:pStyle w:val="a6"/>
      </w:pPr>
      <w:r w:rsidRPr="00394928">
        <w:tab/>
      </w:r>
      <w:r w:rsidRPr="000120C3">
        <w:rPr>
          <w:rStyle w:val="a8"/>
          <w:rFonts w:eastAsia="宋体"/>
        </w:rPr>
        <w:footnoteRef/>
      </w:r>
      <w:r>
        <w:tab/>
      </w:r>
      <w:r>
        <w:rPr>
          <w:rFonts w:hint="eastAsia"/>
        </w:rPr>
        <w:t>同上。</w:t>
      </w:r>
    </w:p>
  </w:footnote>
  <w:footnote w:id="19">
    <w:p w:rsidR="000120C3" w:rsidRPr="000226D4" w:rsidRDefault="000120C3" w:rsidP="008342D2">
      <w:pPr>
        <w:pStyle w:val="a6"/>
      </w:pPr>
      <w:r w:rsidRPr="001A108F">
        <w:tab/>
      </w:r>
      <w:r w:rsidRPr="000120C3">
        <w:rPr>
          <w:rStyle w:val="a8"/>
          <w:rFonts w:eastAsia="宋体"/>
          <w:lang w:val="zh-CN"/>
        </w:rPr>
        <w:footnoteRef/>
      </w:r>
      <w:r w:rsidRPr="001A108F">
        <w:tab/>
      </w:r>
      <w:r>
        <w:t>Blanco</w:t>
      </w:r>
      <w:r w:rsidRPr="001A108F">
        <w:t xml:space="preserve"> </w:t>
      </w:r>
      <w:r w:rsidRPr="00267E29">
        <w:rPr>
          <w:rFonts w:ascii="Time New Roman" w:eastAsia="楷体" w:hAnsi="Time New Roman"/>
        </w:rPr>
        <w:t>Abad</w:t>
      </w:r>
      <w:r w:rsidRPr="00000989">
        <w:rPr>
          <w:rFonts w:ascii="Time New Roman" w:eastAsia="楷体" w:hAnsi="Time New Roman"/>
          <w:lang w:val="zh-CN"/>
        </w:rPr>
        <w:t>诉西班牙</w:t>
      </w:r>
      <w:r>
        <w:t>，</w:t>
      </w:r>
      <w:r>
        <w:rPr>
          <w:lang w:val="zh-CN"/>
        </w:rPr>
        <w:t>第</w:t>
      </w:r>
      <w:r>
        <w:t>8.2</w:t>
      </w:r>
      <w:r>
        <w:rPr>
          <w:lang w:val="zh-CN"/>
        </w:rPr>
        <w:t>段。</w:t>
      </w:r>
    </w:p>
  </w:footnote>
  <w:footnote w:id="20">
    <w:p w:rsidR="000120C3" w:rsidRPr="000226D4" w:rsidRDefault="000120C3" w:rsidP="008342D2">
      <w:pPr>
        <w:pStyle w:val="a6"/>
      </w:pPr>
      <w:r w:rsidRPr="001A108F">
        <w:tab/>
      </w:r>
      <w:r w:rsidRPr="000120C3">
        <w:rPr>
          <w:rStyle w:val="a8"/>
          <w:rFonts w:eastAsia="宋体"/>
          <w:lang w:val="zh-CN"/>
        </w:rPr>
        <w:footnoteRef/>
      </w:r>
      <w:r w:rsidRPr="001A108F">
        <w:tab/>
      </w:r>
      <w:r w:rsidR="002C4FE4" w:rsidRPr="002C4FE4">
        <w:t>Rakishev</w:t>
      </w:r>
      <w:r w:rsidR="002C4FE4" w:rsidRPr="00000989">
        <w:rPr>
          <w:rFonts w:ascii="Time New Roman" w:eastAsia="楷体" w:hAnsi="Time New Roman"/>
          <w:lang w:val="zh-CN"/>
        </w:rPr>
        <w:t>和</w:t>
      </w:r>
      <w:r w:rsidR="002C4FE4" w:rsidRPr="002C4FE4">
        <w:t>Rakishev</w:t>
      </w:r>
      <w:r w:rsidRPr="00000989">
        <w:rPr>
          <w:rFonts w:ascii="Time New Roman" w:eastAsia="楷体" w:hAnsi="Time New Roman"/>
          <w:lang w:val="zh-CN"/>
        </w:rPr>
        <w:t>诉哈萨克斯坦</w:t>
      </w:r>
      <w:r>
        <w:t>(CAT/C/61/D/661/2</w:t>
      </w:r>
      <w:r w:rsidRPr="001A108F">
        <w:t>0</w:t>
      </w:r>
      <w:r>
        <w:t>15)</w:t>
      </w:r>
      <w:r>
        <w:t>，</w:t>
      </w:r>
      <w:r>
        <w:rPr>
          <w:lang w:val="zh-CN"/>
        </w:rPr>
        <w:t>第</w:t>
      </w:r>
      <w:r>
        <w:t>8.7</w:t>
      </w:r>
      <w:r>
        <w:rPr>
          <w:lang w:val="zh-CN"/>
        </w:rPr>
        <w:t>段。</w:t>
      </w:r>
      <w:proofErr w:type="spellStart"/>
      <w:r w:rsidR="00267E29" w:rsidRPr="002C4FE4">
        <w:rPr>
          <w:rFonts w:ascii="Time New Roman" w:eastAsia="楷体" w:hAnsi="Time New Roman"/>
        </w:rPr>
        <w:t>Ushenin</w:t>
      </w:r>
      <w:proofErr w:type="spellEnd"/>
      <w:r w:rsidRPr="00000989">
        <w:rPr>
          <w:rFonts w:ascii="Time New Roman" w:eastAsia="楷体" w:hAnsi="Time New Roman"/>
          <w:lang w:val="zh-CN"/>
        </w:rPr>
        <w:t>诉哈萨克斯坦</w:t>
      </w:r>
      <w:r>
        <w:t>(CAT/C/6</w:t>
      </w:r>
      <w:r w:rsidRPr="00765F04">
        <w:t>0</w:t>
      </w:r>
      <w:r>
        <w:t>/D/651/2</w:t>
      </w:r>
      <w:r w:rsidRPr="00765F04">
        <w:t>0</w:t>
      </w:r>
      <w:r>
        <w:t>15)</w:t>
      </w:r>
      <w:r>
        <w:t>，</w:t>
      </w:r>
      <w:r>
        <w:rPr>
          <w:lang w:val="zh-CN"/>
        </w:rPr>
        <w:t>第</w:t>
      </w:r>
      <w:r>
        <w:t>7.5</w:t>
      </w:r>
      <w:r>
        <w:rPr>
          <w:lang w:val="zh-CN"/>
        </w:rPr>
        <w:t>段。</w:t>
      </w:r>
    </w:p>
  </w:footnote>
  <w:footnote w:id="21">
    <w:p w:rsidR="000120C3" w:rsidRPr="000226D4" w:rsidRDefault="000120C3" w:rsidP="008342D2">
      <w:pPr>
        <w:pStyle w:val="a6"/>
      </w:pPr>
      <w:r w:rsidRPr="00765F04">
        <w:tab/>
      </w:r>
      <w:r w:rsidRPr="000120C3">
        <w:rPr>
          <w:rStyle w:val="a8"/>
          <w:rFonts w:eastAsia="宋体"/>
          <w:lang w:val="zh-CN"/>
        </w:rPr>
        <w:footnoteRef/>
      </w:r>
      <w:r w:rsidRPr="00CD01B1">
        <w:tab/>
      </w:r>
      <w:r w:rsidRPr="00000989">
        <w:rPr>
          <w:rFonts w:ascii="Time New Roman" w:eastAsia="楷体" w:hAnsi="Time New Roman"/>
          <w:lang w:val="zh-CN"/>
        </w:rPr>
        <w:t>Aarrass</w:t>
      </w:r>
      <w:r w:rsidRPr="00000989">
        <w:rPr>
          <w:rFonts w:ascii="Time New Roman" w:eastAsia="楷体" w:hAnsi="Time New Roman"/>
          <w:lang w:val="zh-CN"/>
        </w:rPr>
        <w:t>诉摩洛哥</w:t>
      </w:r>
      <w:r w:rsidRPr="00CD01B1">
        <w:t>，</w:t>
      </w:r>
      <w:r>
        <w:rPr>
          <w:lang w:val="zh-CN"/>
        </w:rPr>
        <w:t>第</w:t>
      </w:r>
      <w:r w:rsidRPr="00CD01B1">
        <w:t>10.3</w:t>
      </w:r>
      <w:r>
        <w:rPr>
          <w:lang w:val="zh-CN"/>
        </w:rPr>
        <w:t>段</w:t>
      </w:r>
      <w:r w:rsidRPr="00CD01B1">
        <w:t>；</w:t>
      </w:r>
      <w:r w:rsidRPr="00CD01B1">
        <w:t>E.</w:t>
      </w:r>
      <w:r w:rsidRPr="00000989">
        <w:rPr>
          <w:rFonts w:ascii="Time New Roman" w:eastAsia="楷体" w:hAnsi="Time New Roman"/>
          <w:lang w:val="zh-CN"/>
        </w:rPr>
        <w:t>N.</w:t>
      </w:r>
      <w:r w:rsidRPr="00000989">
        <w:rPr>
          <w:rFonts w:ascii="Time New Roman" w:eastAsia="楷体" w:hAnsi="Time New Roman"/>
          <w:lang w:val="zh-CN"/>
        </w:rPr>
        <w:t>诉布隆迪</w:t>
      </w:r>
      <w:r w:rsidRPr="00CD01B1">
        <w:t>，</w:t>
      </w:r>
      <w:r>
        <w:rPr>
          <w:lang w:val="zh-CN"/>
        </w:rPr>
        <w:t>第</w:t>
      </w:r>
      <w:r w:rsidRPr="00CD01B1">
        <w:t>7.6</w:t>
      </w:r>
      <w:r>
        <w:rPr>
          <w:lang w:val="zh-CN"/>
        </w:rPr>
        <w:t>段</w:t>
      </w:r>
      <w:r w:rsidRPr="00CD01B1">
        <w:t>；</w:t>
      </w:r>
      <w:r w:rsidRPr="00000989">
        <w:rPr>
          <w:rFonts w:ascii="Time New Roman" w:eastAsia="楷体" w:hAnsi="Time New Roman"/>
          <w:lang w:val="zh-CN"/>
        </w:rPr>
        <w:t>Ndarisigaranye</w:t>
      </w:r>
      <w:r w:rsidRPr="00000989">
        <w:rPr>
          <w:rFonts w:ascii="Time New Roman" w:eastAsia="楷体" w:hAnsi="Time New Roman"/>
          <w:lang w:val="zh-CN"/>
        </w:rPr>
        <w:t>诉布隆迪</w:t>
      </w:r>
      <w:r w:rsidRPr="00CD01B1">
        <w:t>，</w:t>
      </w:r>
      <w:r>
        <w:rPr>
          <w:lang w:val="zh-CN"/>
        </w:rPr>
        <w:t>第</w:t>
      </w:r>
      <w:r w:rsidRPr="00CD01B1">
        <w:t>8.4</w:t>
      </w:r>
      <w:r>
        <w:rPr>
          <w:lang w:val="zh-CN"/>
        </w:rPr>
        <w:t>段。</w:t>
      </w:r>
    </w:p>
  </w:footnote>
  <w:footnote w:id="22">
    <w:p w:rsidR="000120C3" w:rsidRPr="000226D4" w:rsidRDefault="000120C3" w:rsidP="008342D2">
      <w:pPr>
        <w:pStyle w:val="a6"/>
      </w:pPr>
      <w:r w:rsidRPr="00CD01B1">
        <w:tab/>
      </w:r>
      <w:r w:rsidRPr="000120C3">
        <w:rPr>
          <w:rStyle w:val="a8"/>
          <w:rFonts w:eastAsia="宋体"/>
          <w:lang w:val="zh-CN"/>
        </w:rPr>
        <w:footnoteRef/>
      </w:r>
      <w:r w:rsidRPr="001A108F">
        <w:tab/>
      </w:r>
      <w:r>
        <w:t>CAT/C/ESP/CO/6,</w:t>
      </w:r>
      <w:r w:rsidRPr="001A108F">
        <w:t xml:space="preserve"> </w:t>
      </w:r>
      <w:r>
        <w:rPr>
          <w:lang w:val="zh-CN"/>
        </w:rPr>
        <w:t>第</w:t>
      </w:r>
      <w:r>
        <w:t>1</w:t>
      </w:r>
      <w:r w:rsidRPr="001A108F">
        <w:t>0</w:t>
      </w:r>
      <w:r>
        <w:rPr>
          <w:lang w:val="zh-CN"/>
        </w:rPr>
        <w:t>段。</w:t>
      </w:r>
    </w:p>
  </w:footnote>
  <w:footnote w:id="23">
    <w:p w:rsidR="000120C3" w:rsidRPr="000226D4" w:rsidRDefault="000120C3" w:rsidP="008342D2">
      <w:pPr>
        <w:pStyle w:val="a6"/>
      </w:pPr>
      <w:r w:rsidRPr="001A108F">
        <w:tab/>
      </w:r>
      <w:r w:rsidRPr="000120C3">
        <w:rPr>
          <w:rStyle w:val="a8"/>
          <w:rFonts w:eastAsia="宋体"/>
          <w:lang w:val="zh-CN"/>
        </w:rPr>
        <w:footnoteRef/>
      </w:r>
      <w:r>
        <w:rPr>
          <w:lang w:val="zh-CN"/>
        </w:rPr>
        <w:tab/>
      </w:r>
      <w:r>
        <w:rPr>
          <w:lang w:val="zh-CN"/>
        </w:rPr>
        <w:t>同上，第</w:t>
      </w:r>
      <w:r>
        <w:rPr>
          <w:lang w:val="zh-CN"/>
        </w:rPr>
        <w:t>19</w:t>
      </w:r>
      <w:r>
        <w:rPr>
          <w:lang w:val="zh-CN"/>
        </w:rPr>
        <w:t>段。</w:t>
      </w:r>
    </w:p>
  </w:footnote>
  <w:footnote w:id="24">
    <w:p w:rsidR="0096388B" w:rsidRPr="000226D4" w:rsidRDefault="0096388B" w:rsidP="008342D2">
      <w:pPr>
        <w:pStyle w:val="a6"/>
      </w:pPr>
      <w:r w:rsidRPr="00394928">
        <w:rPr>
          <w:lang w:val="zh-CN"/>
        </w:rPr>
        <w:tab/>
      </w:r>
      <w:r w:rsidRPr="000120C3">
        <w:rPr>
          <w:rStyle w:val="a8"/>
          <w:rFonts w:eastAsia="宋体"/>
          <w:lang w:val="zh-CN"/>
        </w:rPr>
        <w:footnoteRef/>
      </w:r>
      <w:r>
        <w:rPr>
          <w:lang w:val="zh-CN"/>
        </w:rPr>
        <w:tab/>
      </w:r>
      <w:r>
        <w:rPr>
          <w:lang w:val="zh-CN"/>
        </w:rPr>
        <w:t>另见</w:t>
      </w:r>
      <w:r w:rsidR="00CD01B1" w:rsidRPr="00000989">
        <w:rPr>
          <w:rFonts w:ascii="Time New Roman" w:eastAsia="楷体" w:hAnsi="Time New Roman"/>
          <w:lang w:val="zh-CN"/>
        </w:rPr>
        <w:t>Aarrass</w:t>
      </w:r>
      <w:r w:rsidRPr="00000989">
        <w:rPr>
          <w:rFonts w:ascii="Time New Roman" w:eastAsia="楷体" w:hAnsi="Time New Roman"/>
          <w:lang w:val="zh-CN"/>
        </w:rPr>
        <w:t>诉摩洛哥</w:t>
      </w:r>
      <w:r w:rsidR="00CD01B1" w:rsidRPr="00000989">
        <w:rPr>
          <w:rFonts w:ascii="Time New Roman" w:hAnsi="Time New Roman"/>
          <w:lang w:val="zh-CN"/>
        </w:rPr>
        <w:t>，</w:t>
      </w:r>
      <w:r>
        <w:rPr>
          <w:lang w:val="zh-CN"/>
        </w:rPr>
        <w:t>第</w:t>
      </w:r>
      <w:r w:rsidR="00CD01B1">
        <w:rPr>
          <w:lang w:val="zh-CN"/>
        </w:rPr>
        <w:t>10.3</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88B" w:rsidRDefault="0096388B" w:rsidP="00953F78">
    <w:pPr>
      <w:pStyle w:val="af3"/>
    </w:pPr>
    <w:r>
      <w:t>CAT/C/68/D/818/2017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88B" w:rsidRPr="00202A30" w:rsidRDefault="0096388B" w:rsidP="00953F78">
    <w:pPr>
      <w:pStyle w:val="af3"/>
      <w:jc w:val="right"/>
    </w:pPr>
    <w:r>
      <w:t>CAT/C/68/D/818/2017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77446"/>
    <w:rsid w:val="00000989"/>
    <w:rsid w:val="00011483"/>
    <w:rsid w:val="000120C3"/>
    <w:rsid w:val="0003324B"/>
    <w:rsid w:val="0004082D"/>
    <w:rsid w:val="000A0B81"/>
    <w:rsid w:val="000B0E35"/>
    <w:rsid w:val="000D319F"/>
    <w:rsid w:val="000E4D0E"/>
    <w:rsid w:val="00144B69"/>
    <w:rsid w:val="00153E86"/>
    <w:rsid w:val="00192831"/>
    <w:rsid w:val="001B1BD1"/>
    <w:rsid w:val="001C3EF2"/>
    <w:rsid w:val="001D17F6"/>
    <w:rsid w:val="00204B42"/>
    <w:rsid w:val="002231C3"/>
    <w:rsid w:val="0024417F"/>
    <w:rsid w:val="00250F8D"/>
    <w:rsid w:val="00256EC7"/>
    <w:rsid w:val="00267E29"/>
    <w:rsid w:val="002C4FE4"/>
    <w:rsid w:val="002D14FC"/>
    <w:rsid w:val="002E1C97"/>
    <w:rsid w:val="002F0F24"/>
    <w:rsid w:val="002F5834"/>
    <w:rsid w:val="003006AB"/>
    <w:rsid w:val="00326EBF"/>
    <w:rsid w:val="00327FE4"/>
    <w:rsid w:val="00352798"/>
    <w:rsid w:val="004260D5"/>
    <w:rsid w:val="00427F63"/>
    <w:rsid w:val="00434D38"/>
    <w:rsid w:val="00477446"/>
    <w:rsid w:val="00494EB8"/>
    <w:rsid w:val="004A34AA"/>
    <w:rsid w:val="004C3C71"/>
    <w:rsid w:val="004C4A0A"/>
    <w:rsid w:val="004E5055"/>
    <w:rsid w:val="00501220"/>
    <w:rsid w:val="005505A1"/>
    <w:rsid w:val="005B5D35"/>
    <w:rsid w:val="005E403A"/>
    <w:rsid w:val="00680656"/>
    <w:rsid w:val="006B07B3"/>
    <w:rsid w:val="006B1119"/>
    <w:rsid w:val="006C70CF"/>
    <w:rsid w:val="006E3E46"/>
    <w:rsid w:val="006E71B1"/>
    <w:rsid w:val="0070593B"/>
    <w:rsid w:val="00705D89"/>
    <w:rsid w:val="00731A42"/>
    <w:rsid w:val="00767E69"/>
    <w:rsid w:val="0077079A"/>
    <w:rsid w:val="007A5599"/>
    <w:rsid w:val="00831F30"/>
    <w:rsid w:val="008342D2"/>
    <w:rsid w:val="00855C9A"/>
    <w:rsid w:val="00856233"/>
    <w:rsid w:val="00860F27"/>
    <w:rsid w:val="00877AD4"/>
    <w:rsid w:val="00892E66"/>
    <w:rsid w:val="008B0560"/>
    <w:rsid w:val="008B2BFA"/>
    <w:rsid w:val="008E6A3F"/>
    <w:rsid w:val="00914B27"/>
    <w:rsid w:val="00936F03"/>
    <w:rsid w:val="00943B69"/>
    <w:rsid w:val="00944CB3"/>
    <w:rsid w:val="00945B28"/>
    <w:rsid w:val="00951B31"/>
    <w:rsid w:val="00953F78"/>
    <w:rsid w:val="0096388B"/>
    <w:rsid w:val="00964BB3"/>
    <w:rsid w:val="009B09D7"/>
    <w:rsid w:val="009D35ED"/>
    <w:rsid w:val="009E489E"/>
    <w:rsid w:val="00A03CB6"/>
    <w:rsid w:val="00A1364C"/>
    <w:rsid w:val="00A21076"/>
    <w:rsid w:val="00A3739A"/>
    <w:rsid w:val="00A52DAF"/>
    <w:rsid w:val="00A84072"/>
    <w:rsid w:val="00B16570"/>
    <w:rsid w:val="00B23B03"/>
    <w:rsid w:val="00B43EB7"/>
    <w:rsid w:val="00B53320"/>
    <w:rsid w:val="00B71DC1"/>
    <w:rsid w:val="00BC6522"/>
    <w:rsid w:val="00C121D5"/>
    <w:rsid w:val="00C17349"/>
    <w:rsid w:val="00C267FE"/>
    <w:rsid w:val="00C351AA"/>
    <w:rsid w:val="00C7253F"/>
    <w:rsid w:val="00CD01B1"/>
    <w:rsid w:val="00D26A05"/>
    <w:rsid w:val="00D97B98"/>
    <w:rsid w:val="00DC18BF"/>
    <w:rsid w:val="00DC671F"/>
    <w:rsid w:val="00DE4DA7"/>
    <w:rsid w:val="00E245ED"/>
    <w:rsid w:val="00E33B38"/>
    <w:rsid w:val="00E47FE5"/>
    <w:rsid w:val="00E572EF"/>
    <w:rsid w:val="00E574AF"/>
    <w:rsid w:val="00EF40DA"/>
    <w:rsid w:val="00F24E6D"/>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8438F70-F773-4F15-8C0F-F7D698DE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7AE38-F38C-41A4-960D-2015D902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6063</Words>
  <Characters>6415</Characters>
  <Application>Microsoft Office Word</Application>
  <DocSecurity>0</DocSecurity>
  <Lines>232</Lines>
  <Paragraphs>71</Paragraphs>
  <ScaleCrop>false</ScaleCrop>
  <Company>DCM</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CAT/C/68/D/818/2017</dc:title>
  <dc:subject>2000488</dc:subject>
  <dc:creator>yang</dc:creator>
  <cp:keywords/>
  <dc:description/>
  <cp:lastModifiedBy>Xiaoqing Yang</cp:lastModifiedBy>
  <cp:revision>2</cp:revision>
  <cp:lastPrinted>2014-05-09T11:28:00Z</cp:lastPrinted>
  <dcterms:created xsi:type="dcterms:W3CDTF">2020-03-24T16:53:00Z</dcterms:created>
  <dcterms:modified xsi:type="dcterms:W3CDTF">2020-03-24T16:53:00Z</dcterms:modified>
</cp:coreProperties>
</file>