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6F" w:rsidRPr="004A0ACC" w:rsidRDefault="00912B6F" w:rsidP="00912B6F">
      <w:pPr>
        <w:spacing w:line="60" w:lineRule="exact"/>
        <w:rPr>
          <w:color w:val="010000"/>
          <w:sz w:val="6"/>
        </w:rPr>
        <w:sectPr w:rsidR="00912B6F" w:rsidRPr="004A0ACC" w:rsidSect="00912B6F">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r w:rsidRPr="004A0ACC">
        <w:rPr>
          <w:rStyle w:val="CommentReference"/>
        </w:rPr>
        <w:commentReference w:id="1"/>
      </w:r>
    </w:p>
    <w:p w:rsidR="004A0ACC" w:rsidRPr="004A0ACC" w:rsidRDefault="004A0ACC" w:rsidP="004A0AC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Cs/>
        </w:rPr>
      </w:pPr>
      <w:r w:rsidRPr="004A0ACC">
        <w:lastRenderedPageBreak/>
        <w:t>Комитет по правам инвалидов</w:t>
      </w:r>
    </w:p>
    <w:p w:rsidR="004A0ACC" w:rsidRPr="004A0ACC" w:rsidRDefault="004A0ACC" w:rsidP="004A0ACC">
      <w:pPr>
        <w:pStyle w:val="SingleTxt"/>
        <w:spacing w:after="0" w:line="120" w:lineRule="exact"/>
        <w:rPr>
          <w:b/>
          <w:sz w:val="10"/>
        </w:rPr>
      </w:pPr>
    </w:p>
    <w:p w:rsidR="004A0ACC" w:rsidRPr="004A0ACC" w:rsidRDefault="004A0ACC" w:rsidP="004A0ACC">
      <w:pPr>
        <w:pStyle w:val="SingleTxt"/>
        <w:spacing w:after="0" w:line="120" w:lineRule="exact"/>
        <w:rPr>
          <w:b/>
          <w:sz w:val="10"/>
        </w:rPr>
      </w:pPr>
    </w:p>
    <w:p w:rsidR="004A0ACC" w:rsidRPr="004A0ACC" w:rsidRDefault="004A0ACC" w:rsidP="004A0ACC">
      <w:pPr>
        <w:pStyle w:val="SingleTxt"/>
        <w:spacing w:after="0" w:line="120" w:lineRule="exact"/>
        <w:rPr>
          <w:b/>
          <w:sz w:val="10"/>
        </w:rPr>
      </w:pPr>
    </w:p>
    <w:p w:rsidR="004A0ACC" w:rsidRPr="004A0ACC" w:rsidRDefault="004A0ACC" w:rsidP="004A0A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0ACC">
        <w:tab/>
      </w:r>
      <w:r w:rsidRPr="004A0ACC">
        <w:tab/>
        <w:t>Сообщение № 21/2014</w:t>
      </w:r>
    </w:p>
    <w:p w:rsidR="004A0ACC" w:rsidRPr="004A0ACC" w:rsidRDefault="004A0ACC" w:rsidP="004A0ACC">
      <w:pPr>
        <w:pStyle w:val="SingleTxt"/>
        <w:spacing w:after="0" w:line="120" w:lineRule="exact"/>
        <w:rPr>
          <w:b/>
          <w:sz w:val="10"/>
        </w:rPr>
      </w:pPr>
    </w:p>
    <w:p w:rsidR="004A0ACC" w:rsidRPr="004A0ACC" w:rsidRDefault="004A0ACC" w:rsidP="004A0ACC">
      <w:pPr>
        <w:pStyle w:val="SingleTxt"/>
        <w:spacing w:after="0" w:line="120" w:lineRule="exact"/>
        <w:rPr>
          <w:b/>
          <w:sz w:val="10"/>
        </w:rPr>
      </w:pPr>
    </w:p>
    <w:p w:rsidR="004A0ACC" w:rsidRPr="004A0ACC" w:rsidRDefault="004A0ACC" w:rsidP="004A0A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0ACC">
        <w:tab/>
      </w:r>
      <w:r w:rsidRPr="004A0ACC">
        <w:tab/>
        <w:t>Соображения, принятые Комитетом на его четырнадцатой сессии (17 августа – 4 сентября 2015 года)</w:t>
      </w:r>
    </w:p>
    <w:p w:rsidR="004A0ACC" w:rsidRPr="004A0ACC" w:rsidRDefault="004A0ACC" w:rsidP="004A0ACC">
      <w:pPr>
        <w:pStyle w:val="SingleTxt"/>
        <w:spacing w:after="0" w:line="120" w:lineRule="exact"/>
        <w:rPr>
          <w:b/>
          <w:sz w:val="10"/>
        </w:rPr>
      </w:pPr>
    </w:p>
    <w:p w:rsidR="004A0ACC" w:rsidRPr="004A0ACC" w:rsidRDefault="004A0ACC" w:rsidP="004A0ACC">
      <w:pPr>
        <w:pStyle w:val="SingleTxt"/>
        <w:spacing w:after="0" w:line="120" w:lineRule="exact"/>
        <w:rPr>
          <w:b/>
          <w:sz w:val="10"/>
        </w:rPr>
      </w:pPr>
    </w:p>
    <w:p w:rsidR="004A0ACC" w:rsidRPr="004A0ACC" w:rsidRDefault="004A0ACC" w:rsidP="004A0ACC">
      <w:pPr>
        <w:pStyle w:val="SingleTxt"/>
        <w:spacing w:after="0" w:line="120" w:lineRule="exact"/>
        <w:rPr>
          <w:b/>
          <w:sz w:val="10"/>
        </w:rPr>
      </w:pP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4A0ACC" w:rsidRPr="00001A5A" w:rsidTr="004A0ACC">
        <w:tc>
          <w:tcPr>
            <w:tcW w:w="2933" w:type="dxa"/>
            <w:shd w:val="clear" w:color="auto" w:fill="auto"/>
          </w:tcPr>
          <w:p w:rsidR="004A0ACC" w:rsidRPr="00B93E3B" w:rsidRDefault="004A0ACC" w:rsidP="004A0ACC">
            <w:pPr>
              <w:spacing w:after="120"/>
              <w:rPr>
                <w:rFonts w:eastAsia="Times New Roman"/>
                <w:i/>
              </w:rPr>
            </w:pPr>
            <w:r w:rsidRPr="00B93E3B">
              <w:rPr>
                <w:rFonts w:eastAsia="Times New Roman"/>
                <w:i/>
              </w:rPr>
              <w:t>Представлено:</w:t>
            </w:r>
          </w:p>
        </w:tc>
        <w:tc>
          <w:tcPr>
            <w:tcW w:w="3871" w:type="dxa"/>
            <w:shd w:val="clear" w:color="auto" w:fill="auto"/>
          </w:tcPr>
          <w:p w:rsidR="004A0ACC" w:rsidRPr="00B93E3B" w:rsidRDefault="004A0ACC" w:rsidP="004A0ACC">
            <w:pPr>
              <w:suppressAutoHyphens/>
              <w:spacing w:after="120"/>
              <w:rPr>
                <w:rFonts w:eastAsia="Times New Roman"/>
              </w:rPr>
            </w:pPr>
            <w:r w:rsidRPr="004A0ACC">
              <w:t>"Ф" (</w:t>
            </w:r>
            <w:proofErr w:type="gramStart"/>
            <w:r w:rsidRPr="004A0ACC">
              <w:t>представлен</w:t>
            </w:r>
            <w:proofErr w:type="gramEnd"/>
            <w:r w:rsidRPr="004A0ACC">
              <w:t xml:space="preserve"> </w:t>
            </w:r>
            <w:proofErr w:type="spellStart"/>
            <w:r w:rsidRPr="004A0ACC">
              <w:t>Фолькером</w:t>
            </w:r>
            <w:proofErr w:type="spellEnd"/>
            <w:r w:rsidRPr="004A0ACC">
              <w:t xml:space="preserve"> </w:t>
            </w:r>
            <w:proofErr w:type="spellStart"/>
            <w:r w:rsidRPr="004A0ACC">
              <w:t>Фреем</w:t>
            </w:r>
            <w:proofErr w:type="spellEnd"/>
            <w:r w:rsidRPr="004A0ACC">
              <w:t>)</w:t>
            </w:r>
          </w:p>
        </w:tc>
      </w:tr>
      <w:tr w:rsidR="004A0ACC" w:rsidTr="004A0ACC">
        <w:tc>
          <w:tcPr>
            <w:tcW w:w="2933" w:type="dxa"/>
            <w:shd w:val="clear" w:color="auto" w:fill="auto"/>
          </w:tcPr>
          <w:p w:rsidR="004A0ACC" w:rsidRPr="00B93E3B" w:rsidRDefault="004A0ACC" w:rsidP="004A0ACC">
            <w:pPr>
              <w:spacing w:after="120"/>
              <w:rPr>
                <w:rFonts w:eastAsia="Times New Roman"/>
                <w:i/>
              </w:rPr>
            </w:pPr>
            <w:r w:rsidRPr="00B93E3B">
              <w:rPr>
                <w:rFonts w:eastAsia="Times New Roman"/>
                <w:i/>
              </w:rPr>
              <w:t>Предполагаемая жертва:</w:t>
            </w:r>
          </w:p>
        </w:tc>
        <w:tc>
          <w:tcPr>
            <w:tcW w:w="3871" w:type="dxa"/>
            <w:shd w:val="clear" w:color="auto" w:fill="auto"/>
          </w:tcPr>
          <w:p w:rsidR="004A0ACC" w:rsidRPr="00B93E3B" w:rsidRDefault="004A0ACC" w:rsidP="004A0ACC">
            <w:pPr>
              <w:suppressAutoHyphens/>
              <w:spacing w:after="120"/>
              <w:rPr>
                <w:rFonts w:eastAsia="Times New Roman"/>
              </w:rPr>
            </w:pPr>
            <w:r w:rsidRPr="004A0ACC">
              <w:t>автор сообщения</w:t>
            </w:r>
          </w:p>
        </w:tc>
      </w:tr>
      <w:tr w:rsidR="004A0ACC" w:rsidTr="004A0ACC">
        <w:tc>
          <w:tcPr>
            <w:tcW w:w="2933" w:type="dxa"/>
            <w:shd w:val="clear" w:color="auto" w:fill="auto"/>
          </w:tcPr>
          <w:p w:rsidR="004A0ACC" w:rsidRPr="00B93E3B" w:rsidRDefault="004A0ACC" w:rsidP="004A0ACC">
            <w:pPr>
              <w:spacing w:after="120"/>
              <w:rPr>
                <w:rFonts w:eastAsia="Times New Roman"/>
                <w:i/>
              </w:rPr>
            </w:pPr>
            <w:r w:rsidRPr="00B93E3B">
              <w:rPr>
                <w:rFonts w:eastAsia="Times New Roman"/>
                <w:i/>
              </w:rPr>
              <w:t>Государство-участник:</w:t>
            </w:r>
          </w:p>
        </w:tc>
        <w:tc>
          <w:tcPr>
            <w:tcW w:w="3871" w:type="dxa"/>
            <w:shd w:val="clear" w:color="auto" w:fill="auto"/>
          </w:tcPr>
          <w:p w:rsidR="004A0ACC" w:rsidRPr="00B93E3B" w:rsidRDefault="004A0ACC" w:rsidP="004A0ACC">
            <w:pPr>
              <w:suppressAutoHyphens/>
              <w:spacing w:after="120"/>
              <w:rPr>
                <w:rFonts w:eastAsia="Times New Roman"/>
              </w:rPr>
            </w:pPr>
            <w:r w:rsidRPr="004A0ACC">
              <w:t>Австрия</w:t>
            </w:r>
          </w:p>
        </w:tc>
      </w:tr>
      <w:tr w:rsidR="004A0ACC" w:rsidTr="004A0ACC">
        <w:tc>
          <w:tcPr>
            <w:tcW w:w="2933" w:type="dxa"/>
            <w:shd w:val="clear" w:color="auto" w:fill="auto"/>
          </w:tcPr>
          <w:p w:rsidR="004A0ACC" w:rsidRPr="00B93E3B" w:rsidRDefault="004A0ACC" w:rsidP="004A0ACC">
            <w:pPr>
              <w:spacing w:after="120"/>
              <w:rPr>
                <w:rFonts w:eastAsia="Times New Roman"/>
                <w:i/>
              </w:rPr>
            </w:pPr>
            <w:r w:rsidRPr="00B93E3B">
              <w:rPr>
                <w:rFonts w:eastAsia="Times New Roman"/>
                <w:i/>
              </w:rPr>
              <w:t>Дата сообщения:</w:t>
            </w:r>
          </w:p>
        </w:tc>
        <w:tc>
          <w:tcPr>
            <w:tcW w:w="3871" w:type="dxa"/>
            <w:shd w:val="clear" w:color="auto" w:fill="auto"/>
          </w:tcPr>
          <w:p w:rsidR="004A0ACC" w:rsidRPr="00B93E3B" w:rsidRDefault="004A0ACC" w:rsidP="004A0ACC">
            <w:pPr>
              <w:suppressAutoHyphens/>
              <w:spacing w:after="120"/>
              <w:rPr>
                <w:rFonts w:eastAsia="Times New Roman"/>
              </w:rPr>
            </w:pPr>
            <w:r w:rsidRPr="004A0ACC">
              <w:t>24 марта 2014 года (первоначальное представление)</w:t>
            </w:r>
          </w:p>
        </w:tc>
      </w:tr>
      <w:tr w:rsidR="004A0ACC" w:rsidTr="004A0ACC">
        <w:tc>
          <w:tcPr>
            <w:tcW w:w="2933" w:type="dxa"/>
            <w:shd w:val="clear" w:color="auto" w:fill="auto"/>
          </w:tcPr>
          <w:p w:rsidR="004A0ACC" w:rsidRPr="00B93E3B" w:rsidRDefault="004A0ACC" w:rsidP="004A0ACC">
            <w:pPr>
              <w:spacing w:after="120"/>
              <w:rPr>
                <w:rFonts w:eastAsia="Times New Roman"/>
                <w:i/>
              </w:rPr>
            </w:pPr>
            <w:r w:rsidRPr="00B93E3B">
              <w:rPr>
                <w:rFonts w:eastAsia="Times New Roman"/>
                <w:i/>
              </w:rPr>
              <w:t>Справочная документация:</w:t>
            </w:r>
          </w:p>
        </w:tc>
        <w:tc>
          <w:tcPr>
            <w:tcW w:w="3871" w:type="dxa"/>
            <w:shd w:val="clear" w:color="auto" w:fill="auto"/>
          </w:tcPr>
          <w:p w:rsidR="004A0ACC" w:rsidRPr="00B93E3B" w:rsidRDefault="004A0ACC" w:rsidP="004A0ACC">
            <w:pPr>
              <w:suppressAutoHyphens/>
              <w:spacing w:after="120"/>
              <w:rPr>
                <w:rFonts w:eastAsia="Times New Roman"/>
              </w:rPr>
            </w:pPr>
            <w:r w:rsidRPr="004A0ACC">
              <w:t>решение Специального докладчика в соответствии с правилом 70, препровожденное государству-участнику 7 июня 2013 года (в виде документа не издавалось)</w:t>
            </w:r>
          </w:p>
        </w:tc>
      </w:tr>
      <w:tr w:rsidR="004A0ACC" w:rsidTr="004A0ACC">
        <w:tc>
          <w:tcPr>
            <w:tcW w:w="2933" w:type="dxa"/>
            <w:shd w:val="clear" w:color="auto" w:fill="auto"/>
          </w:tcPr>
          <w:p w:rsidR="004A0ACC" w:rsidRPr="00B93E3B" w:rsidRDefault="004A0ACC" w:rsidP="004A0ACC">
            <w:pPr>
              <w:spacing w:after="120"/>
              <w:rPr>
                <w:rFonts w:eastAsia="Times New Roman"/>
                <w:i/>
              </w:rPr>
            </w:pPr>
            <w:r w:rsidRPr="00B93E3B">
              <w:rPr>
                <w:rFonts w:eastAsia="Times New Roman"/>
                <w:i/>
              </w:rPr>
              <w:t xml:space="preserve">Дата принятия </w:t>
            </w:r>
            <w:r>
              <w:rPr>
                <w:rFonts w:eastAsia="Times New Roman"/>
                <w:i/>
              </w:rPr>
              <w:t>решения</w:t>
            </w:r>
            <w:r w:rsidRPr="00B93E3B">
              <w:rPr>
                <w:rFonts w:eastAsia="Times New Roman"/>
                <w:i/>
              </w:rPr>
              <w:t>:</w:t>
            </w:r>
          </w:p>
        </w:tc>
        <w:tc>
          <w:tcPr>
            <w:tcW w:w="3871" w:type="dxa"/>
            <w:shd w:val="clear" w:color="auto" w:fill="auto"/>
            <w:vAlign w:val="bottom"/>
          </w:tcPr>
          <w:p w:rsidR="004A0ACC" w:rsidRPr="00B93E3B" w:rsidRDefault="004A0ACC" w:rsidP="004A0ACC">
            <w:pPr>
              <w:suppressAutoHyphens/>
              <w:spacing w:after="120"/>
              <w:rPr>
                <w:rFonts w:eastAsia="Times New Roman"/>
              </w:rPr>
            </w:pPr>
            <w:r w:rsidRPr="004A0ACC">
              <w:t>21 августа 2015</w:t>
            </w:r>
            <w:r w:rsidRPr="004A0ACC">
              <w:rPr>
                <w:lang w:val="en-US"/>
              </w:rPr>
              <w:t> </w:t>
            </w:r>
            <w:r w:rsidRPr="004A0ACC">
              <w:t>года</w:t>
            </w:r>
          </w:p>
        </w:tc>
      </w:tr>
      <w:tr w:rsidR="004A0ACC" w:rsidTr="004A0ACC">
        <w:tc>
          <w:tcPr>
            <w:tcW w:w="2933" w:type="dxa"/>
            <w:shd w:val="clear" w:color="auto" w:fill="auto"/>
          </w:tcPr>
          <w:p w:rsidR="004A0ACC" w:rsidRPr="00B93E3B" w:rsidRDefault="004A0ACC" w:rsidP="004A0ACC">
            <w:pPr>
              <w:spacing w:after="120"/>
              <w:rPr>
                <w:rFonts w:eastAsia="Times New Roman"/>
                <w:i/>
                <w:iCs/>
              </w:rPr>
            </w:pPr>
            <w:r w:rsidRPr="00B93E3B">
              <w:rPr>
                <w:rFonts w:eastAsia="Times New Roman"/>
                <w:i/>
                <w:iCs/>
              </w:rPr>
              <w:t>Процедурные вопросы</w:t>
            </w:r>
            <w:r w:rsidRPr="00B93E3B">
              <w:rPr>
                <w:rFonts w:eastAsia="Times New Roman"/>
                <w:i/>
              </w:rPr>
              <w:t>:</w:t>
            </w:r>
          </w:p>
        </w:tc>
        <w:tc>
          <w:tcPr>
            <w:tcW w:w="3871" w:type="dxa"/>
            <w:shd w:val="clear" w:color="auto" w:fill="auto"/>
          </w:tcPr>
          <w:p w:rsidR="004A0ACC" w:rsidRPr="00B93E3B" w:rsidRDefault="004A0ACC" w:rsidP="004A0ACC">
            <w:pPr>
              <w:suppressAutoHyphens/>
              <w:spacing w:after="120"/>
              <w:rPr>
                <w:rFonts w:eastAsia="Times New Roman"/>
              </w:rPr>
            </w:pPr>
            <w:r w:rsidRPr="004A0ACC">
              <w:t>приемлемость жалоб</w:t>
            </w:r>
          </w:p>
        </w:tc>
      </w:tr>
      <w:tr w:rsidR="004A0ACC" w:rsidTr="004A0ACC">
        <w:tc>
          <w:tcPr>
            <w:tcW w:w="2933" w:type="dxa"/>
            <w:shd w:val="clear" w:color="auto" w:fill="auto"/>
          </w:tcPr>
          <w:p w:rsidR="004A0ACC" w:rsidRPr="00B93E3B" w:rsidRDefault="004A0ACC" w:rsidP="004A0ACC">
            <w:pPr>
              <w:spacing w:after="120"/>
              <w:rPr>
                <w:rFonts w:eastAsia="Times New Roman"/>
                <w:i/>
              </w:rPr>
            </w:pPr>
            <w:r w:rsidRPr="00B93E3B">
              <w:rPr>
                <w:rFonts w:eastAsia="Times New Roman"/>
                <w:i/>
                <w:iCs/>
              </w:rPr>
              <w:t>Тема сообщения:</w:t>
            </w:r>
          </w:p>
        </w:tc>
        <w:tc>
          <w:tcPr>
            <w:tcW w:w="3871" w:type="dxa"/>
            <w:shd w:val="clear" w:color="auto" w:fill="auto"/>
          </w:tcPr>
          <w:p w:rsidR="004A0ACC" w:rsidRPr="00B93E3B" w:rsidRDefault="004A0ACC" w:rsidP="004A0ACC">
            <w:pPr>
              <w:suppressAutoHyphens/>
              <w:spacing w:after="120"/>
              <w:rPr>
                <w:rFonts w:eastAsia="Times New Roman"/>
              </w:rPr>
            </w:pPr>
            <w:r w:rsidRPr="004A0ACC">
              <w:t>доступ к актуальной информации на общественном транспорте наравне с другими</w:t>
            </w:r>
          </w:p>
        </w:tc>
      </w:tr>
      <w:tr w:rsidR="004A0ACC" w:rsidTr="004A0ACC">
        <w:tc>
          <w:tcPr>
            <w:tcW w:w="2933" w:type="dxa"/>
            <w:shd w:val="clear" w:color="auto" w:fill="auto"/>
          </w:tcPr>
          <w:p w:rsidR="004A0ACC" w:rsidRPr="00B93E3B" w:rsidRDefault="004A0ACC" w:rsidP="004A0ACC">
            <w:pPr>
              <w:spacing w:after="120"/>
              <w:rPr>
                <w:rFonts w:eastAsia="Times New Roman"/>
                <w:i/>
                <w:iCs/>
              </w:rPr>
            </w:pPr>
            <w:r w:rsidRPr="00B93E3B">
              <w:rPr>
                <w:rFonts w:eastAsia="Times New Roman"/>
                <w:i/>
                <w:iCs/>
              </w:rPr>
              <w:t>Вопросы существа:</w:t>
            </w:r>
          </w:p>
        </w:tc>
        <w:tc>
          <w:tcPr>
            <w:tcW w:w="3871" w:type="dxa"/>
            <w:shd w:val="clear" w:color="auto" w:fill="auto"/>
          </w:tcPr>
          <w:p w:rsidR="004A0ACC" w:rsidRPr="00B93E3B" w:rsidRDefault="004A0ACC" w:rsidP="007F7F9C">
            <w:pPr>
              <w:suppressAutoHyphens/>
              <w:spacing w:after="120"/>
              <w:rPr>
                <w:rFonts w:eastAsia="Times New Roman"/>
              </w:rPr>
            </w:pPr>
            <w:r w:rsidRPr="004A0ACC">
              <w:rPr>
                <w:iCs/>
              </w:rPr>
              <w:t xml:space="preserve">доступ </w:t>
            </w:r>
            <w:r w:rsidRPr="004A0ACC">
              <w:t xml:space="preserve">к информационно-коммуникационным технологиям; объекты и услуги, открытые для населения на равноправной основе; </w:t>
            </w:r>
            <w:r>
              <w:br/>
            </w:r>
            <w:r w:rsidRPr="004A0ACC">
              <w:t>право на индивидуальную мобильность и</w:t>
            </w:r>
            <w:r>
              <w:t> </w:t>
            </w:r>
            <w:r w:rsidRPr="004A0ACC">
              <w:t>самостоятельн</w:t>
            </w:r>
            <w:r w:rsidR="007F7F9C">
              <w:t>ый образ жизни</w:t>
            </w:r>
          </w:p>
        </w:tc>
      </w:tr>
      <w:tr w:rsidR="004A0ACC" w:rsidTr="004A0ACC">
        <w:tc>
          <w:tcPr>
            <w:tcW w:w="2933" w:type="dxa"/>
            <w:shd w:val="clear" w:color="auto" w:fill="auto"/>
          </w:tcPr>
          <w:p w:rsidR="004A0ACC" w:rsidRPr="00B93E3B" w:rsidRDefault="004A0ACC" w:rsidP="004A0ACC">
            <w:pPr>
              <w:spacing w:after="120"/>
              <w:rPr>
                <w:rFonts w:eastAsia="Times New Roman"/>
                <w:i/>
                <w:iCs/>
              </w:rPr>
            </w:pPr>
            <w:r w:rsidRPr="00B93E3B">
              <w:rPr>
                <w:rFonts w:eastAsia="Times New Roman"/>
                <w:i/>
                <w:iCs/>
              </w:rPr>
              <w:t xml:space="preserve">Статьи </w:t>
            </w:r>
            <w:r>
              <w:rPr>
                <w:rFonts w:eastAsia="Times New Roman"/>
                <w:i/>
                <w:iCs/>
              </w:rPr>
              <w:t>Конвенции</w:t>
            </w:r>
            <w:r w:rsidRPr="00B93E3B">
              <w:rPr>
                <w:rFonts w:eastAsia="Times New Roman"/>
                <w:i/>
              </w:rPr>
              <w:t>:</w:t>
            </w:r>
          </w:p>
        </w:tc>
        <w:tc>
          <w:tcPr>
            <w:tcW w:w="3871" w:type="dxa"/>
            <w:shd w:val="clear" w:color="auto" w:fill="auto"/>
          </w:tcPr>
          <w:p w:rsidR="004A0ACC" w:rsidRPr="00B93E3B" w:rsidRDefault="004A0ACC" w:rsidP="004A0ACC">
            <w:pPr>
              <w:suppressAutoHyphens/>
              <w:spacing w:after="120"/>
              <w:rPr>
                <w:rFonts w:eastAsia="Times New Roman"/>
              </w:rPr>
            </w:pPr>
            <w:r w:rsidRPr="004A0ACC">
              <w:t>2, 5, 9, 19 и 20</w:t>
            </w:r>
          </w:p>
        </w:tc>
      </w:tr>
      <w:tr w:rsidR="004A0ACC" w:rsidTr="004A0ACC">
        <w:tc>
          <w:tcPr>
            <w:tcW w:w="2933" w:type="dxa"/>
            <w:shd w:val="clear" w:color="auto" w:fill="auto"/>
          </w:tcPr>
          <w:p w:rsidR="004A0ACC" w:rsidRPr="00B93E3B" w:rsidRDefault="004A0ACC" w:rsidP="004A0ACC">
            <w:pPr>
              <w:spacing w:after="120"/>
              <w:rPr>
                <w:rFonts w:eastAsia="Times New Roman"/>
                <w:i/>
                <w:iCs/>
              </w:rPr>
            </w:pPr>
            <w:r w:rsidRPr="00B93E3B">
              <w:rPr>
                <w:rFonts w:eastAsia="Times New Roman"/>
                <w:i/>
                <w:iCs/>
              </w:rPr>
              <w:t>Статьи Факультативного протокола:</w:t>
            </w:r>
          </w:p>
        </w:tc>
        <w:tc>
          <w:tcPr>
            <w:tcW w:w="3871" w:type="dxa"/>
            <w:shd w:val="clear" w:color="auto" w:fill="auto"/>
          </w:tcPr>
          <w:p w:rsidR="004A0ACC" w:rsidRPr="00B93E3B" w:rsidRDefault="004A0ACC" w:rsidP="004A0ACC">
            <w:pPr>
              <w:suppressAutoHyphens/>
              <w:spacing w:after="120"/>
              <w:rPr>
                <w:rFonts w:eastAsia="Times New Roman"/>
              </w:rPr>
            </w:pPr>
            <w:r w:rsidRPr="004A0ACC">
              <w:rPr>
                <w:iCs/>
              </w:rPr>
              <w:t xml:space="preserve">2 </w:t>
            </w:r>
            <w:r w:rsidRPr="004A0ACC">
              <w:rPr>
                <w:iCs/>
                <w:lang w:val="en-GB"/>
              </w:rPr>
              <w:t>d</w:t>
            </w:r>
            <w:r w:rsidRPr="004A0ACC">
              <w:rPr>
                <w:iCs/>
              </w:rPr>
              <w:t>)</w:t>
            </w:r>
          </w:p>
        </w:tc>
      </w:tr>
    </w:tbl>
    <w:p w:rsidR="004A0ACC" w:rsidRPr="004A0ACC" w:rsidRDefault="004A0ACC" w:rsidP="004A0ACC">
      <w:pPr>
        <w:pStyle w:val="SingleTxt"/>
        <w:rPr>
          <w:b/>
        </w:rPr>
      </w:pPr>
    </w:p>
    <w:p w:rsidR="004A0ACC" w:rsidRPr="004A0ACC" w:rsidRDefault="004A0ACC" w:rsidP="004A0A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0ACC">
        <w:br w:type="page"/>
      </w:r>
      <w:r w:rsidRPr="004A0ACC">
        <w:lastRenderedPageBreak/>
        <w:t>Приложение</w:t>
      </w:r>
    </w:p>
    <w:p w:rsidR="004A0ACC" w:rsidRPr="004A0ACC" w:rsidRDefault="004A0ACC" w:rsidP="004A0ACC">
      <w:pPr>
        <w:pStyle w:val="SingleTxt"/>
        <w:spacing w:after="0" w:line="120" w:lineRule="exact"/>
        <w:rPr>
          <w:b/>
          <w:sz w:val="10"/>
        </w:rPr>
      </w:pPr>
    </w:p>
    <w:p w:rsidR="004A0ACC" w:rsidRPr="004A0ACC" w:rsidRDefault="004A0ACC" w:rsidP="004A0ACC">
      <w:pPr>
        <w:pStyle w:val="SingleTxt"/>
        <w:spacing w:after="0" w:line="120" w:lineRule="exact"/>
        <w:rPr>
          <w:b/>
          <w:sz w:val="10"/>
        </w:rPr>
      </w:pPr>
    </w:p>
    <w:p w:rsidR="004A0ACC" w:rsidRPr="004A0ACC" w:rsidRDefault="004A0ACC" w:rsidP="004A0ACC">
      <w:pPr>
        <w:pStyle w:val="SingleTxt"/>
        <w:spacing w:after="0" w:line="120" w:lineRule="exact"/>
        <w:rPr>
          <w:b/>
          <w:sz w:val="10"/>
        </w:rPr>
      </w:pPr>
    </w:p>
    <w:p w:rsidR="004A0ACC" w:rsidRPr="004A0ACC" w:rsidRDefault="004A0ACC" w:rsidP="004A0A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4A0ACC">
        <w:tab/>
      </w:r>
      <w:r w:rsidRPr="004A0ACC">
        <w:tab/>
        <w:t>Соображения Комитета по правам инвалидов (четырнадцатая сессия</w:t>
      </w:r>
      <w:r w:rsidRPr="004A0ACC">
        <w:rPr>
          <w:bCs/>
        </w:rPr>
        <w:t>)</w:t>
      </w:r>
      <w:r w:rsidRPr="004A0ACC">
        <w:rPr>
          <w:b w:val="0"/>
          <w:sz w:val="20"/>
          <w:szCs w:val="20"/>
        </w:rPr>
        <w:t>*</w:t>
      </w:r>
    </w:p>
    <w:p w:rsidR="004A0ACC" w:rsidRPr="004A0ACC" w:rsidRDefault="004A0ACC" w:rsidP="004A0ACC">
      <w:pPr>
        <w:pStyle w:val="SingleTxt"/>
        <w:spacing w:after="0" w:line="120" w:lineRule="exact"/>
        <w:rPr>
          <w:sz w:val="10"/>
        </w:rPr>
      </w:pPr>
    </w:p>
    <w:p w:rsidR="004A0ACC" w:rsidRPr="004A0ACC" w:rsidRDefault="004A0ACC" w:rsidP="004A0ACC">
      <w:pPr>
        <w:pStyle w:val="SingleTxt"/>
        <w:spacing w:after="0" w:line="120" w:lineRule="exact"/>
        <w:rPr>
          <w:sz w:val="10"/>
        </w:rPr>
      </w:pPr>
    </w:p>
    <w:p w:rsidR="004A0ACC" w:rsidRPr="004A0ACC" w:rsidRDefault="004A0ACC" w:rsidP="004A0ACC">
      <w:pPr>
        <w:pStyle w:val="SingleTxt"/>
      </w:pPr>
      <w:r w:rsidRPr="004A0ACC">
        <w:tab/>
      </w:r>
      <w:r w:rsidRPr="004A0ACC">
        <w:tab/>
        <w:t>относительно</w:t>
      </w:r>
    </w:p>
    <w:p w:rsidR="004A0ACC" w:rsidRPr="004A0ACC" w:rsidRDefault="004A0ACC" w:rsidP="004A0ACC">
      <w:pPr>
        <w:pStyle w:val="SingleTxt"/>
        <w:spacing w:after="0" w:line="120" w:lineRule="exact"/>
        <w:rPr>
          <w:b/>
          <w:sz w:val="10"/>
        </w:rPr>
      </w:pPr>
    </w:p>
    <w:p w:rsidR="004A0ACC" w:rsidRPr="004A0ACC" w:rsidRDefault="004A0ACC" w:rsidP="004A0ACC">
      <w:pPr>
        <w:pStyle w:val="SingleTxt"/>
        <w:spacing w:after="0" w:line="120" w:lineRule="exact"/>
        <w:rPr>
          <w:b/>
          <w:sz w:val="10"/>
        </w:rPr>
      </w:pPr>
    </w:p>
    <w:p w:rsidR="004A0ACC" w:rsidRPr="004A0ACC" w:rsidRDefault="004A0ACC" w:rsidP="004A0A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0ACC">
        <w:tab/>
      </w:r>
      <w:r w:rsidRPr="004A0ACC">
        <w:tab/>
        <w:t>Сообщения № 21/2014</w:t>
      </w:r>
    </w:p>
    <w:p w:rsidR="004A0ACC" w:rsidRPr="004A0ACC" w:rsidRDefault="004A0ACC" w:rsidP="004A0ACC">
      <w:pPr>
        <w:pStyle w:val="SingleTxt"/>
        <w:spacing w:after="0" w:line="120" w:lineRule="exact"/>
        <w:rPr>
          <w:i/>
          <w:sz w:val="10"/>
        </w:rPr>
      </w:pPr>
    </w:p>
    <w:p w:rsidR="004A0ACC" w:rsidRPr="004A0ACC" w:rsidRDefault="004A0ACC" w:rsidP="004A0ACC">
      <w:pPr>
        <w:pStyle w:val="SingleTxt"/>
        <w:spacing w:after="0" w:line="120" w:lineRule="exact"/>
        <w:rPr>
          <w:i/>
          <w:sz w:val="10"/>
        </w:rPr>
      </w:pP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4A0ACC" w:rsidRPr="00001A5A" w:rsidTr="004A0ACC">
        <w:tc>
          <w:tcPr>
            <w:tcW w:w="2933" w:type="dxa"/>
            <w:shd w:val="clear" w:color="auto" w:fill="auto"/>
          </w:tcPr>
          <w:p w:rsidR="004A0ACC" w:rsidRPr="00B93E3B" w:rsidRDefault="004A0ACC" w:rsidP="004A0ACC">
            <w:pPr>
              <w:spacing w:after="120"/>
              <w:rPr>
                <w:rFonts w:eastAsia="Times New Roman"/>
                <w:i/>
              </w:rPr>
            </w:pPr>
            <w:r w:rsidRPr="00B93E3B">
              <w:rPr>
                <w:rFonts w:eastAsia="Times New Roman"/>
                <w:i/>
              </w:rPr>
              <w:t>Представлено:</w:t>
            </w:r>
          </w:p>
        </w:tc>
        <w:tc>
          <w:tcPr>
            <w:tcW w:w="3871" w:type="dxa"/>
            <w:shd w:val="clear" w:color="auto" w:fill="auto"/>
          </w:tcPr>
          <w:p w:rsidR="004A0ACC" w:rsidRPr="00B93E3B" w:rsidRDefault="004A0ACC" w:rsidP="004A0ACC">
            <w:pPr>
              <w:suppressAutoHyphens/>
              <w:spacing w:after="120"/>
              <w:rPr>
                <w:rFonts w:eastAsia="Times New Roman"/>
              </w:rPr>
            </w:pPr>
            <w:r w:rsidRPr="004A0ACC">
              <w:t>"Ф" (</w:t>
            </w:r>
            <w:proofErr w:type="gramStart"/>
            <w:r w:rsidRPr="004A0ACC">
              <w:t>представлен</w:t>
            </w:r>
            <w:proofErr w:type="gramEnd"/>
            <w:r w:rsidRPr="004A0ACC">
              <w:t xml:space="preserve"> </w:t>
            </w:r>
            <w:proofErr w:type="spellStart"/>
            <w:r w:rsidRPr="004A0ACC">
              <w:t>Фолькером</w:t>
            </w:r>
            <w:proofErr w:type="spellEnd"/>
            <w:r w:rsidRPr="004A0ACC">
              <w:t xml:space="preserve"> </w:t>
            </w:r>
            <w:proofErr w:type="spellStart"/>
            <w:r w:rsidRPr="004A0ACC">
              <w:t>Фреем</w:t>
            </w:r>
            <w:proofErr w:type="spellEnd"/>
            <w:r w:rsidRPr="004A0ACC">
              <w:t>)</w:t>
            </w:r>
          </w:p>
        </w:tc>
      </w:tr>
      <w:tr w:rsidR="004A0ACC" w:rsidTr="004A0ACC">
        <w:tc>
          <w:tcPr>
            <w:tcW w:w="2933" w:type="dxa"/>
            <w:shd w:val="clear" w:color="auto" w:fill="auto"/>
          </w:tcPr>
          <w:p w:rsidR="004A0ACC" w:rsidRPr="00B93E3B" w:rsidRDefault="004A0ACC" w:rsidP="004A0ACC">
            <w:pPr>
              <w:spacing w:after="120"/>
              <w:rPr>
                <w:rFonts w:eastAsia="Times New Roman"/>
                <w:i/>
              </w:rPr>
            </w:pPr>
            <w:r w:rsidRPr="00B93E3B">
              <w:rPr>
                <w:rFonts w:eastAsia="Times New Roman"/>
                <w:i/>
              </w:rPr>
              <w:t>Предполагаемая жертва:</w:t>
            </w:r>
          </w:p>
        </w:tc>
        <w:tc>
          <w:tcPr>
            <w:tcW w:w="3871" w:type="dxa"/>
            <w:shd w:val="clear" w:color="auto" w:fill="auto"/>
          </w:tcPr>
          <w:p w:rsidR="004A0ACC" w:rsidRPr="00B93E3B" w:rsidRDefault="004A0ACC" w:rsidP="004A0ACC">
            <w:pPr>
              <w:suppressAutoHyphens/>
              <w:spacing w:after="120"/>
              <w:rPr>
                <w:rFonts w:eastAsia="Times New Roman"/>
              </w:rPr>
            </w:pPr>
            <w:r w:rsidRPr="004A0ACC">
              <w:t>автор сообщения</w:t>
            </w:r>
          </w:p>
        </w:tc>
      </w:tr>
      <w:tr w:rsidR="004A0ACC" w:rsidTr="004A0ACC">
        <w:tc>
          <w:tcPr>
            <w:tcW w:w="2933" w:type="dxa"/>
            <w:shd w:val="clear" w:color="auto" w:fill="auto"/>
          </w:tcPr>
          <w:p w:rsidR="004A0ACC" w:rsidRPr="00B93E3B" w:rsidRDefault="004A0ACC" w:rsidP="004A0ACC">
            <w:pPr>
              <w:spacing w:after="120"/>
              <w:rPr>
                <w:rFonts w:eastAsia="Times New Roman"/>
                <w:i/>
              </w:rPr>
            </w:pPr>
            <w:r w:rsidRPr="00B93E3B">
              <w:rPr>
                <w:rFonts w:eastAsia="Times New Roman"/>
                <w:i/>
              </w:rPr>
              <w:t>Государство-участник:</w:t>
            </w:r>
          </w:p>
        </w:tc>
        <w:tc>
          <w:tcPr>
            <w:tcW w:w="3871" w:type="dxa"/>
            <w:shd w:val="clear" w:color="auto" w:fill="auto"/>
          </w:tcPr>
          <w:p w:rsidR="004A0ACC" w:rsidRPr="00B93E3B" w:rsidRDefault="004A0ACC" w:rsidP="004A0ACC">
            <w:pPr>
              <w:suppressAutoHyphens/>
              <w:spacing w:after="120"/>
              <w:rPr>
                <w:rFonts w:eastAsia="Times New Roman"/>
              </w:rPr>
            </w:pPr>
            <w:r w:rsidRPr="004A0ACC">
              <w:t>Австрия</w:t>
            </w:r>
          </w:p>
        </w:tc>
      </w:tr>
      <w:tr w:rsidR="004A0ACC" w:rsidTr="004A0ACC">
        <w:tc>
          <w:tcPr>
            <w:tcW w:w="2933" w:type="dxa"/>
            <w:shd w:val="clear" w:color="auto" w:fill="auto"/>
          </w:tcPr>
          <w:p w:rsidR="004A0ACC" w:rsidRPr="00B93E3B" w:rsidRDefault="004A0ACC" w:rsidP="004A0ACC">
            <w:pPr>
              <w:spacing w:after="120"/>
              <w:rPr>
                <w:rFonts w:eastAsia="Times New Roman"/>
                <w:i/>
              </w:rPr>
            </w:pPr>
            <w:r w:rsidRPr="00B93E3B">
              <w:rPr>
                <w:rFonts w:eastAsia="Times New Roman"/>
                <w:i/>
              </w:rPr>
              <w:t>Дата сообщения:</w:t>
            </w:r>
          </w:p>
        </w:tc>
        <w:tc>
          <w:tcPr>
            <w:tcW w:w="3871" w:type="dxa"/>
            <w:shd w:val="clear" w:color="auto" w:fill="auto"/>
          </w:tcPr>
          <w:p w:rsidR="004A0ACC" w:rsidRPr="00B93E3B" w:rsidRDefault="004A0ACC" w:rsidP="004A0ACC">
            <w:pPr>
              <w:suppressAutoHyphens/>
              <w:spacing w:after="120"/>
              <w:rPr>
                <w:rFonts w:eastAsia="Times New Roman"/>
              </w:rPr>
            </w:pPr>
            <w:r w:rsidRPr="004A0ACC">
              <w:t>24 марта 2014 года (первоначальное представление)</w:t>
            </w:r>
          </w:p>
        </w:tc>
      </w:tr>
    </w:tbl>
    <w:p w:rsidR="004A0ACC" w:rsidRPr="004A0ACC" w:rsidRDefault="004A0ACC" w:rsidP="004A0ACC">
      <w:pPr>
        <w:pStyle w:val="SingleTxt"/>
        <w:rPr>
          <w:iCs/>
        </w:rPr>
      </w:pPr>
      <w:r w:rsidRPr="004A0ACC">
        <w:tab/>
      </w:r>
      <w:r w:rsidRPr="004A0ACC">
        <w:rPr>
          <w:i/>
        </w:rPr>
        <w:t xml:space="preserve">Комитет по правам инвалидов, </w:t>
      </w:r>
      <w:r w:rsidRPr="004A0ACC">
        <w:rPr>
          <w:iCs/>
        </w:rPr>
        <w:t xml:space="preserve">учрежденный в соответствии со статьей 34 Конвенции о правах инвалидов, </w:t>
      </w:r>
    </w:p>
    <w:p w:rsidR="004A0ACC" w:rsidRPr="004A0ACC" w:rsidRDefault="004A0ACC" w:rsidP="004A0ACC">
      <w:pPr>
        <w:pStyle w:val="SingleTxt"/>
        <w:rPr>
          <w:iCs/>
        </w:rPr>
      </w:pPr>
      <w:r w:rsidRPr="004A0ACC">
        <w:tab/>
      </w:r>
      <w:r w:rsidRPr="004A0ACC">
        <w:rPr>
          <w:i/>
        </w:rPr>
        <w:t xml:space="preserve">на своем заседании </w:t>
      </w:r>
      <w:r w:rsidRPr="004A0ACC">
        <w:rPr>
          <w:iCs/>
        </w:rPr>
        <w:t>21 августа 2015 года,</w:t>
      </w:r>
    </w:p>
    <w:p w:rsidR="004A0ACC" w:rsidRPr="004A0ACC" w:rsidRDefault="004A0ACC" w:rsidP="004A0ACC">
      <w:pPr>
        <w:pStyle w:val="SingleTxt"/>
        <w:rPr>
          <w:iCs/>
        </w:rPr>
      </w:pPr>
      <w:r w:rsidRPr="004A0ACC">
        <w:tab/>
      </w:r>
      <w:r w:rsidRPr="004A0ACC">
        <w:rPr>
          <w:i/>
        </w:rPr>
        <w:t>завершив</w:t>
      </w:r>
      <w:r w:rsidRPr="004A0ACC">
        <w:rPr>
          <w:iCs/>
        </w:rPr>
        <w:t xml:space="preserve"> рассмотрение сообщения № 21/2014, представленного Комитету по правам инвалидов от имени "Ф" в соответствии с Факультативным проток</w:t>
      </w:r>
      <w:r w:rsidRPr="004A0ACC">
        <w:rPr>
          <w:iCs/>
        </w:rPr>
        <w:t>о</w:t>
      </w:r>
      <w:r w:rsidRPr="004A0ACC">
        <w:rPr>
          <w:iCs/>
        </w:rPr>
        <w:t>лом к Конвенции о правах инвалидов,</w:t>
      </w:r>
    </w:p>
    <w:p w:rsidR="004A0ACC" w:rsidRPr="004A0ACC" w:rsidRDefault="004A0ACC" w:rsidP="004A0ACC">
      <w:pPr>
        <w:pStyle w:val="SingleTxt"/>
        <w:rPr>
          <w:iCs/>
        </w:rPr>
      </w:pPr>
      <w:r w:rsidRPr="004A0ACC">
        <w:tab/>
      </w:r>
      <w:r w:rsidRPr="004A0ACC">
        <w:rPr>
          <w:i/>
        </w:rPr>
        <w:t xml:space="preserve">приняв во внимание </w:t>
      </w:r>
      <w:r w:rsidRPr="004A0ACC">
        <w:rPr>
          <w:iCs/>
        </w:rPr>
        <w:t xml:space="preserve">всю </w:t>
      </w:r>
      <w:r w:rsidR="007F7F9C">
        <w:rPr>
          <w:iCs/>
        </w:rPr>
        <w:t xml:space="preserve">письменную </w:t>
      </w:r>
      <w:r w:rsidRPr="004A0ACC">
        <w:rPr>
          <w:iCs/>
        </w:rPr>
        <w:t>информацию, представленную ему а</w:t>
      </w:r>
      <w:r w:rsidRPr="004A0ACC">
        <w:rPr>
          <w:iCs/>
        </w:rPr>
        <w:t>в</w:t>
      </w:r>
      <w:r w:rsidRPr="004A0ACC">
        <w:rPr>
          <w:iCs/>
        </w:rPr>
        <w:t>тором сообщения и государством-участником,</w:t>
      </w:r>
    </w:p>
    <w:p w:rsidR="004A0ACC" w:rsidRPr="004A0ACC" w:rsidRDefault="004A0ACC" w:rsidP="004A0ACC">
      <w:pPr>
        <w:pStyle w:val="SingleTxt"/>
        <w:rPr>
          <w:bCs/>
          <w:iCs/>
        </w:rPr>
      </w:pPr>
      <w:r w:rsidRPr="004A0ACC">
        <w:rPr>
          <w:bCs/>
        </w:rPr>
        <w:tab/>
      </w:r>
      <w:proofErr w:type="gramStart"/>
      <w:r w:rsidRPr="004A0ACC">
        <w:rPr>
          <w:i/>
        </w:rPr>
        <w:t>принимает</w:t>
      </w:r>
      <w:r w:rsidRPr="004A0ACC">
        <w:rPr>
          <w:iCs/>
        </w:rPr>
        <w:t xml:space="preserve"> следующие:</w:t>
      </w:r>
      <w:proofErr w:type="gramEnd"/>
    </w:p>
    <w:p w:rsidR="004A0ACC" w:rsidRPr="004A0ACC" w:rsidRDefault="004A0ACC" w:rsidP="004A0ACC">
      <w:pPr>
        <w:pStyle w:val="SingleTxt"/>
        <w:spacing w:after="0" w:line="120" w:lineRule="exact"/>
        <w:rPr>
          <w:b/>
          <w:sz w:val="10"/>
        </w:rPr>
      </w:pPr>
    </w:p>
    <w:p w:rsidR="004A0ACC" w:rsidRPr="004A0ACC" w:rsidRDefault="004A0ACC" w:rsidP="004A0ACC">
      <w:pPr>
        <w:pStyle w:val="SingleTxt"/>
        <w:spacing w:after="0" w:line="120" w:lineRule="exact"/>
        <w:rPr>
          <w:b/>
          <w:sz w:val="10"/>
        </w:rPr>
      </w:pPr>
    </w:p>
    <w:p w:rsidR="004A0ACC" w:rsidRPr="004A0ACC" w:rsidRDefault="004A0ACC" w:rsidP="004A0A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0ACC">
        <w:tab/>
      </w:r>
      <w:r w:rsidRPr="004A0ACC">
        <w:tab/>
        <w:t>Соображения в соответствии со статьей 2 Факультативного протокола</w:t>
      </w:r>
    </w:p>
    <w:p w:rsidR="004A0ACC" w:rsidRPr="004A0ACC" w:rsidRDefault="004A0ACC" w:rsidP="004A0ACC">
      <w:pPr>
        <w:pStyle w:val="SingleTxt"/>
        <w:spacing w:after="0" w:line="120" w:lineRule="exact"/>
        <w:rPr>
          <w:sz w:val="10"/>
        </w:rPr>
      </w:pPr>
    </w:p>
    <w:p w:rsidR="004A0ACC" w:rsidRPr="004A0ACC" w:rsidRDefault="004A0ACC" w:rsidP="004A0ACC">
      <w:pPr>
        <w:pStyle w:val="SingleTxt"/>
        <w:spacing w:after="0" w:line="120" w:lineRule="exact"/>
        <w:rPr>
          <w:sz w:val="10"/>
        </w:rPr>
      </w:pPr>
    </w:p>
    <w:p w:rsidR="004A0ACC" w:rsidRPr="004A0ACC" w:rsidRDefault="004A0ACC" w:rsidP="004A0ACC">
      <w:pPr>
        <w:pStyle w:val="SingleTxt"/>
      </w:pPr>
      <w:r w:rsidRPr="004A0ACC">
        <w:t>1.</w:t>
      </w:r>
      <w:r w:rsidRPr="004A0ACC">
        <w:tab/>
        <w:t>Автором сообщения является "Ф", гражданин Австрии, родившийся 13 а</w:t>
      </w:r>
      <w:r w:rsidRPr="004A0ACC">
        <w:t>в</w:t>
      </w:r>
      <w:r w:rsidRPr="004A0ACC">
        <w:t>густа 1955 года. Он утверждает, что является жертвой нарушения Австрией ст</w:t>
      </w:r>
      <w:r w:rsidRPr="004A0ACC">
        <w:t>а</w:t>
      </w:r>
      <w:r w:rsidRPr="004A0ACC">
        <w:t xml:space="preserve">тьи 2, пункта 2 статьи 5 и статей 9, 19 и 20 Конвенции. Он представлен </w:t>
      </w:r>
      <w:proofErr w:type="spellStart"/>
      <w:r w:rsidRPr="004A0ACC">
        <w:rPr>
          <w:bCs/>
        </w:rPr>
        <w:t>Фольк</w:t>
      </w:r>
      <w:r w:rsidRPr="004A0ACC">
        <w:rPr>
          <w:bCs/>
        </w:rPr>
        <w:t>е</w:t>
      </w:r>
      <w:r w:rsidRPr="004A0ACC">
        <w:rPr>
          <w:bCs/>
        </w:rPr>
        <w:t>ром</w:t>
      </w:r>
      <w:proofErr w:type="spellEnd"/>
      <w:r w:rsidRPr="004A0ACC">
        <w:rPr>
          <w:bCs/>
        </w:rPr>
        <w:t xml:space="preserve"> </w:t>
      </w:r>
      <w:proofErr w:type="spellStart"/>
      <w:r w:rsidRPr="004A0ACC">
        <w:rPr>
          <w:bCs/>
        </w:rPr>
        <w:t>Фреем</w:t>
      </w:r>
      <w:proofErr w:type="spellEnd"/>
      <w:r w:rsidRPr="004A0ACC">
        <w:rPr>
          <w:bCs/>
          <w:vertAlign w:val="superscript"/>
          <w:lang w:val="en-GB"/>
        </w:rPr>
        <w:footnoteReference w:id="1"/>
      </w:r>
      <w:r w:rsidRPr="004A0ACC">
        <w:rPr>
          <w:bCs/>
        </w:rPr>
        <w:t>.</w:t>
      </w:r>
      <w:r w:rsidRPr="004A0ACC">
        <w:t xml:space="preserve"> Конвенция и Факультативный протокол вступили в силу для гос</w:t>
      </w:r>
      <w:r w:rsidRPr="004A0ACC">
        <w:t>у</w:t>
      </w:r>
      <w:r w:rsidRPr="004A0ACC">
        <w:t>дарства-участника 25 октября 2008 года.</w:t>
      </w:r>
    </w:p>
    <w:p w:rsidR="004A0ACC" w:rsidRPr="004A0ACC" w:rsidRDefault="004A0ACC" w:rsidP="004A0ACC">
      <w:pPr>
        <w:pStyle w:val="SingleTxt"/>
        <w:spacing w:after="0" w:line="120" w:lineRule="exact"/>
        <w:rPr>
          <w:b/>
          <w:sz w:val="10"/>
        </w:rPr>
      </w:pPr>
    </w:p>
    <w:p w:rsidR="004A0ACC" w:rsidRPr="004A0ACC" w:rsidRDefault="004A0ACC" w:rsidP="004A0A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0ACC">
        <w:tab/>
      </w:r>
      <w:r w:rsidRPr="004A0ACC">
        <w:tab/>
        <w:t>Факты в изложении автора</w:t>
      </w:r>
    </w:p>
    <w:p w:rsidR="004A0ACC" w:rsidRPr="004A0ACC" w:rsidRDefault="004A0ACC" w:rsidP="004A0ACC">
      <w:pPr>
        <w:pStyle w:val="SingleTxt"/>
        <w:spacing w:after="0" w:line="120" w:lineRule="exact"/>
        <w:rPr>
          <w:sz w:val="10"/>
        </w:rPr>
      </w:pPr>
    </w:p>
    <w:p w:rsidR="004A0ACC" w:rsidRPr="004A0ACC" w:rsidRDefault="004A0ACC" w:rsidP="007F7F9C">
      <w:pPr>
        <w:pStyle w:val="SingleTxt"/>
      </w:pPr>
      <w:r w:rsidRPr="004A0ACC">
        <w:t>2.1</w:t>
      </w:r>
      <w:r w:rsidRPr="004A0ACC">
        <w:tab/>
        <w:t>Автор проживает в Линце – столице Верхней Австрии, одной из девяти ф</w:t>
      </w:r>
      <w:r w:rsidRPr="004A0ACC">
        <w:t>е</w:t>
      </w:r>
      <w:r w:rsidRPr="004A0ACC">
        <w:t>деральных земель Австрии. Автор слеп и в повседневной жизни вынужден пол</w:t>
      </w:r>
      <w:r w:rsidRPr="004A0ACC">
        <w:t>ь</w:t>
      </w:r>
      <w:r w:rsidRPr="004A0ACC">
        <w:t xml:space="preserve">зоваться общественным транспортом в личных и деловых целях. В частности, он совершает поездки на трамваях </w:t>
      </w:r>
      <w:r w:rsidR="007F7F9C">
        <w:t xml:space="preserve">маршрута </w:t>
      </w:r>
      <w:r w:rsidRPr="004A0ACC">
        <w:t>3 города Линца, котор</w:t>
      </w:r>
      <w:r w:rsidR="007F7F9C">
        <w:t>ым</w:t>
      </w:r>
      <w:r w:rsidRPr="004A0ACC">
        <w:t xml:space="preserve"> управляет компания "</w:t>
      </w:r>
      <w:proofErr w:type="spellStart"/>
      <w:r w:rsidRPr="004A0ACC">
        <w:t>Линц</w:t>
      </w:r>
      <w:proofErr w:type="spellEnd"/>
      <w:r w:rsidRPr="004A0ACC">
        <w:t xml:space="preserve"> </w:t>
      </w:r>
      <w:proofErr w:type="spellStart"/>
      <w:r w:rsidRPr="004A0ACC">
        <w:t>линиен</w:t>
      </w:r>
      <w:proofErr w:type="spellEnd"/>
      <w:r w:rsidRPr="004A0ACC">
        <w:t xml:space="preserve"> </w:t>
      </w:r>
      <w:proofErr w:type="spellStart"/>
      <w:r w:rsidRPr="004A0ACC">
        <w:t>ГмбХ</w:t>
      </w:r>
      <w:proofErr w:type="spellEnd"/>
      <w:r w:rsidRPr="004A0ACC">
        <w:t>", находящаяся в собственности города и отвеча</w:t>
      </w:r>
      <w:r w:rsidRPr="004A0ACC">
        <w:t>ю</w:t>
      </w:r>
      <w:r w:rsidRPr="004A0ACC">
        <w:t xml:space="preserve">щая за весь общественный транспорт в округе. </w:t>
      </w:r>
    </w:p>
    <w:p w:rsidR="004A0ACC" w:rsidRPr="004A0ACC" w:rsidRDefault="004A0ACC" w:rsidP="007F7F9C">
      <w:pPr>
        <w:pStyle w:val="SingleTxt"/>
      </w:pPr>
      <w:r w:rsidRPr="004A0ACC">
        <w:t>2.2</w:t>
      </w:r>
      <w:proofErr w:type="gramStart"/>
      <w:r w:rsidRPr="004A0ACC">
        <w:tab/>
        <w:t>В</w:t>
      </w:r>
      <w:proofErr w:type="gramEnd"/>
      <w:r w:rsidRPr="004A0ACC">
        <w:t xml:space="preserve"> марте 2004</w:t>
      </w:r>
      <w:r w:rsidRPr="004A0ACC">
        <w:rPr>
          <w:lang w:val="en-US"/>
        </w:rPr>
        <w:t> </w:t>
      </w:r>
      <w:r w:rsidRPr="004A0ACC">
        <w:t>года компания "</w:t>
      </w:r>
      <w:proofErr w:type="spellStart"/>
      <w:r w:rsidRPr="004A0ACC">
        <w:t>Линц</w:t>
      </w:r>
      <w:proofErr w:type="spellEnd"/>
      <w:r w:rsidRPr="004A0ACC">
        <w:t xml:space="preserve"> </w:t>
      </w:r>
      <w:proofErr w:type="spellStart"/>
      <w:r w:rsidRPr="004A0ACC">
        <w:t>линиен</w:t>
      </w:r>
      <w:proofErr w:type="spellEnd"/>
      <w:r w:rsidRPr="004A0ACC">
        <w:t xml:space="preserve"> </w:t>
      </w:r>
      <w:proofErr w:type="spellStart"/>
      <w:r w:rsidRPr="004A0ACC">
        <w:t>ГмбХ</w:t>
      </w:r>
      <w:proofErr w:type="spellEnd"/>
      <w:r w:rsidRPr="004A0ACC">
        <w:t>" начала оснащать тра</w:t>
      </w:r>
      <w:r w:rsidRPr="004A0ACC">
        <w:t>м</w:t>
      </w:r>
      <w:r w:rsidRPr="004A0ACC">
        <w:t>вайные остановки города цифров</w:t>
      </w:r>
      <w:r w:rsidR="007F7F9C">
        <w:t>ыми</w:t>
      </w:r>
      <w:r w:rsidRPr="004A0ACC">
        <w:t xml:space="preserve"> аудиосистем</w:t>
      </w:r>
      <w:r w:rsidR="007F7F9C">
        <w:t>ами</w:t>
      </w:r>
      <w:r w:rsidRPr="004A0ACC">
        <w:t>, котор</w:t>
      </w:r>
      <w:r w:rsidR="007F7F9C">
        <w:t>ые</w:t>
      </w:r>
      <w:r w:rsidRPr="004A0ACC">
        <w:t xml:space="preserve"> воспроизвод</w:t>
      </w:r>
      <w:r w:rsidR="007F7F9C">
        <w:t>я</w:t>
      </w:r>
      <w:r w:rsidRPr="004A0ACC">
        <w:t>т письменный текст с цифровых информационных дисплеев посредством нажатия кнопки на портативном передатчике. Таким образом, цифровая аудиосистема обеспечивает получение актуальной информации о направлении движения тра</w:t>
      </w:r>
      <w:r w:rsidRPr="004A0ACC">
        <w:t>м</w:t>
      </w:r>
      <w:r w:rsidRPr="004A0ACC">
        <w:t>ваев, времени их прибытия и отбытия и нарушениях трамвайного сообщения. К</w:t>
      </w:r>
      <w:r>
        <w:t> </w:t>
      </w:r>
      <w:r w:rsidRPr="004A0ACC">
        <w:t>июню 2009</w:t>
      </w:r>
      <w:r w:rsidRPr="004A0ACC">
        <w:rPr>
          <w:lang w:val="en-US"/>
        </w:rPr>
        <w:t> </w:t>
      </w:r>
      <w:r w:rsidRPr="004A0ACC">
        <w:t>года было установлено более 40 цифровых аудиосистем, которые давали слабовидящим людям возможность самостоятельно пользоваться трамв</w:t>
      </w:r>
      <w:r w:rsidRPr="004A0ACC">
        <w:t>а</w:t>
      </w:r>
      <w:r w:rsidRPr="004A0ACC">
        <w:t xml:space="preserve">ями наравне с другими. </w:t>
      </w:r>
      <w:proofErr w:type="gramStart"/>
      <w:r w:rsidRPr="004A0ACC">
        <w:t>Автор поясняет, что аудиосистема позволяет ему и др</w:t>
      </w:r>
      <w:r w:rsidRPr="004A0ACC">
        <w:t>у</w:t>
      </w:r>
      <w:r w:rsidRPr="004A0ACC">
        <w:t>гим слабовидящим людям узнать, находятся ли они уже на трамвайной остановке, или понять, где расположена остановка, если они пока за ее пределами, а также получить всю информацию, доступную визуально, в частности сведения о з</w:t>
      </w:r>
      <w:r w:rsidRPr="004A0ACC">
        <w:t>а</w:t>
      </w:r>
      <w:r w:rsidRPr="004A0ACC">
        <w:t>держках, нарушении сообщения и времени ожидания следующего трамвая.</w:t>
      </w:r>
      <w:proofErr w:type="gramEnd"/>
    </w:p>
    <w:p w:rsidR="004A0ACC" w:rsidRPr="004A0ACC" w:rsidRDefault="004A0ACC" w:rsidP="007F7F9C">
      <w:pPr>
        <w:pStyle w:val="SingleTxt"/>
      </w:pPr>
      <w:r w:rsidRPr="004A0ACC">
        <w:t>2.3</w:t>
      </w:r>
      <w:proofErr w:type="gramStart"/>
      <w:r w:rsidRPr="004A0ACC">
        <w:tab/>
        <w:t>В</w:t>
      </w:r>
      <w:proofErr w:type="gramEnd"/>
      <w:r w:rsidRPr="004A0ACC">
        <w:t xml:space="preserve"> августе 2011</w:t>
      </w:r>
      <w:r w:rsidRPr="004A0ACC">
        <w:rPr>
          <w:lang w:val="en-US"/>
        </w:rPr>
        <w:t> </w:t>
      </w:r>
      <w:r w:rsidRPr="004A0ACC">
        <w:t>года компания "</w:t>
      </w:r>
      <w:proofErr w:type="spellStart"/>
      <w:r w:rsidRPr="004A0ACC">
        <w:t>Линц</w:t>
      </w:r>
      <w:proofErr w:type="spellEnd"/>
      <w:r w:rsidRPr="004A0ACC">
        <w:t xml:space="preserve"> </w:t>
      </w:r>
      <w:proofErr w:type="spellStart"/>
      <w:r w:rsidRPr="004A0ACC">
        <w:t>линиен</w:t>
      </w:r>
      <w:proofErr w:type="spellEnd"/>
      <w:r w:rsidRPr="004A0ACC">
        <w:t xml:space="preserve"> </w:t>
      </w:r>
      <w:proofErr w:type="spellStart"/>
      <w:r w:rsidRPr="004A0ACC">
        <w:t>ГмбХ</w:t>
      </w:r>
      <w:proofErr w:type="spellEnd"/>
      <w:r w:rsidRPr="004A0ACC">
        <w:t xml:space="preserve">" продлила трамвайную линию </w:t>
      </w:r>
      <w:r w:rsidR="007F7F9C">
        <w:t xml:space="preserve">маршрута </w:t>
      </w:r>
      <w:r w:rsidRPr="004A0ACC">
        <w:t xml:space="preserve">3. Тем не </w:t>
      </w:r>
      <w:proofErr w:type="gramStart"/>
      <w:r w:rsidRPr="004A0ACC">
        <w:t>менее</w:t>
      </w:r>
      <w:proofErr w:type="gramEnd"/>
      <w:r w:rsidRPr="004A0ACC">
        <w:t xml:space="preserve"> ни одна из остановок </w:t>
      </w:r>
      <w:r w:rsidR="007F7F9C">
        <w:t xml:space="preserve">на </w:t>
      </w:r>
      <w:r w:rsidRPr="004A0ACC">
        <w:t xml:space="preserve">продленной линии </w:t>
      </w:r>
      <w:r w:rsidR="007F7F9C">
        <w:t xml:space="preserve">маршрута </w:t>
      </w:r>
      <w:r w:rsidRPr="004A0ACC">
        <w:t xml:space="preserve">3 не </w:t>
      </w:r>
      <w:r w:rsidR="007F7F9C">
        <w:t xml:space="preserve">была </w:t>
      </w:r>
      <w:r w:rsidRPr="004A0ACC">
        <w:t>оснащена цифровой аудиосистемой. Информация для пасс</w:t>
      </w:r>
      <w:r w:rsidRPr="004A0ACC">
        <w:t>а</w:t>
      </w:r>
      <w:r w:rsidRPr="004A0ACC">
        <w:t xml:space="preserve">жиров доступна только визуально. Поэтому для получения соответствующих сведений автору приходится обращаться к прохожим, что мешает ему добираться до новых остановок и затрудняет пользование </w:t>
      </w:r>
      <w:r w:rsidR="007F7F9C">
        <w:t xml:space="preserve">ими </w:t>
      </w:r>
      <w:r w:rsidRPr="004A0ACC">
        <w:t xml:space="preserve">наравне с другими. </w:t>
      </w:r>
    </w:p>
    <w:p w:rsidR="004A0ACC" w:rsidRPr="004A0ACC" w:rsidRDefault="004A0ACC" w:rsidP="007F7F9C">
      <w:pPr>
        <w:pStyle w:val="SingleTxt"/>
      </w:pPr>
      <w:r w:rsidRPr="004A0ACC">
        <w:t>2.4</w:t>
      </w:r>
      <w:r w:rsidRPr="004A0ACC">
        <w:tab/>
        <w:t xml:space="preserve">Автор утверждает, что для </w:t>
      </w:r>
      <w:r w:rsidR="007F7F9C">
        <w:t xml:space="preserve">надлежащего </w:t>
      </w:r>
      <w:r w:rsidRPr="004A0ACC">
        <w:t xml:space="preserve">оснащения семи остановок </w:t>
      </w:r>
      <w:r w:rsidR="007F7F9C">
        <w:t xml:space="preserve">на </w:t>
      </w:r>
      <w:r w:rsidRPr="004A0ACC">
        <w:t>трамвайно</w:t>
      </w:r>
      <w:r w:rsidR="007F7F9C">
        <w:t>м</w:t>
      </w:r>
      <w:r w:rsidRPr="004A0ACC">
        <w:t xml:space="preserve"> </w:t>
      </w:r>
      <w:r w:rsidR="007F7F9C">
        <w:t xml:space="preserve">маршруте </w:t>
      </w:r>
      <w:r w:rsidRPr="004A0ACC">
        <w:t xml:space="preserve">3 необходимо четырнадцать аудиосистем. Он заявляет также, что общая бюджетная смета на создание новой части </w:t>
      </w:r>
      <w:r w:rsidR="007F7F9C">
        <w:t xml:space="preserve">маршрута </w:t>
      </w:r>
      <w:r w:rsidRPr="004A0ACC">
        <w:t>3 достиг</w:t>
      </w:r>
      <w:r w:rsidRPr="004A0ACC">
        <w:t>а</w:t>
      </w:r>
      <w:r w:rsidRPr="004A0ACC">
        <w:t>ла 150 миллионов евро, однако фактические расходы составили только 140 ми</w:t>
      </w:r>
      <w:r w:rsidRPr="004A0ACC">
        <w:t>л</w:t>
      </w:r>
      <w:r w:rsidRPr="004A0ACC">
        <w:t>лионов евро. Далее он утверждает, что 80% затрат были покрыты федеральной землей Верхняя Австрия, а 20%</w:t>
      </w:r>
      <w:r>
        <w:t xml:space="preserve"> – </w:t>
      </w:r>
      <w:r w:rsidRPr="004A0ACC">
        <w:t xml:space="preserve">общиной </w:t>
      </w:r>
      <w:proofErr w:type="spellStart"/>
      <w:r w:rsidRPr="004A0ACC">
        <w:t>Леондинг</w:t>
      </w:r>
      <w:proofErr w:type="spellEnd"/>
      <w:r w:rsidRPr="004A0ACC">
        <w:t>, городом около Линца. По</w:t>
      </w:r>
      <w:r w:rsidR="007F7F9C">
        <w:t> </w:t>
      </w:r>
      <w:r w:rsidRPr="004A0ACC">
        <w:t>данным компании "</w:t>
      </w:r>
      <w:proofErr w:type="spellStart"/>
      <w:r w:rsidRPr="004A0ACC">
        <w:t>Линц</w:t>
      </w:r>
      <w:proofErr w:type="spellEnd"/>
      <w:r w:rsidRPr="004A0ACC">
        <w:t xml:space="preserve"> </w:t>
      </w:r>
      <w:proofErr w:type="spellStart"/>
      <w:r w:rsidRPr="004A0ACC">
        <w:t>линиен</w:t>
      </w:r>
      <w:proofErr w:type="spellEnd"/>
      <w:r w:rsidRPr="004A0ACC">
        <w:t xml:space="preserve"> </w:t>
      </w:r>
      <w:proofErr w:type="spellStart"/>
      <w:r w:rsidRPr="004A0ACC">
        <w:t>ГмбХ</w:t>
      </w:r>
      <w:proofErr w:type="spellEnd"/>
      <w:r w:rsidRPr="004A0ACC">
        <w:t>", одно аудиоустройство стоит 1 962</w:t>
      </w:r>
      <w:r w:rsidR="007F7F9C">
        <w:t> </w:t>
      </w:r>
      <w:r w:rsidRPr="004A0ACC">
        <w:t>евро. Таким образом, четырнадцать устройств обошлись бы в 24</w:t>
      </w:r>
      <w:r w:rsidRPr="004A0ACC">
        <w:rPr>
          <w:lang w:val="en-US"/>
        </w:rPr>
        <w:t> </w:t>
      </w:r>
      <w:r w:rsidRPr="004A0ACC">
        <w:t>468 евро. Автор заявляет, что данная сумма могла бы быть выделена в рамках бюджетной сметы без дополнительных расходов со стороны компании "</w:t>
      </w:r>
      <w:proofErr w:type="spellStart"/>
      <w:r w:rsidRPr="004A0ACC">
        <w:t>Линц</w:t>
      </w:r>
      <w:proofErr w:type="spellEnd"/>
      <w:r w:rsidRPr="004A0ACC">
        <w:t xml:space="preserve"> </w:t>
      </w:r>
      <w:proofErr w:type="spellStart"/>
      <w:r w:rsidRPr="004A0ACC">
        <w:t>линиен</w:t>
      </w:r>
      <w:proofErr w:type="spellEnd"/>
      <w:r w:rsidRPr="004A0ACC">
        <w:t xml:space="preserve"> </w:t>
      </w:r>
      <w:proofErr w:type="spellStart"/>
      <w:r w:rsidRPr="004A0ACC">
        <w:t>ГмбХ</w:t>
      </w:r>
      <w:proofErr w:type="spellEnd"/>
      <w:r w:rsidRPr="004A0ACC">
        <w:t>" и что по этой причине оснащение указанных остановок аудиосистем</w:t>
      </w:r>
      <w:r w:rsidR="007F7F9C">
        <w:t>ами</w:t>
      </w:r>
      <w:r w:rsidRPr="004A0ACC">
        <w:t xml:space="preserve"> было бы целесообразным с экономической точки зрения. </w:t>
      </w:r>
    </w:p>
    <w:p w:rsidR="004A0ACC" w:rsidRPr="004A0ACC" w:rsidRDefault="004A0ACC" w:rsidP="009C517A">
      <w:pPr>
        <w:pStyle w:val="SingleTxt"/>
      </w:pPr>
      <w:proofErr w:type="gramStart"/>
      <w:r w:rsidRPr="004A0ACC">
        <w:t>2.5</w:t>
      </w:r>
      <w:r w:rsidRPr="004A0ACC">
        <w:tab/>
        <w:t>Согласно Федеральному закону об обеспечении равенства для инвалидов, любое судебное разбирательство должно предваряться попыткой урегулировать дело</w:t>
      </w:r>
      <w:r w:rsidRPr="004A0ACC">
        <w:rPr>
          <w:bCs/>
          <w:vertAlign w:val="superscript"/>
          <w:lang w:val="en-GB"/>
        </w:rPr>
        <w:footnoteReference w:id="2"/>
      </w:r>
      <w:r w:rsidRPr="004A0ACC">
        <w:t>. 4 июня 2012</w:t>
      </w:r>
      <w:r w:rsidRPr="004A0ACC">
        <w:rPr>
          <w:lang w:val="en-US"/>
        </w:rPr>
        <w:t> </w:t>
      </w:r>
      <w:r w:rsidRPr="004A0ACC">
        <w:t xml:space="preserve">года автор инициировал </w:t>
      </w:r>
      <w:r w:rsidR="007F7F9C">
        <w:t xml:space="preserve">примирительную </w:t>
      </w:r>
      <w:r w:rsidRPr="004A0ACC">
        <w:t>процедуру против компании "</w:t>
      </w:r>
      <w:proofErr w:type="spellStart"/>
      <w:r w:rsidRPr="004A0ACC">
        <w:t>Линц</w:t>
      </w:r>
      <w:proofErr w:type="spellEnd"/>
      <w:r w:rsidRPr="004A0ACC">
        <w:t xml:space="preserve"> </w:t>
      </w:r>
      <w:proofErr w:type="spellStart"/>
      <w:r w:rsidRPr="004A0ACC">
        <w:t>линиен</w:t>
      </w:r>
      <w:proofErr w:type="spellEnd"/>
      <w:r w:rsidRPr="004A0ACC">
        <w:t xml:space="preserve"> </w:t>
      </w:r>
      <w:proofErr w:type="spellStart"/>
      <w:r w:rsidRPr="004A0ACC">
        <w:t>ГмбХ</w:t>
      </w:r>
      <w:proofErr w:type="spellEnd"/>
      <w:r w:rsidRPr="004A0ACC">
        <w:t>", заявив, что он будет подвергаться дискримин</w:t>
      </w:r>
      <w:r w:rsidRPr="004A0ACC">
        <w:t>а</w:t>
      </w:r>
      <w:r w:rsidRPr="004A0ACC">
        <w:t>ции на основании своей инвалидности, поскольку, будучи слепым, не сможет п</w:t>
      </w:r>
      <w:r w:rsidRPr="004A0ACC">
        <w:t>о</w:t>
      </w:r>
      <w:r w:rsidRPr="004A0ACC">
        <w:t>лучать необходимую информацию на остановках трамвайн</w:t>
      </w:r>
      <w:r w:rsidR="007F7F9C">
        <w:t xml:space="preserve">ого маршрута </w:t>
      </w:r>
      <w:r w:rsidRPr="004A0ACC">
        <w:t>3.</w:t>
      </w:r>
      <w:proofErr w:type="gramEnd"/>
      <w:r w:rsidRPr="004A0ACC">
        <w:t xml:space="preserve"> Одн</w:t>
      </w:r>
      <w:r w:rsidRPr="004A0ACC">
        <w:t>а</w:t>
      </w:r>
      <w:r w:rsidRPr="004A0ACC">
        <w:t xml:space="preserve">ко прийти к согласию не удалось, и </w:t>
      </w:r>
      <w:r w:rsidR="009C517A">
        <w:t xml:space="preserve">применение примирительной </w:t>
      </w:r>
      <w:r w:rsidRPr="004A0ACC">
        <w:t>процедур</w:t>
      </w:r>
      <w:r w:rsidR="009C517A">
        <w:t>ы</w:t>
      </w:r>
      <w:r w:rsidRPr="004A0ACC">
        <w:t xml:space="preserve"> </w:t>
      </w:r>
      <w:r w:rsidR="009C517A">
        <w:t>з</w:t>
      </w:r>
      <w:r w:rsidR="009C517A">
        <w:t>а</w:t>
      </w:r>
      <w:r w:rsidR="009C517A">
        <w:t xml:space="preserve">вершилось </w:t>
      </w:r>
      <w:r w:rsidRPr="004A0ACC">
        <w:t xml:space="preserve">18 июля 2012 года с подтверждением от </w:t>
      </w:r>
      <w:r w:rsidR="009C517A">
        <w:t xml:space="preserve">примирительной </w:t>
      </w:r>
      <w:r w:rsidRPr="004A0ACC">
        <w:t>комиссии по поводу того, что никакого соглашения достигнуто не было.</w:t>
      </w:r>
    </w:p>
    <w:p w:rsidR="004A0ACC" w:rsidRPr="004A0ACC" w:rsidRDefault="004A0ACC" w:rsidP="008D13FE">
      <w:pPr>
        <w:pStyle w:val="SingleTxt"/>
      </w:pPr>
      <w:r w:rsidRPr="004A0ACC">
        <w:t>2.6</w:t>
      </w:r>
      <w:r w:rsidRPr="004A0ACC">
        <w:tab/>
        <w:t>Автор подал жалобу в Окружной суд Линца, заявив, что подвергся косве</w:t>
      </w:r>
      <w:r w:rsidRPr="004A0ACC">
        <w:t>н</w:t>
      </w:r>
      <w:r w:rsidRPr="004A0ACC">
        <w:t>ной дискриминации в нарушение пункта 1 статьи 4, пункта 2 статьи 5</w:t>
      </w:r>
      <w:r w:rsidRPr="004A0ACC">
        <w:rPr>
          <w:lang w:val="en-GB"/>
        </w:rPr>
        <w:t> </w:t>
      </w:r>
      <w:r w:rsidRPr="004A0ACC">
        <w:t xml:space="preserve">и пункта 1 статьи 9 Федерального закона об обеспечении равенства для инвалидов. </w:t>
      </w:r>
      <w:proofErr w:type="gramStart"/>
      <w:r w:rsidRPr="004A0ACC">
        <w:t>В соо</w:t>
      </w:r>
      <w:r w:rsidRPr="004A0ACC">
        <w:t>т</w:t>
      </w:r>
      <w:r w:rsidRPr="004A0ACC">
        <w:t>ветствии с Законом дискриминация "происходит в тех случаях, когда кажущиеся нейтральными положения, критерии или виды практики, а также характеристики устоявшихся областей жизни ставят лиц с конкретной инвалидностью в особенно неблагоприятное положение по сравнению с другими людьми, …если только это не оправдано законной целью, а средства достижения этой цели не являются уместными и необходимыми"</w:t>
      </w:r>
      <w:r w:rsidRPr="004A0ACC">
        <w:rPr>
          <w:vertAlign w:val="superscript"/>
          <w:lang w:val="en-GB"/>
        </w:rPr>
        <w:footnoteReference w:id="3"/>
      </w:r>
      <w:r w:rsidRPr="004A0ACC">
        <w:t xml:space="preserve">. </w:t>
      </w:r>
      <w:proofErr w:type="gramEnd"/>
    </w:p>
    <w:p w:rsidR="004A0ACC" w:rsidRPr="004A0ACC" w:rsidRDefault="004A0ACC" w:rsidP="009C517A">
      <w:pPr>
        <w:pStyle w:val="SingleTxt"/>
      </w:pPr>
      <w:r w:rsidRPr="004A0ACC">
        <w:t>2.7</w:t>
      </w:r>
      <w:r w:rsidRPr="004A0ACC">
        <w:tab/>
        <w:t>2 мая 2013</w:t>
      </w:r>
      <w:r w:rsidRPr="004A0ACC">
        <w:rPr>
          <w:lang w:val="en-US"/>
        </w:rPr>
        <w:t> </w:t>
      </w:r>
      <w:r w:rsidRPr="004A0ACC">
        <w:t xml:space="preserve">года Окружной суд Линца постановил, что отсутствие цифровой аудиосистемы не является препятствием </w:t>
      </w:r>
      <w:r w:rsidR="009C517A">
        <w:t xml:space="preserve">для </w:t>
      </w:r>
      <w:r w:rsidRPr="004A0ACC">
        <w:t>пользовани</w:t>
      </w:r>
      <w:r w:rsidR="009C517A">
        <w:t>я</w:t>
      </w:r>
      <w:r w:rsidRPr="004A0ACC">
        <w:t xml:space="preserve"> услуг</w:t>
      </w:r>
      <w:r w:rsidR="009C517A">
        <w:t>ами</w:t>
      </w:r>
      <w:r w:rsidRPr="004A0ACC">
        <w:t xml:space="preserve"> транспорта слабовидящими людьми. Суд отметил, что единственной информацией, визуал</w:t>
      </w:r>
      <w:r w:rsidRPr="004A0ACC">
        <w:t>ь</w:t>
      </w:r>
      <w:r w:rsidRPr="004A0ACC">
        <w:t>но доступной пассажирам на новых остановках трамвайно</w:t>
      </w:r>
      <w:r w:rsidR="009C517A">
        <w:t xml:space="preserve">го маршрута </w:t>
      </w:r>
      <w:r w:rsidRPr="004A0ACC">
        <w:t>3, явл</w:t>
      </w:r>
      <w:r w:rsidRPr="004A0ACC">
        <w:t>я</w:t>
      </w:r>
      <w:r w:rsidRPr="004A0ACC">
        <w:t>ются сведения о времени, оставшемся до прибытия следующего трамвая, и, в и</w:t>
      </w:r>
      <w:r w:rsidRPr="004A0ACC">
        <w:t>с</w:t>
      </w:r>
      <w:r w:rsidRPr="004A0ACC">
        <w:t xml:space="preserve">ключительных случаях, о временном или полном нарушении сообщения. Он счел, что эта информация размещена </w:t>
      </w:r>
      <w:r w:rsidR="009C517A" w:rsidRPr="004A0ACC">
        <w:t xml:space="preserve">также </w:t>
      </w:r>
      <w:r w:rsidRPr="004A0ACC">
        <w:t>в Интернет</w:t>
      </w:r>
      <w:r w:rsidR="009C517A">
        <w:t>е</w:t>
      </w:r>
      <w:r w:rsidRPr="004A0ACC">
        <w:t xml:space="preserve"> и доступна для слабовидящих людей, имеющих программное обеспечение для распознавания речи, и что автор может </w:t>
      </w:r>
      <w:r w:rsidR="009C517A">
        <w:t xml:space="preserve">пользоваться </w:t>
      </w:r>
      <w:r w:rsidRPr="004A0ACC">
        <w:t>трамвае</w:t>
      </w:r>
      <w:r w:rsidR="009C517A">
        <w:t>м</w:t>
      </w:r>
      <w:r w:rsidRPr="004A0ACC">
        <w:t xml:space="preserve"> без информации, предоставляемой зрячим пасс</w:t>
      </w:r>
      <w:r w:rsidRPr="004A0ACC">
        <w:t>а</w:t>
      </w:r>
      <w:r w:rsidRPr="004A0ACC">
        <w:t>жирам. Окружной суд сделал вывод о том, что отсутствие цифровой аудиосист</w:t>
      </w:r>
      <w:r w:rsidRPr="004A0ACC">
        <w:t>е</w:t>
      </w:r>
      <w:r w:rsidRPr="004A0ACC">
        <w:t xml:space="preserve">мы не представляет собой препятствия </w:t>
      </w:r>
      <w:r w:rsidR="009C517A">
        <w:t xml:space="preserve">для </w:t>
      </w:r>
      <w:r w:rsidRPr="004A0ACC">
        <w:t xml:space="preserve">коммуникации, которое являлось бы нарушением запрета на дискриминацию. </w:t>
      </w:r>
      <w:r w:rsidR="009C517A">
        <w:t xml:space="preserve">На этом основании </w:t>
      </w:r>
      <w:r w:rsidRPr="004A0ACC">
        <w:t>дело автора было закрыто, и</w:t>
      </w:r>
      <w:r w:rsidR="009C517A">
        <w:t xml:space="preserve"> </w:t>
      </w:r>
      <w:r w:rsidRPr="004A0ACC">
        <w:t>ему было предложено оплатить судебные издержки на сумму 674,35</w:t>
      </w:r>
      <w:r w:rsidR="009C517A">
        <w:t> </w:t>
      </w:r>
      <w:r w:rsidRPr="004A0ACC">
        <w:t>евро.</w:t>
      </w:r>
    </w:p>
    <w:p w:rsidR="004A0ACC" w:rsidRPr="004A0ACC" w:rsidRDefault="004A0ACC" w:rsidP="009C517A">
      <w:pPr>
        <w:pStyle w:val="SingleTxt"/>
      </w:pPr>
      <w:r w:rsidRPr="004A0ACC">
        <w:t>2.8</w:t>
      </w:r>
      <w:r w:rsidRPr="004A0ACC">
        <w:tab/>
        <w:t>Автор обжаловал решение Окружного суда в Региональном суде Линца. 15</w:t>
      </w:r>
      <w:r>
        <w:t> </w:t>
      </w:r>
      <w:r w:rsidRPr="004A0ACC">
        <w:t>июля 2013</w:t>
      </w:r>
      <w:r w:rsidRPr="004A0ACC">
        <w:rPr>
          <w:lang w:val="en-US"/>
        </w:rPr>
        <w:t> </w:t>
      </w:r>
      <w:r w:rsidRPr="004A0ACC">
        <w:t>года Региональный суд подтвердил решение Окружного суда, сочтя, что визуально доступная информация на остановках трамвайно</w:t>
      </w:r>
      <w:r w:rsidR="009C517A">
        <w:t xml:space="preserve">го маршрута </w:t>
      </w:r>
      <w:r w:rsidRPr="004A0ACC">
        <w:t>3 "малозначительна" и что автору она понадобится лишь в редких случаях.</w:t>
      </w:r>
    </w:p>
    <w:p w:rsidR="004A0ACC" w:rsidRPr="004A0ACC" w:rsidRDefault="004A0ACC" w:rsidP="009C517A">
      <w:pPr>
        <w:pStyle w:val="SingleTxt"/>
      </w:pPr>
      <w:r w:rsidRPr="004A0ACC">
        <w:t>2.9</w:t>
      </w:r>
      <w:r w:rsidRPr="004A0ACC">
        <w:tab/>
        <w:t>Автор утверждает, что</w:t>
      </w:r>
      <w:r w:rsidR="009C517A">
        <w:t>,</w:t>
      </w:r>
      <w:r w:rsidRPr="004A0ACC">
        <w:t xml:space="preserve"> хотя информация о расписании движения трамваев размещена в Интернете, у него нет немедленного доступа к необходимой ему а</w:t>
      </w:r>
      <w:r w:rsidRPr="004A0ACC">
        <w:t>к</w:t>
      </w:r>
      <w:r w:rsidRPr="004A0ACC">
        <w:t>туальной информации во время передвижения. Далее автор заявляет, что инфо</w:t>
      </w:r>
      <w:r w:rsidRPr="004A0ACC">
        <w:t>р</w:t>
      </w:r>
      <w:r w:rsidRPr="004A0ACC">
        <w:t>мация, визуально доступная пассажирам на новых остановках трамвайно</w:t>
      </w:r>
      <w:r w:rsidR="009C517A">
        <w:t xml:space="preserve">го маршрута </w:t>
      </w:r>
      <w:r w:rsidRPr="004A0ACC">
        <w:t>3, имеет для него первостепенное значение, поскольку альтернативный маршрут, которым он мог бы воспользоваться для решения повседневных задач, отсутствует.</w:t>
      </w:r>
    </w:p>
    <w:p w:rsidR="004A0ACC" w:rsidRPr="004A0ACC" w:rsidRDefault="004A0ACC" w:rsidP="004A0ACC">
      <w:pPr>
        <w:pStyle w:val="SingleTxt"/>
      </w:pPr>
      <w:r w:rsidRPr="004A0ACC">
        <w:t>2.10</w:t>
      </w:r>
      <w:r w:rsidRPr="004A0ACC">
        <w:tab/>
        <w:t>Согласно пункту 2 статьи 502 Гражданского процессуального кодекса, Ве</w:t>
      </w:r>
      <w:r w:rsidRPr="004A0ACC">
        <w:t>р</w:t>
      </w:r>
      <w:r w:rsidRPr="004A0ACC">
        <w:t>ховный суд не уполномочен пересматривать дела с судебной стоимостью менее 5 000 евро. Поэтому Региональный суд является высшей апелляционной инста</w:t>
      </w:r>
      <w:r w:rsidRPr="004A0ACC">
        <w:t>н</w:t>
      </w:r>
      <w:r w:rsidRPr="004A0ACC">
        <w:t>цией, и в случае автора какие-либо другие внутренние средства правовой защиты отсутствуют.</w:t>
      </w:r>
    </w:p>
    <w:p w:rsidR="004A0ACC" w:rsidRPr="004A0ACC" w:rsidRDefault="004A0ACC" w:rsidP="004A0ACC">
      <w:pPr>
        <w:pStyle w:val="SingleTxt"/>
      </w:pPr>
      <w:r w:rsidRPr="004A0ACC">
        <w:t>2.11</w:t>
      </w:r>
      <w:r w:rsidRPr="004A0ACC">
        <w:tab/>
        <w:t>Автор утверждает также, что Федеральный закон об обеспечении равенства для инвалидов не дает достаточных сре</w:t>
      </w:r>
      <w:proofErr w:type="gramStart"/>
      <w:r w:rsidRPr="004A0ACC">
        <w:t>дств пр</w:t>
      </w:r>
      <w:proofErr w:type="gramEnd"/>
      <w:r w:rsidRPr="004A0ACC">
        <w:t>авовой защиты, поскольку он предусматривает компенсацию только в случае косвенной дискриминации, а не в случае невыполнения обязательства устранить препятствие к услугам, досту</w:t>
      </w:r>
      <w:r w:rsidRPr="004A0ACC">
        <w:t>п</w:t>
      </w:r>
      <w:r w:rsidRPr="004A0ACC">
        <w:t>ным лицам, не имеющим инвалидности.</w:t>
      </w:r>
    </w:p>
    <w:p w:rsidR="004A0ACC" w:rsidRPr="004A0ACC" w:rsidRDefault="004A0ACC" w:rsidP="004A0ACC">
      <w:pPr>
        <w:pStyle w:val="SingleTxt"/>
        <w:spacing w:after="0" w:line="120" w:lineRule="exact"/>
        <w:rPr>
          <w:sz w:val="10"/>
        </w:rPr>
      </w:pPr>
    </w:p>
    <w:p w:rsidR="004A0ACC" w:rsidRPr="004A0ACC" w:rsidRDefault="004A0ACC" w:rsidP="004A0A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0ACC">
        <w:tab/>
      </w:r>
      <w:r w:rsidRPr="004A0ACC">
        <w:tab/>
        <w:t>Жалоба</w:t>
      </w:r>
    </w:p>
    <w:p w:rsidR="004A0ACC" w:rsidRPr="004A0ACC" w:rsidRDefault="004A0ACC" w:rsidP="004A0ACC">
      <w:pPr>
        <w:pStyle w:val="SingleTxt"/>
        <w:spacing w:after="0" w:line="120" w:lineRule="exact"/>
        <w:rPr>
          <w:sz w:val="10"/>
        </w:rPr>
      </w:pPr>
    </w:p>
    <w:p w:rsidR="004A0ACC" w:rsidRPr="004A0ACC" w:rsidRDefault="004A0ACC" w:rsidP="009C517A">
      <w:pPr>
        <w:pStyle w:val="SingleTxt"/>
      </w:pPr>
      <w:r w:rsidRPr="004A0ACC">
        <w:t>3.1</w:t>
      </w:r>
      <w:r w:rsidRPr="004A0ACC">
        <w:tab/>
        <w:t>Автор считает, что тот факт, что государство-участник не установило ауди</w:t>
      </w:r>
      <w:r w:rsidRPr="004A0ACC">
        <w:t>о</w:t>
      </w:r>
      <w:r w:rsidRPr="004A0ACC">
        <w:t>систему на трамвайно</w:t>
      </w:r>
      <w:r w:rsidR="009C517A">
        <w:t xml:space="preserve">м маршруте </w:t>
      </w:r>
      <w:r w:rsidRPr="004A0ACC">
        <w:t>3, нарушает принцип доступности для двух чувств, в соответствии с которым вся информация, в том числе помощь в орие</w:t>
      </w:r>
      <w:r w:rsidRPr="004A0ACC">
        <w:t>н</w:t>
      </w:r>
      <w:r w:rsidRPr="004A0ACC">
        <w:t xml:space="preserve">тировании на местности, должна восприниматься как минимум двумя из трех чувств (слух, зрение и осязание), с </w:t>
      </w:r>
      <w:proofErr w:type="gramStart"/>
      <w:r w:rsidRPr="004A0ACC">
        <w:t>тем</w:t>
      </w:r>
      <w:proofErr w:type="gramEnd"/>
      <w:r w:rsidRPr="004A0ACC">
        <w:t xml:space="preserve"> чтобы слабовидящие и слабослышащие люди могли получить доступ ко всем важным сведениям без посторонней пом</w:t>
      </w:r>
      <w:r w:rsidRPr="004A0ACC">
        <w:t>о</w:t>
      </w:r>
      <w:r w:rsidRPr="004A0ACC">
        <w:t>щи. Он</w:t>
      </w:r>
      <w:r>
        <w:t> </w:t>
      </w:r>
      <w:r w:rsidRPr="004A0ACC">
        <w:t>утверждает далее, что отсутствие аудиосистемы мешает ему как слабов</w:t>
      </w:r>
      <w:r w:rsidRPr="004A0ACC">
        <w:t>и</w:t>
      </w:r>
      <w:r w:rsidRPr="004A0ACC">
        <w:t xml:space="preserve">дящему получать информацию, которая доступна только визуально. Он считает, что это препятствие </w:t>
      </w:r>
      <w:r w:rsidR="009C517A">
        <w:t xml:space="preserve">для </w:t>
      </w:r>
      <w:r w:rsidRPr="004A0ACC">
        <w:t>коммуникации представляет собой дискриминацию, п</w:t>
      </w:r>
      <w:r w:rsidRPr="004A0ACC">
        <w:t>о</w:t>
      </w:r>
      <w:r w:rsidRPr="004A0ACC">
        <w:t>скольку лишает его возможности пользоваться услугами транспорта наравне с другими в нарушение статей 5 и 9 Конвенции.</w:t>
      </w:r>
    </w:p>
    <w:p w:rsidR="004A0ACC" w:rsidRPr="004A0ACC" w:rsidRDefault="004A0ACC" w:rsidP="009C517A">
      <w:pPr>
        <w:pStyle w:val="SingleTxt"/>
      </w:pPr>
      <w:r w:rsidRPr="004A0ACC">
        <w:t>3.2</w:t>
      </w:r>
      <w:r w:rsidRPr="004A0ACC">
        <w:tab/>
        <w:t>Автор считает, что отказ государства-участника устранить эти препятствия является нарушением статей 19 и 20 Конвенции, поскольку отсутствие аудиос</w:t>
      </w:r>
      <w:r w:rsidRPr="004A0ACC">
        <w:t>и</w:t>
      </w:r>
      <w:r w:rsidRPr="004A0ACC">
        <w:t xml:space="preserve">стемы на </w:t>
      </w:r>
      <w:r w:rsidR="009C517A">
        <w:t xml:space="preserve">маршруте </w:t>
      </w:r>
      <w:r w:rsidRPr="004A0ACC">
        <w:t>3 не позволяет ему жить самостоятельной жизнью и наруш</w:t>
      </w:r>
      <w:r w:rsidRPr="004A0ACC">
        <w:t>а</w:t>
      </w:r>
      <w:r w:rsidRPr="004A0ACC">
        <w:t>ет его право на индивидуальную мобильность.</w:t>
      </w:r>
    </w:p>
    <w:p w:rsidR="004A0ACC" w:rsidRPr="004A0ACC" w:rsidRDefault="004A0ACC" w:rsidP="004A0ACC">
      <w:pPr>
        <w:pStyle w:val="SingleTxt"/>
      </w:pPr>
      <w:r w:rsidRPr="004A0ACC">
        <w:t>3.3</w:t>
      </w:r>
      <w:r w:rsidRPr="004A0ACC">
        <w:tab/>
        <w:t xml:space="preserve">Автор утверждает, что Федеральный закон об обеспечении равенства для инвалидов не обеспечивает достаточной защиты от дискриминации, поскольку не вводит обязательства устранить соответствующие препятствия. Он считает, что толкование положений Закона национальными судами является </w:t>
      </w:r>
      <w:proofErr w:type="gramStart"/>
      <w:r w:rsidRPr="004A0ACC">
        <w:t>слишком ограничительным</w:t>
      </w:r>
      <w:proofErr w:type="gramEnd"/>
      <w:r w:rsidRPr="004A0ACC">
        <w:t>, так как в нем не принимается во внимание тот факт, что п</w:t>
      </w:r>
      <w:r w:rsidRPr="004A0ACC">
        <w:t>о</w:t>
      </w:r>
      <w:r w:rsidRPr="004A0ACC">
        <w:t>добные препятствия представляют собой источник дискриминации инвалидов. Кроме того, он считает, что в подобном толковании не учитывается Конвенция о правах инвалидов и что оно нарушает его право на равную и эффективную пр</w:t>
      </w:r>
      <w:r w:rsidRPr="004A0ACC">
        <w:t>а</w:t>
      </w:r>
      <w:r w:rsidRPr="004A0ACC">
        <w:t>вовую защиту в соответствии с пунктом 2 статьи 5 Конвенции.</w:t>
      </w:r>
    </w:p>
    <w:p w:rsidR="004A0ACC" w:rsidRPr="004A0ACC" w:rsidRDefault="004A0ACC" w:rsidP="004A0ACC">
      <w:pPr>
        <w:pStyle w:val="SingleTxt"/>
      </w:pPr>
      <w:r w:rsidRPr="004A0ACC">
        <w:t>3.4</w:t>
      </w:r>
      <w:r w:rsidRPr="004A0ACC">
        <w:tab/>
        <w:t>Автор заявляет также, что, согласно Закону, препятствие будет считаться незаконным только тогда, когда оно является результатом ошибки или соотве</w:t>
      </w:r>
      <w:r w:rsidRPr="004A0ACC">
        <w:t>т</w:t>
      </w:r>
      <w:r w:rsidRPr="004A0ACC">
        <w:t xml:space="preserve">ствующего намерения, что, таким образом, исключает из сферы его применения "различие, исключение или ограничение по причине инвалидности, … </w:t>
      </w:r>
      <w:proofErr w:type="gramStart"/>
      <w:r w:rsidRPr="004A0ACC">
        <w:t>результ</w:t>
      </w:r>
      <w:r w:rsidRPr="004A0ACC">
        <w:t>а</w:t>
      </w:r>
      <w:r w:rsidRPr="004A0ACC">
        <w:t>том</w:t>
      </w:r>
      <w:proofErr w:type="gramEnd"/>
      <w:r w:rsidRPr="004A0ACC">
        <w:t xml:space="preserve"> которого является умаление или отрицание признания, реализации или ос</w:t>
      </w:r>
      <w:r w:rsidRPr="004A0ACC">
        <w:t>у</w:t>
      </w:r>
      <w:r w:rsidRPr="004A0ACC">
        <w:t>ществления наравне с другими всех прав человека и основных свобод в полит</w:t>
      </w:r>
      <w:r w:rsidRPr="004A0ACC">
        <w:t>и</w:t>
      </w:r>
      <w:r w:rsidRPr="004A0ACC">
        <w:t>ческой, экономической, социальной, культурной, гражданской или любой иной области", в нарушение статьи 2 Конвенции.</w:t>
      </w:r>
    </w:p>
    <w:p w:rsidR="004A0ACC" w:rsidRPr="004A0ACC" w:rsidRDefault="004A0ACC" w:rsidP="004A0ACC">
      <w:pPr>
        <w:pStyle w:val="SingleTxt"/>
        <w:spacing w:after="0" w:line="120" w:lineRule="exact"/>
        <w:rPr>
          <w:b/>
          <w:sz w:val="10"/>
        </w:rPr>
      </w:pPr>
    </w:p>
    <w:p w:rsidR="004A0ACC" w:rsidRPr="004A0ACC" w:rsidRDefault="004A0ACC" w:rsidP="004A0A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0ACC">
        <w:tab/>
      </w:r>
      <w:r w:rsidRPr="004A0ACC">
        <w:tab/>
        <w:t>Замечания государства-участника относительно приемлемости и существа сообщения</w:t>
      </w:r>
    </w:p>
    <w:p w:rsidR="004A0ACC" w:rsidRPr="004A0ACC" w:rsidRDefault="004A0ACC" w:rsidP="004A0ACC">
      <w:pPr>
        <w:pStyle w:val="SingleTxt"/>
        <w:spacing w:after="0" w:line="120" w:lineRule="exact"/>
        <w:rPr>
          <w:sz w:val="10"/>
        </w:rPr>
      </w:pPr>
    </w:p>
    <w:p w:rsidR="004A0ACC" w:rsidRPr="004A0ACC" w:rsidRDefault="004A0ACC" w:rsidP="004A0ACC">
      <w:pPr>
        <w:pStyle w:val="SingleTxt"/>
      </w:pPr>
      <w:r w:rsidRPr="004A0ACC">
        <w:t>4.1</w:t>
      </w:r>
      <w:r w:rsidRPr="004A0ACC">
        <w:tab/>
        <w:t>30 декабря 2014</w:t>
      </w:r>
      <w:r w:rsidRPr="004A0ACC">
        <w:rPr>
          <w:lang w:val="en-US"/>
        </w:rPr>
        <w:t> </w:t>
      </w:r>
      <w:r w:rsidRPr="004A0ACC">
        <w:t>года государство-участник представило свои замечания о</w:t>
      </w:r>
      <w:r w:rsidRPr="004A0ACC">
        <w:t>т</w:t>
      </w:r>
      <w:r w:rsidRPr="004A0ACC">
        <w:t>носительно приемлемости и существа сообщения.</w:t>
      </w:r>
    </w:p>
    <w:p w:rsidR="004A0ACC" w:rsidRPr="004A0ACC" w:rsidRDefault="004A0ACC" w:rsidP="009C517A">
      <w:pPr>
        <w:pStyle w:val="SingleTxt"/>
      </w:pPr>
      <w:r w:rsidRPr="004A0ACC">
        <w:t>4.2</w:t>
      </w:r>
      <w:r w:rsidRPr="004A0ACC">
        <w:tab/>
        <w:t xml:space="preserve">Оно указывает, что трамвайными </w:t>
      </w:r>
      <w:r w:rsidR="009C517A">
        <w:t xml:space="preserve">маршрутами </w:t>
      </w:r>
      <w:r w:rsidRPr="004A0ACC">
        <w:t>Линца управляет компания "</w:t>
      </w:r>
      <w:proofErr w:type="spellStart"/>
      <w:r w:rsidRPr="004A0ACC">
        <w:t>Линц</w:t>
      </w:r>
      <w:proofErr w:type="spellEnd"/>
      <w:r w:rsidRPr="004A0ACC">
        <w:t xml:space="preserve"> </w:t>
      </w:r>
      <w:proofErr w:type="spellStart"/>
      <w:r w:rsidRPr="004A0ACC">
        <w:t>линиен</w:t>
      </w:r>
      <w:proofErr w:type="spellEnd"/>
      <w:r w:rsidRPr="004A0ACC">
        <w:t xml:space="preserve"> </w:t>
      </w:r>
      <w:proofErr w:type="spellStart"/>
      <w:r w:rsidRPr="004A0ACC">
        <w:t>ГмбХ</w:t>
      </w:r>
      <w:proofErr w:type="spellEnd"/>
      <w:r w:rsidRPr="004A0ACC">
        <w:t>", в ведении которой находятся приблизительно 720 остан</w:t>
      </w:r>
      <w:r w:rsidRPr="004A0ACC">
        <w:t>о</w:t>
      </w:r>
      <w:r w:rsidRPr="004A0ACC">
        <w:t>вок в Линце. 374 остановки из этих 720 оснащены панельными дисплеями с д</w:t>
      </w:r>
      <w:r w:rsidRPr="004A0ACC">
        <w:t>и</w:t>
      </w:r>
      <w:r w:rsidRPr="004A0ACC">
        <w:t>намической информацией для пассажиров. Это означает, что на них отображае</w:t>
      </w:r>
      <w:r w:rsidRPr="004A0ACC">
        <w:t>т</w:t>
      </w:r>
      <w:r w:rsidRPr="004A0ACC">
        <w:t>ся фактическое время прибытия и отбытия трамваев, а не просто расписание их движения. Они показывают</w:t>
      </w:r>
      <w:r w:rsidR="009C517A" w:rsidRPr="009C517A">
        <w:t xml:space="preserve"> </w:t>
      </w:r>
      <w:r w:rsidR="009C517A" w:rsidRPr="004A0ACC">
        <w:t>также</w:t>
      </w:r>
      <w:r w:rsidRPr="004A0ACC">
        <w:t>, сколько минут осталось до прибытия след</w:t>
      </w:r>
      <w:r w:rsidRPr="004A0ACC">
        <w:t>у</w:t>
      </w:r>
      <w:r w:rsidRPr="004A0ACC">
        <w:t>ющего трамвая на остановку. 44 остановки из этих 374 оснащены функцией ак</w:t>
      </w:r>
      <w:r w:rsidRPr="004A0ACC">
        <w:t>у</w:t>
      </w:r>
      <w:r w:rsidRPr="004A0ACC">
        <w:t>стического преобразования (нажатием кнопки) информации, отображающейся на дисплее "для тех пассажиров, которые могут ее прочитать". Эти остановки ра</w:t>
      </w:r>
      <w:r w:rsidRPr="004A0ACC">
        <w:t>с</w:t>
      </w:r>
      <w:r w:rsidRPr="004A0ACC">
        <w:t xml:space="preserve">положены на основных </w:t>
      </w:r>
      <w:r w:rsidR="009C517A">
        <w:t>пересадочных пунктах</w:t>
      </w:r>
      <w:r w:rsidRPr="004A0ACC">
        <w:t>. Голосовое воспроизведение и</w:t>
      </w:r>
      <w:r w:rsidRPr="004A0ACC">
        <w:t>н</w:t>
      </w:r>
      <w:r w:rsidRPr="004A0ACC">
        <w:t xml:space="preserve">формации технически возможно только на остановках, оснащенных системой динамической информации для пассажиров. </w:t>
      </w:r>
    </w:p>
    <w:p w:rsidR="004A0ACC" w:rsidRPr="004A0ACC" w:rsidRDefault="004A0ACC" w:rsidP="00B87869">
      <w:pPr>
        <w:pStyle w:val="SingleTxt"/>
      </w:pPr>
      <w:proofErr w:type="gramStart"/>
      <w:r w:rsidRPr="004A0ACC">
        <w:t>4.3</w:t>
      </w:r>
      <w:r w:rsidRPr="004A0ACC">
        <w:tab/>
        <w:t>Государство-участник описывает проведенную автором процедуру судебн</w:t>
      </w:r>
      <w:r w:rsidRPr="004A0ACC">
        <w:t>о</w:t>
      </w:r>
      <w:r w:rsidRPr="004A0ACC">
        <w:t>го разбирательства и заявляет, что 31 июля 2013</w:t>
      </w:r>
      <w:r w:rsidRPr="004A0ACC">
        <w:rPr>
          <w:lang w:val="en-US"/>
        </w:rPr>
        <w:t> </w:t>
      </w:r>
      <w:r w:rsidRPr="004A0ACC">
        <w:t xml:space="preserve">года Региональный суд Линца отклонил апелляцию автора </w:t>
      </w:r>
      <w:r w:rsidR="009C517A">
        <w:t xml:space="preserve">на </w:t>
      </w:r>
      <w:r w:rsidRPr="004A0ACC">
        <w:t>решени</w:t>
      </w:r>
      <w:r w:rsidR="009C517A">
        <w:t>е</w:t>
      </w:r>
      <w:r w:rsidRPr="004A0ACC">
        <w:t>, вынесенно</w:t>
      </w:r>
      <w:r w:rsidR="009C517A">
        <w:t>е</w:t>
      </w:r>
      <w:r w:rsidRPr="004A0ACC">
        <w:t xml:space="preserve"> Окружным судом Линца 2</w:t>
      </w:r>
      <w:r w:rsidR="00B87869">
        <w:t> </w:t>
      </w:r>
      <w:r w:rsidRPr="004A0ACC">
        <w:t>мая 2013</w:t>
      </w:r>
      <w:r w:rsidRPr="004A0ACC">
        <w:rPr>
          <w:lang w:val="en-US"/>
        </w:rPr>
        <w:t> </w:t>
      </w:r>
      <w:r w:rsidRPr="004A0ACC">
        <w:t xml:space="preserve">года, сочтя, что косвенная дискриминация, связанная с техническими препятствиями </w:t>
      </w:r>
      <w:r w:rsidR="009C517A">
        <w:t xml:space="preserve">для </w:t>
      </w:r>
      <w:r w:rsidRPr="004A0ACC">
        <w:t>коммуникации, отсутствует, поскольку динамическая инфо</w:t>
      </w:r>
      <w:r w:rsidRPr="004A0ACC">
        <w:t>р</w:t>
      </w:r>
      <w:r w:rsidRPr="004A0ACC">
        <w:t>мация для пассажиров не имеет большого значения на остановках, используемых автором: на них останавливаются только трамваи</w:t>
      </w:r>
      <w:proofErr w:type="gramEnd"/>
      <w:r w:rsidRPr="004A0ACC">
        <w:t xml:space="preserve"> </w:t>
      </w:r>
      <w:proofErr w:type="gramStart"/>
      <w:r w:rsidR="004B37DE">
        <w:t xml:space="preserve">маршрута </w:t>
      </w:r>
      <w:r w:rsidRPr="004A0ACC">
        <w:t>3, которые курсир</w:t>
      </w:r>
      <w:r w:rsidRPr="004A0ACC">
        <w:t>у</w:t>
      </w:r>
      <w:r w:rsidRPr="004A0ACC">
        <w:t>ют с интервалом в семь–восемь минут.</w:t>
      </w:r>
      <w:proofErr w:type="gramEnd"/>
      <w:r w:rsidRPr="004A0ACC">
        <w:t xml:space="preserve"> Более длительные задержки являются и</w:t>
      </w:r>
      <w:r w:rsidRPr="004A0ACC">
        <w:t>с</w:t>
      </w:r>
      <w:r w:rsidRPr="004A0ACC">
        <w:t>ключением, а случаи полной отмены сообщения чрезвычайно редки. Регионал</w:t>
      </w:r>
      <w:r w:rsidRPr="004A0ACC">
        <w:t>ь</w:t>
      </w:r>
      <w:r w:rsidRPr="004A0ACC">
        <w:t>ный суд добавил, что общая информация о времени движения и о прогнозиру</w:t>
      </w:r>
      <w:r w:rsidRPr="004A0ACC">
        <w:t>е</w:t>
      </w:r>
      <w:r w:rsidRPr="004A0ACC">
        <w:t>мых или планируемых нарушениях сообщения размещена в Интернет</w:t>
      </w:r>
      <w:r w:rsidR="004B37DE">
        <w:t>е</w:t>
      </w:r>
      <w:r w:rsidRPr="004A0ACC">
        <w:t xml:space="preserve"> и досту</w:t>
      </w:r>
      <w:r w:rsidRPr="004A0ACC">
        <w:t>п</w:t>
      </w:r>
      <w:r w:rsidRPr="004A0ACC">
        <w:t xml:space="preserve">на слепым пассажирам с помощью системы распознавания речи. Поэтому суд счел, что автору придется </w:t>
      </w:r>
      <w:proofErr w:type="gramStart"/>
      <w:r w:rsidRPr="004A0ACC">
        <w:t>прибегать к посторонней помощи только в исключ</w:t>
      </w:r>
      <w:r w:rsidRPr="004A0ACC">
        <w:t>и</w:t>
      </w:r>
      <w:r w:rsidRPr="004A0ACC">
        <w:t xml:space="preserve">тельных обстоятельствах и что трамваи </w:t>
      </w:r>
      <w:r w:rsidR="004B37DE">
        <w:t xml:space="preserve">маршрута </w:t>
      </w:r>
      <w:r w:rsidRPr="004A0ACC">
        <w:t>3 доступны</w:t>
      </w:r>
      <w:proofErr w:type="gramEnd"/>
      <w:r w:rsidRPr="004A0ACC">
        <w:t xml:space="preserve"> и могут использ</w:t>
      </w:r>
      <w:r w:rsidRPr="004A0ACC">
        <w:t>о</w:t>
      </w:r>
      <w:r w:rsidRPr="004A0ACC">
        <w:t xml:space="preserve">ваться автором "в обычном режиме, без экстраординарных препятствий </w:t>
      </w:r>
      <w:r w:rsidR="004B37DE">
        <w:t>или б</w:t>
      </w:r>
      <w:r w:rsidR="004B37DE">
        <w:t>а</w:t>
      </w:r>
      <w:r w:rsidR="004B37DE">
        <w:t xml:space="preserve">рьеров </w:t>
      </w:r>
      <w:r w:rsidRPr="004A0ACC">
        <w:t>и в целом без посторонней помощи".</w:t>
      </w:r>
    </w:p>
    <w:p w:rsidR="004A0ACC" w:rsidRPr="004A0ACC" w:rsidRDefault="004A0ACC" w:rsidP="004B37DE">
      <w:pPr>
        <w:pStyle w:val="SingleTxt"/>
      </w:pPr>
      <w:r w:rsidRPr="004A0ACC">
        <w:t>4.4</w:t>
      </w:r>
      <w:r w:rsidRPr="004A0ACC">
        <w:tab/>
        <w:t>Государство-участник напоминает, что в статье 5 Конвенции запрещается дискриминация по признаку инвалидности. Оно напоминает также, что в пун</w:t>
      </w:r>
      <w:r w:rsidRPr="004A0ACC">
        <w:t>к</w:t>
      </w:r>
      <w:r w:rsidRPr="004A0ACC">
        <w:t>те</w:t>
      </w:r>
      <w:r>
        <w:t> </w:t>
      </w:r>
      <w:r w:rsidRPr="004A0ACC">
        <w:t xml:space="preserve">1 статьи 9 государствам-участникам </w:t>
      </w:r>
      <w:r w:rsidR="004B37DE">
        <w:t xml:space="preserve">вменяется в обязанность </w:t>
      </w:r>
      <w:r w:rsidRPr="004A0ACC">
        <w:t>принимать надлежащие меры для обеспечения инвалидам доступа наравне с другими к транспорту, к информации и связи, а также к другим объектам и услугам, откр</w:t>
      </w:r>
      <w:r w:rsidRPr="004A0ACC">
        <w:t>ы</w:t>
      </w:r>
      <w:r w:rsidRPr="004A0ACC">
        <w:t>тым или предоставляемым для населения; и что в пункте 2 статьи 9 от гос</w:t>
      </w:r>
      <w:r w:rsidRPr="004A0ACC">
        <w:t>у</w:t>
      </w:r>
      <w:r w:rsidRPr="004A0ACC">
        <w:t>дарств-участников требуется принимать надлежащие меры к тому, чтобы обесп</w:t>
      </w:r>
      <w:r w:rsidRPr="004A0ACC">
        <w:t>е</w:t>
      </w:r>
      <w:r w:rsidRPr="004A0ACC">
        <w:t>чивать, чтобы частные предприятия, которые предлагают объекты и услуги, о</w:t>
      </w:r>
      <w:r w:rsidRPr="004A0ACC">
        <w:t>т</w:t>
      </w:r>
      <w:r w:rsidRPr="004A0ACC">
        <w:t>крытые или предоставляемые для населения, учитывали все аспекты доступн</w:t>
      </w:r>
      <w:r w:rsidRPr="004A0ACC">
        <w:t>о</w:t>
      </w:r>
      <w:r w:rsidRPr="004A0ACC">
        <w:t>сти для инвалидов. В статье 19 всем инвалидам гарантируется право жить в обычных местах проживания, при равных с другими людьми вариантах выбора, а</w:t>
      </w:r>
      <w:r>
        <w:t> </w:t>
      </w:r>
      <w:r w:rsidRPr="004A0ACC">
        <w:t xml:space="preserve">в статье 20 государствам-участникам </w:t>
      </w:r>
      <w:r w:rsidR="004B37DE">
        <w:t xml:space="preserve">вменяется в обязанность </w:t>
      </w:r>
      <w:r w:rsidRPr="004A0ACC">
        <w:t>принимать э</w:t>
      </w:r>
      <w:r w:rsidRPr="004A0ACC">
        <w:t>ф</w:t>
      </w:r>
      <w:r w:rsidRPr="004A0ACC">
        <w:t xml:space="preserve">фективные меры для обеспечения индивидуальной мобильности инвалидов с максимально возможной степенью их самостоятельности. </w:t>
      </w:r>
    </w:p>
    <w:p w:rsidR="004A0ACC" w:rsidRPr="004A0ACC" w:rsidRDefault="004A0ACC" w:rsidP="004B37DE">
      <w:pPr>
        <w:pStyle w:val="SingleTxt"/>
      </w:pPr>
      <w:r w:rsidRPr="004A0ACC">
        <w:t>4.5</w:t>
      </w:r>
      <w:proofErr w:type="gramStart"/>
      <w:r w:rsidRPr="004A0ACC">
        <w:tab/>
        <w:t>Д</w:t>
      </w:r>
      <w:proofErr w:type="gramEnd"/>
      <w:r w:rsidRPr="004A0ACC">
        <w:t>алее государство-участник ссылается на толкование Комитетом статьи 9 Конвенции, содержащееся в замечании общего порядка № 2</w:t>
      </w:r>
      <w:r w:rsidRPr="004A0ACC">
        <w:rPr>
          <w:vertAlign w:val="superscript"/>
          <w:lang w:val="en-GB"/>
        </w:rPr>
        <w:footnoteReference w:id="4"/>
      </w:r>
      <w:r w:rsidRPr="004A0ACC">
        <w:t>, и делает вывод о том, что "право на доступ вытекает из общего запрета на дискриминацию, з</w:t>
      </w:r>
      <w:r w:rsidRPr="004A0ACC">
        <w:t>а</w:t>
      </w:r>
      <w:r w:rsidRPr="004A0ACC">
        <w:t>крепленного в статье 5 Конвенции, и является одним из предварительных усл</w:t>
      </w:r>
      <w:r w:rsidRPr="004A0ACC">
        <w:t>о</w:t>
      </w:r>
      <w:r w:rsidRPr="004A0ACC">
        <w:t>вий реализации права на самостоятельный образ жизни и вовлеченность в мес</w:t>
      </w:r>
      <w:r w:rsidRPr="004A0ACC">
        <w:t>т</w:t>
      </w:r>
      <w:r w:rsidRPr="004A0ACC">
        <w:t>ное сообщество, предусмотренного в статье 19 Конвенции, а также права на и</w:t>
      </w:r>
      <w:r w:rsidRPr="004A0ACC">
        <w:t>н</w:t>
      </w:r>
      <w:r w:rsidRPr="004A0ACC">
        <w:t xml:space="preserve">дивидуальную мобильность, закрепленного в статье 20". </w:t>
      </w:r>
      <w:proofErr w:type="gramStart"/>
      <w:r w:rsidRPr="004A0ACC">
        <w:t>Кроме того, госуда</w:t>
      </w:r>
      <w:r w:rsidRPr="004A0ACC">
        <w:t>р</w:t>
      </w:r>
      <w:r w:rsidRPr="004A0ACC">
        <w:t>ство-участник напоминает, что в Конвенции не содержится абсолютного запрета на разное обращение; что "обязательство по осуществлению доступности явл</w:t>
      </w:r>
      <w:r w:rsidRPr="004A0ACC">
        <w:t>я</w:t>
      </w:r>
      <w:r w:rsidRPr="004A0ACC">
        <w:t>ется безоговорочным … [тогда как] обязанность разумного приспособления … существует лишь при том условии, если ее обеспечение не ложится на субъекта необоснованным бременем"</w:t>
      </w:r>
      <w:r w:rsidRPr="004A0ACC">
        <w:rPr>
          <w:vertAlign w:val="superscript"/>
          <w:lang w:val="en-GB"/>
        </w:rPr>
        <w:footnoteReference w:id="5"/>
      </w:r>
      <w:r w:rsidRPr="004A0ACC">
        <w:t xml:space="preserve">; и что "при оценке </w:t>
      </w:r>
      <w:r w:rsidR="004B37DE">
        <w:t xml:space="preserve">разумности </w:t>
      </w:r>
      <w:r w:rsidRPr="004A0ACC">
        <w:t xml:space="preserve">и соразмерности мер </w:t>
      </w:r>
      <w:r w:rsidR="004B37DE">
        <w:t xml:space="preserve">приспособления </w:t>
      </w:r>
      <w:r w:rsidRPr="004A0ACC">
        <w:t>государства</w:t>
      </w:r>
      <w:r w:rsidR="004B37DE">
        <w:t xml:space="preserve"> </w:t>
      </w:r>
      <w:r w:rsidRPr="004A0ACC">
        <w:t>пользуются определенной свободой принятия р</w:t>
      </w:r>
      <w:r w:rsidRPr="004A0ACC">
        <w:t>е</w:t>
      </w:r>
      <w:r w:rsidRPr="004A0ACC">
        <w:t>шений"</w:t>
      </w:r>
      <w:r w:rsidRPr="004A0ACC">
        <w:rPr>
          <w:vertAlign w:val="superscript"/>
          <w:lang w:val="en-GB"/>
        </w:rPr>
        <w:footnoteReference w:id="6"/>
      </w:r>
      <w:r w:rsidRPr="004A0ACC">
        <w:t>.</w:t>
      </w:r>
      <w:proofErr w:type="gramEnd"/>
    </w:p>
    <w:p w:rsidR="004A0ACC" w:rsidRPr="004A0ACC" w:rsidRDefault="004A0ACC" w:rsidP="004B37DE">
      <w:pPr>
        <w:pStyle w:val="SingleTxt"/>
      </w:pPr>
      <w:r w:rsidRPr="004A0ACC">
        <w:t>4.6</w:t>
      </w:r>
      <w:r w:rsidRPr="004A0ACC">
        <w:tab/>
        <w:t>Государство-участник считает, что посредством Федерального закона об обеспечении равенства для инвалидов оно приняло законодательные меры для выполнения своих договорных обязательств: Закон запрещает прямую и косве</w:t>
      </w:r>
      <w:r w:rsidRPr="004A0ACC">
        <w:t>н</w:t>
      </w:r>
      <w:r w:rsidRPr="004A0ACC">
        <w:t xml:space="preserve">ную дискриминацию и его </w:t>
      </w:r>
      <w:proofErr w:type="gramStart"/>
      <w:r w:rsidRPr="004A0ACC">
        <w:t>основополагающим принципом</w:t>
      </w:r>
      <w:proofErr w:type="gramEnd"/>
      <w:r w:rsidRPr="004A0ACC">
        <w:t xml:space="preserve"> является всеобъе</w:t>
      </w:r>
      <w:r w:rsidRPr="004A0ACC">
        <w:t>м</w:t>
      </w:r>
      <w:r w:rsidRPr="004A0ACC">
        <w:t xml:space="preserve">лющая "свобода от препятствий". </w:t>
      </w:r>
      <w:proofErr w:type="gramStart"/>
      <w:r w:rsidRPr="004A0ACC">
        <w:t xml:space="preserve">В соответствии с пунктом 5 статьи 6 Закона здания и другие сооружения, </w:t>
      </w:r>
      <w:r w:rsidR="004B37DE">
        <w:t xml:space="preserve">средства </w:t>
      </w:r>
      <w:r w:rsidRPr="004A0ACC">
        <w:t>транспорта, техническое оборудование, системы обработки информации и другие антропогенные аспекты жизни счит</w:t>
      </w:r>
      <w:r w:rsidRPr="004A0ACC">
        <w:t>а</w:t>
      </w:r>
      <w:r w:rsidRPr="004A0ACC">
        <w:t>ются свободными от препятствий, только если они доступны и могут использ</w:t>
      </w:r>
      <w:r w:rsidRPr="004A0ACC">
        <w:t>о</w:t>
      </w:r>
      <w:r w:rsidRPr="004A0ACC">
        <w:t>ваться инвалидами без особых трудностей и без необходимости помощи со ст</w:t>
      </w:r>
      <w:r w:rsidRPr="004A0ACC">
        <w:t>о</w:t>
      </w:r>
      <w:r w:rsidRPr="004A0ACC">
        <w:t>роны.</w:t>
      </w:r>
      <w:proofErr w:type="gramEnd"/>
      <w:r w:rsidRPr="004A0ACC">
        <w:t xml:space="preserve"> Государство-участник считает, что Окружной суд Линца и Региональный суд Линца после тщательной и объективной оценки соответствующих фактов данного дела сделали вывод о том, что, согласно Закону, отсутствие аудиосист</w:t>
      </w:r>
      <w:r w:rsidRPr="004A0ACC">
        <w:t>е</w:t>
      </w:r>
      <w:r w:rsidRPr="004A0ACC">
        <w:t>мы на остановках, используемых автором, не ведет к его косвенной дискримин</w:t>
      </w:r>
      <w:r w:rsidRPr="004A0ACC">
        <w:t>а</w:t>
      </w:r>
      <w:r w:rsidRPr="004A0ACC">
        <w:t xml:space="preserve">ции. Делая подобные заключения, суды основывались на том факте, что на этих остановках останавливаются только трамваи </w:t>
      </w:r>
      <w:r w:rsidR="004B37DE">
        <w:t xml:space="preserve">маршрута </w:t>
      </w:r>
      <w:r w:rsidRPr="004A0ACC">
        <w:t>3, курсирующие с рег</w:t>
      </w:r>
      <w:r w:rsidRPr="004A0ACC">
        <w:t>у</w:t>
      </w:r>
      <w:r w:rsidRPr="004A0ACC">
        <w:t>лярным интервалом в семь–восемь минут. Поскольку информация об общем гр</w:t>
      </w:r>
      <w:r w:rsidRPr="004A0ACC">
        <w:t>а</w:t>
      </w:r>
      <w:r w:rsidRPr="004A0ACC">
        <w:t>фике движения и прогнозируемых и планируемых нарушениях и затруднениях сообщения также доступна в Интернет</w:t>
      </w:r>
      <w:r w:rsidR="004B37DE">
        <w:t>е</w:t>
      </w:r>
      <w:r w:rsidRPr="004A0ACC">
        <w:t xml:space="preserve"> для слепых пассажиров, использующих системы распознавания речи, то наличие аудиосистемы будет целесообразным только в случаях непредвиденного полного или частичного нарушения сообщ</w:t>
      </w:r>
      <w:r w:rsidRPr="004A0ACC">
        <w:t>е</w:t>
      </w:r>
      <w:r w:rsidRPr="004A0ACC">
        <w:t xml:space="preserve">ния, которые чрезвычайно маловероятны и </w:t>
      </w:r>
      <w:r w:rsidR="004B37DE">
        <w:t xml:space="preserve">крайне </w:t>
      </w:r>
      <w:r w:rsidRPr="004A0ACC">
        <w:t>редки. На этом основании с</w:t>
      </w:r>
      <w:r w:rsidRPr="004A0ACC">
        <w:t>у</w:t>
      </w:r>
      <w:r w:rsidRPr="004A0ACC">
        <w:t>ды сделали вывод о том, что данн</w:t>
      </w:r>
      <w:r w:rsidR="004B37DE">
        <w:t xml:space="preserve">ый трамвайный маршрут доступен </w:t>
      </w:r>
      <w:r w:rsidRPr="004A0ACC">
        <w:t>не "только с особыми сложностями и в целом с посторонней помощью" по смыслу пункта 5 статьи 6 Закона и что, таким образом, косвенная дискриминация автора отсу</w:t>
      </w:r>
      <w:r w:rsidRPr="004A0ACC">
        <w:t>т</w:t>
      </w:r>
      <w:r w:rsidRPr="004A0ACC">
        <w:t xml:space="preserve">ствует. </w:t>
      </w:r>
    </w:p>
    <w:p w:rsidR="004A0ACC" w:rsidRPr="004A0ACC" w:rsidRDefault="004A0ACC" w:rsidP="00FB7913">
      <w:pPr>
        <w:pStyle w:val="SingleTxt"/>
      </w:pPr>
      <w:r w:rsidRPr="004A0ACC">
        <w:t>4.7</w:t>
      </w:r>
      <w:r w:rsidRPr="004A0ACC">
        <w:tab/>
        <w:t>Государство-участник считает также, что</w:t>
      </w:r>
      <w:r w:rsidR="00FB7913">
        <w:t xml:space="preserve"> вопреки </w:t>
      </w:r>
      <w:r w:rsidRPr="004A0ACC">
        <w:t>мнению автора отсу</w:t>
      </w:r>
      <w:r w:rsidRPr="004A0ACC">
        <w:t>т</w:t>
      </w:r>
      <w:r w:rsidRPr="004A0ACC">
        <w:t>ствие аудиосистемы не означает, что автор в целом не может пользоваться тра</w:t>
      </w:r>
      <w:r w:rsidRPr="004A0ACC">
        <w:t>м</w:t>
      </w:r>
      <w:r w:rsidRPr="004A0ACC">
        <w:t>вайн</w:t>
      </w:r>
      <w:r w:rsidR="00FB7913">
        <w:t>ым</w:t>
      </w:r>
      <w:r w:rsidRPr="004A0ACC">
        <w:t xml:space="preserve"> </w:t>
      </w:r>
      <w:r w:rsidR="00FB7913">
        <w:t xml:space="preserve">маршрутом </w:t>
      </w:r>
      <w:r w:rsidRPr="004A0ACC">
        <w:t>3 наравне с людьми, не имеющими инвалидности. Досту</w:t>
      </w:r>
      <w:r w:rsidRPr="004A0ACC">
        <w:t>п</w:t>
      </w:r>
      <w:r w:rsidRPr="004A0ACC">
        <w:t xml:space="preserve">ность и использование трамваев как </w:t>
      </w:r>
      <w:r w:rsidR="00FB7913">
        <w:t xml:space="preserve">средства </w:t>
      </w:r>
      <w:r w:rsidRPr="004A0ACC">
        <w:t>транспорта не ограничены как т</w:t>
      </w:r>
      <w:r w:rsidRPr="004A0ACC">
        <w:t>а</w:t>
      </w:r>
      <w:r w:rsidRPr="004A0ACC">
        <w:t>ковые. Автор определенно может достигнуть "цели повседневного использов</w:t>
      </w:r>
      <w:r w:rsidRPr="004A0ACC">
        <w:t>а</w:t>
      </w:r>
      <w:r w:rsidRPr="004A0ACC">
        <w:t>ния" одного из видов общественного транспорта без аудиосистемы. Существов</w:t>
      </w:r>
      <w:r w:rsidRPr="004A0ACC">
        <w:t>а</w:t>
      </w:r>
      <w:r w:rsidRPr="004A0ACC">
        <w:t>ние аудиосистемы всего лишь влияет на способ пользования трамваем. Инфо</w:t>
      </w:r>
      <w:r w:rsidRPr="004A0ACC">
        <w:t>р</w:t>
      </w:r>
      <w:r w:rsidRPr="004A0ACC">
        <w:t>мация, предоставляемая визуально и через аудиосистему, в любое время досту</w:t>
      </w:r>
      <w:r w:rsidRPr="004A0ACC">
        <w:t>п</w:t>
      </w:r>
      <w:r w:rsidRPr="004A0ACC">
        <w:t>на в Интернет</w:t>
      </w:r>
      <w:r w:rsidR="00FB7913">
        <w:t>е</w:t>
      </w:r>
      <w:r w:rsidRPr="004A0ACC">
        <w:t xml:space="preserve"> слепым и слабовидящим пассажирам, использующим надлеж</w:t>
      </w:r>
      <w:r w:rsidRPr="004A0ACC">
        <w:t>а</w:t>
      </w:r>
      <w:r w:rsidRPr="004A0ACC">
        <w:t>щую систему распознавания речи. Компания "</w:t>
      </w:r>
      <w:proofErr w:type="spellStart"/>
      <w:r w:rsidRPr="004A0ACC">
        <w:t>Линц</w:t>
      </w:r>
      <w:proofErr w:type="spellEnd"/>
      <w:r w:rsidRPr="004A0ACC">
        <w:t xml:space="preserve"> </w:t>
      </w:r>
      <w:proofErr w:type="spellStart"/>
      <w:r w:rsidRPr="004A0ACC">
        <w:t>линиен</w:t>
      </w:r>
      <w:proofErr w:type="spellEnd"/>
      <w:r w:rsidRPr="004A0ACC">
        <w:t xml:space="preserve"> </w:t>
      </w:r>
      <w:proofErr w:type="spellStart"/>
      <w:r w:rsidRPr="004A0ACC">
        <w:t>ГмбХ</w:t>
      </w:r>
      <w:proofErr w:type="spellEnd"/>
      <w:r w:rsidRPr="004A0ACC">
        <w:t xml:space="preserve">" обнародовала все графики движения в рамках инициативы города </w:t>
      </w:r>
      <w:proofErr w:type="spellStart"/>
      <w:r w:rsidRPr="004A0ACC">
        <w:t>Линц</w:t>
      </w:r>
      <w:proofErr w:type="spellEnd"/>
      <w:r w:rsidRPr="004A0ACC">
        <w:t xml:space="preserve"> "Открытые данные". Пассажирам доступен ряд приложений для мобильных устройств, причем нек</w:t>
      </w:r>
      <w:r w:rsidRPr="004A0ACC">
        <w:t>о</w:t>
      </w:r>
      <w:r w:rsidRPr="004A0ACC">
        <w:t>торые из них бесплатны</w:t>
      </w:r>
      <w:r w:rsidR="00FB7913">
        <w:t>е</w:t>
      </w:r>
      <w:r w:rsidRPr="004A0ACC">
        <w:t>. Эти приложения, в частности, содержат графики о</w:t>
      </w:r>
      <w:r w:rsidRPr="004A0ACC">
        <w:t>т</w:t>
      </w:r>
      <w:r w:rsidRPr="004A0ACC">
        <w:t>правлений в режиме реального времени</w:t>
      </w:r>
      <w:r w:rsidR="00FB7913">
        <w:t xml:space="preserve"> и</w:t>
      </w:r>
      <w:r w:rsidRPr="004A0ACC">
        <w:t xml:space="preserve"> тем самым да</w:t>
      </w:r>
      <w:r w:rsidR="00FB7913">
        <w:t>ют</w:t>
      </w:r>
      <w:r w:rsidRPr="004A0ACC">
        <w:t xml:space="preserve"> вполне точную и</w:t>
      </w:r>
      <w:r w:rsidRPr="004A0ACC">
        <w:t>н</w:t>
      </w:r>
      <w:r w:rsidRPr="004A0ACC">
        <w:t>формацию о задержках или нарушениях сообщения</w:t>
      </w:r>
      <w:r w:rsidRPr="004A0ACC">
        <w:rPr>
          <w:vertAlign w:val="superscript"/>
          <w:lang w:val="en-GB"/>
        </w:rPr>
        <w:footnoteReference w:id="7"/>
      </w:r>
      <w:r w:rsidRPr="004A0ACC">
        <w:t>. Кроме того, компания "</w:t>
      </w:r>
      <w:proofErr w:type="spellStart"/>
      <w:r w:rsidRPr="004A0ACC">
        <w:t>Линц</w:t>
      </w:r>
      <w:proofErr w:type="spellEnd"/>
      <w:r w:rsidRPr="004A0ACC">
        <w:t xml:space="preserve"> </w:t>
      </w:r>
      <w:proofErr w:type="spellStart"/>
      <w:r w:rsidRPr="004A0ACC">
        <w:t>линиен</w:t>
      </w:r>
      <w:proofErr w:type="spellEnd"/>
      <w:r w:rsidRPr="004A0ACC">
        <w:t xml:space="preserve"> </w:t>
      </w:r>
      <w:proofErr w:type="spellStart"/>
      <w:r w:rsidRPr="004A0ACC">
        <w:t>ГмбХ</w:t>
      </w:r>
      <w:proofErr w:type="spellEnd"/>
      <w:r w:rsidRPr="004A0ACC">
        <w:t>" оперирует мобильной электронной информацией с прогн</w:t>
      </w:r>
      <w:r w:rsidRPr="004A0ACC">
        <w:t>о</w:t>
      </w:r>
      <w:r w:rsidRPr="004A0ACC">
        <w:t>зом данных и функцией отслеживания в режиме реального времени. Государство-участник считает, что эти предложения являются адекватной альтернативой д</w:t>
      </w:r>
      <w:r w:rsidRPr="004A0ACC">
        <w:t>и</w:t>
      </w:r>
      <w:r w:rsidRPr="004A0ACC">
        <w:t>намической информации для пассажиров и что лица, не имеющие доступа к И</w:t>
      </w:r>
      <w:r w:rsidRPr="004A0ACC">
        <w:t>н</w:t>
      </w:r>
      <w:r w:rsidRPr="004A0ACC">
        <w:t>тернет</w:t>
      </w:r>
      <w:r w:rsidR="00FB7913">
        <w:t>у</w:t>
      </w:r>
      <w:r w:rsidRPr="004A0ACC">
        <w:t>, могут в любое время позвонить в клиентскую службу компании "</w:t>
      </w:r>
      <w:proofErr w:type="spellStart"/>
      <w:r w:rsidRPr="004A0ACC">
        <w:t>Линц</w:t>
      </w:r>
      <w:proofErr w:type="spellEnd"/>
      <w:r w:rsidRPr="004A0ACC">
        <w:t xml:space="preserve"> </w:t>
      </w:r>
      <w:proofErr w:type="spellStart"/>
      <w:r w:rsidRPr="004A0ACC">
        <w:t>линиен</w:t>
      </w:r>
      <w:proofErr w:type="spellEnd"/>
      <w:r w:rsidRPr="004A0ACC">
        <w:t xml:space="preserve"> </w:t>
      </w:r>
      <w:proofErr w:type="spellStart"/>
      <w:r w:rsidRPr="004A0ACC">
        <w:t>ГмбХ</w:t>
      </w:r>
      <w:proofErr w:type="spellEnd"/>
      <w:r w:rsidRPr="004A0ACC">
        <w:t>" и получить оперативную и подробную информацию о графиках движения транспорта. Государство-участник отмечает, что автор не уточняет, п</w:t>
      </w:r>
      <w:r w:rsidRPr="004A0ACC">
        <w:t>о</w:t>
      </w:r>
      <w:r w:rsidRPr="004A0ACC">
        <w:t>чему несколько источников информации, предоставляемых компанией "</w:t>
      </w:r>
      <w:proofErr w:type="spellStart"/>
      <w:r w:rsidRPr="004A0ACC">
        <w:t>Линц</w:t>
      </w:r>
      <w:proofErr w:type="spellEnd"/>
      <w:r w:rsidRPr="004A0ACC">
        <w:t xml:space="preserve"> </w:t>
      </w:r>
      <w:proofErr w:type="spellStart"/>
      <w:r w:rsidRPr="004A0ACC">
        <w:t>л</w:t>
      </w:r>
      <w:r w:rsidRPr="004A0ACC">
        <w:t>и</w:t>
      </w:r>
      <w:r w:rsidRPr="004A0ACC">
        <w:t>ниен</w:t>
      </w:r>
      <w:proofErr w:type="spellEnd"/>
      <w:r w:rsidRPr="004A0ACC">
        <w:t xml:space="preserve"> </w:t>
      </w:r>
      <w:proofErr w:type="spellStart"/>
      <w:r w:rsidRPr="004A0ACC">
        <w:t>ГмбХ</w:t>
      </w:r>
      <w:proofErr w:type="spellEnd"/>
      <w:r w:rsidRPr="004A0ACC">
        <w:t>", не являются "разумным приспособлением", и считает, что слепые и слабовидящие пассажиры ни в коей мере не находятся в неблагоприятном пол</w:t>
      </w:r>
      <w:r w:rsidRPr="004A0ACC">
        <w:t>о</w:t>
      </w:r>
      <w:r w:rsidRPr="004A0ACC">
        <w:t>жении по сравнению с другими людьми из-за отсутствия аудиосистемы.</w:t>
      </w:r>
    </w:p>
    <w:p w:rsidR="004A0ACC" w:rsidRPr="004A0ACC" w:rsidRDefault="004A0ACC" w:rsidP="00FB7913">
      <w:pPr>
        <w:pStyle w:val="SingleTxt"/>
      </w:pPr>
      <w:r w:rsidRPr="004A0ACC">
        <w:t>4.8</w:t>
      </w:r>
      <w:r w:rsidRPr="004A0ACC">
        <w:tab/>
        <w:t xml:space="preserve">Государство </w:t>
      </w:r>
      <w:r w:rsidR="00FB7913">
        <w:t>утверждает</w:t>
      </w:r>
      <w:r w:rsidRPr="004A0ACC">
        <w:t xml:space="preserve">, что в данном деле на остановках, используемых автором, останавливаются только трамваи </w:t>
      </w:r>
      <w:r w:rsidR="00FB7913">
        <w:t xml:space="preserve">маршрута </w:t>
      </w:r>
      <w:r w:rsidRPr="004A0ACC">
        <w:t>3. Единственные сведения, которые содержит динамическая информация для пассажиров, касаются того, сколько минут остается до прибытия следующего трамвая. В силу коротких и</w:t>
      </w:r>
      <w:r w:rsidRPr="004A0ACC">
        <w:t>н</w:t>
      </w:r>
      <w:r w:rsidRPr="004A0ACC">
        <w:t>тервалов между трамваями эта информация обычно не представляет для пасс</w:t>
      </w:r>
      <w:r w:rsidRPr="004A0ACC">
        <w:t>а</w:t>
      </w:r>
      <w:r w:rsidRPr="004A0ACC">
        <w:t>жиров большой ценности, поскольку расписание движения транспорта размещ</w:t>
      </w:r>
      <w:r w:rsidRPr="004A0ACC">
        <w:t>е</w:t>
      </w:r>
      <w:r w:rsidRPr="004A0ACC">
        <w:t>но в Интернете. В этой связи государство-участник отмечает, что автор не уто</w:t>
      </w:r>
      <w:r w:rsidRPr="004A0ACC">
        <w:t>ч</w:t>
      </w:r>
      <w:r w:rsidRPr="004A0ACC">
        <w:t>няет, почему несколько источников информации, предоставляемых компанией "</w:t>
      </w:r>
      <w:proofErr w:type="spellStart"/>
      <w:r w:rsidRPr="004A0ACC">
        <w:t>Линц</w:t>
      </w:r>
      <w:proofErr w:type="spellEnd"/>
      <w:r w:rsidRPr="004A0ACC">
        <w:t xml:space="preserve"> </w:t>
      </w:r>
      <w:proofErr w:type="spellStart"/>
      <w:r w:rsidRPr="004A0ACC">
        <w:t>линиен</w:t>
      </w:r>
      <w:proofErr w:type="spellEnd"/>
      <w:r w:rsidRPr="004A0ACC">
        <w:t xml:space="preserve"> </w:t>
      </w:r>
      <w:proofErr w:type="spellStart"/>
      <w:r w:rsidRPr="004A0ACC">
        <w:t>ГмбХ</w:t>
      </w:r>
      <w:proofErr w:type="spellEnd"/>
      <w:r w:rsidRPr="004A0ACC">
        <w:t>", не являются "разумным приспособлением".</w:t>
      </w:r>
    </w:p>
    <w:p w:rsidR="004A0ACC" w:rsidRPr="004A0ACC" w:rsidRDefault="004A0ACC" w:rsidP="00FB7913">
      <w:pPr>
        <w:pStyle w:val="SingleTxt"/>
      </w:pPr>
      <w:r w:rsidRPr="004A0ACC">
        <w:t>4.9</w:t>
      </w:r>
      <w:r w:rsidRPr="004A0ACC">
        <w:tab/>
        <w:t>Государство-участник считает, что аудиосистема "ни в коей мере не являе</w:t>
      </w:r>
      <w:r w:rsidRPr="004A0ACC">
        <w:t>т</w:t>
      </w:r>
      <w:r w:rsidRPr="004A0ACC">
        <w:t xml:space="preserve">ся предварительным условием для пользования общественным транспортом", поскольку она не предоставляет информацию, которая абсолютно необходима пассажирам. Далее оно считает, что Конвенция не </w:t>
      </w:r>
      <w:r w:rsidR="00FB7913">
        <w:t xml:space="preserve">налагает </w:t>
      </w:r>
      <w:r w:rsidRPr="004A0ACC">
        <w:t>обязательств</w:t>
      </w:r>
      <w:r w:rsidR="00FB7913">
        <w:t>о</w:t>
      </w:r>
      <w:r w:rsidRPr="004A0ACC">
        <w:t xml:space="preserve"> осн</w:t>
      </w:r>
      <w:r w:rsidRPr="004A0ACC">
        <w:t>а</w:t>
      </w:r>
      <w:r w:rsidRPr="004A0ACC">
        <w:t xml:space="preserve">стить общественный транспорт всеми мыслимыми средствами для облегчения пользования </w:t>
      </w:r>
      <w:r w:rsidR="00FB7913">
        <w:t xml:space="preserve">им </w:t>
      </w:r>
      <w:r w:rsidRPr="004A0ACC">
        <w:t>и что выбор между равными альтернативами остается за п</w:t>
      </w:r>
      <w:r w:rsidRPr="004A0ACC">
        <w:t>о</w:t>
      </w:r>
      <w:r w:rsidRPr="004A0ACC">
        <w:t>ставщиком</w:t>
      </w:r>
      <w:r w:rsidR="00FB7913">
        <w:t xml:space="preserve"> услуг</w:t>
      </w:r>
      <w:r w:rsidRPr="004A0ACC">
        <w:t>. В этой связи государство-участник сообщает, что компания "</w:t>
      </w:r>
      <w:proofErr w:type="spellStart"/>
      <w:r w:rsidRPr="004A0ACC">
        <w:t>Линц</w:t>
      </w:r>
      <w:proofErr w:type="spellEnd"/>
      <w:r w:rsidRPr="004A0ACC">
        <w:t xml:space="preserve"> </w:t>
      </w:r>
      <w:proofErr w:type="spellStart"/>
      <w:r w:rsidRPr="004A0ACC">
        <w:t>линиен</w:t>
      </w:r>
      <w:proofErr w:type="spellEnd"/>
      <w:r w:rsidRPr="004A0ACC">
        <w:t xml:space="preserve"> </w:t>
      </w:r>
      <w:proofErr w:type="spellStart"/>
      <w:r w:rsidRPr="004A0ACC">
        <w:t>ГмбХ</w:t>
      </w:r>
      <w:proofErr w:type="spellEnd"/>
      <w:r w:rsidRPr="004A0ACC">
        <w:t>" в сотрудничестве с Ассоциацией Верхней Австрии в инт</w:t>
      </w:r>
      <w:r w:rsidRPr="004A0ACC">
        <w:t>е</w:t>
      </w:r>
      <w:r w:rsidRPr="004A0ACC">
        <w:t xml:space="preserve">ресах слепых и слабовидящих людей решила в первую очередь установить аудиосистемы на основных </w:t>
      </w:r>
      <w:r w:rsidR="00FB7913">
        <w:t xml:space="preserve">пересадочных пунктах </w:t>
      </w:r>
      <w:r w:rsidRPr="004A0ACC">
        <w:t>с несколькими трамвайными линиями. Тем временем все остальные остановки были оснащены системой л</w:t>
      </w:r>
      <w:r w:rsidRPr="004A0ACC">
        <w:t>и</w:t>
      </w:r>
      <w:r w:rsidRPr="004A0ACC">
        <w:t>нейного оповещения. Она представляет собой наружное акустическое объявл</w:t>
      </w:r>
      <w:r w:rsidRPr="004A0ACC">
        <w:t>е</w:t>
      </w:r>
      <w:r w:rsidRPr="004A0ACC">
        <w:t>ние, которое позволяет пассажирам, ожидающим на остановке, активировать п</w:t>
      </w:r>
      <w:r w:rsidRPr="004A0ACC">
        <w:t>е</w:t>
      </w:r>
      <w:r w:rsidRPr="004A0ACC">
        <w:t xml:space="preserve">реносной передатчик, с </w:t>
      </w:r>
      <w:proofErr w:type="gramStart"/>
      <w:r w:rsidRPr="004A0ACC">
        <w:t>тем</w:t>
      </w:r>
      <w:proofErr w:type="gramEnd"/>
      <w:r w:rsidRPr="004A0ACC">
        <w:t xml:space="preserve"> чтобы слепые люди могли получить информацию о номере маршрута и направлении движения прибывающего или находящегося на остановке средства общественного транспорта. </w:t>
      </w:r>
      <w:proofErr w:type="gramStart"/>
      <w:r w:rsidRPr="004A0ACC">
        <w:t xml:space="preserve">Принимая во внимание понятные причины для установки аудиосистем исключительно на основных </w:t>
      </w:r>
      <w:r w:rsidR="00FB7913">
        <w:t>пересадочных пунктах</w:t>
      </w:r>
      <w:r w:rsidRPr="004A0ACC">
        <w:t>, а не на остановках, где останавливаются трамваи только одно</w:t>
      </w:r>
      <w:r w:rsidR="00FB7913">
        <w:t>го мар</w:t>
      </w:r>
      <w:r w:rsidR="00FB7913">
        <w:t>ш</w:t>
      </w:r>
      <w:r w:rsidR="00FB7913">
        <w:t>рута</w:t>
      </w:r>
      <w:r w:rsidRPr="004A0ACC">
        <w:t>, государство-участник считает, что автор не подвергается косвенной ди</w:t>
      </w:r>
      <w:r w:rsidRPr="004A0ACC">
        <w:t>с</w:t>
      </w:r>
      <w:r w:rsidRPr="004A0ACC">
        <w:t>криминации, поскольку отсутствие аудиосистемы не затрагивает его права на с</w:t>
      </w:r>
      <w:r w:rsidRPr="004A0ACC">
        <w:t>а</w:t>
      </w:r>
      <w:r w:rsidRPr="004A0ACC">
        <w:t>мостоятельн</w:t>
      </w:r>
      <w:r w:rsidR="00FB7913">
        <w:t>ый</w:t>
      </w:r>
      <w:r w:rsidRPr="004A0ACC">
        <w:t xml:space="preserve"> </w:t>
      </w:r>
      <w:r w:rsidR="00FB7913">
        <w:t xml:space="preserve">образ жизни </w:t>
      </w:r>
      <w:r w:rsidRPr="004A0ACC">
        <w:t>и включенность в общество.</w:t>
      </w:r>
      <w:proofErr w:type="gramEnd"/>
    </w:p>
    <w:p w:rsidR="004A0ACC" w:rsidRPr="004A0ACC" w:rsidRDefault="004A0ACC" w:rsidP="00FB7913">
      <w:pPr>
        <w:pStyle w:val="SingleTxt"/>
      </w:pPr>
      <w:proofErr w:type="gramStart"/>
      <w:r w:rsidRPr="004A0ACC">
        <w:t>4.10</w:t>
      </w:r>
      <w:r w:rsidRPr="004A0ACC">
        <w:tab/>
        <w:t>Что касается утверждения автора о том, что жертвы дискриминации не имеют права устранить препятствие</w:t>
      </w:r>
      <w:r w:rsidR="00FB7913">
        <w:t xml:space="preserve"> и барьер</w:t>
      </w:r>
      <w:r w:rsidRPr="004A0ACC">
        <w:t>, а могут только получить финанс</w:t>
      </w:r>
      <w:r w:rsidRPr="004A0ACC">
        <w:t>о</w:t>
      </w:r>
      <w:r w:rsidRPr="004A0ACC">
        <w:t>вую компенсацию, то государство-участник считает, что средство правовой з</w:t>
      </w:r>
      <w:r w:rsidRPr="004A0ACC">
        <w:t>а</w:t>
      </w:r>
      <w:r w:rsidRPr="004A0ACC">
        <w:t>щиты, дающее лицу, пострадавшему от дискриминации, возможность требовать возмещения ущерба, соответствует требованиям пункта 2 статьи 5 Конвенции о гарантии эффективной правовой защиты.</w:t>
      </w:r>
      <w:proofErr w:type="gramEnd"/>
      <w:r w:rsidRPr="004A0ACC">
        <w:t xml:space="preserve"> Оно считает, что подобное средство правовой защиты обеспечивает ее лучше, чем простое право на действие или бездействие, поскольку государственный или частный орган, приговоренный к оплате ущерба, </w:t>
      </w:r>
      <w:r w:rsidR="00FB7913">
        <w:t xml:space="preserve">причиненного </w:t>
      </w:r>
      <w:r w:rsidRPr="004A0ACC">
        <w:t xml:space="preserve">дискриминационными мерами или бездействием, также в силу очевидных причин попытается как можно скорее ликвидировать дискриминацию, обусловившую выплату компенсации. Федеральный закон об обеспечении равенства для инвалидов предусматривает </w:t>
      </w:r>
      <w:r w:rsidR="00FB7913" w:rsidRPr="004A0ACC">
        <w:t xml:space="preserve">также </w:t>
      </w:r>
      <w:r w:rsidRPr="004A0ACC">
        <w:t xml:space="preserve">легкодоступную, удобную для истца и </w:t>
      </w:r>
      <w:proofErr w:type="gramStart"/>
      <w:r w:rsidRPr="004A0ACC">
        <w:t xml:space="preserve">высокоэффективную </w:t>
      </w:r>
      <w:r w:rsidR="00FB7913">
        <w:t>примирительную</w:t>
      </w:r>
      <w:proofErr w:type="gramEnd"/>
      <w:r w:rsidR="00FB7913">
        <w:t xml:space="preserve"> </w:t>
      </w:r>
      <w:r w:rsidRPr="004A0ACC">
        <w:t>процедуру. Если уд</w:t>
      </w:r>
      <w:r w:rsidRPr="004A0ACC">
        <w:t>а</w:t>
      </w:r>
      <w:r w:rsidRPr="004A0ACC">
        <w:t xml:space="preserve">ется прийти к согласию, что происходит </w:t>
      </w:r>
      <w:r w:rsidR="00FB7913">
        <w:t xml:space="preserve">при применении </w:t>
      </w:r>
      <w:r w:rsidRPr="004A0ACC">
        <w:t xml:space="preserve">более чем половины </w:t>
      </w:r>
      <w:r w:rsidR="00FB7913">
        <w:t xml:space="preserve">примирительных </w:t>
      </w:r>
      <w:r w:rsidRPr="004A0ACC">
        <w:t xml:space="preserve">процедур, то предположительно дискриминационные ситуации устраняются. </w:t>
      </w:r>
      <w:r w:rsidR="00FB7913">
        <w:t xml:space="preserve">Примирительные </w:t>
      </w:r>
      <w:r w:rsidRPr="004A0ACC">
        <w:t xml:space="preserve">процедуры в государстве-участнике бесплатны и длятся в среднем 106 дней. </w:t>
      </w:r>
    </w:p>
    <w:p w:rsidR="004A0ACC" w:rsidRPr="004A0ACC" w:rsidRDefault="004A0ACC" w:rsidP="004A0ACC">
      <w:pPr>
        <w:pStyle w:val="SingleTxt"/>
      </w:pPr>
      <w:r w:rsidRPr="004A0ACC">
        <w:t>4.11</w:t>
      </w:r>
      <w:r w:rsidRPr="004A0ACC">
        <w:tab/>
        <w:t>Государство-участник утверждает также, что в 2009</w:t>
      </w:r>
      <w:r w:rsidRPr="004A0ACC">
        <w:rPr>
          <w:lang w:val="en-US"/>
        </w:rPr>
        <w:t> </w:t>
      </w:r>
      <w:r w:rsidRPr="004A0ACC">
        <w:t>году Федеральное м</w:t>
      </w:r>
      <w:r w:rsidRPr="004A0ACC">
        <w:t>и</w:t>
      </w:r>
      <w:r w:rsidRPr="004A0ACC">
        <w:t>нистерство транспорта, инноваций и технологий опубликовало руководство по доступу инвалидов к общественному транспорту, озаглавленное "Доступный пассажирский общественный транспорт". Одна из глав руководства посвящена требованиям к доступным автобусным и трамвайным остановкам, а также и</w:t>
      </w:r>
      <w:r w:rsidRPr="004A0ACC">
        <w:t>н</w:t>
      </w:r>
      <w:r w:rsidRPr="004A0ACC">
        <w:t>формации для пассажиров и системам указателей/ориентирования на них. В</w:t>
      </w:r>
      <w:r>
        <w:t> </w:t>
      </w:r>
      <w:r w:rsidRPr="004A0ACC">
        <w:t>частности, в ней содержится рекомендация о том, что всегда следует рассма</w:t>
      </w:r>
      <w:r w:rsidRPr="004A0ACC">
        <w:t>т</w:t>
      </w:r>
      <w:r w:rsidRPr="004A0ACC">
        <w:t>ривать принцип доступности для двух чувств, и отмечается, что обычную и</w:t>
      </w:r>
      <w:r w:rsidRPr="004A0ACC">
        <w:t>н</w:t>
      </w:r>
      <w:r w:rsidRPr="004A0ACC">
        <w:t>формацию можно предоставлять только с помощью акустических средств по з</w:t>
      </w:r>
      <w:r w:rsidRPr="004A0ACC">
        <w:t>а</w:t>
      </w:r>
      <w:r w:rsidRPr="004A0ACC">
        <w:t>просу.</w:t>
      </w:r>
    </w:p>
    <w:p w:rsidR="004A0ACC" w:rsidRPr="004A0ACC" w:rsidRDefault="004A0ACC" w:rsidP="004A0ACC">
      <w:pPr>
        <w:pStyle w:val="SingleTxt"/>
        <w:spacing w:after="0" w:line="120" w:lineRule="exact"/>
        <w:rPr>
          <w:b/>
          <w:sz w:val="10"/>
        </w:rPr>
      </w:pPr>
    </w:p>
    <w:p w:rsidR="004A0ACC" w:rsidRPr="004A0ACC" w:rsidRDefault="004A0ACC" w:rsidP="004A0A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0ACC">
        <w:tab/>
      </w:r>
      <w:r w:rsidRPr="004A0ACC">
        <w:tab/>
        <w:t>Комментарии автора по замечаниям государства-участника</w:t>
      </w:r>
    </w:p>
    <w:p w:rsidR="004A0ACC" w:rsidRPr="004A0ACC" w:rsidRDefault="004A0ACC" w:rsidP="004A0ACC">
      <w:pPr>
        <w:pStyle w:val="SingleTxt"/>
        <w:spacing w:after="0" w:line="120" w:lineRule="exact"/>
        <w:rPr>
          <w:sz w:val="10"/>
        </w:rPr>
      </w:pPr>
    </w:p>
    <w:p w:rsidR="004A0ACC" w:rsidRPr="004A0ACC" w:rsidRDefault="004A0ACC" w:rsidP="004A0ACC">
      <w:pPr>
        <w:pStyle w:val="SingleTxt"/>
      </w:pPr>
      <w:r w:rsidRPr="004A0ACC">
        <w:t>5.1</w:t>
      </w:r>
      <w:r w:rsidRPr="004A0ACC">
        <w:tab/>
        <w:t>13 января 2015</w:t>
      </w:r>
      <w:r w:rsidRPr="004A0ACC">
        <w:rPr>
          <w:lang w:val="en-US"/>
        </w:rPr>
        <w:t> </w:t>
      </w:r>
      <w:r w:rsidRPr="004A0ACC">
        <w:t>года автор представил Комитету свои комментарии по зам</w:t>
      </w:r>
      <w:r w:rsidRPr="004A0ACC">
        <w:t>е</w:t>
      </w:r>
      <w:r w:rsidRPr="004A0ACC">
        <w:t xml:space="preserve">чаниям государства-участника. Он считает, что "всеобъемлющее правило </w:t>
      </w:r>
      <w:proofErr w:type="spellStart"/>
      <w:r w:rsidRPr="004A0ACC">
        <w:t>неди</w:t>
      </w:r>
      <w:r w:rsidRPr="004A0ACC">
        <w:t>с</w:t>
      </w:r>
      <w:r w:rsidRPr="004A0ACC">
        <w:t>криминации</w:t>
      </w:r>
      <w:proofErr w:type="spellEnd"/>
      <w:r w:rsidRPr="004A0ACC">
        <w:t>", на которое ссылается государство-участник, неэффективно.</w:t>
      </w:r>
    </w:p>
    <w:p w:rsidR="004A0ACC" w:rsidRPr="004A0ACC" w:rsidRDefault="004A0ACC" w:rsidP="005F7024">
      <w:pPr>
        <w:pStyle w:val="SingleTxt"/>
      </w:pPr>
      <w:r w:rsidRPr="004A0ACC">
        <w:t>5.2</w:t>
      </w:r>
      <w:r w:rsidRPr="004A0ACC">
        <w:tab/>
        <w:t xml:space="preserve">Что касается </w:t>
      </w:r>
      <w:r w:rsidR="005F7024">
        <w:t xml:space="preserve">примирительной </w:t>
      </w:r>
      <w:r w:rsidRPr="004A0ACC">
        <w:t>процедуры, закрепленной в статье 14 Фед</w:t>
      </w:r>
      <w:r w:rsidRPr="004A0ACC">
        <w:t>е</w:t>
      </w:r>
      <w:r w:rsidRPr="004A0ACC">
        <w:t xml:space="preserve">рального закона об обеспечении равенства для инвалидов, то автор заявляет, что </w:t>
      </w:r>
      <w:r w:rsidR="005F7024">
        <w:t>примирительн</w:t>
      </w:r>
      <w:r w:rsidRPr="004A0ACC">
        <w:t xml:space="preserve">ая комиссия не стремилась достичь соглашения. </w:t>
      </w:r>
      <w:proofErr w:type="gramStart"/>
      <w:r w:rsidRPr="004A0ACC">
        <w:t xml:space="preserve">Далее он заявляет, что процедура неэффективна, поскольку </w:t>
      </w:r>
      <w:r w:rsidRPr="004A0ACC">
        <w:rPr>
          <w:lang w:val="en-GB"/>
        </w:rPr>
        <w:t>a</w:t>
      </w:r>
      <w:r w:rsidRPr="004A0ACC">
        <w:t>) Закон не предусматривает концепцию дискриминации, соответствующую определению, содержащемуся в статье 2 Ко</w:t>
      </w:r>
      <w:r w:rsidRPr="004A0ACC">
        <w:t>н</w:t>
      </w:r>
      <w:r w:rsidRPr="004A0ACC">
        <w:t xml:space="preserve">венции, поскольку в Законе требуется, чтобы целью дискриминирующего лица являлась дискриминация; </w:t>
      </w:r>
      <w:r w:rsidRPr="004A0ACC">
        <w:rPr>
          <w:lang w:val="en-GB"/>
        </w:rPr>
        <w:t>b</w:t>
      </w:r>
      <w:r w:rsidRPr="004A0ACC">
        <w:t>) Закон предусматривает только денежную компенс</w:t>
      </w:r>
      <w:r w:rsidRPr="004A0ACC">
        <w:t>а</w:t>
      </w:r>
      <w:r w:rsidRPr="004A0ACC">
        <w:t xml:space="preserve">цию, а не право устранять препятствия; </w:t>
      </w:r>
      <w:r w:rsidRPr="004A0ACC">
        <w:rPr>
          <w:lang w:val="en-GB"/>
        </w:rPr>
        <w:t>c</w:t>
      </w:r>
      <w:r w:rsidRPr="004A0ACC">
        <w:t>) компенсация, выплачиваемая в случае дискриминации, минимальна;</w:t>
      </w:r>
      <w:proofErr w:type="gramEnd"/>
      <w:r w:rsidRPr="004A0ACC">
        <w:t xml:space="preserve"> и </w:t>
      </w:r>
      <w:r w:rsidRPr="004A0ACC">
        <w:rPr>
          <w:lang w:val="en-GB"/>
        </w:rPr>
        <w:t>d</w:t>
      </w:r>
      <w:r w:rsidRPr="004A0ACC">
        <w:t>) Закон не предусматривает обязательной по</w:t>
      </w:r>
      <w:r w:rsidRPr="004A0ACC">
        <w:t>д</w:t>
      </w:r>
      <w:r w:rsidRPr="004A0ACC">
        <w:t>готовки для судей, направленной на повышение их осведомленности, хотя р</w:t>
      </w:r>
      <w:r w:rsidRPr="004A0ACC">
        <w:t>е</w:t>
      </w:r>
      <w:r w:rsidRPr="004A0ACC">
        <w:t>зультатом такого подхода могло бы стать адекватное понимание дискриминации. Автор считает, что очень немногие из тех, кто чувствует, что подвергается ди</w:t>
      </w:r>
      <w:r w:rsidRPr="004A0ACC">
        <w:t>с</w:t>
      </w:r>
      <w:r w:rsidRPr="004A0ACC">
        <w:t>криминации, начинают судебное разбирательство в соответствии с Законом, п</w:t>
      </w:r>
      <w:r w:rsidRPr="004A0ACC">
        <w:t>о</w:t>
      </w:r>
      <w:r w:rsidRPr="004A0ACC">
        <w:t>скольку находятся под впечатлением того, что подобные действия не принесут им того результата, на который они рассчитывают.</w:t>
      </w:r>
    </w:p>
    <w:p w:rsidR="004A0ACC" w:rsidRPr="004A0ACC" w:rsidRDefault="004A0ACC" w:rsidP="004A0ACC">
      <w:pPr>
        <w:pStyle w:val="SingleTxt"/>
      </w:pPr>
      <w:r w:rsidRPr="004A0ACC">
        <w:t>5.3</w:t>
      </w:r>
      <w:r w:rsidRPr="004A0ACC">
        <w:tab/>
        <w:t>Автор считает, что руководство под названием "Доступный пассажирский общественный транспорт", на которое ссылается государство-участник, не явл</w:t>
      </w:r>
      <w:r w:rsidRPr="004A0ACC">
        <w:t>я</w:t>
      </w:r>
      <w:r w:rsidRPr="004A0ACC">
        <w:t>ется обязательным, и в его случае воспользоваться им не посчитали нужным. Он считает, что принцип доступности для двух чувств соблюден не был, что акуст</w:t>
      </w:r>
      <w:r w:rsidRPr="004A0ACC">
        <w:t>и</w:t>
      </w:r>
      <w:r w:rsidRPr="004A0ACC">
        <w:t>ческие средства не доступны даже по запросу и что компания "</w:t>
      </w:r>
      <w:proofErr w:type="spellStart"/>
      <w:r w:rsidRPr="004A0ACC">
        <w:t>Линц</w:t>
      </w:r>
      <w:proofErr w:type="spellEnd"/>
      <w:r w:rsidRPr="004A0ACC">
        <w:t xml:space="preserve"> </w:t>
      </w:r>
      <w:proofErr w:type="spellStart"/>
      <w:r w:rsidRPr="004A0ACC">
        <w:t>линиен</w:t>
      </w:r>
      <w:proofErr w:type="spellEnd"/>
      <w:r w:rsidRPr="004A0ACC">
        <w:t xml:space="preserve"> </w:t>
      </w:r>
      <w:proofErr w:type="spellStart"/>
      <w:r w:rsidRPr="004A0ACC">
        <w:t>ГмбХ</w:t>
      </w:r>
      <w:proofErr w:type="spellEnd"/>
      <w:r w:rsidRPr="004A0ACC">
        <w:t>" пренебрегла этими руководящими указаниями.</w:t>
      </w:r>
    </w:p>
    <w:p w:rsidR="004A0ACC" w:rsidRPr="004A0ACC" w:rsidRDefault="004A0ACC" w:rsidP="005F7024">
      <w:pPr>
        <w:pStyle w:val="SingleTxt"/>
      </w:pPr>
      <w:r w:rsidRPr="004A0ACC">
        <w:t>5.4</w:t>
      </w:r>
      <w:r w:rsidRPr="004A0ACC">
        <w:tab/>
        <w:t>Автор утверждает, что в замечаниях государства-участника не содержится элементов, достаточных для вывода о том, что отсутствие акустической инфо</w:t>
      </w:r>
      <w:r w:rsidRPr="004A0ACC">
        <w:t>р</w:t>
      </w:r>
      <w:r w:rsidRPr="004A0ACC">
        <w:t>мации не является его дискриминацией. В этой связи он интересуется, почему информация, которую он просит обеспечить акустическими средствами, пред</w:t>
      </w:r>
      <w:r w:rsidRPr="004A0ACC">
        <w:t>о</w:t>
      </w:r>
      <w:r w:rsidRPr="004A0ACC">
        <w:t>ставляется визуально, если государство-участник считает, что ее наличие необ</w:t>
      </w:r>
      <w:r w:rsidRPr="004A0ACC">
        <w:t>я</w:t>
      </w:r>
      <w:r w:rsidRPr="004A0ACC">
        <w:t>зательно. Напротив, он заявляет, что информационная аудиосистема не только предоставляет информацию о задержках и нарушениях сообщения, но и помог</w:t>
      </w:r>
      <w:r w:rsidRPr="004A0ACC">
        <w:t>а</w:t>
      </w:r>
      <w:r w:rsidRPr="004A0ACC">
        <w:t>ет слепым пассажирам найти остановку. Согласно информации, размещенной в Интернет</w:t>
      </w:r>
      <w:r w:rsidR="005F7024">
        <w:t>е</w:t>
      </w:r>
      <w:r w:rsidRPr="004A0ACC">
        <w:rPr>
          <w:vertAlign w:val="superscript"/>
          <w:lang w:val="en-GB"/>
        </w:rPr>
        <w:footnoteReference w:id="8"/>
      </w:r>
      <w:r w:rsidRPr="004A0ACC">
        <w:t xml:space="preserve">, "трамваи </w:t>
      </w:r>
      <w:r w:rsidR="005F7024">
        <w:t xml:space="preserve">маршрута </w:t>
      </w:r>
      <w:r w:rsidRPr="004A0ACC">
        <w:t xml:space="preserve">3 курсируют не реже одного раза </w:t>
      </w:r>
      <w:r w:rsidR="005F7024">
        <w:t xml:space="preserve">в </w:t>
      </w:r>
      <w:r w:rsidRPr="004A0ACC">
        <w:t>30 минут, в</w:t>
      </w:r>
      <w:r w:rsidRPr="004A0ACC">
        <w:t>о</w:t>
      </w:r>
      <w:r w:rsidRPr="004A0ACC">
        <w:t>семь раз в час с 6 ч. 00 м. до 20 ч. 00 м. с понедельника по пятницу и реже в др</w:t>
      </w:r>
      <w:r w:rsidRPr="004A0ACC">
        <w:t>у</w:t>
      </w:r>
      <w:r w:rsidRPr="004A0ACC">
        <w:t>гое время"</w:t>
      </w:r>
      <w:r w:rsidRPr="004A0ACC">
        <w:rPr>
          <w:vertAlign w:val="superscript"/>
          <w:lang w:val="en-GB"/>
        </w:rPr>
        <w:footnoteReference w:id="9"/>
      </w:r>
      <w:r w:rsidRPr="004A0ACC">
        <w:t xml:space="preserve">. Автор </w:t>
      </w:r>
      <w:r w:rsidR="005F7024">
        <w:t>утверждает</w:t>
      </w:r>
      <w:r w:rsidRPr="004A0ACC">
        <w:t xml:space="preserve">, что эта информация является </w:t>
      </w:r>
      <w:proofErr w:type="gramStart"/>
      <w:r w:rsidRPr="004A0ACC">
        <w:t>недостаточной</w:t>
      </w:r>
      <w:proofErr w:type="gramEnd"/>
      <w:r w:rsidRPr="004A0ACC">
        <w:t xml:space="preserve"> и он может пользоваться новыми остановками только с особыми сложностями и в ц</w:t>
      </w:r>
      <w:r w:rsidRPr="004A0ACC">
        <w:t>е</w:t>
      </w:r>
      <w:r w:rsidRPr="004A0ACC">
        <w:t>лом с посторонней помощью, необходимой для того, чтобы найти остановку и получить доступ к информации, отображаемой лишь визуально на экранах. П</w:t>
      </w:r>
      <w:r w:rsidRPr="004A0ACC">
        <w:t>о</w:t>
      </w:r>
      <w:r w:rsidRPr="004A0ACC">
        <w:t>этому он считает, что нарушение принципа доступности для двух чу</w:t>
      </w:r>
      <w:proofErr w:type="gramStart"/>
      <w:r w:rsidRPr="004A0ACC">
        <w:t>вств пр</w:t>
      </w:r>
      <w:proofErr w:type="gramEnd"/>
      <w:r w:rsidRPr="004A0ACC">
        <w:t>е</w:t>
      </w:r>
      <w:r w:rsidRPr="004A0ACC">
        <w:t>д</w:t>
      </w:r>
      <w:r w:rsidRPr="004A0ACC">
        <w:t>ставляет собой дискриминацию.</w:t>
      </w:r>
    </w:p>
    <w:p w:rsidR="004A0ACC" w:rsidRPr="004A0ACC" w:rsidRDefault="004A0ACC" w:rsidP="005F7024">
      <w:pPr>
        <w:pStyle w:val="SingleTxt"/>
      </w:pPr>
      <w:r w:rsidRPr="004A0ACC">
        <w:t>5.5</w:t>
      </w:r>
      <w:r w:rsidRPr="004A0ACC">
        <w:tab/>
        <w:t>Автор считает, что замечания государства-участника в целом свидетел</w:t>
      </w:r>
      <w:r w:rsidRPr="004A0ACC">
        <w:t>ь</w:t>
      </w:r>
      <w:r w:rsidRPr="004A0ACC">
        <w:t>ствуют об очень узком понимании термина "доступность". Он заявляет, что трамвай не обязательно является доступным, если человек физически в состо</w:t>
      </w:r>
      <w:r w:rsidRPr="004A0ACC">
        <w:t>я</w:t>
      </w:r>
      <w:r w:rsidRPr="004A0ACC">
        <w:t>нии им пользоваться, и что доступность также требует предоставления информ</w:t>
      </w:r>
      <w:r w:rsidRPr="004A0ACC">
        <w:t>а</w:t>
      </w:r>
      <w:r w:rsidRPr="004A0ACC">
        <w:t>ции, необходимой для пользования трамваем, всем на равноправной основе. А</w:t>
      </w:r>
      <w:r w:rsidRPr="004A0ACC">
        <w:t>в</w:t>
      </w:r>
      <w:r w:rsidRPr="004A0ACC">
        <w:t>тор считает, что на практике эта информация недоступна. В этой связи он зам</w:t>
      </w:r>
      <w:r w:rsidRPr="004A0ACC">
        <w:t>е</w:t>
      </w:r>
      <w:r w:rsidRPr="004A0ACC">
        <w:t>чает, что приложения для мобильных устройств, упомянутые государством-участником, не являются официальными приложениями, предоставляемыми ко</w:t>
      </w:r>
      <w:r w:rsidRPr="004A0ACC">
        <w:t>м</w:t>
      </w:r>
      <w:r w:rsidRPr="004A0ACC">
        <w:t>панией "</w:t>
      </w:r>
      <w:proofErr w:type="spellStart"/>
      <w:r w:rsidRPr="004A0ACC">
        <w:t>Линц</w:t>
      </w:r>
      <w:proofErr w:type="spellEnd"/>
      <w:r w:rsidRPr="004A0ACC">
        <w:t xml:space="preserve"> </w:t>
      </w:r>
      <w:proofErr w:type="spellStart"/>
      <w:r w:rsidRPr="004A0ACC">
        <w:t>линиен</w:t>
      </w:r>
      <w:proofErr w:type="spellEnd"/>
      <w:r w:rsidRPr="004A0ACC">
        <w:t xml:space="preserve"> </w:t>
      </w:r>
      <w:proofErr w:type="spellStart"/>
      <w:r w:rsidRPr="004A0ACC">
        <w:t>ГмбХ</w:t>
      </w:r>
      <w:proofErr w:type="spellEnd"/>
      <w:r w:rsidRPr="004A0ACC">
        <w:t>", а находятся в ведении частных предприятий. В</w:t>
      </w:r>
      <w:r w:rsidRPr="004A0ACC">
        <w:t>о</w:t>
      </w:r>
      <w:r w:rsidRPr="004A0ACC">
        <w:t>преки утверждению государства-участника автор считает, что не может польз</w:t>
      </w:r>
      <w:r w:rsidRPr="004A0ACC">
        <w:t>о</w:t>
      </w:r>
      <w:r w:rsidRPr="004A0ACC">
        <w:t>ваться трамва</w:t>
      </w:r>
      <w:r w:rsidR="005F7024">
        <w:t xml:space="preserve">ями маршрута </w:t>
      </w:r>
      <w:r w:rsidRPr="004A0ACC">
        <w:t>3 самостоятельно. Он заявляет, что аудиосистема необходима для того, чтобы помочь ему найти остановку; что информация, предоставляемая с помощью мобильных приложений или мобильн</w:t>
      </w:r>
      <w:r w:rsidR="005F7024">
        <w:t xml:space="preserve">ого </w:t>
      </w:r>
      <w:r w:rsidRPr="004A0ACC">
        <w:t>телефон</w:t>
      </w:r>
      <w:r w:rsidR="005F7024">
        <w:t>а</w:t>
      </w:r>
      <w:r w:rsidRPr="004A0ACC">
        <w:t xml:space="preserve">, не решает этой задачи; </w:t>
      </w:r>
      <w:proofErr w:type="gramStart"/>
      <w:r w:rsidRPr="004A0ACC">
        <w:t>что информация в режиме реального времени предназн</w:t>
      </w:r>
      <w:r w:rsidRPr="004A0ACC">
        <w:t>а</w:t>
      </w:r>
      <w:r w:rsidRPr="004A0ACC">
        <w:t>чена для спонтанного пользования транспортом, тогда как сбор сведений с п</w:t>
      </w:r>
      <w:r w:rsidRPr="004A0ACC">
        <w:t>о</w:t>
      </w:r>
      <w:r w:rsidRPr="004A0ACC">
        <w:t>мощью мобильного телефона может занять много времени, и поэтому ненадежен и бесполезен, когда человеку необходимо сесть на трамвай; и что голосовые пр</w:t>
      </w:r>
      <w:r w:rsidRPr="004A0ACC">
        <w:t>и</w:t>
      </w:r>
      <w:r w:rsidRPr="004A0ACC">
        <w:t>ложения, предоставляемые компанией "</w:t>
      </w:r>
      <w:proofErr w:type="spellStart"/>
      <w:r w:rsidRPr="004A0ACC">
        <w:t>Линц</w:t>
      </w:r>
      <w:proofErr w:type="spellEnd"/>
      <w:r w:rsidRPr="004A0ACC">
        <w:t xml:space="preserve"> </w:t>
      </w:r>
      <w:proofErr w:type="spellStart"/>
      <w:r w:rsidRPr="004A0ACC">
        <w:t>линиен</w:t>
      </w:r>
      <w:proofErr w:type="spellEnd"/>
      <w:r w:rsidRPr="004A0ACC">
        <w:t xml:space="preserve"> </w:t>
      </w:r>
      <w:proofErr w:type="spellStart"/>
      <w:r w:rsidRPr="004A0ACC">
        <w:t>ГмбХ</w:t>
      </w:r>
      <w:proofErr w:type="spellEnd"/>
      <w:r w:rsidRPr="004A0ACC">
        <w:t>", не могут использ</w:t>
      </w:r>
      <w:r w:rsidRPr="004A0ACC">
        <w:t>о</w:t>
      </w:r>
      <w:r w:rsidRPr="004A0ACC">
        <w:t>ваться автором и не обеспечивают его всей необходимой информацией.</w:t>
      </w:r>
      <w:proofErr w:type="gramEnd"/>
    </w:p>
    <w:p w:rsidR="004A0ACC" w:rsidRPr="004A0ACC" w:rsidRDefault="004A0ACC" w:rsidP="005F7024">
      <w:pPr>
        <w:pStyle w:val="SingleTxt"/>
      </w:pPr>
      <w:r w:rsidRPr="004A0ACC">
        <w:t>5.6</w:t>
      </w:r>
      <w:r w:rsidRPr="004A0ACC">
        <w:tab/>
        <w:t>Что касается утверждения государства-участника о том, что линейная и</w:t>
      </w:r>
      <w:r w:rsidRPr="004A0ACC">
        <w:t>н</w:t>
      </w:r>
      <w:r w:rsidRPr="004A0ACC">
        <w:t>формационная система была установлена в сотрудничестве с Ассоциацией Вер</w:t>
      </w:r>
      <w:r w:rsidRPr="004A0ACC">
        <w:t>х</w:t>
      </w:r>
      <w:r w:rsidRPr="004A0ACC">
        <w:t>ней Австрии в интересах слепых и слабовидящих людей, то автор заявляет, что эта Ассоциация представляет не всех слабовидящих людей Австрии. Далее он заявляет, что линейная информационная система связана с трамваем и поэтому не может помочь слепым людям, таким как автор, самостоятельно найти ост</w:t>
      </w:r>
      <w:r w:rsidRPr="004A0ACC">
        <w:t>а</w:t>
      </w:r>
      <w:r w:rsidRPr="004A0ACC">
        <w:t>новку. Для этих целей остановка должна быть оснащена аудиосистемой.</w:t>
      </w:r>
    </w:p>
    <w:p w:rsidR="004A0ACC" w:rsidRPr="004A0ACC" w:rsidRDefault="004A0ACC" w:rsidP="005F7024">
      <w:pPr>
        <w:pStyle w:val="SingleTxt"/>
      </w:pPr>
      <w:proofErr w:type="gramStart"/>
      <w:r w:rsidRPr="004A0ACC">
        <w:t>5.7</w:t>
      </w:r>
      <w:r w:rsidRPr="004A0ACC">
        <w:tab/>
        <w:t>Относительно аргумента государства-участника о том, что денежная ко</w:t>
      </w:r>
      <w:r w:rsidRPr="004A0ACC">
        <w:t>м</w:t>
      </w:r>
      <w:r w:rsidRPr="004A0ACC">
        <w:t>пенсация является более эффективным средством правовой защиты, чем "пр</w:t>
      </w:r>
      <w:r w:rsidRPr="004A0ACC">
        <w:t>о</w:t>
      </w:r>
      <w:r w:rsidRPr="004A0ACC">
        <w:t>стое право на действие или бездействие" в случае наличия препятствий и других видов дискриминации, автор считает, что компенсация, выплачиваемая по п</w:t>
      </w:r>
      <w:r w:rsidRPr="004A0ACC">
        <w:t>о</w:t>
      </w:r>
      <w:r w:rsidRPr="004A0ACC">
        <w:t>добным делам, традиционно очень низка и поэтому не побуждает предприятия общественного транспорта, магазины или государственные учреждения устр</w:t>
      </w:r>
      <w:r w:rsidRPr="004A0ACC">
        <w:t>а</w:t>
      </w:r>
      <w:r w:rsidRPr="004A0ACC">
        <w:t>нять имеющиеся препятствия.</w:t>
      </w:r>
      <w:proofErr w:type="gramEnd"/>
      <w:r w:rsidRPr="004A0ACC">
        <w:t xml:space="preserve"> Он заявляет, что право на устранение препятствий является единственной эффективной санкцией, обеспечивающей доступную для инвалидов среду. </w:t>
      </w:r>
      <w:r w:rsidR="005F7024">
        <w:t xml:space="preserve">Кроме </w:t>
      </w:r>
      <w:r w:rsidRPr="004A0ACC">
        <w:t>того, согласно пункту 1 статьи 501 Гражданского пр</w:t>
      </w:r>
      <w:r w:rsidRPr="004A0ACC">
        <w:t>о</w:t>
      </w:r>
      <w:r w:rsidRPr="004A0ACC">
        <w:t>цессуального кодекса в том случае, когда цена иска не превышает 2</w:t>
      </w:r>
      <w:r>
        <w:t> </w:t>
      </w:r>
      <w:r w:rsidRPr="004A0ACC">
        <w:t>700 евро, предоставление сре</w:t>
      </w:r>
      <w:proofErr w:type="gramStart"/>
      <w:r w:rsidRPr="004A0ACC">
        <w:t>дств пр</w:t>
      </w:r>
      <w:proofErr w:type="gramEnd"/>
      <w:r w:rsidRPr="004A0ACC">
        <w:t>авовой защиты возможно только по причинам прав</w:t>
      </w:r>
      <w:r w:rsidRPr="004A0ACC">
        <w:t>о</w:t>
      </w:r>
      <w:r w:rsidRPr="004A0ACC">
        <w:t>вого характера, не связанным с рассмотрением фактов</w:t>
      </w:r>
      <w:r w:rsidRPr="004A0ACC">
        <w:rPr>
          <w:vertAlign w:val="superscript"/>
          <w:lang w:val="en-GB"/>
        </w:rPr>
        <w:footnoteReference w:id="10"/>
      </w:r>
      <w:r w:rsidRPr="004A0ACC">
        <w:t>. Наконец, автор заявляет, что препятствия затрагивают множество людей. Таким образом, право устранять препятствия является более эффективным, чем компенсация, поскольку один иск может улучшить положение всех подобных лиц. Когда единственным средством правовой защиты является компенсация, всем затронутым людям приходится п</w:t>
      </w:r>
      <w:r w:rsidRPr="004A0ACC">
        <w:t>о</w:t>
      </w:r>
      <w:r w:rsidRPr="004A0ACC">
        <w:t xml:space="preserve">давать соответствующие иски, а препятствие все равно остается. </w:t>
      </w:r>
    </w:p>
    <w:p w:rsidR="004A0ACC" w:rsidRPr="004A0ACC" w:rsidRDefault="004A0ACC" w:rsidP="004A0ACC">
      <w:pPr>
        <w:pStyle w:val="SingleTxt"/>
        <w:spacing w:after="0" w:line="120" w:lineRule="exact"/>
        <w:rPr>
          <w:b/>
          <w:sz w:val="10"/>
        </w:rPr>
      </w:pPr>
    </w:p>
    <w:p w:rsidR="004A0ACC" w:rsidRPr="004A0ACC" w:rsidRDefault="004A0ACC" w:rsidP="004A0A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0ACC">
        <w:tab/>
      </w:r>
      <w:r w:rsidRPr="004A0ACC">
        <w:tab/>
        <w:t>Дополнительное представление государства-участника</w:t>
      </w:r>
    </w:p>
    <w:p w:rsidR="004A0ACC" w:rsidRPr="004A0ACC" w:rsidRDefault="004A0ACC" w:rsidP="004A0ACC">
      <w:pPr>
        <w:pStyle w:val="SingleTxt"/>
        <w:spacing w:after="0" w:line="120" w:lineRule="exact"/>
        <w:rPr>
          <w:sz w:val="10"/>
        </w:rPr>
      </w:pPr>
    </w:p>
    <w:p w:rsidR="004A0ACC" w:rsidRPr="004A0ACC" w:rsidRDefault="004A0ACC" w:rsidP="005F7024">
      <w:pPr>
        <w:pStyle w:val="SingleTxt"/>
      </w:pPr>
      <w:r w:rsidRPr="004A0ACC">
        <w:t>6.1</w:t>
      </w:r>
      <w:r w:rsidRPr="004A0ACC">
        <w:tab/>
        <w:t>8 мая 2015</w:t>
      </w:r>
      <w:r w:rsidRPr="004A0ACC">
        <w:rPr>
          <w:lang w:val="en-US"/>
        </w:rPr>
        <w:t> </w:t>
      </w:r>
      <w:r w:rsidRPr="004A0ACC">
        <w:t>года государство-участник направило дополнительные замеч</w:t>
      </w:r>
      <w:r w:rsidRPr="004A0ACC">
        <w:t>а</w:t>
      </w:r>
      <w:r w:rsidRPr="004A0ACC">
        <w:t xml:space="preserve">ния после комментариев автора. </w:t>
      </w:r>
      <w:proofErr w:type="gramStart"/>
      <w:r w:rsidRPr="004A0ACC">
        <w:t>Оно считает, что утверждение автора о том, что общий запрет на дискриминацию, закреплённый в Федеральной конституции А</w:t>
      </w:r>
      <w:r w:rsidRPr="004A0ACC">
        <w:t>в</w:t>
      </w:r>
      <w:r w:rsidRPr="004A0ACC">
        <w:t>стрии, неактуален в рамках гражданской процедуры, не поддается проверке: единственным решающим критерием является ответ на вопрос о том, создает ли соответствующее положение некое предубеждение в рассматриваемом деле или применимо ли это положение непосредственно к заявителю.</w:t>
      </w:r>
      <w:proofErr w:type="gramEnd"/>
      <w:r w:rsidRPr="004A0ACC">
        <w:t xml:space="preserve"> Поэтому нет нео</w:t>
      </w:r>
      <w:r w:rsidRPr="004A0ACC">
        <w:t>б</w:t>
      </w:r>
      <w:r w:rsidRPr="004A0ACC">
        <w:t>ходимости определять, носит ли дело административный или гражданский х</w:t>
      </w:r>
      <w:r w:rsidRPr="004A0ACC">
        <w:t>а</w:t>
      </w:r>
      <w:r w:rsidRPr="004A0ACC">
        <w:t>рактер. В деле, поданном в гражданские суды согласно пункту 9 Федерального закона об обеспечении равенства для инвалидов, автор сообщения мог предст</w:t>
      </w:r>
      <w:r w:rsidRPr="004A0ACC">
        <w:t>а</w:t>
      </w:r>
      <w:r w:rsidRPr="004A0ACC">
        <w:t>вить подробные аргументы по поводу того, какие положения Закона он считает дискриминационными, и предложить гражданским судам подать соответству</w:t>
      </w:r>
      <w:r w:rsidRPr="004A0ACC">
        <w:t>ю</w:t>
      </w:r>
      <w:r w:rsidRPr="004A0ACC">
        <w:t>щее ходатайство о проведении правовой экспертизы в Конституционный суд.</w:t>
      </w:r>
    </w:p>
    <w:p w:rsidR="004A0ACC" w:rsidRPr="004A0ACC" w:rsidRDefault="004A0ACC" w:rsidP="005F7024">
      <w:pPr>
        <w:pStyle w:val="SingleTxt"/>
      </w:pPr>
      <w:proofErr w:type="gramStart"/>
      <w:r w:rsidRPr="004A0ACC">
        <w:t>6.2</w:t>
      </w:r>
      <w:r w:rsidRPr="004A0ACC">
        <w:tab/>
        <w:t>Что касается аргументов автора по поводу общей системы правовой защиты, предусмотренной Федеральным законом об обеспечении равенства для инвал</w:t>
      </w:r>
      <w:r w:rsidRPr="004A0ACC">
        <w:t>и</w:t>
      </w:r>
      <w:r w:rsidRPr="004A0ACC">
        <w:t>дов, то государство-участник считает, что она не является несовместимой с Ко</w:t>
      </w:r>
      <w:r w:rsidRPr="004A0ACC">
        <w:t>н</w:t>
      </w:r>
      <w:r w:rsidRPr="004A0ACC">
        <w:t>венцией, поскольку в Конвенции не говорится об абсолютной ответственности вне зависимости от неосторожности или провинности и не уточняется мин</w:t>
      </w:r>
      <w:r w:rsidRPr="004A0ACC">
        <w:t>и</w:t>
      </w:r>
      <w:r w:rsidRPr="004A0ACC">
        <w:t>мальный размер компенсации, которая должна выплачиваться по делу о досту</w:t>
      </w:r>
      <w:r w:rsidRPr="004A0ACC">
        <w:t>п</w:t>
      </w:r>
      <w:r w:rsidRPr="004A0ACC">
        <w:t>ности.</w:t>
      </w:r>
      <w:proofErr w:type="gramEnd"/>
      <w:r w:rsidRPr="004A0ACC">
        <w:t xml:space="preserve"> Далее государство-участник отмечает, что в замечании общего порядка №</w:t>
      </w:r>
      <w:r>
        <w:t> </w:t>
      </w:r>
      <w:r w:rsidRPr="004A0ACC">
        <w:t>2 по статье 9 не содержится конкретных указаний по данному вопросу. В с</w:t>
      </w:r>
      <w:r w:rsidRPr="004A0ACC">
        <w:t>о</w:t>
      </w:r>
      <w:r w:rsidRPr="004A0ACC">
        <w:t xml:space="preserve">ответствии с общими принципами </w:t>
      </w:r>
      <w:r w:rsidR="005F7024">
        <w:t xml:space="preserve">рассмотрения </w:t>
      </w:r>
      <w:r w:rsidRPr="004A0ACC">
        <w:t xml:space="preserve">гражданских </w:t>
      </w:r>
      <w:r w:rsidR="005F7024">
        <w:t xml:space="preserve">дел </w:t>
      </w:r>
      <w:r w:rsidRPr="004A0ACC">
        <w:t>в Австрии требуется, чтобы в исках о возмещении ущерба, подаваемых согласно Закону, было указание на небрежное поведение в нарушение законодательства. В случае прямой дискриминации обычно можно допустить, что деяние было добровол</w:t>
      </w:r>
      <w:r w:rsidRPr="004A0ACC">
        <w:t>ь</w:t>
      </w:r>
      <w:r w:rsidRPr="004A0ACC">
        <w:t xml:space="preserve">ным. Далее государство-участник считает, что оценка того, было ли в конкретном случае соблюдено условие доступности, требует </w:t>
      </w:r>
      <w:r w:rsidR="005F7024">
        <w:t xml:space="preserve">экспертного </w:t>
      </w:r>
      <w:r w:rsidRPr="004A0ACC">
        <w:t xml:space="preserve">опыта и высокого уровня технических знаний. Стандарты доступности постоянно меняются, а это означает, что предприятия и поставщики услуг не могут гарантировать, что предлагаемые ими товары и услуги в каждый конкретный момент соответствуют </w:t>
      </w:r>
      <w:r w:rsidR="005F7024">
        <w:t xml:space="preserve">самым современным </w:t>
      </w:r>
      <w:r w:rsidRPr="004A0ACC">
        <w:t>нормам доступности. Поэтому возможно, что они могут с</w:t>
      </w:r>
      <w:r w:rsidRPr="004A0ACC">
        <w:t>о</w:t>
      </w:r>
      <w:r w:rsidRPr="004A0ACC">
        <w:t xml:space="preserve">здавать препятствия для инвалидов, не совершая личного виновного деяния. Не в последнюю очередь по этой причине Закон предусматривает </w:t>
      </w:r>
      <w:r w:rsidR="005F7024">
        <w:t>примирительн</w:t>
      </w:r>
      <w:r w:rsidRPr="004A0ACC">
        <w:t>ую процедуру как средство урегулирования споров и поиска практических решений для устранения препятствий.</w:t>
      </w:r>
    </w:p>
    <w:p w:rsidR="004A0ACC" w:rsidRPr="004A0ACC" w:rsidRDefault="004A0ACC" w:rsidP="004A0ACC">
      <w:pPr>
        <w:pStyle w:val="SingleTxt"/>
      </w:pPr>
      <w:r w:rsidRPr="004A0ACC">
        <w:t>6.3</w:t>
      </w:r>
      <w:r w:rsidRPr="004A0ACC">
        <w:tab/>
        <w:t>Государство-участник считает, что в случаях косвенной дискриминации, обусловленной препятствиями, абсолютная ответственность приведет к нежел</w:t>
      </w:r>
      <w:r w:rsidRPr="004A0ACC">
        <w:t>а</w:t>
      </w:r>
      <w:r w:rsidRPr="004A0ACC">
        <w:t xml:space="preserve">тельным </w:t>
      </w:r>
      <w:proofErr w:type="gramStart"/>
      <w:r w:rsidRPr="004A0ACC">
        <w:t>результатам</w:t>
      </w:r>
      <w:proofErr w:type="gramEnd"/>
      <w:r w:rsidRPr="004A0ACC">
        <w:t xml:space="preserve"> и не будет способствовать достижению цели Федерального закона об обеспечении равенства для инвалидов.</w:t>
      </w:r>
    </w:p>
    <w:p w:rsidR="004A0ACC" w:rsidRPr="004A0ACC" w:rsidRDefault="004A0ACC" w:rsidP="005F7024">
      <w:pPr>
        <w:pStyle w:val="SingleTxt"/>
      </w:pPr>
      <w:r w:rsidRPr="004A0ACC">
        <w:t>6.4</w:t>
      </w:r>
      <w:r w:rsidRPr="004A0ACC">
        <w:tab/>
        <w:t>Государство-участник считает, что автор не принимает во внимание разли</w:t>
      </w:r>
      <w:r w:rsidRPr="004A0ACC">
        <w:t>ч</w:t>
      </w:r>
      <w:r w:rsidRPr="004A0ACC">
        <w:t>ные варианты пользования трамвайн</w:t>
      </w:r>
      <w:r w:rsidR="005F7024">
        <w:t xml:space="preserve">ым маршрутом </w:t>
      </w:r>
      <w:r w:rsidRPr="004A0ACC">
        <w:t>3 Линца без дискриминац</w:t>
      </w:r>
      <w:r w:rsidRPr="004A0ACC">
        <w:t>и</w:t>
      </w:r>
      <w:r w:rsidRPr="004A0ACC">
        <w:t xml:space="preserve">онных препятствий, которые оно </w:t>
      </w:r>
      <w:r w:rsidR="005F7024">
        <w:t xml:space="preserve">описывает </w:t>
      </w:r>
      <w:r w:rsidRPr="004A0ACC">
        <w:t xml:space="preserve">в своих замечаниях. </w:t>
      </w:r>
      <w:proofErr w:type="gramStart"/>
      <w:r w:rsidRPr="004A0ACC">
        <w:t>В этой связи а</w:t>
      </w:r>
      <w:r w:rsidRPr="004A0ACC">
        <w:t>к</w:t>
      </w:r>
      <w:r w:rsidRPr="004A0ACC">
        <w:t>туален Национальный план действий Австрии в интересах инвалидов на 2012−2020</w:t>
      </w:r>
      <w:r w:rsidRPr="004A0ACC">
        <w:rPr>
          <w:lang w:val="en-US"/>
        </w:rPr>
        <w:t> </w:t>
      </w:r>
      <w:r w:rsidRPr="004A0ACC">
        <w:t>годы, поскольку одной из его целей является повышение доступности и предоставление инвалидам возможности равноправного участия в жизни мес</w:t>
      </w:r>
      <w:r w:rsidRPr="004A0ACC">
        <w:t>т</w:t>
      </w:r>
      <w:r w:rsidRPr="004A0ACC">
        <w:t>ного сообщества.</w:t>
      </w:r>
      <w:proofErr w:type="gramEnd"/>
      <w:r w:rsidRPr="004A0ACC">
        <w:t xml:space="preserve"> Этот план поддерживает группа, в состав которой входят пре</w:t>
      </w:r>
      <w:r w:rsidRPr="004A0ACC">
        <w:t>д</w:t>
      </w:r>
      <w:r w:rsidRPr="004A0ACC">
        <w:t>ставители организаций гражданского общества, в частности организаций инв</w:t>
      </w:r>
      <w:r w:rsidRPr="004A0ACC">
        <w:t>а</w:t>
      </w:r>
      <w:r w:rsidRPr="004A0ACC">
        <w:t>лидов. В соответствии с Конвенцией и Национальным планом действий фина</w:t>
      </w:r>
      <w:r w:rsidRPr="004A0ACC">
        <w:t>н</w:t>
      </w:r>
      <w:r w:rsidRPr="004A0ACC">
        <w:t xml:space="preserve">сируется значительное число проектов, касающихся доступности транспорта, и разрабатывается образовательная программа для студентов университетов, направленная на поощрение навыков, связанных с доступной мобильностью в Австрии. </w:t>
      </w:r>
      <w:proofErr w:type="gramStart"/>
      <w:r w:rsidRPr="004A0ACC">
        <w:t>Кроме того, существует ежегодный исследовательский форум под названием "Мобильность для всех", в работе которого принимают участие эк</w:t>
      </w:r>
      <w:r w:rsidRPr="004A0ACC">
        <w:t>с</w:t>
      </w:r>
      <w:r w:rsidRPr="004A0ACC">
        <w:t>перты по проблемам мобильности, транспорта и развития из научно-исследовательских институтов Австрии и представители организаций инвалидов или самих инвалидов, неправительственных организаций и поставщиков услуг и технологий в сфере мобильности.</w:t>
      </w:r>
      <w:proofErr w:type="gramEnd"/>
    </w:p>
    <w:p w:rsidR="004A0ACC" w:rsidRPr="004A0ACC" w:rsidRDefault="004A0ACC" w:rsidP="006759C0">
      <w:pPr>
        <w:pStyle w:val="SingleTxt"/>
      </w:pPr>
      <w:r w:rsidRPr="004A0ACC">
        <w:t>6.5</w:t>
      </w:r>
      <w:proofErr w:type="gramStart"/>
      <w:r w:rsidRPr="004A0ACC">
        <w:tab/>
        <w:t>Д</w:t>
      </w:r>
      <w:proofErr w:type="gramEnd"/>
      <w:r w:rsidRPr="004A0ACC">
        <w:t>алее государство-участник утверждает, что визуальная информационная система была расширена, в том числе для обеспечения того, чтобы слабослыш</w:t>
      </w:r>
      <w:r w:rsidRPr="004A0ACC">
        <w:t>а</w:t>
      </w:r>
      <w:r w:rsidRPr="004A0ACC">
        <w:t xml:space="preserve">щие люди могли беспрепятственно пользоваться трамваями в Линце. </w:t>
      </w:r>
      <w:proofErr w:type="gramStart"/>
      <w:r w:rsidRPr="004A0ACC">
        <w:t>По данным исследования, проведенного Статистическим управлением Австрии, в 2008 году постоянным нарушением слуха страдало приблизительно 2,5% населения А</w:t>
      </w:r>
      <w:r w:rsidRPr="004A0ACC">
        <w:t>в</w:t>
      </w:r>
      <w:r w:rsidRPr="004A0ACC">
        <w:t>стрии</w:t>
      </w:r>
      <w:r w:rsidRPr="004A0ACC">
        <w:rPr>
          <w:vertAlign w:val="superscript"/>
          <w:lang w:val="en-GB"/>
        </w:rPr>
        <w:footnoteReference w:id="11"/>
      </w:r>
      <w:r w:rsidRPr="004A0ACC">
        <w:t xml:space="preserve">. Согласно информации, представленной Австрийской ассоциацией </w:t>
      </w:r>
      <w:proofErr w:type="spellStart"/>
      <w:r w:rsidR="005F7024">
        <w:t>су</w:t>
      </w:r>
      <w:r w:rsidR="005F7024">
        <w:t>р</w:t>
      </w:r>
      <w:r w:rsidR="005F7024">
        <w:t>до</w:t>
      </w:r>
      <w:r w:rsidRPr="004A0ACC">
        <w:t>переводчиков</w:t>
      </w:r>
      <w:proofErr w:type="spellEnd"/>
      <w:r w:rsidRPr="004A0ACC">
        <w:t>, в Австрии проживают 450</w:t>
      </w:r>
      <w:r w:rsidRPr="004A0ACC">
        <w:rPr>
          <w:lang w:val="en-US"/>
        </w:rPr>
        <w:t> </w:t>
      </w:r>
      <w:r w:rsidRPr="004A0ACC">
        <w:t xml:space="preserve">000 человек с нарушениями слуха, </w:t>
      </w:r>
      <w:r w:rsidR="005F7024" w:rsidRPr="004A0ACC">
        <w:t xml:space="preserve">из которых </w:t>
      </w:r>
      <w:r w:rsidRPr="004A0ACC">
        <w:t>8 000–10 000 полностью потеряли слух, а еще 10 000–15 000 страдают столь серьезными нарушениями, что коммуникация, основанная только на слухе, даже с помощью слухового</w:t>
      </w:r>
      <w:proofErr w:type="gramEnd"/>
      <w:r w:rsidRPr="004A0ACC">
        <w:t xml:space="preserve"> аппарата, практически </w:t>
      </w:r>
      <w:proofErr w:type="gramStart"/>
      <w:r w:rsidRPr="004A0ACC">
        <w:t>невозможна</w:t>
      </w:r>
      <w:proofErr w:type="gramEnd"/>
      <w:r w:rsidRPr="004A0ACC">
        <w:t xml:space="preserve">. Государство-участник считает, что слабовидящие люди обычно проходят курс подготовки по мобильности, с </w:t>
      </w:r>
      <w:proofErr w:type="gramStart"/>
      <w:r w:rsidRPr="004A0ACC">
        <w:t>тем</w:t>
      </w:r>
      <w:proofErr w:type="gramEnd"/>
      <w:r w:rsidRPr="004A0ACC">
        <w:t xml:space="preserve"> чтобы уметь ориентироваться в пространстве и по возможн</w:t>
      </w:r>
      <w:r w:rsidRPr="004A0ACC">
        <w:t>о</w:t>
      </w:r>
      <w:r w:rsidRPr="004A0ACC">
        <w:t>сти избегать потенциальных источников опасности</w:t>
      </w:r>
      <w:r w:rsidRPr="004A0ACC">
        <w:rPr>
          <w:vertAlign w:val="superscript"/>
          <w:lang w:val="en-GB"/>
        </w:rPr>
        <w:footnoteReference w:id="12"/>
      </w:r>
      <w:r w:rsidRPr="004A0ACC">
        <w:t>. Большую часть расходов на подобное обучение покрывает правительство федеральной земли, Федеральное управление социального обеспечения Австрии или Пенсионное агентство А</w:t>
      </w:r>
      <w:r w:rsidRPr="004A0ACC">
        <w:t>в</w:t>
      </w:r>
      <w:r w:rsidRPr="004A0ACC">
        <w:t xml:space="preserve">стрии, а участники оплачивают лишь его небольшую часть. Слабовидящие люди учатся пользоваться системами навигации и маршрутами, которыми они </w:t>
      </w:r>
      <w:r w:rsidR="006759C0">
        <w:t>пер</w:t>
      </w:r>
      <w:r w:rsidR="006759C0">
        <w:t>е</w:t>
      </w:r>
      <w:r w:rsidR="006759C0">
        <w:t xml:space="preserve">двигаются </w:t>
      </w:r>
      <w:r w:rsidRPr="004A0ACC">
        <w:t xml:space="preserve">постоянно. Эти методы являются основными при поиске трамвайных остановок. Они получают </w:t>
      </w:r>
      <w:r w:rsidR="006759C0" w:rsidRPr="004A0ACC">
        <w:t xml:space="preserve">также </w:t>
      </w:r>
      <w:r w:rsidRPr="004A0ACC">
        <w:t>информацию о конкретных трамваях, прибыв</w:t>
      </w:r>
      <w:r w:rsidRPr="004A0ACC">
        <w:t>а</w:t>
      </w:r>
      <w:r w:rsidRPr="004A0ACC">
        <w:t>ющих на остановку, через линейную информационную систему. В первый раз а</w:t>
      </w:r>
      <w:r w:rsidRPr="004A0ACC">
        <w:t>в</w:t>
      </w:r>
      <w:r w:rsidRPr="004A0ACC">
        <w:t>тор заявлял, что система, то есть акустическая информация о времени прибытия и ожидания, не может быть использована для нахождения трамвайных остановок. Автор не исчерпал внутренние средства правовой защиты по данному вопросу, поэтому данный пункт следует считать неприемлемым.</w:t>
      </w:r>
    </w:p>
    <w:p w:rsidR="004A0ACC" w:rsidRPr="004A0ACC" w:rsidRDefault="004A0ACC" w:rsidP="006759C0">
      <w:pPr>
        <w:pStyle w:val="SingleTxt"/>
      </w:pPr>
      <w:r w:rsidRPr="004A0ACC">
        <w:t>6.6</w:t>
      </w:r>
      <w:r w:rsidRPr="004A0ACC">
        <w:tab/>
        <w:t xml:space="preserve">Государство-участник заявляет также, что в Конвенции не говорится, кто должен предоставлять специальные возможности для пользования объектами и услугами, открытыми для населения. Поэтому оно считает, что аргумент автора не имеет </w:t>
      </w:r>
      <w:r w:rsidR="006759C0">
        <w:t>отношения к делу</w:t>
      </w:r>
      <w:r w:rsidRPr="004A0ACC">
        <w:t xml:space="preserve">. </w:t>
      </w:r>
    </w:p>
    <w:p w:rsidR="004A0ACC" w:rsidRPr="004A0ACC" w:rsidRDefault="004A0ACC" w:rsidP="006759C0">
      <w:pPr>
        <w:pStyle w:val="SingleTxt"/>
      </w:pPr>
      <w:r w:rsidRPr="004A0ACC">
        <w:t>6.7</w:t>
      </w:r>
      <w:proofErr w:type="gramStart"/>
      <w:r w:rsidRPr="004A0ACC">
        <w:tab/>
        <w:t>К</w:t>
      </w:r>
      <w:proofErr w:type="gramEnd"/>
      <w:r w:rsidRPr="004A0ACC">
        <w:t xml:space="preserve">роме того, государство-участник считает, что сам </w:t>
      </w:r>
      <w:r w:rsidR="006759C0">
        <w:t xml:space="preserve">тот </w:t>
      </w:r>
      <w:r w:rsidRPr="004A0ACC">
        <w:t>факт, что не все и</w:t>
      </w:r>
      <w:r w:rsidRPr="004A0ACC">
        <w:t>н</w:t>
      </w:r>
      <w:r w:rsidRPr="004A0ACC">
        <w:t>дивидуальные запросы могут быть удовлетворены, не является дискриминацией. Более того, автор не поясняет, почему решение, разработанное в сотрудничестве с Ассоциацией Верхней Австрии в интересах слепых и слабовидящих людей, нельзя адаптировать к его нуждам.</w:t>
      </w:r>
    </w:p>
    <w:p w:rsidR="004A0ACC" w:rsidRPr="004A0ACC" w:rsidRDefault="004A0ACC" w:rsidP="004A0ACC">
      <w:pPr>
        <w:pStyle w:val="SingleTxt"/>
      </w:pPr>
      <w:proofErr w:type="gramStart"/>
      <w:r w:rsidRPr="004A0ACC">
        <w:t>6.8</w:t>
      </w:r>
      <w:proofErr w:type="gramEnd"/>
      <w:r w:rsidRPr="004A0ACC">
        <w:tab/>
        <w:t>Таким образом, государство-участник считает, что права автора в соотве</w:t>
      </w:r>
      <w:r w:rsidRPr="004A0ACC">
        <w:t>т</w:t>
      </w:r>
      <w:r w:rsidRPr="004A0ACC">
        <w:t xml:space="preserve">ствии с Конвенцией нарушены не были. </w:t>
      </w:r>
    </w:p>
    <w:p w:rsidR="004A0ACC" w:rsidRPr="004A0ACC" w:rsidRDefault="004A0ACC" w:rsidP="004A0ACC">
      <w:pPr>
        <w:pStyle w:val="SingleTxt"/>
        <w:spacing w:after="0" w:line="120" w:lineRule="exact"/>
        <w:rPr>
          <w:b/>
          <w:sz w:val="10"/>
        </w:rPr>
      </w:pPr>
    </w:p>
    <w:p w:rsidR="004A0ACC" w:rsidRPr="004A0ACC" w:rsidRDefault="004A0ACC" w:rsidP="004A0A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0ACC">
        <w:tab/>
      </w:r>
      <w:r w:rsidRPr="004A0ACC">
        <w:tab/>
        <w:t>Вопросы и порядок их рассмотрения в Комитете</w:t>
      </w:r>
    </w:p>
    <w:p w:rsidR="004A0ACC" w:rsidRPr="004A0ACC" w:rsidRDefault="004A0ACC" w:rsidP="004A0ACC">
      <w:pPr>
        <w:pStyle w:val="SingleTxt"/>
        <w:spacing w:after="0" w:line="120" w:lineRule="exact"/>
        <w:rPr>
          <w:i/>
          <w:sz w:val="10"/>
        </w:rPr>
      </w:pPr>
    </w:p>
    <w:p w:rsidR="004A0ACC" w:rsidRPr="004A0ACC" w:rsidRDefault="004A0ACC" w:rsidP="004A0AC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0ACC">
        <w:tab/>
      </w:r>
      <w:r w:rsidRPr="004A0ACC">
        <w:tab/>
        <w:t>Рассмотрение вопроса о приемлемости</w:t>
      </w:r>
    </w:p>
    <w:p w:rsidR="004A0ACC" w:rsidRPr="004A0ACC" w:rsidRDefault="004A0ACC" w:rsidP="004A0ACC">
      <w:pPr>
        <w:pStyle w:val="SingleTxt"/>
        <w:spacing w:after="0" w:line="120" w:lineRule="exact"/>
        <w:rPr>
          <w:sz w:val="10"/>
        </w:rPr>
      </w:pPr>
    </w:p>
    <w:p w:rsidR="004A0ACC" w:rsidRPr="004A0ACC" w:rsidRDefault="004A0ACC" w:rsidP="004A0ACC">
      <w:pPr>
        <w:pStyle w:val="SingleTxt"/>
      </w:pPr>
      <w:r w:rsidRPr="004A0ACC">
        <w:t>7.1</w:t>
      </w:r>
      <w:proofErr w:type="gramStart"/>
      <w:r w:rsidRPr="004A0ACC">
        <w:tab/>
        <w:t>П</w:t>
      </w:r>
      <w:proofErr w:type="gramEnd"/>
      <w:r w:rsidRPr="004A0ACC">
        <w:t>режде чем рассматривать какие-либо утверждения, содержащиеся в соо</w:t>
      </w:r>
      <w:r w:rsidRPr="004A0ACC">
        <w:t>б</w:t>
      </w:r>
      <w:r w:rsidRPr="004A0ACC">
        <w:t>щении, Комитет по правам инвалидов должен в соответствии со статьей 2 Ф</w:t>
      </w:r>
      <w:r w:rsidRPr="004A0ACC">
        <w:t>а</w:t>
      </w:r>
      <w:r w:rsidRPr="004A0ACC">
        <w:t>культативного протокола и правилом 65 своих правил процедуры принять реш</w:t>
      </w:r>
      <w:r w:rsidRPr="004A0ACC">
        <w:t>е</w:t>
      </w:r>
      <w:r w:rsidRPr="004A0ACC">
        <w:t>ние о том, является ли данное сообщение приемлемым согласно Факультативн</w:t>
      </w:r>
      <w:r w:rsidRPr="004A0ACC">
        <w:t>о</w:t>
      </w:r>
      <w:r w:rsidRPr="004A0ACC">
        <w:t>му протоколу к Конвенции.</w:t>
      </w:r>
    </w:p>
    <w:p w:rsidR="004A0ACC" w:rsidRPr="004A0ACC" w:rsidRDefault="004A0ACC" w:rsidP="004A0ACC">
      <w:pPr>
        <w:pStyle w:val="SingleTxt"/>
      </w:pPr>
      <w:r w:rsidRPr="004A0ACC">
        <w:t>7.2</w:t>
      </w:r>
      <w:proofErr w:type="gramStart"/>
      <w:r w:rsidRPr="004A0ACC">
        <w:tab/>
        <w:t>В</w:t>
      </w:r>
      <w:proofErr w:type="gramEnd"/>
      <w:r w:rsidRPr="004A0ACC">
        <w:t xml:space="preserve"> соответствии с требованиями пункта </w:t>
      </w:r>
      <w:r w:rsidRPr="004A0ACC">
        <w:rPr>
          <w:lang w:val="en-GB"/>
        </w:rPr>
        <w:t>c</w:t>
      </w:r>
      <w:r w:rsidRPr="004A0ACC">
        <w:t>) статьи 2 Факультативного прот</w:t>
      </w:r>
      <w:r w:rsidRPr="004A0ACC">
        <w:t>о</w:t>
      </w:r>
      <w:r w:rsidRPr="004A0ACC">
        <w:t>кола Комитет удостоверился в том, что этот же вопрос уже не рассматривался Комитетом, а также не рассматривался и не рассматривается в соответствии с другой процедурой международного разбирательства или урегулирования.</w:t>
      </w:r>
    </w:p>
    <w:p w:rsidR="004A0ACC" w:rsidRPr="004A0ACC" w:rsidRDefault="004A0ACC" w:rsidP="004A0ACC">
      <w:pPr>
        <w:pStyle w:val="SingleTxt"/>
      </w:pPr>
      <w:r w:rsidRPr="004A0ACC">
        <w:t>7.3</w:t>
      </w:r>
      <w:r w:rsidRPr="004A0ACC">
        <w:tab/>
        <w:t>Комитет отмечает аргумент государства-участника по поводу того, что а</w:t>
      </w:r>
      <w:r w:rsidRPr="004A0ACC">
        <w:t>в</w:t>
      </w:r>
      <w:r w:rsidRPr="004A0ACC">
        <w:t>тор заявил перед Комитетом, что линейная информационная система не адапт</w:t>
      </w:r>
      <w:r w:rsidRPr="004A0ACC">
        <w:t>и</w:t>
      </w:r>
      <w:r w:rsidRPr="004A0ACC">
        <w:t>рована к его нуждам, однако не сделал этого ранее в национальных судах. Ком</w:t>
      </w:r>
      <w:r w:rsidRPr="004A0ACC">
        <w:t>и</w:t>
      </w:r>
      <w:r w:rsidRPr="004A0ACC">
        <w:t>тет отмечает, что в жалобах автора не содержится никаких ссылок на рассмотр</w:t>
      </w:r>
      <w:r w:rsidRPr="004A0ACC">
        <w:t>е</w:t>
      </w:r>
      <w:r w:rsidRPr="004A0ACC">
        <w:t>ние данного вопроса в рамках национальной юрисдикции. Таким образом, да</w:t>
      </w:r>
      <w:r w:rsidRPr="004A0ACC">
        <w:t>н</w:t>
      </w:r>
      <w:r w:rsidRPr="004A0ACC">
        <w:t xml:space="preserve">ное утверждение является неприемлемым согласно пункту </w:t>
      </w:r>
      <w:r w:rsidRPr="004A0ACC">
        <w:rPr>
          <w:lang w:val="en-GB"/>
        </w:rPr>
        <w:t>d</w:t>
      </w:r>
      <w:r w:rsidRPr="004A0ACC">
        <w:t>) статьи 2 Факульт</w:t>
      </w:r>
      <w:r w:rsidRPr="004A0ACC">
        <w:t>а</w:t>
      </w:r>
      <w:r w:rsidRPr="004A0ACC">
        <w:t>тивного протокола.</w:t>
      </w:r>
    </w:p>
    <w:p w:rsidR="004A0ACC" w:rsidRPr="004A0ACC" w:rsidRDefault="004A0ACC" w:rsidP="006759C0">
      <w:pPr>
        <w:pStyle w:val="SingleTxt"/>
      </w:pPr>
      <w:proofErr w:type="gramStart"/>
      <w:r w:rsidRPr="004A0ACC">
        <w:t>7.4</w:t>
      </w:r>
      <w:r w:rsidRPr="004A0ACC">
        <w:tab/>
        <w:t>Комитет отмечает также аргумент государства-участника по поводу утве</w:t>
      </w:r>
      <w:r w:rsidRPr="004A0ACC">
        <w:t>р</w:t>
      </w:r>
      <w:r w:rsidRPr="004A0ACC">
        <w:t>ждения автора о том, что общий запрет на дискриминацию, закрепленный в Ф</w:t>
      </w:r>
      <w:r w:rsidRPr="004A0ACC">
        <w:t>е</w:t>
      </w:r>
      <w:r w:rsidRPr="004A0ACC">
        <w:t>деральной конституции Австрии, неактуален в рамках гражданской процедуры и что в деле, поданном в гражданские суды согласно пункту 9 Федерального закона об обеспечении равенства для инвалидов, автор мог представить подробные а</w:t>
      </w:r>
      <w:r w:rsidRPr="004A0ACC">
        <w:t>р</w:t>
      </w:r>
      <w:r w:rsidRPr="004A0ACC">
        <w:t>гументы по поводу того, какие положения Закона он считает дискриминацио</w:t>
      </w:r>
      <w:r w:rsidRPr="004A0ACC">
        <w:t>н</w:t>
      </w:r>
      <w:r w:rsidRPr="004A0ACC">
        <w:t>ными.</w:t>
      </w:r>
      <w:proofErr w:type="gramEnd"/>
      <w:r w:rsidRPr="004A0ACC">
        <w:t xml:space="preserve"> Далее государство-участник заявляет, что автор мог предложить гражда</w:t>
      </w:r>
      <w:r w:rsidRPr="004A0ACC">
        <w:t>н</w:t>
      </w:r>
      <w:r w:rsidRPr="004A0ACC">
        <w:t>ским судам подать соответствующее ходатайство о проведении правовой экспе</w:t>
      </w:r>
      <w:r w:rsidRPr="004A0ACC">
        <w:t>р</w:t>
      </w:r>
      <w:r w:rsidRPr="004A0ACC">
        <w:t xml:space="preserve">тизы в Конституционный суд. В свете информации, представленной по данному вопросу обеими сторонами, Комитет считает, что жалоба автора на то, что Закон не предоставляет </w:t>
      </w:r>
      <w:r w:rsidR="006759C0">
        <w:t xml:space="preserve">надлежащих </w:t>
      </w:r>
      <w:r w:rsidRPr="004A0ACC">
        <w:t>сре</w:t>
      </w:r>
      <w:proofErr w:type="gramStart"/>
      <w:r w:rsidRPr="004A0ACC">
        <w:t>дств пр</w:t>
      </w:r>
      <w:proofErr w:type="gramEnd"/>
      <w:r w:rsidRPr="004A0ACC">
        <w:t xml:space="preserve">авовой защиты в нарушение статьи 2 и пункта 2 статьи 5 Конвенции, неприемлема по причине </w:t>
      </w:r>
      <w:proofErr w:type="spellStart"/>
      <w:r w:rsidRPr="004A0ACC">
        <w:t>неисчерпания</w:t>
      </w:r>
      <w:proofErr w:type="spellEnd"/>
      <w:r w:rsidRPr="004A0ACC">
        <w:t xml:space="preserve"> внутре</w:t>
      </w:r>
      <w:r w:rsidRPr="004A0ACC">
        <w:t>н</w:t>
      </w:r>
      <w:r w:rsidRPr="004A0ACC">
        <w:t>них средств правовой защиты.</w:t>
      </w:r>
    </w:p>
    <w:p w:rsidR="004A0ACC" w:rsidRPr="004A0ACC" w:rsidRDefault="004A0ACC" w:rsidP="006759C0">
      <w:pPr>
        <w:pStyle w:val="SingleTxt"/>
      </w:pPr>
      <w:r w:rsidRPr="004A0ACC">
        <w:t>7.5</w:t>
      </w:r>
      <w:proofErr w:type="gramStart"/>
      <w:r w:rsidRPr="004A0ACC">
        <w:tab/>
        <w:t>В</w:t>
      </w:r>
      <w:proofErr w:type="gramEnd"/>
      <w:r w:rsidRPr="004A0ACC">
        <w:t xml:space="preserve"> </w:t>
      </w:r>
      <w:r w:rsidR="006759C0">
        <w:t xml:space="preserve">условиях </w:t>
      </w:r>
      <w:r w:rsidRPr="004A0ACC">
        <w:t>отсутстви</w:t>
      </w:r>
      <w:r w:rsidR="006759C0">
        <w:t>я</w:t>
      </w:r>
      <w:r w:rsidRPr="004A0ACC">
        <w:t xml:space="preserve"> иных препятствий для признания приемлемости с</w:t>
      </w:r>
      <w:r w:rsidRPr="004A0ACC">
        <w:t>о</w:t>
      </w:r>
      <w:r w:rsidRPr="004A0ACC">
        <w:t>общения Комитет считает, что остальные жалобы автора являются приемлемыми, и приступает к их рассмотрению по существу.</w:t>
      </w:r>
    </w:p>
    <w:p w:rsidR="008E3BFB" w:rsidRPr="008E3BFB" w:rsidRDefault="008E3BFB" w:rsidP="008E3BFB">
      <w:pPr>
        <w:pStyle w:val="SingleTxt"/>
        <w:spacing w:after="0" w:line="120" w:lineRule="exact"/>
        <w:rPr>
          <w:i/>
          <w:sz w:val="10"/>
        </w:rPr>
      </w:pPr>
    </w:p>
    <w:p w:rsidR="004A0ACC" w:rsidRPr="004A0ACC" w:rsidRDefault="004A0ACC" w:rsidP="008E3BF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0ACC">
        <w:tab/>
      </w:r>
      <w:r w:rsidRPr="004A0ACC">
        <w:tab/>
        <w:t>Рассмотрение сообщения по существу</w:t>
      </w:r>
    </w:p>
    <w:p w:rsidR="008E3BFB" w:rsidRPr="008E3BFB" w:rsidRDefault="008E3BFB" w:rsidP="008E3BFB">
      <w:pPr>
        <w:pStyle w:val="SingleTxt"/>
        <w:spacing w:after="0" w:line="120" w:lineRule="exact"/>
        <w:rPr>
          <w:sz w:val="10"/>
        </w:rPr>
      </w:pPr>
    </w:p>
    <w:p w:rsidR="004A0ACC" w:rsidRPr="004A0ACC" w:rsidRDefault="004A0ACC" w:rsidP="004A0ACC">
      <w:pPr>
        <w:pStyle w:val="SingleTxt"/>
      </w:pPr>
      <w:r w:rsidRPr="004A0ACC">
        <w:t>8.1</w:t>
      </w:r>
      <w:r w:rsidRPr="004A0ACC">
        <w:tab/>
        <w:t>Комитет рассмотрел данное дело в свете всей информации, представленной ему сторонами, как предусмотрено в пункте 1 статьи</w:t>
      </w:r>
      <w:r w:rsidRPr="004A0ACC">
        <w:rPr>
          <w:lang w:val="en-GB"/>
        </w:rPr>
        <w:t> </w:t>
      </w:r>
      <w:r w:rsidRPr="004A0ACC">
        <w:t>5</w:t>
      </w:r>
      <w:r w:rsidRPr="004A0ACC">
        <w:rPr>
          <w:lang w:val="en-GB"/>
        </w:rPr>
        <w:t> </w:t>
      </w:r>
      <w:r w:rsidRPr="004A0ACC">
        <w:t>Факультативного прот</w:t>
      </w:r>
      <w:r w:rsidRPr="004A0ACC">
        <w:t>о</w:t>
      </w:r>
      <w:r w:rsidRPr="004A0ACC">
        <w:t>кола.</w:t>
      </w:r>
    </w:p>
    <w:p w:rsidR="004A0ACC" w:rsidRPr="004A0ACC" w:rsidRDefault="004A0ACC" w:rsidP="006759C0">
      <w:pPr>
        <w:pStyle w:val="SingleTxt"/>
      </w:pPr>
      <w:r w:rsidRPr="004A0ACC">
        <w:t>8.2</w:t>
      </w:r>
      <w:r w:rsidRPr="004A0ACC">
        <w:tab/>
        <w:t>Комитет принимает к сведению решение Окружного суда от 2 мая 2013</w:t>
      </w:r>
      <w:r w:rsidRPr="004A0ACC">
        <w:rPr>
          <w:lang w:val="en-US"/>
        </w:rPr>
        <w:t> </w:t>
      </w:r>
      <w:r w:rsidRPr="004A0ACC">
        <w:t>года, подтвержденное Региональным судом 15 июля 2013</w:t>
      </w:r>
      <w:r w:rsidRPr="004A0ACC">
        <w:rPr>
          <w:lang w:val="en-US"/>
        </w:rPr>
        <w:t> </w:t>
      </w:r>
      <w:r w:rsidRPr="004A0ACC">
        <w:t>года, о том, что отсутствие цифровой аудиосистемы не является препятствием для пользования транспорт</w:t>
      </w:r>
      <w:r w:rsidR="006759C0">
        <w:t>ом</w:t>
      </w:r>
      <w:r w:rsidRPr="004A0ACC">
        <w:t xml:space="preserve"> слабовидящими людьми; что информация, представленная визуально, размещена </w:t>
      </w:r>
      <w:r w:rsidR="006759C0" w:rsidRPr="004A0ACC">
        <w:t xml:space="preserve">также </w:t>
      </w:r>
      <w:r w:rsidRPr="004A0ACC">
        <w:t>в Интернет</w:t>
      </w:r>
      <w:r w:rsidR="006759C0">
        <w:t>е</w:t>
      </w:r>
      <w:r w:rsidRPr="004A0ACC">
        <w:t xml:space="preserve"> и доступна для слабовидящих людей, имеющих программное обеспечение для распознавания речи, и что автор может </w:t>
      </w:r>
      <w:r w:rsidR="006759C0">
        <w:t xml:space="preserve">пользоваться </w:t>
      </w:r>
      <w:r w:rsidRPr="004A0ACC">
        <w:t>трамвае</w:t>
      </w:r>
      <w:r w:rsidR="006759C0">
        <w:t>м</w:t>
      </w:r>
      <w:r w:rsidRPr="004A0ACC">
        <w:t xml:space="preserve"> без информации, предоставляемой зрячим пассажирам. </w:t>
      </w:r>
    </w:p>
    <w:p w:rsidR="004A0ACC" w:rsidRPr="004A0ACC" w:rsidRDefault="004A0ACC" w:rsidP="006759C0">
      <w:pPr>
        <w:pStyle w:val="SingleTxt"/>
      </w:pPr>
      <w:r w:rsidRPr="004A0ACC">
        <w:t>8.3</w:t>
      </w:r>
      <w:proofErr w:type="gramStart"/>
      <w:r w:rsidRPr="004A0ACC">
        <w:tab/>
        <w:t>Д</w:t>
      </w:r>
      <w:proofErr w:type="gramEnd"/>
      <w:r w:rsidRPr="004A0ACC">
        <w:t>алее Комитет отмечает аргумент государства-участника по поводу того, что аудиосистема "ни в коей мере не является предварительным условием для пользования общественным транспортом"; что автор определенно может дости</w:t>
      </w:r>
      <w:r w:rsidRPr="004A0ACC">
        <w:t>г</w:t>
      </w:r>
      <w:r w:rsidRPr="004A0ACC">
        <w:t xml:space="preserve">нуть "цели повседневного использования" одного из видов общественного транспорта без аудиосистемы; что аудиосистема не предоставляет информацию, которая абсолютно необходима пассажирам, поэтому ее существование всего лишь влияет на "способ пользования трамваем"; </w:t>
      </w:r>
      <w:proofErr w:type="gramStart"/>
      <w:r w:rsidRPr="004A0ACC">
        <w:t>что визуальная информационная система была расширена в рамках усилий по обеспечению того, чтобы сл</w:t>
      </w:r>
      <w:r w:rsidRPr="004A0ACC">
        <w:t>а</w:t>
      </w:r>
      <w:r w:rsidRPr="004A0ACC">
        <w:t xml:space="preserve">бослышащие люди могли беспрепятственно пользоваться трамваями в Линце; что Конвенция не </w:t>
      </w:r>
      <w:r w:rsidR="006759C0">
        <w:t xml:space="preserve">налагает </w:t>
      </w:r>
      <w:r w:rsidRPr="004A0ACC">
        <w:t>обязательств</w:t>
      </w:r>
      <w:r w:rsidR="006759C0">
        <w:t>о</w:t>
      </w:r>
      <w:r w:rsidRPr="004A0ACC">
        <w:t xml:space="preserve"> оснастить общественный транспорт всеми мыслимыми средствами для облегчения пользования </w:t>
      </w:r>
      <w:r w:rsidR="006759C0">
        <w:t xml:space="preserve">им </w:t>
      </w:r>
      <w:r w:rsidRPr="004A0ACC">
        <w:t>и что выбор ме</w:t>
      </w:r>
      <w:r w:rsidRPr="004A0ACC">
        <w:t>ж</w:t>
      </w:r>
      <w:r w:rsidRPr="004A0ACC">
        <w:t>ду равными альтернативами остается за поставщиком</w:t>
      </w:r>
      <w:r w:rsidR="006759C0">
        <w:t xml:space="preserve"> услуг</w:t>
      </w:r>
      <w:r w:rsidRPr="004A0ACC">
        <w:t>.</w:t>
      </w:r>
      <w:proofErr w:type="gramEnd"/>
      <w:r w:rsidRPr="004A0ACC">
        <w:t xml:space="preserve"> В этой связи Ком</w:t>
      </w:r>
      <w:r w:rsidRPr="004A0ACC">
        <w:t>и</w:t>
      </w:r>
      <w:r w:rsidRPr="004A0ACC">
        <w:t>тет констатирует, что в первую очередь аудиосистема была установлена на о</w:t>
      </w:r>
      <w:r w:rsidRPr="004A0ACC">
        <w:t>с</w:t>
      </w:r>
      <w:r w:rsidRPr="004A0ACC">
        <w:t xml:space="preserve">новных </w:t>
      </w:r>
      <w:r w:rsidR="006759C0">
        <w:t xml:space="preserve">пересадочных пунктах </w:t>
      </w:r>
      <w:r w:rsidRPr="004A0ACC">
        <w:t>с несколькими трамвайными линиями и что "тем временем" все остальные остановки были оснащены системой линейного опов</w:t>
      </w:r>
      <w:r w:rsidRPr="004A0ACC">
        <w:t>е</w:t>
      </w:r>
      <w:r w:rsidRPr="004A0ACC">
        <w:t xml:space="preserve">щения, которая позволяет пассажирам, ожидающим на остановке, активировать переносной передатчик, с </w:t>
      </w:r>
      <w:proofErr w:type="gramStart"/>
      <w:r w:rsidRPr="004A0ACC">
        <w:t>тем</w:t>
      </w:r>
      <w:proofErr w:type="gramEnd"/>
      <w:r w:rsidRPr="004A0ACC">
        <w:t xml:space="preserve"> чтобы слепые люди могли получить информацию о номере маршрута и направлении движения прибывающего или находящегося на остановке средства общественного транспорта. Далее Комитет принимает во внимание представленную государством-участником информацию о том, что о</w:t>
      </w:r>
      <w:r w:rsidRPr="004A0ACC">
        <w:t>б</w:t>
      </w:r>
      <w:r w:rsidRPr="004A0ACC">
        <w:t>щие сведения о времени движения и о прогнозируемых или планируемых нар</w:t>
      </w:r>
      <w:r w:rsidRPr="004A0ACC">
        <w:t>у</w:t>
      </w:r>
      <w:r w:rsidRPr="004A0ACC">
        <w:t xml:space="preserve">шениях сообщения все пассажиры </w:t>
      </w:r>
      <w:r w:rsidR="006759C0">
        <w:t xml:space="preserve">трамвайного маршрута </w:t>
      </w:r>
      <w:r w:rsidRPr="004A0ACC">
        <w:t>3 могут найти в И</w:t>
      </w:r>
      <w:r w:rsidRPr="004A0ACC">
        <w:t>н</w:t>
      </w:r>
      <w:r w:rsidRPr="004A0ACC">
        <w:t>тернет</w:t>
      </w:r>
      <w:r w:rsidR="006759C0">
        <w:t>е</w:t>
      </w:r>
      <w:r w:rsidRPr="004A0ACC">
        <w:t xml:space="preserve"> с помощью системы распознавания речи. Тем не </w:t>
      </w:r>
      <w:proofErr w:type="gramStart"/>
      <w:r w:rsidRPr="004A0ACC">
        <w:t>менее</w:t>
      </w:r>
      <w:proofErr w:type="gramEnd"/>
      <w:r w:rsidRPr="004A0ACC">
        <w:t xml:space="preserve"> Комитет отмечает также аргументы автора по поводу того, что отсутствие цифровой аудиосистемы на трамвайно</w:t>
      </w:r>
      <w:r w:rsidR="006759C0">
        <w:t xml:space="preserve">м маршруте </w:t>
      </w:r>
      <w:r w:rsidRPr="004A0ACC">
        <w:t>3 не позволяет ему найти остановку, получить актуал</w:t>
      </w:r>
      <w:r w:rsidRPr="004A0ACC">
        <w:t>ь</w:t>
      </w:r>
      <w:r w:rsidRPr="004A0ACC">
        <w:t>ную информацию, необходимую ему при поездке на трамвае, и, следовательно, самостоятельно пользоваться трамвайн</w:t>
      </w:r>
      <w:r w:rsidR="006759C0">
        <w:t xml:space="preserve">ым маршрутом </w:t>
      </w:r>
      <w:r w:rsidRPr="004A0ACC">
        <w:t>3 наравне с другими.</w:t>
      </w:r>
    </w:p>
    <w:p w:rsidR="004A0ACC" w:rsidRPr="004A0ACC" w:rsidRDefault="004A0ACC" w:rsidP="004A0ACC">
      <w:pPr>
        <w:pStyle w:val="SingleTxt"/>
      </w:pPr>
      <w:r w:rsidRPr="004A0ACC">
        <w:t>8.4</w:t>
      </w:r>
      <w:r w:rsidRPr="004A0ACC">
        <w:tab/>
        <w:t xml:space="preserve">Комитет напоминает, что "понятие доступности касается групп, в то время как понятие разумного приспособления касается отдельных лиц. Это означает, что обязанность предоставлять доступность является обязанностью </w:t>
      </w:r>
      <w:r w:rsidRPr="004A0ACC">
        <w:rPr>
          <w:lang w:val="en-GB"/>
        </w:rPr>
        <w:t>ex</w:t>
      </w:r>
      <w:r w:rsidRPr="004A0ACC">
        <w:t xml:space="preserve"> </w:t>
      </w:r>
      <w:r w:rsidRPr="004A0ACC">
        <w:rPr>
          <w:lang w:val="en-GB"/>
        </w:rPr>
        <w:t>ante</w:t>
      </w:r>
      <w:r w:rsidRPr="004A0ACC">
        <w:t>. Т</w:t>
      </w:r>
      <w:r w:rsidRPr="004A0ACC">
        <w:t>а</w:t>
      </w:r>
      <w:r w:rsidRPr="004A0ACC">
        <w:t>ким образом, государства-участники обязаны обеспечивать доступность до пол</w:t>
      </w:r>
      <w:r w:rsidRPr="004A0ACC">
        <w:t>у</w:t>
      </w:r>
      <w:r w:rsidRPr="004A0ACC">
        <w:t xml:space="preserve">чения индивидуальных запросов на вход в какое-либо место или использование какой-либо услуги". Кроме того, Комитет напоминает, что "обязательство по осуществлению доступности является </w:t>
      </w:r>
      <w:r w:rsidRPr="004A0ACC">
        <w:rPr>
          <w:iCs/>
        </w:rPr>
        <w:t>безоговорочным</w:t>
      </w:r>
      <w:r w:rsidRPr="004A0ACC">
        <w:t>, т.е. субъект, обязанный обеспечивать доступность, не может оправдывать невыполнение этой задачи ссылками на бремя предоставления доступа инвалидам"</w:t>
      </w:r>
      <w:r w:rsidRPr="004A0ACC">
        <w:rPr>
          <w:vertAlign w:val="superscript"/>
          <w:lang w:val="en-GB"/>
        </w:rPr>
        <w:footnoteReference w:id="13"/>
      </w:r>
      <w:r w:rsidRPr="004A0ACC">
        <w:t>.</w:t>
      </w:r>
    </w:p>
    <w:p w:rsidR="004A0ACC" w:rsidRPr="004A0ACC" w:rsidRDefault="004A0ACC" w:rsidP="006759C0">
      <w:pPr>
        <w:pStyle w:val="SingleTxt"/>
      </w:pPr>
      <w:r w:rsidRPr="004A0ACC">
        <w:t>8.5</w:t>
      </w:r>
      <w:r w:rsidRPr="004A0ACC">
        <w:tab/>
        <w:t>Инвалиды сталкиваются с техническими и средовыми барьерами, такими как отсутствие информации в доступном формате. В соответствии с пунктом 1 статьи 9 Конвенции "государства-участники принимают надлежащие меры для обеспечения инвалидам доступа наравне с другими … к транспорту, к информ</w:t>
      </w:r>
      <w:r w:rsidRPr="004A0ACC">
        <w:t>а</w:t>
      </w:r>
      <w:r w:rsidRPr="004A0ACC">
        <w:t>ции и связи, включая информационно-коммуникационные технологии и сист</w:t>
      </w:r>
      <w:r w:rsidRPr="004A0ACC">
        <w:t>е</w:t>
      </w:r>
      <w:r w:rsidRPr="004A0ACC">
        <w:t xml:space="preserve">мы". Согласно подпункту </w:t>
      </w:r>
      <w:r w:rsidRPr="004A0ACC">
        <w:rPr>
          <w:lang w:val="en-GB"/>
        </w:rPr>
        <w:t>f</w:t>
      </w:r>
      <w:r w:rsidRPr="004A0ACC">
        <w:t>) пункта 2 статьи 9 Конвенции, "государства-участники принимают также надлежащие меры к тому, чтобы … развивать др</w:t>
      </w:r>
      <w:r w:rsidRPr="004A0ACC">
        <w:t>у</w:t>
      </w:r>
      <w:r w:rsidRPr="004A0ACC">
        <w:t>гие надлежащие формы оказания инвалидам помощи и поддержки, обеспечив</w:t>
      </w:r>
      <w:r w:rsidRPr="004A0ACC">
        <w:t>а</w:t>
      </w:r>
      <w:r w:rsidRPr="004A0ACC">
        <w:t xml:space="preserve">ющие им доступ к информации". </w:t>
      </w:r>
      <w:proofErr w:type="gramStart"/>
      <w:r w:rsidRPr="004A0ACC">
        <w:t>Далее Комитет напоминает, что значимость и</w:t>
      </w:r>
      <w:r w:rsidRPr="004A0ACC">
        <w:t>н</w:t>
      </w:r>
      <w:r w:rsidRPr="004A0ACC">
        <w:t>формационно-коммуникационных технологий заключается в их способности с</w:t>
      </w:r>
      <w:r w:rsidRPr="004A0ACC">
        <w:t>о</w:t>
      </w:r>
      <w:r w:rsidRPr="004A0ACC">
        <w:t>здавать возможности для оказания самых разных услуг, видоизменять существ</w:t>
      </w:r>
      <w:r w:rsidRPr="004A0ACC">
        <w:t>у</w:t>
      </w:r>
      <w:r w:rsidRPr="004A0ACC">
        <w:t>ющие услуги и повышать спрос на доступ к информации и знаниям, особенно применительно к недостаточно охваченным или социально изолированным гру</w:t>
      </w:r>
      <w:r w:rsidRPr="004A0ACC">
        <w:t>п</w:t>
      </w:r>
      <w:r w:rsidRPr="004A0ACC">
        <w:t>пам населения, таким как инвалиды</w:t>
      </w:r>
      <w:r w:rsidRPr="004A0ACC">
        <w:rPr>
          <w:vertAlign w:val="superscript"/>
          <w:lang w:val="en-GB"/>
        </w:rPr>
        <w:footnoteReference w:id="14"/>
      </w:r>
      <w:r w:rsidRPr="004A0ACC">
        <w:t>. С этой точки зрения новые технологии можно использовать для поощрения всестороннего и равного участия инвалидов в жизни</w:t>
      </w:r>
      <w:proofErr w:type="gramEnd"/>
      <w:r w:rsidRPr="004A0ACC">
        <w:t xml:space="preserve"> общества, но </w:t>
      </w:r>
      <w:r w:rsidR="006759C0" w:rsidRPr="004A0ACC">
        <w:t xml:space="preserve">лишь </w:t>
      </w:r>
      <w:r w:rsidRPr="004A0ACC">
        <w:t>при том условии, что они разработаны и изготовлены таким образом, чтобы обеспечить их доступность. Новые инвестиции, исслед</w:t>
      </w:r>
      <w:r w:rsidRPr="004A0ACC">
        <w:t>о</w:t>
      </w:r>
      <w:r w:rsidRPr="004A0ACC">
        <w:t>вания и производство должны способствовать ликвидации неравенства, а не с</w:t>
      </w:r>
      <w:r w:rsidRPr="004A0ACC">
        <w:t>о</w:t>
      </w:r>
      <w:r w:rsidRPr="004A0ACC">
        <w:t xml:space="preserve">зданию новых барьеров. </w:t>
      </w:r>
      <w:proofErr w:type="gramStart"/>
      <w:r w:rsidRPr="004A0ACC">
        <w:t xml:space="preserve">Поэтому в подпункте </w:t>
      </w:r>
      <w:r w:rsidRPr="004A0ACC">
        <w:rPr>
          <w:lang w:val="en-GB"/>
        </w:rPr>
        <w:t>h</w:t>
      </w:r>
      <w:r w:rsidRPr="004A0ACC">
        <w:t>) пункта 2 статьи 9 содержится обращенный к государствам-участникам призыв поощрять проектирование, ра</w:t>
      </w:r>
      <w:r w:rsidRPr="004A0ACC">
        <w:t>з</w:t>
      </w:r>
      <w:r w:rsidRPr="004A0ACC">
        <w:t>работку, производство и распространение изначально доступных информацио</w:t>
      </w:r>
      <w:r w:rsidRPr="004A0ACC">
        <w:t>н</w:t>
      </w:r>
      <w:r w:rsidRPr="004A0ACC">
        <w:t>но-коммуникационных технологий и систем, так чтобы доступность этих техн</w:t>
      </w:r>
      <w:r w:rsidRPr="004A0ACC">
        <w:t>о</w:t>
      </w:r>
      <w:r w:rsidRPr="004A0ACC">
        <w:t>логий и систем достигалась при минимальных затратах</w:t>
      </w:r>
      <w:r w:rsidRPr="004A0ACC">
        <w:rPr>
          <w:vertAlign w:val="superscript"/>
          <w:lang w:val="en-GB"/>
        </w:rPr>
        <w:footnoteReference w:id="15"/>
      </w:r>
      <w:r w:rsidRPr="004A0ACC">
        <w:t>. Далее Комитет нап</w:t>
      </w:r>
      <w:r w:rsidRPr="004A0ACC">
        <w:t>о</w:t>
      </w:r>
      <w:r w:rsidRPr="004A0ACC">
        <w:t>минает, что в соответствии с пунктом 2 статьи 5 Конвенции "государства-участники запрещают любую дискриминацию по признаку инвалидности и г</w:t>
      </w:r>
      <w:r w:rsidRPr="004A0ACC">
        <w:t>а</w:t>
      </w:r>
      <w:r w:rsidRPr="004A0ACC">
        <w:t>рантируют инвалидам равную и</w:t>
      </w:r>
      <w:proofErr w:type="gramEnd"/>
      <w:r w:rsidRPr="004A0ACC">
        <w:t xml:space="preserve"> эффективную правовую защиту от дискримин</w:t>
      </w:r>
      <w:r w:rsidRPr="004A0ACC">
        <w:t>а</w:t>
      </w:r>
      <w:r w:rsidRPr="004A0ACC">
        <w:t>ции на любой почве" и что отказ в доступе к физическому окружению, транспо</w:t>
      </w:r>
      <w:r w:rsidRPr="004A0ACC">
        <w:t>р</w:t>
      </w:r>
      <w:r w:rsidRPr="004A0ACC">
        <w:t>ту, информации и связи, равно как и к услугам, открытым для населения, должен прямо определяться как запрещенный акт дискриминации</w:t>
      </w:r>
      <w:r w:rsidRPr="004A0ACC">
        <w:rPr>
          <w:vertAlign w:val="superscript"/>
          <w:lang w:val="en-GB"/>
        </w:rPr>
        <w:footnoteReference w:id="16"/>
      </w:r>
      <w:r w:rsidRPr="004A0ACC">
        <w:t>.</w:t>
      </w:r>
    </w:p>
    <w:p w:rsidR="004A0ACC" w:rsidRPr="004A0ACC" w:rsidRDefault="004A0ACC" w:rsidP="006759C0">
      <w:pPr>
        <w:pStyle w:val="SingleTxt"/>
      </w:pPr>
      <w:r w:rsidRPr="004A0ACC">
        <w:t>8.6</w:t>
      </w:r>
      <w:proofErr w:type="gramStart"/>
      <w:r w:rsidRPr="004A0ACC">
        <w:tab/>
        <w:t>В</w:t>
      </w:r>
      <w:proofErr w:type="gramEnd"/>
      <w:r w:rsidRPr="004A0ACC">
        <w:t xml:space="preserve"> данном случае Комитет отмечает, что информация, визуально доступная на остановках </w:t>
      </w:r>
      <w:r w:rsidR="006759C0">
        <w:t xml:space="preserve">маршрута </w:t>
      </w:r>
      <w:r w:rsidRPr="004A0ACC">
        <w:t>3, является дополнительной услугой, направленной на упрощение пользования трамвайн</w:t>
      </w:r>
      <w:r w:rsidR="006759C0">
        <w:t>ым маршрутом</w:t>
      </w:r>
      <w:r w:rsidRPr="004A0ACC">
        <w:t>, и что, как таковая, она пре</w:t>
      </w:r>
      <w:r w:rsidRPr="004A0ACC">
        <w:t>д</w:t>
      </w:r>
      <w:r w:rsidRPr="004A0ACC">
        <w:t>ставляет собой неотъемлемую часть предоставляемого транспортного обслуж</w:t>
      </w:r>
      <w:r w:rsidRPr="004A0ACC">
        <w:t>и</w:t>
      </w:r>
      <w:r w:rsidRPr="004A0ACC">
        <w:t>вания. Таким образом, перед Комитетом стоит задача оценить, приняло ли гос</w:t>
      </w:r>
      <w:r w:rsidRPr="004A0ACC">
        <w:t>у</w:t>
      </w:r>
      <w:r w:rsidRPr="004A0ACC">
        <w:t>дарство-участник достаточные меры для обеспечения того, чтобы информация об услугах транспорта, предоставляемая лицам, не имеющим инвалидности, на ра</w:t>
      </w:r>
      <w:r w:rsidRPr="004A0ACC">
        <w:t>в</w:t>
      </w:r>
      <w:r w:rsidRPr="004A0ACC">
        <w:t>ноправной основе предоставлялась также и слабовидящим людям.</w:t>
      </w:r>
    </w:p>
    <w:p w:rsidR="004A0ACC" w:rsidRPr="004A0ACC" w:rsidRDefault="004A0ACC" w:rsidP="00ED2E2D">
      <w:pPr>
        <w:pStyle w:val="SingleTxt"/>
      </w:pPr>
      <w:r w:rsidRPr="004A0ACC">
        <w:t>8.7</w:t>
      </w:r>
      <w:proofErr w:type="gramStart"/>
      <w:r w:rsidRPr="004A0ACC">
        <w:tab/>
        <w:t>В</w:t>
      </w:r>
      <w:proofErr w:type="gramEnd"/>
      <w:r w:rsidRPr="004A0ACC">
        <w:t xml:space="preserve"> этой связи Комитет отмечает, что компания "</w:t>
      </w:r>
      <w:proofErr w:type="spellStart"/>
      <w:r w:rsidRPr="004A0ACC">
        <w:t>Линц</w:t>
      </w:r>
      <w:proofErr w:type="spellEnd"/>
      <w:r w:rsidRPr="004A0ACC">
        <w:t xml:space="preserve"> </w:t>
      </w:r>
      <w:proofErr w:type="spellStart"/>
      <w:r w:rsidRPr="004A0ACC">
        <w:t>линиен</w:t>
      </w:r>
      <w:proofErr w:type="spellEnd"/>
      <w:r w:rsidRPr="004A0ACC">
        <w:t xml:space="preserve"> </w:t>
      </w:r>
      <w:proofErr w:type="spellStart"/>
      <w:r w:rsidRPr="004A0ACC">
        <w:t>ГмбХ</w:t>
      </w:r>
      <w:proofErr w:type="spellEnd"/>
      <w:r w:rsidRPr="004A0ACC">
        <w:t xml:space="preserve">" начала оснащать трамвайные остановки города цифровыми аудиосистемами в марте 2004 года. В августе 2011 года она продлила трамвайную линию </w:t>
      </w:r>
      <w:r w:rsidR="006759C0">
        <w:t xml:space="preserve">маршрута </w:t>
      </w:r>
      <w:r w:rsidRPr="004A0ACC">
        <w:t xml:space="preserve">3. Тем не </w:t>
      </w:r>
      <w:proofErr w:type="gramStart"/>
      <w:r w:rsidRPr="004A0ACC">
        <w:t>менее</w:t>
      </w:r>
      <w:proofErr w:type="gramEnd"/>
      <w:r w:rsidRPr="004A0ACC">
        <w:t xml:space="preserve"> ни одна из остановок </w:t>
      </w:r>
      <w:r w:rsidR="006759C0">
        <w:t xml:space="preserve">на </w:t>
      </w:r>
      <w:r w:rsidRPr="004A0ACC">
        <w:t xml:space="preserve">продленной линии </w:t>
      </w:r>
      <w:r w:rsidR="006759C0">
        <w:t xml:space="preserve">маршрута </w:t>
      </w:r>
      <w:r w:rsidRPr="004A0ACC">
        <w:t xml:space="preserve">3 не </w:t>
      </w:r>
      <w:r w:rsidR="006759C0">
        <w:t xml:space="preserve">была </w:t>
      </w:r>
      <w:r w:rsidRPr="004A0ACC">
        <w:t>осн</w:t>
      </w:r>
      <w:r w:rsidRPr="004A0ACC">
        <w:t>а</w:t>
      </w:r>
      <w:r w:rsidRPr="004A0ACC">
        <w:t>щена цифровой аудиосистемой, которая была уже известна поставщикам услуг и могла бы быть установлена при ограниченных издержках в момент строител</w:t>
      </w:r>
      <w:r w:rsidRPr="004A0ACC">
        <w:t>ь</w:t>
      </w:r>
      <w:r w:rsidRPr="004A0ACC">
        <w:t xml:space="preserve">ства новой линии. </w:t>
      </w:r>
      <w:proofErr w:type="gramStart"/>
      <w:r w:rsidRPr="004A0ACC">
        <w:t>Далее Комитет отмечает аргумент автора по поводу того, что аудиосистема позволила бы ему и другим слабовидящим людям немедленно п</w:t>
      </w:r>
      <w:r w:rsidRPr="004A0ACC">
        <w:t>о</w:t>
      </w:r>
      <w:r w:rsidRPr="004A0ACC">
        <w:t>лучать актуальную информацию, предоставляемую визуально, наравне с другими, тогда как существующие альтернативы, в частности различные приложения, д</w:t>
      </w:r>
      <w:r w:rsidRPr="004A0ACC">
        <w:t>о</w:t>
      </w:r>
      <w:r w:rsidRPr="004A0ACC">
        <w:t>ступные через Интернет и мобильный телефон, а также система линейного оп</w:t>
      </w:r>
      <w:r w:rsidRPr="004A0ACC">
        <w:t>о</w:t>
      </w:r>
      <w:r w:rsidRPr="004A0ACC">
        <w:t>вещения, не дают такой возможности.</w:t>
      </w:r>
      <w:proofErr w:type="gramEnd"/>
      <w:r w:rsidRPr="004A0ACC">
        <w:t xml:space="preserve"> </w:t>
      </w:r>
      <w:proofErr w:type="gramStart"/>
      <w:r w:rsidRPr="004A0ACC">
        <w:t xml:space="preserve">Таким образом, </w:t>
      </w:r>
      <w:proofErr w:type="spellStart"/>
      <w:r w:rsidRPr="004A0ACC">
        <w:t>неустановка</w:t>
      </w:r>
      <w:proofErr w:type="spellEnd"/>
      <w:r w:rsidRPr="004A0ACC">
        <w:t xml:space="preserve"> государством-участником аудиосистемы при продлении трамвайной линии привела к отказу в доступе к информационно-коммуникационным технологиям и к объектам и усл</w:t>
      </w:r>
      <w:r w:rsidRPr="004A0ACC">
        <w:t>у</w:t>
      </w:r>
      <w:r w:rsidRPr="004A0ACC">
        <w:t>гам, открытым для населения наравне с другими</w:t>
      </w:r>
      <w:r w:rsidR="00ED2E2D" w:rsidRPr="004A0ACC">
        <w:t>,</w:t>
      </w:r>
      <w:r w:rsidRPr="004A0ACC">
        <w:t xml:space="preserve"> и поэтому является нарушен</w:t>
      </w:r>
      <w:r w:rsidRPr="004A0ACC">
        <w:t>и</w:t>
      </w:r>
      <w:r w:rsidRPr="004A0ACC">
        <w:t>ем пункта 2 статьи 5, пункта 1 статьи 9 и подпунктов f) и h) пункта 2 статьи 9 Конвенции.</w:t>
      </w:r>
      <w:proofErr w:type="gramEnd"/>
    </w:p>
    <w:p w:rsidR="004A0ACC" w:rsidRPr="004A0ACC" w:rsidRDefault="004A0ACC" w:rsidP="006759C0">
      <w:pPr>
        <w:pStyle w:val="SingleTxt"/>
      </w:pPr>
      <w:r w:rsidRPr="004A0ACC">
        <w:t>8.8</w:t>
      </w:r>
      <w:r w:rsidRPr="004A0ACC">
        <w:tab/>
        <w:t>Что касается утверждения автора по статьям 19 и 20, то Комитет отмечает, что автор не представил достаточно элементов для того, чтобы можно было оц</w:t>
      </w:r>
      <w:r w:rsidRPr="004A0ACC">
        <w:t>е</w:t>
      </w:r>
      <w:r w:rsidRPr="004A0ACC">
        <w:t xml:space="preserve">нить, </w:t>
      </w:r>
      <w:r w:rsidR="006759C0">
        <w:t>в</w:t>
      </w:r>
      <w:r w:rsidRPr="004A0ACC">
        <w:t xml:space="preserve"> какой степени отсутствие аудиосистемы затрагивает его право на индив</w:t>
      </w:r>
      <w:r w:rsidRPr="004A0ACC">
        <w:t>и</w:t>
      </w:r>
      <w:r w:rsidRPr="004A0ACC">
        <w:t>дуальную мобильность и самостоятельн</w:t>
      </w:r>
      <w:r w:rsidR="006759C0">
        <w:t>ый образ жизни</w:t>
      </w:r>
      <w:r w:rsidRPr="004A0ACC">
        <w:t>. Следовательно, Комитет считает, что в данном случае он не может признать факт нарушения статей 19 и</w:t>
      </w:r>
      <w:r w:rsidRPr="004A0ACC">
        <w:rPr>
          <w:lang w:val="en-GB"/>
        </w:rPr>
        <w:t> </w:t>
      </w:r>
      <w:r w:rsidRPr="004A0ACC">
        <w:t>20 Конвенции.</w:t>
      </w:r>
    </w:p>
    <w:p w:rsidR="004A0ACC" w:rsidRPr="004A0ACC" w:rsidRDefault="004A0ACC" w:rsidP="006759C0">
      <w:pPr>
        <w:pStyle w:val="SingleTxt"/>
      </w:pPr>
      <w:r w:rsidRPr="004A0ACC">
        <w:t>9.</w:t>
      </w:r>
      <w:r w:rsidRPr="004A0ACC">
        <w:tab/>
        <w:t>Комитет по правам инвалидов, действуя в соответствии со статьей 5 Ф</w:t>
      </w:r>
      <w:r w:rsidRPr="004A0ACC">
        <w:t>а</w:t>
      </w:r>
      <w:r w:rsidRPr="004A0ACC">
        <w:t xml:space="preserve">культативного протокола, </w:t>
      </w:r>
      <w:r w:rsidR="006759C0">
        <w:t>приходит к выводу о том</w:t>
      </w:r>
      <w:r w:rsidRPr="004A0ACC">
        <w:t>, что государство-участник не выполнило свои обязательства в соответствии с пунктом 2 статьи 5, пунктом 1 статьи 9 и подпунктами f) и h) пункта 2 статьи 9 Конвенции. Поэтому Комитет выносит государству-участнику следующие рекомендации:</w:t>
      </w:r>
    </w:p>
    <w:p w:rsidR="004A0ACC" w:rsidRPr="004A0ACC" w:rsidRDefault="008E3BFB" w:rsidP="000D5101">
      <w:pPr>
        <w:pStyle w:val="SingleTxt"/>
      </w:pPr>
      <w:r>
        <w:tab/>
      </w:r>
      <w:r w:rsidR="004A0ACC" w:rsidRPr="004A0ACC">
        <w:rPr>
          <w:lang w:val="en-GB"/>
        </w:rPr>
        <w:t>a</w:t>
      </w:r>
      <w:r w:rsidR="004A0ACC" w:rsidRPr="004A0ACC">
        <w:t>)</w:t>
      </w:r>
      <w:r w:rsidR="004A0ACC" w:rsidRPr="004A0ACC">
        <w:tab/>
      </w:r>
      <w:proofErr w:type="gramStart"/>
      <w:r w:rsidR="004A0ACC" w:rsidRPr="004A0ACC">
        <w:t>что</w:t>
      </w:r>
      <w:proofErr w:type="gramEnd"/>
      <w:r w:rsidR="004A0ACC" w:rsidRPr="004A0ACC">
        <w:t xml:space="preserve"> касается автора, то государство-участник обязано устранить отсу</w:t>
      </w:r>
      <w:r w:rsidR="004A0ACC" w:rsidRPr="004A0ACC">
        <w:t>т</w:t>
      </w:r>
      <w:r w:rsidR="004A0ACC" w:rsidRPr="004A0ACC">
        <w:t>ствие доступ</w:t>
      </w:r>
      <w:r w:rsidR="000D5101">
        <w:t xml:space="preserve">ности информации, </w:t>
      </w:r>
      <w:r w:rsidR="004A0ACC" w:rsidRPr="004A0ACC">
        <w:t xml:space="preserve">предоставляемой </w:t>
      </w:r>
      <w:r w:rsidR="000D5101">
        <w:t xml:space="preserve">визуально, </w:t>
      </w:r>
      <w:r w:rsidR="004A0ACC" w:rsidRPr="004A0ACC">
        <w:t xml:space="preserve">на всех </w:t>
      </w:r>
      <w:r w:rsidR="000D5101">
        <w:t xml:space="preserve">маршрутах </w:t>
      </w:r>
      <w:r w:rsidR="004A0ACC" w:rsidRPr="004A0ACC">
        <w:t>трамвайной сети. Кроме того, государству-участнику следует выплатить автору надлежащую компенсацию судебных издержек, связанных с разбирательством на национальном уровне, и расходов, связанных с подачей настоящего сообщения;</w:t>
      </w:r>
    </w:p>
    <w:p w:rsidR="004A0ACC" w:rsidRPr="004A0ACC" w:rsidRDefault="008E3BFB" w:rsidP="000D5101">
      <w:pPr>
        <w:pStyle w:val="SingleTxt"/>
      </w:pPr>
      <w:r>
        <w:tab/>
      </w:r>
      <w:r w:rsidR="004A0ACC" w:rsidRPr="004A0ACC">
        <w:rPr>
          <w:lang w:val="en-GB"/>
        </w:rPr>
        <w:t>b</w:t>
      </w:r>
      <w:r w:rsidR="004A0ACC" w:rsidRPr="004A0ACC">
        <w:t>)</w:t>
      </w:r>
      <w:r w:rsidR="004A0ACC" w:rsidRPr="004A0ACC">
        <w:tab/>
      </w:r>
      <w:proofErr w:type="gramStart"/>
      <w:r w:rsidR="004A0ACC" w:rsidRPr="004A0ACC">
        <w:t>в</w:t>
      </w:r>
      <w:proofErr w:type="gramEnd"/>
      <w:r w:rsidR="004A0ACC" w:rsidRPr="004A0ACC">
        <w:t xml:space="preserve"> целом государство-участник обязано принять меры для предотвр</w:t>
      </w:r>
      <w:r w:rsidR="004A0ACC" w:rsidRPr="004A0ACC">
        <w:t>а</w:t>
      </w:r>
      <w:r w:rsidR="004A0ACC" w:rsidRPr="004A0ACC">
        <w:t>щения подобных нарушений в будущем, в том числе путем:</w:t>
      </w:r>
    </w:p>
    <w:p w:rsidR="004A0ACC" w:rsidRPr="004A0ACC" w:rsidRDefault="008E3BFB" w:rsidP="000D5101">
      <w:pPr>
        <w:pStyle w:val="SingleTxt"/>
        <w:ind w:left="1742" w:hanging="475"/>
      </w:pPr>
      <w:r>
        <w:tab/>
      </w:r>
      <w:proofErr w:type="spellStart"/>
      <w:r w:rsidR="004A0ACC" w:rsidRPr="004A0ACC">
        <w:rPr>
          <w:lang w:val="en-GB"/>
        </w:rPr>
        <w:t>i</w:t>
      </w:r>
      <w:proofErr w:type="spellEnd"/>
      <w:r w:rsidR="004A0ACC" w:rsidRPr="004A0ACC">
        <w:t>)</w:t>
      </w:r>
      <w:r w:rsidR="004A0ACC" w:rsidRPr="004A0ACC">
        <w:tab/>
      </w:r>
      <w:proofErr w:type="gramStart"/>
      <w:r w:rsidR="004A0ACC" w:rsidRPr="004A0ACC">
        <w:t>обеспечения</w:t>
      </w:r>
      <w:proofErr w:type="gramEnd"/>
      <w:r w:rsidR="004A0ACC" w:rsidRPr="004A0ACC">
        <w:t xml:space="preserve"> того, чтобы существующие минимальные стандарты д</w:t>
      </w:r>
      <w:r w:rsidR="004A0ACC" w:rsidRPr="004A0ACC">
        <w:t>о</w:t>
      </w:r>
      <w:r w:rsidR="004A0ACC" w:rsidRPr="004A0ACC">
        <w:t>ступности общественного транспорта гарантировали всем слабовидящим людям и лицам с другими видами инвалидности доступ к актуальной и</w:t>
      </w:r>
      <w:r w:rsidR="004A0ACC" w:rsidRPr="004A0ACC">
        <w:t>н</w:t>
      </w:r>
      <w:r w:rsidR="004A0ACC" w:rsidRPr="004A0ACC">
        <w:t>формации, визуально предоставляемой другим пассажирам трамваев и всех других средств общественного транспорта. В этой связи Комитет рекоме</w:t>
      </w:r>
      <w:r w:rsidR="004A0ACC" w:rsidRPr="004A0ACC">
        <w:t>н</w:t>
      </w:r>
      <w:r w:rsidR="004A0ACC" w:rsidRPr="004A0ACC">
        <w:t>дует государству-участнику сформировать законодательную базу с конкре</w:t>
      </w:r>
      <w:r w:rsidR="004A0ACC" w:rsidRPr="004A0ACC">
        <w:t>т</w:t>
      </w:r>
      <w:r w:rsidR="004A0ACC" w:rsidRPr="004A0ACC">
        <w:t>ными, достижимыми и имеющими определенные сроки контрольными п</w:t>
      </w:r>
      <w:r w:rsidR="004A0ACC" w:rsidRPr="004A0ACC">
        <w:t>а</w:t>
      </w:r>
      <w:r w:rsidR="004A0ACC" w:rsidRPr="004A0ACC">
        <w:t>раметрами для мониторинга и оценки постепенной модификации и адапт</w:t>
      </w:r>
      <w:r w:rsidR="004A0ACC" w:rsidRPr="004A0ACC">
        <w:t>а</w:t>
      </w:r>
      <w:r w:rsidR="004A0ACC" w:rsidRPr="004A0ACC">
        <w:t>ции, необходимых для обеспечения доступа слабовидящих людей к инфо</w:t>
      </w:r>
      <w:r w:rsidR="004A0ACC" w:rsidRPr="004A0ACC">
        <w:t>р</w:t>
      </w:r>
      <w:r w:rsidR="004A0ACC" w:rsidRPr="004A0ACC">
        <w:t>мации, предоставляемой визуально. Кроме того, государству-участнику следует обеспечить полную доступность для инвалидов всех новых тра</w:t>
      </w:r>
      <w:r w:rsidR="004A0ACC" w:rsidRPr="004A0ACC">
        <w:t>м</w:t>
      </w:r>
      <w:r w:rsidR="004A0ACC" w:rsidRPr="004A0ACC">
        <w:t xml:space="preserve">вайных </w:t>
      </w:r>
      <w:r w:rsidR="000D5101">
        <w:t xml:space="preserve">маршрутов </w:t>
      </w:r>
      <w:r w:rsidR="004A0ACC" w:rsidRPr="004A0ACC">
        <w:t>и других сетей общественного транспорта;</w:t>
      </w:r>
    </w:p>
    <w:p w:rsidR="004A0ACC" w:rsidRPr="004A0ACC" w:rsidRDefault="008E3BFB" w:rsidP="000D5101">
      <w:pPr>
        <w:pStyle w:val="SingleTxt"/>
        <w:ind w:left="1742" w:hanging="475"/>
      </w:pPr>
      <w:r>
        <w:tab/>
      </w:r>
      <w:r w:rsidR="004A0ACC" w:rsidRPr="004A0ACC">
        <w:rPr>
          <w:lang w:val="en-GB"/>
        </w:rPr>
        <w:t>ii</w:t>
      </w:r>
      <w:r w:rsidR="004A0ACC" w:rsidRPr="004A0ACC">
        <w:t>)</w:t>
      </w:r>
      <w:r w:rsidR="004A0ACC" w:rsidRPr="004A0ACC">
        <w:tab/>
        <w:t xml:space="preserve">обеспечения того, чтобы для всех поставщиков услуг, задействованных в </w:t>
      </w:r>
      <w:r w:rsidR="000D5101">
        <w:t>проектировании</w:t>
      </w:r>
      <w:r w:rsidR="004A0ACC" w:rsidRPr="004A0ACC">
        <w:t>, строительстве и оснащении сетей общественного тран</w:t>
      </w:r>
      <w:r w:rsidR="004A0ACC" w:rsidRPr="004A0ACC">
        <w:t>с</w:t>
      </w:r>
      <w:r w:rsidR="004A0ACC" w:rsidRPr="004A0ACC">
        <w:t>порта, регулярно организовывалась соответствующая подготовка по вопр</w:t>
      </w:r>
      <w:r w:rsidR="004A0ACC" w:rsidRPr="004A0ACC">
        <w:t>о</w:t>
      </w:r>
      <w:r w:rsidR="004A0ACC" w:rsidRPr="004A0ACC">
        <w:t>сам сферы охвата Конвенции и Факультативного протокола к ней, в том числе по вопросам доступности для инвалидов, с тем чтобы гарантировать строительство и оснащение будущих сетей в соответствии с принципом универсального дизайна;</w:t>
      </w:r>
    </w:p>
    <w:p w:rsidR="004A0ACC" w:rsidRPr="004A0ACC" w:rsidRDefault="008E3BFB" w:rsidP="000D5101">
      <w:pPr>
        <w:pStyle w:val="SingleTxt"/>
        <w:ind w:left="1742" w:hanging="475"/>
      </w:pPr>
      <w:r>
        <w:tab/>
      </w:r>
      <w:r w:rsidR="004A0ACC" w:rsidRPr="004A0ACC">
        <w:rPr>
          <w:lang w:val="en-GB"/>
        </w:rPr>
        <w:t>iii</w:t>
      </w:r>
      <w:r w:rsidR="004A0ACC" w:rsidRPr="004A0ACC">
        <w:t>)</w:t>
      </w:r>
      <w:r w:rsidR="004A0ACC" w:rsidRPr="004A0ACC">
        <w:tab/>
      </w:r>
      <w:proofErr w:type="gramStart"/>
      <w:r w:rsidR="004A0ACC" w:rsidRPr="004A0ACC">
        <w:t>обеспечения</w:t>
      </w:r>
      <w:proofErr w:type="gramEnd"/>
      <w:r w:rsidR="004A0ACC" w:rsidRPr="004A0ACC">
        <w:t xml:space="preserve"> того, чтобы законы о правах инвалидов, касающиеся н</w:t>
      </w:r>
      <w:r w:rsidR="004A0ACC" w:rsidRPr="004A0ACC">
        <w:t>е</w:t>
      </w:r>
      <w:r w:rsidR="004A0ACC" w:rsidRPr="004A0ACC">
        <w:t>дискриминационного доступа в таких областях, как транспорт и закупки, включали в себя доступ к информационно-коммуникационным технологиям и к многочисленным значимым для современного общества товарам и усл</w:t>
      </w:r>
      <w:r w:rsidR="004A0ACC" w:rsidRPr="004A0ACC">
        <w:t>у</w:t>
      </w:r>
      <w:r w:rsidR="004A0ACC" w:rsidRPr="004A0ACC">
        <w:t xml:space="preserve">гам, предлагаемым с помощью подобных технологий. </w:t>
      </w:r>
      <w:proofErr w:type="gramStart"/>
      <w:r w:rsidR="004A0ACC" w:rsidRPr="004A0ACC">
        <w:t>Комитет рекомендует проводить обзор и принятие этих законов и норм в тесном сотрудничестве с инвалидами и представляющими их интересы организациями согласно пункту 3 статьи 4 Конвенции, а также со всеми соответствующими заинт</w:t>
      </w:r>
      <w:r w:rsidR="004A0ACC" w:rsidRPr="004A0ACC">
        <w:t>е</w:t>
      </w:r>
      <w:r w:rsidR="004A0ACC" w:rsidRPr="004A0ACC">
        <w:t>ресованными субъектами, в том числе с членами научного сообщества и с ассоциациями профессиональных архитекторов, градостроителей, инжен</w:t>
      </w:r>
      <w:r w:rsidR="004A0ACC" w:rsidRPr="004A0ACC">
        <w:t>е</w:t>
      </w:r>
      <w:r w:rsidR="004A0ACC" w:rsidRPr="004A0ACC">
        <w:t>ров и проектировщиков.</w:t>
      </w:r>
      <w:proofErr w:type="gramEnd"/>
      <w:r w:rsidR="004A0ACC" w:rsidRPr="004A0ACC">
        <w:t xml:space="preserve"> Законодательство должно включать в себя принцип универсального дизайна и основываться на нем, а также предусматривать обязательное применение стандартов обеспечения доступности и санкции для тех, кто их не соблюдает.</w:t>
      </w:r>
    </w:p>
    <w:p w:rsidR="00912B6F" w:rsidRPr="000D5101" w:rsidRDefault="004A0ACC" w:rsidP="000D5101">
      <w:pPr>
        <w:pStyle w:val="SingleTxt"/>
      </w:pPr>
      <w:r w:rsidRPr="004A0ACC">
        <w:t>10.</w:t>
      </w:r>
      <w:r w:rsidRPr="004A0ACC">
        <w:tab/>
      </w:r>
      <w:proofErr w:type="gramStart"/>
      <w:r w:rsidRPr="004A0ACC">
        <w:t>В соответствии со статьей 5 Факультативного протокола и правилом 75 пр</w:t>
      </w:r>
      <w:r w:rsidRPr="004A0ACC">
        <w:t>а</w:t>
      </w:r>
      <w:r w:rsidRPr="004A0ACC">
        <w:t>вил процедуры Комитета государству-участнику следует представить Комитету в течение шести месяцев письменный ответ, включающий всю информацию о л</w:t>
      </w:r>
      <w:r w:rsidRPr="004A0ACC">
        <w:t>ю</w:t>
      </w:r>
      <w:r w:rsidRPr="004A0ACC">
        <w:t>бых мерах, принятых в свете соображений и рекомендаций Комитета.</w:t>
      </w:r>
      <w:proofErr w:type="gramEnd"/>
      <w:r w:rsidRPr="004A0ACC">
        <w:t xml:space="preserve"> Госуда</w:t>
      </w:r>
      <w:r w:rsidRPr="004A0ACC">
        <w:t>р</w:t>
      </w:r>
      <w:r w:rsidRPr="004A0ACC">
        <w:t xml:space="preserve">ству-участнику предлагается </w:t>
      </w:r>
      <w:r w:rsidR="000D5101" w:rsidRPr="004A0ACC">
        <w:t xml:space="preserve">также </w:t>
      </w:r>
      <w:r w:rsidRPr="004A0ACC">
        <w:t>опубликовать соображения Комитета, обе</w:t>
      </w:r>
      <w:r w:rsidRPr="004A0ACC">
        <w:t>с</w:t>
      </w:r>
      <w:r w:rsidRPr="004A0ACC">
        <w:t>печить их перевод на официальный язык государства-участника и широко ра</w:t>
      </w:r>
      <w:r w:rsidRPr="004A0ACC">
        <w:t>с</w:t>
      </w:r>
      <w:r w:rsidRPr="004A0ACC">
        <w:t>пространить их в доступной форме среди всех групп населения.</w:t>
      </w:r>
    </w:p>
    <w:p w:rsidR="004A0ACC" w:rsidRPr="004A0ACC" w:rsidRDefault="004A0ACC" w:rsidP="004A0ACC">
      <w:pPr>
        <w:pStyle w:val="SingleTxt"/>
        <w:spacing w:after="0" w:line="240" w:lineRule="auto"/>
        <w:rPr>
          <w:lang w:val="en-US"/>
        </w:rPr>
      </w:pPr>
      <w:r>
        <w:rPr>
          <w:noProof/>
          <w:w w:val="100"/>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4A0ACC" w:rsidRPr="004A0ACC" w:rsidSect="00912B6F">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1-05T13:46:00Z" w:initials="Start">
    <w:p w:rsidR="005F7024" w:rsidRPr="004A0ACC" w:rsidRDefault="005F7024">
      <w:pPr>
        <w:pStyle w:val="CommentText"/>
        <w:rPr>
          <w:lang w:val="en-US"/>
        </w:rPr>
      </w:pPr>
      <w:r>
        <w:fldChar w:fldCharType="begin"/>
      </w:r>
      <w:r w:rsidRPr="004A0ACC">
        <w:rPr>
          <w:rStyle w:val="CommentReference"/>
          <w:lang w:val="en-US"/>
        </w:rPr>
        <w:instrText xml:space="preserve"> </w:instrText>
      </w:r>
      <w:r w:rsidRPr="004A0ACC">
        <w:rPr>
          <w:lang w:val="en-US"/>
        </w:rPr>
        <w:instrText>PAGE \# "'Page: '#'</w:instrText>
      </w:r>
      <w:r w:rsidRPr="004A0ACC">
        <w:rPr>
          <w:lang w:val="en-US"/>
        </w:rPr>
        <w:br/>
        <w:instrText>'"</w:instrText>
      </w:r>
      <w:r w:rsidRPr="004A0ACC">
        <w:rPr>
          <w:rStyle w:val="CommentReference"/>
          <w:lang w:val="en-US"/>
        </w:rPr>
        <w:instrText xml:space="preserve"> </w:instrText>
      </w:r>
      <w:r>
        <w:fldChar w:fldCharType="end"/>
      </w:r>
      <w:r>
        <w:rPr>
          <w:rStyle w:val="CommentReference"/>
        </w:rPr>
        <w:annotationRef/>
      </w:r>
      <w:r w:rsidRPr="004A0ACC">
        <w:rPr>
          <w:lang w:val="en-US"/>
        </w:rPr>
        <w:t>&lt;&lt;ODS JOB NO&gt;&gt;N1521407R&lt;&lt;ODS JOB NO&gt;&gt;</w:t>
      </w:r>
    </w:p>
    <w:p w:rsidR="005F7024" w:rsidRDefault="005F7024">
      <w:pPr>
        <w:pStyle w:val="CommentText"/>
      </w:pPr>
      <w:r>
        <w:t>&lt;&lt;ODS DOC SYMBOL1&gt;&gt;CRPD/C/14/D/21/2014&lt;&lt;ODS DOC SYMBOL1&gt;&gt;</w:t>
      </w:r>
    </w:p>
    <w:p w:rsidR="005F7024" w:rsidRDefault="005F702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24" w:rsidRDefault="005F7024" w:rsidP="008A1A7A">
      <w:pPr>
        <w:spacing w:line="240" w:lineRule="auto"/>
      </w:pPr>
      <w:r>
        <w:separator/>
      </w:r>
    </w:p>
  </w:endnote>
  <w:endnote w:type="continuationSeparator" w:id="0">
    <w:p w:rsidR="005F7024" w:rsidRDefault="005F7024"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F7024" w:rsidTr="00912B6F">
      <w:trPr>
        <w:jc w:val="center"/>
      </w:trPr>
      <w:tc>
        <w:tcPr>
          <w:tcW w:w="5126" w:type="dxa"/>
          <w:shd w:val="clear" w:color="auto" w:fill="auto"/>
          <w:vAlign w:val="bottom"/>
        </w:tcPr>
        <w:p w:rsidR="005F7024" w:rsidRPr="00912B6F" w:rsidRDefault="005F7024" w:rsidP="00912B6F">
          <w:pPr>
            <w:pStyle w:val="Footer"/>
            <w:rPr>
              <w:color w:val="000000"/>
            </w:rPr>
          </w:pPr>
          <w:r>
            <w:fldChar w:fldCharType="begin"/>
          </w:r>
          <w:r>
            <w:instrText xml:space="preserve"> PAGE  \* Arabic  \* MERGEFORMAT </w:instrText>
          </w:r>
          <w:r>
            <w:fldChar w:fldCharType="separate"/>
          </w:r>
          <w:r w:rsidR="00A94216">
            <w:rPr>
              <w:noProof/>
            </w:rPr>
            <w:t>8</w:t>
          </w:r>
          <w:r>
            <w:fldChar w:fldCharType="end"/>
          </w:r>
          <w:r>
            <w:t>/</w:t>
          </w:r>
          <w:fldSimple w:instr=" NUMPAGES  \* Arabic  \* MERGEFORMAT ">
            <w:r w:rsidR="00A94216">
              <w:rPr>
                <w:noProof/>
              </w:rPr>
              <w:t>16</w:t>
            </w:r>
          </w:fldSimple>
        </w:p>
      </w:tc>
      <w:tc>
        <w:tcPr>
          <w:tcW w:w="5127" w:type="dxa"/>
          <w:shd w:val="clear" w:color="auto" w:fill="auto"/>
          <w:vAlign w:val="bottom"/>
        </w:tcPr>
        <w:p w:rsidR="005F7024" w:rsidRPr="00912B6F" w:rsidRDefault="005F7024" w:rsidP="00912B6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94216">
            <w:rPr>
              <w:b w:val="0"/>
              <w:color w:val="000000"/>
              <w:sz w:val="14"/>
            </w:rPr>
            <w:t>GE.15-15948</w:t>
          </w:r>
          <w:r>
            <w:rPr>
              <w:b w:val="0"/>
              <w:color w:val="000000"/>
              <w:sz w:val="14"/>
            </w:rPr>
            <w:fldChar w:fldCharType="end"/>
          </w:r>
        </w:p>
      </w:tc>
    </w:tr>
  </w:tbl>
  <w:p w:rsidR="005F7024" w:rsidRPr="00912B6F" w:rsidRDefault="005F7024" w:rsidP="00912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F7024" w:rsidTr="00912B6F">
      <w:trPr>
        <w:jc w:val="center"/>
      </w:trPr>
      <w:tc>
        <w:tcPr>
          <w:tcW w:w="5126" w:type="dxa"/>
          <w:shd w:val="clear" w:color="auto" w:fill="auto"/>
          <w:vAlign w:val="bottom"/>
        </w:tcPr>
        <w:p w:rsidR="005F7024" w:rsidRPr="00912B6F" w:rsidRDefault="005F7024" w:rsidP="00912B6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94216">
            <w:rPr>
              <w:b w:val="0"/>
              <w:color w:val="000000"/>
              <w:sz w:val="14"/>
            </w:rPr>
            <w:t>GE.15-15948</w:t>
          </w:r>
          <w:r>
            <w:rPr>
              <w:b w:val="0"/>
              <w:color w:val="000000"/>
              <w:sz w:val="14"/>
            </w:rPr>
            <w:fldChar w:fldCharType="end"/>
          </w:r>
        </w:p>
      </w:tc>
      <w:tc>
        <w:tcPr>
          <w:tcW w:w="5127" w:type="dxa"/>
          <w:shd w:val="clear" w:color="auto" w:fill="auto"/>
          <w:vAlign w:val="bottom"/>
        </w:tcPr>
        <w:p w:rsidR="005F7024" w:rsidRPr="00912B6F" w:rsidRDefault="005F7024" w:rsidP="00912B6F">
          <w:pPr>
            <w:pStyle w:val="Footer"/>
            <w:jc w:val="right"/>
          </w:pPr>
          <w:r>
            <w:fldChar w:fldCharType="begin"/>
          </w:r>
          <w:r>
            <w:instrText xml:space="preserve"> PAGE  \* Arabic  \* MERGEFORMAT </w:instrText>
          </w:r>
          <w:r>
            <w:fldChar w:fldCharType="separate"/>
          </w:r>
          <w:r w:rsidR="00A94216">
            <w:rPr>
              <w:noProof/>
            </w:rPr>
            <w:t>9</w:t>
          </w:r>
          <w:r>
            <w:fldChar w:fldCharType="end"/>
          </w:r>
          <w:r>
            <w:t>/</w:t>
          </w:r>
          <w:fldSimple w:instr=" NUMPAGES  \* Arabic  \* MERGEFORMAT ">
            <w:r w:rsidR="00A94216">
              <w:rPr>
                <w:noProof/>
              </w:rPr>
              <w:t>16</w:t>
            </w:r>
          </w:fldSimple>
        </w:p>
      </w:tc>
    </w:tr>
  </w:tbl>
  <w:p w:rsidR="005F7024" w:rsidRPr="00912B6F" w:rsidRDefault="005F7024" w:rsidP="00912B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5F7024" w:rsidTr="00912B6F">
      <w:tc>
        <w:tcPr>
          <w:tcW w:w="3873" w:type="dxa"/>
        </w:tcPr>
        <w:p w:rsidR="005F7024" w:rsidRDefault="005F7024" w:rsidP="004A0ACC">
          <w:pPr>
            <w:pStyle w:val="ReleaseDate"/>
            <w:rPr>
              <w:color w:val="010000"/>
            </w:rPr>
          </w:pPr>
          <w:r>
            <w:rPr>
              <w:noProof/>
            </w:rPr>
            <w:drawing>
              <wp:anchor distT="0" distB="0" distL="114300" distR="114300" simplePos="0" relativeHeight="251658240" behindDoc="0" locked="0" layoutInCell="1" allowOverlap="1" wp14:anchorId="119D6F37" wp14:editId="5FC03F0F">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CRPD/C/14/D/21/2014&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14/D/21/2014&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GE.15-15948 (R)</w:t>
          </w:r>
          <w:r>
            <w:rPr>
              <w:color w:val="010000"/>
            </w:rPr>
            <w:t xml:space="preserve">    041115    051115</w:t>
          </w:r>
        </w:p>
        <w:p w:rsidR="005F7024" w:rsidRPr="00912B6F" w:rsidRDefault="005F7024" w:rsidP="00912B6F">
          <w:pPr>
            <w:spacing w:before="80" w:line="210" w:lineRule="exact"/>
            <w:rPr>
              <w:rFonts w:ascii="Barcode 3 of 9 by request" w:hAnsi="Barcode 3 of 9 by request"/>
              <w:w w:val="100"/>
              <w:sz w:val="24"/>
            </w:rPr>
          </w:pPr>
          <w:r>
            <w:rPr>
              <w:rFonts w:ascii="Barcode 3 of 9 by request" w:hAnsi="Barcode 3 of 9 by request"/>
              <w:w w:val="100"/>
              <w:sz w:val="24"/>
            </w:rPr>
            <w:t>*1515948*</w:t>
          </w:r>
        </w:p>
      </w:tc>
      <w:tc>
        <w:tcPr>
          <w:tcW w:w="5127" w:type="dxa"/>
        </w:tcPr>
        <w:p w:rsidR="005F7024" w:rsidRDefault="005F7024" w:rsidP="00912B6F">
          <w:pPr>
            <w:pStyle w:val="Footer"/>
            <w:spacing w:line="240" w:lineRule="atLeast"/>
            <w:jc w:val="right"/>
            <w:rPr>
              <w:b w:val="0"/>
              <w:sz w:val="20"/>
            </w:rPr>
          </w:pPr>
          <w:r>
            <w:rPr>
              <w:b w:val="0"/>
              <w:noProof/>
              <w:sz w:val="20"/>
            </w:rPr>
            <w:drawing>
              <wp:inline distT="0" distB="0" distL="0" distR="0" wp14:anchorId="2FA7BBB2" wp14:editId="50D85BCD">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5F7024" w:rsidRPr="00912B6F" w:rsidRDefault="005F7024" w:rsidP="00912B6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24" w:rsidRPr="004A0ACC" w:rsidRDefault="005F7024" w:rsidP="004A0ACC">
      <w:pPr>
        <w:pStyle w:val="Footer"/>
        <w:spacing w:after="80"/>
        <w:ind w:left="792"/>
        <w:rPr>
          <w:sz w:val="16"/>
        </w:rPr>
      </w:pPr>
      <w:r w:rsidRPr="004A0ACC">
        <w:rPr>
          <w:sz w:val="16"/>
        </w:rPr>
        <w:t>__________________</w:t>
      </w:r>
    </w:p>
  </w:footnote>
  <w:footnote w:type="continuationSeparator" w:id="0">
    <w:p w:rsidR="005F7024" w:rsidRPr="004A0ACC" w:rsidRDefault="005F7024" w:rsidP="004A0ACC">
      <w:pPr>
        <w:pStyle w:val="Footer"/>
        <w:spacing w:after="80"/>
        <w:ind w:left="792"/>
        <w:rPr>
          <w:sz w:val="16"/>
        </w:rPr>
      </w:pPr>
      <w:r w:rsidRPr="004A0ACC">
        <w:rPr>
          <w:sz w:val="16"/>
        </w:rPr>
        <w:t>__________________</w:t>
      </w:r>
    </w:p>
  </w:footnote>
  <w:footnote w:id="1">
    <w:p w:rsidR="005F7024" w:rsidRPr="000A0496" w:rsidRDefault="005F7024" w:rsidP="007F7F9C">
      <w:pPr>
        <w:pStyle w:val="FootnoteText"/>
        <w:tabs>
          <w:tab w:val="right" w:pos="1195"/>
          <w:tab w:val="left" w:pos="1267"/>
          <w:tab w:val="left" w:pos="1742"/>
          <w:tab w:val="left" w:pos="2218"/>
          <w:tab w:val="left" w:pos="2693"/>
        </w:tabs>
        <w:ind w:left="1267" w:right="1260" w:hanging="432"/>
      </w:pPr>
      <w:r>
        <w:tab/>
      </w:r>
      <w:r w:rsidRPr="000A0496">
        <w:t>*</w:t>
      </w:r>
      <w:r w:rsidRPr="000A0496">
        <w:tab/>
        <w:t xml:space="preserve">В рассмотрении настоящего сообщения принимали участие следующие члены Комитета: Мухаммед </w:t>
      </w:r>
      <w:proofErr w:type="spellStart"/>
      <w:r w:rsidRPr="000A0496">
        <w:t>ат-Таравнех</w:t>
      </w:r>
      <w:proofErr w:type="spellEnd"/>
      <w:r w:rsidRPr="000A0496">
        <w:t xml:space="preserve">, </w:t>
      </w:r>
      <w:proofErr w:type="spellStart"/>
      <w:r w:rsidRPr="000A0496">
        <w:t>Данлами</w:t>
      </w:r>
      <w:proofErr w:type="spellEnd"/>
      <w:r w:rsidRPr="000A0496">
        <w:t xml:space="preserve"> </w:t>
      </w:r>
      <w:proofErr w:type="spellStart"/>
      <w:r w:rsidRPr="000A0496">
        <w:t>Умару</w:t>
      </w:r>
      <w:proofErr w:type="spellEnd"/>
      <w:r w:rsidRPr="000A0496">
        <w:t xml:space="preserve"> </w:t>
      </w:r>
      <w:proofErr w:type="spellStart"/>
      <w:r w:rsidRPr="000A0496">
        <w:t>Башару</w:t>
      </w:r>
      <w:proofErr w:type="spellEnd"/>
      <w:r w:rsidRPr="000A0496">
        <w:t xml:space="preserve">, </w:t>
      </w:r>
      <w:proofErr w:type="spellStart"/>
      <w:r w:rsidRPr="000A0496">
        <w:t>М</w:t>
      </w:r>
      <w:r>
        <w:t>у</w:t>
      </w:r>
      <w:r w:rsidRPr="000A0496">
        <w:t>нтиан</w:t>
      </w:r>
      <w:proofErr w:type="spellEnd"/>
      <w:r w:rsidRPr="000A0496">
        <w:t xml:space="preserve"> </w:t>
      </w:r>
      <w:proofErr w:type="spellStart"/>
      <w:r w:rsidRPr="000A0496">
        <w:t>Бунтан</w:t>
      </w:r>
      <w:proofErr w:type="spellEnd"/>
      <w:r w:rsidRPr="000A0496">
        <w:t xml:space="preserve">, Мария Соледад </w:t>
      </w:r>
      <w:proofErr w:type="spellStart"/>
      <w:r w:rsidRPr="000A0496">
        <w:t>Систернас</w:t>
      </w:r>
      <w:proofErr w:type="spellEnd"/>
      <w:r w:rsidRPr="000A0496">
        <w:t xml:space="preserve"> </w:t>
      </w:r>
      <w:proofErr w:type="spellStart"/>
      <w:r w:rsidRPr="000A0496">
        <w:t>Рейес</w:t>
      </w:r>
      <w:proofErr w:type="spellEnd"/>
      <w:r w:rsidRPr="000A0496">
        <w:t xml:space="preserve">, </w:t>
      </w:r>
      <w:proofErr w:type="spellStart"/>
      <w:r w:rsidRPr="000A0496">
        <w:t>Терезия</w:t>
      </w:r>
      <w:proofErr w:type="spellEnd"/>
      <w:r w:rsidRPr="000A0496">
        <w:t xml:space="preserve"> </w:t>
      </w:r>
      <w:proofErr w:type="spellStart"/>
      <w:r w:rsidRPr="000A0496">
        <w:t>Дегенер</w:t>
      </w:r>
      <w:proofErr w:type="spellEnd"/>
      <w:r w:rsidRPr="000A0496">
        <w:t xml:space="preserve">, Ким </w:t>
      </w:r>
      <w:proofErr w:type="spellStart"/>
      <w:r w:rsidRPr="000A0496">
        <w:t>Хюн</w:t>
      </w:r>
      <w:proofErr w:type="spellEnd"/>
      <w:r w:rsidRPr="000A0496">
        <w:t xml:space="preserve"> </w:t>
      </w:r>
      <w:proofErr w:type="spellStart"/>
      <w:r w:rsidRPr="000A0496">
        <w:t>Сик</w:t>
      </w:r>
      <w:proofErr w:type="spellEnd"/>
      <w:r w:rsidRPr="000A0496">
        <w:t xml:space="preserve">, </w:t>
      </w:r>
      <w:proofErr w:type="spellStart"/>
      <w:r w:rsidRPr="000A0496">
        <w:t>Стиг</w:t>
      </w:r>
      <w:proofErr w:type="spellEnd"/>
      <w:r w:rsidRPr="000A0496">
        <w:t xml:space="preserve"> </w:t>
      </w:r>
      <w:proofErr w:type="spellStart"/>
      <w:r w:rsidRPr="000A0496">
        <w:t>Лангвад</w:t>
      </w:r>
      <w:proofErr w:type="spellEnd"/>
      <w:r w:rsidRPr="000A0496">
        <w:t xml:space="preserve">, </w:t>
      </w:r>
      <w:proofErr w:type="spellStart"/>
      <w:r w:rsidRPr="000A0496">
        <w:t>Ласло</w:t>
      </w:r>
      <w:proofErr w:type="spellEnd"/>
      <w:r w:rsidRPr="000A0496">
        <w:t xml:space="preserve"> </w:t>
      </w:r>
      <w:proofErr w:type="spellStart"/>
      <w:r w:rsidRPr="000A0496">
        <w:t>Габор</w:t>
      </w:r>
      <w:proofErr w:type="spellEnd"/>
      <w:r w:rsidRPr="000A0496">
        <w:t xml:space="preserve"> </w:t>
      </w:r>
      <w:proofErr w:type="spellStart"/>
      <w:r w:rsidRPr="000A0496">
        <w:t>Ловаси</w:t>
      </w:r>
      <w:proofErr w:type="spellEnd"/>
      <w:r w:rsidRPr="000A0496">
        <w:t xml:space="preserve">, </w:t>
      </w:r>
      <w:proofErr w:type="spellStart"/>
      <w:r w:rsidRPr="000A0496">
        <w:t>Дайан</w:t>
      </w:r>
      <w:proofErr w:type="spellEnd"/>
      <w:r w:rsidRPr="000A0496">
        <w:t xml:space="preserve"> </w:t>
      </w:r>
      <w:r>
        <w:t>Кингстон</w:t>
      </w:r>
      <w:r w:rsidRPr="000A0496">
        <w:t xml:space="preserve">, Мартин Бабу </w:t>
      </w:r>
      <w:proofErr w:type="spellStart"/>
      <w:r w:rsidRPr="000A0496">
        <w:t>Мгесигва</w:t>
      </w:r>
      <w:proofErr w:type="spellEnd"/>
      <w:r w:rsidRPr="000A0496">
        <w:t xml:space="preserve">, </w:t>
      </w:r>
      <w:r>
        <w:t>Карлос</w:t>
      </w:r>
      <w:r w:rsidRPr="000A0496">
        <w:t xml:space="preserve"> </w:t>
      </w:r>
      <w:r>
        <w:t>Альберто</w:t>
      </w:r>
      <w:r w:rsidRPr="000A0496">
        <w:t xml:space="preserve"> </w:t>
      </w:r>
      <w:proofErr w:type="spellStart"/>
      <w:r>
        <w:t>Парра</w:t>
      </w:r>
      <w:proofErr w:type="spellEnd"/>
      <w:r w:rsidRPr="000A0496">
        <w:t xml:space="preserve"> </w:t>
      </w:r>
      <w:proofErr w:type="spellStart"/>
      <w:r>
        <w:t>Дусан</w:t>
      </w:r>
      <w:proofErr w:type="spellEnd"/>
      <w:r w:rsidRPr="000A0496">
        <w:t xml:space="preserve">, </w:t>
      </w:r>
      <w:proofErr w:type="spellStart"/>
      <w:r w:rsidRPr="000A0496">
        <w:t>Шафак</w:t>
      </w:r>
      <w:proofErr w:type="spellEnd"/>
      <w:r w:rsidRPr="000A0496">
        <w:t xml:space="preserve"> </w:t>
      </w:r>
      <w:proofErr w:type="spellStart"/>
      <w:r w:rsidRPr="000A0496">
        <w:t>Павей</w:t>
      </w:r>
      <w:proofErr w:type="spellEnd"/>
      <w:r w:rsidRPr="000A0496">
        <w:t xml:space="preserve">, </w:t>
      </w:r>
      <w:proofErr w:type="spellStart"/>
      <w:r w:rsidRPr="000A0496">
        <w:t>Кумаравел</w:t>
      </w:r>
      <w:proofErr w:type="spellEnd"/>
      <w:r w:rsidRPr="000A0496">
        <w:t xml:space="preserve"> </w:t>
      </w:r>
      <w:proofErr w:type="spellStart"/>
      <w:r w:rsidRPr="000A0496">
        <w:t>Пьянеанди</w:t>
      </w:r>
      <w:proofErr w:type="spellEnd"/>
      <w:r w:rsidRPr="000A0496">
        <w:t xml:space="preserve">, </w:t>
      </w:r>
      <w:r>
        <w:t xml:space="preserve">Сильвия </w:t>
      </w:r>
      <w:proofErr w:type="spellStart"/>
      <w:r>
        <w:t>Джудит</w:t>
      </w:r>
      <w:proofErr w:type="spellEnd"/>
      <w:r>
        <w:t xml:space="preserve"> </w:t>
      </w:r>
      <w:proofErr w:type="spellStart"/>
      <w:r>
        <w:t>Кван</w:t>
      </w:r>
      <w:r w:rsidRPr="000A0496">
        <w:t>-Чанг</w:t>
      </w:r>
      <w:proofErr w:type="spellEnd"/>
      <w:r w:rsidRPr="000A0496">
        <w:t xml:space="preserve">, </w:t>
      </w:r>
      <w:proofErr w:type="spellStart"/>
      <w:r>
        <w:t>Джонас</w:t>
      </w:r>
      <w:proofErr w:type="spellEnd"/>
      <w:r>
        <w:t xml:space="preserve"> </w:t>
      </w:r>
      <w:proofErr w:type="spellStart"/>
      <w:r w:rsidRPr="000A0496">
        <w:t>Рускус</w:t>
      </w:r>
      <w:proofErr w:type="spellEnd"/>
      <w:r w:rsidRPr="000A0496">
        <w:t xml:space="preserve">, </w:t>
      </w:r>
      <w:proofErr w:type="spellStart"/>
      <w:r w:rsidRPr="000A0496">
        <w:t>Дамьян</w:t>
      </w:r>
      <w:proofErr w:type="spellEnd"/>
      <w:r w:rsidRPr="000A0496">
        <w:t xml:space="preserve"> </w:t>
      </w:r>
      <w:proofErr w:type="spellStart"/>
      <w:r w:rsidRPr="000A0496">
        <w:t>Татич</w:t>
      </w:r>
      <w:proofErr w:type="spellEnd"/>
      <w:r w:rsidRPr="000A0496">
        <w:t xml:space="preserve"> </w:t>
      </w:r>
      <w:r>
        <w:t>и</w:t>
      </w:r>
      <w:r w:rsidRPr="000A0496">
        <w:t xml:space="preserve"> </w:t>
      </w:r>
      <w:proofErr w:type="gramStart"/>
      <w:r>
        <w:t>Ю</w:t>
      </w:r>
      <w:proofErr w:type="gramEnd"/>
      <w:r>
        <w:t xml:space="preserve"> Лян</w:t>
      </w:r>
      <w:r w:rsidRPr="000A0496">
        <w:t>.</w:t>
      </w:r>
    </w:p>
    <w:p w:rsidR="005F7024" w:rsidRPr="00343256" w:rsidRDefault="005F7024" w:rsidP="004A0ACC">
      <w:pPr>
        <w:pStyle w:val="FootnoteText"/>
        <w:tabs>
          <w:tab w:val="right" w:pos="1195"/>
          <w:tab w:val="left" w:pos="1267"/>
          <w:tab w:val="left" w:pos="1742"/>
          <w:tab w:val="left" w:pos="2218"/>
          <w:tab w:val="left" w:pos="2693"/>
        </w:tabs>
        <w:ind w:left="1267" w:right="1260" w:hanging="432"/>
      </w:pPr>
      <w:r w:rsidRPr="000A0496">
        <w:tab/>
      </w:r>
      <w:r>
        <w:rPr>
          <w:rStyle w:val="FootnoteReference"/>
        </w:rPr>
        <w:footnoteRef/>
      </w:r>
      <w:r w:rsidRPr="00343256">
        <w:tab/>
      </w:r>
      <w:r>
        <w:t>Автор приложил к сообщению подписанную доверенность</w:t>
      </w:r>
      <w:r w:rsidRPr="00343256">
        <w:t>.</w:t>
      </w:r>
    </w:p>
  </w:footnote>
  <w:footnote w:id="2">
    <w:p w:rsidR="005F7024" w:rsidRPr="00CC3B2A" w:rsidRDefault="005F7024" w:rsidP="009C517A">
      <w:pPr>
        <w:pStyle w:val="FootnoteText"/>
        <w:tabs>
          <w:tab w:val="right" w:pos="1195"/>
          <w:tab w:val="left" w:pos="1267"/>
          <w:tab w:val="left" w:pos="1742"/>
          <w:tab w:val="left" w:pos="2218"/>
          <w:tab w:val="left" w:pos="2693"/>
        </w:tabs>
        <w:ind w:left="1267" w:right="1260" w:hanging="432"/>
      </w:pPr>
      <w:r w:rsidRPr="00343256">
        <w:tab/>
      </w:r>
      <w:r>
        <w:rPr>
          <w:rStyle w:val="FootnoteReference"/>
        </w:rPr>
        <w:footnoteRef/>
      </w:r>
      <w:r w:rsidRPr="00CC3B2A">
        <w:tab/>
      </w:r>
      <w:r>
        <w:t>Примирительная процедура,</w:t>
      </w:r>
      <w:r w:rsidRPr="00CC3B2A">
        <w:t xml:space="preserve"> </w:t>
      </w:r>
      <w:r>
        <w:t>инициируемая в</w:t>
      </w:r>
      <w:r w:rsidRPr="00CC3B2A">
        <w:t xml:space="preserve"> </w:t>
      </w:r>
      <w:r>
        <w:t>соответствии</w:t>
      </w:r>
      <w:r w:rsidRPr="00CC3B2A">
        <w:t xml:space="preserve"> </w:t>
      </w:r>
      <w:r>
        <w:t>с</w:t>
      </w:r>
      <w:r w:rsidRPr="00CC3B2A">
        <w:t xml:space="preserve"> </w:t>
      </w:r>
      <w:r>
        <w:t>пунктом</w:t>
      </w:r>
      <w:r w:rsidRPr="00CC3B2A">
        <w:t xml:space="preserve"> 14 </w:t>
      </w:r>
      <w:r>
        <w:rPr>
          <w:lang w:eastAsia="en-GB"/>
        </w:rPr>
        <w:t>Федерального</w:t>
      </w:r>
      <w:r w:rsidRPr="001016C1">
        <w:rPr>
          <w:lang w:eastAsia="en-GB"/>
        </w:rPr>
        <w:t xml:space="preserve"> </w:t>
      </w:r>
      <w:r>
        <w:rPr>
          <w:lang w:eastAsia="en-GB"/>
        </w:rPr>
        <w:t>закона</w:t>
      </w:r>
      <w:r w:rsidRPr="001016C1">
        <w:rPr>
          <w:lang w:eastAsia="en-GB"/>
        </w:rPr>
        <w:t xml:space="preserve"> </w:t>
      </w:r>
      <w:r>
        <w:rPr>
          <w:lang w:eastAsia="en-GB"/>
        </w:rPr>
        <w:t>об</w:t>
      </w:r>
      <w:r w:rsidRPr="001016C1">
        <w:rPr>
          <w:lang w:eastAsia="en-GB"/>
        </w:rPr>
        <w:t xml:space="preserve"> обеспечени</w:t>
      </w:r>
      <w:r>
        <w:rPr>
          <w:lang w:eastAsia="en-GB"/>
        </w:rPr>
        <w:t>и</w:t>
      </w:r>
      <w:r w:rsidRPr="001016C1">
        <w:rPr>
          <w:lang w:eastAsia="en-GB"/>
        </w:rPr>
        <w:t xml:space="preserve"> равенства для инвалидов</w:t>
      </w:r>
      <w:r w:rsidRPr="00CC3B2A">
        <w:t xml:space="preserve">. </w:t>
      </w:r>
    </w:p>
  </w:footnote>
  <w:footnote w:id="3">
    <w:p w:rsidR="005F7024" w:rsidRPr="002D2A75" w:rsidRDefault="005F7024" w:rsidP="009C517A">
      <w:pPr>
        <w:pStyle w:val="FootnoteText"/>
        <w:tabs>
          <w:tab w:val="right" w:pos="1195"/>
          <w:tab w:val="left" w:pos="1267"/>
          <w:tab w:val="left" w:pos="1742"/>
          <w:tab w:val="left" w:pos="2218"/>
          <w:tab w:val="left" w:pos="2693"/>
        </w:tabs>
        <w:ind w:left="1267" w:right="1260" w:hanging="432"/>
      </w:pPr>
      <w:r w:rsidRPr="00CC3B2A">
        <w:tab/>
      </w:r>
      <w:r>
        <w:rPr>
          <w:rStyle w:val="FootnoteReference"/>
        </w:rPr>
        <w:footnoteRef/>
      </w:r>
      <w:r w:rsidRPr="002D2A75">
        <w:tab/>
      </w:r>
      <w:r>
        <w:t>Резюме</w:t>
      </w:r>
      <w:r w:rsidRPr="002D2A75">
        <w:t xml:space="preserve"> </w:t>
      </w:r>
      <w:r>
        <w:t>решения</w:t>
      </w:r>
      <w:r w:rsidRPr="002D2A75">
        <w:t xml:space="preserve"> </w:t>
      </w:r>
      <w:r>
        <w:t>Окружного</w:t>
      </w:r>
      <w:r w:rsidRPr="002D2A75">
        <w:t xml:space="preserve"> </w:t>
      </w:r>
      <w:r>
        <w:t>суда</w:t>
      </w:r>
      <w:r w:rsidRPr="002D2A75">
        <w:t xml:space="preserve"> </w:t>
      </w:r>
      <w:r>
        <w:t>Линца</w:t>
      </w:r>
      <w:r w:rsidRPr="002D2A75">
        <w:t xml:space="preserve"> </w:t>
      </w:r>
      <w:r>
        <w:t>от</w:t>
      </w:r>
      <w:r w:rsidRPr="002D2A75">
        <w:t xml:space="preserve"> 2 </w:t>
      </w:r>
      <w:r>
        <w:t>мая</w:t>
      </w:r>
      <w:r w:rsidRPr="002D2A75">
        <w:t xml:space="preserve"> 2013</w:t>
      </w:r>
      <w:r>
        <w:t> года и его перевод на английский язык, представленные автором</w:t>
      </w:r>
      <w:r w:rsidRPr="002D2A75">
        <w:t>.</w:t>
      </w:r>
    </w:p>
  </w:footnote>
  <w:footnote w:id="4">
    <w:p w:rsidR="005F7024" w:rsidRPr="00333B0B" w:rsidRDefault="005F7024" w:rsidP="004A0ACC">
      <w:pPr>
        <w:pStyle w:val="FootnoteText"/>
        <w:widowControl w:val="0"/>
        <w:tabs>
          <w:tab w:val="right" w:pos="1195"/>
          <w:tab w:val="left" w:pos="1267"/>
          <w:tab w:val="left" w:pos="1742"/>
          <w:tab w:val="left" w:pos="2218"/>
          <w:tab w:val="left" w:pos="2693"/>
        </w:tabs>
        <w:ind w:left="1267" w:right="1260" w:hanging="432"/>
      </w:pPr>
      <w:r w:rsidRPr="002D2A75">
        <w:tab/>
      </w:r>
      <w:r>
        <w:rPr>
          <w:rStyle w:val="FootnoteReference"/>
        </w:rPr>
        <w:footnoteRef/>
      </w:r>
      <w:r w:rsidRPr="00333B0B">
        <w:tab/>
      </w:r>
      <w:r>
        <w:t>См</w:t>
      </w:r>
      <w:r w:rsidRPr="00333B0B">
        <w:t xml:space="preserve">. </w:t>
      </w:r>
      <w:r w:rsidRPr="00333B0B">
        <w:rPr>
          <w:lang w:val="es-ES"/>
        </w:rPr>
        <w:t>CRPD</w:t>
      </w:r>
      <w:r w:rsidRPr="00333B0B">
        <w:t>/</w:t>
      </w:r>
      <w:r w:rsidRPr="00333B0B">
        <w:rPr>
          <w:lang w:val="es-ES"/>
        </w:rPr>
        <w:t>G</w:t>
      </w:r>
      <w:r w:rsidRPr="00333B0B">
        <w:t>/</w:t>
      </w:r>
      <w:r w:rsidRPr="00333B0B">
        <w:rPr>
          <w:lang w:val="es-ES"/>
        </w:rPr>
        <w:t>GC</w:t>
      </w:r>
      <w:r w:rsidRPr="00333B0B">
        <w:t xml:space="preserve">/2, </w:t>
      </w:r>
      <w:r>
        <w:t>пункт</w:t>
      </w:r>
      <w:r w:rsidRPr="00333B0B">
        <w:t xml:space="preserve"> 13</w:t>
      </w:r>
      <w:r>
        <w:t>.</w:t>
      </w:r>
    </w:p>
  </w:footnote>
  <w:footnote w:id="5">
    <w:p w:rsidR="005F7024" w:rsidRPr="00596936" w:rsidRDefault="005F7024" w:rsidP="004A0ACC">
      <w:pPr>
        <w:pStyle w:val="FootnoteText"/>
        <w:tabs>
          <w:tab w:val="right" w:pos="1195"/>
          <w:tab w:val="left" w:pos="1267"/>
          <w:tab w:val="left" w:pos="1742"/>
          <w:tab w:val="left" w:pos="2218"/>
          <w:tab w:val="left" w:pos="2693"/>
        </w:tabs>
        <w:ind w:left="1267" w:right="1260" w:hanging="432"/>
      </w:pPr>
      <w:r w:rsidRPr="00333B0B">
        <w:tab/>
      </w:r>
      <w:r>
        <w:rPr>
          <w:rStyle w:val="FootnoteReference"/>
        </w:rPr>
        <w:footnoteRef/>
      </w:r>
      <w:r w:rsidRPr="00596936">
        <w:t xml:space="preserve"> </w:t>
      </w:r>
      <w:r w:rsidRPr="00596936">
        <w:tab/>
      </w:r>
      <w:r>
        <w:t>Там</w:t>
      </w:r>
      <w:r w:rsidRPr="00596936">
        <w:t xml:space="preserve"> </w:t>
      </w:r>
      <w:r>
        <w:t>же</w:t>
      </w:r>
      <w:r w:rsidRPr="00596936">
        <w:t>,</w:t>
      </w:r>
      <w:r>
        <w:t xml:space="preserve"> пункт</w:t>
      </w:r>
      <w:r w:rsidRPr="00596936">
        <w:t xml:space="preserve"> 25.</w:t>
      </w:r>
    </w:p>
  </w:footnote>
  <w:footnote w:id="6">
    <w:p w:rsidR="005F7024" w:rsidRPr="00EE5DEC" w:rsidRDefault="005F7024" w:rsidP="004A0ACC">
      <w:pPr>
        <w:pStyle w:val="FootnoteText"/>
        <w:tabs>
          <w:tab w:val="right" w:pos="1195"/>
          <w:tab w:val="left" w:pos="1267"/>
          <w:tab w:val="left" w:pos="1742"/>
          <w:tab w:val="left" w:pos="2218"/>
          <w:tab w:val="left" w:pos="2693"/>
        </w:tabs>
        <w:ind w:left="1267" w:right="1260" w:hanging="432"/>
      </w:pPr>
      <w:r w:rsidRPr="00596936">
        <w:tab/>
      </w:r>
      <w:r>
        <w:rPr>
          <w:rStyle w:val="FootnoteReference"/>
        </w:rPr>
        <w:footnoteRef/>
      </w:r>
      <w:r w:rsidRPr="00EE5DEC">
        <w:t xml:space="preserve"> </w:t>
      </w:r>
      <w:r w:rsidRPr="00EE5DEC">
        <w:tab/>
      </w:r>
      <w:r>
        <w:t>См</w:t>
      </w:r>
      <w:r w:rsidRPr="00EE5DEC">
        <w:t xml:space="preserve">. </w:t>
      </w:r>
      <w:r>
        <w:t>сообщения</w:t>
      </w:r>
      <w:r w:rsidRPr="00EE5DEC">
        <w:t xml:space="preserve"> № 5/2011, </w:t>
      </w:r>
      <w:proofErr w:type="spellStart"/>
      <w:r>
        <w:rPr>
          <w:i/>
        </w:rPr>
        <w:t>Юнгелин</w:t>
      </w:r>
      <w:proofErr w:type="spellEnd"/>
      <w:r w:rsidRPr="00EE5DEC">
        <w:rPr>
          <w:i/>
        </w:rPr>
        <w:t xml:space="preserve"> </w:t>
      </w:r>
      <w:r>
        <w:rPr>
          <w:i/>
        </w:rPr>
        <w:t>против</w:t>
      </w:r>
      <w:r w:rsidRPr="00EE5DEC">
        <w:rPr>
          <w:i/>
        </w:rPr>
        <w:t xml:space="preserve"> </w:t>
      </w:r>
      <w:r>
        <w:rPr>
          <w:i/>
        </w:rPr>
        <w:t>Швеции</w:t>
      </w:r>
      <w:r w:rsidRPr="00EE5DEC">
        <w:t xml:space="preserve">, </w:t>
      </w:r>
      <w:r>
        <w:t>Соображения</w:t>
      </w:r>
      <w:r w:rsidRPr="00EE5DEC">
        <w:t xml:space="preserve">, </w:t>
      </w:r>
      <w:r>
        <w:t>принятые</w:t>
      </w:r>
      <w:r w:rsidRPr="00EE5DEC">
        <w:t xml:space="preserve"> 14 </w:t>
      </w:r>
      <w:r>
        <w:t>ноября</w:t>
      </w:r>
      <w:r w:rsidRPr="00EE5DEC">
        <w:t xml:space="preserve"> 2014 </w:t>
      </w:r>
      <w:r>
        <w:t>года</w:t>
      </w:r>
      <w:r w:rsidRPr="00EE5DEC">
        <w:t xml:space="preserve">, </w:t>
      </w:r>
      <w:r>
        <w:t>пункт</w:t>
      </w:r>
      <w:r w:rsidRPr="00EE5DEC">
        <w:t xml:space="preserve"> 10.5; №</w:t>
      </w:r>
      <w:r>
        <w:t> </w:t>
      </w:r>
      <w:r w:rsidRPr="00EE5DEC">
        <w:t xml:space="preserve">3/2011, </w:t>
      </w:r>
      <w:r>
        <w:rPr>
          <w:i/>
        </w:rPr>
        <w:t>Х</w:t>
      </w:r>
      <w:r w:rsidRPr="00EE5DEC">
        <w:rPr>
          <w:i/>
        </w:rPr>
        <w:t>.</w:t>
      </w:r>
      <w:r>
        <w:rPr>
          <w:i/>
        </w:rPr>
        <w:t>М</w:t>
      </w:r>
      <w:r w:rsidRPr="00EE5DEC">
        <w:rPr>
          <w:i/>
        </w:rPr>
        <w:t xml:space="preserve">. </w:t>
      </w:r>
      <w:r>
        <w:rPr>
          <w:i/>
        </w:rPr>
        <w:t>против</w:t>
      </w:r>
      <w:r w:rsidRPr="00EE5DEC">
        <w:rPr>
          <w:i/>
        </w:rPr>
        <w:t xml:space="preserve"> </w:t>
      </w:r>
      <w:r>
        <w:rPr>
          <w:i/>
        </w:rPr>
        <w:t>Швеции</w:t>
      </w:r>
      <w:r w:rsidRPr="00EE5DEC">
        <w:t xml:space="preserve">, </w:t>
      </w:r>
      <w:r>
        <w:t>Соображения</w:t>
      </w:r>
      <w:r w:rsidRPr="00EE5DEC">
        <w:t xml:space="preserve">, </w:t>
      </w:r>
      <w:r>
        <w:t>принятые</w:t>
      </w:r>
      <w:r w:rsidRPr="00EE5DEC">
        <w:t xml:space="preserve"> 12 </w:t>
      </w:r>
      <w:r>
        <w:t>мая</w:t>
      </w:r>
      <w:r w:rsidRPr="00EE5DEC">
        <w:t xml:space="preserve"> 2012 </w:t>
      </w:r>
      <w:r>
        <w:t>года</w:t>
      </w:r>
      <w:r w:rsidRPr="00EE5DEC">
        <w:t xml:space="preserve">, </w:t>
      </w:r>
      <w:r>
        <w:t>пункты</w:t>
      </w:r>
      <w:r w:rsidRPr="00EE5DEC">
        <w:t xml:space="preserve"> 8.5 </w:t>
      </w:r>
      <w:r>
        <w:t>и</w:t>
      </w:r>
      <w:r w:rsidRPr="00EE5DEC">
        <w:t xml:space="preserve"> 8.8; </w:t>
      </w:r>
      <w:r>
        <w:t>и</w:t>
      </w:r>
      <w:r w:rsidRPr="00EE5DEC">
        <w:t xml:space="preserve"> </w:t>
      </w:r>
      <w:r>
        <w:t>№ </w:t>
      </w:r>
      <w:r w:rsidRPr="00EE5DEC">
        <w:t xml:space="preserve">8/2012, </w:t>
      </w:r>
      <w:r>
        <w:rPr>
          <w:i/>
          <w:iCs/>
        </w:rPr>
        <w:t>Кс</w:t>
      </w:r>
      <w:proofErr w:type="gramStart"/>
      <w:r>
        <w:rPr>
          <w:i/>
          <w:iCs/>
        </w:rPr>
        <w:t>.</w:t>
      </w:r>
      <w:proofErr w:type="gramEnd"/>
      <w:r w:rsidRPr="00EE5DEC">
        <w:rPr>
          <w:i/>
          <w:iCs/>
        </w:rPr>
        <w:t xml:space="preserve"> </w:t>
      </w:r>
      <w:proofErr w:type="gramStart"/>
      <w:r>
        <w:rPr>
          <w:i/>
          <w:iCs/>
        </w:rPr>
        <w:t>п</w:t>
      </w:r>
      <w:proofErr w:type="gramEnd"/>
      <w:r>
        <w:rPr>
          <w:i/>
          <w:iCs/>
        </w:rPr>
        <w:t>ротив Аргентины</w:t>
      </w:r>
      <w:r w:rsidRPr="00EE5DEC">
        <w:t xml:space="preserve">, </w:t>
      </w:r>
      <w:r>
        <w:t>Соображения</w:t>
      </w:r>
      <w:r w:rsidRPr="00EE5DEC">
        <w:t xml:space="preserve">, </w:t>
      </w:r>
      <w:r>
        <w:t>принятые</w:t>
      </w:r>
      <w:r w:rsidRPr="00EE5DEC">
        <w:t xml:space="preserve"> 18</w:t>
      </w:r>
      <w:r>
        <w:t> июня</w:t>
      </w:r>
      <w:r w:rsidRPr="00EE5DEC">
        <w:t xml:space="preserve"> 2014</w:t>
      </w:r>
      <w:r>
        <w:t> года</w:t>
      </w:r>
      <w:r w:rsidRPr="00EE5DEC">
        <w:t xml:space="preserve">, </w:t>
      </w:r>
      <w:r>
        <w:t>пункт</w:t>
      </w:r>
      <w:r w:rsidRPr="00EE5DEC">
        <w:t xml:space="preserve"> 8.5. </w:t>
      </w:r>
    </w:p>
  </w:footnote>
  <w:footnote w:id="7">
    <w:p w:rsidR="005F7024" w:rsidRPr="00C70A8A" w:rsidRDefault="005F7024" w:rsidP="004A0ACC">
      <w:pPr>
        <w:pStyle w:val="FootnoteText"/>
        <w:tabs>
          <w:tab w:val="right" w:pos="1195"/>
          <w:tab w:val="left" w:pos="1267"/>
          <w:tab w:val="left" w:pos="1742"/>
          <w:tab w:val="left" w:pos="2218"/>
          <w:tab w:val="left" w:pos="2693"/>
        </w:tabs>
        <w:ind w:left="1267" w:right="1260" w:hanging="432"/>
      </w:pPr>
      <w:r w:rsidRPr="00EE5DEC">
        <w:tab/>
      </w:r>
      <w:r>
        <w:rPr>
          <w:rStyle w:val="FootnoteReference"/>
        </w:rPr>
        <w:footnoteRef/>
      </w:r>
      <w:r w:rsidRPr="00C70A8A">
        <w:tab/>
      </w:r>
      <w:r>
        <w:t>Перечень и описание приложений представлены в виде приложения к замечаниям государства-участника</w:t>
      </w:r>
      <w:r w:rsidRPr="00C70A8A">
        <w:t>.</w:t>
      </w:r>
    </w:p>
  </w:footnote>
  <w:footnote w:id="8">
    <w:p w:rsidR="005F7024" w:rsidRPr="00687F93" w:rsidRDefault="005F7024" w:rsidP="004A0ACC">
      <w:pPr>
        <w:pStyle w:val="FootnoteText"/>
        <w:tabs>
          <w:tab w:val="right" w:pos="1195"/>
          <w:tab w:val="left" w:pos="1267"/>
          <w:tab w:val="left" w:pos="1742"/>
          <w:tab w:val="left" w:pos="2218"/>
          <w:tab w:val="left" w:pos="2693"/>
        </w:tabs>
        <w:ind w:left="1267" w:right="1260" w:hanging="432"/>
      </w:pPr>
      <w:r w:rsidRPr="00C70A8A">
        <w:tab/>
      </w:r>
      <w:r>
        <w:rPr>
          <w:rStyle w:val="FootnoteReference"/>
        </w:rPr>
        <w:footnoteRef/>
      </w:r>
      <w:r w:rsidRPr="00687F93">
        <w:tab/>
      </w:r>
      <w:r>
        <w:t>См</w:t>
      </w:r>
      <w:r w:rsidRPr="00687F93">
        <w:t xml:space="preserve">. </w:t>
      </w:r>
      <w:hyperlink r:id="rId1" w:history="1">
        <w:r w:rsidRPr="00D60A7E">
          <w:rPr>
            <w:rStyle w:val="Hyperlink"/>
          </w:rPr>
          <w:t>www</w:t>
        </w:r>
        <w:r w:rsidRPr="00687F93">
          <w:rPr>
            <w:rStyle w:val="Hyperlink"/>
          </w:rPr>
          <w:t>.</w:t>
        </w:r>
        <w:r w:rsidRPr="00D60A7E">
          <w:rPr>
            <w:rStyle w:val="Hyperlink"/>
            <w:w w:val="103"/>
          </w:rPr>
          <w:t>linzwiki</w:t>
        </w:r>
        <w:r w:rsidRPr="00687F93">
          <w:rPr>
            <w:rStyle w:val="Hyperlink"/>
            <w:w w:val="103"/>
          </w:rPr>
          <w:t>.</w:t>
        </w:r>
        <w:r w:rsidRPr="00D60A7E">
          <w:rPr>
            <w:rStyle w:val="Hyperlink"/>
            <w:w w:val="103"/>
          </w:rPr>
          <w:t>at</w:t>
        </w:r>
        <w:r w:rsidRPr="00687F93">
          <w:rPr>
            <w:rStyle w:val="Hyperlink"/>
          </w:rPr>
          <w:t>/</w:t>
        </w:r>
        <w:r w:rsidRPr="00D60A7E">
          <w:rPr>
            <w:rStyle w:val="Hyperlink"/>
          </w:rPr>
          <w:t>wiki</w:t>
        </w:r>
        <w:r w:rsidRPr="00687F93">
          <w:rPr>
            <w:rStyle w:val="Hyperlink"/>
          </w:rPr>
          <w:t>/</w:t>
        </w:r>
        <w:r w:rsidRPr="00D60A7E">
          <w:rPr>
            <w:rStyle w:val="Hyperlink"/>
          </w:rPr>
          <w:t>Stra</w:t>
        </w:r>
        <w:r w:rsidRPr="00687F93">
          <w:rPr>
            <w:rStyle w:val="Hyperlink"/>
          </w:rPr>
          <w:t>%</w:t>
        </w:r>
        <w:r w:rsidRPr="00D60A7E">
          <w:rPr>
            <w:rStyle w:val="Hyperlink"/>
          </w:rPr>
          <w:t>C</w:t>
        </w:r>
        <w:r w:rsidRPr="00687F93">
          <w:rPr>
            <w:rStyle w:val="Hyperlink"/>
          </w:rPr>
          <w:t>3%9</w:t>
        </w:r>
        <w:r w:rsidRPr="00D60A7E">
          <w:rPr>
            <w:rStyle w:val="Hyperlink"/>
          </w:rPr>
          <w:t>Fenbahnlinie</w:t>
        </w:r>
        <w:r w:rsidRPr="00687F93">
          <w:rPr>
            <w:rStyle w:val="Hyperlink"/>
          </w:rPr>
          <w:t>_3/</w:t>
        </w:r>
      </w:hyperlink>
      <w:r w:rsidRPr="00687F93">
        <w:t>.</w:t>
      </w:r>
    </w:p>
  </w:footnote>
  <w:footnote w:id="9">
    <w:p w:rsidR="005F7024" w:rsidRPr="00226555" w:rsidRDefault="005F7024" w:rsidP="004A0ACC">
      <w:pPr>
        <w:pStyle w:val="FootnoteText"/>
        <w:tabs>
          <w:tab w:val="right" w:pos="1195"/>
          <w:tab w:val="left" w:pos="1267"/>
          <w:tab w:val="left" w:pos="1742"/>
          <w:tab w:val="left" w:pos="2218"/>
          <w:tab w:val="left" w:pos="2693"/>
        </w:tabs>
        <w:ind w:left="1267" w:right="1260" w:hanging="432"/>
      </w:pPr>
      <w:r w:rsidRPr="00687F93">
        <w:tab/>
      </w:r>
      <w:r>
        <w:rPr>
          <w:rStyle w:val="FootnoteReference"/>
        </w:rPr>
        <w:footnoteRef/>
      </w:r>
      <w:r w:rsidRPr="00226555">
        <w:tab/>
      </w:r>
      <w:r>
        <w:t>Неофициальный</w:t>
      </w:r>
      <w:r w:rsidRPr="00226555">
        <w:t xml:space="preserve"> </w:t>
      </w:r>
      <w:r>
        <w:t>перевод</w:t>
      </w:r>
      <w:r w:rsidRPr="00226555">
        <w:t>.</w:t>
      </w:r>
    </w:p>
  </w:footnote>
  <w:footnote w:id="10">
    <w:p w:rsidR="005F7024" w:rsidRPr="00D3421A" w:rsidRDefault="005F7024" w:rsidP="004A0ACC">
      <w:pPr>
        <w:pStyle w:val="FootnoteText"/>
        <w:tabs>
          <w:tab w:val="right" w:pos="1195"/>
          <w:tab w:val="left" w:pos="1267"/>
          <w:tab w:val="left" w:pos="1742"/>
          <w:tab w:val="left" w:pos="2218"/>
          <w:tab w:val="left" w:pos="2693"/>
        </w:tabs>
        <w:ind w:left="1267" w:right="1260" w:hanging="432"/>
      </w:pPr>
      <w:r w:rsidRPr="00226555">
        <w:tab/>
      </w:r>
      <w:r>
        <w:rPr>
          <w:rStyle w:val="FootnoteReference"/>
        </w:rPr>
        <w:footnoteRef/>
      </w:r>
      <w:r w:rsidRPr="00D3421A">
        <w:tab/>
      </w:r>
      <w:r>
        <w:t>По данному вопросу не представлено никакой дополнительной информации</w:t>
      </w:r>
      <w:r w:rsidRPr="00D3421A">
        <w:t>.</w:t>
      </w:r>
    </w:p>
  </w:footnote>
  <w:footnote w:id="11">
    <w:p w:rsidR="005F7024" w:rsidRPr="00226555" w:rsidRDefault="005F7024" w:rsidP="004A0ACC">
      <w:pPr>
        <w:pStyle w:val="FootnoteText"/>
        <w:tabs>
          <w:tab w:val="right" w:pos="1195"/>
          <w:tab w:val="left" w:pos="1267"/>
          <w:tab w:val="left" w:pos="1742"/>
          <w:tab w:val="left" w:pos="2218"/>
          <w:tab w:val="left" w:pos="2693"/>
        </w:tabs>
        <w:ind w:left="1267" w:right="1260" w:hanging="432"/>
      </w:pPr>
      <w:r w:rsidRPr="00D3421A">
        <w:tab/>
      </w:r>
      <w:r>
        <w:rPr>
          <w:rStyle w:val="FootnoteReference"/>
        </w:rPr>
        <w:footnoteRef/>
      </w:r>
      <w:r w:rsidRPr="007C21AE">
        <w:t xml:space="preserve"> </w:t>
      </w:r>
      <w:r w:rsidRPr="007C21AE">
        <w:tab/>
      </w:r>
      <w:r>
        <w:t>См</w:t>
      </w:r>
      <w:r w:rsidRPr="007C21AE">
        <w:t xml:space="preserve">. </w:t>
      </w:r>
      <w:r>
        <w:t xml:space="preserve">доклад Федерального правительства Австрии о положении инвалидов в Австрии за </w:t>
      </w:r>
      <w:r w:rsidRPr="007C21AE">
        <w:t>2008</w:t>
      </w:r>
      <w:r>
        <w:t> год</w:t>
      </w:r>
      <w:r w:rsidRPr="007C21AE">
        <w:t xml:space="preserve">. </w:t>
      </w:r>
      <w:r>
        <w:t>Аналогичное</w:t>
      </w:r>
      <w:r w:rsidRPr="00226555">
        <w:t xml:space="preserve"> </w:t>
      </w:r>
      <w:r>
        <w:t>обследование</w:t>
      </w:r>
      <w:r w:rsidRPr="00226555">
        <w:t xml:space="preserve"> </w:t>
      </w:r>
      <w:r>
        <w:t>запланировано</w:t>
      </w:r>
      <w:r w:rsidRPr="00226555">
        <w:t xml:space="preserve"> </w:t>
      </w:r>
      <w:r>
        <w:t>на</w:t>
      </w:r>
      <w:r w:rsidRPr="00226555">
        <w:t xml:space="preserve"> 2015</w:t>
      </w:r>
      <w:r w:rsidRPr="009904C4">
        <w:t> </w:t>
      </w:r>
      <w:r>
        <w:t>год</w:t>
      </w:r>
      <w:r w:rsidRPr="00226555">
        <w:t>.</w:t>
      </w:r>
    </w:p>
  </w:footnote>
  <w:footnote w:id="12">
    <w:p w:rsidR="005F7024" w:rsidRPr="009904C4" w:rsidRDefault="005F7024" w:rsidP="004A0ACC">
      <w:pPr>
        <w:pStyle w:val="FootnoteText"/>
        <w:tabs>
          <w:tab w:val="right" w:pos="1195"/>
          <w:tab w:val="left" w:pos="1267"/>
          <w:tab w:val="left" w:pos="1742"/>
          <w:tab w:val="left" w:pos="2218"/>
          <w:tab w:val="left" w:pos="2693"/>
        </w:tabs>
        <w:ind w:left="1267" w:right="1260" w:hanging="432"/>
      </w:pPr>
      <w:r w:rsidRPr="00226555">
        <w:tab/>
      </w:r>
      <w:r>
        <w:rPr>
          <w:rStyle w:val="FootnoteReference"/>
        </w:rPr>
        <w:footnoteRef/>
      </w:r>
      <w:r w:rsidRPr="009904C4">
        <w:t xml:space="preserve"> </w:t>
      </w:r>
      <w:r w:rsidRPr="009904C4">
        <w:tab/>
      </w:r>
      <w:r>
        <w:t>Такой курс предлагается, например, в</w:t>
      </w:r>
      <w:r w:rsidRPr="009904C4">
        <w:t xml:space="preserve"> </w:t>
      </w:r>
      <w:r>
        <w:t>Центре профессионального образования и реабилитации</w:t>
      </w:r>
      <w:r w:rsidRPr="009904C4">
        <w:t>.</w:t>
      </w:r>
    </w:p>
  </w:footnote>
  <w:footnote w:id="13">
    <w:p w:rsidR="005F7024" w:rsidRPr="0018074D" w:rsidRDefault="005F7024" w:rsidP="004A0ACC">
      <w:pPr>
        <w:pStyle w:val="FootnoteText"/>
        <w:tabs>
          <w:tab w:val="right" w:pos="1195"/>
          <w:tab w:val="left" w:pos="1267"/>
          <w:tab w:val="left" w:pos="1742"/>
          <w:tab w:val="left" w:pos="2218"/>
          <w:tab w:val="left" w:pos="2693"/>
        </w:tabs>
        <w:ind w:left="1267" w:right="1260" w:hanging="432"/>
      </w:pPr>
      <w:r w:rsidRPr="009904C4">
        <w:tab/>
      </w:r>
      <w:r>
        <w:rPr>
          <w:rStyle w:val="FootnoteReference"/>
        </w:rPr>
        <w:footnoteRef/>
      </w:r>
      <w:r w:rsidRPr="0018074D">
        <w:tab/>
      </w:r>
      <w:r>
        <w:t>См</w:t>
      </w:r>
      <w:r w:rsidRPr="0018074D">
        <w:t xml:space="preserve">. </w:t>
      </w:r>
      <w:r w:rsidRPr="0018074D">
        <w:rPr>
          <w:lang w:val="es-ES"/>
        </w:rPr>
        <w:t>CRPD</w:t>
      </w:r>
      <w:r w:rsidRPr="0018074D">
        <w:t>/</w:t>
      </w:r>
      <w:r w:rsidRPr="0018074D">
        <w:rPr>
          <w:lang w:val="es-ES"/>
        </w:rPr>
        <w:t>C</w:t>
      </w:r>
      <w:r w:rsidRPr="0018074D">
        <w:t>/</w:t>
      </w:r>
      <w:r w:rsidRPr="0018074D">
        <w:rPr>
          <w:lang w:val="es-ES"/>
        </w:rPr>
        <w:t>GC</w:t>
      </w:r>
      <w:r w:rsidRPr="0018074D">
        <w:t xml:space="preserve">/2, </w:t>
      </w:r>
      <w:r>
        <w:t>пункт</w:t>
      </w:r>
      <w:r w:rsidRPr="0018074D">
        <w:t xml:space="preserve"> 25.</w:t>
      </w:r>
    </w:p>
  </w:footnote>
  <w:footnote w:id="14">
    <w:p w:rsidR="005F7024" w:rsidRPr="0018074D" w:rsidRDefault="005F7024" w:rsidP="004A0ACC">
      <w:pPr>
        <w:pStyle w:val="FootnoteText"/>
        <w:tabs>
          <w:tab w:val="right" w:pos="1195"/>
          <w:tab w:val="left" w:pos="1267"/>
          <w:tab w:val="left" w:pos="1742"/>
          <w:tab w:val="left" w:pos="2218"/>
          <w:tab w:val="left" w:pos="2693"/>
        </w:tabs>
        <w:ind w:left="1267" w:right="1260" w:hanging="432"/>
      </w:pPr>
      <w:r w:rsidRPr="0018074D">
        <w:tab/>
      </w:r>
      <w:r>
        <w:rPr>
          <w:rStyle w:val="FootnoteReference"/>
        </w:rPr>
        <w:footnoteRef/>
      </w:r>
      <w:r w:rsidRPr="0018074D">
        <w:tab/>
      </w:r>
      <w:r>
        <w:t>Там же</w:t>
      </w:r>
      <w:r w:rsidRPr="0018074D">
        <w:t xml:space="preserve">, </w:t>
      </w:r>
      <w:r>
        <w:t>пункт</w:t>
      </w:r>
      <w:r w:rsidRPr="0018074D">
        <w:t xml:space="preserve"> 5. </w:t>
      </w:r>
    </w:p>
  </w:footnote>
  <w:footnote w:id="15">
    <w:p w:rsidR="005F7024" w:rsidRPr="0018074D" w:rsidRDefault="005F7024" w:rsidP="004A0ACC">
      <w:pPr>
        <w:pStyle w:val="FootnoteText"/>
        <w:tabs>
          <w:tab w:val="right" w:pos="1195"/>
          <w:tab w:val="left" w:pos="1267"/>
          <w:tab w:val="left" w:pos="1742"/>
          <w:tab w:val="left" w:pos="2218"/>
          <w:tab w:val="left" w:pos="2693"/>
        </w:tabs>
        <w:ind w:left="1267" w:right="1260" w:hanging="432"/>
      </w:pPr>
      <w:r w:rsidRPr="0018074D">
        <w:tab/>
      </w:r>
      <w:r>
        <w:rPr>
          <w:rStyle w:val="FootnoteReference"/>
        </w:rPr>
        <w:footnoteRef/>
      </w:r>
      <w:r w:rsidRPr="0018074D">
        <w:tab/>
      </w:r>
      <w:r>
        <w:t>Там же</w:t>
      </w:r>
      <w:r w:rsidRPr="0018074D">
        <w:t xml:space="preserve">, </w:t>
      </w:r>
      <w:r>
        <w:t>пункт</w:t>
      </w:r>
      <w:r w:rsidRPr="0018074D">
        <w:t xml:space="preserve"> 22.</w:t>
      </w:r>
    </w:p>
  </w:footnote>
  <w:footnote w:id="16">
    <w:p w:rsidR="005F7024" w:rsidRPr="0018074D" w:rsidRDefault="005F7024" w:rsidP="004A0ACC">
      <w:pPr>
        <w:pStyle w:val="FootnoteText"/>
        <w:tabs>
          <w:tab w:val="right" w:pos="1195"/>
          <w:tab w:val="left" w:pos="1267"/>
          <w:tab w:val="left" w:pos="1742"/>
          <w:tab w:val="left" w:pos="2218"/>
          <w:tab w:val="left" w:pos="2693"/>
        </w:tabs>
        <w:ind w:left="1267" w:right="1260" w:hanging="432"/>
      </w:pPr>
      <w:r w:rsidRPr="0018074D">
        <w:tab/>
      </w:r>
      <w:r>
        <w:rPr>
          <w:rStyle w:val="FootnoteReference"/>
        </w:rPr>
        <w:footnoteRef/>
      </w:r>
      <w:r w:rsidRPr="0018074D">
        <w:tab/>
      </w:r>
      <w:r>
        <w:t>Там же</w:t>
      </w:r>
      <w:r w:rsidRPr="0018074D">
        <w:t xml:space="preserve">, </w:t>
      </w:r>
      <w:r>
        <w:t>пункт</w:t>
      </w:r>
      <w:r w:rsidRPr="0018074D">
        <w:t xml:space="preserve">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F7024" w:rsidTr="00912B6F">
      <w:trPr>
        <w:trHeight w:hRule="exact" w:val="864"/>
        <w:jc w:val="center"/>
      </w:trPr>
      <w:tc>
        <w:tcPr>
          <w:tcW w:w="4882" w:type="dxa"/>
          <w:shd w:val="clear" w:color="auto" w:fill="auto"/>
          <w:vAlign w:val="bottom"/>
        </w:tcPr>
        <w:p w:rsidR="005F7024" w:rsidRPr="00912B6F" w:rsidRDefault="005F7024" w:rsidP="00912B6F">
          <w:pPr>
            <w:pStyle w:val="Header"/>
            <w:spacing w:after="80"/>
            <w:rPr>
              <w:b/>
            </w:rPr>
          </w:pPr>
          <w:r>
            <w:rPr>
              <w:b/>
            </w:rPr>
            <w:fldChar w:fldCharType="begin"/>
          </w:r>
          <w:r>
            <w:rPr>
              <w:b/>
            </w:rPr>
            <w:instrText xml:space="preserve"> DOCVARIABLE "sss1" \* MERGEFORMAT </w:instrText>
          </w:r>
          <w:r>
            <w:rPr>
              <w:b/>
            </w:rPr>
            <w:fldChar w:fldCharType="separate"/>
          </w:r>
          <w:r w:rsidR="00A94216">
            <w:rPr>
              <w:b/>
            </w:rPr>
            <w:t>CRPD/C/14/D/21/2014</w:t>
          </w:r>
          <w:r>
            <w:rPr>
              <w:b/>
            </w:rPr>
            <w:fldChar w:fldCharType="end"/>
          </w:r>
        </w:p>
      </w:tc>
      <w:tc>
        <w:tcPr>
          <w:tcW w:w="5127" w:type="dxa"/>
          <w:shd w:val="clear" w:color="auto" w:fill="auto"/>
          <w:vAlign w:val="bottom"/>
        </w:tcPr>
        <w:p w:rsidR="005F7024" w:rsidRDefault="005F7024" w:rsidP="00912B6F">
          <w:pPr>
            <w:pStyle w:val="Header"/>
          </w:pPr>
        </w:p>
      </w:tc>
    </w:tr>
  </w:tbl>
  <w:p w:rsidR="005F7024" w:rsidRPr="00912B6F" w:rsidRDefault="005F7024" w:rsidP="00912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F7024" w:rsidTr="00912B6F">
      <w:trPr>
        <w:trHeight w:hRule="exact" w:val="864"/>
        <w:jc w:val="center"/>
      </w:trPr>
      <w:tc>
        <w:tcPr>
          <w:tcW w:w="4882" w:type="dxa"/>
          <w:shd w:val="clear" w:color="auto" w:fill="auto"/>
          <w:vAlign w:val="bottom"/>
        </w:tcPr>
        <w:p w:rsidR="005F7024" w:rsidRDefault="005F7024" w:rsidP="00912B6F">
          <w:pPr>
            <w:pStyle w:val="Header"/>
          </w:pPr>
        </w:p>
      </w:tc>
      <w:tc>
        <w:tcPr>
          <w:tcW w:w="5127" w:type="dxa"/>
          <w:shd w:val="clear" w:color="auto" w:fill="auto"/>
          <w:vAlign w:val="bottom"/>
        </w:tcPr>
        <w:p w:rsidR="005F7024" w:rsidRPr="00912B6F" w:rsidRDefault="005F7024" w:rsidP="00912B6F">
          <w:pPr>
            <w:pStyle w:val="Header"/>
            <w:spacing w:after="80"/>
            <w:jc w:val="right"/>
            <w:rPr>
              <w:b/>
            </w:rPr>
          </w:pPr>
          <w:r>
            <w:rPr>
              <w:b/>
            </w:rPr>
            <w:fldChar w:fldCharType="begin"/>
          </w:r>
          <w:r>
            <w:rPr>
              <w:b/>
            </w:rPr>
            <w:instrText xml:space="preserve"> DOCVARIABLE "sss1" \* MERGEFORMAT </w:instrText>
          </w:r>
          <w:r>
            <w:rPr>
              <w:b/>
            </w:rPr>
            <w:fldChar w:fldCharType="separate"/>
          </w:r>
          <w:r w:rsidR="00A94216">
            <w:rPr>
              <w:b/>
            </w:rPr>
            <w:t>CRPD/C/14/D/21/2014</w:t>
          </w:r>
          <w:r>
            <w:rPr>
              <w:b/>
            </w:rPr>
            <w:fldChar w:fldCharType="end"/>
          </w:r>
        </w:p>
      </w:tc>
    </w:tr>
  </w:tbl>
  <w:p w:rsidR="005F7024" w:rsidRPr="00912B6F" w:rsidRDefault="005F7024" w:rsidP="00912B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5F7024" w:rsidTr="00912B6F">
      <w:trPr>
        <w:trHeight w:hRule="exact" w:val="864"/>
      </w:trPr>
      <w:tc>
        <w:tcPr>
          <w:tcW w:w="4421" w:type="dxa"/>
          <w:gridSpan w:val="2"/>
          <w:tcBorders>
            <w:bottom w:val="single" w:sz="4" w:space="0" w:color="auto"/>
          </w:tcBorders>
          <w:shd w:val="clear" w:color="auto" w:fill="auto"/>
          <w:vAlign w:val="bottom"/>
        </w:tcPr>
        <w:p w:rsidR="005F7024" w:rsidRPr="00912B6F" w:rsidRDefault="005F7024" w:rsidP="00912B6F">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5F7024" w:rsidRDefault="005F7024" w:rsidP="00912B6F">
          <w:pPr>
            <w:pStyle w:val="Header"/>
            <w:spacing w:after="120"/>
          </w:pPr>
        </w:p>
      </w:tc>
      <w:tc>
        <w:tcPr>
          <w:tcW w:w="5357" w:type="dxa"/>
          <w:gridSpan w:val="3"/>
          <w:tcBorders>
            <w:bottom w:val="single" w:sz="4" w:space="0" w:color="auto"/>
          </w:tcBorders>
          <w:shd w:val="clear" w:color="auto" w:fill="auto"/>
          <w:vAlign w:val="bottom"/>
        </w:tcPr>
        <w:p w:rsidR="005F7024" w:rsidRPr="00912B6F" w:rsidRDefault="005F7024" w:rsidP="00912B6F">
          <w:pPr>
            <w:pStyle w:val="Header"/>
            <w:spacing w:after="20"/>
            <w:jc w:val="right"/>
            <w:rPr>
              <w:sz w:val="20"/>
            </w:rPr>
          </w:pPr>
          <w:r>
            <w:rPr>
              <w:sz w:val="40"/>
            </w:rPr>
            <w:t>CRPD</w:t>
          </w:r>
          <w:r>
            <w:rPr>
              <w:sz w:val="20"/>
            </w:rPr>
            <w:t>/C/14/D/21/2014</w:t>
          </w:r>
        </w:p>
      </w:tc>
    </w:tr>
    <w:tr w:rsidR="005F7024" w:rsidRPr="00B87869" w:rsidTr="00912B6F">
      <w:trPr>
        <w:trHeight w:hRule="exact" w:val="2880"/>
      </w:trPr>
      <w:tc>
        <w:tcPr>
          <w:tcW w:w="1267" w:type="dxa"/>
          <w:tcBorders>
            <w:top w:val="single" w:sz="4" w:space="0" w:color="auto"/>
            <w:bottom w:val="single" w:sz="12" w:space="0" w:color="auto"/>
          </w:tcBorders>
          <w:shd w:val="clear" w:color="auto" w:fill="auto"/>
        </w:tcPr>
        <w:p w:rsidR="005F7024" w:rsidRPr="00912B6F" w:rsidRDefault="005F7024" w:rsidP="00912B6F">
          <w:pPr>
            <w:pStyle w:val="Header"/>
            <w:spacing w:before="120"/>
            <w:jc w:val="center"/>
          </w:pPr>
          <w:r>
            <w:t xml:space="preserve"> </w:t>
          </w:r>
          <w:r>
            <w:rPr>
              <w:noProof/>
            </w:rPr>
            <w:drawing>
              <wp:inline distT="0" distB="0" distL="0" distR="0" wp14:anchorId="232185C1" wp14:editId="58150A2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F7024" w:rsidRDefault="005F7024" w:rsidP="00912B6F">
          <w:pPr>
            <w:pStyle w:val="XLarge"/>
            <w:spacing w:before="109"/>
          </w:pPr>
          <w:r>
            <w:t>Конвенция о правах инвалидов</w:t>
          </w:r>
        </w:p>
        <w:p w:rsidR="005F7024" w:rsidRPr="00912B6F" w:rsidRDefault="005F7024" w:rsidP="00912B6F">
          <w:pPr>
            <w:pStyle w:val="XLarge"/>
            <w:spacing w:before="109"/>
          </w:pPr>
        </w:p>
      </w:tc>
      <w:tc>
        <w:tcPr>
          <w:tcW w:w="245" w:type="dxa"/>
          <w:tcBorders>
            <w:top w:val="single" w:sz="4" w:space="0" w:color="auto"/>
            <w:bottom w:val="single" w:sz="12" w:space="0" w:color="auto"/>
          </w:tcBorders>
          <w:shd w:val="clear" w:color="auto" w:fill="auto"/>
        </w:tcPr>
        <w:p w:rsidR="005F7024" w:rsidRPr="00912B6F" w:rsidRDefault="005F7024" w:rsidP="00912B6F">
          <w:pPr>
            <w:pStyle w:val="Header"/>
            <w:spacing w:before="109"/>
          </w:pPr>
        </w:p>
      </w:tc>
      <w:tc>
        <w:tcPr>
          <w:tcW w:w="3280" w:type="dxa"/>
          <w:tcBorders>
            <w:top w:val="single" w:sz="4" w:space="0" w:color="auto"/>
            <w:bottom w:val="single" w:sz="12" w:space="0" w:color="auto"/>
          </w:tcBorders>
          <w:shd w:val="clear" w:color="auto" w:fill="auto"/>
        </w:tcPr>
        <w:p w:rsidR="005F7024" w:rsidRPr="004A0ACC" w:rsidRDefault="005F7024" w:rsidP="00912B6F">
          <w:pPr>
            <w:pStyle w:val="Distribution"/>
            <w:rPr>
              <w:color w:val="000000"/>
              <w:lang w:val="en-US"/>
            </w:rPr>
          </w:pPr>
          <w:r w:rsidRPr="004A0ACC">
            <w:rPr>
              <w:color w:val="000000"/>
              <w:lang w:val="en-US"/>
            </w:rPr>
            <w:t>Distr.: General</w:t>
          </w:r>
        </w:p>
        <w:p w:rsidR="005F7024" w:rsidRPr="004A0ACC" w:rsidRDefault="005F7024" w:rsidP="00912B6F">
          <w:pPr>
            <w:pStyle w:val="Publication"/>
            <w:rPr>
              <w:color w:val="000000"/>
              <w:lang w:val="en-US"/>
            </w:rPr>
          </w:pPr>
          <w:r w:rsidRPr="004A0ACC">
            <w:rPr>
              <w:color w:val="000000"/>
              <w:lang w:val="en-US"/>
            </w:rPr>
            <w:t>21 September 2015</w:t>
          </w:r>
        </w:p>
        <w:p w:rsidR="005F7024" w:rsidRPr="004A0ACC" w:rsidRDefault="005F7024" w:rsidP="00912B6F">
          <w:pPr>
            <w:rPr>
              <w:color w:val="000000"/>
              <w:lang w:val="en-US"/>
            </w:rPr>
          </w:pPr>
          <w:r w:rsidRPr="004A0ACC">
            <w:rPr>
              <w:color w:val="000000"/>
              <w:lang w:val="en-US"/>
            </w:rPr>
            <w:t>Russian</w:t>
          </w:r>
        </w:p>
        <w:p w:rsidR="005F7024" w:rsidRPr="004A0ACC" w:rsidRDefault="005F7024" w:rsidP="00912B6F">
          <w:pPr>
            <w:pStyle w:val="Original"/>
            <w:rPr>
              <w:color w:val="000000"/>
              <w:lang w:val="en-US"/>
            </w:rPr>
          </w:pPr>
          <w:r w:rsidRPr="004A0ACC">
            <w:rPr>
              <w:color w:val="000000"/>
              <w:lang w:val="en-US"/>
            </w:rPr>
            <w:t>Original: English</w:t>
          </w:r>
        </w:p>
        <w:p w:rsidR="005F7024" w:rsidRPr="004A0ACC" w:rsidRDefault="005F7024" w:rsidP="00912B6F">
          <w:pPr>
            <w:rPr>
              <w:lang w:val="en-US"/>
            </w:rPr>
          </w:pPr>
        </w:p>
      </w:tc>
    </w:tr>
  </w:tbl>
  <w:p w:rsidR="005F7024" w:rsidRPr="004A0ACC" w:rsidRDefault="005F7024" w:rsidP="00912B6F">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26A80"/>
    <w:multiLevelType w:val="multilevel"/>
    <w:tmpl w:val="4E0474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9">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75852"/>
    <w:multiLevelType w:val="multilevel"/>
    <w:tmpl w:val="F36C1E32"/>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2">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2"/>
  </w:num>
  <w:num w:numId="6">
    <w:abstractNumId w:val="1"/>
  </w:num>
  <w:num w:numId="7">
    <w:abstractNumId w:val="0"/>
  </w:num>
  <w:num w:numId="8">
    <w:abstractNumId w:val="6"/>
  </w:num>
  <w:num w:numId="9">
    <w:abstractNumId w:val="12"/>
  </w:num>
  <w:num w:numId="10">
    <w:abstractNumId w:val="11"/>
  </w:num>
  <w:num w:numId="11">
    <w:abstractNumId w:val="5"/>
  </w:num>
  <w:num w:numId="12">
    <w:abstractNumId w:val="1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5948*"/>
    <w:docVar w:name="CreationDt" w:val="11/5/2015 1:46: PM"/>
    <w:docVar w:name="DocCategory" w:val="Doc"/>
    <w:docVar w:name="DocType" w:val="Final"/>
    <w:docVar w:name="DutyStation" w:val="Geneva"/>
    <w:docVar w:name="FooterJN" w:val="GE.15-15948"/>
    <w:docVar w:name="jobn" w:val="GE.15-15948 (R)"/>
    <w:docVar w:name="jobnDT" w:val="GE.15-15948 (R)   051115"/>
    <w:docVar w:name="jobnDTDT" w:val="GE.15-15948 (R)   051115   051115"/>
    <w:docVar w:name="JobNo" w:val="GE.1515948R"/>
    <w:docVar w:name="JobNo2" w:val="1521407R"/>
    <w:docVar w:name="LocalDrive" w:val="0"/>
    <w:docVar w:name="OandT" w:val=" "/>
    <w:docVar w:name="PaperSize" w:val="A4"/>
    <w:docVar w:name="sss1" w:val="CRPD/C/14/D/21/2014"/>
    <w:docVar w:name="sss2" w:val="-"/>
    <w:docVar w:name="Symbol1" w:val="CRPD/C/14/D/21/2014"/>
    <w:docVar w:name="Symbol2" w:val="-"/>
  </w:docVars>
  <w:rsids>
    <w:rsidRoot w:val="00A63B1E"/>
    <w:rsid w:val="00004615"/>
    <w:rsid w:val="00004756"/>
    <w:rsid w:val="00010735"/>
    <w:rsid w:val="00013E03"/>
    <w:rsid w:val="00015201"/>
    <w:rsid w:val="0001588C"/>
    <w:rsid w:val="000162FB"/>
    <w:rsid w:val="00024A67"/>
    <w:rsid w:val="00025CF3"/>
    <w:rsid w:val="0002669B"/>
    <w:rsid w:val="00033C1F"/>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5101"/>
    <w:rsid w:val="000D64CF"/>
    <w:rsid w:val="000E0F08"/>
    <w:rsid w:val="000E30BA"/>
    <w:rsid w:val="000E35C6"/>
    <w:rsid w:val="000E3712"/>
    <w:rsid w:val="000E4411"/>
    <w:rsid w:val="000F1ACD"/>
    <w:rsid w:val="000F5D07"/>
    <w:rsid w:val="00105B0E"/>
    <w:rsid w:val="00113678"/>
    <w:rsid w:val="001235FD"/>
    <w:rsid w:val="0014308F"/>
    <w:rsid w:val="001444A3"/>
    <w:rsid w:val="00153645"/>
    <w:rsid w:val="00153E04"/>
    <w:rsid w:val="00153E8C"/>
    <w:rsid w:val="001565FD"/>
    <w:rsid w:val="00160648"/>
    <w:rsid w:val="00161F29"/>
    <w:rsid w:val="00162200"/>
    <w:rsid w:val="00162E88"/>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FFE"/>
    <w:rsid w:val="003658B0"/>
    <w:rsid w:val="0038044D"/>
    <w:rsid w:val="00384AEE"/>
    <w:rsid w:val="0038527A"/>
    <w:rsid w:val="00386A98"/>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420FB"/>
    <w:rsid w:val="00445A4E"/>
    <w:rsid w:val="004502EC"/>
    <w:rsid w:val="004504A6"/>
    <w:rsid w:val="00460D23"/>
    <w:rsid w:val="004645DD"/>
    <w:rsid w:val="0046710A"/>
    <w:rsid w:val="0047759D"/>
    <w:rsid w:val="00487893"/>
    <w:rsid w:val="0049612D"/>
    <w:rsid w:val="004964B8"/>
    <w:rsid w:val="004A04A6"/>
    <w:rsid w:val="004A0ACC"/>
    <w:rsid w:val="004A21EE"/>
    <w:rsid w:val="004A36EE"/>
    <w:rsid w:val="004A5D8D"/>
    <w:rsid w:val="004A7499"/>
    <w:rsid w:val="004B1314"/>
    <w:rsid w:val="004B16C7"/>
    <w:rsid w:val="004B37DE"/>
    <w:rsid w:val="004B722C"/>
    <w:rsid w:val="004C1B79"/>
    <w:rsid w:val="004C27B4"/>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C0440"/>
    <w:rsid w:val="005D38B6"/>
    <w:rsid w:val="005D7642"/>
    <w:rsid w:val="005E0A46"/>
    <w:rsid w:val="005E3D0D"/>
    <w:rsid w:val="005E7DCF"/>
    <w:rsid w:val="005F02E0"/>
    <w:rsid w:val="005F6E5C"/>
    <w:rsid w:val="005F7024"/>
    <w:rsid w:val="00602F9D"/>
    <w:rsid w:val="0060593E"/>
    <w:rsid w:val="00611EE5"/>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759C0"/>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C659F"/>
    <w:rsid w:val="006D58BE"/>
    <w:rsid w:val="006D6C57"/>
    <w:rsid w:val="006E1418"/>
    <w:rsid w:val="006F3683"/>
    <w:rsid w:val="00700738"/>
    <w:rsid w:val="007042EA"/>
    <w:rsid w:val="007043B9"/>
    <w:rsid w:val="00705549"/>
    <w:rsid w:val="0071210D"/>
    <w:rsid w:val="00716BC5"/>
    <w:rsid w:val="007170E5"/>
    <w:rsid w:val="00723115"/>
    <w:rsid w:val="00724550"/>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A37A1"/>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7F7F9C"/>
    <w:rsid w:val="00803EC5"/>
    <w:rsid w:val="008040BA"/>
    <w:rsid w:val="008042D6"/>
    <w:rsid w:val="00806380"/>
    <w:rsid w:val="00821CE2"/>
    <w:rsid w:val="00830FF8"/>
    <w:rsid w:val="00833A04"/>
    <w:rsid w:val="00833B8D"/>
    <w:rsid w:val="00842DFF"/>
    <w:rsid w:val="00843750"/>
    <w:rsid w:val="00844407"/>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D13FE"/>
    <w:rsid w:val="008E3BFB"/>
    <w:rsid w:val="008E7A0A"/>
    <w:rsid w:val="008F12FD"/>
    <w:rsid w:val="008F13EA"/>
    <w:rsid w:val="008F24E6"/>
    <w:rsid w:val="00904F3C"/>
    <w:rsid w:val="0090623F"/>
    <w:rsid w:val="00906702"/>
    <w:rsid w:val="00907279"/>
    <w:rsid w:val="00907EDB"/>
    <w:rsid w:val="009110C5"/>
    <w:rsid w:val="00912B6F"/>
    <w:rsid w:val="00912FB5"/>
    <w:rsid w:val="00913A54"/>
    <w:rsid w:val="00915944"/>
    <w:rsid w:val="00915A9F"/>
    <w:rsid w:val="009228D9"/>
    <w:rsid w:val="00930B74"/>
    <w:rsid w:val="009312DC"/>
    <w:rsid w:val="009327BF"/>
    <w:rsid w:val="00934047"/>
    <w:rsid w:val="0093512D"/>
    <w:rsid w:val="00935F33"/>
    <w:rsid w:val="0094745A"/>
    <w:rsid w:val="00952B5F"/>
    <w:rsid w:val="00953546"/>
    <w:rsid w:val="009541F6"/>
    <w:rsid w:val="0095649D"/>
    <w:rsid w:val="009565AD"/>
    <w:rsid w:val="00960332"/>
    <w:rsid w:val="00963BDB"/>
    <w:rsid w:val="0097006F"/>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5F"/>
    <w:rsid w:val="009C517A"/>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401C"/>
    <w:rsid w:val="00A344D5"/>
    <w:rsid w:val="00A37E33"/>
    <w:rsid w:val="00A452CF"/>
    <w:rsid w:val="00A46574"/>
    <w:rsid w:val="00A471A3"/>
    <w:rsid w:val="00A47B1B"/>
    <w:rsid w:val="00A63339"/>
    <w:rsid w:val="00A63B1E"/>
    <w:rsid w:val="00A90F41"/>
    <w:rsid w:val="00A910E7"/>
    <w:rsid w:val="00A93B3B"/>
    <w:rsid w:val="00A94216"/>
    <w:rsid w:val="00A951DD"/>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1447"/>
    <w:rsid w:val="00B62C69"/>
    <w:rsid w:val="00B666EC"/>
    <w:rsid w:val="00B77560"/>
    <w:rsid w:val="00B77FC0"/>
    <w:rsid w:val="00B87869"/>
    <w:rsid w:val="00BA6AD7"/>
    <w:rsid w:val="00BB052D"/>
    <w:rsid w:val="00BB1F92"/>
    <w:rsid w:val="00BB2E06"/>
    <w:rsid w:val="00BB46C6"/>
    <w:rsid w:val="00BB5B7F"/>
    <w:rsid w:val="00BB5C4E"/>
    <w:rsid w:val="00BB7E8A"/>
    <w:rsid w:val="00BC20A0"/>
    <w:rsid w:val="00BC27F5"/>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1182"/>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6A66"/>
    <w:rsid w:val="00DE0D15"/>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361"/>
    <w:rsid w:val="00EA1656"/>
    <w:rsid w:val="00EA1819"/>
    <w:rsid w:val="00EA255B"/>
    <w:rsid w:val="00EA4CD6"/>
    <w:rsid w:val="00EB1F66"/>
    <w:rsid w:val="00EB646E"/>
    <w:rsid w:val="00EC34C1"/>
    <w:rsid w:val="00EC6F5D"/>
    <w:rsid w:val="00EC7A61"/>
    <w:rsid w:val="00ED1C96"/>
    <w:rsid w:val="00ED2E2D"/>
    <w:rsid w:val="00ED3E61"/>
    <w:rsid w:val="00EE3586"/>
    <w:rsid w:val="00EE63A7"/>
    <w:rsid w:val="00EE7954"/>
    <w:rsid w:val="00EF1FBD"/>
    <w:rsid w:val="00EF29BE"/>
    <w:rsid w:val="00EF7FD0"/>
    <w:rsid w:val="00F07943"/>
    <w:rsid w:val="00F07DDF"/>
    <w:rsid w:val="00F11204"/>
    <w:rsid w:val="00F16256"/>
    <w:rsid w:val="00F209E0"/>
    <w:rsid w:val="00F209ED"/>
    <w:rsid w:val="00F231E8"/>
    <w:rsid w:val="00F26EA8"/>
    <w:rsid w:val="00F30632"/>
    <w:rsid w:val="00F31B97"/>
    <w:rsid w:val="00F32BCD"/>
    <w:rsid w:val="00F33544"/>
    <w:rsid w:val="00F35ACF"/>
    <w:rsid w:val="00F36445"/>
    <w:rsid w:val="00F402F3"/>
    <w:rsid w:val="00F40CAB"/>
    <w:rsid w:val="00F414C3"/>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B7913"/>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iPriority="0" w:unhideWhenUsed="0"/>
    <w:lsdException w:name="footer" w:semiHidden="0" w:uiPriority="0" w:unhideWhenUsed="0"/>
    <w:lsdException w:name="caption" w:uiPriority="35" w:qFormat="1"/>
    <w:lsdException w:name="footnote reference" w:uiPriority="0" w:qFormat="1"/>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4A0ACC"/>
    <w:pPr>
      <w:suppressAutoHyphens/>
      <w:spacing w:line="240" w:lineRule="auto"/>
      <w:outlineLvl w:val="3"/>
    </w:pPr>
    <w:rPr>
      <w:rFonts w:eastAsia="Times New Roman"/>
      <w:spacing w:val="0"/>
      <w:w w:val="100"/>
      <w:kern w:val="0"/>
      <w:szCs w:val="20"/>
      <w:lang w:val="en-GB" w:eastAsia="en-US"/>
    </w:rPr>
  </w:style>
  <w:style w:type="paragraph" w:styleId="Heading5">
    <w:name w:val="heading 5"/>
    <w:basedOn w:val="Normal"/>
    <w:next w:val="Normal"/>
    <w:link w:val="Heading5Char"/>
    <w:qFormat/>
    <w:rsid w:val="004A0ACC"/>
    <w:pPr>
      <w:suppressAutoHyphens/>
      <w:spacing w:line="240" w:lineRule="auto"/>
      <w:outlineLvl w:val="4"/>
    </w:pPr>
    <w:rPr>
      <w:rFonts w:eastAsia="Times New Roman"/>
      <w:spacing w:val="0"/>
      <w:w w:val="100"/>
      <w:kern w:val="0"/>
      <w:szCs w:val="20"/>
      <w:lang w:val="en-GB" w:eastAsia="en-US"/>
    </w:rPr>
  </w:style>
  <w:style w:type="paragraph" w:styleId="Heading6">
    <w:name w:val="heading 6"/>
    <w:basedOn w:val="Normal"/>
    <w:next w:val="Normal"/>
    <w:link w:val="Heading6Char"/>
    <w:qFormat/>
    <w:rsid w:val="004A0ACC"/>
    <w:pPr>
      <w:suppressAutoHyphens/>
      <w:spacing w:line="240" w:lineRule="auto"/>
      <w:outlineLvl w:val="5"/>
    </w:pPr>
    <w:rPr>
      <w:rFonts w:eastAsia="Times New Roman"/>
      <w:spacing w:val="0"/>
      <w:w w:val="100"/>
      <w:kern w:val="0"/>
      <w:szCs w:val="20"/>
      <w:lang w:val="en-GB" w:eastAsia="en-US"/>
    </w:rPr>
  </w:style>
  <w:style w:type="paragraph" w:styleId="Heading7">
    <w:name w:val="heading 7"/>
    <w:basedOn w:val="Normal"/>
    <w:next w:val="Normal"/>
    <w:link w:val="Heading7Char"/>
    <w:qFormat/>
    <w:rsid w:val="004A0ACC"/>
    <w:pPr>
      <w:suppressAutoHyphens/>
      <w:spacing w:line="240" w:lineRule="auto"/>
      <w:outlineLvl w:val="6"/>
    </w:pPr>
    <w:rPr>
      <w:rFonts w:eastAsia="Times New Roman"/>
      <w:spacing w:val="0"/>
      <w:w w:val="100"/>
      <w:kern w:val="0"/>
      <w:szCs w:val="20"/>
      <w:lang w:val="en-GB" w:eastAsia="en-US"/>
    </w:rPr>
  </w:style>
  <w:style w:type="paragraph" w:styleId="Heading8">
    <w:name w:val="heading 8"/>
    <w:basedOn w:val="Normal"/>
    <w:next w:val="Normal"/>
    <w:link w:val="Heading8Char"/>
    <w:qFormat/>
    <w:rsid w:val="004A0ACC"/>
    <w:pPr>
      <w:suppressAutoHyphens/>
      <w:spacing w:line="240" w:lineRule="auto"/>
      <w:outlineLvl w:val="7"/>
    </w:pPr>
    <w:rPr>
      <w:rFonts w:eastAsia="Times New Roman"/>
      <w:spacing w:val="0"/>
      <w:w w:val="100"/>
      <w:kern w:val="0"/>
      <w:szCs w:val="20"/>
      <w:lang w:val="en-GB" w:eastAsia="en-US"/>
    </w:rPr>
  </w:style>
  <w:style w:type="paragraph" w:styleId="Heading9">
    <w:name w:val="heading 9"/>
    <w:basedOn w:val="Normal"/>
    <w:next w:val="Normal"/>
    <w:link w:val="Heading9Char"/>
    <w:qFormat/>
    <w:rsid w:val="004A0ACC"/>
    <w:pPr>
      <w:suppressAutoHyphens/>
      <w:spacing w:line="240" w:lineRule="auto"/>
      <w:outlineLvl w:val="8"/>
    </w:pPr>
    <w:rPr>
      <w:rFonts w:eastAsia="Times New Roman"/>
      <w:spacing w:val="0"/>
      <w:w w:val="100"/>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character" w:customStyle="1" w:styleId="Heading4Char">
    <w:name w:val="Heading 4 Char"/>
    <w:basedOn w:val="DefaultParagraphFont"/>
    <w:link w:val="Heading4"/>
    <w:rsid w:val="004A0ACC"/>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rsid w:val="004A0ACC"/>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rsid w:val="004A0ACC"/>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rsid w:val="004A0ACC"/>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4A0ACC"/>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rsid w:val="004A0ACC"/>
    <w:rPr>
      <w:rFonts w:ascii="Times New Roman" w:eastAsia="Times New Roman" w:hAnsi="Times New Roman" w:cs="Times New Roman"/>
      <w:sz w:val="20"/>
      <w:szCs w:val="20"/>
      <w:lang w:val="en-GB" w:eastAsia="en-US"/>
    </w:rPr>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E531D"/>
    <w:rPr>
      <w:rFonts w:ascii="Times New Roman" w:hAnsi="Times New Roman"/>
      <w:sz w:val="17"/>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qForma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rsid w:val="0027350A"/>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912B6F"/>
    <w:rPr>
      <w:sz w:val="16"/>
      <w:szCs w:val="16"/>
    </w:rPr>
  </w:style>
  <w:style w:type="paragraph" w:styleId="CommentText">
    <w:name w:val="annotation text"/>
    <w:basedOn w:val="Normal"/>
    <w:link w:val="CommentTextChar"/>
    <w:unhideWhenUsed/>
    <w:rsid w:val="00912B6F"/>
    <w:pPr>
      <w:spacing w:line="240" w:lineRule="auto"/>
    </w:pPr>
    <w:rPr>
      <w:szCs w:val="20"/>
    </w:rPr>
  </w:style>
  <w:style w:type="character" w:customStyle="1" w:styleId="CommentTextChar">
    <w:name w:val="Comment Text Char"/>
    <w:basedOn w:val="DefaultParagraphFont"/>
    <w:link w:val="CommentText"/>
    <w:rsid w:val="00912B6F"/>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912B6F"/>
    <w:rPr>
      <w:b/>
      <w:bCs/>
    </w:rPr>
  </w:style>
  <w:style w:type="character" w:customStyle="1" w:styleId="CommentSubjectChar">
    <w:name w:val="Comment Subject Char"/>
    <w:basedOn w:val="CommentTextChar"/>
    <w:link w:val="CommentSubject"/>
    <w:rsid w:val="00912B6F"/>
    <w:rPr>
      <w:rFonts w:ascii="Times New Roman" w:hAnsi="Times New Roman" w:cs="Times New Roman"/>
      <w:b/>
      <w:bCs/>
      <w:spacing w:val="4"/>
      <w:w w:val="103"/>
      <w:kern w:val="14"/>
      <w:sz w:val="20"/>
      <w:szCs w:val="20"/>
      <w:lang w:val="ru-RU"/>
    </w:rPr>
  </w:style>
  <w:style w:type="paragraph" w:customStyle="1" w:styleId="SingleTxtG">
    <w:name w:val="_ Single Txt_G"/>
    <w:basedOn w:val="Normal"/>
    <w:link w:val="SingleTxtGChar"/>
    <w:rsid w:val="004A0ACC"/>
    <w:pPr>
      <w:suppressAutoHyphens/>
      <w:spacing w:after="120" w:line="240" w:lineRule="atLeast"/>
      <w:ind w:left="1134" w:right="1134"/>
      <w:jc w:val="both"/>
    </w:pPr>
    <w:rPr>
      <w:rFonts w:eastAsia="Times New Roman"/>
      <w:spacing w:val="0"/>
      <w:w w:val="100"/>
      <w:kern w:val="0"/>
      <w:szCs w:val="20"/>
      <w:lang w:val="en-GB" w:eastAsia="en-US"/>
    </w:rPr>
  </w:style>
  <w:style w:type="character" w:customStyle="1" w:styleId="SingleTxtGChar">
    <w:name w:val="_ Single Txt_G Char"/>
    <w:link w:val="SingleTxtG"/>
    <w:rsid w:val="004A0ACC"/>
    <w:rPr>
      <w:rFonts w:ascii="Times New Roman" w:eastAsia="Times New Roman" w:hAnsi="Times New Roman" w:cs="Times New Roman"/>
      <w:sz w:val="20"/>
      <w:szCs w:val="20"/>
      <w:lang w:val="en-GB" w:eastAsia="en-US"/>
    </w:rPr>
  </w:style>
  <w:style w:type="paragraph" w:customStyle="1" w:styleId="HMG">
    <w:name w:val="_ H __M_G"/>
    <w:basedOn w:val="Normal"/>
    <w:next w:val="Normal"/>
    <w:rsid w:val="004A0ACC"/>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eastAsia="en-US"/>
    </w:rPr>
  </w:style>
  <w:style w:type="paragraph" w:customStyle="1" w:styleId="HChG">
    <w:name w:val="_ H _Ch_G"/>
    <w:basedOn w:val="Normal"/>
    <w:next w:val="Normal"/>
    <w:rsid w:val="004A0ACC"/>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table" w:styleId="TableGrid">
    <w:name w:val="Table Grid"/>
    <w:basedOn w:val="TableNormal"/>
    <w:rsid w:val="004A0ACC"/>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A0ACC"/>
    <w:rPr>
      <w:color w:val="auto"/>
      <w:u w:val="none"/>
    </w:rPr>
  </w:style>
  <w:style w:type="paragraph" w:customStyle="1" w:styleId="SMG">
    <w:name w:val="__S_M_G"/>
    <w:basedOn w:val="Normal"/>
    <w:next w:val="Normal"/>
    <w:rsid w:val="004A0ACC"/>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SLG">
    <w:name w:val="__S_L_G"/>
    <w:basedOn w:val="Normal"/>
    <w:next w:val="Normal"/>
    <w:rsid w:val="004A0ACC"/>
    <w:pPr>
      <w:keepNext/>
      <w:keepLines/>
      <w:suppressAutoHyphens/>
      <w:spacing w:before="240" w:after="240" w:line="580" w:lineRule="exact"/>
      <w:ind w:left="1134" w:right="1134"/>
    </w:pPr>
    <w:rPr>
      <w:rFonts w:eastAsia="Times New Roman"/>
      <w:b/>
      <w:spacing w:val="0"/>
      <w:w w:val="100"/>
      <w:kern w:val="0"/>
      <w:sz w:val="56"/>
      <w:szCs w:val="20"/>
      <w:lang w:val="en-GB" w:eastAsia="en-US"/>
    </w:rPr>
  </w:style>
  <w:style w:type="paragraph" w:customStyle="1" w:styleId="SSG">
    <w:name w:val="__S_S_G"/>
    <w:basedOn w:val="Normal"/>
    <w:next w:val="Normal"/>
    <w:rsid w:val="004A0ACC"/>
    <w:pPr>
      <w:keepNext/>
      <w:keepLines/>
      <w:suppressAutoHyphens/>
      <w:spacing w:before="240" w:after="240" w:line="300" w:lineRule="exact"/>
      <w:ind w:left="1134" w:right="1134"/>
    </w:pPr>
    <w:rPr>
      <w:rFonts w:eastAsia="Times New Roman"/>
      <w:b/>
      <w:spacing w:val="0"/>
      <w:w w:val="100"/>
      <w:kern w:val="0"/>
      <w:sz w:val="28"/>
      <w:szCs w:val="20"/>
      <w:lang w:val="en-GB" w:eastAsia="en-US"/>
    </w:rPr>
  </w:style>
  <w:style w:type="character" w:styleId="PageNumber">
    <w:name w:val="page number"/>
    <w:aliases w:val="7_G"/>
    <w:rsid w:val="004A0ACC"/>
    <w:rPr>
      <w:rFonts w:ascii="Times New Roman" w:hAnsi="Times New Roman"/>
      <w:b/>
      <w:sz w:val="18"/>
    </w:rPr>
  </w:style>
  <w:style w:type="paragraph" w:customStyle="1" w:styleId="XLargeG">
    <w:name w:val="__XLarge_G"/>
    <w:basedOn w:val="Normal"/>
    <w:next w:val="Normal"/>
    <w:rsid w:val="004A0ACC"/>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Bullet1G">
    <w:name w:val="_Bullet 1_G"/>
    <w:basedOn w:val="Normal"/>
    <w:rsid w:val="004A0ACC"/>
    <w:pPr>
      <w:numPr>
        <w:numId w:val="11"/>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Bullet2G">
    <w:name w:val="_Bullet 2_G"/>
    <w:basedOn w:val="Normal"/>
    <w:rsid w:val="004A0ACC"/>
    <w:pPr>
      <w:numPr>
        <w:numId w:val="12"/>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H1G">
    <w:name w:val="_ H_1_G"/>
    <w:basedOn w:val="Normal"/>
    <w:next w:val="Normal"/>
    <w:rsid w:val="004A0ACC"/>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paragraph" w:customStyle="1" w:styleId="H23G">
    <w:name w:val="_ H_2/3_G"/>
    <w:basedOn w:val="Normal"/>
    <w:next w:val="Normal"/>
    <w:rsid w:val="004A0ACC"/>
    <w:pPr>
      <w:keepNext/>
      <w:keepLines/>
      <w:tabs>
        <w:tab w:val="right" w:pos="851"/>
      </w:tabs>
      <w:suppressAutoHyphens/>
      <w:spacing w:before="240" w:after="120"/>
      <w:ind w:left="1134" w:right="1134" w:hanging="1134"/>
    </w:pPr>
    <w:rPr>
      <w:rFonts w:eastAsia="Times New Roman"/>
      <w:b/>
      <w:spacing w:val="0"/>
      <w:w w:val="100"/>
      <w:kern w:val="0"/>
      <w:szCs w:val="20"/>
      <w:lang w:val="en-GB" w:eastAsia="en-US"/>
    </w:rPr>
  </w:style>
  <w:style w:type="paragraph" w:customStyle="1" w:styleId="H4G">
    <w:name w:val="_ H_4_G"/>
    <w:basedOn w:val="Normal"/>
    <w:next w:val="Normal"/>
    <w:rsid w:val="004A0ACC"/>
    <w:pPr>
      <w:keepNext/>
      <w:keepLines/>
      <w:tabs>
        <w:tab w:val="right" w:pos="851"/>
      </w:tabs>
      <w:suppressAutoHyphens/>
      <w:spacing w:before="240" w:after="120"/>
      <w:ind w:left="1134" w:right="1134" w:hanging="1134"/>
    </w:pPr>
    <w:rPr>
      <w:rFonts w:eastAsia="Times New Roman"/>
      <w:i/>
      <w:spacing w:val="0"/>
      <w:w w:val="100"/>
      <w:kern w:val="0"/>
      <w:szCs w:val="20"/>
      <w:lang w:val="en-GB" w:eastAsia="en-US"/>
    </w:rPr>
  </w:style>
  <w:style w:type="paragraph" w:customStyle="1" w:styleId="H56G">
    <w:name w:val="_ H_5/6_G"/>
    <w:basedOn w:val="Normal"/>
    <w:next w:val="Normal"/>
    <w:rsid w:val="004A0ACC"/>
    <w:pPr>
      <w:keepNext/>
      <w:keepLines/>
      <w:tabs>
        <w:tab w:val="right" w:pos="851"/>
      </w:tabs>
      <w:suppressAutoHyphens/>
      <w:spacing w:before="240" w:after="120"/>
      <w:ind w:left="1134" w:right="1134" w:hanging="1134"/>
    </w:pPr>
    <w:rPr>
      <w:rFonts w:eastAsia="Times New Roman"/>
      <w:spacing w:val="0"/>
      <w:w w:val="100"/>
      <w:kern w:val="0"/>
      <w:szCs w:val="20"/>
      <w:lang w:val="en-GB" w:eastAsia="en-US"/>
    </w:rPr>
  </w:style>
  <w:style w:type="paragraph" w:styleId="ListParagraph">
    <w:name w:val="List Paragraph"/>
    <w:basedOn w:val="Normal"/>
    <w:uiPriority w:val="34"/>
    <w:qFormat/>
    <w:rsid w:val="004A0ACC"/>
    <w:pPr>
      <w:spacing w:line="240" w:lineRule="auto"/>
      <w:ind w:left="720"/>
    </w:pPr>
    <w:rPr>
      <w:rFonts w:eastAsia="SimSun"/>
      <w:spacing w:val="0"/>
      <w:w w:val="100"/>
      <w:kern w:val="0"/>
      <w:sz w:val="24"/>
      <w:szCs w:val="24"/>
      <w:lang w:val="en-GB"/>
    </w:rPr>
  </w:style>
  <w:style w:type="paragraph" w:styleId="BalloonText">
    <w:name w:val="Balloon Text"/>
    <w:basedOn w:val="Normal"/>
    <w:link w:val="BalloonTextChar"/>
    <w:rsid w:val="004A0ACC"/>
    <w:pPr>
      <w:suppressAutoHyphens/>
      <w:spacing w:line="240" w:lineRule="auto"/>
    </w:pPr>
    <w:rPr>
      <w:rFonts w:ascii="Tahoma" w:eastAsia="Times New Roman" w:hAnsi="Tahoma" w:cs="Tahoma"/>
      <w:spacing w:val="0"/>
      <w:w w:val="100"/>
      <w:kern w:val="0"/>
      <w:sz w:val="16"/>
      <w:szCs w:val="16"/>
      <w:lang w:val="en-GB" w:eastAsia="en-US"/>
    </w:rPr>
  </w:style>
  <w:style w:type="character" w:customStyle="1" w:styleId="BalloonTextChar">
    <w:name w:val="Balloon Text Char"/>
    <w:basedOn w:val="DefaultParagraphFont"/>
    <w:link w:val="BalloonText"/>
    <w:rsid w:val="004A0ACC"/>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iPriority="0" w:unhideWhenUsed="0"/>
    <w:lsdException w:name="footer" w:semiHidden="0" w:uiPriority="0" w:unhideWhenUsed="0"/>
    <w:lsdException w:name="caption" w:uiPriority="35" w:qFormat="1"/>
    <w:lsdException w:name="footnote reference" w:uiPriority="0" w:qFormat="1"/>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4A0ACC"/>
    <w:pPr>
      <w:suppressAutoHyphens/>
      <w:spacing w:line="240" w:lineRule="auto"/>
      <w:outlineLvl w:val="3"/>
    </w:pPr>
    <w:rPr>
      <w:rFonts w:eastAsia="Times New Roman"/>
      <w:spacing w:val="0"/>
      <w:w w:val="100"/>
      <w:kern w:val="0"/>
      <w:szCs w:val="20"/>
      <w:lang w:val="en-GB" w:eastAsia="en-US"/>
    </w:rPr>
  </w:style>
  <w:style w:type="paragraph" w:styleId="Heading5">
    <w:name w:val="heading 5"/>
    <w:basedOn w:val="Normal"/>
    <w:next w:val="Normal"/>
    <w:link w:val="Heading5Char"/>
    <w:qFormat/>
    <w:rsid w:val="004A0ACC"/>
    <w:pPr>
      <w:suppressAutoHyphens/>
      <w:spacing w:line="240" w:lineRule="auto"/>
      <w:outlineLvl w:val="4"/>
    </w:pPr>
    <w:rPr>
      <w:rFonts w:eastAsia="Times New Roman"/>
      <w:spacing w:val="0"/>
      <w:w w:val="100"/>
      <w:kern w:val="0"/>
      <w:szCs w:val="20"/>
      <w:lang w:val="en-GB" w:eastAsia="en-US"/>
    </w:rPr>
  </w:style>
  <w:style w:type="paragraph" w:styleId="Heading6">
    <w:name w:val="heading 6"/>
    <w:basedOn w:val="Normal"/>
    <w:next w:val="Normal"/>
    <w:link w:val="Heading6Char"/>
    <w:qFormat/>
    <w:rsid w:val="004A0ACC"/>
    <w:pPr>
      <w:suppressAutoHyphens/>
      <w:spacing w:line="240" w:lineRule="auto"/>
      <w:outlineLvl w:val="5"/>
    </w:pPr>
    <w:rPr>
      <w:rFonts w:eastAsia="Times New Roman"/>
      <w:spacing w:val="0"/>
      <w:w w:val="100"/>
      <w:kern w:val="0"/>
      <w:szCs w:val="20"/>
      <w:lang w:val="en-GB" w:eastAsia="en-US"/>
    </w:rPr>
  </w:style>
  <w:style w:type="paragraph" w:styleId="Heading7">
    <w:name w:val="heading 7"/>
    <w:basedOn w:val="Normal"/>
    <w:next w:val="Normal"/>
    <w:link w:val="Heading7Char"/>
    <w:qFormat/>
    <w:rsid w:val="004A0ACC"/>
    <w:pPr>
      <w:suppressAutoHyphens/>
      <w:spacing w:line="240" w:lineRule="auto"/>
      <w:outlineLvl w:val="6"/>
    </w:pPr>
    <w:rPr>
      <w:rFonts w:eastAsia="Times New Roman"/>
      <w:spacing w:val="0"/>
      <w:w w:val="100"/>
      <w:kern w:val="0"/>
      <w:szCs w:val="20"/>
      <w:lang w:val="en-GB" w:eastAsia="en-US"/>
    </w:rPr>
  </w:style>
  <w:style w:type="paragraph" w:styleId="Heading8">
    <w:name w:val="heading 8"/>
    <w:basedOn w:val="Normal"/>
    <w:next w:val="Normal"/>
    <w:link w:val="Heading8Char"/>
    <w:qFormat/>
    <w:rsid w:val="004A0ACC"/>
    <w:pPr>
      <w:suppressAutoHyphens/>
      <w:spacing w:line="240" w:lineRule="auto"/>
      <w:outlineLvl w:val="7"/>
    </w:pPr>
    <w:rPr>
      <w:rFonts w:eastAsia="Times New Roman"/>
      <w:spacing w:val="0"/>
      <w:w w:val="100"/>
      <w:kern w:val="0"/>
      <w:szCs w:val="20"/>
      <w:lang w:val="en-GB" w:eastAsia="en-US"/>
    </w:rPr>
  </w:style>
  <w:style w:type="paragraph" w:styleId="Heading9">
    <w:name w:val="heading 9"/>
    <w:basedOn w:val="Normal"/>
    <w:next w:val="Normal"/>
    <w:link w:val="Heading9Char"/>
    <w:qFormat/>
    <w:rsid w:val="004A0ACC"/>
    <w:pPr>
      <w:suppressAutoHyphens/>
      <w:spacing w:line="240" w:lineRule="auto"/>
      <w:outlineLvl w:val="8"/>
    </w:pPr>
    <w:rPr>
      <w:rFonts w:eastAsia="Times New Roman"/>
      <w:spacing w:val="0"/>
      <w:w w:val="100"/>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character" w:customStyle="1" w:styleId="Heading4Char">
    <w:name w:val="Heading 4 Char"/>
    <w:basedOn w:val="DefaultParagraphFont"/>
    <w:link w:val="Heading4"/>
    <w:rsid w:val="004A0ACC"/>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rsid w:val="004A0ACC"/>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rsid w:val="004A0ACC"/>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rsid w:val="004A0ACC"/>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4A0ACC"/>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rsid w:val="004A0ACC"/>
    <w:rPr>
      <w:rFonts w:ascii="Times New Roman" w:eastAsia="Times New Roman" w:hAnsi="Times New Roman" w:cs="Times New Roman"/>
      <w:sz w:val="20"/>
      <w:szCs w:val="20"/>
      <w:lang w:val="en-GB" w:eastAsia="en-US"/>
    </w:rPr>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E531D"/>
    <w:rPr>
      <w:rFonts w:ascii="Times New Roman" w:hAnsi="Times New Roman"/>
      <w:sz w:val="17"/>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qForma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rsid w:val="0027350A"/>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912B6F"/>
    <w:rPr>
      <w:sz w:val="16"/>
      <w:szCs w:val="16"/>
    </w:rPr>
  </w:style>
  <w:style w:type="paragraph" w:styleId="CommentText">
    <w:name w:val="annotation text"/>
    <w:basedOn w:val="Normal"/>
    <w:link w:val="CommentTextChar"/>
    <w:unhideWhenUsed/>
    <w:rsid w:val="00912B6F"/>
    <w:pPr>
      <w:spacing w:line="240" w:lineRule="auto"/>
    </w:pPr>
    <w:rPr>
      <w:szCs w:val="20"/>
    </w:rPr>
  </w:style>
  <w:style w:type="character" w:customStyle="1" w:styleId="CommentTextChar">
    <w:name w:val="Comment Text Char"/>
    <w:basedOn w:val="DefaultParagraphFont"/>
    <w:link w:val="CommentText"/>
    <w:rsid w:val="00912B6F"/>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912B6F"/>
    <w:rPr>
      <w:b/>
      <w:bCs/>
    </w:rPr>
  </w:style>
  <w:style w:type="character" w:customStyle="1" w:styleId="CommentSubjectChar">
    <w:name w:val="Comment Subject Char"/>
    <w:basedOn w:val="CommentTextChar"/>
    <w:link w:val="CommentSubject"/>
    <w:rsid w:val="00912B6F"/>
    <w:rPr>
      <w:rFonts w:ascii="Times New Roman" w:hAnsi="Times New Roman" w:cs="Times New Roman"/>
      <w:b/>
      <w:bCs/>
      <w:spacing w:val="4"/>
      <w:w w:val="103"/>
      <w:kern w:val="14"/>
      <w:sz w:val="20"/>
      <w:szCs w:val="20"/>
      <w:lang w:val="ru-RU"/>
    </w:rPr>
  </w:style>
  <w:style w:type="paragraph" w:customStyle="1" w:styleId="SingleTxtG">
    <w:name w:val="_ Single Txt_G"/>
    <w:basedOn w:val="Normal"/>
    <w:link w:val="SingleTxtGChar"/>
    <w:rsid w:val="004A0ACC"/>
    <w:pPr>
      <w:suppressAutoHyphens/>
      <w:spacing w:after="120" w:line="240" w:lineRule="atLeast"/>
      <w:ind w:left="1134" w:right="1134"/>
      <w:jc w:val="both"/>
    </w:pPr>
    <w:rPr>
      <w:rFonts w:eastAsia="Times New Roman"/>
      <w:spacing w:val="0"/>
      <w:w w:val="100"/>
      <w:kern w:val="0"/>
      <w:szCs w:val="20"/>
      <w:lang w:val="en-GB" w:eastAsia="en-US"/>
    </w:rPr>
  </w:style>
  <w:style w:type="character" w:customStyle="1" w:styleId="SingleTxtGChar">
    <w:name w:val="_ Single Txt_G Char"/>
    <w:link w:val="SingleTxtG"/>
    <w:rsid w:val="004A0ACC"/>
    <w:rPr>
      <w:rFonts w:ascii="Times New Roman" w:eastAsia="Times New Roman" w:hAnsi="Times New Roman" w:cs="Times New Roman"/>
      <w:sz w:val="20"/>
      <w:szCs w:val="20"/>
      <w:lang w:val="en-GB" w:eastAsia="en-US"/>
    </w:rPr>
  </w:style>
  <w:style w:type="paragraph" w:customStyle="1" w:styleId="HMG">
    <w:name w:val="_ H __M_G"/>
    <w:basedOn w:val="Normal"/>
    <w:next w:val="Normal"/>
    <w:rsid w:val="004A0ACC"/>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eastAsia="en-US"/>
    </w:rPr>
  </w:style>
  <w:style w:type="paragraph" w:customStyle="1" w:styleId="HChG">
    <w:name w:val="_ H _Ch_G"/>
    <w:basedOn w:val="Normal"/>
    <w:next w:val="Normal"/>
    <w:rsid w:val="004A0ACC"/>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table" w:styleId="TableGrid">
    <w:name w:val="Table Grid"/>
    <w:basedOn w:val="TableNormal"/>
    <w:rsid w:val="004A0ACC"/>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A0ACC"/>
    <w:rPr>
      <w:color w:val="auto"/>
      <w:u w:val="none"/>
    </w:rPr>
  </w:style>
  <w:style w:type="paragraph" w:customStyle="1" w:styleId="SMG">
    <w:name w:val="__S_M_G"/>
    <w:basedOn w:val="Normal"/>
    <w:next w:val="Normal"/>
    <w:rsid w:val="004A0ACC"/>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SLG">
    <w:name w:val="__S_L_G"/>
    <w:basedOn w:val="Normal"/>
    <w:next w:val="Normal"/>
    <w:rsid w:val="004A0ACC"/>
    <w:pPr>
      <w:keepNext/>
      <w:keepLines/>
      <w:suppressAutoHyphens/>
      <w:spacing w:before="240" w:after="240" w:line="580" w:lineRule="exact"/>
      <w:ind w:left="1134" w:right="1134"/>
    </w:pPr>
    <w:rPr>
      <w:rFonts w:eastAsia="Times New Roman"/>
      <w:b/>
      <w:spacing w:val="0"/>
      <w:w w:val="100"/>
      <w:kern w:val="0"/>
      <w:sz w:val="56"/>
      <w:szCs w:val="20"/>
      <w:lang w:val="en-GB" w:eastAsia="en-US"/>
    </w:rPr>
  </w:style>
  <w:style w:type="paragraph" w:customStyle="1" w:styleId="SSG">
    <w:name w:val="__S_S_G"/>
    <w:basedOn w:val="Normal"/>
    <w:next w:val="Normal"/>
    <w:rsid w:val="004A0ACC"/>
    <w:pPr>
      <w:keepNext/>
      <w:keepLines/>
      <w:suppressAutoHyphens/>
      <w:spacing w:before="240" w:after="240" w:line="300" w:lineRule="exact"/>
      <w:ind w:left="1134" w:right="1134"/>
    </w:pPr>
    <w:rPr>
      <w:rFonts w:eastAsia="Times New Roman"/>
      <w:b/>
      <w:spacing w:val="0"/>
      <w:w w:val="100"/>
      <w:kern w:val="0"/>
      <w:sz w:val="28"/>
      <w:szCs w:val="20"/>
      <w:lang w:val="en-GB" w:eastAsia="en-US"/>
    </w:rPr>
  </w:style>
  <w:style w:type="character" w:styleId="PageNumber">
    <w:name w:val="page number"/>
    <w:aliases w:val="7_G"/>
    <w:rsid w:val="004A0ACC"/>
    <w:rPr>
      <w:rFonts w:ascii="Times New Roman" w:hAnsi="Times New Roman"/>
      <w:b/>
      <w:sz w:val="18"/>
    </w:rPr>
  </w:style>
  <w:style w:type="paragraph" w:customStyle="1" w:styleId="XLargeG">
    <w:name w:val="__XLarge_G"/>
    <w:basedOn w:val="Normal"/>
    <w:next w:val="Normal"/>
    <w:rsid w:val="004A0ACC"/>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Bullet1G">
    <w:name w:val="_Bullet 1_G"/>
    <w:basedOn w:val="Normal"/>
    <w:rsid w:val="004A0ACC"/>
    <w:pPr>
      <w:numPr>
        <w:numId w:val="11"/>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Bullet2G">
    <w:name w:val="_Bullet 2_G"/>
    <w:basedOn w:val="Normal"/>
    <w:rsid w:val="004A0ACC"/>
    <w:pPr>
      <w:numPr>
        <w:numId w:val="12"/>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H1G">
    <w:name w:val="_ H_1_G"/>
    <w:basedOn w:val="Normal"/>
    <w:next w:val="Normal"/>
    <w:rsid w:val="004A0ACC"/>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paragraph" w:customStyle="1" w:styleId="H23G">
    <w:name w:val="_ H_2/3_G"/>
    <w:basedOn w:val="Normal"/>
    <w:next w:val="Normal"/>
    <w:rsid w:val="004A0ACC"/>
    <w:pPr>
      <w:keepNext/>
      <w:keepLines/>
      <w:tabs>
        <w:tab w:val="right" w:pos="851"/>
      </w:tabs>
      <w:suppressAutoHyphens/>
      <w:spacing w:before="240" w:after="120"/>
      <w:ind w:left="1134" w:right="1134" w:hanging="1134"/>
    </w:pPr>
    <w:rPr>
      <w:rFonts w:eastAsia="Times New Roman"/>
      <w:b/>
      <w:spacing w:val="0"/>
      <w:w w:val="100"/>
      <w:kern w:val="0"/>
      <w:szCs w:val="20"/>
      <w:lang w:val="en-GB" w:eastAsia="en-US"/>
    </w:rPr>
  </w:style>
  <w:style w:type="paragraph" w:customStyle="1" w:styleId="H4G">
    <w:name w:val="_ H_4_G"/>
    <w:basedOn w:val="Normal"/>
    <w:next w:val="Normal"/>
    <w:rsid w:val="004A0ACC"/>
    <w:pPr>
      <w:keepNext/>
      <w:keepLines/>
      <w:tabs>
        <w:tab w:val="right" w:pos="851"/>
      </w:tabs>
      <w:suppressAutoHyphens/>
      <w:spacing w:before="240" w:after="120"/>
      <w:ind w:left="1134" w:right="1134" w:hanging="1134"/>
    </w:pPr>
    <w:rPr>
      <w:rFonts w:eastAsia="Times New Roman"/>
      <w:i/>
      <w:spacing w:val="0"/>
      <w:w w:val="100"/>
      <w:kern w:val="0"/>
      <w:szCs w:val="20"/>
      <w:lang w:val="en-GB" w:eastAsia="en-US"/>
    </w:rPr>
  </w:style>
  <w:style w:type="paragraph" w:customStyle="1" w:styleId="H56G">
    <w:name w:val="_ H_5/6_G"/>
    <w:basedOn w:val="Normal"/>
    <w:next w:val="Normal"/>
    <w:rsid w:val="004A0ACC"/>
    <w:pPr>
      <w:keepNext/>
      <w:keepLines/>
      <w:tabs>
        <w:tab w:val="right" w:pos="851"/>
      </w:tabs>
      <w:suppressAutoHyphens/>
      <w:spacing w:before="240" w:after="120"/>
      <w:ind w:left="1134" w:right="1134" w:hanging="1134"/>
    </w:pPr>
    <w:rPr>
      <w:rFonts w:eastAsia="Times New Roman"/>
      <w:spacing w:val="0"/>
      <w:w w:val="100"/>
      <w:kern w:val="0"/>
      <w:szCs w:val="20"/>
      <w:lang w:val="en-GB" w:eastAsia="en-US"/>
    </w:rPr>
  </w:style>
  <w:style w:type="paragraph" w:styleId="ListParagraph">
    <w:name w:val="List Paragraph"/>
    <w:basedOn w:val="Normal"/>
    <w:uiPriority w:val="34"/>
    <w:qFormat/>
    <w:rsid w:val="004A0ACC"/>
    <w:pPr>
      <w:spacing w:line="240" w:lineRule="auto"/>
      <w:ind w:left="720"/>
    </w:pPr>
    <w:rPr>
      <w:rFonts w:eastAsia="SimSun"/>
      <w:spacing w:val="0"/>
      <w:w w:val="100"/>
      <w:kern w:val="0"/>
      <w:sz w:val="24"/>
      <w:szCs w:val="24"/>
      <w:lang w:val="en-GB"/>
    </w:rPr>
  </w:style>
  <w:style w:type="paragraph" w:styleId="BalloonText">
    <w:name w:val="Balloon Text"/>
    <w:basedOn w:val="Normal"/>
    <w:link w:val="BalloonTextChar"/>
    <w:rsid w:val="004A0ACC"/>
    <w:pPr>
      <w:suppressAutoHyphens/>
      <w:spacing w:line="240" w:lineRule="auto"/>
    </w:pPr>
    <w:rPr>
      <w:rFonts w:ascii="Tahoma" w:eastAsia="Times New Roman" w:hAnsi="Tahoma" w:cs="Tahoma"/>
      <w:spacing w:val="0"/>
      <w:w w:val="100"/>
      <w:kern w:val="0"/>
      <w:sz w:val="16"/>
      <w:szCs w:val="16"/>
      <w:lang w:val="en-GB" w:eastAsia="en-US"/>
    </w:rPr>
  </w:style>
  <w:style w:type="character" w:customStyle="1" w:styleId="BalloonTextChar">
    <w:name w:val="Balloon Text Char"/>
    <w:basedOn w:val="DefaultParagraphFont"/>
    <w:link w:val="BalloonText"/>
    <w:rsid w:val="004A0ACC"/>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linzwiki.at/wiki/Stra%C3%9Fenbahnlinie_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5D220-971B-481E-B9E0-423F085D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7247</Words>
  <Characters>41309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48460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Maykov</dc:creator>
  <cp:lastModifiedBy>Maykov</cp:lastModifiedBy>
  <cp:revision>6</cp:revision>
  <cp:lastPrinted>2015-11-05T16:36:00Z</cp:lastPrinted>
  <dcterms:created xsi:type="dcterms:W3CDTF">2015-11-05T16:33:00Z</dcterms:created>
  <dcterms:modified xsi:type="dcterms:W3CDTF">2015-11-05T16:39:00Z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1515948R</vt:lpwstr>
  </property>
  <property fmtid="{D5CDD505-2E9C-101B-9397-08002B2CF9AE}" pid="3" name="ODSRefJobNo">
    <vt:lpwstr>1521407R</vt:lpwstr>
  </property>
  <property fmtid="{D5CDD505-2E9C-101B-9397-08002B2CF9AE}" pid="4" name="Symbol1">
    <vt:lpwstr>CRPD/C/14/D/21/2014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21 September 2015</vt:lpwstr>
  </property>
  <property fmtid="{D5CDD505-2E9C-101B-9397-08002B2CF9AE}" pid="12" name="Original">
    <vt:lpwstr>English</vt:lpwstr>
  </property>
  <property fmtid="{D5CDD505-2E9C-101B-9397-08002B2CF9AE}" pid="13" name="Release Date">
    <vt:lpwstr>051115</vt:lpwstr>
  </property>
</Properties>
</file>