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</w:t>
            </w:r>
            <w:r w:rsidR="002E45D8">
              <w:rPr>
                <w:sz w:val="40"/>
                <w:szCs w:val="40"/>
                <w:lang w:val="en-US"/>
              </w:rPr>
              <w:t>RPD</w:t>
            </w:r>
            <w:proofErr w:type="spellEnd"/>
            <w:r w:rsidRPr="00D65A62"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proofErr w:type="spellStart"/>
            <w:r w:rsidR="00D01FC6">
              <w:t>C</w:t>
            </w:r>
            <w:proofErr w:type="spellEnd"/>
            <w:r w:rsidR="00D01FC6">
              <w:t>/5/2</w:t>
            </w:r>
            <w: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2E45D8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BD53E7" w:rsidP="002B43B0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 Ju</w:t>
            </w:r>
            <w:r w:rsidR="00AD530B">
              <w:rPr>
                <w:sz w:val="20"/>
                <w:lang w:val="en-US"/>
              </w:rPr>
              <w:t>ne</w:t>
            </w:r>
            <w:r>
              <w:rPr>
                <w:sz w:val="20"/>
                <w:lang w:val="en-US"/>
              </w:rPr>
              <w:t xml:space="preserve"> 2011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4D0FB4" w:rsidRPr="00BD53E7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BD53E7" w:rsidRDefault="00BD53E7" w:rsidP="00BD53E7">
      <w:pPr>
        <w:rPr>
          <w:b/>
          <w:sz w:val="24"/>
        </w:rPr>
      </w:pPr>
      <w:r>
        <w:rPr>
          <w:b/>
          <w:sz w:val="24"/>
        </w:rPr>
        <w:t>Комитет по правам инвалидов</w:t>
      </w:r>
    </w:p>
    <w:p w:rsidR="00BD53E7" w:rsidRPr="00BD53E7" w:rsidRDefault="00BD53E7" w:rsidP="00BD53E7">
      <w:pPr>
        <w:rPr>
          <w:b/>
        </w:rPr>
      </w:pPr>
      <w:r w:rsidRPr="00BD53E7">
        <w:rPr>
          <w:b/>
        </w:rPr>
        <w:t>Пятая сессия</w:t>
      </w:r>
    </w:p>
    <w:p w:rsidR="00BD53E7" w:rsidRPr="00BD53E7" w:rsidRDefault="00BD53E7" w:rsidP="00BD53E7">
      <w:r w:rsidRPr="00BD53E7">
        <w:t>11−15 апреля 2011 года</w:t>
      </w:r>
    </w:p>
    <w:p w:rsidR="00BD53E7" w:rsidRDefault="0026140F" w:rsidP="0026140F">
      <w:pPr>
        <w:pStyle w:val="HChGR"/>
      </w:pPr>
      <w:r>
        <w:tab/>
      </w:r>
      <w:r>
        <w:tab/>
      </w:r>
      <w:r w:rsidR="00DA6216">
        <w:t>Сведения о порядке</w:t>
      </w:r>
      <w:r w:rsidR="00BD53E7">
        <w:t xml:space="preserve"> представления сообщений </w:t>
      </w:r>
      <w:r>
        <w:br/>
      </w:r>
      <w:r w:rsidR="00BD53E7">
        <w:t>Комитет</w:t>
      </w:r>
      <w:r w:rsidR="00DA6216">
        <w:t>у</w:t>
      </w:r>
      <w:r w:rsidR="00BD53E7">
        <w:t xml:space="preserve"> по правам инвалидов в соответствии </w:t>
      </w:r>
      <w:r>
        <w:br/>
      </w:r>
      <w:r w:rsidR="00BD53E7">
        <w:t>с Факультативным протоколом к Конвенции</w:t>
      </w:r>
    </w:p>
    <w:p w:rsidR="00BD53E7" w:rsidRDefault="00BD53E7" w:rsidP="0026140F">
      <w:pPr>
        <w:pStyle w:val="SingleTxtGR"/>
      </w:pPr>
      <w:r>
        <w:t>1.</w:t>
      </w:r>
      <w:r>
        <w:tab/>
      </w:r>
      <w:r w:rsidR="0045501C">
        <w:t xml:space="preserve">3 мая 2008 года вступил в силу </w:t>
      </w:r>
      <w:r>
        <w:t>Факультативный протокол к Конвенции о правах инвалидов. В нем признается компетенция Комитета по правам инвал</w:t>
      </w:r>
      <w:r>
        <w:t>и</w:t>
      </w:r>
      <w:r>
        <w:t xml:space="preserve">дов, </w:t>
      </w:r>
      <w:r w:rsidR="0045501C">
        <w:t>орган</w:t>
      </w:r>
      <w:r w:rsidR="002468BE">
        <w:t>а</w:t>
      </w:r>
      <w:r w:rsidR="0045501C">
        <w:t>, состоящ</w:t>
      </w:r>
      <w:r w:rsidR="002468BE">
        <w:t>его из</w:t>
      </w:r>
      <w:r w:rsidR="0045501C">
        <w:t xml:space="preserve"> </w:t>
      </w:r>
      <w:r>
        <w:t>независим</w:t>
      </w:r>
      <w:r w:rsidR="002468BE">
        <w:t>ых</w:t>
      </w:r>
      <w:r>
        <w:t xml:space="preserve"> эксперт</w:t>
      </w:r>
      <w:r w:rsidR="002468BE">
        <w:t>ов</w:t>
      </w:r>
      <w:r>
        <w:t xml:space="preserve">, </w:t>
      </w:r>
      <w:r w:rsidR="002468BE">
        <w:t>принимать</w:t>
      </w:r>
      <w:r>
        <w:t xml:space="preserve"> и ра</w:t>
      </w:r>
      <w:r>
        <w:t>с</w:t>
      </w:r>
      <w:r>
        <w:t xml:space="preserve">сматривать сообщения от лиц или групп лиц, </w:t>
      </w:r>
      <w:r w:rsidR="002468BE">
        <w:t>которые заявляют</w:t>
      </w:r>
      <w:r>
        <w:t>, что они я</w:t>
      </w:r>
      <w:r>
        <w:t>в</w:t>
      </w:r>
      <w:r>
        <w:t>ляются жертвой нарушени</w:t>
      </w:r>
      <w:r w:rsidR="002468BE">
        <w:t>й</w:t>
      </w:r>
      <w:r>
        <w:t xml:space="preserve"> прав</w:t>
      </w:r>
      <w:r w:rsidR="002468BE">
        <w:t>,</w:t>
      </w:r>
      <w:r>
        <w:t xml:space="preserve"> признаваемых и защищаемых Конвенцией, или от их имени.</w:t>
      </w:r>
    </w:p>
    <w:p w:rsidR="00BD53E7" w:rsidRDefault="00BD53E7" w:rsidP="0026140F">
      <w:pPr>
        <w:pStyle w:val="SingleTxtGR"/>
      </w:pPr>
      <w:r>
        <w:t>2.</w:t>
      </w:r>
      <w:r>
        <w:tab/>
        <w:t>Сообщения</w:t>
      </w:r>
      <w:r w:rsidR="002468BE">
        <w:t xml:space="preserve"> от</w:t>
      </w:r>
      <w:r>
        <w:t xml:space="preserve"> лиц или групп лиц, </w:t>
      </w:r>
      <w:r w:rsidR="002468BE">
        <w:t xml:space="preserve">находящихся под </w:t>
      </w:r>
      <w:r>
        <w:t>юрисдикци</w:t>
      </w:r>
      <w:r w:rsidR="002468BE">
        <w:t>ей</w:t>
      </w:r>
      <w:r>
        <w:t xml:space="preserve"> гос</w:t>
      </w:r>
      <w:r>
        <w:t>у</w:t>
      </w:r>
      <w:r>
        <w:t>дарства − участника Конвенции и Факультативного протокола, или от их имени</w:t>
      </w:r>
      <w:r w:rsidR="004A364A">
        <w:t xml:space="preserve"> регламентируются</w:t>
      </w:r>
      <w:r>
        <w:t xml:space="preserve"> положения</w:t>
      </w:r>
      <w:r w:rsidR="004A364A">
        <w:t>ми</w:t>
      </w:r>
      <w:r>
        <w:t xml:space="preserve"> стат</w:t>
      </w:r>
      <w:r w:rsidR="004A364A">
        <w:t>ей</w:t>
      </w:r>
      <w:r>
        <w:t xml:space="preserve"> 1 и 2 </w:t>
      </w:r>
      <w:r w:rsidR="004A364A">
        <w:t>П</w:t>
      </w:r>
      <w:r>
        <w:t xml:space="preserve">ротокола </w:t>
      </w:r>
      <w:r w:rsidR="004A364A">
        <w:t xml:space="preserve">в соответствии с </w:t>
      </w:r>
      <w:r>
        <w:t>пр</w:t>
      </w:r>
      <w:r>
        <w:t>а</w:t>
      </w:r>
      <w:r>
        <w:t>вил</w:t>
      </w:r>
      <w:r w:rsidR="004A364A">
        <w:t>ом</w:t>
      </w:r>
      <w:r>
        <w:t xml:space="preserve"> 55 и далее правил процедуры Комит</w:t>
      </w:r>
      <w:r>
        <w:t>е</w:t>
      </w:r>
      <w:r>
        <w:t xml:space="preserve">та. </w:t>
      </w:r>
    </w:p>
    <w:p w:rsidR="00BD53E7" w:rsidRDefault="00BD53E7" w:rsidP="0026140F">
      <w:pPr>
        <w:pStyle w:val="SingleTxtGR"/>
      </w:pPr>
      <w:r>
        <w:t>3.</w:t>
      </w:r>
      <w:r>
        <w:tab/>
        <w:t xml:space="preserve">В соответствии с пунктом 2 статьи 1 </w:t>
      </w:r>
      <w:r w:rsidR="004A364A">
        <w:t>П</w:t>
      </w:r>
      <w:r>
        <w:t xml:space="preserve">ротокола и пунктом </w:t>
      </w:r>
      <w:r w:rsidR="004A364A">
        <w:t>3</w:t>
      </w:r>
      <w:r>
        <w:t xml:space="preserve"> </w:t>
      </w:r>
      <w:r w:rsidR="004A364A">
        <w:t>правила</w:t>
      </w:r>
      <w:r>
        <w:t xml:space="preserve"> 55 правил процедуры Комитета сообщение</w:t>
      </w:r>
      <w:r w:rsidR="004A364A" w:rsidRPr="004A364A">
        <w:t xml:space="preserve"> </w:t>
      </w:r>
      <w:r w:rsidR="004A364A">
        <w:t>Комитетом не принимает</w:t>
      </w:r>
      <w:r w:rsidR="000F6A81">
        <w:t>ся</w:t>
      </w:r>
      <w:r>
        <w:t xml:space="preserve">, если оно касается государства − участника Конвенции, </w:t>
      </w:r>
      <w:r w:rsidR="004A364A">
        <w:t xml:space="preserve">которое </w:t>
      </w:r>
      <w:r>
        <w:t>не явля</w:t>
      </w:r>
      <w:r w:rsidR="004A364A">
        <w:t>ется</w:t>
      </w:r>
      <w:r>
        <w:t xml:space="preserve"> участником Факультативного протокола.</w:t>
      </w:r>
    </w:p>
    <w:p w:rsidR="00BD53E7" w:rsidRDefault="00BD53E7" w:rsidP="0026140F">
      <w:pPr>
        <w:pStyle w:val="SingleTxtGR"/>
      </w:pPr>
      <w:r>
        <w:t>4.</w:t>
      </w:r>
      <w:r>
        <w:tab/>
        <w:t xml:space="preserve">В соответствии с пунктом 3 правила 55 </w:t>
      </w:r>
      <w:r w:rsidR="004A364A">
        <w:t>правил процедуры Комитета</w:t>
      </w:r>
      <w:r>
        <w:t xml:space="preserve"> вм</w:t>
      </w:r>
      <w:r>
        <w:t>е</w:t>
      </w:r>
      <w:r>
        <w:t>сте с правилом 24 правил процедуры сообщения должны предста</w:t>
      </w:r>
      <w:r>
        <w:t>в</w:t>
      </w:r>
      <w:r>
        <w:t xml:space="preserve">ляться в письменном виде или в </w:t>
      </w:r>
      <w:r w:rsidR="00A753EE">
        <w:t>другой</w:t>
      </w:r>
      <w:r>
        <w:t xml:space="preserve"> форме, </w:t>
      </w:r>
      <w:r w:rsidR="00A753EE">
        <w:t>позволяющей передавать его в удобоч</w:t>
      </w:r>
      <w:r w:rsidR="00A753EE">
        <w:t>и</w:t>
      </w:r>
      <w:r w:rsidR="00A753EE">
        <w:t>таемом виде</w:t>
      </w:r>
      <w:r>
        <w:t xml:space="preserve"> государству-участнику.</w:t>
      </w:r>
    </w:p>
    <w:p w:rsidR="00BD53E7" w:rsidRDefault="00BD53E7" w:rsidP="0026140F">
      <w:pPr>
        <w:pStyle w:val="SingleTxtGR"/>
      </w:pPr>
      <w:r>
        <w:t>5.</w:t>
      </w:r>
      <w:r>
        <w:tab/>
        <w:t>Рабочими языками секретариата являются английский, испанский, ру</w:t>
      </w:r>
      <w:r>
        <w:t>с</w:t>
      </w:r>
      <w:r>
        <w:t>ский и французский</w:t>
      </w:r>
      <w:r w:rsidR="00A753EE">
        <w:t>.</w:t>
      </w:r>
      <w:r>
        <w:t xml:space="preserve"> </w:t>
      </w:r>
      <w:r w:rsidR="00A753EE">
        <w:t>Л</w:t>
      </w:r>
      <w:r>
        <w:t>юб</w:t>
      </w:r>
      <w:r w:rsidR="00A753EE">
        <w:t>о</w:t>
      </w:r>
      <w:r>
        <w:t>е сообщени</w:t>
      </w:r>
      <w:r w:rsidR="00A753EE">
        <w:t>е</w:t>
      </w:r>
      <w:r>
        <w:t xml:space="preserve"> должн</w:t>
      </w:r>
      <w:r w:rsidR="00A753EE">
        <w:t>о</w:t>
      </w:r>
      <w:r>
        <w:t xml:space="preserve"> представляться на одном из этих языков.</w:t>
      </w:r>
    </w:p>
    <w:p w:rsidR="00BD53E7" w:rsidRDefault="00BD53E7" w:rsidP="0026140F">
      <w:pPr>
        <w:pStyle w:val="SingleTxtGR"/>
      </w:pPr>
      <w:r>
        <w:t>6.</w:t>
      </w:r>
      <w:r>
        <w:tab/>
        <w:t xml:space="preserve">В соответствии с пунктом 2 правила 68 его правил процедуры Комитет применяет критерии, </w:t>
      </w:r>
      <w:r w:rsidR="00A753EE">
        <w:t>изложенные</w:t>
      </w:r>
      <w:r>
        <w:t xml:space="preserve"> в статье 12 Конвенции, признавая правосп</w:t>
      </w:r>
      <w:r>
        <w:t>о</w:t>
      </w:r>
      <w:r>
        <w:t>собность автор</w:t>
      </w:r>
      <w:r w:rsidR="00A753EE">
        <w:t>ов</w:t>
      </w:r>
      <w:r>
        <w:t xml:space="preserve"> </w:t>
      </w:r>
      <w:r w:rsidR="00500AC4">
        <w:t>и/</w:t>
      </w:r>
      <w:r>
        <w:t>или предполагаем</w:t>
      </w:r>
      <w:r w:rsidR="00500AC4">
        <w:t>ых</w:t>
      </w:r>
      <w:r>
        <w:t xml:space="preserve"> жертв</w:t>
      </w:r>
      <w:r w:rsidR="00500AC4">
        <w:t xml:space="preserve"> по отношению к</w:t>
      </w:r>
      <w:r>
        <w:t xml:space="preserve"> Комитет</w:t>
      </w:r>
      <w:r w:rsidR="00500AC4">
        <w:t>у,</w:t>
      </w:r>
      <w:r>
        <w:t xml:space="preserve"> нез</w:t>
      </w:r>
      <w:r>
        <w:t>а</w:t>
      </w:r>
      <w:r>
        <w:t>висимо от того, призна</w:t>
      </w:r>
      <w:r w:rsidR="00500AC4">
        <w:t>ется</w:t>
      </w:r>
      <w:r>
        <w:t xml:space="preserve"> ли </w:t>
      </w:r>
      <w:r w:rsidR="00500AC4">
        <w:t>эта</w:t>
      </w:r>
      <w:r>
        <w:t xml:space="preserve"> правоспособность </w:t>
      </w:r>
      <w:r w:rsidR="00500AC4">
        <w:t xml:space="preserve">в </w:t>
      </w:r>
      <w:r>
        <w:t>государств</w:t>
      </w:r>
      <w:r w:rsidR="00500AC4">
        <w:t>е</w:t>
      </w:r>
      <w:r>
        <w:t>-участник</w:t>
      </w:r>
      <w:r w:rsidR="00500AC4">
        <w:t>е</w:t>
      </w:r>
      <w:r>
        <w:t>, против которого направлено соо</w:t>
      </w:r>
      <w:r>
        <w:t>б</w:t>
      </w:r>
      <w:r>
        <w:t xml:space="preserve">щение. </w:t>
      </w:r>
    </w:p>
    <w:p w:rsidR="00BD53E7" w:rsidRDefault="00BD53E7" w:rsidP="0026140F">
      <w:pPr>
        <w:pStyle w:val="SingleTxtGR"/>
      </w:pPr>
      <w:r>
        <w:t>7.</w:t>
      </w:r>
      <w:r>
        <w:tab/>
        <w:t>Комитет рассматривает сообщения, представленные ему предполагаемой жертвой (предполагаемыми жертвами) или теми, кто имеет доверенность де</w:t>
      </w:r>
      <w:r>
        <w:t>й</w:t>
      </w:r>
      <w:r>
        <w:t xml:space="preserve">ствовать от их имени (просьба </w:t>
      </w:r>
      <w:r w:rsidR="00500AC4">
        <w:t>приложить</w:t>
      </w:r>
      <w:r>
        <w:t xml:space="preserve"> копию доверенности в свободной форме). Любо</w:t>
      </w:r>
      <w:r w:rsidR="00500AC4">
        <w:t>й</w:t>
      </w:r>
      <w:r>
        <w:t>, представляющ</w:t>
      </w:r>
      <w:r w:rsidR="00500AC4">
        <w:t>ий</w:t>
      </w:r>
      <w:r>
        <w:t xml:space="preserve"> сообщени</w:t>
      </w:r>
      <w:r w:rsidR="00500AC4">
        <w:t>е</w:t>
      </w:r>
      <w:r>
        <w:t xml:space="preserve"> от имени лиц или групп лиц, не представив подтверждени</w:t>
      </w:r>
      <w:r w:rsidR="00500AC4">
        <w:t>я их</w:t>
      </w:r>
      <w:r>
        <w:t xml:space="preserve"> согласия, долж</w:t>
      </w:r>
      <w:r w:rsidR="00500AC4">
        <w:t>е</w:t>
      </w:r>
      <w:r>
        <w:t>н письменн</w:t>
      </w:r>
      <w:r w:rsidR="00500AC4">
        <w:t>о</w:t>
      </w:r>
      <w:r>
        <w:t xml:space="preserve"> </w:t>
      </w:r>
      <w:r w:rsidR="00500AC4">
        <w:t>п</w:t>
      </w:r>
      <w:r>
        <w:t>оясни</w:t>
      </w:r>
      <w:r w:rsidR="00500AC4">
        <w:t>ть причины, по которым</w:t>
      </w:r>
      <w:r>
        <w:t xml:space="preserve"> предполагаемая жертва или предполагаемые жертвы не могут пре</w:t>
      </w:r>
      <w:r>
        <w:t>д</w:t>
      </w:r>
      <w:r>
        <w:t>ставить сообщени</w:t>
      </w:r>
      <w:r w:rsidR="00ED0365">
        <w:t>е</w:t>
      </w:r>
      <w:r>
        <w:t xml:space="preserve"> лично и почему не представлен</w:t>
      </w:r>
      <w:r w:rsidR="00ED0365">
        <w:t>а доверенность</w:t>
      </w:r>
      <w:r>
        <w:t>.</w:t>
      </w:r>
    </w:p>
    <w:p w:rsidR="00BD53E7" w:rsidRDefault="00BD53E7" w:rsidP="0026140F">
      <w:pPr>
        <w:pStyle w:val="SingleTxtGR"/>
      </w:pPr>
      <w:r>
        <w:t>8.</w:t>
      </w:r>
      <w:r>
        <w:tab/>
        <w:t>В соответствии со статьей 2 Факультативного протокола Комитет считает сообщ</w:t>
      </w:r>
      <w:r>
        <w:t>е</w:t>
      </w:r>
      <w:r>
        <w:t>ние неприемлемым, когда:</w:t>
      </w:r>
    </w:p>
    <w:p w:rsidR="00BD53E7" w:rsidRDefault="00BD53E7" w:rsidP="0026140F">
      <w:pPr>
        <w:pStyle w:val="SingleTxtGR"/>
      </w:pPr>
      <w:r>
        <w:tab/>
        <w:t>а)</w:t>
      </w:r>
      <w:r>
        <w:tab/>
      </w:r>
      <w:r w:rsidRPr="00CB5729">
        <w:t>сообщение является анонимным;</w:t>
      </w:r>
    </w:p>
    <w:p w:rsidR="00BD53E7" w:rsidRPr="00CB5729" w:rsidRDefault="00BD53E7" w:rsidP="0026140F">
      <w:pPr>
        <w:pStyle w:val="SingleTxtGR"/>
      </w:pPr>
      <w:r>
        <w:tab/>
      </w:r>
      <w:r w:rsidRPr="00CB5729">
        <w:t>b)</w:t>
      </w:r>
      <w:r>
        <w:tab/>
      </w:r>
      <w:r w:rsidRPr="00CB5729">
        <w:t>сообщение представляет собой злоупотребление правом на подачу таких с</w:t>
      </w:r>
      <w:r w:rsidRPr="00CB5729">
        <w:t>о</w:t>
      </w:r>
      <w:r w:rsidRPr="00CB5729">
        <w:t>общений или несовместимо с положениями Конвенции;</w:t>
      </w:r>
    </w:p>
    <w:p w:rsidR="00BD53E7" w:rsidRPr="00CB5729" w:rsidRDefault="00BD53E7" w:rsidP="0026140F">
      <w:pPr>
        <w:pStyle w:val="SingleTxtGR"/>
      </w:pPr>
      <w:r w:rsidRPr="00CB5729">
        <w:tab/>
        <w:t>c)</w:t>
      </w:r>
      <w:r>
        <w:tab/>
      </w:r>
      <w:r w:rsidRPr="00CB5729">
        <w:t>тот же вопрос уже рассматривался Комитетом либо был рассмотрен или рассматривается в рамках другой процедуры международного разбирател</w:t>
      </w:r>
      <w:r w:rsidRPr="00CB5729">
        <w:t>ь</w:t>
      </w:r>
      <w:r w:rsidRPr="00CB5729">
        <w:t>ства или урег</w:t>
      </w:r>
      <w:r w:rsidRPr="00CB5729">
        <w:t>у</w:t>
      </w:r>
      <w:r w:rsidRPr="00CB5729">
        <w:t>лирования;</w:t>
      </w:r>
    </w:p>
    <w:p w:rsidR="00BD53E7" w:rsidRPr="00CB5729" w:rsidRDefault="00BD53E7" w:rsidP="0026140F">
      <w:pPr>
        <w:pStyle w:val="SingleTxtGR"/>
      </w:pPr>
      <w:r w:rsidRPr="00CB5729">
        <w:tab/>
        <w:t>d)</w:t>
      </w:r>
      <w:r>
        <w:tab/>
      </w:r>
      <w:r w:rsidRPr="00CB5729">
        <w:t>исчерпаны не все имеющиеся внутренние средства защиты. Это правило не применяется, когда применение средств защиты неоправданно зат</w:t>
      </w:r>
      <w:r w:rsidRPr="00CB5729">
        <w:t>я</w:t>
      </w:r>
      <w:r w:rsidRPr="00CB5729">
        <w:t>гивается или вряд ли принесет действенный э</w:t>
      </w:r>
      <w:r w:rsidRPr="00CB5729">
        <w:t>ф</w:t>
      </w:r>
      <w:r w:rsidRPr="00CB5729">
        <w:t>фект;</w:t>
      </w:r>
    </w:p>
    <w:p w:rsidR="00BD53E7" w:rsidRPr="00CB5729" w:rsidRDefault="00BD53E7" w:rsidP="0026140F">
      <w:pPr>
        <w:pStyle w:val="SingleTxtGR"/>
      </w:pPr>
      <w:r w:rsidRPr="00CB5729">
        <w:tab/>
        <w:t>e)</w:t>
      </w:r>
      <w:r w:rsidRPr="00CB5729">
        <w:tab/>
        <w:t>оно является явно необоснованным или недостаточно аргумент</w:t>
      </w:r>
      <w:r w:rsidRPr="00CB5729">
        <w:t>и</w:t>
      </w:r>
      <w:r w:rsidRPr="00CB5729">
        <w:t>рованным</w:t>
      </w:r>
      <w:r w:rsidR="000F6A81">
        <w:t>;</w:t>
      </w:r>
      <w:r w:rsidRPr="00CB5729">
        <w:t xml:space="preserve"> либо</w:t>
      </w:r>
    </w:p>
    <w:p w:rsidR="00BD53E7" w:rsidRDefault="00BD53E7" w:rsidP="0026140F">
      <w:pPr>
        <w:pStyle w:val="SingleTxtGR"/>
      </w:pPr>
      <w:r w:rsidRPr="00CB5729">
        <w:tab/>
      </w:r>
      <w:proofErr w:type="spellStart"/>
      <w:r w:rsidRPr="00CB5729">
        <w:t>f</w:t>
      </w:r>
      <w:proofErr w:type="spellEnd"/>
      <w:r w:rsidRPr="00CB5729">
        <w:t>)</w:t>
      </w:r>
      <w:r w:rsidRPr="00CB5729">
        <w:tab/>
        <w:t>факты, являющиеся предметом сообщения, имели место до всту</w:t>
      </w:r>
      <w:r w:rsidRPr="00CB5729">
        <w:t>п</w:t>
      </w:r>
      <w:r w:rsidRPr="00CB5729">
        <w:t>ления Ф</w:t>
      </w:r>
      <w:r w:rsidRPr="00CB5729">
        <w:t>а</w:t>
      </w:r>
      <w:r w:rsidRPr="00CB5729">
        <w:t>культативного протокола в силу для соответствующего государства-участника, если только эти факты не продолжались и после упом</w:t>
      </w:r>
      <w:r w:rsidRPr="00CB5729">
        <w:t>я</w:t>
      </w:r>
      <w:r w:rsidRPr="00CB5729">
        <w:t>нутой даты.</w:t>
      </w:r>
    </w:p>
    <w:p w:rsidR="00BD53E7" w:rsidRDefault="00BD53E7" w:rsidP="0026140F">
      <w:pPr>
        <w:pStyle w:val="SingleTxtGR"/>
      </w:pPr>
      <w:r>
        <w:t>9.</w:t>
      </w:r>
      <w:r>
        <w:tab/>
      </w:r>
      <w:r w:rsidR="00ED0365">
        <w:t>Без ущерба для</w:t>
      </w:r>
      <w:r>
        <w:t xml:space="preserve"> положений статьи 2 Факультативного протокола Комитет в конфиденциальном порядке доводит любые представленные ему сообщения до сведения государства-участника </w:t>
      </w:r>
      <w:r w:rsidR="00ED0365">
        <w:t>в</w:t>
      </w:r>
      <w:r>
        <w:t xml:space="preserve"> соответствии со статьей 3 Факультативн</w:t>
      </w:r>
      <w:r>
        <w:t>о</w:t>
      </w:r>
      <w:r>
        <w:t>го протокола и пункт</w:t>
      </w:r>
      <w:r w:rsidR="00ED0365">
        <w:t xml:space="preserve">ом </w:t>
      </w:r>
      <w:r>
        <w:t>1</w:t>
      </w:r>
      <w:r w:rsidR="00ED0365">
        <w:t xml:space="preserve"> правила 70</w:t>
      </w:r>
      <w:r>
        <w:t xml:space="preserve"> правил процедуры К</w:t>
      </w:r>
      <w:r>
        <w:t>о</w:t>
      </w:r>
      <w:r>
        <w:t>митета.</w:t>
      </w:r>
    </w:p>
    <w:p w:rsidR="00BD53E7" w:rsidRPr="00675AED" w:rsidRDefault="00BD53E7" w:rsidP="0026140F">
      <w:pPr>
        <w:pStyle w:val="SingleTxtGR"/>
      </w:pPr>
      <w:r w:rsidRPr="00675AED">
        <w:t>10.</w:t>
      </w:r>
      <w:r w:rsidRPr="00675AED">
        <w:tab/>
        <w:t xml:space="preserve">Дополнительная информация о Конвенции о правах инвалидов, </w:t>
      </w:r>
      <w:proofErr w:type="spellStart"/>
      <w:r w:rsidRPr="00675AED">
        <w:t>Фа</w:t>
      </w:r>
      <w:r w:rsidR="004D0FB4">
        <w:t>-</w:t>
      </w:r>
      <w:r w:rsidRPr="00675AED">
        <w:t>кул</w:t>
      </w:r>
      <w:r w:rsidRPr="00675AED">
        <w:t>ь</w:t>
      </w:r>
      <w:r w:rsidRPr="00675AED">
        <w:t>тативном</w:t>
      </w:r>
      <w:proofErr w:type="spellEnd"/>
      <w:r w:rsidRPr="00675AED">
        <w:t xml:space="preserve"> протоколе </w:t>
      </w:r>
      <w:r w:rsidR="00ED0365">
        <w:t xml:space="preserve">к ней </w:t>
      </w:r>
      <w:r w:rsidRPr="00675AED">
        <w:t xml:space="preserve">и правилах процедуры Комитета имеется </w:t>
      </w:r>
      <w:r w:rsidR="004D0FB4">
        <w:br/>
      </w:r>
      <w:r w:rsidRPr="00675AED">
        <w:t>на следующе</w:t>
      </w:r>
      <w:r w:rsidR="00ED0365">
        <w:t>й</w:t>
      </w:r>
      <w:r w:rsidRPr="00675AED">
        <w:t xml:space="preserve"> </w:t>
      </w:r>
      <w:proofErr w:type="spellStart"/>
      <w:r w:rsidRPr="00675AED">
        <w:t>веб</w:t>
      </w:r>
      <w:r w:rsidR="00ED0365">
        <w:t>странице</w:t>
      </w:r>
      <w:proofErr w:type="spellEnd"/>
      <w:r w:rsidRPr="00675AED">
        <w:t>: http://www.ohchr.org/EN/HRBodies/CRPD/Pages/</w:t>
      </w:r>
      <w:r w:rsidR="00ED0365">
        <w:t xml:space="preserve"> </w:t>
      </w:r>
      <w:proofErr w:type="spellStart"/>
      <w:r w:rsidRPr="00675AED">
        <w:t>CRPDIndex.aspx</w:t>
      </w:r>
      <w:proofErr w:type="spellEnd"/>
      <w:r w:rsidRPr="00675AED">
        <w:t>.</w:t>
      </w:r>
    </w:p>
    <w:p w:rsidR="00BD53E7" w:rsidRDefault="00BD53E7" w:rsidP="0026140F">
      <w:pPr>
        <w:pStyle w:val="SingleTxtGR"/>
      </w:pPr>
      <w:r>
        <w:t>11.</w:t>
      </w:r>
      <w:r>
        <w:tab/>
        <w:t>При представлении сообщения просьба придерживаться изложенных н</w:t>
      </w:r>
      <w:r>
        <w:t>и</w:t>
      </w:r>
      <w:r>
        <w:t xml:space="preserve">же руководящих указаний. </w:t>
      </w:r>
      <w:r w:rsidR="004D0FB4">
        <w:t>Кроме того, п</w:t>
      </w:r>
      <w:r>
        <w:t xml:space="preserve">росьба </w:t>
      </w:r>
      <w:r w:rsidR="004D0FB4">
        <w:t>приложить любую</w:t>
      </w:r>
      <w:r>
        <w:t xml:space="preserve"> соответс</w:t>
      </w:r>
      <w:r>
        <w:t>т</w:t>
      </w:r>
      <w:r>
        <w:t>вующ</w:t>
      </w:r>
      <w:r w:rsidR="004D0FB4">
        <w:t>ую</w:t>
      </w:r>
      <w:r>
        <w:t xml:space="preserve"> информаци</w:t>
      </w:r>
      <w:r w:rsidR="004D0FB4">
        <w:t>ю</w:t>
      </w:r>
      <w:r>
        <w:t>, имеющ</w:t>
      </w:r>
      <w:r w:rsidR="004D0FB4">
        <w:t>ую</w:t>
      </w:r>
      <w:r>
        <w:t>ся во время представления</w:t>
      </w:r>
      <w:r w:rsidR="004D0FB4">
        <w:t xml:space="preserve"> сообщения</w:t>
      </w:r>
      <w:r>
        <w:t xml:space="preserve">, </w:t>
      </w:r>
      <w:r w:rsidR="004D0FB4">
        <w:t xml:space="preserve">а также </w:t>
      </w:r>
      <w:r>
        <w:t xml:space="preserve">любую </w:t>
      </w:r>
      <w:r w:rsidR="004D0FB4">
        <w:t xml:space="preserve">другую </w:t>
      </w:r>
      <w:r>
        <w:t xml:space="preserve">информацию, полученную позднее, такую как документы, </w:t>
      </w:r>
      <w:r w:rsidR="004D0FB4">
        <w:t>по</w:t>
      </w:r>
      <w:r w:rsidR="004D0FB4">
        <w:t>д</w:t>
      </w:r>
      <w:r w:rsidR="004D0FB4">
        <w:t>тверждающие</w:t>
      </w:r>
      <w:r>
        <w:t xml:space="preserve"> исчерпание внутренних средств защиты, и документы, содерж</w:t>
      </w:r>
      <w:r>
        <w:t>а</w:t>
      </w:r>
      <w:r>
        <w:t>щие информацию, касающуюся данного случая</w:t>
      </w:r>
      <w:r w:rsidR="004D0FB4">
        <w:t>, такие как</w:t>
      </w:r>
      <w:r>
        <w:t xml:space="preserve"> решения внутригос</w:t>
      </w:r>
      <w:r>
        <w:t>у</w:t>
      </w:r>
      <w:r>
        <w:t>дарственных судов, законод</w:t>
      </w:r>
      <w:r>
        <w:t>а</w:t>
      </w:r>
      <w:r>
        <w:t>тельство страны и т.</w:t>
      </w:r>
      <w:r w:rsidR="004D0FB4">
        <w:t>п.</w:t>
      </w:r>
    </w:p>
    <w:p w:rsidR="00BD53E7" w:rsidRPr="00675AED" w:rsidRDefault="00BD53E7" w:rsidP="00BD53E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53E7" w:rsidRPr="00675AED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E5" w:rsidRDefault="00633FE5">
      <w:r>
        <w:rPr>
          <w:lang w:val="en-US"/>
        </w:rPr>
        <w:tab/>
      </w:r>
      <w:r>
        <w:separator/>
      </w:r>
    </w:p>
  </w:endnote>
  <w:endnote w:type="continuationSeparator" w:id="0">
    <w:p w:rsidR="00633FE5" w:rsidRDefault="0063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E5" w:rsidRPr="009A6F4A" w:rsidRDefault="00633FE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GE.11-43685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E5" w:rsidRPr="009A6F4A" w:rsidRDefault="00633FE5">
    <w:pPr>
      <w:pStyle w:val="Footer"/>
      <w:rPr>
        <w:lang w:val="en-US"/>
      </w:rPr>
    </w:pPr>
    <w:r>
      <w:rPr>
        <w:lang w:val="en-US"/>
      </w:rPr>
      <w:t>GE.09-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E5" w:rsidRPr="009A6F4A" w:rsidRDefault="00633FE5">
    <w:pPr>
      <w:pStyle w:val="Footer"/>
      <w:rPr>
        <w:sz w:val="20"/>
        <w:lang w:val="en-US"/>
      </w:rPr>
    </w:pPr>
    <w:r>
      <w:rPr>
        <w:sz w:val="20"/>
        <w:lang w:val="en-US"/>
      </w:rPr>
      <w:t>GE.11-43685  (R)  150711  150711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E5" w:rsidRPr="00F71F63" w:rsidRDefault="00633FE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33FE5" w:rsidRPr="00F71F63" w:rsidRDefault="00633FE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33FE5" w:rsidRPr="00635E86" w:rsidRDefault="00633FE5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E5" w:rsidRPr="005A734F" w:rsidRDefault="00633FE5">
    <w:pPr>
      <w:pStyle w:val="Header"/>
      <w:rPr>
        <w:lang w:val="en-US"/>
      </w:rPr>
    </w:pPr>
    <w:r>
      <w:rPr>
        <w:lang w:val="en-US"/>
      </w:rPr>
      <w:t>CRPD/C/5/2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E5" w:rsidRPr="009A6F4A" w:rsidRDefault="00633FE5">
    <w:pPr>
      <w:pStyle w:val="Header"/>
      <w:rPr>
        <w:lang w:val="en-US"/>
      </w:rPr>
    </w:pPr>
    <w:r>
      <w:rPr>
        <w:lang w:val="en-US"/>
      </w:rPr>
      <w:tab/>
      <w:t>CERD/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FC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6A81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468BE"/>
    <w:rsid w:val="0026140F"/>
    <w:rsid w:val="002629A0"/>
    <w:rsid w:val="0028492B"/>
    <w:rsid w:val="00291C8F"/>
    <w:rsid w:val="002B43B0"/>
    <w:rsid w:val="002C42D2"/>
    <w:rsid w:val="002C5036"/>
    <w:rsid w:val="002C6A71"/>
    <w:rsid w:val="002C6D5F"/>
    <w:rsid w:val="002D15EA"/>
    <w:rsid w:val="002D6C07"/>
    <w:rsid w:val="002E0CE6"/>
    <w:rsid w:val="002E1163"/>
    <w:rsid w:val="002E43F3"/>
    <w:rsid w:val="002E45D8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501C"/>
    <w:rsid w:val="00457634"/>
    <w:rsid w:val="00463956"/>
    <w:rsid w:val="00474F42"/>
    <w:rsid w:val="0048244D"/>
    <w:rsid w:val="0049320D"/>
    <w:rsid w:val="004A0DE8"/>
    <w:rsid w:val="004A364A"/>
    <w:rsid w:val="004A4CB7"/>
    <w:rsid w:val="004A57B5"/>
    <w:rsid w:val="004B19DA"/>
    <w:rsid w:val="004C2A53"/>
    <w:rsid w:val="004C3B35"/>
    <w:rsid w:val="004C43EC"/>
    <w:rsid w:val="004D0FB4"/>
    <w:rsid w:val="004E6729"/>
    <w:rsid w:val="004F0E47"/>
    <w:rsid w:val="00500AC4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3FE5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556F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753EE"/>
    <w:rsid w:val="00A800D1"/>
    <w:rsid w:val="00A92699"/>
    <w:rsid w:val="00AB5BF0"/>
    <w:rsid w:val="00AC1C95"/>
    <w:rsid w:val="00AC2CCB"/>
    <w:rsid w:val="00AC443A"/>
    <w:rsid w:val="00AD530B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3E7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A7E43"/>
    <w:rsid w:val="00CB31FB"/>
    <w:rsid w:val="00CE3D6F"/>
    <w:rsid w:val="00CE79A5"/>
    <w:rsid w:val="00CF0042"/>
    <w:rsid w:val="00CF262F"/>
    <w:rsid w:val="00D01FC6"/>
    <w:rsid w:val="00D025D5"/>
    <w:rsid w:val="00D15390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A621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D0365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</Template>
  <TotalTime>0</TotalTime>
  <Pages>2</Pages>
  <Words>556</Words>
  <Characters>3813</Characters>
  <Application>Microsoft Office Word</Application>
  <DocSecurity>4</DocSecurity>
  <Lines>68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1143685</vt:lpstr>
    </vt:vector>
  </TitlesOfParts>
  <Company>CSD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1143685</dc:title>
  <dc:subject/>
  <dc:creator>Svetlana Prokoudina</dc:creator>
  <cp:keywords/>
  <dc:description/>
  <cp:lastModifiedBy>Svetlana Prokoudina</cp:lastModifiedBy>
  <cp:revision>2</cp:revision>
  <cp:lastPrinted>2011-07-15T11:10:00Z</cp:lastPrinted>
  <dcterms:created xsi:type="dcterms:W3CDTF">2011-07-15T11:23:00Z</dcterms:created>
  <dcterms:modified xsi:type="dcterms:W3CDTF">2011-07-15T11:23:00Z</dcterms:modified>
</cp:coreProperties>
</file>