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89" w:tblpY="568"/>
        <w:tblOverlap w:val="never"/>
        <w:bidiVisual/>
        <w:tblW w:w="9639" w:type="dxa"/>
        <w:tblInd w:w="18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1885"/>
        <w:gridCol w:w="2868"/>
        <w:gridCol w:w="3612"/>
      </w:tblGrid>
      <w:tr w:rsidR="00AD0014" w:rsidRPr="00DB7679" w:rsidTr="005B46D9">
        <w:trPr>
          <w:trHeight w:hRule="exact" w:val="851"/>
        </w:trPr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AD0014" w:rsidRPr="000F3A9F" w:rsidRDefault="00AD0014" w:rsidP="00BC55C8">
            <w:pPr>
              <w:rPr>
                <w:rFonts w:hint="cs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bottom"/>
          </w:tcPr>
          <w:p w:rsidR="00AD0014" w:rsidRPr="00DB7679" w:rsidRDefault="00460CB7" w:rsidP="00BC55C8">
            <w:pPr>
              <w:spacing w:after="80" w:line="480" w:lineRule="exact"/>
              <w:jc w:val="left"/>
              <w:rPr>
                <w:rFonts w:hint="cs"/>
                <w:szCs w:val="40"/>
                <w:rtl/>
              </w:rPr>
            </w:pPr>
            <w:r>
              <w:rPr>
                <w:rFonts w:hint="cs"/>
                <w:szCs w:val="40"/>
                <w:rtl/>
              </w:rPr>
              <w:t xml:space="preserve"> </w:t>
            </w:r>
            <w:r w:rsidR="00AD0014"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bottom"/>
          </w:tcPr>
          <w:p w:rsidR="00AD0014" w:rsidRPr="00DB7679" w:rsidRDefault="00E22C3A" w:rsidP="00E22C3A">
            <w:pPr>
              <w:bidi w:val="0"/>
              <w:spacing w:after="20"/>
              <w:jc w:val="left"/>
              <w:rPr>
                <w:szCs w:val="20"/>
              </w:rPr>
            </w:pPr>
            <w:r w:rsidRPr="00E22C3A">
              <w:rPr>
                <w:sz w:val="40"/>
                <w:szCs w:val="20"/>
              </w:rPr>
              <w:t>CED</w:t>
            </w:r>
            <w:r w:rsidRPr="00E22C3A">
              <w:rPr>
                <w:szCs w:val="20"/>
              </w:rPr>
              <w:t>/C</w:t>
            </w:r>
            <w:r>
              <w:rPr>
                <w:szCs w:val="20"/>
              </w:rPr>
              <w:t>/5/1</w:t>
            </w:r>
          </w:p>
        </w:tc>
      </w:tr>
      <w:tr w:rsidR="00257225" w:rsidRPr="00DB7679" w:rsidTr="005B46D9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257225" w:rsidRPr="00DB7679" w:rsidRDefault="00C64FE1" w:rsidP="00D75657">
            <w:pPr>
              <w:jc w:val="center"/>
              <w:rPr>
                <w:rFonts w:hint="cs"/>
              </w:rPr>
            </w:pPr>
            <w:r w:rsidRPr="00DB767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9.5pt" o:allowincell="f" o:allowoverlap="f">
                  <v:imagedata r:id="rId7" o:title=""/>
                </v:shape>
              </w:pic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7225" w:rsidRPr="005B46D9" w:rsidRDefault="00257225" w:rsidP="002225D3">
            <w:pPr>
              <w:jc w:val="center"/>
              <w:rPr>
                <w:rFonts w:hint="cs"/>
                <w:szCs w:val="60"/>
                <w:rtl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12" w:space="0" w:color="auto"/>
            </w:tcBorders>
          </w:tcPr>
          <w:p w:rsidR="00E22C3A" w:rsidRDefault="00E22C3A" w:rsidP="00E22C3A">
            <w:pPr>
              <w:bidi w:val="0"/>
              <w:spacing w:before="240"/>
              <w:jc w:val="left"/>
            </w:pPr>
            <w:r>
              <w:t>Distr.: General</w:t>
            </w:r>
          </w:p>
          <w:p w:rsidR="00E22C3A" w:rsidRDefault="00E22C3A" w:rsidP="00E22C3A">
            <w:pPr>
              <w:bidi w:val="0"/>
              <w:jc w:val="left"/>
            </w:pPr>
            <w:r>
              <w:t>3 July 2013</w:t>
            </w:r>
          </w:p>
          <w:p w:rsidR="00E22C3A" w:rsidRDefault="00E22C3A" w:rsidP="00E22C3A">
            <w:pPr>
              <w:bidi w:val="0"/>
              <w:jc w:val="left"/>
            </w:pPr>
            <w:r>
              <w:t>Arabic</w:t>
            </w:r>
          </w:p>
          <w:p w:rsidR="00257225" w:rsidRPr="008B4BC6" w:rsidRDefault="00E22C3A" w:rsidP="00E22C3A">
            <w:pPr>
              <w:bidi w:val="0"/>
              <w:jc w:val="left"/>
            </w:pPr>
            <w:r>
              <w:t>Original: English</w:t>
            </w:r>
          </w:p>
        </w:tc>
      </w:tr>
    </w:tbl>
    <w:p w:rsidR="00AE4505" w:rsidRPr="00E0559A" w:rsidRDefault="00AE4505" w:rsidP="00AE4505">
      <w:pPr>
        <w:spacing w:before="120" w:line="380" w:lineRule="exact"/>
        <w:jc w:val="left"/>
        <w:rPr>
          <w:rFonts w:hint="cs"/>
          <w:b/>
          <w:bCs/>
          <w:sz w:val="36"/>
          <w:szCs w:val="36"/>
          <w:rtl/>
        </w:rPr>
      </w:pPr>
      <w:r w:rsidRPr="00E0559A">
        <w:rPr>
          <w:b/>
          <w:bCs/>
          <w:sz w:val="36"/>
          <w:szCs w:val="36"/>
          <w:rtl/>
        </w:rPr>
        <w:t xml:space="preserve">اللجنة المعنية بحالات الاختفاء </w:t>
      </w:r>
      <w:proofErr w:type="spellStart"/>
      <w:r w:rsidRPr="00E0559A">
        <w:rPr>
          <w:b/>
          <w:bCs/>
          <w:sz w:val="36"/>
          <w:szCs w:val="36"/>
          <w:rtl/>
        </w:rPr>
        <w:t>القسري</w:t>
      </w:r>
      <w:proofErr w:type="spellEnd"/>
    </w:p>
    <w:p w:rsidR="00AE4505" w:rsidRPr="00E0559A" w:rsidRDefault="00AE4505" w:rsidP="00AE4505">
      <w:pPr>
        <w:spacing w:line="380" w:lineRule="exact"/>
        <w:rPr>
          <w:rFonts w:hint="cs"/>
          <w:b/>
          <w:bCs/>
          <w:rtl/>
        </w:rPr>
      </w:pPr>
      <w:r w:rsidRPr="00E0559A">
        <w:rPr>
          <w:b/>
          <w:bCs/>
          <w:sz w:val="30"/>
          <w:rtl/>
        </w:rPr>
        <w:t>الدورة</w:t>
      </w:r>
      <w:r w:rsidRPr="00E0559A">
        <w:rPr>
          <w:rFonts w:hint="cs"/>
          <w:rtl/>
        </w:rPr>
        <w:t xml:space="preserve"> </w:t>
      </w:r>
      <w:r w:rsidR="0007471D" w:rsidRPr="00E0559A">
        <w:rPr>
          <w:rFonts w:hint="cs"/>
          <w:b/>
          <w:bCs/>
          <w:rtl/>
        </w:rPr>
        <w:t>الخامسة</w:t>
      </w:r>
    </w:p>
    <w:p w:rsidR="00AE4505" w:rsidRPr="00E0559A" w:rsidRDefault="0007471D" w:rsidP="00AE4505">
      <w:pPr>
        <w:spacing w:line="380" w:lineRule="exact"/>
        <w:rPr>
          <w:rFonts w:hint="cs"/>
          <w:kern w:val="16"/>
          <w:sz w:val="22"/>
          <w:rtl/>
        </w:rPr>
      </w:pPr>
      <w:r w:rsidRPr="00E0559A">
        <w:rPr>
          <w:rFonts w:hint="cs"/>
          <w:rtl/>
        </w:rPr>
        <w:t>4-15 تشرين الثاني/نوفمبر</w:t>
      </w:r>
      <w:r w:rsidR="00AE4505" w:rsidRPr="00E0559A">
        <w:rPr>
          <w:rFonts w:hint="cs"/>
          <w:rtl/>
        </w:rPr>
        <w:t xml:space="preserve"> 2013</w:t>
      </w:r>
    </w:p>
    <w:p w:rsidR="00AE4505" w:rsidRPr="00E0559A" w:rsidRDefault="00AE4505" w:rsidP="00AE4505">
      <w:pPr>
        <w:spacing w:line="380" w:lineRule="exact"/>
        <w:rPr>
          <w:rFonts w:hint="cs"/>
          <w:kern w:val="16"/>
          <w:sz w:val="22"/>
          <w:rtl/>
        </w:rPr>
      </w:pPr>
      <w:r w:rsidRPr="00E0559A">
        <w:rPr>
          <w:rFonts w:hint="cs"/>
          <w:kern w:val="16"/>
          <w:sz w:val="22"/>
          <w:rtl/>
        </w:rPr>
        <w:t>البند 3 من جدول الأعمال المؤقت</w:t>
      </w:r>
    </w:p>
    <w:p w:rsidR="00AE4505" w:rsidRPr="00E0559A" w:rsidRDefault="00AE4505" w:rsidP="00AE4505">
      <w:pPr>
        <w:spacing w:after="240" w:line="380" w:lineRule="exact"/>
        <w:rPr>
          <w:rFonts w:hint="cs"/>
          <w:b/>
          <w:bCs/>
          <w:kern w:val="16"/>
          <w:sz w:val="22"/>
          <w:rtl/>
        </w:rPr>
      </w:pPr>
      <w:r w:rsidRPr="00E0559A">
        <w:rPr>
          <w:b/>
          <w:bCs/>
          <w:rtl/>
        </w:rPr>
        <w:t>إقرار</w:t>
      </w:r>
      <w:r w:rsidRPr="00E0559A">
        <w:rPr>
          <w:rFonts w:hint="cs"/>
          <w:b/>
          <w:bCs/>
          <w:kern w:val="16"/>
          <w:sz w:val="22"/>
          <w:rtl/>
        </w:rPr>
        <w:t xml:space="preserve"> جدول الأعمال</w:t>
      </w:r>
    </w:p>
    <w:p w:rsidR="00AE4505" w:rsidRPr="001155C2" w:rsidRDefault="00AE4505" w:rsidP="00AE4505">
      <w:pPr>
        <w:pStyle w:val="HCh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1155C2">
        <w:rPr>
          <w:rtl/>
        </w:rPr>
        <w:t>جدول الأعمال المؤقت وشروحه</w:t>
      </w:r>
    </w:p>
    <w:p w:rsidR="00AE4505" w:rsidRPr="001155C2" w:rsidRDefault="00AE4505" w:rsidP="00AE4505">
      <w:pPr>
        <w:pStyle w:val="H1GA"/>
        <w:rPr>
          <w:rFonts w:hint="cs"/>
          <w:spacing w:val="6"/>
          <w:kern w:val="16"/>
          <w:sz w:val="22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1155C2">
        <w:rPr>
          <w:rtl/>
        </w:rPr>
        <w:t xml:space="preserve">مذكرة </w:t>
      </w:r>
      <w:r>
        <w:rPr>
          <w:rFonts w:hint="cs"/>
          <w:rtl/>
        </w:rPr>
        <w:t xml:space="preserve">مقدمة </w:t>
      </w:r>
      <w:r w:rsidRPr="001155C2">
        <w:rPr>
          <w:rtl/>
        </w:rPr>
        <w:t>من الأمين العام</w:t>
      </w:r>
    </w:p>
    <w:p w:rsidR="00AE4505" w:rsidRPr="0011282F" w:rsidRDefault="00AE4505" w:rsidP="0007471D">
      <w:pPr>
        <w:pStyle w:val="SingleTxtGA"/>
        <w:rPr>
          <w:rFonts w:hint="cs"/>
        </w:rPr>
      </w:pPr>
      <w:r w:rsidRPr="0011282F">
        <w:rPr>
          <w:rFonts w:hint="cs"/>
          <w:kern w:val="16"/>
          <w:sz w:val="22"/>
          <w:rtl/>
        </w:rPr>
        <w:t>1-</w:t>
      </w:r>
      <w:r w:rsidRPr="0011282F">
        <w:rPr>
          <w:rFonts w:hint="cs"/>
          <w:kern w:val="16"/>
          <w:sz w:val="22"/>
          <w:rtl/>
        </w:rPr>
        <w:tab/>
      </w:r>
      <w:r>
        <w:rPr>
          <w:rFonts w:hint="cs"/>
          <w:kern w:val="16"/>
          <w:sz w:val="22"/>
          <w:rtl/>
        </w:rPr>
        <w:t>س</w:t>
      </w:r>
      <w:r w:rsidR="0007471D">
        <w:rPr>
          <w:rFonts w:hint="cs"/>
          <w:kern w:val="16"/>
          <w:sz w:val="22"/>
          <w:rtl/>
        </w:rPr>
        <w:t>تُعقد الدورة الخامس</w:t>
      </w:r>
      <w:r w:rsidRPr="0011282F">
        <w:rPr>
          <w:rFonts w:hint="cs"/>
          <w:kern w:val="16"/>
          <w:sz w:val="22"/>
          <w:rtl/>
        </w:rPr>
        <w:t xml:space="preserve">ة </w:t>
      </w:r>
      <w:r w:rsidRPr="0011282F">
        <w:rPr>
          <w:rtl/>
        </w:rPr>
        <w:t xml:space="preserve">للجنة المعنية بحالات الاختفاء </w:t>
      </w:r>
      <w:proofErr w:type="spellStart"/>
      <w:r w:rsidRPr="0011282F">
        <w:rPr>
          <w:rtl/>
        </w:rPr>
        <w:t>القسري</w:t>
      </w:r>
      <w:proofErr w:type="spellEnd"/>
      <w:r w:rsidRPr="0011282F">
        <w:rPr>
          <w:rtl/>
        </w:rPr>
        <w:t xml:space="preserve"> في مكتب الأمم المتحدة </w:t>
      </w:r>
      <w:r w:rsidRPr="0011282F">
        <w:rPr>
          <w:rFonts w:hint="cs"/>
          <w:rtl/>
        </w:rPr>
        <w:t xml:space="preserve">في </w:t>
      </w:r>
      <w:r w:rsidRPr="0011282F">
        <w:rPr>
          <w:rtl/>
        </w:rPr>
        <w:t>جنيف في الفترة من</w:t>
      </w:r>
      <w:r w:rsidRPr="0011282F">
        <w:rPr>
          <w:rFonts w:hint="cs"/>
          <w:kern w:val="16"/>
          <w:sz w:val="22"/>
          <w:rtl/>
        </w:rPr>
        <w:t xml:space="preserve"> </w:t>
      </w:r>
      <w:r w:rsidR="0007471D">
        <w:rPr>
          <w:rFonts w:hint="cs"/>
          <w:rtl/>
        </w:rPr>
        <w:t>4</w:t>
      </w:r>
      <w:r w:rsidRPr="0011282F">
        <w:rPr>
          <w:rFonts w:hint="cs"/>
          <w:rtl/>
        </w:rPr>
        <w:t xml:space="preserve"> </w:t>
      </w:r>
      <w:r w:rsidRPr="0011282F">
        <w:rPr>
          <w:rtl/>
        </w:rPr>
        <w:t>إلى</w:t>
      </w:r>
      <w:r w:rsidRPr="0011282F">
        <w:rPr>
          <w:rFonts w:hint="cs"/>
          <w:kern w:val="16"/>
          <w:sz w:val="22"/>
          <w:rtl/>
        </w:rPr>
        <w:t xml:space="preserve"> </w:t>
      </w:r>
      <w:r w:rsidRPr="0011282F">
        <w:rPr>
          <w:rFonts w:hint="cs"/>
          <w:rtl/>
        </w:rPr>
        <w:t>1</w:t>
      </w:r>
      <w:r w:rsidR="0007471D">
        <w:rPr>
          <w:rFonts w:hint="cs"/>
          <w:rtl/>
        </w:rPr>
        <w:t>5</w:t>
      </w:r>
      <w:r w:rsidRPr="0011282F">
        <w:rPr>
          <w:rFonts w:hint="cs"/>
          <w:rtl/>
        </w:rPr>
        <w:t xml:space="preserve"> </w:t>
      </w:r>
      <w:r w:rsidR="0007471D">
        <w:rPr>
          <w:rFonts w:hint="cs"/>
          <w:rtl/>
        </w:rPr>
        <w:t>تشرين الثاني/نوفمبر</w:t>
      </w:r>
      <w:r w:rsidRPr="0011282F">
        <w:rPr>
          <w:rFonts w:hint="cs"/>
          <w:rtl/>
        </w:rPr>
        <w:t xml:space="preserve"> 2013</w:t>
      </w:r>
      <w:r w:rsidRPr="0011282F">
        <w:rPr>
          <w:rFonts w:hint="cs"/>
          <w:kern w:val="16"/>
          <w:sz w:val="22"/>
          <w:rtl/>
        </w:rPr>
        <w:t>. وتعقد أولى جلسات الدورة</w:t>
      </w:r>
      <w:r w:rsidRPr="0011282F">
        <w:rPr>
          <w:rtl/>
        </w:rPr>
        <w:t xml:space="preserve"> يوم </w:t>
      </w:r>
      <w:proofErr w:type="spellStart"/>
      <w:r w:rsidR="002F0CFD">
        <w:rPr>
          <w:rFonts w:hint="cs"/>
          <w:rtl/>
        </w:rPr>
        <w:t>الإثنين</w:t>
      </w:r>
      <w:proofErr w:type="spellEnd"/>
      <w:r w:rsidRPr="0011282F">
        <w:rPr>
          <w:rFonts w:hint="cs"/>
          <w:rtl/>
        </w:rPr>
        <w:t xml:space="preserve"> </w:t>
      </w:r>
      <w:r w:rsidR="0007471D">
        <w:rPr>
          <w:rFonts w:hint="cs"/>
          <w:rtl/>
        </w:rPr>
        <w:t>4 تشرين الثاني/نوفمبر</w:t>
      </w:r>
      <w:r w:rsidRPr="0011282F">
        <w:rPr>
          <w:rFonts w:hint="cs"/>
          <w:rtl/>
        </w:rPr>
        <w:t xml:space="preserve"> </w:t>
      </w:r>
      <w:r w:rsidRPr="0011282F">
        <w:rPr>
          <w:rtl/>
        </w:rPr>
        <w:t>في الساعة</w:t>
      </w:r>
      <w:r w:rsidRPr="0011282F">
        <w:rPr>
          <w:rFonts w:hint="cs"/>
          <w:kern w:val="16"/>
          <w:sz w:val="22"/>
          <w:rtl/>
        </w:rPr>
        <w:t xml:space="preserve"> </w:t>
      </w:r>
      <w:r w:rsidRPr="0011282F">
        <w:rPr>
          <w:rtl/>
        </w:rPr>
        <w:t>00/10.</w:t>
      </w:r>
    </w:p>
    <w:p w:rsidR="00AE4505" w:rsidRPr="0011282F" w:rsidRDefault="00AE4505" w:rsidP="00AE4505">
      <w:pPr>
        <w:pStyle w:val="SingleTxtGA"/>
        <w:rPr>
          <w:kern w:val="16"/>
          <w:sz w:val="22"/>
          <w:rtl/>
        </w:rPr>
      </w:pPr>
      <w:r w:rsidRPr="0011282F">
        <w:rPr>
          <w:rFonts w:hint="cs"/>
          <w:rtl/>
        </w:rPr>
        <w:t>2-</w:t>
      </w:r>
      <w:r w:rsidRPr="0011282F">
        <w:rPr>
          <w:rFonts w:hint="cs"/>
          <w:rtl/>
        </w:rPr>
        <w:tab/>
        <w:t xml:space="preserve">وقد </w:t>
      </w:r>
      <w:r w:rsidRPr="0011282F">
        <w:rPr>
          <w:rtl/>
        </w:rPr>
        <w:t xml:space="preserve">أعدَّ الأمين العام جدول الأعمال المؤقت </w:t>
      </w:r>
      <w:r>
        <w:rPr>
          <w:rFonts w:hint="cs"/>
          <w:rtl/>
        </w:rPr>
        <w:t xml:space="preserve">المرفق </w:t>
      </w:r>
      <w:r w:rsidRPr="0011282F">
        <w:rPr>
          <w:rFonts w:hint="cs"/>
          <w:rtl/>
        </w:rPr>
        <w:t>وشروحه</w:t>
      </w:r>
      <w:r w:rsidRPr="0011282F">
        <w:rPr>
          <w:rtl/>
        </w:rPr>
        <w:t xml:space="preserve"> للدورة </w:t>
      </w:r>
      <w:r w:rsidR="00C15AB2">
        <w:rPr>
          <w:rFonts w:hint="cs"/>
          <w:rtl/>
        </w:rPr>
        <w:t>الخامس</w:t>
      </w:r>
      <w:r w:rsidRPr="0011282F">
        <w:rPr>
          <w:rFonts w:hint="cs"/>
          <w:rtl/>
        </w:rPr>
        <w:t>ة</w:t>
      </w:r>
      <w:r>
        <w:rPr>
          <w:rtl/>
        </w:rPr>
        <w:t xml:space="preserve"> للجنة</w:t>
      </w:r>
      <w:r w:rsidRPr="0011282F">
        <w:rPr>
          <w:rtl/>
        </w:rPr>
        <w:t>، مراعياً الأحكام ذات الصلة من الاتفاقية الدولية لحماية جميع الأشخاص من الاختفاء</w:t>
      </w:r>
      <w:r w:rsidRPr="0011282F">
        <w:rPr>
          <w:rFonts w:hint="cs"/>
          <w:rtl/>
        </w:rPr>
        <w:t> </w:t>
      </w:r>
      <w:proofErr w:type="spellStart"/>
      <w:r w:rsidRPr="0011282F">
        <w:rPr>
          <w:rtl/>
        </w:rPr>
        <w:t>القسري</w:t>
      </w:r>
      <w:proofErr w:type="spellEnd"/>
      <w:r w:rsidRPr="0011282F">
        <w:rPr>
          <w:rFonts w:hint="cs"/>
          <w:kern w:val="16"/>
          <w:sz w:val="22"/>
          <w:rtl/>
        </w:rPr>
        <w:t>.</w:t>
      </w:r>
    </w:p>
    <w:p w:rsidR="00AE4505" w:rsidRPr="0011282F" w:rsidRDefault="00AE4505" w:rsidP="00AE4505">
      <w:pPr>
        <w:pStyle w:val="H1GA"/>
        <w:spacing w:before="120"/>
        <w:ind w:left="1248" w:hanging="1"/>
        <w:rPr>
          <w:rFonts w:hint="cs"/>
          <w:rtl/>
        </w:rPr>
      </w:pPr>
      <w:r w:rsidRPr="0011282F">
        <w:rPr>
          <w:kern w:val="16"/>
          <w:rtl/>
        </w:rPr>
        <w:br w:type="page"/>
      </w:r>
      <w:r w:rsidRPr="0011282F">
        <w:rPr>
          <w:rFonts w:hint="cs"/>
          <w:rtl/>
        </w:rPr>
        <w:t>جدول الأعمال المؤقت</w:t>
      </w:r>
    </w:p>
    <w:p w:rsidR="00AE4505" w:rsidRPr="0011282F" w:rsidRDefault="00AE4505" w:rsidP="00AE4505">
      <w:pPr>
        <w:pStyle w:val="SingleTxtGA"/>
        <w:rPr>
          <w:rFonts w:hint="cs"/>
          <w:kern w:val="16"/>
          <w:sz w:val="22"/>
        </w:rPr>
      </w:pPr>
      <w:r w:rsidRPr="0011282F">
        <w:rPr>
          <w:rFonts w:hint="cs"/>
          <w:kern w:val="16"/>
          <w:sz w:val="22"/>
          <w:rtl/>
        </w:rPr>
        <w:t>1-</w:t>
      </w:r>
      <w:r w:rsidRPr="0011282F">
        <w:rPr>
          <w:rFonts w:hint="cs"/>
          <w:kern w:val="16"/>
          <w:sz w:val="22"/>
          <w:rtl/>
        </w:rPr>
        <w:tab/>
        <w:t>افتتاح</w:t>
      </w:r>
      <w:r w:rsidRPr="0011282F">
        <w:rPr>
          <w:rtl/>
        </w:rPr>
        <w:t xml:space="preserve"> الدورة</w:t>
      </w:r>
      <w:r w:rsidR="00B5744F">
        <w:rPr>
          <w:rFonts w:hint="cs"/>
          <w:rtl/>
        </w:rPr>
        <w:t xml:space="preserve"> الخامسة</w:t>
      </w:r>
    </w:p>
    <w:p w:rsidR="00AE4505" w:rsidRPr="0011282F" w:rsidRDefault="00AE4505" w:rsidP="00AE4505">
      <w:pPr>
        <w:pStyle w:val="SingleTxtGA"/>
        <w:rPr>
          <w:rFonts w:hint="cs"/>
          <w:kern w:val="16"/>
          <w:sz w:val="22"/>
        </w:rPr>
      </w:pPr>
      <w:r w:rsidRPr="0011282F">
        <w:rPr>
          <w:rFonts w:hint="cs"/>
          <w:rtl/>
        </w:rPr>
        <w:t>2-</w:t>
      </w:r>
      <w:r w:rsidRPr="0011282F">
        <w:rPr>
          <w:rFonts w:hint="cs"/>
          <w:rtl/>
        </w:rPr>
        <w:tab/>
      </w:r>
      <w:r>
        <w:rPr>
          <w:rFonts w:hint="cs"/>
          <w:rtl/>
        </w:rPr>
        <w:t xml:space="preserve">التزام الصمت </w:t>
      </w:r>
      <w:r w:rsidRPr="0011282F">
        <w:rPr>
          <w:rtl/>
        </w:rPr>
        <w:t xml:space="preserve">دقيقة </w:t>
      </w:r>
      <w:r>
        <w:rPr>
          <w:rFonts w:hint="cs"/>
          <w:rtl/>
        </w:rPr>
        <w:t xml:space="preserve">إحياءً </w:t>
      </w:r>
      <w:r w:rsidRPr="0011282F">
        <w:rPr>
          <w:rFonts w:hint="cs"/>
          <w:rtl/>
        </w:rPr>
        <w:t xml:space="preserve">لذكرى </w:t>
      </w:r>
      <w:r w:rsidRPr="0011282F">
        <w:rPr>
          <w:rtl/>
        </w:rPr>
        <w:t xml:space="preserve">ضحايا الاختفاء </w:t>
      </w:r>
      <w:proofErr w:type="spellStart"/>
      <w:r w:rsidRPr="0011282F">
        <w:rPr>
          <w:rtl/>
        </w:rPr>
        <w:t>القسري</w:t>
      </w:r>
      <w:proofErr w:type="spellEnd"/>
    </w:p>
    <w:p w:rsidR="00AE4505" w:rsidRPr="0011282F" w:rsidRDefault="00AE4505" w:rsidP="00AE4505">
      <w:pPr>
        <w:pStyle w:val="SingleTxtGA"/>
        <w:rPr>
          <w:rFonts w:hint="cs"/>
          <w:kern w:val="16"/>
          <w:sz w:val="22"/>
        </w:rPr>
      </w:pPr>
      <w:r w:rsidRPr="0011282F">
        <w:rPr>
          <w:rFonts w:hint="cs"/>
          <w:rtl/>
        </w:rPr>
        <w:t>3-</w:t>
      </w:r>
      <w:r w:rsidRPr="0011282F">
        <w:rPr>
          <w:rFonts w:hint="cs"/>
          <w:rtl/>
        </w:rPr>
        <w:tab/>
      </w:r>
      <w:r w:rsidRPr="0011282F">
        <w:rPr>
          <w:rtl/>
        </w:rPr>
        <w:t>إقرار جدول الأعمال</w:t>
      </w:r>
    </w:p>
    <w:p w:rsidR="00AE4505" w:rsidRPr="0011282F" w:rsidRDefault="00AE4505" w:rsidP="00AE4505">
      <w:pPr>
        <w:pStyle w:val="SingleTxtGA"/>
        <w:rPr>
          <w:rFonts w:hint="cs"/>
          <w:kern w:val="16"/>
          <w:sz w:val="22"/>
        </w:rPr>
      </w:pPr>
      <w:r w:rsidRPr="0011282F">
        <w:rPr>
          <w:rFonts w:hint="cs"/>
          <w:rtl/>
        </w:rPr>
        <w:t>4-</w:t>
      </w:r>
      <w:r w:rsidRPr="0011282F">
        <w:rPr>
          <w:rFonts w:hint="cs"/>
          <w:rtl/>
        </w:rPr>
        <w:tab/>
      </w:r>
      <w:r w:rsidRPr="0011282F">
        <w:rPr>
          <w:rtl/>
        </w:rPr>
        <w:t>البلاغات</w:t>
      </w:r>
      <w:r w:rsidRPr="0011282F">
        <w:rPr>
          <w:rFonts w:hint="cs"/>
          <w:rtl/>
        </w:rPr>
        <w:t xml:space="preserve"> </w:t>
      </w:r>
      <w:r w:rsidRPr="0011282F">
        <w:rPr>
          <w:color w:val="000000"/>
          <w:rtl/>
        </w:rPr>
        <w:t>وطلبات</w:t>
      </w:r>
      <w:r w:rsidRPr="0011282F">
        <w:rPr>
          <w:rFonts w:hint="cs"/>
          <w:color w:val="000000"/>
          <w:rtl/>
        </w:rPr>
        <w:t xml:space="preserve"> الإجراءات العاجلة</w:t>
      </w:r>
      <w:r w:rsidRPr="0011282F">
        <w:rPr>
          <w:rtl/>
        </w:rPr>
        <w:t xml:space="preserve"> والمعلومات </w:t>
      </w:r>
      <w:r>
        <w:rPr>
          <w:rFonts w:hint="cs"/>
          <w:rtl/>
        </w:rPr>
        <w:t xml:space="preserve">التي تلقتها </w:t>
      </w:r>
      <w:r w:rsidRPr="0011282F">
        <w:rPr>
          <w:rtl/>
        </w:rPr>
        <w:t>اللجنة</w:t>
      </w:r>
    </w:p>
    <w:p w:rsidR="00AE4505" w:rsidRPr="0011282F" w:rsidRDefault="00AE4505" w:rsidP="00AE4505">
      <w:pPr>
        <w:pStyle w:val="SingleTxtGA"/>
        <w:rPr>
          <w:rFonts w:hint="cs"/>
          <w:kern w:val="16"/>
          <w:sz w:val="22"/>
        </w:rPr>
      </w:pPr>
      <w:r w:rsidRPr="0011282F">
        <w:rPr>
          <w:rFonts w:hint="cs"/>
          <w:rtl/>
        </w:rPr>
        <w:t>5-</w:t>
      </w:r>
      <w:r w:rsidRPr="0011282F">
        <w:rPr>
          <w:rFonts w:hint="cs"/>
          <w:rtl/>
        </w:rPr>
        <w:tab/>
      </w:r>
      <w:r w:rsidRPr="0011282F">
        <w:rPr>
          <w:rtl/>
        </w:rPr>
        <w:t>المسائل المتعلقة بأساليب عمل اللجنة</w:t>
      </w:r>
      <w:r w:rsidRPr="0011282F">
        <w:rPr>
          <w:rFonts w:hint="cs"/>
          <w:kern w:val="16"/>
          <w:sz w:val="22"/>
          <w:rtl/>
        </w:rPr>
        <w:t>:</w:t>
      </w:r>
    </w:p>
    <w:p w:rsidR="00AE4505" w:rsidRPr="0011282F" w:rsidRDefault="00AE4505" w:rsidP="00AE4505">
      <w:pPr>
        <w:pStyle w:val="SingleTxtGA"/>
        <w:rPr>
          <w:rFonts w:hint="cs"/>
          <w:kern w:val="16"/>
          <w:sz w:val="22"/>
          <w:rtl/>
        </w:rPr>
      </w:pPr>
      <w:r w:rsidRPr="0011282F">
        <w:rPr>
          <w:rFonts w:hint="cs"/>
          <w:rtl/>
        </w:rPr>
        <w:tab/>
        <w:t>(أ)</w:t>
      </w:r>
      <w:r w:rsidRPr="0011282F">
        <w:rPr>
          <w:rFonts w:hint="cs"/>
          <w:rtl/>
        </w:rPr>
        <w:tab/>
      </w:r>
      <w:r w:rsidRPr="0011282F">
        <w:rPr>
          <w:rtl/>
        </w:rPr>
        <w:t>أساليب العمل المتعلقة بالمواد 3</w:t>
      </w:r>
      <w:r w:rsidRPr="0011282F">
        <w:rPr>
          <w:rFonts w:hint="cs"/>
          <w:rtl/>
        </w:rPr>
        <w:t>2</w:t>
      </w:r>
      <w:r w:rsidRPr="0011282F">
        <w:rPr>
          <w:rtl/>
        </w:rPr>
        <w:t xml:space="preserve"> و3</w:t>
      </w:r>
      <w:r w:rsidRPr="0011282F">
        <w:rPr>
          <w:rFonts w:hint="cs"/>
          <w:rtl/>
        </w:rPr>
        <w:t>3</w:t>
      </w:r>
      <w:r w:rsidRPr="0011282F">
        <w:rPr>
          <w:rtl/>
        </w:rPr>
        <w:t xml:space="preserve"> و3</w:t>
      </w:r>
      <w:r w:rsidRPr="0011282F">
        <w:rPr>
          <w:rFonts w:hint="cs"/>
          <w:rtl/>
        </w:rPr>
        <w:t>4</w:t>
      </w:r>
      <w:r w:rsidRPr="0011282F">
        <w:rPr>
          <w:rtl/>
        </w:rPr>
        <w:t xml:space="preserve"> من الاتفاقية؛</w:t>
      </w:r>
    </w:p>
    <w:p w:rsidR="00AE4505" w:rsidRPr="0011282F" w:rsidRDefault="00AE4505" w:rsidP="00AE4505">
      <w:pPr>
        <w:pStyle w:val="SingleTxtGA"/>
        <w:rPr>
          <w:rFonts w:hint="cs"/>
          <w:rtl/>
        </w:rPr>
      </w:pPr>
      <w:r w:rsidRPr="0011282F">
        <w:rPr>
          <w:rFonts w:hint="cs"/>
          <w:rtl/>
        </w:rPr>
        <w:tab/>
        <w:t>(ب)</w:t>
      </w:r>
      <w:r w:rsidRPr="0011282F">
        <w:rPr>
          <w:rFonts w:hint="cs"/>
          <w:rtl/>
        </w:rPr>
        <w:tab/>
        <w:t>التفاعل مع أصحاب المصلحة المعنيين؛</w:t>
      </w:r>
    </w:p>
    <w:p w:rsidR="00AE4505" w:rsidRPr="0011282F" w:rsidRDefault="00AE4505" w:rsidP="00AE4505">
      <w:pPr>
        <w:pStyle w:val="SingleTxtGA"/>
        <w:rPr>
          <w:rFonts w:hint="cs"/>
          <w:kern w:val="16"/>
          <w:sz w:val="22"/>
        </w:rPr>
      </w:pPr>
      <w:r>
        <w:rPr>
          <w:rFonts w:hint="cs"/>
          <w:rtl/>
        </w:rPr>
        <w:tab/>
      </w:r>
      <w:r w:rsidRPr="0011282F">
        <w:rPr>
          <w:rFonts w:hint="cs"/>
          <w:rtl/>
        </w:rPr>
        <w:t>(ج)</w:t>
      </w:r>
      <w:r>
        <w:rPr>
          <w:rFonts w:hint="cs"/>
          <w:rtl/>
        </w:rPr>
        <w:tab/>
      </w:r>
      <w:proofErr w:type="spellStart"/>
      <w:r>
        <w:rPr>
          <w:rFonts w:hint="cs"/>
          <w:rtl/>
        </w:rPr>
        <w:t>ا</w:t>
      </w:r>
      <w:r w:rsidRPr="0011282F">
        <w:rPr>
          <w:rFonts w:hint="cs"/>
          <w:rtl/>
        </w:rPr>
        <w:t>ستراتيجية</w:t>
      </w:r>
      <w:proofErr w:type="spellEnd"/>
      <w:r w:rsidRPr="0011282F">
        <w:rPr>
          <w:rtl/>
        </w:rPr>
        <w:t xml:space="preserve"> التصديق و</w:t>
      </w:r>
      <w:r w:rsidRPr="0011282F">
        <w:rPr>
          <w:rFonts w:hint="cs"/>
          <w:rtl/>
        </w:rPr>
        <w:t>م</w:t>
      </w:r>
      <w:r w:rsidRPr="0011282F">
        <w:rPr>
          <w:rtl/>
        </w:rPr>
        <w:t>سائل أخرى</w:t>
      </w:r>
      <w:r w:rsidRPr="0011282F">
        <w:rPr>
          <w:rFonts w:hint="cs"/>
          <w:kern w:val="16"/>
          <w:sz w:val="22"/>
          <w:rtl/>
        </w:rPr>
        <w:t>.</w:t>
      </w:r>
    </w:p>
    <w:p w:rsidR="00AE4505" w:rsidRPr="0011282F" w:rsidRDefault="00AE4505" w:rsidP="00AE4505">
      <w:pPr>
        <w:pStyle w:val="SingleTxtGA"/>
        <w:rPr>
          <w:rFonts w:hint="cs"/>
          <w:kern w:val="16"/>
          <w:sz w:val="22"/>
          <w:lang/>
        </w:rPr>
      </w:pPr>
      <w:r w:rsidRPr="0011282F">
        <w:rPr>
          <w:rFonts w:hint="cs"/>
          <w:rtl/>
          <w:lang/>
        </w:rPr>
        <w:t>6-</w:t>
      </w:r>
      <w:r w:rsidRPr="0011282F">
        <w:rPr>
          <w:rFonts w:hint="cs"/>
          <w:rtl/>
          <w:lang/>
        </w:rPr>
        <w:tab/>
        <w:t>النظر في التقارير المقدمة من الدول الأطراف</w:t>
      </w:r>
      <w:r w:rsidR="00B5744F">
        <w:rPr>
          <w:rFonts w:hint="cs"/>
          <w:kern w:val="16"/>
          <w:sz w:val="22"/>
          <w:rtl/>
          <w:lang/>
        </w:rPr>
        <w:t xml:space="preserve"> في الاتفاقية</w:t>
      </w:r>
    </w:p>
    <w:p w:rsidR="00AE4505" w:rsidRPr="0011282F" w:rsidRDefault="00AE4505" w:rsidP="00871368">
      <w:pPr>
        <w:pStyle w:val="SingleTxtGA"/>
        <w:ind w:left="1928" w:hanging="681"/>
        <w:rPr>
          <w:rFonts w:hint="cs"/>
          <w:kern w:val="16"/>
          <w:sz w:val="22"/>
          <w:rtl/>
          <w:lang/>
        </w:rPr>
      </w:pPr>
      <w:r w:rsidRPr="0011282F">
        <w:rPr>
          <w:rFonts w:hint="cs"/>
          <w:rtl/>
          <w:lang/>
        </w:rPr>
        <w:t>7-</w:t>
      </w:r>
      <w:r w:rsidRPr="0011282F">
        <w:rPr>
          <w:rFonts w:hint="cs"/>
          <w:rtl/>
          <w:lang/>
        </w:rPr>
        <w:tab/>
      </w:r>
      <w:r>
        <w:rPr>
          <w:rFonts w:hint="cs"/>
          <w:rtl/>
          <w:lang/>
        </w:rPr>
        <w:t>المناقشة</w:t>
      </w:r>
      <w:r w:rsidRPr="0011282F">
        <w:rPr>
          <w:rFonts w:hint="cs"/>
          <w:rtl/>
          <w:lang/>
        </w:rPr>
        <w:t xml:space="preserve"> </w:t>
      </w:r>
      <w:proofErr w:type="spellStart"/>
      <w:r w:rsidRPr="0011282F">
        <w:rPr>
          <w:rFonts w:hint="cs"/>
          <w:rtl/>
          <w:lang/>
        </w:rPr>
        <w:t>المواضيعية</w:t>
      </w:r>
      <w:proofErr w:type="spellEnd"/>
      <w:r w:rsidRPr="0011282F">
        <w:rPr>
          <w:rFonts w:hint="cs"/>
          <w:kern w:val="16"/>
          <w:sz w:val="22"/>
          <w:rtl/>
          <w:lang/>
        </w:rPr>
        <w:t xml:space="preserve"> بشأن </w:t>
      </w:r>
      <w:r w:rsidR="00871368">
        <w:rPr>
          <w:rFonts w:hint="cs"/>
          <w:rtl/>
          <w:lang/>
        </w:rPr>
        <w:t>"ا</w:t>
      </w:r>
      <w:r w:rsidR="00B5744F">
        <w:rPr>
          <w:rFonts w:hint="cs"/>
          <w:rtl/>
          <w:lang/>
        </w:rPr>
        <w:t xml:space="preserve">لاختفاء </w:t>
      </w:r>
      <w:proofErr w:type="spellStart"/>
      <w:r w:rsidR="00B5744F">
        <w:rPr>
          <w:rFonts w:hint="cs"/>
          <w:rtl/>
          <w:lang/>
        </w:rPr>
        <w:t>القسري</w:t>
      </w:r>
      <w:proofErr w:type="spellEnd"/>
      <w:r w:rsidR="00B5744F">
        <w:rPr>
          <w:rFonts w:hint="cs"/>
          <w:rtl/>
          <w:lang/>
        </w:rPr>
        <w:t xml:space="preserve"> والقضاء العسكري"</w:t>
      </w:r>
    </w:p>
    <w:p w:rsidR="00AE4505" w:rsidRPr="0011282F" w:rsidRDefault="00AE4505" w:rsidP="00AE4505">
      <w:pPr>
        <w:pStyle w:val="SingleTxtGA"/>
        <w:rPr>
          <w:rFonts w:hint="cs"/>
          <w:kern w:val="16"/>
          <w:sz w:val="22"/>
          <w:lang/>
        </w:rPr>
      </w:pPr>
      <w:r w:rsidRPr="0011282F">
        <w:rPr>
          <w:rFonts w:hint="cs"/>
          <w:kern w:val="16"/>
          <w:sz w:val="22"/>
          <w:rtl/>
        </w:rPr>
        <w:t>8-</w:t>
      </w:r>
      <w:r>
        <w:rPr>
          <w:rFonts w:hint="cs"/>
          <w:kern w:val="16"/>
          <w:sz w:val="22"/>
          <w:rtl/>
        </w:rPr>
        <w:tab/>
      </w:r>
      <w:r w:rsidRPr="0011282F">
        <w:rPr>
          <w:rFonts w:hint="cs"/>
          <w:rtl/>
        </w:rPr>
        <w:t>الاجتماع</w:t>
      </w:r>
      <w:r w:rsidRPr="0011282F">
        <w:rPr>
          <w:rFonts w:hint="cs"/>
          <w:kern w:val="16"/>
          <w:sz w:val="22"/>
          <w:rtl/>
          <w:lang/>
        </w:rPr>
        <w:t xml:space="preserve"> مع</w:t>
      </w:r>
      <w:r w:rsidR="00B5744F">
        <w:rPr>
          <w:rFonts w:hint="cs"/>
          <w:kern w:val="16"/>
          <w:sz w:val="22"/>
          <w:rtl/>
          <w:lang/>
        </w:rPr>
        <w:t xml:space="preserve"> الدول الأعضاء في الأمم المتحدة</w:t>
      </w:r>
    </w:p>
    <w:p w:rsidR="00AE4505" w:rsidRDefault="00AE4505" w:rsidP="00AE4505">
      <w:pPr>
        <w:pStyle w:val="SingleTxtGA"/>
        <w:rPr>
          <w:rFonts w:hint="cs"/>
          <w:kern w:val="16"/>
          <w:sz w:val="22"/>
          <w:rtl/>
          <w:lang/>
        </w:rPr>
      </w:pPr>
      <w:r w:rsidRPr="0011282F">
        <w:rPr>
          <w:rFonts w:hint="cs"/>
          <w:kern w:val="16"/>
          <w:sz w:val="22"/>
          <w:rtl/>
        </w:rPr>
        <w:t>9-</w:t>
      </w:r>
      <w:r w:rsidRPr="0011282F">
        <w:rPr>
          <w:rFonts w:hint="cs"/>
          <w:kern w:val="16"/>
          <w:sz w:val="22"/>
          <w:rtl/>
        </w:rPr>
        <w:tab/>
      </w:r>
      <w:r w:rsidRPr="0011282F">
        <w:rPr>
          <w:rFonts w:hint="cs"/>
          <w:rtl/>
        </w:rPr>
        <w:t>الاجتماع</w:t>
      </w:r>
      <w:r w:rsidRPr="0011282F">
        <w:rPr>
          <w:rFonts w:hint="cs"/>
          <w:kern w:val="16"/>
          <w:sz w:val="22"/>
          <w:rtl/>
          <w:lang/>
        </w:rPr>
        <w:t xml:space="preserve"> مع وكالات الأمم المتحدة وآلياتها والمنظمات ال</w:t>
      </w:r>
      <w:r w:rsidR="00B5744F">
        <w:rPr>
          <w:rFonts w:hint="cs"/>
          <w:kern w:val="16"/>
          <w:sz w:val="22"/>
          <w:rtl/>
          <w:lang/>
        </w:rPr>
        <w:t>حكومية الدولية</w:t>
      </w:r>
    </w:p>
    <w:p w:rsidR="00871368" w:rsidRPr="0011282F" w:rsidRDefault="00871368" w:rsidP="00AE4505">
      <w:pPr>
        <w:pStyle w:val="SingleTxtGA"/>
        <w:rPr>
          <w:rFonts w:hint="cs"/>
          <w:kern w:val="16"/>
          <w:sz w:val="22"/>
          <w:lang/>
        </w:rPr>
      </w:pPr>
      <w:r>
        <w:rPr>
          <w:rFonts w:hint="cs"/>
          <w:kern w:val="16"/>
          <w:sz w:val="22"/>
          <w:rtl/>
          <w:lang/>
        </w:rPr>
        <w:t>10-</w:t>
      </w:r>
      <w:r>
        <w:rPr>
          <w:rFonts w:hint="cs"/>
          <w:kern w:val="16"/>
          <w:sz w:val="22"/>
          <w:rtl/>
          <w:lang/>
        </w:rPr>
        <w:tab/>
        <w:t>الاجتماع السنوي مع الفريق العامل المعني بحالا</w:t>
      </w:r>
      <w:r w:rsidR="00B5744F">
        <w:rPr>
          <w:rFonts w:hint="cs"/>
          <w:kern w:val="16"/>
          <w:sz w:val="22"/>
          <w:rtl/>
          <w:lang/>
        </w:rPr>
        <w:t xml:space="preserve">ت الاختفاء </w:t>
      </w:r>
      <w:proofErr w:type="spellStart"/>
      <w:r w:rsidR="00B5744F">
        <w:rPr>
          <w:rFonts w:hint="cs"/>
          <w:kern w:val="16"/>
          <w:sz w:val="22"/>
          <w:rtl/>
          <w:lang/>
        </w:rPr>
        <w:t>القسري</w:t>
      </w:r>
      <w:proofErr w:type="spellEnd"/>
      <w:r w:rsidR="00B5744F">
        <w:rPr>
          <w:rFonts w:hint="cs"/>
          <w:kern w:val="16"/>
          <w:sz w:val="22"/>
          <w:rtl/>
          <w:lang/>
        </w:rPr>
        <w:t xml:space="preserve"> أو غير الطوعي</w:t>
      </w:r>
    </w:p>
    <w:p w:rsidR="00AE4505" w:rsidRPr="0011282F" w:rsidRDefault="00871368" w:rsidP="00AE4505">
      <w:pPr>
        <w:pStyle w:val="SingleTxtGA"/>
        <w:rPr>
          <w:rFonts w:hint="cs"/>
          <w:kern w:val="16"/>
          <w:sz w:val="22"/>
          <w:rtl/>
          <w:lang/>
        </w:rPr>
      </w:pPr>
      <w:r>
        <w:rPr>
          <w:rFonts w:hint="cs"/>
          <w:kern w:val="16"/>
          <w:sz w:val="22"/>
          <w:rtl/>
          <w:lang/>
        </w:rPr>
        <w:t>11</w:t>
      </w:r>
      <w:r w:rsidR="00AE4505" w:rsidRPr="0011282F">
        <w:rPr>
          <w:rFonts w:hint="cs"/>
          <w:kern w:val="16"/>
          <w:sz w:val="22"/>
          <w:rtl/>
          <w:lang/>
        </w:rPr>
        <w:t>-</w:t>
      </w:r>
      <w:r w:rsidR="00AE4505" w:rsidRPr="0011282F">
        <w:rPr>
          <w:rFonts w:hint="cs"/>
          <w:kern w:val="16"/>
          <w:sz w:val="22"/>
          <w:rtl/>
          <w:lang/>
        </w:rPr>
        <w:tab/>
      </w:r>
      <w:r w:rsidR="00AE4505" w:rsidRPr="0011282F">
        <w:rPr>
          <w:rFonts w:hint="cs"/>
          <w:rtl/>
        </w:rPr>
        <w:t>الاجتماع</w:t>
      </w:r>
      <w:r w:rsidR="00AE4505" w:rsidRPr="0011282F">
        <w:rPr>
          <w:rFonts w:hint="cs"/>
          <w:kern w:val="16"/>
          <w:sz w:val="22"/>
          <w:rtl/>
          <w:lang/>
        </w:rPr>
        <w:t xml:space="preserve"> مع</w:t>
      </w:r>
      <w:r w:rsidR="00AE4505" w:rsidRPr="0011282F">
        <w:rPr>
          <w:rFonts w:hint="cs"/>
          <w:rtl/>
          <w:lang/>
        </w:rPr>
        <w:t xml:space="preserve"> المؤسسات الوطنية لحقوق الإنسان</w:t>
      </w:r>
    </w:p>
    <w:p w:rsidR="00AE4505" w:rsidRPr="0011282F" w:rsidRDefault="00AE4505" w:rsidP="00871368">
      <w:pPr>
        <w:pStyle w:val="SingleTxtGA"/>
        <w:rPr>
          <w:rFonts w:hint="cs"/>
          <w:kern w:val="16"/>
          <w:sz w:val="22"/>
          <w:rtl/>
          <w:lang/>
        </w:rPr>
      </w:pPr>
      <w:r w:rsidRPr="0011282F">
        <w:rPr>
          <w:rFonts w:hint="cs"/>
          <w:kern w:val="16"/>
          <w:sz w:val="22"/>
          <w:rtl/>
          <w:lang/>
        </w:rPr>
        <w:t>1</w:t>
      </w:r>
      <w:r w:rsidR="00871368">
        <w:rPr>
          <w:rFonts w:hint="cs"/>
          <w:kern w:val="16"/>
          <w:sz w:val="22"/>
          <w:rtl/>
          <w:lang/>
        </w:rPr>
        <w:t>2</w:t>
      </w:r>
      <w:r w:rsidRPr="0011282F">
        <w:rPr>
          <w:rFonts w:hint="cs"/>
          <w:kern w:val="16"/>
          <w:sz w:val="22"/>
          <w:rtl/>
          <w:lang/>
        </w:rPr>
        <w:t>-</w:t>
      </w:r>
      <w:r w:rsidRPr="0011282F">
        <w:rPr>
          <w:rFonts w:hint="cs"/>
          <w:kern w:val="16"/>
          <w:sz w:val="22"/>
          <w:rtl/>
          <w:lang/>
        </w:rPr>
        <w:tab/>
      </w:r>
      <w:r w:rsidRPr="0011282F">
        <w:rPr>
          <w:rFonts w:hint="cs"/>
          <w:rtl/>
        </w:rPr>
        <w:t>الاجتماع</w:t>
      </w:r>
      <w:r w:rsidRPr="0011282F">
        <w:rPr>
          <w:rFonts w:hint="cs"/>
          <w:kern w:val="16"/>
          <w:sz w:val="22"/>
          <w:rtl/>
          <w:lang/>
        </w:rPr>
        <w:t xml:space="preserve"> مع </w:t>
      </w:r>
      <w:r>
        <w:rPr>
          <w:rFonts w:hint="cs"/>
          <w:kern w:val="16"/>
          <w:sz w:val="22"/>
          <w:rtl/>
          <w:lang/>
        </w:rPr>
        <w:t>المنظمات</w:t>
      </w:r>
      <w:r w:rsidRPr="0011282F">
        <w:rPr>
          <w:rFonts w:hint="cs"/>
          <w:kern w:val="16"/>
          <w:sz w:val="22"/>
          <w:rtl/>
          <w:lang/>
        </w:rPr>
        <w:t xml:space="preserve"> غير الحكومية وأصحاب المصلحة الآخرين</w:t>
      </w:r>
    </w:p>
    <w:p w:rsidR="00AE4505" w:rsidRPr="0011282F" w:rsidRDefault="00AE4505" w:rsidP="00AE4505">
      <w:pPr>
        <w:pStyle w:val="SingleTxtGA"/>
        <w:rPr>
          <w:rFonts w:hint="cs"/>
          <w:kern w:val="16"/>
          <w:sz w:val="22"/>
          <w:lang/>
        </w:rPr>
      </w:pPr>
      <w:r w:rsidRPr="0011282F">
        <w:rPr>
          <w:rFonts w:hint="cs"/>
          <w:rtl/>
        </w:rPr>
        <w:t>13-</w:t>
      </w:r>
      <w:r w:rsidRPr="0011282F">
        <w:rPr>
          <w:rFonts w:hint="cs"/>
          <w:rtl/>
        </w:rPr>
        <w:tab/>
      </w:r>
      <w:r w:rsidR="00250504">
        <w:rPr>
          <w:rFonts w:hint="cs"/>
          <w:rtl/>
          <w:lang/>
        </w:rPr>
        <w:t>جدول الأعمال المؤقت للدورة الساد</w:t>
      </w:r>
      <w:r w:rsidRPr="0011282F">
        <w:rPr>
          <w:rFonts w:hint="cs"/>
          <w:rtl/>
          <w:lang/>
        </w:rPr>
        <w:t>سة</w:t>
      </w:r>
    </w:p>
    <w:p w:rsidR="00AE4505" w:rsidRPr="0011282F" w:rsidRDefault="00AE4505" w:rsidP="00AE4505">
      <w:pPr>
        <w:pStyle w:val="SingleTxtGA"/>
        <w:rPr>
          <w:rFonts w:hint="cs"/>
          <w:kern w:val="16"/>
          <w:sz w:val="22"/>
          <w:rtl/>
        </w:rPr>
      </w:pPr>
      <w:r w:rsidRPr="0011282F">
        <w:rPr>
          <w:rFonts w:hint="cs"/>
          <w:rtl/>
        </w:rPr>
        <w:t>14-</w:t>
      </w:r>
      <w:r w:rsidRPr="0011282F">
        <w:rPr>
          <w:rFonts w:hint="cs"/>
          <w:rtl/>
        </w:rPr>
        <w:tab/>
      </w:r>
      <w:r w:rsidRPr="0011282F">
        <w:rPr>
          <w:rtl/>
        </w:rPr>
        <w:t>معلومات مُحدّثة عن تعزيز هيئات</w:t>
      </w:r>
      <w:r>
        <w:rPr>
          <w:rFonts w:hint="cs"/>
          <w:kern w:val="16"/>
          <w:sz w:val="22"/>
          <w:rtl/>
        </w:rPr>
        <w:t xml:space="preserve"> المعاهدات</w:t>
      </w:r>
    </w:p>
    <w:p w:rsidR="00AE4505" w:rsidRPr="0011282F" w:rsidRDefault="00AE4505" w:rsidP="00AE4505">
      <w:pPr>
        <w:pStyle w:val="H1GA"/>
        <w:rPr>
          <w:rFonts w:hint="cs"/>
          <w:kern w:val="16"/>
          <w:rtl/>
          <w:lang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11282F">
        <w:rPr>
          <w:rFonts w:hint="cs"/>
          <w:rtl/>
        </w:rPr>
        <w:t>الشروح</w:t>
      </w:r>
    </w:p>
    <w:p w:rsidR="00AE4505" w:rsidRPr="0011282F" w:rsidRDefault="00AE4505" w:rsidP="00AE4505">
      <w:pPr>
        <w:pStyle w:val="H23GA"/>
        <w:rPr>
          <w:rFonts w:hint="cs"/>
          <w:kern w:val="16"/>
          <w:lang/>
        </w:rPr>
      </w:pPr>
      <w:r w:rsidRPr="0011282F">
        <w:rPr>
          <w:rFonts w:hint="cs"/>
          <w:kern w:val="16"/>
          <w:rtl/>
          <w:lang/>
        </w:rPr>
        <w:tab/>
        <w:t>1-</w:t>
      </w:r>
      <w:r w:rsidRPr="0011282F">
        <w:rPr>
          <w:rFonts w:hint="cs"/>
          <w:kern w:val="16"/>
          <w:rtl/>
          <w:lang/>
        </w:rPr>
        <w:tab/>
        <w:t>افتتاح الدورة</w:t>
      </w:r>
    </w:p>
    <w:p w:rsidR="00AE4505" w:rsidRPr="00D03D54" w:rsidRDefault="00AE4505" w:rsidP="00AE4505">
      <w:pPr>
        <w:pStyle w:val="SingleTxtGA"/>
        <w:rPr>
          <w:rFonts w:hint="cs"/>
          <w:spacing w:val="-2"/>
          <w:rtl/>
        </w:rPr>
      </w:pPr>
      <w:r w:rsidRPr="00D03D54">
        <w:rPr>
          <w:rFonts w:hint="cs"/>
          <w:spacing w:val="-2"/>
          <w:rtl/>
        </w:rPr>
        <w:tab/>
        <w:t>ستفتتح</w:t>
      </w:r>
      <w:r w:rsidRPr="00D03D54">
        <w:rPr>
          <w:spacing w:val="-2"/>
          <w:rtl/>
        </w:rPr>
        <w:t xml:space="preserve"> </w:t>
      </w:r>
      <w:r w:rsidRPr="00D03D54">
        <w:rPr>
          <w:rFonts w:hint="cs"/>
          <w:spacing w:val="-2"/>
          <w:rtl/>
          <w:lang/>
        </w:rPr>
        <w:t xml:space="preserve">مفوضة الأمم المتحدة السامية لحقوق الإنسان أو ممثلها </w:t>
      </w:r>
      <w:r w:rsidRPr="00D03D54">
        <w:rPr>
          <w:spacing w:val="-2"/>
          <w:rtl/>
        </w:rPr>
        <w:t xml:space="preserve">الدورة </w:t>
      </w:r>
      <w:r w:rsidR="00BF2E38" w:rsidRPr="00D03D54">
        <w:rPr>
          <w:rFonts w:hint="cs"/>
          <w:spacing w:val="-2"/>
          <w:rtl/>
        </w:rPr>
        <w:t>الخامس</w:t>
      </w:r>
      <w:r w:rsidRPr="00D03D54">
        <w:rPr>
          <w:rFonts w:hint="cs"/>
          <w:spacing w:val="-2"/>
          <w:rtl/>
        </w:rPr>
        <w:t>ة</w:t>
      </w:r>
      <w:r w:rsidRPr="00D03D54">
        <w:rPr>
          <w:spacing w:val="-2"/>
          <w:rtl/>
        </w:rPr>
        <w:t xml:space="preserve"> للجنة</w:t>
      </w:r>
      <w:r w:rsidRPr="00D03D54">
        <w:rPr>
          <w:rFonts w:hint="cs"/>
          <w:spacing w:val="-2"/>
          <w:rtl/>
        </w:rPr>
        <w:t>.</w:t>
      </w:r>
    </w:p>
    <w:p w:rsidR="00AE4505" w:rsidRPr="0011282F" w:rsidRDefault="00AE4505" w:rsidP="00AE4505">
      <w:pPr>
        <w:pStyle w:val="H23GA"/>
        <w:rPr>
          <w:rFonts w:hint="cs"/>
          <w:kern w:val="16"/>
          <w:lang/>
        </w:rPr>
      </w:pPr>
      <w:r w:rsidRPr="0011282F">
        <w:rPr>
          <w:rFonts w:hint="cs"/>
          <w:kern w:val="16"/>
          <w:rtl/>
          <w:lang/>
        </w:rPr>
        <w:tab/>
        <w:t>2-</w:t>
      </w:r>
      <w:r w:rsidRPr="0011282F">
        <w:rPr>
          <w:rFonts w:hint="cs"/>
          <w:kern w:val="16"/>
          <w:rtl/>
          <w:lang/>
        </w:rPr>
        <w:tab/>
      </w:r>
      <w:r>
        <w:rPr>
          <w:rFonts w:hint="cs"/>
          <w:kern w:val="16"/>
          <w:rtl/>
          <w:lang/>
        </w:rPr>
        <w:t>التزام الصمت دقيقة إحياءً</w:t>
      </w:r>
      <w:r w:rsidRPr="0011282F">
        <w:rPr>
          <w:rFonts w:hint="cs"/>
          <w:kern w:val="16"/>
          <w:rtl/>
          <w:lang/>
        </w:rPr>
        <w:t xml:space="preserve"> لذكرى</w:t>
      </w:r>
      <w:r w:rsidRPr="0011282F">
        <w:rPr>
          <w:kern w:val="16"/>
          <w:rtl/>
          <w:lang/>
        </w:rPr>
        <w:t xml:space="preserve"> ضحايا الاختفاء </w:t>
      </w:r>
      <w:proofErr w:type="spellStart"/>
      <w:r w:rsidRPr="0011282F">
        <w:rPr>
          <w:kern w:val="16"/>
          <w:rtl/>
          <w:lang/>
        </w:rPr>
        <w:t>القسري</w:t>
      </w:r>
      <w:proofErr w:type="spellEnd"/>
    </w:p>
    <w:p w:rsidR="00AE4505" w:rsidRPr="0011282F" w:rsidRDefault="00AE4505" w:rsidP="00AE4505">
      <w:pPr>
        <w:pStyle w:val="SingleTxtGA"/>
        <w:rPr>
          <w:rFonts w:hint="cs"/>
          <w:kern w:val="16"/>
          <w:sz w:val="22"/>
          <w:rtl/>
        </w:rPr>
      </w:pPr>
      <w:r w:rsidRPr="0011282F">
        <w:rPr>
          <w:rFonts w:hint="cs"/>
          <w:rtl/>
        </w:rPr>
        <w:tab/>
        <w:t xml:space="preserve">ستلتزم </w:t>
      </w:r>
      <w:r w:rsidRPr="0011282F">
        <w:rPr>
          <w:rtl/>
        </w:rPr>
        <w:t xml:space="preserve">اللجنة الصمت دقيقة </w:t>
      </w:r>
      <w:r>
        <w:rPr>
          <w:rFonts w:hint="cs"/>
          <w:rtl/>
        </w:rPr>
        <w:t xml:space="preserve">إحياءً </w:t>
      </w:r>
      <w:r w:rsidRPr="0011282F">
        <w:rPr>
          <w:rFonts w:hint="cs"/>
          <w:rtl/>
        </w:rPr>
        <w:t>لذكرى</w:t>
      </w:r>
      <w:r w:rsidRPr="0011282F">
        <w:rPr>
          <w:rtl/>
        </w:rPr>
        <w:t xml:space="preserve"> ضحايا الاختفاء </w:t>
      </w:r>
      <w:proofErr w:type="spellStart"/>
      <w:r w:rsidRPr="0011282F">
        <w:rPr>
          <w:rtl/>
        </w:rPr>
        <w:t>القسري</w:t>
      </w:r>
      <w:proofErr w:type="spellEnd"/>
      <w:r w:rsidRPr="0011282F">
        <w:rPr>
          <w:rFonts w:hint="cs"/>
          <w:kern w:val="16"/>
          <w:sz w:val="22"/>
          <w:rtl/>
        </w:rPr>
        <w:t>.</w:t>
      </w:r>
    </w:p>
    <w:p w:rsidR="00AE4505" w:rsidRPr="0011282F" w:rsidRDefault="00AE4505" w:rsidP="00AE4505">
      <w:pPr>
        <w:pStyle w:val="H23GA"/>
        <w:rPr>
          <w:rFonts w:hint="cs"/>
          <w:kern w:val="16"/>
          <w:lang/>
        </w:rPr>
      </w:pPr>
      <w:r w:rsidRPr="0011282F">
        <w:rPr>
          <w:rFonts w:hint="cs"/>
          <w:kern w:val="16"/>
          <w:rtl/>
          <w:lang/>
        </w:rPr>
        <w:tab/>
        <w:t>3-</w:t>
      </w:r>
      <w:r w:rsidRPr="0011282F">
        <w:rPr>
          <w:rFonts w:hint="cs"/>
          <w:kern w:val="16"/>
          <w:rtl/>
          <w:lang/>
        </w:rPr>
        <w:tab/>
      </w:r>
      <w:r w:rsidRPr="0011282F">
        <w:rPr>
          <w:kern w:val="16"/>
          <w:rtl/>
          <w:lang/>
        </w:rPr>
        <w:t>إقرار جدول الأعمال</w:t>
      </w:r>
    </w:p>
    <w:p w:rsidR="00AE4505" w:rsidRPr="0011282F" w:rsidRDefault="00AE4505" w:rsidP="00AE4505">
      <w:pPr>
        <w:pStyle w:val="SingleTxtGA"/>
        <w:rPr>
          <w:rFonts w:hint="cs"/>
          <w:kern w:val="16"/>
          <w:sz w:val="22"/>
          <w:rtl/>
        </w:rPr>
      </w:pPr>
      <w:r w:rsidRPr="0011282F">
        <w:rPr>
          <w:rFonts w:hint="cs"/>
          <w:rtl/>
        </w:rPr>
        <w:tab/>
      </w:r>
      <w:r w:rsidRPr="0011282F">
        <w:rPr>
          <w:rtl/>
        </w:rPr>
        <w:t xml:space="preserve">ستنظر اللجنة في جدول أعمال دورتها </w:t>
      </w:r>
      <w:r w:rsidR="00D03D54">
        <w:rPr>
          <w:rFonts w:hint="cs"/>
          <w:rtl/>
        </w:rPr>
        <w:t>الخامس</w:t>
      </w:r>
      <w:r w:rsidRPr="0011282F">
        <w:rPr>
          <w:rFonts w:hint="cs"/>
          <w:rtl/>
        </w:rPr>
        <w:t xml:space="preserve">ة </w:t>
      </w:r>
      <w:r w:rsidRPr="0011282F">
        <w:rPr>
          <w:rtl/>
        </w:rPr>
        <w:t>وتقر</w:t>
      </w:r>
      <w:r w:rsidRPr="0011282F">
        <w:rPr>
          <w:rFonts w:hint="cs"/>
          <w:rtl/>
        </w:rPr>
        <w:t>ّ</w:t>
      </w:r>
      <w:r w:rsidRPr="0011282F">
        <w:rPr>
          <w:rtl/>
        </w:rPr>
        <w:t>ه</w:t>
      </w:r>
      <w:r w:rsidRPr="0011282F">
        <w:rPr>
          <w:rFonts w:hint="cs"/>
          <w:kern w:val="16"/>
          <w:sz w:val="22"/>
          <w:rtl/>
        </w:rPr>
        <w:t>.</w:t>
      </w:r>
    </w:p>
    <w:p w:rsidR="00AE4505" w:rsidRPr="0011282F" w:rsidRDefault="00AE4505" w:rsidP="00AE4505">
      <w:pPr>
        <w:pStyle w:val="H23GA"/>
        <w:rPr>
          <w:rFonts w:hint="cs"/>
          <w:kern w:val="16"/>
        </w:rPr>
      </w:pPr>
      <w:r w:rsidRPr="0011282F">
        <w:rPr>
          <w:rFonts w:hint="cs"/>
          <w:kern w:val="16"/>
          <w:rtl/>
          <w:lang/>
        </w:rPr>
        <w:tab/>
        <w:t>4-</w:t>
      </w:r>
      <w:r w:rsidRPr="0011282F">
        <w:rPr>
          <w:rFonts w:hint="cs"/>
          <w:kern w:val="16"/>
          <w:rtl/>
          <w:lang/>
        </w:rPr>
        <w:tab/>
      </w:r>
      <w:r w:rsidRPr="0011282F">
        <w:rPr>
          <w:rtl/>
        </w:rPr>
        <w:t>البلاغات</w:t>
      </w:r>
      <w:r w:rsidRPr="0011282F">
        <w:rPr>
          <w:rFonts w:hint="cs"/>
          <w:rtl/>
        </w:rPr>
        <w:t xml:space="preserve"> </w:t>
      </w:r>
      <w:r w:rsidRPr="0011282F">
        <w:rPr>
          <w:color w:val="000000"/>
          <w:rtl/>
        </w:rPr>
        <w:t>وطلبات</w:t>
      </w:r>
      <w:r w:rsidRPr="0011282F">
        <w:rPr>
          <w:rFonts w:hint="cs"/>
          <w:color w:val="000000"/>
          <w:rtl/>
        </w:rPr>
        <w:t xml:space="preserve"> الإجراءات العاجلة</w:t>
      </w:r>
      <w:r w:rsidRPr="0011282F">
        <w:rPr>
          <w:rtl/>
        </w:rPr>
        <w:t xml:space="preserve"> والمعلومات </w:t>
      </w:r>
      <w:r>
        <w:rPr>
          <w:rFonts w:hint="cs"/>
          <w:rtl/>
        </w:rPr>
        <w:t xml:space="preserve">التي تلقتها </w:t>
      </w:r>
      <w:r w:rsidRPr="0011282F">
        <w:rPr>
          <w:rtl/>
        </w:rPr>
        <w:t>اللجنة</w:t>
      </w:r>
    </w:p>
    <w:p w:rsidR="00AE4505" w:rsidRPr="0011282F" w:rsidRDefault="00AE4505" w:rsidP="00D03D54">
      <w:pPr>
        <w:pStyle w:val="SingleTxtGA"/>
        <w:rPr>
          <w:rFonts w:hint="cs"/>
          <w:kern w:val="16"/>
          <w:sz w:val="22"/>
          <w:rtl/>
        </w:rPr>
      </w:pPr>
      <w:r w:rsidRPr="0011282F">
        <w:rPr>
          <w:rFonts w:hint="cs"/>
          <w:rtl/>
        </w:rPr>
        <w:tab/>
      </w:r>
      <w:r w:rsidRPr="0011282F">
        <w:rPr>
          <w:rtl/>
        </w:rPr>
        <w:t xml:space="preserve">ستنظر اللجنة </w:t>
      </w:r>
      <w:r w:rsidR="00D03D54">
        <w:rPr>
          <w:rFonts w:hint="cs"/>
          <w:rtl/>
        </w:rPr>
        <w:t>في كل ما تلقته من</w:t>
      </w:r>
      <w:r w:rsidRPr="0011282F">
        <w:rPr>
          <w:rtl/>
        </w:rPr>
        <w:t xml:space="preserve"> بلاغات</w:t>
      </w:r>
      <w:r w:rsidRPr="0011282F">
        <w:rPr>
          <w:rFonts w:hint="cs"/>
          <w:rtl/>
        </w:rPr>
        <w:t xml:space="preserve"> </w:t>
      </w:r>
      <w:r w:rsidRPr="0011282F">
        <w:rPr>
          <w:color w:val="000000"/>
          <w:rtl/>
        </w:rPr>
        <w:t>وطلبات</w:t>
      </w:r>
      <w:r w:rsidRPr="0011282F">
        <w:rPr>
          <w:rFonts w:hint="cs"/>
          <w:color w:val="000000"/>
          <w:rtl/>
        </w:rPr>
        <w:t xml:space="preserve"> </w:t>
      </w:r>
      <w:r>
        <w:rPr>
          <w:rFonts w:hint="cs"/>
          <w:color w:val="000000"/>
          <w:rtl/>
        </w:rPr>
        <w:t>ل</w:t>
      </w:r>
      <w:r w:rsidRPr="0011282F">
        <w:rPr>
          <w:rFonts w:hint="cs"/>
          <w:color w:val="000000"/>
          <w:rtl/>
        </w:rPr>
        <w:t>لإجراءات العاجلة</w:t>
      </w:r>
      <w:r w:rsidRPr="0011282F">
        <w:rPr>
          <w:rtl/>
        </w:rPr>
        <w:t xml:space="preserve"> و</w:t>
      </w:r>
      <w:r w:rsidRPr="0011282F">
        <w:rPr>
          <w:rFonts w:hint="cs"/>
          <w:rtl/>
        </w:rPr>
        <w:t>م</w:t>
      </w:r>
      <w:r w:rsidRPr="0011282F">
        <w:rPr>
          <w:rtl/>
        </w:rPr>
        <w:t>علومات فيما يتعلق بالمواد من</w:t>
      </w:r>
      <w:r w:rsidRPr="0011282F">
        <w:rPr>
          <w:rFonts w:hint="cs"/>
          <w:rtl/>
        </w:rPr>
        <w:t> </w:t>
      </w:r>
      <w:r w:rsidRPr="0011282F">
        <w:rPr>
          <w:rtl/>
        </w:rPr>
        <w:t>30 إلى</w:t>
      </w:r>
      <w:r w:rsidRPr="0011282F">
        <w:rPr>
          <w:rFonts w:hint="cs"/>
          <w:rtl/>
        </w:rPr>
        <w:t> </w:t>
      </w:r>
      <w:r w:rsidRPr="0011282F">
        <w:rPr>
          <w:rtl/>
        </w:rPr>
        <w:t>34 من الاتفاقية</w:t>
      </w:r>
      <w:r w:rsidRPr="0011282F">
        <w:rPr>
          <w:rFonts w:hint="cs"/>
          <w:kern w:val="16"/>
          <w:sz w:val="22"/>
          <w:rtl/>
        </w:rPr>
        <w:t>.</w:t>
      </w:r>
    </w:p>
    <w:p w:rsidR="00AE4505" w:rsidRPr="0011282F" w:rsidRDefault="00AE4505" w:rsidP="00AE4505">
      <w:pPr>
        <w:pStyle w:val="H23GA"/>
        <w:rPr>
          <w:rFonts w:hint="cs"/>
          <w:kern w:val="16"/>
          <w:lang/>
        </w:rPr>
      </w:pPr>
      <w:r w:rsidRPr="0011282F">
        <w:rPr>
          <w:rFonts w:hint="cs"/>
          <w:kern w:val="16"/>
          <w:rtl/>
          <w:lang/>
        </w:rPr>
        <w:tab/>
        <w:t>5-</w:t>
      </w:r>
      <w:r w:rsidRPr="0011282F">
        <w:rPr>
          <w:rFonts w:hint="cs"/>
          <w:kern w:val="16"/>
          <w:rtl/>
          <w:lang/>
        </w:rPr>
        <w:tab/>
      </w:r>
      <w:r w:rsidRPr="0011282F">
        <w:rPr>
          <w:kern w:val="16"/>
          <w:rtl/>
          <w:lang/>
        </w:rPr>
        <w:t>المسائل المتعلقة بأساليب عمل اللجنة</w:t>
      </w:r>
    </w:p>
    <w:p w:rsidR="00AE4505" w:rsidRPr="0011282F" w:rsidRDefault="00AE4505" w:rsidP="00AE4505">
      <w:pPr>
        <w:pStyle w:val="SingleTxtGA"/>
        <w:rPr>
          <w:rFonts w:hint="cs"/>
          <w:kern w:val="16"/>
          <w:sz w:val="22"/>
          <w:rtl/>
        </w:rPr>
      </w:pPr>
      <w:r w:rsidRPr="0011282F">
        <w:rPr>
          <w:rFonts w:hint="cs"/>
          <w:rtl/>
        </w:rPr>
        <w:tab/>
      </w:r>
      <w:r w:rsidRPr="0011282F">
        <w:rPr>
          <w:rtl/>
        </w:rPr>
        <w:t>ستناقش اللجنة، في إطار هذا البند، أموراً منها</w:t>
      </w:r>
      <w:r w:rsidRPr="0011282F">
        <w:rPr>
          <w:rFonts w:hint="cs"/>
          <w:kern w:val="16"/>
          <w:sz w:val="22"/>
          <w:rtl/>
        </w:rPr>
        <w:t xml:space="preserve">: (أ) </w:t>
      </w:r>
      <w:r w:rsidRPr="0011282F">
        <w:rPr>
          <w:rtl/>
        </w:rPr>
        <w:t xml:space="preserve">أساليب العمل فيما يتعلق بأنشطتها بموجب المواد </w:t>
      </w:r>
      <w:r w:rsidRPr="0011282F">
        <w:rPr>
          <w:rFonts w:hint="cs"/>
          <w:rtl/>
        </w:rPr>
        <w:t>32</w:t>
      </w:r>
      <w:r w:rsidRPr="0011282F">
        <w:rPr>
          <w:rtl/>
        </w:rPr>
        <w:t xml:space="preserve"> و</w:t>
      </w:r>
      <w:r w:rsidRPr="0011282F">
        <w:rPr>
          <w:rFonts w:hint="cs"/>
          <w:rtl/>
        </w:rPr>
        <w:t>33</w:t>
      </w:r>
      <w:r w:rsidRPr="0011282F">
        <w:rPr>
          <w:rtl/>
        </w:rPr>
        <w:t xml:space="preserve"> </w:t>
      </w:r>
      <w:r w:rsidRPr="0011282F">
        <w:rPr>
          <w:rFonts w:hint="cs"/>
          <w:rtl/>
        </w:rPr>
        <w:t>و34</w:t>
      </w:r>
      <w:r w:rsidRPr="0011282F">
        <w:rPr>
          <w:rtl/>
        </w:rPr>
        <w:t xml:space="preserve"> من الاتفاقية؛</w:t>
      </w:r>
      <w:r w:rsidRPr="0011282F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1282F">
        <w:rPr>
          <w:rFonts w:hint="cs"/>
          <w:rtl/>
        </w:rPr>
        <w:t>(ب) التفاعل مع أصحاب المصلحة المعنيين</w:t>
      </w:r>
      <w:r>
        <w:rPr>
          <w:rFonts w:hint="cs"/>
          <w:kern w:val="16"/>
          <w:sz w:val="22"/>
          <w:rtl/>
        </w:rPr>
        <w:t>؛</w:t>
      </w:r>
      <w:r w:rsidRPr="0011282F">
        <w:rPr>
          <w:rFonts w:hint="cs"/>
          <w:kern w:val="16"/>
          <w:sz w:val="22"/>
          <w:rtl/>
        </w:rPr>
        <w:t xml:space="preserve"> </w:t>
      </w:r>
      <w:r>
        <w:rPr>
          <w:rFonts w:hint="cs"/>
          <w:kern w:val="16"/>
          <w:sz w:val="22"/>
          <w:rtl/>
        </w:rPr>
        <w:t>و</w:t>
      </w:r>
      <w:r w:rsidRPr="0011282F">
        <w:rPr>
          <w:rFonts w:hint="cs"/>
          <w:kern w:val="16"/>
          <w:sz w:val="22"/>
          <w:rtl/>
        </w:rPr>
        <w:t xml:space="preserve">(ج) </w:t>
      </w:r>
      <w:proofErr w:type="spellStart"/>
      <w:r>
        <w:rPr>
          <w:rFonts w:hint="cs"/>
          <w:rtl/>
        </w:rPr>
        <w:t>ا</w:t>
      </w:r>
      <w:r w:rsidRPr="0011282F">
        <w:rPr>
          <w:rFonts w:hint="cs"/>
          <w:rtl/>
        </w:rPr>
        <w:t>ستراتيجية</w:t>
      </w:r>
      <w:proofErr w:type="spellEnd"/>
      <w:r w:rsidRPr="0011282F">
        <w:rPr>
          <w:rtl/>
        </w:rPr>
        <w:t xml:space="preserve"> تشجيع الدول على التصديق على الاتفاقية</w:t>
      </w:r>
      <w:r w:rsidRPr="0011282F">
        <w:rPr>
          <w:rFonts w:hint="cs"/>
          <w:rtl/>
        </w:rPr>
        <w:t xml:space="preserve"> </w:t>
      </w:r>
      <w:r w:rsidRPr="0011282F">
        <w:rPr>
          <w:rtl/>
        </w:rPr>
        <w:t>ومسائل</w:t>
      </w:r>
      <w:r w:rsidR="00D03D54">
        <w:rPr>
          <w:rFonts w:hint="cs"/>
          <w:rtl/>
        </w:rPr>
        <w:t xml:space="preserve"> </w:t>
      </w:r>
      <w:r w:rsidRPr="0011282F">
        <w:rPr>
          <w:rtl/>
        </w:rPr>
        <w:t>أخرى</w:t>
      </w:r>
      <w:r w:rsidRPr="0011282F">
        <w:rPr>
          <w:rFonts w:hint="cs"/>
          <w:rtl/>
        </w:rPr>
        <w:t>.</w:t>
      </w:r>
    </w:p>
    <w:p w:rsidR="00AE4505" w:rsidRPr="0011282F" w:rsidRDefault="00AE4505" w:rsidP="00AE4505">
      <w:pPr>
        <w:pStyle w:val="H23GA"/>
        <w:rPr>
          <w:rFonts w:hint="cs"/>
          <w:kern w:val="16"/>
          <w:lang/>
        </w:rPr>
      </w:pPr>
      <w:r w:rsidRPr="0011282F">
        <w:rPr>
          <w:rFonts w:hint="cs"/>
          <w:kern w:val="16"/>
          <w:rtl/>
          <w:lang/>
        </w:rPr>
        <w:tab/>
        <w:t>6-</w:t>
      </w:r>
      <w:r w:rsidRPr="0011282F">
        <w:rPr>
          <w:rFonts w:hint="cs"/>
          <w:kern w:val="16"/>
          <w:rtl/>
          <w:lang/>
        </w:rPr>
        <w:tab/>
        <w:t>النظر في التقارير المقدمة من الدول الأطراف في الاتفاقية</w:t>
      </w:r>
    </w:p>
    <w:p w:rsidR="00AE4505" w:rsidRPr="0011282F" w:rsidRDefault="00AE4505" w:rsidP="001E4DFC">
      <w:pPr>
        <w:pStyle w:val="SingleTxtGA"/>
        <w:rPr>
          <w:rFonts w:hint="cs"/>
          <w:kern w:val="16"/>
          <w:sz w:val="22"/>
          <w:rtl/>
          <w:lang/>
        </w:rPr>
      </w:pPr>
      <w:r w:rsidRPr="0011282F">
        <w:rPr>
          <w:rFonts w:hint="cs"/>
          <w:rtl/>
          <w:lang/>
        </w:rPr>
        <w:tab/>
        <w:t xml:space="preserve">ستنظر اللجنة </w:t>
      </w:r>
      <w:r>
        <w:rPr>
          <w:rFonts w:hint="cs"/>
          <w:rtl/>
          <w:lang/>
        </w:rPr>
        <w:t>في</w:t>
      </w:r>
      <w:r w:rsidR="001E4DFC">
        <w:rPr>
          <w:rFonts w:hint="cs"/>
          <w:rtl/>
          <w:lang/>
        </w:rPr>
        <w:t xml:space="preserve"> دورتها الخامس</w:t>
      </w:r>
      <w:r w:rsidRPr="0011282F">
        <w:rPr>
          <w:rFonts w:hint="cs"/>
          <w:rtl/>
          <w:lang/>
        </w:rPr>
        <w:t>ة</w:t>
      </w:r>
      <w:r w:rsidRPr="0011282F">
        <w:rPr>
          <w:rFonts w:hint="cs"/>
          <w:kern w:val="16"/>
          <w:sz w:val="22"/>
          <w:rtl/>
          <w:lang/>
        </w:rPr>
        <w:t xml:space="preserve"> </w:t>
      </w:r>
      <w:r>
        <w:rPr>
          <w:rFonts w:hint="cs"/>
          <w:kern w:val="16"/>
          <w:sz w:val="22"/>
          <w:rtl/>
          <w:lang/>
        </w:rPr>
        <w:t xml:space="preserve">في التقريرين المقدمين من </w:t>
      </w:r>
      <w:r w:rsidR="001E4DFC">
        <w:rPr>
          <w:rFonts w:hint="cs"/>
          <w:kern w:val="16"/>
          <w:sz w:val="22"/>
          <w:rtl/>
          <w:lang/>
        </w:rPr>
        <w:t>الأرجنتين وإسبانيا</w:t>
      </w:r>
      <w:r w:rsidRPr="0011282F">
        <w:rPr>
          <w:rFonts w:hint="cs"/>
          <w:kern w:val="16"/>
          <w:sz w:val="22"/>
          <w:rtl/>
          <w:lang/>
        </w:rPr>
        <w:t xml:space="preserve"> عملاً بالفقرة 1 من المادة 29 من الاتفاقية.</w:t>
      </w:r>
    </w:p>
    <w:p w:rsidR="00AE4505" w:rsidRPr="0011282F" w:rsidRDefault="00AE4505" w:rsidP="00AE4505">
      <w:pPr>
        <w:pStyle w:val="SingleTxtGA"/>
        <w:rPr>
          <w:rFonts w:hint="cs"/>
          <w:kern w:val="16"/>
          <w:sz w:val="22"/>
          <w:rtl/>
          <w:lang/>
        </w:rPr>
      </w:pPr>
      <w:r>
        <w:rPr>
          <w:rFonts w:hint="cs"/>
          <w:kern w:val="16"/>
          <w:sz w:val="22"/>
          <w:rtl/>
          <w:lang/>
        </w:rPr>
        <w:tab/>
      </w:r>
      <w:r w:rsidRPr="0011282F">
        <w:rPr>
          <w:rFonts w:hint="cs"/>
          <w:kern w:val="16"/>
          <w:sz w:val="22"/>
          <w:rtl/>
          <w:lang/>
        </w:rPr>
        <w:t xml:space="preserve">ويرد أدناه جدول زمني مؤقت للنظر في </w:t>
      </w:r>
      <w:r>
        <w:rPr>
          <w:rFonts w:hint="cs"/>
          <w:kern w:val="16"/>
          <w:sz w:val="22"/>
          <w:rtl/>
          <w:lang/>
        </w:rPr>
        <w:t>التقريرين</w:t>
      </w:r>
      <w:r w:rsidR="001E4DFC">
        <w:rPr>
          <w:rFonts w:hint="cs"/>
          <w:kern w:val="16"/>
          <w:sz w:val="22"/>
          <w:rtl/>
          <w:lang/>
        </w:rPr>
        <w:t xml:space="preserve"> في الدورة الخامس</w:t>
      </w:r>
      <w:r w:rsidRPr="0011282F">
        <w:rPr>
          <w:rFonts w:hint="cs"/>
          <w:kern w:val="16"/>
          <w:sz w:val="22"/>
          <w:rtl/>
          <w:lang/>
        </w:rPr>
        <w:t>ة</w:t>
      </w:r>
      <w:r>
        <w:rPr>
          <w:rFonts w:hint="cs"/>
          <w:kern w:val="16"/>
          <w:sz w:val="22"/>
          <w:rtl/>
          <w:lang/>
        </w:rPr>
        <w:t>،</w:t>
      </w:r>
      <w:r w:rsidRPr="0011282F">
        <w:rPr>
          <w:rFonts w:hint="cs"/>
          <w:kern w:val="16"/>
          <w:sz w:val="22"/>
          <w:rtl/>
          <w:lang/>
        </w:rPr>
        <w:t xml:space="preserve"> </w:t>
      </w:r>
      <w:r>
        <w:rPr>
          <w:rFonts w:hint="cs"/>
          <w:kern w:val="16"/>
          <w:sz w:val="22"/>
          <w:rtl/>
          <w:lang/>
        </w:rPr>
        <w:t xml:space="preserve">أعد </w:t>
      </w:r>
      <w:r w:rsidRPr="0011282F">
        <w:rPr>
          <w:rFonts w:hint="cs"/>
          <w:kern w:val="16"/>
          <w:sz w:val="22"/>
          <w:rtl/>
          <w:lang/>
        </w:rPr>
        <w:t>بالتشاور مع اللجنة:</w:t>
      </w:r>
    </w:p>
    <w:p w:rsidR="00AE4505" w:rsidRPr="0011282F" w:rsidRDefault="00AE4505" w:rsidP="00574402">
      <w:pPr>
        <w:pStyle w:val="SingleTxtGA"/>
        <w:rPr>
          <w:rFonts w:hint="cs"/>
          <w:kern w:val="16"/>
          <w:sz w:val="22"/>
          <w:rtl/>
        </w:rPr>
      </w:pPr>
      <w:r>
        <w:rPr>
          <w:rFonts w:hint="cs"/>
          <w:kern w:val="16"/>
          <w:sz w:val="22"/>
          <w:rtl/>
          <w:lang/>
        </w:rPr>
        <w:tab/>
      </w:r>
      <w:r w:rsidR="001E4DFC">
        <w:rPr>
          <w:rFonts w:hint="cs"/>
          <w:kern w:val="16"/>
          <w:sz w:val="22"/>
          <w:rtl/>
          <w:lang/>
        </w:rPr>
        <w:t>الأرجنتين</w:t>
      </w:r>
      <w:r w:rsidRPr="0011282F">
        <w:rPr>
          <w:rFonts w:hint="cs"/>
          <w:kern w:val="16"/>
          <w:sz w:val="22"/>
          <w:rtl/>
          <w:lang/>
        </w:rPr>
        <w:t xml:space="preserve"> </w:t>
      </w:r>
      <w:r w:rsidRPr="0011282F">
        <w:t>(</w:t>
      </w:r>
      <w:bookmarkStart w:id="0" w:name="OLE_LINK1"/>
      <w:bookmarkStart w:id="1" w:name="OLE_LINK2"/>
      <w:r w:rsidRPr="0011282F">
        <w:t>CED/C/</w:t>
      </w:r>
      <w:r w:rsidR="001E4DFC">
        <w:t>ARG</w:t>
      </w:r>
      <w:r w:rsidRPr="0011282F">
        <w:t>/1</w:t>
      </w:r>
      <w:bookmarkEnd w:id="0"/>
      <w:bookmarkEnd w:id="1"/>
      <w:r w:rsidRPr="0011282F">
        <w:t>)</w:t>
      </w:r>
      <w:r w:rsidR="001E4DFC">
        <w:rPr>
          <w:rFonts w:hint="cs"/>
          <w:kern w:val="16"/>
          <w:sz w:val="22"/>
          <w:rtl/>
        </w:rPr>
        <w:t xml:space="preserve"> يومي</w:t>
      </w:r>
      <w:r w:rsidR="00574402">
        <w:rPr>
          <w:rFonts w:hint="cs"/>
          <w:kern w:val="16"/>
          <w:sz w:val="22"/>
          <w:rtl/>
        </w:rPr>
        <w:t xml:space="preserve"> </w:t>
      </w:r>
      <w:proofErr w:type="spellStart"/>
      <w:r w:rsidR="002F0CFD">
        <w:rPr>
          <w:rFonts w:hint="cs"/>
          <w:kern w:val="16"/>
          <w:sz w:val="22"/>
          <w:rtl/>
        </w:rPr>
        <w:t>الإثنين</w:t>
      </w:r>
      <w:proofErr w:type="spellEnd"/>
      <w:r w:rsidR="00574402">
        <w:rPr>
          <w:rFonts w:hint="cs"/>
          <w:kern w:val="16"/>
          <w:sz w:val="22"/>
          <w:rtl/>
        </w:rPr>
        <w:t xml:space="preserve"> 4</w:t>
      </w:r>
      <w:r w:rsidR="00B5744F">
        <w:rPr>
          <w:rFonts w:hint="cs"/>
          <w:kern w:val="16"/>
          <w:sz w:val="22"/>
          <w:rtl/>
        </w:rPr>
        <w:t xml:space="preserve"> </w:t>
      </w:r>
      <w:r w:rsidR="00574402">
        <w:rPr>
          <w:rFonts w:hint="cs"/>
          <w:kern w:val="16"/>
          <w:sz w:val="22"/>
          <w:rtl/>
        </w:rPr>
        <w:t>تشرين الثاني/نوفمبر</w:t>
      </w:r>
      <w:r w:rsidRPr="0011282F">
        <w:rPr>
          <w:rFonts w:hint="cs"/>
          <w:kern w:val="16"/>
          <w:sz w:val="22"/>
          <w:rtl/>
        </w:rPr>
        <w:t xml:space="preserve"> 2013 بعد الظهر و</w:t>
      </w:r>
      <w:r w:rsidR="00574402">
        <w:rPr>
          <w:rFonts w:hint="cs"/>
          <w:kern w:val="16"/>
          <w:sz w:val="22"/>
          <w:rtl/>
        </w:rPr>
        <w:t>الثلاثاء 5 تشرين الثاني/نوفمبر</w:t>
      </w:r>
      <w:r>
        <w:rPr>
          <w:rFonts w:hint="cs"/>
          <w:kern w:val="16"/>
          <w:sz w:val="22"/>
          <w:rtl/>
        </w:rPr>
        <w:t xml:space="preserve"> 2013 صباح</w:t>
      </w:r>
      <w:r w:rsidRPr="0011282F">
        <w:rPr>
          <w:rFonts w:hint="cs"/>
          <w:kern w:val="16"/>
          <w:sz w:val="22"/>
          <w:rtl/>
        </w:rPr>
        <w:t>ا</w:t>
      </w:r>
      <w:r>
        <w:rPr>
          <w:rFonts w:hint="cs"/>
          <w:kern w:val="16"/>
          <w:sz w:val="22"/>
          <w:rtl/>
        </w:rPr>
        <w:t>ً</w:t>
      </w:r>
      <w:r w:rsidR="00B5744F">
        <w:rPr>
          <w:rFonts w:hint="cs"/>
          <w:kern w:val="16"/>
          <w:sz w:val="22"/>
          <w:rtl/>
        </w:rPr>
        <w:t>؛</w:t>
      </w:r>
    </w:p>
    <w:p w:rsidR="00AE4505" w:rsidRPr="0011282F" w:rsidRDefault="00AE4505" w:rsidP="00C46718">
      <w:pPr>
        <w:pStyle w:val="SingleTxtGA"/>
        <w:rPr>
          <w:rFonts w:hint="cs"/>
          <w:kern w:val="16"/>
          <w:sz w:val="22"/>
          <w:rtl/>
        </w:rPr>
      </w:pPr>
      <w:r>
        <w:rPr>
          <w:rFonts w:hint="cs"/>
          <w:kern w:val="16"/>
          <w:sz w:val="22"/>
          <w:rtl/>
        </w:rPr>
        <w:tab/>
      </w:r>
      <w:r w:rsidR="00C46718">
        <w:rPr>
          <w:rFonts w:hint="cs"/>
          <w:kern w:val="16"/>
          <w:sz w:val="22"/>
          <w:rtl/>
        </w:rPr>
        <w:t>إسباني</w:t>
      </w:r>
      <w:r w:rsidRPr="0011282F">
        <w:rPr>
          <w:rFonts w:hint="cs"/>
          <w:kern w:val="16"/>
          <w:sz w:val="22"/>
          <w:rtl/>
        </w:rPr>
        <w:t xml:space="preserve">ا </w:t>
      </w:r>
      <w:r w:rsidRPr="0011282F">
        <w:t>(CED/C/</w:t>
      </w:r>
      <w:r w:rsidR="00C46718">
        <w:t>ESP</w:t>
      </w:r>
      <w:r w:rsidRPr="0011282F">
        <w:t>/1)</w:t>
      </w:r>
      <w:r w:rsidRPr="0011282F">
        <w:rPr>
          <w:rFonts w:hint="cs"/>
          <w:kern w:val="16"/>
          <w:sz w:val="22"/>
          <w:rtl/>
        </w:rPr>
        <w:t xml:space="preserve"> يومي </w:t>
      </w:r>
      <w:r w:rsidR="00C46718">
        <w:rPr>
          <w:rFonts w:hint="cs"/>
          <w:kern w:val="16"/>
          <w:sz w:val="22"/>
          <w:rtl/>
        </w:rPr>
        <w:t>الثلاثاء 5 تشرين الثاني/نوفمبر 2013 بعد الظهر والأربعاء 6 تشرين الثاني/نوفمبر 2013 صباحاً.</w:t>
      </w:r>
    </w:p>
    <w:p w:rsidR="00AE4505" w:rsidRDefault="00AE4505" w:rsidP="00AE4505">
      <w:pPr>
        <w:pStyle w:val="SingleTxtGA"/>
        <w:rPr>
          <w:rFonts w:hint="cs"/>
          <w:kern w:val="16"/>
          <w:sz w:val="22"/>
          <w:rtl/>
        </w:rPr>
      </w:pPr>
      <w:r>
        <w:rPr>
          <w:rFonts w:hint="cs"/>
          <w:kern w:val="16"/>
          <w:sz w:val="22"/>
          <w:rtl/>
        </w:rPr>
        <w:tab/>
      </w:r>
      <w:r w:rsidRPr="0011282F">
        <w:rPr>
          <w:rFonts w:hint="cs"/>
          <w:kern w:val="16"/>
          <w:sz w:val="22"/>
          <w:rtl/>
        </w:rPr>
        <w:t>و</w:t>
      </w:r>
      <w:r>
        <w:rPr>
          <w:rFonts w:hint="cs"/>
          <w:kern w:val="16"/>
          <w:sz w:val="22"/>
          <w:rtl/>
        </w:rPr>
        <w:t xml:space="preserve">عملاً بالمادة 51 من النظام الداخلي للجنة، </w:t>
      </w:r>
      <w:r w:rsidRPr="0011282F">
        <w:rPr>
          <w:rFonts w:hint="cs"/>
          <w:kern w:val="16"/>
          <w:sz w:val="22"/>
          <w:rtl/>
        </w:rPr>
        <w:t xml:space="preserve">أبلغ الأمين العام الدولتين </w:t>
      </w:r>
      <w:r>
        <w:rPr>
          <w:rFonts w:hint="cs"/>
          <w:kern w:val="16"/>
          <w:sz w:val="22"/>
          <w:rtl/>
        </w:rPr>
        <w:t xml:space="preserve">الطرفين </w:t>
      </w:r>
      <w:r w:rsidRPr="0011282F">
        <w:rPr>
          <w:rFonts w:hint="cs"/>
          <w:kern w:val="16"/>
          <w:sz w:val="22"/>
          <w:rtl/>
        </w:rPr>
        <w:t>بالتاريخ الذي س</w:t>
      </w:r>
      <w:r w:rsidR="003E6D4A">
        <w:rPr>
          <w:rFonts w:hint="cs"/>
          <w:kern w:val="16"/>
          <w:sz w:val="22"/>
          <w:rtl/>
        </w:rPr>
        <w:t>تنظر فيه اللجنة في دورتها الخامس</w:t>
      </w:r>
      <w:r w:rsidRPr="0011282F">
        <w:rPr>
          <w:rFonts w:hint="cs"/>
          <w:kern w:val="16"/>
          <w:sz w:val="22"/>
          <w:rtl/>
        </w:rPr>
        <w:t>ة في التقرير الخاص بكل منه</w:t>
      </w:r>
      <w:r>
        <w:rPr>
          <w:rFonts w:hint="cs"/>
          <w:kern w:val="16"/>
          <w:sz w:val="22"/>
          <w:rtl/>
        </w:rPr>
        <w:t>م</w:t>
      </w:r>
      <w:r w:rsidRPr="0011282F">
        <w:rPr>
          <w:rFonts w:hint="cs"/>
          <w:kern w:val="16"/>
          <w:sz w:val="22"/>
          <w:rtl/>
        </w:rPr>
        <w:t>ا</w:t>
      </w:r>
      <w:r>
        <w:rPr>
          <w:rFonts w:hint="cs"/>
          <w:kern w:val="16"/>
          <w:sz w:val="22"/>
          <w:rtl/>
        </w:rPr>
        <w:t>.</w:t>
      </w:r>
    </w:p>
    <w:p w:rsidR="003E6D4A" w:rsidRDefault="003E6D4A" w:rsidP="00AE4505">
      <w:pPr>
        <w:pStyle w:val="SingleTxtGA"/>
        <w:rPr>
          <w:rFonts w:hint="cs"/>
          <w:kern w:val="16"/>
          <w:sz w:val="22"/>
          <w:rtl/>
        </w:rPr>
      </w:pPr>
      <w:r>
        <w:rPr>
          <w:kern w:val="16"/>
          <w:sz w:val="22"/>
          <w:rtl/>
        </w:rPr>
        <w:tab/>
      </w:r>
      <w:r>
        <w:rPr>
          <w:rFonts w:hint="cs"/>
          <w:kern w:val="16"/>
          <w:sz w:val="22"/>
          <w:rtl/>
        </w:rPr>
        <w:t xml:space="preserve">وستدرس فرق العمل المعنية بالتقارير القطرية وتعتمد قوائم القضايا المتعلقة بتقرير ألمانيا يوم </w:t>
      </w:r>
      <w:proofErr w:type="spellStart"/>
      <w:r w:rsidR="002F0CFD">
        <w:rPr>
          <w:rFonts w:hint="cs"/>
          <w:kern w:val="16"/>
          <w:sz w:val="22"/>
          <w:rtl/>
        </w:rPr>
        <w:t>الإثنين</w:t>
      </w:r>
      <w:proofErr w:type="spellEnd"/>
      <w:r>
        <w:rPr>
          <w:rFonts w:hint="cs"/>
          <w:kern w:val="16"/>
          <w:sz w:val="22"/>
          <w:rtl/>
        </w:rPr>
        <w:t xml:space="preserve"> 11 تشرين الثاني/نوفمبر 2013 بعد الظهر.</w:t>
      </w:r>
    </w:p>
    <w:p w:rsidR="00AE4505" w:rsidRPr="0011282F" w:rsidRDefault="00B43B73" w:rsidP="00AE4505">
      <w:pPr>
        <w:pStyle w:val="H23GA"/>
        <w:rPr>
          <w:rFonts w:hint="cs"/>
          <w:kern w:val="16"/>
          <w:lang/>
        </w:rPr>
      </w:pPr>
      <w:r>
        <w:rPr>
          <w:rFonts w:hint="cs"/>
          <w:kern w:val="16"/>
          <w:rtl/>
          <w:lang/>
        </w:rPr>
        <w:tab/>
        <w:t>7-</w:t>
      </w:r>
      <w:r>
        <w:rPr>
          <w:rFonts w:hint="cs"/>
          <w:kern w:val="16"/>
          <w:rtl/>
          <w:lang/>
        </w:rPr>
        <w:tab/>
        <w:t>المناقشة</w:t>
      </w:r>
      <w:r w:rsidR="00AE4505" w:rsidRPr="0011282F">
        <w:rPr>
          <w:rFonts w:hint="cs"/>
          <w:kern w:val="16"/>
          <w:rtl/>
          <w:lang/>
        </w:rPr>
        <w:t xml:space="preserve"> </w:t>
      </w:r>
      <w:proofErr w:type="spellStart"/>
      <w:r w:rsidR="00AE4505" w:rsidRPr="0011282F">
        <w:rPr>
          <w:rFonts w:hint="cs"/>
          <w:kern w:val="16"/>
          <w:rtl/>
          <w:lang/>
        </w:rPr>
        <w:t>المواضيعية</w:t>
      </w:r>
      <w:proofErr w:type="spellEnd"/>
    </w:p>
    <w:p w:rsidR="00AE4505" w:rsidRPr="0011282F" w:rsidRDefault="00B43B73" w:rsidP="00B43B73">
      <w:pPr>
        <w:pStyle w:val="SingleTxtGA"/>
        <w:rPr>
          <w:rFonts w:hint="cs"/>
          <w:kern w:val="16"/>
          <w:sz w:val="22"/>
          <w:rtl/>
        </w:rPr>
      </w:pPr>
      <w:r>
        <w:rPr>
          <w:rFonts w:hint="cs"/>
          <w:rtl/>
        </w:rPr>
        <w:tab/>
        <w:t>ستناقش</w:t>
      </w:r>
      <w:r w:rsidR="00AE4505" w:rsidRPr="0011282F">
        <w:rPr>
          <w:rtl/>
        </w:rPr>
        <w:t xml:space="preserve"> اللجنة، في إطار هذا البند،</w:t>
      </w:r>
      <w:r w:rsidR="00AE4505" w:rsidRPr="0011282F">
        <w:rPr>
          <w:rFonts w:hint="cs"/>
          <w:rtl/>
        </w:rPr>
        <w:t xml:space="preserve"> في جلس</w:t>
      </w:r>
      <w:r w:rsidR="00AE4505">
        <w:rPr>
          <w:rFonts w:hint="cs"/>
          <w:rtl/>
        </w:rPr>
        <w:t>ة</w:t>
      </w:r>
      <w:r w:rsidR="00AE4505" w:rsidRPr="0011282F">
        <w:rPr>
          <w:rFonts w:hint="cs"/>
          <w:rtl/>
        </w:rPr>
        <w:t xml:space="preserve"> </w:t>
      </w:r>
      <w:r>
        <w:rPr>
          <w:rFonts w:hint="cs"/>
          <w:kern w:val="16"/>
          <w:sz w:val="22"/>
          <w:rtl/>
        </w:rPr>
        <w:t>مغلقة</w:t>
      </w:r>
      <w:r w:rsidR="00AE4505" w:rsidRPr="0011282F">
        <w:rPr>
          <w:rFonts w:hint="cs"/>
          <w:kern w:val="16"/>
          <w:sz w:val="22"/>
          <w:rtl/>
        </w:rPr>
        <w:t xml:space="preserve"> موضوع ترى أنه يستحق </w:t>
      </w:r>
      <w:r>
        <w:rPr>
          <w:rFonts w:hint="cs"/>
          <w:kern w:val="16"/>
          <w:sz w:val="22"/>
          <w:rtl/>
        </w:rPr>
        <w:t>اهتماماً خاصاً</w:t>
      </w:r>
      <w:r w:rsidR="00AE4505" w:rsidRPr="0011282F">
        <w:rPr>
          <w:rtl/>
        </w:rPr>
        <w:t xml:space="preserve">، </w:t>
      </w:r>
      <w:r w:rsidR="00AE4505" w:rsidRPr="0011282F">
        <w:rPr>
          <w:rFonts w:hint="cs"/>
          <w:rtl/>
        </w:rPr>
        <w:t>وهو</w:t>
      </w:r>
      <w:r w:rsidR="00AE4505" w:rsidRPr="0011282F">
        <w:rPr>
          <w:rtl/>
        </w:rPr>
        <w:t xml:space="preserve"> </w:t>
      </w:r>
      <w:r w:rsidR="0005291B">
        <w:rPr>
          <w:rFonts w:hint="cs"/>
          <w:rtl/>
        </w:rPr>
        <w:t xml:space="preserve">"الاختفاء </w:t>
      </w:r>
      <w:proofErr w:type="spellStart"/>
      <w:r w:rsidR="0005291B">
        <w:rPr>
          <w:rFonts w:hint="cs"/>
          <w:rtl/>
        </w:rPr>
        <w:t>القسري</w:t>
      </w:r>
      <w:proofErr w:type="spellEnd"/>
      <w:r w:rsidR="0005291B">
        <w:rPr>
          <w:rFonts w:hint="cs"/>
          <w:rtl/>
        </w:rPr>
        <w:t xml:space="preserve"> والقضاء العسكري"</w:t>
      </w:r>
      <w:r w:rsidR="00AE4505" w:rsidRPr="0011282F">
        <w:rPr>
          <w:rFonts w:hint="cs"/>
          <w:kern w:val="16"/>
          <w:sz w:val="22"/>
          <w:rtl/>
        </w:rPr>
        <w:t xml:space="preserve">. وهذا الموضوع </w:t>
      </w:r>
      <w:r w:rsidR="00AE4505">
        <w:rPr>
          <w:rFonts w:hint="cs"/>
          <w:kern w:val="16"/>
          <w:sz w:val="22"/>
          <w:rtl/>
        </w:rPr>
        <w:t>وثيق الصلة</w:t>
      </w:r>
      <w:r w:rsidR="00AE4505" w:rsidRPr="0011282F">
        <w:rPr>
          <w:rFonts w:hint="cs"/>
          <w:kern w:val="16"/>
          <w:sz w:val="22"/>
          <w:rtl/>
        </w:rPr>
        <w:t xml:space="preserve"> بعمل اللجنة ويمكن أن يكون موضوعا</w:t>
      </w:r>
      <w:r w:rsidR="00AE4505">
        <w:rPr>
          <w:rFonts w:hint="cs"/>
          <w:kern w:val="16"/>
          <w:sz w:val="22"/>
          <w:rtl/>
        </w:rPr>
        <w:t>ً</w:t>
      </w:r>
      <w:r w:rsidR="00AE4505" w:rsidRPr="0011282F">
        <w:rPr>
          <w:rFonts w:hint="cs"/>
          <w:kern w:val="16"/>
          <w:sz w:val="22"/>
          <w:rtl/>
        </w:rPr>
        <w:t xml:space="preserve"> </w:t>
      </w:r>
      <w:r w:rsidR="00AE4505">
        <w:rPr>
          <w:rFonts w:hint="cs"/>
          <w:kern w:val="16"/>
          <w:sz w:val="22"/>
          <w:rtl/>
        </w:rPr>
        <w:t>لأ</w:t>
      </w:r>
      <w:r w:rsidR="00AE4505" w:rsidRPr="0011282F">
        <w:rPr>
          <w:rFonts w:hint="cs"/>
          <w:kern w:val="16"/>
          <w:sz w:val="22"/>
          <w:rtl/>
        </w:rPr>
        <w:t>يام المناقشة العامة المقبلة أو التعليقات العامة المقبلة.</w:t>
      </w:r>
    </w:p>
    <w:p w:rsidR="00AE4505" w:rsidRPr="0011282F" w:rsidRDefault="00AE4505" w:rsidP="003B02D1">
      <w:pPr>
        <w:pStyle w:val="H23GA"/>
        <w:keepNext/>
        <w:keepLines/>
        <w:rPr>
          <w:rFonts w:hint="cs"/>
          <w:kern w:val="16"/>
          <w:lang/>
        </w:rPr>
      </w:pPr>
      <w:r w:rsidRPr="0011282F">
        <w:rPr>
          <w:rFonts w:hint="cs"/>
          <w:kern w:val="16"/>
          <w:rtl/>
          <w:lang/>
        </w:rPr>
        <w:tab/>
        <w:t>8-</w:t>
      </w:r>
      <w:r w:rsidRPr="0011282F">
        <w:rPr>
          <w:rFonts w:hint="cs"/>
          <w:kern w:val="16"/>
          <w:rtl/>
          <w:lang/>
        </w:rPr>
        <w:tab/>
      </w:r>
      <w:r w:rsidRPr="0011282F">
        <w:rPr>
          <w:kern w:val="16"/>
          <w:rtl/>
          <w:lang/>
        </w:rPr>
        <w:t xml:space="preserve">الاجتماع </w:t>
      </w:r>
      <w:r w:rsidRPr="0011282F">
        <w:rPr>
          <w:rFonts w:hint="cs"/>
          <w:kern w:val="16"/>
          <w:rtl/>
          <w:lang/>
        </w:rPr>
        <w:t xml:space="preserve">مع </w:t>
      </w:r>
      <w:r w:rsidRPr="0011282F">
        <w:rPr>
          <w:kern w:val="16"/>
          <w:rtl/>
          <w:lang/>
        </w:rPr>
        <w:t>الدول الأعضاء في الأمم المتحدة</w:t>
      </w:r>
    </w:p>
    <w:p w:rsidR="00AE4505" w:rsidRPr="0011282F" w:rsidRDefault="00AE4505" w:rsidP="003B02D1">
      <w:pPr>
        <w:pStyle w:val="SingleTxtGA"/>
        <w:keepNext/>
        <w:keepLines/>
        <w:rPr>
          <w:rFonts w:hint="cs"/>
          <w:rtl/>
        </w:rPr>
      </w:pPr>
      <w:r w:rsidRPr="0011282F">
        <w:rPr>
          <w:rFonts w:hint="cs"/>
          <w:rtl/>
        </w:rPr>
        <w:tab/>
      </w:r>
      <w:r w:rsidRPr="0011282F">
        <w:rPr>
          <w:rtl/>
        </w:rPr>
        <w:t>ستعقد اللجنة اجتماعاً مع</w:t>
      </w:r>
      <w:r w:rsidRPr="0011282F">
        <w:rPr>
          <w:rFonts w:hint="cs"/>
          <w:kern w:val="16"/>
          <w:sz w:val="22"/>
          <w:rtl/>
          <w:lang/>
        </w:rPr>
        <w:t xml:space="preserve"> الدول الأعضاء في الاتفاقية</w:t>
      </w:r>
      <w:r w:rsidRPr="0011282F">
        <w:rPr>
          <w:rtl/>
        </w:rPr>
        <w:t xml:space="preserve"> </w:t>
      </w:r>
      <w:r w:rsidRPr="0011282F">
        <w:rPr>
          <w:rFonts w:hint="cs"/>
          <w:rtl/>
        </w:rPr>
        <w:t xml:space="preserve">والدول الموقعة للاتفاقية والدول الأخرى الأعضاء في الأمم المتحدة </w:t>
      </w:r>
      <w:r>
        <w:rPr>
          <w:rFonts w:hint="cs"/>
          <w:rtl/>
        </w:rPr>
        <w:t>لمناقشة ال</w:t>
      </w:r>
      <w:r w:rsidRPr="0011282F">
        <w:rPr>
          <w:rFonts w:hint="cs"/>
          <w:rtl/>
        </w:rPr>
        <w:t xml:space="preserve">مواضيع ذات الصلة </w:t>
      </w:r>
      <w:r w:rsidR="003B02D1">
        <w:rPr>
          <w:rFonts w:hint="cs"/>
          <w:rtl/>
        </w:rPr>
        <w:t>في إطار الاتفاقية.</w:t>
      </w:r>
    </w:p>
    <w:p w:rsidR="00AE4505" w:rsidRPr="0011282F" w:rsidRDefault="00AE4505" w:rsidP="00AE4505">
      <w:pPr>
        <w:pStyle w:val="H23GA"/>
        <w:rPr>
          <w:rFonts w:hint="cs"/>
          <w:kern w:val="16"/>
          <w:lang/>
        </w:rPr>
      </w:pPr>
      <w:r w:rsidRPr="0011282F">
        <w:rPr>
          <w:rFonts w:hint="cs"/>
          <w:kern w:val="16"/>
          <w:rtl/>
          <w:lang/>
        </w:rPr>
        <w:tab/>
        <w:t>9-</w:t>
      </w:r>
      <w:r w:rsidRPr="0011282F">
        <w:rPr>
          <w:rFonts w:hint="cs"/>
          <w:kern w:val="16"/>
          <w:rtl/>
          <w:lang/>
        </w:rPr>
        <w:tab/>
        <w:t>الاجتماع مع وكالات الأمم المتحدة وآلي</w:t>
      </w:r>
      <w:r w:rsidR="00D55829">
        <w:rPr>
          <w:rFonts w:hint="cs"/>
          <w:kern w:val="16"/>
          <w:rtl/>
          <w:lang/>
        </w:rPr>
        <w:t>اتها والمنظمات الحكومية الدولية</w:t>
      </w:r>
    </w:p>
    <w:p w:rsidR="00AE4505" w:rsidRDefault="00AE4505" w:rsidP="00AE4505">
      <w:pPr>
        <w:pStyle w:val="SingleTxtGA"/>
        <w:rPr>
          <w:rFonts w:hint="cs"/>
          <w:rtl/>
          <w:lang/>
        </w:rPr>
      </w:pPr>
      <w:r w:rsidRPr="0011282F">
        <w:rPr>
          <w:rFonts w:hint="cs"/>
          <w:rtl/>
        </w:rPr>
        <w:tab/>
      </w:r>
      <w:r w:rsidRPr="0011282F">
        <w:rPr>
          <w:rFonts w:hint="cs"/>
          <w:kern w:val="16"/>
          <w:sz w:val="22"/>
          <w:rtl/>
          <w:lang/>
        </w:rPr>
        <w:t xml:space="preserve">ستجتمع اللجنة بوكالات الأمم المتحدة وآلياتها والمنظمات الحكومية الدولية التي </w:t>
      </w:r>
      <w:r>
        <w:rPr>
          <w:rFonts w:hint="cs"/>
          <w:kern w:val="16"/>
          <w:sz w:val="22"/>
          <w:rtl/>
          <w:lang/>
        </w:rPr>
        <w:t xml:space="preserve">يتناول عملها قضايا متصلة </w:t>
      </w:r>
      <w:r>
        <w:rPr>
          <w:rFonts w:hint="cs"/>
          <w:rtl/>
          <w:lang/>
        </w:rPr>
        <w:t>ب</w:t>
      </w:r>
      <w:r w:rsidR="00D55829">
        <w:rPr>
          <w:rFonts w:hint="cs"/>
          <w:rtl/>
          <w:lang/>
        </w:rPr>
        <w:t xml:space="preserve">مسألة الاختفاء </w:t>
      </w:r>
      <w:proofErr w:type="spellStart"/>
      <w:r w:rsidR="00D55829">
        <w:rPr>
          <w:rFonts w:hint="cs"/>
          <w:rtl/>
          <w:lang/>
        </w:rPr>
        <w:t>القسري</w:t>
      </w:r>
      <w:proofErr w:type="spellEnd"/>
      <w:r w:rsidR="00D55829">
        <w:rPr>
          <w:rFonts w:hint="cs"/>
          <w:rtl/>
          <w:lang/>
        </w:rPr>
        <w:t>.</w:t>
      </w:r>
    </w:p>
    <w:p w:rsidR="00D55829" w:rsidRPr="0011282F" w:rsidRDefault="00D55829" w:rsidP="00D55829">
      <w:pPr>
        <w:pStyle w:val="H23GA"/>
        <w:rPr>
          <w:rFonts w:hint="cs"/>
          <w:kern w:val="16"/>
          <w:rtl/>
          <w:lang/>
        </w:rPr>
      </w:pPr>
      <w:r>
        <w:rPr>
          <w:rFonts w:hint="cs"/>
          <w:kern w:val="16"/>
          <w:rtl/>
          <w:lang/>
        </w:rPr>
        <w:tab/>
        <w:t>10-</w:t>
      </w:r>
      <w:r>
        <w:rPr>
          <w:rFonts w:hint="cs"/>
          <w:kern w:val="16"/>
          <w:rtl/>
          <w:lang/>
        </w:rPr>
        <w:tab/>
        <w:t xml:space="preserve">الاجتماع السنوي مع الفريق العامل المعني بحالات الاختفاء </w:t>
      </w:r>
      <w:proofErr w:type="spellStart"/>
      <w:r>
        <w:rPr>
          <w:rFonts w:hint="cs"/>
          <w:kern w:val="16"/>
          <w:rtl/>
          <w:lang/>
        </w:rPr>
        <w:t>القسري</w:t>
      </w:r>
      <w:proofErr w:type="spellEnd"/>
      <w:r>
        <w:rPr>
          <w:rFonts w:hint="cs"/>
          <w:kern w:val="16"/>
          <w:rtl/>
          <w:lang/>
        </w:rPr>
        <w:t xml:space="preserve"> أو غير الطوعي</w:t>
      </w:r>
    </w:p>
    <w:p w:rsidR="00D55829" w:rsidRPr="0011282F" w:rsidRDefault="000C7D28" w:rsidP="00A57499">
      <w:pPr>
        <w:pStyle w:val="SingleTxtGA"/>
        <w:rPr>
          <w:rFonts w:hint="cs"/>
          <w:rtl/>
          <w:lang/>
        </w:rPr>
      </w:pPr>
      <w:r>
        <w:rPr>
          <w:rtl/>
          <w:lang/>
        </w:rPr>
        <w:tab/>
      </w:r>
      <w:r w:rsidR="00D55829">
        <w:rPr>
          <w:rFonts w:hint="cs"/>
          <w:rtl/>
          <w:lang/>
        </w:rPr>
        <w:t xml:space="preserve">ستعقد اللجنة اجتماعها السنوي المشترك مع الفريق العامل المعني بحالات الاختفاء </w:t>
      </w:r>
      <w:proofErr w:type="spellStart"/>
      <w:r w:rsidR="00D55829">
        <w:rPr>
          <w:rFonts w:hint="cs"/>
          <w:rtl/>
          <w:lang/>
        </w:rPr>
        <w:t>القسري</w:t>
      </w:r>
      <w:proofErr w:type="spellEnd"/>
      <w:r w:rsidR="00D55829">
        <w:rPr>
          <w:rFonts w:hint="cs"/>
          <w:rtl/>
          <w:lang/>
        </w:rPr>
        <w:t xml:space="preserve"> أو</w:t>
      </w:r>
      <w:r w:rsidR="00A57499">
        <w:rPr>
          <w:rFonts w:hint="eastAsia"/>
          <w:rtl/>
          <w:lang/>
        </w:rPr>
        <w:t> </w:t>
      </w:r>
      <w:r w:rsidR="00D55829">
        <w:rPr>
          <w:rFonts w:hint="cs"/>
          <w:rtl/>
          <w:lang/>
        </w:rPr>
        <w:t xml:space="preserve">غير الطوعي لضمان وجود تعاون وثيق وفعال بين الآليتين بهدف تجنب حالات التداخل وتحقيق الهدف المشترك المتمثل في القضاء على ممارسة الاختفاء </w:t>
      </w:r>
      <w:proofErr w:type="spellStart"/>
      <w:r w:rsidR="00D55829">
        <w:rPr>
          <w:rFonts w:hint="cs"/>
          <w:rtl/>
          <w:lang/>
        </w:rPr>
        <w:t>القسري</w:t>
      </w:r>
      <w:proofErr w:type="spellEnd"/>
      <w:r w:rsidR="00D55829">
        <w:rPr>
          <w:rFonts w:hint="cs"/>
          <w:rtl/>
          <w:lang/>
        </w:rPr>
        <w:t xml:space="preserve"> وضمان الحق في معرفة الحقيقة وتحقيق العدالة وتقديم الجبر للضحايا.</w:t>
      </w:r>
    </w:p>
    <w:p w:rsidR="00AE4505" w:rsidRPr="0011282F" w:rsidRDefault="00AE4505" w:rsidP="000C7D28">
      <w:pPr>
        <w:pStyle w:val="H23GA"/>
        <w:rPr>
          <w:rFonts w:hint="cs"/>
          <w:kern w:val="16"/>
          <w:rtl/>
          <w:lang/>
        </w:rPr>
      </w:pPr>
      <w:r w:rsidRPr="0011282F">
        <w:rPr>
          <w:rFonts w:hint="cs"/>
          <w:kern w:val="16"/>
          <w:rtl/>
          <w:lang/>
        </w:rPr>
        <w:tab/>
        <w:t>1</w:t>
      </w:r>
      <w:r w:rsidR="000C7D28">
        <w:rPr>
          <w:rFonts w:hint="cs"/>
          <w:kern w:val="16"/>
          <w:rtl/>
          <w:lang/>
        </w:rPr>
        <w:t>1</w:t>
      </w:r>
      <w:r w:rsidRPr="0011282F">
        <w:rPr>
          <w:rFonts w:hint="cs"/>
          <w:kern w:val="16"/>
          <w:rtl/>
          <w:lang/>
        </w:rPr>
        <w:t>-</w:t>
      </w:r>
      <w:r w:rsidRPr="0011282F">
        <w:rPr>
          <w:rFonts w:hint="cs"/>
          <w:kern w:val="16"/>
          <w:rtl/>
          <w:lang/>
        </w:rPr>
        <w:tab/>
        <w:t>الاجتماع مع المؤسسات الوطنية لحقوق الإنسان</w:t>
      </w:r>
    </w:p>
    <w:p w:rsidR="00AE4505" w:rsidRPr="0011282F" w:rsidRDefault="00AE4505" w:rsidP="00AE4505">
      <w:pPr>
        <w:pStyle w:val="SingleTxtGA"/>
        <w:rPr>
          <w:rFonts w:hint="cs"/>
          <w:kern w:val="16"/>
          <w:sz w:val="22"/>
          <w:rtl/>
        </w:rPr>
      </w:pPr>
      <w:r w:rsidRPr="0011282F">
        <w:rPr>
          <w:rFonts w:hint="cs"/>
          <w:kern w:val="16"/>
          <w:sz w:val="22"/>
          <w:rtl/>
          <w:lang/>
        </w:rPr>
        <w:tab/>
        <w:t xml:space="preserve">ستعقد اللجنة اجتماعاً مع </w:t>
      </w:r>
      <w:r w:rsidRPr="0011282F">
        <w:rPr>
          <w:rFonts w:hint="cs"/>
          <w:kern w:val="16"/>
          <w:rtl/>
          <w:lang/>
        </w:rPr>
        <w:t>المؤسسات الوطنية لحقوق الإنسان</w:t>
      </w:r>
      <w:r w:rsidRPr="0011282F">
        <w:rPr>
          <w:rFonts w:hint="cs"/>
          <w:kern w:val="16"/>
          <w:sz w:val="22"/>
          <w:rtl/>
        </w:rPr>
        <w:t xml:space="preserve"> بشأن </w:t>
      </w:r>
      <w:r>
        <w:rPr>
          <w:rFonts w:hint="cs"/>
          <w:kern w:val="16"/>
          <w:sz w:val="22"/>
          <w:rtl/>
        </w:rPr>
        <w:t>ال</w:t>
      </w:r>
      <w:r w:rsidRPr="0011282F">
        <w:rPr>
          <w:rFonts w:hint="cs"/>
          <w:kern w:val="16"/>
          <w:sz w:val="22"/>
          <w:rtl/>
        </w:rPr>
        <w:t xml:space="preserve">مسائل </w:t>
      </w:r>
      <w:r>
        <w:rPr>
          <w:rFonts w:hint="cs"/>
          <w:kern w:val="16"/>
          <w:sz w:val="22"/>
          <w:rtl/>
        </w:rPr>
        <w:t>ال</w:t>
      </w:r>
      <w:r w:rsidRPr="0011282F">
        <w:rPr>
          <w:rFonts w:hint="cs"/>
          <w:kern w:val="16"/>
          <w:sz w:val="22"/>
          <w:rtl/>
        </w:rPr>
        <w:t>متصلة بتنفيذ الاتفاقية.</w:t>
      </w:r>
    </w:p>
    <w:p w:rsidR="00AE4505" w:rsidRPr="0011282F" w:rsidRDefault="00AE4505" w:rsidP="000C7D28">
      <w:pPr>
        <w:pStyle w:val="H23GA"/>
        <w:rPr>
          <w:rFonts w:hint="cs"/>
          <w:kern w:val="16"/>
          <w:lang/>
        </w:rPr>
      </w:pPr>
      <w:r w:rsidRPr="0011282F">
        <w:rPr>
          <w:rFonts w:hint="cs"/>
          <w:kern w:val="16"/>
          <w:rtl/>
          <w:lang/>
        </w:rPr>
        <w:tab/>
        <w:t>1</w:t>
      </w:r>
      <w:r w:rsidR="000C7D28">
        <w:rPr>
          <w:rFonts w:hint="cs"/>
          <w:kern w:val="16"/>
          <w:rtl/>
          <w:lang/>
        </w:rPr>
        <w:t>2</w:t>
      </w:r>
      <w:r w:rsidRPr="0011282F">
        <w:rPr>
          <w:rFonts w:hint="cs"/>
          <w:kern w:val="16"/>
          <w:rtl/>
          <w:lang/>
        </w:rPr>
        <w:t>-</w:t>
      </w:r>
      <w:r w:rsidRPr="0011282F">
        <w:rPr>
          <w:rFonts w:hint="cs"/>
          <w:kern w:val="16"/>
          <w:rtl/>
          <w:lang/>
        </w:rPr>
        <w:tab/>
      </w:r>
      <w:r w:rsidRPr="0011282F">
        <w:rPr>
          <w:kern w:val="16"/>
          <w:rtl/>
          <w:lang/>
        </w:rPr>
        <w:t xml:space="preserve">الاجتماع </w:t>
      </w:r>
      <w:r w:rsidRPr="0011282F">
        <w:rPr>
          <w:rFonts w:hint="cs"/>
          <w:kern w:val="16"/>
          <w:rtl/>
          <w:lang/>
        </w:rPr>
        <w:t xml:space="preserve">مع </w:t>
      </w:r>
      <w:r w:rsidRPr="0011282F">
        <w:rPr>
          <w:kern w:val="16"/>
          <w:rtl/>
          <w:lang/>
        </w:rPr>
        <w:t>المنظمات غير الحكومية وأصحاب المصلحة الآخرين</w:t>
      </w:r>
    </w:p>
    <w:p w:rsidR="00AE4505" w:rsidRPr="0011282F" w:rsidRDefault="00AE4505" w:rsidP="00AE4505">
      <w:pPr>
        <w:pStyle w:val="SingleTxtGA"/>
        <w:rPr>
          <w:rFonts w:hint="cs"/>
          <w:kern w:val="16"/>
          <w:rtl/>
        </w:rPr>
      </w:pPr>
      <w:r w:rsidRPr="0011282F">
        <w:rPr>
          <w:rFonts w:hint="cs"/>
          <w:kern w:val="16"/>
          <w:sz w:val="22"/>
          <w:rtl/>
          <w:lang/>
        </w:rPr>
        <w:tab/>
        <w:t xml:space="preserve">ستعقد اللجنة اجتماعاً مع </w:t>
      </w:r>
      <w:r w:rsidRPr="0011282F">
        <w:rPr>
          <w:kern w:val="16"/>
          <w:rtl/>
          <w:lang/>
        </w:rPr>
        <w:t>المنظمات غير الحكومية وأصحاب المصلحة الآخرين</w:t>
      </w:r>
      <w:r w:rsidRPr="0011282F">
        <w:rPr>
          <w:rFonts w:hint="cs"/>
          <w:kern w:val="16"/>
          <w:sz w:val="22"/>
          <w:rtl/>
        </w:rPr>
        <w:t xml:space="preserve"> بشأن </w:t>
      </w:r>
      <w:r>
        <w:rPr>
          <w:rFonts w:hint="cs"/>
          <w:kern w:val="16"/>
          <w:sz w:val="22"/>
          <w:rtl/>
        </w:rPr>
        <w:t>ال</w:t>
      </w:r>
      <w:r w:rsidRPr="0011282F">
        <w:rPr>
          <w:rFonts w:hint="cs"/>
          <w:kern w:val="16"/>
          <w:sz w:val="22"/>
          <w:rtl/>
        </w:rPr>
        <w:t xml:space="preserve">مسائل </w:t>
      </w:r>
      <w:r>
        <w:rPr>
          <w:rFonts w:hint="cs"/>
          <w:kern w:val="16"/>
          <w:sz w:val="22"/>
          <w:rtl/>
        </w:rPr>
        <w:t>ال</w:t>
      </w:r>
      <w:r w:rsidRPr="0011282F">
        <w:rPr>
          <w:rFonts w:hint="cs"/>
          <w:kern w:val="16"/>
          <w:sz w:val="22"/>
          <w:rtl/>
        </w:rPr>
        <w:t>متصلة بتنفيذ الاتفاقية.</w:t>
      </w:r>
    </w:p>
    <w:p w:rsidR="00AE4505" w:rsidRPr="0011282F" w:rsidRDefault="00AE4505" w:rsidP="00AE4505">
      <w:pPr>
        <w:pStyle w:val="H23GA"/>
        <w:rPr>
          <w:rFonts w:hint="cs"/>
          <w:kern w:val="16"/>
          <w:lang/>
        </w:rPr>
      </w:pPr>
      <w:r w:rsidRPr="0011282F">
        <w:rPr>
          <w:rFonts w:hint="cs"/>
          <w:kern w:val="16"/>
          <w:rtl/>
          <w:lang/>
        </w:rPr>
        <w:tab/>
        <w:t>13-</w:t>
      </w:r>
      <w:r w:rsidRPr="0011282F">
        <w:rPr>
          <w:rFonts w:hint="cs"/>
          <w:kern w:val="16"/>
          <w:rtl/>
          <w:lang/>
        </w:rPr>
        <w:tab/>
      </w:r>
      <w:r w:rsidR="001D51B3">
        <w:rPr>
          <w:rFonts w:hint="cs"/>
          <w:kern w:val="16"/>
          <w:rtl/>
          <w:lang/>
        </w:rPr>
        <w:t>جدول الأعمال المؤقت للدورة الساد</w:t>
      </w:r>
      <w:r w:rsidRPr="0011282F">
        <w:rPr>
          <w:rFonts w:hint="cs"/>
          <w:kern w:val="16"/>
          <w:rtl/>
          <w:lang/>
        </w:rPr>
        <w:t>سة</w:t>
      </w:r>
    </w:p>
    <w:p w:rsidR="00AE4505" w:rsidRPr="0011282F" w:rsidRDefault="00AE4505" w:rsidP="002F0CFD">
      <w:pPr>
        <w:pStyle w:val="SingleTxtGA"/>
        <w:rPr>
          <w:rFonts w:hint="cs"/>
          <w:rtl/>
        </w:rPr>
      </w:pPr>
      <w:r w:rsidRPr="0011282F">
        <w:rPr>
          <w:rFonts w:hint="cs"/>
          <w:rtl/>
        </w:rPr>
        <w:tab/>
      </w:r>
      <w:r w:rsidRPr="0011282F">
        <w:rPr>
          <w:rtl/>
        </w:rPr>
        <w:t xml:space="preserve">ستناقش اللجنة </w:t>
      </w:r>
      <w:r w:rsidRPr="0011282F">
        <w:rPr>
          <w:rFonts w:hint="cs"/>
          <w:rtl/>
        </w:rPr>
        <w:t>جدول الأعمال المؤقت ل</w:t>
      </w:r>
      <w:r w:rsidRPr="0011282F">
        <w:rPr>
          <w:rtl/>
        </w:rPr>
        <w:t xml:space="preserve">دورتها </w:t>
      </w:r>
      <w:r w:rsidR="001D51B3">
        <w:rPr>
          <w:rFonts w:hint="cs"/>
          <w:rtl/>
        </w:rPr>
        <w:t>الساد</w:t>
      </w:r>
      <w:r w:rsidRPr="0011282F">
        <w:rPr>
          <w:rFonts w:hint="cs"/>
          <w:rtl/>
        </w:rPr>
        <w:t>سة</w:t>
      </w:r>
      <w:r w:rsidRPr="0011282F">
        <w:rPr>
          <w:rtl/>
        </w:rPr>
        <w:t xml:space="preserve"> المقرر عقدها </w:t>
      </w:r>
      <w:r w:rsidRPr="0011282F">
        <w:rPr>
          <w:rFonts w:hint="cs"/>
          <w:rtl/>
        </w:rPr>
        <w:t>في الفترة</w:t>
      </w:r>
      <w:r w:rsidR="001D51B3">
        <w:rPr>
          <w:rFonts w:hint="cs"/>
          <w:rtl/>
        </w:rPr>
        <w:t xml:space="preserve"> </w:t>
      </w:r>
      <w:r w:rsidRPr="0011282F">
        <w:rPr>
          <w:rFonts w:hint="cs"/>
          <w:rtl/>
        </w:rPr>
        <w:t>من</w:t>
      </w:r>
      <w:r w:rsidR="001D51B3">
        <w:rPr>
          <w:rFonts w:hint="eastAsia"/>
          <w:rtl/>
        </w:rPr>
        <w:t> </w:t>
      </w:r>
      <w:r w:rsidR="001D51B3">
        <w:rPr>
          <w:rFonts w:hint="cs"/>
          <w:rtl/>
        </w:rPr>
        <w:t>10 إلى 21 آذار/مارس</w:t>
      </w:r>
      <w:r w:rsidRPr="0011282F">
        <w:rPr>
          <w:rFonts w:hint="cs"/>
          <w:rtl/>
        </w:rPr>
        <w:t xml:space="preserve"> 201</w:t>
      </w:r>
      <w:r w:rsidR="002F0CFD">
        <w:rPr>
          <w:rFonts w:hint="cs"/>
          <w:rtl/>
        </w:rPr>
        <w:t>4</w:t>
      </w:r>
      <w:r w:rsidRPr="0011282F">
        <w:rPr>
          <w:rFonts w:hint="cs"/>
          <w:rtl/>
        </w:rPr>
        <w:t>.</w:t>
      </w:r>
    </w:p>
    <w:p w:rsidR="00AE4505" w:rsidRPr="0011282F" w:rsidRDefault="00AE4505" w:rsidP="00AE4505">
      <w:pPr>
        <w:pStyle w:val="H23GA"/>
        <w:rPr>
          <w:rFonts w:hint="cs"/>
          <w:kern w:val="16"/>
          <w:lang/>
        </w:rPr>
      </w:pPr>
      <w:r w:rsidRPr="0011282F">
        <w:rPr>
          <w:rFonts w:hint="cs"/>
          <w:kern w:val="16"/>
          <w:rtl/>
          <w:lang/>
        </w:rPr>
        <w:tab/>
        <w:t>14-</w:t>
      </w:r>
      <w:r w:rsidRPr="0011282F">
        <w:rPr>
          <w:rFonts w:hint="cs"/>
          <w:kern w:val="16"/>
          <w:rtl/>
          <w:lang/>
        </w:rPr>
        <w:tab/>
      </w:r>
      <w:r w:rsidRPr="0011282F">
        <w:rPr>
          <w:kern w:val="16"/>
          <w:rtl/>
          <w:lang/>
        </w:rPr>
        <w:t xml:space="preserve">معلومات مُحدّثة عن تعزيز </w:t>
      </w:r>
      <w:r>
        <w:rPr>
          <w:rFonts w:hint="cs"/>
          <w:kern w:val="16"/>
          <w:rtl/>
          <w:lang/>
        </w:rPr>
        <w:t>هيئات المعاهدات</w:t>
      </w:r>
    </w:p>
    <w:p w:rsidR="00AE4505" w:rsidRDefault="00AE4505" w:rsidP="00AE4505">
      <w:pPr>
        <w:pStyle w:val="SingleTxtGA"/>
        <w:rPr>
          <w:rFonts w:hint="cs"/>
          <w:kern w:val="16"/>
          <w:sz w:val="22"/>
          <w:rtl/>
        </w:rPr>
      </w:pPr>
      <w:r w:rsidRPr="0011282F">
        <w:rPr>
          <w:rFonts w:hint="cs"/>
          <w:rtl/>
        </w:rPr>
        <w:tab/>
        <w:t>ستناقش</w:t>
      </w:r>
      <w:r w:rsidRPr="0011282F">
        <w:rPr>
          <w:rtl/>
        </w:rPr>
        <w:t xml:space="preserve"> اللجنة المسائل المتصلة بعملية تعزيز </w:t>
      </w:r>
      <w:r>
        <w:rPr>
          <w:rFonts w:hint="cs"/>
          <w:rtl/>
        </w:rPr>
        <w:t>هيئات المعاهدات</w:t>
      </w:r>
      <w:r w:rsidR="004C0088">
        <w:rPr>
          <w:rFonts w:hint="cs"/>
          <w:rtl/>
        </w:rPr>
        <w:t>،</w:t>
      </w:r>
      <w:r w:rsidRPr="0011282F">
        <w:rPr>
          <w:rFonts w:hint="cs"/>
          <w:rtl/>
        </w:rPr>
        <w:t xml:space="preserve"> بما في ذلك</w:t>
      </w:r>
      <w:r>
        <w:rPr>
          <w:rFonts w:hint="cs"/>
          <w:kern w:val="16"/>
          <w:sz w:val="22"/>
          <w:rtl/>
        </w:rPr>
        <w:t xml:space="preserve"> التنسيق</w:t>
      </w:r>
      <w:r w:rsidRPr="0011282F">
        <w:rPr>
          <w:rFonts w:hint="cs"/>
          <w:kern w:val="16"/>
          <w:sz w:val="22"/>
          <w:rtl/>
        </w:rPr>
        <w:t>.</w:t>
      </w:r>
    </w:p>
    <w:p w:rsidR="008B4BC6" w:rsidRPr="00AE4505" w:rsidRDefault="00AE4505" w:rsidP="00AE4505">
      <w:pPr>
        <w:spacing w:before="120"/>
        <w:jc w:val="center"/>
        <w:rPr>
          <w:rFonts w:hint="cs"/>
          <w:kern w:val="16"/>
          <w:u w:val="single"/>
          <w:rtl/>
        </w:rPr>
      </w:pPr>
      <w:r>
        <w:rPr>
          <w:kern w:val="16"/>
          <w:u w:val="single"/>
          <w:rtl/>
        </w:rPr>
        <w:tab/>
      </w:r>
      <w:r>
        <w:rPr>
          <w:kern w:val="16"/>
          <w:u w:val="single"/>
          <w:rtl/>
        </w:rPr>
        <w:tab/>
      </w:r>
      <w:r>
        <w:rPr>
          <w:kern w:val="16"/>
          <w:u w:val="single"/>
          <w:rtl/>
        </w:rPr>
        <w:tab/>
      </w:r>
    </w:p>
    <w:sectPr w:rsidR="008B4BC6" w:rsidRPr="00AE4505" w:rsidSect="00715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A9" w:rsidRPr="00FE6865" w:rsidRDefault="00BC37A9" w:rsidP="00FE6865">
      <w:pPr>
        <w:pStyle w:val="Footer"/>
      </w:pPr>
    </w:p>
  </w:endnote>
  <w:endnote w:type="continuationSeparator" w:id="0">
    <w:p w:rsidR="00BC37A9" w:rsidRDefault="00BC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3A" w:rsidRPr="00E22C3A" w:rsidRDefault="00E22C3A" w:rsidP="00E22C3A">
    <w:pPr>
      <w:pStyle w:val="Footer"/>
      <w:tabs>
        <w:tab w:val="right" w:pos="9598"/>
      </w:tabs>
    </w:pPr>
    <w:r>
      <w:t>GE.13-44950</w:t>
    </w:r>
    <w:r>
      <w:tab/>
    </w:r>
    <w:r w:rsidRPr="00E22C3A">
      <w:rPr>
        <w:b/>
        <w:sz w:val="18"/>
      </w:rPr>
      <w:fldChar w:fldCharType="begin"/>
    </w:r>
    <w:r w:rsidRPr="00E22C3A">
      <w:rPr>
        <w:b/>
        <w:sz w:val="18"/>
      </w:rPr>
      <w:instrText xml:space="preserve"> PAGE  \* MERGEFORMAT </w:instrText>
    </w:r>
    <w:r w:rsidRPr="00E22C3A">
      <w:rPr>
        <w:b/>
        <w:sz w:val="18"/>
      </w:rPr>
      <w:fldChar w:fldCharType="separate"/>
    </w:r>
    <w:r w:rsidR="00390DE0">
      <w:rPr>
        <w:b/>
        <w:noProof/>
        <w:sz w:val="18"/>
      </w:rPr>
      <w:t>2</w:t>
    </w:r>
    <w:r w:rsidRPr="00E22C3A">
      <w:rPr>
        <w:b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3A" w:rsidRPr="00E22C3A" w:rsidRDefault="00E22C3A" w:rsidP="00E22C3A">
    <w:pPr>
      <w:pStyle w:val="Footer"/>
      <w:tabs>
        <w:tab w:val="right" w:pos="9598"/>
      </w:tabs>
      <w:rPr>
        <w:b/>
        <w:sz w:val="18"/>
      </w:rPr>
    </w:pPr>
    <w:r w:rsidRPr="00E22C3A">
      <w:rPr>
        <w:b/>
        <w:sz w:val="18"/>
      </w:rPr>
      <w:fldChar w:fldCharType="begin"/>
    </w:r>
    <w:r w:rsidRPr="00E22C3A">
      <w:rPr>
        <w:b/>
        <w:sz w:val="18"/>
      </w:rPr>
      <w:instrText xml:space="preserve"> PAGE  \* MERGEFORMAT </w:instrText>
    </w:r>
    <w:r w:rsidRPr="00E22C3A">
      <w:rPr>
        <w:b/>
        <w:sz w:val="18"/>
      </w:rPr>
      <w:fldChar w:fldCharType="separate"/>
    </w:r>
    <w:r w:rsidR="00390DE0">
      <w:rPr>
        <w:b/>
        <w:noProof/>
        <w:sz w:val="18"/>
      </w:rPr>
      <w:t>3</w:t>
    </w:r>
    <w:r w:rsidRPr="00E22C3A">
      <w:rPr>
        <w:b/>
        <w:sz w:val="18"/>
      </w:rPr>
      <w:fldChar w:fldCharType="end"/>
    </w:r>
    <w:r>
      <w:rPr>
        <w:b/>
        <w:sz w:val="18"/>
      </w:rPr>
      <w:tab/>
    </w:r>
    <w:r>
      <w:t>GE.13-44950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19" w:rsidRDefault="00E22C3A" w:rsidP="00B5744F">
    <w:pPr>
      <w:pStyle w:val="Footer"/>
      <w:jc w:val="right"/>
    </w:pPr>
    <w:r>
      <w:rPr>
        <w:sz w:val="20"/>
      </w:rPr>
      <w:t>(A)   GE.13-44950</w:t>
    </w:r>
    <w:r w:rsidR="00301E1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91.5pt;height:25.5pt;z-index:-2;mso-position-horizontal-relative:text;mso-position-vertical-relative:text" wrapcoords="-177 0 -177 20965 21600 20965 21600 0 -177 0" o:allowincell="f">
          <v:imagedata r:id="rId1" o:title="PleaseRecycleArabic"/>
          <w10:wrap type="tight"/>
          <w10:anchorlock/>
        </v:shape>
      </w:pict>
    </w:r>
    <w:r w:rsidR="004F6C42">
      <w:rPr>
        <w:sz w:val="20"/>
      </w:rPr>
      <w:t xml:space="preserve">    160713    1</w:t>
    </w:r>
    <w:r w:rsidR="00B5744F">
      <w:rPr>
        <w:sz w:val="20"/>
      </w:rPr>
      <w:t>6</w:t>
    </w:r>
    <w:r w:rsidR="004F6C42">
      <w:rPr>
        <w:sz w:val="20"/>
      </w:rPr>
      <w:t>0713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A9" w:rsidRDefault="00BC37A9" w:rsidP="00834FF4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type="continuationSeparator" w:id="0">
    <w:p w:rsidR="00BC37A9" w:rsidRDefault="00BC37A9" w:rsidP="00834FF4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3A" w:rsidRPr="00E22C3A" w:rsidRDefault="00E22C3A" w:rsidP="00E22C3A">
    <w:pPr>
      <w:pStyle w:val="Header"/>
      <w:jc w:val="right"/>
    </w:pPr>
    <w:r w:rsidRPr="00E22C3A">
      <w:t>CED/C/5/1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19" w:rsidRPr="00E22C3A" w:rsidRDefault="00E22C3A" w:rsidP="00E22C3A">
    <w:pPr>
      <w:pStyle w:val="Header"/>
      <w:jc w:val="left"/>
    </w:pPr>
    <w:r w:rsidRPr="00E22C3A">
      <w:t>CED/C/5/1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19" w:rsidRDefault="00301E19" w:rsidP="005B46D9">
    <w:pPr>
      <w:pStyle w:val="Header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62pt;margin-top:19.35pt;width:261pt;height:97.65pt;z-index:2" o:allowincell="f" filled="f" stroked="f">
          <v:textbox inset="0,0,2mm,0">
            <w:txbxContent>
              <w:p w:rsidR="00301E19" w:rsidRPr="003B6A94" w:rsidRDefault="003B6A94" w:rsidP="003B6A94">
                <w:pPr>
                  <w:spacing w:line="600" w:lineRule="exact"/>
                  <w:jc w:val="left"/>
                  <w:rPr>
                    <w:rFonts w:hint="cs"/>
                    <w:b/>
                    <w:bCs/>
                    <w:sz w:val="48"/>
                    <w:szCs w:val="48"/>
                    <w:rtl/>
                  </w:rPr>
                </w:pPr>
                <w:r w:rsidRPr="00F007E5">
                  <w:rPr>
                    <w:rFonts w:hint="cs"/>
                    <w:b/>
                    <w:bCs/>
                    <w:sz w:val="48"/>
                    <w:szCs w:val="48"/>
                    <w:rtl/>
                  </w:rPr>
                  <w:t>الاتفاقية الدولية لحماية جميع الأشخاص من الاختفاء القسري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C8C"/>
    <w:multiLevelType w:val="multilevel"/>
    <w:tmpl w:val="DAE891C4"/>
    <w:lvl w:ilvl="0">
      <w:start w:val="1"/>
      <w:numFmt w:val="bullet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51AF4"/>
    <w:multiLevelType w:val="hybridMultilevel"/>
    <w:tmpl w:val="DAE891C4"/>
    <w:lvl w:ilvl="0" w:tplc="810655FA">
      <w:start w:val="1"/>
      <w:numFmt w:val="bullet"/>
      <w:pStyle w:val="Bullet1GA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15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066F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4EC59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9D1D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F13662C"/>
    <w:multiLevelType w:val="multilevel"/>
    <w:tmpl w:val="E424DC24"/>
    <w:lvl w:ilvl="0">
      <w:start w:val="1"/>
      <w:numFmt w:val="bullet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7">
    <w:nsid w:val="247317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5F272F0"/>
    <w:multiLevelType w:val="hybridMultilevel"/>
    <w:tmpl w:val="F88E26C4"/>
    <w:lvl w:ilvl="0" w:tplc="1D324D1E">
      <w:start w:val="1"/>
      <w:numFmt w:val="decimal"/>
      <w:pStyle w:val="Roman1GA"/>
      <w:lvlText w:val="'%1'"/>
      <w:lvlJc w:val="right"/>
      <w:pPr>
        <w:tabs>
          <w:tab w:val="num" w:pos="2041"/>
        </w:tabs>
        <w:ind w:left="2041" w:hanging="397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9">
    <w:nsid w:val="2A3156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DE438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1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6B4A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54B2370"/>
    <w:multiLevelType w:val="hybridMultilevel"/>
    <w:tmpl w:val="278EE6AE"/>
    <w:lvl w:ilvl="0" w:tplc="F1D2A638">
      <w:start w:val="1"/>
      <w:numFmt w:val="bullet"/>
      <w:pStyle w:val="Bullet2GA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4">
    <w:nsid w:val="45657E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C8544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97E7BE8"/>
    <w:multiLevelType w:val="hybridMultilevel"/>
    <w:tmpl w:val="BABA24F0"/>
    <w:lvl w:ilvl="0" w:tplc="1E22665A">
      <w:start w:val="1"/>
      <w:numFmt w:val="decimal"/>
      <w:lvlRestart w:val="0"/>
      <w:lvlText w:val="(%1)"/>
      <w:lvlJc w:val="right"/>
      <w:pPr>
        <w:tabs>
          <w:tab w:val="num" w:pos="1307"/>
        </w:tabs>
        <w:ind w:left="1307" w:hanging="227"/>
      </w:pPr>
      <w:rPr>
        <w:rFonts w:ascii="Traditional Arabic" w:hAnsi="Traditional Arabic" w:cs="Traditional Arabic" w:hint="default"/>
        <w:b w:val="0"/>
        <w:bCs w:val="0"/>
        <w:i w:val="0"/>
        <w:iCs w:val="0"/>
        <w:cap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4D645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C818B7"/>
    <w:multiLevelType w:val="hybridMultilevel"/>
    <w:tmpl w:val="D3749CB6"/>
    <w:lvl w:ilvl="0" w:tplc="1E22665A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>
    <w:nsid w:val="78D00C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AE32A09"/>
    <w:multiLevelType w:val="hybridMultilevel"/>
    <w:tmpl w:val="9C5295AC"/>
    <w:lvl w:ilvl="0" w:tplc="E12AAC4E">
      <w:start w:val="1"/>
      <w:numFmt w:val="decimal"/>
      <w:pStyle w:val="Roman2GA"/>
      <w:lvlText w:val="'%1'"/>
      <w:lvlJc w:val="right"/>
      <w:pPr>
        <w:tabs>
          <w:tab w:val="num" w:pos="2438"/>
        </w:tabs>
        <w:ind w:left="2438" w:hanging="397"/>
      </w:pPr>
      <w:rPr>
        <w:rFonts w:ascii="Georgia" w:hAnsi="Georgia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21">
    <w:nsid w:val="7CAD59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1"/>
  </w:num>
  <w:num w:numId="5">
    <w:abstractNumId w:val="8"/>
  </w:num>
  <w:num w:numId="6">
    <w:abstractNumId w:val="20"/>
  </w:num>
  <w:num w:numId="7">
    <w:abstractNumId w:val="10"/>
  </w:num>
  <w:num w:numId="8">
    <w:abstractNumId w:val="9"/>
  </w:num>
  <w:num w:numId="9">
    <w:abstractNumId w:val="12"/>
  </w:num>
  <w:num w:numId="10">
    <w:abstractNumId w:val="19"/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  <w:num w:numId="15">
    <w:abstractNumId w:val="20"/>
  </w:num>
  <w:num w:numId="16">
    <w:abstractNumId w:val="1"/>
  </w:num>
  <w:num w:numId="17">
    <w:abstractNumId w:val="13"/>
  </w:num>
  <w:num w:numId="18">
    <w:abstractNumId w:val="11"/>
  </w:num>
  <w:num w:numId="19">
    <w:abstractNumId w:val="8"/>
  </w:num>
  <w:num w:numId="20">
    <w:abstractNumId w:val="20"/>
  </w:num>
  <w:num w:numId="21">
    <w:abstractNumId w:val="1"/>
  </w:num>
  <w:num w:numId="22">
    <w:abstractNumId w:val="13"/>
  </w:num>
  <w:num w:numId="23">
    <w:abstractNumId w:val="8"/>
  </w:num>
  <w:num w:numId="24">
    <w:abstractNumId w:val="20"/>
  </w:num>
  <w:num w:numId="25">
    <w:abstractNumId w:val="13"/>
  </w:num>
  <w:num w:numId="26">
    <w:abstractNumId w:val="1"/>
  </w:num>
  <w:num w:numId="27">
    <w:abstractNumId w:val="3"/>
  </w:num>
  <w:num w:numId="28">
    <w:abstractNumId w:val="2"/>
  </w:num>
  <w:num w:numId="29">
    <w:abstractNumId w:val="15"/>
  </w:num>
  <w:num w:numId="30">
    <w:abstractNumId w:val="4"/>
  </w:num>
  <w:num w:numId="31">
    <w:abstractNumId w:val="7"/>
  </w:num>
  <w:num w:numId="32">
    <w:abstractNumId w:val="14"/>
  </w:num>
  <w:num w:numId="33">
    <w:abstractNumId w:val="17"/>
  </w:num>
  <w:num w:numId="34">
    <w:abstractNumId w:val="21"/>
  </w:num>
  <w:num w:numId="35">
    <w:abstractNumId w:val="5"/>
  </w:num>
  <w:num w:numId="36">
    <w:abstractNumId w:val="16"/>
  </w:num>
  <w:num w:numId="37">
    <w:abstractNumId w:val="18"/>
  </w:num>
  <w:num w:numId="38">
    <w:abstractNumId w:val="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ar-SA" w:vendorID="4" w:dllVersion="512" w:checkStyle="0"/>
  <w:proofState w:spelling="clean"/>
  <w:attachedTemplate r:id="rId1"/>
  <w:stylePaneFormatFilter w:val="1F01"/>
  <w:doNotTrackMoves/>
  <w:defaultTabStop w:val="567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19"/>
    <w:rsid w:val="00040E25"/>
    <w:rsid w:val="00042149"/>
    <w:rsid w:val="000448E5"/>
    <w:rsid w:val="0005291B"/>
    <w:rsid w:val="000648EA"/>
    <w:rsid w:val="0007471D"/>
    <w:rsid w:val="000957C8"/>
    <w:rsid w:val="00097049"/>
    <w:rsid w:val="000A04D5"/>
    <w:rsid w:val="000B52F2"/>
    <w:rsid w:val="000C7D28"/>
    <w:rsid w:val="000D0EAE"/>
    <w:rsid w:val="000D5380"/>
    <w:rsid w:val="000D6654"/>
    <w:rsid w:val="000E103D"/>
    <w:rsid w:val="000F0264"/>
    <w:rsid w:val="000F2EBF"/>
    <w:rsid w:val="000F3A9F"/>
    <w:rsid w:val="000F5FF6"/>
    <w:rsid w:val="001022B5"/>
    <w:rsid w:val="00113FA5"/>
    <w:rsid w:val="00115D58"/>
    <w:rsid w:val="001455A0"/>
    <w:rsid w:val="001602A3"/>
    <w:rsid w:val="001A5161"/>
    <w:rsid w:val="001A60BD"/>
    <w:rsid w:val="001D51B3"/>
    <w:rsid w:val="001E4DFC"/>
    <w:rsid w:val="002225D3"/>
    <w:rsid w:val="002244FB"/>
    <w:rsid w:val="00232277"/>
    <w:rsid w:val="0023736D"/>
    <w:rsid w:val="00250504"/>
    <w:rsid w:val="00257225"/>
    <w:rsid w:val="002F0CFD"/>
    <w:rsid w:val="00301E19"/>
    <w:rsid w:val="00310160"/>
    <w:rsid w:val="00334A0A"/>
    <w:rsid w:val="00341A8C"/>
    <w:rsid w:val="003519E6"/>
    <w:rsid w:val="00390DE0"/>
    <w:rsid w:val="003B02D1"/>
    <w:rsid w:val="003B4356"/>
    <w:rsid w:val="003B6A94"/>
    <w:rsid w:val="003E6D4A"/>
    <w:rsid w:val="003F08A8"/>
    <w:rsid w:val="004250E3"/>
    <w:rsid w:val="00460CB7"/>
    <w:rsid w:val="0046483D"/>
    <w:rsid w:val="00464AD9"/>
    <w:rsid w:val="00472A81"/>
    <w:rsid w:val="004A20A6"/>
    <w:rsid w:val="004B2C92"/>
    <w:rsid w:val="004C0088"/>
    <w:rsid w:val="004D6A3A"/>
    <w:rsid w:val="004F4AD7"/>
    <w:rsid w:val="004F6C42"/>
    <w:rsid w:val="00557CD3"/>
    <w:rsid w:val="00571432"/>
    <w:rsid w:val="005732A2"/>
    <w:rsid w:val="00574402"/>
    <w:rsid w:val="005744DF"/>
    <w:rsid w:val="005762A5"/>
    <w:rsid w:val="00590BA3"/>
    <w:rsid w:val="005B46D9"/>
    <w:rsid w:val="005B7AE0"/>
    <w:rsid w:val="005F146F"/>
    <w:rsid w:val="005F71B6"/>
    <w:rsid w:val="00654786"/>
    <w:rsid w:val="00660FD4"/>
    <w:rsid w:val="006A4425"/>
    <w:rsid w:val="006B00A4"/>
    <w:rsid w:val="006B4669"/>
    <w:rsid w:val="006F6BF8"/>
    <w:rsid w:val="00707BDF"/>
    <w:rsid w:val="00710727"/>
    <w:rsid w:val="00715F45"/>
    <w:rsid w:val="00731815"/>
    <w:rsid w:val="00731B84"/>
    <w:rsid w:val="00734AE7"/>
    <w:rsid w:val="0079344E"/>
    <w:rsid w:val="007E197F"/>
    <w:rsid w:val="007F68C4"/>
    <w:rsid w:val="008153DE"/>
    <w:rsid w:val="00834FF4"/>
    <w:rsid w:val="00852A10"/>
    <w:rsid w:val="00862634"/>
    <w:rsid w:val="00866C59"/>
    <w:rsid w:val="00871368"/>
    <w:rsid w:val="00877306"/>
    <w:rsid w:val="008A6242"/>
    <w:rsid w:val="008B4BC6"/>
    <w:rsid w:val="00901E57"/>
    <w:rsid w:val="009070DF"/>
    <w:rsid w:val="00922026"/>
    <w:rsid w:val="00935F0E"/>
    <w:rsid w:val="0095208F"/>
    <w:rsid w:val="00977B3F"/>
    <w:rsid w:val="009814AE"/>
    <w:rsid w:val="009901D3"/>
    <w:rsid w:val="00996BBE"/>
    <w:rsid w:val="009B2C03"/>
    <w:rsid w:val="009D1DD5"/>
    <w:rsid w:val="009F722C"/>
    <w:rsid w:val="00A26157"/>
    <w:rsid w:val="00A265C3"/>
    <w:rsid w:val="00A43F9A"/>
    <w:rsid w:val="00A53F38"/>
    <w:rsid w:val="00A543D4"/>
    <w:rsid w:val="00A57499"/>
    <w:rsid w:val="00AD0014"/>
    <w:rsid w:val="00AD4CF2"/>
    <w:rsid w:val="00AE4505"/>
    <w:rsid w:val="00AF0BBA"/>
    <w:rsid w:val="00B0751B"/>
    <w:rsid w:val="00B25BBD"/>
    <w:rsid w:val="00B30468"/>
    <w:rsid w:val="00B43B73"/>
    <w:rsid w:val="00B44E31"/>
    <w:rsid w:val="00B5744F"/>
    <w:rsid w:val="00BA4F7E"/>
    <w:rsid w:val="00BB2C41"/>
    <w:rsid w:val="00BC37A9"/>
    <w:rsid w:val="00BC55C8"/>
    <w:rsid w:val="00BC5C10"/>
    <w:rsid w:val="00BE2964"/>
    <w:rsid w:val="00BF2E38"/>
    <w:rsid w:val="00C15AB2"/>
    <w:rsid w:val="00C21623"/>
    <w:rsid w:val="00C24FBD"/>
    <w:rsid w:val="00C46718"/>
    <w:rsid w:val="00C473BA"/>
    <w:rsid w:val="00C611ED"/>
    <w:rsid w:val="00C6490A"/>
    <w:rsid w:val="00C64FE1"/>
    <w:rsid w:val="00C74296"/>
    <w:rsid w:val="00C8345E"/>
    <w:rsid w:val="00CA5F7C"/>
    <w:rsid w:val="00D03D54"/>
    <w:rsid w:val="00D51067"/>
    <w:rsid w:val="00D55829"/>
    <w:rsid w:val="00D75657"/>
    <w:rsid w:val="00D960AD"/>
    <w:rsid w:val="00DA0E0E"/>
    <w:rsid w:val="00DB0C39"/>
    <w:rsid w:val="00DB6C86"/>
    <w:rsid w:val="00DB7679"/>
    <w:rsid w:val="00DF1702"/>
    <w:rsid w:val="00DF4DD8"/>
    <w:rsid w:val="00DF668E"/>
    <w:rsid w:val="00E04826"/>
    <w:rsid w:val="00E0559A"/>
    <w:rsid w:val="00E14D2B"/>
    <w:rsid w:val="00E20DBA"/>
    <w:rsid w:val="00E22C3A"/>
    <w:rsid w:val="00E6524A"/>
    <w:rsid w:val="00E660D6"/>
    <w:rsid w:val="00E771AB"/>
    <w:rsid w:val="00EA796F"/>
    <w:rsid w:val="00EB077B"/>
    <w:rsid w:val="00EC50B9"/>
    <w:rsid w:val="00ED26A0"/>
    <w:rsid w:val="00F1727A"/>
    <w:rsid w:val="00F34764"/>
    <w:rsid w:val="00F54E3C"/>
    <w:rsid w:val="00F7225E"/>
    <w:rsid w:val="00F874BD"/>
    <w:rsid w:val="00FB1D0B"/>
    <w:rsid w:val="00FE55A3"/>
    <w:rsid w:val="00FE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A94"/>
    <w:pPr>
      <w:bidi/>
      <w:spacing w:line="240" w:lineRule="atLeast"/>
      <w:jc w:val="lowKashida"/>
    </w:pPr>
    <w:rPr>
      <w:rFonts w:cs="Traditional Arabic"/>
      <w:szCs w:val="30"/>
    </w:rPr>
  </w:style>
  <w:style w:type="paragraph" w:styleId="Heading1">
    <w:name w:val="heading 1"/>
    <w:aliases w:val="Table_GA"/>
    <w:basedOn w:val="SingleTxtGA"/>
    <w:next w:val="Normal"/>
    <w:qFormat/>
    <w:rsid w:val="000D6654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qFormat/>
    <w:rsid w:val="00E66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6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6_GA"/>
    <w:basedOn w:val="Normal"/>
    <w:rsid w:val="000D6654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paragraph" w:styleId="Footer">
    <w:name w:val="footer"/>
    <w:aliases w:val="3_GA"/>
    <w:basedOn w:val="Normal"/>
    <w:rsid w:val="000D6654"/>
    <w:pPr>
      <w:suppressAutoHyphens/>
      <w:bidi w:val="0"/>
      <w:spacing w:line="240" w:lineRule="auto"/>
    </w:pPr>
    <w:rPr>
      <w:sz w:val="16"/>
      <w:szCs w:val="22"/>
      <w:lang w:val="en-GB"/>
    </w:rPr>
  </w:style>
  <w:style w:type="table" w:styleId="TableGrid">
    <w:name w:val="Table Grid"/>
    <w:basedOn w:val="TableNormal"/>
    <w:semiHidden/>
    <w:rsid w:val="000D5380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MGA">
    <w:name w:val="_ H __M_GA"/>
    <w:basedOn w:val="Normal"/>
    <w:next w:val="Normal"/>
    <w:rsid w:val="00B25BBD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rsid w:val="00E771AB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rsid w:val="008B4BC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rsid w:val="000D6654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rsid w:val="000D6654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rsid w:val="000D6654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rsid w:val="000D6654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rsid w:val="003519E6"/>
    <w:pPr>
      <w:numPr>
        <w:numId w:val="26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rsid w:val="009D1DD5"/>
    <w:pPr>
      <w:numPr>
        <w:numId w:val="25"/>
      </w:numPr>
      <w:tabs>
        <w:tab w:val="clear" w:pos="1644"/>
        <w:tab w:val="left" w:pos="2438"/>
      </w:tabs>
      <w:suppressAutoHyphens/>
      <w:bidi w:val="0"/>
      <w:spacing w:after="120" w:line="380" w:lineRule="exact"/>
      <w:ind w:left="2438" w:right="1247" w:hanging="397"/>
    </w:pPr>
  </w:style>
  <w:style w:type="paragraph" w:customStyle="1" w:styleId="ParaNoGA">
    <w:name w:val="_ParaNo._GA"/>
    <w:basedOn w:val="SingleTxtGA"/>
    <w:rsid w:val="000D6654"/>
    <w:pPr>
      <w:numPr>
        <w:numId w:val="18"/>
      </w:numPr>
      <w:suppressAutoHyphens/>
      <w:bidi w:val="0"/>
    </w:pPr>
  </w:style>
  <w:style w:type="paragraph" w:styleId="EndnoteText">
    <w:name w:val="endnote text"/>
    <w:aliases w:val="2_ 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paragraph" w:styleId="FootnoteText">
    <w:name w:val="footnote text"/>
    <w:basedOn w:val="Normal"/>
    <w:semiHidden/>
    <w:rsid w:val="00EB077B"/>
    <w:rPr>
      <w:szCs w:val="20"/>
    </w:rPr>
  </w:style>
  <w:style w:type="character" w:customStyle="1" w:styleId="EndtnoteReference">
    <w:name w:val="Endtnote Reference"/>
    <w:aliases w:val="1_GA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character" w:styleId="FootnoteReference">
    <w:name w:val="footnote reference"/>
    <w:aliases w:val="4_GA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footnoteText0">
    <w:name w:val="footnote Text"/>
    <w:aliases w:val="5_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character" w:styleId="PageNumber">
    <w:name w:val="page number"/>
    <w:aliases w:val="7_GA"/>
    <w:basedOn w:val="DefaultParagraphFont"/>
    <w:rsid w:val="000D6654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rsid w:val="000D665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Roman1GA">
    <w:name w:val="_Roman 1_GA"/>
    <w:basedOn w:val="Normal"/>
    <w:rsid w:val="003519E6"/>
    <w:pPr>
      <w:numPr>
        <w:numId w:val="23"/>
      </w:numPr>
      <w:suppressAutoHyphens/>
      <w:bidi w:val="0"/>
      <w:spacing w:after="120" w:line="380" w:lineRule="exact"/>
      <w:ind w:right="1247"/>
    </w:pPr>
  </w:style>
  <w:style w:type="paragraph" w:customStyle="1" w:styleId="Roman2GA">
    <w:name w:val="_Roman 2_GA"/>
    <w:basedOn w:val="Normal"/>
    <w:next w:val="Normal"/>
    <w:rsid w:val="005F71B6"/>
    <w:pPr>
      <w:numPr>
        <w:numId w:val="24"/>
      </w:numPr>
      <w:spacing w:after="120" w:line="380" w:lineRule="exact"/>
      <w:ind w:right="1247"/>
    </w:pPr>
  </w:style>
  <w:style w:type="numbering" w:styleId="111111">
    <w:name w:val="Outline List 2"/>
    <w:basedOn w:val="NoList"/>
    <w:semiHidden/>
    <w:rsid w:val="005732A2"/>
    <w:pPr>
      <w:numPr>
        <w:numId w:val="8"/>
      </w:numPr>
    </w:pPr>
  </w:style>
  <w:style w:type="numbering" w:styleId="1ai">
    <w:name w:val="Outline List 1"/>
    <w:basedOn w:val="NoList"/>
    <w:semiHidden/>
    <w:rsid w:val="005732A2"/>
    <w:pPr>
      <w:numPr>
        <w:numId w:val="10"/>
      </w:numPr>
    </w:pPr>
  </w:style>
  <w:style w:type="character" w:styleId="EndnoteReference">
    <w:name w:val="endnote reference"/>
    <w:basedOn w:val="DefaultParagraphFont"/>
    <w:semiHidden/>
    <w:rsid w:val="00FE68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CEDAW.dot</Template>
  <TotalTime>1</TotalTime>
  <Pages>4</Pages>
  <Words>819</Words>
  <Characters>3928</Characters>
  <Application>Microsoft Office Outlook</Application>
  <DocSecurity>4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CED/C/5/1</vt:lpstr>
    </vt:vector>
  </TitlesOfParts>
  <Company>CSD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CED/C/5/1</dc:title>
  <dc:subject>Fahmy</dc:subject>
  <dc:creator>TPS</dc:creator>
  <cp:keywords/>
  <dc:description/>
  <cp:lastModifiedBy>TPS</cp:lastModifiedBy>
  <cp:revision>2</cp:revision>
  <cp:lastPrinted>2013-07-16T12:01:00Z</cp:lastPrinted>
  <dcterms:created xsi:type="dcterms:W3CDTF">2013-07-16T14:28:00Z</dcterms:created>
  <dcterms:modified xsi:type="dcterms:W3CDTF">2013-07-16T14:28:00Z</dcterms:modified>
</cp:coreProperties>
</file>