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CA240B">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A240B" w:rsidP="00CA240B">
            <w:pPr>
              <w:jc w:val="right"/>
            </w:pPr>
            <w:r w:rsidRPr="00CA240B">
              <w:rPr>
                <w:sz w:val="40"/>
              </w:rPr>
              <w:t>CRPD</w:t>
            </w:r>
            <w:r>
              <w:t>/C/POL/Q/1/Add.1</w:t>
            </w:r>
          </w:p>
        </w:tc>
      </w:tr>
      <w:tr w:rsidR="002D5AAC" w:rsidRPr="00476985"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CA240B" w:rsidP="003349E4">
            <w:pPr>
              <w:spacing w:before="240"/>
              <w:rPr>
                <w:lang w:val="en-US"/>
              </w:rPr>
            </w:pPr>
            <w:r>
              <w:rPr>
                <w:lang w:val="en-US"/>
              </w:rPr>
              <w:t>Distr.: General</w:t>
            </w:r>
          </w:p>
          <w:p w:rsidR="00CA240B" w:rsidRDefault="00CA240B" w:rsidP="00CA240B">
            <w:pPr>
              <w:spacing w:line="240" w:lineRule="exact"/>
              <w:rPr>
                <w:lang w:val="en-US"/>
              </w:rPr>
            </w:pPr>
            <w:r>
              <w:rPr>
                <w:lang w:val="en-US"/>
              </w:rPr>
              <w:t>6 June 2018</w:t>
            </w:r>
          </w:p>
          <w:p w:rsidR="00CA240B" w:rsidRDefault="00CA240B" w:rsidP="00CA240B">
            <w:pPr>
              <w:spacing w:line="240" w:lineRule="exact"/>
              <w:rPr>
                <w:lang w:val="en-US"/>
              </w:rPr>
            </w:pPr>
            <w:r>
              <w:rPr>
                <w:lang w:val="en-US"/>
              </w:rPr>
              <w:t>Russian</w:t>
            </w:r>
          </w:p>
          <w:p w:rsidR="00CA240B" w:rsidRPr="008934D2" w:rsidRDefault="00CA240B" w:rsidP="00CA240B">
            <w:pPr>
              <w:spacing w:line="240" w:lineRule="exact"/>
              <w:rPr>
                <w:lang w:val="en-US"/>
              </w:rPr>
            </w:pPr>
            <w:r>
              <w:rPr>
                <w:lang w:val="en-US"/>
              </w:rPr>
              <w:t>Original: French</w:t>
            </w:r>
            <w:r>
              <w:rPr>
                <w:lang w:val="en-US"/>
              </w:rPr>
              <w:br/>
              <w:t>English, French, Russian and Spanish only</w:t>
            </w:r>
          </w:p>
        </w:tc>
      </w:tr>
    </w:tbl>
    <w:p w:rsidR="007F481A" w:rsidRPr="00644D19" w:rsidRDefault="007F481A" w:rsidP="00644D19">
      <w:pPr>
        <w:spacing w:before="120"/>
        <w:rPr>
          <w:b/>
          <w:sz w:val="24"/>
          <w:szCs w:val="24"/>
        </w:rPr>
      </w:pPr>
      <w:r w:rsidRPr="00644D19">
        <w:rPr>
          <w:b/>
          <w:sz w:val="24"/>
          <w:szCs w:val="24"/>
        </w:rPr>
        <w:t>Комитет по правам инвалидов</w:t>
      </w:r>
    </w:p>
    <w:p w:rsidR="007F481A" w:rsidRPr="00644D19" w:rsidRDefault="007F481A" w:rsidP="00644D19">
      <w:pPr>
        <w:rPr>
          <w:b/>
        </w:rPr>
      </w:pPr>
      <w:r w:rsidRPr="00644D19">
        <w:rPr>
          <w:b/>
        </w:rPr>
        <w:t>Двадцатая сессия</w:t>
      </w:r>
    </w:p>
    <w:p w:rsidR="007F481A" w:rsidRPr="007F481A" w:rsidRDefault="007F481A" w:rsidP="00644D19">
      <w:r w:rsidRPr="007F481A">
        <w:t>27 августа – 21 сентября 2018 года</w:t>
      </w:r>
    </w:p>
    <w:p w:rsidR="007F481A" w:rsidRPr="007F481A" w:rsidRDefault="007F481A" w:rsidP="00644D19">
      <w:bookmarkStart w:id="0" w:name="bookmark_12"/>
      <w:r w:rsidRPr="007F481A">
        <w:t>Пункт 5 предварительной повестки дня</w:t>
      </w:r>
      <w:bookmarkEnd w:id="0"/>
    </w:p>
    <w:p w:rsidR="007F481A" w:rsidRPr="00644D19" w:rsidRDefault="007F481A" w:rsidP="00644D19">
      <w:pPr>
        <w:rPr>
          <w:b/>
        </w:rPr>
      </w:pPr>
      <w:r w:rsidRPr="00644D19">
        <w:rPr>
          <w:b/>
        </w:rPr>
        <w:t>Рассмо</w:t>
      </w:r>
      <w:r w:rsidR="00644D19">
        <w:rPr>
          <w:b/>
        </w:rPr>
        <w:t>трение докладов, представляемых</w:t>
      </w:r>
      <w:r w:rsidR="00644D19">
        <w:rPr>
          <w:b/>
        </w:rPr>
        <w:br/>
      </w:r>
      <w:r w:rsidRPr="00644D19">
        <w:rPr>
          <w:b/>
        </w:rPr>
        <w:t xml:space="preserve">государствами-участниками </w:t>
      </w:r>
      <w:r w:rsidR="00644D19">
        <w:rPr>
          <w:b/>
        </w:rPr>
        <w:t>в соответствии</w:t>
      </w:r>
      <w:r w:rsidR="00644D19">
        <w:rPr>
          <w:b/>
        </w:rPr>
        <w:br/>
      </w:r>
      <w:r w:rsidRPr="00644D19">
        <w:rPr>
          <w:b/>
        </w:rPr>
        <w:t>со статьей 35 Конвенции</w:t>
      </w:r>
    </w:p>
    <w:p w:rsidR="007F481A" w:rsidRPr="007F481A" w:rsidRDefault="007F481A" w:rsidP="00644D19">
      <w:pPr>
        <w:pStyle w:val="HChGR"/>
      </w:pPr>
      <w:r w:rsidRPr="007F481A">
        <w:tab/>
      </w:r>
      <w:r w:rsidRPr="007F481A">
        <w:tab/>
        <w:t>Перечень вопросов в связи с рассмотрением первоначального доклада Польши</w:t>
      </w:r>
    </w:p>
    <w:p w:rsidR="007F481A" w:rsidRPr="007F481A" w:rsidRDefault="007F481A" w:rsidP="00644D19">
      <w:pPr>
        <w:pStyle w:val="H23GR"/>
      </w:pPr>
      <w:r w:rsidRPr="007F481A">
        <w:tab/>
      </w:r>
      <w:r w:rsidRPr="007F481A">
        <w:tab/>
        <w:t>Добавление</w:t>
      </w:r>
    </w:p>
    <w:p w:rsidR="007F481A" w:rsidRPr="007F481A" w:rsidRDefault="007F481A" w:rsidP="00644D19">
      <w:pPr>
        <w:pStyle w:val="HChGR"/>
      </w:pPr>
      <w:r w:rsidRPr="007F481A">
        <w:tab/>
      </w:r>
      <w:r w:rsidRPr="007F481A">
        <w:tab/>
        <w:t>Ответы Польши на перечень вопросов</w:t>
      </w:r>
      <w:r w:rsidRPr="00644D19">
        <w:rPr>
          <w:b w:val="0"/>
          <w:sz w:val="20"/>
        </w:rPr>
        <w:footnoteReference w:customMarkFollows="1" w:id="1"/>
        <w:t>*</w:t>
      </w:r>
    </w:p>
    <w:p w:rsidR="00381C24" w:rsidRDefault="007F481A" w:rsidP="00644D19">
      <w:pPr>
        <w:pStyle w:val="SingleTxtGR"/>
        <w:jc w:val="right"/>
      </w:pPr>
      <w:r w:rsidRPr="007F481A">
        <w:t>[Дата получения: 31 мая 2018 года]</w:t>
      </w:r>
    </w:p>
    <w:p w:rsidR="007F481A" w:rsidRDefault="007F481A">
      <w:pPr>
        <w:suppressAutoHyphens w:val="0"/>
        <w:spacing w:line="240" w:lineRule="auto"/>
        <w:rPr>
          <w:rFonts w:eastAsia="Times New Roman" w:cs="Times New Roman"/>
          <w:szCs w:val="20"/>
        </w:rPr>
      </w:pPr>
      <w:r>
        <w:br w:type="page"/>
      </w:r>
    </w:p>
    <w:p w:rsidR="007F481A" w:rsidRPr="007F481A" w:rsidRDefault="007F481A" w:rsidP="00285838">
      <w:pPr>
        <w:pStyle w:val="HChGR"/>
      </w:pPr>
      <w:r w:rsidRPr="007F481A">
        <w:lastRenderedPageBreak/>
        <w:tab/>
      </w:r>
      <w:r w:rsidRPr="007F481A">
        <w:tab/>
        <w:t>Список сокращений</w:t>
      </w:r>
    </w:p>
    <w:p w:rsidR="007F481A" w:rsidRPr="007F481A" w:rsidRDefault="00285838" w:rsidP="007F481A">
      <w:pPr>
        <w:pStyle w:val="SingleTxtGR"/>
      </w:pPr>
      <w:r>
        <w:t>ГФРИ</w:t>
      </w:r>
      <w:r>
        <w:tab/>
      </w:r>
      <w:r w:rsidR="007F481A" w:rsidRPr="007F481A">
        <w:tab/>
      </w:r>
      <w:r w:rsidR="007F481A" w:rsidRPr="007F481A">
        <w:rPr>
          <w:bCs/>
        </w:rPr>
        <w:t>Государственный фонд реабилитации инвалидов</w:t>
      </w:r>
    </w:p>
    <w:p w:rsidR="007F481A" w:rsidRPr="007F481A" w:rsidRDefault="007F481A" w:rsidP="007F481A">
      <w:pPr>
        <w:pStyle w:val="SingleTxtGR"/>
      </w:pPr>
      <w:r w:rsidRPr="007F481A">
        <w:t>ЕСФ</w:t>
      </w:r>
      <w:r w:rsidRPr="007F481A">
        <w:tab/>
      </w:r>
      <w:r w:rsidR="00285838">
        <w:tab/>
      </w:r>
      <w:r w:rsidRPr="007F481A">
        <w:t>Европейский социальный фонд</w:t>
      </w:r>
    </w:p>
    <w:p w:rsidR="007F481A" w:rsidRDefault="007F481A" w:rsidP="007F481A">
      <w:pPr>
        <w:pStyle w:val="SingleTxtGR"/>
        <w:rPr>
          <w:bCs/>
        </w:rPr>
      </w:pPr>
      <w:r w:rsidRPr="007F481A">
        <w:t>НИК</w:t>
      </w:r>
      <w:r w:rsidRPr="007F481A">
        <w:tab/>
      </w:r>
      <w:r w:rsidR="00285838">
        <w:tab/>
      </w:r>
      <w:r w:rsidRPr="007F481A">
        <w:rPr>
          <w:bCs/>
        </w:rPr>
        <w:t>Национальная избирательная комиссия</w:t>
      </w:r>
    </w:p>
    <w:p w:rsidR="007F481A" w:rsidRDefault="007F481A">
      <w:pPr>
        <w:suppressAutoHyphens w:val="0"/>
        <w:spacing w:line="240" w:lineRule="auto"/>
        <w:rPr>
          <w:rFonts w:eastAsia="Times New Roman" w:cs="Times New Roman"/>
          <w:bCs/>
          <w:szCs w:val="20"/>
        </w:rPr>
      </w:pPr>
      <w:r>
        <w:rPr>
          <w:bCs/>
        </w:rPr>
        <w:br w:type="page"/>
      </w:r>
    </w:p>
    <w:p w:rsidR="007F481A" w:rsidRPr="007F481A" w:rsidRDefault="007F481A" w:rsidP="00285838">
      <w:pPr>
        <w:pStyle w:val="H23GR"/>
      </w:pPr>
      <w:r w:rsidRPr="007F481A">
        <w:tab/>
        <w:t>1.</w:t>
      </w:r>
      <w:r w:rsidRPr="007F481A">
        <w:tab/>
        <w:t>Осуществление прав инвалидов</w:t>
      </w:r>
    </w:p>
    <w:p w:rsidR="007F481A" w:rsidRPr="007F481A" w:rsidRDefault="007F481A" w:rsidP="007F481A">
      <w:pPr>
        <w:pStyle w:val="SingleTxtGR"/>
      </w:pPr>
      <w:r w:rsidRPr="007F481A">
        <w:t>1.</w:t>
      </w:r>
      <w:r w:rsidRPr="007F481A">
        <w:tab/>
        <w:t>Цель Программы всесторонней поддержки семей «</w:t>
      </w:r>
      <w:r w:rsidRPr="007F481A">
        <w:rPr>
          <w:iCs/>
        </w:rPr>
        <w:t>Для жизни» (</w:t>
      </w:r>
      <w:r w:rsidRPr="007F481A">
        <w:t>12/2016) состоит в том, чтобы реализовать подлинную и полную социальную интеграцию инвалидов и обеспечить поддержку семьям. Ежегодно на ее ос</w:t>
      </w:r>
      <w:r w:rsidR="001E5E80">
        <w:t>уществление расходуется 600 млн</w:t>
      </w:r>
      <w:r w:rsidRPr="007F481A">
        <w:t xml:space="preserve"> злотых. В числе предусмотренных в ней мер можно назвать следующие:</w:t>
      </w:r>
    </w:p>
    <w:p w:rsidR="007F481A" w:rsidRPr="007F481A" w:rsidRDefault="007F481A" w:rsidP="00285838">
      <w:pPr>
        <w:pStyle w:val="Bullet1GR"/>
      </w:pPr>
      <w:r w:rsidRPr="007F481A">
        <w:t>оказание поддержки беременным женщинам и их семьям;</w:t>
      </w:r>
    </w:p>
    <w:p w:rsidR="007F481A" w:rsidRPr="007F481A" w:rsidRDefault="007F481A" w:rsidP="00285838">
      <w:pPr>
        <w:pStyle w:val="Bullet1GR"/>
        <w:rPr>
          <w:u w:val="single"/>
        </w:rPr>
      </w:pPr>
      <w:r w:rsidRPr="007F481A">
        <w:t>комплексное медицинское обслуживание беременных женщин, особенно в случае осложненной беременности, во время родов и в послеродовой период;</w:t>
      </w:r>
    </w:p>
    <w:p w:rsidR="007F481A" w:rsidRPr="007F481A" w:rsidRDefault="007F481A" w:rsidP="00285838">
      <w:pPr>
        <w:pStyle w:val="Bullet1GR"/>
        <w:rPr>
          <w:u w:val="single"/>
        </w:rPr>
      </w:pPr>
      <w:r w:rsidRPr="007F481A">
        <w:t>развитие сети приютов для матерей с детьми и беременных женщин;</w:t>
      </w:r>
    </w:p>
    <w:p w:rsidR="007F481A" w:rsidRPr="007F481A" w:rsidRDefault="007F481A" w:rsidP="00285838">
      <w:pPr>
        <w:pStyle w:val="Bullet1GR"/>
      </w:pPr>
      <w:r w:rsidRPr="007F481A">
        <w:t>оказание помощи беременным школьницам – создание возможностей для продолжения образования;</w:t>
      </w:r>
    </w:p>
    <w:p w:rsidR="007F481A" w:rsidRPr="007F481A" w:rsidRDefault="007F481A" w:rsidP="00285838">
      <w:pPr>
        <w:pStyle w:val="Bullet1GR"/>
      </w:pPr>
      <w:r w:rsidRPr="007F481A">
        <w:t>обеспечение ранней поддержки развития ребенка;</w:t>
      </w:r>
    </w:p>
    <w:p w:rsidR="007F481A" w:rsidRPr="007F481A" w:rsidRDefault="007F481A" w:rsidP="00285838">
      <w:pPr>
        <w:pStyle w:val="Bullet1GR"/>
      </w:pPr>
      <w:r w:rsidRPr="007F481A">
        <w:t xml:space="preserve">координация медицинских услуг в сфере педиатрии и неонатологии; </w:t>
      </w:r>
    </w:p>
    <w:p w:rsidR="007F481A" w:rsidRPr="007F481A" w:rsidRDefault="007F481A" w:rsidP="00285838">
      <w:pPr>
        <w:pStyle w:val="Bullet1GR"/>
      </w:pPr>
      <w:r w:rsidRPr="007F481A">
        <w:t>ранняя реабилитация детей;</w:t>
      </w:r>
    </w:p>
    <w:p w:rsidR="007F481A" w:rsidRPr="007F481A" w:rsidRDefault="007F481A" w:rsidP="00285838">
      <w:pPr>
        <w:pStyle w:val="Bullet1GR"/>
      </w:pPr>
      <w:r w:rsidRPr="007F481A">
        <w:t>создание центров по координации, реабилитации и уходу в целях содействия развитию детей, начиная с момента выявления инвалидности или риска инвалидности и до начала школьного обучения;</w:t>
      </w:r>
    </w:p>
    <w:p w:rsidR="007F481A" w:rsidRPr="007F481A" w:rsidRDefault="007F481A" w:rsidP="00285838">
      <w:pPr>
        <w:pStyle w:val="Bullet1GR"/>
      </w:pPr>
      <w:r w:rsidRPr="007F481A">
        <w:t>выплата единовременного пособия (4</w:t>
      </w:r>
      <w:r w:rsidR="001E5E80">
        <w:t xml:space="preserve"> </w:t>
      </w:r>
      <w:r w:rsidRPr="007F481A">
        <w:t>000 злотых) при рождении ребенка, у которого была диагностирована тяжелая и необратимая форма инвалидности или потенциально смертельная неизлечимая болезнь, проявившиеся в пренатальный период или при рождении;</w:t>
      </w:r>
    </w:p>
    <w:p w:rsidR="007F481A" w:rsidRPr="007F481A" w:rsidRDefault="007F481A" w:rsidP="00285838">
      <w:pPr>
        <w:pStyle w:val="Bullet1GR"/>
      </w:pPr>
      <w:r w:rsidRPr="007F481A">
        <w:t>оказание услуг по поддержке и реабилитации;</w:t>
      </w:r>
    </w:p>
    <w:p w:rsidR="007F481A" w:rsidRPr="007F481A" w:rsidRDefault="007F481A" w:rsidP="00285838">
      <w:pPr>
        <w:pStyle w:val="Bullet1GR"/>
        <w:rPr>
          <w:bCs/>
          <w:lang w:val="pl-PL"/>
        </w:rPr>
      </w:pPr>
      <w:r w:rsidRPr="007F481A">
        <w:rPr>
          <w:bCs/>
        </w:rPr>
        <w:t>работа службы сиделок</w:t>
      </w:r>
      <w:r w:rsidRPr="007F481A">
        <w:t xml:space="preserve">; </w:t>
      </w:r>
    </w:p>
    <w:p w:rsidR="007F481A" w:rsidRPr="007F481A" w:rsidRDefault="007F481A" w:rsidP="00285838">
      <w:pPr>
        <w:pStyle w:val="Bullet1GR"/>
        <w:rPr>
          <w:bCs/>
        </w:rPr>
      </w:pPr>
      <w:r w:rsidRPr="007F481A">
        <w:t>обеспечение психологической и социальной поддержки семей</w:t>
      </w:r>
      <w:r w:rsidRPr="007F481A">
        <w:rPr>
          <w:bCs/>
        </w:rPr>
        <w:t>;</w:t>
      </w:r>
    </w:p>
    <w:p w:rsidR="007F481A" w:rsidRPr="007F481A" w:rsidRDefault="007F481A" w:rsidP="00285838">
      <w:pPr>
        <w:pStyle w:val="Bullet1GR"/>
        <w:rPr>
          <w:bCs/>
        </w:rPr>
      </w:pPr>
      <w:r w:rsidRPr="007F481A">
        <w:t>оказание поддержки лицам, обеспечивающим уход, в отношении доступа к рынку труда, внедрение гибких форм занятости, субсидирование занятости безработных лиц, обеспечивающих уход, предоставление надомной работы с использованием компьютера, создание стимулов для найма лиц, обеспечивающих уход;</w:t>
      </w:r>
    </w:p>
    <w:p w:rsidR="007F481A" w:rsidRPr="007F481A" w:rsidRDefault="007F481A" w:rsidP="00285838">
      <w:pPr>
        <w:pStyle w:val="Bullet1GR"/>
        <w:rPr>
          <w:bCs/>
        </w:rPr>
      </w:pPr>
      <w:r w:rsidRPr="007F481A">
        <w:t xml:space="preserve">предоставление льготных условий для открытия своего дела лицами, обеспечивающими уход; </w:t>
      </w:r>
    </w:p>
    <w:p w:rsidR="007F481A" w:rsidRPr="007F481A" w:rsidRDefault="007F481A" w:rsidP="00285838">
      <w:pPr>
        <w:pStyle w:val="Bullet1GR"/>
        <w:rPr>
          <w:lang w:val="pl-PL"/>
        </w:rPr>
      </w:pPr>
      <w:r w:rsidRPr="007F481A">
        <w:t xml:space="preserve">помощь в решении жилищного вопроса; </w:t>
      </w:r>
    </w:p>
    <w:p w:rsidR="007F481A" w:rsidRPr="007F481A" w:rsidRDefault="007F481A" w:rsidP="00285838">
      <w:pPr>
        <w:pStyle w:val="Bullet1GR"/>
      </w:pPr>
      <w:r w:rsidRPr="007F481A">
        <w:t>усиление мер по обеспечению жильем семей с детьми-инвалидами;</w:t>
      </w:r>
    </w:p>
    <w:p w:rsidR="007F481A" w:rsidRPr="007F481A" w:rsidRDefault="007F481A" w:rsidP="00285838">
      <w:pPr>
        <w:pStyle w:val="Bullet1GR"/>
      </w:pPr>
      <w:r w:rsidRPr="007F481A">
        <w:t>меры в области координации, консультативных услуг и информирования;</w:t>
      </w:r>
    </w:p>
    <w:p w:rsidR="007F481A" w:rsidRPr="007F481A" w:rsidRDefault="007F481A" w:rsidP="00285838">
      <w:pPr>
        <w:pStyle w:val="Bullet1GR"/>
      </w:pPr>
      <w:r w:rsidRPr="007F481A">
        <w:t>усиление деятельности семейных помощников в качестве координаторов поддержки, оказываемой беременным женщинам и семьям с больными детьми и детьми-инвалидами;</w:t>
      </w:r>
    </w:p>
    <w:p w:rsidR="007F481A" w:rsidRPr="007F481A" w:rsidRDefault="007F481A" w:rsidP="00285838">
      <w:pPr>
        <w:pStyle w:val="Bullet1GR"/>
      </w:pPr>
      <w:r w:rsidRPr="007F481A">
        <w:t>создание базы данных о формах поддержки семей, инвалидов и лиц, обеспечивающих уход за ними.</w:t>
      </w:r>
    </w:p>
    <w:p w:rsidR="007F481A" w:rsidRPr="007F481A" w:rsidRDefault="007F481A" w:rsidP="007F481A">
      <w:pPr>
        <w:pStyle w:val="SingleTxtGR"/>
      </w:pPr>
      <w:r w:rsidRPr="007F481A">
        <w:t>2.</w:t>
      </w:r>
      <w:r w:rsidRPr="007F481A">
        <w:tab/>
        <w:t>Другие р</w:t>
      </w:r>
      <w:r w:rsidR="001E5E80">
        <w:t xml:space="preserve">ешения – см. ответы на вопросы </w:t>
      </w:r>
      <w:r w:rsidRPr="007F481A">
        <w:t>№ 37 и 47.</w:t>
      </w:r>
    </w:p>
    <w:p w:rsidR="007F481A" w:rsidRPr="007F481A" w:rsidRDefault="007F481A" w:rsidP="007F481A">
      <w:pPr>
        <w:pStyle w:val="SingleTxtGR"/>
      </w:pPr>
      <w:r w:rsidRPr="007F481A">
        <w:t>3.</w:t>
      </w:r>
      <w:r w:rsidRPr="007F481A">
        <w:tab/>
        <w:t xml:space="preserve">В Уголовный кодекс, Закон об уголовном правосудии в отношении несовершеннолетних и Уголовно-процессуальный кодекс (03/2017) были внесены следующие поправки: </w:t>
      </w:r>
    </w:p>
    <w:p w:rsidR="007F481A" w:rsidRPr="007F481A" w:rsidRDefault="007F481A" w:rsidP="00285838">
      <w:pPr>
        <w:pStyle w:val="Bullet1GR"/>
      </w:pPr>
      <w:r w:rsidRPr="007F481A">
        <w:t xml:space="preserve">совершение преступления в отношении лица, находящегося в уязвимом положении в силу возраста или состояния здоровья, является отягчающим обстоятельством при назначении наказания; </w:t>
      </w:r>
    </w:p>
    <w:p w:rsidR="007F481A" w:rsidRPr="007F481A" w:rsidRDefault="007F481A" w:rsidP="00285838">
      <w:pPr>
        <w:pStyle w:val="Bullet1GR"/>
        <w:spacing w:after="100" w:line="230" w:lineRule="atLeast"/>
      </w:pPr>
      <w:r w:rsidRPr="007F481A">
        <w:t>введение нового вида преступления в форме жестокого обращения ‒ физическое или психологическое насилие в отношении лица, находящегося в уязвимом положении в силу возраста, состояния психического или физического здоровья;</w:t>
      </w:r>
    </w:p>
    <w:p w:rsidR="007F481A" w:rsidRPr="007F481A" w:rsidRDefault="007F481A" w:rsidP="00285838">
      <w:pPr>
        <w:pStyle w:val="Bullet1GR"/>
        <w:spacing w:after="100" w:line="230" w:lineRule="atLeast"/>
      </w:pPr>
      <w:r w:rsidRPr="007F481A">
        <w:t>усиление наказания за оставление лица, находящегося в уязвимом положении.</w:t>
      </w:r>
    </w:p>
    <w:p w:rsidR="007F481A" w:rsidRPr="007F481A" w:rsidRDefault="007F481A" w:rsidP="00285838">
      <w:pPr>
        <w:pStyle w:val="SingleTxtGR"/>
        <w:spacing w:after="100" w:line="230" w:lineRule="atLeast"/>
      </w:pPr>
      <w:r w:rsidRPr="007F481A">
        <w:t>4.</w:t>
      </w:r>
      <w:r w:rsidRPr="007F481A">
        <w:tab/>
        <w:t xml:space="preserve">Продолжительность экзамена на получение допуска к профессии адвоката, юрисконсульта и нотариуса (01/2013) и экзамена на прохождение стажировки в качестве адвоката, юрисконсульта и нотариуса (07/2016) была увеличена в полтора раза для кандидатов с инвалидностью. </w:t>
      </w:r>
    </w:p>
    <w:p w:rsidR="007F481A" w:rsidRPr="007F481A" w:rsidRDefault="007F481A" w:rsidP="00285838">
      <w:pPr>
        <w:pStyle w:val="SingleTxtGR"/>
        <w:spacing w:after="100" w:line="230" w:lineRule="atLeast"/>
      </w:pPr>
      <w:r w:rsidRPr="007F481A">
        <w:t>5.</w:t>
      </w:r>
      <w:r w:rsidRPr="007F481A">
        <w:tab/>
        <w:t>Примерами поправок к Закону о социальной помощи (2014–2018 годы) являются новые решения, касающиеся защищенного жилья, возможность предоставления постоянного пособия на период до получения справки о степени инвалидности.</w:t>
      </w:r>
    </w:p>
    <w:p w:rsidR="007F481A" w:rsidRPr="007F481A" w:rsidRDefault="007F481A" w:rsidP="00285838">
      <w:pPr>
        <w:pStyle w:val="SingleTxtGR"/>
        <w:spacing w:after="100" w:line="230" w:lineRule="atLeast"/>
        <w:rPr>
          <w:b/>
          <w:i/>
        </w:rPr>
      </w:pPr>
      <w:r w:rsidRPr="007F481A">
        <w:t>6.</w:t>
      </w:r>
      <w:r w:rsidRPr="007F481A">
        <w:tab/>
        <w:t>С 2018 года в домах социальной помощи используют усиливающие и альтернативные способы общения (жестовой язык, Макатон, фоносемантику, пиктограммы, логотипы Блисс, облегченную коммуникацию) в зависимости от потребностей.</w:t>
      </w:r>
    </w:p>
    <w:p w:rsidR="007F481A" w:rsidRPr="007F481A" w:rsidRDefault="007F481A" w:rsidP="00285838">
      <w:pPr>
        <w:pStyle w:val="SingleTxtGR"/>
        <w:spacing w:after="100" w:line="230" w:lineRule="atLeast"/>
      </w:pPr>
      <w:r w:rsidRPr="007F481A">
        <w:t>7.</w:t>
      </w:r>
      <w:r w:rsidRPr="007F481A">
        <w:tab/>
        <w:t xml:space="preserve">Новый образец парковочной карточки соответствует рекомендации Совета ЕС о парковочной карточке для инвалидов (98/376/ЕС), что дает возможность ее применения в ЕС. </w:t>
      </w:r>
    </w:p>
    <w:p w:rsidR="007F481A" w:rsidRPr="007F481A" w:rsidRDefault="007F481A" w:rsidP="00285838">
      <w:pPr>
        <w:pStyle w:val="SingleTxtGR"/>
        <w:spacing w:after="100" w:line="230" w:lineRule="atLeast"/>
      </w:pPr>
      <w:r w:rsidRPr="007F481A">
        <w:t>8.</w:t>
      </w:r>
      <w:r w:rsidRPr="007F481A">
        <w:tab/>
        <w:t xml:space="preserve">Повышения уровня софинансирования со стороны ГФРИ для: </w:t>
      </w:r>
    </w:p>
    <w:p w:rsidR="007F481A" w:rsidRPr="007F481A" w:rsidRDefault="007F481A" w:rsidP="00285838">
      <w:pPr>
        <w:pStyle w:val="Bullet1GR"/>
        <w:spacing w:after="100" w:line="230" w:lineRule="atLeast"/>
      </w:pPr>
      <w:r w:rsidRPr="007F481A">
        <w:t xml:space="preserve">обеспечения реабилитационным оборудованием; </w:t>
      </w:r>
    </w:p>
    <w:p w:rsidR="007F481A" w:rsidRPr="007F481A" w:rsidRDefault="007F481A" w:rsidP="00285838">
      <w:pPr>
        <w:pStyle w:val="Bullet1GR"/>
        <w:spacing w:after="100" w:line="230" w:lineRule="atLeast"/>
      </w:pPr>
      <w:r w:rsidRPr="007F481A">
        <w:t xml:space="preserve">устранения архитектурных, коммуникационных и технических барьеров; </w:t>
      </w:r>
    </w:p>
    <w:p w:rsidR="007F481A" w:rsidRPr="007F481A" w:rsidRDefault="007F481A" w:rsidP="00285838">
      <w:pPr>
        <w:pStyle w:val="Bullet1GR"/>
        <w:spacing w:after="100" w:line="230" w:lineRule="atLeast"/>
      </w:pPr>
      <w:r w:rsidRPr="007F481A">
        <w:t xml:space="preserve">оплаты пребывания в стационарах реабилитации; </w:t>
      </w:r>
    </w:p>
    <w:p w:rsidR="007F481A" w:rsidRPr="007F481A" w:rsidRDefault="007F481A" w:rsidP="00285838">
      <w:pPr>
        <w:pStyle w:val="Bullet1GR"/>
        <w:spacing w:after="100" w:line="230" w:lineRule="atLeast"/>
        <w:rPr>
          <w:iCs/>
        </w:rPr>
      </w:pPr>
      <w:r w:rsidRPr="007F481A">
        <w:t xml:space="preserve">оплаты расходов на проживание во время ежегодных практикумов по трудотерапии. </w:t>
      </w:r>
    </w:p>
    <w:p w:rsidR="007F481A" w:rsidRPr="007F481A" w:rsidRDefault="007F481A" w:rsidP="00285838">
      <w:pPr>
        <w:pStyle w:val="SingleTxtGR"/>
        <w:spacing w:after="100" w:line="230" w:lineRule="atLeast"/>
      </w:pPr>
      <w:r w:rsidRPr="007F481A">
        <w:t>9.</w:t>
      </w:r>
      <w:r w:rsidRPr="007F481A">
        <w:tab/>
        <w:t>Введение решением ГФРИ софинансирования закупки, обучения и обслуживания собак-помощников, а также услуг, направленных на поощрение или поддержку самостоятельного образа жизни, в том числе персональной помощи.</w:t>
      </w:r>
    </w:p>
    <w:p w:rsidR="007F481A" w:rsidRPr="007F481A" w:rsidRDefault="007F481A" w:rsidP="00285838">
      <w:pPr>
        <w:pStyle w:val="SingleTxtGR"/>
        <w:spacing w:after="100" w:line="230" w:lineRule="atLeast"/>
      </w:pPr>
      <w:r w:rsidRPr="007F481A">
        <w:t>10.</w:t>
      </w:r>
      <w:r w:rsidRPr="007F481A">
        <w:tab/>
        <w:t>Образец удостоверения инвалида, в котором указывается степень инвалидности, был изменен: теперь используются обозначения с применением шрифта Брайля, и по специальному запросу могут быть добавлены данные по инвалидности в виде кода (</w:t>
      </w:r>
      <w:r w:rsidRPr="007F481A">
        <w:rPr>
          <w:lang w:val="fr"/>
        </w:rPr>
        <w:t>QR</w:t>
      </w:r>
      <w:r w:rsidRPr="007F481A">
        <w:t xml:space="preserve">-код). </w:t>
      </w:r>
    </w:p>
    <w:p w:rsidR="007F481A" w:rsidRPr="007F481A" w:rsidRDefault="007F481A" w:rsidP="00285838">
      <w:pPr>
        <w:pStyle w:val="SingleTxtGR"/>
        <w:spacing w:after="100" w:line="230" w:lineRule="atLeast"/>
        <w:rPr>
          <w:lang w:val="pl-PL"/>
        </w:rPr>
      </w:pPr>
      <w:r w:rsidRPr="007F481A">
        <w:rPr>
          <w:lang w:val="pl-PL"/>
        </w:rPr>
        <w:t>11.</w:t>
      </w:r>
      <w:r w:rsidRPr="007F481A">
        <w:rPr>
          <w:lang w:val="pl-PL"/>
        </w:rPr>
        <w:tab/>
      </w:r>
      <w:r w:rsidRPr="007F481A">
        <w:t>Ведется разработка Страте</w:t>
      </w:r>
      <w:r w:rsidR="001E5E80">
        <w:t>гии в интересах инвалидов (2018–</w:t>
      </w:r>
      <w:r w:rsidRPr="007F481A">
        <w:t xml:space="preserve">2030 годы). Главная задача этой Стратегии будет состоять в расширении участия инвалидов в социальной и профессиональной жизни. Она будет достигаться путем создания условий для всесторонней поддержки инвалидов на всех этапах их жизни. В числе приоритетных областей деятельности можно назвать следующие: </w:t>
      </w:r>
    </w:p>
    <w:p w:rsidR="007F481A" w:rsidRPr="007F481A" w:rsidRDefault="007F481A" w:rsidP="00285838">
      <w:pPr>
        <w:pStyle w:val="Bullet1GR"/>
        <w:spacing w:after="100" w:line="230" w:lineRule="atLeast"/>
      </w:pPr>
      <w:r w:rsidRPr="007F481A">
        <w:t>медицинские и социальные услуги: индивидуальная поддержка, услуги в области здравоохранения и надлежащего ухода, обеспечение полной реабилитации;</w:t>
      </w:r>
    </w:p>
    <w:p w:rsidR="007F481A" w:rsidRPr="007F481A" w:rsidRDefault="007F481A" w:rsidP="00285838">
      <w:pPr>
        <w:pStyle w:val="Bullet1GR"/>
        <w:spacing w:after="100" w:line="230" w:lineRule="atLeast"/>
      </w:pPr>
      <w:r w:rsidRPr="007F481A">
        <w:t>инклюзивное образование, обучение на протяжении всей жизни, высшее образование;</w:t>
      </w:r>
    </w:p>
    <w:p w:rsidR="007F481A" w:rsidRPr="007F481A" w:rsidRDefault="007F481A" w:rsidP="00285838">
      <w:pPr>
        <w:pStyle w:val="Bullet1GR"/>
        <w:spacing w:after="100" w:line="230" w:lineRule="atLeast"/>
      </w:pPr>
      <w:r w:rsidRPr="007F481A">
        <w:t>работа: подготовка в целях трудоустройства, содействие в поиске работы, равенство возможностей, поддержка самозанятости, поощрение гибких форм занятости;</w:t>
      </w:r>
    </w:p>
    <w:p w:rsidR="007F481A" w:rsidRPr="007F481A" w:rsidRDefault="007F481A" w:rsidP="00285838">
      <w:pPr>
        <w:pStyle w:val="Bullet1GR"/>
        <w:spacing w:after="100" w:line="230" w:lineRule="atLeast"/>
      </w:pPr>
      <w:r w:rsidRPr="007F481A">
        <w:t xml:space="preserve">доступность общественных зданий и зданий, открытых для населения, общественных мест, транспорта, электронных услуг и информации; </w:t>
      </w:r>
    </w:p>
    <w:p w:rsidR="007F481A" w:rsidRPr="007F481A" w:rsidRDefault="007F481A" w:rsidP="00285838">
      <w:pPr>
        <w:pStyle w:val="Bullet1GR"/>
        <w:spacing w:after="100" w:line="230" w:lineRule="atLeast"/>
      </w:pPr>
      <w:r w:rsidRPr="007F481A">
        <w:t>доступ к культуре, туризму и спорту;</w:t>
      </w:r>
    </w:p>
    <w:p w:rsidR="007F481A" w:rsidRPr="007F481A" w:rsidRDefault="007F481A" w:rsidP="00285838">
      <w:pPr>
        <w:pStyle w:val="Bullet1GR"/>
        <w:spacing w:after="100" w:line="230" w:lineRule="atLeast"/>
      </w:pPr>
      <w:r w:rsidRPr="007F481A">
        <w:t>повышение осведомленности о правах инвалидов, проведение антидискриминационной политики.</w:t>
      </w:r>
    </w:p>
    <w:p w:rsidR="007F481A" w:rsidRPr="007F481A" w:rsidRDefault="007F481A" w:rsidP="007F481A">
      <w:pPr>
        <w:pStyle w:val="SingleTxtGR"/>
      </w:pPr>
      <w:r w:rsidRPr="007F481A">
        <w:t>12.</w:t>
      </w:r>
      <w:r w:rsidRPr="007F481A">
        <w:tab/>
        <w:t>Другие меры – см. ответы на последующие вопросы.</w:t>
      </w:r>
    </w:p>
    <w:p w:rsidR="007F481A" w:rsidRPr="007F481A" w:rsidRDefault="007F481A" w:rsidP="00285838">
      <w:pPr>
        <w:pStyle w:val="H23GR"/>
      </w:pPr>
      <w:r w:rsidRPr="007F481A">
        <w:tab/>
        <w:t>2.</w:t>
      </w:r>
      <w:r w:rsidRPr="007F481A">
        <w:tab/>
        <w:t>Исправление ошибок в переводе Конвенции</w:t>
      </w:r>
    </w:p>
    <w:p w:rsidR="007F481A" w:rsidRPr="007F481A" w:rsidRDefault="007F481A" w:rsidP="007F481A">
      <w:pPr>
        <w:pStyle w:val="SingleTxtGR"/>
      </w:pPr>
      <w:r w:rsidRPr="007F481A">
        <w:t>13.</w:t>
      </w:r>
      <w:r w:rsidRPr="007F481A">
        <w:tab/>
        <w:t>Официальный перевод Конвенции был представлен на рассмотрение различных НПО. Тогда замечания, о которых сейчас идет речь, не сообщались, за исключением замечания относительно перевода термина «</w:t>
      </w:r>
      <w:r w:rsidRPr="007F481A">
        <w:rPr>
          <w:lang w:val="fr"/>
        </w:rPr>
        <w:t>capacit</w:t>
      </w:r>
      <w:r w:rsidRPr="007F481A">
        <w:t xml:space="preserve">é </w:t>
      </w:r>
      <w:r w:rsidRPr="007F481A">
        <w:rPr>
          <w:lang w:val="fr"/>
        </w:rPr>
        <w:t>juridique</w:t>
      </w:r>
      <w:r w:rsidRPr="007F481A">
        <w:t xml:space="preserve"> (правоспособность)».</w:t>
      </w:r>
    </w:p>
    <w:p w:rsidR="007F481A" w:rsidRPr="007F481A" w:rsidRDefault="007F481A" w:rsidP="007F481A">
      <w:pPr>
        <w:pStyle w:val="SingleTxtGR"/>
      </w:pPr>
      <w:r w:rsidRPr="007F481A">
        <w:t>14.</w:t>
      </w:r>
      <w:r w:rsidRPr="007F481A">
        <w:tab/>
        <w:t>Статья 1 – перевод термина «</w:t>
      </w:r>
      <w:r w:rsidRPr="007F481A">
        <w:rPr>
          <w:lang w:val="fr"/>
        </w:rPr>
        <w:t>incapacit</w:t>
      </w:r>
      <w:r w:rsidRPr="007F481A">
        <w:t xml:space="preserve">é </w:t>
      </w:r>
      <w:r w:rsidRPr="007F481A">
        <w:rPr>
          <w:lang w:val="fr"/>
        </w:rPr>
        <w:t>mentale</w:t>
      </w:r>
      <w:r w:rsidRPr="007F481A">
        <w:t xml:space="preserve"> (психическое нарушение)» фактически является неверным, и были приняты меры по исправлению перевода, опубликованного в Вестнике законов. </w:t>
      </w:r>
    </w:p>
    <w:p w:rsidR="007F481A" w:rsidRPr="007F481A" w:rsidRDefault="007F481A" w:rsidP="007F481A">
      <w:pPr>
        <w:pStyle w:val="SingleTxtGR"/>
      </w:pPr>
      <w:r w:rsidRPr="007F481A">
        <w:t>15.</w:t>
      </w:r>
      <w:r w:rsidRPr="007F481A">
        <w:tab/>
        <w:t>Статьи 2 и 27 – здесь был принят термин «</w:t>
      </w:r>
      <w:r w:rsidRPr="007F481A">
        <w:rPr>
          <w:lang w:val="fr-CH"/>
        </w:rPr>
        <w:t>racjonalne</w:t>
      </w:r>
      <w:r w:rsidRPr="007F481A">
        <w:t xml:space="preserve"> </w:t>
      </w:r>
      <w:r w:rsidRPr="007F481A">
        <w:rPr>
          <w:lang w:val="fr-CH"/>
        </w:rPr>
        <w:t>usprawnienie</w:t>
      </w:r>
      <w:r w:rsidRPr="007F481A">
        <w:t>», используемый в законодательстве Польши и имеющий более широкий смысл, чем термин на английском/французском языках (он охватывает «</w:t>
      </w:r>
      <w:r w:rsidRPr="007F481A">
        <w:rPr>
          <w:lang w:val="fr"/>
        </w:rPr>
        <w:t>adaptation</w:t>
      </w:r>
      <w:r w:rsidRPr="007F481A">
        <w:t xml:space="preserve"> </w:t>
      </w:r>
      <w:r w:rsidRPr="007F481A">
        <w:rPr>
          <w:lang w:val="fr"/>
        </w:rPr>
        <w:t>aux</w:t>
      </w:r>
      <w:r w:rsidRPr="007F481A">
        <w:t xml:space="preserve"> </w:t>
      </w:r>
      <w:r w:rsidRPr="007F481A">
        <w:rPr>
          <w:lang w:val="fr"/>
        </w:rPr>
        <w:t>besoins</w:t>
      </w:r>
      <w:r w:rsidRPr="007F481A">
        <w:t xml:space="preserve"> (адаптацию к потребностям)» и «</w:t>
      </w:r>
      <w:r w:rsidRPr="007F481A">
        <w:rPr>
          <w:lang w:val="fr"/>
        </w:rPr>
        <w:t>am</w:t>
      </w:r>
      <w:r w:rsidRPr="007F481A">
        <w:t>é</w:t>
      </w:r>
      <w:r w:rsidRPr="007F481A">
        <w:rPr>
          <w:lang w:val="fr"/>
        </w:rPr>
        <w:t>lioration</w:t>
      </w:r>
      <w:r w:rsidRPr="007F481A">
        <w:t xml:space="preserve"> (улучшение)»); термин «</w:t>
      </w:r>
      <w:r w:rsidRPr="007F481A">
        <w:rPr>
          <w:lang w:val="fr"/>
        </w:rPr>
        <w:t>am</w:t>
      </w:r>
      <w:r w:rsidRPr="007F481A">
        <w:t>é</w:t>
      </w:r>
      <w:r w:rsidRPr="007F481A">
        <w:rPr>
          <w:lang w:val="fr"/>
        </w:rPr>
        <w:t>nagements</w:t>
      </w:r>
      <w:r w:rsidRPr="007F481A">
        <w:t xml:space="preserve"> (приспособление)» имеет многие значения и, как следствие, целый ряд эквивалентов на польском языке – при переводе статьей 2, 5, 13, 14, 24, 27 использовались различные термины, которые эквиваленты терминам «</w:t>
      </w:r>
      <w:r w:rsidRPr="007F481A">
        <w:rPr>
          <w:lang w:val="fr-FR"/>
        </w:rPr>
        <w:t>modification</w:t>
      </w:r>
      <w:r w:rsidRPr="007F481A">
        <w:t xml:space="preserve"> (изменение)», «</w:t>
      </w:r>
      <w:r w:rsidRPr="007F481A">
        <w:rPr>
          <w:lang w:val="fr-FR"/>
        </w:rPr>
        <w:t>ajustement </w:t>
      </w:r>
      <w:r w:rsidRPr="007F481A">
        <w:t>(коррективы)», «</w:t>
      </w:r>
      <w:r w:rsidRPr="007F481A">
        <w:rPr>
          <w:lang w:val="fr"/>
        </w:rPr>
        <w:t>adaptation</w:t>
      </w:r>
      <w:r w:rsidRPr="007F481A">
        <w:t xml:space="preserve"> (адаптация)», в зависимости от контекста.</w:t>
      </w:r>
    </w:p>
    <w:p w:rsidR="007F481A" w:rsidRPr="007F481A" w:rsidRDefault="007F481A" w:rsidP="007F481A">
      <w:pPr>
        <w:pStyle w:val="SingleTxtGR"/>
      </w:pPr>
      <w:r w:rsidRPr="007F481A">
        <w:t>16.</w:t>
      </w:r>
      <w:r w:rsidRPr="007F481A">
        <w:tab/>
        <w:t>Статья 12 – перевод отражает содержание статьи 12 Конвенции: в ходе переговоров государства приняли решение провести различие между «</w:t>
      </w:r>
      <w:r w:rsidRPr="007F481A">
        <w:rPr>
          <w:lang w:val="fr"/>
        </w:rPr>
        <w:t>capacit</w:t>
      </w:r>
      <w:r w:rsidRPr="007F481A">
        <w:t xml:space="preserve">é </w:t>
      </w:r>
      <w:r w:rsidR="00285838">
        <w:rPr>
          <w:lang w:val="fr"/>
        </w:rPr>
        <w:t>juridique</w:t>
      </w:r>
      <w:r w:rsidR="00285838" w:rsidRPr="00285838">
        <w:t xml:space="preserve"> </w:t>
      </w:r>
      <w:r w:rsidRPr="007F481A">
        <w:t>(правоспособностью)» (пункт</w:t>
      </w:r>
      <w:r w:rsidRPr="007F481A">
        <w:rPr>
          <w:lang w:val="fr"/>
        </w:rPr>
        <w:t> </w:t>
      </w:r>
      <w:r w:rsidRPr="007F481A">
        <w:t>2) и «</w:t>
      </w:r>
      <w:r w:rsidRPr="007F481A">
        <w:rPr>
          <w:lang w:val="fr"/>
        </w:rPr>
        <w:t>l</w:t>
      </w:r>
      <w:r w:rsidRPr="007F481A">
        <w:t>’</w:t>
      </w:r>
      <w:r w:rsidRPr="007F481A">
        <w:rPr>
          <w:lang w:val="fr"/>
        </w:rPr>
        <w:t>exercice</w:t>
      </w:r>
      <w:r w:rsidRPr="007F481A">
        <w:t xml:space="preserve"> </w:t>
      </w:r>
      <w:r w:rsidRPr="007F481A">
        <w:rPr>
          <w:lang w:val="fr"/>
        </w:rPr>
        <w:t>de</w:t>
      </w:r>
      <w:r w:rsidRPr="007F481A">
        <w:t xml:space="preserve"> </w:t>
      </w:r>
      <w:r w:rsidRPr="007F481A">
        <w:rPr>
          <w:lang w:val="fr"/>
        </w:rPr>
        <w:t>la</w:t>
      </w:r>
      <w:r w:rsidRPr="007F481A">
        <w:t xml:space="preserve"> </w:t>
      </w:r>
      <w:r w:rsidRPr="007F481A">
        <w:rPr>
          <w:lang w:val="fr"/>
        </w:rPr>
        <w:t>capacit</w:t>
      </w:r>
      <w:r w:rsidRPr="007F481A">
        <w:t xml:space="preserve">é </w:t>
      </w:r>
      <w:r w:rsidR="00285838">
        <w:rPr>
          <w:lang w:val="fr"/>
        </w:rPr>
        <w:t>juridique</w:t>
      </w:r>
      <w:r w:rsidR="00285838" w:rsidRPr="00285838">
        <w:t xml:space="preserve"> </w:t>
      </w:r>
      <w:r w:rsidRPr="007F481A">
        <w:t xml:space="preserve">(реализацией правоспособности)» (пункты 3 и 4) и напрямую запретили лишение правоспособности. Статья 12 допускает применение мер защиты, которые даже могут привести к ограничениям при реализации правоспособности. Эта позиция подтверждается комментариями государств по проекту замечания общего порядка по статье 12 (Германия, Дания, Норвегия, Франция, 2014 год). </w:t>
      </w:r>
    </w:p>
    <w:p w:rsidR="007F481A" w:rsidRPr="007F481A" w:rsidRDefault="007F481A" w:rsidP="007F481A">
      <w:pPr>
        <w:pStyle w:val="SingleTxtGR"/>
      </w:pPr>
      <w:r w:rsidRPr="007F481A">
        <w:t>17.</w:t>
      </w:r>
      <w:r w:rsidRPr="007F481A">
        <w:tab/>
        <w:t>Статья 19 – в качестве эквивалента термина «</w:t>
      </w:r>
      <w:r w:rsidRPr="007F481A">
        <w:rPr>
          <w:lang w:val="fr"/>
        </w:rPr>
        <w:t>soci</w:t>
      </w:r>
      <w:r w:rsidRPr="007F481A">
        <w:t>é</w:t>
      </w:r>
      <w:r w:rsidRPr="007F481A">
        <w:rPr>
          <w:lang w:val="fr"/>
        </w:rPr>
        <w:t>t</w:t>
      </w:r>
      <w:r w:rsidRPr="007F481A">
        <w:t>é</w:t>
      </w:r>
      <w:r w:rsidRPr="007F481A">
        <w:rPr>
          <w:lang w:val="fr"/>
        </w:rPr>
        <w:t> </w:t>
      </w:r>
      <w:r w:rsidRPr="007F481A">
        <w:t>(общество)» в тексте на польском языке используются термины «</w:t>
      </w:r>
      <w:r w:rsidRPr="007F481A">
        <w:rPr>
          <w:lang w:val="fr"/>
        </w:rPr>
        <w:t>soci</w:t>
      </w:r>
      <w:r w:rsidRPr="007F481A">
        <w:t>é</w:t>
      </w:r>
      <w:r w:rsidRPr="007F481A">
        <w:rPr>
          <w:lang w:val="fr"/>
        </w:rPr>
        <w:t>t</w:t>
      </w:r>
      <w:r w:rsidRPr="007F481A">
        <w:t>é (общество)», «</w:t>
      </w:r>
      <w:r w:rsidRPr="007F481A">
        <w:rPr>
          <w:lang w:val="fr"/>
        </w:rPr>
        <w:t>communaut</w:t>
      </w:r>
      <w:r w:rsidRPr="007F481A">
        <w:t>é (сообщество)», «</w:t>
      </w:r>
      <w:r w:rsidRPr="007F481A">
        <w:rPr>
          <w:lang w:val="fr"/>
        </w:rPr>
        <w:t>communaut</w:t>
      </w:r>
      <w:r w:rsidRPr="007F481A">
        <w:t xml:space="preserve">é </w:t>
      </w:r>
      <w:r w:rsidRPr="007F481A">
        <w:rPr>
          <w:lang w:val="fr"/>
        </w:rPr>
        <w:t>locale</w:t>
      </w:r>
      <w:r w:rsidRPr="007F481A">
        <w:t xml:space="preserve"> (местное сообщество)» в строгом соответствии с контекстом. </w:t>
      </w:r>
    </w:p>
    <w:p w:rsidR="007F481A" w:rsidRPr="007F481A" w:rsidRDefault="007F481A" w:rsidP="007F481A">
      <w:pPr>
        <w:pStyle w:val="SingleTxtGR"/>
      </w:pPr>
      <w:r w:rsidRPr="007F481A">
        <w:t>18.</w:t>
      </w:r>
      <w:r w:rsidRPr="007F481A">
        <w:tab/>
        <w:t>Статья 26 – эквивалент на польском языке термина «</w:t>
      </w:r>
      <w:r w:rsidRPr="007F481A">
        <w:rPr>
          <w:lang w:val="fr"/>
        </w:rPr>
        <w:t>adaptation</w:t>
      </w:r>
      <w:r w:rsidRPr="007F481A">
        <w:t xml:space="preserve"> (адаптация)» имеет узкое значение – этот термин («</w:t>
      </w:r>
      <w:r w:rsidRPr="007F481A">
        <w:rPr>
          <w:lang w:val="fr"/>
        </w:rPr>
        <w:t>abilitacja</w:t>
      </w:r>
      <w:r w:rsidRPr="007F481A">
        <w:t>») означает улучшение физических функций организма детей с врожденными и/или приобретенными на раннем этапе пороками развития. Более широкий смысл этого термина не признается. Приобретение и накопление знаний и навыков, обеспечивающих жизнь в обществе, и восстановление физической подготовки и профессиональных качеств после того, как человек стал инвалидном, по-польски называется «</w:t>
      </w:r>
      <w:r w:rsidRPr="007F481A">
        <w:rPr>
          <w:lang w:val="fr"/>
        </w:rPr>
        <w:t>rehabilitacja</w:t>
      </w:r>
      <w:r w:rsidRPr="007F481A">
        <w:t>» (на французском ‒</w:t>
      </w:r>
      <w:r w:rsidR="00285838" w:rsidRPr="00285838">
        <w:t xml:space="preserve"> </w:t>
      </w:r>
      <w:r w:rsidRPr="007F481A">
        <w:rPr>
          <w:lang w:val="fr"/>
        </w:rPr>
        <w:t>r</w:t>
      </w:r>
      <w:r w:rsidRPr="007F481A">
        <w:t>é</w:t>
      </w:r>
      <w:r w:rsidRPr="007F481A">
        <w:rPr>
          <w:lang w:val="fr"/>
        </w:rPr>
        <w:t>adaptation</w:t>
      </w:r>
      <w:r w:rsidRPr="007F481A">
        <w:t xml:space="preserve">). </w:t>
      </w:r>
    </w:p>
    <w:p w:rsidR="007F481A" w:rsidRPr="007F481A" w:rsidRDefault="007F481A" w:rsidP="007F481A">
      <w:pPr>
        <w:pStyle w:val="SingleTxtGR"/>
      </w:pPr>
      <w:r w:rsidRPr="007F481A">
        <w:t>19.</w:t>
      </w:r>
      <w:r w:rsidRPr="007F481A">
        <w:tab/>
        <w:t>Статья 28, пункт 1 – указанный термин (эквивалент на польском языке термина «</w:t>
      </w:r>
      <w:r w:rsidRPr="007F481A">
        <w:rPr>
          <w:lang w:val="fr"/>
        </w:rPr>
        <w:t>welfare</w:t>
      </w:r>
      <w:r w:rsidRPr="007F481A">
        <w:t xml:space="preserve"> </w:t>
      </w:r>
      <w:r w:rsidRPr="007F481A">
        <w:rPr>
          <w:lang w:val="fr"/>
        </w:rPr>
        <w:t>services</w:t>
      </w:r>
      <w:r w:rsidRPr="007F481A">
        <w:t>» (социальные услуги)) не используется в переводе этого положения.</w:t>
      </w:r>
    </w:p>
    <w:p w:rsidR="007F481A" w:rsidRPr="007F481A" w:rsidRDefault="007F481A" w:rsidP="00285838">
      <w:pPr>
        <w:pStyle w:val="H23GR"/>
      </w:pPr>
      <w:r w:rsidRPr="007F481A">
        <w:tab/>
        <w:t>3.</w:t>
      </w:r>
      <w:r w:rsidRPr="007F481A">
        <w:tab/>
        <w:t>Корректировка определения инвалидности и механизма оценки инвалидности</w:t>
      </w:r>
    </w:p>
    <w:p w:rsidR="007F481A" w:rsidRPr="007F481A" w:rsidRDefault="007F481A" w:rsidP="007F481A">
      <w:pPr>
        <w:pStyle w:val="SingleTxtGR"/>
      </w:pPr>
      <w:r w:rsidRPr="007F481A">
        <w:t>20.</w:t>
      </w:r>
      <w:r w:rsidRPr="007F481A">
        <w:tab/>
        <w:t>Цель системы оценки инвалидности состоит в определении на основе полного биопсихосоциального обследования степени ограничения возможности действовать самостоятельно в различных областях социальной и профессиональной жизни. Инвалидность определяется как неспособность эффективно выполнять различные социальные функции, пользуясь при этом привилегиями и правами.</w:t>
      </w:r>
    </w:p>
    <w:p w:rsidR="007F481A" w:rsidRPr="007F481A" w:rsidRDefault="007F481A" w:rsidP="007F481A">
      <w:pPr>
        <w:pStyle w:val="SingleTxtGR"/>
      </w:pPr>
      <w:r w:rsidRPr="007F481A">
        <w:t>21.</w:t>
      </w:r>
      <w:r w:rsidRPr="007F481A">
        <w:tab/>
        <w:t>В конце второго квартала 2018 года межведомственная группа по разработке системы оценки инвалидности и нетрудоспособности представит результаты своей работы, включая анализ функционирования существующих систем и проект закона об оценке инвалидности и нетрудоспособности. Новая система должна повысить эффективность процесса социальной и профессиональной интеграции инвалидов путем, в частности, повышения индивидуализации различных форм поддержки. Система будет иметь универсальный характер – полученные оценочные данные будут применяться для разработки мер поддержки в различных областях жизни.</w:t>
      </w:r>
    </w:p>
    <w:p w:rsidR="007F481A" w:rsidRPr="007F481A" w:rsidRDefault="007F481A" w:rsidP="00285838">
      <w:pPr>
        <w:pStyle w:val="H23GR"/>
      </w:pPr>
      <w:r w:rsidRPr="007F481A">
        <w:tab/>
        <w:t>4.</w:t>
      </w:r>
      <w:r w:rsidRPr="007F481A">
        <w:tab/>
        <w:t>Консультации с организациями инвалидов и контроль за осуществлением целей в области устойчивого развития</w:t>
      </w:r>
    </w:p>
    <w:p w:rsidR="007F481A" w:rsidRPr="007F481A" w:rsidRDefault="007F481A" w:rsidP="007F481A">
      <w:pPr>
        <w:pStyle w:val="SingleTxtGR"/>
        <w:rPr>
          <w:bCs/>
        </w:rPr>
      </w:pPr>
      <w:r w:rsidRPr="007F481A">
        <w:rPr>
          <w:bCs/>
        </w:rPr>
        <w:t>22.</w:t>
      </w:r>
      <w:r w:rsidRPr="007F481A">
        <w:rPr>
          <w:bCs/>
        </w:rPr>
        <w:tab/>
      </w:r>
      <w:r w:rsidRPr="007F481A">
        <w:t>Члены Национального консультативного совета по делам инвалидов обсудили, среди прочего, проекты удостоверения инвалидов, закона о поддержке беременных женщин и семей «Для жизни», принципов стратегии в интересах инвалидов.</w:t>
      </w:r>
    </w:p>
    <w:p w:rsidR="007F481A" w:rsidRPr="007F481A" w:rsidRDefault="007F481A" w:rsidP="007F481A">
      <w:pPr>
        <w:pStyle w:val="SingleTxtGR"/>
      </w:pPr>
      <w:r w:rsidRPr="007F481A">
        <w:t>23.</w:t>
      </w:r>
      <w:r w:rsidRPr="007F481A">
        <w:tab/>
        <w:t xml:space="preserve">Проект директивы о доступности товаров и услуг (Европейский закон о доступности): </w:t>
      </w:r>
    </w:p>
    <w:p w:rsidR="007F481A" w:rsidRPr="007F481A" w:rsidRDefault="007F481A" w:rsidP="00285838">
      <w:pPr>
        <w:pStyle w:val="Bullet1GR"/>
      </w:pPr>
      <w:r w:rsidRPr="007F481A">
        <w:t>04/2017 – консультативное совещание с организациями инвалидов, совещание с представителями Управления Уполномоченного по правам человека;</w:t>
      </w:r>
    </w:p>
    <w:p w:rsidR="007F481A" w:rsidRPr="007F481A" w:rsidRDefault="007F481A" w:rsidP="00285838">
      <w:pPr>
        <w:pStyle w:val="Bullet1GR"/>
      </w:pPr>
      <w:r w:rsidRPr="007F481A">
        <w:t>09/2017 – совещание представителей отраслей промышленности и организаций инвалидов с представителями Европейской комиссии, которые ведут переговоры по проекту директивы.</w:t>
      </w:r>
    </w:p>
    <w:p w:rsidR="007F481A" w:rsidRPr="007F481A" w:rsidRDefault="007F481A" w:rsidP="007F481A">
      <w:pPr>
        <w:pStyle w:val="SingleTxtGR"/>
      </w:pPr>
      <w:r w:rsidRPr="007F481A">
        <w:t>24.</w:t>
      </w:r>
      <w:r w:rsidRPr="007F481A">
        <w:tab/>
        <w:t xml:space="preserve">Управление оперативными программами ЕС: </w:t>
      </w:r>
    </w:p>
    <w:p w:rsidR="007F481A" w:rsidRPr="007F481A" w:rsidRDefault="007F481A" w:rsidP="00285838">
      <w:pPr>
        <w:pStyle w:val="Bullet1GR"/>
      </w:pPr>
      <w:r w:rsidRPr="007F481A">
        <w:t>консультации по проектам всех оперативных программ, участие в работе комитетов по наблюдению;</w:t>
      </w:r>
    </w:p>
    <w:p w:rsidR="007F481A" w:rsidRPr="007F481A" w:rsidRDefault="007F481A" w:rsidP="00285838">
      <w:pPr>
        <w:pStyle w:val="Bullet1GR"/>
      </w:pPr>
      <w:r w:rsidRPr="007F481A">
        <w:t>консультации по финансовым</w:t>
      </w:r>
      <w:r w:rsidR="00285838">
        <w:t xml:space="preserve"> перспективам ЕС на период 2014–</w:t>
      </w:r>
      <w:r w:rsidRPr="007F481A">
        <w:t>2020 годов, принципам национальных и региональных программ, в том числе по мероприятиям с целью деинституционализации социальных и медицинских услуг;</w:t>
      </w:r>
    </w:p>
    <w:p w:rsidR="007F481A" w:rsidRPr="007F481A" w:rsidRDefault="007F481A" w:rsidP="00285838">
      <w:pPr>
        <w:pStyle w:val="Bullet1GR"/>
      </w:pPr>
      <w:r w:rsidRPr="007F481A">
        <w:t>участие в подготовке руководящих указаний по реализации принципа равных возможностей и недискриминации, в том числе стандартов досту</w:t>
      </w:r>
      <w:r w:rsidR="00285838">
        <w:t>пности в рамках фондов ЕС (2014–</w:t>
      </w:r>
      <w:r w:rsidRPr="007F481A">
        <w:t xml:space="preserve">2020 годы); </w:t>
      </w:r>
    </w:p>
    <w:p w:rsidR="007F481A" w:rsidRPr="007F481A" w:rsidRDefault="007F481A" w:rsidP="00285838">
      <w:pPr>
        <w:pStyle w:val="Bullet1GR"/>
      </w:pPr>
      <w:r w:rsidRPr="007F481A">
        <w:t>внесение поправок в руководящие принципы по осуществлению проектов в области социальной интеграции и борьбы с бедностью с использованием средств Европейского социального фонда (ЕСФ) и Европейского фон</w:t>
      </w:r>
      <w:r w:rsidR="00285838">
        <w:t>да регионального развития (2014–</w:t>
      </w:r>
      <w:r w:rsidRPr="007F481A">
        <w:t>2020 годы); учет следующих предложений: услуги лиц, регулярно обеспечивающих уход, должны быть включены в определение услуг по уходу; адаптация положений о предпочтениях с учетом интересов лиц с психическими расстройствами в отношении оказываемой им поддержки; ограничение до 12 числа мест в одном жилище с уходом.</w:t>
      </w:r>
    </w:p>
    <w:p w:rsidR="007F481A" w:rsidRPr="007F481A" w:rsidRDefault="007F481A" w:rsidP="007F481A">
      <w:pPr>
        <w:pStyle w:val="SingleTxtGR"/>
      </w:pPr>
      <w:r w:rsidRPr="007F481A">
        <w:t>25.</w:t>
      </w:r>
      <w:r w:rsidRPr="007F481A">
        <w:tab/>
        <w:t>2018 год – участие в разработке принципов и в консультациях по программе «Доступность плюс». Примеры предложений НПО, получившие отражение в этой программе: доступность школьных программ, транспортные услуги «от двери до двери», расширение доступа к медицинским учреждениям.</w:t>
      </w:r>
    </w:p>
    <w:p w:rsidR="007F481A" w:rsidRPr="007F481A" w:rsidRDefault="007F481A" w:rsidP="007F481A">
      <w:pPr>
        <w:pStyle w:val="SingleTxtGR"/>
      </w:pPr>
      <w:r w:rsidRPr="007F481A">
        <w:t>26.</w:t>
      </w:r>
      <w:r w:rsidRPr="007F481A">
        <w:tab/>
        <w:t xml:space="preserve">В период с 03/2016 по 02/2018 реализовывался проект «Осуществление Конвенции о правах инвалидов – общее дело»: проводились дискуссии с участием экспертов, должностных лиц, специалистов в области образования и здравоохранения, инвалидов. Были подготовлены два доклада: один, посвященный препятствиям для полного участия инвалидов в различных областях жизни, и другой, содержащий рекомендации по вопросам политики в интересах инвалидов. </w:t>
      </w:r>
    </w:p>
    <w:p w:rsidR="007F481A" w:rsidRPr="007F481A" w:rsidRDefault="007F481A" w:rsidP="007F481A">
      <w:pPr>
        <w:pStyle w:val="SingleTxtGR"/>
      </w:pPr>
      <w:r w:rsidRPr="007F481A">
        <w:t>27.</w:t>
      </w:r>
      <w:r w:rsidRPr="007F481A">
        <w:tab/>
        <w:t>Участие инвалидов в мониторинге осуществления целей в области устойчивого развития включено в рамки консультаций по проектам правительства, предусмотренных законом.</w:t>
      </w:r>
    </w:p>
    <w:p w:rsidR="007F481A" w:rsidRPr="007F481A" w:rsidRDefault="007F481A" w:rsidP="00285838">
      <w:pPr>
        <w:pStyle w:val="H23GR"/>
      </w:pPr>
      <w:r w:rsidRPr="007F481A">
        <w:tab/>
        <w:t>5.</w:t>
      </w:r>
      <w:r w:rsidRPr="007F481A">
        <w:tab/>
        <w:t>Подготовка лиц, работающих с инвалидами</w:t>
      </w:r>
    </w:p>
    <w:p w:rsidR="007F481A" w:rsidRPr="007F481A" w:rsidRDefault="00285838" w:rsidP="007F481A">
      <w:pPr>
        <w:pStyle w:val="SingleTxtGR"/>
      </w:pPr>
      <w:r>
        <w:t>28.</w:t>
      </w:r>
      <w:r>
        <w:tab/>
        <w:t>В 2014–</w:t>
      </w:r>
      <w:r w:rsidR="007F481A" w:rsidRPr="007F481A">
        <w:t>2015 годах Министерство семьи, труда и социальной политики организовало для представителей центральных органов власти, повятов и гмин, а также для руководителей кадровых служб учебные курсы по теме «Регулирование вопросов, связанных с инвалидностью, на рабочем месте».</w:t>
      </w:r>
    </w:p>
    <w:p w:rsidR="007F481A" w:rsidRPr="007F481A" w:rsidRDefault="007F481A" w:rsidP="007F481A">
      <w:pPr>
        <w:pStyle w:val="SingleTxtGR"/>
        <w:rPr>
          <w:bCs/>
        </w:rPr>
      </w:pPr>
      <w:r w:rsidRPr="007F481A">
        <w:rPr>
          <w:bCs/>
        </w:rPr>
        <w:t>29.</w:t>
      </w:r>
      <w:r w:rsidRPr="007F481A">
        <w:rPr>
          <w:bCs/>
        </w:rPr>
        <w:tab/>
        <w:t>Министерство внутренних дел и администрации организовало учебные курсы по следующим темам</w:t>
      </w:r>
      <w:r w:rsidRPr="007F481A">
        <w:t>: в 2014 году – «Инвалид на рабочем месте», в 2015 году – «Права инвалидов</w:t>
      </w:r>
      <w:r w:rsidRPr="007F481A">
        <w:rPr>
          <w:lang w:val="fr"/>
        </w:rPr>
        <w:t> </w:t>
      </w:r>
      <w:r w:rsidRPr="007F481A">
        <w:t>в их отношениях с властями».</w:t>
      </w:r>
    </w:p>
    <w:p w:rsidR="007F481A" w:rsidRPr="007F481A" w:rsidRDefault="007F481A" w:rsidP="007F481A">
      <w:pPr>
        <w:pStyle w:val="SingleTxtGR"/>
      </w:pPr>
      <w:r w:rsidRPr="007F481A">
        <w:t>30.</w:t>
      </w:r>
      <w:r w:rsidRPr="007F481A">
        <w:tab/>
        <w:t>Министерство и</w:t>
      </w:r>
      <w:r w:rsidR="00285838">
        <w:t>нфраструктуры и развития в 2015–</w:t>
      </w:r>
      <w:r w:rsidRPr="007F481A">
        <w:t>2017 годах организовало для своих сотрудников обучение по следующим темам:</w:t>
      </w:r>
    </w:p>
    <w:p w:rsidR="007F481A" w:rsidRPr="007F481A" w:rsidRDefault="007F481A" w:rsidP="00285838">
      <w:pPr>
        <w:pStyle w:val="Bullet1GR"/>
      </w:pPr>
      <w:r w:rsidRPr="007F481A">
        <w:t>концепция доступных услуг, доступность информационно-коммуникационных технологий, доступность сайтов в Интернете;</w:t>
      </w:r>
    </w:p>
    <w:p w:rsidR="007F481A" w:rsidRPr="007F481A" w:rsidRDefault="007F481A" w:rsidP="00285838">
      <w:pPr>
        <w:pStyle w:val="Bullet1GR"/>
      </w:pPr>
      <w:r w:rsidRPr="007F481A">
        <w:t>равенство возможностей, недискриминация и доступность, решение вопросов, связанных с инвалидностью, на рабочем месте;</w:t>
      </w:r>
    </w:p>
    <w:p w:rsidR="007F481A" w:rsidRPr="007F481A" w:rsidRDefault="007F481A" w:rsidP="00285838">
      <w:pPr>
        <w:pStyle w:val="Bullet1GR"/>
      </w:pPr>
      <w:r w:rsidRPr="007F481A">
        <w:t>равенство возможностей и недискриминация, стандарты доступности в рамках оценки и осуществления проектов, софинансируемых ЕС.</w:t>
      </w:r>
    </w:p>
    <w:p w:rsidR="007F481A" w:rsidRPr="007F481A" w:rsidRDefault="007F481A" w:rsidP="007F481A">
      <w:pPr>
        <w:pStyle w:val="SingleTxtGR"/>
      </w:pPr>
      <w:r w:rsidRPr="007F481A">
        <w:t>31.</w:t>
      </w:r>
      <w:r w:rsidRPr="007F481A">
        <w:tab/>
        <w:t>В рамках оперативной программы «Цифр</w:t>
      </w:r>
      <w:r w:rsidR="00285838">
        <w:t>овые технологии в Польше»</w:t>
      </w:r>
      <w:r w:rsidR="00285838">
        <w:br/>
        <w:t>(2015–</w:t>
      </w:r>
      <w:r w:rsidRPr="007F481A">
        <w:t>2017 годы) были организованы: подготовка членов наблюдательного комитета в отношении доступности информационно-коммуникационных технологий и семинары по принципу равноправия, недискриминации и доступности.</w:t>
      </w:r>
    </w:p>
    <w:p w:rsidR="007F481A" w:rsidRPr="007F481A" w:rsidRDefault="007F481A" w:rsidP="00285838">
      <w:pPr>
        <w:pStyle w:val="H23GR"/>
      </w:pPr>
      <w:r w:rsidRPr="007F481A">
        <w:tab/>
        <w:t>6.</w:t>
      </w:r>
      <w:r w:rsidRPr="007F481A">
        <w:tab/>
        <w:t xml:space="preserve">Искоренение терминологии дискриминационного или стигматизирующего характера </w:t>
      </w:r>
    </w:p>
    <w:p w:rsidR="007F481A" w:rsidRPr="007F481A" w:rsidRDefault="007F481A" w:rsidP="007F481A">
      <w:pPr>
        <w:pStyle w:val="SingleTxtGR"/>
      </w:pPr>
      <w:r w:rsidRPr="007F481A">
        <w:t>32.</w:t>
      </w:r>
      <w:r w:rsidRPr="007F481A">
        <w:tab/>
        <w:t xml:space="preserve">Проекты юридических актов не содержат терминов стигматизирующего или дискриминационного характера. В рамках поправок, вносимых в юридические акты, такие термины по мере возможности будут исключены. </w:t>
      </w:r>
    </w:p>
    <w:p w:rsidR="007F481A" w:rsidRPr="007F481A" w:rsidRDefault="007F481A" w:rsidP="007F481A">
      <w:pPr>
        <w:pStyle w:val="SingleTxtGR"/>
        <w:rPr>
          <w:bCs/>
        </w:rPr>
      </w:pPr>
      <w:r w:rsidRPr="007F481A">
        <w:rPr>
          <w:bCs/>
        </w:rPr>
        <w:t>33.</w:t>
      </w:r>
      <w:r w:rsidRPr="007F481A">
        <w:rPr>
          <w:bCs/>
        </w:rPr>
        <w:tab/>
      </w:r>
      <w:r w:rsidRPr="007F481A">
        <w:t xml:space="preserve">Когда Управление уполномоченного по делам инвалидов изучает документы и проекты юридических актов, оно указывает в соответствующих случаях на необходимость удаления такой терминологии. </w:t>
      </w:r>
    </w:p>
    <w:p w:rsidR="007F481A" w:rsidRPr="007F481A" w:rsidRDefault="007F481A" w:rsidP="007F481A">
      <w:pPr>
        <w:pStyle w:val="SingleTxtGR"/>
      </w:pPr>
      <w:r w:rsidRPr="007F481A">
        <w:t>34.</w:t>
      </w:r>
      <w:r w:rsidRPr="007F481A">
        <w:tab/>
        <w:t xml:space="preserve">В рамках проекта «СМИ равных возможностей» (2012 год) были организованы следующие мероприятия: </w:t>
      </w:r>
    </w:p>
    <w:p w:rsidR="007F481A" w:rsidRPr="007F481A" w:rsidRDefault="007F481A" w:rsidP="00285838">
      <w:pPr>
        <w:pStyle w:val="Bullet1GR"/>
      </w:pPr>
      <w:r w:rsidRPr="007F481A">
        <w:t xml:space="preserve">конкурс для экспертов и НПО в целях поощрения недискриминации и многообразия в средствах массовой информации; </w:t>
      </w:r>
    </w:p>
    <w:p w:rsidR="007F481A" w:rsidRPr="007F481A" w:rsidRDefault="007F481A" w:rsidP="00285838">
      <w:pPr>
        <w:pStyle w:val="Bullet1GR"/>
      </w:pPr>
      <w:r w:rsidRPr="007F481A">
        <w:t xml:space="preserve">конкурс для журналистов; </w:t>
      </w:r>
    </w:p>
    <w:p w:rsidR="007F481A" w:rsidRPr="007F481A" w:rsidRDefault="007F481A" w:rsidP="00285838">
      <w:pPr>
        <w:pStyle w:val="Bullet1GR"/>
      </w:pPr>
      <w:r w:rsidRPr="007F481A">
        <w:t xml:space="preserve">конференция по вопросу о роли средств массовой информации в борьбе с дискриминацией; </w:t>
      </w:r>
    </w:p>
    <w:p w:rsidR="007F481A" w:rsidRPr="007F481A" w:rsidRDefault="007F481A" w:rsidP="00285838">
      <w:pPr>
        <w:pStyle w:val="Bullet1GR"/>
      </w:pPr>
      <w:r w:rsidRPr="007F481A">
        <w:t>подготовка представителей средств массовой информации и студентов-журналистов.</w:t>
      </w:r>
    </w:p>
    <w:p w:rsidR="007F481A" w:rsidRPr="007F481A" w:rsidRDefault="007F481A" w:rsidP="00285838">
      <w:pPr>
        <w:pStyle w:val="H23GR"/>
      </w:pPr>
      <w:r w:rsidRPr="007F481A">
        <w:tab/>
        <w:t>7.</w:t>
      </w:r>
      <w:r w:rsidRPr="007F481A">
        <w:tab/>
        <w:t>Снятие оговорок к Конвенции, присоединение к Факультативному протоколу</w:t>
      </w:r>
    </w:p>
    <w:p w:rsidR="007F481A" w:rsidRPr="007F481A" w:rsidRDefault="007F481A" w:rsidP="007F481A">
      <w:pPr>
        <w:pStyle w:val="SingleTxtGR"/>
      </w:pPr>
      <w:r w:rsidRPr="007F481A">
        <w:t>35.</w:t>
      </w:r>
      <w:r w:rsidRPr="007F481A">
        <w:tab/>
        <w:t xml:space="preserve">Вопрос о снятии оговорок к подпунктам </w:t>
      </w:r>
      <w:r w:rsidRPr="007F481A">
        <w:rPr>
          <w:lang w:val="fr"/>
        </w:rPr>
        <w:t>a</w:t>
      </w:r>
      <w:r w:rsidRPr="007F481A">
        <w:t xml:space="preserve">) и </w:t>
      </w:r>
      <w:r w:rsidRPr="007F481A">
        <w:rPr>
          <w:lang w:val="fr"/>
        </w:rPr>
        <w:t>b</w:t>
      </w:r>
      <w:r w:rsidRPr="007F481A">
        <w:t xml:space="preserve">) пункта 1 статьи 23 и к пункту </w:t>
      </w:r>
      <w:r w:rsidRPr="007F481A">
        <w:rPr>
          <w:lang w:val="fr"/>
        </w:rPr>
        <w:t>b</w:t>
      </w:r>
      <w:r w:rsidRPr="007F481A">
        <w:t xml:space="preserve">) статьи 25, а также о заявлении о толковании статьи 12 не рассматривался. </w:t>
      </w:r>
    </w:p>
    <w:p w:rsidR="007F481A" w:rsidRPr="007F481A" w:rsidRDefault="007F481A" w:rsidP="007F481A">
      <w:pPr>
        <w:pStyle w:val="SingleTxtGR"/>
      </w:pPr>
      <w:r w:rsidRPr="007F481A">
        <w:t>36.</w:t>
      </w:r>
      <w:r w:rsidRPr="007F481A">
        <w:tab/>
        <w:t>Дата присоединения к Факультативному протоколу установлена не была.</w:t>
      </w:r>
    </w:p>
    <w:p w:rsidR="007F481A" w:rsidRPr="007F481A" w:rsidRDefault="007F481A" w:rsidP="00285838">
      <w:pPr>
        <w:pStyle w:val="H23GR"/>
      </w:pPr>
      <w:r w:rsidRPr="007F481A">
        <w:tab/>
        <w:t>8.</w:t>
      </w:r>
      <w:r w:rsidRPr="007F481A">
        <w:tab/>
        <w:t>Принятие всеобъемлющего антидискриминационного законодательства</w:t>
      </w:r>
    </w:p>
    <w:p w:rsidR="007F481A" w:rsidRPr="007F481A" w:rsidRDefault="007F481A" w:rsidP="007F481A">
      <w:pPr>
        <w:pStyle w:val="SingleTxtGR"/>
      </w:pPr>
      <w:r w:rsidRPr="007F481A">
        <w:t>37.</w:t>
      </w:r>
      <w:r w:rsidRPr="007F481A">
        <w:tab/>
        <w:t xml:space="preserve">Законодательство Польши, как система, гарантирует равенство и достоинство инвалидов во всех сферах жизни. В соответствии со статьей 32 Конституции все равны перед законом. Конституционные права и гарантии отражены в обычном законодательстве. </w:t>
      </w:r>
    </w:p>
    <w:p w:rsidR="007F481A" w:rsidRPr="007F481A" w:rsidRDefault="007F481A" w:rsidP="007F481A">
      <w:pPr>
        <w:pStyle w:val="SingleTxtGR"/>
      </w:pPr>
      <w:r w:rsidRPr="007F481A">
        <w:t>38.</w:t>
      </w:r>
      <w:r w:rsidRPr="007F481A">
        <w:tab/>
        <w:t>Дополнительная информация к докладу.</w:t>
      </w:r>
    </w:p>
    <w:p w:rsidR="007F481A" w:rsidRPr="007F481A" w:rsidRDefault="007F481A" w:rsidP="007F481A">
      <w:pPr>
        <w:pStyle w:val="SingleTxtGR"/>
      </w:pPr>
      <w:r w:rsidRPr="007F481A">
        <w:t>39.</w:t>
      </w:r>
      <w:r w:rsidRPr="007F481A">
        <w:tab/>
        <w:t>Гражданский кодекс гарантирует защиту прав личности, открыт перечень охраняемых ценностей.</w:t>
      </w:r>
    </w:p>
    <w:p w:rsidR="007F481A" w:rsidRPr="007F481A" w:rsidRDefault="007F481A" w:rsidP="007F481A">
      <w:pPr>
        <w:pStyle w:val="SingleTxtGR"/>
      </w:pPr>
      <w:r w:rsidRPr="007F481A">
        <w:t>40.</w:t>
      </w:r>
      <w:r w:rsidRPr="007F481A">
        <w:tab/>
        <w:t xml:space="preserve">Честь и достоинство, свобода, физическая неприкосновенность, психическое и физическое здоровье защищены уголовным правом. Мотивация лица, совершившего преступление, принимается во внимание при вынесении приговора. </w:t>
      </w:r>
    </w:p>
    <w:p w:rsidR="007F481A" w:rsidRPr="007F481A" w:rsidRDefault="007F481A" w:rsidP="00285838">
      <w:pPr>
        <w:pStyle w:val="SingleTxtGR"/>
        <w:pageBreakBefore/>
      </w:pPr>
      <w:r w:rsidRPr="007F481A">
        <w:t>41.</w:t>
      </w:r>
      <w:r w:rsidRPr="007F481A">
        <w:tab/>
        <w:t xml:space="preserve">Закон о государственных закупках предусматривает санкции в виде отстранения от участия в процессе государственных закупок для предпринимателей, признанных виновными в совершении уголовных преступлений против прав работников, включая нарушение принципа недискриминации. </w:t>
      </w:r>
    </w:p>
    <w:p w:rsidR="007F481A" w:rsidRPr="007F481A" w:rsidRDefault="007F481A" w:rsidP="00285838">
      <w:pPr>
        <w:pStyle w:val="H23GR"/>
      </w:pPr>
      <w:r w:rsidRPr="007F481A">
        <w:tab/>
        <w:t>9.</w:t>
      </w:r>
      <w:r w:rsidRPr="007F481A">
        <w:tab/>
      </w:r>
      <w:r w:rsidRPr="007F481A">
        <w:rPr>
          <w:bCs/>
        </w:rPr>
        <w:t>Процедура</w:t>
      </w:r>
      <w:r w:rsidRPr="007F481A">
        <w:rPr>
          <w:bCs/>
          <w:lang w:val="fr-CH"/>
        </w:rPr>
        <w:t> </w:t>
      </w:r>
      <w:r w:rsidRPr="007F481A">
        <w:rPr>
          <w:bCs/>
        </w:rPr>
        <w:t>представления</w:t>
      </w:r>
      <w:r w:rsidRPr="007F481A">
        <w:rPr>
          <w:bCs/>
          <w:lang w:val="fr-CH"/>
        </w:rPr>
        <w:t> </w:t>
      </w:r>
      <w:r w:rsidRPr="007F481A">
        <w:rPr>
          <w:bCs/>
        </w:rPr>
        <w:t>жалоб</w:t>
      </w:r>
      <w:r w:rsidRPr="007F481A">
        <w:t xml:space="preserve"> на дискриминацию, доступ к юридической помощи; меры в отношении дискриминации, принятые решения</w:t>
      </w:r>
    </w:p>
    <w:p w:rsidR="007F481A" w:rsidRPr="007F481A" w:rsidRDefault="007F481A" w:rsidP="007F481A">
      <w:pPr>
        <w:pStyle w:val="SingleTxtGR"/>
        <w:rPr>
          <w:bCs/>
        </w:rPr>
      </w:pPr>
      <w:r w:rsidRPr="007F481A">
        <w:rPr>
          <w:bCs/>
        </w:rPr>
        <w:t>42.</w:t>
      </w:r>
      <w:r w:rsidRPr="007F481A">
        <w:rPr>
          <w:bCs/>
        </w:rPr>
        <w:tab/>
      </w:r>
      <w:r w:rsidRPr="007F481A">
        <w:t>Польское законодательство предусматривает судебную процедуру рассмотрения жалоб на предполагаемую дискриминацию. Трудовой кодекс, Закон об осуществлении некоторых регламентов Европейского союза по вопросу о равном обращении (жалобы от лиц, не являющихся наемными работниками) и Гражданский кодекс (защита прав личности) содержат правовую основу для таких жалоб.</w:t>
      </w:r>
    </w:p>
    <w:p w:rsidR="007F481A" w:rsidRPr="007F481A" w:rsidRDefault="007F481A" w:rsidP="007F481A">
      <w:pPr>
        <w:pStyle w:val="SingleTxtGR"/>
      </w:pPr>
      <w:r w:rsidRPr="007F481A">
        <w:t>43.</w:t>
      </w:r>
      <w:r w:rsidRPr="007F481A">
        <w:tab/>
        <w:t xml:space="preserve">Законодательство предусматривает возможность освобождения, полностью или частично, от оплаты судебных издержек в связи с финансовым положением, а также право просить предоставление адвоката или юрисконсульта. </w:t>
      </w:r>
    </w:p>
    <w:p w:rsidR="007F481A" w:rsidRPr="007F481A" w:rsidRDefault="007F481A" w:rsidP="007F481A">
      <w:pPr>
        <w:pStyle w:val="SingleTxtGR"/>
      </w:pPr>
      <w:r w:rsidRPr="007F481A">
        <w:t>44.</w:t>
      </w:r>
      <w:r w:rsidRPr="007F481A">
        <w:tab/>
        <w:t xml:space="preserve">Закон от 5/08/2015 о бесплатной юридической помощи и юридическом просвещении предоставляет возможность получать помощь на досудебной стадии процедуры, включая: </w:t>
      </w:r>
    </w:p>
    <w:p w:rsidR="007F481A" w:rsidRPr="007F481A" w:rsidRDefault="007F481A" w:rsidP="00285838">
      <w:pPr>
        <w:pStyle w:val="Bullet1GR"/>
      </w:pPr>
      <w:r w:rsidRPr="007F481A">
        <w:t xml:space="preserve">предоставление информации о действующем законодательстве с тем, чтобы решить конкретную проблему; </w:t>
      </w:r>
    </w:p>
    <w:p w:rsidR="007F481A" w:rsidRPr="007F481A" w:rsidRDefault="007F481A" w:rsidP="00285838">
      <w:pPr>
        <w:pStyle w:val="Bullet1GR"/>
      </w:pPr>
      <w:r w:rsidRPr="007F481A">
        <w:t>оказание помощи в подготовке проекта письма;</w:t>
      </w:r>
    </w:p>
    <w:p w:rsidR="007F481A" w:rsidRPr="007F481A" w:rsidRDefault="007F481A" w:rsidP="00285838">
      <w:pPr>
        <w:pStyle w:val="Bullet1GR"/>
      </w:pPr>
      <w:r w:rsidRPr="007F481A">
        <w:t xml:space="preserve">подготовка проекта заявления с просьбой об освобождении от уплаты судебных издержек или о назначении представителя, адвоката, юрисконсульта </w:t>
      </w:r>
      <w:r w:rsidRPr="007F481A">
        <w:rPr>
          <w:lang w:val="fr-CH"/>
        </w:rPr>
        <w:t>ex</w:t>
      </w:r>
      <w:r w:rsidRPr="007F481A">
        <w:t xml:space="preserve"> </w:t>
      </w:r>
      <w:r w:rsidRPr="007F481A">
        <w:rPr>
          <w:lang w:val="fr-CH"/>
        </w:rPr>
        <w:t>officio</w:t>
      </w:r>
      <w:r w:rsidRPr="007F481A">
        <w:t xml:space="preserve">. </w:t>
      </w:r>
    </w:p>
    <w:p w:rsidR="007F481A" w:rsidRPr="007F481A" w:rsidRDefault="007F481A" w:rsidP="007F481A">
      <w:pPr>
        <w:pStyle w:val="SingleTxtGR"/>
      </w:pPr>
      <w:r w:rsidRPr="007F481A">
        <w:t>45.</w:t>
      </w:r>
      <w:r w:rsidRPr="007F481A">
        <w:tab/>
        <w:t xml:space="preserve">В соответствии с распоряжением Министра юстиции от 15/12/2015 о порядке предоставления и документирования бесплатной юридической помощи, помещения, где такая помощь оказывается, должны быть приспособлены для нужд инвалидов. </w:t>
      </w:r>
    </w:p>
    <w:p w:rsidR="007F481A" w:rsidRPr="007F481A" w:rsidRDefault="007F481A" w:rsidP="007F481A">
      <w:pPr>
        <w:pStyle w:val="SingleTxtGR"/>
      </w:pPr>
      <w:r w:rsidRPr="007F481A">
        <w:t>46.</w:t>
      </w:r>
      <w:r w:rsidRPr="007F481A">
        <w:tab/>
        <w:t>Включение инвалидности в качестве отдельного условия для получения бесплатной юридической помощи предусмотрено в проекте закона о внесении поправок в Закон о бесплатной юридической помощи и юридическом просвещении (представлен в парламент Президентом Республики Польша).</w:t>
      </w:r>
    </w:p>
    <w:p w:rsidR="007F481A" w:rsidRPr="007F481A" w:rsidRDefault="007F481A" w:rsidP="007F481A">
      <w:pPr>
        <w:pStyle w:val="SingleTxtGR"/>
      </w:pPr>
      <w:r w:rsidRPr="007F481A">
        <w:t>47.</w:t>
      </w:r>
      <w:r w:rsidRPr="007F481A">
        <w:tab/>
        <w:t>Статистические данные – см. приложение № 1.</w:t>
      </w:r>
    </w:p>
    <w:p w:rsidR="007F481A" w:rsidRPr="007F481A" w:rsidRDefault="007F481A" w:rsidP="00285838">
      <w:pPr>
        <w:pStyle w:val="H23GR"/>
      </w:pPr>
      <w:r w:rsidRPr="007F481A">
        <w:tab/>
        <w:t>10.</w:t>
      </w:r>
      <w:r w:rsidRPr="007F481A">
        <w:tab/>
        <w:t>Борьба с дискриминацией инвалидов по признаку сексуальной ориентации, запрещение конверсионной терапии</w:t>
      </w:r>
    </w:p>
    <w:p w:rsidR="007F481A" w:rsidRPr="007F481A" w:rsidRDefault="007F481A" w:rsidP="007F481A">
      <w:pPr>
        <w:pStyle w:val="SingleTxtGR"/>
      </w:pPr>
      <w:r w:rsidRPr="007F481A">
        <w:t>48.</w:t>
      </w:r>
      <w:r w:rsidRPr="007F481A">
        <w:tab/>
        <w:t>Запрещение дискриминации имеет общий характер – см. ответы на вопросы 1, 8 и 11.</w:t>
      </w:r>
    </w:p>
    <w:p w:rsidR="007F481A" w:rsidRPr="007F481A" w:rsidRDefault="007F481A" w:rsidP="007F481A">
      <w:pPr>
        <w:pStyle w:val="SingleTxtGR"/>
      </w:pPr>
      <w:r w:rsidRPr="007F481A">
        <w:t>49.</w:t>
      </w:r>
      <w:r w:rsidRPr="007F481A">
        <w:tab/>
        <w:t>Перечень медицинских услуг, финансируемых за счет государственных средств, не предусматривает конверсионную терапию.</w:t>
      </w:r>
    </w:p>
    <w:p w:rsidR="007F481A" w:rsidRPr="007F481A" w:rsidRDefault="007F481A" w:rsidP="00285838">
      <w:pPr>
        <w:pStyle w:val="H23GR"/>
      </w:pPr>
      <w:r w:rsidRPr="007F481A">
        <w:tab/>
        <w:t>11.</w:t>
      </w:r>
      <w:r w:rsidRPr="007F481A">
        <w:tab/>
        <w:t>Выполнение рекомендации КЛДЖ (</w:t>
      </w:r>
      <w:r w:rsidRPr="007F481A">
        <w:rPr>
          <w:lang w:val="fr-CH"/>
        </w:rPr>
        <w:t>CEDAW</w:t>
      </w:r>
      <w:r w:rsidRPr="007F481A">
        <w:t>/</w:t>
      </w:r>
      <w:r w:rsidRPr="007F481A">
        <w:rPr>
          <w:lang w:val="fr-CH"/>
        </w:rPr>
        <w:t>C</w:t>
      </w:r>
      <w:r w:rsidRPr="007F481A">
        <w:t>/</w:t>
      </w:r>
      <w:r w:rsidRPr="007F481A">
        <w:rPr>
          <w:lang w:val="fr-CH"/>
        </w:rPr>
        <w:t>POL</w:t>
      </w:r>
      <w:r w:rsidRPr="007F481A">
        <w:t>/</w:t>
      </w:r>
      <w:r w:rsidRPr="007F481A">
        <w:rPr>
          <w:lang w:val="fr-CH"/>
        </w:rPr>
        <w:t>CO</w:t>
      </w:r>
      <w:r w:rsidRPr="007F481A">
        <w:t xml:space="preserve">/7-8, пункт 25 </w:t>
      </w:r>
      <w:r w:rsidRPr="007F481A">
        <w:rPr>
          <w:lang w:val="fr-CH"/>
        </w:rPr>
        <w:t>b</w:t>
      </w:r>
      <w:r w:rsidRPr="007F481A">
        <w:t xml:space="preserve">)), сообщение о случаях насилия, ликвидация </w:t>
      </w:r>
      <w:r w:rsidR="00285838">
        <w:t>безнаказанности лиц, виновных в </w:t>
      </w:r>
      <w:r w:rsidRPr="007F481A">
        <w:t xml:space="preserve">совершении насилия </w:t>
      </w:r>
    </w:p>
    <w:p w:rsidR="007F481A" w:rsidRPr="007F481A" w:rsidRDefault="007F481A" w:rsidP="007F481A">
      <w:pPr>
        <w:pStyle w:val="SingleTxtGR"/>
      </w:pPr>
      <w:r w:rsidRPr="007F481A">
        <w:t>50.</w:t>
      </w:r>
      <w:r w:rsidRPr="007F481A">
        <w:tab/>
        <w:t>Срок представления доклада об осуществлении Конвенции, включая информацию о выполнении рекомендации – 11/2018.</w:t>
      </w:r>
    </w:p>
    <w:p w:rsidR="007F481A" w:rsidRPr="007F481A" w:rsidRDefault="007F481A" w:rsidP="007F481A">
      <w:pPr>
        <w:pStyle w:val="SingleTxtGR"/>
      </w:pPr>
      <w:r w:rsidRPr="007F481A">
        <w:t>51.</w:t>
      </w:r>
      <w:r w:rsidRPr="007F481A">
        <w:tab/>
        <w:t xml:space="preserve">Структуры, в которые можно сообщать о случаях насилия: </w:t>
      </w:r>
    </w:p>
    <w:p w:rsidR="007F481A" w:rsidRPr="007F481A" w:rsidRDefault="007F481A" w:rsidP="00285838">
      <w:pPr>
        <w:pStyle w:val="Bullet1GR"/>
      </w:pPr>
      <w:r w:rsidRPr="007F481A">
        <w:t xml:space="preserve">полиция; </w:t>
      </w:r>
    </w:p>
    <w:p w:rsidR="007F481A" w:rsidRPr="007F481A" w:rsidRDefault="007F481A" w:rsidP="00285838">
      <w:pPr>
        <w:pStyle w:val="Bullet1GR"/>
      </w:pPr>
      <w:r w:rsidRPr="007F481A">
        <w:t>прокуратура;</w:t>
      </w:r>
    </w:p>
    <w:p w:rsidR="007F481A" w:rsidRPr="007F481A" w:rsidRDefault="007F481A" w:rsidP="00285838">
      <w:pPr>
        <w:pStyle w:val="Bullet1GR"/>
      </w:pPr>
      <w:r w:rsidRPr="007F481A">
        <w:t xml:space="preserve">центры социальной помощи; </w:t>
      </w:r>
    </w:p>
    <w:p w:rsidR="007F481A" w:rsidRPr="007F481A" w:rsidRDefault="007F481A" w:rsidP="00285838">
      <w:pPr>
        <w:pStyle w:val="Bullet1GR"/>
      </w:pPr>
      <w:r w:rsidRPr="007F481A">
        <w:t xml:space="preserve">муниципальные междисциплинарные группы по борьбе с насилием; </w:t>
      </w:r>
    </w:p>
    <w:p w:rsidR="007F481A" w:rsidRPr="007F481A" w:rsidRDefault="007F481A" w:rsidP="00285838">
      <w:pPr>
        <w:pStyle w:val="Bullet1GR"/>
      </w:pPr>
      <w:r w:rsidRPr="007F481A">
        <w:rPr>
          <w:bCs/>
        </w:rPr>
        <w:t>службы системы здравоохранения</w:t>
      </w:r>
      <w:r w:rsidRPr="007F481A">
        <w:t>;</w:t>
      </w:r>
    </w:p>
    <w:p w:rsidR="007F481A" w:rsidRPr="007F481A" w:rsidRDefault="007F481A" w:rsidP="006C3CAB">
      <w:pPr>
        <w:pStyle w:val="Bullet1GR"/>
        <w:spacing w:line="234" w:lineRule="atLeast"/>
      </w:pPr>
      <w:r w:rsidRPr="007F481A">
        <w:t xml:space="preserve">школы; </w:t>
      </w:r>
    </w:p>
    <w:p w:rsidR="007F481A" w:rsidRPr="007F481A" w:rsidRDefault="007F481A" w:rsidP="006C3CAB">
      <w:pPr>
        <w:pStyle w:val="Bullet1GR"/>
        <w:spacing w:line="234" w:lineRule="atLeast"/>
      </w:pPr>
      <w:r w:rsidRPr="007F481A">
        <w:t>НПО, работающие в сфере борьбы с насилием;</w:t>
      </w:r>
    </w:p>
    <w:p w:rsidR="007F481A" w:rsidRPr="007F481A" w:rsidRDefault="007F481A" w:rsidP="006C3CAB">
      <w:pPr>
        <w:pStyle w:val="Bullet1GR"/>
        <w:spacing w:line="234" w:lineRule="atLeast"/>
      </w:pPr>
      <w:r w:rsidRPr="007F481A">
        <w:t>консультанты «Голубой линии»;</w:t>
      </w:r>
    </w:p>
    <w:p w:rsidR="007F481A" w:rsidRPr="007F481A" w:rsidRDefault="007F481A" w:rsidP="006C3CAB">
      <w:pPr>
        <w:pStyle w:val="Bullet1GR"/>
        <w:spacing w:line="234" w:lineRule="atLeast"/>
      </w:pPr>
      <w:r w:rsidRPr="007F481A">
        <w:t>телефоны информационных и экстренных служб.</w:t>
      </w:r>
    </w:p>
    <w:p w:rsidR="007F481A" w:rsidRPr="007F481A" w:rsidRDefault="007F481A" w:rsidP="006C3CAB">
      <w:pPr>
        <w:pStyle w:val="SingleTxtGR"/>
        <w:spacing w:line="234" w:lineRule="atLeast"/>
      </w:pPr>
      <w:r w:rsidRPr="007F481A">
        <w:t>52.</w:t>
      </w:r>
      <w:r w:rsidRPr="007F481A">
        <w:tab/>
        <w:t>Мероприятия в рамках Национальной программы борьбы с</w:t>
      </w:r>
      <w:r w:rsidR="001E5E80">
        <w:t xml:space="preserve"> семейно-бытовым насилием (2014–</w:t>
      </w:r>
      <w:r w:rsidRPr="007F481A">
        <w:t>2020 годы) адресованы всем жертвам насилия:</w:t>
      </w:r>
    </w:p>
    <w:p w:rsidR="007F481A" w:rsidRPr="007F481A" w:rsidRDefault="007F481A" w:rsidP="006C3CAB">
      <w:pPr>
        <w:pStyle w:val="Bullet1GR"/>
        <w:spacing w:line="234" w:lineRule="atLeast"/>
      </w:pPr>
      <w:r w:rsidRPr="007F481A">
        <w:t>создание 35 специализированных центров по оказанию поддержки жертвам семейно-бытового насилия;</w:t>
      </w:r>
    </w:p>
    <w:p w:rsidR="007F481A" w:rsidRPr="007F481A" w:rsidRDefault="007F481A" w:rsidP="006C3CAB">
      <w:pPr>
        <w:pStyle w:val="Bullet1GR"/>
        <w:spacing w:line="234" w:lineRule="atLeast"/>
      </w:pPr>
      <w:r w:rsidRPr="007F481A">
        <w:t>осуществление программ действий в области перевоспитания и просвещения лиц, совершивших акты семейно-бытового насилия;</w:t>
      </w:r>
    </w:p>
    <w:p w:rsidR="007F481A" w:rsidRPr="007F481A" w:rsidRDefault="007F481A" w:rsidP="006C3CAB">
      <w:pPr>
        <w:pStyle w:val="Bullet1GR"/>
        <w:spacing w:line="234" w:lineRule="atLeast"/>
      </w:pPr>
      <w:r w:rsidRPr="007F481A">
        <w:t>2017 год – медийная кампания «Я выбираю помощь» для жертв насилия, свидетелей, лиц, совершивших акты насилия;</w:t>
      </w:r>
    </w:p>
    <w:p w:rsidR="007F481A" w:rsidRPr="007F481A" w:rsidRDefault="007F481A" w:rsidP="006C3CAB">
      <w:pPr>
        <w:pStyle w:val="Bullet1GR"/>
        <w:spacing w:line="234" w:lineRule="atLeast"/>
      </w:pPr>
      <w:r w:rsidRPr="007F481A">
        <w:t>2017 год – национальное обследование по изучению масштабов насилия и оценке эффективности помощи;</w:t>
      </w:r>
    </w:p>
    <w:p w:rsidR="007F481A" w:rsidRPr="007F481A" w:rsidRDefault="007F481A" w:rsidP="006C3CAB">
      <w:pPr>
        <w:pStyle w:val="Bullet1GR"/>
        <w:spacing w:line="234" w:lineRule="atLeast"/>
      </w:pPr>
      <w:r w:rsidRPr="007F481A">
        <w:t xml:space="preserve">2017 год – открытие бесплатной горячей линии (24/7); </w:t>
      </w:r>
    </w:p>
    <w:p w:rsidR="007F481A" w:rsidRPr="007F481A" w:rsidRDefault="007F481A" w:rsidP="006C3CAB">
      <w:pPr>
        <w:pStyle w:val="Bullet1GR"/>
        <w:spacing w:line="234" w:lineRule="atLeast"/>
      </w:pPr>
      <w:r w:rsidRPr="007F481A">
        <w:t>ежегодная подготовка работников первичного контакта;</w:t>
      </w:r>
    </w:p>
    <w:p w:rsidR="007F481A" w:rsidRPr="007F481A" w:rsidRDefault="007F481A" w:rsidP="006C3CAB">
      <w:pPr>
        <w:pStyle w:val="Bullet1GR"/>
        <w:spacing w:line="234" w:lineRule="atLeast"/>
      </w:pPr>
      <w:r w:rsidRPr="007F481A">
        <w:t>программа «Борьба с семейно-бытовым и гендерным насилием», целью которой является укрепление мер на основе сотрудничества между центральными учреждениями, органами местного самоуправления и НПО.</w:t>
      </w:r>
    </w:p>
    <w:p w:rsidR="007F481A" w:rsidRPr="007F481A" w:rsidRDefault="00D62A21" w:rsidP="006C3CAB">
      <w:pPr>
        <w:pStyle w:val="SingleTxtGR"/>
        <w:spacing w:line="234" w:lineRule="atLeast"/>
      </w:pPr>
      <w:r>
        <w:t>53.</w:t>
      </w:r>
      <w:r>
        <w:tab/>
        <w:t>В 2013–</w:t>
      </w:r>
      <w:r w:rsidR="007F481A" w:rsidRPr="007F481A">
        <w:t>2015 годах осуществлялся проект «Права жертв сексуального насилия: новый системный подход. Глобальные информационные услуги, учебная подготовка, проведение мероприятий». Полиция, органы местного самоуправ</w:t>
      </w:r>
      <w:r>
        <w:t>ления, НПО получили свыше 1 млн</w:t>
      </w:r>
      <w:r w:rsidR="007F481A" w:rsidRPr="007F481A">
        <w:t xml:space="preserve"> листовок, брошюр и плакатов. Был создан веб-сайт, содержащий информацию о том, как противостоять насилию, а также об учреждениях и организациях, занимающихся оказанием помощи. Представители учреждений, которые оказывают помощь женщинам, ставшим жертвами насилия, прошли соответствующую подготовку.</w:t>
      </w:r>
    </w:p>
    <w:p w:rsidR="007F481A" w:rsidRPr="007F481A" w:rsidRDefault="007F481A" w:rsidP="006C3CAB">
      <w:pPr>
        <w:pStyle w:val="H23GR"/>
      </w:pPr>
      <w:r w:rsidRPr="007F481A">
        <w:tab/>
        <w:t>12.</w:t>
      </w:r>
      <w:r w:rsidRPr="007F481A">
        <w:tab/>
        <w:t>Законодательство, политика, программы, направленные на осуществление прав женщин-инвалидов, и учет интересов женщин-инвалидов в сфере политики по вопросам равного обращения, а также в других областях политики и права</w:t>
      </w:r>
    </w:p>
    <w:p w:rsidR="007F481A" w:rsidRPr="006C3CAB" w:rsidRDefault="007F481A" w:rsidP="007F481A">
      <w:pPr>
        <w:pStyle w:val="SingleTxtGR"/>
        <w:rPr>
          <w:spacing w:val="-2"/>
        </w:rPr>
      </w:pPr>
      <w:r w:rsidRPr="006C3CAB">
        <w:rPr>
          <w:spacing w:val="-2"/>
        </w:rPr>
        <w:t>54.</w:t>
      </w:r>
      <w:r w:rsidRPr="006C3CAB">
        <w:rPr>
          <w:spacing w:val="-2"/>
        </w:rPr>
        <w:tab/>
        <w:t>Принятые решения носят общий ха</w:t>
      </w:r>
      <w:r w:rsidR="006C3CAB" w:rsidRPr="006C3CAB">
        <w:rPr>
          <w:spacing w:val="-2"/>
        </w:rPr>
        <w:t xml:space="preserve">рактер – см. ответы на вопросы </w:t>
      </w:r>
      <w:r w:rsidRPr="006C3CAB">
        <w:rPr>
          <w:spacing w:val="-2"/>
        </w:rPr>
        <w:t>№</w:t>
      </w:r>
      <w:r w:rsidRPr="006C3CAB">
        <w:rPr>
          <w:spacing w:val="-2"/>
          <w:lang w:val="fr"/>
        </w:rPr>
        <w:t> </w:t>
      </w:r>
      <w:r w:rsidRPr="006C3CAB">
        <w:rPr>
          <w:spacing w:val="-2"/>
        </w:rPr>
        <w:t>1, 8, 11, 15.</w:t>
      </w:r>
    </w:p>
    <w:p w:rsidR="007F481A" w:rsidRPr="007F481A" w:rsidRDefault="007F481A" w:rsidP="006C3CAB">
      <w:pPr>
        <w:pStyle w:val="H23GR"/>
      </w:pPr>
      <w:r w:rsidRPr="007F481A">
        <w:tab/>
        <w:t>13.</w:t>
      </w:r>
      <w:r w:rsidRPr="007F481A">
        <w:tab/>
        <w:t>Деинституционализация опеки над детьми,</w:t>
      </w:r>
      <w:r w:rsidR="006C3CAB">
        <w:t xml:space="preserve"> доступ к медицинской помощи по </w:t>
      </w:r>
      <w:r w:rsidRPr="007F481A">
        <w:t>месту жительства</w:t>
      </w:r>
    </w:p>
    <w:p w:rsidR="007F481A" w:rsidRPr="007F481A" w:rsidRDefault="007F481A" w:rsidP="006C3CAB">
      <w:pPr>
        <w:pStyle w:val="SingleTxtGR"/>
        <w:spacing w:line="234" w:lineRule="atLeast"/>
      </w:pPr>
      <w:r w:rsidRPr="007F481A">
        <w:t>55.</w:t>
      </w:r>
      <w:r w:rsidRPr="007F481A">
        <w:tab/>
        <w:t xml:space="preserve">Начиная с 1/01/2020 возраст детей, находящихся в интернатах, где им обеспечивается лечение и обучение, не должен быть менее 10 лет, а, начиная с </w:t>
      </w:r>
      <w:r w:rsidR="001E5E80">
        <w:t>1/01/2021</w:t>
      </w:r>
      <w:r w:rsidRPr="007F481A">
        <w:t xml:space="preserve">, в каждом из таких центров не сможет быть размещено более 14 детей. </w:t>
      </w:r>
    </w:p>
    <w:p w:rsidR="007F481A" w:rsidRPr="007F481A" w:rsidRDefault="007F481A" w:rsidP="006C3CAB">
      <w:pPr>
        <w:pStyle w:val="SingleTxtGR"/>
        <w:spacing w:line="234" w:lineRule="atLeast"/>
      </w:pPr>
      <w:r w:rsidRPr="007F481A">
        <w:t>56.</w:t>
      </w:r>
      <w:r w:rsidRPr="007F481A">
        <w:tab/>
        <w:t xml:space="preserve">В настоящее время принимаются меры для развития семейных форм приема и профессионализации деятельности приемных родителей. </w:t>
      </w:r>
    </w:p>
    <w:p w:rsidR="007F481A" w:rsidRPr="007F481A" w:rsidRDefault="007F481A" w:rsidP="006C3CAB">
      <w:pPr>
        <w:pStyle w:val="SingleTxtGR"/>
        <w:spacing w:line="234" w:lineRule="atLeast"/>
      </w:pPr>
      <w:r w:rsidRPr="007F481A">
        <w:t>57.</w:t>
      </w:r>
      <w:r w:rsidRPr="007F481A">
        <w:tab/>
        <w:t>Прочая информация о деинституционализации – см. ответы на вопрос №</w:t>
      </w:r>
      <w:r w:rsidRPr="007F481A">
        <w:rPr>
          <w:lang w:val="fr"/>
        </w:rPr>
        <w:t> </w:t>
      </w:r>
      <w:r w:rsidRPr="007F481A">
        <w:t>32, поддержка со стороны ЕСФ – см. ответы на вопрос №</w:t>
      </w:r>
      <w:r w:rsidRPr="007F481A">
        <w:rPr>
          <w:lang w:val="fr"/>
        </w:rPr>
        <w:t> </w:t>
      </w:r>
      <w:r w:rsidRPr="007F481A">
        <w:t xml:space="preserve">50. </w:t>
      </w:r>
    </w:p>
    <w:p w:rsidR="007F481A" w:rsidRPr="007F481A" w:rsidRDefault="007F481A" w:rsidP="006C3CAB">
      <w:pPr>
        <w:pStyle w:val="H23GR"/>
      </w:pPr>
      <w:r w:rsidRPr="007F481A">
        <w:tab/>
        <w:t>14.</w:t>
      </w:r>
      <w:r w:rsidRPr="007F481A">
        <w:tab/>
        <w:t xml:space="preserve">Поощрение позитивного образа инвалидов; запрет на ненавистнические высказывания </w:t>
      </w:r>
    </w:p>
    <w:p w:rsidR="007F481A" w:rsidRPr="007F481A" w:rsidRDefault="007F481A" w:rsidP="006C3CAB">
      <w:pPr>
        <w:pStyle w:val="SingleTxtGR"/>
        <w:spacing w:line="234" w:lineRule="atLeast"/>
      </w:pPr>
      <w:r w:rsidRPr="007F481A">
        <w:t>58.</w:t>
      </w:r>
      <w:r w:rsidRPr="007F481A">
        <w:tab/>
        <w:t xml:space="preserve">В Уголовном кодексе не предусмотрено преступления, составным элементом которого являются «ненавистнические высказывания». Кодекс предусматривает наказание за любое поведение, ущемляющее достоинство и честь, свободу, физическую неприкосновенность, психическое и физическое здоровье, независимо от мотивации преступника и жертвы. Совершение преступления в отношении лица, находящегося в уязвимом положении в силу возраста или состояния здоровья, является отягчающим обстоятельством. </w:t>
      </w:r>
    </w:p>
    <w:p w:rsidR="007F481A" w:rsidRPr="007F481A" w:rsidRDefault="007F481A" w:rsidP="007F481A">
      <w:pPr>
        <w:pStyle w:val="SingleTxtGR"/>
      </w:pPr>
      <w:r w:rsidRPr="007F481A">
        <w:t>59.</w:t>
      </w:r>
      <w:r w:rsidRPr="007F481A">
        <w:tab/>
        <w:t>Гражданское право защищает права личности, в том числе: право на здоровье, свободу, честь, свободу совести, имя или псевдоним, репутацию, тайну переписки, выбор местожительства. Таким образом, оно обеспечивает защиту от «ненавистнических высказываний», использование которых может подорвать благополучие инвалидов.</w:t>
      </w:r>
    </w:p>
    <w:p w:rsidR="007F481A" w:rsidRPr="007F481A" w:rsidRDefault="007F481A" w:rsidP="007F481A">
      <w:pPr>
        <w:pStyle w:val="SingleTxtGR"/>
      </w:pPr>
      <w:r w:rsidRPr="007F481A">
        <w:t>60.</w:t>
      </w:r>
      <w:r w:rsidRPr="007F481A">
        <w:tab/>
        <w:t xml:space="preserve">В 2014 году в рамках проекта «Равное обращение как принцип благого управления в регионах» была проведена конференция по теме «Борьба с ненавистническими высказываниями – мыслить глобально, действовать на региональном и местном уровнях». </w:t>
      </w:r>
    </w:p>
    <w:p w:rsidR="007F481A" w:rsidRPr="007F481A" w:rsidRDefault="007F481A" w:rsidP="007F481A">
      <w:pPr>
        <w:pStyle w:val="SingleTxtGR"/>
      </w:pPr>
      <w:r w:rsidRPr="007F481A">
        <w:t>61.</w:t>
      </w:r>
      <w:r w:rsidRPr="007F481A">
        <w:tab/>
        <w:t>В целях предотвращения стигматизации и дискриминации в отношении лиц, страдающих психическими расстройствами, и содействия формированию их позитивного образа Национальная программа охр</w:t>
      </w:r>
      <w:r w:rsidR="006C3CAB">
        <w:t>аны психического здоровья</w:t>
      </w:r>
      <w:r w:rsidR="006C3CAB">
        <w:br/>
        <w:t>(2017–</w:t>
      </w:r>
      <w:r w:rsidRPr="007F481A">
        <w:t>2022 годы) предусматривает разработку правил о порядке представления лиц с психическими расстройствами в СМИ, а также принятие мер в сфере информационно-просветительской деятельности.</w:t>
      </w:r>
    </w:p>
    <w:p w:rsidR="007F481A" w:rsidRPr="007F481A" w:rsidRDefault="007F481A" w:rsidP="006C3CAB">
      <w:pPr>
        <w:pStyle w:val="H23GR"/>
      </w:pPr>
      <w:r w:rsidRPr="007F481A">
        <w:tab/>
        <w:t>15.</w:t>
      </w:r>
      <w:r w:rsidRPr="007F481A">
        <w:tab/>
        <w:t xml:space="preserve">Законодательная основа обеспечения доступности и </w:t>
      </w:r>
      <w:r w:rsidRPr="007F481A">
        <w:rPr>
          <w:lang w:val="fr-CH"/>
        </w:rPr>
        <w:t>b</w:t>
      </w:r>
      <w:r w:rsidRPr="007F481A">
        <w:t xml:space="preserve">) выполнение законодательства и поощрение универсального дизайна и разумного приспособления </w:t>
      </w:r>
    </w:p>
    <w:p w:rsidR="007F481A" w:rsidRPr="007F481A" w:rsidRDefault="007F481A" w:rsidP="007F481A">
      <w:pPr>
        <w:pStyle w:val="SingleTxtGR"/>
      </w:pPr>
      <w:r w:rsidRPr="007F481A">
        <w:t>62.</w:t>
      </w:r>
      <w:r w:rsidRPr="007F481A">
        <w:tab/>
        <w:t xml:space="preserve">Положения, касающиеся приспособлений на рабочем месте, представленные в докладе, не были изменены. </w:t>
      </w:r>
    </w:p>
    <w:p w:rsidR="007F481A" w:rsidRPr="007F481A" w:rsidRDefault="007F481A" w:rsidP="007F481A">
      <w:pPr>
        <w:pStyle w:val="SingleTxtGR"/>
      </w:pPr>
      <w:r w:rsidRPr="007F481A">
        <w:t>63.</w:t>
      </w:r>
      <w:r w:rsidRPr="007F481A">
        <w:tab/>
        <w:t xml:space="preserve">Цель программы «Удобная Польша – доступность плюс» заключается в повышении качества жизни и обеспечении самостоятельной жизни для всех, включая инвалидов, путем повышения доступности общественного пространства, товаров и общественных услуг. Основные элементы программ: </w:t>
      </w:r>
    </w:p>
    <w:p w:rsidR="007F481A" w:rsidRPr="007F481A" w:rsidRDefault="007F481A" w:rsidP="006C3CAB">
      <w:pPr>
        <w:pStyle w:val="Bullet1GR"/>
      </w:pPr>
      <w:r w:rsidRPr="007F481A">
        <w:t>создание законодательной и институциональной основы для обеспечения доступности;</w:t>
      </w:r>
    </w:p>
    <w:p w:rsidR="007F481A" w:rsidRPr="007F481A" w:rsidRDefault="007F481A" w:rsidP="006C3CAB">
      <w:pPr>
        <w:pStyle w:val="Bullet1GR"/>
      </w:pPr>
      <w:r w:rsidRPr="007F481A">
        <w:t>улучшение физической доступности, доступности цифровых технологий и услуг;</w:t>
      </w:r>
    </w:p>
    <w:p w:rsidR="007F481A" w:rsidRPr="007F481A" w:rsidRDefault="007F481A" w:rsidP="006C3CAB">
      <w:pPr>
        <w:pStyle w:val="Bullet1GR"/>
      </w:pPr>
      <w:r w:rsidRPr="007F481A">
        <w:t xml:space="preserve">доступность товаров и услуг в качестве средства расширения конкурентных преимуществ предприятий, в том числе на международных рынках. </w:t>
      </w:r>
    </w:p>
    <w:p w:rsidR="007F481A" w:rsidRPr="007F481A" w:rsidRDefault="007F481A" w:rsidP="007F481A">
      <w:pPr>
        <w:pStyle w:val="SingleTxtGR"/>
      </w:pPr>
      <w:r w:rsidRPr="007F481A">
        <w:t>64.</w:t>
      </w:r>
      <w:r w:rsidRPr="007F481A">
        <w:tab/>
        <w:t>Проект директивы о доступности товаров и услуг: осуществляется координационная и информационная деятельность в целях сбора замечаний заинтересованных сторон и подготовки структур, призванных выполнять обязательства по директиве с новыми требованиями.</w:t>
      </w:r>
    </w:p>
    <w:p w:rsidR="007F481A" w:rsidRPr="007F481A" w:rsidRDefault="006C3CAB" w:rsidP="007F481A">
      <w:pPr>
        <w:pStyle w:val="SingleTxtGR"/>
      </w:pPr>
      <w:r>
        <w:t>65.</w:t>
      </w:r>
      <w:r>
        <w:tab/>
        <w:t>Антропогенная среда</w:t>
      </w:r>
      <w:r w:rsidR="007F481A" w:rsidRPr="007F481A">
        <w:t xml:space="preserve">: </w:t>
      </w:r>
    </w:p>
    <w:p w:rsidR="007F481A" w:rsidRPr="007F481A" w:rsidRDefault="007F481A" w:rsidP="006C3CAB">
      <w:pPr>
        <w:pStyle w:val="Bullet1GR"/>
      </w:pPr>
      <w:r w:rsidRPr="007F481A">
        <w:t>12/2016 – проведение конференции по теме «Доступная инфраструктура» в целях повышения информированности государственных закупочных организаций и разработчиков о потребностях инвалидов, представления передовой практики, в том числе идеи универсального дизайна;</w:t>
      </w:r>
    </w:p>
    <w:p w:rsidR="007F481A" w:rsidRPr="007F481A" w:rsidRDefault="007F481A" w:rsidP="006C3CAB">
      <w:pPr>
        <w:pStyle w:val="Bullet1GR"/>
      </w:pPr>
      <w:r w:rsidRPr="007F481A">
        <w:t>11/2017 – публикация «Руководства о стандартах доступности зданий, адаптации к потребностям инвалидов с учетом концепции универсального дизайна»;</w:t>
      </w:r>
    </w:p>
    <w:p w:rsidR="007F481A" w:rsidRPr="007F481A" w:rsidRDefault="007F481A" w:rsidP="006C3CAB">
      <w:pPr>
        <w:pStyle w:val="Bullet1GR"/>
      </w:pPr>
      <w:r w:rsidRPr="007F481A">
        <w:t>работа по улучшению инвестиционного и строительного процесса, одной из целей которой является укрепление концепции универсального дизайна.</w:t>
      </w:r>
    </w:p>
    <w:p w:rsidR="007F481A" w:rsidRPr="007F481A" w:rsidRDefault="007F481A" w:rsidP="006C3CAB">
      <w:pPr>
        <w:pStyle w:val="H23GR"/>
      </w:pPr>
      <w:r w:rsidRPr="007F481A">
        <w:tab/>
        <w:t>16.</w:t>
      </w:r>
      <w:r w:rsidRPr="007F481A">
        <w:tab/>
        <w:t>Законодательная основа жестового языка и ассистивны</w:t>
      </w:r>
      <w:r w:rsidR="00614F0B">
        <w:t>х технологий и ее </w:t>
      </w:r>
      <w:r w:rsidRPr="007F481A">
        <w:t>осуществление</w:t>
      </w:r>
    </w:p>
    <w:p w:rsidR="007F481A" w:rsidRPr="007F481A" w:rsidRDefault="007F481A" w:rsidP="007F481A">
      <w:pPr>
        <w:pStyle w:val="SingleTxtGR"/>
      </w:pPr>
      <w:r w:rsidRPr="007F481A">
        <w:t>66.</w:t>
      </w:r>
      <w:r w:rsidRPr="007F481A">
        <w:tab/>
        <w:t xml:space="preserve">Меры, представленные в докладе, не были изменены. </w:t>
      </w:r>
    </w:p>
    <w:p w:rsidR="007F481A" w:rsidRPr="007F481A" w:rsidRDefault="007F481A" w:rsidP="006C3CAB">
      <w:pPr>
        <w:pStyle w:val="H23GR"/>
      </w:pPr>
      <w:r w:rsidRPr="007F481A">
        <w:tab/>
        <w:t>17.</w:t>
      </w:r>
      <w:r w:rsidRPr="007F481A">
        <w:tab/>
        <w:t>Доступность веб-сайтов государственных учреждений и банкоматов</w:t>
      </w:r>
    </w:p>
    <w:p w:rsidR="007F481A" w:rsidRPr="007F481A" w:rsidRDefault="007F481A" w:rsidP="007F481A">
      <w:pPr>
        <w:pStyle w:val="SingleTxtGR"/>
      </w:pPr>
      <w:r w:rsidRPr="007F481A">
        <w:t>67.</w:t>
      </w:r>
      <w:r w:rsidRPr="007F481A">
        <w:tab/>
        <w:t xml:space="preserve">Доля доступных веб-сайтов государственных учреждений увеличилась с 22,9% в 2016 году до 48,2% в 2018 году. </w:t>
      </w:r>
    </w:p>
    <w:p w:rsidR="007F481A" w:rsidRPr="007F481A" w:rsidRDefault="007F481A" w:rsidP="007F481A">
      <w:pPr>
        <w:pStyle w:val="SingleTxtGR"/>
      </w:pPr>
      <w:r w:rsidRPr="007F481A">
        <w:t>68.</w:t>
      </w:r>
      <w:r w:rsidRPr="007F481A">
        <w:tab/>
        <w:t xml:space="preserve">После включения во внутреннее законодательство Директивы 2016/2102 о доступности веб-сайтов и мобильных приложений государственных организаций постановление Совета министров о национальной рамочной основе функциональной совместимости, минимальные требования в отношении государственных реестров и обмена информацией в электронной форме, а также минимальные требования для систем ИКТ предписывают обеспечение соответствия систем ИКТ </w:t>
      </w:r>
      <w:r w:rsidRPr="007F481A">
        <w:rPr>
          <w:bCs/>
        </w:rPr>
        <w:t xml:space="preserve">государственных органов </w:t>
      </w:r>
      <w:r w:rsidRPr="007F481A">
        <w:t>стандартам Руководящих принципов доступа к сетевому контенту (РПДСК)</w:t>
      </w:r>
      <w:r w:rsidRPr="007F481A">
        <w:rPr>
          <w:lang w:val="fr-CH"/>
        </w:rPr>
        <w:t> </w:t>
      </w:r>
      <w:r w:rsidRPr="007F481A">
        <w:t xml:space="preserve">2.0, уровень </w:t>
      </w:r>
      <w:r w:rsidRPr="007F481A">
        <w:rPr>
          <w:lang w:val="fr"/>
        </w:rPr>
        <w:t>AA</w:t>
      </w:r>
      <w:r w:rsidRPr="007F481A">
        <w:t xml:space="preserve">. </w:t>
      </w:r>
    </w:p>
    <w:p w:rsidR="007F481A" w:rsidRPr="007F481A" w:rsidRDefault="007F481A" w:rsidP="007F481A">
      <w:pPr>
        <w:pStyle w:val="SingleTxtGR"/>
      </w:pPr>
      <w:r w:rsidRPr="007F481A">
        <w:t>69.</w:t>
      </w:r>
      <w:r w:rsidRPr="007F481A">
        <w:tab/>
        <w:t>Ведется работа над законом о цифровой доступности веб-сайтов и мобильных приложений государственных органов.</w:t>
      </w:r>
    </w:p>
    <w:p w:rsidR="007F481A" w:rsidRPr="007F481A" w:rsidRDefault="007F481A" w:rsidP="007F481A">
      <w:pPr>
        <w:pStyle w:val="SingleTxtGR"/>
      </w:pPr>
      <w:r w:rsidRPr="007F481A">
        <w:t>70.</w:t>
      </w:r>
      <w:r w:rsidRPr="007F481A">
        <w:tab/>
        <w:t>В 2017 году Ассоциация польских банков опубликовала третье издание по вопросам передовой практики на службе инвалидов. В этом документе содержатся рекомендации по устранению препятствий на пути доступа к банковским услугам и по использованию ВБМ (видеобанкоматов).</w:t>
      </w:r>
    </w:p>
    <w:p w:rsidR="007F481A" w:rsidRPr="007F481A" w:rsidRDefault="007F481A" w:rsidP="007F481A">
      <w:pPr>
        <w:pStyle w:val="SingleTxtGR"/>
      </w:pPr>
      <w:r w:rsidRPr="007F481A">
        <w:t>71.</w:t>
      </w:r>
      <w:r w:rsidRPr="007F481A">
        <w:tab/>
        <w:t>Ассоциация осуществляет проект под названием «Доступные банкоматы» в сотрудничестве с банками и фондом «</w:t>
      </w:r>
      <w:r w:rsidRPr="007F481A">
        <w:rPr>
          <w:lang w:val="fr"/>
        </w:rPr>
        <w:t>Widzialni</w:t>
      </w:r>
      <w:r w:rsidRPr="007F481A">
        <w:t>». Была создана доступная Интернет-служба, обеспечивающая доступ к базам данных банков и операторов сетей банкоматов, использующих новые функции (более 10 000 из общего числа 23</w:t>
      </w:r>
      <w:r w:rsidRPr="007F481A">
        <w:rPr>
          <w:lang w:val="fr-CH"/>
        </w:rPr>
        <w:t> </w:t>
      </w:r>
      <w:r w:rsidRPr="007F481A">
        <w:t xml:space="preserve">000). </w:t>
      </w:r>
    </w:p>
    <w:p w:rsidR="007F481A" w:rsidRPr="007F481A" w:rsidRDefault="007F481A" w:rsidP="007F481A">
      <w:pPr>
        <w:pStyle w:val="SingleTxtGR"/>
      </w:pPr>
      <w:r w:rsidRPr="007F481A">
        <w:t>72.</w:t>
      </w:r>
      <w:r w:rsidRPr="007F481A">
        <w:tab/>
        <w:t>Ассоциация занимается распространением информации в банках и на сайтах фондов и ассоциаций, действующих в интересах инвалидов.</w:t>
      </w:r>
    </w:p>
    <w:p w:rsidR="007F481A" w:rsidRPr="007F481A" w:rsidRDefault="007F481A" w:rsidP="007F481A">
      <w:pPr>
        <w:pStyle w:val="SingleTxtGR"/>
      </w:pPr>
      <w:r w:rsidRPr="007F481A">
        <w:t>73.</w:t>
      </w:r>
      <w:r w:rsidRPr="007F481A">
        <w:tab/>
        <w:t xml:space="preserve">Обязательство по обеспечению доступности банкоматов будет наложено директивой «Европейский закон о доступности». </w:t>
      </w:r>
    </w:p>
    <w:p w:rsidR="007F481A" w:rsidRPr="007F481A" w:rsidRDefault="007F481A" w:rsidP="006C3CAB">
      <w:pPr>
        <w:pStyle w:val="H23GR"/>
      </w:pPr>
      <w:r w:rsidRPr="007F481A">
        <w:tab/>
        <w:t>18.</w:t>
      </w:r>
      <w:r w:rsidRPr="007F481A">
        <w:tab/>
        <w:t>Доступность зданий и общественных мест – Закон о государственных закупках</w:t>
      </w:r>
    </w:p>
    <w:p w:rsidR="007F481A" w:rsidRPr="007F481A" w:rsidRDefault="007F481A" w:rsidP="007F481A">
      <w:pPr>
        <w:pStyle w:val="SingleTxtGR"/>
      </w:pPr>
      <w:r w:rsidRPr="007F481A">
        <w:t>74.</w:t>
      </w:r>
      <w:r w:rsidRPr="007F481A">
        <w:tab/>
        <w:t xml:space="preserve">Закон о государственных закупках определяет обязательства организации-заказчика в отношении доступности предмета договора для инвалидов или дизайна для всех пользователей. Что касается работ, поставок или услуг, то уточнению подлежат требуемые характеристики материалов, товаров или услуг, включая требование, в зависимости от предмета сделки, по адаптации дизайна к потребностям всех пользователей, в том числе инвалидов. </w:t>
      </w:r>
    </w:p>
    <w:p w:rsidR="007F481A" w:rsidRPr="007F481A" w:rsidRDefault="007F481A" w:rsidP="007F481A">
      <w:pPr>
        <w:pStyle w:val="SingleTxtGR"/>
      </w:pPr>
      <w:r w:rsidRPr="007F481A">
        <w:t>75.</w:t>
      </w:r>
      <w:r w:rsidRPr="007F481A">
        <w:tab/>
        <w:t>Кроме того, Закон от 29/11/2016 о концессионных соглашениях в отношении строительных работ предусматривает, что условия концессионного договора могут включать, среди прочего, положения о приспособлении к потребностям инвалидов, об оценке соответствия, маркировке и инструкции по применению в зависимости от конкретного случая.</w:t>
      </w:r>
    </w:p>
    <w:p w:rsidR="007F481A" w:rsidRPr="007F481A" w:rsidRDefault="007F481A" w:rsidP="006C3CAB">
      <w:pPr>
        <w:pStyle w:val="H23GR"/>
      </w:pPr>
      <w:r w:rsidRPr="007F481A">
        <w:tab/>
        <w:t>19.</w:t>
      </w:r>
      <w:r w:rsidRPr="007F481A">
        <w:tab/>
        <w:t xml:space="preserve">Учет различных видов инвалидности в планах спасательных мер </w:t>
      </w:r>
    </w:p>
    <w:p w:rsidR="007F481A" w:rsidRPr="007F481A" w:rsidRDefault="007F481A" w:rsidP="007F481A">
      <w:pPr>
        <w:pStyle w:val="SingleTxtGR"/>
      </w:pPr>
      <w:r w:rsidRPr="007F481A">
        <w:t>76.</w:t>
      </w:r>
      <w:r w:rsidRPr="007F481A">
        <w:tab/>
        <w:t xml:space="preserve">В ходе спасательных операций Национальная пожарная служба рассматривает возможность взаимодействия с пострадавшими, учитывает состояние жертвы и вид необходимой помощи в зависимости от каждого конкретного случая. </w:t>
      </w:r>
    </w:p>
    <w:p w:rsidR="007F481A" w:rsidRPr="007F481A" w:rsidRDefault="007F481A" w:rsidP="007F481A">
      <w:pPr>
        <w:pStyle w:val="SingleTxtGR"/>
      </w:pPr>
      <w:r w:rsidRPr="007F481A">
        <w:t>77.</w:t>
      </w:r>
      <w:r w:rsidRPr="007F481A">
        <w:tab/>
        <w:t xml:space="preserve">Инструкции по вопросам пожарной безопасности (для каждого объекта) проверяются в ходе учений по эвакуации. В случае объектов для инвалидов учения всегда проводятся в сотрудничестве с бригадами Национальной пожарной службы. </w:t>
      </w:r>
    </w:p>
    <w:p w:rsidR="007F481A" w:rsidRPr="007F481A" w:rsidRDefault="007F481A" w:rsidP="007F481A">
      <w:pPr>
        <w:pStyle w:val="SingleTxtGR"/>
      </w:pPr>
      <w:r w:rsidRPr="007F481A">
        <w:t>78.</w:t>
      </w:r>
      <w:r w:rsidRPr="007F481A">
        <w:tab/>
        <w:t xml:space="preserve">Распоряжение Министра инфраструктуры о технических условиях, которым должны соответствовать здания и место их расположения, и распоряжение Министра внутренних дел и Администрации от </w:t>
      </w:r>
      <w:r w:rsidR="001E5E80">
        <w:t>07/06/2010</w:t>
      </w:r>
      <w:r w:rsidRPr="007F481A">
        <w:t xml:space="preserve"> о защите зданий, других объектов и помещений от пожара гарантируют принятие мер, обеспечивающих уведомление инвалидов об опасности и их оперативную и безопасную эвакуацию. </w:t>
      </w:r>
    </w:p>
    <w:p w:rsidR="007F481A" w:rsidRPr="007F481A" w:rsidRDefault="007F481A" w:rsidP="007F481A">
      <w:pPr>
        <w:pStyle w:val="SingleTxtGR"/>
      </w:pPr>
      <w:r w:rsidRPr="007F481A">
        <w:t>79.</w:t>
      </w:r>
      <w:r w:rsidRPr="007F481A">
        <w:tab/>
        <w:t>Операторы общей телефонной связи обязаны перенаправлять звонки и сообщения (СМС) о бедствии на номер 112 в центры экстренной помощи.</w:t>
      </w:r>
    </w:p>
    <w:p w:rsidR="007F481A" w:rsidRPr="007F481A" w:rsidRDefault="007F481A" w:rsidP="006C3CAB">
      <w:pPr>
        <w:pStyle w:val="H23GR"/>
      </w:pPr>
      <w:r w:rsidRPr="007F481A">
        <w:tab/>
        <w:t>20.</w:t>
      </w:r>
      <w:r w:rsidRPr="007F481A">
        <w:tab/>
        <w:t xml:space="preserve">а) Полное восстановление дееспособности, </w:t>
      </w:r>
      <w:r w:rsidRPr="007F481A">
        <w:rPr>
          <w:lang w:val="fr-CH"/>
        </w:rPr>
        <w:t>b</w:t>
      </w:r>
      <w:r w:rsidRPr="007F481A">
        <w:t>) процедура признания недееспособным, с) система оказания помощи в принятии решений</w:t>
      </w:r>
    </w:p>
    <w:p w:rsidR="007F481A" w:rsidRPr="007F481A" w:rsidRDefault="007F481A" w:rsidP="006C3CAB">
      <w:pPr>
        <w:pStyle w:val="SingleTxtGR"/>
        <w:spacing w:line="234" w:lineRule="atLeast"/>
      </w:pPr>
      <w:r w:rsidRPr="007F481A">
        <w:t>80.</w:t>
      </w:r>
      <w:r w:rsidRPr="007F481A">
        <w:tab/>
        <w:t>Защита лиц, участвующих в процедуре по вопросу о недееспособности, подкрепляется:</w:t>
      </w:r>
    </w:p>
    <w:p w:rsidR="007F481A" w:rsidRPr="007F481A" w:rsidRDefault="007F481A" w:rsidP="006C3CAB">
      <w:pPr>
        <w:pStyle w:val="Bullet1GR"/>
        <w:spacing w:line="234" w:lineRule="atLeast"/>
      </w:pPr>
      <w:r w:rsidRPr="007F481A">
        <w:t>обязанностью суда немедленно заслушать соответствующее лицо в присутствии психолога и в зависимости от состояния здоровья данного лица экспертом-психиатром или неврологом;</w:t>
      </w:r>
    </w:p>
    <w:p w:rsidR="007F481A" w:rsidRPr="007F481A" w:rsidRDefault="007F481A" w:rsidP="006C3CAB">
      <w:pPr>
        <w:pStyle w:val="Bullet1GR"/>
        <w:spacing w:line="234" w:lineRule="atLeast"/>
      </w:pPr>
      <w:r w:rsidRPr="007F481A">
        <w:t>обязательным присутствием двух врачей, с тем чтобы устранить любые ошибки в диагностике, особенно в отношении определения степени интеллектуальных нарушений;</w:t>
      </w:r>
    </w:p>
    <w:p w:rsidR="007F481A" w:rsidRPr="007F481A" w:rsidRDefault="007F481A" w:rsidP="006C3CAB">
      <w:pPr>
        <w:pStyle w:val="Bullet1GR"/>
        <w:spacing w:line="234" w:lineRule="atLeast"/>
      </w:pPr>
      <w:r w:rsidRPr="007F481A">
        <w:t xml:space="preserve">мнением эксперта, которое должно включать, помимо оценки состояния психического здоровья или психического расстройства или психического развития личности, мотивированную оценку способности самостоятельно контролировать свое поведение и ход дел; </w:t>
      </w:r>
    </w:p>
    <w:p w:rsidR="007F481A" w:rsidRPr="007F481A" w:rsidRDefault="007F481A" w:rsidP="006C3CAB">
      <w:pPr>
        <w:pStyle w:val="Bullet1GR"/>
        <w:spacing w:line="234" w:lineRule="atLeast"/>
      </w:pPr>
      <w:r w:rsidRPr="007F481A">
        <w:t>участием НПО, уставные задачи которых включают защиту прав инвалидов;</w:t>
      </w:r>
    </w:p>
    <w:p w:rsidR="007F481A" w:rsidRPr="007F481A" w:rsidRDefault="007F481A" w:rsidP="006C3CAB">
      <w:pPr>
        <w:pStyle w:val="Bullet1GR"/>
        <w:spacing w:line="234" w:lineRule="atLeast"/>
      </w:pPr>
      <w:r w:rsidRPr="007F481A">
        <w:t xml:space="preserve">правом недееспособных лиц ходатайствовать об отмене или изменении степени недееспособности; </w:t>
      </w:r>
    </w:p>
    <w:p w:rsidR="007F481A" w:rsidRPr="007F481A" w:rsidRDefault="007F481A" w:rsidP="006C3CAB">
      <w:pPr>
        <w:pStyle w:val="Bullet1GR"/>
        <w:spacing w:line="234" w:lineRule="atLeast"/>
      </w:pPr>
      <w:r w:rsidRPr="007F481A">
        <w:t>правом недееспособных лиц на обжалование, даже если был назначен временный советник или попечитель;</w:t>
      </w:r>
    </w:p>
    <w:p w:rsidR="007F481A" w:rsidRPr="007F481A" w:rsidRDefault="007F481A" w:rsidP="006C3CAB">
      <w:pPr>
        <w:pStyle w:val="Bullet1GR"/>
        <w:spacing w:line="234" w:lineRule="atLeast"/>
      </w:pPr>
      <w:r w:rsidRPr="007F481A">
        <w:t>возможностью назначить для недееспособного лица, без ходатайства с его стороны, адвоката или юрисконсульта, если в силу состояния его психического здоровья, это лицо не может направить ходатайство, и суд считает необходимым участие адвоката или юрисконсульта;</w:t>
      </w:r>
    </w:p>
    <w:p w:rsidR="007F481A" w:rsidRPr="007F481A" w:rsidRDefault="007F481A" w:rsidP="006C3CAB">
      <w:pPr>
        <w:pStyle w:val="Bullet1GR"/>
        <w:spacing w:line="234" w:lineRule="atLeast"/>
      </w:pPr>
      <w:r w:rsidRPr="007F481A">
        <w:t>обязательным участием прокурора;</w:t>
      </w:r>
    </w:p>
    <w:p w:rsidR="007F481A" w:rsidRPr="007F481A" w:rsidRDefault="007F481A" w:rsidP="006C3CAB">
      <w:pPr>
        <w:pStyle w:val="Bullet1GR"/>
        <w:spacing w:line="234" w:lineRule="atLeast"/>
      </w:pPr>
      <w:r w:rsidRPr="007F481A">
        <w:t xml:space="preserve">существующей для суда возможностью отдать распоряжение сотруднику службы пробации провести расследование в социальной среде заинтересованного лица для определения возможностей и способов обеспечения опеки или попечительства и выявления условий жизни этого лица. </w:t>
      </w:r>
    </w:p>
    <w:p w:rsidR="007F481A" w:rsidRPr="007F481A" w:rsidRDefault="007F481A" w:rsidP="006C3CAB">
      <w:pPr>
        <w:pStyle w:val="H23GR"/>
      </w:pPr>
      <w:r w:rsidRPr="007F481A">
        <w:tab/>
        <w:t>21.</w:t>
      </w:r>
      <w:r w:rsidRPr="007F481A">
        <w:tab/>
        <w:t>Процедурные коррективы</w:t>
      </w:r>
    </w:p>
    <w:p w:rsidR="007F481A" w:rsidRPr="007F481A" w:rsidRDefault="007F481A" w:rsidP="006C3CAB">
      <w:pPr>
        <w:pStyle w:val="SingleTxtGR"/>
        <w:spacing w:line="234" w:lineRule="atLeast"/>
      </w:pPr>
      <w:r w:rsidRPr="007F481A">
        <w:t>81.</w:t>
      </w:r>
      <w:r w:rsidRPr="007F481A">
        <w:tab/>
        <w:t>Поправка к Уголовно-процессуальному кодексу (09/2013) – обвиняемый должен получать помощь адвоката при наличии обоснованных сомнений относительно того, что:</w:t>
      </w:r>
    </w:p>
    <w:p w:rsidR="007F481A" w:rsidRPr="007F481A" w:rsidRDefault="007F481A" w:rsidP="006C3CAB">
      <w:pPr>
        <w:pStyle w:val="Bullet1GR"/>
        <w:spacing w:line="234" w:lineRule="atLeast"/>
      </w:pPr>
      <w:r w:rsidRPr="007F481A">
        <w:t>на момент совершения деяния он был полностью способен понимать значение своих действий или контролировать свое поведение, или такая его способность была ограничена;</w:t>
      </w:r>
    </w:p>
    <w:p w:rsidR="007F481A" w:rsidRPr="007F481A" w:rsidRDefault="007F481A" w:rsidP="006C3CAB">
      <w:pPr>
        <w:pStyle w:val="Bullet1GR"/>
        <w:spacing w:line="234" w:lineRule="atLeast"/>
      </w:pPr>
      <w:r w:rsidRPr="007F481A">
        <w:t xml:space="preserve">психическое здоровье позволяет ему участвовать в судебном разбирательстве или вести свою защиту самостоятельным и разумным образом. </w:t>
      </w:r>
    </w:p>
    <w:p w:rsidR="007F481A" w:rsidRPr="007F481A" w:rsidRDefault="007F481A" w:rsidP="006C3CAB">
      <w:pPr>
        <w:pStyle w:val="SingleTxtGR"/>
        <w:spacing w:line="234" w:lineRule="atLeast"/>
      </w:pPr>
      <w:r w:rsidRPr="007F481A">
        <w:t>82.</w:t>
      </w:r>
      <w:r w:rsidRPr="007F481A">
        <w:tab/>
        <w:t>В соответствии с поправкой к Правилам администрирования судов общей юрисдикции (12/2017) при обеспечении доступа к помещениям суда следует учитывать, насколько это возможно, потребности инвалидов.</w:t>
      </w:r>
    </w:p>
    <w:p w:rsidR="007F481A" w:rsidRPr="007F481A" w:rsidRDefault="007F481A" w:rsidP="006C3CAB">
      <w:pPr>
        <w:pStyle w:val="H23GR"/>
      </w:pPr>
      <w:r w:rsidRPr="007F481A">
        <w:tab/>
        <w:t>22.</w:t>
      </w:r>
      <w:r w:rsidRPr="007F481A">
        <w:tab/>
        <w:t xml:space="preserve">Учебная подготовка работников системы правосудия по вопросам Конвенции </w:t>
      </w:r>
    </w:p>
    <w:p w:rsidR="007F481A" w:rsidRPr="007F481A" w:rsidRDefault="007F481A" w:rsidP="006C3CAB">
      <w:pPr>
        <w:pStyle w:val="SingleTxtGR"/>
        <w:spacing w:line="234" w:lineRule="atLeast"/>
      </w:pPr>
      <w:r w:rsidRPr="007F481A">
        <w:t>83.</w:t>
      </w:r>
      <w:r w:rsidRPr="007F481A">
        <w:tab/>
        <w:t>Тема, посвященная участию лиц с умственными и психическими расстройствами в судебных разбирательствах, рассматривается в рамках подготовки прокуроров и судей, организуемой Национальной школой магистратуры и прокуратуры (методология работы судей и прокуратуры: заслушивание обвиняемых и свидетелей в ходе уголовного процесса, в том числе свидетелей-инвалидов, место проведения допроса, участие переводчика жестового языка, врача-эксперта, психолога). Курс судебной психиатрии предусматривает изучение порядка определения состояния здоровья лиц с интеллектуальной инвалидностью. Программа подготовки судей включает также изучение методики опросов инвалидов, в том числе глухонемых.</w:t>
      </w:r>
    </w:p>
    <w:p w:rsidR="007F481A" w:rsidRPr="007F481A" w:rsidRDefault="007F481A" w:rsidP="006C3CAB">
      <w:pPr>
        <w:pStyle w:val="SingleTxtGR"/>
        <w:spacing w:line="234" w:lineRule="atLeast"/>
      </w:pPr>
      <w:r w:rsidRPr="007F481A">
        <w:t>84.</w:t>
      </w:r>
      <w:r w:rsidRPr="007F481A">
        <w:tab/>
        <w:t xml:space="preserve">Права инвалидов являются частью программы непрерывной профессиональной подготовки. В 2016 году в сотрудничестве с Академией европейского права (АЕП) был прочитан курс лекций по теме «Законодательство ЕС в отношении инвалидности и Конвенция Организации Объединенных Наций о правах инвалидов». В 2018 году Школа организует подготовку по теме «Психологические аспекты и авторитетность работы сотрудников судов», при этом одним из рассматриваемых вопросов является обслуживание инвалидов. </w:t>
      </w:r>
    </w:p>
    <w:p w:rsidR="007F481A" w:rsidRPr="007F481A" w:rsidRDefault="007F481A" w:rsidP="006C3CAB">
      <w:pPr>
        <w:pStyle w:val="SingleTxtGR"/>
        <w:spacing w:line="234" w:lineRule="atLeast"/>
      </w:pPr>
      <w:r w:rsidRPr="007F481A">
        <w:t>85.</w:t>
      </w:r>
      <w:r w:rsidRPr="007F481A">
        <w:tab/>
        <w:t>Базовая и специальная программы подготовки сотрудников полиции, среди прочего, включают в себя изучение:</w:t>
      </w:r>
    </w:p>
    <w:p w:rsidR="007F481A" w:rsidRPr="007F481A" w:rsidRDefault="007F481A" w:rsidP="006C3CAB">
      <w:pPr>
        <w:pStyle w:val="Bullet1GR"/>
        <w:spacing w:line="234" w:lineRule="atLeast"/>
      </w:pPr>
      <w:r w:rsidRPr="007F481A">
        <w:t>процедур в случае получения уведомления о совершении преступления инвалидами;</w:t>
      </w:r>
    </w:p>
    <w:p w:rsidR="007F481A" w:rsidRPr="007F481A" w:rsidRDefault="007F481A" w:rsidP="006C3CAB">
      <w:pPr>
        <w:pStyle w:val="Bullet1GR"/>
        <w:spacing w:line="234" w:lineRule="atLeast"/>
      </w:pPr>
      <w:r w:rsidRPr="007F481A">
        <w:t>порядка действий в отношении лиц с психическими расстройствами и лиц с инвалидностью;</w:t>
      </w:r>
    </w:p>
    <w:p w:rsidR="007F481A" w:rsidRPr="007F481A" w:rsidRDefault="007F481A" w:rsidP="006C3CAB">
      <w:pPr>
        <w:pStyle w:val="Bullet1GR"/>
        <w:spacing w:line="234" w:lineRule="atLeast"/>
      </w:pPr>
      <w:r w:rsidRPr="007F481A">
        <w:t>процедур в отношении инвалидов, направляемых в камеру предварительного заключения и помещение для неотложной помощи детям;</w:t>
      </w:r>
    </w:p>
    <w:p w:rsidR="007F481A" w:rsidRPr="007F481A" w:rsidRDefault="007F481A" w:rsidP="006C3CAB">
      <w:pPr>
        <w:pStyle w:val="Bullet1GR"/>
        <w:spacing w:line="234" w:lineRule="atLeast"/>
      </w:pPr>
      <w:r w:rsidRPr="007F481A">
        <w:t>методов общения с инвалидами;</w:t>
      </w:r>
    </w:p>
    <w:p w:rsidR="007F481A" w:rsidRPr="007F481A" w:rsidRDefault="007F481A" w:rsidP="006C3CAB">
      <w:pPr>
        <w:pStyle w:val="Bullet1GR"/>
        <w:spacing w:line="234" w:lineRule="atLeast"/>
      </w:pPr>
      <w:r w:rsidRPr="007F481A">
        <w:t>методов ведения переговоров с различными группами правонарушителей, включая душевнобольных.</w:t>
      </w:r>
    </w:p>
    <w:p w:rsidR="007F481A" w:rsidRPr="007F481A" w:rsidRDefault="007F481A" w:rsidP="006C3CAB">
      <w:pPr>
        <w:pStyle w:val="H23GR"/>
      </w:pPr>
      <w:r w:rsidRPr="007F481A">
        <w:tab/>
        <w:t>23.</w:t>
      </w:r>
      <w:r w:rsidRPr="007F481A">
        <w:tab/>
        <w:t xml:space="preserve">Разумное приспособление в местах содержания под стражей </w:t>
      </w:r>
    </w:p>
    <w:p w:rsidR="007F481A" w:rsidRPr="007F481A" w:rsidRDefault="007F481A" w:rsidP="006C3CAB">
      <w:pPr>
        <w:pStyle w:val="SingleTxtGR"/>
        <w:spacing w:line="234" w:lineRule="atLeast"/>
      </w:pPr>
      <w:r w:rsidRPr="007F481A">
        <w:t>86.</w:t>
      </w:r>
      <w:r w:rsidRPr="007F481A">
        <w:tab/>
        <w:t>Производится устранение архитектурных барьеров в существующих тюремных зданиях. В новых зданиях места для инвалидов уже предусмотрены.</w:t>
      </w:r>
    </w:p>
    <w:p w:rsidR="007F481A" w:rsidRPr="007F481A" w:rsidRDefault="007F481A" w:rsidP="006C3CAB">
      <w:pPr>
        <w:pStyle w:val="SingleTxtGR"/>
        <w:spacing w:line="234" w:lineRule="atLeast"/>
        <w:rPr>
          <w:b/>
        </w:rPr>
      </w:pPr>
      <w:r w:rsidRPr="007F481A">
        <w:t>87.</w:t>
      </w:r>
      <w:r w:rsidRPr="007F481A">
        <w:tab/>
        <w:t>Из 153 пенитенциарных учреждений (03/2018) в 69 пенитенциарных учреждениях имеется 94 камеры для пользователей инвалидных колясок (289 мест) и 8 камер для лиц с физическими недостатками (24 места).</w:t>
      </w:r>
    </w:p>
    <w:p w:rsidR="007F481A" w:rsidRPr="007F481A" w:rsidRDefault="007F481A" w:rsidP="006C3CAB">
      <w:pPr>
        <w:pStyle w:val="SingleTxtGR"/>
        <w:spacing w:line="234" w:lineRule="atLeast"/>
        <w:rPr>
          <w:b/>
        </w:rPr>
      </w:pPr>
      <w:r w:rsidRPr="007F481A">
        <w:t>88.</w:t>
      </w:r>
      <w:r w:rsidRPr="007F481A">
        <w:tab/>
        <w:t xml:space="preserve">Отдельные помещения тюремных зданий, предназначенные для общего пользования (12/2017): 170 зданий являются доступными для инвалидов, 12 зданий были соответствующим образом оборудованы, идет адаптация 56 зданий, при этом запланирована адаптация 117 зданий. </w:t>
      </w:r>
    </w:p>
    <w:p w:rsidR="007F481A" w:rsidRPr="007F481A" w:rsidRDefault="007F481A" w:rsidP="006C3CAB">
      <w:pPr>
        <w:pStyle w:val="SingleTxtGR"/>
        <w:spacing w:line="234" w:lineRule="atLeast"/>
      </w:pPr>
      <w:r w:rsidRPr="007F481A">
        <w:t>89.</w:t>
      </w:r>
      <w:r w:rsidRPr="007F481A">
        <w:tab/>
        <w:t>В соответствии с распоряжением Министра инфраструктуры о технических характеристиках зданий и их расположении было наложено обязательство по адаптации доступа к тюремным зданиям и приютам для несовершеннолетних.</w:t>
      </w:r>
    </w:p>
    <w:p w:rsidR="007F481A" w:rsidRPr="007F481A" w:rsidRDefault="007F481A" w:rsidP="006C3CAB">
      <w:pPr>
        <w:pStyle w:val="H23GR"/>
      </w:pPr>
      <w:r w:rsidRPr="007F481A">
        <w:tab/>
        <w:t>24.</w:t>
      </w:r>
      <w:r w:rsidRPr="007F481A">
        <w:tab/>
        <w:t xml:space="preserve">Инвалиды, помещенные в учреждения по уходу </w:t>
      </w:r>
      <w:r w:rsidR="006C3CAB">
        <w:t>без их согласия, реинтеграция в </w:t>
      </w:r>
      <w:r w:rsidRPr="007F481A">
        <w:t>семейную и социальную среду, помещение инвалидов в психиатрические больницы без их согласия</w:t>
      </w:r>
    </w:p>
    <w:p w:rsidR="007F481A" w:rsidRPr="007F481A" w:rsidRDefault="007F481A" w:rsidP="006C3CAB">
      <w:pPr>
        <w:pStyle w:val="SingleTxtGR"/>
        <w:spacing w:line="234" w:lineRule="atLeast"/>
      </w:pPr>
      <w:r w:rsidRPr="007F481A">
        <w:t>90.</w:t>
      </w:r>
      <w:r w:rsidRPr="007F481A">
        <w:tab/>
        <w:t>Данные о количестве лиц, помещенных в дома социальной помощи и учреждения по уходу без их согласия, отсутствуют. Для их получения необходимо обратиться в каждое учреждение отдельно.</w:t>
      </w:r>
    </w:p>
    <w:p w:rsidR="007F481A" w:rsidRPr="007F481A" w:rsidRDefault="007F481A" w:rsidP="006C3CAB">
      <w:pPr>
        <w:pStyle w:val="SingleTxtGR"/>
        <w:spacing w:line="234" w:lineRule="atLeast"/>
      </w:pPr>
      <w:r w:rsidRPr="007F481A">
        <w:t>91.</w:t>
      </w:r>
      <w:r w:rsidRPr="007F481A">
        <w:tab/>
        <w:t xml:space="preserve">Поправка к Закону об охране психического здоровья (11/2017) принята для осуществления постановления Конституционного суда и решения Европейского суда по правам человека: процедура приема в дома социальной помощи была изменена. </w:t>
      </w:r>
    </w:p>
    <w:p w:rsidR="007F481A" w:rsidRPr="007F481A" w:rsidRDefault="007F481A" w:rsidP="006C3CAB">
      <w:pPr>
        <w:pStyle w:val="SingleTxtGR"/>
        <w:spacing w:line="234" w:lineRule="atLeast"/>
      </w:pPr>
      <w:r w:rsidRPr="007F481A">
        <w:t>92.</w:t>
      </w:r>
      <w:r w:rsidRPr="007F481A">
        <w:tab/>
        <w:t xml:space="preserve">Прием лица в дом социальной помощи без его согласия, но с согласия его законного представителя, требует санкции опекунского суда. </w:t>
      </w:r>
    </w:p>
    <w:p w:rsidR="007F481A" w:rsidRPr="007F481A" w:rsidRDefault="007F481A" w:rsidP="006C3CAB">
      <w:pPr>
        <w:pStyle w:val="SingleTxtGR"/>
        <w:spacing w:line="234" w:lineRule="atLeast"/>
      </w:pPr>
      <w:r w:rsidRPr="007F481A">
        <w:t>93.</w:t>
      </w:r>
      <w:r w:rsidRPr="007F481A">
        <w:tab/>
        <w:t xml:space="preserve">Если речь идет о приеме несовершеннолетнего в возрасте старше 16 лет или совершеннолетнего лица, которое в состоянии выразить свое мнение, то такое лицо должно дать свое согласие. Если сделанные заявления носят противоречивый характер, то для приема требуется разрешение опекунского суда. </w:t>
      </w:r>
    </w:p>
    <w:p w:rsidR="007F481A" w:rsidRPr="007F481A" w:rsidRDefault="007F481A" w:rsidP="006C3CAB">
      <w:pPr>
        <w:pStyle w:val="SingleTxtGR"/>
        <w:spacing w:line="234" w:lineRule="atLeast"/>
      </w:pPr>
      <w:r w:rsidRPr="007F481A">
        <w:t>94.</w:t>
      </w:r>
      <w:r w:rsidRPr="007F481A">
        <w:tab/>
        <w:t xml:space="preserve">Было введено обязательство проводить периодически, но не реже одного раза в шесть месяцев, оценку состояния психического здоровья, с целью определить обоснованность пребывания в доме социальной помощи. Недееспособное лицо, поступившее в дом социальной помощи, может обратиться в опекунский суд с ходатайством об изменении решения. </w:t>
      </w:r>
    </w:p>
    <w:p w:rsidR="007F481A" w:rsidRPr="007F481A" w:rsidRDefault="007F481A" w:rsidP="007F481A">
      <w:pPr>
        <w:pStyle w:val="SingleTxtGR"/>
      </w:pPr>
      <w:r w:rsidRPr="007F481A">
        <w:t>95.</w:t>
      </w:r>
      <w:r w:rsidRPr="007F481A">
        <w:tab/>
        <w:t>Положение о домах социальной помощи теперь содержит требование о получении разрешения суда на помещение несовершеннолетних и недееспособных в дом социальной помощи.</w:t>
      </w:r>
    </w:p>
    <w:p w:rsidR="007F481A" w:rsidRPr="007F481A" w:rsidRDefault="007F481A" w:rsidP="007F481A">
      <w:pPr>
        <w:pStyle w:val="SingleTxtGR"/>
      </w:pPr>
      <w:r w:rsidRPr="007F481A">
        <w:t>96.</w:t>
      </w:r>
      <w:r w:rsidRPr="007F481A">
        <w:tab/>
        <w:t>В этом Законе также уточняются условия применения мер принуждения в психиатрических больницах и учреждениях по уходу за лицами с психическими расстройствами.</w:t>
      </w:r>
    </w:p>
    <w:p w:rsidR="007F481A" w:rsidRPr="007F481A" w:rsidRDefault="007F481A" w:rsidP="007F481A">
      <w:pPr>
        <w:pStyle w:val="SingleTxtGR"/>
      </w:pPr>
      <w:r w:rsidRPr="007F481A">
        <w:t>97.</w:t>
      </w:r>
      <w:r w:rsidRPr="007F481A">
        <w:tab/>
        <w:t>Реинтеграция в семейную среду – см. ответы на вопрос №</w:t>
      </w:r>
      <w:r w:rsidRPr="007F481A">
        <w:rPr>
          <w:lang w:val="fr"/>
        </w:rPr>
        <w:t> </w:t>
      </w:r>
      <w:r w:rsidRPr="007F481A">
        <w:t>32.</w:t>
      </w:r>
    </w:p>
    <w:p w:rsidR="007F481A" w:rsidRPr="007F481A" w:rsidRDefault="007F481A" w:rsidP="006C3CAB">
      <w:pPr>
        <w:pStyle w:val="H23GR"/>
      </w:pPr>
      <w:r w:rsidRPr="007F481A">
        <w:tab/>
        <w:t>25.</w:t>
      </w:r>
      <w:r w:rsidRPr="007F481A">
        <w:tab/>
        <w:t>Помещение инвалидов в тюрьму по прич</w:t>
      </w:r>
      <w:r w:rsidR="006C3CAB">
        <w:t>ине инвалидности до помещения в </w:t>
      </w:r>
      <w:r w:rsidRPr="007F481A">
        <w:t>психиатрическую больницу</w:t>
      </w:r>
    </w:p>
    <w:p w:rsidR="007F481A" w:rsidRPr="007F481A" w:rsidRDefault="007F481A" w:rsidP="007F481A">
      <w:pPr>
        <w:pStyle w:val="SingleTxtGR"/>
      </w:pPr>
      <w:r w:rsidRPr="007F481A">
        <w:t>98.</w:t>
      </w:r>
      <w:r w:rsidRPr="007F481A">
        <w:tab/>
        <w:t xml:space="preserve">Тюремное заключение или предварительное заключение являются, соответственно, результатом осуждения за совершение какого-либо преступления или решения суда о предварительном заключении. </w:t>
      </w:r>
    </w:p>
    <w:p w:rsidR="007F481A" w:rsidRPr="007F481A" w:rsidRDefault="007F481A" w:rsidP="007F481A">
      <w:pPr>
        <w:pStyle w:val="SingleTxtGR"/>
      </w:pPr>
      <w:r w:rsidRPr="007F481A">
        <w:t>99.</w:t>
      </w:r>
      <w:r w:rsidRPr="007F481A">
        <w:tab/>
        <w:t xml:space="preserve">Если этого требует состояние здоровья, то лицо, находящееся в предварительном заключении, может быть помещено в медицинское учреждение, в том числе в психиатрическую больницу. </w:t>
      </w:r>
    </w:p>
    <w:p w:rsidR="007F481A" w:rsidRPr="007F481A" w:rsidRDefault="007F481A" w:rsidP="007F481A">
      <w:pPr>
        <w:pStyle w:val="SingleTxtGR"/>
      </w:pPr>
      <w:r w:rsidRPr="007F481A">
        <w:t>100.</w:t>
      </w:r>
      <w:r w:rsidRPr="007F481A">
        <w:tab/>
        <w:t xml:space="preserve">Если будет установлено, что лицо, совершившее преступное деяние по причине психического заболевания, умственной отсталости или иного психического расстройства, не могло осознавать значение своих действий или контролировать свое поведение, то производство по делу прекращается. </w:t>
      </w:r>
    </w:p>
    <w:p w:rsidR="007F481A" w:rsidRPr="007F481A" w:rsidRDefault="007F481A" w:rsidP="007F481A">
      <w:pPr>
        <w:pStyle w:val="SingleTxtGR"/>
      </w:pPr>
      <w:r w:rsidRPr="007F481A">
        <w:t>101.</w:t>
      </w:r>
      <w:r w:rsidRPr="007F481A">
        <w:tab/>
        <w:t>В соответствии с условиями, предусмотренными в Уголовном кодексе, существует возможность использования альтернатив тюремному заключению в виде помещения под электронное наблюдение, медицинского лечения или лечения наркомании («что позволяет оставаться на свободе») или госпитализации в психиатрическое учреждение. Их применение зависит от решения суда, а помещение в психиатрическое учреждение производится в случае, если суд придет к выводу о выполнении условий, указанных в законе.</w:t>
      </w:r>
    </w:p>
    <w:p w:rsidR="007F481A" w:rsidRPr="007F481A" w:rsidRDefault="007F481A" w:rsidP="007F481A">
      <w:pPr>
        <w:pStyle w:val="SingleTxtGR"/>
      </w:pPr>
      <w:r w:rsidRPr="007F481A">
        <w:t>102.</w:t>
      </w:r>
      <w:r w:rsidRPr="007F481A">
        <w:tab/>
        <w:t xml:space="preserve">Для исполнения решения о применении альтернативной меры в виде помещения в психиатрическое учреждение суд определяет вид заведения после консультаций с комиссией психиатров по вопросу об альтернативных мерах. </w:t>
      </w:r>
    </w:p>
    <w:p w:rsidR="007F481A" w:rsidRPr="007F481A" w:rsidRDefault="007F481A" w:rsidP="007F481A">
      <w:pPr>
        <w:pStyle w:val="SingleTxtGR"/>
      </w:pPr>
      <w:r w:rsidRPr="007F481A">
        <w:t>103.</w:t>
      </w:r>
      <w:r w:rsidRPr="007F481A">
        <w:tab/>
        <w:t>Довод о том, что значительное число инвалидов заключается в тюрьмы по причине инвалидности до помещения в психиатрическую больницу, не имеет под собой никаких оснований. Закон не допускает применения таких мер.</w:t>
      </w:r>
    </w:p>
    <w:p w:rsidR="007F481A" w:rsidRPr="007F481A" w:rsidRDefault="007F481A" w:rsidP="006C3CAB">
      <w:pPr>
        <w:pStyle w:val="H23GR"/>
      </w:pPr>
      <w:r w:rsidRPr="007F481A">
        <w:tab/>
        <w:t>26.</w:t>
      </w:r>
      <w:r w:rsidRPr="007F481A">
        <w:tab/>
        <w:t>Независимые механизмы мониторинга случаев насилия в отношении инвалидов</w:t>
      </w:r>
    </w:p>
    <w:p w:rsidR="007F481A" w:rsidRPr="007F481A" w:rsidRDefault="007F481A" w:rsidP="007F481A">
      <w:pPr>
        <w:pStyle w:val="SingleTxtGR"/>
      </w:pPr>
      <w:r w:rsidRPr="007F481A">
        <w:t>104.</w:t>
      </w:r>
      <w:r w:rsidRPr="007F481A">
        <w:tab/>
        <w:t>Закон об охране психического здоровья предусматривает, что судья имеет право в любое время посещать психиатрические больницы и дома социальной помощи для душевнобольных и умственно отсталых лиц с целью проверки законности их госпитализации и пребывания в таких учреждениях. Кроме того, контроль включает в себя, среди прочего, изучение медицинских заключений об использовании мер принуждения, проверку процедуры рассмотрения жалоб, контакты с лицами, пребывающими в данном учреждении. Судья проводит проверку не реже одного раза в год или по мере необходимости.</w:t>
      </w:r>
    </w:p>
    <w:p w:rsidR="007F481A" w:rsidRPr="007F481A" w:rsidRDefault="007F481A" w:rsidP="007F481A">
      <w:pPr>
        <w:pStyle w:val="SingleTxtGR"/>
      </w:pPr>
      <w:r w:rsidRPr="007F481A">
        <w:t>105.</w:t>
      </w:r>
      <w:r w:rsidRPr="007F481A">
        <w:tab/>
        <w:t>Предоставление медицинских услуг находится под надзором Уполномоченного по делам пациентов. Заинтересованные стороны также имеют право обратиться к Уполномоченному по правам человека и Уполномоченному по правам ребенка с просьбой о рассмотрении своего дела. В числе независимых структур по борьбе с насилием можно назвать, среди прочего, НПО и консультантов «Голубой линии».</w:t>
      </w:r>
    </w:p>
    <w:p w:rsidR="007F481A" w:rsidRPr="007F481A" w:rsidRDefault="007F481A" w:rsidP="007F481A">
      <w:pPr>
        <w:pStyle w:val="SingleTxtGR"/>
      </w:pPr>
      <w:r w:rsidRPr="007F481A">
        <w:t>106.</w:t>
      </w:r>
      <w:r w:rsidRPr="007F481A">
        <w:tab/>
        <w:t>См. также ответы на вопрос № 11.</w:t>
      </w:r>
    </w:p>
    <w:p w:rsidR="007F481A" w:rsidRPr="007F481A" w:rsidRDefault="007F481A" w:rsidP="006C3CAB">
      <w:pPr>
        <w:pStyle w:val="H23GR"/>
      </w:pPr>
      <w:r w:rsidRPr="007F481A">
        <w:tab/>
        <w:t>27.</w:t>
      </w:r>
      <w:r w:rsidRPr="007F481A">
        <w:tab/>
        <w:t>Сообщение о случаях насилия в учреждениях по уходу</w:t>
      </w:r>
    </w:p>
    <w:p w:rsidR="007F481A" w:rsidRPr="007F481A" w:rsidRDefault="007F481A" w:rsidP="007F481A">
      <w:pPr>
        <w:pStyle w:val="SingleTxtGR"/>
      </w:pPr>
      <w:r w:rsidRPr="007F481A">
        <w:t>107.</w:t>
      </w:r>
      <w:r w:rsidRPr="007F481A">
        <w:tab/>
        <w:t>См. ответы на вопрос № 11.</w:t>
      </w:r>
    </w:p>
    <w:p w:rsidR="007F481A" w:rsidRPr="007F481A" w:rsidRDefault="007F481A" w:rsidP="007F481A">
      <w:pPr>
        <w:pStyle w:val="SingleTxtGR"/>
      </w:pPr>
      <w:r w:rsidRPr="007F481A">
        <w:t>108.</w:t>
      </w:r>
      <w:r w:rsidRPr="007F481A">
        <w:tab/>
        <w:t xml:space="preserve">Об имевших место случаях можно также сообщать Уполномоченному по делам пациентов и уполномоченным по делам пациентов психиатрических больниц. </w:t>
      </w:r>
    </w:p>
    <w:p w:rsidR="007F481A" w:rsidRPr="007F481A" w:rsidRDefault="007F481A" w:rsidP="006C3CAB">
      <w:pPr>
        <w:pStyle w:val="H23GR"/>
      </w:pPr>
      <w:r w:rsidRPr="007F481A">
        <w:tab/>
        <w:t>28.</w:t>
      </w:r>
      <w:r w:rsidRPr="007F481A">
        <w:tab/>
        <w:t>Приговоры, вынесенные за насилие в отношении инвалидов</w:t>
      </w:r>
    </w:p>
    <w:p w:rsidR="007F481A" w:rsidRPr="007F481A" w:rsidRDefault="007F481A" w:rsidP="007F481A">
      <w:pPr>
        <w:pStyle w:val="SingleTxtGR"/>
      </w:pPr>
      <w:r w:rsidRPr="007F481A">
        <w:t>109.</w:t>
      </w:r>
      <w:r w:rsidRPr="007F481A">
        <w:tab/>
        <w:t>Данных в запрошенной разбивке не существует.</w:t>
      </w:r>
    </w:p>
    <w:p w:rsidR="007F481A" w:rsidRPr="007F481A" w:rsidRDefault="007F481A" w:rsidP="006C3CAB">
      <w:pPr>
        <w:pStyle w:val="H23GR"/>
      </w:pPr>
      <w:r w:rsidRPr="007F481A">
        <w:tab/>
        <w:t>29.</w:t>
      </w:r>
      <w:r w:rsidRPr="007F481A">
        <w:tab/>
        <w:t xml:space="preserve">Отмена положений, допускающих принудительное лечение </w:t>
      </w:r>
    </w:p>
    <w:p w:rsidR="007F481A" w:rsidRPr="007F481A" w:rsidRDefault="007F481A" w:rsidP="007F481A">
      <w:pPr>
        <w:pStyle w:val="SingleTxtGR"/>
      </w:pPr>
      <w:r w:rsidRPr="007F481A">
        <w:t>110.</w:t>
      </w:r>
      <w:r w:rsidRPr="007F481A">
        <w:tab/>
        <w:t xml:space="preserve">Положения, представленные в докладе, не были изменены. </w:t>
      </w:r>
    </w:p>
    <w:p w:rsidR="007F481A" w:rsidRPr="007F481A" w:rsidRDefault="007F481A" w:rsidP="006C3CAB">
      <w:pPr>
        <w:pStyle w:val="H23GR"/>
      </w:pPr>
      <w:r w:rsidRPr="007F481A">
        <w:tab/>
        <w:t>30.</w:t>
      </w:r>
      <w:r w:rsidRPr="007F481A">
        <w:tab/>
        <w:t>Число инвалидов, проживающих в учреждениях по уходу</w:t>
      </w:r>
    </w:p>
    <w:p w:rsidR="007F481A" w:rsidRDefault="007F481A" w:rsidP="006C3CAB">
      <w:pPr>
        <w:pStyle w:val="H23GR"/>
      </w:pPr>
      <w:r w:rsidRPr="007F481A">
        <w:tab/>
      </w:r>
      <w:r w:rsidRPr="007F481A">
        <w:tab/>
        <w:t>Число лиц, проживающих в домах социальной помощи</w:t>
      </w:r>
    </w:p>
    <w:tbl>
      <w:tblPr>
        <w:tblW w:w="0" w:type="auto"/>
        <w:tblInd w:w="1134" w:type="dxa"/>
        <w:tblLayout w:type="fixed"/>
        <w:tblCellMar>
          <w:left w:w="0" w:type="dxa"/>
          <w:right w:w="0" w:type="dxa"/>
        </w:tblCellMar>
        <w:tblLook w:val="00A0" w:firstRow="1" w:lastRow="0" w:firstColumn="1" w:lastColumn="0" w:noHBand="0" w:noVBand="0"/>
      </w:tblPr>
      <w:tblGrid>
        <w:gridCol w:w="3969"/>
        <w:gridCol w:w="696"/>
        <w:gridCol w:w="696"/>
        <w:gridCol w:w="696"/>
        <w:gridCol w:w="696"/>
        <w:gridCol w:w="696"/>
      </w:tblGrid>
      <w:tr w:rsidR="007F481A" w:rsidRPr="00077D74" w:rsidTr="00285838">
        <w:trPr>
          <w:tblHeader/>
        </w:trPr>
        <w:tc>
          <w:tcPr>
            <w:tcW w:w="3969" w:type="dxa"/>
            <w:tcBorders>
              <w:top w:val="single" w:sz="4" w:space="0" w:color="auto"/>
              <w:bottom w:val="single" w:sz="12" w:space="0" w:color="auto"/>
            </w:tcBorders>
            <w:shd w:val="clear" w:color="auto" w:fill="auto"/>
            <w:vAlign w:val="bottom"/>
          </w:tcPr>
          <w:p w:rsidR="007F481A" w:rsidRPr="00536B35" w:rsidRDefault="007F481A" w:rsidP="00285838">
            <w:pPr>
              <w:pStyle w:val="SingleTxtG"/>
              <w:suppressAutoHyphens w:val="0"/>
              <w:spacing w:before="80" w:after="80" w:line="200" w:lineRule="exact"/>
              <w:ind w:left="0" w:right="0"/>
              <w:jc w:val="left"/>
              <w:rPr>
                <w:bCs/>
                <w:i/>
                <w:sz w:val="16"/>
                <w:lang w:val="ru-RU"/>
              </w:rPr>
            </w:pPr>
            <w:r>
              <w:rPr>
                <w:i/>
                <w:sz w:val="16"/>
                <w:lang w:val="ru-RU"/>
              </w:rPr>
              <w:t>Вид дома</w:t>
            </w:r>
          </w:p>
        </w:tc>
        <w:tc>
          <w:tcPr>
            <w:tcW w:w="696" w:type="dxa"/>
            <w:tcBorders>
              <w:top w:val="single" w:sz="4" w:space="0" w:color="auto"/>
              <w:bottom w:val="single" w:sz="12" w:space="0" w:color="auto"/>
            </w:tcBorders>
            <w:shd w:val="clear" w:color="auto" w:fill="auto"/>
            <w:vAlign w:val="bottom"/>
          </w:tcPr>
          <w:p w:rsidR="007F481A" w:rsidRPr="00536B35" w:rsidRDefault="007F481A" w:rsidP="00285838">
            <w:pPr>
              <w:pStyle w:val="SingleTxtG"/>
              <w:suppressAutoHyphens w:val="0"/>
              <w:spacing w:before="80" w:after="80" w:line="200" w:lineRule="exact"/>
              <w:ind w:left="0" w:right="0"/>
              <w:jc w:val="right"/>
              <w:rPr>
                <w:bCs/>
                <w:i/>
                <w:sz w:val="16"/>
                <w:lang w:val="ru-RU"/>
              </w:rPr>
            </w:pPr>
            <w:r w:rsidRPr="00077D74">
              <w:rPr>
                <w:i/>
                <w:sz w:val="16"/>
                <w:lang w:val="pl-PL"/>
              </w:rPr>
              <w:t>2012</w:t>
            </w:r>
            <w:r>
              <w:rPr>
                <w:i/>
                <w:sz w:val="16"/>
                <w:lang w:val="ru-RU"/>
              </w:rPr>
              <w:t xml:space="preserve"> год</w:t>
            </w:r>
          </w:p>
        </w:tc>
        <w:tc>
          <w:tcPr>
            <w:tcW w:w="696" w:type="dxa"/>
            <w:tcBorders>
              <w:top w:val="single" w:sz="4" w:space="0" w:color="auto"/>
              <w:bottom w:val="single" w:sz="12" w:space="0" w:color="auto"/>
            </w:tcBorders>
            <w:shd w:val="clear" w:color="auto" w:fill="auto"/>
            <w:vAlign w:val="bottom"/>
          </w:tcPr>
          <w:p w:rsidR="007F481A" w:rsidRPr="00536B35" w:rsidRDefault="007F481A" w:rsidP="00285838">
            <w:pPr>
              <w:pStyle w:val="SingleTxtG"/>
              <w:suppressAutoHyphens w:val="0"/>
              <w:spacing w:before="80" w:after="80" w:line="200" w:lineRule="exact"/>
              <w:ind w:left="0" w:right="0"/>
              <w:jc w:val="right"/>
              <w:rPr>
                <w:bCs/>
                <w:i/>
                <w:sz w:val="16"/>
                <w:lang w:val="ru-RU"/>
              </w:rPr>
            </w:pPr>
            <w:r w:rsidRPr="00077D74">
              <w:rPr>
                <w:i/>
                <w:sz w:val="16"/>
                <w:lang w:val="pl-PL"/>
              </w:rPr>
              <w:t>2013</w:t>
            </w:r>
            <w:r>
              <w:rPr>
                <w:i/>
                <w:sz w:val="16"/>
                <w:lang w:val="ru-RU"/>
              </w:rPr>
              <w:t xml:space="preserve"> год</w:t>
            </w:r>
          </w:p>
        </w:tc>
        <w:tc>
          <w:tcPr>
            <w:tcW w:w="696" w:type="dxa"/>
            <w:tcBorders>
              <w:top w:val="single" w:sz="4" w:space="0" w:color="auto"/>
              <w:bottom w:val="single" w:sz="12" w:space="0" w:color="auto"/>
            </w:tcBorders>
            <w:shd w:val="clear" w:color="auto" w:fill="auto"/>
            <w:vAlign w:val="bottom"/>
          </w:tcPr>
          <w:p w:rsidR="007F481A" w:rsidRPr="00536B35" w:rsidRDefault="007F481A" w:rsidP="00285838">
            <w:pPr>
              <w:pStyle w:val="SingleTxtG"/>
              <w:suppressAutoHyphens w:val="0"/>
              <w:spacing w:before="80" w:after="80" w:line="200" w:lineRule="exact"/>
              <w:ind w:left="0" w:right="0"/>
              <w:jc w:val="right"/>
              <w:rPr>
                <w:bCs/>
                <w:i/>
                <w:sz w:val="16"/>
                <w:lang w:val="ru-RU"/>
              </w:rPr>
            </w:pPr>
            <w:r w:rsidRPr="00077D74">
              <w:rPr>
                <w:i/>
                <w:sz w:val="16"/>
                <w:lang w:val="pl-PL"/>
              </w:rPr>
              <w:t>2014</w:t>
            </w:r>
            <w:r>
              <w:rPr>
                <w:i/>
                <w:sz w:val="16"/>
                <w:lang w:val="ru-RU"/>
              </w:rPr>
              <w:t xml:space="preserve"> год</w:t>
            </w:r>
          </w:p>
        </w:tc>
        <w:tc>
          <w:tcPr>
            <w:tcW w:w="696" w:type="dxa"/>
            <w:tcBorders>
              <w:top w:val="single" w:sz="4" w:space="0" w:color="auto"/>
              <w:bottom w:val="single" w:sz="12" w:space="0" w:color="auto"/>
            </w:tcBorders>
            <w:shd w:val="clear" w:color="auto" w:fill="auto"/>
            <w:vAlign w:val="bottom"/>
          </w:tcPr>
          <w:p w:rsidR="007F481A" w:rsidRPr="00536B35" w:rsidRDefault="007F481A" w:rsidP="00285838">
            <w:pPr>
              <w:pStyle w:val="SingleTxtG"/>
              <w:suppressAutoHyphens w:val="0"/>
              <w:spacing w:before="80" w:after="80" w:line="200" w:lineRule="exact"/>
              <w:ind w:left="0" w:right="0"/>
              <w:jc w:val="right"/>
              <w:rPr>
                <w:bCs/>
                <w:i/>
                <w:sz w:val="16"/>
                <w:lang w:val="ru-RU"/>
              </w:rPr>
            </w:pPr>
            <w:r w:rsidRPr="00077D74">
              <w:rPr>
                <w:i/>
                <w:sz w:val="16"/>
                <w:lang w:val="pl-PL"/>
              </w:rPr>
              <w:t>2015</w:t>
            </w:r>
            <w:r>
              <w:rPr>
                <w:i/>
                <w:sz w:val="16"/>
                <w:lang w:val="ru-RU"/>
              </w:rPr>
              <w:t xml:space="preserve"> год</w:t>
            </w:r>
          </w:p>
        </w:tc>
        <w:tc>
          <w:tcPr>
            <w:tcW w:w="696" w:type="dxa"/>
            <w:tcBorders>
              <w:top w:val="single" w:sz="4" w:space="0" w:color="auto"/>
              <w:bottom w:val="single" w:sz="12" w:space="0" w:color="auto"/>
            </w:tcBorders>
            <w:shd w:val="clear" w:color="auto" w:fill="auto"/>
            <w:vAlign w:val="bottom"/>
          </w:tcPr>
          <w:p w:rsidR="007F481A" w:rsidRPr="00536B35" w:rsidRDefault="007F481A" w:rsidP="00285838">
            <w:pPr>
              <w:pStyle w:val="SingleTxtG"/>
              <w:suppressAutoHyphens w:val="0"/>
              <w:spacing w:before="80" w:after="80" w:line="200" w:lineRule="exact"/>
              <w:ind w:left="0" w:right="0"/>
              <w:jc w:val="right"/>
              <w:rPr>
                <w:bCs/>
                <w:i/>
                <w:sz w:val="16"/>
                <w:lang w:val="ru-RU"/>
              </w:rPr>
            </w:pPr>
            <w:r w:rsidRPr="00077D74">
              <w:rPr>
                <w:i/>
                <w:sz w:val="16"/>
                <w:lang w:val="pl-PL"/>
              </w:rPr>
              <w:t>2016</w:t>
            </w:r>
            <w:r>
              <w:rPr>
                <w:i/>
                <w:sz w:val="16"/>
                <w:lang w:val="ru-RU"/>
              </w:rPr>
              <w:t xml:space="preserve"> год</w:t>
            </w:r>
          </w:p>
        </w:tc>
      </w:tr>
      <w:tr w:rsidR="007F481A" w:rsidRPr="00077D74" w:rsidTr="00285838">
        <w:tc>
          <w:tcPr>
            <w:tcW w:w="3969" w:type="dxa"/>
            <w:tcBorders>
              <w:top w:val="single" w:sz="12" w:space="0" w:color="auto"/>
            </w:tcBorders>
            <w:shd w:val="clear" w:color="auto" w:fill="auto"/>
          </w:tcPr>
          <w:p w:rsidR="007F481A" w:rsidRPr="00536B35" w:rsidRDefault="007F481A" w:rsidP="00740999">
            <w:pPr>
              <w:pStyle w:val="SingleTxtG"/>
              <w:spacing w:before="40" w:after="40" w:line="220" w:lineRule="exact"/>
              <w:ind w:left="0" w:right="0"/>
              <w:jc w:val="left"/>
              <w:rPr>
                <w:sz w:val="18"/>
                <w:szCs w:val="18"/>
                <w:lang w:val="ru-RU"/>
              </w:rPr>
            </w:pPr>
            <w:r w:rsidRPr="00536B35">
              <w:rPr>
                <w:sz w:val="18"/>
                <w:szCs w:val="18"/>
                <w:lang w:val="ru-RU"/>
              </w:rPr>
              <w:t>Для лиц с хроническими соматическими заболеваниями</w:t>
            </w:r>
          </w:p>
        </w:tc>
        <w:tc>
          <w:tcPr>
            <w:tcW w:w="696" w:type="dxa"/>
            <w:tcBorders>
              <w:top w:val="single" w:sz="12" w:space="0" w:color="auto"/>
            </w:tcBorders>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14</w:t>
            </w:r>
            <w:r>
              <w:rPr>
                <w:sz w:val="18"/>
                <w:lang w:val="pl-PL"/>
              </w:rPr>
              <w:t xml:space="preserve"> </w:t>
            </w:r>
            <w:r w:rsidRPr="00077D74">
              <w:rPr>
                <w:sz w:val="18"/>
                <w:lang w:val="pl-PL"/>
              </w:rPr>
              <w:t>964</w:t>
            </w:r>
          </w:p>
        </w:tc>
        <w:tc>
          <w:tcPr>
            <w:tcW w:w="696" w:type="dxa"/>
            <w:tcBorders>
              <w:top w:val="single" w:sz="12" w:space="0" w:color="auto"/>
            </w:tcBorders>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14</w:t>
            </w:r>
            <w:r>
              <w:rPr>
                <w:sz w:val="18"/>
                <w:lang w:val="pl-PL"/>
              </w:rPr>
              <w:t xml:space="preserve"> </w:t>
            </w:r>
            <w:r w:rsidRPr="00077D74">
              <w:rPr>
                <w:sz w:val="18"/>
                <w:lang w:val="pl-PL"/>
              </w:rPr>
              <w:t>742</w:t>
            </w:r>
          </w:p>
        </w:tc>
        <w:tc>
          <w:tcPr>
            <w:tcW w:w="696" w:type="dxa"/>
            <w:tcBorders>
              <w:top w:val="single" w:sz="12" w:space="0" w:color="auto"/>
            </w:tcBorders>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13</w:t>
            </w:r>
            <w:r>
              <w:rPr>
                <w:sz w:val="18"/>
                <w:lang w:val="pl-PL"/>
              </w:rPr>
              <w:t xml:space="preserve"> </w:t>
            </w:r>
            <w:r w:rsidRPr="00077D74">
              <w:rPr>
                <w:sz w:val="18"/>
                <w:lang w:val="pl-PL"/>
              </w:rPr>
              <w:t>740</w:t>
            </w:r>
          </w:p>
        </w:tc>
        <w:tc>
          <w:tcPr>
            <w:tcW w:w="696" w:type="dxa"/>
            <w:tcBorders>
              <w:top w:val="single" w:sz="12" w:space="0" w:color="auto"/>
            </w:tcBorders>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14</w:t>
            </w:r>
            <w:r>
              <w:rPr>
                <w:sz w:val="18"/>
                <w:lang w:val="pl-PL"/>
              </w:rPr>
              <w:t xml:space="preserve"> </w:t>
            </w:r>
            <w:r w:rsidRPr="00077D74">
              <w:rPr>
                <w:sz w:val="18"/>
                <w:lang w:val="pl-PL"/>
              </w:rPr>
              <w:t>206</w:t>
            </w:r>
          </w:p>
        </w:tc>
        <w:tc>
          <w:tcPr>
            <w:tcW w:w="696" w:type="dxa"/>
            <w:tcBorders>
              <w:top w:val="single" w:sz="12" w:space="0" w:color="auto"/>
            </w:tcBorders>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13</w:t>
            </w:r>
            <w:r>
              <w:rPr>
                <w:sz w:val="18"/>
                <w:lang w:val="pl-PL"/>
              </w:rPr>
              <w:t xml:space="preserve"> </w:t>
            </w:r>
            <w:r w:rsidRPr="00077D74">
              <w:rPr>
                <w:sz w:val="18"/>
                <w:lang w:val="pl-PL"/>
              </w:rPr>
              <w:t>895</w:t>
            </w:r>
          </w:p>
        </w:tc>
      </w:tr>
      <w:tr w:rsidR="007F481A" w:rsidRPr="00077D74" w:rsidTr="00285838">
        <w:tc>
          <w:tcPr>
            <w:tcW w:w="3969" w:type="dxa"/>
            <w:shd w:val="clear" w:color="auto" w:fill="auto"/>
          </w:tcPr>
          <w:p w:rsidR="007F481A" w:rsidRPr="003F40DC" w:rsidRDefault="007F481A" w:rsidP="00740999">
            <w:pPr>
              <w:pStyle w:val="SingleTxtG"/>
              <w:spacing w:before="40" w:after="40" w:line="220" w:lineRule="exact"/>
              <w:ind w:left="0" w:right="0"/>
              <w:jc w:val="left"/>
              <w:rPr>
                <w:sz w:val="18"/>
                <w:szCs w:val="18"/>
                <w:lang w:val="ru-RU"/>
              </w:rPr>
            </w:pPr>
            <w:r w:rsidRPr="003F40DC">
              <w:rPr>
                <w:sz w:val="18"/>
                <w:szCs w:val="18"/>
                <w:lang w:val="ru-RU"/>
              </w:rPr>
              <w:t>Для лиц с хроническими психическими заболеваниями</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21</w:t>
            </w:r>
            <w:r>
              <w:rPr>
                <w:sz w:val="18"/>
                <w:lang w:val="pl-PL"/>
              </w:rPr>
              <w:t xml:space="preserve"> </w:t>
            </w:r>
            <w:r w:rsidRPr="00077D74">
              <w:rPr>
                <w:sz w:val="18"/>
                <w:lang w:val="pl-PL"/>
              </w:rPr>
              <w:t>007</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21</w:t>
            </w:r>
            <w:r>
              <w:rPr>
                <w:sz w:val="18"/>
                <w:lang w:val="pl-PL"/>
              </w:rPr>
              <w:t xml:space="preserve"> </w:t>
            </w:r>
            <w:r w:rsidRPr="00077D74">
              <w:rPr>
                <w:sz w:val="18"/>
                <w:lang w:val="pl-PL"/>
              </w:rPr>
              <w:t>142</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20</w:t>
            </w:r>
            <w:r>
              <w:rPr>
                <w:sz w:val="18"/>
                <w:lang w:val="pl-PL"/>
              </w:rPr>
              <w:t xml:space="preserve"> </w:t>
            </w:r>
            <w:r w:rsidRPr="00077D74">
              <w:rPr>
                <w:sz w:val="18"/>
                <w:lang w:val="pl-PL"/>
              </w:rPr>
              <w:t>046</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19</w:t>
            </w:r>
            <w:r>
              <w:rPr>
                <w:sz w:val="18"/>
                <w:lang w:val="pl-PL"/>
              </w:rPr>
              <w:t xml:space="preserve"> </w:t>
            </w:r>
            <w:r w:rsidRPr="00077D74">
              <w:rPr>
                <w:sz w:val="18"/>
                <w:lang w:val="pl-PL"/>
              </w:rPr>
              <w:t>951</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20</w:t>
            </w:r>
            <w:r>
              <w:rPr>
                <w:sz w:val="18"/>
                <w:lang w:val="pl-PL"/>
              </w:rPr>
              <w:t xml:space="preserve"> </w:t>
            </w:r>
            <w:r w:rsidRPr="00077D74">
              <w:rPr>
                <w:sz w:val="18"/>
                <w:lang w:val="pl-PL"/>
              </w:rPr>
              <w:t>575</w:t>
            </w:r>
          </w:p>
        </w:tc>
      </w:tr>
      <w:tr w:rsidR="007F481A" w:rsidRPr="00077D74" w:rsidTr="00285838">
        <w:tc>
          <w:tcPr>
            <w:tcW w:w="3969" w:type="dxa"/>
            <w:shd w:val="clear" w:color="auto" w:fill="auto"/>
          </w:tcPr>
          <w:p w:rsidR="007F481A" w:rsidRPr="003F40DC" w:rsidRDefault="007F481A" w:rsidP="00740999">
            <w:pPr>
              <w:pStyle w:val="SingleTxtG"/>
              <w:spacing w:before="40" w:after="40" w:line="220" w:lineRule="exact"/>
              <w:ind w:left="0" w:right="0"/>
              <w:jc w:val="left"/>
              <w:rPr>
                <w:sz w:val="18"/>
                <w:szCs w:val="18"/>
                <w:lang w:val="ru-RU"/>
              </w:rPr>
            </w:pPr>
            <w:r w:rsidRPr="003F40DC">
              <w:rPr>
                <w:sz w:val="18"/>
                <w:szCs w:val="18"/>
                <w:lang w:val="ru-RU"/>
              </w:rPr>
              <w:t>Для взрослых умственно отсталых лиц</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11</w:t>
            </w:r>
            <w:r>
              <w:rPr>
                <w:sz w:val="18"/>
                <w:lang w:val="pl-PL"/>
              </w:rPr>
              <w:t xml:space="preserve"> </w:t>
            </w:r>
            <w:r w:rsidRPr="00077D74">
              <w:rPr>
                <w:sz w:val="18"/>
                <w:lang w:val="pl-PL"/>
              </w:rPr>
              <w:t>595</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12</w:t>
            </w:r>
            <w:r>
              <w:rPr>
                <w:sz w:val="18"/>
                <w:lang w:val="pl-PL"/>
              </w:rPr>
              <w:t xml:space="preserve"> </w:t>
            </w:r>
            <w:r w:rsidRPr="00077D74">
              <w:rPr>
                <w:sz w:val="18"/>
                <w:lang w:val="pl-PL"/>
              </w:rPr>
              <w:t>471</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11</w:t>
            </w:r>
            <w:r>
              <w:rPr>
                <w:sz w:val="18"/>
                <w:lang w:val="pl-PL"/>
              </w:rPr>
              <w:t xml:space="preserve"> </w:t>
            </w:r>
            <w:r w:rsidRPr="00077D74">
              <w:rPr>
                <w:sz w:val="18"/>
                <w:lang w:val="pl-PL"/>
              </w:rPr>
              <w:t>475</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11</w:t>
            </w:r>
            <w:r>
              <w:rPr>
                <w:sz w:val="18"/>
                <w:lang w:val="pl-PL"/>
              </w:rPr>
              <w:t xml:space="preserve"> </w:t>
            </w:r>
            <w:r w:rsidRPr="00077D74">
              <w:rPr>
                <w:sz w:val="18"/>
                <w:lang w:val="pl-PL"/>
              </w:rPr>
              <w:t>145</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10</w:t>
            </w:r>
            <w:r>
              <w:rPr>
                <w:sz w:val="18"/>
                <w:lang w:val="pl-PL"/>
              </w:rPr>
              <w:t xml:space="preserve"> </w:t>
            </w:r>
            <w:r w:rsidRPr="00077D74">
              <w:rPr>
                <w:sz w:val="18"/>
                <w:lang w:val="pl-PL"/>
              </w:rPr>
              <w:t>727</w:t>
            </w:r>
          </w:p>
        </w:tc>
      </w:tr>
      <w:tr w:rsidR="007F481A" w:rsidRPr="00077D74" w:rsidTr="00285838">
        <w:tc>
          <w:tcPr>
            <w:tcW w:w="3969" w:type="dxa"/>
            <w:shd w:val="clear" w:color="auto" w:fill="auto"/>
          </w:tcPr>
          <w:p w:rsidR="007F481A" w:rsidRPr="003F40DC" w:rsidRDefault="007F481A" w:rsidP="00740999">
            <w:pPr>
              <w:pStyle w:val="SingleTxtG"/>
              <w:spacing w:before="40" w:after="40" w:line="220" w:lineRule="exact"/>
              <w:ind w:left="0" w:right="0"/>
              <w:jc w:val="left"/>
              <w:rPr>
                <w:sz w:val="18"/>
                <w:lang w:val="ru-RU"/>
              </w:rPr>
            </w:pPr>
            <w:r>
              <w:rPr>
                <w:sz w:val="18"/>
                <w:lang w:val="ru-RU"/>
              </w:rPr>
              <w:t>Для</w:t>
            </w:r>
            <w:r w:rsidRPr="003F40DC">
              <w:rPr>
                <w:sz w:val="18"/>
                <w:lang w:val="ru-RU"/>
              </w:rPr>
              <w:t xml:space="preserve"> </w:t>
            </w:r>
            <w:r>
              <w:rPr>
                <w:sz w:val="18"/>
                <w:lang w:val="ru-RU"/>
              </w:rPr>
              <w:t>умственно</w:t>
            </w:r>
            <w:r w:rsidRPr="003F40DC">
              <w:rPr>
                <w:sz w:val="18"/>
                <w:lang w:val="ru-RU"/>
              </w:rPr>
              <w:t xml:space="preserve"> </w:t>
            </w:r>
            <w:r>
              <w:rPr>
                <w:sz w:val="18"/>
                <w:lang w:val="ru-RU"/>
              </w:rPr>
              <w:t>отсталых</w:t>
            </w:r>
            <w:r w:rsidRPr="003F40DC">
              <w:rPr>
                <w:sz w:val="18"/>
                <w:lang w:val="ru-RU"/>
              </w:rPr>
              <w:t xml:space="preserve"> </w:t>
            </w:r>
            <w:r>
              <w:rPr>
                <w:sz w:val="18"/>
                <w:lang w:val="ru-RU"/>
              </w:rPr>
              <w:t>детей</w:t>
            </w:r>
            <w:r w:rsidRPr="003F40DC">
              <w:rPr>
                <w:sz w:val="18"/>
                <w:lang w:val="ru-RU"/>
              </w:rPr>
              <w:t xml:space="preserve"> </w:t>
            </w:r>
            <w:r>
              <w:rPr>
                <w:sz w:val="18"/>
                <w:lang w:val="ru-RU"/>
              </w:rPr>
              <w:t>и</w:t>
            </w:r>
            <w:r w:rsidRPr="003F40DC">
              <w:rPr>
                <w:sz w:val="18"/>
                <w:lang w:val="ru-RU"/>
              </w:rPr>
              <w:t xml:space="preserve"> </w:t>
            </w:r>
            <w:r>
              <w:rPr>
                <w:sz w:val="18"/>
                <w:lang w:val="ru-RU"/>
              </w:rPr>
              <w:t>подростков</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5</w:t>
            </w:r>
            <w:r>
              <w:rPr>
                <w:sz w:val="18"/>
                <w:lang w:val="pl-PL"/>
              </w:rPr>
              <w:t xml:space="preserve"> </w:t>
            </w:r>
            <w:r w:rsidRPr="00077D74">
              <w:rPr>
                <w:sz w:val="18"/>
                <w:lang w:val="pl-PL"/>
              </w:rPr>
              <w:t>471</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3</w:t>
            </w:r>
            <w:r>
              <w:rPr>
                <w:sz w:val="18"/>
                <w:lang w:val="pl-PL"/>
              </w:rPr>
              <w:t xml:space="preserve"> </w:t>
            </w:r>
            <w:r w:rsidRPr="00077D74">
              <w:rPr>
                <w:sz w:val="18"/>
                <w:lang w:val="pl-PL"/>
              </w:rPr>
              <w:t>928</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3</w:t>
            </w:r>
            <w:r>
              <w:rPr>
                <w:sz w:val="18"/>
                <w:lang w:val="pl-PL"/>
              </w:rPr>
              <w:t xml:space="preserve"> </w:t>
            </w:r>
            <w:r w:rsidRPr="00077D74">
              <w:rPr>
                <w:sz w:val="18"/>
                <w:lang w:val="pl-PL"/>
              </w:rPr>
              <w:t>908</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3</w:t>
            </w:r>
            <w:r>
              <w:rPr>
                <w:sz w:val="18"/>
                <w:lang w:val="pl-PL"/>
              </w:rPr>
              <w:t xml:space="preserve"> </w:t>
            </w:r>
            <w:r w:rsidRPr="00077D74">
              <w:rPr>
                <w:sz w:val="18"/>
                <w:lang w:val="pl-PL"/>
              </w:rPr>
              <w:t>672</w:t>
            </w:r>
          </w:p>
        </w:tc>
        <w:tc>
          <w:tcPr>
            <w:tcW w:w="696" w:type="dxa"/>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3</w:t>
            </w:r>
            <w:r>
              <w:rPr>
                <w:sz w:val="18"/>
                <w:lang w:val="pl-PL"/>
              </w:rPr>
              <w:t xml:space="preserve"> </w:t>
            </w:r>
            <w:r w:rsidRPr="00077D74">
              <w:rPr>
                <w:sz w:val="18"/>
                <w:lang w:val="pl-PL"/>
              </w:rPr>
              <w:t>610</w:t>
            </w:r>
          </w:p>
        </w:tc>
      </w:tr>
      <w:tr w:rsidR="007F481A" w:rsidRPr="00077D74" w:rsidTr="00285838">
        <w:tc>
          <w:tcPr>
            <w:tcW w:w="3969" w:type="dxa"/>
            <w:tcBorders>
              <w:bottom w:val="single" w:sz="12" w:space="0" w:color="auto"/>
            </w:tcBorders>
            <w:shd w:val="clear" w:color="auto" w:fill="auto"/>
          </w:tcPr>
          <w:p w:rsidR="007F481A" w:rsidRPr="003F40DC" w:rsidRDefault="007F481A" w:rsidP="00740999">
            <w:pPr>
              <w:pStyle w:val="SingleTxtG"/>
              <w:spacing w:before="40" w:after="40" w:line="220" w:lineRule="exact"/>
              <w:ind w:left="0" w:right="0"/>
              <w:jc w:val="left"/>
              <w:rPr>
                <w:sz w:val="18"/>
                <w:lang w:val="ru-RU"/>
              </w:rPr>
            </w:pPr>
            <w:r>
              <w:rPr>
                <w:sz w:val="18"/>
                <w:lang w:val="ru-RU"/>
              </w:rPr>
              <w:t>Для лиц с физическими недостатками</w:t>
            </w:r>
          </w:p>
        </w:tc>
        <w:tc>
          <w:tcPr>
            <w:tcW w:w="696" w:type="dxa"/>
            <w:tcBorders>
              <w:bottom w:val="single" w:sz="12" w:space="0" w:color="auto"/>
            </w:tcBorders>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891</w:t>
            </w:r>
          </w:p>
        </w:tc>
        <w:tc>
          <w:tcPr>
            <w:tcW w:w="696" w:type="dxa"/>
            <w:tcBorders>
              <w:bottom w:val="single" w:sz="12" w:space="0" w:color="auto"/>
            </w:tcBorders>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894</w:t>
            </w:r>
          </w:p>
        </w:tc>
        <w:tc>
          <w:tcPr>
            <w:tcW w:w="696" w:type="dxa"/>
            <w:tcBorders>
              <w:bottom w:val="single" w:sz="12" w:space="0" w:color="auto"/>
            </w:tcBorders>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908</w:t>
            </w:r>
          </w:p>
        </w:tc>
        <w:tc>
          <w:tcPr>
            <w:tcW w:w="696" w:type="dxa"/>
            <w:tcBorders>
              <w:bottom w:val="single" w:sz="12" w:space="0" w:color="auto"/>
            </w:tcBorders>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906</w:t>
            </w:r>
          </w:p>
        </w:tc>
        <w:tc>
          <w:tcPr>
            <w:tcW w:w="696" w:type="dxa"/>
            <w:tcBorders>
              <w:bottom w:val="single" w:sz="12" w:space="0" w:color="auto"/>
            </w:tcBorders>
            <w:shd w:val="clear" w:color="auto" w:fill="auto"/>
            <w:vAlign w:val="bottom"/>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666</w:t>
            </w:r>
          </w:p>
        </w:tc>
      </w:tr>
    </w:tbl>
    <w:p w:rsidR="007F481A" w:rsidRPr="007F481A" w:rsidRDefault="007F481A" w:rsidP="00740999">
      <w:pPr>
        <w:pStyle w:val="SingleTxtGR"/>
        <w:spacing w:before="120"/>
      </w:pPr>
      <w:r w:rsidRPr="007F481A">
        <w:t>111.</w:t>
      </w:r>
      <w:r w:rsidRPr="007F481A">
        <w:tab/>
        <w:t>Учреждения по уходу – данные в разбивке по виду инвалидности не собираются.</w:t>
      </w:r>
    </w:p>
    <w:p w:rsidR="007F481A" w:rsidRPr="007F481A" w:rsidRDefault="007F481A" w:rsidP="00740999">
      <w:pPr>
        <w:pStyle w:val="H23GR"/>
      </w:pPr>
      <w:r w:rsidRPr="007F481A">
        <w:tab/>
        <w:t>31.</w:t>
      </w:r>
      <w:r w:rsidRPr="007F481A">
        <w:tab/>
        <w:t xml:space="preserve">Деинституционализация, создание условий для самостоятельной жизни </w:t>
      </w:r>
    </w:p>
    <w:p w:rsidR="007F481A" w:rsidRPr="007F481A" w:rsidRDefault="007F481A" w:rsidP="007F481A">
      <w:pPr>
        <w:pStyle w:val="SingleTxtGR"/>
      </w:pPr>
      <w:r w:rsidRPr="007F481A">
        <w:t>112.</w:t>
      </w:r>
      <w:r w:rsidRPr="007F481A">
        <w:tab/>
        <w:t xml:space="preserve">Защищенное жилье позволяет избежать направления в учреждения по уходу. Оно создает условия для ведения, по мере возможности, самостоятельной жизни, дает возможность обучиться самостоятельному функционированию и поддерживать социальные контакты в местной среде. </w:t>
      </w:r>
    </w:p>
    <w:p w:rsidR="007F481A" w:rsidRPr="007F481A" w:rsidRDefault="007F481A" w:rsidP="007F481A">
      <w:pPr>
        <w:pStyle w:val="SingleTxtGR"/>
      </w:pPr>
      <w:r w:rsidRPr="007F481A">
        <w:t>113.</w:t>
      </w:r>
      <w:r w:rsidRPr="007F481A">
        <w:tab/>
        <w:t xml:space="preserve">Поправкой к Закону о социальной помощи (2017 год) была введена классификация защищенного жилья: </w:t>
      </w:r>
    </w:p>
    <w:p w:rsidR="007F481A" w:rsidRPr="007F481A" w:rsidRDefault="007F481A" w:rsidP="00740999">
      <w:pPr>
        <w:pStyle w:val="Bullet1GR"/>
      </w:pPr>
      <w:r w:rsidRPr="007F481A">
        <w:t xml:space="preserve">защищенное жилье с обучением, где, помимо основных услуг, обеспечивается обучение навыкам самостоятельности, их развитие или закрепление, а также оказанию самопомощи и формируется способность выполнять общественную роль в местной общине, что дает возможность вести самостоятельную жизнь; </w:t>
      </w:r>
    </w:p>
    <w:p w:rsidR="007F481A" w:rsidRPr="007F481A" w:rsidRDefault="007F481A" w:rsidP="00740999">
      <w:pPr>
        <w:pStyle w:val="Bullet1GR"/>
      </w:pPr>
      <w:r w:rsidRPr="007F481A">
        <w:t xml:space="preserve">защищенное жилье с поддержкой для инвалидов, пожилых людей и хронических больных с предоставлением основных услуг и помощи в повседневной жизни и обеспечением социальных контактов в целях сохранения или расширения самостоятельности лиц с учетом их психофизических способностей. </w:t>
      </w:r>
    </w:p>
    <w:p w:rsidR="007F481A" w:rsidRPr="007F481A" w:rsidRDefault="007F481A" w:rsidP="007F481A">
      <w:pPr>
        <w:pStyle w:val="SingleTxtGR"/>
      </w:pPr>
      <w:r w:rsidRPr="007F481A">
        <w:t>114.</w:t>
      </w:r>
      <w:r w:rsidRPr="007F481A">
        <w:tab/>
        <w:t xml:space="preserve">Определение объема услуг, оказываемых в разных видах защищенного жилья, обеспечивает индивидуализацию этих услуг. </w:t>
      </w:r>
    </w:p>
    <w:p w:rsidR="007F481A" w:rsidRPr="007F481A" w:rsidRDefault="007F481A" w:rsidP="00740999">
      <w:pPr>
        <w:pStyle w:val="H23GR"/>
        <w:rPr>
          <w:lang w:val="pl-PL"/>
        </w:rPr>
      </w:pPr>
      <w:r w:rsidRPr="007F481A">
        <w:tab/>
      </w:r>
      <w:r w:rsidRPr="007F481A">
        <w:tab/>
        <w:t>Защищенное жилье</w:t>
      </w:r>
      <w:r w:rsidRPr="007F481A">
        <w:rPr>
          <w:lang w:val="fr"/>
        </w:rPr>
        <w:t xml:space="preserve"> </w:t>
      </w:r>
    </w:p>
    <w:tbl>
      <w:tblPr>
        <w:tblW w:w="0" w:type="auto"/>
        <w:tblInd w:w="1134" w:type="dxa"/>
        <w:tblLayout w:type="fixed"/>
        <w:tblCellMar>
          <w:left w:w="0" w:type="dxa"/>
          <w:right w:w="0" w:type="dxa"/>
        </w:tblCellMar>
        <w:tblLook w:val="04A0" w:firstRow="1" w:lastRow="0" w:firstColumn="1" w:lastColumn="0" w:noHBand="0" w:noVBand="1"/>
      </w:tblPr>
      <w:tblGrid>
        <w:gridCol w:w="1418"/>
        <w:gridCol w:w="1985"/>
        <w:gridCol w:w="1985"/>
        <w:gridCol w:w="1985"/>
      </w:tblGrid>
      <w:tr w:rsidR="007F481A" w:rsidRPr="00077D74" w:rsidTr="00285838">
        <w:trPr>
          <w:tblHeader/>
        </w:trPr>
        <w:tc>
          <w:tcPr>
            <w:tcW w:w="1418" w:type="dxa"/>
            <w:tcBorders>
              <w:top w:val="single" w:sz="4" w:space="0" w:color="auto"/>
              <w:bottom w:val="single" w:sz="12" w:space="0" w:color="auto"/>
            </w:tcBorders>
            <w:shd w:val="clear" w:color="auto" w:fill="auto"/>
            <w:noWrap/>
            <w:vAlign w:val="bottom"/>
            <w:hideMark/>
          </w:tcPr>
          <w:p w:rsidR="007F481A" w:rsidRPr="00077D74" w:rsidRDefault="007F481A" w:rsidP="00285838">
            <w:pPr>
              <w:pStyle w:val="SingleTxtG"/>
              <w:suppressAutoHyphens w:val="0"/>
              <w:spacing w:before="80" w:after="80" w:line="200" w:lineRule="exact"/>
              <w:ind w:left="0" w:right="0"/>
              <w:jc w:val="left"/>
              <w:rPr>
                <w:bCs/>
                <w:i/>
                <w:sz w:val="16"/>
                <w:lang w:val="pl-PL"/>
              </w:rPr>
            </w:pPr>
          </w:p>
        </w:tc>
        <w:tc>
          <w:tcPr>
            <w:tcW w:w="1985" w:type="dxa"/>
            <w:tcBorders>
              <w:top w:val="single" w:sz="4" w:space="0" w:color="auto"/>
              <w:bottom w:val="single" w:sz="12" w:space="0" w:color="auto"/>
            </w:tcBorders>
            <w:shd w:val="clear" w:color="auto" w:fill="auto"/>
            <w:vAlign w:val="bottom"/>
            <w:hideMark/>
          </w:tcPr>
          <w:p w:rsidR="007F481A" w:rsidRPr="00077D74" w:rsidRDefault="007F481A" w:rsidP="00285838">
            <w:pPr>
              <w:pStyle w:val="SingleTxtG"/>
              <w:suppressAutoHyphens w:val="0"/>
              <w:spacing w:before="80" w:after="80" w:line="200" w:lineRule="exact"/>
              <w:ind w:left="0" w:right="0"/>
              <w:jc w:val="right"/>
              <w:rPr>
                <w:bCs/>
                <w:i/>
                <w:sz w:val="16"/>
                <w:lang w:val="pl-PL"/>
              </w:rPr>
            </w:pPr>
            <w:r>
              <w:rPr>
                <w:i/>
                <w:sz w:val="16"/>
                <w:lang w:val="ru-RU"/>
              </w:rPr>
              <w:t>Число единиц</w:t>
            </w:r>
          </w:p>
        </w:tc>
        <w:tc>
          <w:tcPr>
            <w:tcW w:w="1985" w:type="dxa"/>
            <w:tcBorders>
              <w:top w:val="single" w:sz="4" w:space="0" w:color="auto"/>
              <w:bottom w:val="single" w:sz="12" w:space="0" w:color="auto"/>
            </w:tcBorders>
            <w:shd w:val="clear" w:color="auto" w:fill="auto"/>
            <w:vAlign w:val="bottom"/>
            <w:hideMark/>
          </w:tcPr>
          <w:p w:rsidR="007F481A" w:rsidRPr="00077D74" w:rsidRDefault="007F481A" w:rsidP="00285838">
            <w:pPr>
              <w:pStyle w:val="SingleTxtG"/>
              <w:suppressAutoHyphens w:val="0"/>
              <w:spacing w:before="80" w:after="80" w:line="200" w:lineRule="exact"/>
              <w:ind w:left="0" w:right="0"/>
              <w:jc w:val="right"/>
              <w:rPr>
                <w:bCs/>
                <w:i/>
                <w:sz w:val="16"/>
                <w:lang w:val="pl-PL"/>
              </w:rPr>
            </w:pPr>
            <w:r>
              <w:rPr>
                <w:i/>
                <w:sz w:val="16"/>
                <w:lang w:val="ru-RU"/>
              </w:rPr>
              <w:t>Всего мест</w:t>
            </w:r>
          </w:p>
        </w:tc>
        <w:tc>
          <w:tcPr>
            <w:tcW w:w="1985" w:type="dxa"/>
            <w:tcBorders>
              <w:top w:val="single" w:sz="4" w:space="0" w:color="auto"/>
              <w:bottom w:val="single" w:sz="12" w:space="0" w:color="auto"/>
            </w:tcBorders>
            <w:shd w:val="clear" w:color="auto" w:fill="auto"/>
            <w:vAlign w:val="bottom"/>
            <w:hideMark/>
          </w:tcPr>
          <w:p w:rsidR="007F481A" w:rsidRPr="0004552B" w:rsidRDefault="007F481A" w:rsidP="00285838">
            <w:pPr>
              <w:pStyle w:val="SingleTxtG"/>
              <w:suppressAutoHyphens w:val="0"/>
              <w:spacing w:before="80" w:after="80" w:line="200" w:lineRule="exact"/>
              <w:ind w:left="0" w:right="0"/>
              <w:jc w:val="right"/>
              <w:rPr>
                <w:bCs/>
                <w:i/>
                <w:sz w:val="16"/>
                <w:lang w:val="ru-RU"/>
              </w:rPr>
            </w:pPr>
            <w:r>
              <w:rPr>
                <w:i/>
                <w:sz w:val="16"/>
                <w:lang w:val="ru-RU"/>
              </w:rPr>
              <w:t>Число пользователей</w:t>
            </w:r>
          </w:p>
        </w:tc>
      </w:tr>
      <w:tr w:rsidR="007F481A" w:rsidRPr="00077D74" w:rsidTr="00285838">
        <w:tc>
          <w:tcPr>
            <w:tcW w:w="1418" w:type="dxa"/>
            <w:tcBorders>
              <w:top w:val="single" w:sz="12" w:space="0" w:color="auto"/>
            </w:tcBorders>
            <w:shd w:val="clear" w:color="auto" w:fill="auto"/>
            <w:noWrap/>
            <w:hideMark/>
          </w:tcPr>
          <w:p w:rsidR="007F481A" w:rsidRPr="002350E1" w:rsidRDefault="007F481A" w:rsidP="00285838">
            <w:pPr>
              <w:pStyle w:val="SingleTxtG"/>
              <w:suppressAutoHyphens w:val="0"/>
              <w:spacing w:before="40" w:after="40" w:line="220" w:lineRule="exact"/>
              <w:ind w:left="0" w:right="0"/>
              <w:jc w:val="left"/>
              <w:rPr>
                <w:bCs/>
                <w:sz w:val="18"/>
                <w:lang w:val="ru-RU"/>
              </w:rPr>
            </w:pPr>
            <w:r w:rsidRPr="00077D74">
              <w:rPr>
                <w:sz w:val="18"/>
                <w:lang w:val="pl-PL"/>
              </w:rPr>
              <w:t>2013</w:t>
            </w:r>
            <w:r>
              <w:rPr>
                <w:sz w:val="18"/>
                <w:lang w:val="ru-RU"/>
              </w:rPr>
              <w:t xml:space="preserve"> год</w:t>
            </w:r>
          </w:p>
        </w:tc>
        <w:tc>
          <w:tcPr>
            <w:tcW w:w="1985" w:type="dxa"/>
            <w:tcBorders>
              <w:top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637</w:t>
            </w:r>
          </w:p>
        </w:tc>
        <w:tc>
          <w:tcPr>
            <w:tcW w:w="1985" w:type="dxa"/>
            <w:tcBorders>
              <w:top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w:t>
            </w:r>
            <w:r>
              <w:rPr>
                <w:sz w:val="18"/>
                <w:lang w:val="pl-PL"/>
              </w:rPr>
              <w:t xml:space="preserve"> </w:t>
            </w:r>
            <w:r w:rsidRPr="00077D74">
              <w:rPr>
                <w:sz w:val="18"/>
                <w:lang w:val="pl-PL"/>
              </w:rPr>
              <w:t>387</w:t>
            </w:r>
          </w:p>
        </w:tc>
        <w:tc>
          <w:tcPr>
            <w:tcW w:w="1985" w:type="dxa"/>
            <w:tcBorders>
              <w:top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w:t>
            </w:r>
            <w:r>
              <w:rPr>
                <w:sz w:val="18"/>
                <w:lang w:val="pl-PL"/>
              </w:rPr>
              <w:t xml:space="preserve"> </w:t>
            </w:r>
            <w:r w:rsidRPr="00077D74">
              <w:rPr>
                <w:sz w:val="18"/>
                <w:lang w:val="pl-PL"/>
              </w:rPr>
              <w:t>442</w:t>
            </w:r>
          </w:p>
        </w:tc>
      </w:tr>
      <w:tr w:rsidR="007F481A" w:rsidRPr="00077D74" w:rsidTr="00285838">
        <w:tc>
          <w:tcPr>
            <w:tcW w:w="1418" w:type="dxa"/>
            <w:shd w:val="clear" w:color="auto" w:fill="auto"/>
            <w:noWrap/>
            <w:hideMark/>
          </w:tcPr>
          <w:p w:rsidR="007F481A" w:rsidRPr="002350E1" w:rsidRDefault="007F481A" w:rsidP="00285838">
            <w:pPr>
              <w:pStyle w:val="SingleTxtG"/>
              <w:suppressAutoHyphens w:val="0"/>
              <w:spacing w:before="40" w:after="40" w:line="220" w:lineRule="exact"/>
              <w:ind w:left="0" w:right="0"/>
              <w:jc w:val="left"/>
              <w:rPr>
                <w:bCs/>
                <w:sz w:val="18"/>
                <w:lang w:val="ru-RU"/>
              </w:rPr>
            </w:pPr>
            <w:r w:rsidRPr="00077D74">
              <w:rPr>
                <w:sz w:val="18"/>
                <w:lang w:val="pl-PL"/>
              </w:rPr>
              <w:t>2014</w:t>
            </w:r>
            <w:r>
              <w:rPr>
                <w:sz w:val="18"/>
                <w:lang w:val="ru-RU"/>
              </w:rPr>
              <w:t xml:space="preserve"> год</w:t>
            </w:r>
          </w:p>
        </w:tc>
        <w:tc>
          <w:tcPr>
            <w:tcW w:w="1985"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682</w:t>
            </w:r>
          </w:p>
        </w:tc>
        <w:tc>
          <w:tcPr>
            <w:tcW w:w="1985"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w:t>
            </w:r>
            <w:r>
              <w:rPr>
                <w:sz w:val="18"/>
                <w:lang w:val="pl-PL"/>
              </w:rPr>
              <w:t xml:space="preserve"> </w:t>
            </w:r>
            <w:r w:rsidRPr="00077D74">
              <w:rPr>
                <w:sz w:val="18"/>
                <w:lang w:val="pl-PL"/>
              </w:rPr>
              <w:t>661</w:t>
            </w:r>
          </w:p>
        </w:tc>
        <w:tc>
          <w:tcPr>
            <w:tcW w:w="1985"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w:t>
            </w:r>
            <w:r>
              <w:rPr>
                <w:sz w:val="18"/>
                <w:lang w:val="pl-PL"/>
              </w:rPr>
              <w:t xml:space="preserve"> </w:t>
            </w:r>
            <w:r w:rsidRPr="00077D74">
              <w:rPr>
                <w:sz w:val="18"/>
                <w:lang w:val="pl-PL"/>
              </w:rPr>
              <w:t>709</w:t>
            </w:r>
          </w:p>
        </w:tc>
      </w:tr>
      <w:tr w:rsidR="007F481A" w:rsidRPr="00077D74" w:rsidTr="00285838">
        <w:tc>
          <w:tcPr>
            <w:tcW w:w="1418" w:type="dxa"/>
            <w:shd w:val="clear" w:color="auto" w:fill="auto"/>
            <w:noWrap/>
            <w:hideMark/>
          </w:tcPr>
          <w:p w:rsidR="007F481A" w:rsidRPr="002350E1" w:rsidRDefault="007F481A" w:rsidP="00285838">
            <w:pPr>
              <w:pStyle w:val="SingleTxtG"/>
              <w:suppressAutoHyphens w:val="0"/>
              <w:spacing w:before="40" w:after="40" w:line="220" w:lineRule="exact"/>
              <w:ind w:left="0" w:right="0"/>
              <w:jc w:val="left"/>
              <w:rPr>
                <w:bCs/>
                <w:sz w:val="18"/>
                <w:lang w:val="ru-RU"/>
              </w:rPr>
            </w:pPr>
            <w:r w:rsidRPr="00077D74">
              <w:rPr>
                <w:sz w:val="18"/>
                <w:lang w:val="pl-PL"/>
              </w:rPr>
              <w:t>2015</w:t>
            </w:r>
            <w:r>
              <w:rPr>
                <w:sz w:val="18"/>
                <w:lang w:val="ru-RU"/>
              </w:rPr>
              <w:t xml:space="preserve"> год</w:t>
            </w:r>
          </w:p>
        </w:tc>
        <w:tc>
          <w:tcPr>
            <w:tcW w:w="1985"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660</w:t>
            </w:r>
          </w:p>
        </w:tc>
        <w:tc>
          <w:tcPr>
            <w:tcW w:w="1985"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w:t>
            </w:r>
            <w:r>
              <w:rPr>
                <w:sz w:val="18"/>
                <w:lang w:val="pl-PL"/>
              </w:rPr>
              <w:t xml:space="preserve"> </w:t>
            </w:r>
            <w:r w:rsidRPr="00077D74">
              <w:rPr>
                <w:sz w:val="18"/>
                <w:lang w:val="pl-PL"/>
              </w:rPr>
              <w:t>605</w:t>
            </w:r>
          </w:p>
        </w:tc>
        <w:tc>
          <w:tcPr>
            <w:tcW w:w="1985"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w:t>
            </w:r>
            <w:r>
              <w:rPr>
                <w:sz w:val="18"/>
                <w:lang w:val="pl-PL"/>
              </w:rPr>
              <w:t xml:space="preserve"> </w:t>
            </w:r>
            <w:r w:rsidRPr="00077D74">
              <w:rPr>
                <w:sz w:val="18"/>
                <w:lang w:val="pl-PL"/>
              </w:rPr>
              <w:t>593</w:t>
            </w:r>
          </w:p>
        </w:tc>
      </w:tr>
      <w:tr w:rsidR="007F481A" w:rsidRPr="00077D74" w:rsidTr="00285838">
        <w:tc>
          <w:tcPr>
            <w:tcW w:w="1418" w:type="dxa"/>
            <w:tcBorders>
              <w:bottom w:val="single" w:sz="12" w:space="0" w:color="auto"/>
            </w:tcBorders>
            <w:shd w:val="clear" w:color="auto" w:fill="auto"/>
            <w:noWrap/>
            <w:hideMark/>
          </w:tcPr>
          <w:p w:rsidR="007F481A" w:rsidRPr="002350E1" w:rsidRDefault="007F481A" w:rsidP="00285838">
            <w:pPr>
              <w:pStyle w:val="SingleTxtG"/>
              <w:suppressAutoHyphens w:val="0"/>
              <w:spacing w:before="40" w:after="40" w:line="220" w:lineRule="exact"/>
              <w:ind w:left="0" w:right="0"/>
              <w:jc w:val="left"/>
              <w:rPr>
                <w:bCs/>
                <w:sz w:val="18"/>
                <w:lang w:val="ru-RU"/>
              </w:rPr>
            </w:pPr>
            <w:r w:rsidRPr="00077D74">
              <w:rPr>
                <w:sz w:val="18"/>
                <w:lang w:val="pl-PL"/>
              </w:rPr>
              <w:t>2016</w:t>
            </w:r>
            <w:r>
              <w:rPr>
                <w:sz w:val="18"/>
                <w:lang w:val="ru-RU"/>
              </w:rPr>
              <w:t xml:space="preserve"> год</w:t>
            </w:r>
          </w:p>
        </w:tc>
        <w:tc>
          <w:tcPr>
            <w:tcW w:w="1985" w:type="dxa"/>
            <w:tcBorders>
              <w:bottom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703</w:t>
            </w:r>
          </w:p>
        </w:tc>
        <w:tc>
          <w:tcPr>
            <w:tcW w:w="1985" w:type="dxa"/>
            <w:tcBorders>
              <w:bottom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w:t>
            </w:r>
            <w:r>
              <w:rPr>
                <w:sz w:val="18"/>
                <w:lang w:val="pl-PL"/>
              </w:rPr>
              <w:t xml:space="preserve"> </w:t>
            </w:r>
            <w:r w:rsidRPr="00077D74">
              <w:rPr>
                <w:sz w:val="18"/>
                <w:lang w:val="pl-PL"/>
              </w:rPr>
              <w:t>922</w:t>
            </w:r>
          </w:p>
        </w:tc>
        <w:tc>
          <w:tcPr>
            <w:tcW w:w="1985" w:type="dxa"/>
            <w:tcBorders>
              <w:bottom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w:t>
            </w:r>
            <w:r>
              <w:rPr>
                <w:sz w:val="18"/>
                <w:lang w:val="pl-PL"/>
              </w:rPr>
              <w:t xml:space="preserve"> </w:t>
            </w:r>
            <w:r w:rsidRPr="00077D74">
              <w:rPr>
                <w:sz w:val="18"/>
                <w:lang w:val="pl-PL"/>
              </w:rPr>
              <w:t>774</w:t>
            </w:r>
          </w:p>
        </w:tc>
      </w:tr>
    </w:tbl>
    <w:p w:rsidR="007F481A" w:rsidRPr="007F481A" w:rsidRDefault="007F481A" w:rsidP="00740999">
      <w:pPr>
        <w:pStyle w:val="SingleTxtGR"/>
        <w:pageBreakBefore/>
        <w:spacing w:before="120" w:line="230" w:lineRule="atLeast"/>
      </w:pPr>
      <w:r w:rsidRPr="007F481A">
        <w:t>115.</w:t>
      </w:r>
      <w:r w:rsidRPr="007F481A">
        <w:tab/>
        <w:t xml:space="preserve">Начиная с 2017 года, осуществляется проект «Разработка стандартов и реализация пилотных проектов в сфере защищенного жилья для лиц с особыми потребностями с учетом возможных вариантов </w:t>
      </w:r>
      <w:r w:rsidR="00740999">
        <w:t>финансирования такого жилья». В </w:t>
      </w:r>
      <w:r w:rsidRPr="007F481A">
        <w:t xml:space="preserve">период до 2022 года в региональных центрах социальной помощи в партнерстве с НПО будет разработано </w:t>
      </w:r>
      <w:r w:rsidR="001E5E80">
        <w:t>6</w:t>
      </w:r>
      <w:r w:rsidRPr="007F481A">
        <w:t xml:space="preserve"> стандартов услуг для защищенного жилья, и они будут внедрены на экспериментальной основе в 30 гминах. </w:t>
      </w:r>
    </w:p>
    <w:p w:rsidR="007F481A" w:rsidRPr="007F481A" w:rsidRDefault="007F481A" w:rsidP="00740999">
      <w:pPr>
        <w:pStyle w:val="SingleTxtGR"/>
        <w:spacing w:line="230" w:lineRule="atLeast"/>
      </w:pPr>
      <w:r w:rsidRPr="007F481A">
        <w:t>116.</w:t>
      </w:r>
      <w:r w:rsidRPr="007F481A">
        <w:tab/>
        <w:t xml:space="preserve">ЕС софинансирует 53 проекта в рамках программы «Дом дневного ухода – пилотный проект». Такие дома предназначены для лиц, состояние здоровья которых требует большего ухода, чем первичная медико-санитарная и специализированная помощь, но без необходимости круглосуточного больничного ухода. Такие дома обеспечивают медицинский уход в сочетании с терапией и реабилитацией. Срок пребывания в них составляет от 30 до 120 дней. </w:t>
      </w:r>
    </w:p>
    <w:p w:rsidR="007F481A" w:rsidRPr="007F481A" w:rsidRDefault="007F481A" w:rsidP="00740999">
      <w:pPr>
        <w:pStyle w:val="SingleTxtGR"/>
        <w:spacing w:line="230" w:lineRule="atLeast"/>
      </w:pPr>
      <w:r w:rsidRPr="007F481A">
        <w:t>117.</w:t>
      </w:r>
      <w:r w:rsidRPr="007F481A">
        <w:tab/>
        <w:t>Примеры других проектов, осуществляемых за счет софинансирования ЕСФ:</w:t>
      </w:r>
    </w:p>
    <w:p w:rsidR="007F481A" w:rsidRPr="007F481A" w:rsidRDefault="007F481A" w:rsidP="00740999">
      <w:pPr>
        <w:pStyle w:val="Bullet1GR"/>
        <w:spacing w:line="230" w:lineRule="atLeast"/>
      </w:pPr>
      <w:r w:rsidRPr="007F481A">
        <w:t>Лодзинское воеводство: «</w:t>
      </w:r>
      <w:r w:rsidRPr="007F481A">
        <w:rPr>
          <w:lang w:val="fr"/>
        </w:rPr>
        <w:t>B</w:t>
      </w:r>
      <w:r w:rsidRPr="007F481A">
        <w:t>łę</w:t>
      </w:r>
      <w:r w:rsidRPr="007F481A">
        <w:rPr>
          <w:lang w:val="fr"/>
        </w:rPr>
        <w:t>kitny</w:t>
      </w:r>
      <w:r w:rsidRPr="007F481A">
        <w:t xml:space="preserve"> </w:t>
      </w:r>
      <w:r w:rsidRPr="007F481A">
        <w:rPr>
          <w:lang w:val="fr"/>
        </w:rPr>
        <w:t>port</w:t>
      </w:r>
      <w:r w:rsidRPr="007F481A">
        <w:t xml:space="preserve">» («Голубая гавань») – </w:t>
      </w:r>
      <w:bookmarkStart w:id="1" w:name="_GoBack"/>
      <w:bookmarkEnd w:id="1"/>
      <w:r w:rsidR="00084D7F" w:rsidRPr="007F481A">
        <w:t>всесторонняя</w:t>
      </w:r>
      <w:r w:rsidRPr="007F481A">
        <w:t xml:space="preserve"> поддержка лиц с аутизмом, «Долгосрочный уход на дому – поддержка лиц, нуждающихся в помощи, в гмине Уязд»;</w:t>
      </w:r>
    </w:p>
    <w:p w:rsidR="007F481A" w:rsidRPr="007F481A" w:rsidRDefault="007F481A" w:rsidP="00740999">
      <w:pPr>
        <w:pStyle w:val="Bullet1GR"/>
        <w:spacing w:line="230" w:lineRule="atLeast"/>
      </w:pPr>
      <w:r w:rsidRPr="007F481A">
        <w:t xml:space="preserve">Силезское воеводство: Центр дневного пребывания для детей с терминальной стадией заболевания Центрального субрегиона Силезского воеводства; </w:t>
      </w:r>
    </w:p>
    <w:p w:rsidR="007F481A" w:rsidRPr="007F481A" w:rsidRDefault="007F481A" w:rsidP="00740999">
      <w:pPr>
        <w:pStyle w:val="Bullet1GR"/>
        <w:spacing w:line="230" w:lineRule="atLeast"/>
      </w:pPr>
      <w:r w:rsidRPr="007F481A">
        <w:t>Мазовецкое воеводство</w:t>
      </w:r>
      <w:r w:rsidRPr="007F481A">
        <w:rPr>
          <w:lang w:val="pl-PL"/>
        </w:rPr>
        <w:t xml:space="preserve">: </w:t>
      </w:r>
      <w:r w:rsidRPr="007F481A">
        <w:t>«</w:t>
      </w:r>
      <w:r w:rsidRPr="007F481A">
        <w:rPr>
          <w:lang w:val="pl-PL"/>
        </w:rPr>
        <w:t>W Centrum harmonii ze światem</w:t>
      </w:r>
      <w:r w:rsidRPr="007F481A">
        <w:t>»</w:t>
      </w:r>
      <w:r w:rsidRPr="007F481A">
        <w:rPr>
          <w:lang w:val="pl-PL"/>
        </w:rPr>
        <w:t xml:space="preserve"> (</w:t>
      </w:r>
      <w:r w:rsidRPr="007F481A">
        <w:t>«В центре гармонии с миром»). Поддержка в пяти городах деинституционализации ухода за нуждающимися в помощи лицами с психическими заболеваниями в качестве альтернативной формы ухода за такими людьми.</w:t>
      </w:r>
    </w:p>
    <w:p w:rsidR="007F481A" w:rsidRPr="007F481A" w:rsidRDefault="007F481A" w:rsidP="00740999">
      <w:pPr>
        <w:pStyle w:val="SingleTxtGR"/>
        <w:spacing w:line="230" w:lineRule="atLeast"/>
      </w:pPr>
      <w:r w:rsidRPr="007F481A">
        <w:t>118.</w:t>
      </w:r>
      <w:r w:rsidRPr="007F481A">
        <w:tab/>
        <w:t>Осуществление проектов по реализации «Национальных стратегических рамок». Программный доку</w:t>
      </w:r>
      <w:r w:rsidR="00740999">
        <w:t>мент по охране здоровья на 2014–</w:t>
      </w:r>
      <w:r w:rsidRPr="007F481A">
        <w:t>2020 годы предусматривает:</w:t>
      </w:r>
    </w:p>
    <w:p w:rsidR="007F481A" w:rsidRPr="007F481A" w:rsidRDefault="007F481A" w:rsidP="00740999">
      <w:pPr>
        <w:pStyle w:val="Bullet1GR"/>
        <w:spacing w:line="230" w:lineRule="atLeast"/>
      </w:pPr>
      <w:r w:rsidRPr="007F481A">
        <w:t>разработку стандартов для домов дневного ухода и форм окружающих условий для оказания помощи/взаимопомощи и других альтернативных форм ухода;</w:t>
      </w:r>
    </w:p>
    <w:p w:rsidR="007F481A" w:rsidRPr="007F481A" w:rsidRDefault="007F481A" w:rsidP="00740999">
      <w:pPr>
        <w:pStyle w:val="Bullet1GR"/>
        <w:spacing w:line="230" w:lineRule="atLeast"/>
      </w:pPr>
      <w:r w:rsidRPr="007F481A">
        <w:t xml:space="preserve">поддержку создания и функционирования домов дневного ухода и других форм ухода за лицами, нуждающимися в помощи; </w:t>
      </w:r>
    </w:p>
    <w:p w:rsidR="007F481A" w:rsidRPr="007F481A" w:rsidRDefault="007F481A" w:rsidP="00740999">
      <w:pPr>
        <w:pStyle w:val="Bullet1GR"/>
        <w:spacing w:line="230" w:lineRule="atLeast"/>
      </w:pPr>
      <w:r w:rsidRPr="007F481A">
        <w:t>подготовку лиц, осуществляющих уход (в частности, членов семьи);</w:t>
      </w:r>
    </w:p>
    <w:p w:rsidR="007F481A" w:rsidRPr="007F481A" w:rsidRDefault="007F481A" w:rsidP="00740999">
      <w:pPr>
        <w:pStyle w:val="Bullet1GR"/>
        <w:spacing w:line="230" w:lineRule="atLeast"/>
      </w:pPr>
      <w:r w:rsidRPr="007F481A">
        <w:t>организацию центров проката оборудования, необходимого для ухода и поддержки, в сочетании с оказанием консультативной помощи и проведением подготовки по его эксплуатации и создание условий для ухода на дому;</w:t>
      </w:r>
    </w:p>
    <w:p w:rsidR="007F481A" w:rsidRPr="007F481A" w:rsidRDefault="007F481A" w:rsidP="00740999">
      <w:pPr>
        <w:pStyle w:val="Bullet1GR"/>
        <w:spacing w:line="230" w:lineRule="atLeast"/>
      </w:pPr>
      <w:r w:rsidRPr="007F481A">
        <w:t>поддержку проектов по организации телефонных консультаций и прямой медицинской помощи (врачи, медсестры, работники по уходу);</w:t>
      </w:r>
    </w:p>
    <w:p w:rsidR="007F481A" w:rsidRPr="007F481A" w:rsidRDefault="007F481A" w:rsidP="00740999">
      <w:pPr>
        <w:pStyle w:val="Bullet1GR"/>
        <w:spacing w:line="230" w:lineRule="atLeast"/>
      </w:pPr>
      <w:r w:rsidRPr="007F481A">
        <w:t>профессиональную подготовку и консультирование в области адаптации медицинских учреждений к потребностям лиц, нуждающихся в уходе.</w:t>
      </w:r>
    </w:p>
    <w:p w:rsidR="007F481A" w:rsidRPr="007F481A" w:rsidRDefault="007F481A" w:rsidP="00740999">
      <w:pPr>
        <w:pStyle w:val="SingleTxtGR"/>
        <w:spacing w:line="230" w:lineRule="atLeast"/>
      </w:pPr>
      <w:r w:rsidRPr="007F481A">
        <w:t>119.</w:t>
      </w:r>
      <w:r w:rsidRPr="007F481A">
        <w:tab/>
        <w:t>В рамках Национальной программы охран</w:t>
      </w:r>
      <w:r w:rsidR="00740999">
        <w:t>ы психического здоровья на</w:t>
      </w:r>
      <w:r w:rsidR="00740999">
        <w:br/>
        <w:t>2017–</w:t>
      </w:r>
      <w:r w:rsidRPr="007F481A">
        <w:t xml:space="preserve">2022 годы реализуется модель окружающей обстановки при оказании психиатрической помощи. Разрабатывается пилотная программа в целях проверки модели оказания психиатрической помощи на основе центров психического здоровья, </w:t>
      </w:r>
      <w:r w:rsidRPr="00740999">
        <w:rPr>
          <w:spacing w:val="-2"/>
        </w:rPr>
        <w:t xml:space="preserve">предоставляющих весь диапазон услуг психиатрической помощи (специализированная </w:t>
      </w:r>
      <w:r w:rsidRPr="007F481A">
        <w:t>помощь, амбулаторное лечение, использование факторов окружающей обстановки, дневной уход, круглосуточная помощь).</w:t>
      </w:r>
    </w:p>
    <w:p w:rsidR="007F481A" w:rsidRPr="007F481A" w:rsidRDefault="007F481A" w:rsidP="00740999">
      <w:pPr>
        <w:pStyle w:val="SingleTxtGR"/>
        <w:spacing w:line="230" w:lineRule="atLeast"/>
      </w:pPr>
      <w:r w:rsidRPr="007F481A">
        <w:t>120.</w:t>
      </w:r>
      <w:r w:rsidRPr="007F481A">
        <w:tab/>
        <w:t xml:space="preserve">В рамках системы социальной помощи, создается сеть центров по оказанию поддержки лицам с психическими расстройствами; в каждом повяте должен быть, по крайней мере, один дом взаимопомощи. </w:t>
      </w:r>
    </w:p>
    <w:p w:rsidR="007F481A" w:rsidRPr="007F481A" w:rsidRDefault="007F481A" w:rsidP="00740999">
      <w:pPr>
        <w:pStyle w:val="SingleTxtGR"/>
        <w:spacing w:line="230" w:lineRule="atLeast"/>
      </w:pPr>
      <w:r w:rsidRPr="007F481A">
        <w:t>121.</w:t>
      </w:r>
      <w:r w:rsidRPr="007F481A">
        <w:tab/>
        <w:t xml:space="preserve">Создаются круглосуточные центры, обеспечивающие пребывание в них по тем или иным причинам или отдых персонала по уходу. </w:t>
      </w:r>
    </w:p>
    <w:p w:rsidR="007F481A" w:rsidRPr="007F481A" w:rsidRDefault="007F481A" w:rsidP="00740999">
      <w:pPr>
        <w:pStyle w:val="SingleTxtGR"/>
        <w:spacing w:line="230" w:lineRule="atLeast"/>
      </w:pPr>
      <w:r w:rsidRPr="007F481A">
        <w:t>122.</w:t>
      </w:r>
      <w:r w:rsidRPr="007F481A">
        <w:tab/>
        <w:t>Эти центры предотвращают изоляцию и социальную отчужденность лиц, страдающих психическими расстройствами, они обеспечивают им возможность развития личности на основе обучения и развития навыков, а также их обслуживание, поддерживая тем самым лиц, обеспечивающих уход, и позволяя им работать.</w:t>
      </w:r>
    </w:p>
    <w:p w:rsidR="007F481A" w:rsidRDefault="007F481A" w:rsidP="00740999">
      <w:pPr>
        <w:pStyle w:val="H23GR"/>
      </w:pPr>
      <w:r w:rsidRPr="007F481A">
        <w:tab/>
      </w:r>
      <w:r w:rsidRPr="007F481A">
        <w:tab/>
        <w:t>Дома взаимопомощи</w:t>
      </w:r>
    </w:p>
    <w:tbl>
      <w:tblPr>
        <w:tblW w:w="7370" w:type="dxa"/>
        <w:tblInd w:w="1134" w:type="dxa"/>
        <w:tblLayout w:type="fixed"/>
        <w:tblCellMar>
          <w:left w:w="0" w:type="dxa"/>
          <w:right w:w="0" w:type="dxa"/>
        </w:tblCellMar>
        <w:tblLook w:val="04A0" w:firstRow="1" w:lastRow="0" w:firstColumn="1" w:lastColumn="0" w:noHBand="0" w:noVBand="1"/>
      </w:tblPr>
      <w:tblGrid>
        <w:gridCol w:w="1722"/>
        <w:gridCol w:w="1891"/>
        <w:gridCol w:w="1813"/>
        <w:gridCol w:w="1944"/>
      </w:tblGrid>
      <w:tr w:rsidR="007F481A" w:rsidRPr="00077D74" w:rsidTr="007F481A">
        <w:trPr>
          <w:tblHeader/>
        </w:trPr>
        <w:tc>
          <w:tcPr>
            <w:tcW w:w="1722" w:type="dxa"/>
            <w:tcBorders>
              <w:top w:val="single" w:sz="4" w:space="0" w:color="auto"/>
              <w:bottom w:val="single" w:sz="12" w:space="0" w:color="auto"/>
            </w:tcBorders>
            <w:shd w:val="clear" w:color="auto" w:fill="auto"/>
            <w:noWrap/>
            <w:vAlign w:val="bottom"/>
            <w:hideMark/>
          </w:tcPr>
          <w:p w:rsidR="007F481A" w:rsidRPr="00077D74" w:rsidRDefault="007F481A" w:rsidP="00285838">
            <w:pPr>
              <w:pStyle w:val="SingleTxtG"/>
              <w:suppressAutoHyphens w:val="0"/>
              <w:spacing w:before="80" w:after="80" w:line="200" w:lineRule="exact"/>
              <w:ind w:left="0" w:right="0"/>
              <w:jc w:val="left"/>
              <w:rPr>
                <w:i/>
                <w:sz w:val="16"/>
                <w:lang w:val="pl-PL"/>
              </w:rPr>
            </w:pPr>
          </w:p>
        </w:tc>
        <w:tc>
          <w:tcPr>
            <w:tcW w:w="1891" w:type="dxa"/>
            <w:tcBorders>
              <w:top w:val="single" w:sz="4" w:space="0" w:color="auto"/>
              <w:bottom w:val="single" w:sz="12" w:space="0" w:color="auto"/>
            </w:tcBorders>
            <w:shd w:val="clear" w:color="auto" w:fill="auto"/>
            <w:noWrap/>
            <w:vAlign w:val="bottom"/>
            <w:hideMark/>
          </w:tcPr>
          <w:p w:rsidR="007F481A" w:rsidRPr="00077D74" w:rsidRDefault="007F481A" w:rsidP="00285838">
            <w:pPr>
              <w:pStyle w:val="SingleTxtG"/>
              <w:suppressAutoHyphens w:val="0"/>
              <w:spacing w:before="80" w:after="80" w:line="200" w:lineRule="exact"/>
              <w:ind w:left="0" w:right="0"/>
              <w:jc w:val="right"/>
              <w:rPr>
                <w:i/>
                <w:sz w:val="16"/>
                <w:lang w:val="pl-PL"/>
              </w:rPr>
            </w:pPr>
            <w:r>
              <w:rPr>
                <w:i/>
                <w:sz w:val="16"/>
                <w:lang w:val="ru-RU"/>
              </w:rPr>
              <w:t>Всего домов</w:t>
            </w:r>
          </w:p>
        </w:tc>
        <w:tc>
          <w:tcPr>
            <w:tcW w:w="1813" w:type="dxa"/>
            <w:tcBorders>
              <w:top w:val="single" w:sz="4" w:space="0" w:color="auto"/>
              <w:bottom w:val="single" w:sz="12" w:space="0" w:color="auto"/>
            </w:tcBorders>
            <w:shd w:val="clear" w:color="auto" w:fill="auto"/>
            <w:noWrap/>
            <w:vAlign w:val="bottom"/>
            <w:hideMark/>
          </w:tcPr>
          <w:p w:rsidR="007F481A" w:rsidRPr="00077D74" w:rsidRDefault="007F481A" w:rsidP="00285838">
            <w:pPr>
              <w:pStyle w:val="SingleTxtG"/>
              <w:suppressAutoHyphens w:val="0"/>
              <w:spacing w:before="80" w:after="80" w:line="200" w:lineRule="exact"/>
              <w:ind w:left="0" w:right="0"/>
              <w:jc w:val="right"/>
              <w:rPr>
                <w:i/>
                <w:sz w:val="16"/>
                <w:lang w:val="pl-PL"/>
              </w:rPr>
            </w:pPr>
            <w:r>
              <w:rPr>
                <w:i/>
                <w:sz w:val="16"/>
                <w:lang w:val="ru-RU"/>
              </w:rPr>
              <w:t>Всего мест</w:t>
            </w:r>
          </w:p>
        </w:tc>
        <w:tc>
          <w:tcPr>
            <w:tcW w:w="1944" w:type="dxa"/>
            <w:tcBorders>
              <w:top w:val="single" w:sz="4" w:space="0" w:color="auto"/>
              <w:bottom w:val="single" w:sz="12" w:space="0" w:color="auto"/>
            </w:tcBorders>
            <w:shd w:val="clear" w:color="auto" w:fill="auto"/>
            <w:noWrap/>
            <w:vAlign w:val="bottom"/>
            <w:hideMark/>
          </w:tcPr>
          <w:p w:rsidR="007F481A" w:rsidRPr="00077D74" w:rsidRDefault="007F481A" w:rsidP="00285838">
            <w:pPr>
              <w:pStyle w:val="SingleTxtG"/>
              <w:suppressAutoHyphens w:val="0"/>
              <w:spacing w:before="80" w:after="80" w:line="200" w:lineRule="exact"/>
              <w:ind w:left="0" w:right="0"/>
              <w:jc w:val="right"/>
              <w:rPr>
                <w:i/>
                <w:sz w:val="16"/>
                <w:lang w:val="pl-PL"/>
              </w:rPr>
            </w:pPr>
            <w:r>
              <w:rPr>
                <w:i/>
                <w:sz w:val="16"/>
                <w:lang w:val="ru-RU"/>
              </w:rPr>
              <w:t>Всего жителей</w:t>
            </w:r>
          </w:p>
        </w:tc>
      </w:tr>
      <w:tr w:rsidR="007F481A" w:rsidRPr="00077D74" w:rsidTr="007F481A">
        <w:tc>
          <w:tcPr>
            <w:tcW w:w="1722" w:type="dxa"/>
            <w:tcBorders>
              <w:top w:val="single" w:sz="12" w:space="0" w:color="auto"/>
            </w:tcBorders>
            <w:shd w:val="clear" w:color="auto" w:fill="auto"/>
            <w:noWrap/>
            <w:hideMark/>
          </w:tcPr>
          <w:p w:rsidR="007F481A" w:rsidRPr="003451B3" w:rsidRDefault="007F481A" w:rsidP="00285838">
            <w:pPr>
              <w:pStyle w:val="SingleTxtG"/>
              <w:suppressAutoHyphens w:val="0"/>
              <w:spacing w:before="40" w:after="40" w:line="220" w:lineRule="exact"/>
              <w:ind w:left="0" w:right="0"/>
              <w:jc w:val="left"/>
              <w:rPr>
                <w:sz w:val="18"/>
                <w:lang w:val="ru-RU"/>
              </w:rPr>
            </w:pPr>
            <w:r w:rsidRPr="00077D74">
              <w:rPr>
                <w:sz w:val="18"/>
                <w:lang w:val="pl-PL"/>
              </w:rPr>
              <w:t>2012</w:t>
            </w:r>
            <w:r>
              <w:rPr>
                <w:sz w:val="18"/>
                <w:lang w:val="ru-RU"/>
              </w:rPr>
              <w:t xml:space="preserve"> год</w:t>
            </w:r>
          </w:p>
        </w:tc>
        <w:tc>
          <w:tcPr>
            <w:tcW w:w="1891" w:type="dxa"/>
            <w:tcBorders>
              <w:top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708</w:t>
            </w:r>
          </w:p>
        </w:tc>
        <w:tc>
          <w:tcPr>
            <w:tcW w:w="1813" w:type="dxa"/>
            <w:tcBorders>
              <w:top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23</w:t>
            </w:r>
            <w:r>
              <w:rPr>
                <w:sz w:val="18"/>
                <w:lang w:val="pl-PL"/>
              </w:rPr>
              <w:t xml:space="preserve"> </w:t>
            </w:r>
            <w:r w:rsidRPr="00077D74">
              <w:rPr>
                <w:sz w:val="18"/>
                <w:lang w:val="pl-PL"/>
              </w:rPr>
              <w:t>853</w:t>
            </w:r>
          </w:p>
        </w:tc>
        <w:tc>
          <w:tcPr>
            <w:tcW w:w="1944" w:type="dxa"/>
            <w:tcBorders>
              <w:top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23</w:t>
            </w:r>
            <w:r>
              <w:rPr>
                <w:sz w:val="18"/>
                <w:lang w:val="pl-PL"/>
              </w:rPr>
              <w:t xml:space="preserve"> </w:t>
            </w:r>
            <w:r w:rsidRPr="00077D74">
              <w:rPr>
                <w:sz w:val="18"/>
                <w:lang w:val="pl-PL"/>
              </w:rPr>
              <w:t>985</w:t>
            </w:r>
          </w:p>
        </w:tc>
      </w:tr>
      <w:tr w:rsidR="007F481A" w:rsidRPr="00077D74" w:rsidTr="007F481A">
        <w:tc>
          <w:tcPr>
            <w:tcW w:w="1722" w:type="dxa"/>
            <w:shd w:val="clear" w:color="auto" w:fill="auto"/>
            <w:noWrap/>
            <w:hideMark/>
          </w:tcPr>
          <w:p w:rsidR="007F481A" w:rsidRPr="003451B3" w:rsidRDefault="007F481A" w:rsidP="00285838">
            <w:pPr>
              <w:pStyle w:val="SingleTxtG"/>
              <w:suppressAutoHyphens w:val="0"/>
              <w:spacing w:before="40" w:after="40" w:line="220" w:lineRule="exact"/>
              <w:ind w:left="0" w:right="0"/>
              <w:jc w:val="left"/>
              <w:rPr>
                <w:sz w:val="18"/>
                <w:lang w:val="ru-RU"/>
              </w:rPr>
            </w:pPr>
            <w:r w:rsidRPr="00077D74">
              <w:rPr>
                <w:sz w:val="18"/>
                <w:lang w:val="pl-PL"/>
              </w:rPr>
              <w:t>2013</w:t>
            </w:r>
            <w:r>
              <w:rPr>
                <w:sz w:val="18"/>
                <w:lang w:val="ru-RU"/>
              </w:rPr>
              <w:t xml:space="preserve"> год</w:t>
            </w:r>
          </w:p>
        </w:tc>
        <w:tc>
          <w:tcPr>
            <w:tcW w:w="1891"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728</w:t>
            </w:r>
          </w:p>
        </w:tc>
        <w:tc>
          <w:tcPr>
            <w:tcW w:w="1813"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25</w:t>
            </w:r>
            <w:r>
              <w:rPr>
                <w:sz w:val="18"/>
                <w:lang w:val="pl-PL"/>
              </w:rPr>
              <w:t xml:space="preserve"> </w:t>
            </w:r>
            <w:r w:rsidRPr="00077D74">
              <w:rPr>
                <w:sz w:val="18"/>
                <w:lang w:val="pl-PL"/>
              </w:rPr>
              <w:t>184</w:t>
            </w:r>
          </w:p>
        </w:tc>
        <w:tc>
          <w:tcPr>
            <w:tcW w:w="1944"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25</w:t>
            </w:r>
            <w:r>
              <w:rPr>
                <w:sz w:val="18"/>
                <w:lang w:val="pl-PL"/>
              </w:rPr>
              <w:t xml:space="preserve"> </w:t>
            </w:r>
            <w:r w:rsidRPr="00077D74">
              <w:rPr>
                <w:sz w:val="18"/>
                <w:lang w:val="pl-PL"/>
              </w:rPr>
              <w:t>393</w:t>
            </w:r>
          </w:p>
        </w:tc>
      </w:tr>
      <w:tr w:rsidR="007F481A" w:rsidRPr="00077D74" w:rsidTr="007F481A">
        <w:tc>
          <w:tcPr>
            <w:tcW w:w="1722" w:type="dxa"/>
            <w:shd w:val="clear" w:color="auto" w:fill="auto"/>
            <w:noWrap/>
            <w:hideMark/>
          </w:tcPr>
          <w:p w:rsidR="007F481A" w:rsidRPr="003451B3" w:rsidRDefault="007F481A" w:rsidP="00285838">
            <w:pPr>
              <w:pStyle w:val="SingleTxtG"/>
              <w:suppressAutoHyphens w:val="0"/>
              <w:spacing w:before="40" w:after="40" w:line="220" w:lineRule="exact"/>
              <w:ind w:left="0" w:right="0"/>
              <w:jc w:val="left"/>
              <w:rPr>
                <w:sz w:val="18"/>
                <w:lang w:val="ru-RU"/>
              </w:rPr>
            </w:pPr>
            <w:r w:rsidRPr="00077D74">
              <w:rPr>
                <w:sz w:val="18"/>
                <w:lang w:val="pl-PL"/>
              </w:rPr>
              <w:t>2014</w:t>
            </w:r>
            <w:r>
              <w:rPr>
                <w:sz w:val="18"/>
                <w:lang w:val="ru-RU"/>
              </w:rPr>
              <w:t xml:space="preserve"> год</w:t>
            </w:r>
          </w:p>
        </w:tc>
        <w:tc>
          <w:tcPr>
            <w:tcW w:w="1891"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737</w:t>
            </w:r>
          </w:p>
        </w:tc>
        <w:tc>
          <w:tcPr>
            <w:tcW w:w="1813"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26</w:t>
            </w:r>
            <w:r>
              <w:rPr>
                <w:sz w:val="18"/>
                <w:lang w:val="pl-PL"/>
              </w:rPr>
              <w:t xml:space="preserve"> </w:t>
            </w:r>
            <w:r w:rsidRPr="00077D74">
              <w:rPr>
                <w:sz w:val="18"/>
                <w:lang w:val="pl-PL"/>
              </w:rPr>
              <w:t>378</w:t>
            </w:r>
          </w:p>
        </w:tc>
        <w:tc>
          <w:tcPr>
            <w:tcW w:w="1944"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26</w:t>
            </w:r>
            <w:r>
              <w:rPr>
                <w:sz w:val="18"/>
                <w:lang w:val="pl-PL"/>
              </w:rPr>
              <w:t xml:space="preserve"> </w:t>
            </w:r>
            <w:r w:rsidRPr="00077D74">
              <w:rPr>
                <w:sz w:val="18"/>
                <w:lang w:val="pl-PL"/>
              </w:rPr>
              <w:t>632</w:t>
            </w:r>
          </w:p>
        </w:tc>
      </w:tr>
      <w:tr w:rsidR="007F481A" w:rsidRPr="00077D74" w:rsidTr="007F481A">
        <w:tc>
          <w:tcPr>
            <w:tcW w:w="1722" w:type="dxa"/>
            <w:shd w:val="clear" w:color="auto" w:fill="auto"/>
            <w:noWrap/>
            <w:hideMark/>
          </w:tcPr>
          <w:p w:rsidR="007F481A" w:rsidRPr="003451B3" w:rsidRDefault="007F481A" w:rsidP="00285838">
            <w:pPr>
              <w:pStyle w:val="SingleTxtG"/>
              <w:suppressAutoHyphens w:val="0"/>
              <w:spacing w:before="40" w:after="40" w:line="220" w:lineRule="exact"/>
              <w:ind w:left="0" w:right="0"/>
              <w:jc w:val="left"/>
              <w:rPr>
                <w:sz w:val="18"/>
                <w:lang w:val="ru-RU"/>
              </w:rPr>
            </w:pPr>
            <w:r w:rsidRPr="00077D74">
              <w:rPr>
                <w:sz w:val="18"/>
                <w:lang w:val="pl-PL"/>
              </w:rPr>
              <w:t>2015</w:t>
            </w:r>
            <w:r>
              <w:rPr>
                <w:sz w:val="18"/>
                <w:lang w:val="ru-RU"/>
              </w:rPr>
              <w:t xml:space="preserve"> год</w:t>
            </w:r>
          </w:p>
        </w:tc>
        <w:tc>
          <w:tcPr>
            <w:tcW w:w="1891"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760</w:t>
            </w:r>
          </w:p>
        </w:tc>
        <w:tc>
          <w:tcPr>
            <w:tcW w:w="1813"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27</w:t>
            </w:r>
            <w:r>
              <w:rPr>
                <w:sz w:val="18"/>
                <w:lang w:val="pl-PL"/>
              </w:rPr>
              <w:t xml:space="preserve"> </w:t>
            </w:r>
            <w:r w:rsidRPr="00077D74">
              <w:rPr>
                <w:sz w:val="18"/>
                <w:lang w:val="pl-PL"/>
              </w:rPr>
              <w:t>796</w:t>
            </w:r>
          </w:p>
        </w:tc>
        <w:tc>
          <w:tcPr>
            <w:tcW w:w="1944" w:type="dxa"/>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28</w:t>
            </w:r>
            <w:r>
              <w:rPr>
                <w:sz w:val="18"/>
                <w:lang w:val="pl-PL"/>
              </w:rPr>
              <w:t xml:space="preserve"> </w:t>
            </w:r>
            <w:r w:rsidRPr="00077D74">
              <w:rPr>
                <w:sz w:val="18"/>
                <w:lang w:val="pl-PL"/>
              </w:rPr>
              <w:t>073</w:t>
            </w:r>
          </w:p>
        </w:tc>
      </w:tr>
      <w:tr w:rsidR="007F481A" w:rsidRPr="00077D74" w:rsidTr="007F481A">
        <w:tc>
          <w:tcPr>
            <w:tcW w:w="1722" w:type="dxa"/>
            <w:tcBorders>
              <w:bottom w:val="single" w:sz="12" w:space="0" w:color="auto"/>
            </w:tcBorders>
            <w:shd w:val="clear" w:color="auto" w:fill="auto"/>
            <w:noWrap/>
            <w:hideMark/>
          </w:tcPr>
          <w:p w:rsidR="007F481A" w:rsidRPr="003451B3" w:rsidRDefault="007F481A" w:rsidP="00285838">
            <w:pPr>
              <w:pStyle w:val="SingleTxtG"/>
              <w:suppressAutoHyphens w:val="0"/>
              <w:spacing w:before="40" w:after="40" w:line="220" w:lineRule="exact"/>
              <w:ind w:left="0" w:right="0"/>
              <w:jc w:val="left"/>
              <w:rPr>
                <w:sz w:val="18"/>
                <w:lang w:val="ru-RU"/>
              </w:rPr>
            </w:pPr>
            <w:r w:rsidRPr="00077D74">
              <w:rPr>
                <w:sz w:val="18"/>
                <w:lang w:val="pl-PL"/>
              </w:rPr>
              <w:t>2016</w:t>
            </w:r>
            <w:r>
              <w:rPr>
                <w:sz w:val="18"/>
                <w:lang w:val="ru-RU"/>
              </w:rPr>
              <w:t xml:space="preserve"> год</w:t>
            </w:r>
          </w:p>
        </w:tc>
        <w:tc>
          <w:tcPr>
            <w:tcW w:w="1891" w:type="dxa"/>
            <w:tcBorders>
              <w:bottom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779</w:t>
            </w:r>
          </w:p>
        </w:tc>
        <w:tc>
          <w:tcPr>
            <w:tcW w:w="1813" w:type="dxa"/>
            <w:tcBorders>
              <w:bottom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28</w:t>
            </w:r>
            <w:r>
              <w:rPr>
                <w:sz w:val="18"/>
                <w:lang w:val="pl-PL"/>
              </w:rPr>
              <w:t xml:space="preserve"> </w:t>
            </w:r>
            <w:r w:rsidRPr="00077D74">
              <w:rPr>
                <w:sz w:val="18"/>
                <w:lang w:val="pl-PL"/>
              </w:rPr>
              <w:t>579</w:t>
            </w:r>
          </w:p>
        </w:tc>
        <w:tc>
          <w:tcPr>
            <w:tcW w:w="1944" w:type="dxa"/>
            <w:tcBorders>
              <w:bottom w:val="single" w:sz="12" w:space="0" w:color="auto"/>
            </w:tcBorders>
            <w:shd w:val="clear" w:color="auto" w:fill="auto"/>
            <w:noWrap/>
            <w:vAlign w:val="bottom"/>
            <w:hideMark/>
          </w:tcPr>
          <w:p w:rsidR="007F481A" w:rsidRPr="00077D74" w:rsidRDefault="007F481A" w:rsidP="00285838">
            <w:pPr>
              <w:pStyle w:val="SingleTxtG"/>
              <w:suppressAutoHyphens w:val="0"/>
              <w:spacing w:before="40" w:after="40" w:line="220" w:lineRule="exact"/>
              <w:ind w:left="0" w:right="0"/>
              <w:jc w:val="right"/>
              <w:rPr>
                <w:sz w:val="18"/>
                <w:lang w:val="pl-PL"/>
              </w:rPr>
            </w:pPr>
            <w:r w:rsidRPr="00077D74">
              <w:rPr>
                <w:sz w:val="18"/>
                <w:lang w:val="pl-PL"/>
              </w:rPr>
              <w:t>31</w:t>
            </w:r>
            <w:r>
              <w:rPr>
                <w:sz w:val="18"/>
                <w:lang w:val="pl-PL"/>
              </w:rPr>
              <w:t xml:space="preserve"> </w:t>
            </w:r>
            <w:r w:rsidRPr="00077D74">
              <w:rPr>
                <w:sz w:val="18"/>
                <w:lang w:val="pl-PL"/>
              </w:rPr>
              <w:t>341</w:t>
            </w:r>
          </w:p>
        </w:tc>
      </w:tr>
    </w:tbl>
    <w:p w:rsidR="007F481A" w:rsidRPr="007F481A" w:rsidRDefault="007F481A" w:rsidP="00740999">
      <w:pPr>
        <w:pStyle w:val="H23GR"/>
      </w:pPr>
      <w:r w:rsidRPr="007F481A">
        <w:rPr>
          <w:lang w:val="fr"/>
        </w:rPr>
        <w:tab/>
      </w:r>
      <w:r w:rsidRPr="007F481A">
        <w:t>32.</w:t>
      </w:r>
      <w:r w:rsidRPr="007F481A">
        <w:tab/>
        <w:t>Помощь в деле обеспечения мобильности</w:t>
      </w:r>
    </w:p>
    <w:p w:rsidR="007F481A" w:rsidRPr="007F481A" w:rsidRDefault="007F481A" w:rsidP="007F481A">
      <w:pPr>
        <w:pStyle w:val="SingleTxtGR"/>
      </w:pPr>
      <w:r w:rsidRPr="007F481A">
        <w:t>123.</w:t>
      </w:r>
      <w:r w:rsidRPr="007F481A">
        <w:tab/>
        <w:t xml:space="preserve">Формы помощи в рамках программы «Активные местные общины», осуществляемой ГФРИ: </w:t>
      </w:r>
    </w:p>
    <w:p w:rsidR="007F481A" w:rsidRPr="007F481A" w:rsidRDefault="007F481A" w:rsidP="00740999">
      <w:pPr>
        <w:pStyle w:val="Bullet1GR"/>
      </w:pPr>
      <w:r w:rsidRPr="007F481A">
        <w:t>финансирование закупок и монтажа оборудования для автомобилей;</w:t>
      </w:r>
    </w:p>
    <w:p w:rsidR="007F481A" w:rsidRPr="007F481A" w:rsidRDefault="007F481A" w:rsidP="00740999">
      <w:pPr>
        <w:pStyle w:val="Bullet1GR"/>
      </w:pPr>
      <w:r w:rsidRPr="007F481A">
        <w:t xml:space="preserve">софинансирование или возмещение расходов, связанных с получением водительского удостоверения категории «В»; </w:t>
      </w:r>
    </w:p>
    <w:p w:rsidR="007F481A" w:rsidRPr="007F481A" w:rsidRDefault="007F481A" w:rsidP="00740999">
      <w:pPr>
        <w:pStyle w:val="Bullet1GR"/>
      </w:pPr>
      <w:r w:rsidRPr="007F481A">
        <w:t>поддержка мер по ликвидации препятствий для мобильности: софинансирование закупок электрических инвалидных колясок и эксплуатационных расходов; софинансирование приобретения протезов конечностей, в которых используются современные технологические решения, и расходов на их обслуживание.</w:t>
      </w:r>
    </w:p>
    <w:p w:rsidR="007F481A" w:rsidRPr="007F481A" w:rsidRDefault="007F481A" w:rsidP="007F481A">
      <w:pPr>
        <w:pStyle w:val="SingleTxtGR"/>
      </w:pPr>
      <w:r w:rsidRPr="007F481A">
        <w:t>124.</w:t>
      </w:r>
      <w:r w:rsidRPr="007F481A">
        <w:tab/>
        <w:t>В 2016 году были введены вопросы на жестовом языке для теоретической части экзамена по вождению, и инвалиды теперь могут сдавать экзамен вместе со всеми кандидатами в выбранный ими день.</w:t>
      </w:r>
    </w:p>
    <w:p w:rsidR="007F481A" w:rsidRPr="007F481A" w:rsidRDefault="007F481A" w:rsidP="007F481A">
      <w:pPr>
        <w:pStyle w:val="SingleTxtGR"/>
      </w:pPr>
      <w:r w:rsidRPr="007F481A">
        <w:t>125.</w:t>
      </w:r>
      <w:r w:rsidRPr="007F481A">
        <w:tab/>
        <w:t xml:space="preserve">В 2018 году были внесены поправки в Закон об автомобилистах: </w:t>
      </w:r>
    </w:p>
    <w:p w:rsidR="007F481A" w:rsidRPr="007F481A" w:rsidRDefault="007F481A" w:rsidP="00740999">
      <w:pPr>
        <w:pStyle w:val="Bullet1GR"/>
      </w:pPr>
      <w:r w:rsidRPr="007F481A">
        <w:t>отмена сборов за практическую часть экзамена по вождению для инвалидов, имеющих медицинскую справку с отметкой, что они могут управлять транспортным средством с учетом вида заболевания, если во время экзамена используется транспортное средство этих лиц;</w:t>
      </w:r>
    </w:p>
    <w:p w:rsidR="007F481A" w:rsidRPr="007F481A" w:rsidRDefault="007F481A" w:rsidP="00740999">
      <w:pPr>
        <w:pStyle w:val="Bullet1GR"/>
      </w:pPr>
      <w:r w:rsidRPr="007F481A">
        <w:t>обязательное ведение базы данных в режиме онлайн с информацией о транспортных средствах, адаптированных с учетом различных форм инвалидности, и о центрах подготовки водителей таких транспортных средств;</w:t>
      </w:r>
    </w:p>
    <w:p w:rsidR="007F481A" w:rsidRPr="007F481A" w:rsidRDefault="007F481A" w:rsidP="00740999">
      <w:pPr>
        <w:pStyle w:val="Bullet1GR"/>
      </w:pPr>
      <w:r w:rsidRPr="007F481A">
        <w:t>частичная или полная потеря слуха не является препятствием для получения водительского удостоверения категорий «</w:t>
      </w:r>
      <w:r w:rsidRPr="007F481A">
        <w:rPr>
          <w:lang w:val="fr"/>
        </w:rPr>
        <w:t>C</w:t>
      </w:r>
      <w:r w:rsidRPr="007F481A">
        <w:t>1», «</w:t>
      </w:r>
      <w:r w:rsidRPr="007F481A">
        <w:rPr>
          <w:lang w:val="fr"/>
        </w:rPr>
        <w:t>C</w:t>
      </w:r>
      <w:r w:rsidRPr="007F481A">
        <w:t>», «</w:t>
      </w:r>
      <w:r w:rsidRPr="007F481A">
        <w:rPr>
          <w:lang w:val="fr"/>
        </w:rPr>
        <w:t>C</w:t>
      </w:r>
      <w:r w:rsidRPr="007F481A">
        <w:t xml:space="preserve">1 + </w:t>
      </w:r>
      <w:r w:rsidRPr="007F481A">
        <w:rPr>
          <w:lang w:val="fr"/>
        </w:rPr>
        <w:t>E</w:t>
      </w:r>
      <w:r w:rsidRPr="007F481A">
        <w:t>», «</w:t>
      </w:r>
      <w:r w:rsidRPr="007F481A">
        <w:rPr>
          <w:lang w:val="fr"/>
        </w:rPr>
        <w:t>C</w:t>
      </w:r>
      <w:r w:rsidRPr="007F481A">
        <w:t xml:space="preserve"> + </w:t>
      </w:r>
      <w:r w:rsidRPr="007F481A">
        <w:rPr>
          <w:lang w:val="fr"/>
        </w:rPr>
        <w:t>E</w:t>
      </w:r>
      <w:r w:rsidRPr="007F481A">
        <w:t>».</w:t>
      </w:r>
    </w:p>
    <w:p w:rsidR="007F481A" w:rsidRPr="007F481A" w:rsidRDefault="007F481A" w:rsidP="007F481A">
      <w:pPr>
        <w:pStyle w:val="SingleTxtGR"/>
      </w:pPr>
      <w:r w:rsidRPr="007F481A">
        <w:t>126.</w:t>
      </w:r>
      <w:r w:rsidRPr="007F481A">
        <w:tab/>
        <w:t>Гмины обязаны обеспечивать транспортировку учащихся системы начального и среднего образования в учебно-реабилитационные центры. Если такую транспортировку осуществляют сами родители, то гмины обязаны возмещать им расходы.</w:t>
      </w:r>
    </w:p>
    <w:p w:rsidR="007F481A" w:rsidRPr="007F481A" w:rsidRDefault="007F481A" w:rsidP="00740999">
      <w:pPr>
        <w:pStyle w:val="H23GR"/>
      </w:pPr>
      <w:r w:rsidRPr="007F481A">
        <w:tab/>
        <w:t>33.</w:t>
      </w:r>
      <w:r w:rsidRPr="007F481A">
        <w:tab/>
        <w:t>Удобные для чтения форматы</w:t>
      </w:r>
    </w:p>
    <w:p w:rsidR="007F481A" w:rsidRPr="007F481A" w:rsidRDefault="007F481A" w:rsidP="007F481A">
      <w:pPr>
        <w:pStyle w:val="SingleTxtGR"/>
      </w:pPr>
      <w:r w:rsidRPr="007F481A">
        <w:t>127.</w:t>
      </w:r>
      <w:r w:rsidRPr="007F481A">
        <w:tab/>
        <w:t>В соответствии с постановлением Совета министров о национальной рамочной основе функциональной совместимости минимальные требования в отношении государственных реестров и обмена информацией в электронной форме, а также минимальные требования для систем ИКТ предписывают структурам, выполняющим государственные функции, публиковать информацию в форме, соответствующей стандартам РПДСК</w:t>
      </w:r>
      <w:r w:rsidRPr="007F481A">
        <w:rPr>
          <w:lang w:val="fr-CH"/>
        </w:rPr>
        <w:t> </w:t>
      </w:r>
      <w:r w:rsidRPr="007F481A">
        <w:t>2.0.</w:t>
      </w:r>
    </w:p>
    <w:p w:rsidR="007F481A" w:rsidRPr="007F481A" w:rsidRDefault="007F481A" w:rsidP="007F481A">
      <w:pPr>
        <w:pStyle w:val="SingleTxtGR"/>
      </w:pPr>
      <w:r w:rsidRPr="007F481A">
        <w:t>128.</w:t>
      </w:r>
      <w:r w:rsidRPr="007F481A">
        <w:tab/>
        <w:t>Ход осуществления – см. ответы на вопрос № 18.</w:t>
      </w:r>
    </w:p>
    <w:p w:rsidR="007F481A" w:rsidRPr="007F481A" w:rsidRDefault="007F481A" w:rsidP="00740999">
      <w:pPr>
        <w:pStyle w:val="H23GR"/>
      </w:pPr>
      <w:r w:rsidRPr="007F481A">
        <w:tab/>
        <w:t>34.</w:t>
      </w:r>
      <w:r w:rsidRPr="007F481A">
        <w:tab/>
        <w:t>Отмена положений, которые препятствуют заключению брака и осуществлению семейных и родительских прав</w:t>
      </w:r>
    </w:p>
    <w:p w:rsidR="007F481A" w:rsidRPr="007F481A" w:rsidRDefault="007F481A" w:rsidP="007F481A">
      <w:pPr>
        <w:pStyle w:val="SingleTxtGR"/>
      </w:pPr>
      <w:r w:rsidRPr="007F481A">
        <w:t>129.</w:t>
      </w:r>
      <w:r w:rsidRPr="007F481A">
        <w:tab/>
        <w:t>Никакой законодательной деятельности в этой области не ведется.</w:t>
      </w:r>
    </w:p>
    <w:p w:rsidR="007F481A" w:rsidRPr="007F481A" w:rsidRDefault="007F481A" w:rsidP="00740999">
      <w:pPr>
        <w:pStyle w:val="H23GR"/>
      </w:pPr>
      <w:r w:rsidRPr="007F481A">
        <w:tab/>
        <w:t>35.</w:t>
      </w:r>
      <w:r w:rsidRPr="007F481A">
        <w:tab/>
        <w:t>Поддержка родителей с психосоциальными расстройствами</w:t>
      </w:r>
    </w:p>
    <w:p w:rsidR="007F481A" w:rsidRPr="007F481A" w:rsidRDefault="007F481A" w:rsidP="007F481A">
      <w:pPr>
        <w:pStyle w:val="SingleTxtGR"/>
      </w:pPr>
      <w:r w:rsidRPr="007F481A">
        <w:t>130.</w:t>
      </w:r>
      <w:r w:rsidRPr="007F481A">
        <w:tab/>
        <w:t xml:space="preserve">Родители-инвалиды получают поддержку в следующих областях: </w:t>
      </w:r>
      <w:bookmarkStart w:id="2" w:name="mip38321186"/>
      <w:bookmarkEnd w:id="2"/>
    </w:p>
    <w:p w:rsidR="007F481A" w:rsidRPr="007F481A" w:rsidRDefault="007F481A" w:rsidP="00740999">
      <w:pPr>
        <w:pStyle w:val="Bullet1GR"/>
      </w:pPr>
      <w:r w:rsidRPr="007F481A">
        <w:t>проведение анализа ситуации в семье, семейного окружения и причин кризиса в семье;</w:t>
      </w:r>
    </w:p>
    <w:p w:rsidR="007F481A" w:rsidRPr="007F481A" w:rsidRDefault="007F481A" w:rsidP="00740999">
      <w:pPr>
        <w:pStyle w:val="Bullet1GR"/>
      </w:pPr>
      <w:bookmarkStart w:id="3" w:name="mip38321188"/>
      <w:bookmarkStart w:id="4" w:name="mip38321187"/>
      <w:bookmarkEnd w:id="3"/>
      <w:bookmarkEnd w:id="4"/>
      <w:r w:rsidRPr="007F481A">
        <w:t>развитие навыков в сфере ухода за детьми и их воспитания;</w:t>
      </w:r>
    </w:p>
    <w:p w:rsidR="007F481A" w:rsidRPr="007F481A" w:rsidRDefault="007F481A" w:rsidP="00740999">
      <w:pPr>
        <w:pStyle w:val="Bullet1GR"/>
      </w:pPr>
      <w:bookmarkStart w:id="5" w:name="mip38321189"/>
      <w:bookmarkEnd w:id="5"/>
      <w:r w:rsidRPr="007F481A">
        <w:t>повышение осведомленности о планировании и функционировании семьи;</w:t>
      </w:r>
    </w:p>
    <w:p w:rsidR="007F481A" w:rsidRPr="007F481A" w:rsidRDefault="007F481A" w:rsidP="00740999">
      <w:pPr>
        <w:pStyle w:val="Bullet1GR"/>
      </w:pPr>
      <w:bookmarkStart w:id="6" w:name="mip38321190"/>
      <w:bookmarkEnd w:id="6"/>
      <w:r w:rsidRPr="007F481A">
        <w:t>помощь в сфере семейной интеграции или реинтеграции;</w:t>
      </w:r>
    </w:p>
    <w:p w:rsidR="007F481A" w:rsidRPr="007F481A" w:rsidRDefault="007F481A" w:rsidP="00740999">
      <w:pPr>
        <w:pStyle w:val="Bullet1GR"/>
      </w:pPr>
      <w:bookmarkStart w:id="7" w:name="mip38321191"/>
      <w:bookmarkEnd w:id="7"/>
      <w:r w:rsidRPr="007F481A">
        <w:t>предупреждение маргинализации и социальной деградации.</w:t>
      </w:r>
    </w:p>
    <w:p w:rsidR="007F481A" w:rsidRPr="007F481A" w:rsidRDefault="007F481A" w:rsidP="007F481A">
      <w:pPr>
        <w:pStyle w:val="SingleTxtGR"/>
      </w:pPr>
      <w:bookmarkStart w:id="8" w:name="mip38321198"/>
      <w:bookmarkStart w:id="9" w:name="mip38321197"/>
      <w:bookmarkStart w:id="10" w:name="mip38321193"/>
      <w:bookmarkStart w:id="11" w:name="mip38321192"/>
      <w:bookmarkEnd w:id="8"/>
      <w:bookmarkEnd w:id="9"/>
      <w:bookmarkEnd w:id="10"/>
      <w:bookmarkEnd w:id="11"/>
      <w:r w:rsidRPr="007F481A">
        <w:t>131.</w:t>
      </w:r>
      <w:r w:rsidRPr="007F481A">
        <w:tab/>
        <w:t>Семьи могут получать поддержку учреждений, действующих в интересах детей и семей, в том числе семейных помощников, дневных центров поддержки и центров поддержки семьи.</w:t>
      </w:r>
    </w:p>
    <w:p w:rsidR="007F481A" w:rsidRPr="007F481A" w:rsidRDefault="007F481A" w:rsidP="007F481A">
      <w:pPr>
        <w:pStyle w:val="SingleTxtGR"/>
      </w:pPr>
      <w:r w:rsidRPr="007F481A">
        <w:t>132.</w:t>
      </w:r>
      <w:r w:rsidRPr="007F481A">
        <w:tab/>
        <w:t>Работа с семьями может принимать форму консультаций и получения совета специалистов, терапии и посредничества, помощи по уходу и получения специализированных услуг, юридической помощи, встреч с группами поддержки или с группами взаимопомощи.</w:t>
      </w:r>
    </w:p>
    <w:p w:rsidR="007F481A" w:rsidRPr="007F481A" w:rsidRDefault="007F481A" w:rsidP="007F481A">
      <w:pPr>
        <w:pStyle w:val="SingleTxtGR"/>
      </w:pPr>
      <w:r w:rsidRPr="007F481A">
        <w:t>133.</w:t>
      </w:r>
      <w:r w:rsidRPr="007F481A">
        <w:tab/>
        <w:t>Программа «Для жизни» содержит в себе решения по оказанию поддержки родителям детей-инвалидов:</w:t>
      </w:r>
    </w:p>
    <w:p w:rsidR="007F481A" w:rsidRPr="007F481A" w:rsidRDefault="007F481A" w:rsidP="00740999">
      <w:pPr>
        <w:pStyle w:val="Bullet1GR"/>
      </w:pPr>
      <w:r w:rsidRPr="007F481A">
        <w:t>софинансирование мест в детских учреждениях для детей в возрасте до 3 лет, имеющих справку об инвалидности;</w:t>
      </w:r>
    </w:p>
    <w:p w:rsidR="007F481A" w:rsidRPr="007F481A" w:rsidRDefault="007F481A" w:rsidP="00740999">
      <w:pPr>
        <w:pStyle w:val="Bullet1GR"/>
      </w:pPr>
      <w:r w:rsidRPr="007F481A">
        <w:t>внедрение службы сиделок;</w:t>
      </w:r>
    </w:p>
    <w:p w:rsidR="007F481A" w:rsidRPr="007F481A" w:rsidRDefault="007F481A" w:rsidP="00740999">
      <w:pPr>
        <w:pStyle w:val="Bullet1GR"/>
      </w:pPr>
      <w:r w:rsidRPr="007F481A">
        <w:t xml:space="preserve">усиление превентивного аспекта работы семейных помощников; </w:t>
      </w:r>
    </w:p>
    <w:p w:rsidR="007F481A" w:rsidRPr="007F481A" w:rsidRDefault="007F481A" w:rsidP="00740999">
      <w:pPr>
        <w:pStyle w:val="Bullet1GR"/>
      </w:pPr>
      <w:r w:rsidRPr="007F481A">
        <w:t>поддержка участия в профессиональной деятельности.</w:t>
      </w:r>
    </w:p>
    <w:p w:rsidR="007F481A" w:rsidRPr="007F481A" w:rsidRDefault="007F481A" w:rsidP="007F481A">
      <w:pPr>
        <w:pStyle w:val="SingleTxtGR"/>
        <w:rPr>
          <w:bCs/>
        </w:rPr>
      </w:pPr>
      <w:r w:rsidRPr="007F481A">
        <w:rPr>
          <w:bCs/>
        </w:rPr>
        <w:t>134.</w:t>
      </w:r>
      <w:r w:rsidRPr="007F481A">
        <w:rPr>
          <w:bCs/>
        </w:rPr>
        <w:tab/>
      </w:r>
      <w:r w:rsidRPr="007F481A">
        <w:t xml:space="preserve">Круг задач семейных помощников был расширен – они в настоящее время отвечают за координацию поддержки беременных женщин и членов их семей, особенно в случаях осложнений, связанных с беременностью, при рождении ребенка, у которого были диагностированы в предродовой период или при родах тяжелые и необратимые патологии или неизлечимая болезнь, угрожающая его жизни. </w:t>
      </w:r>
    </w:p>
    <w:p w:rsidR="007F481A" w:rsidRPr="007F481A" w:rsidRDefault="007F481A" w:rsidP="00740999">
      <w:pPr>
        <w:pStyle w:val="H23GR"/>
      </w:pPr>
      <w:r w:rsidRPr="007F481A">
        <w:tab/>
        <w:t>36.</w:t>
      </w:r>
      <w:r w:rsidRPr="007F481A">
        <w:tab/>
        <w:t>Доступ к занятости для родителей, чьи дети получают пособие по инвалидности</w:t>
      </w:r>
    </w:p>
    <w:p w:rsidR="007F481A" w:rsidRPr="007F481A" w:rsidRDefault="007F481A" w:rsidP="00740999">
      <w:pPr>
        <w:pStyle w:val="SingleTxtGR"/>
        <w:spacing w:line="234" w:lineRule="atLeast"/>
      </w:pPr>
      <w:r w:rsidRPr="007F481A">
        <w:t>135.</w:t>
      </w:r>
      <w:r w:rsidRPr="007F481A">
        <w:tab/>
        <w:t>В рамках программы «Для жизни» были найдены решения, способствующие возвращению к профессиональной деятельности лиц, осуществляющих уход за инвалидами:</w:t>
      </w:r>
    </w:p>
    <w:p w:rsidR="007F481A" w:rsidRPr="007F481A" w:rsidRDefault="007F481A" w:rsidP="00740999">
      <w:pPr>
        <w:pStyle w:val="Bullet1GR"/>
        <w:spacing w:line="234" w:lineRule="atLeast"/>
      </w:pPr>
      <w:r w:rsidRPr="007F481A">
        <w:t>безработные лица, осуществляющие уход, получают субсидируемые рабочие места;</w:t>
      </w:r>
    </w:p>
    <w:p w:rsidR="007F481A" w:rsidRPr="007F481A" w:rsidRDefault="007F481A" w:rsidP="00740999">
      <w:pPr>
        <w:pStyle w:val="Bullet1GR"/>
        <w:spacing w:line="234" w:lineRule="atLeast"/>
      </w:pPr>
      <w:r w:rsidRPr="007F481A">
        <w:t>лица, осуществляющие уход, которые не могут получить статус безработных, но зарегистрировались в бюро по трудоустройству в качестве лиц, ищущих работу, и которые остаются незанятыми или не выполняют другой оплачиваемой работы, имеют доступ к услугам и возможностям рынка труда;</w:t>
      </w:r>
    </w:p>
    <w:p w:rsidR="007F481A" w:rsidRPr="007F481A" w:rsidRDefault="007F481A" w:rsidP="00740999">
      <w:pPr>
        <w:pStyle w:val="Bullet1GR"/>
        <w:spacing w:line="234" w:lineRule="atLeast"/>
      </w:pPr>
      <w:r w:rsidRPr="007F481A">
        <w:t xml:space="preserve">поддержка выполнения домашних обязанностей (за исключением персонального ухода за инвалидом). </w:t>
      </w:r>
    </w:p>
    <w:p w:rsidR="007F481A" w:rsidRPr="007F481A" w:rsidRDefault="007F481A" w:rsidP="00740999">
      <w:pPr>
        <w:pStyle w:val="SingleTxtGR"/>
        <w:spacing w:line="234" w:lineRule="atLeast"/>
      </w:pPr>
      <w:r w:rsidRPr="007F481A">
        <w:t>136.</w:t>
      </w:r>
      <w:r w:rsidRPr="007F481A">
        <w:tab/>
        <w:t>Программа предусматривает, что работники, обеспечивающие уход за детьми-инвалидами и взрослыми-инвалидами, могут просить работодателя обеспечить им гибкие формы трудовой деятельности, в том числе телеработу, при этом работодатель обязан выполнить такую просьбу.</w:t>
      </w:r>
    </w:p>
    <w:p w:rsidR="007F481A" w:rsidRPr="007F481A" w:rsidRDefault="007F481A" w:rsidP="00740999">
      <w:pPr>
        <w:pStyle w:val="SingleTxtGR"/>
        <w:spacing w:line="234" w:lineRule="atLeast"/>
      </w:pPr>
      <w:r w:rsidRPr="007F481A">
        <w:t>137.</w:t>
      </w:r>
      <w:r w:rsidRPr="007F481A">
        <w:tab/>
        <w:t>Проект поправки к Закону о выплате социальных пособий по болезни, беременности и родам (представлен парламенту) предусматривает продление выплаты лицу, осуществляющему временный уход, пособия по уходу с 14 до 30 дней на</w:t>
      </w:r>
      <w:r w:rsidR="00740999">
        <w:t xml:space="preserve"> ребенка-инвалида в возрасте 14–</w:t>
      </w:r>
      <w:r w:rsidRPr="007F481A">
        <w:t>18 лет или пособия по болезни или родам на ребенка-</w:t>
      </w:r>
      <w:r w:rsidR="00740999">
        <w:t>инвалида в возрасте 14–</w:t>
      </w:r>
      <w:r w:rsidRPr="007F481A">
        <w:t xml:space="preserve">18 лет, когда идет речь о лице, обычно осуществляющим за ним уход. </w:t>
      </w:r>
    </w:p>
    <w:p w:rsidR="007F481A" w:rsidRPr="007F481A" w:rsidRDefault="007F481A" w:rsidP="00740999">
      <w:pPr>
        <w:pStyle w:val="H23GR"/>
      </w:pPr>
      <w:r w:rsidRPr="007F481A">
        <w:tab/>
        <w:t>37.</w:t>
      </w:r>
      <w:r w:rsidRPr="007F481A">
        <w:tab/>
        <w:t>Переход от системы специального образования к системе инклюзивного образования</w:t>
      </w:r>
    </w:p>
    <w:p w:rsidR="007F481A" w:rsidRPr="007F481A" w:rsidRDefault="007F481A" w:rsidP="007F481A">
      <w:pPr>
        <w:pStyle w:val="SingleTxtGR"/>
      </w:pPr>
      <w:r w:rsidRPr="007F481A">
        <w:t>138.</w:t>
      </w:r>
      <w:r w:rsidRPr="007F481A">
        <w:tab/>
        <w:t>Для оказания школам содействия в организации обучения учащихся с особыми образовательными потребностями в 2017 году была внесена ясность в механизмы финансирования специального образования и в используемые методы работы. Были внесены изменения в систему профессионального обучения (появление новых профессий для учащихся-инвалидов).</w:t>
      </w:r>
    </w:p>
    <w:p w:rsidR="007F481A" w:rsidRPr="007F481A" w:rsidRDefault="007F481A" w:rsidP="007F481A">
      <w:pPr>
        <w:pStyle w:val="SingleTxtGR"/>
      </w:pPr>
      <w:r w:rsidRPr="007F481A">
        <w:t>139.</w:t>
      </w:r>
      <w:r w:rsidRPr="007F481A">
        <w:tab/>
        <w:t>Параллельно с усилиями по созданию системы оценки инвалидности ведется работа в области обучения учащихся с особыми образовательными потребностями</w:t>
      </w:r>
      <w:r w:rsidRPr="007F481A">
        <w:rPr>
          <w:bCs/>
        </w:rPr>
        <w:t xml:space="preserve">. </w:t>
      </w:r>
      <w:r w:rsidRPr="007F481A">
        <w:t>Оценка детей/учеников с учетом ограничений и трудностей в их работе, их сильных сторон и способностей, а также оценка воздействия на них окружающей обстановки, станет основой для планирования мер по поддержке</w:t>
      </w:r>
      <w:r w:rsidRPr="007F481A">
        <w:rPr>
          <w:bCs/>
        </w:rPr>
        <w:t xml:space="preserve">. </w:t>
      </w:r>
      <w:r w:rsidRPr="007F481A">
        <w:t>Международная классификация функционирования, ограничений жизнедеятельности и здоровья (МКФ) будет использоваться в процессе диагностики и определения мер поддержки</w:t>
      </w:r>
      <w:r w:rsidRPr="007F481A">
        <w:rPr>
          <w:bCs/>
        </w:rPr>
        <w:t xml:space="preserve">. </w:t>
      </w:r>
      <w:r w:rsidRPr="007F481A">
        <w:t>Предусматривается создать центры поддержки инклюзивного образования, которые будут давать рекомендации и проводить консультации, организовывать курсы, в том числе по реабилитации, предоставлять оборудование, учебники и учебные материалы, адаптированные с учетом потребностей учащихся-инвалидов</w:t>
      </w:r>
      <w:r w:rsidRPr="007F481A">
        <w:rPr>
          <w:bCs/>
        </w:rPr>
        <w:t>.</w:t>
      </w:r>
    </w:p>
    <w:p w:rsidR="007F481A" w:rsidRPr="007F481A" w:rsidRDefault="007F481A" w:rsidP="007F481A">
      <w:pPr>
        <w:pStyle w:val="SingleTxtGR"/>
        <w:rPr>
          <w:bCs/>
        </w:rPr>
      </w:pPr>
      <w:r w:rsidRPr="007F481A">
        <w:rPr>
          <w:bCs/>
        </w:rPr>
        <w:t>140.</w:t>
      </w:r>
      <w:r w:rsidRPr="007F481A">
        <w:rPr>
          <w:bCs/>
        </w:rPr>
        <w:tab/>
        <w:t>С 2017 года действует группа по подготовке изменений в обучении учителей</w:t>
      </w:r>
      <w:r w:rsidRPr="007F481A">
        <w:t>. Цель состоит в том, чтобы повысить качество обучения, в том числе в области работы с детьми с особыми образовательными потребностями.</w:t>
      </w:r>
    </w:p>
    <w:p w:rsidR="007F481A" w:rsidRPr="007F481A" w:rsidRDefault="007F481A" w:rsidP="007F481A">
      <w:pPr>
        <w:pStyle w:val="SingleTxtGR"/>
        <w:rPr>
          <w:bCs/>
        </w:rPr>
      </w:pPr>
      <w:r w:rsidRPr="007F481A">
        <w:rPr>
          <w:bCs/>
        </w:rPr>
        <w:t>141.</w:t>
      </w:r>
      <w:r w:rsidRPr="007F481A">
        <w:rPr>
          <w:bCs/>
        </w:rPr>
        <w:tab/>
      </w:r>
      <w:r w:rsidRPr="007F481A">
        <w:t xml:space="preserve">С 2018 года Европейская комиссия оказывает поддержку работе по поиску новых решений в области обучения учащихся с особыми образовательными потребностями в рамках программы Европейской комиссии по поддержке реформы. Эта задача осуществляется в сотрудничестве с Европейским агентством по особым потребностям и инклюзивному образованию. </w:t>
      </w:r>
    </w:p>
    <w:p w:rsidR="007F481A" w:rsidRPr="007F481A" w:rsidRDefault="007F481A" w:rsidP="00740999">
      <w:pPr>
        <w:pStyle w:val="H23GR"/>
      </w:pPr>
      <w:r w:rsidRPr="007F481A">
        <w:tab/>
        <w:t>38.</w:t>
      </w:r>
      <w:r w:rsidRPr="007F481A">
        <w:tab/>
        <w:t>Данные о детях-инвалидах в специальных и общеобразовательных школах и об индивидуальном обучении</w:t>
      </w:r>
    </w:p>
    <w:p w:rsidR="007F481A" w:rsidRPr="007F481A" w:rsidRDefault="007F481A" w:rsidP="007F481A">
      <w:pPr>
        <w:pStyle w:val="SingleTxtGR"/>
        <w:rPr>
          <w:lang w:val="pl-PL"/>
        </w:rPr>
      </w:pPr>
      <w:r w:rsidRPr="007F481A">
        <w:rPr>
          <w:lang w:val="pl-PL"/>
        </w:rPr>
        <w:t>142.</w:t>
      </w:r>
      <w:r w:rsidRPr="007F481A">
        <w:rPr>
          <w:lang w:val="pl-PL"/>
        </w:rPr>
        <w:tab/>
      </w:r>
      <w:r w:rsidRPr="007F481A">
        <w:t>См. приложение №</w:t>
      </w:r>
      <w:r w:rsidRPr="007F481A">
        <w:rPr>
          <w:lang w:val="fr"/>
        </w:rPr>
        <w:t> </w:t>
      </w:r>
      <w:r w:rsidRPr="007F481A">
        <w:t>2.</w:t>
      </w:r>
    </w:p>
    <w:p w:rsidR="007F481A" w:rsidRPr="007F481A" w:rsidRDefault="007F481A" w:rsidP="00740999">
      <w:pPr>
        <w:pStyle w:val="H23GR"/>
      </w:pPr>
      <w:r w:rsidRPr="007F481A">
        <w:tab/>
        <w:t>39.</w:t>
      </w:r>
      <w:r w:rsidRPr="007F481A">
        <w:tab/>
        <w:t>Данные об учащихся-инвалидах, проходящих</w:t>
      </w:r>
      <w:r w:rsidR="00740999">
        <w:t xml:space="preserve"> профессиональную подготовку, и </w:t>
      </w:r>
      <w:r w:rsidRPr="007F481A">
        <w:t>о студентах-инвалидах</w:t>
      </w:r>
    </w:p>
    <w:p w:rsidR="007F481A" w:rsidRPr="007F481A" w:rsidRDefault="007F481A" w:rsidP="007F481A">
      <w:pPr>
        <w:pStyle w:val="SingleTxtGR"/>
        <w:rPr>
          <w:lang w:val="pl-PL"/>
        </w:rPr>
      </w:pPr>
      <w:r w:rsidRPr="007F481A">
        <w:rPr>
          <w:lang w:val="pl-PL"/>
        </w:rPr>
        <w:t>143.</w:t>
      </w:r>
      <w:r w:rsidRPr="007F481A">
        <w:rPr>
          <w:lang w:val="pl-PL"/>
        </w:rPr>
        <w:tab/>
      </w:r>
      <w:r w:rsidRPr="007F481A">
        <w:t>См. приложение №</w:t>
      </w:r>
      <w:r w:rsidRPr="007F481A">
        <w:rPr>
          <w:lang w:val="fr"/>
        </w:rPr>
        <w:t> </w:t>
      </w:r>
      <w:r w:rsidRPr="007F481A">
        <w:t>3.</w:t>
      </w:r>
    </w:p>
    <w:p w:rsidR="007F481A" w:rsidRPr="007F481A" w:rsidRDefault="007F481A" w:rsidP="00740999">
      <w:pPr>
        <w:pStyle w:val="H23GR"/>
      </w:pPr>
      <w:r w:rsidRPr="007F481A">
        <w:tab/>
        <w:t>40.</w:t>
      </w:r>
      <w:r w:rsidRPr="007F481A">
        <w:tab/>
        <w:t>Доступ к услугам здравоохранения</w:t>
      </w:r>
    </w:p>
    <w:p w:rsidR="007F481A" w:rsidRPr="007F481A" w:rsidRDefault="007F481A" w:rsidP="007F481A">
      <w:pPr>
        <w:pStyle w:val="SingleTxtGR"/>
      </w:pPr>
      <w:r w:rsidRPr="007F481A">
        <w:t>144.</w:t>
      </w:r>
      <w:r w:rsidRPr="007F481A">
        <w:tab/>
        <w:t>Меры по улучшению доступа к услугам здравоохранения: постепенное увеличение государственных расходов на здравоохранение до 6% ВВП к 2025 году, изменение системы функционирования медицинского обслуживания, интенсивная подготовка новых медицинских работников.</w:t>
      </w:r>
    </w:p>
    <w:p w:rsidR="007F481A" w:rsidRPr="007F481A" w:rsidRDefault="007F481A" w:rsidP="007F481A">
      <w:pPr>
        <w:pStyle w:val="SingleTxtGR"/>
      </w:pPr>
      <w:r w:rsidRPr="007F481A">
        <w:t>145.</w:t>
      </w:r>
      <w:r w:rsidRPr="007F481A">
        <w:tab/>
        <w:t xml:space="preserve">Мероприятия, осуществляемые в рамках проекта «Подготовки, тестирования и внедрения скоординированных медицинских услуг – этап </w:t>
      </w:r>
      <w:r w:rsidRPr="007F481A">
        <w:rPr>
          <w:lang w:val="fr-CH"/>
        </w:rPr>
        <w:t>II</w:t>
      </w:r>
      <w:r w:rsidRPr="007F481A">
        <w:t xml:space="preserve">, пилотный этап – модель ПОЗ ПЛЮС», направлены на улучшение качества медицинских услуг, увеличения их числа и улучшения координации оказания медицинских услуг службами государственного здравоохранения. Кроме того, карты медицинских потребностей каждого воеводства позволят улучшить наличие услуг. </w:t>
      </w:r>
    </w:p>
    <w:p w:rsidR="007F481A" w:rsidRPr="007F481A" w:rsidRDefault="007F481A" w:rsidP="007F481A">
      <w:pPr>
        <w:pStyle w:val="SingleTxtGR"/>
        <w:rPr>
          <w:b/>
        </w:rPr>
      </w:pPr>
      <w:r w:rsidRPr="007F481A">
        <w:t>146.</w:t>
      </w:r>
      <w:r w:rsidRPr="007F481A">
        <w:tab/>
        <w:t xml:space="preserve">Задачей группы по улучшению психического здоровья детей и подростков является подготовка концепции новой модели психиатрической помощи на основе психолого-педагогических консультационных центров, действующих в рамках системы образования. </w:t>
      </w:r>
    </w:p>
    <w:p w:rsidR="007F481A" w:rsidRPr="007F481A" w:rsidRDefault="007F481A" w:rsidP="00740999">
      <w:pPr>
        <w:pStyle w:val="H23GR"/>
      </w:pPr>
      <w:r w:rsidRPr="007F481A">
        <w:tab/>
        <w:t>41.</w:t>
      </w:r>
      <w:r w:rsidRPr="007F481A">
        <w:tab/>
        <w:t>Доступ женщин-инвалидов к у</w:t>
      </w:r>
      <w:r w:rsidR="00740999">
        <w:t>слугам по охране сексуального и </w:t>
      </w:r>
      <w:r w:rsidRPr="007F481A">
        <w:t>репродуктивного здоровья</w:t>
      </w:r>
    </w:p>
    <w:p w:rsidR="007F481A" w:rsidRPr="007F481A" w:rsidRDefault="007F481A" w:rsidP="007F481A">
      <w:pPr>
        <w:pStyle w:val="SingleTxtGR"/>
      </w:pPr>
      <w:r w:rsidRPr="007F481A">
        <w:t>147.</w:t>
      </w:r>
      <w:r w:rsidRPr="007F481A">
        <w:tab/>
        <w:t xml:space="preserve">Доступ к услугам по охране сексуального и репродуктивного здоровья гарантируется в соответствии с положениями общего характера. Медицинские услуги в этой области включают, среди прочего, оказание психологической поддержки, медицинскую реабилитацию и паллиативный уход. </w:t>
      </w:r>
    </w:p>
    <w:p w:rsidR="007F481A" w:rsidRPr="007F481A" w:rsidRDefault="007F481A" w:rsidP="007F481A">
      <w:pPr>
        <w:pStyle w:val="SingleTxtGR"/>
      </w:pPr>
      <w:r w:rsidRPr="007F481A">
        <w:t>148.</w:t>
      </w:r>
      <w:r w:rsidRPr="007F481A">
        <w:tab/>
        <w:t>Кроме того, программа «Для жизни» предусматривает меры в области комплексного медицинского обслуживания беременных женщин, в том числе в случае осложненной беременности, во время родов и в послеродовой период.</w:t>
      </w:r>
    </w:p>
    <w:p w:rsidR="007F481A" w:rsidRPr="007F481A" w:rsidRDefault="007F481A" w:rsidP="007F481A">
      <w:pPr>
        <w:pStyle w:val="SingleTxtGR"/>
      </w:pPr>
      <w:r w:rsidRPr="007F481A">
        <w:t>149.</w:t>
      </w:r>
      <w:r w:rsidRPr="007F481A">
        <w:tab/>
        <w:t>В соответствующих случаях информация о методах и средствах сознательного деторождения предоставляются в форме, предусмотренной Законом о жестовом языке и других средствах коммуникации.</w:t>
      </w:r>
    </w:p>
    <w:p w:rsidR="007F481A" w:rsidRPr="007F481A" w:rsidRDefault="007F481A" w:rsidP="007F481A">
      <w:pPr>
        <w:pStyle w:val="SingleTxtGR"/>
      </w:pPr>
      <w:r w:rsidRPr="007F481A">
        <w:t>150.</w:t>
      </w:r>
      <w:r w:rsidRPr="007F481A">
        <w:tab/>
        <w:t>Главная цель Программы комплексной охраны репродук</w:t>
      </w:r>
      <w:r w:rsidR="00740999">
        <w:t>тивного здоровья в Польше (2016–</w:t>
      </w:r>
      <w:r w:rsidRPr="007F481A">
        <w:t xml:space="preserve">2020 годы) состоит в том, чтобы расширить наличие высококачественных услуг в области диагностики и лечения бесплодия. Программа включает в себя, в частности, создание сети консультативных центров, ответственных за просветительскую деятельность, комплексную диагностику, психологическую помощь, выдачу направлений на прохождение других видов лечения, а также наблюдение за ходом лечения. </w:t>
      </w:r>
    </w:p>
    <w:p w:rsidR="007F481A" w:rsidRPr="007F481A" w:rsidRDefault="007F481A" w:rsidP="007F481A">
      <w:pPr>
        <w:pStyle w:val="SingleTxtGR"/>
      </w:pPr>
      <w:r w:rsidRPr="007F481A">
        <w:t>151.</w:t>
      </w:r>
      <w:r w:rsidRPr="007F481A">
        <w:tab/>
        <w:t xml:space="preserve">Вопросы репродуктивного здоровья рассматриваются в рамках Национальной программы в </w:t>
      </w:r>
      <w:r w:rsidR="00740999">
        <w:t>области здравоохранения на 2016–</w:t>
      </w:r>
      <w:r w:rsidRPr="007F481A">
        <w:t>2020 годы.</w:t>
      </w:r>
    </w:p>
    <w:p w:rsidR="007F481A" w:rsidRPr="007F481A" w:rsidRDefault="007F481A" w:rsidP="00740999">
      <w:pPr>
        <w:pStyle w:val="H23GR"/>
      </w:pPr>
      <w:r w:rsidRPr="007F481A">
        <w:tab/>
        <w:t>42.</w:t>
      </w:r>
      <w:r w:rsidRPr="007F481A">
        <w:tab/>
        <w:t>Совместимость законодательства в области реабилитации с правозащитной моделью инвалидности</w:t>
      </w:r>
    </w:p>
    <w:p w:rsidR="007F481A" w:rsidRPr="007F481A" w:rsidRDefault="007F481A" w:rsidP="007F481A">
      <w:pPr>
        <w:pStyle w:val="SingleTxtGR"/>
      </w:pPr>
      <w:bookmarkStart w:id="12" w:name="mip41967829"/>
      <w:bookmarkEnd w:id="12"/>
      <w:r w:rsidRPr="007F481A">
        <w:t>152.</w:t>
      </w:r>
      <w:r w:rsidRPr="007F481A">
        <w:tab/>
        <w:t xml:space="preserve">Ведется работа по внесению поправок в распоряжение Министра здравоохранения от 6/11/2013 о гарантированных услугах медицинской реабилитации. Планируется адаптировать сроки реабилитации под реальные потребности пациентов и изменить правила, на основании которых принимается решение о прохождении реабилитации. Предполагается внедрить принцип, согласно которому пациенты, нуждающиеся на момент выписки из стационара в повышенной социальной и профессиональной поддержке и высокоспециализированной координации лечения, будут находиться под наблюдением одного учреждения, обеспечивающего координацию медицинского ухода с профилактикой нетрудоспособности и социальным обеспечением. </w:t>
      </w:r>
    </w:p>
    <w:p w:rsidR="007F481A" w:rsidRPr="007F481A" w:rsidRDefault="007F481A" w:rsidP="007F481A">
      <w:pPr>
        <w:pStyle w:val="SingleTxtGR"/>
      </w:pPr>
      <w:r w:rsidRPr="007F481A">
        <w:t>153.</w:t>
      </w:r>
      <w:r w:rsidRPr="007F481A">
        <w:tab/>
        <w:t>Идет подготовка проектов новых стандартов реабилитации, включая стандарты педиатрической реабилитации, ортопедической реабилитации, первоначальной реабилитации, реабилитации лиц с хроническими заболеваниями, а также реабилитации лиц с нарушениями зрения, слуха и речи, которые касаются пациентов, проходящих амбулаторные консультации, консультации на дому и в дневном стационаре. Поставлены следующие цели: добиться интенсивной и эффективной реабилитации пациентов, более быстрого выздоровления, снижения степени тяжести инвалидности, возвращения на работу большей доли трудящихся, уменьшения социальных издержек, связанных с инвалидностью.</w:t>
      </w:r>
    </w:p>
    <w:p w:rsidR="007F481A" w:rsidRPr="007F481A" w:rsidRDefault="007F481A" w:rsidP="007F481A">
      <w:pPr>
        <w:pStyle w:val="SingleTxtGR"/>
      </w:pPr>
      <w:r w:rsidRPr="007F481A">
        <w:t>154.</w:t>
      </w:r>
      <w:r w:rsidRPr="007F481A">
        <w:tab/>
        <w:t xml:space="preserve">Эффективность социальной и профессиональной реабилитации зависит от всеобъемлющей оценки возможностей и ограничений инвалидов. Оценка производится в ходе процесса определения статуса инвалида. Новая система оценки инвалидности (см. ответы на вопрос № 3) поможет структурам по поддержке предлагать оптимизированные программы реабилитации. </w:t>
      </w:r>
    </w:p>
    <w:p w:rsidR="007F481A" w:rsidRPr="007F481A" w:rsidRDefault="007F481A" w:rsidP="00740999">
      <w:pPr>
        <w:pStyle w:val="H23GR"/>
      </w:pPr>
      <w:r w:rsidRPr="007F481A">
        <w:tab/>
        <w:t>43.</w:t>
      </w:r>
      <w:r w:rsidRPr="007F481A">
        <w:tab/>
        <w:t xml:space="preserve">Трудоустройство инвалидов </w:t>
      </w:r>
    </w:p>
    <w:p w:rsidR="007F481A" w:rsidRPr="007F481A" w:rsidRDefault="007F481A" w:rsidP="007F481A">
      <w:pPr>
        <w:pStyle w:val="SingleTxtGR"/>
      </w:pPr>
      <w:r w:rsidRPr="007F481A">
        <w:t>155.</w:t>
      </w:r>
      <w:r w:rsidRPr="007F481A">
        <w:tab/>
        <w:t>Все данные касаются инвалидов трудоспособного возраста.</w:t>
      </w:r>
    </w:p>
    <w:p w:rsidR="007F481A" w:rsidRPr="007F481A" w:rsidRDefault="007F481A" w:rsidP="007F481A">
      <w:pPr>
        <w:pStyle w:val="SingleTxtGR"/>
      </w:pPr>
      <w:r w:rsidRPr="007F481A">
        <w:t>156.</w:t>
      </w:r>
      <w:r w:rsidRPr="007F481A">
        <w:tab/>
        <w:t>Уровень участия на рынке труда: 2017 год – 28,9%, 2016 год – 26,8</w:t>
      </w:r>
      <w:r w:rsidR="00740999">
        <w:t>%, 2015 год </w:t>
      </w:r>
      <w:r w:rsidRPr="007F481A">
        <w:t>– 25,9%; уровень занятости: 2017 год – 26,3%, 2016 год – 23,7%, 2015 год – 22,5%; уровень безработицы: 2017 год – 9,3%, 2016 год – 11,6%, 2015 год – 13,0%.</w:t>
      </w:r>
    </w:p>
    <w:p w:rsidR="007F481A" w:rsidRPr="007F481A" w:rsidRDefault="007F481A" w:rsidP="007F481A">
      <w:pPr>
        <w:pStyle w:val="SingleTxtGR"/>
        <w:rPr>
          <w:lang w:val="pl-PL"/>
        </w:rPr>
      </w:pPr>
      <w:r w:rsidRPr="007F481A">
        <w:rPr>
          <w:lang w:val="pl-PL"/>
        </w:rPr>
        <w:t>157.</w:t>
      </w:r>
      <w:r w:rsidRPr="007F481A">
        <w:rPr>
          <w:lang w:val="pl-PL"/>
        </w:rPr>
        <w:tab/>
      </w:r>
      <w:r w:rsidRPr="007F481A">
        <w:t>В 2017 году:</w:t>
      </w:r>
    </w:p>
    <w:p w:rsidR="007F481A" w:rsidRPr="007F481A" w:rsidRDefault="007F481A" w:rsidP="00740999">
      <w:pPr>
        <w:pStyle w:val="Bullet1GR"/>
      </w:pPr>
      <w:r w:rsidRPr="007F481A">
        <w:t>наиболее активны</w:t>
      </w:r>
      <w:r w:rsidR="001E5E80">
        <w:t>е лица – инвалиды в возрасте 35–</w:t>
      </w:r>
      <w:r w:rsidRPr="007F481A">
        <w:t>44 лет: уровень участия на рынке труда – 39,3%, уровень занятости – 35,9</w:t>
      </w:r>
      <w:r w:rsidR="00740999">
        <w:t>%, для лиц в возрасте 15–</w:t>
      </w:r>
      <w:r w:rsidRPr="007F481A">
        <w:t xml:space="preserve">24 лет, 18,2% и 13,1% соответственно; </w:t>
      </w:r>
    </w:p>
    <w:p w:rsidR="007F481A" w:rsidRPr="007F481A" w:rsidRDefault="007F481A" w:rsidP="00740999">
      <w:pPr>
        <w:pStyle w:val="Bullet1GR"/>
      </w:pPr>
      <w:r w:rsidRPr="007F481A">
        <w:t>уровень занятости лиц с легкой степенью инвалидности – 36,6%, со средней степенью инвалидности – 28,7%, с тяжелой инвалидностью – 8,7%;</w:t>
      </w:r>
    </w:p>
    <w:p w:rsidR="007F481A" w:rsidRPr="007F481A" w:rsidRDefault="007F481A" w:rsidP="00740999">
      <w:pPr>
        <w:pStyle w:val="Bullet1GR"/>
      </w:pPr>
      <w:r w:rsidRPr="007F481A">
        <w:t>уровень участия на рынке труда инвалидов с высшим образованием – 55,9%, уровень занятости – 51,3%, в случае лиц, имеющих среднее и начальное образование – 12,1% и 10,3% соответственно;</w:t>
      </w:r>
    </w:p>
    <w:p w:rsidR="007F481A" w:rsidRPr="007F481A" w:rsidRDefault="007F481A" w:rsidP="00740999">
      <w:pPr>
        <w:pStyle w:val="Bullet1GR"/>
      </w:pPr>
      <w:r w:rsidRPr="007F481A">
        <w:t>наивысший уровень безработицы – среди инвалидов, имеющих общее среднее образование (15,8%);</w:t>
      </w:r>
    </w:p>
    <w:p w:rsidR="007F481A" w:rsidRPr="007F481A" w:rsidRDefault="007F481A" w:rsidP="00740999">
      <w:pPr>
        <w:pStyle w:val="Bullet1GR"/>
      </w:pPr>
      <w:r w:rsidRPr="007F481A">
        <w:t>уровень участия на рынке труда – мужчины-инвалиды – 26,8%, женщины-инвалиды – 32,1%; уровень занятости – мужчины 24,7%, женщины – 28,8%; уровень безработицы – мужчины 8,1%, женщины 10,3%.</w:t>
      </w:r>
    </w:p>
    <w:p w:rsidR="007F481A" w:rsidRPr="007F481A" w:rsidRDefault="007F481A" w:rsidP="007F481A">
      <w:pPr>
        <w:pStyle w:val="SingleTxtGR"/>
        <w:rPr>
          <w:lang w:val="pl-PL"/>
        </w:rPr>
      </w:pPr>
      <w:r w:rsidRPr="007F481A">
        <w:rPr>
          <w:lang w:val="pl-PL"/>
        </w:rPr>
        <w:t>158.</w:t>
      </w:r>
      <w:r w:rsidRPr="007F481A">
        <w:rPr>
          <w:lang w:val="pl-PL"/>
        </w:rPr>
        <w:tab/>
      </w:r>
      <w:r w:rsidRPr="007F481A">
        <w:t>По состоянию на 12/2017:</w:t>
      </w:r>
    </w:p>
    <w:p w:rsidR="007F481A" w:rsidRPr="007F481A" w:rsidRDefault="007F481A" w:rsidP="00740999">
      <w:pPr>
        <w:pStyle w:val="Bullet1GR"/>
      </w:pPr>
      <w:r w:rsidRPr="007F481A">
        <w:t xml:space="preserve">большинство работников-инвалидов, зарегистрированных в системе финансирования и выплат ГФРИ, были служащими, нанятыми работодателями на открытом рынке (53,1%); </w:t>
      </w:r>
    </w:p>
    <w:p w:rsidR="007F481A" w:rsidRPr="007F481A" w:rsidRDefault="007F481A" w:rsidP="00740999">
      <w:pPr>
        <w:pStyle w:val="Bullet1GR"/>
      </w:pPr>
      <w:r w:rsidRPr="007F481A">
        <w:t>в 1</w:t>
      </w:r>
      <w:r w:rsidR="001E5E80">
        <w:t xml:space="preserve"> </w:t>
      </w:r>
      <w:r w:rsidRPr="007F481A">
        <w:t>038 защищенных мастерских работа</w:t>
      </w:r>
      <w:r w:rsidR="00740999">
        <w:t>ло 166 248 человек, в том числе</w:t>
      </w:r>
      <w:r w:rsidR="00740999">
        <w:br/>
      </w:r>
      <w:r w:rsidRPr="007F481A">
        <w:t>129</w:t>
      </w:r>
      <w:r w:rsidRPr="007F481A">
        <w:rPr>
          <w:lang w:val="fr"/>
        </w:rPr>
        <w:t> </w:t>
      </w:r>
      <w:r w:rsidRPr="007F481A">
        <w:t>195 инвалидов, в 106 хозяйствующих субъектах работало 5</w:t>
      </w:r>
      <w:r w:rsidR="001D574C">
        <w:t xml:space="preserve"> </w:t>
      </w:r>
      <w:r w:rsidRPr="007F481A">
        <w:t>926 человек, в том числе 4</w:t>
      </w:r>
      <w:r w:rsidRPr="007F481A">
        <w:rPr>
          <w:lang w:val="fr"/>
        </w:rPr>
        <w:t> </w:t>
      </w:r>
      <w:r w:rsidRPr="007F481A">
        <w:t xml:space="preserve">505 инвалидов. </w:t>
      </w:r>
    </w:p>
    <w:p w:rsidR="007F481A" w:rsidRPr="007F481A" w:rsidRDefault="007F481A" w:rsidP="001D574C">
      <w:pPr>
        <w:pStyle w:val="H23GR"/>
      </w:pPr>
      <w:r w:rsidRPr="007F481A">
        <w:tab/>
        <w:t>44.</w:t>
      </w:r>
      <w:r w:rsidRPr="007F481A">
        <w:tab/>
        <w:t>Поощрение занятости инвалидов на открытом рынке труда</w:t>
      </w:r>
    </w:p>
    <w:p w:rsidR="007F481A" w:rsidRPr="007F481A" w:rsidRDefault="007F481A" w:rsidP="007F481A">
      <w:pPr>
        <w:pStyle w:val="SingleTxtGR"/>
      </w:pPr>
      <w:r w:rsidRPr="007F481A">
        <w:t>159.</w:t>
      </w:r>
      <w:r w:rsidRPr="007F481A">
        <w:tab/>
        <w:t>Любой работодатель, нанявший работника-инвалида, может использовать средства поддержки, предусмотренные Законом о профессиональной и социальной реинтеграции и трудоустройстве инвалидов, которые изложены в докладе об осуществлении Конвенции.</w:t>
      </w:r>
    </w:p>
    <w:p w:rsidR="007F481A" w:rsidRPr="007F481A" w:rsidRDefault="007F481A" w:rsidP="001D574C">
      <w:pPr>
        <w:pStyle w:val="H23GR"/>
      </w:pPr>
      <w:r w:rsidRPr="007F481A">
        <w:tab/>
        <w:t>45.</w:t>
      </w:r>
      <w:r w:rsidRPr="007F481A">
        <w:tab/>
        <w:t>Инвалиды, живущие в условиях бедности, борьба с бедностью, повышение уровня жизни</w:t>
      </w:r>
    </w:p>
    <w:p w:rsidR="007F481A" w:rsidRPr="007F481A" w:rsidRDefault="001D574C" w:rsidP="007F481A">
      <w:pPr>
        <w:pStyle w:val="SingleTxtGR"/>
      </w:pPr>
      <w:r>
        <w:t>160.</w:t>
      </w:r>
      <w:r>
        <w:tab/>
        <w:t>В 2012–</w:t>
      </w:r>
      <w:r w:rsidR="007F481A" w:rsidRPr="007F481A">
        <w:t xml:space="preserve">2016 годах одной из групп, наиболее подверженных риску бедности, были домашние хозяйства по меньшей мере с одним ребенком в возрасте до 16 лет, имеющим справку об инвалидности. </w:t>
      </w:r>
    </w:p>
    <w:p w:rsidR="007F481A" w:rsidRPr="007F481A" w:rsidRDefault="007F481A" w:rsidP="007F481A">
      <w:pPr>
        <w:pStyle w:val="SingleTxtGR"/>
        <w:rPr>
          <w:i/>
        </w:rPr>
      </w:pPr>
      <w:r w:rsidRPr="007F481A">
        <w:t>161.</w:t>
      </w:r>
      <w:r w:rsidRPr="007F481A">
        <w:tab/>
        <w:t xml:space="preserve">С 2014 года параллельно с продолжающимся снижением уровня крайней бедности и относительной бедности, уровень бедности среди домашних хозяйств по меньшей мере с одним инвалидом систематически снижался. </w:t>
      </w:r>
    </w:p>
    <w:p w:rsidR="007F481A" w:rsidRPr="007F481A" w:rsidRDefault="007F481A" w:rsidP="007F481A">
      <w:pPr>
        <w:pStyle w:val="SingleTxtGR"/>
      </w:pPr>
      <w:r w:rsidRPr="007F481A">
        <w:t>162.</w:t>
      </w:r>
      <w:r w:rsidRPr="007F481A">
        <w:tab/>
        <w:t>Статистические данные – см. приложение № 4.</w:t>
      </w:r>
    </w:p>
    <w:p w:rsidR="007F481A" w:rsidRPr="007F481A" w:rsidRDefault="007F481A" w:rsidP="007F481A">
      <w:pPr>
        <w:pStyle w:val="SingleTxtGR"/>
      </w:pPr>
      <w:r w:rsidRPr="007F481A">
        <w:t>163.</w:t>
      </w:r>
      <w:r w:rsidRPr="007F481A">
        <w:tab/>
        <w:t>«Национальная программа по борьбе с бедностью и социальной изоляцией на период до 2020 года. Новый аспект активной интеграции» пре</w:t>
      </w:r>
      <w:r w:rsidR="001D574C">
        <w:t>дполагает сокращение на 1,5 млн</w:t>
      </w:r>
      <w:r w:rsidRPr="007F481A">
        <w:t xml:space="preserve"> количество человек, подверженных риску бедности и социальной изоляции, и повышение социальной сплоченности. Программа распространяется в том числе и на инвалидов. </w:t>
      </w:r>
    </w:p>
    <w:p w:rsidR="007F481A" w:rsidRPr="007F481A" w:rsidRDefault="007F481A" w:rsidP="007F481A">
      <w:pPr>
        <w:pStyle w:val="SingleTxtGR"/>
      </w:pPr>
      <w:r w:rsidRPr="007F481A">
        <w:t>164.</w:t>
      </w:r>
      <w:r w:rsidRPr="007F481A">
        <w:tab/>
        <w:t xml:space="preserve">Меры по повышению социальной активности и готовности к работе: </w:t>
      </w:r>
    </w:p>
    <w:p w:rsidR="007F481A" w:rsidRPr="007F481A" w:rsidRDefault="007F481A" w:rsidP="001D574C">
      <w:pPr>
        <w:pStyle w:val="Bullet1GR"/>
      </w:pPr>
      <w:r w:rsidRPr="007F481A">
        <w:t>предоставление услуг по ведению активной деятельности и профилактике: обеспечение семьям с детьми доступа к качественным социальным услугам – расширение возможностей для подключения родителей к активной деятельности и предупреждения бедности;</w:t>
      </w:r>
    </w:p>
    <w:p w:rsidR="007F481A" w:rsidRPr="007F481A" w:rsidRDefault="007F481A" w:rsidP="001D574C">
      <w:pPr>
        <w:pStyle w:val="Bullet1GR"/>
      </w:pPr>
      <w:r w:rsidRPr="007F481A">
        <w:t>обеспечение гарантий будущего молодежи: создание последовательной системы ведения образовательной, социальной и профессиональной деятельности – приобретение навыков для облегчения социальной интеграции, трудовой деятельности, развития семьи;</w:t>
      </w:r>
    </w:p>
    <w:p w:rsidR="007F481A" w:rsidRPr="007F481A" w:rsidRDefault="007F481A" w:rsidP="001D574C">
      <w:pPr>
        <w:pStyle w:val="Bullet1GR"/>
      </w:pPr>
      <w:r w:rsidRPr="007F481A">
        <w:t>поддержка активных людей, сплоченных семей, ответственного отношения к местной среде: разработка системы активной интеграции, предусматривающей участие в социальной и профессиональной жизни людей, семей и общин, подвергающихся риску социальной изоляции;</w:t>
      </w:r>
    </w:p>
    <w:p w:rsidR="007F481A" w:rsidRPr="007F481A" w:rsidRDefault="007F481A" w:rsidP="001D574C">
      <w:pPr>
        <w:pStyle w:val="Bullet1GR"/>
      </w:pPr>
      <w:r w:rsidRPr="007F481A">
        <w:t>предупреждение неопределенности, связанной с жильем: обеспечить доступ к приемлемому по цене жилью – повысить безопасность семей и их включение в профессиональную деятельность, предотвращать потерю жилья и бездомность;</w:t>
      </w:r>
    </w:p>
    <w:p w:rsidR="007F481A" w:rsidRPr="007F481A" w:rsidRDefault="007F481A" w:rsidP="001D574C">
      <w:pPr>
        <w:pStyle w:val="Bullet1GR"/>
      </w:pPr>
      <w:r w:rsidRPr="007F481A">
        <w:t>обеспечение пожилым людям безопасности, активной жизни и востребованности: предоставление пожилым людям и инвалидам доступа к дружелюбным формам ухода и досуга, а также возможностей для реинтеграции в социальную жизнь общества.</w:t>
      </w:r>
    </w:p>
    <w:p w:rsidR="007F481A" w:rsidRPr="007F481A" w:rsidRDefault="007F481A" w:rsidP="007F481A">
      <w:pPr>
        <w:pStyle w:val="SingleTxtGR"/>
      </w:pPr>
      <w:r w:rsidRPr="007F481A">
        <w:t>165.</w:t>
      </w:r>
      <w:r w:rsidRPr="007F481A">
        <w:tab/>
        <w:t>Деятельность финансируется из государственного бюджета и местных бюджетов, а также частными фондами и европейскими фондами, в особенности ЕСФ.</w:t>
      </w:r>
    </w:p>
    <w:p w:rsidR="007F481A" w:rsidRPr="007F481A" w:rsidRDefault="007F481A" w:rsidP="007F481A">
      <w:pPr>
        <w:pStyle w:val="SingleTxtGR"/>
        <w:rPr>
          <w:bCs/>
        </w:rPr>
      </w:pPr>
      <w:r w:rsidRPr="007F481A">
        <w:rPr>
          <w:bCs/>
        </w:rPr>
        <w:t>166.</w:t>
      </w:r>
      <w:r w:rsidRPr="007F481A">
        <w:rPr>
          <w:bCs/>
        </w:rPr>
        <w:tab/>
      </w:r>
      <w:r w:rsidRPr="007F481A">
        <w:t>В рамках программы «Семья 500 плюс», которая осуществляется с 2016 года, оказывается помощь семьям с детьми: ежемесячное пособие в размере 500 злотых выплачивается каждой семье на второго ребенка в возрасте до 18 лет и на первого ребенка, если доход на человека не превышает по</w:t>
      </w:r>
      <w:r w:rsidR="001D574C">
        <w:t>роговый уровень в 800 злотых (в </w:t>
      </w:r>
      <w:r w:rsidRPr="007F481A">
        <w:t>случае семьи с ребенком-инвалидом – 1</w:t>
      </w:r>
      <w:r w:rsidR="001D574C">
        <w:t xml:space="preserve"> </w:t>
      </w:r>
      <w:r w:rsidRPr="007F481A">
        <w:t xml:space="preserve">200 злотых). </w:t>
      </w:r>
    </w:p>
    <w:p w:rsidR="007F481A" w:rsidRPr="007F481A" w:rsidRDefault="007F481A" w:rsidP="001D574C">
      <w:pPr>
        <w:pStyle w:val="H23GR"/>
      </w:pPr>
      <w:r w:rsidRPr="007F481A">
        <w:tab/>
        <w:t>46.</w:t>
      </w:r>
      <w:r w:rsidRPr="007F481A">
        <w:tab/>
        <w:t>Доступ к программам социального жилья</w:t>
      </w:r>
    </w:p>
    <w:p w:rsidR="007F481A" w:rsidRPr="007F481A" w:rsidRDefault="007F481A" w:rsidP="007F481A">
      <w:pPr>
        <w:pStyle w:val="SingleTxtGR"/>
      </w:pPr>
      <w:r w:rsidRPr="007F481A">
        <w:t>167.</w:t>
      </w:r>
      <w:r w:rsidRPr="007F481A">
        <w:tab/>
        <w:t>«Национальная жилищная программа» (09/2016) обеспечивает поддержку развития жилищного сектора. Основные цели программы:</w:t>
      </w:r>
    </w:p>
    <w:p w:rsidR="007F481A" w:rsidRPr="007F481A" w:rsidRDefault="007F481A" w:rsidP="001D574C">
      <w:pPr>
        <w:pStyle w:val="Bullet1GR"/>
      </w:pPr>
      <w:r w:rsidRPr="007F481A">
        <w:t>улучшение доступа к квартирам для лиц с доходами, которые не позволяют им приобрести или арендовать жилье на рынке;</w:t>
      </w:r>
    </w:p>
    <w:p w:rsidR="007F481A" w:rsidRPr="007F481A" w:rsidRDefault="007F481A" w:rsidP="001D574C">
      <w:pPr>
        <w:pStyle w:val="Bullet1GR"/>
      </w:pPr>
      <w:r w:rsidRPr="007F481A">
        <w:t>расширение возможностей для удовлетворения базовых потребностей в жилье лиц, которым угрожает социальная изоляция;</w:t>
      </w:r>
    </w:p>
    <w:p w:rsidR="007F481A" w:rsidRPr="007F481A" w:rsidRDefault="007F481A" w:rsidP="001D574C">
      <w:pPr>
        <w:pStyle w:val="Bullet1GR"/>
      </w:pPr>
      <w:r w:rsidRPr="007F481A">
        <w:t>улучшение технического состояния квартир;</w:t>
      </w:r>
    </w:p>
    <w:p w:rsidR="007F481A" w:rsidRPr="007F481A" w:rsidRDefault="007F481A" w:rsidP="001D574C">
      <w:pPr>
        <w:pStyle w:val="Bullet1GR"/>
      </w:pPr>
      <w:r w:rsidRPr="007F481A">
        <w:t>принятие некоторых важных с точки зрения инвалидов мер;</w:t>
      </w:r>
    </w:p>
    <w:p w:rsidR="007F481A" w:rsidRPr="007F481A" w:rsidRDefault="007F481A" w:rsidP="001D574C">
      <w:pPr>
        <w:pStyle w:val="Bullet1GR"/>
      </w:pPr>
      <w:r w:rsidRPr="007F481A">
        <w:t>изменения юридического характера, направленные на улучшение инвестиционного и строительного процесса;</w:t>
      </w:r>
    </w:p>
    <w:p w:rsidR="007F481A" w:rsidRPr="007F481A" w:rsidRDefault="007F481A" w:rsidP="001D574C">
      <w:pPr>
        <w:pStyle w:val="Bullet1GR"/>
      </w:pPr>
      <w:r w:rsidRPr="007F481A">
        <w:t xml:space="preserve">расширение предложения жилья по доступной цене и арендной плате; </w:t>
      </w:r>
    </w:p>
    <w:p w:rsidR="007F481A" w:rsidRPr="007F481A" w:rsidRDefault="007F481A" w:rsidP="001D574C">
      <w:pPr>
        <w:pStyle w:val="Bullet1GR"/>
      </w:pPr>
      <w:r w:rsidRPr="007F481A">
        <w:t>начало осуществления программы строительства социального жилья, в том числе организациями, предоставляющими жилье по умеренной арендной плате для конкретных социальных групп;</w:t>
      </w:r>
    </w:p>
    <w:p w:rsidR="007F481A" w:rsidRPr="007F481A" w:rsidRDefault="007F481A" w:rsidP="001D574C">
      <w:pPr>
        <w:pStyle w:val="Bullet1GR"/>
      </w:pPr>
      <w:r w:rsidRPr="007F481A">
        <w:t>оказание помощи менее обеспеченным домохозяйствам по оплате расходов на жилье.</w:t>
      </w:r>
    </w:p>
    <w:p w:rsidR="007F481A" w:rsidRPr="007F481A" w:rsidRDefault="007F481A" w:rsidP="007F481A">
      <w:pPr>
        <w:pStyle w:val="SingleTxtGR"/>
      </w:pPr>
      <w:r w:rsidRPr="007F481A">
        <w:t>168.</w:t>
      </w:r>
      <w:r w:rsidRPr="007F481A">
        <w:tab/>
        <w:t>В рамках реализации программы поддержки семьи «Для жизни»</w:t>
      </w:r>
      <w:r w:rsidRPr="007F481A">
        <w:rPr>
          <w:lang w:val="fr"/>
        </w:rPr>
        <w:t> </w:t>
      </w:r>
      <w:r w:rsidRPr="007F481A">
        <w:t>03/2018 были внесены поправки в:</w:t>
      </w:r>
    </w:p>
    <w:p w:rsidR="007F481A" w:rsidRPr="007F481A" w:rsidRDefault="007F481A" w:rsidP="001D574C">
      <w:pPr>
        <w:pStyle w:val="Bullet1GR"/>
      </w:pPr>
      <w:r w:rsidRPr="007F481A">
        <w:t xml:space="preserve">Закон о финансовой поддержке строительства социального жилья, защищенного жилья, ночных приютов и домов для бездомных об усилении финансовой поддержки проектов, в которых не менее 5% квартир предназначается для семей с детьми-инвалидами, и о продлении сроков осуществления проектов; </w:t>
      </w:r>
    </w:p>
    <w:p w:rsidR="007F481A" w:rsidRPr="007F481A" w:rsidRDefault="007F481A" w:rsidP="001D574C">
      <w:pPr>
        <w:pStyle w:val="Bullet1GR"/>
      </w:pPr>
      <w:r w:rsidRPr="007F481A">
        <w:t>Закон о защите прав арендаторов жилья и о жилищных ресурсах гмин и Гражданский кодекс о том, что гмины должны определять в постановлениях, касающихся правил аренды, условия, которым должны соответствовать помещения для инвалидов;</w:t>
      </w:r>
    </w:p>
    <w:p w:rsidR="007F481A" w:rsidRPr="007F481A" w:rsidRDefault="007F481A" w:rsidP="001D574C">
      <w:pPr>
        <w:pStyle w:val="Bullet1GR"/>
      </w:pPr>
      <w:r w:rsidRPr="007F481A">
        <w:t>Постановление Совета министров от 27/11/2017 о внесении изменений в Регламент об условиях и видах финансирования, погашаемого в рамках реализации правительственной программы поддержки обеспечения жильем банком «</w:t>
      </w:r>
      <w:r w:rsidRPr="007F481A">
        <w:rPr>
          <w:lang w:val="fr"/>
        </w:rPr>
        <w:t>Bank</w:t>
      </w:r>
      <w:r w:rsidRPr="007F481A">
        <w:t xml:space="preserve"> </w:t>
      </w:r>
      <w:r w:rsidRPr="007F481A">
        <w:rPr>
          <w:lang w:val="fr"/>
        </w:rPr>
        <w:t>Gospodarstwa</w:t>
      </w:r>
      <w:r w:rsidRPr="007F481A">
        <w:t xml:space="preserve"> </w:t>
      </w:r>
      <w:r w:rsidRPr="007F481A">
        <w:rPr>
          <w:lang w:val="fr"/>
        </w:rPr>
        <w:t>Krajowego</w:t>
      </w:r>
      <w:r w:rsidRPr="007F481A">
        <w:t>» («Банк национальной экономики»), и о минимальных требованиях в отношении помещений, созданных с использованием этих средств для семей, имеющих детей, чья инвалидность сформировалась до родов, во время родов или на более позднем этапе.</w:t>
      </w:r>
    </w:p>
    <w:p w:rsidR="007F481A" w:rsidRPr="007F481A" w:rsidRDefault="007F481A" w:rsidP="001D574C">
      <w:pPr>
        <w:pStyle w:val="H23GR"/>
      </w:pPr>
      <w:r w:rsidRPr="007F481A">
        <w:tab/>
        <w:t>47.</w:t>
      </w:r>
      <w:r w:rsidRPr="007F481A">
        <w:tab/>
        <w:t>Доступность процедур голосования</w:t>
      </w:r>
    </w:p>
    <w:p w:rsidR="007F481A" w:rsidRPr="007F481A" w:rsidRDefault="007F481A" w:rsidP="001D574C">
      <w:pPr>
        <w:pStyle w:val="SingleTxtGR"/>
        <w:spacing w:line="230" w:lineRule="atLeast"/>
      </w:pPr>
      <w:r w:rsidRPr="007F481A">
        <w:t>169.</w:t>
      </w:r>
      <w:r w:rsidRPr="007F481A">
        <w:tab/>
        <w:t>В дополнение к информации, представленной в докладе, можно сообщить о следующих мерах:</w:t>
      </w:r>
    </w:p>
    <w:p w:rsidR="007F481A" w:rsidRPr="007F481A" w:rsidRDefault="007F481A" w:rsidP="001D574C">
      <w:pPr>
        <w:pStyle w:val="Bullet1GR"/>
        <w:spacing w:line="230" w:lineRule="atLeast"/>
      </w:pPr>
      <w:r w:rsidRPr="007F481A">
        <w:t>обязанность указывать в соответствующих сообщениях о возможности голосовать по почте и по доверенности (с 2014 года);</w:t>
      </w:r>
    </w:p>
    <w:p w:rsidR="007F481A" w:rsidRPr="007F481A" w:rsidRDefault="007F481A" w:rsidP="001D574C">
      <w:pPr>
        <w:pStyle w:val="Bullet1GR"/>
        <w:spacing w:line="230" w:lineRule="atLeast"/>
      </w:pPr>
      <w:r w:rsidRPr="007F481A">
        <w:t>предоставление избирателям-инвалидам по их просьбе информацию, в том числе о:</w:t>
      </w:r>
    </w:p>
    <w:p w:rsidR="007F481A" w:rsidRPr="007F481A" w:rsidRDefault="001D574C" w:rsidP="001D574C">
      <w:pPr>
        <w:pStyle w:val="Bullet2GR"/>
        <w:spacing w:line="230" w:lineRule="atLeast"/>
      </w:pPr>
      <w:r>
        <w:tab/>
      </w:r>
      <w:r w:rsidR="007F481A" w:rsidRPr="007F481A">
        <w:t>расположении избирательных комиссий, которые находятся ближе всего к их месту жительства, и о помещениях, адаптированных с учетом потребностей инвалидов;</w:t>
      </w:r>
    </w:p>
    <w:p w:rsidR="007F481A" w:rsidRPr="007F481A" w:rsidRDefault="007F481A" w:rsidP="001D574C">
      <w:pPr>
        <w:pStyle w:val="Bullet2GR"/>
        <w:spacing w:line="230" w:lineRule="atLeast"/>
      </w:pPr>
      <w:r w:rsidRPr="007F481A">
        <w:t>избирательных комитетах, участвующих в выборах, зарегистрированных кандидатах и списках кандидатов;</w:t>
      </w:r>
    </w:p>
    <w:p w:rsidR="007F481A" w:rsidRPr="007F481A" w:rsidRDefault="001D574C" w:rsidP="001D574C">
      <w:pPr>
        <w:pStyle w:val="Bullet2GR"/>
        <w:spacing w:line="230" w:lineRule="atLeast"/>
      </w:pPr>
      <w:r>
        <w:tab/>
      </w:r>
      <w:r w:rsidR="007F481A" w:rsidRPr="007F481A">
        <w:t>условиях и формах голосования;</w:t>
      </w:r>
    </w:p>
    <w:p w:rsidR="007F481A" w:rsidRPr="007F481A" w:rsidRDefault="007F481A" w:rsidP="001D574C">
      <w:pPr>
        <w:pStyle w:val="Bullet1GR"/>
        <w:spacing w:line="230" w:lineRule="atLeast"/>
      </w:pPr>
      <w:r w:rsidRPr="007F481A">
        <w:t>подготовка Национальной избирательной комиссией информационных материалов о правах избирателей-инвалидов с использованием шрифта Брайля;</w:t>
      </w:r>
    </w:p>
    <w:p w:rsidR="007F481A" w:rsidRPr="007F481A" w:rsidRDefault="007F481A" w:rsidP="001D574C">
      <w:pPr>
        <w:pStyle w:val="Bullet1GR"/>
        <w:spacing w:line="230" w:lineRule="atLeast"/>
      </w:pPr>
      <w:r w:rsidRPr="007F481A">
        <w:t>предоставление информации о дате проведения выборов, времени голосования, методах голосования, условиях признания голосов действительными, возможности голосования по почте и по доверенности (с 2016 года);</w:t>
      </w:r>
    </w:p>
    <w:p w:rsidR="007F481A" w:rsidRPr="007F481A" w:rsidRDefault="007F481A" w:rsidP="001D574C">
      <w:pPr>
        <w:pStyle w:val="Bullet1GR"/>
        <w:spacing w:line="230" w:lineRule="atLeast"/>
      </w:pPr>
      <w:r w:rsidRPr="007F481A">
        <w:t xml:space="preserve">обязанность адаптировать к потребностям избирателей-инвалидов по меньшей мере половину избирательных участков. </w:t>
      </w:r>
    </w:p>
    <w:p w:rsidR="007F481A" w:rsidRPr="007F481A" w:rsidRDefault="007F481A" w:rsidP="001D574C">
      <w:pPr>
        <w:pStyle w:val="SingleTxtGR"/>
        <w:spacing w:line="230" w:lineRule="atLeast"/>
      </w:pPr>
      <w:r w:rsidRPr="007F481A">
        <w:t>170.</w:t>
      </w:r>
      <w:r w:rsidRPr="007F481A">
        <w:tab/>
        <w:t>Число избирательных участков, адаптированных с учетом потребностей инвалидов, возрастает; в 2017 году половина из них уже была адаптирована. Некоторые гмины обеспечивают перевозку избирателей-инвалидов на избирательные участки. Национальная избирательная комиссия обеспечивает перевод на жестовый язык в форме аудиовизуальной информации.</w:t>
      </w:r>
    </w:p>
    <w:p w:rsidR="007F481A" w:rsidRPr="007F481A" w:rsidRDefault="007F481A" w:rsidP="001D574C">
      <w:pPr>
        <w:pStyle w:val="H23GR"/>
      </w:pPr>
      <w:r w:rsidRPr="007F481A">
        <w:tab/>
        <w:t>48.</w:t>
      </w:r>
      <w:r w:rsidRPr="007F481A">
        <w:tab/>
        <w:t>Сбор статистических данных об инвалидности</w:t>
      </w:r>
    </w:p>
    <w:p w:rsidR="007F481A" w:rsidRPr="007F481A" w:rsidRDefault="007F481A" w:rsidP="001D574C">
      <w:pPr>
        <w:pStyle w:val="SingleTxtGR"/>
        <w:spacing w:line="230" w:lineRule="atLeast"/>
      </w:pPr>
      <w:r w:rsidRPr="007F481A">
        <w:t>171.</w:t>
      </w:r>
      <w:r w:rsidRPr="007F481A">
        <w:tab/>
        <w:t>Была проведена работа по расширению сферы охвата данных об инвалидах и по повышению периодичности сбора данных, в частности, путем включения имеющихся в распоряжении государственной администрации данных и данных статистических обследований. Данные об инвалидах должны собираться на ежегодной основе и на как можно более низком уровне территориального деления страны.</w:t>
      </w:r>
    </w:p>
    <w:p w:rsidR="007F481A" w:rsidRPr="007F481A" w:rsidRDefault="007F481A" w:rsidP="001D574C">
      <w:pPr>
        <w:pStyle w:val="SingleTxtGR"/>
        <w:spacing w:line="230" w:lineRule="atLeast"/>
      </w:pPr>
      <w:r w:rsidRPr="007F481A">
        <w:t>172.</w:t>
      </w:r>
      <w:r w:rsidRPr="007F481A">
        <w:tab/>
        <w:t>Запланирована работа по наблюдению за положением инвалидов путем использования, в частности, показателей устойчивого развития.</w:t>
      </w:r>
    </w:p>
    <w:p w:rsidR="007F481A" w:rsidRPr="007F481A" w:rsidRDefault="007F481A" w:rsidP="001D574C">
      <w:pPr>
        <w:pStyle w:val="H23GR"/>
      </w:pPr>
      <w:r w:rsidRPr="007F481A">
        <w:tab/>
        <w:t>49.</w:t>
      </w:r>
      <w:r w:rsidRPr="007F481A">
        <w:tab/>
        <w:t>Использование структурных фондов ЕС для деинституционализации</w:t>
      </w:r>
    </w:p>
    <w:p w:rsidR="007F481A" w:rsidRPr="007F481A" w:rsidRDefault="007F481A" w:rsidP="001D574C">
      <w:pPr>
        <w:pStyle w:val="SingleTxtGR"/>
        <w:spacing w:after="100" w:line="230" w:lineRule="atLeast"/>
        <w:rPr>
          <w:bCs/>
          <w:iCs/>
        </w:rPr>
      </w:pPr>
      <w:r w:rsidRPr="007F481A">
        <w:rPr>
          <w:bCs/>
          <w:iCs/>
        </w:rPr>
        <w:t>173.</w:t>
      </w:r>
      <w:r w:rsidRPr="007F481A">
        <w:rPr>
          <w:bCs/>
          <w:iCs/>
        </w:rPr>
        <w:tab/>
      </w:r>
      <w:r w:rsidRPr="007F481A">
        <w:t>Деинституционализация проводится посредством развития защищенного жилья: оперативная программа «Знан</w:t>
      </w:r>
      <w:r w:rsidR="001D574C">
        <w:t>ия-образование-развитие на 2014–</w:t>
      </w:r>
      <w:r w:rsidRPr="007F481A">
        <w:t xml:space="preserve">2020 годы» выполняется в соответствии с «Общими европейскими руководящими принципами перехода от системы институционального ухода к </w:t>
      </w:r>
      <w:r w:rsidR="001D574C">
        <w:t>уходу на общинном уровне» – см. </w:t>
      </w:r>
      <w:r w:rsidRPr="007F481A">
        <w:t>ответы на вопрос №</w:t>
      </w:r>
      <w:r w:rsidRPr="007F481A">
        <w:rPr>
          <w:lang w:val="fr"/>
        </w:rPr>
        <w:t> </w:t>
      </w:r>
      <w:r w:rsidRPr="007F481A">
        <w:t>32.</w:t>
      </w:r>
    </w:p>
    <w:p w:rsidR="007F481A" w:rsidRPr="007F481A" w:rsidRDefault="007F481A" w:rsidP="001D574C">
      <w:pPr>
        <w:pStyle w:val="SingleTxtGR"/>
        <w:spacing w:after="100" w:line="230" w:lineRule="atLeast"/>
        <w:rPr>
          <w:bCs/>
          <w:iCs/>
        </w:rPr>
      </w:pPr>
      <w:r w:rsidRPr="007F481A">
        <w:rPr>
          <w:bCs/>
          <w:iCs/>
        </w:rPr>
        <w:t>174.</w:t>
      </w:r>
      <w:r w:rsidRPr="007F481A">
        <w:rPr>
          <w:bCs/>
          <w:iCs/>
        </w:rPr>
        <w:tab/>
      </w:r>
      <w:r w:rsidRPr="007F481A">
        <w:t>Региональные оперативные программы (например, Региональная оперативная программа Куявско-Поморского воеводства) – на 2018 год запланированы два конкурса, в рамках которых будут отобраны, среди прочего, проекты развития защищенного жилья и жилья с уходом.</w:t>
      </w:r>
    </w:p>
    <w:p w:rsidR="007F481A" w:rsidRPr="007F481A" w:rsidRDefault="007F481A" w:rsidP="001D574C">
      <w:pPr>
        <w:pStyle w:val="SingleTxtGR"/>
        <w:spacing w:after="100" w:line="230" w:lineRule="atLeast"/>
      </w:pPr>
      <w:r w:rsidRPr="007F481A">
        <w:t>175.</w:t>
      </w:r>
      <w:r w:rsidRPr="007F481A">
        <w:tab/>
        <w:t xml:space="preserve">Развитие медицинской помощи лицам, нуждающимся в уходе, вместо помещения их в специализированные учреждения – финансовая поддержка ЕС в соответствии с «Национальными стратегическими рамками. Директивный документ </w:t>
      </w:r>
      <w:r w:rsidR="001D574C">
        <w:t>по охране здоровья на 2014–</w:t>
      </w:r>
      <w:r w:rsidRPr="007F481A">
        <w:t>2020 годы» на националь</w:t>
      </w:r>
      <w:r w:rsidR="001D574C">
        <w:t>ном и региональном уровне – см. </w:t>
      </w:r>
      <w:r w:rsidRPr="007F481A">
        <w:t>ответы на вопрос № 32.</w:t>
      </w:r>
    </w:p>
    <w:p w:rsidR="007F481A" w:rsidRPr="007F481A" w:rsidRDefault="007F481A" w:rsidP="001D574C">
      <w:pPr>
        <w:pStyle w:val="H23GR"/>
      </w:pPr>
      <w:r w:rsidRPr="007F481A">
        <w:tab/>
        <w:t>50.</w:t>
      </w:r>
      <w:r w:rsidRPr="007F481A">
        <w:tab/>
        <w:t>Участие во всех этапах международного сотрудничества в целях развития, осуществление Повестки дня в области устойчи</w:t>
      </w:r>
      <w:r w:rsidR="001D574C">
        <w:t>вого развития на период до 2030 </w:t>
      </w:r>
      <w:r w:rsidRPr="007F481A">
        <w:t>года и целей в области устойчивого развития</w:t>
      </w:r>
    </w:p>
    <w:p w:rsidR="007F481A" w:rsidRPr="007F481A" w:rsidRDefault="007F481A" w:rsidP="007F481A">
      <w:pPr>
        <w:pStyle w:val="SingleTxtGR"/>
      </w:pPr>
      <w:r w:rsidRPr="007F481A">
        <w:t>176.</w:t>
      </w:r>
      <w:r w:rsidRPr="007F481A">
        <w:tab/>
        <w:t>Многолетняя программа сотруд</w:t>
      </w:r>
      <w:r w:rsidR="001D574C">
        <w:t>ничества в целях развития (2016–</w:t>
      </w:r>
      <w:r w:rsidRPr="007F481A">
        <w:t>2020 годы) является основой для осуществления сотрудничества в целях развития. Приоритеты включают в себя развитие «человеческого капитала», в том числе интеграцию лиц из групп, подвергающихся риску изоляции.</w:t>
      </w:r>
    </w:p>
    <w:p w:rsidR="007F481A" w:rsidRPr="007F481A" w:rsidRDefault="007F481A" w:rsidP="007F481A">
      <w:pPr>
        <w:pStyle w:val="SingleTxtGR"/>
      </w:pPr>
      <w:r w:rsidRPr="007F481A">
        <w:t>177.</w:t>
      </w:r>
      <w:r w:rsidRPr="007F481A">
        <w:tab/>
        <w:t>Рабочая группа при Министерстве предпринимательства и технологий отвечает за осуществление Повестки дня в области устойчивого развития. Организации инвалидов представлены в ней уполномоченными Совета по вопросам деятельности в общественных интересах.</w:t>
      </w:r>
    </w:p>
    <w:p w:rsidR="007F481A" w:rsidRPr="007F481A" w:rsidRDefault="007F481A" w:rsidP="007F481A">
      <w:pPr>
        <w:pStyle w:val="SingleTxtGR"/>
      </w:pPr>
      <w:r w:rsidRPr="007F481A">
        <w:t>178.</w:t>
      </w:r>
      <w:r w:rsidRPr="007F481A">
        <w:tab/>
        <w:t>Организации инвалидов участвуют в консультациях по проектам документов о сотрудничестве в целях развития в рамках общих процедур, установленных законом.</w:t>
      </w:r>
    </w:p>
    <w:p w:rsidR="007F481A" w:rsidRPr="007F481A" w:rsidRDefault="007F481A" w:rsidP="001D574C">
      <w:pPr>
        <w:pStyle w:val="H23GR"/>
      </w:pPr>
      <w:r w:rsidRPr="007F481A">
        <w:tab/>
        <w:t>51.</w:t>
      </w:r>
      <w:r w:rsidRPr="007F481A">
        <w:tab/>
        <w:t xml:space="preserve">Управление Уполномоченного по правам человека в качестве независимого механизма мониторинга осуществления Конвенции </w:t>
      </w:r>
    </w:p>
    <w:p w:rsidR="007F481A" w:rsidRPr="007F481A" w:rsidRDefault="007F481A" w:rsidP="001D574C">
      <w:pPr>
        <w:pStyle w:val="H23GR"/>
      </w:pPr>
      <w:r w:rsidRPr="007F481A">
        <w:tab/>
      </w:r>
      <w:r w:rsidRPr="007F481A">
        <w:tab/>
        <w:t>Информация, полученная от Управления Уполномоченного по правам человека</w:t>
      </w:r>
    </w:p>
    <w:p w:rsidR="007F481A" w:rsidRPr="007F481A" w:rsidRDefault="007F481A" w:rsidP="007F481A">
      <w:pPr>
        <w:pStyle w:val="SingleTxtGR"/>
      </w:pPr>
      <w:r w:rsidRPr="007F481A">
        <w:t>179.</w:t>
      </w:r>
      <w:r w:rsidRPr="007F481A">
        <w:tab/>
        <w:t xml:space="preserve">Управление Уполномоченного по правам человека было назначено в качестве независимого механизма для выполнения функций, связанных с поощрением, защитой и мониторингом осуществления Конвенции с учетом статуса и порядка функционирования Управления Уполномоченного в качестве национального правозащитного учреждения. Новые компетенции Уполномоченного не потребовали внесения поправок в Закон об Уполномоченном по правам человека. </w:t>
      </w:r>
    </w:p>
    <w:p w:rsidR="007F481A" w:rsidRPr="007F481A" w:rsidRDefault="007F481A" w:rsidP="007F481A">
      <w:pPr>
        <w:pStyle w:val="SingleTxtGR"/>
      </w:pPr>
      <w:r w:rsidRPr="007F481A">
        <w:t>180.</w:t>
      </w:r>
      <w:r w:rsidRPr="007F481A">
        <w:tab/>
        <w:t>В 2013 году Управление Уполномоченного получило дополнительные финансовые средства для решения своих задач в качестве независимого механизма (667</w:t>
      </w:r>
      <w:r w:rsidRPr="007F481A">
        <w:rPr>
          <w:lang w:val="fr"/>
        </w:rPr>
        <w:t> </w:t>
      </w:r>
      <w:r w:rsidRPr="007F481A">
        <w:t>000 злотых). В 2016 и 2017 годах Уполномоченному был выделен бюджет меньше запрошенного и ниже, чем в 2015 году. Такой бюджет является недостаточным для того, чтобы он мог эффективно выполнять свои функции.</w:t>
      </w:r>
    </w:p>
    <w:p w:rsidR="007F481A" w:rsidRPr="007F481A" w:rsidRDefault="007F481A" w:rsidP="007F481A">
      <w:pPr>
        <w:pStyle w:val="SingleTxtGR"/>
      </w:pPr>
      <w:r w:rsidRPr="007F481A">
        <w:t>181.</w:t>
      </w:r>
      <w:r w:rsidRPr="007F481A">
        <w:tab/>
        <w:t xml:space="preserve">Задача Группы по вопросам равного обращения, действующей при Управлении Уполномоченного, среди прочего, заключается в наблюдении за осуществлением Конвенции. Группа состоит из восьми юристов, при этом работа трех из них сосредоточена на правах инвалидов. </w:t>
      </w:r>
    </w:p>
    <w:p w:rsidR="007F481A" w:rsidRPr="007F481A" w:rsidRDefault="007F481A" w:rsidP="007F481A">
      <w:pPr>
        <w:pStyle w:val="SingleTxtGR"/>
      </w:pPr>
      <w:r w:rsidRPr="007F481A">
        <w:t>182.</w:t>
      </w:r>
      <w:r w:rsidRPr="007F481A">
        <w:tab/>
        <w:t xml:space="preserve">Комиссия экспертов по делам инвалидов оказывает помощь Уполномоченному, в том числе путем представления замечаний и рекомендаций относительно правовых актов или поправок к ним, а также вносит предложения по поправкам, которые должны стать предметом общих мер вмешательства Уполномоченного. Комиссия ознакомилась с докладом Уполномоченного об осуществлении Конвенции Польшей, представленного Комитету по правам инвалидов. В состав Комиссии входят представители НПО и исследовательских центров. В Комиссии представлены лица с различными формами инвалидности. </w:t>
      </w:r>
    </w:p>
    <w:p w:rsidR="007F481A" w:rsidRPr="007F481A" w:rsidDel="000E7AC7" w:rsidRDefault="007F481A" w:rsidP="007F481A">
      <w:pPr>
        <w:pStyle w:val="SingleTxtGR"/>
      </w:pPr>
      <w:r w:rsidRPr="007F481A" w:rsidDel="000E7AC7">
        <w:t>183.</w:t>
      </w:r>
      <w:r w:rsidRPr="007F481A" w:rsidDel="000E7AC7">
        <w:tab/>
      </w:r>
      <w:r w:rsidRPr="007F481A">
        <w:t>Управление Уполномоченного также создало Комиссию экспертов для лиц с потерей слуха и Комиссию по охране психического здоровья.</w:t>
      </w:r>
    </w:p>
    <w:p w:rsidR="007F481A" w:rsidRDefault="007F481A" w:rsidP="007F481A">
      <w:pPr>
        <w:pStyle w:val="SingleTxtGR"/>
      </w:pPr>
      <w:r w:rsidRPr="007F481A">
        <w:t>184.</w:t>
      </w:r>
      <w:r w:rsidRPr="007F481A">
        <w:tab/>
        <w:t>Уполномоченный сотрудничает с НПО, действующими в интересах инвалидов или объединяющих таких лиц.</w:t>
      </w:r>
    </w:p>
    <w:p w:rsidR="00644D19" w:rsidRDefault="00644D19" w:rsidP="007F481A">
      <w:pPr>
        <w:pStyle w:val="SingleTxtGR"/>
        <w:sectPr w:rsidR="00644D19" w:rsidSect="00CA240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644D19" w:rsidRPr="00F01995" w:rsidRDefault="00644D19" w:rsidP="001D574C">
      <w:pPr>
        <w:pStyle w:val="HChGR"/>
      </w:pPr>
      <w:r w:rsidRPr="00F01995">
        <w:t xml:space="preserve">Приложение 1 – </w:t>
      </w:r>
      <w:r>
        <w:t>вопрос</w:t>
      </w:r>
      <w:r w:rsidRPr="00F01995">
        <w:t xml:space="preserve"> 9</w:t>
      </w:r>
    </w:p>
    <w:p w:rsidR="00644D19" w:rsidRPr="00F01995" w:rsidRDefault="00644D19" w:rsidP="001D574C">
      <w:pPr>
        <w:pStyle w:val="SingleTxtGR"/>
      </w:pPr>
      <w:r w:rsidRPr="00F01995">
        <w:t>185.</w:t>
      </w:r>
      <w:r w:rsidRPr="00F01995">
        <w:tab/>
        <w:t>Полные данные о делах, в которых инвалидность является причиной нарушения прав личности, отсутствуют.</w:t>
      </w:r>
    </w:p>
    <w:p w:rsidR="00644D19" w:rsidRPr="00F01995" w:rsidRDefault="00644D19" w:rsidP="001D574C">
      <w:pPr>
        <w:pStyle w:val="SingleTxtGR"/>
      </w:pPr>
      <w:r w:rsidRPr="00F01995">
        <w:t>186.</w:t>
      </w:r>
      <w:r w:rsidRPr="00F01995">
        <w:tab/>
        <w:t>Нарушение принципа равного обращения – по любой причине – гражданские дела</w:t>
      </w:r>
      <w:r>
        <w:t>.</w:t>
      </w:r>
    </w:p>
    <w:p w:rsidR="00644D19" w:rsidRPr="00042FB3" w:rsidRDefault="00644D19" w:rsidP="001D574C">
      <w:pPr>
        <w:pStyle w:val="SingleTxtGR"/>
      </w:pPr>
      <w:r w:rsidRPr="00042FB3">
        <w:t>187.</w:t>
      </w:r>
      <w:r w:rsidRPr="00042FB3">
        <w:tab/>
        <w:t>Статья 13 Закона об осуществлении некоторых положений Европейского союза, касающихся равного обращения</w:t>
      </w:r>
      <w:r>
        <w:t>.</w:t>
      </w:r>
    </w:p>
    <w:p w:rsidR="00644D19" w:rsidRPr="00042FB3" w:rsidRDefault="00644D19" w:rsidP="001D574C">
      <w:pPr>
        <w:pStyle w:val="H23GR"/>
      </w:pPr>
      <w:r w:rsidRPr="00042FB3">
        <w:t>Окружные суды</w:t>
      </w:r>
    </w:p>
    <w:p w:rsidR="00644D19" w:rsidRPr="00042FB3" w:rsidRDefault="00644D19" w:rsidP="001D574C">
      <w:pPr>
        <w:pStyle w:val="H23GR"/>
        <w:rPr>
          <w:bCs/>
        </w:rPr>
      </w:pPr>
      <w:r w:rsidRPr="00042FB3">
        <w:t>Возмещение за материальный и моральный ущерб</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1318"/>
        <w:gridCol w:w="1290"/>
        <w:gridCol w:w="1132"/>
        <w:gridCol w:w="1476"/>
        <w:gridCol w:w="1240"/>
        <w:gridCol w:w="1241"/>
        <w:gridCol w:w="1241"/>
        <w:gridCol w:w="1241"/>
        <w:gridCol w:w="1275"/>
        <w:gridCol w:w="1586"/>
      </w:tblGrid>
      <w:tr w:rsidR="00644D19" w:rsidRPr="00E8518C" w:rsidTr="004142F3">
        <w:trPr>
          <w:tblHeader/>
        </w:trPr>
        <w:tc>
          <w:tcPr>
            <w:tcW w:w="1020" w:type="dxa"/>
            <w:vMerge w:val="restart"/>
            <w:tcBorders>
              <w:top w:val="single" w:sz="4" w:space="0" w:color="auto"/>
              <w:bottom w:val="single" w:sz="12" w:space="0" w:color="auto"/>
            </w:tcBorders>
            <w:shd w:val="clear" w:color="auto" w:fill="auto"/>
            <w:noWrap/>
            <w:vAlign w:val="bottom"/>
            <w:hideMark/>
          </w:tcPr>
          <w:p w:rsidR="00644D19" w:rsidRPr="00E8518C" w:rsidRDefault="00644D19" w:rsidP="00285838">
            <w:pPr>
              <w:suppressAutoHyphens w:val="0"/>
              <w:spacing w:before="80" w:after="80" w:line="200" w:lineRule="exact"/>
              <w:rPr>
                <w:rFonts w:ascii="Times New Roman" w:hAnsi="Times New Roman" w:cs="Times New Roman"/>
                <w:i/>
              </w:rPr>
            </w:pPr>
          </w:p>
        </w:tc>
        <w:tc>
          <w:tcPr>
            <w:tcW w:w="1318" w:type="dxa"/>
            <w:vMerge w:val="restart"/>
            <w:tcBorders>
              <w:top w:val="single" w:sz="4" w:space="0" w:color="auto"/>
              <w:bottom w:val="single" w:sz="12" w:space="0" w:color="auto"/>
            </w:tcBorders>
            <w:shd w:val="clear" w:color="auto" w:fill="auto"/>
            <w:vAlign w:val="bottom"/>
            <w:hideMark/>
          </w:tcPr>
          <w:p w:rsidR="00644D19" w:rsidRPr="00E8518C" w:rsidRDefault="00644D19" w:rsidP="00285838">
            <w:pPr>
              <w:suppressAutoHyphens w:val="0"/>
              <w:spacing w:before="80" w:after="80" w:line="200" w:lineRule="exact"/>
              <w:jc w:val="right"/>
              <w:rPr>
                <w:rFonts w:ascii="Times New Roman" w:hAnsi="Times New Roman" w:cs="Times New Roman"/>
                <w:i/>
                <w:sz w:val="16"/>
                <w:szCs w:val="16"/>
                <w:lang w:val="pl-PL"/>
              </w:rPr>
            </w:pPr>
            <w:r w:rsidRPr="00E8518C">
              <w:rPr>
                <w:rFonts w:ascii="Times New Roman" w:hAnsi="Times New Roman" w:cs="Times New Roman"/>
                <w:i/>
                <w:sz w:val="16"/>
                <w:szCs w:val="16"/>
              </w:rPr>
              <w:t>С предыдущего года</w:t>
            </w:r>
          </w:p>
        </w:tc>
        <w:tc>
          <w:tcPr>
            <w:tcW w:w="1290" w:type="dxa"/>
            <w:vMerge w:val="restart"/>
            <w:tcBorders>
              <w:top w:val="single" w:sz="4" w:space="0" w:color="auto"/>
              <w:bottom w:val="single" w:sz="12" w:space="0" w:color="auto"/>
            </w:tcBorders>
            <w:shd w:val="clear" w:color="auto" w:fill="auto"/>
            <w:noWrap/>
            <w:vAlign w:val="bottom"/>
            <w:hideMark/>
          </w:tcPr>
          <w:p w:rsidR="00644D19" w:rsidRPr="00E8518C" w:rsidRDefault="00644D19" w:rsidP="00285838">
            <w:pPr>
              <w:suppressAutoHyphens w:val="0"/>
              <w:spacing w:before="80" w:after="80" w:line="200" w:lineRule="exact"/>
              <w:jc w:val="right"/>
              <w:rPr>
                <w:rFonts w:ascii="Times New Roman" w:hAnsi="Times New Roman" w:cs="Times New Roman"/>
                <w:i/>
                <w:sz w:val="16"/>
                <w:szCs w:val="16"/>
                <w:lang w:val="pl-PL"/>
              </w:rPr>
            </w:pPr>
            <w:r w:rsidRPr="00E8518C">
              <w:rPr>
                <w:rFonts w:ascii="Times New Roman" w:hAnsi="Times New Roman" w:cs="Times New Roman"/>
                <w:i/>
                <w:sz w:val="16"/>
                <w:szCs w:val="16"/>
              </w:rPr>
              <w:t>Получено</w:t>
            </w:r>
          </w:p>
        </w:tc>
        <w:tc>
          <w:tcPr>
            <w:tcW w:w="8846" w:type="dxa"/>
            <w:gridSpan w:val="7"/>
            <w:tcBorders>
              <w:top w:val="single" w:sz="4" w:space="0" w:color="auto"/>
              <w:bottom w:val="single" w:sz="4" w:space="0" w:color="auto"/>
            </w:tcBorders>
            <w:shd w:val="clear" w:color="auto" w:fill="auto"/>
            <w:noWrap/>
            <w:vAlign w:val="bottom"/>
            <w:hideMark/>
          </w:tcPr>
          <w:p w:rsidR="00644D19" w:rsidRPr="00E8518C" w:rsidRDefault="00644D19" w:rsidP="00285838">
            <w:pPr>
              <w:suppressAutoHyphens w:val="0"/>
              <w:spacing w:before="80" w:after="80" w:line="200" w:lineRule="exact"/>
              <w:jc w:val="center"/>
              <w:rPr>
                <w:rFonts w:ascii="Times New Roman" w:hAnsi="Times New Roman" w:cs="Times New Roman"/>
                <w:i/>
                <w:sz w:val="16"/>
                <w:szCs w:val="16"/>
                <w:lang w:val="pl-PL"/>
              </w:rPr>
            </w:pPr>
            <w:r w:rsidRPr="00E8518C">
              <w:rPr>
                <w:rFonts w:ascii="Times New Roman" w:hAnsi="Times New Roman" w:cs="Times New Roman"/>
                <w:i/>
                <w:sz w:val="16"/>
                <w:szCs w:val="16"/>
              </w:rPr>
              <w:t>Урегулировано</w:t>
            </w:r>
          </w:p>
        </w:tc>
        <w:tc>
          <w:tcPr>
            <w:tcW w:w="1586" w:type="dxa"/>
            <w:vMerge w:val="restart"/>
            <w:tcBorders>
              <w:top w:val="single" w:sz="4" w:space="0" w:color="auto"/>
              <w:bottom w:val="single" w:sz="12" w:space="0" w:color="auto"/>
            </w:tcBorders>
            <w:shd w:val="clear" w:color="auto" w:fill="auto"/>
            <w:vAlign w:val="bottom"/>
            <w:hideMark/>
          </w:tcPr>
          <w:p w:rsidR="00644D19" w:rsidRPr="00E8518C" w:rsidRDefault="00644D19" w:rsidP="00285838">
            <w:pPr>
              <w:suppressAutoHyphens w:val="0"/>
              <w:spacing w:before="80" w:after="80" w:line="200" w:lineRule="exact"/>
              <w:jc w:val="right"/>
              <w:rPr>
                <w:rFonts w:ascii="Times New Roman" w:hAnsi="Times New Roman" w:cs="Times New Roman"/>
                <w:i/>
                <w:sz w:val="16"/>
                <w:szCs w:val="16"/>
              </w:rPr>
            </w:pPr>
            <w:r w:rsidRPr="00E8518C">
              <w:rPr>
                <w:rFonts w:ascii="Times New Roman" w:hAnsi="Times New Roman" w:cs="Times New Roman"/>
                <w:i/>
                <w:sz w:val="16"/>
                <w:szCs w:val="16"/>
              </w:rPr>
              <w:t>На следующий год</w:t>
            </w:r>
          </w:p>
        </w:tc>
      </w:tr>
      <w:tr w:rsidR="00644D19" w:rsidRPr="00E8518C" w:rsidTr="004142F3">
        <w:trPr>
          <w:tblHeader/>
        </w:trPr>
        <w:tc>
          <w:tcPr>
            <w:tcW w:w="1020" w:type="dxa"/>
            <w:vMerge/>
            <w:tcBorders>
              <w:top w:val="single" w:sz="12" w:space="0" w:color="auto"/>
            </w:tcBorders>
            <w:shd w:val="clear" w:color="auto" w:fill="auto"/>
            <w:vAlign w:val="bottom"/>
            <w:hideMark/>
          </w:tcPr>
          <w:p w:rsidR="00644D19" w:rsidRPr="00E8518C" w:rsidRDefault="00644D19" w:rsidP="00285838">
            <w:pPr>
              <w:suppressAutoHyphens w:val="0"/>
              <w:spacing w:before="40" w:after="40" w:line="220" w:lineRule="exact"/>
              <w:rPr>
                <w:rFonts w:ascii="Times New Roman" w:hAnsi="Times New Roman" w:cs="Times New Roman"/>
                <w:lang w:val="pl-PL"/>
              </w:rPr>
            </w:pPr>
          </w:p>
        </w:tc>
        <w:tc>
          <w:tcPr>
            <w:tcW w:w="1318" w:type="dxa"/>
            <w:vMerge/>
            <w:tcBorders>
              <w:top w:val="single" w:sz="12" w:space="0" w:color="auto"/>
            </w:tcBorders>
            <w:shd w:val="clear" w:color="auto" w:fill="auto"/>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lang w:val="pl-PL"/>
              </w:rPr>
            </w:pPr>
          </w:p>
        </w:tc>
        <w:tc>
          <w:tcPr>
            <w:tcW w:w="1290" w:type="dxa"/>
            <w:vMerge/>
            <w:tcBorders>
              <w:top w:val="single" w:sz="12" w:space="0" w:color="auto"/>
            </w:tcBorders>
            <w:shd w:val="clear" w:color="auto" w:fill="auto"/>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lang w:val="pl-PL"/>
              </w:rPr>
            </w:pPr>
          </w:p>
        </w:tc>
        <w:tc>
          <w:tcPr>
            <w:tcW w:w="1132" w:type="dxa"/>
            <w:vMerge w:val="restart"/>
            <w:tcBorders>
              <w:top w:val="single" w:sz="4"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b/>
                <w:i/>
                <w:sz w:val="16"/>
                <w:szCs w:val="16"/>
                <w:lang w:val="pl-PL"/>
              </w:rPr>
            </w:pPr>
            <w:r w:rsidRPr="00E8518C">
              <w:rPr>
                <w:rFonts w:ascii="Times New Roman" w:hAnsi="Times New Roman" w:cs="Times New Roman"/>
                <w:b/>
                <w:i/>
                <w:sz w:val="16"/>
                <w:szCs w:val="16"/>
              </w:rPr>
              <w:t>Всего</w:t>
            </w:r>
            <w:r w:rsidRPr="00E8518C">
              <w:rPr>
                <w:rFonts w:ascii="Times New Roman" w:hAnsi="Times New Roman" w:cs="Times New Roman"/>
                <w:b/>
                <w:i/>
                <w:sz w:val="16"/>
                <w:szCs w:val="16"/>
                <w:lang w:val="fr"/>
              </w:rPr>
              <w:t xml:space="preserve"> </w:t>
            </w:r>
          </w:p>
        </w:tc>
        <w:tc>
          <w:tcPr>
            <w:tcW w:w="7714" w:type="dxa"/>
            <w:gridSpan w:val="6"/>
            <w:tcBorders>
              <w:top w:val="single" w:sz="4" w:space="0" w:color="auto"/>
              <w:bottom w:val="single" w:sz="4" w:space="0" w:color="auto"/>
            </w:tcBorders>
            <w:shd w:val="clear" w:color="auto" w:fill="auto"/>
            <w:noWrap/>
            <w:vAlign w:val="bottom"/>
            <w:hideMark/>
          </w:tcPr>
          <w:p w:rsidR="00644D19" w:rsidRPr="00E8518C" w:rsidRDefault="00644D19" w:rsidP="00285838">
            <w:pPr>
              <w:suppressAutoHyphens w:val="0"/>
              <w:spacing w:before="40" w:after="40" w:line="220" w:lineRule="exact"/>
              <w:jc w:val="center"/>
              <w:rPr>
                <w:rFonts w:ascii="Times New Roman" w:hAnsi="Times New Roman" w:cs="Times New Roman"/>
                <w:i/>
                <w:sz w:val="16"/>
                <w:szCs w:val="16"/>
                <w:lang w:val="pl-PL"/>
              </w:rPr>
            </w:pPr>
            <w:r w:rsidRPr="00E8518C">
              <w:rPr>
                <w:rFonts w:ascii="Times New Roman" w:hAnsi="Times New Roman" w:cs="Times New Roman"/>
                <w:i/>
                <w:sz w:val="16"/>
                <w:szCs w:val="16"/>
              </w:rPr>
              <w:t>в том числе</w:t>
            </w:r>
          </w:p>
        </w:tc>
        <w:tc>
          <w:tcPr>
            <w:tcW w:w="1586" w:type="dxa"/>
            <w:vMerge/>
            <w:tcBorders>
              <w:top w:val="single" w:sz="12" w:space="0" w:color="auto"/>
              <w:bottom w:val="single" w:sz="12" w:space="0" w:color="auto"/>
            </w:tcBorders>
            <w:shd w:val="clear" w:color="auto" w:fill="auto"/>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lang w:val="pl-PL"/>
              </w:rPr>
            </w:pPr>
          </w:p>
        </w:tc>
      </w:tr>
      <w:tr w:rsidR="00644D19" w:rsidRPr="00E8518C" w:rsidTr="004142F3">
        <w:trPr>
          <w:tblHeader/>
        </w:trPr>
        <w:tc>
          <w:tcPr>
            <w:tcW w:w="1020" w:type="dxa"/>
            <w:vMerge/>
            <w:tcBorders>
              <w:bottom w:val="single" w:sz="12" w:space="0" w:color="auto"/>
            </w:tcBorders>
            <w:shd w:val="clear" w:color="auto" w:fill="auto"/>
            <w:vAlign w:val="bottom"/>
            <w:hideMark/>
          </w:tcPr>
          <w:p w:rsidR="00644D19" w:rsidRPr="00E8518C" w:rsidRDefault="00644D19" w:rsidP="00285838">
            <w:pPr>
              <w:suppressAutoHyphens w:val="0"/>
              <w:spacing w:before="40" w:after="40" w:line="220" w:lineRule="exact"/>
              <w:rPr>
                <w:rFonts w:ascii="Times New Roman" w:hAnsi="Times New Roman" w:cs="Times New Roman"/>
                <w:lang w:val="pl-PL"/>
              </w:rPr>
            </w:pPr>
          </w:p>
        </w:tc>
        <w:tc>
          <w:tcPr>
            <w:tcW w:w="1318" w:type="dxa"/>
            <w:vMerge/>
            <w:tcBorders>
              <w:bottom w:val="single" w:sz="12" w:space="0" w:color="auto"/>
            </w:tcBorders>
            <w:shd w:val="clear" w:color="auto" w:fill="auto"/>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lang w:val="pl-PL"/>
              </w:rPr>
            </w:pPr>
          </w:p>
        </w:tc>
        <w:tc>
          <w:tcPr>
            <w:tcW w:w="1290" w:type="dxa"/>
            <w:vMerge/>
            <w:tcBorders>
              <w:bottom w:val="single" w:sz="12" w:space="0" w:color="auto"/>
            </w:tcBorders>
            <w:shd w:val="clear" w:color="auto" w:fill="auto"/>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lang w:val="pl-PL"/>
              </w:rPr>
            </w:pPr>
          </w:p>
        </w:tc>
        <w:tc>
          <w:tcPr>
            <w:tcW w:w="1132" w:type="dxa"/>
            <w:vMerge/>
            <w:tcBorders>
              <w:bottom w:val="single" w:sz="12" w:space="0" w:color="auto"/>
            </w:tcBorders>
            <w:shd w:val="clear" w:color="auto" w:fill="auto"/>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b/>
                <w:i/>
                <w:sz w:val="16"/>
                <w:szCs w:val="16"/>
                <w:lang w:val="pl-PL"/>
              </w:rPr>
            </w:pPr>
          </w:p>
        </w:tc>
        <w:tc>
          <w:tcPr>
            <w:tcW w:w="1476" w:type="dxa"/>
            <w:tcBorders>
              <w:top w:val="single" w:sz="4" w:space="0" w:color="auto"/>
              <w:bottom w:val="single" w:sz="12" w:space="0" w:color="auto"/>
            </w:tcBorders>
            <w:shd w:val="clear" w:color="auto" w:fill="auto"/>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lang w:val="fr-FR"/>
              </w:rPr>
            </w:pPr>
            <w:r w:rsidRPr="00E8518C">
              <w:rPr>
                <w:rFonts w:ascii="Times New Roman" w:hAnsi="Times New Roman" w:cs="Times New Roman"/>
                <w:i/>
                <w:sz w:val="16"/>
                <w:szCs w:val="16"/>
              </w:rPr>
              <w:t xml:space="preserve">Полностью </w:t>
            </w:r>
            <w:r w:rsidR="004142F3">
              <w:rPr>
                <w:rFonts w:ascii="Times New Roman" w:hAnsi="Times New Roman" w:cs="Times New Roman"/>
                <w:i/>
                <w:sz w:val="16"/>
                <w:szCs w:val="16"/>
              </w:rPr>
              <w:br/>
            </w:r>
            <w:r w:rsidRPr="00E8518C">
              <w:rPr>
                <w:rFonts w:ascii="Times New Roman" w:hAnsi="Times New Roman" w:cs="Times New Roman"/>
                <w:i/>
                <w:sz w:val="16"/>
                <w:szCs w:val="16"/>
              </w:rPr>
              <w:t>или частично</w:t>
            </w:r>
          </w:p>
        </w:tc>
        <w:tc>
          <w:tcPr>
            <w:tcW w:w="1240" w:type="dxa"/>
            <w:tcBorders>
              <w:top w:val="single" w:sz="4" w:space="0" w:color="auto"/>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lang w:val="pl-PL"/>
              </w:rPr>
            </w:pPr>
            <w:r w:rsidRPr="00E8518C">
              <w:rPr>
                <w:rFonts w:ascii="Times New Roman" w:hAnsi="Times New Roman" w:cs="Times New Roman"/>
                <w:i/>
                <w:sz w:val="16"/>
                <w:szCs w:val="16"/>
              </w:rPr>
              <w:t>Отклонено</w:t>
            </w:r>
            <w:r w:rsidRPr="00E8518C">
              <w:rPr>
                <w:rFonts w:ascii="Times New Roman" w:hAnsi="Times New Roman" w:cs="Times New Roman"/>
                <w:i/>
                <w:sz w:val="16"/>
                <w:szCs w:val="16"/>
                <w:lang w:val="fr"/>
              </w:rPr>
              <w:t xml:space="preserve"> </w:t>
            </w:r>
          </w:p>
        </w:tc>
        <w:tc>
          <w:tcPr>
            <w:tcW w:w="1241" w:type="dxa"/>
            <w:tcBorders>
              <w:top w:val="single" w:sz="4" w:space="0" w:color="auto"/>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rPr>
            </w:pPr>
            <w:r w:rsidRPr="00E8518C">
              <w:rPr>
                <w:rFonts w:ascii="Times New Roman" w:hAnsi="Times New Roman" w:cs="Times New Roman"/>
                <w:i/>
                <w:sz w:val="16"/>
                <w:szCs w:val="16"/>
              </w:rPr>
              <w:t>Отложено</w:t>
            </w:r>
          </w:p>
        </w:tc>
        <w:tc>
          <w:tcPr>
            <w:tcW w:w="1241" w:type="dxa"/>
            <w:tcBorders>
              <w:top w:val="single" w:sz="4" w:space="0" w:color="auto"/>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lang w:val="pl-PL"/>
              </w:rPr>
            </w:pPr>
            <w:r w:rsidRPr="00E8518C">
              <w:rPr>
                <w:rFonts w:ascii="Times New Roman" w:hAnsi="Times New Roman" w:cs="Times New Roman"/>
                <w:i/>
                <w:sz w:val="16"/>
                <w:szCs w:val="16"/>
              </w:rPr>
              <w:t>Возвращено</w:t>
            </w:r>
          </w:p>
        </w:tc>
        <w:tc>
          <w:tcPr>
            <w:tcW w:w="1241" w:type="dxa"/>
            <w:tcBorders>
              <w:top w:val="single" w:sz="4" w:space="0" w:color="auto"/>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rPr>
            </w:pPr>
            <w:r w:rsidRPr="00E8518C">
              <w:rPr>
                <w:rFonts w:ascii="Times New Roman" w:hAnsi="Times New Roman" w:cs="Times New Roman"/>
                <w:i/>
                <w:sz w:val="16"/>
                <w:szCs w:val="16"/>
              </w:rPr>
              <w:t>Прекращено</w:t>
            </w:r>
          </w:p>
        </w:tc>
        <w:tc>
          <w:tcPr>
            <w:tcW w:w="1275" w:type="dxa"/>
            <w:tcBorders>
              <w:top w:val="single" w:sz="4" w:space="0" w:color="auto"/>
              <w:bottom w:val="single" w:sz="12" w:space="0" w:color="auto"/>
            </w:tcBorders>
            <w:shd w:val="clear" w:color="auto" w:fill="auto"/>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rPr>
            </w:pPr>
            <w:r w:rsidRPr="00E8518C">
              <w:rPr>
                <w:rFonts w:ascii="Times New Roman" w:hAnsi="Times New Roman" w:cs="Times New Roman"/>
                <w:i/>
                <w:sz w:val="16"/>
                <w:szCs w:val="16"/>
              </w:rPr>
              <w:t>Иное решение</w:t>
            </w:r>
          </w:p>
        </w:tc>
        <w:tc>
          <w:tcPr>
            <w:tcW w:w="1586" w:type="dxa"/>
            <w:vMerge/>
            <w:tcBorders>
              <w:bottom w:val="single" w:sz="12" w:space="0" w:color="auto"/>
            </w:tcBorders>
            <w:shd w:val="clear" w:color="auto" w:fill="auto"/>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i/>
                <w:sz w:val="16"/>
                <w:szCs w:val="16"/>
                <w:lang w:val="pl-PL"/>
              </w:rPr>
            </w:pPr>
          </w:p>
        </w:tc>
      </w:tr>
      <w:tr w:rsidR="00644D19" w:rsidRPr="00E8518C" w:rsidTr="004142F3">
        <w:tc>
          <w:tcPr>
            <w:tcW w:w="1020" w:type="dxa"/>
            <w:tcBorders>
              <w:top w:val="single" w:sz="12" w:space="0" w:color="auto"/>
            </w:tcBorders>
            <w:shd w:val="clear" w:color="auto" w:fill="auto"/>
            <w:noWrap/>
            <w:hideMark/>
          </w:tcPr>
          <w:p w:rsidR="00644D19" w:rsidRPr="00E8518C" w:rsidRDefault="00644D19" w:rsidP="00285838">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2014</w:t>
            </w:r>
            <w:r w:rsidRPr="00E8518C">
              <w:rPr>
                <w:rFonts w:ascii="Times New Roman" w:hAnsi="Times New Roman" w:cs="Times New Roman"/>
                <w:sz w:val="18"/>
                <w:szCs w:val="18"/>
              </w:rPr>
              <w:t xml:space="preserve"> год</w:t>
            </w:r>
          </w:p>
        </w:tc>
        <w:tc>
          <w:tcPr>
            <w:tcW w:w="1318" w:type="dxa"/>
            <w:tcBorders>
              <w:top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2</w:t>
            </w:r>
          </w:p>
        </w:tc>
        <w:tc>
          <w:tcPr>
            <w:tcW w:w="1290" w:type="dxa"/>
            <w:tcBorders>
              <w:top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1</w:t>
            </w:r>
          </w:p>
        </w:tc>
        <w:tc>
          <w:tcPr>
            <w:tcW w:w="1132" w:type="dxa"/>
            <w:tcBorders>
              <w:top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b/>
                <w:sz w:val="18"/>
                <w:szCs w:val="18"/>
                <w:lang w:val="pl-PL"/>
              </w:rPr>
            </w:pPr>
            <w:r w:rsidRPr="00E8518C">
              <w:rPr>
                <w:rFonts w:ascii="Times New Roman" w:hAnsi="Times New Roman" w:cs="Times New Roman"/>
                <w:b/>
                <w:sz w:val="18"/>
                <w:szCs w:val="18"/>
                <w:lang w:val="pl-PL"/>
              </w:rPr>
              <w:t>3</w:t>
            </w:r>
          </w:p>
        </w:tc>
        <w:tc>
          <w:tcPr>
            <w:tcW w:w="1476" w:type="dxa"/>
            <w:tcBorders>
              <w:top w:val="single" w:sz="12" w:space="0" w:color="auto"/>
              <w:left w:val="nil"/>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1</w:t>
            </w:r>
          </w:p>
        </w:tc>
        <w:tc>
          <w:tcPr>
            <w:tcW w:w="1240" w:type="dxa"/>
            <w:tcBorders>
              <w:top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1</w:t>
            </w:r>
          </w:p>
        </w:tc>
        <w:tc>
          <w:tcPr>
            <w:tcW w:w="1241" w:type="dxa"/>
            <w:tcBorders>
              <w:top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c>
          <w:tcPr>
            <w:tcW w:w="1241" w:type="dxa"/>
            <w:tcBorders>
              <w:top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c>
          <w:tcPr>
            <w:tcW w:w="1241" w:type="dxa"/>
            <w:tcBorders>
              <w:top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c>
          <w:tcPr>
            <w:tcW w:w="1275" w:type="dxa"/>
            <w:tcBorders>
              <w:top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1</w:t>
            </w:r>
          </w:p>
        </w:tc>
        <w:tc>
          <w:tcPr>
            <w:tcW w:w="1586" w:type="dxa"/>
            <w:tcBorders>
              <w:top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r>
      <w:tr w:rsidR="00644D19" w:rsidRPr="00E8518C" w:rsidTr="004142F3">
        <w:tc>
          <w:tcPr>
            <w:tcW w:w="1020" w:type="dxa"/>
            <w:shd w:val="clear" w:color="auto" w:fill="auto"/>
            <w:noWrap/>
            <w:hideMark/>
          </w:tcPr>
          <w:p w:rsidR="00644D19" w:rsidRPr="00E8518C" w:rsidRDefault="00644D19" w:rsidP="00285838">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2015</w:t>
            </w:r>
            <w:r w:rsidRPr="00E8518C">
              <w:rPr>
                <w:rFonts w:ascii="Times New Roman" w:hAnsi="Times New Roman" w:cs="Times New Roman"/>
                <w:sz w:val="18"/>
                <w:szCs w:val="18"/>
              </w:rPr>
              <w:t xml:space="preserve"> год</w:t>
            </w:r>
          </w:p>
        </w:tc>
        <w:tc>
          <w:tcPr>
            <w:tcW w:w="1318"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c>
          <w:tcPr>
            <w:tcW w:w="1290"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9</w:t>
            </w:r>
          </w:p>
        </w:tc>
        <w:tc>
          <w:tcPr>
            <w:tcW w:w="1132"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b/>
                <w:sz w:val="18"/>
                <w:szCs w:val="18"/>
                <w:lang w:val="pl-PL"/>
              </w:rPr>
            </w:pPr>
            <w:r w:rsidRPr="00E8518C">
              <w:rPr>
                <w:rFonts w:ascii="Times New Roman" w:hAnsi="Times New Roman" w:cs="Times New Roman"/>
                <w:b/>
                <w:sz w:val="18"/>
                <w:szCs w:val="18"/>
                <w:lang w:val="pl-PL"/>
              </w:rPr>
              <w:t>7</w:t>
            </w:r>
          </w:p>
        </w:tc>
        <w:tc>
          <w:tcPr>
            <w:tcW w:w="1476" w:type="dxa"/>
            <w:tcBorders>
              <w:left w:val="nil"/>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c>
          <w:tcPr>
            <w:tcW w:w="1240"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2</w:t>
            </w:r>
          </w:p>
        </w:tc>
        <w:tc>
          <w:tcPr>
            <w:tcW w:w="1241"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c>
          <w:tcPr>
            <w:tcW w:w="1241"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c>
          <w:tcPr>
            <w:tcW w:w="1241"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2</w:t>
            </w:r>
          </w:p>
        </w:tc>
        <w:tc>
          <w:tcPr>
            <w:tcW w:w="1275"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3</w:t>
            </w:r>
          </w:p>
        </w:tc>
        <w:tc>
          <w:tcPr>
            <w:tcW w:w="1586"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2</w:t>
            </w:r>
          </w:p>
        </w:tc>
      </w:tr>
      <w:tr w:rsidR="00644D19" w:rsidRPr="00E8518C" w:rsidTr="004142F3">
        <w:tc>
          <w:tcPr>
            <w:tcW w:w="1020" w:type="dxa"/>
            <w:shd w:val="clear" w:color="auto" w:fill="auto"/>
            <w:noWrap/>
            <w:hideMark/>
          </w:tcPr>
          <w:p w:rsidR="00644D19" w:rsidRPr="00E8518C" w:rsidRDefault="00644D19" w:rsidP="00285838">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2016</w:t>
            </w:r>
            <w:r w:rsidRPr="00E8518C">
              <w:rPr>
                <w:rFonts w:ascii="Times New Roman" w:hAnsi="Times New Roman" w:cs="Times New Roman"/>
                <w:sz w:val="18"/>
                <w:szCs w:val="18"/>
              </w:rPr>
              <w:t xml:space="preserve"> год</w:t>
            </w:r>
          </w:p>
        </w:tc>
        <w:tc>
          <w:tcPr>
            <w:tcW w:w="1318"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2</w:t>
            </w:r>
          </w:p>
        </w:tc>
        <w:tc>
          <w:tcPr>
            <w:tcW w:w="1290"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9</w:t>
            </w:r>
          </w:p>
        </w:tc>
        <w:tc>
          <w:tcPr>
            <w:tcW w:w="1132"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b/>
                <w:sz w:val="18"/>
                <w:szCs w:val="18"/>
                <w:lang w:val="pl-PL"/>
              </w:rPr>
            </w:pPr>
            <w:r w:rsidRPr="00E8518C">
              <w:rPr>
                <w:rFonts w:ascii="Times New Roman" w:hAnsi="Times New Roman" w:cs="Times New Roman"/>
                <w:b/>
                <w:sz w:val="18"/>
                <w:szCs w:val="18"/>
                <w:lang w:val="pl-PL"/>
              </w:rPr>
              <w:t>6</w:t>
            </w:r>
          </w:p>
        </w:tc>
        <w:tc>
          <w:tcPr>
            <w:tcW w:w="1476" w:type="dxa"/>
            <w:tcBorders>
              <w:left w:val="nil"/>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c>
          <w:tcPr>
            <w:tcW w:w="1240"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1</w:t>
            </w:r>
          </w:p>
        </w:tc>
        <w:tc>
          <w:tcPr>
            <w:tcW w:w="1241"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3</w:t>
            </w:r>
          </w:p>
        </w:tc>
        <w:tc>
          <w:tcPr>
            <w:tcW w:w="1241"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c>
          <w:tcPr>
            <w:tcW w:w="1241"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1</w:t>
            </w:r>
          </w:p>
        </w:tc>
        <w:tc>
          <w:tcPr>
            <w:tcW w:w="1275"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1</w:t>
            </w:r>
          </w:p>
        </w:tc>
        <w:tc>
          <w:tcPr>
            <w:tcW w:w="1586" w:type="dxa"/>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5</w:t>
            </w:r>
          </w:p>
        </w:tc>
      </w:tr>
      <w:tr w:rsidR="00644D19" w:rsidRPr="00E8518C" w:rsidTr="004142F3">
        <w:tc>
          <w:tcPr>
            <w:tcW w:w="1020" w:type="dxa"/>
            <w:tcBorders>
              <w:bottom w:val="single" w:sz="12" w:space="0" w:color="auto"/>
            </w:tcBorders>
            <w:shd w:val="clear" w:color="auto" w:fill="auto"/>
            <w:noWrap/>
            <w:hideMark/>
          </w:tcPr>
          <w:p w:rsidR="00644D19" w:rsidRPr="00E8518C" w:rsidRDefault="00644D19" w:rsidP="00285838">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2017</w:t>
            </w:r>
            <w:r w:rsidRPr="00E8518C">
              <w:rPr>
                <w:rFonts w:ascii="Times New Roman" w:hAnsi="Times New Roman" w:cs="Times New Roman"/>
                <w:sz w:val="18"/>
                <w:szCs w:val="18"/>
              </w:rPr>
              <w:t xml:space="preserve"> год</w:t>
            </w:r>
          </w:p>
        </w:tc>
        <w:tc>
          <w:tcPr>
            <w:tcW w:w="1318" w:type="dxa"/>
            <w:tcBorders>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5</w:t>
            </w:r>
          </w:p>
        </w:tc>
        <w:tc>
          <w:tcPr>
            <w:tcW w:w="1290" w:type="dxa"/>
            <w:tcBorders>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5</w:t>
            </w:r>
          </w:p>
        </w:tc>
        <w:tc>
          <w:tcPr>
            <w:tcW w:w="1132" w:type="dxa"/>
            <w:tcBorders>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b/>
                <w:sz w:val="18"/>
                <w:szCs w:val="18"/>
                <w:lang w:val="pl-PL"/>
              </w:rPr>
            </w:pPr>
            <w:r w:rsidRPr="00E8518C">
              <w:rPr>
                <w:rFonts w:ascii="Times New Roman" w:hAnsi="Times New Roman" w:cs="Times New Roman"/>
                <w:b/>
                <w:sz w:val="18"/>
                <w:szCs w:val="18"/>
                <w:lang w:val="pl-PL"/>
              </w:rPr>
              <w:t>5</w:t>
            </w:r>
          </w:p>
        </w:tc>
        <w:tc>
          <w:tcPr>
            <w:tcW w:w="1476" w:type="dxa"/>
            <w:tcBorders>
              <w:left w:val="nil"/>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c>
          <w:tcPr>
            <w:tcW w:w="1240" w:type="dxa"/>
            <w:tcBorders>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1</w:t>
            </w:r>
          </w:p>
        </w:tc>
        <w:tc>
          <w:tcPr>
            <w:tcW w:w="1241" w:type="dxa"/>
            <w:tcBorders>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1</w:t>
            </w:r>
          </w:p>
        </w:tc>
        <w:tc>
          <w:tcPr>
            <w:tcW w:w="1241" w:type="dxa"/>
            <w:tcBorders>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1</w:t>
            </w:r>
          </w:p>
        </w:tc>
        <w:tc>
          <w:tcPr>
            <w:tcW w:w="1241" w:type="dxa"/>
            <w:tcBorders>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0</w:t>
            </w:r>
          </w:p>
        </w:tc>
        <w:tc>
          <w:tcPr>
            <w:tcW w:w="1275" w:type="dxa"/>
            <w:tcBorders>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2</w:t>
            </w:r>
          </w:p>
        </w:tc>
        <w:tc>
          <w:tcPr>
            <w:tcW w:w="1586" w:type="dxa"/>
            <w:tcBorders>
              <w:bottom w:val="single" w:sz="12" w:space="0" w:color="auto"/>
            </w:tcBorders>
            <w:shd w:val="clear" w:color="auto" w:fill="auto"/>
            <w:noWrap/>
            <w:vAlign w:val="bottom"/>
            <w:hideMark/>
          </w:tcPr>
          <w:p w:rsidR="00644D19" w:rsidRPr="00E8518C" w:rsidRDefault="00644D19" w:rsidP="00285838">
            <w:pPr>
              <w:suppressAutoHyphens w:val="0"/>
              <w:spacing w:before="40" w:after="40" w:line="220" w:lineRule="exact"/>
              <w:jc w:val="right"/>
              <w:rPr>
                <w:rFonts w:ascii="Times New Roman" w:hAnsi="Times New Roman" w:cs="Times New Roman"/>
                <w:sz w:val="18"/>
                <w:szCs w:val="18"/>
                <w:lang w:val="pl-PL"/>
              </w:rPr>
            </w:pPr>
            <w:r w:rsidRPr="00E8518C">
              <w:rPr>
                <w:rFonts w:ascii="Times New Roman" w:hAnsi="Times New Roman" w:cs="Times New Roman"/>
                <w:sz w:val="18"/>
                <w:szCs w:val="18"/>
                <w:lang w:val="pl-PL"/>
              </w:rPr>
              <w:t>5</w:t>
            </w:r>
          </w:p>
        </w:tc>
      </w:tr>
    </w:tbl>
    <w:p w:rsidR="00644D19" w:rsidRPr="001D574C" w:rsidRDefault="00644D19" w:rsidP="00E8518C">
      <w:pPr>
        <w:pStyle w:val="H23GR"/>
      </w:pPr>
      <w:r>
        <w:t>Пособия</w:t>
      </w:r>
      <w:r w:rsidRPr="001D574C">
        <w:t xml:space="preserve">, </w:t>
      </w:r>
      <w:r>
        <w:t>выплаченные</w:t>
      </w:r>
      <w:r w:rsidRPr="001D574C">
        <w:t xml:space="preserve"> </w:t>
      </w:r>
      <w:r>
        <w:t>в социальных целях</w:t>
      </w:r>
    </w:p>
    <w:tbl>
      <w:tblPr>
        <w:tblW w:w="0" w:type="auto"/>
        <w:tblLayout w:type="fixed"/>
        <w:tblCellMar>
          <w:left w:w="0" w:type="dxa"/>
          <w:right w:w="0" w:type="dxa"/>
        </w:tblCellMar>
        <w:tblLook w:val="04A0" w:firstRow="1" w:lastRow="0" w:firstColumn="1" w:lastColumn="0" w:noHBand="0" w:noVBand="1"/>
      </w:tblPr>
      <w:tblGrid>
        <w:gridCol w:w="1020"/>
        <w:gridCol w:w="1304"/>
        <w:gridCol w:w="1304"/>
        <w:gridCol w:w="1118"/>
        <w:gridCol w:w="1490"/>
        <w:gridCol w:w="1253"/>
        <w:gridCol w:w="1246"/>
        <w:gridCol w:w="1232"/>
        <w:gridCol w:w="1232"/>
        <w:gridCol w:w="1259"/>
        <w:gridCol w:w="1602"/>
      </w:tblGrid>
      <w:tr w:rsidR="00644D19" w:rsidRPr="006911F5" w:rsidTr="004142F3">
        <w:trPr>
          <w:tblHeader/>
        </w:trPr>
        <w:tc>
          <w:tcPr>
            <w:tcW w:w="1020" w:type="dxa"/>
            <w:tcBorders>
              <w:top w:val="single" w:sz="4" w:space="0" w:color="auto"/>
            </w:tcBorders>
            <w:shd w:val="clear" w:color="auto" w:fill="auto"/>
            <w:noWrap/>
            <w:vAlign w:val="bottom"/>
            <w:hideMark/>
          </w:tcPr>
          <w:p w:rsidR="00644D19" w:rsidRPr="006911F5" w:rsidRDefault="00644D19" w:rsidP="00E8518C">
            <w:pPr>
              <w:suppressAutoHyphens w:val="0"/>
              <w:spacing w:before="80" w:after="80" w:line="200" w:lineRule="exact"/>
              <w:ind w:left="113"/>
              <w:rPr>
                <w:rFonts w:cs="Times New Roman"/>
                <w:bCs/>
                <w:sz w:val="18"/>
                <w:szCs w:val="18"/>
              </w:rPr>
            </w:pPr>
            <w:r w:rsidRPr="006911F5">
              <w:rPr>
                <w:rFonts w:cs="Times New Roman"/>
                <w:sz w:val="18"/>
                <w:szCs w:val="18"/>
                <w:lang w:val="pl-PL"/>
              </w:rPr>
              <w:t>2014</w:t>
            </w:r>
            <w:r w:rsidRPr="006911F5">
              <w:rPr>
                <w:rFonts w:cs="Times New Roman"/>
                <w:sz w:val="18"/>
                <w:szCs w:val="18"/>
              </w:rPr>
              <w:t xml:space="preserve"> год</w:t>
            </w:r>
          </w:p>
        </w:tc>
        <w:tc>
          <w:tcPr>
            <w:tcW w:w="1304" w:type="dxa"/>
            <w:tcBorders>
              <w:top w:val="single" w:sz="4" w:space="0" w:color="auto"/>
            </w:tcBorders>
            <w:shd w:val="clear" w:color="auto" w:fill="auto"/>
            <w:noWrap/>
            <w:vAlign w:val="bottom"/>
            <w:hideMark/>
          </w:tcPr>
          <w:p w:rsidR="00644D19" w:rsidRPr="006911F5" w:rsidRDefault="00644D19" w:rsidP="00E8518C">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0</w:t>
            </w:r>
          </w:p>
        </w:tc>
        <w:tc>
          <w:tcPr>
            <w:tcW w:w="1304" w:type="dxa"/>
            <w:tcBorders>
              <w:top w:val="single" w:sz="4" w:space="0" w:color="auto"/>
            </w:tcBorders>
            <w:shd w:val="clear" w:color="auto" w:fill="auto"/>
            <w:noWrap/>
            <w:vAlign w:val="bottom"/>
            <w:hideMark/>
          </w:tcPr>
          <w:p w:rsidR="00644D19" w:rsidRPr="006911F5" w:rsidRDefault="00644D19" w:rsidP="00E8518C">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2</w:t>
            </w:r>
          </w:p>
        </w:tc>
        <w:tc>
          <w:tcPr>
            <w:tcW w:w="1118" w:type="dxa"/>
            <w:tcBorders>
              <w:top w:val="single" w:sz="4" w:space="0" w:color="auto"/>
            </w:tcBorders>
            <w:shd w:val="clear" w:color="auto" w:fill="auto"/>
            <w:noWrap/>
            <w:vAlign w:val="bottom"/>
            <w:hideMark/>
          </w:tcPr>
          <w:p w:rsidR="00644D19" w:rsidRPr="006911F5" w:rsidRDefault="00644D19" w:rsidP="00E8518C">
            <w:pPr>
              <w:suppressAutoHyphens w:val="0"/>
              <w:spacing w:before="80" w:after="80" w:line="200" w:lineRule="exact"/>
              <w:ind w:right="57"/>
              <w:jc w:val="right"/>
              <w:rPr>
                <w:rFonts w:cs="Times New Roman"/>
                <w:b/>
                <w:sz w:val="18"/>
                <w:szCs w:val="18"/>
                <w:lang w:val="pl-PL"/>
              </w:rPr>
            </w:pPr>
            <w:r w:rsidRPr="006911F5">
              <w:rPr>
                <w:rFonts w:cs="Times New Roman"/>
                <w:b/>
                <w:sz w:val="18"/>
                <w:szCs w:val="18"/>
                <w:lang w:val="pl-PL"/>
              </w:rPr>
              <w:t>1</w:t>
            </w:r>
          </w:p>
        </w:tc>
        <w:tc>
          <w:tcPr>
            <w:tcW w:w="1490" w:type="dxa"/>
            <w:tcBorders>
              <w:top w:val="single" w:sz="4" w:space="0" w:color="auto"/>
            </w:tcBorders>
            <w:shd w:val="clear" w:color="auto" w:fill="auto"/>
            <w:noWrap/>
            <w:vAlign w:val="bottom"/>
            <w:hideMark/>
          </w:tcPr>
          <w:p w:rsidR="00644D19" w:rsidRPr="006911F5" w:rsidRDefault="00644D19" w:rsidP="00E8518C">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0</w:t>
            </w:r>
          </w:p>
        </w:tc>
        <w:tc>
          <w:tcPr>
            <w:tcW w:w="1253" w:type="dxa"/>
            <w:tcBorders>
              <w:top w:val="single" w:sz="4" w:space="0" w:color="auto"/>
            </w:tcBorders>
            <w:shd w:val="clear" w:color="auto" w:fill="auto"/>
            <w:noWrap/>
            <w:vAlign w:val="bottom"/>
            <w:hideMark/>
          </w:tcPr>
          <w:p w:rsidR="00644D19" w:rsidRPr="006911F5" w:rsidRDefault="00644D19" w:rsidP="00E8518C">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0</w:t>
            </w:r>
          </w:p>
        </w:tc>
        <w:tc>
          <w:tcPr>
            <w:tcW w:w="1246" w:type="dxa"/>
            <w:tcBorders>
              <w:top w:val="single" w:sz="4" w:space="0" w:color="auto"/>
            </w:tcBorders>
            <w:shd w:val="clear" w:color="auto" w:fill="auto"/>
            <w:noWrap/>
            <w:vAlign w:val="bottom"/>
            <w:hideMark/>
          </w:tcPr>
          <w:p w:rsidR="00644D19" w:rsidRPr="006911F5" w:rsidRDefault="00644D19" w:rsidP="00E8518C">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1</w:t>
            </w:r>
          </w:p>
        </w:tc>
        <w:tc>
          <w:tcPr>
            <w:tcW w:w="1232" w:type="dxa"/>
            <w:tcBorders>
              <w:top w:val="single" w:sz="4" w:space="0" w:color="auto"/>
            </w:tcBorders>
            <w:shd w:val="clear" w:color="auto" w:fill="auto"/>
            <w:noWrap/>
            <w:vAlign w:val="bottom"/>
            <w:hideMark/>
          </w:tcPr>
          <w:p w:rsidR="00644D19" w:rsidRPr="006911F5" w:rsidRDefault="00644D19" w:rsidP="00E8518C">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0</w:t>
            </w:r>
          </w:p>
        </w:tc>
        <w:tc>
          <w:tcPr>
            <w:tcW w:w="1232" w:type="dxa"/>
            <w:tcBorders>
              <w:top w:val="single" w:sz="4" w:space="0" w:color="auto"/>
            </w:tcBorders>
            <w:shd w:val="clear" w:color="auto" w:fill="auto"/>
            <w:noWrap/>
            <w:vAlign w:val="bottom"/>
            <w:hideMark/>
          </w:tcPr>
          <w:p w:rsidR="00644D19" w:rsidRPr="006911F5" w:rsidRDefault="00644D19" w:rsidP="00E8518C">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0</w:t>
            </w:r>
          </w:p>
        </w:tc>
        <w:tc>
          <w:tcPr>
            <w:tcW w:w="1259" w:type="dxa"/>
            <w:tcBorders>
              <w:top w:val="single" w:sz="4" w:space="0" w:color="auto"/>
            </w:tcBorders>
            <w:shd w:val="clear" w:color="auto" w:fill="auto"/>
            <w:noWrap/>
            <w:vAlign w:val="bottom"/>
            <w:hideMark/>
          </w:tcPr>
          <w:p w:rsidR="00644D19" w:rsidRPr="006911F5" w:rsidRDefault="00644D19" w:rsidP="00E8518C">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0</w:t>
            </w:r>
          </w:p>
        </w:tc>
        <w:tc>
          <w:tcPr>
            <w:tcW w:w="1602" w:type="dxa"/>
            <w:tcBorders>
              <w:top w:val="single" w:sz="4" w:space="0" w:color="auto"/>
            </w:tcBorders>
            <w:shd w:val="clear" w:color="auto" w:fill="auto"/>
            <w:noWrap/>
            <w:vAlign w:val="bottom"/>
            <w:hideMark/>
          </w:tcPr>
          <w:p w:rsidR="00644D19" w:rsidRPr="006911F5" w:rsidRDefault="00644D19" w:rsidP="00E8518C">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1</w:t>
            </w:r>
          </w:p>
        </w:tc>
      </w:tr>
      <w:tr w:rsidR="00644D19" w:rsidRPr="00E8518C" w:rsidTr="004142F3">
        <w:tc>
          <w:tcPr>
            <w:tcW w:w="1020" w:type="dxa"/>
            <w:shd w:val="clear" w:color="auto" w:fill="auto"/>
            <w:noWrap/>
            <w:hideMark/>
          </w:tcPr>
          <w:p w:rsidR="00644D19" w:rsidRPr="00E8518C" w:rsidRDefault="00644D19" w:rsidP="00E8518C">
            <w:pPr>
              <w:suppressAutoHyphens w:val="0"/>
              <w:spacing w:before="40" w:after="40" w:line="220" w:lineRule="exact"/>
              <w:ind w:left="113"/>
              <w:rPr>
                <w:rFonts w:cs="Times New Roman"/>
                <w:bCs/>
                <w:sz w:val="18"/>
              </w:rPr>
            </w:pPr>
            <w:r w:rsidRPr="00E8518C">
              <w:rPr>
                <w:rFonts w:cs="Times New Roman"/>
                <w:sz w:val="18"/>
                <w:lang w:val="pl-PL"/>
              </w:rPr>
              <w:t>2015</w:t>
            </w:r>
            <w:r w:rsidRPr="00E8518C">
              <w:rPr>
                <w:rFonts w:cs="Times New Roman"/>
                <w:sz w:val="18"/>
              </w:rPr>
              <w:t xml:space="preserve"> </w:t>
            </w:r>
            <w:r w:rsidRPr="00E8518C">
              <w:rPr>
                <w:rFonts w:cs="Times New Roman"/>
                <w:sz w:val="18"/>
                <w:szCs w:val="18"/>
              </w:rPr>
              <w:t>год</w:t>
            </w:r>
          </w:p>
        </w:tc>
        <w:tc>
          <w:tcPr>
            <w:tcW w:w="1304"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1</w:t>
            </w:r>
          </w:p>
        </w:tc>
        <w:tc>
          <w:tcPr>
            <w:tcW w:w="1304"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2</w:t>
            </w:r>
          </w:p>
        </w:tc>
        <w:tc>
          <w:tcPr>
            <w:tcW w:w="1118"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b/>
                <w:sz w:val="18"/>
                <w:lang w:val="pl-PL"/>
              </w:rPr>
            </w:pPr>
            <w:r w:rsidRPr="00E8518C">
              <w:rPr>
                <w:rFonts w:cs="Times New Roman"/>
                <w:b/>
                <w:sz w:val="18"/>
                <w:lang w:val="pl-PL"/>
              </w:rPr>
              <w:t>3</w:t>
            </w:r>
          </w:p>
        </w:tc>
        <w:tc>
          <w:tcPr>
            <w:tcW w:w="1490"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53"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46"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1</w:t>
            </w:r>
          </w:p>
        </w:tc>
        <w:tc>
          <w:tcPr>
            <w:tcW w:w="1232"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32"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59"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2</w:t>
            </w:r>
          </w:p>
        </w:tc>
        <w:tc>
          <w:tcPr>
            <w:tcW w:w="1602"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r>
      <w:tr w:rsidR="00644D19" w:rsidRPr="00E8518C" w:rsidTr="004142F3">
        <w:tc>
          <w:tcPr>
            <w:tcW w:w="1020" w:type="dxa"/>
            <w:shd w:val="clear" w:color="auto" w:fill="auto"/>
            <w:noWrap/>
            <w:hideMark/>
          </w:tcPr>
          <w:p w:rsidR="00644D19" w:rsidRPr="00E8518C" w:rsidRDefault="00644D19" w:rsidP="00E8518C">
            <w:pPr>
              <w:suppressAutoHyphens w:val="0"/>
              <w:spacing w:before="40" w:after="40" w:line="220" w:lineRule="exact"/>
              <w:ind w:left="113"/>
              <w:rPr>
                <w:rFonts w:cs="Times New Roman"/>
                <w:bCs/>
                <w:sz w:val="18"/>
              </w:rPr>
            </w:pPr>
            <w:r w:rsidRPr="00E8518C">
              <w:rPr>
                <w:rFonts w:cs="Times New Roman"/>
                <w:sz w:val="18"/>
                <w:lang w:val="pl-PL"/>
              </w:rPr>
              <w:t>2016</w:t>
            </w:r>
            <w:r w:rsidRPr="00E8518C">
              <w:rPr>
                <w:rFonts w:cs="Times New Roman"/>
                <w:sz w:val="18"/>
              </w:rPr>
              <w:t xml:space="preserve"> </w:t>
            </w:r>
            <w:r w:rsidRPr="00E8518C">
              <w:rPr>
                <w:rFonts w:cs="Times New Roman"/>
                <w:sz w:val="16"/>
                <w:szCs w:val="16"/>
              </w:rPr>
              <w:t>год</w:t>
            </w:r>
          </w:p>
        </w:tc>
        <w:tc>
          <w:tcPr>
            <w:tcW w:w="1304"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304"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3</w:t>
            </w:r>
          </w:p>
        </w:tc>
        <w:tc>
          <w:tcPr>
            <w:tcW w:w="1118"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b/>
                <w:sz w:val="18"/>
                <w:lang w:val="pl-PL"/>
              </w:rPr>
            </w:pPr>
            <w:r w:rsidRPr="00E8518C">
              <w:rPr>
                <w:rFonts w:cs="Times New Roman"/>
                <w:b/>
                <w:sz w:val="18"/>
                <w:lang w:val="pl-PL"/>
              </w:rPr>
              <w:t>2</w:t>
            </w:r>
          </w:p>
        </w:tc>
        <w:tc>
          <w:tcPr>
            <w:tcW w:w="1490"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53"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46"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1</w:t>
            </w:r>
          </w:p>
        </w:tc>
        <w:tc>
          <w:tcPr>
            <w:tcW w:w="1232"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1</w:t>
            </w:r>
          </w:p>
        </w:tc>
        <w:tc>
          <w:tcPr>
            <w:tcW w:w="1232"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59"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602" w:type="dxa"/>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1</w:t>
            </w:r>
          </w:p>
        </w:tc>
      </w:tr>
      <w:tr w:rsidR="00644D19" w:rsidRPr="00E8518C" w:rsidTr="004142F3">
        <w:tc>
          <w:tcPr>
            <w:tcW w:w="1020" w:type="dxa"/>
            <w:tcBorders>
              <w:bottom w:val="single" w:sz="12" w:space="0" w:color="auto"/>
            </w:tcBorders>
            <w:shd w:val="clear" w:color="auto" w:fill="auto"/>
            <w:noWrap/>
            <w:hideMark/>
          </w:tcPr>
          <w:p w:rsidR="00644D19" w:rsidRPr="00E8518C" w:rsidRDefault="00644D19" w:rsidP="00E8518C">
            <w:pPr>
              <w:suppressAutoHyphens w:val="0"/>
              <w:spacing w:before="40" w:after="40" w:line="220" w:lineRule="exact"/>
              <w:ind w:left="113"/>
              <w:rPr>
                <w:rFonts w:cs="Times New Roman"/>
                <w:bCs/>
                <w:sz w:val="18"/>
              </w:rPr>
            </w:pPr>
            <w:r w:rsidRPr="00E8518C">
              <w:rPr>
                <w:rFonts w:cs="Times New Roman"/>
                <w:sz w:val="18"/>
                <w:lang w:val="pl-PL"/>
              </w:rPr>
              <w:t>2017</w:t>
            </w:r>
            <w:r w:rsidRPr="00E8518C">
              <w:rPr>
                <w:rFonts w:cs="Times New Roman"/>
                <w:sz w:val="18"/>
              </w:rPr>
              <w:t xml:space="preserve"> </w:t>
            </w:r>
            <w:r w:rsidRPr="00E8518C">
              <w:rPr>
                <w:rFonts w:cs="Times New Roman"/>
                <w:sz w:val="18"/>
                <w:szCs w:val="18"/>
              </w:rPr>
              <w:t>год</w:t>
            </w:r>
          </w:p>
        </w:tc>
        <w:tc>
          <w:tcPr>
            <w:tcW w:w="1304" w:type="dxa"/>
            <w:tcBorders>
              <w:bottom w:val="single" w:sz="12" w:space="0" w:color="auto"/>
            </w:tcBorders>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1</w:t>
            </w:r>
          </w:p>
        </w:tc>
        <w:tc>
          <w:tcPr>
            <w:tcW w:w="1304" w:type="dxa"/>
            <w:tcBorders>
              <w:bottom w:val="single" w:sz="12" w:space="0" w:color="auto"/>
            </w:tcBorders>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2</w:t>
            </w:r>
          </w:p>
        </w:tc>
        <w:tc>
          <w:tcPr>
            <w:tcW w:w="1118" w:type="dxa"/>
            <w:tcBorders>
              <w:bottom w:val="single" w:sz="12" w:space="0" w:color="auto"/>
            </w:tcBorders>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b/>
                <w:sz w:val="18"/>
                <w:lang w:val="pl-PL"/>
              </w:rPr>
            </w:pPr>
            <w:r w:rsidRPr="00E8518C">
              <w:rPr>
                <w:rFonts w:cs="Times New Roman"/>
                <w:b/>
                <w:sz w:val="18"/>
                <w:lang w:val="pl-PL"/>
              </w:rPr>
              <w:t>2</w:t>
            </w:r>
          </w:p>
        </w:tc>
        <w:tc>
          <w:tcPr>
            <w:tcW w:w="1490" w:type="dxa"/>
            <w:tcBorders>
              <w:bottom w:val="single" w:sz="12" w:space="0" w:color="auto"/>
            </w:tcBorders>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53" w:type="dxa"/>
            <w:tcBorders>
              <w:bottom w:val="single" w:sz="12" w:space="0" w:color="auto"/>
            </w:tcBorders>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46" w:type="dxa"/>
            <w:tcBorders>
              <w:bottom w:val="single" w:sz="12" w:space="0" w:color="auto"/>
            </w:tcBorders>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32" w:type="dxa"/>
            <w:tcBorders>
              <w:bottom w:val="single" w:sz="12" w:space="0" w:color="auto"/>
            </w:tcBorders>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32" w:type="dxa"/>
            <w:tcBorders>
              <w:bottom w:val="single" w:sz="12" w:space="0" w:color="auto"/>
            </w:tcBorders>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1</w:t>
            </w:r>
          </w:p>
        </w:tc>
        <w:tc>
          <w:tcPr>
            <w:tcW w:w="1259" w:type="dxa"/>
            <w:tcBorders>
              <w:bottom w:val="single" w:sz="12" w:space="0" w:color="auto"/>
            </w:tcBorders>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1</w:t>
            </w:r>
          </w:p>
        </w:tc>
        <w:tc>
          <w:tcPr>
            <w:tcW w:w="1602" w:type="dxa"/>
            <w:tcBorders>
              <w:bottom w:val="single" w:sz="12" w:space="0" w:color="auto"/>
            </w:tcBorders>
            <w:shd w:val="clear" w:color="auto" w:fill="auto"/>
            <w:noWrap/>
            <w:vAlign w:val="bottom"/>
            <w:hideMark/>
          </w:tcPr>
          <w:p w:rsidR="00644D19" w:rsidRPr="00E8518C" w:rsidRDefault="00644D19" w:rsidP="00E8518C">
            <w:pPr>
              <w:suppressAutoHyphens w:val="0"/>
              <w:spacing w:before="40" w:after="40" w:line="220" w:lineRule="exact"/>
              <w:ind w:right="57"/>
              <w:jc w:val="right"/>
              <w:rPr>
                <w:rFonts w:cs="Times New Roman"/>
                <w:sz w:val="18"/>
                <w:lang w:val="pl-PL"/>
              </w:rPr>
            </w:pPr>
            <w:r w:rsidRPr="00E8518C">
              <w:rPr>
                <w:rFonts w:cs="Times New Roman"/>
                <w:sz w:val="18"/>
                <w:lang w:val="pl-PL"/>
              </w:rPr>
              <w:t>1</w:t>
            </w:r>
          </w:p>
        </w:tc>
      </w:tr>
    </w:tbl>
    <w:p w:rsidR="00644D19" w:rsidRDefault="00644D19" w:rsidP="00644D19">
      <w:pPr>
        <w:suppressAutoHyphens w:val="0"/>
        <w:spacing w:line="240" w:lineRule="auto"/>
        <w:rPr>
          <w:rFonts w:eastAsia="Times New Roman" w:cs="Times New Roman"/>
          <w:szCs w:val="20"/>
        </w:rPr>
      </w:pPr>
    </w:p>
    <w:p w:rsidR="00644D19" w:rsidRDefault="00644D19">
      <w:pPr>
        <w:suppressAutoHyphens w:val="0"/>
        <w:spacing w:line="240" w:lineRule="auto"/>
        <w:rPr>
          <w:rFonts w:eastAsia="Times New Roman" w:cs="Times New Roman"/>
          <w:szCs w:val="20"/>
        </w:rPr>
      </w:pPr>
      <w:r>
        <w:rPr>
          <w:rFonts w:eastAsia="Times New Roman" w:cs="Times New Roman"/>
          <w:szCs w:val="20"/>
        </w:rPr>
        <w:br w:type="page"/>
      </w:r>
    </w:p>
    <w:p w:rsidR="00644D19" w:rsidRPr="00644D19" w:rsidRDefault="00E8518C" w:rsidP="00E8518C">
      <w:pPr>
        <w:pStyle w:val="H23GR"/>
        <w:rPr>
          <w:bCs/>
        </w:rPr>
      </w:pPr>
      <w:r>
        <w:tab/>
      </w:r>
      <w:r w:rsidR="00644D19" w:rsidRPr="003862CD">
        <w:t>Региональные</w:t>
      </w:r>
      <w:r w:rsidR="00644D19" w:rsidRPr="00C73142">
        <w:t xml:space="preserve"> </w:t>
      </w:r>
      <w:r w:rsidR="00644D19" w:rsidRPr="003862CD">
        <w:t>суды</w:t>
      </w:r>
      <w:r w:rsidR="00644D19" w:rsidRPr="00C73142">
        <w:t xml:space="preserve"> </w:t>
      </w:r>
      <w:r w:rsidR="00644D19" w:rsidRPr="003862CD">
        <w:t>первой</w:t>
      </w:r>
      <w:r w:rsidR="00644D19" w:rsidRPr="00C73142">
        <w:t xml:space="preserve"> </w:t>
      </w:r>
      <w:r w:rsidR="00644D19" w:rsidRPr="003862CD">
        <w:t>инстанции</w:t>
      </w:r>
      <w:r w:rsidR="00644D19" w:rsidRPr="00644D19">
        <w:rPr>
          <w:bCs/>
        </w:rPr>
        <w:t xml:space="preserve"> </w:t>
      </w:r>
    </w:p>
    <w:p w:rsidR="00644D19" w:rsidRDefault="00644D19" w:rsidP="00E8518C">
      <w:pPr>
        <w:pStyle w:val="H23GR"/>
      </w:pPr>
      <w:r w:rsidRPr="00042FB3">
        <w:t>Возмещение за материальный и моральный ущерб</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1304"/>
        <w:gridCol w:w="934"/>
        <w:gridCol w:w="625"/>
        <w:gridCol w:w="1983"/>
        <w:gridCol w:w="1240"/>
        <w:gridCol w:w="1241"/>
        <w:gridCol w:w="1241"/>
        <w:gridCol w:w="1241"/>
        <w:gridCol w:w="1275"/>
        <w:gridCol w:w="1586"/>
      </w:tblGrid>
      <w:tr w:rsidR="00E8518C" w:rsidRPr="00E8518C" w:rsidTr="00476985">
        <w:trPr>
          <w:tblHeader/>
        </w:trPr>
        <w:tc>
          <w:tcPr>
            <w:tcW w:w="1020" w:type="dxa"/>
            <w:vMerge w:val="restart"/>
            <w:tcBorders>
              <w:top w:val="single" w:sz="4" w:space="0" w:color="auto"/>
              <w:bottom w:val="single" w:sz="12" w:space="0" w:color="auto"/>
            </w:tcBorders>
            <w:shd w:val="clear" w:color="auto" w:fill="auto"/>
            <w:noWrap/>
            <w:vAlign w:val="bottom"/>
            <w:hideMark/>
          </w:tcPr>
          <w:p w:rsidR="00E8518C" w:rsidRPr="00E8518C" w:rsidRDefault="00E8518C" w:rsidP="00BB25BD">
            <w:pPr>
              <w:suppressAutoHyphens w:val="0"/>
              <w:spacing w:before="80" w:after="80" w:line="200" w:lineRule="exact"/>
              <w:rPr>
                <w:rFonts w:ascii="Times New Roman" w:hAnsi="Times New Roman" w:cs="Times New Roman"/>
                <w:i/>
              </w:rPr>
            </w:pPr>
          </w:p>
        </w:tc>
        <w:tc>
          <w:tcPr>
            <w:tcW w:w="1304" w:type="dxa"/>
            <w:vMerge w:val="restart"/>
            <w:tcBorders>
              <w:top w:val="single" w:sz="4" w:space="0" w:color="auto"/>
              <w:bottom w:val="single" w:sz="12" w:space="0" w:color="auto"/>
            </w:tcBorders>
            <w:shd w:val="clear" w:color="auto" w:fill="auto"/>
            <w:vAlign w:val="bottom"/>
            <w:hideMark/>
          </w:tcPr>
          <w:p w:rsidR="00E8518C" w:rsidRPr="00E8518C" w:rsidRDefault="00E8518C" w:rsidP="00BB25BD">
            <w:pPr>
              <w:suppressAutoHyphens w:val="0"/>
              <w:spacing w:before="80" w:after="80" w:line="200" w:lineRule="exact"/>
              <w:jc w:val="right"/>
              <w:rPr>
                <w:rFonts w:ascii="Times New Roman" w:hAnsi="Times New Roman" w:cs="Times New Roman"/>
                <w:i/>
                <w:sz w:val="16"/>
                <w:szCs w:val="16"/>
                <w:lang w:val="pl-PL"/>
              </w:rPr>
            </w:pPr>
            <w:r w:rsidRPr="00E8518C">
              <w:rPr>
                <w:rFonts w:ascii="Times New Roman" w:hAnsi="Times New Roman" w:cs="Times New Roman"/>
                <w:i/>
                <w:sz w:val="16"/>
                <w:szCs w:val="16"/>
              </w:rPr>
              <w:t xml:space="preserve">С предыдущего </w:t>
            </w:r>
            <w:r w:rsidR="00476985">
              <w:rPr>
                <w:rFonts w:ascii="Times New Roman" w:hAnsi="Times New Roman" w:cs="Times New Roman"/>
                <w:i/>
                <w:sz w:val="16"/>
                <w:szCs w:val="16"/>
              </w:rPr>
              <w:br/>
            </w:r>
            <w:r w:rsidRPr="00E8518C">
              <w:rPr>
                <w:rFonts w:ascii="Times New Roman" w:hAnsi="Times New Roman" w:cs="Times New Roman"/>
                <w:i/>
                <w:sz w:val="16"/>
                <w:szCs w:val="16"/>
              </w:rPr>
              <w:t>года</w:t>
            </w:r>
          </w:p>
        </w:tc>
        <w:tc>
          <w:tcPr>
            <w:tcW w:w="934" w:type="dxa"/>
            <w:vMerge w:val="restart"/>
            <w:tcBorders>
              <w:top w:val="single" w:sz="4" w:space="0" w:color="auto"/>
              <w:bottom w:val="single" w:sz="12" w:space="0" w:color="auto"/>
            </w:tcBorders>
            <w:shd w:val="clear" w:color="auto" w:fill="auto"/>
            <w:noWrap/>
            <w:vAlign w:val="bottom"/>
            <w:hideMark/>
          </w:tcPr>
          <w:p w:rsidR="00E8518C" w:rsidRPr="00E8518C" w:rsidRDefault="00E8518C" w:rsidP="00BB25BD">
            <w:pPr>
              <w:suppressAutoHyphens w:val="0"/>
              <w:spacing w:before="80" w:after="80" w:line="200" w:lineRule="exact"/>
              <w:jc w:val="right"/>
              <w:rPr>
                <w:rFonts w:ascii="Times New Roman" w:hAnsi="Times New Roman" w:cs="Times New Roman"/>
                <w:i/>
                <w:sz w:val="16"/>
                <w:szCs w:val="16"/>
                <w:lang w:val="pl-PL"/>
              </w:rPr>
            </w:pPr>
            <w:r w:rsidRPr="00E8518C">
              <w:rPr>
                <w:rFonts w:ascii="Times New Roman" w:hAnsi="Times New Roman" w:cs="Times New Roman"/>
                <w:i/>
                <w:sz w:val="16"/>
                <w:szCs w:val="16"/>
              </w:rPr>
              <w:t>Получено</w:t>
            </w:r>
          </w:p>
        </w:tc>
        <w:tc>
          <w:tcPr>
            <w:tcW w:w="8846" w:type="dxa"/>
            <w:gridSpan w:val="7"/>
            <w:tcBorders>
              <w:top w:val="single" w:sz="4" w:space="0" w:color="auto"/>
              <w:bottom w:val="single" w:sz="4" w:space="0" w:color="auto"/>
            </w:tcBorders>
            <w:shd w:val="clear" w:color="auto" w:fill="auto"/>
            <w:noWrap/>
            <w:vAlign w:val="bottom"/>
            <w:hideMark/>
          </w:tcPr>
          <w:p w:rsidR="00E8518C" w:rsidRPr="00E8518C" w:rsidRDefault="00E8518C" w:rsidP="00BB25BD">
            <w:pPr>
              <w:suppressAutoHyphens w:val="0"/>
              <w:spacing w:before="80" w:after="80" w:line="200" w:lineRule="exact"/>
              <w:jc w:val="center"/>
              <w:rPr>
                <w:rFonts w:ascii="Times New Roman" w:hAnsi="Times New Roman" w:cs="Times New Roman"/>
                <w:i/>
                <w:sz w:val="16"/>
                <w:szCs w:val="16"/>
                <w:lang w:val="pl-PL"/>
              </w:rPr>
            </w:pPr>
            <w:r w:rsidRPr="00E8518C">
              <w:rPr>
                <w:rFonts w:ascii="Times New Roman" w:hAnsi="Times New Roman" w:cs="Times New Roman"/>
                <w:i/>
                <w:sz w:val="16"/>
                <w:szCs w:val="16"/>
              </w:rPr>
              <w:t>Урегулировано</w:t>
            </w:r>
          </w:p>
        </w:tc>
        <w:tc>
          <w:tcPr>
            <w:tcW w:w="1586" w:type="dxa"/>
            <w:vMerge w:val="restart"/>
            <w:tcBorders>
              <w:top w:val="single" w:sz="4" w:space="0" w:color="auto"/>
              <w:bottom w:val="single" w:sz="12" w:space="0" w:color="auto"/>
            </w:tcBorders>
            <w:shd w:val="clear" w:color="auto" w:fill="auto"/>
            <w:vAlign w:val="bottom"/>
            <w:hideMark/>
          </w:tcPr>
          <w:p w:rsidR="00E8518C" w:rsidRPr="00E8518C" w:rsidRDefault="00E8518C" w:rsidP="00BB25BD">
            <w:pPr>
              <w:suppressAutoHyphens w:val="0"/>
              <w:spacing w:before="80" w:after="80" w:line="200" w:lineRule="exact"/>
              <w:jc w:val="right"/>
              <w:rPr>
                <w:rFonts w:ascii="Times New Roman" w:hAnsi="Times New Roman" w:cs="Times New Roman"/>
                <w:i/>
                <w:sz w:val="16"/>
                <w:szCs w:val="16"/>
              </w:rPr>
            </w:pPr>
            <w:r w:rsidRPr="00E8518C">
              <w:rPr>
                <w:rFonts w:ascii="Times New Roman" w:hAnsi="Times New Roman" w:cs="Times New Roman"/>
                <w:i/>
                <w:sz w:val="16"/>
                <w:szCs w:val="16"/>
              </w:rPr>
              <w:t>На следующий год</w:t>
            </w:r>
          </w:p>
        </w:tc>
      </w:tr>
      <w:tr w:rsidR="00E8518C" w:rsidRPr="00E8518C" w:rsidTr="00476985">
        <w:trPr>
          <w:tblHeader/>
        </w:trPr>
        <w:tc>
          <w:tcPr>
            <w:tcW w:w="1020" w:type="dxa"/>
            <w:vMerge/>
            <w:tcBorders>
              <w:top w:val="single" w:sz="12" w:space="0" w:color="auto"/>
            </w:tcBorders>
            <w:shd w:val="clear" w:color="auto" w:fill="auto"/>
            <w:vAlign w:val="bottom"/>
            <w:hideMark/>
          </w:tcPr>
          <w:p w:rsidR="00E8518C" w:rsidRPr="00E8518C" w:rsidRDefault="00E8518C" w:rsidP="00BB25BD">
            <w:pPr>
              <w:suppressAutoHyphens w:val="0"/>
              <w:spacing w:before="40" w:after="40" w:line="220" w:lineRule="exact"/>
              <w:rPr>
                <w:rFonts w:ascii="Times New Roman" w:hAnsi="Times New Roman" w:cs="Times New Roman"/>
                <w:lang w:val="pl-PL"/>
              </w:rPr>
            </w:pPr>
          </w:p>
        </w:tc>
        <w:tc>
          <w:tcPr>
            <w:tcW w:w="1304" w:type="dxa"/>
            <w:vMerge/>
            <w:tcBorders>
              <w:top w:val="single" w:sz="12" w:space="0" w:color="auto"/>
            </w:tcBorders>
            <w:shd w:val="clear" w:color="auto" w:fill="auto"/>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i/>
                <w:sz w:val="16"/>
                <w:szCs w:val="16"/>
                <w:lang w:val="pl-PL"/>
              </w:rPr>
            </w:pPr>
          </w:p>
        </w:tc>
        <w:tc>
          <w:tcPr>
            <w:tcW w:w="934" w:type="dxa"/>
            <w:vMerge/>
            <w:tcBorders>
              <w:top w:val="single" w:sz="12" w:space="0" w:color="auto"/>
            </w:tcBorders>
            <w:shd w:val="clear" w:color="auto" w:fill="auto"/>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i/>
                <w:sz w:val="16"/>
                <w:szCs w:val="16"/>
                <w:lang w:val="pl-PL"/>
              </w:rPr>
            </w:pPr>
          </w:p>
        </w:tc>
        <w:tc>
          <w:tcPr>
            <w:tcW w:w="625" w:type="dxa"/>
            <w:vMerge w:val="restart"/>
            <w:tcBorders>
              <w:top w:val="single" w:sz="4" w:space="0" w:color="auto"/>
            </w:tcBorders>
            <w:shd w:val="clear" w:color="auto" w:fill="auto"/>
            <w:noWrap/>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b/>
                <w:i/>
                <w:sz w:val="16"/>
                <w:szCs w:val="16"/>
                <w:lang w:val="pl-PL"/>
              </w:rPr>
            </w:pPr>
            <w:r w:rsidRPr="00E8518C">
              <w:rPr>
                <w:rFonts w:ascii="Times New Roman" w:hAnsi="Times New Roman" w:cs="Times New Roman"/>
                <w:b/>
                <w:i/>
                <w:sz w:val="16"/>
                <w:szCs w:val="16"/>
              </w:rPr>
              <w:t>Всего</w:t>
            </w:r>
            <w:r w:rsidRPr="00476985">
              <w:rPr>
                <w:rFonts w:ascii="Times New Roman" w:hAnsi="Times New Roman" w:cs="Times New Roman"/>
                <w:b/>
                <w:i/>
                <w:sz w:val="16"/>
                <w:szCs w:val="16"/>
              </w:rPr>
              <w:t xml:space="preserve"> </w:t>
            </w:r>
          </w:p>
        </w:tc>
        <w:tc>
          <w:tcPr>
            <w:tcW w:w="8221" w:type="dxa"/>
            <w:gridSpan w:val="6"/>
            <w:tcBorders>
              <w:top w:val="single" w:sz="4" w:space="0" w:color="auto"/>
              <w:bottom w:val="single" w:sz="4" w:space="0" w:color="auto"/>
            </w:tcBorders>
            <w:shd w:val="clear" w:color="auto" w:fill="auto"/>
            <w:noWrap/>
            <w:vAlign w:val="bottom"/>
            <w:hideMark/>
          </w:tcPr>
          <w:p w:rsidR="00E8518C" w:rsidRPr="00E8518C" w:rsidRDefault="00E8518C" w:rsidP="00BB25BD">
            <w:pPr>
              <w:suppressAutoHyphens w:val="0"/>
              <w:spacing w:before="40" w:after="40" w:line="220" w:lineRule="exact"/>
              <w:jc w:val="center"/>
              <w:rPr>
                <w:rFonts w:ascii="Times New Roman" w:hAnsi="Times New Roman" w:cs="Times New Roman"/>
                <w:i/>
                <w:sz w:val="16"/>
                <w:szCs w:val="16"/>
                <w:lang w:val="pl-PL"/>
              </w:rPr>
            </w:pPr>
            <w:r w:rsidRPr="00E8518C">
              <w:rPr>
                <w:rFonts w:ascii="Times New Roman" w:hAnsi="Times New Roman" w:cs="Times New Roman"/>
                <w:i/>
                <w:sz w:val="16"/>
                <w:szCs w:val="16"/>
              </w:rPr>
              <w:t>в том числе</w:t>
            </w:r>
          </w:p>
        </w:tc>
        <w:tc>
          <w:tcPr>
            <w:tcW w:w="1586" w:type="dxa"/>
            <w:vMerge/>
            <w:tcBorders>
              <w:top w:val="single" w:sz="12" w:space="0" w:color="auto"/>
              <w:bottom w:val="single" w:sz="12" w:space="0" w:color="auto"/>
            </w:tcBorders>
            <w:shd w:val="clear" w:color="auto" w:fill="auto"/>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i/>
                <w:sz w:val="16"/>
                <w:szCs w:val="16"/>
                <w:lang w:val="pl-PL"/>
              </w:rPr>
            </w:pPr>
          </w:p>
        </w:tc>
      </w:tr>
      <w:tr w:rsidR="00E8518C" w:rsidRPr="00E8518C" w:rsidTr="00476985">
        <w:trPr>
          <w:tblHeader/>
        </w:trPr>
        <w:tc>
          <w:tcPr>
            <w:tcW w:w="1020" w:type="dxa"/>
            <w:vMerge/>
            <w:tcBorders>
              <w:bottom w:val="single" w:sz="12" w:space="0" w:color="auto"/>
            </w:tcBorders>
            <w:shd w:val="clear" w:color="auto" w:fill="auto"/>
            <w:vAlign w:val="bottom"/>
            <w:hideMark/>
          </w:tcPr>
          <w:p w:rsidR="00E8518C" w:rsidRPr="00E8518C" w:rsidRDefault="00E8518C" w:rsidP="00BB25BD">
            <w:pPr>
              <w:suppressAutoHyphens w:val="0"/>
              <w:spacing w:before="40" w:after="40" w:line="220" w:lineRule="exact"/>
              <w:rPr>
                <w:rFonts w:ascii="Times New Roman" w:hAnsi="Times New Roman" w:cs="Times New Roman"/>
                <w:lang w:val="pl-PL"/>
              </w:rPr>
            </w:pPr>
          </w:p>
        </w:tc>
        <w:tc>
          <w:tcPr>
            <w:tcW w:w="1304" w:type="dxa"/>
            <w:vMerge/>
            <w:tcBorders>
              <w:bottom w:val="single" w:sz="12" w:space="0" w:color="auto"/>
            </w:tcBorders>
            <w:shd w:val="clear" w:color="auto" w:fill="auto"/>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i/>
                <w:sz w:val="16"/>
                <w:szCs w:val="16"/>
                <w:lang w:val="pl-PL"/>
              </w:rPr>
            </w:pPr>
          </w:p>
        </w:tc>
        <w:tc>
          <w:tcPr>
            <w:tcW w:w="934" w:type="dxa"/>
            <w:vMerge/>
            <w:tcBorders>
              <w:bottom w:val="single" w:sz="12" w:space="0" w:color="auto"/>
            </w:tcBorders>
            <w:shd w:val="clear" w:color="auto" w:fill="auto"/>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i/>
                <w:sz w:val="16"/>
                <w:szCs w:val="16"/>
                <w:lang w:val="pl-PL"/>
              </w:rPr>
            </w:pPr>
          </w:p>
        </w:tc>
        <w:tc>
          <w:tcPr>
            <w:tcW w:w="625" w:type="dxa"/>
            <w:vMerge/>
            <w:tcBorders>
              <w:bottom w:val="single" w:sz="12" w:space="0" w:color="auto"/>
            </w:tcBorders>
            <w:shd w:val="clear" w:color="auto" w:fill="auto"/>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b/>
                <w:i/>
                <w:sz w:val="16"/>
                <w:szCs w:val="16"/>
                <w:lang w:val="pl-PL"/>
              </w:rPr>
            </w:pPr>
          </w:p>
        </w:tc>
        <w:tc>
          <w:tcPr>
            <w:tcW w:w="1983" w:type="dxa"/>
            <w:tcBorders>
              <w:top w:val="single" w:sz="4" w:space="0" w:color="auto"/>
              <w:bottom w:val="single" w:sz="12" w:space="0" w:color="auto"/>
            </w:tcBorders>
            <w:shd w:val="clear" w:color="auto" w:fill="auto"/>
            <w:vAlign w:val="bottom"/>
            <w:hideMark/>
          </w:tcPr>
          <w:p w:rsidR="00E8518C" w:rsidRPr="00476985" w:rsidRDefault="00E8518C" w:rsidP="00BB25BD">
            <w:pPr>
              <w:suppressAutoHyphens w:val="0"/>
              <w:spacing w:before="40" w:after="40" w:line="220" w:lineRule="exact"/>
              <w:jc w:val="right"/>
              <w:rPr>
                <w:rFonts w:ascii="Times New Roman" w:hAnsi="Times New Roman" w:cs="Times New Roman"/>
                <w:i/>
                <w:sz w:val="16"/>
                <w:szCs w:val="16"/>
              </w:rPr>
            </w:pPr>
            <w:r w:rsidRPr="00E8518C">
              <w:rPr>
                <w:rFonts w:ascii="Times New Roman" w:hAnsi="Times New Roman" w:cs="Times New Roman"/>
                <w:i/>
                <w:sz w:val="16"/>
                <w:szCs w:val="16"/>
              </w:rPr>
              <w:t>Полностью или частично</w:t>
            </w:r>
          </w:p>
        </w:tc>
        <w:tc>
          <w:tcPr>
            <w:tcW w:w="1240" w:type="dxa"/>
            <w:tcBorders>
              <w:top w:val="single" w:sz="4" w:space="0" w:color="auto"/>
              <w:bottom w:val="single" w:sz="12" w:space="0" w:color="auto"/>
            </w:tcBorders>
            <w:shd w:val="clear" w:color="auto" w:fill="auto"/>
            <w:noWrap/>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i/>
                <w:sz w:val="16"/>
                <w:szCs w:val="16"/>
                <w:lang w:val="pl-PL"/>
              </w:rPr>
            </w:pPr>
            <w:r w:rsidRPr="00E8518C">
              <w:rPr>
                <w:rFonts w:ascii="Times New Roman" w:hAnsi="Times New Roman" w:cs="Times New Roman"/>
                <w:i/>
                <w:sz w:val="16"/>
                <w:szCs w:val="16"/>
              </w:rPr>
              <w:t>Отклонено</w:t>
            </w:r>
            <w:r w:rsidRPr="00476985">
              <w:rPr>
                <w:rFonts w:ascii="Times New Roman" w:hAnsi="Times New Roman" w:cs="Times New Roman"/>
                <w:i/>
                <w:sz w:val="16"/>
                <w:szCs w:val="16"/>
              </w:rPr>
              <w:t xml:space="preserve"> </w:t>
            </w:r>
          </w:p>
        </w:tc>
        <w:tc>
          <w:tcPr>
            <w:tcW w:w="1241" w:type="dxa"/>
            <w:tcBorders>
              <w:top w:val="single" w:sz="4" w:space="0" w:color="auto"/>
              <w:bottom w:val="single" w:sz="12" w:space="0" w:color="auto"/>
            </w:tcBorders>
            <w:shd w:val="clear" w:color="auto" w:fill="auto"/>
            <w:noWrap/>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i/>
                <w:sz w:val="16"/>
                <w:szCs w:val="16"/>
              </w:rPr>
            </w:pPr>
            <w:r w:rsidRPr="00E8518C">
              <w:rPr>
                <w:rFonts w:ascii="Times New Roman" w:hAnsi="Times New Roman" w:cs="Times New Roman"/>
                <w:i/>
                <w:sz w:val="16"/>
                <w:szCs w:val="16"/>
              </w:rPr>
              <w:t>Отложено</w:t>
            </w:r>
          </w:p>
        </w:tc>
        <w:tc>
          <w:tcPr>
            <w:tcW w:w="1241" w:type="dxa"/>
            <w:tcBorders>
              <w:top w:val="single" w:sz="4" w:space="0" w:color="auto"/>
              <w:bottom w:val="single" w:sz="12" w:space="0" w:color="auto"/>
            </w:tcBorders>
            <w:shd w:val="clear" w:color="auto" w:fill="auto"/>
            <w:noWrap/>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i/>
                <w:sz w:val="16"/>
                <w:szCs w:val="16"/>
                <w:lang w:val="pl-PL"/>
              </w:rPr>
            </w:pPr>
            <w:r w:rsidRPr="00E8518C">
              <w:rPr>
                <w:rFonts w:ascii="Times New Roman" w:hAnsi="Times New Roman" w:cs="Times New Roman"/>
                <w:i/>
                <w:sz w:val="16"/>
                <w:szCs w:val="16"/>
              </w:rPr>
              <w:t>Возвращено</w:t>
            </w:r>
          </w:p>
        </w:tc>
        <w:tc>
          <w:tcPr>
            <w:tcW w:w="1241" w:type="dxa"/>
            <w:tcBorders>
              <w:top w:val="single" w:sz="4" w:space="0" w:color="auto"/>
              <w:bottom w:val="single" w:sz="12" w:space="0" w:color="auto"/>
            </w:tcBorders>
            <w:shd w:val="clear" w:color="auto" w:fill="auto"/>
            <w:noWrap/>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i/>
                <w:sz w:val="16"/>
                <w:szCs w:val="16"/>
              </w:rPr>
            </w:pPr>
            <w:r w:rsidRPr="00E8518C">
              <w:rPr>
                <w:rFonts w:ascii="Times New Roman" w:hAnsi="Times New Roman" w:cs="Times New Roman"/>
                <w:i/>
                <w:sz w:val="16"/>
                <w:szCs w:val="16"/>
              </w:rPr>
              <w:t>Прекращено</w:t>
            </w:r>
          </w:p>
        </w:tc>
        <w:tc>
          <w:tcPr>
            <w:tcW w:w="1275" w:type="dxa"/>
            <w:tcBorders>
              <w:top w:val="single" w:sz="4" w:space="0" w:color="auto"/>
              <w:bottom w:val="single" w:sz="12" w:space="0" w:color="auto"/>
            </w:tcBorders>
            <w:shd w:val="clear" w:color="auto" w:fill="auto"/>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i/>
                <w:sz w:val="16"/>
                <w:szCs w:val="16"/>
              </w:rPr>
            </w:pPr>
            <w:r w:rsidRPr="00E8518C">
              <w:rPr>
                <w:rFonts w:ascii="Times New Roman" w:hAnsi="Times New Roman" w:cs="Times New Roman"/>
                <w:i/>
                <w:sz w:val="16"/>
                <w:szCs w:val="16"/>
              </w:rPr>
              <w:t>Иное решение</w:t>
            </w:r>
          </w:p>
        </w:tc>
        <w:tc>
          <w:tcPr>
            <w:tcW w:w="1586" w:type="dxa"/>
            <w:vMerge/>
            <w:tcBorders>
              <w:bottom w:val="single" w:sz="12" w:space="0" w:color="auto"/>
            </w:tcBorders>
            <w:shd w:val="clear" w:color="auto" w:fill="auto"/>
            <w:vAlign w:val="bottom"/>
            <w:hideMark/>
          </w:tcPr>
          <w:p w:rsidR="00E8518C" w:rsidRPr="00E8518C" w:rsidRDefault="00E8518C" w:rsidP="00BB25BD">
            <w:pPr>
              <w:suppressAutoHyphens w:val="0"/>
              <w:spacing w:before="40" w:after="40" w:line="220" w:lineRule="exact"/>
              <w:jc w:val="right"/>
              <w:rPr>
                <w:rFonts w:ascii="Times New Roman" w:hAnsi="Times New Roman" w:cs="Times New Roman"/>
                <w:i/>
                <w:sz w:val="16"/>
                <w:szCs w:val="16"/>
                <w:lang w:val="pl-PL"/>
              </w:rPr>
            </w:pPr>
          </w:p>
        </w:tc>
      </w:tr>
      <w:tr w:rsidR="00E8518C" w:rsidRPr="00E8518C" w:rsidTr="00476985">
        <w:tc>
          <w:tcPr>
            <w:tcW w:w="1020" w:type="dxa"/>
            <w:tcBorders>
              <w:top w:val="single" w:sz="12" w:space="0" w:color="auto"/>
            </w:tcBorders>
            <w:shd w:val="clear" w:color="auto" w:fill="auto"/>
            <w:noWrap/>
            <w:hideMark/>
          </w:tcPr>
          <w:p w:rsidR="00E8518C" w:rsidRPr="00E8518C" w:rsidRDefault="00E8518C" w:rsidP="00BB25BD">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2014</w:t>
            </w:r>
            <w:r w:rsidRPr="00E8518C">
              <w:rPr>
                <w:rFonts w:ascii="Times New Roman" w:hAnsi="Times New Roman" w:cs="Times New Roman"/>
                <w:sz w:val="18"/>
                <w:szCs w:val="18"/>
              </w:rPr>
              <w:t xml:space="preserve"> год</w:t>
            </w:r>
          </w:p>
        </w:tc>
        <w:tc>
          <w:tcPr>
            <w:tcW w:w="1304" w:type="dxa"/>
            <w:tcBorders>
              <w:top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1</w:t>
            </w:r>
          </w:p>
        </w:tc>
        <w:tc>
          <w:tcPr>
            <w:tcW w:w="625" w:type="dxa"/>
            <w:tcBorders>
              <w:top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b/>
                <w:sz w:val="18"/>
                <w:szCs w:val="18"/>
              </w:rPr>
            </w:pPr>
            <w:r>
              <w:rPr>
                <w:rFonts w:ascii="Times New Roman" w:hAnsi="Times New Roman" w:cs="Times New Roman"/>
                <w:b/>
                <w:sz w:val="18"/>
                <w:szCs w:val="18"/>
              </w:rPr>
              <w:t>0</w:t>
            </w:r>
          </w:p>
        </w:tc>
        <w:tc>
          <w:tcPr>
            <w:tcW w:w="1983" w:type="dxa"/>
            <w:tcBorders>
              <w:top w:val="single" w:sz="12" w:space="0" w:color="auto"/>
              <w:left w:val="nil"/>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40" w:type="dxa"/>
            <w:tcBorders>
              <w:top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41" w:type="dxa"/>
            <w:tcBorders>
              <w:top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41" w:type="dxa"/>
            <w:tcBorders>
              <w:top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41" w:type="dxa"/>
            <w:tcBorders>
              <w:top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75" w:type="dxa"/>
            <w:tcBorders>
              <w:top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586" w:type="dxa"/>
            <w:tcBorders>
              <w:top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1</w:t>
            </w:r>
          </w:p>
        </w:tc>
      </w:tr>
      <w:tr w:rsidR="00E8518C" w:rsidRPr="00E8518C" w:rsidTr="00476985">
        <w:tc>
          <w:tcPr>
            <w:tcW w:w="1020" w:type="dxa"/>
            <w:shd w:val="clear" w:color="auto" w:fill="auto"/>
            <w:noWrap/>
            <w:hideMark/>
          </w:tcPr>
          <w:p w:rsidR="00E8518C" w:rsidRPr="00E8518C" w:rsidRDefault="00E8518C" w:rsidP="00BB25BD">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2015</w:t>
            </w:r>
            <w:r w:rsidRPr="00E8518C">
              <w:rPr>
                <w:rFonts w:ascii="Times New Roman" w:hAnsi="Times New Roman" w:cs="Times New Roman"/>
                <w:sz w:val="18"/>
                <w:szCs w:val="18"/>
              </w:rPr>
              <w:t xml:space="preserve"> год</w:t>
            </w:r>
          </w:p>
        </w:tc>
        <w:tc>
          <w:tcPr>
            <w:tcW w:w="1304"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1</w:t>
            </w:r>
          </w:p>
        </w:tc>
        <w:tc>
          <w:tcPr>
            <w:tcW w:w="934"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3</w:t>
            </w:r>
          </w:p>
        </w:tc>
        <w:tc>
          <w:tcPr>
            <w:tcW w:w="625"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b/>
                <w:sz w:val="18"/>
                <w:szCs w:val="18"/>
              </w:rPr>
            </w:pPr>
            <w:r>
              <w:rPr>
                <w:rFonts w:ascii="Times New Roman" w:hAnsi="Times New Roman" w:cs="Times New Roman"/>
                <w:b/>
                <w:sz w:val="18"/>
                <w:szCs w:val="18"/>
              </w:rPr>
              <w:t>3</w:t>
            </w:r>
          </w:p>
        </w:tc>
        <w:tc>
          <w:tcPr>
            <w:tcW w:w="1983" w:type="dxa"/>
            <w:tcBorders>
              <w:left w:val="nil"/>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40"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1</w:t>
            </w:r>
          </w:p>
        </w:tc>
        <w:tc>
          <w:tcPr>
            <w:tcW w:w="1241"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2</w:t>
            </w:r>
          </w:p>
        </w:tc>
        <w:tc>
          <w:tcPr>
            <w:tcW w:w="1241"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41"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75"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586"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1</w:t>
            </w:r>
          </w:p>
        </w:tc>
      </w:tr>
      <w:tr w:rsidR="00E8518C" w:rsidRPr="00E8518C" w:rsidTr="00476985">
        <w:tc>
          <w:tcPr>
            <w:tcW w:w="1020" w:type="dxa"/>
            <w:shd w:val="clear" w:color="auto" w:fill="auto"/>
            <w:noWrap/>
            <w:hideMark/>
          </w:tcPr>
          <w:p w:rsidR="00E8518C" w:rsidRPr="00E8518C" w:rsidRDefault="00E8518C" w:rsidP="00BB25BD">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2016</w:t>
            </w:r>
            <w:r w:rsidRPr="00E8518C">
              <w:rPr>
                <w:rFonts w:ascii="Times New Roman" w:hAnsi="Times New Roman" w:cs="Times New Roman"/>
                <w:sz w:val="18"/>
                <w:szCs w:val="18"/>
              </w:rPr>
              <w:t xml:space="preserve"> год</w:t>
            </w:r>
          </w:p>
        </w:tc>
        <w:tc>
          <w:tcPr>
            <w:tcW w:w="1304"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1</w:t>
            </w:r>
          </w:p>
        </w:tc>
        <w:tc>
          <w:tcPr>
            <w:tcW w:w="934"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6</w:t>
            </w:r>
          </w:p>
        </w:tc>
        <w:tc>
          <w:tcPr>
            <w:tcW w:w="625"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b/>
                <w:sz w:val="18"/>
                <w:szCs w:val="18"/>
              </w:rPr>
            </w:pPr>
            <w:r>
              <w:rPr>
                <w:rFonts w:ascii="Times New Roman" w:hAnsi="Times New Roman" w:cs="Times New Roman"/>
                <w:b/>
                <w:sz w:val="18"/>
                <w:szCs w:val="18"/>
              </w:rPr>
              <w:t>6</w:t>
            </w:r>
          </w:p>
        </w:tc>
        <w:tc>
          <w:tcPr>
            <w:tcW w:w="1983" w:type="dxa"/>
            <w:tcBorders>
              <w:left w:val="nil"/>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40"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41"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6</w:t>
            </w:r>
          </w:p>
        </w:tc>
        <w:tc>
          <w:tcPr>
            <w:tcW w:w="1241"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41"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75"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586" w:type="dxa"/>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1</w:t>
            </w:r>
          </w:p>
        </w:tc>
      </w:tr>
      <w:tr w:rsidR="00E8518C" w:rsidRPr="00E8518C" w:rsidTr="00476985">
        <w:tc>
          <w:tcPr>
            <w:tcW w:w="1020" w:type="dxa"/>
            <w:tcBorders>
              <w:bottom w:val="single" w:sz="12" w:space="0" w:color="auto"/>
            </w:tcBorders>
            <w:shd w:val="clear" w:color="auto" w:fill="auto"/>
            <w:noWrap/>
            <w:hideMark/>
          </w:tcPr>
          <w:p w:rsidR="00E8518C" w:rsidRPr="00E8518C" w:rsidRDefault="00E8518C" w:rsidP="00BB25BD">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2017</w:t>
            </w:r>
            <w:r w:rsidRPr="00E8518C">
              <w:rPr>
                <w:rFonts w:ascii="Times New Roman" w:hAnsi="Times New Roman" w:cs="Times New Roman"/>
                <w:sz w:val="18"/>
                <w:szCs w:val="18"/>
              </w:rPr>
              <w:t xml:space="preserve"> год</w:t>
            </w:r>
          </w:p>
        </w:tc>
        <w:tc>
          <w:tcPr>
            <w:tcW w:w="1304" w:type="dxa"/>
            <w:tcBorders>
              <w:bottom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1</w:t>
            </w:r>
          </w:p>
        </w:tc>
        <w:tc>
          <w:tcPr>
            <w:tcW w:w="934" w:type="dxa"/>
            <w:tcBorders>
              <w:bottom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3</w:t>
            </w:r>
          </w:p>
        </w:tc>
        <w:tc>
          <w:tcPr>
            <w:tcW w:w="625" w:type="dxa"/>
            <w:tcBorders>
              <w:bottom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b/>
                <w:sz w:val="18"/>
                <w:szCs w:val="18"/>
              </w:rPr>
            </w:pPr>
            <w:r>
              <w:rPr>
                <w:rFonts w:ascii="Times New Roman" w:hAnsi="Times New Roman" w:cs="Times New Roman"/>
                <w:b/>
                <w:sz w:val="18"/>
                <w:szCs w:val="18"/>
              </w:rPr>
              <w:t>2</w:t>
            </w:r>
          </w:p>
        </w:tc>
        <w:tc>
          <w:tcPr>
            <w:tcW w:w="1983" w:type="dxa"/>
            <w:tcBorders>
              <w:left w:val="nil"/>
              <w:bottom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40" w:type="dxa"/>
            <w:tcBorders>
              <w:bottom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41" w:type="dxa"/>
            <w:tcBorders>
              <w:bottom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1</w:t>
            </w:r>
          </w:p>
        </w:tc>
        <w:tc>
          <w:tcPr>
            <w:tcW w:w="1241" w:type="dxa"/>
            <w:tcBorders>
              <w:bottom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1</w:t>
            </w:r>
          </w:p>
        </w:tc>
        <w:tc>
          <w:tcPr>
            <w:tcW w:w="1241" w:type="dxa"/>
            <w:tcBorders>
              <w:bottom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0</w:t>
            </w:r>
          </w:p>
        </w:tc>
        <w:tc>
          <w:tcPr>
            <w:tcW w:w="1586" w:type="dxa"/>
            <w:tcBorders>
              <w:bottom w:val="single" w:sz="12" w:space="0" w:color="auto"/>
            </w:tcBorders>
            <w:shd w:val="clear" w:color="auto" w:fill="auto"/>
            <w:noWrap/>
            <w:vAlign w:val="bottom"/>
          </w:tcPr>
          <w:p w:rsidR="00E8518C" w:rsidRPr="00E8518C" w:rsidRDefault="00E8518C" w:rsidP="00BB25BD">
            <w:pPr>
              <w:suppressAutoHyphens w:val="0"/>
              <w:spacing w:before="40" w:after="40" w:line="220" w:lineRule="exact"/>
              <w:jc w:val="right"/>
              <w:rPr>
                <w:rFonts w:ascii="Times New Roman" w:hAnsi="Times New Roman" w:cs="Times New Roman"/>
                <w:sz w:val="18"/>
                <w:szCs w:val="18"/>
              </w:rPr>
            </w:pPr>
            <w:r>
              <w:rPr>
                <w:rFonts w:ascii="Times New Roman" w:hAnsi="Times New Roman" w:cs="Times New Roman"/>
                <w:sz w:val="18"/>
                <w:szCs w:val="18"/>
              </w:rPr>
              <w:t>2</w:t>
            </w:r>
          </w:p>
        </w:tc>
      </w:tr>
    </w:tbl>
    <w:p w:rsidR="00E8518C" w:rsidRDefault="006911F5" w:rsidP="006911F5">
      <w:pPr>
        <w:pStyle w:val="H23GR"/>
      </w:pPr>
      <w:r>
        <w:t>Пособия</w:t>
      </w:r>
      <w:r w:rsidRPr="001D574C">
        <w:t xml:space="preserve">, </w:t>
      </w:r>
      <w:r>
        <w:t>выплаченные</w:t>
      </w:r>
      <w:r w:rsidRPr="001D574C">
        <w:t xml:space="preserve"> </w:t>
      </w:r>
      <w:r>
        <w:t>в социальных целях</w:t>
      </w:r>
    </w:p>
    <w:tbl>
      <w:tblPr>
        <w:tblW w:w="0" w:type="auto"/>
        <w:tblLayout w:type="fixed"/>
        <w:tblCellMar>
          <w:left w:w="0" w:type="dxa"/>
          <w:right w:w="0" w:type="dxa"/>
        </w:tblCellMar>
        <w:tblLook w:val="04A0" w:firstRow="1" w:lastRow="0" w:firstColumn="1" w:lastColumn="0" w:noHBand="0" w:noVBand="1"/>
      </w:tblPr>
      <w:tblGrid>
        <w:gridCol w:w="1020"/>
        <w:gridCol w:w="1304"/>
        <w:gridCol w:w="936"/>
        <w:gridCol w:w="624"/>
        <w:gridCol w:w="1928"/>
        <w:gridCol w:w="1304"/>
        <w:gridCol w:w="1247"/>
        <w:gridCol w:w="1247"/>
        <w:gridCol w:w="1247"/>
        <w:gridCol w:w="1247"/>
        <w:gridCol w:w="1588"/>
      </w:tblGrid>
      <w:tr w:rsidR="00E8518C" w:rsidRPr="006911F5" w:rsidTr="00476985">
        <w:trPr>
          <w:tblHeader/>
        </w:trPr>
        <w:tc>
          <w:tcPr>
            <w:tcW w:w="1020" w:type="dxa"/>
            <w:tcBorders>
              <w:top w:val="single" w:sz="4" w:space="0" w:color="auto"/>
            </w:tcBorders>
            <w:shd w:val="clear" w:color="auto" w:fill="auto"/>
            <w:noWrap/>
            <w:vAlign w:val="bottom"/>
            <w:hideMark/>
          </w:tcPr>
          <w:p w:rsidR="00E8518C" w:rsidRPr="006911F5" w:rsidRDefault="00E8518C" w:rsidP="00BB25BD">
            <w:pPr>
              <w:suppressAutoHyphens w:val="0"/>
              <w:spacing w:before="80" w:after="80" w:line="200" w:lineRule="exact"/>
              <w:ind w:left="113"/>
              <w:rPr>
                <w:rFonts w:cs="Times New Roman"/>
                <w:bCs/>
                <w:sz w:val="18"/>
                <w:szCs w:val="18"/>
              </w:rPr>
            </w:pPr>
            <w:r w:rsidRPr="006911F5">
              <w:rPr>
                <w:rFonts w:cs="Times New Roman"/>
                <w:sz w:val="18"/>
                <w:szCs w:val="18"/>
                <w:lang w:val="pl-PL"/>
              </w:rPr>
              <w:t>2014</w:t>
            </w:r>
            <w:r w:rsidRPr="006911F5">
              <w:rPr>
                <w:rFonts w:cs="Times New Roman"/>
                <w:sz w:val="18"/>
                <w:szCs w:val="18"/>
              </w:rPr>
              <w:t xml:space="preserve"> год</w:t>
            </w:r>
          </w:p>
        </w:tc>
        <w:tc>
          <w:tcPr>
            <w:tcW w:w="1304" w:type="dxa"/>
            <w:tcBorders>
              <w:top w:val="single" w:sz="4" w:space="0" w:color="auto"/>
            </w:tcBorders>
            <w:shd w:val="clear" w:color="auto" w:fill="auto"/>
            <w:noWrap/>
            <w:vAlign w:val="bottom"/>
            <w:hideMark/>
          </w:tcPr>
          <w:p w:rsidR="00E8518C" w:rsidRPr="006911F5" w:rsidRDefault="00E8518C" w:rsidP="00BB25BD">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0</w:t>
            </w:r>
          </w:p>
        </w:tc>
        <w:tc>
          <w:tcPr>
            <w:tcW w:w="936" w:type="dxa"/>
            <w:tcBorders>
              <w:top w:val="single" w:sz="4" w:space="0" w:color="auto"/>
            </w:tcBorders>
            <w:shd w:val="clear" w:color="auto" w:fill="auto"/>
            <w:noWrap/>
            <w:vAlign w:val="bottom"/>
          </w:tcPr>
          <w:p w:rsidR="00E8518C" w:rsidRPr="006911F5" w:rsidRDefault="006911F5" w:rsidP="00BB25BD">
            <w:pPr>
              <w:suppressAutoHyphens w:val="0"/>
              <w:spacing w:before="80" w:after="80" w:line="200" w:lineRule="exact"/>
              <w:ind w:right="57"/>
              <w:jc w:val="right"/>
              <w:rPr>
                <w:rFonts w:cs="Times New Roman"/>
                <w:sz w:val="18"/>
                <w:szCs w:val="18"/>
              </w:rPr>
            </w:pPr>
            <w:r>
              <w:rPr>
                <w:rFonts w:cs="Times New Roman"/>
                <w:sz w:val="18"/>
                <w:szCs w:val="18"/>
              </w:rPr>
              <w:t>0</w:t>
            </w:r>
          </w:p>
        </w:tc>
        <w:tc>
          <w:tcPr>
            <w:tcW w:w="624" w:type="dxa"/>
            <w:tcBorders>
              <w:top w:val="single" w:sz="4" w:space="0" w:color="auto"/>
            </w:tcBorders>
            <w:shd w:val="clear" w:color="auto" w:fill="auto"/>
            <w:noWrap/>
            <w:vAlign w:val="bottom"/>
          </w:tcPr>
          <w:p w:rsidR="00E8518C" w:rsidRPr="006911F5" w:rsidRDefault="006911F5" w:rsidP="00BB25BD">
            <w:pPr>
              <w:suppressAutoHyphens w:val="0"/>
              <w:spacing w:before="80" w:after="80" w:line="200" w:lineRule="exact"/>
              <w:ind w:right="57"/>
              <w:jc w:val="right"/>
              <w:rPr>
                <w:rFonts w:cs="Times New Roman"/>
                <w:b/>
                <w:sz w:val="18"/>
                <w:szCs w:val="18"/>
              </w:rPr>
            </w:pPr>
            <w:r>
              <w:rPr>
                <w:rFonts w:cs="Times New Roman"/>
                <w:b/>
                <w:sz w:val="18"/>
                <w:szCs w:val="18"/>
              </w:rPr>
              <w:t>0</w:t>
            </w:r>
          </w:p>
        </w:tc>
        <w:tc>
          <w:tcPr>
            <w:tcW w:w="1928" w:type="dxa"/>
            <w:tcBorders>
              <w:top w:val="single" w:sz="4" w:space="0" w:color="auto"/>
            </w:tcBorders>
            <w:shd w:val="clear" w:color="auto" w:fill="auto"/>
            <w:noWrap/>
            <w:vAlign w:val="bottom"/>
            <w:hideMark/>
          </w:tcPr>
          <w:p w:rsidR="00E8518C" w:rsidRPr="006911F5" w:rsidRDefault="00E8518C" w:rsidP="00BB25BD">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0</w:t>
            </w:r>
          </w:p>
        </w:tc>
        <w:tc>
          <w:tcPr>
            <w:tcW w:w="1304" w:type="dxa"/>
            <w:tcBorders>
              <w:top w:val="single" w:sz="4" w:space="0" w:color="auto"/>
            </w:tcBorders>
            <w:shd w:val="clear" w:color="auto" w:fill="auto"/>
            <w:noWrap/>
            <w:vAlign w:val="bottom"/>
            <w:hideMark/>
          </w:tcPr>
          <w:p w:rsidR="00E8518C" w:rsidRPr="006911F5" w:rsidRDefault="00E8518C" w:rsidP="00BB25BD">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0</w:t>
            </w:r>
          </w:p>
        </w:tc>
        <w:tc>
          <w:tcPr>
            <w:tcW w:w="1247" w:type="dxa"/>
            <w:tcBorders>
              <w:top w:val="single" w:sz="4" w:space="0" w:color="auto"/>
            </w:tcBorders>
            <w:shd w:val="clear" w:color="auto" w:fill="auto"/>
            <w:noWrap/>
            <w:vAlign w:val="bottom"/>
          </w:tcPr>
          <w:p w:rsidR="00E8518C" w:rsidRPr="006911F5" w:rsidRDefault="006911F5" w:rsidP="00BB25BD">
            <w:pPr>
              <w:suppressAutoHyphens w:val="0"/>
              <w:spacing w:before="80" w:after="80" w:line="200" w:lineRule="exact"/>
              <w:ind w:right="57"/>
              <w:jc w:val="right"/>
              <w:rPr>
                <w:rFonts w:cs="Times New Roman"/>
                <w:sz w:val="18"/>
                <w:szCs w:val="18"/>
              </w:rPr>
            </w:pPr>
            <w:r>
              <w:rPr>
                <w:rFonts w:cs="Times New Roman"/>
                <w:sz w:val="18"/>
                <w:szCs w:val="18"/>
              </w:rPr>
              <w:t>0</w:t>
            </w:r>
          </w:p>
        </w:tc>
        <w:tc>
          <w:tcPr>
            <w:tcW w:w="1247" w:type="dxa"/>
            <w:tcBorders>
              <w:top w:val="single" w:sz="4" w:space="0" w:color="auto"/>
            </w:tcBorders>
            <w:shd w:val="clear" w:color="auto" w:fill="auto"/>
            <w:noWrap/>
            <w:vAlign w:val="bottom"/>
            <w:hideMark/>
          </w:tcPr>
          <w:p w:rsidR="00E8518C" w:rsidRPr="006911F5" w:rsidRDefault="00E8518C" w:rsidP="00BB25BD">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0</w:t>
            </w:r>
          </w:p>
        </w:tc>
        <w:tc>
          <w:tcPr>
            <w:tcW w:w="1247" w:type="dxa"/>
            <w:tcBorders>
              <w:top w:val="single" w:sz="4" w:space="0" w:color="auto"/>
            </w:tcBorders>
            <w:shd w:val="clear" w:color="auto" w:fill="auto"/>
            <w:noWrap/>
            <w:vAlign w:val="bottom"/>
            <w:hideMark/>
          </w:tcPr>
          <w:p w:rsidR="00E8518C" w:rsidRPr="006911F5" w:rsidRDefault="00E8518C" w:rsidP="00BB25BD">
            <w:pPr>
              <w:suppressAutoHyphens w:val="0"/>
              <w:spacing w:before="80" w:after="80" w:line="200" w:lineRule="exact"/>
              <w:ind w:right="57"/>
              <w:jc w:val="right"/>
              <w:rPr>
                <w:rFonts w:cs="Times New Roman"/>
                <w:sz w:val="18"/>
                <w:szCs w:val="18"/>
                <w:lang w:val="pl-PL"/>
              </w:rPr>
            </w:pPr>
            <w:r w:rsidRPr="006911F5">
              <w:rPr>
                <w:rFonts w:cs="Times New Roman"/>
                <w:sz w:val="18"/>
                <w:szCs w:val="18"/>
                <w:lang w:val="pl-PL"/>
              </w:rPr>
              <w:t>0</w:t>
            </w:r>
          </w:p>
        </w:tc>
        <w:tc>
          <w:tcPr>
            <w:tcW w:w="1247" w:type="dxa"/>
            <w:tcBorders>
              <w:top w:val="single" w:sz="4" w:space="0" w:color="auto"/>
            </w:tcBorders>
            <w:shd w:val="clear" w:color="auto" w:fill="auto"/>
            <w:noWrap/>
            <w:vAlign w:val="bottom"/>
          </w:tcPr>
          <w:p w:rsidR="00E8518C" w:rsidRPr="006911F5" w:rsidRDefault="006911F5" w:rsidP="00BB25BD">
            <w:pPr>
              <w:suppressAutoHyphens w:val="0"/>
              <w:spacing w:before="80" w:after="80" w:line="200" w:lineRule="exact"/>
              <w:ind w:right="57"/>
              <w:jc w:val="right"/>
              <w:rPr>
                <w:rFonts w:cs="Times New Roman"/>
                <w:sz w:val="18"/>
                <w:szCs w:val="18"/>
              </w:rPr>
            </w:pPr>
            <w:r>
              <w:rPr>
                <w:rFonts w:cs="Times New Roman"/>
                <w:sz w:val="18"/>
                <w:szCs w:val="18"/>
              </w:rPr>
              <w:t>0</w:t>
            </w:r>
          </w:p>
        </w:tc>
        <w:tc>
          <w:tcPr>
            <w:tcW w:w="1588" w:type="dxa"/>
            <w:tcBorders>
              <w:top w:val="single" w:sz="4" w:space="0" w:color="auto"/>
            </w:tcBorders>
            <w:shd w:val="clear" w:color="auto" w:fill="auto"/>
            <w:noWrap/>
            <w:vAlign w:val="bottom"/>
          </w:tcPr>
          <w:p w:rsidR="00E8518C" w:rsidRPr="006911F5" w:rsidRDefault="006911F5" w:rsidP="00BB25BD">
            <w:pPr>
              <w:suppressAutoHyphens w:val="0"/>
              <w:spacing w:before="80" w:after="80" w:line="200" w:lineRule="exact"/>
              <w:ind w:right="57"/>
              <w:jc w:val="right"/>
              <w:rPr>
                <w:rFonts w:cs="Times New Roman"/>
                <w:sz w:val="18"/>
                <w:szCs w:val="18"/>
              </w:rPr>
            </w:pPr>
            <w:r>
              <w:rPr>
                <w:rFonts w:cs="Times New Roman"/>
                <w:sz w:val="18"/>
                <w:szCs w:val="18"/>
              </w:rPr>
              <w:t>0</w:t>
            </w:r>
          </w:p>
        </w:tc>
      </w:tr>
      <w:tr w:rsidR="00E8518C" w:rsidRPr="00E8518C" w:rsidTr="00476985">
        <w:tc>
          <w:tcPr>
            <w:tcW w:w="1020" w:type="dxa"/>
            <w:shd w:val="clear" w:color="auto" w:fill="auto"/>
            <w:noWrap/>
            <w:hideMark/>
          </w:tcPr>
          <w:p w:rsidR="00E8518C" w:rsidRPr="00E8518C" w:rsidRDefault="00E8518C" w:rsidP="00BB25BD">
            <w:pPr>
              <w:suppressAutoHyphens w:val="0"/>
              <w:spacing w:before="40" w:after="40" w:line="220" w:lineRule="exact"/>
              <w:ind w:left="113"/>
              <w:rPr>
                <w:rFonts w:cs="Times New Roman"/>
                <w:bCs/>
                <w:sz w:val="18"/>
              </w:rPr>
            </w:pPr>
            <w:r w:rsidRPr="00E8518C">
              <w:rPr>
                <w:rFonts w:cs="Times New Roman"/>
                <w:sz w:val="18"/>
                <w:lang w:val="pl-PL"/>
              </w:rPr>
              <w:t>2015</w:t>
            </w:r>
            <w:r w:rsidRPr="00E8518C">
              <w:rPr>
                <w:rFonts w:cs="Times New Roman"/>
                <w:sz w:val="18"/>
              </w:rPr>
              <w:t xml:space="preserve"> </w:t>
            </w:r>
            <w:r w:rsidRPr="00E8518C">
              <w:rPr>
                <w:rFonts w:cs="Times New Roman"/>
                <w:sz w:val="18"/>
                <w:szCs w:val="18"/>
              </w:rPr>
              <w:t>год</w:t>
            </w:r>
          </w:p>
        </w:tc>
        <w:tc>
          <w:tcPr>
            <w:tcW w:w="1304" w:type="dxa"/>
            <w:shd w:val="clear" w:color="auto" w:fill="auto"/>
            <w:noWrap/>
            <w:vAlign w:val="bottom"/>
            <w:hideMark/>
          </w:tcPr>
          <w:p w:rsidR="00E8518C" w:rsidRPr="00E8518C" w:rsidRDefault="006911F5" w:rsidP="00BB25BD">
            <w:pPr>
              <w:suppressAutoHyphens w:val="0"/>
              <w:spacing w:before="40" w:after="40" w:line="220" w:lineRule="exact"/>
              <w:ind w:right="57"/>
              <w:jc w:val="right"/>
              <w:rPr>
                <w:rFonts w:cs="Times New Roman"/>
                <w:sz w:val="18"/>
                <w:lang w:val="pl-PL"/>
              </w:rPr>
            </w:pPr>
            <w:r>
              <w:rPr>
                <w:rFonts w:cs="Times New Roman"/>
                <w:sz w:val="18"/>
                <w:lang w:val="pl-PL"/>
              </w:rPr>
              <w:t>0</w:t>
            </w:r>
          </w:p>
        </w:tc>
        <w:tc>
          <w:tcPr>
            <w:tcW w:w="936" w:type="dxa"/>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1</w:t>
            </w:r>
          </w:p>
        </w:tc>
        <w:tc>
          <w:tcPr>
            <w:tcW w:w="624" w:type="dxa"/>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b/>
                <w:sz w:val="18"/>
              </w:rPr>
            </w:pPr>
            <w:r>
              <w:rPr>
                <w:rFonts w:cs="Times New Roman"/>
                <w:b/>
                <w:sz w:val="18"/>
              </w:rPr>
              <w:t>0</w:t>
            </w:r>
          </w:p>
        </w:tc>
        <w:tc>
          <w:tcPr>
            <w:tcW w:w="1928" w:type="dxa"/>
            <w:shd w:val="clear" w:color="auto" w:fill="auto"/>
            <w:noWrap/>
            <w:vAlign w:val="bottom"/>
            <w:hideMark/>
          </w:tcPr>
          <w:p w:rsidR="00E8518C" w:rsidRPr="00E8518C" w:rsidRDefault="00E8518C" w:rsidP="00BB25BD">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304" w:type="dxa"/>
            <w:shd w:val="clear" w:color="auto" w:fill="auto"/>
            <w:noWrap/>
            <w:vAlign w:val="bottom"/>
            <w:hideMark/>
          </w:tcPr>
          <w:p w:rsidR="00E8518C" w:rsidRPr="00E8518C" w:rsidRDefault="00E8518C" w:rsidP="00BB25BD">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47" w:type="dxa"/>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0</w:t>
            </w:r>
          </w:p>
        </w:tc>
        <w:tc>
          <w:tcPr>
            <w:tcW w:w="1247" w:type="dxa"/>
            <w:shd w:val="clear" w:color="auto" w:fill="auto"/>
            <w:noWrap/>
            <w:vAlign w:val="bottom"/>
            <w:hideMark/>
          </w:tcPr>
          <w:p w:rsidR="00E8518C" w:rsidRPr="00E8518C" w:rsidRDefault="00E8518C" w:rsidP="00BB25BD">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47" w:type="dxa"/>
            <w:shd w:val="clear" w:color="auto" w:fill="auto"/>
            <w:noWrap/>
            <w:vAlign w:val="bottom"/>
            <w:hideMark/>
          </w:tcPr>
          <w:p w:rsidR="00E8518C" w:rsidRPr="00E8518C" w:rsidRDefault="00E8518C" w:rsidP="00BB25BD">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47" w:type="dxa"/>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0</w:t>
            </w:r>
          </w:p>
        </w:tc>
        <w:tc>
          <w:tcPr>
            <w:tcW w:w="1588" w:type="dxa"/>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1</w:t>
            </w:r>
          </w:p>
        </w:tc>
      </w:tr>
      <w:tr w:rsidR="00E8518C" w:rsidRPr="00E8518C" w:rsidTr="00476985">
        <w:tc>
          <w:tcPr>
            <w:tcW w:w="1020" w:type="dxa"/>
            <w:shd w:val="clear" w:color="auto" w:fill="auto"/>
            <w:noWrap/>
            <w:hideMark/>
          </w:tcPr>
          <w:p w:rsidR="00E8518C" w:rsidRPr="00E8518C" w:rsidRDefault="00E8518C" w:rsidP="00BB25BD">
            <w:pPr>
              <w:suppressAutoHyphens w:val="0"/>
              <w:spacing w:before="40" w:after="40" w:line="220" w:lineRule="exact"/>
              <w:ind w:left="113"/>
              <w:rPr>
                <w:rFonts w:cs="Times New Roman"/>
                <w:bCs/>
                <w:sz w:val="18"/>
              </w:rPr>
            </w:pPr>
            <w:r w:rsidRPr="00E8518C">
              <w:rPr>
                <w:rFonts w:cs="Times New Roman"/>
                <w:sz w:val="18"/>
                <w:lang w:val="pl-PL"/>
              </w:rPr>
              <w:t>2016</w:t>
            </w:r>
            <w:r w:rsidRPr="00E8518C">
              <w:rPr>
                <w:rFonts w:cs="Times New Roman"/>
                <w:sz w:val="18"/>
              </w:rPr>
              <w:t xml:space="preserve"> </w:t>
            </w:r>
            <w:r w:rsidRPr="00E8518C">
              <w:rPr>
                <w:rFonts w:cs="Times New Roman"/>
                <w:sz w:val="16"/>
                <w:szCs w:val="16"/>
              </w:rPr>
              <w:t>год</w:t>
            </w:r>
          </w:p>
        </w:tc>
        <w:tc>
          <w:tcPr>
            <w:tcW w:w="1304" w:type="dxa"/>
            <w:shd w:val="clear" w:color="auto" w:fill="auto"/>
            <w:noWrap/>
            <w:vAlign w:val="bottom"/>
            <w:hideMark/>
          </w:tcPr>
          <w:p w:rsidR="00E8518C" w:rsidRPr="00E8518C" w:rsidRDefault="006911F5" w:rsidP="00BB25BD">
            <w:pPr>
              <w:suppressAutoHyphens w:val="0"/>
              <w:spacing w:before="40" w:after="40" w:line="220" w:lineRule="exact"/>
              <w:ind w:right="57"/>
              <w:jc w:val="right"/>
              <w:rPr>
                <w:rFonts w:cs="Times New Roman"/>
                <w:sz w:val="18"/>
                <w:lang w:val="pl-PL"/>
              </w:rPr>
            </w:pPr>
            <w:r>
              <w:rPr>
                <w:rFonts w:cs="Times New Roman"/>
                <w:sz w:val="18"/>
                <w:lang w:val="pl-PL"/>
              </w:rPr>
              <w:t>1</w:t>
            </w:r>
          </w:p>
        </w:tc>
        <w:tc>
          <w:tcPr>
            <w:tcW w:w="936" w:type="dxa"/>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2</w:t>
            </w:r>
          </w:p>
        </w:tc>
        <w:tc>
          <w:tcPr>
            <w:tcW w:w="624" w:type="dxa"/>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b/>
                <w:sz w:val="18"/>
              </w:rPr>
            </w:pPr>
            <w:r>
              <w:rPr>
                <w:rFonts w:cs="Times New Roman"/>
                <w:b/>
                <w:sz w:val="18"/>
              </w:rPr>
              <w:t>2</w:t>
            </w:r>
          </w:p>
        </w:tc>
        <w:tc>
          <w:tcPr>
            <w:tcW w:w="1928" w:type="dxa"/>
            <w:shd w:val="clear" w:color="auto" w:fill="auto"/>
            <w:noWrap/>
            <w:vAlign w:val="bottom"/>
            <w:hideMark/>
          </w:tcPr>
          <w:p w:rsidR="00E8518C" w:rsidRPr="00E8518C" w:rsidRDefault="00E8518C" w:rsidP="00BB25BD">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304" w:type="dxa"/>
            <w:shd w:val="clear" w:color="auto" w:fill="auto"/>
            <w:noWrap/>
            <w:vAlign w:val="bottom"/>
            <w:hideMark/>
          </w:tcPr>
          <w:p w:rsidR="00E8518C" w:rsidRPr="00E8518C" w:rsidRDefault="006911F5" w:rsidP="00BB25BD">
            <w:pPr>
              <w:suppressAutoHyphens w:val="0"/>
              <w:spacing w:before="40" w:after="40" w:line="220" w:lineRule="exact"/>
              <w:ind w:right="57"/>
              <w:jc w:val="right"/>
              <w:rPr>
                <w:rFonts w:cs="Times New Roman"/>
                <w:sz w:val="18"/>
                <w:lang w:val="pl-PL"/>
              </w:rPr>
            </w:pPr>
            <w:r>
              <w:rPr>
                <w:rFonts w:cs="Times New Roman"/>
                <w:sz w:val="18"/>
                <w:lang w:val="pl-PL"/>
              </w:rPr>
              <w:t>1</w:t>
            </w:r>
          </w:p>
        </w:tc>
        <w:tc>
          <w:tcPr>
            <w:tcW w:w="1247" w:type="dxa"/>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0</w:t>
            </w:r>
          </w:p>
        </w:tc>
        <w:tc>
          <w:tcPr>
            <w:tcW w:w="1247" w:type="dxa"/>
            <w:shd w:val="clear" w:color="auto" w:fill="auto"/>
            <w:noWrap/>
            <w:vAlign w:val="bottom"/>
            <w:hideMark/>
          </w:tcPr>
          <w:p w:rsidR="00E8518C" w:rsidRPr="00E8518C" w:rsidRDefault="006911F5" w:rsidP="00BB25BD">
            <w:pPr>
              <w:suppressAutoHyphens w:val="0"/>
              <w:spacing w:before="40" w:after="40" w:line="220" w:lineRule="exact"/>
              <w:ind w:right="57"/>
              <w:jc w:val="right"/>
              <w:rPr>
                <w:rFonts w:cs="Times New Roman"/>
                <w:sz w:val="18"/>
                <w:lang w:val="pl-PL"/>
              </w:rPr>
            </w:pPr>
            <w:r>
              <w:rPr>
                <w:rFonts w:cs="Times New Roman"/>
                <w:sz w:val="18"/>
                <w:lang w:val="pl-PL"/>
              </w:rPr>
              <w:t>0</w:t>
            </w:r>
          </w:p>
        </w:tc>
        <w:tc>
          <w:tcPr>
            <w:tcW w:w="1247" w:type="dxa"/>
            <w:shd w:val="clear" w:color="auto" w:fill="auto"/>
            <w:noWrap/>
            <w:vAlign w:val="bottom"/>
            <w:hideMark/>
          </w:tcPr>
          <w:p w:rsidR="00E8518C" w:rsidRPr="00E8518C" w:rsidRDefault="00E8518C" w:rsidP="00BB25BD">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47" w:type="dxa"/>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1</w:t>
            </w:r>
          </w:p>
        </w:tc>
        <w:tc>
          <w:tcPr>
            <w:tcW w:w="1588" w:type="dxa"/>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1</w:t>
            </w:r>
          </w:p>
        </w:tc>
      </w:tr>
      <w:tr w:rsidR="00E8518C" w:rsidRPr="00E8518C" w:rsidTr="00476985">
        <w:tc>
          <w:tcPr>
            <w:tcW w:w="1020" w:type="dxa"/>
            <w:tcBorders>
              <w:bottom w:val="single" w:sz="12" w:space="0" w:color="auto"/>
            </w:tcBorders>
            <w:shd w:val="clear" w:color="auto" w:fill="auto"/>
            <w:noWrap/>
            <w:hideMark/>
          </w:tcPr>
          <w:p w:rsidR="00E8518C" w:rsidRPr="00E8518C" w:rsidRDefault="00E8518C" w:rsidP="00BB25BD">
            <w:pPr>
              <w:suppressAutoHyphens w:val="0"/>
              <w:spacing w:before="40" w:after="40" w:line="220" w:lineRule="exact"/>
              <w:ind w:left="113"/>
              <w:rPr>
                <w:rFonts w:cs="Times New Roman"/>
                <w:bCs/>
                <w:sz w:val="18"/>
              </w:rPr>
            </w:pPr>
            <w:r w:rsidRPr="00E8518C">
              <w:rPr>
                <w:rFonts w:cs="Times New Roman"/>
                <w:sz w:val="18"/>
                <w:lang w:val="pl-PL"/>
              </w:rPr>
              <w:t>2017</w:t>
            </w:r>
            <w:r w:rsidRPr="00E8518C">
              <w:rPr>
                <w:rFonts w:cs="Times New Roman"/>
                <w:sz w:val="18"/>
              </w:rPr>
              <w:t xml:space="preserve"> </w:t>
            </w:r>
            <w:r w:rsidRPr="00E8518C">
              <w:rPr>
                <w:rFonts w:cs="Times New Roman"/>
                <w:sz w:val="18"/>
                <w:szCs w:val="18"/>
              </w:rPr>
              <w:t>год</w:t>
            </w:r>
          </w:p>
        </w:tc>
        <w:tc>
          <w:tcPr>
            <w:tcW w:w="1304" w:type="dxa"/>
            <w:tcBorders>
              <w:bottom w:val="single" w:sz="12" w:space="0" w:color="auto"/>
            </w:tcBorders>
            <w:shd w:val="clear" w:color="auto" w:fill="auto"/>
            <w:noWrap/>
            <w:vAlign w:val="bottom"/>
            <w:hideMark/>
          </w:tcPr>
          <w:p w:rsidR="00E8518C" w:rsidRPr="00E8518C" w:rsidRDefault="00E8518C" w:rsidP="00BB25BD">
            <w:pPr>
              <w:suppressAutoHyphens w:val="0"/>
              <w:spacing w:before="40" w:after="40" w:line="220" w:lineRule="exact"/>
              <w:ind w:right="57"/>
              <w:jc w:val="right"/>
              <w:rPr>
                <w:rFonts w:cs="Times New Roman"/>
                <w:sz w:val="18"/>
                <w:lang w:val="pl-PL"/>
              </w:rPr>
            </w:pPr>
            <w:r w:rsidRPr="00E8518C">
              <w:rPr>
                <w:rFonts w:cs="Times New Roman"/>
                <w:sz w:val="18"/>
                <w:lang w:val="pl-PL"/>
              </w:rPr>
              <w:t>1</w:t>
            </w:r>
          </w:p>
        </w:tc>
        <w:tc>
          <w:tcPr>
            <w:tcW w:w="936" w:type="dxa"/>
            <w:tcBorders>
              <w:bottom w:val="single" w:sz="12" w:space="0" w:color="auto"/>
            </w:tcBorders>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0</w:t>
            </w:r>
          </w:p>
        </w:tc>
        <w:tc>
          <w:tcPr>
            <w:tcW w:w="624" w:type="dxa"/>
            <w:tcBorders>
              <w:bottom w:val="single" w:sz="12" w:space="0" w:color="auto"/>
            </w:tcBorders>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b/>
                <w:sz w:val="18"/>
              </w:rPr>
            </w:pPr>
            <w:r>
              <w:rPr>
                <w:rFonts w:cs="Times New Roman"/>
                <w:b/>
                <w:sz w:val="18"/>
              </w:rPr>
              <w:t>1</w:t>
            </w:r>
          </w:p>
        </w:tc>
        <w:tc>
          <w:tcPr>
            <w:tcW w:w="1928" w:type="dxa"/>
            <w:tcBorders>
              <w:bottom w:val="single" w:sz="12" w:space="0" w:color="auto"/>
            </w:tcBorders>
            <w:shd w:val="clear" w:color="auto" w:fill="auto"/>
            <w:noWrap/>
            <w:vAlign w:val="bottom"/>
            <w:hideMark/>
          </w:tcPr>
          <w:p w:rsidR="00E8518C" w:rsidRPr="00E8518C" w:rsidRDefault="00E8518C" w:rsidP="00BB25BD">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304" w:type="dxa"/>
            <w:tcBorders>
              <w:bottom w:val="single" w:sz="12" w:space="0" w:color="auto"/>
            </w:tcBorders>
            <w:shd w:val="clear" w:color="auto" w:fill="auto"/>
            <w:noWrap/>
            <w:vAlign w:val="bottom"/>
            <w:hideMark/>
          </w:tcPr>
          <w:p w:rsidR="00E8518C" w:rsidRPr="00E8518C" w:rsidRDefault="00E8518C" w:rsidP="00BB25BD">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47" w:type="dxa"/>
            <w:tcBorders>
              <w:bottom w:val="single" w:sz="12" w:space="0" w:color="auto"/>
            </w:tcBorders>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1</w:t>
            </w:r>
          </w:p>
        </w:tc>
        <w:tc>
          <w:tcPr>
            <w:tcW w:w="1247" w:type="dxa"/>
            <w:tcBorders>
              <w:bottom w:val="single" w:sz="12" w:space="0" w:color="auto"/>
            </w:tcBorders>
            <w:shd w:val="clear" w:color="auto" w:fill="auto"/>
            <w:noWrap/>
            <w:vAlign w:val="bottom"/>
            <w:hideMark/>
          </w:tcPr>
          <w:p w:rsidR="00E8518C" w:rsidRPr="00E8518C" w:rsidRDefault="00E8518C" w:rsidP="00BB25BD">
            <w:pPr>
              <w:suppressAutoHyphens w:val="0"/>
              <w:spacing w:before="40" w:after="40" w:line="220" w:lineRule="exact"/>
              <w:ind w:right="57"/>
              <w:jc w:val="right"/>
              <w:rPr>
                <w:rFonts w:cs="Times New Roman"/>
                <w:sz w:val="18"/>
                <w:lang w:val="pl-PL"/>
              </w:rPr>
            </w:pPr>
            <w:r w:rsidRPr="00E8518C">
              <w:rPr>
                <w:rFonts w:cs="Times New Roman"/>
                <w:sz w:val="18"/>
                <w:lang w:val="pl-PL"/>
              </w:rPr>
              <w:t>0</w:t>
            </w:r>
          </w:p>
        </w:tc>
        <w:tc>
          <w:tcPr>
            <w:tcW w:w="1247" w:type="dxa"/>
            <w:tcBorders>
              <w:bottom w:val="single" w:sz="12" w:space="0" w:color="auto"/>
            </w:tcBorders>
            <w:shd w:val="clear" w:color="auto" w:fill="auto"/>
            <w:noWrap/>
            <w:vAlign w:val="bottom"/>
            <w:hideMark/>
          </w:tcPr>
          <w:p w:rsidR="00E8518C" w:rsidRPr="001E5E80" w:rsidRDefault="001E5E80" w:rsidP="00BB25BD">
            <w:pPr>
              <w:suppressAutoHyphens w:val="0"/>
              <w:spacing w:before="40" w:after="40" w:line="220" w:lineRule="exact"/>
              <w:ind w:right="57"/>
              <w:jc w:val="right"/>
              <w:rPr>
                <w:rFonts w:cs="Times New Roman"/>
                <w:sz w:val="18"/>
              </w:rPr>
            </w:pPr>
            <w:r>
              <w:rPr>
                <w:rFonts w:cs="Times New Roman"/>
                <w:sz w:val="18"/>
              </w:rPr>
              <w:t>0</w:t>
            </w:r>
          </w:p>
        </w:tc>
        <w:tc>
          <w:tcPr>
            <w:tcW w:w="1247" w:type="dxa"/>
            <w:tcBorders>
              <w:bottom w:val="single" w:sz="12" w:space="0" w:color="auto"/>
            </w:tcBorders>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0</w:t>
            </w:r>
          </w:p>
        </w:tc>
        <w:tc>
          <w:tcPr>
            <w:tcW w:w="1588" w:type="dxa"/>
            <w:tcBorders>
              <w:bottom w:val="single" w:sz="12" w:space="0" w:color="auto"/>
            </w:tcBorders>
            <w:shd w:val="clear" w:color="auto" w:fill="auto"/>
            <w:noWrap/>
            <w:vAlign w:val="bottom"/>
          </w:tcPr>
          <w:p w:rsidR="00E8518C" w:rsidRPr="006911F5" w:rsidRDefault="006911F5" w:rsidP="00BB25BD">
            <w:pPr>
              <w:suppressAutoHyphens w:val="0"/>
              <w:spacing w:before="40" w:after="40" w:line="220" w:lineRule="exact"/>
              <w:ind w:right="57"/>
              <w:jc w:val="right"/>
              <w:rPr>
                <w:rFonts w:cs="Times New Roman"/>
                <w:sz w:val="18"/>
              </w:rPr>
            </w:pPr>
            <w:r>
              <w:rPr>
                <w:rFonts w:cs="Times New Roman"/>
                <w:sz w:val="18"/>
              </w:rPr>
              <w:t>0</w:t>
            </w:r>
          </w:p>
        </w:tc>
      </w:tr>
    </w:tbl>
    <w:p w:rsidR="00644D19" w:rsidRDefault="00644D19" w:rsidP="006911F5">
      <w:pPr>
        <w:pStyle w:val="H23GR"/>
        <w:rPr>
          <w:bCs/>
          <w:lang w:val="fr"/>
        </w:rPr>
      </w:pPr>
      <w:r w:rsidRPr="003862CD">
        <w:t>Региональные</w:t>
      </w:r>
      <w:r>
        <w:t xml:space="preserve"> </w:t>
      </w:r>
      <w:r w:rsidRPr="003862CD">
        <w:t>суды</w:t>
      </w:r>
      <w:r>
        <w:t xml:space="preserve"> </w:t>
      </w:r>
      <w:r w:rsidRPr="003862CD">
        <w:t>второй</w:t>
      </w:r>
      <w:r>
        <w:t xml:space="preserve"> </w:t>
      </w:r>
      <w:r w:rsidRPr="003862CD">
        <w:t>инстанции</w:t>
      </w:r>
    </w:p>
    <w:p w:rsidR="00644D19" w:rsidRDefault="00644D19" w:rsidP="006911F5">
      <w:pPr>
        <w:pStyle w:val="H23GR"/>
      </w:pPr>
      <w:r w:rsidRPr="00042FB3">
        <w:t>Возмещение за материальный и моральный ущер</w:t>
      </w:r>
      <w:r>
        <w:t>б</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1674"/>
        <w:gridCol w:w="934"/>
        <w:gridCol w:w="625"/>
        <w:gridCol w:w="1081"/>
        <w:gridCol w:w="909"/>
        <w:gridCol w:w="2982"/>
        <w:gridCol w:w="1064"/>
        <w:gridCol w:w="1091"/>
        <w:gridCol w:w="1204"/>
        <w:gridCol w:w="1476"/>
      </w:tblGrid>
      <w:tr w:rsidR="001C2625" w:rsidRPr="00E8518C" w:rsidTr="00BB25BD">
        <w:trPr>
          <w:tblHeader/>
        </w:trPr>
        <w:tc>
          <w:tcPr>
            <w:tcW w:w="1020" w:type="dxa"/>
            <w:vMerge w:val="restart"/>
            <w:tcBorders>
              <w:top w:val="single" w:sz="4" w:space="0" w:color="auto"/>
              <w:bottom w:val="single" w:sz="12" w:space="0" w:color="auto"/>
            </w:tcBorders>
            <w:shd w:val="clear" w:color="auto" w:fill="auto"/>
            <w:noWrap/>
            <w:vAlign w:val="bottom"/>
            <w:hideMark/>
          </w:tcPr>
          <w:p w:rsidR="001C2625" w:rsidRPr="00E8518C" w:rsidRDefault="001C2625" w:rsidP="00BB25BD">
            <w:pPr>
              <w:suppressAutoHyphens w:val="0"/>
              <w:spacing w:before="80" w:after="80" w:line="200" w:lineRule="exact"/>
              <w:rPr>
                <w:rFonts w:ascii="Times New Roman" w:hAnsi="Times New Roman" w:cs="Times New Roman"/>
                <w:i/>
              </w:rPr>
            </w:pPr>
          </w:p>
        </w:tc>
        <w:tc>
          <w:tcPr>
            <w:tcW w:w="1674" w:type="dxa"/>
            <w:vMerge w:val="restart"/>
            <w:tcBorders>
              <w:top w:val="single" w:sz="4" w:space="0" w:color="auto"/>
              <w:bottom w:val="single" w:sz="12" w:space="0" w:color="auto"/>
            </w:tcBorders>
            <w:shd w:val="clear" w:color="auto" w:fill="auto"/>
            <w:vAlign w:val="bottom"/>
            <w:hideMark/>
          </w:tcPr>
          <w:p w:rsidR="001C2625" w:rsidRPr="00E8518C" w:rsidRDefault="001C2625" w:rsidP="00BB25BD">
            <w:pPr>
              <w:suppressAutoHyphens w:val="0"/>
              <w:spacing w:before="80" w:after="80" w:line="200" w:lineRule="exact"/>
              <w:jc w:val="right"/>
              <w:rPr>
                <w:rFonts w:ascii="Times New Roman" w:hAnsi="Times New Roman" w:cs="Times New Roman"/>
                <w:i/>
                <w:sz w:val="16"/>
                <w:szCs w:val="16"/>
                <w:lang w:val="pl-PL"/>
              </w:rPr>
            </w:pPr>
            <w:r w:rsidRPr="00E8518C">
              <w:rPr>
                <w:rFonts w:ascii="Times New Roman" w:hAnsi="Times New Roman" w:cs="Times New Roman"/>
                <w:i/>
                <w:sz w:val="16"/>
                <w:szCs w:val="16"/>
              </w:rPr>
              <w:t>С предыдущего года</w:t>
            </w:r>
          </w:p>
        </w:tc>
        <w:tc>
          <w:tcPr>
            <w:tcW w:w="934" w:type="dxa"/>
            <w:vMerge w:val="restart"/>
            <w:tcBorders>
              <w:top w:val="single" w:sz="4" w:space="0" w:color="auto"/>
              <w:bottom w:val="single" w:sz="12" w:space="0" w:color="auto"/>
            </w:tcBorders>
            <w:shd w:val="clear" w:color="auto" w:fill="auto"/>
            <w:noWrap/>
            <w:vAlign w:val="bottom"/>
            <w:hideMark/>
          </w:tcPr>
          <w:p w:rsidR="001C2625" w:rsidRPr="00E8518C" w:rsidRDefault="001C2625" w:rsidP="00BB25BD">
            <w:pPr>
              <w:suppressAutoHyphens w:val="0"/>
              <w:spacing w:before="80" w:after="80" w:line="200" w:lineRule="exact"/>
              <w:jc w:val="right"/>
              <w:rPr>
                <w:rFonts w:ascii="Times New Roman" w:hAnsi="Times New Roman" w:cs="Times New Roman"/>
                <w:i/>
                <w:sz w:val="16"/>
                <w:szCs w:val="16"/>
                <w:lang w:val="pl-PL"/>
              </w:rPr>
            </w:pPr>
            <w:r w:rsidRPr="00E8518C">
              <w:rPr>
                <w:rFonts w:ascii="Times New Roman" w:hAnsi="Times New Roman" w:cs="Times New Roman"/>
                <w:i/>
                <w:sz w:val="16"/>
                <w:szCs w:val="16"/>
              </w:rPr>
              <w:t>Получено</w:t>
            </w:r>
          </w:p>
        </w:tc>
        <w:tc>
          <w:tcPr>
            <w:tcW w:w="8956" w:type="dxa"/>
            <w:gridSpan w:val="7"/>
            <w:tcBorders>
              <w:top w:val="single" w:sz="4" w:space="0" w:color="auto"/>
              <w:bottom w:val="single" w:sz="4" w:space="0" w:color="auto"/>
            </w:tcBorders>
            <w:shd w:val="clear" w:color="auto" w:fill="auto"/>
            <w:noWrap/>
            <w:vAlign w:val="bottom"/>
            <w:hideMark/>
          </w:tcPr>
          <w:p w:rsidR="001C2625" w:rsidRPr="00E8518C" w:rsidRDefault="001C2625" w:rsidP="00BB25BD">
            <w:pPr>
              <w:suppressAutoHyphens w:val="0"/>
              <w:spacing w:before="80" w:after="80" w:line="200" w:lineRule="exact"/>
              <w:jc w:val="center"/>
              <w:rPr>
                <w:rFonts w:ascii="Times New Roman" w:hAnsi="Times New Roman" w:cs="Times New Roman"/>
                <w:i/>
                <w:sz w:val="16"/>
                <w:szCs w:val="16"/>
                <w:lang w:val="pl-PL"/>
              </w:rPr>
            </w:pPr>
            <w:r w:rsidRPr="00E8518C">
              <w:rPr>
                <w:rFonts w:ascii="Times New Roman" w:hAnsi="Times New Roman" w:cs="Times New Roman"/>
                <w:i/>
                <w:sz w:val="16"/>
                <w:szCs w:val="16"/>
              </w:rPr>
              <w:t>Урегулировано</w:t>
            </w:r>
          </w:p>
        </w:tc>
        <w:tc>
          <w:tcPr>
            <w:tcW w:w="1476" w:type="dxa"/>
            <w:vMerge w:val="restart"/>
            <w:tcBorders>
              <w:top w:val="single" w:sz="4" w:space="0" w:color="auto"/>
              <w:bottom w:val="single" w:sz="12" w:space="0" w:color="auto"/>
            </w:tcBorders>
            <w:shd w:val="clear" w:color="auto" w:fill="auto"/>
            <w:vAlign w:val="bottom"/>
            <w:hideMark/>
          </w:tcPr>
          <w:p w:rsidR="001C2625" w:rsidRPr="00E8518C" w:rsidRDefault="001C2625" w:rsidP="00BB25BD">
            <w:pPr>
              <w:suppressAutoHyphens w:val="0"/>
              <w:spacing w:before="80" w:after="80" w:line="200" w:lineRule="exact"/>
              <w:jc w:val="right"/>
              <w:rPr>
                <w:rFonts w:ascii="Times New Roman" w:hAnsi="Times New Roman" w:cs="Times New Roman"/>
                <w:i/>
                <w:sz w:val="16"/>
                <w:szCs w:val="16"/>
              </w:rPr>
            </w:pPr>
            <w:r w:rsidRPr="00E8518C">
              <w:rPr>
                <w:rFonts w:ascii="Times New Roman" w:hAnsi="Times New Roman" w:cs="Times New Roman"/>
                <w:i/>
                <w:sz w:val="16"/>
                <w:szCs w:val="16"/>
              </w:rPr>
              <w:t>На следующий год</w:t>
            </w:r>
          </w:p>
        </w:tc>
      </w:tr>
      <w:tr w:rsidR="001C2625" w:rsidRPr="00E8518C" w:rsidTr="00BB25BD">
        <w:trPr>
          <w:tblHeader/>
        </w:trPr>
        <w:tc>
          <w:tcPr>
            <w:tcW w:w="1020" w:type="dxa"/>
            <w:vMerge/>
            <w:tcBorders>
              <w:top w:val="single" w:sz="12" w:space="0" w:color="auto"/>
            </w:tcBorders>
            <w:shd w:val="clear" w:color="auto" w:fill="auto"/>
            <w:vAlign w:val="bottom"/>
            <w:hideMark/>
          </w:tcPr>
          <w:p w:rsidR="001C2625" w:rsidRPr="00E8518C" w:rsidRDefault="001C2625" w:rsidP="00BB25BD">
            <w:pPr>
              <w:suppressAutoHyphens w:val="0"/>
              <w:spacing w:before="40" w:after="40" w:line="220" w:lineRule="exact"/>
              <w:rPr>
                <w:rFonts w:ascii="Times New Roman" w:hAnsi="Times New Roman" w:cs="Times New Roman"/>
                <w:lang w:val="pl-PL"/>
              </w:rPr>
            </w:pPr>
          </w:p>
        </w:tc>
        <w:tc>
          <w:tcPr>
            <w:tcW w:w="1674" w:type="dxa"/>
            <w:vMerge/>
            <w:tcBorders>
              <w:top w:val="single" w:sz="12" w:space="0" w:color="auto"/>
            </w:tcBorders>
            <w:shd w:val="clear" w:color="auto" w:fill="auto"/>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lang w:val="pl-PL"/>
              </w:rPr>
            </w:pPr>
          </w:p>
        </w:tc>
        <w:tc>
          <w:tcPr>
            <w:tcW w:w="934" w:type="dxa"/>
            <w:vMerge/>
            <w:tcBorders>
              <w:top w:val="single" w:sz="12" w:space="0" w:color="auto"/>
            </w:tcBorders>
            <w:shd w:val="clear" w:color="auto" w:fill="auto"/>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lang w:val="pl-PL"/>
              </w:rPr>
            </w:pPr>
          </w:p>
        </w:tc>
        <w:tc>
          <w:tcPr>
            <w:tcW w:w="625" w:type="dxa"/>
            <w:vMerge w:val="restart"/>
            <w:tcBorders>
              <w:top w:val="single" w:sz="4" w:space="0" w:color="auto"/>
            </w:tcBorders>
            <w:shd w:val="clear" w:color="auto" w:fill="auto"/>
            <w:noWrap/>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b/>
                <w:i/>
                <w:sz w:val="16"/>
                <w:szCs w:val="16"/>
                <w:lang w:val="pl-PL"/>
              </w:rPr>
            </w:pPr>
            <w:r w:rsidRPr="00E8518C">
              <w:rPr>
                <w:rFonts w:ascii="Times New Roman" w:hAnsi="Times New Roman" w:cs="Times New Roman"/>
                <w:b/>
                <w:i/>
                <w:sz w:val="16"/>
                <w:szCs w:val="16"/>
              </w:rPr>
              <w:t>Всего</w:t>
            </w:r>
            <w:r w:rsidRPr="00E8518C">
              <w:rPr>
                <w:rFonts w:ascii="Times New Roman" w:hAnsi="Times New Roman" w:cs="Times New Roman"/>
                <w:b/>
                <w:i/>
                <w:sz w:val="16"/>
                <w:szCs w:val="16"/>
                <w:lang w:val="fr"/>
              </w:rPr>
              <w:t xml:space="preserve"> </w:t>
            </w:r>
          </w:p>
        </w:tc>
        <w:tc>
          <w:tcPr>
            <w:tcW w:w="8331" w:type="dxa"/>
            <w:gridSpan w:val="6"/>
            <w:tcBorders>
              <w:top w:val="single" w:sz="4" w:space="0" w:color="auto"/>
              <w:bottom w:val="single" w:sz="4" w:space="0" w:color="auto"/>
            </w:tcBorders>
            <w:shd w:val="clear" w:color="auto" w:fill="auto"/>
            <w:noWrap/>
            <w:vAlign w:val="bottom"/>
            <w:hideMark/>
          </w:tcPr>
          <w:p w:rsidR="001C2625" w:rsidRPr="00E8518C" w:rsidRDefault="001C2625" w:rsidP="00BB25BD">
            <w:pPr>
              <w:suppressAutoHyphens w:val="0"/>
              <w:spacing w:before="40" w:after="40" w:line="220" w:lineRule="exact"/>
              <w:jc w:val="center"/>
              <w:rPr>
                <w:rFonts w:ascii="Times New Roman" w:hAnsi="Times New Roman" w:cs="Times New Roman"/>
                <w:i/>
                <w:sz w:val="16"/>
                <w:szCs w:val="16"/>
                <w:lang w:val="pl-PL"/>
              </w:rPr>
            </w:pPr>
            <w:r w:rsidRPr="00E8518C">
              <w:rPr>
                <w:rFonts w:ascii="Times New Roman" w:hAnsi="Times New Roman" w:cs="Times New Roman"/>
                <w:i/>
                <w:sz w:val="16"/>
                <w:szCs w:val="16"/>
              </w:rPr>
              <w:t>в том числе</w:t>
            </w:r>
          </w:p>
        </w:tc>
        <w:tc>
          <w:tcPr>
            <w:tcW w:w="1476" w:type="dxa"/>
            <w:vMerge/>
            <w:tcBorders>
              <w:top w:val="single" w:sz="12" w:space="0" w:color="auto"/>
              <w:bottom w:val="single" w:sz="12" w:space="0" w:color="auto"/>
            </w:tcBorders>
            <w:shd w:val="clear" w:color="auto" w:fill="auto"/>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lang w:val="pl-PL"/>
              </w:rPr>
            </w:pPr>
          </w:p>
        </w:tc>
      </w:tr>
      <w:tr w:rsidR="001C2625" w:rsidRPr="00E8518C" w:rsidTr="00BB25BD">
        <w:trPr>
          <w:tblHeader/>
        </w:trPr>
        <w:tc>
          <w:tcPr>
            <w:tcW w:w="1020" w:type="dxa"/>
            <w:vMerge/>
            <w:tcBorders>
              <w:bottom w:val="single" w:sz="12" w:space="0" w:color="auto"/>
            </w:tcBorders>
            <w:shd w:val="clear" w:color="auto" w:fill="auto"/>
            <w:vAlign w:val="bottom"/>
            <w:hideMark/>
          </w:tcPr>
          <w:p w:rsidR="001C2625" w:rsidRPr="00E8518C" w:rsidRDefault="001C2625" w:rsidP="00BB25BD">
            <w:pPr>
              <w:suppressAutoHyphens w:val="0"/>
              <w:spacing w:before="40" w:after="40" w:line="220" w:lineRule="exact"/>
              <w:rPr>
                <w:rFonts w:ascii="Times New Roman" w:hAnsi="Times New Roman" w:cs="Times New Roman"/>
                <w:lang w:val="pl-PL"/>
              </w:rPr>
            </w:pPr>
          </w:p>
        </w:tc>
        <w:tc>
          <w:tcPr>
            <w:tcW w:w="1674" w:type="dxa"/>
            <w:vMerge/>
            <w:tcBorders>
              <w:bottom w:val="single" w:sz="12" w:space="0" w:color="auto"/>
            </w:tcBorders>
            <w:shd w:val="clear" w:color="auto" w:fill="auto"/>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lang w:val="pl-PL"/>
              </w:rPr>
            </w:pPr>
          </w:p>
        </w:tc>
        <w:tc>
          <w:tcPr>
            <w:tcW w:w="934" w:type="dxa"/>
            <w:vMerge/>
            <w:tcBorders>
              <w:bottom w:val="single" w:sz="12" w:space="0" w:color="auto"/>
            </w:tcBorders>
            <w:shd w:val="clear" w:color="auto" w:fill="auto"/>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lang w:val="pl-PL"/>
              </w:rPr>
            </w:pPr>
          </w:p>
        </w:tc>
        <w:tc>
          <w:tcPr>
            <w:tcW w:w="625" w:type="dxa"/>
            <w:vMerge/>
            <w:tcBorders>
              <w:bottom w:val="single" w:sz="12" w:space="0" w:color="auto"/>
            </w:tcBorders>
            <w:shd w:val="clear" w:color="auto" w:fill="auto"/>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b/>
                <w:i/>
                <w:sz w:val="16"/>
                <w:szCs w:val="16"/>
                <w:lang w:val="pl-PL"/>
              </w:rPr>
            </w:pPr>
          </w:p>
        </w:tc>
        <w:tc>
          <w:tcPr>
            <w:tcW w:w="1081" w:type="dxa"/>
            <w:tcBorders>
              <w:top w:val="single" w:sz="4" w:space="0" w:color="auto"/>
              <w:bottom w:val="single" w:sz="12" w:space="0" w:color="auto"/>
            </w:tcBorders>
            <w:shd w:val="clear" w:color="auto" w:fill="auto"/>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lang w:val="fr-FR"/>
              </w:rPr>
            </w:pPr>
            <w:r w:rsidRPr="006911F5">
              <w:rPr>
                <w:rFonts w:ascii="Times New Roman" w:hAnsi="Times New Roman" w:cs="Times New Roman"/>
                <w:i/>
                <w:sz w:val="16"/>
                <w:szCs w:val="16"/>
              </w:rPr>
              <w:t>Отклонено</w:t>
            </w:r>
          </w:p>
        </w:tc>
        <w:tc>
          <w:tcPr>
            <w:tcW w:w="909" w:type="dxa"/>
            <w:tcBorders>
              <w:top w:val="single" w:sz="4" w:space="0" w:color="auto"/>
              <w:bottom w:val="single" w:sz="12" w:space="0" w:color="auto"/>
            </w:tcBorders>
            <w:shd w:val="clear" w:color="auto" w:fill="auto"/>
            <w:noWrap/>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lang w:val="pl-PL"/>
              </w:rPr>
            </w:pPr>
            <w:r w:rsidRPr="006911F5">
              <w:rPr>
                <w:rFonts w:ascii="Times New Roman" w:hAnsi="Times New Roman" w:cs="Times New Roman"/>
                <w:i/>
                <w:iCs/>
                <w:sz w:val="16"/>
                <w:szCs w:val="16"/>
              </w:rPr>
              <w:t>Изменено</w:t>
            </w:r>
            <w:r w:rsidRPr="00E8518C">
              <w:rPr>
                <w:rFonts w:ascii="Times New Roman" w:hAnsi="Times New Roman" w:cs="Times New Roman"/>
                <w:i/>
                <w:sz w:val="16"/>
                <w:szCs w:val="16"/>
                <w:lang w:val="fr"/>
              </w:rPr>
              <w:t xml:space="preserve"> </w:t>
            </w:r>
          </w:p>
        </w:tc>
        <w:tc>
          <w:tcPr>
            <w:tcW w:w="2982" w:type="dxa"/>
            <w:tcBorders>
              <w:top w:val="single" w:sz="4" w:space="0" w:color="auto"/>
              <w:bottom w:val="single" w:sz="12" w:space="0" w:color="auto"/>
            </w:tcBorders>
            <w:shd w:val="clear" w:color="auto" w:fill="auto"/>
            <w:noWrap/>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rPr>
            </w:pPr>
            <w:r w:rsidRPr="006911F5">
              <w:rPr>
                <w:rFonts w:ascii="Times New Roman" w:hAnsi="Times New Roman" w:cs="Times New Roman"/>
                <w:i/>
                <w:sz w:val="16"/>
                <w:szCs w:val="16"/>
              </w:rPr>
              <w:t>Аннулировано</w:t>
            </w:r>
            <w:r w:rsidRPr="006911F5">
              <w:rPr>
                <w:rFonts w:ascii="Times New Roman" w:hAnsi="Times New Roman" w:cs="Times New Roman"/>
                <w:i/>
                <w:iCs/>
                <w:sz w:val="16"/>
                <w:szCs w:val="16"/>
              </w:rPr>
              <w:t xml:space="preserve"> или </w:t>
            </w:r>
            <w:r w:rsidRPr="006911F5">
              <w:rPr>
                <w:rFonts w:ascii="Times New Roman" w:hAnsi="Times New Roman" w:cs="Times New Roman"/>
                <w:i/>
                <w:sz w:val="16"/>
                <w:szCs w:val="16"/>
              </w:rPr>
              <w:t>аннулировано</w:t>
            </w:r>
            <w:r>
              <w:rPr>
                <w:rFonts w:cs="Times New Roman"/>
                <w:i/>
                <w:iCs/>
                <w:sz w:val="16"/>
                <w:szCs w:val="16"/>
              </w:rPr>
              <w:br/>
            </w:r>
            <w:r w:rsidRPr="006911F5">
              <w:rPr>
                <w:rFonts w:ascii="Times New Roman" w:hAnsi="Times New Roman" w:cs="Times New Roman"/>
                <w:i/>
                <w:iCs/>
                <w:sz w:val="16"/>
                <w:szCs w:val="16"/>
              </w:rPr>
              <w:t xml:space="preserve">и </w:t>
            </w:r>
            <w:r w:rsidRPr="006911F5">
              <w:rPr>
                <w:rFonts w:ascii="Times New Roman" w:hAnsi="Times New Roman" w:cs="Times New Roman"/>
                <w:i/>
                <w:sz w:val="16"/>
                <w:szCs w:val="16"/>
              </w:rPr>
              <w:t>передано в суд первой инстанции</w:t>
            </w:r>
          </w:p>
        </w:tc>
        <w:tc>
          <w:tcPr>
            <w:tcW w:w="1064" w:type="dxa"/>
            <w:tcBorders>
              <w:top w:val="single" w:sz="4" w:space="0" w:color="auto"/>
              <w:bottom w:val="single" w:sz="12" w:space="0" w:color="auto"/>
            </w:tcBorders>
            <w:shd w:val="clear" w:color="auto" w:fill="auto"/>
            <w:noWrap/>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lang w:val="pl-PL"/>
              </w:rPr>
            </w:pPr>
            <w:r w:rsidRPr="00E8518C">
              <w:rPr>
                <w:rFonts w:ascii="Times New Roman" w:hAnsi="Times New Roman" w:cs="Times New Roman"/>
                <w:i/>
                <w:sz w:val="16"/>
                <w:szCs w:val="16"/>
              </w:rPr>
              <w:t>Возвращено</w:t>
            </w:r>
          </w:p>
        </w:tc>
        <w:tc>
          <w:tcPr>
            <w:tcW w:w="1091" w:type="dxa"/>
            <w:tcBorders>
              <w:top w:val="single" w:sz="4" w:space="0" w:color="auto"/>
              <w:bottom w:val="single" w:sz="12" w:space="0" w:color="auto"/>
            </w:tcBorders>
            <w:shd w:val="clear" w:color="auto" w:fill="auto"/>
            <w:noWrap/>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rPr>
            </w:pPr>
            <w:r w:rsidRPr="00E8518C">
              <w:rPr>
                <w:rFonts w:ascii="Times New Roman" w:hAnsi="Times New Roman" w:cs="Times New Roman"/>
                <w:i/>
                <w:sz w:val="16"/>
                <w:szCs w:val="16"/>
              </w:rPr>
              <w:t>Прекращено</w:t>
            </w:r>
          </w:p>
        </w:tc>
        <w:tc>
          <w:tcPr>
            <w:tcW w:w="1204" w:type="dxa"/>
            <w:tcBorders>
              <w:top w:val="single" w:sz="4" w:space="0" w:color="auto"/>
              <w:bottom w:val="single" w:sz="12" w:space="0" w:color="auto"/>
            </w:tcBorders>
            <w:shd w:val="clear" w:color="auto" w:fill="auto"/>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rPr>
            </w:pPr>
            <w:r w:rsidRPr="00E8518C">
              <w:rPr>
                <w:rFonts w:ascii="Times New Roman" w:hAnsi="Times New Roman" w:cs="Times New Roman"/>
                <w:i/>
                <w:sz w:val="16"/>
                <w:szCs w:val="16"/>
              </w:rPr>
              <w:t>Иное решение</w:t>
            </w:r>
          </w:p>
        </w:tc>
        <w:tc>
          <w:tcPr>
            <w:tcW w:w="1476" w:type="dxa"/>
            <w:vMerge/>
            <w:tcBorders>
              <w:bottom w:val="single" w:sz="12" w:space="0" w:color="auto"/>
            </w:tcBorders>
            <w:shd w:val="clear" w:color="auto" w:fill="auto"/>
            <w:vAlign w:val="bottom"/>
            <w:hideMark/>
          </w:tcPr>
          <w:p w:rsidR="001C2625" w:rsidRPr="00E8518C" w:rsidRDefault="001C2625" w:rsidP="00BB25BD">
            <w:pPr>
              <w:suppressAutoHyphens w:val="0"/>
              <w:spacing w:before="40" w:after="40" w:line="220" w:lineRule="exact"/>
              <w:jc w:val="right"/>
              <w:rPr>
                <w:rFonts w:ascii="Times New Roman" w:hAnsi="Times New Roman" w:cs="Times New Roman"/>
                <w:i/>
                <w:sz w:val="16"/>
                <w:szCs w:val="16"/>
                <w:lang w:val="pl-PL"/>
              </w:rPr>
            </w:pPr>
          </w:p>
        </w:tc>
      </w:tr>
      <w:tr w:rsidR="001C2625" w:rsidRPr="00E8518C" w:rsidTr="00BB25BD">
        <w:tc>
          <w:tcPr>
            <w:tcW w:w="1020" w:type="dxa"/>
            <w:tcBorders>
              <w:top w:val="single" w:sz="12" w:space="0" w:color="auto"/>
            </w:tcBorders>
            <w:shd w:val="clear" w:color="auto" w:fill="auto"/>
            <w:noWrap/>
            <w:hideMark/>
          </w:tcPr>
          <w:p w:rsidR="001C2625" w:rsidRPr="00E8518C" w:rsidRDefault="001C2625" w:rsidP="00BB25BD">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2014</w:t>
            </w:r>
            <w:r w:rsidRPr="00E8518C">
              <w:rPr>
                <w:rFonts w:ascii="Times New Roman" w:hAnsi="Times New Roman" w:cs="Times New Roman"/>
                <w:sz w:val="18"/>
                <w:szCs w:val="18"/>
              </w:rPr>
              <w:t xml:space="preserve"> год</w:t>
            </w:r>
          </w:p>
        </w:tc>
        <w:tc>
          <w:tcPr>
            <w:tcW w:w="1674" w:type="dxa"/>
            <w:tcBorders>
              <w:top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934" w:type="dxa"/>
            <w:tcBorders>
              <w:top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625" w:type="dxa"/>
            <w:tcBorders>
              <w:top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b/>
                <w:sz w:val="18"/>
                <w:lang w:val="pl-PL"/>
              </w:rPr>
            </w:pPr>
            <w:r w:rsidRPr="006911F5">
              <w:rPr>
                <w:rFonts w:ascii="Times New Roman" w:hAnsi="Times New Roman" w:cs="Times New Roman"/>
                <w:b/>
                <w:sz w:val="18"/>
                <w:lang w:val="pl-PL"/>
              </w:rPr>
              <w:t>0</w:t>
            </w:r>
          </w:p>
        </w:tc>
        <w:tc>
          <w:tcPr>
            <w:tcW w:w="1081" w:type="dxa"/>
            <w:tcBorders>
              <w:top w:val="single" w:sz="12" w:space="0" w:color="auto"/>
              <w:left w:val="nil"/>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909" w:type="dxa"/>
            <w:tcBorders>
              <w:top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2982" w:type="dxa"/>
            <w:tcBorders>
              <w:top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064" w:type="dxa"/>
            <w:tcBorders>
              <w:top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091" w:type="dxa"/>
            <w:tcBorders>
              <w:top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204" w:type="dxa"/>
            <w:tcBorders>
              <w:top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476" w:type="dxa"/>
            <w:tcBorders>
              <w:top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r>
      <w:tr w:rsidR="001C2625" w:rsidRPr="00E8518C" w:rsidTr="00BB25BD">
        <w:tc>
          <w:tcPr>
            <w:tcW w:w="1020" w:type="dxa"/>
            <w:shd w:val="clear" w:color="auto" w:fill="auto"/>
            <w:noWrap/>
            <w:hideMark/>
          </w:tcPr>
          <w:p w:rsidR="001C2625" w:rsidRPr="00E8518C" w:rsidRDefault="001C2625" w:rsidP="00BB25BD">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2015</w:t>
            </w:r>
            <w:r w:rsidRPr="00E8518C">
              <w:rPr>
                <w:rFonts w:ascii="Times New Roman" w:hAnsi="Times New Roman" w:cs="Times New Roman"/>
                <w:sz w:val="18"/>
                <w:szCs w:val="18"/>
              </w:rPr>
              <w:t xml:space="preserve"> год</w:t>
            </w:r>
          </w:p>
        </w:tc>
        <w:tc>
          <w:tcPr>
            <w:tcW w:w="1674"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1</w:t>
            </w:r>
          </w:p>
        </w:tc>
        <w:tc>
          <w:tcPr>
            <w:tcW w:w="934"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625"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b/>
                <w:sz w:val="18"/>
                <w:lang w:val="pl-PL"/>
              </w:rPr>
            </w:pPr>
            <w:r w:rsidRPr="006911F5">
              <w:rPr>
                <w:rFonts w:ascii="Times New Roman" w:hAnsi="Times New Roman" w:cs="Times New Roman"/>
                <w:b/>
                <w:sz w:val="18"/>
                <w:lang w:val="pl-PL"/>
              </w:rPr>
              <w:t>1</w:t>
            </w:r>
          </w:p>
        </w:tc>
        <w:tc>
          <w:tcPr>
            <w:tcW w:w="1081" w:type="dxa"/>
            <w:tcBorders>
              <w:left w:val="nil"/>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1</w:t>
            </w:r>
          </w:p>
        </w:tc>
        <w:tc>
          <w:tcPr>
            <w:tcW w:w="909"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2982"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064"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091"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204"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476"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r>
      <w:tr w:rsidR="001C2625" w:rsidRPr="00E8518C" w:rsidTr="00BB25BD">
        <w:tc>
          <w:tcPr>
            <w:tcW w:w="1020" w:type="dxa"/>
            <w:shd w:val="clear" w:color="auto" w:fill="auto"/>
            <w:noWrap/>
            <w:hideMark/>
          </w:tcPr>
          <w:p w:rsidR="001C2625" w:rsidRPr="00E8518C" w:rsidRDefault="001C2625" w:rsidP="00BB25BD">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2016</w:t>
            </w:r>
            <w:r w:rsidRPr="00E8518C">
              <w:rPr>
                <w:rFonts w:ascii="Times New Roman" w:hAnsi="Times New Roman" w:cs="Times New Roman"/>
                <w:sz w:val="18"/>
                <w:szCs w:val="18"/>
              </w:rPr>
              <w:t xml:space="preserve"> год</w:t>
            </w:r>
          </w:p>
        </w:tc>
        <w:tc>
          <w:tcPr>
            <w:tcW w:w="1674"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934"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2</w:t>
            </w:r>
          </w:p>
        </w:tc>
        <w:tc>
          <w:tcPr>
            <w:tcW w:w="625"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b/>
                <w:sz w:val="18"/>
                <w:lang w:val="pl-PL"/>
              </w:rPr>
            </w:pPr>
            <w:r w:rsidRPr="006911F5">
              <w:rPr>
                <w:rFonts w:ascii="Times New Roman" w:hAnsi="Times New Roman" w:cs="Times New Roman"/>
                <w:b/>
                <w:sz w:val="18"/>
                <w:lang w:val="pl-PL"/>
              </w:rPr>
              <w:t>2</w:t>
            </w:r>
          </w:p>
        </w:tc>
        <w:tc>
          <w:tcPr>
            <w:tcW w:w="1081" w:type="dxa"/>
            <w:tcBorders>
              <w:left w:val="nil"/>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2</w:t>
            </w:r>
          </w:p>
        </w:tc>
        <w:tc>
          <w:tcPr>
            <w:tcW w:w="909"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2982"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064"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091"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204"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476" w:type="dxa"/>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r>
      <w:tr w:rsidR="001C2625" w:rsidRPr="00E8518C" w:rsidTr="00BB25BD">
        <w:tc>
          <w:tcPr>
            <w:tcW w:w="1020" w:type="dxa"/>
            <w:tcBorders>
              <w:bottom w:val="single" w:sz="12" w:space="0" w:color="auto"/>
            </w:tcBorders>
            <w:shd w:val="clear" w:color="auto" w:fill="auto"/>
            <w:noWrap/>
            <w:hideMark/>
          </w:tcPr>
          <w:p w:rsidR="001C2625" w:rsidRPr="00E8518C" w:rsidRDefault="001C2625" w:rsidP="00BB25BD">
            <w:pPr>
              <w:suppressAutoHyphens w:val="0"/>
              <w:spacing w:before="40" w:after="40" w:line="220" w:lineRule="exact"/>
              <w:rPr>
                <w:rFonts w:ascii="Times New Roman" w:hAnsi="Times New Roman" w:cs="Times New Roman"/>
                <w:bCs/>
                <w:sz w:val="18"/>
                <w:szCs w:val="18"/>
              </w:rPr>
            </w:pPr>
            <w:r w:rsidRPr="00E8518C">
              <w:rPr>
                <w:rFonts w:ascii="Times New Roman" w:hAnsi="Times New Roman" w:cs="Times New Roman"/>
                <w:sz w:val="18"/>
                <w:szCs w:val="18"/>
                <w:lang w:val="pl-PL"/>
              </w:rPr>
              <w:t>2017</w:t>
            </w:r>
            <w:r w:rsidRPr="00E8518C">
              <w:rPr>
                <w:rFonts w:ascii="Times New Roman" w:hAnsi="Times New Roman" w:cs="Times New Roman"/>
                <w:sz w:val="18"/>
                <w:szCs w:val="18"/>
              </w:rPr>
              <w:t xml:space="preserve"> год</w:t>
            </w:r>
          </w:p>
        </w:tc>
        <w:tc>
          <w:tcPr>
            <w:tcW w:w="1674" w:type="dxa"/>
            <w:tcBorders>
              <w:bottom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934" w:type="dxa"/>
            <w:tcBorders>
              <w:bottom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4</w:t>
            </w:r>
          </w:p>
        </w:tc>
        <w:tc>
          <w:tcPr>
            <w:tcW w:w="625" w:type="dxa"/>
            <w:tcBorders>
              <w:bottom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b/>
                <w:sz w:val="18"/>
                <w:lang w:val="pl-PL"/>
              </w:rPr>
            </w:pPr>
            <w:r w:rsidRPr="006911F5">
              <w:rPr>
                <w:rFonts w:ascii="Times New Roman" w:hAnsi="Times New Roman" w:cs="Times New Roman"/>
                <w:b/>
                <w:sz w:val="18"/>
                <w:lang w:val="pl-PL"/>
              </w:rPr>
              <w:t>0</w:t>
            </w:r>
          </w:p>
        </w:tc>
        <w:tc>
          <w:tcPr>
            <w:tcW w:w="1081" w:type="dxa"/>
            <w:tcBorders>
              <w:left w:val="nil"/>
              <w:bottom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909" w:type="dxa"/>
            <w:tcBorders>
              <w:bottom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2982" w:type="dxa"/>
            <w:tcBorders>
              <w:bottom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064" w:type="dxa"/>
            <w:tcBorders>
              <w:bottom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091" w:type="dxa"/>
            <w:tcBorders>
              <w:bottom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204" w:type="dxa"/>
            <w:tcBorders>
              <w:bottom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0</w:t>
            </w:r>
          </w:p>
        </w:tc>
        <w:tc>
          <w:tcPr>
            <w:tcW w:w="1476" w:type="dxa"/>
            <w:tcBorders>
              <w:bottom w:val="single" w:sz="12" w:space="0" w:color="auto"/>
            </w:tcBorders>
            <w:shd w:val="clear" w:color="auto" w:fill="auto"/>
            <w:noWrap/>
            <w:vAlign w:val="bottom"/>
            <w:hideMark/>
          </w:tcPr>
          <w:p w:rsidR="001C2625" w:rsidRPr="006911F5" w:rsidRDefault="001C2625" w:rsidP="00BB25BD">
            <w:pPr>
              <w:suppressAutoHyphens w:val="0"/>
              <w:spacing w:before="40" w:after="40" w:line="220" w:lineRule="exact"/>
              <w:jc w:val="right"/>
              <w:rPr>
                <w:rFonts w:ascii="Times New Roman" w:hAnsi="Times New Roman" w:cs="Times New Roman"/>
                <w:sz w:val="18"/>
                <w:lang w:val="pl-PL"/>
              </w:rPr>
            </w:pPr>
            <w:r w:rsidRPr="006911F5">
              <w:rPr>
                <w:rFonts w:ascii="Times New Roman" w:hAnsi="Times New Roman" w:cs="Times New Roman"/>
                <w:sz w:val="18"/>
                <w:lang w:val="pl-PL"/>
              </w:rPr>
              <w:t>4</w:t>
            </w:r>
          </w:p>
        </w:tc>
      </w:tr>
    </w:tbl>
    <w:p w:rsidR="00644D19" w:rsidRPr="006911F5" w:rsidRDefault="00644D19" w:rsidP="001C2625">
      <w:pPr>
        <w:pStyle w:val="H23GR"/>
      </w:pPr>
      <w:r>
        <w:t>Пособия</w:t>
      </w:r>
      <w:r w:rsidRPr="006911F5">
        <w:t xml:space="preserve">, </w:t>
      </w:r>
      <w:r>
        <w:t>выплаченные</w:t>
      </w:r>
      <w:r w:rsidRPr="006911F5">
        <w:t xml:space="preserve"> </w:t>
      </w:r>
      <w:r>
        <w:t>в социальных целях</w:t>
      </w:r>
    </w:p>
    <w:tbl>
      <w:tblPr>
        <w:tblW w:w="0" w:type="auto"/>
        <w:tblLayout w:type="fixed"/>
        <w:tblCellMar>
          <w:left w:w="0" w:type="dxa"/>
          <w:right w:w="0" w:type="dxa"/>
        </w:tblCellMar>
        <w:tblLook w:val="04A0" w:firstRow="1" w:lastRow="0" w:firstColumn="1" w:lastColumn="0" w:noHBand="0" w:noVBand="1"/>
      </w:tblPr>
      <w:tblGrid>
        <w:gridCol w:w="1020"/>
        <w:gridCol w:w="1668"/>
        <w:gridCol w:w="940"/>
        <w:gridCol w:w="628"/>
        <w:gridCol w:w="1064"/>
        <w:gridCol w:w="937"/>
        <w:gridCol w:w="2968"/>
        <w:gridCol w:w="1064"/>
        <w:gridCol w:w="1091"/>
        <w:gridCol w:w="1218"/>
        <w:gridCol w:w="1462"/>
      </w:tblGrid>
      <w:tr w:rsidR="00644D19" w:rsidRPr="00BF5B01" w:rsidTr="009638F4">
        <w:trPr>
          <w:tblHeader/>
        </w:trPr>
        <w:tc>
          <w:tcPr>
            <w:tcW w:w="1020" w:type="dxa"/>
            <w:tcBorders>
              <w:top w:val="single" w:sz="4" w:space="0" w:color="auto"/>
            </w:tcBorders>
            <w:shd w:val="clear" w:color="auto" w:fill="auto"/>
            <w:noWrap/>
            <w:vAlign w:val="bottom"/>
            <w:hideMark/>
          </w:tcPr>
          <w:p w:rsidR="00644D19" w:rsidRPr="000B4ED5" w:rsidRDefault="00644D19" w:rsidP="001C2625">
            <w:pPr>
              <w:suppressAutoHyphens w:val="0"/>
              <w:spacing w:before="80" w:after="80" w:line="200" w:lineRule="exact"/>
              <w:ind w:left="113"/>
              <w:rPr>
                <w:bCs/>
                <w:sz w:val="18"/>
              </w:rPr>
            </w:pPr>
            <w:r w:rsidRPr="00BF5B01">
              <w:rPr>
                <w:sz w:val="18"/>
                <w:lang w:val="pl-PL"/>
              </w:rPr>
              <w:t>2014</w:t>
            </w:r>
            <w:r>
              <w:rPr>
                <w:sz w:val="18"/>
                <w:lang w:val="pl-PL"/>
              </w:rPr>
              <w:t xml:space="preserve"> </w:t>
            </w:r>
            <w:r>
              <w:rPr>
                <w:sz w:val="18"/>
              </w:rPr>
              <w:t>год</w:t>
            </w:r>
          </w:p>
        </w:tc>
        <w:tc>
          <w:tcPr>
            <w:tcW w:w="1668" w:type="dxa"/>
            <w:tcBorders>
              <w:top w:val="single" w:sz="4" w:space="0" w:color="auto"/>
            </w:tcBorders>
            <w:shd w:val="clear" w:color="auto" w:fill="auto"/>
            <w:noWrap/>
            <w:vAlign w:val="bottom"/>
            <w:hideMark/>
          </w:tcPr>
          <w:p w:rsidR="00644D19" w:rsidRPr="00BF5B01" w:rsidRDefault="00644D19" w:rsidP="001C2625">
            <w:pPr>
              <w:suppressAutoHyphens w:val="0"/>
              <w:spacing w:before="80" w:after="80" w:line="200" w:lineRule="exact"/>
              <w:ind w:right="57"/>
              <w:jc w:val="right"/>
              <w:rPr>
                <w:sz w:val="18"/>
                <w:lang w:val="pl-PL"/>
              </w:rPr>
            </w:pPr>
            <w:r w:rsidRPr="00BF5B01">
              <w:rPr>
                <w:sz w:val="18"/>
                <w:lang w:val="pl-PL"/>
              </w:rPr>
              <w:t>0</w:t>
            </w:r>
          </w:p>
        </w:tc>
        <w:tc>
          <w:tcPr>
            <w:tcW w:w="940" w:type="dxa"/>
            <w:tcBorders>
              <w:top w:val="single" w:sz="4" w:space="0" w:color="auto"/>
            </w:tcBorders>
            <w:shd w:val="clear" w:color="auto" w:fill="auto"/>
            <w:noWrap/>
            <w:vAlign w:val="bottom"/>
            <w:hideMark/>
          </w:tcPr>
          <w:p w:rsidR="00644D19" w:rsidRPr="00BF5B01" w:rsidRDefault="00644D19" w:rsidP="001C2625">
            <w:pPr>
              <w:suppressAutoHyphens w:val="0"/>
              <w:spacing w:before="80" w:after="80" w:line="200" w:lineRule="exact"/>
              <w:ind w:right="57"/>
              <w:jc w:val="right"/>
              <w:rPr>
                <w:sz w:val="18"/>
                <w:lang w:val="pl-PL"/>
              </w:rPr>
            </w:pPr>
            <w:r w:rsidRPr="00BF5B01">
              <w:rPr>
                <w:sz w:val="18"/>
                <w:lang w:val="pl-PL"/>
              </w:rPr>
              <w:t>1</w:t>
            </w:r>
          </w:p>
        </w:tc>
        <w:tc>
          <w:tcPr>
            <w:tcW w:w="628" w:type="dxa"/>
            <w:tcBorders>
              <w:top w:val="single" w:sz="4" w:space="0" w:color="auto"/>
            </w:tcBorders>
            <w:shd w:val="clear" w:color="auto" w:fill="auto"/>
            <w:noWrap/>
            <w:vAlign w:val="bottom"/>
            <w:hideMark/>
          </w:tcPr>
          <w:p w:rsidR="00644D19" w:rsidRPr="00BF5B01" w:rsidRDefault="00644D19" w:rsidP="001C2625">
            <w:pPr>
              <w:suppressAutoHyphens w:val="0"/>
              <w:spacing w:before="80" w:after="80" w:line="200" w:lineRule="exact"/>
              <w:ind w:right="57"/>
              <w:jc w:val="right"/>
              <w:rPr>
                <w:b/>
                <w:sz w:val="18"/>
                <w:lang w:val="pl-PL"/>
              </w:rPr>
            </w:pPr>
            <w:r w:rsidRPr="00BF5B01">
              <w:rPr>
                <w:b/>
                <w:sz w:val="18"/>
                <w:lang w:val="pl-PL"/>
              </w:rPr>
              <w:t>0</w:t>
            </w:r>
          </w:p>
        </w:tc>
        <w:tc>
          <w:tcPr>
            <w:tcW w:w="1064" w:type="dxa"/>
            <w:tcBorders>
              <w:top w:val="single" w:sz="4" w:space="0" w:color="auto"/>
            </w:tcBorders>
            <w:shd w:val="clear" w:color="auto" w:fill="auto"/>
            <w:noWrap/>
            <w:vAlign w:val="bottom"/>
            <w:hideMark/>
          </w:tcPr>
          <w:p w:rsidR="00644D19" w:rsidRPr="00BF5B01" w:rsidRDefault="00644D19" w:rsidP="001C2625">
            <w:pPr>
              <w:suppressAutoHyphens w:val="0"/>
              <w:spacing w:before="80" w:after="80" w:line="200" w:lineRule="exact"/>
              <w:ind w:right="57"/>
              <w:jc w:val="right"/>
              <w:rPr>
                <w:sz w:val="18"/>
                <w:lang w:val="pl-PL"/>
              </w:rPr>
            </w:pPr>
            <w:r w:rsidRPr="00BF5B01">
              <w:rPr>
                <w:sz w:val="18"/>
                <w:lang w:val="pl-PL"/>
              </w:rPr>
              <w:t>0</w:t>
            </w:r>
          </w:p>
        </w:tc>
        <w:tc>
          <w:tcPr>
            <w:tcW w:w="937" w:type="dxa"/>
            <w:tcBorders>
              <w:top w:val="single" w:sz="4" w:space="0" w:color="auto"/>
            </w:tcBorders>
            <w:shd w:val="clear" w:color="auto" w:fill="auto"/>
            <w:noWrap/>
            <w:vAlign w:val="bottom"/>
            <w:hideMark/>
          </w:tcPr>
          <w:p w:rsidR="00644D19" w:rsidRPr="00BF5B01" w:rsidRDefault="00644D19" w:rsidP="001C2625">
            <w:pPr>
              <w:suppressAutoHyphens w:val="0"/>
              <w:spacing w:before="80" w:after="80" w:line="200" w:lineRule="exact"/>
              <w:ind w:right="57"/>
              <w:jc w:val="right"/>
              <w:rPr>
                <w:sz w:val="18"/>
                <w:lang w:val="pl-PL"/>
              </w:rPr>
            </w:pPr>
            <w:r w:rsidRPr="00BF5B01">
              <w:rPr>
                <w:sz w:val="18"/>
                <w:lang w:val="pl-PL"/>
              </w:rPr>
              <w:t>0</w:t>
            </w:r>
          </w:p>
        </w:tc>
        <w:tc>
          <w:tcPr>
            <w:tcW w:w="2968" w:type="dxa"/>
            <w:tcBorders>
              <w:top w:val="single" w:sz="4" w:space="0" w:color="auto"/>
            </w:tcBorders>
            <w:shd w:val="clear" w:color="auto" w:fill="auto"/>
            <w:noWrap/>
            <w:vAlign w:val="bottom"/>
            <w:hideMark/>
          </w:tcPr>
          <w:p w:rsidR="00644D19" w:rsidRPr="00BF5B01" w:rsidRDefault="00644D19" w:rsidP="001C2625">
            <w:pPr>
              <w:suppressAutoHyphens w:val="0"/>
              <w:spacing w:before="80" w:after="80" w:line="200" w:lineRule="exact"/>
              <w:ind w:right="57"/>
              <w:jc w:val="right"/>
              <w:rPr>
                <w:sz w:val="18"/>
                <w:lang w:val="pl-PL"/>
              </w:rPr>
            </w:pPr>
            <w:r w:rsidRPr="00BF5B01">
              <w:rPr>
                <w:sz w:val="18"/>
                <w:lang w:val="pl-PL"/>
              </w:rPr>
              <w:t>0</w:t>
            </w:r>
          </w:p>
        </w:tc>
        <w:tc>
          <w:tcPr>
            <w:tcW w:w="1064" w:type="dxa"/>
            <w:tcBorders>
              <w:top w:val="single" w:sz="4" w:space="0" w:color="auto"/>
            </w:tcBorders>
            <w:shd w:val="clear" w:color="auto" w:fill="auto"/>
            <w:noWrap/>
            <w:vAlign w:val="bottom"/>
            <w:hideMark/>
          </w:tcPr>
          <w:p w:rsidR="00644D19" w:rsidRPr="00BF5B01" w:rsidRDefault="00644D19" w:rsidP="001C2625">
            <w:pPr>
              <w:suppressAutoHyphens w:val="0"/>
              <w:spacing w:before="80" w:after="80" w:line="200" w:lineRule="exact"/>
              <w:ind w:right="57"/>
              <w:jc w:val="right"/>
              <w:rPr>
                <w:sz w:val="18"/>
                <w:lang w:val="pl-PL"/>
              </w:rPr>
            </w:pPr>
            <w:r w:rsidRPr="00BF5B01">
              <w:rPr>
                <w:sz w:val="18"/>
                <w:lang w:val="pl-PL"/>
              </w:rPr>
              <w:t>0</w:t>
            </w:r>
          </w:p>
        </w:tc>
        <w:tc>
          <w:tcPr>
            <w:tcW w:w="1091" w:type="dxa"/>
            <w:tcBorders>
              <w:top w:val="single" w:sz="4" w:space="0" w:color="auto"/>
            </w:tcBorders>
            <w:shd w:val="clear" w:color="auto" w:fill="auto"/>
            <w:noWrap/>
            <w:vAlign w:val="bottom"/>
            <w:hideMark/>
          </w:tcPr>
          <w:p w:rsidR="00644D19" w:rsidRPr="00BF5B01" w:rsidRDefault="00644D19" w:rsidP="001C2625">
            <w:pPr>
              <w:suppressAutoHyphens w:val="0"/>
              <w:spacing w:before="80" w:after="80" w:line="200" w:lineRule="exact"/>
              <w:ind w:right="57"/>
              <w:jc w:val="right"/>
              <w:rPr>
                <w:sz w:val="18"/>
                <w:lang w:val="pl-PL"/>
              </w:rPr>
            </w:pPr>
            <w:r w:rsidRPr="00BF5B01">
              <w:rPr>
                <w:sz w:val="18"/>
                <w:lang w:val="pl-PL"/>
              </w:rPr>
              <w:t>0</w:t>
            </w:r>
          </w:p>
        </w:tc>
        <w:tc>
          <w:tcPr>
            <w:tcW w:w="1218" w:type="dxa"/>
            <w:tcBorders>
              <w:top w:val="single" w:sz="4" w:space="0" w:color="auto"/>
            </w:tcBorders>
            <w:shd w:val="clear" w:color="auto" w:fill="auto"/>
            <w:noWrap/>
            <w:vAlign w:val="bottom"/>
            <w:hideMark/>
          </w:tcPr>
          <w:p w:rsidR="00644D19" w:rsidRPr="00BF5B01" w:rsidRDefault="00644D19" w:rsidP="001C2625">
            <w:pPr>
              <w:suppressAutoHyphens w:val="0"/>
              <w:spacing w:before="80" w:after="80" w:line="200" w:lineRule="exact"/>
              <w:ind w:right="57"/>
              <w:jc w:val="right"/>
              <w:rPr>
                <w:sz w:val="18"/>
                <w:lang w:val="pl-PL"/>
              </w:rPr>
            </w:pPr>
            <w:r w:rsidRPr="00BF5B01">
              <w:rPr>
                <w:sz w:val="18"/>
                <w:lang w:val="pl-PL"/>
              </w:rPr>
              <w:t>0</w:t>
            </w:r>
          </w:p>
        </w:tc>
        <w:tc>
          <w:tcPr>
            <w:tcW w:w="1462" w:type="dxa"/>
            <w:tcBorders>
              <w:top w:val="single" w:sz="4" w:space="0" w:color="auto"/>
            </w:tcBorders>
            <w:shd w:val="clear" w:color="auto" w:fill="auto"/>
            <w:noWrap/>
            <w:vAlign w:val="bottom"/>
            <w:hideMark/>
          </w:tcPr>
          <w:p w:rsidR="00644D19" w:rsidRPr="00BF5B01" w:rsidRDefault="00644D19" w:rsidP="001C2625">
            <w:pPr>
              <w:suppressAutoHyphens w:val="0"/>
              <w:spacing w:before="80" w:after="80" w:line="200" w:lineRule="exact"/>
              <w:ind w:right="57"/>
              <w:jc w:val="right"/>
              <w:rPr>
                <w:sz w:val="18"/>
                <w:lang w:val="pl-PL"/>
              </w:rPr>
            </w:pPr>
            <w:r w:rsidRPr="00BF5B01">
              <w:rPr>
                <w:sz w:val="18"/>
                <w:lang w:val="pl-PL"/>
              </w:rPr>
              <w:t>1</w:t>
            </w:r>
          </w:p>
        </w:tc>
      </w:tr>
      <w:tr w:rsidR="00644D19" w:rsidRPr="00EE51AB" w:rsidTr="009638F4">
        <w:tc>
          <w:tcPr>
            <w:tcW w:w="1020" w:type="dxa"/>
            <w:shd w:val="clear" w:color="auto" w:fill="auto"/>
            <w:noWrap/>
            <w:hideMark/>
          </w:tcPr>
          <w:p w:rsidR="00644D19" w:rsidRPr="000B4ED5" w:rsidRDefault="00644D19" w:rsidP="001C2625">
            <w:pPr>
              <w:suppressAutoHyphens w:val="0"/>
              <w:spacing w:before="40" w:after="40" w:line="220" w:lineRule="exact"/>
              <w:ind w:left="113"/>
              <w:rPr>
                <w:bCs/>
                <w:sz w:val="18"/>
              </w:rPr>
            </w:pPr>
            <w:r w:rsidRPr="00EE51AB">
              <w:rPr>
                <w:sz w:val="18"/>
                <w:lang w:val="pl-PL"/>
              </w:rPr>
              <w:t>2015</w:t>
            </w:r>
            <w:r>
              <w:rPr>
                <w:sz w:val="18"/>
              </w:rPr>
              <w:t xml:space="preserve"> год</w:t>
            </w:r>
          </w:p>
        </w:tc>
        <w:tc>
          <w:tcPr>
            <w:tcW w:w="1668"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940"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628" w:type="dxa"/>
            <w:shd w:val="clear" w:color="auto" w:fill="auto"/>
            <w:noWrap/>
            <w:vAlign w:val="bottom"/>
            <w:hideMark/>
          </w:tcPr>
          <w:p w:rsidR="00644D19" w:rsidRPr="00BF5B01" w:rsidRDefault="00644D19" w:rsidP="001C2625">
            <w:pPr>
              <w:suppressAutoHyphens w:val="0"/>
              <w:spacing w:before="40" w:after="40" w:line="220" w:lineRule="exact"/>
              <w:ind w:right="57"/>
              <w:jc w:val="right"/>
              <w:rPr>
                <w:b/>
                <w:sz w:val="18"/>
                <w:lang w:val="pl-PL"/>
              </w:rPr>
            </w:pPr>
            <w:r w:rsidRPr="00BF5B01">
              <w:rPr>
                <w:b/>
                <w:sz w:val="18"/>
                <w:lang w:val="pl-PL"/>
              </w:rPr>
              <w:t>0</w:t>
            </w:r>
          </w:p>
        </w:tc>
        <w:tc>
          <w:tcPr>
            <w:tcW w:w="1064"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937"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2968"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064"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091"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218"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462"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r>
      <w:tr w:rsidR="00644D19" w:rsidRPr="00EE51AB" w:rsidTr="009638F4">
        <w:tc>
          <w:tcPr>
            <w:tcW w:w="1020" w:type="dxa"/>
            <w:shd w:val="clear" w:color="auto" w:fill="auto"/>
            <w:noWrap/>
            <w:hideMark/>
          </w:tcPr>
          <w:p w:rsidR="00644D19" w:rsidRPr="000B4ED5" w:rsidRDefault="00644D19" w:rsidP="001C2625">
            <w:pPr>
              <w:suppressAutoHyphens w:val="0"/>
              <w:spacing w:before="40" w:after="40" w:line="220" w:lineRule="exact"/>
              <w:ind w:left="113"/>
              <w:rPr>
                <w:bCs/>
                <w:sz w:val="18"/>
              </w:rPr>
            </w:pPr>
            <w:r w:rsidRPr="00EE51AB">
              <w:rPr>
                <w:sz w:val="18"/>
                <w:lang w:val="pl-PL"/>
              </w:rPr>
              <w:t>2016</w:t>
            </w:r>
            <w:r>
              <w:rPr>
                <w:sz w:val="18"/>
              </w:rPr>
              <w:t xml:space="preserve"> год</w:t>
            </w:r>
          </w:p>
        </w:tc>
        <w:tc>
          <w:tcPr>
            <w:tcW w:w="1668"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940"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628" w:type="dxa"/>
            <w:shd w:val="clear" w:color="auto" w:fill="auto"/>
            <w:noWrap/>
            <w:vAlign w:val="bottom"/>
            <w:hideMark/>
          </w:tcPr>
          <w:p w:rsidR="00644D19" w:rsidRPr="00BF5B01" w:rsidRDefault="00644D19" w:rsidP="001C2625">
            <w:pPr>
              <w:suppressAutoHyphens w:val="0"/>
              <w:spacing w:before="40" w:after="40" w:line="220" w:lineRule="exact"/>
              <w:ind w:right="57"/>
              <w:jc w:val="right"/>
              <w:rPr>
                <w:b/>
                <w:sz w:val="18"/>
                <w:lang w:val="pl-PL"/>
              </w:rPr>
            </w:pPr>
            <w:r w:rsidRPr="00BF5B01">
              <w:rPr>
                <w:b/>
                <w:sz w:val="18"/>
                <w:lang w:val="pl-PL"/>
              </w:rPr>
              <w:t>0</w:t>
            </w:r>
          </w:p>
        </w:tc>
        <w:tc>
          <w:tcPr>
            <w:tcW w:w="1064"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937"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2968"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064"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091"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218"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462" w:type="dxa"/>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r>
      <w:tr w:rsidR="00644D19" w:rsidRPr="00EE51AB" w:rsidTr="009638F4">
        <w:tc>
          <w:tcPr>
            <w:tcW w:w="1020" w:type="dxa"/>
            <w:tcBorders>
              <w:bottom w:val="single" w:sz="12" w:space="0" w:color="auto"/>
            </w:tcBorders>
            <w:shd w:val="clear" w:color="auto" w:fill="auto"/>
            <w:noWrap/>
            <w:hideMark/>
          </w:tcPr>
          <w:p w:rsidR="00644D19" w:rsidRPr="000B4ED5" w:rsidRDefault="00644D19" w:rsidP="001C2625">
            <w:pPr>
              <w:suppressAutoHyphens w:val="0"/>
              <w:spacing w:before="40" w:after="40" w:line="220" w:lineRule="exact"/>
              <w:ind w:left="113"/>
              <w:rPr>
                <w:bCs/>
                <w:sz w:val="18"/>
              </w:rPr>
            </w:pPr>
            <w:r w:rsidRPr="00EE51AB">
              <w:rPr>
                <w:sz w:val="18"/>
                <w:lang w:val="pl-PL"/>
              </w:rPr>
              <w:t>2017</w:t>
            </w:r>
            <w:r>
              <w:rPr>
                <w:sz w:val="18"/>
              </w:rPr>
              <w:t xml:space="preserve"> год</w:t>
            </w:r>
          </w:p>
        </w:tc>
        <w:tc>
          <w:tcPr>
            <w:tcW w:w="1668" w:type="dxa"/>
            <w:tcBorders>
              <w:bottom w:val="single" w:sz="12" w:space="0" w:color="auto"/>
            </w:tcBorders>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940" w:type="dxa"/>
            <w:tcBorders>
              <w:bottom w:val="single" w:sz="12" w:space="0" w:color="auto"/>
            </w:tcBorders>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1</w:t>
            </w:r>
          </w:p>
        </w:tc>
        <w:tc>
          <w:tcPr>
            <w:tcW w:w="628" w:type="dxa"/>
            <w:tcBorders>
              <w:bottom w:val="single" w:sz="12" w:space="0" w:color="auto"/>
            </w:tcBorders>
            <w:shd w:val="clear" w:color="auto" w:fill="auto"/>
            <w:noWrap/>
            <w:vAlign w:val="bottom"/>
            <w:hideMark/>
          </w:tcPr>
          <w:p w:rsidR="00644D19" w:rsidRPr="00BF5B01" w:rsidRDefault="00644D19" w:rsidP="001C2625">
            <w:pPr>
              <w:suppressAutoHyphens w:val="0"/>
              <w:spacing w:before="40" w:after="40" w:line="220" w:lineRule="exact"/>
              <w:ind w:right="57"/>
              <w:jc w:val="right"/>
              <w:rPr>
                <w:b/>
                <w:sz w:val="18"/>
                <w:lang w:val="pl-PL"/>
              </w:rPr>
            </w:pPr>
            <w:r w:rsidRPr="00BF5B01">
              <w:rPr>
                <w:b/>
                <w:sz w:val="18"/>
                <w:lang w:val="pl-PL"/>
              </w:rPr>
              <w:t>0</w:t>
            </w:r>
          </w:p>
        </w:tc>
        <w:tc>
          <w:tcPr>
            <w:tcW w:w="1064" w:type="dxa"/>
            <w:tcBorders>
              <w:bottom w:val="single" w:sz="12" w:space="0" w:color="auto"/>
            </w:tcBorders>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937" w:type="dxa"/>
            <w:tcBorders>
              <w:bottom w:val="single" w:sz="12" w:space="0" w:color="auto"/>
            </w:tcBorders>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2968" w:type="dxa"/>
            <w:tcBorders>
              <w:bottom w:val="single" w:sz="12" w:space="0" w:color="auto"/>
            </w:tcBorders>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064" w:type="dxa"/>
            <w:tcBorders>
              <w:bottom w:val="single" w:sz="12" w:space="0" w:color="auto"/>
            </w:tcBorders>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091" w:type="dxa"/>
            <w:tcBorders>
              <w:bottom w:val="single" w:sz="12" w:space="0" w:color="auto"/>
            </w:tcBorders>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218" w:type="dxa"/>
            <w:tcBorders>
              <w:bottom w:val="single" w:sz="12" w:space="0" w:color="auto"/>
            </w:tcBorders>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0</w:t>
            </w:r>
          </w:p>
        </w:tc>
        <w:tc>
          <w:tcPr>
            <w:tcW w:w="1462" w:type="dxa"/>
            <w:tcBorders>
              <w:bottom w:val="single" w:sz="12" w:space="0" w:color="auto"/>
            </w:tcBorders>
            <w:shd w:val="clear" w:color="auto" w:fill="auto"/>
            <w:noWrap/>
            <w:vAlign w:val="bottom"/>
            <w:hideMark/>
          </w:tcPr>
          <w:p w:rsidR="00644D19" w:rsidRPr="00EE51AB" w:rsidRDefault="00644D19" w:rsidP="001C2625">
            <w:pPr>
              <w:suppressAutoHyphens w:val="0"/>
              <w:spacing w:before="40" w:after="40" w:line="220" w:lineRule="exact"/>
              <w:ind w:right="57"/>
              <w:jc w:val="right"/>
              <w:rPr>
                <w:sz w:val="18"/>
                <w:lang w:val="pl-PL"/>
              </w:rPr>
            </w:pPr>
            <w:r w:rsidRPr="00EE51AB">
              <w:rPr>
                <w:sz w:val="18"/>
                <w:lang w:val="pl-PL"/>
              </w:rPr>
              <w:t>1</w:t>
            </w:r>
          </w:p>
        </w:tc>
      </w:tr>
    </w:tbl>
    <w:p w:rsidR="00644D19" w:rsidRPr="009367DA" w:rsidRDefault="00644D19" w:rsidP="001C2625">
      <w:pPr>
        <w:pStyle w:val="H23GR"/>
        <w:rPr>
          <w:bCs/>
          <w:lang w:val="pl-PL"/>
        </w:rPr>
      </w:pPr>
      <w:r w:rsidRPr="003862CD">
        <w:t>Апелляционные суды второй инстанции</w:t>
      </w:r>
    </w:p>
    <w:p w:rsidR="00644D19" w:rsidRPr="000B4ED5" w:rsidRDefault="00644D19" w:rsidP="001C2625">
      <w:pPr>
        <w:pStyle w:val="H23GR"/>
        <w:rPr>
          <w:bCs/>
        </w:rPr>
      </w:pPr>
      <w:r w:rsidRPr="00042FB3">
        <w:t>Возмещение за материальный и моральный ущер</w:t>
      </w:r>
      <w:r>
        <w:t>б</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1626"/>
        <w:gridCol w:w="868"/>
        <w:gridCol w:w="644"/>
        <w:gridCol w:w="994"/>
        <w:gridCol w:w="881"/>
        <w:gridCol w:w="3220"/>
        <w:gridCol w:w="1050"/>
        <w:gridCol w:w="1077"/>
        <w:gridCol w:w="1190"/>
        <w:gridCol w:w="1490"/>
      </w:tblGrid>
      <w:tr w:rsidR="00644D19" w:rsidRPr="001C2625" w:rsidTr="001C2625">
        <w:trPr>
          <w:tblHeader/>
        </w:trPr>
        <w:tc>
          <w:tcPr>
            <w:tcW w:w="1020" w:type="dxa"/>
            <w:vMerge w:val="restart"/>
            <w:tcBorders>
              <w:top w:val="single" w:sz="4" w:space="0" w:color="auto"/>
              <w:bottom w:val="single" w:sz="4" w:space="0" w:color="auto"/>
            </w:tcBorders>
            <w:shd w:val="clear" w:color="auto" w:fill="auto"/>
            <w:noWrap/>
            <w:vAlign w:val="bottom"/>
            <w:hideMark/>
          </w:tcPr>
          <w:p w:rsidR="00644D19" w:rsidRPr="001C2625" w:rsidRDefault="00644D19" w:rsidP="00285838">
            <w:pPr>
              <w:suppressAutoHyphens w:val="0"/>
              <w:spacing w:before="40" w:after="40" w:line="220" w:lineRule="exact"/>
              <w:rPr>
                <w:rFonts w:ascii="Times New Roman" w:hAnsi="Times New Roman" w:cs="Times New Roman"/>
                <w:i/>
                <w:iCs/>
                <w:sz w:val="16"/>
                <w:szCs w:val="16"/>
              </w:rPr>
            </w:pPr>
          </w:p>
        </w:tc>
        <w:tc>
          <w:tcPr>
            <w:tcW w:w="1626" w:type="dxa"/>
            <w:vMerge w:val="restart"/>
            <w:tcBorders>
              <w:top w:val="single" w:sz="4" w:space="0" w:color="auto"/>
              <w:bottom w:val="single" w:sz="4" w:space="0" w:color="auto"/>
            </w:tcBorders>
            <w:shd w:val="clear" w:color="auto" w:fill="auto"/>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r w:rsidRPr="001C2625">
              <w:rPr>
                <w:rFonts w:ascii="Times New Roman" w:hAnsi="Times New Roman" w:cs="Times New Roman"/>
                <w:i/>
                <w:sz w:val="16"/>
                <w:szCs w:val="16"/>
              </w:rPr>
              <w:t>С предыдущего года</w:t>
            </w:r>
          </w:p>
        </w:tc>
        <w:tc>
          <w:tcPr>
            <w:tcW w:w="868" w:type="dxa"/>
            <w:vMerge w:val="restart"/>
            <w:tcBorders>
              <w:top w:val="single" w:sz="4" w:space="0" w:color="auto"/>
              <w:bottom w:val="single" w:sz="4"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r w:rsidRPr="001C2625">
              <w:rPr>
                <w:rFonts w:ascii="Times New Roman" w:hAnsi="Times New Roman" w:cs="Times New Roman"/>
                <w:i/>
                <w:sz w:val="16"/>
                <w:szCs w:val="16"/>
              </w:rPr>
              <w:t>Получено</w:t>
            </w:r>
          </w:p>
        </w:tc>
        <w:tc>
          <w:tcPr>
            <w:tcW w:w="9056" w:type="dxa"/>
            <w:gridSpan w:val="7"/>
            <w:tcBorders>
              <w:top w:val="single" w:sz="4" w:space="0" w:color="auto"/>
              <w:bottom w:val="single" w:sz="4" w:space="0" w:color="auto"/>
            </w:tcBorders>
            <w:shd w:val="clear" w:color="auto" w:fill="auto"/>
            <w:noWrap/>
            <w:vAlign w:val="bottom"/>
            <w:hideMark/>
          </w:tcPr>
          <w:p w:rsidR="00644D19" w:rsidRPr="001C2625" w:rsidRDefault="00644D19" w:rsidP="00285838">
            <w:pPr>
              <w:suppressAutoHyphens w:val="0"/>
              <w:spacing w:before="40" w:after="40" w:line="220" w:lineRule="exact"/>
              <w:jc w:val="center"/>
              <w:rPr>
                <w:rFonts w:ascii="Times New Roman" w:hAnsi="Times New Roman" w:cs="Times New Roman"/>
                <w:i/>
                <w:iCs/>
                <w:sz w:val="16"/>
                <w:szCs w:val="16"/>
                <w:lang w:val="pl-PL"/>
              </w:rPr>
            </w:pPr>
            <w:r w:rsidRPr="001C2625">
              <w:rPr>
                <w:rFonts w:ascii="Times New Roman" w:hAnsi="Times New Roman" w:cs="Times New Roman"/>
                <w:i/>
                <w:sz w:val="16"/>
                <w:szCs w:val="16"/>
              </w:rPr>
              <w:t>Урегулировано</w:t>
            </w:r>
          </w:p>
        </w:tc>
        <w:tc>
          <w:tcPr>
            <w:tcW w:w="1490" w:type="dxa"/>
            <w:vMerge w:val="restart"/>
            <w:tcBorders>
              <w:top w:val="single" w:sz="4" w:space="0" w:color="auto"/>
              <w:bottom w:val="single" w:sz="4" w:space="0" w:color="auto"/>
            </w:tcBorders>
            <w:shd w:val="clear" w:color="auto" w:fill="auto"/>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r w:rsidRPr="001C2625">
              <w:rPr>
                <w:rFonts w:ascii="Times New Roman" w:hAnsi="Times New Roman" w:cs="Times New Roman"/>
                <w:i/>
                <w:sz w:val="16"/>
                <w:szCs w:val="16"/>
              </w:rPr>
              <w:t>На следующий год</w:t>
            </w:r>
          </w:p>
        </w:tc>
      </w:tr>
      <w:tr w:rsidR="00644D19" w:rsidRPr="001C2625" w:rsidTr="001C2625">
        <w:trPr>
          <w:tblHeader/>
        </w:trPr>
        <w:tc>
          <w:tcPr>
            <w:tcW w:w="1020" w:type="dxa"/>
            <w:vMerge/>
            <w:tcBorders>
              <w:top w:val="single" w:sz="4" w:space="0" w:color="auto"/>
              <w:bottom w:val="single" w:sz="4" w:space="0" w:color="auto"/>
            </w:tcBorders>
            <w:shd w:val="clear" w:color="auto" w:fill="auto"/>
            <w:vAlign w:val="bottom"/>
            <w:hideMark/>
          </w:tcPr>
          <w:p w:rsidR="00644D19" w:rsidRPr="001C2625" w:rsidRDefault="00644D19" w:rsidP="00285838">
            <w:pPr>
              <w:suppressAutoHyphens w:val="0"/>
              <w:spacing w:before="40" w:after="40" w:line="220" w:lineRule="exact"/>
              <w:rPr>
                <w:rFonts w:ascii="Times New Roman" w:hAnsi="Times New Roman" w:cs="Times New Roman"/>
                <w:i/>
                <w:iCs/>
                <w:sz w:val="16"/>
                <w:szCs w:val="16"/>
                <w:lang w:val="pl-PL"/>
              </w:rPr>
            </w:pPr>
          </w:p>
        </w:tc>
        <w:tc>
          <w:tcPr>
            <w:tcW w:w="1626" w:type="dxa"/>
            <w:vMerge/>
            <w:tcBorders>
              <w:top w:val="single" w:sz="4" w:space="0" w:color="auto"/>
              <w:bottom w:val="single" w:sz="4" w:space="0" w:color="auto"/>
            </w:tcBorders>
            <w:shd w:val="clear" w:color="auto" w:fill="auto"/>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p>
        </w:tc>
        <w:tc>
          <w:tcPr>
            <w:tcW w:w="868" w:type="dxa"/>
            <w:vMerge/>
            <w:tcBorders>
              <w:top w:val="single" w:sz="4" w:space="0" w:color="auto"/>
              <w:bottom w:val="single" w:sz="4" w:space="0" w:color="auto"/>
            </w:tcBorders>
            <w:shd w:val="clear" w:color="auto" w:fill="auto"/>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p>
        </w:tc>
        <w:tc>
          <w:tcPr>
            <w:tcW w:w="644" w:type="dxa"/>
            <w:vMerge w:val="restart"/>
            <w:tcBorders>
              <w:top w:val="single" w:sz="4" w:space="0" w:color="auto"/>
              <w:bottom w:val="single" w:sz="4"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b/>
                <w:i/>
                <w:iCs/>
                <w:sz w:val="16"/>
                <w:szCs w:val="16"/>
                <w:lang w:val="pl-PL"/>
              </w:rPr>
            </w:pPr>
            <w:r w:rsidRPr="001C2625">
              <w:rPr>
                <w:rFonts w:ascii="Times New Roman" w:hAnsi="Times New Roman" w:cs="Times New Roman"/>
                <w:b/>
                <w:i/>
                <w:sz w:val="16"/>
                <w:szCs w:val="16"/>
              </w:rPr>
              <w:t>Всего</w:t>
            </w:r>
            <w:r w:rsidRPr="001C2625">
              <w:rPr>
                <w:rFonts w:ascii="Times New Roman" w:hAnsi="Times New Roman" w:cs="Times New Roman"/>
                <w:b/>
                <w:i/>
                <w:iCs/>
                <w:sz w:val="16"/>
                <w:szCs w:val="16"/>
                <w:lang w:val="fr"/>
              </w:rPr>
              <w:t xml:space="preserve"> </w:t>
            </w:r>
          </w:p>
        </w:tc>
        <w:tc>
          <w:tcPr>
            <w:tcW w:w="8412" w:type="dxa"/>
            <w:gridSpan w:val="6"/>
            <w:tcBorders>
              <w:top w:val="single" w:sz="4" w:space="0" w:color="auto"/>
              <w:bottom w:val="single" w:sz="4" w:space="0" w:color="auto"/>
            </w:tcBorders>
            <w:shd w:val="clear" w:color="auto" w:fill="auto"/>
            <w:noWrap/>
            <w:vAlign w:val="bottom"/>
            <w:hideMark/>
          </w:tcPr>
          <w:p w:rsidR="00644D19" w:rsidRPr="001C2625" w:rsidRDefault="00644D19" w:rsidP="00285838">
            <w:pPr>
              <w:suppressAutoHyphens w:val="0"/>
              <w:spacing w:before="40" w:after="40" w:line="220" w:lineRule="exact"/>
              <w:jc w:val="center"/>
              <w:rPr>
                <w:rFonts w:ascii="Times New Roman" w:hAnsi="Times New Roman" w:cs="Times New Roman"/>
                <w:i/>
                <w:iCs/>
                <w:sz w:val="16"/>
                <w:szCs w:val="16"/>
                <w:lang w:val="pl-PL"/>
              </w:rPr>
            </w:pPr>
            <w:r w:rsidRPr="001C2625">
              <w:rPr>
                <w:rFonts w:ascii="Times New Roman" w:hAnsi="Times New Roman" w:cs="Times New Roman"/>
                <w:i/>
                <w:sz w:val="16"/>
                <w:szCs w:val="16"/>
              </w:rPr>
              <w:t>в том числе</w:t>
            </w:r>
          </w:p>
        </w:tc>
        <w:tc>
          <w:tcPr>
            <w:tcW w:w="1490" w:type="dxa"/>
            <w:vMerge/>
            <w:tcBorders>
              <w:top w:val="single" w:sz="4" w:space="0" w:color="auto"/>
              <w:bottom w:val="single" w:sz="4" w:space="0" w:color="auto"/>
            </w:tcBorders>
            <w:shd w:val="clear" w:color="auto" w:fill="auto"/>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p>
        </w:tc>
      </w:tr>
      <w:tr w:rsidR="00644D19" w:rsidRPr="001C2625" w:rsidTr="00217FAC">
        <w:trPr>
          <w:tblHeader/>
        </w:trPr>
        <w:tc>
          <w:tcPr>
            <w:tcW w:w="1020" w:type="dxa"/>
            <w:vMerge/>
            <w:tcBorders>
              <w:top w:val="single" w:sz="4" w:space="0" w:color="auto"/>
              <w:bottom w:val="single" w:sz="12" w:space="0" w:color="auto"/>
            </w:tcBorders>
            <w:shd w:val="clear" w:color="auto" w:fill="auto"/>
            <w:vAlign w:val="bottom"/>
            <w:hideMark/>
          </w:tcPr>
          <w:p w:rsidR="00644D19" w:rsidRPr="001C2625" w:rsidRDefault="00644D19" w:rsidP="00285838">
            <w:pPr>
              <w:suppressAutoHyphens w:val="0"/>
              <w:spacing w:before="40" w:after="40" w:line="220" w:lineRule="exact"/>
              <w:rPr>
                <w:rFonts w:ascii="Times New Roman" w:hAnsi="Times New Roman" w:cs="Times New Roman"/>
                <w:i/>
                <w:iCs/>
                <w:sz w:val="16"/>
                <w:szCs w:val="16"/>
                <w:lang w:val="pl-PL"/>
              </w:rPr>
            </w:pPr>
          </w:p>
        </w:tc>
        <w:tc>
          <w:tcPr>
            <w:tcW w:w="1626" w:type="dxa"/>
            <w:vMerge/>
            <w:tcBorders>
              <w:top w:val="single" w:sz="4" w:space="0" w:color="auto"/>
              <w:bottom w:val="single" w:sz="12" w:space="0" w:color="auto"/>
            </w:tcBorders>
            <w:shd w:val="clear" w:color="auto" w:fill="auto"/>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p>
        </w:tc>
        <w:tc>
          <w:tcPr>
            <w:tcW w:w="868" w:type="dxa"/>
            <w:vMerge/>
            <w:tcBorders>
              <w:top w:val="single" w:sz="4" w:space="0" w:color="auto"/>
              <w:bottom w:val="single" w:sz="12" w:space="0" w:color="auto"/>
            </w:tcBorders>
            <w:shd w:val="clear" w:color="auto" w:fill="auto"/>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p>
        </w:tc>
        <w:tc>
          <w:tcPr>
            <w:tcW w:w="644" w:type="dxa"/>
            <w:vMerge/>
            <w:tcBorders>
              <w:top w:val="single" w:sz="4" w:space="0" w:color="auto"/>
              <w:bottom w:val="single" w:sz="12" w:space="0" w:color="auto"/>
            </w:tcBorders>
            <w:shd w:val="clear" w:color="auto" w:fill="auto"/>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b/>
                <w:i/>
                <w:iCs/>
                <w:sz w:val="16"/>
                <w:szCs w:val="16"/>
                <w:lang w:val="pl-PL"/>
              </w:rPr>
            </w:pPr>
          </w:p>
        </w:tc>
        <w:tc>
          <w:tcPr>
            <w:tcW w:w="994" w:type="dxa"/>
            <w:tcBorders>
              <w:top w:val="single" w:sz="4" w:space="0" w:color="auto"/>
              <w:bottom w:val="single" w:sz="12" w:space="0" w:color="auto"/>
            </w:tcBorders>
            <w:shd w:val="clear" w:color="auto" w:fill="auto"/>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r w:rsidRPr="001C2625">
              <w:rPr>
                <w:rFonts w:ascii="Times New Roman" w:hAnsi="Times New Roman" w:cs="Times New Roman"/>
                <w:i/>
                <w:sz w:val="16"/>
                <w:szCs w:val="16"/>
              </w:rPr>
              <w:t>Отклонено</w:t>
            </w:r>
          </w:p>
        </w:tc>
        <w:tc>
          <w:tcPr>
            <w:tcW w:w="881" w:type="dxa"/>
            <w:tcBorders>
              <w:top w:val="single" w:sz="4" w:space="0" w:color="auto"/>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r w:rsidRPr="001C2625">
              <w:rPr>
                <w:rFonts w:ascii="Times New Roman" w:hAnsi="Times New Roman" w:cs="Times New Roman"/>
                <w:i/>
                <w:iCs/>
                <w:sz w:val="16"/>
                <w:szCs w:val="16"/>
              </w:rPr>
              <w:t>Изменено</w:t>
            </w:r>
          </w:p>
        </w:tc>
        <w:tc>
          <w:tcPr>
            <w:tcW w:w="3220" w:type="dxa"/>
            <w:tcBorders>
              <w:top w:val="single" w:sz="4" w:space="0" w:color="auto"/>
              <w:bottom w:val="single" w:sz="12" w:space="0" w:color="auto"/>
            </w:tcBorders>
            <w:shd w:val="clear" w:color="auto" w:fill="auto"/>
            <w:vAlign w:val="bottom"/>
            <w:hideMark/>
          </w:tcPr>
          <w:p w:rsidR="00644D19" w:rsidRPr="001C2625" w:rsidRDefault="00644D19" w:rsidP="00217FAC">
            <w:pPr>
              <w:suppressAutoHyphens w:val="0"/>
              <w:spacing w:before="40" w:after="40" w:line="220" w:lineRule="exact"/>
              <w:jc w:val="right"/>
              <w:rPr>
                <w:rFonts w:ascii="Times New Roman" w:hAnsi="Times New Roman" w:cs="Times New Roman"/>
                <w:i/>
                <w:iCs/>
                <w:sz w:val="16"/>
                <w:szCs w:val="16"/>
              </w:rPr>
            </w:pPr>
            <w:r w:rsidRPr="001C2625">
              <w:rPr>
                <w:rFonts w:ascii="Times New Roman" w:hAnsi="Times New Roman" w:cs="Times New Roman"/>
                <w:i/>
                <w:sz w:val="16"/>
                <w:szCs w:val="16"/>
              </w:rPr>
              <w:t>Аннулировано</w:t>
            </w:r>
            <w:r w:rsidRPr="001C2625">
              <w:rPr>
                <w:rFonts w:ascii="Times New Roman" w:hAnsi="Times New Roman" w:cs="Times New Roman"/>
                <w:i/>
                <w:iCs/>
                <w:sz w:val="16"/>
                <w:szCs w:val="16"/>
              </w:rPr>
              <w:t xml:space="preserve"> или </w:t>
            </w:r>
            <w:r w:rsidRPr="001C2625">
              <w:rPr>
                <w:rFonts w:ascii="Times New Roman" w:hAnsi="Times New Roman" w:cs="Times New Roman"/>
                <w:i/>
                <w:sz w:val="16"/>
                <w:szCs w:val="16"/>
              </w:rPr>
              <w:t>аннулировано</w:t>
            </w:r>
            <w:r w:rsidRPr="001C2625">
              <w:rPr>
                <w:rFonts w:ascii="Times New Roman" w:hAnsi="Times New Roman" w:cs="Times New Roman"/>
                <w:i/>
                <w:iCs/>
                <w:sz w:val="16"/>
                <w:szCs w:val="16"/>
              </w:rPr>
              <w:t xml:space="preserve"> и </w:t>
            </w:r>
            <w:r w:rsidRPr="001C2625">
              <w:rPr>
                <w:rFonts w:ascii="Times New Roman" w:hAnsi="Times New Roman" w:cs="Times New Roman"/>
                <w:i/>
                <w:sz w:val="16"/>
                <w:szCs w:val="16"/>
              </w:rPr>
              <w:t>передано в суд первой инстанции</w:t>
            </w:r>
          </w:p>
        </w:tc>
        <w:tc>
          <w:tcPr>
            <w:tcW w:w="1050" w:type="dxa"/>
            <w:tcBorders>
              <w:top w:val="single" w:sz="4" w:space="0" w:color="auto"/>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r w:rsidRPr="001C2625">
              <w:rPr>
                <w:rFonts w:ascii="Times New Roman" w:hAnsi="Times New Roman" w:cs="Times New Roman"/>
                <w:i/>
                <w:sz w:val="16"/>
                <w:szCs w:val="16"/>
              </w:rPr>
              <w:t>Возвращено</w:t>
            </w:r>
            <w:r w:rsidRPr="001C2625">
              <w:rPr>
                <w:rFonts w:ascii="Times New Roman" w:hAnsi="Times New Roman" w:cs="Times New Roman"/>
                <w:i/>
                <w:iCs/>
                <w:sz w:val="16"/>
                <w:szCs w:val="16"/>
                <w:lang w:val="fr"/>
              </w:rPr>
              <w:t xml:space="preserve"> </w:t>
            </w:r>
          </w:p>
        </w:tc>
        <w:tc>
          <w:tcPr>
            <w:tcW w:w="1077" w:type="dxa"/>
            <w:tcBorders>
              <w:top w:val="single" w:sz="4" w:space="0" w:color="auto"/>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r w:rsidRPr="001C2625">
              <w:rPr>
                <w:rFonts w:ascii="Times New Roman" w:hAnsi="Times New Roman" w:cs="Times New Roman"/>
                <w:i/>
                <w:sz w:val="16"/>
                <w:szCs w:val="16"/>
              </w:rPr>
              <w:t>Прекращено</w:t>
            </w:r>
          </w:p>
        </w:tc>
        <w:tc>
          <w:tcPr>
            <w:tcW w:w="1190" w:type="dxa"/>
            <w:tcBorders>
              <w:top w:val="single" w:sz="4" w:space="0" w:color="auto"/>
              <w:bottom w:val="single" w:sz="12" w:space="0" w:color="auto"/>
            </w:tcBorders>
            <w:shd w:val="clear" w:color="auto" w:fill="auto"/>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r w:rsidRPr="001C2625">
              <w:rPr>
                <w:rFonts w:ascii="Times New Roman" w:hAnsi="Times New Roman" w:cs="Times New Roman"/>
                <w:i/>
                <w:sz w:val="16"/>
                <w:szCs w:val="16"/>
              </w:rPr>
              <w:t>Иное решение</w:t>
            </w:r>
          </w:p>
        </w:tc>
        <w:tc>
          <w:tcPr>
            <w:tcW w:w="1490" w:type="dxa"/>
            <w:vMerge/>
            <w:tcBorders>
              <w:top w:val="single" w:sz="4" w:space="0" w:color="auto"/>
              <w:bottom w:val="single" w:sz="12" w:space="0" w:color="auto"/>
            </w:tcBorders>
            <w:shd w:val="clear" w:color="auto" w:fill="auto"/>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i/>
                <w:iCs/>
                <w:sz w:val="16"/>
                <w:szCs w:val="16"/>
                <w:lang w:val="pl-PL"/>
              </w:rPr>
            </w:pPr>
          </w:p>
        </w:tc>
      </w:tr>
      <w:tr w:rsidR="00644D19" w:rsidRPr="001C2625" w:rsidTr="00217FAC">
        <w:tc>
          <w:tcPr>
            <w:tcW w:w="1020" w:type="dxa"/>
            <w:tcBorders>
              <w:top w:val="single" w:sz="12" w:space="0" w:color="auto"/>
            </w:tcBorders>
            <w:shd w:val="clear" w:color="auto" w:fill="auto"/>
            <w:noWrap/>
            <w:hideMark/>
          </w:tcPr>
          <w:p w:rsidR="00644D19" w:rsidRPr="001C2625" w:rsidRDefault="00644D19" w:rsidP="00285838">
            <w:pPr>
              <w:suppressAutoHyphens w:val="0"/>
              <w:spacing w:before="40" w:after="40" w:line="220" w:lineRule="exact"/>
              <w:rPr>
                <w:rFonts w:ascii="Times New Roman" w:hAnsi="Times New Roman" w:cs="Times New Roman"/>
                <w:bCs/>
                <w:sz w:val="18"/>
              </w:rPr>
            </w:pPr>
            <w:r w:rsidRPr="001C2625">
              <w:rPr>
                <w:rFonts w:ascii="Times New Roman" w:hAnsi="Times New Roman" w:cs="Times New Roman"/>
                <w:sz w:val="18"/>
                <w:lang w:val="fr"/>
              </w:rPr>
              <w:t>2014</w:t>
            </w:r>
            <w:r w:rsidRPr="001C2625">
              <w:rPr>
                <w:rFonts w:ascii="Times New Roman" w:hAnsi="Times New Roman" w:cs="Times New Roman"/>
                <w:sz w:val="18"/>
              </w:rPr>
              <w:t xml:space="preserve"> год</w:t>
            </w:r>
          </w:p>
        </w:tc>
        <w:tc>
          <w:tcPr>
            <w:tcW w:w="1626" w:type="dxa"/>
            <w:tcBorders>
              <w:top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868" w:type="dxa"/>
            <w:tcBorders>
              <w:top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644" w:type="dxa"/>
            <w:tcBorders>
              <w:top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b/>
                <w:sz w:val="18"/>
                <w:lang w:val="pl-PL"/>
              </w:rPr>
            </w:pPr>
            <w:r w:rsidRPr="001C2625">
              <w:rPr>
                <w:rFonts w:ascii="Times New Roman" w:hAnsi="Times New Roman" w:cs="Times New Roman"/>
                <w:b/>
                <w:sz w:val="18"/>
                <w:lang w:val="pl-PL"/>
              </w:rPr>
              <w:t>0</w:t>
            </w:r>
          </w:p>
        </w:tc>
        <w:tc>
          <w:tcPr>
            <w:tcW w:w="994" w:type="dxa"/>
            <w:tcBorders>
              <w:top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881" w:type="dxa"/>
            <w:tcBorders>
              <w:top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3220" w:type="dxa"/>
            <w:tcBorders>
              <w:top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050" w:type="dxa"/>
            <w:tcBorders>
              <w:top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077" w:type="dxa"/>
            <w:tcBorders>
              <w:top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190" w:type="dxa"/>
            <w:tcBorders>
              <w:top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490" w:type="dxa"/>
            <w:tcBorders>
              <w:top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r>
      <w:tr w:rsidR="00644D19" w:rsidRPr="001C2625" w:rsidTr="00217FAC">
        <w:tc>
          <w:tcPr>
            <w:tcW w:w="1020" w:type="dxa"/>
            <w:shd w:val="clear" w:color="auto" w:fill="auto"/>
            <w:noWrap/>
            <w:hideMark/>
          </w:tcPr>
          <w:p w:rsidR="00644D19" w:rsidRPr="001C2625" w:rsidRDefault="00644D19" w:rsidP="00285838">
            <w:pPr>
              <w:suppressAutoHyphens w:val="0"/>
              <w:spacing w:before="40" w:after="40" w:line="220" w:lineRule="exact"/>
              <w:rPr>
                <w:rFonts w:ascii="Times New Roman" w:hAnsi="Times New Roman" w:cs="Times New Roman"/>
                <w:bCs/>
                <w:sz w:val="18"/>
              </w:rPr>
            </w:pPr>
            <w:r w:rsidRPr="001C2625">
              <w:rPr>
                <w:rFonts w:ascii="Times New Roman" w:hAnsi="Times New Roman" w:cs="Times New Roman"/>
                <w:sz w:val="18"/>
                <w:lang w:val="fr"/>
              </w:rPr>
              <w:t>2015</w:t>
            </w:r>
            <w:r w:rsidRPr="001C2625">
              <w:rPr>
                <w:rFonts w:ascii="Times New Roman" w:hAnsi="Times New Roman" w:cs="Times New Roman"/>
                <w:sz w:val="18"/>
              </w:rPr>
              <w:t xml:space="preserve"> год</w:t>
            </w:r>
          </w:p>
        </w:tc>
        <w:tc>
          <w:tcPr>
            <w:tcW w:w="1626"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868"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644"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b/>
                <w:sz w:val="18"/>
                <w:lang w:val="pl-PL"/>
              </w:rPr>
            </w:pPr>
            <w:r w:rsidRPr="001C2625">
              <w:rPr>
                <w:rFonts w:ascii="Times New Roman" w:hAnsi="Times New Roman" w:cs="Times New Roman"/>
                <w:b/>
                <w:sz w:val="18"/>
                <w:lang w:val="pl-PL"/>
              </w:rPr>
              <w:t>0</w:t>
            </w:r>
          </w:p>
        </w:tc>
        <w:tc>
          <w:tcPr>
            <w:tcW w:w="994"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881"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3220"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050"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077"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190"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490"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r>
      <w:tr w:rsidR="00644D19" w:rsidRPr="001C2625" w:rsidTr="00217FAC">
        <w:tc>
          <w:tcPr>
            <w:tcW w:w="1020" w:type="dxa"/>
            <w:shd w:val="clear" w:color="auto" w:fill="auto"/>
            <w:noWrap/>
            <w:hideMark/>
          </w:tcPr>
          <w:p w:rsidR="00644D19" w:rsidRPr="001C2625" w:rsidRDefault="00644D19" w:rsidP="00285838">
            <w:pPr>
              <w:suppressAutoHyphens w:val="0"/>
              <w:spacing w:before="40" w:after="40" w:line="220" w:lineRule="exact"/>
              <w:rPr>
                <w:rFonts w:ascii="Times New Roman" w:hAnsi="Times New Roman" w:cs="Times New Roman"/>
                <w:bCs/>
                <w:sz w:val="18"/>
              </w:rPr>
            </w:pPr>
            <w:r w:rsidRPr="001C2625">
              <w:rPr>
                <w:rFonts w:ascii="Times New Roman" w:hAnsi="Times New Roman" w:cs="Times New Roman"/>
                <w:sz w:val="18"/>
                <w:lang w:val="fr"/>
              </w:rPr>
              <w:t>2016</w:t>
            </w:r>
            <w:r w:rsidRPr="001C2625">
              <w:rPr>
                <w:rFonts w:ascii="Times New Roman" w:hAnsi="Times New Roman" w:cs="Times New Roman"/>
                <w:sz w:val="18"/>
              </w:rPr>
              <w:t xml:space="preserve"> год</w:t>
            </w:r>
          </w:p>
        </w:tc>
        <w:tc>
          <w:tcPr>
            <w:tcW w:w="1626"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868"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644"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b/>
                <w:sz w:val="18"/>
                <w:lang w:val="pl-PL"/>
              </w:rPr>
            </w:pPr>
            <w:r w:rsidRPr="001C2625">
              <w:rPr>
                <w:rFonts w:ascii="Times New Roman" w:hAnsi="Times New Roman" w:cs="Times New Roman"/>
                <w:b/>
                <w:sz w:val="18"/>
                <w:lang w:val="pl-PL"/>
              </w:rPr>
              <w:t>0</w:t>
            </w:r>
          </w:p>
        </w:tc>
        <w:tc>
          <w:tcPr>
            <w:tcW w:w="994"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881"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3220"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050"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077"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190"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490" w:type="dxa"/>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r>
      <w:tr w:rsidR="00644D19" w:rsidRPr="001C2625" w:rsidTr="00217FAC">
        <w:tc>
          <w:tcPr>
            <w:tcW w:w="1020" w:type="dxa"/>
            <w:tcBorders>
              <w:bottom w:val="single" w:sz="12" w:space="0" w:color="auto"/>
            </w:tcBorders>
            <w:shd w:val="clear" w:color="auto" w:fill="auto"/>
            <w:noWrap/>
            <w:hideMark/>
          </w:tcPr>
          <w:p w:rsidR="00644D19" w:rsidRPr="001C2625" w:rsidRDefault="00644D19" w:rsidP="00285838">
            <w:pPr>
              <w:suppressAutoHyphens w:val="0"/>
              <w:spacing w:before="40" w:after="40" w:line="220" w:lineRule="exact"/>
              <w:rPr>
                <w:rFonts w:ascii="Times New Roman" w:hAnsi="Times New Roman" w:cs="Times New Roman"/>
                <w:bCs/>
                <w:sz w:val="18"/>
              </w:rPr>
            </w:pPr>
            <w:r w:rsidRPr="001C2625">
              <w:rPr>
                <w:rFonts w:ascii="Times New Roman" w:hAnsi="Times New Roman" w:cs="Times New Roman"/>
                <w:sz w:val="18"/>
                <w:lang w:val="fr"/>
              </w:rPr>
              <w:t>2017</w:t>
            </w:r>
            <w:r w:rsidRPr="001C2625">
              <w:rPr>
                <w:rFonts w:ascii="Times New Roman" w:hAnsi="Times New Roman" w:cs="Times New Roman"/>
                <w:sz w:val="18"/>
              </w:rPr>
              <w:t xml:space="preserve"> год</w:t>
            </w:r>
          </w:p>
        </w:tc>
        <w:tc>
          <w:tcPr>
            <w:tcW w:w="1626" w:type="dxa"/>
            <w:tcBorders>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868" w:type="dxa"/>
            <w:tcBorders>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644" w:type="dxa"/>
            <w:tcBorders>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b/>
                <w:sz w:val="18"/>
                <w:lang w:val="pl-PL"/>
              </w:rPr>
            </w:pPr>
            <w:r w:rsidRPr="001C2625">
              <w:rPr>
                <w:rFonts w:ascii="Times New Roman" w:hAnsi="Times New Roman" w:cs="Times New Roman"/>
                <w:b/>
                <w:sz w:val="18"/>
                <w:lang w:val="pl-PL"/>
              </w:rPr>
              <w:t>0</w:t>
            </w:r>
          </w:p>
        </w:tc>
        <w:tc>
          <w:tcPr>
            <w:tcW w:w="994" w:type="dxa"/>
            <w:tcBorders>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881" w:type="dxa"/>
            <w:tcBorders>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3220" w:type="dxa"/>
            <w:tcBorders>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050" w:type="dxa"/>
            <w:tcBorders>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077" w:type="dxa"/>
            <w:tcBorders>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190" w:type="dxa"/>
            <w:tcBorders>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c>
          <w:tcPr>
            <w:tcW w:w="1490" w:type="dxa"/>
            <w:tcBorders>
              <w:bottom w:val="single" w:sz="12" w:space="0" w:color="auto"/>
            </w:tcBorders>
            <w:shd w:val="clear" w:color="auto" w:fill="auto"/>
            <w:noWrap/>
            <w:vAlign w:val="bottom"/>
            <w:hideMark/>
          </w:tcPr>
          <w:p w:rsidR="00644D19" w:rsidRPr="001C2625" w:rsidRDefault="00644D19" w:rsidP="00285838">
            <w:pPr>
              <w:suppressAutoHyphens w:val="0"/>
              <w:spacing w:before="40" w:after="40" w:line="220" w:lineRule="exact"/>
              <w:jc w:val="right"/>
              <w:rPr>
                <w:rFonts w:ascii="Times New Roman" w:hAnsi="Times New Roman" w:cs="Times New Roman"/>
                <w:sz w:val="18"/>
                <w:lang w:val="pl-PL"/>
              </w:rPr>
            </w:pPr>
            <w:r w:rsidRPr="001C2625">
              <w:rPr>
                <w:rFonts w:ascii="Times New Roman" w:hAnsi="Times New Roman" w:cs="Times New Roman"/>
                <w:sz w:val="18"/>
                <w:lang w:val="pl-PL"/>
              </w:rPr>
              <w:t>0</w:t>
            </w:r>
          </w:p>
        </w:tc>
      </w:tr>
    </w:tbl>
    <w:p w:rsidR="00644D19" w:rsidRPr="001C2625" w:rsidRDefault="00644D19" w:rsidP="00217FAC">
      <w:pPr>
        <w:pStyle w:val="H23GR"/>
      </w:pPr>
      <w:r>
        <w:t>Пособия</w:t>
      </w:r>
      <w:r w:rsidRPr="001C2625">
        <w:t xml:space="preserve">, </w:t>
      </w:r>
      <w:r>
        <w:t>выплаченные</w:t>
      </w:r>
      <w:r w:rsidRPr="001C2625">
        <w:t xml:space="preserve"> </w:t>
      </w:r>
      <w:r>
        <w:t>в социальных целях</w:t>
      </w:r>
    </w:p>
    <w:tbl>
      <w:tblPr>
        <w:tblW w:w="0" w:type="auto"/>
        <w:tblLayout w:type="fixed"/>
        <w:tblCellMar>
          <w:left w:w="0" w:type="dxa"/>
          <w:right w:w="0" w:type="dxa"/>
        </w:tblCellMar>
        <w:tblLook w:val="04A0" w:firstRow="1" w:lastRow="0" w:firstColumn="1" w:lastColumn="0" w:noHBand="0" w:noVBand="1"/>
      </w:tblPr>
      <w:tblGrid>
        <w:gridCol w:w="1020"/>
        <w:gridCol w:w="1674"/>
        <w:gridCol w:w="806"/>
        <w:gridCol w:w="658"/>
        <w:gridCol w:w="994"/>
        <w:gridCol w:w="867"/>
        <w:gridCol w:w="3234"/>
        <w:gridCol w:w="1050"/>
        <w:gridCol w:w="1077"/>
        <w:gridCol w:w="1176"/>
        <w:gridCol w:w="1504"/>
      </w:tblGrid>
      <w:tr w:rsidR="00644D19" w:rsidRPr="00BF5B01" w:rsidTr="00C7792C">
        <w:trPr>
          <w:tblHeader/>
        </w:trPr>
        <w:tc>
          <w:tcPr>
            <w:tcW w:w="1020" w:type="dxa"/>
            <w:tcBorders>
              <w:top w:val="single" w:sz="4" w:space="0" w:color="auto"/>
            </w:tcBorders>
            <w:shd w:val="clear" w:color="auto" w:fill="auto"/>
            <w:noWrap/>
            <w:vAlign w:val="bottom"/>
            <w:hideMark/>
          </w:tcPr>
          <w:p w:rsidR="00644D19" w:rsidRPr="00720ACC" w:rsidRDefault="00644D19" w:rsidP="00217FAC">
            <w:pPr>
              <w:suppressAutoHyphens w:val="0"/>
              <w:spacing w:before="80" w:after="80" w:line="200" w:lineRule="exact"/>
              <w:ind w:left="113"/>
              <w:rPr>
                <w:bCs/>
                <w:sz w:val="18"/>
              </w:rPr>
            </w:pPr>
            <w:r w:rsidRPr="00BF5B01">
              <w:rPr>
                <w:sz w:val="18"/>
                <w:lang w:val="fr"/>
              </w:rPr>
              <w:t>2014</w:t>
            </w:r>
            <w:r>
              <w:rPr>
                <w:sz w:val="18"/>
              </w:rPr>
              <w:t xml:space="preserve"> год</w:t>
            </w:r>
          </w:p>
        </w:tc>
        <w:tc>
          <w:tcPr>
            <w:tcW w:w="1674" w:type="dxa"/>
            <w:tcBorders>
              <w:top w:val="single" w:sz="4" w:space="0" w:color="auto"/>
            </w:tcBorders>
            <w:shd w:val="clear" w:color="auto" w:fill="auto"/>
            <w:noWrap/>
            <w:vAlign w:val="bottom"/>
            <w:hideMark/>
          </w:tcPr>
          <w:p w:rsidR="00644D19" w:rsidRPr="00BF5B01" w:rsidRDefault="00644D19" w:rsidP="00217FAC">
            <w:pPr>
              <w:suppressAutoHyphens w:val="0"/>
              <w:spacing w:before="80" w:after="80" w:line="200" w:lineRule="exact"/>
              <w:ind w:right="57"/>
              <w:jc w:val="right"/>
              <w:rPr>
                <w:sz w:val="18"/>
                <w:lang w:val="pl-PL"/>
              </w:rPr>
            </w:pPr>
            <w:r w:rsidRPr="00BF5B01">
              <w:rPr>
                <w:sz w:val="18"/>
                <w:lang w:val="pl-PL"/>
              </w:rPr>
              <w:t>0</w:t>
            </w:r>
          </w:p>
        </w:tc>
        <w:tc>
          <w:tcPr>
            <w:tcW w:w="806" w:type="dxa"/>
            <w:tcBorders>
              <w:top w:val="single" w:sz="4" w:space="0" w:color="auto"/>
            </w:tcBorders>
            <w:shd w:val="clear" w:color="auto" w:fill="auto"/>
            <w:noWrap/>
            <w:vAlign w:val="bottom"/>
            <w:hideMark/>
          </w:tcPr>
          <w:p w:rsidR="00644D19" w:rsidRPr="00BF5B01" w:rsidRDefault="00644D19" w:rsidP="00217FAC">
            <w:pPr>
              <w:suppressAutoHyphens w:val="0"/>
              <w:spacing w:before="80" w:after="80" w:line="200" w:lineRule="exact"/>
              <w:ind w:right="57"/>
              <w:jc w:val="right"/>
              <w:rPr>
                <w:sz w:val="18"/>
                <w:lang w:val="pl-PL"/>
              </w:rPr>
            </w:pPr>
            <w:r w:rsidRPr="00BF5B01">
              <w:rPr>
                <w:sz w:val="18"/>
                <w:lang w:val="pl-PL"/>
              </w:rPr>
              <w:t>0</w:t>
            </w:r>
          </w:p>
        </w:tc>
        <w:tc>
          <w:tcPr>
            <w:tcW w:w="658" w:type="dxa"/>
            <w:tcBorders>
              <w:top w:val="single" w:sz="4" w:space="0" w:color="auto"/>
            </w:tcBorders>
            <w:shd w:val="clear" w:color="auto" w:fill="auto"/>
            <w:noWrap/>
            <w:vAlign w:val="bottom"/>
            <w:hideMark/>
          </w:tcPr>
          <w:p w:rsidR="00644D19" w:rsidRPr="00B46640" w:rsidRDefault="00644D19" w:rsidP="00217FAC">
            <w:pPr>
              <w:suppressAutoHyphens w:val="0"/>
              <w:spacing w:before="80" w:after="80" w:line="200" w:lineRule="exact"/>
              <w:ind w:right="57"/>
              <w:jc w:val="right"/>
              <w:rPr>
                <w:b/>
                <w:sz w:val="18"/>
                <w:lang w:val="pl-PL"/>
              </w:rPr>
            </w:pPr>
            <w:r w:rsidRPr="00B46640">
              <w:rPr>
                <w:b/>
                <w:sz w:val="18"/>
                <w:lang w:val="pl-PL"/>
              </w:rPr>
              <w:t>0</w:t>
            </w:r>
          </w:p>
        </w:tc>
        <w:tc>
          <w:tcPr>
            <w:tcW w:w="994" w:type="dxa"/>
            <w:tcBorders>
              <w:top w:val="single" w:sz="4" w:space="0" w:color="auto"/>
            </w:tcBorders>
            <w:shd w:val="clear" w:color="auto" w:fill="auto"/>
            <w:noWrap/>
            <w:vAlign w:val="bottom"/>
            <w:hideMark/>
          </w:tcPr>
          <w:p w:rsidR="00644D19" w:rsidRPr="00BF5B01" w:rsidRDefault="00644D19" w:rsidP="00217FAC">
            <w:pPr>
              <w:suppressAutoHyphens w:val="0"/>
              <w:spacing w:before="80" w:after="80" w:line="200" w:lineRule="exact"/>
              <w:ind w:right="57"/>
              <w:jc w:val="right"/>
              <w:rPr>
                <w:sz w:val="18"/>
                <w:lang w:val="pl-PL"/>
              </w:rPr>
            </w:pPr>
            <w:r w:rsidRPr="00BF5B01">
              <w:rPr>
                <w:sz w:val="18"/>
                <w:lang w:val="pl-PL"/>
              </w:rPr>
              <w:t>0</w:t>
            </w:r>
          </w:p>
        </w:tc>
        <w:tc>
          <w:tcPr>
            <w:tcW w:w="867" w:type="dxa"/>
            <w:tcBorders>
              <w:top w:val="single" w:sz="4" w:space="0" w:color="auto"/>
            </w:tcBorders>
            <w:shd w:val="clear" w:color="auto" w:fill="auto"/>
            <w:noWrap/>
            <w:vAlign w:val="bottom"/>
            <w:hideMark/>
          </w:tcPr>
          <w:p w:rsidR="00644D19" w:rsidRPr="00BF5B01" w:rsidRDefault="00644D19" w:rsidP="00217FAC">
            <w:pPr>
              <w:suppressAutoHyphens w:val="0"/>
              <w:spacing w:before="80" w:after="80" w:line="200" w:lineRule="exact"/>
              <w:ind w:right="57"/>
              <w:jc w:val="right"/>
              <w:rPr>
                <w:sz w:val="18"/>
                <w:lang w:val="pl-PL"/>
              </w:rPr>
            </w:pPr>
            <w:r w:rsidRPr="00BF5B01">
              <w:rPr>
                <w:sz w:val="18"/>
                <w:lang w:val="pl-PL"/>
              </w:rPr>
              <w:t>0</w:t>
            </w:r>
          </w:p>
        </w:tc>
        <w:tc>
          <w:tcPr>
            <w:tcW w:w="3234" w:type="dxa"/>
            <w:tcBorders>
              <w:top w:val="single" w:sz="4" w:space="0" w:color="auto"/>
            </w:tcBorders>
            <w:shd w:val="clear" w:color="auto" w:fill="auto"/>
            <w:noWrap/>
            <w:vAlign w:val="bottom"/>
            <w:hideMark/>
          </w:tcPr>
          <w:p w:rsidR="00644D19" w:rsidRPr="00BF5B01" w:rsidRDefault="00644D19" w:rsidP="00217FAC">
            <w:pPr>
              <w:suppressAutoHyphens w:val="0"/>
              <w:spacing w:before="80" w:after="80" w:line="200" w:lineRule="exact"/>
              <w:ind w:right="57"/>
              <w:jc w:val="right"/>
              <w:rPr>
                <w:sz w:val="18"/>
                <w:lang w:val="pl-PL"/>
              </w:rPr>
            </w:pPr>
            <w:r w:rsidRPr="00BF5B01">
              <w:rPr>
                <w:sz w:val="18"/>
                <w:lang w:val="pl-PL"/>
              </w:rPr>
              <w:t>0</w:t>
            </w:r>
          </w:p>
        </w:tc>
        <w:tc>
          <w:tcPr>
            <w:tcW w:w="1050" w:type="dxa"/>
            <w:tcBorders>
              <w:top w:val="single" w:sz="4" w:space="0" w:color="auto"/>
            </w:tcBorders>
            <w:shd w:val="clear" w:color="auto" w:fill="auto"/>
            <w:noWrap/>
            <w:vAlign w:val="bottom"/>
            <w:hideMark/>
          </w:tcPr>
          <w:p w:rsidR="00644D19" w:rsidRPr="00BF5B01" w:rsidRDefault="00644D19" w:rsidP="00217FAC">
            <w:pPr>
              <w:suppressAutoHyphens w:val="0"/>
              <w:spacing w:before="80" w:after="80" w:line="200" w:lineRule="exact"/>
              <w:ind w:right="57"/>
              <w:jc w:val="right"/>
              <w:rPr>
                <w:sz w:val="18"/>
                <w:lang w:val="pl-PL"/>
              </w:rPr>
            </w:pPr>
            <w:r w:rsidRPr="00BF5B01">
              <w:rPr>
                <w:sz w:val="18"/>
                <w:lang w:val="pl-PL"/>
              </w:rPr>
              <w:t>0</w:t>
            </w:r>
          </w:p>
        </w:tc>
        <w:tc>
          <w:tcPr>
            <w:tcW w:w="1077" w:type="dxa"/>
            <w:tcBorders>
              <w:top w:val="single" w:sz="4" w:space="0" w:color="auto"/>
            </w:tcBorders>
            <w:shd w:val="clear" w:color="auto" w:fill="auto"/>
            <w:noWrap/>
            <w:vAlign w:val="bottom"/>
            <w:hideMark/>
          </w:tcPr>
          <w:p w:rsidR="00644D19" w:rsidRPr="00BF5B01" w:rsidRDefault="00644D19" w:rsidP="00217FAC">
            <w:pPr>
              <w:suppressAutoHyphens w:val="0"/>
              <w:spacing w:before="80" w:after="80" w:line="200" w:lineRule="exact"/>
              <w:ind w:right="57"/>
              <w:jc w:val="right"/>
              <w:rPr>
                <w:sz w:val="18"/>
                <w:lang w:val="pl-PL"/>
              </w:rPr>
            </w:pPr>
            <w:r w:rsidRPr="00BF5B01">
              <w:rPr>
                <w:sz w:val="18"/>
                <w:lang w:val="pl-PL"/>
              </w:rPr>
              <w:t>0</w:t>
            </w:r>
          </w:p>
        </w:tc>
        <w:tc>
          <w:tcPr>
            <w:tcW w:w="1176" w:type="dxa"/>
            <w:tcBorders>
              <w:top w:val="single" w:sz="4" w:space="0" w:color="auto"/>
            </w:tcBorders>
            <w:shd w:val="clear" w:color="auto" w:fill="auto"/>
            <w:noWrap/>
            <w:vAlign w:val="bottom"/>
            <w:hideMark/>
          </w:tcPr>
          <w:p w:rsidR="00644D19" w:rsidRPr="00BF5B01" w:rsidRDefault="00644D19" w:rsidP="00217FAC">
            <w:pPr>
              <w:suppressAutoHyphens w:val="0"/>
              <w:spacing w:before="80" w:after="80" w:line="200" w:lineRule="exact"/>
              <w:ind w:right="57"/>
              <w:jc w:val="right"/>
              <w:rPr>
                <w:sz w:val="18"/>
                <w:lang w:val="pl-PL"/>
              </w:rPr>
            </w:pPr>
            <w:r w:rsidRPr="00BF5B01">
              <w:rPr>
                <w:sz w:val="18"/>
                <w:lang w:val="pl-PL"/>
              </w:rPr>
              <w:t>0</w:t>
            </w:r>
          </w:p>
        </w:tc>
        <w:tc>
          <w:tcPr>
            <w:tcW w:w="1504" w:type="dxa"/>
            <w:tcBorders>
              <w:top w:val="single" w:sz="4" w:space="0" w:color="auto"/>
            </w:tcBorders>
            <w:shd w:val="clear" w:color="auto" w:fill="auto"/>
            <w:noWrap/>
            <w:vAlign w:val="bottom"/>
            <w:hideMark/>
          </w:tcPr>
          <w:p w:rsidR="00644D19" w:rsidRPr="00BF5B01" w:rsidRDefault="00644D19" w:rsidP="00217FAC">
            <w:pPr>
              <w:suppressAutoHyphens w:val="0"/>
              <w:spacing w:before="80" w:after="80" w:line="200" w:lineRule="exact"/>
              <w:ind w:right="57"/>
              <w:jc w:val="right"/>
              <w:rPr>
                <w:sz w:val="18"/>
                <w:lang w:val="pl-PL"/>
              </w:rPr>
            </w:pPr>
            <w:r w:rsidRPr="00BF5B01">
              <w:rPr>
                <w:sz w:val="18"/>
                <w:lang w:val="pl-PL"/>
              </w:rPr>
              <w:t>0</w:t>
            </w:r>
          </w:p>
        </w:tc>
      </w:tr>
      <w:tr w:rsidR="00644D19" w:rsidRPr="00EE51AB" w:rsidTr="00C7792C">
        <w:tc>
          <w:tcPr>
            <w:tcW w:w="1020" w:type="dxa"/>
            <w:shd w:val="clear" w:color="auto" w:fill="auto"/>
            <w:noWrap/>
            <w:hideMark/>
          </w:tcPr>
          <w:p w:rsidR="00644D19" w:rsidRPr="00720ACC" w:rsidRDefault="00644D19" w:rsidP="00217FAC">
            <w:pPr>
              <w:suppressAutoHyphens w:val="0"/>
              <w:spacing w:before="40" w:after="40" w:line="220" w:lineRule="exact"/>
              <w:ind w:left="113"/>
              <w:rPr>
                <w:bCs/>
                <w:sz w:val="18"/>
              </w:rPr>
            </w:pPr>
            <w:r w:rsidRPr="00EE51AB">
              <w:rPr>
                <w:sz w:val="18"/>
                <w:lang w:val="fr"/>
              </w:rPr>
              <w:t>2015</w:t>
            </w:r>
            <w:r>
              <w:rPr>
                <w:sz w:val="18"/>
              </w:rPr>
              <w:t xml:space="preserve"> год</w:t>
            </w:r>
          </w:p>
        </w:tc>
        <w:tc>
          <w:tcPr>
            <w:tcW w:w="1674"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806"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658" w:type="dxa"/>
            <w:shd w:val="clear" w:color="auto" w:fill="auto"/>
            <w:noWrap/>
            <w:vAlign w:val="bottom"/>
            <w:hideMark/>
          </w:tcPr>
          <w:p w:rsidR="00644D19" w:rsidRPr="00B46640" w:rsidRDefault="00644D19" w:rsidP="00217FAC">
            <w:pPr>
              <w:suppressAutoHyphens w:val="0"/>
              <w:spacing w:before="40" w:after="40" w:line="220" w:lineRule="exact"/>
              <w:ind w:right="57"/>
              <w:jc w:val="right"/>
              <w:rPr>
                <w:b/>
                <w:sz w:val="18"/>
                <w:lang w:val="pl-PL"/>
              </w:rPr>
            </w:pPr>
            <w:r w:rsidRPr="00B46640">
              <w:rPr>
                <w:b/>
                <w:sz w:val="18"/>
                <w:lang w:val="pl-PL"/>
              </w:rPr>
              <w:t>0</w:t>
            </w:r>
          </w:p>
        </w:tc>
        <w:tc>
          <w:tcPr>
            <w:tcW w:w="994"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867"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3234"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050"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077"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176"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504"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r>
      <w:tr w:rsidR="00644D19" w:rsidRPr="00EE51AB" w:rsidTr="00C7792C">
        <w:tc>
          <w:tcPr>
            <w:tcW w:w="1020" w:type="dxa"/>
            <w:shd w:val="clear" w:color="auto" w:fill="auto"/>
            <w:noWrap/>
            <w:hideMark/>
          </w:tcPr>
          <w:p w:rsidR="00644D19" w:rsidRPr="00720ACC" w:rsidRDefault="00644D19" w:rsidP="00217FAC">
            <w:pPr>
              <w:suppressAutoHyphens w:val="0"/>
              <w:spacing w:before="40" w:after="40" w:line="220" w:lineRule="exact"/>
              <w:ind w:left="113"/>
              <w:rPr>
                <w:bCs/>
                <w:sz w:val="18"/>
              </w:rPr>
            </w:pPr>
            <w:r w:rsidRPr="00EE51AB">
              <w:rPr>
                <w:sz w:val="18"/>
                <w:lang w:val="fr"/>
              </w:rPr>
              <w:t>2016</w:t>
            </w:r>
            <w:r>
              <w:rPr>
                <w:sz w:val="18"/>
              </w:rPr>
              <w:t xml:space="preserve"> год</w:t>
            </w:r>
          </w:p>
        </w:tc>
        <w:tc>
          <w:tcPr>
            <w:tcW w:w="1674"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806"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658" w:type="dxa"/>
            <w:shd w:val="clear" w:color="auto" w:fill="auto"/>
            <w:noWrap/>
            <w:vAlign w:val="bottom"/>
            <w:hideMark/>
          </w:tcPr>
          <w:p w:rsidR="00644D19" w:rsidRPr="00B46640" w:rsidRDefault="00644D19" w:rsidP="00217FAC">
            <w:pPr>
              <w:suppressAutoHyphens w:val="0"/>
              <w:spacing w:before="40" w:after="40" w:line="220" w:lineRule="exact"/>
              <w:ind w:right="57"/>
              <w:jc w:val="right"/>
              <w:rPr>
                <w:b/>
                <w:sz w:val="18"/>
                <w:lang w:val="pl-PL"/>
              </w:rPr>
            </w:pPr>
            <w:r w:rsidRPr="00B46640">
              <w:rPr>
                <w:b/>
                <w:sz w:val="18"/>
                <w:lang w:val="pl-PL"/>
              </w:rPr>
              <w:t>0</w:t>
            </w:r>
          </w:p>
        </w:tc>
        <w:tc>
          <w:tcPr>
            <w:tcW w:w="994"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867"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3234"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050"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077"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176"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504" w:type="dxa"/>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r>
      <w:tr w:rsidR="00644D19" w:rsidRPr="00EE51AB" w:rsidTr="00C7792C">
        <w:tc>
          <w:tcPr>
            <w:tcW w:w="1020" w:type="dxa"/>
            <w:tcBorders>
              <w:bottom w:val="single" w:sz="12" w:space="0" w:color="auto"/>
            </w:tcBorders>
            <w:shd w:val="clear" w:color="auto" w:fill="auto"/>
            <w:noWrap/>
            <w:hideMark/>
          </w:tcPr>
          <w:p w:rsidR="00644D19" w:rsidRPr="00720ACC" w:rsidRDefault="00644D19" w:rsidP="00217FAC">
            <w:pPr>
              <w:suppressAutoHyphens w:val="0"/>
              <w:spacing w:before="40" w:after="40" w:line="220" w:lineRule="exact"/>
              <w:ind w:left="113"/>
              <w:rPr>
                <w:bCs/>
                <w:sz w:val="18"/>
              </w:rPr>
            </w:pPr>
            <w:r w:rsidRPr="00EE51AB">
              <w:rPr>
                <w:sz w:val="18"/>
                <w:lang w:val="fr"/>
              </w:rPr>
              <w:t>2017</w:t>
            </w:r>
            <w:r>
              <w:rPr>
                <w:sz w:val="18"/>
              </w:rPr>
              <w:t xml:space="preserve"> год</w:t>
            </w:r>
          </w:p>
        </w:tc>
        <w:tc>
          <w:tcPr>
            <w:tcW w:w="1674" w:type="dxa"/>
            <w:tcBorders>
              <w:bottom w:val="single" w:sz="12" w:space="0" w:color="auto"/>
            </w:tcBorders>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806" w:type="dxa"/>
            <w:tcBorders>
              <w:bottom w:val="single" w:sz="12" w:space="0" w:color="auto"/>
            </w:tcBorders>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658" w:type="dxa"/>
            <w:tcBorders>
              <w:bottom w:val="single" w:sz="12" w:space="0" w:color="auto"/>
            </w:tcBorders>
            <w:shd w:val="clear" w:color="auto" w:fill="auto"/>
            <w:noWrap/>
            <w:vAlign w:val="bottom"/>
            <w:hideMark/>
          </w:tcPr>
          <w:p w:rsidR="00644D19" w:rsidRPr="00B46640" w:rsidRDefault="00644D19" w:rsidP="00217FAC">
            <w:pPr>
              <w:suppressAutoHyphens w:val="0"/>
              <w:spacing w:before="40" w:after="40" w:line="220" w:lineRule="exact"/>
              <w:ind w:right="57"/>
              <w:jc w:val="right"/>
              <w:rPr>
                <w:b/>
                <w:sz w:val="18"/>
                <w:lang w:val="pl-PL"/>
              </w:rPr>
            </w:pPr>
            <w:r w:rsidRPr="00B46640">
              <w:rPr>
                <w:b/>
                <w:sz w:val="18"/>
                <w:lang w:val="pl-PL"/>
              </w:rPr>
              <w:t>0</w:t>
            </w:r>
          </w:p>
        </w:tc>
        <w:tc>
          <w:tcPr>
            <w:tcW w:w="994" w:type="dxa"/>
            <w:tcBorders>
              <w:bottom w:val="single" w:sz="12" w:space="0" w:color="auto"/>
            </w:tcBorders>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867" w:type="dxa"/>
            <w:tcBorders>
              <w:bottom w:val="single" w:sz="12" w:space="0" w:color="auto"/>
            </w:tcBorders>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3234" w:type="dxa"/>
            <w:tcBorders>
              <w:bottom w:val="single" w:sz="12" w:space="0" w:color="auto"/>
            </w:tcBorders>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050" w:type="dxa"/>
            <w:tcBorders>
              <w:bottom w:val="single" w:sz="12" w:space="0" w:color="auto"/>
            </w:tcBorders>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077" w:type="dxa"/>
            <w:tcBorders>
              <w:bottom w:val="single" w:sz="12" w:space="0" w:color="auto"/>
            </w:tcBorders>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176" w:type="dxa"/>
            <w:tcBorders>
              <w:bottom w:val="single" w:sz="12" w:space="0" w:color="auto"/>
            </w:tcBorders>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c>
          <w:tcPr>
            <w:tcW w:w="1504" w:type="dxa"/>
            <w:tcBorders>
              <w:bottom w:val="single" w:sz="12" w:space="0" w:color="auto"/>
            </w:tcBorders>
            <w:shd w:val="clear" w:color="auto" w:fill="auto"/>
            <w:noWrap/>
            <w:vAlign w:val="bottom"/>
            <w:hideMark/>
          </w:tcPr>
          <w:p w:rsidR="00644D19" w:rsidRPr="00EE51AB" w:rsidRDefault="00644D19" w:rsidP="00217FAC">
            <w:pPr>
              <w:suppressAutoHyphens w:val="0"/>
              <w:spacing w:before="40" w:after="40" w:line="220" w:lineRule="exact"/>
              <w:ind w:right="57"/>
              <w:jc w:val="right"/>
              <w:rPr>
                <w:sz w:val="18"/>
                <w:lang w:val="pl-PL"/>
              </w:rPr>
            </w:pPr>
            <w:r w:rsidRPr="00EE51AB">
              <w:rPr>
                <w:sz w:val="18"/>
                <w:lang w:val="pl-PL"/>
              </w:rPr>
              <w:t>0</w:t>
            </w:r>
          </w:p>
        </w:tc>
      </w:tr>
    </w:tbl>
    <w:p w:rsidR="00644D19" w:rsidRDefault="00644D19">
      <w:pPr>
        <w:suppressAutoHyphens w:val="0"/>
        <w:spacing w:line="240" w:lineRule="auto"/>
        <w:rPr>
          <w:rFonts w:eastAsia="Times New Roman" w:cs="Times New Roman"/>
          <w:szCs w:val="20"/>
        </w:rPr>
      </w:pPr>
      <w:r>
        <w:rPr>
          <w:rFonts w:eastAsia="Times New Roman" w:cs="Times New Roman"/>
          <w:szCs w:val="20"/>
        </w:rPr>
        <w:br w:type="page"/>
      </w:r>
    </w:p>
    <w:p w:rsidR="00644D19" w:rsidRPr="00720ACC" w:rsidRDefault="00644D19" w:rsidP="00217FAC">
      <w:pPr>
        <w:pStyle w:val="H23GR"/>
        <w:rPr>
          <w:bCs/>
        </w:rPr>
      </w:pPr>
      <w:r w:rsidRPr="00720ACC">
        <w:t>Дела, связанные с дискриминацией на рабочем месте</w:t>
      </w:r>
      <w:r w:rsidRPr="00720ACC">
        <w:rPr>
          <w:bCs/>
        </w:rPr>
        <w:t xml:space="preserve"> – </w:t>
      </w:r>
      <w:r w:rsidRPr="00720ACC">
        <w:t>по любой причине</w:t>
      </w:r>
      <w:r w:rsidRPr="00720ACC">
        <w:rPr>
          <w:bCs/>
        </w:rPr>
        <w:t xml:space="preserve"> – </w:t>
      </w:r>
      <w:r>
        <w:rPr>
          <w:bCs/>
        </w:rPr>
        <w:t>статья</w:t>
      </w:r>
      <w:r w:rsidRPr="00720ACC">
        <w:rPr>
          <w:bCs/>
        </w:rPr>
        <w:t xml:space="preserve"> 11</w:t>
      </w:r>
      <w:r w:rsidRPr="00720ACC">
        <w:rPr>
          <w:bCs/>
          <w:vertAlign w:val="superscript"/>
        </w:rPr>
        <w:t xml:space="preserve">3 </w:t>
      </w:r>
      <w:r w:rsidRPr="00720ACC">
        <w:t>Трудового кодекса</w:t>
      </w:r>
    </w:p>
    <w:p w:rsidR="00644D19" w:rsidRDefault="00644D19" w:rsidP="00217FAC">
      <w:pPr>
        <w:pStyle w:val="H23GR"/>
      </w:pPr>
      <w:r w:rsidRPr="003862CD">
        <w:t>Первая инстанция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750"/>
        <w:gridCol w:w="672"/>
        <w:gridCol w:w="1959"/>
        <w:gridCol w:w="1022"/>
        <w:gridCol w:w="1008"/>
        <w:gridCol w:w="1064"/>
        <w:gridCol w:w="1091"/>
        <w:gridCol w:w="1204"/>
        <w:gridCol w:w="1479"/>
      </w:tblGrid>
      <w:tr w:rsidR="00217FAC" w:rsidRPr="00217FAC" w:rsidTr="00BB25BD">
        <w:trPr>
          <w:tblHeader/>
        </w:trPr>
        <w:tc>
          <w:tcPr>
            <w:tcW w:w="1814" w:type="dxa"/>
            <w:vMerge w:val="restart"/>
            <w:tcBorders>
              <w:top w:val="single" w:sz="4" w:space="0" w:color="auto"/>
              <w:bottom w:val="single" w:sz="4" w:space="0" w:color="auto"/>
            </w:tcBorders>
            <w:shd w:val="clear" w:color="auto" w:fill="auto"/>
            <w:noWrap/>
            <w:vAlign w:val="bottom"/>
            <w:hideMark/>
          </w:tcPr>
          <w:p w:rsidR="00217FAC" w:rsidRPr="00217FAC" w:rsidRDefault="00217FAC" w:rsidP="00BB25BD">
            <w:pPr>
              <w:suppressAutoHyphens w:val="0"/>
              <w:spacing w:before="40" w:after="40" w:line="220" w:lineRule="exact"/>
              <w:rPr>
                <w:rFonts w:ascii="Times New Roman" w:hAnsi="Times New Roman" w:cs="Times New Roman"/>
                <w:i/>
                <w:sz w:val="16"/>
                <w:szCs w:val="16"/>
                <w:lang w:val="pl-PL"/>
              </w:rPr>
            </w:pPr>
          </w:p>
        </w:tc>
        <w:tc>
          <w:tcPr>
            <w:tcW w:w="2750" w:type="dxa"/>
            <w:vMerge w:val="restart"/>
            <w:tcBorders>
              <w:top w:val="single" w:sz="4" w:space="0" w:color="auto"/>
              <w:bottom w:val="single" w:sz="4"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pl-PL"/>
              </w:rPr>
            </w:pPr>
            <w:r w:rsidRPr="00217FAC">
              <w:rPr>
                <w:rFonts w:ascii="Times New Roman" w:hAnsi="Times New Roman" w:cs="Times New Roman"/>
                <w:i/>
                <w:sz w:val="16"/>
                <w:szCs w:val="16"/>
              </w:rPr>
              <w:t>Дела, находящиеся на рассмотрении</w:t>
            </w:r>
          </w:p>
        </w:tc>
        <w:tc>
          <w:tcPr>
            <w:tcW w:w="8020" w:type="dxa"/>
            <w:gridSpan w:val="7"/>
            <w:tcBorders>
              <w:top w:val="single" w:sz="4" w:space="0" w:color="auto"/>
              <w:bottom w:val="single" w:sz="4" w:space="0" w:color="auto"/>
            </w:tcBorders>
            <w:shd w:val="clear" w:color="auto" w:fill="auto"/>
            <w:vAlign w:val="bottom"/>
            <w:hideMark/>
          </w:tcPr>
          <w:p w:rsidR="00217FAC" w:rsidRPr="00217FAC" w:rsidRDefault="00217FAC" w:rsidP="00BB25BD">
            <w:pPr>
              <w:suppressAutoHyphens w:val="0"/>
              <w:spacing w:before="40" w:after="40" w:line="220" w:lineRule="exact"/>
              <w:jc w:val="center"/>
              <w:rPr>
                <w:rFonts w:ascii="Times New Roman" w:hAnsi="Times New Roman" w:cs="Times New Roman"/>
                <w:i/>
                <w:sz w:val="16"/>
                <w:szCs w:val="16"/>
                <w:lang w:val="pl-PL"/>
              </w:rPr>
            </w:pPr>
            <w:r w:rsidRPr="00217FAC">
              <w:rPr>
                <w:rFonts w:ascii="Times New Roman" w:hAnsi="Times New Roman" w:cs="Times New Roman"/>
                <w:i/>
                <w:sz w:val="16"/>
                <w:szCs w:val="16"/>
              </w:rPr>
              <w:t>Урегулировано</w:t>
            </w:r>
          </w:p>
        </w:tc>
        <w:tc>
          <w:tcPr>
            <w:tcW w:w="1479" w:type="dxa"/>
            <w:vMerge w:val="restart"/>
            <w:tcBorders>
              <w:top w:val="single" w:sz="4" w:space="0" w:color="auto"/>
              <w:bottom w:val="single" w:sz="4"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pl-PL"/>
              </w:rPr>
            </w:pPr>
            <w:r w:rsidRPr="00217FAC">
              <w:rPr>
                <w:rFonts w:ascii="Times New Roman" w:hAnsi="Times New Roman" w:cs="Times New Roman"/>
                <w:i/>
                <w:sz w:val="16"/>
                <w:szCs w:val="16"/>
              </w:rPr>
              <w:t>На следующий год</w:t>
            </w:r>
          </w:p>
        </w:tc>
      </w:tr>
      <w:tr w:rsidR="00217FAC" w:rsidRPr="00217FAC" w:rsidTr="00BB25BD">
        <w:trPr>
          <w:tblHeader/>
        </w:trPr>
        <w:tc>
          <w:tcPr>
            <w:tcW w:w="1814" w:type="dxa"/>
            <w:vMerge/>
            <w:tcBorders>
              <w:top w:val="single" w:sz="4" w:space="0" w:color="auto"/>
              <w:bottom w:val="single" w:sz="4" w:space="0" w:color="auto"/>
            </w:tcBorders>
            <w:shd w:val="clear" w:color="auto" w:fill="auto"/>
            <w:vAlign w:val="bottom"/>
            <w:hideMark/>
          </w:tcPr>
          <w:p w:rsidR="00217FAC" w:rsidRPr="00217FAC" w:rsidRDefault="00217FAC" w:rsidP="00BB25BD">
            <w:pPr>
              <w:suppressAutoHyphens w:val="0"/>
              <w:spacing w:before="40" w:after="40" w:line="220" w:lineRule="exact"/>
              <w:rPr>
                <w:rFonts w:ascii="Times New Roman" w:hAnsi="Times New Roman" w:cs="Times New Roman"/>
                <w:i/>
                <w:sz w:val="16"/>
                <w:szCs w:val="16"/>
                <w:lang w:val="pl-PL"/>
              </w:rPr>
            </w:pPr>
          </w:p>
        </w:tc>
        <w:tc>
          <w:tcPr>
            <w:tcW w:w="2750" w:type="dxa"/>
            <w:vMerge/>
            <w:tcBorders>
              <w:top w:val="single" w:sz="4" w:space="0" w:color="auto"/>
              <w:bottom w:val="single" w:sz="4"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pl-PL"/>
              </w:rPr>
            </w:pPr>
          </w:p>
        </w:tc>
        <w:tc>
          <w:tcPr>
            <w:tcW w:w="672" w:type="dxa"/>
            <w:vMerge w:val="restart"/>
            <w:tcBorders>
              <w:top w:val="single" w:sz="4" w:space="0" w:color="auto"/>
              <w:bottom w:val="single" w:sz="4"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b/>
                <w:i/>
                <w:sz w:val="16"/>
                <w:szCs w:val="16"/>
                <w:lang w:val="pl-PL"/>
              </w:rPr>
            </w:pPr>
            <w:r w:rsidRPr="00217FAC">
              <w:rPr>
                <w:rFonts w:ascii="Times New Roman" w:hAnsi="Times New Roman" w:cs="Times New Roman"/>
                <w:b/>
                <w:i/>
                <w:sz w:val="16"/>
                <w:szCs w:val="16"/>
              </w:rPr>
              <w:t>Всего</w:t>
            </w:r>
          </w:p>
        </w:tc>
        <w:tc>
          <w:tcPr>
            <w:tcW w:w="7348" w:type="dxa"/>
            <w:gridSpan w:val="6"/>
            <w:tcBorders>
              <w:top w:val="single" w:sz="4" w:space="0" w:color="auto"/>
              <w:bottom w:val="single" w:sz="4" w:space="0" w:color="auto"/>
            </w:tcBorders>
            <w:shd w:val="clear" w:color="auto" w:fill="auto"/>
            <w:noWrap/>
            <w:vAlign w:val="bottom"/>
            <w:hideMark/>
          </w:tcPr>
          <w:p w:rsidR="00217FAC" w:rsidRPr="00217FAC" w:rsidRDefault="00217FAC" w:rsidP="00BB25BD">
            <w:pPr>
              <w:suppressAutoHyphens w:val="0"/>
              <w:spacing w:before="40" w:after="40" w:line="220" w:lineRule="exact"/>
              <w:jc w:val="center"/>
              <w:rPr>
                <w:rFonts w:ascii="Times New Roman" w:hAnsi="Times New Roman" w:cs="Times New Roman"/>
                <w:i/>
                <w:sz w:val="16"/>
                <w:szCs w:val="16"/>
                <w:lang w:val="pl-PL"/>
              </w:rPr>
            </w:pPr>
            <w:r w:rsidRPr="00217FAC">
              <w:rPr>
                <w:rFonts w:ascii="Times New Roman" w:hAnsi="Times New Roman" w:cs="Times New Roman"/>
                <w:i/>
                <w:sz w:val="16"/>
                <w:szCs w:val="16"/>
              </w:rPr>
              <w:t>в том числе</w:t>
            </w:r>
          </w:p>
        </w:tc>
        <w:tc>
          <w:tcPr>
            <w:tcW w:w="1479" w:type="dxa"/>
            <w:vMerge/>
            <w:tcBorders>
              <w:top w:val="single" w:sz="4" w:space="0" w:color="auto"/>
              <w:bottom w:val="single" w:sz="4"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pl-PL"/>
              </w:rPr>
            </w:pPr>
          </w:p>
        </w:tc>
      </w:tr>
      <w:tr w:rsidR="00217FAC" w:rsidRPr="00217FAC" w:rsidTr="00BB25BD">
        <w:trPr>
          <w:tblHeader/>
        </w:trPr>
        <w:tc>
          <w:tcPr>
            <w:tcW w:w="1814" w:type="dxa"/>
            <w:vMerge/>
            <w:tcBorders>
              <w:top w:val="single" w:sz="4" w:space="0" w:color="auto"/>
              <w:bottom w:val="single" w:sz="12" w:space="0" w:color="auto"/>
            </w:tcBorders>
            <w:shd w:val="clear" w:color="auto" w:fill="auto"/>
            <w:vAlign w:val="bottom"/>
            <w:hideMark/>
          </w:tcPr>
          <w:p w:rsidR="00217FAC" w:rsidRPr="00217FAC" w:rsidRDefault="00217FAC" w:rsidP="00BB25BD">
            <w:pPr>
              <w:suppressAutoHyphens w:val="0"/>
              <w:spacing w:before="40" w:after="40" w:line="220" w:lineRule="exact"/>
              <w:rPr>
                <w:rFonts w:ascii="Times New Roman" w:hAnsi="Times New Roman" w:cs="Times New Roman"/>
                <w:i/>
                <w:sz w:val="16"/>
                <w:szCs w:val="16"/>
                <w:lang w:val="pl-PL"/>
              </w:rPr>
            </w:pPr>
          </w:p>
        </w:tc>
        <w:tc>
          <w:tcPr>
            <w:tcW w:w="2750" w:type="dxa"/>
            <w:vMerge/>
            <w:tcBorders>
              <w:top w:val="single" w:sz="4" w:space="0" w:color="auto"/>
              <w:bottom w:val="single" w:sz="12"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pl-PL"/>
              </w:rPr>
            </w:pPr>
          </w:p>
        </w:tc>
        <w:tc>
          <w:tcPr>
            <w:tcW w:w="672" w:type="dxa"/>
            <w:vMerge/>
            <w:tcBorders>
              <w:top w:val="single" w:sz="4" w:space="0" w:color="auto"/>
              <w:bottom w:val="single" w:sz="12"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b/>
                <w:i/>
                <w:sz w:val="16"/>
                <w:szCs w:val="16"/>
                <w:lang w:val="pl-PL"/>
              </w:rPr>
            </w:pPr>
          </w:p>
        </w:tc>
        <w:tc>
          <w:tcPr>
            <w:tcW w:w="1959" w:type="dxa"/>
            <w:tcBorders>
              <w:top w:val="single" w:sz="4" w:space="0" w:color="auto"/>
              <w:bottom w:val="single" w:sz="12"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fr-FR"/>
              </w:rPr>
            </w:pPr>
            <w:r w:rsidRPr="00217FAC">
              <w:rPr>
                <w:rFonts w:ascii="Times New Roman" w:hAnsi="Times New Roman" w:cs="Times New Roman"/>
                <w:sz w:val="16"/>
                <w:szCs w:val="16"/>
              </w:rPr>
              <w:t>Полностью или частично</w:t>
            </w:r>
          </w:p>
        </w:tc>
        <w:tc>
          <w:tcPr>
            <w:tcW w:w="1022" w:type="dxa"/>
            <w:tcBorders>
              <w:top w:val="single" w:sz="4" w:space="0" w:color="auto"/>
              <w:bottom w:val="single" w:sz="12"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pl-PL"/>
              </w:rPr>
            </w:pPr>
            <w:r w:rsidRPr="00217FAC">
              <w:rPr>
                <w:rFonts w:ascii="Times New Roman" w:hAnsi="Times New Roman" w:cs="Times New Roman"/>
                <w:i/>
                <w:sz w:val="16"/>
                <w:szCs w:val="16"/>
              </w:rPr>
              <w:t>Отклонено</w:t>
            </w:r>
          </w:p>
        </w:tc>
        <w:tc>
          <w:tcPr>
            <w:tcW w:w="1008" w:type="dxa"/>
            <w:tcBorders>
              <w:top w:val="single" w:sz="4" w:space="0" w:color="auto"/>
              <w:bottom w:val="single" w:sz="12"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pl-PL"/>
              </w:rPr>
            </w:pPr>
            <w:r w:rsidRPr="00217FAC">
              <w:rPr>
                <w:rFonts w:ascii="Times New Roman" w:hAnsi="Times New Roman" w:cs="Times New Roman"/>
                <w:i/>
                <w:sz w:val="16"/>
                <w:szCs w:val="16"/>
              </w:rPr>
              <w:t>Отложено</w:t>
            </w:r>
          </w:p>
        </w:tc>
        <w:tc>
          <w:tcPr>
            <w:tcW w:w="1064" w:type="dxa"/>
            <w:tcBorders>
              <w:top w:val="single" w:sz="4" w:space="0" w:color="auto"/>
              <w:bottom w:val="single" w:sz="12"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pl-PL"/>
              </w:rPr>
            </w:pPr>
            <w:r w:rsidRPr="00217FAC">
              <w:rPr>
                <w:rFonts w:ascii="Times New Roman" w:hAnsi="Times New Roman" w:cs="Times New Roman"/>
                <w:i/>
                <w:sz w:val="16"/>
                <w:szCs w:val="16"/>
              </w:rPr>
              <w:t>Возвращено</w:t>
            </w:r>
          </w:p>
        </w:tc>
        <w:tc>
          <w:tcPr>
            <w:tcW w:w="1091" w:type="dxa"/>
            <w:tcBorders>
              <w:top w:val="single" w:sz="4" w:space="0" w:color="auto"/>
              <w:bottom w:val="single" w:sz="12"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pl-PL"/>
              </w:rPr>
            </w:pPr>
            <w:r w:rsidRPr="00217FAC">
              <w:rPr>
                <w:rFonts w:ascii="Times New Roman" w:hAnsi="Times New Roman" w:cs="Times New Roman"/>
                <w:i/>
                <w:sz w:val="16"/>
                <w:szCs w:val="16"/>
              </w:rPr>
              <w:t>Прекращено</w:t>
            </w:r>
          </w:p>
        </w:tc>
        <w:tc>
          <w:tcPr>
            <w:tcW w:w="1204" w:type="dxa"/>
            <w:tcBorders>
              <w:top w:val="single" w:sz="4" w:space="0" w:color="auto"/>
              <w:bottom w:val="single" w:sz="12"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pl-PL"/>
              </w:rPr>
            </w:pPr>
            <w:r w:rsidRPr="00217FAC">
              <w:rPr>
                <w:rFonts w:ascii="Times New Roman" w:hAnsi="Times New Roman" w:cs="Times New Roman"/>
                <w:i/>
                <w:sz w:val="16"/>
                <w:szCs w:val="16"/>
              </w:rPr>
              <w:t>Иное решение</w:t>
            </w:r>
          </w:p>
        </w:tc>
        <w:tc>
          <w:tcPr>
            <w:tcW w:w="1479" w:type="dxa"/>
            <w:vMerge/>
            <w:tcBorders>
              <w:top w:val="single" w:sz="4" w:space="0" w:color="auto"/>
              <w:bottom w:val="single" w:sz="12" w:space="0" w:color="auto"/>
            </w:tcBorders>
            <w:shd w:val="clear" w:color="auto" w:fill="auto"/>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i/>
                <w:sz w:val="16"/>
                <w:szCs w:val="16"/>
                <w:lang w:val="pl-PL"/>
              </w:rPr>
            </w:pPr>
          </w:p>
        </w:tc>
      </w:tr>
      <w:tr w:rsidR="00217FAC" w:rsidRPr="00217FAC" w:rsidTr="00BB25BD">
        <w:tc>
          <w:tcPr>
            <w:tcW w:w="14063" w:type="dxa"/>
            <w:gridSpan w:val="10"/>
            <w:tcBorders>
              <w:top w:val="single" w:sz="12" w:space="0" w:color="auto"/>
            </w:tcBorders>
            <w:shd w:val="clear" w:color="auto" w:fill="auto"/>
            <w:noWrap/>
            <w:hideMark/>
          </w:tcPr>
          <w:p w:rsidR="00217FAC" w:rsidRPr="00217FAC" w:rsidRDefault="00217FAC" w:rsidP="00BB25BD">
            <w:pPr>
              <w:suppressAutoHyphens w:val="0"/>
              <w:spacing w:before="40" w:after="40" w:line="220" w:lineRule="exact"/>
              <w:rPr>
                <w:rFonts w:ascii="Times New Roman" w:hAnsi="Times New Roman" w:cs="Times New Roman"/>
                <w:b/>
                <w:bCs/>
                <w:sz w:val="18"/>
                <w:szCs w:val="18"/>
                <w:lang w:val="pl-PL"/>
              </w:rPr>
            </w:pPr>
            <w:r w:rsidRPr="00217FAC">
              <w:rPr>
                <w:rFonts w:ascii="Times New Roman" w:hAnsi="Times New Roman" w:cs="Times New Roman"/>
                <w:b/>
                <w:sz w:val="18"/>
                <w:szCs w:val="18"/>
              </w:rPr>
              <w:t>Окружные суды</w:t>
            </w:r>
          </w:p>
        </w:tc>
      </w:tr>
      <w:tr w:rsidR="00217FAC" w:rsidRPr="00217FAC" w:rsidTr="00BB25BD">
        <w:tc>
          <w:tcPr>
            <w:tcW w:w="1814" w:type="dxa"/>
            <w:shd w:val="clear" w:color="auto" w:fill="auto"/>
            <w:hideMark/>
          </w:tcPr>
          <w:p w:rsidR="00217FAC" w:rsidRPr="00217FAC" w:rsidRDefault="00217FAC" w:rsidP="00BB25BD">
            <w:pPr>
              <w:suppressAutoHyphens w:val="0"/>
              <w:spacing w:before="40" w:after="40" w:line="220" w:lineRule="exact"/>
              <w:rPr>
                <w:rFonts w:ascii="Times New Roman" w:hAnsi="Times New Roman" w:cs="Times New Roman"/>
                <w:sz w:val="18"/>
              </w:rPr>
            </w:pPr>
            <w:r w:rsidRPr="00217FAC">
              <w:rPr>
                <w:rFonts w:ascii="Times New Roman" w:hAnsi="Times New Roman" w:cs="Times New Roman"/>
                <w:sz w:val="18"/>
                <w:lang w:val="pl-PL"/>
              </w:rPr>
              <w:t>2014</w:t>
            </w:r>
            <w:r w:rsidRPr="00217FAC">
              <w:rPr>
                <w:rFonts w:ascii="Times New Roman" w:hAnsi="Times New Roman" w:cs="Times New Roman"/>
                <w:sz w:val="18"/>
              </w:rPr>
              <w:t xml:space="preserve"> год</w:t>
            </w:r>
          </w:p>
        </w:tc>
        <w:tc>
          <w:tcPr>
            <w:tcW w:w="2750"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79</w:t>
            </w:r>
          </w:p>
        </w:tc>
        <w:tc>
          <w:tcPr>
            <w:tcW w:w="67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b/>
                <w:sz w:val="18"/>
                <w:lang w:val="pl-PL"/>
              </w:rPr>
            </w:pPr>
            <w:r w:rsidRPr="00217FAC">
              <w:rPr>
                <w:rFonts w:ascii="Times New Roman" w:hAnsi="Times New Roman" w:cs="Times New Roman"/>
                <w:b/>
                <w:sz w:val="18"/>
                <w:lang w:val="pl-PL"/>
              </w:rPr>
              <w:t>47</w:t>
            </w:r>
          </w:p>
        </w:tc>
        <w:tc>
          <w:tcPr>
            <w:tcW w:w="195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7</w:t>
            </w:r>
          </w:p>
        </w:tc>
        <w:tc>
          <w:tcPr>
            <w:tcW w:w="102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21</w:t>
            </w:r>
          </w:p>
        </w:tc>
        <w:tc>
          <w:tcPr>
            <w:tcW w:w="1008"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2</w:t>
            </w:r>
          </w:p>
        </w:tc>
        <w:tc>
          <w:tcPr>
            <w:tcW w:w="106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12</w:t>
            </w:r>
          </w:p>
        </w:tc>
        <w:tc>
          <w:tcPr>
            <w:tcW w:w="120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5</w:t>
            </w:r>
          </w:p>
        </w:tc>
        <w:tc>
          <w:tcPr>
            <w:tcW w:w="147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32</w:t>
            </w:r>
          </w:p>
        </w:tc>
      </w:tr>
      <w:tr w:rsidR="00217FAC" w:rsidRPr="00217FAC" w:rsidTr="00BB25BD">
        <w:tc>
          <w:tcPr>
            <w:tcW w:w="1814" w:type="dxa"/>
            <w:shd w:val="clear" w:color="auto" w:fill="auto"/>
            <w:hideMark/>
          </w:tcPr>
          <w:p w:rsidR="00217FAC" w:rsidRPr="00217FAC" w:rsidRDefault="00217FAC" w:rsidP="00BB25BD">
            <w:pPr>
              <w:suppressAutoHyphens w:val="0"/>
              <w:spacing w:before="40" w:after="40" w:line="220" w:lineRule="exact"/>
              <w:rPr>
                <w:rFonts w:ascii="Times New Roman" w:hAnsi="Times New Roman" w:cs="Times New Roman"/>
                <w:sz w:val="18"/>
              </w:rPr>
            </w:pPr>
            <w:r w:rsidRPr="00217FAC">
              <w:rPr>
                <w:rFonts w:ascii="Times New Roman" w:hAnsi="Times New Roman" w:cs="Times New Roman"/>
                <w:sz w:val="18"/>
                <w:lang w:val="pl-PL"/>
              </w:rPr>
              <w:t>2015</w:t>
            </w:r>
            <w:r w:rsidRPr="00217FAC">
              <w:rPr>
                <w:rFonts w:ascii="Times New Roman" w:hAnsi="Times New Roman" w:cs="Times New Roman"/>
                <w:sz w:val="18"/>
              </w:rPr>
              <w:t xml:space="preserve"> год </w:t>
            </w:r>
          </w:p>
        </w:tc>
        <w:tc>
          <w:tcPr>
            <w:tcW w:w="2750"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72</w:t>
            </w:r>
          </w:p>
        </w:tc>
        <w:tc>
          <w:tcPr>
            <w:tcW w:w="67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b/>
                <w:sz w:val="18"/>
                <w:lang w:val="pl-PL"/>
              </w:rPr>
            </w:pPr>
            <w:r w:rsidRPr="00217FAC">
              <w:rPr>
                <w:rFonts w:ascii="Times New Roman" w:hAnsi="Times New Roman" w:cs="Times New Roman"/>
                <w:b/>
                <w:sz w:val="18"/>
                <w:lang w:val="pl-PL"/>
              </w:rPr>
              <w:t>25</w:t>
            </w:r>
          </w:p>
        </w:tc>
        <w:tc>
          <w:tcPr>
            <w:tcW w:w="195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2</w:t>
            </w:r>
          </w:p>
        </w:tc>
        <w:tc>
          <w:tcPr>
            <w:tcW w:w="102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13</w:t>
            </w:r>
          </w:p>
        </w:tc>
        <w:tc>
          <w:tcPr>
            <w:tcW w:w="1008"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2</w:t>
            </w:r>
          </w:p>
        </w:tc>
        <w:tc>
          <w:tcPr>
            <w:tcW w:w="106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3</w:t>
            </w:r>
          </w:p>
        </w:tc>
        <w:tc>
          <w:tcPr>
            <w:tcW w:w="120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5</w:t>
            </w:r>
          </w:p>
        </w:tc>
        <w:tc>
          <w:tcPr>
            <w:tcW w:w="147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47</w:t>
            </w:r>
          </w:p>
        </w:tc>
      </w:tr>
      <w:tr w:rsidR="00217FAC" w:rsidRPr="00217FAC" w:rsidTr="00BB25BD">
        <w:tc>
          <w:tcPr>
            <w:tcW w:w="1814" w:type="dxa"/>
            <w:shd w:val="clear" w:color="auto" w:fill="auto"/>
            <w:hideMark/>
          </w:tcPr>
          <w:p w:rsidR="00217FAC" w:rsidRPr="00217FAC" w:rsidRDefault="00217FAC" w:rsidP="00BB25BD">
            <w:pPr>
              <w:suppressAutoHyphens w:val="0"/>
              <w:spacing w:before="40" w:after="40" w:line="220" w:lineRule="exact"/>
              <w:rPr>
                <w:rFonts w:ascii="Times New Roman" w:hAnsi="Times New Roman" w:cs="Times New Roman"/>
                <w:sz w:val="18"/>
              </w:rPr>
            </w:pPr>
            <w:r w:rsidRPr="00217FAC">
              <w:rPr>
                <w:rFonts w:ascii="Times New Roman" w:hAnsi="Times New Roman" w:cs="Times New Roman"/>
                <w:sz w:val="18"/>
                <w:lang w:val="pl-PL"/>
              </w:rPr>
              <w:t>2016</w:t>
            </w:r>
            <w:r w:rsidRPr="00217FAC">
              <w:rPr>
                <w:rFonts w:ascii="Times New Roman" w:hAnsi="Times New Roman" w:cs="Times New Roman"/>
                <w:sz w:val="18"/>
              </w:rPr>
              <w:t xml:space="preserve"> год</w:t>
            </w:r>
          </w:p>
        </w:tc>
        <w:tc>
          <w:tcPr>
            <w:tcW w:w="2750"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75</w:t>
            </w:r>
          </w:p>
        </w:tc>
        <w:tc>
          <w:tcPr>
            <w:tcW w:w="67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b/>
                <w:sz w:val="18"/>
                <w:lang w:val="pl-PL"/>
              </w:rPr>
            </w:pPr>
            <w:r w:rsidRPr="00217FAC">
              <w:rPr>
                <w:rFonts w:ascii="Times New Roman" w:hAnsi="Times New Roman" w:cs="Times New Roman"/>
                <w:b/>
                <w:sz w:val="18"/>
                <w:lang w:val="pl-PL"/>
              </w:rPr>
              <w:t>41</w:t>
            </w:r>
          </w:p>
        </w:tc>
        <w:tc>
          <w:tcPr>
            <w:tcW w:w="195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6</w:t>
            </w:r>
          </w:p>
        </w:tc>
        <w:tc>
          <w:tcPr>
            <w:tcW w:w="102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21</w:t>
            </w:r>
          </w:p>
        </w:tc>
        <w:tc>
          <w:tcPr>
            <w:tcW w:w="1008"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2</w:t>
            </w:r>
          </w:p>
        </w:tc>
        <w:tc>
          <w:tcPr>
            <w:tcW w:w="106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w:t>
            </w:r>
          </w:p>
        </w:tc>
        <w:tc>
          <w:tcPr>
            <w:tcW w:w="1091"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4</w:t>
            </w:r>
          </w:p>
        </w:tc>
        <w:tc>
          <w:tcPr>
            <w:tcW w:w="120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7</w:t>
            </w:r>
          </w:p>
        </w:tc>
        <w:tc>
          <w:tcPr>
            <w:tcW w:w="147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34</w:t>
            </w:r>
          </w:p>
        </w:tc>
      </w:tr>
      <w:tr w:rsidR="00217FAC" w:rsidRPr="00217FAC" w:rsidTr="00BB25BD">
        <w:tc>
          <w:tcPr>
            <w:tcW w:w="1814" w:type="dxa"/>
            <w:shd w:val="clear" w:color="auto" w:fill="auto"/>
            <w:hideMark/>
          </w:tcPr>
          <w:p w:rsidR="00217FAC" w:rsidRPr="00217FAC" w:rsidRDefault="00217FAC" w:rsidP="00BB25BD">
            <w:pPr>
              <w:suppressAutoHyphens w:val="0"/>
              <w:spacing w:before="40" w:after="40" w:line="220" w:lineRule="exact"/>
              <w:rPr>
                <w:rFonts w:ascii="Times New Roman" w:hAnsi="Times New Roman" w:cs="Times New Roman"/>
                <w:sz w:val="18"/>
              </w:rPr>
            </w:pPr>
            <w:r w:rsidRPr="00217FAC">
              <w:rPr>
                <w:rFonts w:ascii="Times New Roman" w:hAnsi="Times New Roman" w:cs="Times New Roman"/>
                <w:sz w:val="18"/>
                <w:lang w:val="pl-PL"/>
              </w:rPr>
              <w:t>2017</w:t>
            </w:r>
            <w:r w:rsidRPr="00217FAC">
              <w:rPr>
                <w:rFonts w:ascii="Times New Roman" w:hAnsi="Times New Roman" w:cs="Times New Roman"/>
                <w:sz w:val="18"/>
              </w:rPr>
              <w:t xml:space="preserve"> год</w:t>
            </w:r>
          </w:p>
        </w:tc>
        <w:tc>
          <w:tcPr>
            <w:tcW w:w="2750"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80</w:t>
            </w:r>
          </w:p>
        </w:tc>
        <w:tc>
          <w:tcPr>
            <w:tcW w:w="67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b/>
                <w:sz w:val="18"/>
                <w:lang w:val="pl-PL"/>
              </w:rPr>
            </w:pPr>
            <w:r w:rsidRPr="00217FAC">
              <w:rPr>
                <w:rFonts w:ascii="Times New Roman" w:hAnsi="Times New Roman" w:cs="Times New Roman"/>
                <w:b/>
                <w:sz w:val="18"/>
                <w:lang w:val="pl-PL"/>
              </w:rPr>
              <w:t>33</w:t>
            </w:r>
          </w:p>
        </w:tc>
        <w:tc>
          <w:tcPr>
            <w:tcW w:w="195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5</w:t>
            </w:r>
          </w:p>
        </w:tc>
        <w:tc>
          <w:tcPr>
            <w:tcW w:w="102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7</w:t>
            </w:r>
          </w:p>
        </w:tc>
        <w:tc>
          <w:tcPr>
            <w:tcW w:w="1008"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6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w:t>
            </w:r>
          </w:p>
        </w:tc>
        <w:tc>
          <w:tcPr>
            <w:tcW w:w="1091"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6</w:t>
            </w:r>
          </w:p>
        </w:tc>
        <w:tc>
          <w:tcPr>
            <w:tcW w:w="120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14</w:t>
            </w:r>
          </w:p>
        </w:tc>
        <w:tc>
          <w:tcPr>
            <w:tcW w:w="147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47</w:t>
            </w:r>
          </w:p>
        </w:tc>
      </w:tr>
      <w:tr w:rsidR="00217FAC" w:rsidRPr="00217FAC" w:rsidTr="00BB25BD">
        <w:tc>
          <w:tcPr>
            <w:tcW w:w="14063" w:type="dxa"/>
            <w:gridSpan w:val="10"/>
            <w:shd w:val="clear" w:color="auto" w:fill="auto"/>
            <w:noWrap/>
            <w:hideMark/>
          </w:tcPr>
          <w:p w:rsidR="00217FAC" w:rsidRPr="00217FAC" w:rsidRDefault="00217FAC" w:rsidP="00BB25BD">
            <w:pPr>
              <w:suppressAutoHyphens w:val="0"/>
              <w:spacing w:before="40" w:after="40" w:line="220" w:lineRule="exact"/>
              <w:rPr>
                <w:rFonts w:ascii="Times New Roman" w:hAnsi="Times New Roman" w:cs="Times New Roman"/>
                <w:b/>
                <w:bCs/>
                <w:sz w:val="18"/>
                <w:szCs w:val="18"/>
                <w:lang w:val="pl-PL"/>
              </w:rPr>
            </w:pPr>
            <w:r w:rsidRPr="00217FAC">
              <w:rPr>
                <w:rFonts w:ascii="Times New Roman" w:hAnsi="Times New Roman" w:cs="Times New Roman"/>
                <w:b/>
                <w:sz w:val="18"/>
                <w:szCs w:val="18"/>
              </w:rPr>
              <w:t>Региональные суды</w:t>
            </w:r>
          </w:p>
        </w:tc>
      </w:tr>
      <w:tr w:rsidR="00217FAC" w:rsidRPr="00217FAC" w:rsidTr="00BB25BD">
        <w:tc>
          <w:tcPr>
            <w:tcW w:w="1814" w:type="dxa"/>
            <w:shd w:val="clear" w:color="auto" w:fill="auto"/>
            <w:hideMark/>
          </w:tcPr>
          <w:p w:rsidR="00217FAC" w:rsidRPr="00217FAC" w:rsidRDefault="00217FAC" w:rsidP="00BB25BD">
            <w:pPr>
              <w:suppressAutoHyphens w:val="0"/>
              <w:spacing w:before="40" w:after="40" w:line="220" w:lineRule="exact"/>
              <w:rPr>
                <w:rFonts w:ascii="Times New Roman" w:hAnsi="Times New Roman" w:cs="Times New Roman"/>
                <w:sz w:val="18"/>
              </w:rPr>
            </w:pPr>
            <w:r w:rsidRPr="00217FAC">
              <w:rPr>
                <w:rFonts w:ascii="Times New Roman" w:hAnsi="Times New Roman" w:cs="Times New Roman"/>
                <w:sz w:val="18"/>
                <w:lang w:val="pl-PL"/>
              </w:rPr>
              <w:t>2014</w:t>
            </w:r>
            <w:r w:rsidRPr="00217FAC">
              <w:rPr>
                <w:rFonts w:ascii="Times New Roman" w:hAnsi="Times New Roman" w:cs="Times New Roman"/>
                <w:sz w:val="18"/>
              </w:rPr>
              <w:t xml:space="preserve"> год</w:t>
            </w:r>
          </w:p>
        </w:tc>
        <w:tc>
          <w:tcPr>
            <w:tcW w:w="2750"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12</w:t>
            </w:r>
          </w:p>
        </w:tc>
        <w:tc>
          <w:tcPr>
            <w:tcW w:w="67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b/>
                <w:sz w:val="18"/>
                <w:lang w:val="pl-PL"/>
              </w:rPr>
            </w:pPr>
            <w:r w:rsidRPr="00217FAC">
              <w:rPr>
                <w:rFonts w:ascii="Times New Roman" w:hAnsi="Times New Roman" w:cs="Times New Roman"/>
                <w:b/>
                <w:sz w:val="18"/>
                <w:lang w:val="pl-PL"/>
              </w:rPr>
              <w:t>5</w:t>
            </w:r>
          </w:p>
        </w:tc>
        <w:tc>
          <w:tcPr>
            <w:tcW w:w="195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w:t>
            </w:r>
          </w:p>
        </w:tc>
        <w:tc>
          <w:tcPr>
            <w:tcW w:w="102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3</w:t>
            </w:r>
          </w:p>
        </w:tc>
        <w:tc>
          <w:tcPr>
            <w:tcW w:w="1008"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w:t>
            </w:r>
          </w:p>
        </w:tc>
        <w:tc>
          <w:tcPr>
            <w:tcW w:w="106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20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47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7</w:t>
            </w:r>
          </w:p>
        </w:tc>
      </w:tr>
      <w:tr w:rsidR="00217FAC" w:rsidRPr="00217FAC" w:rsidTr="00BB25BD">
        <w:tc>
          <w:tcPr>
            <w:tcW w:w="1814" w:type="dxa"/>
            <w:shd w:val="clear" w:color="auto" w:fill="auto"/>
            <w:hideMark/>
          </w:tcPr>
          <w:p w:rsidR="00217FAC" w:rsidRPr="00217FAC" w:rsidRDefault="00217FAC" w:rsidP="00BB25BD">
            <w:pPr>
              <w:suppressAutoHyphens w:val="0"/>
              <w:spacing w:before="40" w:after="40" w:line="220" w:lineRule="exact"/>
              <w:rPr>
                <w:rFonts w:ascii="Times New Roman" w:hAnsi="Times New Roman" w:cs="Times New Roman"/>
                <w:sz w:val="18"/>
              </w:rPr>
            </w:pPr>
            <w:r w:rsidRPr="00217FAC">
              <w:rPr>
                <w:rFonts w:ascii="Times New Roman" w:hAnsi="Times New Roman" w:cs="Times New Roman"/>
                <w:sz w:val="18"/>
                <w:lang w:val="pl-PL"/>
              </w:rPr>
              <w:t>2015</w:t>
            </w:r>
            <w:r w:rsidRPr="00217FAC">
              <w:rPr>
                <w:rFonts w:ascii="Times New Roman" w:hAnsi="Times New Roman" w:cs="Times New Roman"/>
                <w:sz w:val="18"/>
              </w:rPr>
              <w:t xml:space="preserve"> год</w:t>
            </w:r>
          </w:p>
        </w:tc>
        <w:tc>
          <w:tcPr>
            <w:tcW w:w="2750"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11</w:t>
            </w:r>
          </w:p>
        </w:tc>
        <w:tc>
          <w:tcPr>
            <w:tcW w:w="67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b/>
                <w:sz w:val="18"/>
                <w:lang w:val="pl-PL"/>
              </w:rPr>
            </w:pPr>
            <w:r w:rsidRPr="00217FAC">
              <w:rPr>
                <w:rFonts w:ascii="Times New Roman" w:hAnsi="Times New Roman" w:cs="Times New Roman"/>
                <w:b/>
                <w:sz w:val="18"/>
                <w:lang w:val="pl-PL"/>
              </w:rPr>
              <w:t>6</w:t>
            </w:r>
          </w:p>
        </w:tc>
        <w:tc>
          <w:tcPr>
            <w:tcW w:w="195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w:t>
            </w:r>
          </w:p>
        </w:tc>
        <w:tc>
          <w:tcPr>
            <w:tcW w:w="102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w:t>
            </w:r>
          </w:p>
        </w:tc>
        <w:tc>
          <w:tcPr>
            <w:tcW w:w="1008"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6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3</w:t>
            </w:r>
          </w:p>
        </w:tc>
        <w:tc>
          <w:tcPr>
            <w:tcW w:w="120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w:t>
            </w:r>
          </w:p>
        </w:tc>
        <w:tc>
          <w:tcPr>
            <w:tcW w:w="147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5</w:t>
            </w:r>
          </w:p>
        </w:tc>
      </w:tr>
      <w:tr w:rsidR="00217FAC" w:rsidRPr="00217FAC" w:rsidTr="00BB25BD">
        <w:tc>
          <w:tcPr>
            <w:tcW w:w="1814" w:type="dxa"/>
            <w:shd w:val="clear" w:color="auto" w:fill="auto"/>
            <w:hideMark/>
          </w:tcPr>
          <w:p w:rsidR="00217FAC" w:rsidRPr="00217FAC" w:rsidRDefault="00217FAC" w:rsidP="00BB25BD">
            <w:pPr>
              <w:suppressAutoHyphens w:val="0"/>
              <w:spacing w:before="40" w:after="40" w:line="220" w:lineRule="exact"/>
              <w:rPr>
                <w:rFonts w:ascii="Times New Roman" w:hAnsi="Times New Roman" w:cs="Times New Roman"/>
                <w:sz w:val="18"/>
              </w:rPr>
            </w:pPr>
            <w:r w:rsidRPr="00217FAC">
              <w:rPr>
                <w:rFonts w:ascii="Times New Roman" w:hAnsi="Times New Roman" w:cs="Times New Roman"/>
                <w:sz w:val="18"/>
                <w:lang w:val="pl-PL"/>
              </w:rPr>
              <w:t>2016</w:t>
            </w:r>
            <w:r w:rsidRPr="00217FAC">
              <w:rPr>
                <w:rFonts w:ascii="Times New Roman" w:hAnsi="Times New Roman" w:cs="Times New Roman"/>
                <w:sz w:val="18"/>
              </w:rPr>
              <w:t xml:space="preserve"> год</w:t>
            </w:r>
          </w:p>
        </w:tc>
        <w:tc>
          <w:tcPr>
            <w:tcW w:w="2750"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18</w:t>
            </w:r>
          </w:p>
        </w:tc>
        <w:tc>
          <w:tcPr>
            <w:tcW w:w="67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b/>
                <w:sz w:val="18"/>
                <w:lang w:val="pl-PL"/>
              </w:rPr>
            </w:pPr>
            <w:r w:rsidRPr="00217FAC">
              <w:rPr>
                <w:rFonts w:ascii="Times New Roman" w:hAnsi="Times New Roman" w:cs="Times New Roman"/>
                <w:b/>
                <w:sz w:val="18"/>
                <w:lang w:val="pl-PL"/>
              </w:rPr>
              <w:t>11</w:t>
            </w:r>
          </w:p>
        </w:tc>
        <w:tc>
          <w:tcPr>
            <w:tcW w:w="195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22"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2</w:t>
            </w:r>
          </w:p>
        </w:tc>
        <w:tc>
          <w:tcPr>
            <w:tcW w:w="1008"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w:t>
            </w:r>
          </w:p>
        </w:tc>
        <w:tc>
          <w:tcPr>
            <w:tcW w:w="106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2</w:t>
            </w:r>
          </w:p>
        </w:tc>
        <w:tc>
          <w:tcPr>
            <w:tcW w:w="1204"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6</w:t>
            </w:r>
          </w:p>
        </w:tc>
        <w:tc>
          <w:tcPr>
            <w:tcW w:w="1479" w:type="dxa"/>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7</w:t>
            </w:r>
          </w:p>
        </w:tc>
      </w:tr>
      <w:tr w:rsidR="00217FAC" w:rsidRPr="00217FAC" w:rsidTr="00BB25BD">
        <w:tc>
          <w:tcPr>
            <w:tcW w:w="1814" w:type="dxa"/>
            <w:tcBorders>
              <w:bottom w:val="single" w:sz="12" w:space="0" w:color="auto"/>
            </w:tcBorders>
            <w:shd w:val="clear" w:color="auto" w:fill="auto"/>
            <w:hideMark/>
          </w:tcPr>
          <w:p w:rsidR="00217FAC" w:rsidRPr="00217FAC" w:rsidRDefault="00217FAC" w:rsidP="00BB25BD">
            <w:pPr>
              <w:suppressAutoHyphens w:val="0"/>
              <w:spacing w:before="40" w:after="40" w:line="220" w:lineRule="exact"/>
              <w:rPr>
                <w:rFonts w:ascii="Times New Roman" w:hAnsi="Times New Roman" w:cs="Times New Roman"/>
                <w:sz w:val="18"/>
              </w:rPr>
            </w:pPr>
            <w:r w:rsidRPr="00217FAC">
              <w:rPr>
                <w:rFonts w:ascii="Times New Roman" w:hAnsi="Times New Roman" w:cs="Times New Roman"/>
                <w:sz w:val="18"/>
                <w:lang w:val="pl-PL"/>
              </w:rPr>
              <w:t>2017</w:t>
            </w:r>
            <w:r w:rsidRPr="00217FAC">
              <w:rPr>
                <w:rFonts w:ascii="Times New Roman" w:hAnsi="Times New Roman" w:cs="Times New Roman"/>
                <w:sz w:val="18"/>
              </w:rPr>
              <w:t xml:space="preserve"> год</w:t>
            </w:r>
          </w:p>
        </w:tc>
        <w:tc>
          <w:tcPr>
            <w:tcW w:w="2750" w:type="dxa"/>
            <w:tcBorders>
              <w:bottom w:val="single" w:sz="12" w:space="0" w:color="auto"/>
            </w:tcBorders>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23</w:t>
            </w:r>
          </w:p>
        </w:tc>
        <w:tc>
          <w:tcPr>
            <w:tcW w:w="672" w:type="dxa"/>
            <w:tcBorders>
              <w:bottom w:val="single" w:sz="12" w:space="0" w:color="auto"/>
            </w:tcBorders>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b/>
                <w:sz w:val="18"/>
                <w:lang w:val="pl-PL"/>
              </w:rPr>
            </w:pPr>
            <w:r w:rsidRPr="00217FAC">
              <w:rPr>
                <w:rFonts w:ascii="Times New Roman" w:hAnsi="Times New Roman" w:cs="Times New Roman"/>
                <w:b/>
                <w:sz w:val="18"/>
                <w:lang w:val="pl-PL"/>
              </w:rPr>
              <w:t>9</w:t>
            </w:r>
          </w:p>
        </w:tc>
        <w:tc>
          <w:tcPr>
            <w:tcW w:w="1959" w:type="dxa"/>
            <w:tcBorders>
              <w:bottom w:val="single" w:sz="12" w:space="0" w:color="auto"/>
            </w:tcBorders>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2</w:t>
            </w:r>
          </w:p>
        </w:tc>
        <w:tc>
          <w:tcPr>
            <w:tcW w:w="1022" w:type="dxa"/>
            <w:tcBorders>
              <w:bottom w:val="single" w:sz="12" w:space="0" w:color="auto"/>
            </w:tcBorders>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w:t>
            </w:r>
          </w:p>
        </w:tc>
        <w:tc>
          <w:tcPr>
            <w:tcW w:w="1008" w:type="dxa"/>
            <w:tcBorders>
              <w:bottom w:val="single" w:sz="12" w:space="0" w:color="auto"/>
            </w:tcBorders>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64" w:type="dxa"/>
            <w:tcBorders>
              <w:bottom w:val="single" w:sz="12" w:space="0" w:color="auto"/>
            </w:tcBorders>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tcBorders>
              <w:bottom w:val="single" w:sz="12" w:space="0" w:color="auto"/>
            </w:tcBorders>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w:t>
            </w:r>
          </w:p>
        </w:tc>
        <w:tc>
          <w:tcPr>
            <w:tcW w:w="1204" w:type="dxa"/>
            <w:tcBorders>
              <w:bottom w:val="single" w:sz="12" w:space="0" w:color="auto"/>
            </w:tcBorders>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5</w:t>
            </w:r>
          </w:p>
        </w:tc>
        <w:tc>
          <w:tcPr>
            <w:tcW w:w="1479" w:type="dxa"/>
            <w:tcBorders>
              <w:bottom w:val="single" w:sz="12" w:space="0" w:color="auto"/>
            </w:tcBorders>
            <w:shd w:val="clear" w:color="auto" w:fill="auto"/>
            <w:noWrap/>
            <w:vAlign w:val="bottom"/>
            <w:hideMark/>
          </w:tcPr>
          <w:p w:rsidR="00217FAC" w:rsidRPr="00217FAC" w:rsidRDefault="00217FAC" w:rsidP="00BB25BD">
            <w:pPr>
              <w:suppressAutoHyphens w:val="0"/>
              <w:spacing w:before="40" w:after="40" w:line="220" w:lineRule="exact"/>
              <w:jc w:val="right"/>
              <w:rPr>
                <w:rFonts w:ascii="Times New Roman" w:hAnsi="Times New Roman" w:cs="Times New Roman"/>
                <w:sz w:val="18"/>
                <w:lang w:val="pl-PL"/>
              </w:rPr>
            </w:pPr>
            <w:r w:rsidRPr="00217FAC">
              <w:rPr>
                <w:rFonts w:ascii="Times New Roman" w:hAnsi="Times New Roman" w:cs="Times New Roman"/>
                <w:sz w:val="18"/>
                <w:lang w:val="pl-PL"/>
              </w:rPr>
              <w:t>14</w:t>
            </w:r>
          </w:p>
        </w:tc>
      </w:tr>
    </w:tbl>
    <w:p w:rsidR="00644D19" w:rsidRDefault="00644D19" w:rsidP="00217FAC">
      <w:pPr>
        <w:pStyle w:val="H23GR"/>
      </w:pPr>
      <w:r>
        <w:t>Вторая инстанция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1546"/>
        <w:gridCol w:w="672"/>
        <w:gridCol w:w="1022"/>
        <w:gridCol w:w="909"/>
        <w:gridCol w:w="3276"/>
        <w:gridCol w:w="1050"/>
        <w:gridCol w:w="1091"/>
        <w:gridCol w:w="1204"/>
        <w:gridCol w:w="1479"/>
      </w:tblGrid>
      <w:tr w:rsidR="00115CED" w:rsidRPr="00115CED" w:rsidTr="00BB25BD">
        <w:trPr>
          <w:tblHeader/>
        </w:trPr>
        <w:tc>
          <w:tcPr>
            <w:tcW w:w="1814" w:type="dxa"/>
            <w:vMerge w:val="restart"/>
            <w:tcBorders>
              <w:top w:val="single" w:sz="4" w:space="0" w:color="auto"/>
              <w:bottom w:val="single" w:sz="4" w:space="0" w:color="auto"/>
            </w:tcBorders>
            <w:shd w:val="clear" w:color="auto" w:fill="auto"/>
            <w:noWrap/>
            <w:vAlign w:val="bottom"/>
            <w:hideMark/>
          </w:tcPr>
          <w:p w:rsidR="00115CED" w:rsidRPr="00115CED" w:rsidRDefault="00115CED" w:rsidP="00BB25BD">
            <w:pPr>
              <w:suppressAutoHyphens w:val="0"/>
              <w:spacing w:before="80" w:after="80" w:line="200" w:lineRule="exact"/>
              <w:rPr>
                <w:rFonts w:ascii="Times New Roman" w:hAnsi="Times New Roman" w:cs="Times New Roman"/>
                <w:i/>
                <w:sz w:val="16"/>
                <w:szCs w:val="16"/>
                <w:lang w:val="pl-PL"/>
              </w:rPr>
            </w:pPr>
          </w:p>
        </w:tc>
        <w:tc>
          <w:tcPr>
            <w:tcW w:w="1546" w:type="dxa"/>
            <w:vMerge w:val="restart"/>
            <w:tcBorders>
              <w:top w:val="single" w:sz="4" w:space="0" w:color="auto"/>
              <w:bottom w:val="single" w:sz="4" w:space="0" w:color="auto"/>
            </w:tcBorders>
            <w:shd w:val="clear" w:color="auto" w:fill="auto"/>
            <w:vAlign w:val="bottom"/>
            <w:hideMark/>
          </w:tcPr>
          <w:p w:rsidR="00115CED" w:rsidRPr="00115CED" w:rsidRDefault="00115CED" w:rsidP="00BB25BD">
            <w:pPr>
              <w:suppressAutoHyphens w:val="0"/>
              <w:spacing w:before="80" w:after="80" w:line="200" w:lineRule="exact"/>
              <w:jc w:val="right"/>
              <w:rPr>
                <w:rFonts w:ascii="Times New Roman" w:hAnsi="Times New Roman" w:cs="Times New Roman"/>
                <w:i/>
                <w:sz w:val="16"/>
                <w:szCs w:val="16"/>
                <w:lang w:val="pl-PL"/>
              </w:rPr>
            </w:pPr>
            <w:r w:rsidRPr="00115CED">
              <w:rPr>
                <w:rFonts w:ascii="Times New Roman" w:hAnsi="Times New Roman" w:cs="Times New Roman"/>
                <w:i/>
                <w:sz w:val="16"/>
                <w:szCs w:val="16"/>
              </w:rPr>
              <w:t>Дела, находящиеся на рассмотрении</w:t>
            </w:r>
          </w:p>
        </w:tc>
        <w:tc>
          <w:tcPr>
            <w:tcW w:w="9224" w:type="dxa"/>
            <w:gridSpan w:val="7"/>
            <w:tcBorders>
              <w:top w:val="single" w:sz="4" w:space="0" w:color="auto"/>
              <w:bottom w:val="single" w:sz="4" w:space="0" w:color="auto"/>
            </w:tcBorders>
            <w:shd w:val="clear" w:color="auto" w:fill="auto"/>
            <w:noWrap/>
            <w:vAlign w:val="bottom"/>
            <w:hideMark/>
          </w:tcPr>
          <w:p w:rsidR="00115CED" w:rsidRPr="00115CED" w:rsidRDefault="00115CED" w:rsidP="00BB25BD">
            <w:pPr>
              <w:suppressAutoHyphens w:val="0"/>
              <w:spacing w:before="80" w:after="80" w:line="200" w:lineRule="exact"/>
              <w:jc w:val="center"/>
              <w:rPr>
                <w:rFonts w:ascii="Times New Roman" w:hAnsi="Times New Roman" w:cs="Times New Roman"/>
                <w:i/>
                <w:sz w:val="16"/>
                <w:szCs w:val="16"/>
                <w:lang w:val="pl-PL"/>
              </w:rPr>
            </w:pPr>
            <w:r w:rsidRPr="00115CED">
              <w:rPr>
                <w:rFonts w:ascii="Times New Roman" w:hAnsi="Times New Roman" w:cs="Times New Roman"/>
                <w:i/>
                <w:sz w:val="16"/>
                <w:szCs w:val="16"/>
              </w:rPr>
              <w:t>Урегулировано</w:t>
            </w:r>
          </w:p>
        </w:tc>
        <w:tc>
          <w:tcPr>
            <w:tcW w:w="1479" w:type="dxa"/>
            <w:vMerge w:val="restart"/>
            <w:tcBorders>
              <w:top w:val="single" w:sz="4" w:space="0" w:color="auto"/>
              <w:bottom w:val="single" w:sz="4" w:space="0" w:color="auto"/>
            </w:tcBorders>
            <w:shd w:val="clear" w:color="auto" w:fill="auto"/>
            <w:vAlign w:val="bottom"/>
            <w:hideMark/>
          </w:tcPr>
          <w:p w:rsidR="00115CED" w:rsidRPr="00115CED" w:rsidRDefault="00115CED" w:rsidP="00BB25BD">
            <w:pPr>
              <w:suppressAutoHyphens w:val="0"/>
              <w:spacing w:before="80" w:after="80" w:line="200" w:lineRule="exact"/>
              <w:jc w:val="right"/>
              <w:rPr>
                <w:rFonts w:ascii="Times New Roman" w:hAnsi="Times New Roman" w:cs="Times New Roman"/>
                <w:i/>
                <w:sz w:val="16"/>
                <w:szCs w:val="16"/>
                <w:lang w:val="pl-PL"/>
              </w:rPr>
            </w:pPr>
            <w:r w:rsidRPr="00115CED">
              <w:rPr>
                <w:rFonts w:ascii="Times New Roman" w:hAnsi="Times New Roman" w:cs="Times New Roman"/>
                <w:i/>
                <w:sz w:val="16"/>
                <w:szCs w:val="16"/>
              </w:rPr>
              <w:t>На следующий год</w:t>
            </w:r>
          </w:p>
        </w:tc>
      </w:tr>
      <w:tr w:rsidR="00115CED" w:rsidRPr="00115CED" w:rsidTr="00BB25BD">
        <w:trPr>
          <w:tblHeader/>
        </w:trPr>
        <w:tc>
          <w:tcPr>
            <w:tcW w:w="1814" w:type="dxa"/>
            <w:vMerge/>
            <w:tcBorders>
              <w:top w:val="single" w:sz="4" w:space="0" w:color="auto"/>
              <w:bottom w:val="single" w:sz="4" w:space="0" w:color="auto"/>
            </w:tcBorders>
            <w:shd w:val="clear" w:color="auto" w:fill="auto"/>
            <w:vAlign w:val="bottom"/>
            <w:hideMark/>
          </w:tcPr>
          <w:p w:rsidR="00115CED" w:rsidRPr="00115CED" w:rsidRDefault="00115CED" w:rsidP="00BB25BD">
            <w:pPr>
              <w:suppressAutoHyphens w:val="0"/>
              <w:spacing w:before="40" w:after="40" w:line="220" w:lineRule="exact"/>
              <w:rPr>
                <w:rFonts w:ascii="Times New Roman" w:hAnsi="Times New Roman" w:cs="Times New Roman"/>
                <w:i/>
                <w:sz w:val="16"/>
                <w:szCs w:val="16"/>
                <w:lang w:val="pl-PL"/>
              </w:rPr>
            </w:pPr>
          </w:p>
        </w:tc>
        <w:tc>
          <w:tcPr>
            <w:tcW w:w="1546" w:type="dxa"/>
            <w:vMerge/>
            <w:tcBorders>
              <w:top w:val="single" w:sz="4" w:space="0" w:color="auto"/>
              <w:bottom w:val="single" w:sz="4" w:space="0" w:color="auto"/>
            </w:tcBorders>
            <w:shd w:val="clear" w:color="auto" w:fill="auto"/>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i/>
                <w:sz w:val="16"/>
                <w:szCs w:val="16"/>
                <w:lang w:val="pl-PL"/>
              </w:rPr>
            </w:pPr>
          </w:p>
        </w:tc>
        <w:tc>
          <w:tcPr>
            <w:tcW w:w="672" w:type="dxa"/>
            <w:vMerge w:val="restart"/>
            <w:tcBorders>
              <w:top w:val="single" w:sz="4" w:space="0" w:color="auto"/>
              <w:bottom w:val="single" w:sz="4" w:space="0" w:color="auto"/>
            </w:tcBorders>
            <w:shd w:val="clear" w:color="auto" w:fill="auto"/>
            <w:noWrap/>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b/>
                <w:i/>
                <w:sz w:val="16"/>
                <w:szCs w:val="16"/>
                <w:lang w:val="pl-PL"/>
              </w:rPr>
            </w:pPr>
            <w:r w:rsidRPr="00115CED">
              <w:rPr>
                <w:rFonts w:ascii="Times New Roman" w:hAnsi="Times New Roman" w:cs="Times New Roman"/>
                <w:b/>
                <w:i/>
                <w:sz w:val="16"/>
                <w:szCs w:val="16"/>
              </w:rPr>
              <w:t>Всего</w:t>
            </w:r>
          </w:p>
        </w:tc>
        <w:tc>
          <w:tcPr>
            <w:tcW w:w="8552" w:type="dxa"/>
            <w:gridSpan w:val="6"/>
            <w:tcBorders>
              <w:top w:val="single" w:sz="4" w:space="0" w:color="auto"/>
              <w:bottom w:val="single" w:sz="4" w:space="0" w:color="auto"/>
            </w:tcBorders>
            <w:shd w:val="clear" w:color="auto" w:fill="auto"/>
            <w:noWrap/>
            <w:vAlign w:val="bottom"/>
            <w:hideMark/>
          </w:tcPr>
          <w:p w:rsidR="00115CED" w:rsidRPr="00115CED" w:rsidRDefault="00115CED" w:rsidP="00BB25BD">
            <w:pPr>
              <w:suppressAutoHyphens w:val="0"/>
              <w:spacing w:before="40" w:after="40" w:line="220" w:lineRule="exact"/>
              <w:jc w:val="center"/>
              <w:rPr>
                <w:rFonts w:ascii="Times New Roman" w:hAnsi="Times New Roman" w:cs="Times New Roman"/>
                <w:i/>
                <w:sz w:val="16"/>
                <w:szCs w:val="16"/>
                <w:lang w:val="pl-PL"/>
              </w:rPr>
            </w:pPr>
            <w:r w:rsidRPr="00115CED">
              <w:rPr>
                <w:rFonts w:ascii="Times New Roman" w:hAnsi="Times New Roman" w:cs="Times New Roman"/>
                <w:i/>
                <w:sz w:val="16"/>
                <w:szCs w:val="16"/>
              </w:rPr>
              <w:t>в том числе</w:t>
            </w:r>
          </w:p>
        </w:tc>
        <w:tc>
          <w:tcPr>
            <w:tcW w:w="1479" w:type="dxa"/>
            <w:vMerge/>
            <w:tcBorders>
              <w:top w:val="single" w:sz="4" w:space="0" w:color="auto"/>
              <w:bottom w:val="single" w:sz="4" w:space="0" w:color="auto"/>
            </w:tcBorders>
            <w:shd w:val="clear" w:color="auto" w:fill="auto"/>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i/>
                <w:sz w:val="16"/>
                <w:szCs w:val="16"/>
                <w:lang w:val="pl-PL"/>
              </w:rPr>
            </w:pPr>
          </w:p>
        </w:tc>
      </w:tr>
      <w:tr w:rsidR="00115CED" w:rsidRPr="00115CED" w:rsidTr="00BB25BD">
        <w:trPr>
          <w:tblHeader/>
        </w:trPr>
        <w:tc>
          <w:tcPr>
            <w:tcW w:w="1814" w:type="dxa"/>
            <w:vMerge/>
            <w:tcBorders>
              <w:top w:val="single" w:sz="4" w:space="0" w:color="auto"/>
              <w:bottom w:val="single" w:sz="12" w:space="0" w:color="auto"/>
            </w:tcBorders>
            <w:shd w:val="clear" w:color="auto" w:fill="auto"/>
            <w:vAlign w:val="bottom"/>
            <w:hideMark/>
          </w:tcPr>
          <w:p w:rsidR="00115CED" w:rsidRPr="00115CED" w:rsidRDefault="00115CED" w:rsidP="00BB25BD">
            <w:pPr>
              <w:suppressAutoHyphens w:val="0"/>
              <w:spacing w:before="40" w:after="40" w:line="220" w:lineRule="exact"/>
              <w:rPr>
                <w:rFonts w:ascii="Times New Roman" w:hAnsi="Times New Roman" w:cs="Times New Roman"/>
                <w:i/>
                <w:sz w:val="16"/>
                <w:szCs w:val="16"/>
                <w:lang w:val="pl-PL"/>
              </w:rPr>
            </w:pPr>
          </w:p>
        </w:tc>
        <w:tc>
          <w:tcPr>
            <w:tcW w:w="1546" w:type="dxa"/>
            <w:vMerge/>
            <w:tcBorders>
              <w:top w:val="single" w:sz="4" w:space="0" w:color="auto"/>
              <w:bottom w:val="single" w:sz="12" w:space="0" w:color="auto"/>
            </w:tcBorders>
            <w:shd w:val="clear" w:color="auto" w:fill="auto"/>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i/>
                <w:sz w:val="16"/>
                <w:szCs w:val="16"/>
                <w:lang w:val="pl-PL"/>
              </w:rPr>
            </w:pPr>
          </w:p>
        </w:tc>
        <w:tc>
          <w:tcPr>
            <w:tcW w:w="672" w:type="dxa"/>
            <w:vMerge/>
            <w:tcBorders>
              <w:top w:val="single" w:sz="4" w:space="0" w:color="auto"/>
              <w:bottom w:val="single" w:sz="12" w:space="0" w:color="auto"/>
            </w:tcBorders>
            <w:shd w:val="clear" w:color="auto" w:fill="auto"/>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b/>
                <w:i/>
                <w:sz w:val="16"/>
                <w:szCs w:val="16"/>
                <w:lang w:val="pl-PL"/>
              </w:rPr>
            </w:pPr>
          </w:p>
        </w:tc>
        <w:tc>
          <w:tcPr>
            <w:tcW w:w="1022" w:type="dxa"/>
            <w:tcBorders>
              <w:top w:val="single" w:sz="4" w:space="0" w:color="auto"/>
              <w:bottom w:val="single" w:sz="12" w:space="0" w:color="auto"/>
            </w:tcBorders>
            <w:shd w:val="clear" w:color="auto" w:fill="auto"/>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i/>
                <w:sz w:val="16"/>
                <w:szCs w:val="16"/>
                <w:lang w:val="pl-PL"/>
              </w:rPr>
            </w:pPr>
            <w:r w:rsidRPr="00115CED">
              <w:rPr>
                <w:rFonts w:ascii="Times New Roman" w:hAnsi="Times New Roman" w:cs="Times New Roman"/>
                <w:i/>
                <w:sz w:val="16"/>
                <w:szCs w:val="16"/>
              </w:rPr>
              <w:t>Отклонено</w:t>
            </w:r>
          </w:p>
        </w:tc>
        <w:tc>
          <w:tcPr>
            <w:tcW w:w="909" w:type="dxa"/>
            <w:tcBorders>
              <w:top w:val="single" w:sz="4" w:space="0" w:color="auto"/>
              <w:bottom w:val="single" w:sz="12" w:space="0" w:color="auto"/>
            </w:tcBorders>
            <w:shd w:val="clear" w:color="auto" w:fill="auto"/>
            <w:noWrap/>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i/>
                <w:sz w:val="16"/>
                <w:szCs w:val="16"/>
                <w:lang w:val="pl-PL"/>
              </w:rPr>
            </w:pPr>
            <w:r w:rsidRPr="00115CED">
              <w:rPr>
                <w:rFonts w:ascii="Times New Roman" w:hAnsi="Times New Roman" w:cs="Times New Roman"/>
                <w:i/>
                <w:iCs/>
                <w:sz w:val="16"/>
                <w:szCs w:val="16"/>
              </w:rPr>
              <w:t>Изменено</w:t>
            </w:r>
          </w:p>
        </w:tc>
        <w:tc>
          <w:tcPr>
            <w:tcW w:w="3276" w:type="dxa"/>
            <w:tcBorders>
              <w:top w:val="single" w:sz="4" w:space="0" w:color="auto"/>
              <w:bottom w:val="single" w:sz="12" w:space="0" w:color="auto"/>
            </w:tcBorders>
            <w:shd w:val="clear" w:color="auto" w:fill="auto"/>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i/>
                <w:sz w:val="16"/>
                <w:szCs w:val="16"/>
              </w:rPr>
            </w:pPr>
            <w:r w:rsidRPr="00115CED">
              <w:rPr>
                <w:rFonts w:ascii="Times New Roman" w:hAnsi="Times New Roman" w:cs="Times New Roman"/>
                <w:i/>
                <w:sz w:val="16"/>
                <w:szCs w:val="16"/>
              </w:rPr>
              <w:t>Аннулировано</w:t>
            </w:r>
            <w:r w:rsidRPr="00115CED">
              <w:rPr>
                <w:rFonts w:ascii="Times New Roman" w:hAnsi="Times New Roman" w:cs="Times New Roman"/>
                <w:i/>
                <w:iCs/>
                <w:sz w:val="16"/>
                <w:szCs w:val="16"/>
              </w:rPr>
              <w:t xml:space="preserve"> или </w:t>
            </w:r>
            <w:r w:rsidRPr="00115CED">
              <w:rPr>
                <w:rFonts w:ascii="Times New Roman" w:hAnsi="Times New Roman" w:cs="Times New Roman"/>
                <w:i/>
                <w:sz w:val="16"/>
                <w:szCs w:val="16"/>
              </w:rPr>
              <w:t>аннулировано</w:t>
            </w:r>
            <w:r w:rsidRPr="00115CED">
              <w:rPr>
                <w:rFonts w:ascii="Times New Roman" w:hAnsi="Times New Roman" w:cs="Times New Roman"/>
                <w:i/>
                <w:iCs/>
                <w:sz w:val="16"/>
                <w:szCs w:val="16"/>
              </w:rPr>
              <w:t xml:space="preserve"> и </w:t>
            </w:r>
            <w:r w:rsidRPr="00115CED">
              <w:rPr>
                <w:rFonts w:ascii="Times New Roman" w:hAnsi="Times New Roman" w:cs="Times New Roman"/>
                <w:i/>
                <w:sz w:val="16"/>
                <w:szCs w:val="16"/>
              </w:rPr>
              <w:t>передано в суд первой инстанции</w:t>
            </w:r>
          </w:p>
        </w:tc>
        <w:tc>
          <w:tcPr>
            <w:tcW w:w="1050" w:type="dxa"/>
            <w:tcBorders>
              <w:top w:val="single" w:sz="4" w:space="0" w:color="auto"/>
              <w:bottom w:val="single" w:sz="12" w:space="0" w:color="auto"/>
            </w:tcBorders>
            <w:shd w:val="clear" w:color="auto" w:fill="auto"/>
            <w:noWrap/>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i/>
                <w:sz w:val="16"/>
                <w:szCs w:val="16"/>
                <w:lang w:val="pl-PL"/>
              </w:rPr>
            </w:pPr>
            <w:r w:rsidRPr="00115CED">
              <w:rPr>
                <w:rFonts w:ascii="Times New Roman" w:hAnsi="Times New Roman" w:cs="Times New Roman"/>
                <w:i/>
                <w:sz w:val="16"/>
                <w:szCs w:val="16"/>
              </w:rPr>
              <w:t>Возвращено</w:t>
            </w:r>
          </w:p>
        </w:tc>
        <w:tc>
          <w:tcPr>
            <w:tcW w:w="1091" w:type="dxa"/>
            <w:tcBorders>
              <w:top w:val="single" w:sz="4" w:space="0" w:color="auto"/>
              <w:bottom w:val="single" w:sz="12" w:space="0" w:color="auto"/>
            </w:tcBorders>
            <w:shd w:val="clear" w:color="auto" w:fill="auto"/>
            <w:noWrap/>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i/>
                <w:sz w:val="16"/>
                <w:szCs w:val="16"/>
                <w:lang w:val="pl-PL"/>
              </w:rPr>
            </w:pPr>
            <w:r w:rsidRPr="00115CED">
              <w:rPr>
                <w:rFonts w:ascii="Times New Roman" w:hAnsi="Times New Roman" w:cs="Times New Roman"/>
                <w:i/>
                <w:sz w:val="16"/>
                <w:szCs w:val="16"/>
              </w:rPr>
              <w:t>Прекращено</w:t>
            </w:r>
          </w:p>
        </w:tc>
        <w:tc>
          <w:tcPr>
            <w:tcW w:w="1204" w:type="dxa"/>
            <w:tcBorders>
              <w:top w:val="single" w:sz="4" w:space="0" w:color="auto"/>
              <w:bottom w:val="single" w:sz="12" w:space="0" w:color="auto"/>
            </w:tcBorders>
            <w:shd w:val="clear" w:color="auto" w:fill="auto"/>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i/>
                <w:sz w:val="16"/>
                <w:szCs w:val="16"/>
                <w:lang w:val="pl-PL"/>
              </w:rPr>
            </w:pPr>
            <w:r w:rsidRPr="00115CED">
              <w:rPr>
                <w:rFonts w:ascii="Times New Roman" w:hAnsi="Times New Roman" w:cs="Times New Roman"/>
                <w:i/>
                <w:sz w:val="16"/>
                <w:szCs w:val="16"/>
              </w:rPr>
              <w:t>Иное решение</w:t>
            </w:r>
          </w:p>
        </w:tc>
        <w:tc>
          <w:tcPr>
            <w:tcW w:w="1479" w:type="dxa"/>
            <w:vMerge/>
            <w:tcBorders>
              <w:top w:val="single" w:sz="4" w:space="0" w:color="auto"/>
              <w:bottom w:val="single" w:sz="12" w:space="0" w:color="auto"/>
            </w:tcBorders>
            <w:shd w:val="clear" w:color="auto" w:fill="auto"/>
            <w:vAlign w:val="bottom"/>
            <w:hideMark/>
          </w:tcPr>
          <w:p w:rsidR="00115CED" w:rsidRPr="00115CED" w:rsidRDefault="00115CED" w:rsidP="00BB25BD">
            <w:pPr>
              <w:suppressAutoHyphens w:val="0"/>
              <w:spacing w:before="40" w:after="40" w:line="220" w:lineRule="exact"/>
              <w:jc w:val="right"/>
              <w:rPr>
                <w:rFonts w:ascii="Times New Roman" w:hAnsi="Times New Roman" w:cs="Times New Roman"/>
                <w:i/>
                <w:sz w:val="16"/>
                <w:szCs w:val="16"/>
                <w:lang w:val="pl-PL"/>
              </w:rPr>
            </w:pPr>
          </w:p>
        </w:tc>
      </w:tr>
      <w:tr w:rsidR="00115CED" w:rsidRPr="00115CED" w:rsidTr="00BB25BD">
        <w:tc>
          <w:tcPr>
            <w:tcW w:w="14063" w:type="dxa"/>
            <w:gridSpan w:val="10"/>
            <w:tcBorders>
              <w:top w:val="single" w:sz="12" w:space="0" w:color="auto"/>
            </w:tcBorders>
            <w:shd w:val="clear" w:color="auto" w:fill="auto"/>
            <w:noWrap/>
            <w:hideMark/>
          </w:tcPr>
          <w:p w:rsidR="00115CED" w:rsidRPr="00115CED" w:rsidRDefault="00115CED" w:rsidP="00115CED">
            <w:pPr>
              <w:suppressAutoHyphens w:val="0"/>
              <w:spacing w:before="40" w:after="40" w:line="210" w:lineRule="exact"/>
              <w:rPr>
                <w:rFonts w:ascii="Times New Roman" w:hAnsi="Times New Roman" w:cs="Times New Roman"/>
                <w:b/>
                <w:bCs/>
                <w:sz w:val="18"/>
                <w:szCs w:val="18"/>
                <w:lang w:val="pl-PL"/>
              </w:rPr>
            </w:pPr>
            <w:r w:rsidRPr="00115CED">
              <w:rPr>
                <w:rFonts w:ascii="Times New Roman" w:hAnsi="Times New Roman" w:cs="Times New Roman"/>
                <w:b/>
                <w:sz w:val="18"/>
                <w:szCs w:val="18"/>
              </w:rPr>
              <w:t>Региональные суды</w:t>
            </w:r>
          </w:p>
        </w:tc>
      </w:tr>
      <w:tr w:rsidR="00115CED" w:rsidRPr="00115CED" w:rsidTr="00BB25BD">
        <w:tc>
          <w:tcPr>
            <w:tcW w:w="1814" w:type="dxa"/>
            <w:shd w:val="clear" w:color="auto" w:fill="auto"/>
            <w:hideMark/>
          </w:tcPr>
          <w:p w:rsidR="00115CED" w:rsidRPr="00115CED" w:rsidRDefault="00115CED" w:rsidP="00115CED">
            <w:pPr>
              <w:suppressAutoHyphens w:val="0"/>
              <w:spacing w:before="40" w:after="40" w:line="210" w:lineRule="exact"/>
              <w:rPr>
                <w:rFonts w:ascii="Times New Roman" w:hAnsi="Times New Roman" w:cs="Times New Roman"/>
                <w:sz w:val="18"/>
              </w:rPr>
            </w:pPr>
            <w:r w:rsidRPr="00115CED">
              <w:rPr>
                <w:rFonts w:ascii="Times New Roman" w:hAnsi="Times New Roman" w:cs="Times New Roman"/>
                <w:sz w:val="18"/>
                <w:lang w:val="pl-PL"/>
              </w:rPr>
              <w:t>2014</w:t>
            </w:r>
            <w:r w:rsidRPr="00115CED">
              <w:rPr>
                <w:rFonts w:ascii="Times New Roman" w:hAnsi="Times New Roman" w:cs="Times New Roman"/>
                <w:sz w:val="18"/>
              </w:rPr>
              <w:t xml:space="preserve"> год</w:t>
            </w:r>
          </w:p>
        </w:tc>
        <w:tc>
          <w:tcPr>
            <w:tcW w:w="1546"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15</w:t>
            </w:r>
          </w:p>
        </w:tc>
        <w:tc>
          <w:tcPr>
            <w:tcW w:w="67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b/>
                <w:sz w:val="18"/>
                <w:lang w:val="pl-PL"/>
              </w:rPr>
            </w:pPr>
            <w:r w:rsidRPr="00115CED">
              <w:rPr>
                <w:rFonts w:ascii="Times New Roman" w:hAnsi="Times New Roman" w:cs="Times New Roman"/>
                <w:b/>
                <w:sz w:val="18"/>
                <w:lang w:val="pl-PL"/>
              </w:rPr>
              <w:t>12</w:t>
            </w:r>
          </w:p>
        </w:tc>
        <w:tc>
          <w:tcPr>
            <w:tcW w:w="102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10</w:t>
            </w:r>
          </w:p>
        </w:tc>
        <w:tc>
          <w:tcPr>
            <w:tcW w:w="909"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w:t>
            </w:r>
          </w:p>
        </w:tc>
        <w:tc>
          <w:tcPr>
            <w:tcW w:w="3276"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w:t>
            </w:r>
          </w:p>
        </w:tc>
        <w:tc>
          <w:tcPr>
            <w:tcW w:w="1050"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204"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479"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3</w:t>
            </w:r>
          </w:p>
        </w:tc>
      </w:tr>
      <w:tr w:rsidR="00115CED" w:rsidRPr="00115CED" w:rsidTr="00BB25BD">
        <w:tc>
          <w:tcPr>
            <w:tcW w:w="1814" w:type="dxa"/>
            <w:shd w:val="clear" w:color="auto" w:fill="auto"/>
            <w:hideMark/>
          </w:tcPr>
          <w:p w:rsidR="00115CED" w:rsidRPr="00115CED" w:rsidRDefault="00115CED" w:rsidP="00115CED">
            <w:pPr>
              <w:suppressAutoHyphens w:val="0"/>
              <w:spacing w:before="40" w:after="40" w:line="210" w:lineRule="exact"/>
              <w:rPr>
                <w:rFonts w:ascii="Times New Roman" w:hAnsi="Times New Roman" w:cs="Times New Roman"/>
                <w:sz w:val="18"/>
              </w:rPr>
            </w:pPr>
            <w:r w:rsidRPr="00115CED">
              <w:rPr>
                <w:rFonts w:ascii="Times New Roman" w:hAnsi="Times New Roman" w:cs="Times New Roman"/>
                <w:sz w:val="18"/>
                <w:lang w:val="pl-PL"/>
              </w:rPr>
              <w:t>2015</w:t>
            </w:r>
            <w:r w:rsidRPr="00115CED">
              <w:rPr>
                <w:rFonts w:ascii="Times New Roman" w:hAnsi="Times New Roman" w:cs="Times New Roman"/>
                <w:sz w:val="18"/>
              </w:rPr>
              <w:t xml:space="preserve"> год</w:t>
            </w:r>
          </w:p>
        </w:tc>
        <w:tc>
          <w:tcPr>
            <w:tcW w:w="1546"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17</w:t>
            </w:r>
          </w:p>
        </w:tc>
        <w:tc>
          <w:tcPr>
            <w:tcW w:w="67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b/>
                <w:sz w:val="18"/>
                <w:lang w:val="pl-PL"/>
              </w:rPr>
            </w:pPr>
            <w:r w:rsidRPr="00115CED">
              <w:rPr>
                <w:rFonts w:ascii="Times New Roman" w:hAnsi="Times New Roman" w:cs="Times New Roman"/>
                <w:b/>
                <w:sz w:val="18"/>
                <w:lang w:val="pl-PL"/>
              </w:rPr>
              <w:t>16</w:t>
            </w:r>
          </w:p>
        </w:tc>
        <w:tc>
          <w:tcPr>
            <w:tcW w:w="102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11</w:t>
            </w:r>
          </w:p>
        </w:tc>
        <w:tc>
          <w:tcPr>
            <w:tcW w:w="909"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2</w:t>
            </w:r>
          </w:p>
        </w:tc>
        <w:tc>
          <w:tcPr>
            <w:tcW w:w="3276"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50"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2</w:t>
            </w:r>
          </w:p>
        </w:tc>
        <w:tc>
          <w:tcPr>
            <w:tcW w:w="1091"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204"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w:t>
            </w:r>
          </w:p>
        </w:tc>
        <w:tc>
          <w:tcPr>
            <w:tcW w:w="1479"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w:t>
            </w:r>
          </w:p>
        </w:tc>
      </w:tr>
      <w:tr w:rsidR="00115CED" w:rsidRPr="00115CED" w:rsidTr="00BB25BD">
        <w:tc>
          <w:tcPr>
            <w:tcW w:w="1814" w:type="dxa"/>
            <w:shd w:val="clear" w:color="auto" w:fill="auto"/>
            <w:hideMark/>
          </w:tcPr>
          <w:p w:rsidR="00115CED" w:rsidRPr="00115CED" w:rsidRDefault="00115CED" w:rsidP="00115CED">
            <w:pPr>
              <w:suppressAutoHyphens w:val="0"/>
              <w:spacing w:before="40" w:after="40" w:line="210" w:lineRule="exact"/>
              <w:rPr>
                <w:rFonts w:ascii="Times New Roman" w:hAnsi="Times New Roman" w:cs="Times New Roman"/>
                <w:sz w:val="18"/>
              </w:rPr>
            </w:pPr>
            <w:r w:rsidRPr="00115CED">
              <w:rPr>
                <w:rFonts w:ascii="Times New Roman" w:hAnsi="Times New Roman" w:cs="Times New Roman"/>
                <w:sz w:val="18"/>
                <w:lang w:val="pl-PL"/>
              </w:rPr>
              <w:t>2016</w:t>
            </w:r>
            <w:r w:rsidRPr="00115CED">
              <w:rPr>
                <w:rFonts w:ascii="Times New Roman" w:hAnsi="Times New Roman" w:cs="Times New Roman"/>
                <w:sz w:val="18"/>
              </w:rPr>
              <w:t xml:space="preserve"> год</w:t>
            </w:r>
          </w:p>
        </w:tc>
        <w:tc>
          <w:tcPr>
            <w:tcW w:w="1546"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15</w:t>
            </w:r>
          </w:p>
        </w:tc>
        <w:tc>
          <w:tcPr>
            <w:tcW w:w="67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b/>
                <w:sz w:val="18"/>
                <w:lang w:val="pl-PL"/>
              </w:rPr>
            </w:pPr>
            <w:r w:rsidRPr="00115CED">
              <w:rPr>
                <w:rFonts w:ascii="Times New Roman" w:hAnsi="Times New Roman" w:cs="Times New Roman"/>
                <w:b/>
                <w:sz w:val="18"/>
                <w:lang w:val="pl-PL"/>
              </w:rPr>
              <w:t>13</w:t>
            </w:r>
          </w:p>
        </w:tc>
        <w:tc>
          <w:tcPr>
            <w:tcW w:w="102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8</w:t>
            </w:r>
          </w:p>
        </w:tc>
        <w:tc>
          <w:tcPr>
            <w:tcW w:w="909"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w:t>
            </w:r>
          </w:p>
        </w:tc>
        <w:tc>
          <w:tcPr>
            <w:tcW w:w="3276"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w:t>
            </w:r>
          </w:p>
        </w:tc>
        <w:tc>
          <w:tcPr>
            <w:tcW w:w="1050"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2</w:t>
            </w:r>
          </w:p>
        </w:tc>
        <w:tc>
          <w:tcPr>
            <w:tcW w:w="1204"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w:t>
            </w:r>
          </w:p>
        </w:tc>
        <w:tc>
          <w:tcPr>
            <w:tcW w:w="1479"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2</w:t>
            </w:r>
          </w:p>
        </w:tc>
      </w:tr>
      <w:tr w:rsidR="00115CED" w:rsidRPr="00115CED" w:rsidTr="00BB25BD">
        <w:tc>
          <w:tcPr>
            <w:tcW w:w="1814" w:type="dxa"/>
            <w:shd w:val="clear" w:color="auto" w:fill="auto"/>
            <w:hideMark/>
          </w:tcPr>
          <w:p w:rsidR="00115CED" w:rsidRPr="00115CED" w:rsidRDefault="00115CED" w:rsidP="00115CED">
            <w:pPr>
              <w:suppressAutoHyphens w:val="0"/>
              <w:spacing w:before="40" w:after="40" w:line="210" w:lineRule="exact"/>
              <w:rPr>
                <w:rFonts w:ascii="Times New Roman" w:hAnsi="Times New Roman" w:cs="Times New Roman"/>
                <w:sz w:val="18"/>
              </w:rPr>
            </w:pPr>
            <w:r w:rsidRPr="00115CED">
              <w:rPr>
                <w:rFonts w:ascii="Times New Roman" w:hAnsi="Times New Roman" w:cs="Times New Roman"/>
                <w:sz w:val="18"/>
                <w:lang w:val="pl-PL"/>
              </w:rPr>
              <w:t>2017</w:t>
            </w:r>
            <w:r w:rsidRPr="00115CED">
              <w:rPr>
                <w:rFonts w:ascii="Times New Roman" w:hAnsi="Times New Roman" w:cs="Times New Roman"/>
                <w:sz w:val="18"/>
              </w:rPr>
              <w:t xml:space="preserve"> год</w:t>
            </w:r>
          </w:p>
        </w:tc>
        <w:tc>
          <w:tcPr>
            <w:tcW w:w="1546"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15</w:t>
            </w:r>
          </w:p>
        </w:tc>
        <w:tc>
          <w:tcPr>
            <w:tcW w:w="67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b/>
                <w:sz w:val="18"/>
                <w:lang w:val="pl-PL"/>
              </w:rPr>
            </w:pPr>
            <w:r w:rsidRPr="00115CED">
              <w:rPr>
                <w:rFonts w:ascii="Times New Roman" w:hAnsi="Times New Roman" w:cs="Times New Roman"/>
                <w:b/>
                <w:sz w:val="18"/>
                <w:lang w:val="pl-PL"/>
              </w:rPr>
              <w:t>15</w:t>
            </w:r>
          </w:p>
        </w:tc>
        <w:tc>
          <w:tcPr>
            <w:tcW w:w="102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11</w:t>
            </w:r>
          </w:p>
        </w:tc>
        <w:tc>
          <w:tcPr>
            <w:tcW w:w="909"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4</w:t>
            </w:r>
          </w:p>
        </w:tc>
        <w:tc>
          <w:tcPr>
            <w:tcW w:w="3276"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50"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204"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479"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r>
      <w:tr w:rsidR="00115CED" w:rsidRPr="00115CED" w:rsidTr="00BB25BD">
        <w:tc>
          <w:tcPr>
            <w:tcW w:w="14063" w:type="dxa"/>
            <w:gridSpan w:val="10"/>
            <w:shd w:val="clear" w:color="auto" w:fill="auto"/>
            <w:noWrap/>
            <w:hideMark/>
          </w:tcPr>
          <w:p w:rsidR="00115CED" w:rsidRPr="00115CED" w:rsidRDefault="00115CED" w:rsidP="00115CED">
            <w:pPr>
              <w:keepNext/>
              <w:suppressAutoHyphens w:val="0"/>
              <w:spacing w:before="40" w:after="40" w:line="210" w:lineRule="exact"/>
              <w:rPr>
                <w:rFonts w:ascii="Times New Roman" w:hAnsi="Times New Roman" w:cs="Times New Roman"/>
                <w:b/>
                <w:bCs/>
                <w:sz w:val="18"/>
                <w:szCs w:val="18"/>
                <w:lang w:val="pl-PL"/>
              </w:rPr>
            </w:pPr>
            <w:r w:rsidRPr="00115CED">
              <w:rPr>
                <w:rFonts w:ascii="Times New Roman" w:hAnsi="Times New Roman" w:cs="Times New Roman"/>
                <w:b/>
                <w:sz w:val="18"/>
                <w:szCs w:val="18"/>
              </w:rPr>
              <w:t>Апелляционные суды</w:t>
            </w:r>
          </w:p>
        </w:tc>
      </w:tr>
      <w:tr w:rsidR="00115CED" w:rsidRPr="00115CED" w:rsidTr="00BB25BD">
        <w:tc>
          <w:tcPr>
            <w:tcW w:w="1814" w:type="dxa"/>
            <w:shd w:val="clear" w:color="auto" w:fill="auto"/>
            <w:hideMark/>
          </w:tcPr>
          <w:p w:rsidR="00115CED" w:rsidRPr="00115CED" w:rsidRDefault="00115CED" w:rsidP="00115CED">
            <w:pPr>
              <w:keepNext/>
              <w:suppressAutoHyphens w:val="0"/>
              <w:spacing w:before="40" w:after="40" w:line="210" w:lineRule="exact"/>
              <w:rPr>
                <w:rFonts w:ascii="Times New Roman" w:hAnsi="Times New Roman" w:cs="Times New Roman"/>
                <w:sz w:val="18"/>
              </w:rPr>
            </w:pPr>
            <w:r w:rsidRPr="00115CED">
              <w:rPr>
                <w:rFonts w:ascii="Times New Roman" w:hAnsi="Times New Roman" w:cs="Times New Roman"/>
                <w:sz w:val="18"/>
                <w:lang w:val="pl-PL"/>
              </w:rPr>
              <w:t>2014</w:t>
            </w:r>
            <w:r w:rsidRPr="00115CED">
              <w:rPr>
                <w:rFonts w:ascii="Times New Roman" w:hAnsi="Times New Roman" w:cs="Times New Roman"/>
                <w:sz w:val="18"/>
              </w:rPr>
              <w:t xml:space="preserve"> год</w:t>
            </w:r>
          </w:p>
        </w:tc>
        <w:tc>
          <w:tcPr>
            <w:tcW w:w="1546" w:type="dxa"/>
            <w:shd w:val="clear" w:color="auto" w:fill="auto"/>
            <w:noWrap/>
            <w:hideMark/>
          </w:tcPr>
          <w:p w:rsidR="00115CED" w:rsidRPr="00115CED" w:rsidRDefault="00115CED" w:rsidP="00A6728C">
            <w:pPr>
              <w:keepNext/>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4</w:t>
            </w:r>
          </w:p>
        </w:tc>
        <w:tc>
          <w:tcPr>
            <w:tcW w:w="672" w:type="dxa"/>
            <w:shd w:val="clear" w:color="auto" w:fill="auto"/>
            <w:noWrap/>
            <w:vAlign w:val="bottom"/>
            <w:hideMark/>
          </w:tcPr>
          <w:p w:rsidR="00115CED" w:rsidRPr="00115CED" w:rsidRDefault="00115CED" w:rsidP="00115CED">
            <w:pPr>
              <w:keepNext/>
              <w:suppressAutoHyphens w:val="0"/>
              <w:spacing w:before="40" w:after="40" w:line="210" w:lineRule="exact"/>
              <w:jc w:val="right"/>
              <w:rPr>
                <w:rFonts w:ascii="Times New Roman" w:hAnsi="Times New Roman" w:cs="Times New Roman"/>
                <w:b/>
                <w:sz w:val="18"/>
                <w:lang w:val="pl-PL"/>
              </w:rPr>
            </w:pPr>
            <w:r w:rsidRPr="00115CED">
              <w:rPr>
                <w:rFonts w:ascii="Times New Roman" w:hAnsi="Times New Roman" w:cs="Times New Roman"/>
                <w:b/>
                <w:sz w:val="18"/>
                <w:lang w:val="pl-PL"/>
              </w:rPr>
              <w:t>3</w:t>
            </w:r>
          </w:p>
        </w:tc>
        <w:tc>
          <w:tcPr>
            <w:tcW w:w="1022" w:type="dxa"/>
            <w:shd w:val="clear" w:color="auto" w:fill="auto"/>
            <w:noWrap/>
            <w:vAlign w:val="bottom"/>
            <w:hideMark/>
          </w:tcPr>
          <w:p w:rsidR="00115CED" w:rsidRPr="00115CED" w:rsidRDefault="00115CED" w:rsidP="00115CED">
            <w:pPr>
              <w:keepNext/>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3</w:t>
            </w:r>
          </w:p>
        </w:tc>
        <w:tc>
          <w:tcPr>
            <w:tcW w:w="909" w:type="dxa"/>
            <w:shd w:val="clear" w:color="auto" w:fill="auto"/>
            <w:noWrap/>
            <w:vAlign w:val="bottom"/>
            <w:hideMark/>
          </w:tcPr>
          <w:p w:rsidR="00115CED" w:rsidRPr="00115CED" w:rsidRDefault="001E5E80" w:rsidP="00115CED">
            <w:pPr>
              <w:keepNext/>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3276" w:type="dxa"/>
            <w:shd w:val="clear" w:color="auto" w:fill="auto"/>
            <w:noWrap/>
            <w:vAlign w:val="bottom"/>
            <w:hideMark/>
          </w:tcPr>
          <w:p w:rsidR="00115CED" w:rsidRPr="00115CED" w:rsidRDefault="00115CED" w:rsidP="00115CED">
            <w:pPr>
              <w:keepNext/>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50" w:type="dxa"/>
            <w:shd w:val="clear" w:color="auto" w:fill="auto"/>
            <w:noWrap/>
            <w:vAlign w:val="bottom"/>
            <w:hideMark/>
          </w:tcPr>
          <w:p w:rsidR="00115CED" w:rsidRPr="00115CED" w:rsidRDefault="00115CED" w:rsidP="00115CED">
            <w:pPr>
              <w:keepNext/>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shd w:val="clear" w:color="auto" w:fill="auto"/>
            <w:noWrap/>
            <w:vAlign w:val="bottom"/>
            <w:hideMark/>
          </w:tcPr>
          <w:p w:rsidR="00115CED" w:rsidRPr="00115CED" w:rsidRDefault="00115CED" w:rsidP="00115CED">
            <w:pPr>
              <w:keepNext/>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204" w:type="dxa"/>
            <w:shd w:val="clear" w:color="auto" w:fill="auto"/>
            <w:noWrap/>
            <w:vAlign w:val="bottom"/>
            <w:hideMark/>
          </w:tcPr>
          <w:p w:rsidR="00115CED" w:rsidRPr="00115CED" w:rsidRDefault="00115CED" w:rsidP="00115CED">
            <w:pPr>
              <w:keepNext/>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479" w:type="dxa"/>
            <w:shd w:val="clear" w:color="auto" w:fill="auto"/>
            <w:noWrap/>
            <w:vAlign w:val="bottom"/>
            <w:hideMark/>
          </w:tcPr>
          <w:p w:rsidR="00115CED" w:rsidRPr="00115CED" w:rsidRDefault="00115CED" w:rsidP="00115CED">
            <w:pPr>
              <w:keepNext/>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w:t>
            </w:r>
          </w:p>
        </w:tc>
      </w:tr>
      <w:tr w:rsidR="00115CED" w:rsidRPr="00115CED" w:rsidTr="00BB25BD">
        <w:tc>
          <w:tcPr>
            <w:tcW w:w="1814" w:type="dxa"/>
            <w:shd w:val="clear" w:color="auto" w:fill="auto"/>
            <w:hideMark/>
          </w:tcPr>
          <w:p w:rsidR="00115CED" w:rsidRPr="00115CED" w:rsidRDefault="00115CED" w:rsidP="00115CED">
            <w:pPr>
              <w:suppressAutoHyphens w:val="0"/>
              <w:spacing w:before="40" w:after="40" w:line="210" w:lineRule="exact"/>
              <w:rPr>
                <w:rFonts w:ascii="Times New Roman" w:hAnsi="Times New Roman" w:cs="Times New Roman"/>
                <w:sz w:val="18"/>
              </w:rPr>
            </w:pPr>
            <w:r w:rsidRPr="00115CED">
              <w:rPr>
                <w:rFonts w:ascii="Times New Roman" w:hAnsi="Times New Roman" w:cs="Times New Roman"/>
                <w:sz w:val="18"/>
                <w:lang w:val="pl-PL"/>
              </w:rPr>
              <w:t>2015</w:t>
            </w:r>
            <w:r w:rsidRPr="00115CED">
              <w:rPr>
                <w:rFonts w:ascii="Times New Roman" w:hAnsi="Times New Roman" w:cs="Times New Roman"/>
                <w:sz w:val="18"/>
              </w:rPr>
              <w:t xml:space="preserve"> год</w:t>
            </w:r>
          </w:p>
        </w:tc>
        <w:tc>
          <w:tcPr>
            <w:tcW w:w="1546" w:type="dxa"/>
            <w:shd w:val="clear" w:color="auto" w:fill="auto"/>
            <w:noWrap/>
            <w:hideMark/>
          </w:tcPr>
          <w:p w:rsidR="00115CED" w:rsidRPr="00115CED" w:rsidRDefault="00115CED" w:rsidP="00A6728C">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5</w:t>
            </w:r>
          </w:p>
        </w:tc>
        <w:tc>
          <w:tcPr>
            <w:tcW w:w="67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b/>
                <w:sz w:val="18"/>
                <w:lang w:val="pl-PL"/>
              </w:rPr>
            </w:pPr>
            <w:r w:rsidRPr="00115CED">
              <w:rPr>
                <w:rFonts w:ascii="Times New Roman" w:hAnsi="Times New Roman" w:cs="Times New Roman"/>
                <w:b/>
                <w:sz w:val="18"/>
                <w:lang w:val="pl-PL"/>
              </w:rPr>
              <w:t>2</w:t>
            </w:r>
          </w:p>
        </w:tc>
        <w:tc>
          <w:tcPr>
            <w:tcW w:w="102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w:t>
            </w:r>
          </w:p>
        </w:tc>
        <w:tc>
          <w:tcPr>
            <w:tcW w:w="909"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w:t>
            </w:r>
          </w:p>
        </w:tc>
        <w:tc>
          <w:tcPr>
            <w:tcW w:w="3276"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50"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204"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479"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3</w:t>
            </w:r>
          </w:p>
        </w:tc>
      </w:tr>
      <w:tr w:rsidR="00115CED" w:rsidRPr="00115CED" w:rsidTr="00BB25BD">
        <w:tc>
          <w:tcPr>
            <w:tcW w:w="1814" w:type="dxa"/>
            <w:shd w:val="clear" w:color="auto" w:fill="auto"/>
            <w:hideMark/>
          </w:tcPr>
          <w:p w:rsidR="00115CED" w:rsidRPr="00115CED" w:rsidRDefault="00115CED" w:rsidP="00115CED">
            <w:pPr>
              <w:suppressAutoHyphens w:val="0"/>
              <w:spacing w:before="40" w:after="40" w:line="210" w:lineRule="exact"/>
              <w:rPr>
                <w:rFonts w:ascii="Times New Roman" w:hAnsi="Times New Roman" w:cs="Times New Roman"/>
                <w:sz w:val="18"/>
              </w:rPr>
            </w:pPr>
            <w:r w:rsidRPr="00115CED">
              <w:rPr>
                <w:rFonts w:ascii="Times New Roman" w:hAnsi="Times New Roman" w:cs="Times New Roman"/>
                <w:sz w:val="18"/>
                <w:lang w:val="pl-PL"/>
              </w:rPr>
              <w:t>2016</w:t>
            </w:r>
            <w:r w:rsidRPr="00115CED">
              <w:rPr>
                <w:rFonts w:ascii="Times New Roman" w:hAnsi="Times New Roman" w:cs="Times New Roman"/>
                <w:sz w:val="18"/>
              </w:rPr>
              <w:t xml:space="preserve"> год</w:t>
            </w:r>
          </w:p>
        </w:tc>
        <w:tc>
          <w:tcPr>
            <w:tcW w:w="1546" w:type="dxa"/>
            <w:shd w:val="clear" w:color="auto" w:fill="auto"/>
            <w:noWrap/>
            <w:hideMark/>
          </w:tcPr>
          <w:p w:rsidR="00115CED" w:rsidRPr="00115CED" w:rsidRDefault="00115CED" w:rsidP="00A6728C">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4</w:t>
            </w:r>
          </w:p>
        </w:tc>
        <w:tc>
          <w:tcPr>
            <w:tcW w:w="67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b/>
                <w:sz w:val="18"/>
                <w:lang w:val="pl-PL"/>
              </w:rPr>
            </w:pPr>
            <w:r w:rsidRPr="00115CED">
              <w:rPr>
                <w:rFonts w:ascii="Times New Roman" w:hAnsi="Times New Roman" w:cs="Times New Roman"/>
                <w:b/>
                <w:sz w:val="18"/>
                <w:lang w:val="pl-PL"/>
              </w:rPr>
              <w:t>1</w:t>
            </w:r>
          </w:p>
        </w:tc>
        <w:tc>
          <w:tcPr>
            <w:tcW w:w="1022"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1</w:t>
            </w:r>
          </w:p>
        </w:tc>
        <w:tc>
          <w:tcPr>
            <w:tcW w:w="909" w:type="dxa"/>
            <w:shd w:val="clear" w:color="auto" w:fill="auto"/>
            <w:noWrap/>
            <w:vAlign w:val="bottom"/>
            <w:hideMark/>
          </w:tcPr>
          <w:p w:rsidR="00115CED" w:rsidRPr="00115CED" w:rsidRDefault="001E5E80"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3276"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50"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204"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479" w:type="dxa"/>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3</w:t>
            </w:r>
          </w:p>
        </w:tc>
      </w:tr>
      <w:tr w:rsidR="00115CED" w:rsidRPr="00115CED" w:rsidTr="00BB25BD">
        <w:tc>
          <w:tcPr>
            <w:tcW w:w="1814" w:type="dxa"/>
            <w:tcBorders>
              <w:bottom w:val="single" w:sz="12" w:space="0" w:color="auto"/>
            </w:tcBorders>
            <w:shd w:val="clear" w:color="auto" w:fill="auto"/>
            <w:hideMark/>
          </w:tcPr>
          <w:p w:rsidR="00115CED" w:rsidRPr="00115CED" w:rsidRDefault="00115CED" w:rsidP="00115CED">
            <w:pPr>
              <w:suppressAutoHyphens w:val="0"/>
              <w:spacing w:before="40" w:after="40" w:line="210" w:lineRule="exact"/>
              <w:rPr>
                <w:rFonts w:ascii="Times New Roman" w:hAnsi="Times New Roman" w:cs="Times New Roman"/>
                <w:sz w:val="18"/>
              </w:rPr>
            </w:pPr>
            <w:r w:rsidRPr="00115CED">
              <w:rPr>
                <w:rFonts w:ascii="Times New Roman" w:hAnsi="Times New Roman" w:cs="Times New Roman"/>
                <w:sz w:val="18"/>
                <w:lang w:val="pl-PL"/>
              </w:rPr>
              <w:t>2017</w:t>
            </w:r>
            <w:r w:rsidRPr="00115CED">
              <w:rPr>
                <w:rFonts w:ascii="Times New Roman" w:hAnsi="Times New Roman" w:cs="Times New Roman"/>
                <w:sz w:val="18"/>
              </w:rPr>
              <w:t xml:space="preserve"> год</w:t>
            </w:r>
          </w:p>
        </w:tc>
        <w:tc>
          <w:tcPr>
            <w:tcW w:w="1546" w:type="dxa"/>
            <w:tcBorders>
              <w:bottom w:val="single" w:sz="12" w:space="0" w:color="auto"/>
            </w:tcBorders>
            <w:shd w:val="clear" w:color="auto" w:fill="auto"/>
            <w:noWrap/>
            <w:hideMark/>
          </w:tcPr>
          <w:p w:rsidR="00115CED" w:rsidRPr="00115CED" w:rsidRDefault="00115CED" w:rsidP="00A6728C">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4</w:t>
            </w:r>
          </w:p>
        </w:tc>
        <w:tc>
          <w:tcPr>
            <w:tcW w:w="672" w:type="dxa"/>
            <w:tcBorders>
              <w:bottom w:val="single" w:sz="12" w:space="0" w:color="auto"/>
            </w:tcBorders>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b/>
                <w:sz w:val="18"/>
                <w:lang w:val="pl-PL"/>
              </w:rPr>
            </w:pPr>
            <w:r w:rsidRPr="00115CED">
              <w:rPr>
                <w:rFonts w:ascii="Times New Roman" w:hAnsi="Times New Roman" w:cs="Times New Roman"/>
                <w:b/>
                <w:sz w:val="18"/>
                <w:lang w:val="pl-PL"/>
              </w:rPr>
              <w:t>2</w:t>
            </w:r>
          </w:p>
        </w:tc>
        <w:tc>
          <w:tcPr>
            <w:tcW w:w="1022" w:type="dxa"/>
            <w:tcBorders>
              <w:bottom w:val="single" w:sz="12" w:space="0" w:color="auto"/>
            </w:tcBorders>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909" w:type="dxa"/>
            <w:tcBorders>
              <w:bottom w:val="single" w:sz="12" w:space="0" w:color="auto"/>
            </w:tcBorders>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2</w:t>
            </w:r>
          </w:p>
        </w:tc>
        <w:tc>
          <w:tcPr>
            <w:tcW w:w="3276" w:type="dxa"/>
            <w:tcBorders>
              <w:bottom w:val="single" w:sz="12" w:space="0" w:color="auto"/>
            </w:tcBorders>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50" w:type="dxa"/>
            <w:tcBorders>
              <w:bottom w:val="single" w:sz="12" w:space="0" w:color="auto"/>
            </w:tcBorders>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091" w:type="dxa"/>
            <w:tcBorders>
              <w:bottom w:val="single" w:sz="12" w:space="0" w:color="auto"/>
            </w:tcBorders>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204" w:type="dxa"/>
            <w:tcBorders>
              <w:bottom w:val="single" w:sz="12" w:space="0" w:color="auto"/>
            </w:tcBorders>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Pr>
                <w:rFonts w:ascii="Times New Roman" w:hAnsi="Times New Roman" w:cs="Times New Roman"/>
                <w:sz w:val="18"/>
                <w:lang w:val="pl-PL"/>
              </w:rPr>
              <w:t>–</w:t>
            </w:r>
          </w:p>
        </w:tc>
        <w:tc>
          <w:tcPr>
            <w:tcW w:w="1479" w:type="dxa"/>
            <w:tcBorders>
              <w:bottom w:val="single" w:sz="12" w:space="0" w:color="auto"/>
            </w:tcBorders>
            <w:shd w:val="clear" w:color="auto" w:fill="auto"/>
            <w:noWrap/>
            <w:vAlign w:val="bottom"/>
            <w:hideMark/>
          </w:tcPr>
          <w:p w:rsidR="00115CED" w:rsidRPr="00115CED" w:rsidRDefault="00115CED" w:rsidP="00115CED">
            <w:pPr>
              <w:suppressAutoHyphens w:val="0"/>
              <w:spacing w:before="40" w:after="40" w:line="210" w:lineRule="exact"/>
              <w:jc w:val="right"/>
              <w:rPr>
                <w:rFonts w:ascii="Times New Roman" w:hAnsi="Times New Roman" w:cs="Times New Roman"/>
                <w:sz w:val="18"/>
                <w:lang w:val="pl-PL"/>
              </w:rPr>
            </w:pPr>
            <w:r w:rsidRPr="00115CED">
              <w:rPr>
                <w:rFonts w:ascii="Times New Roman" w:hAnsi="Times New Roman" w:cs="Times New Roman"/>
                <w:sz w:val="18"/>
                <w:lang w:val="pl-PL"/>
              </w:rPr>
              <w:t>2</w:t>
            </w:r>
          </w:p>
        </w:tc>
      </w:tr>
    </w:tbl>
    <w:p w:rsidR="00644D19" w:rsidRPr="00424F29" w:rsidRDefault="00644D19" w:rsidP="00115CED">
      <w:pPr>
        <w:pStyle w:val="H23GR"/>
        <w:rPr>
          <w:bCs/>
        </w:rPr>
      </w:pPr>
      <w:r w:rsidRPr="00720ACC">
        <w:t>Дела, связанные с дискриминацией на рабочем месте</w:t>
      </w:r>
      <w:r w:rsidRPr="00424F29">
        <w:rPr>
          <w:bCs/>
        </w:rPr>
        <w:t xml:space="preserve"> – </w:t>
      </w:r>
    </w:p>
    <w:p w:rsidR="00644D19" w:rsidRPr="00115CED" w:rsidRDefault="00644D19" w:rsidP="00115CED">
      <w:pPr>
        <w:pStyle w:val="H23GR"/>
        <w:ind w:left="0" w:firstLine="0"/>
      </w:pPr>
      <w:r w:rsidRPr="00424F29">
        <w:t>Процентн</w:t>
      </w:r>
      <w:r>
        <w:t>ая доля</w:t>
      </w:r>
      <w:r w:rsidRPr="00424F29">
        <w:t xml:space="preserve"> лиц, которые стали жер</w:t>
      </w:r>
      <w:r w:rsidR="00653354">
        <w:t>твами дискриминации по признаку</w:t>
      </w:r>
      <w:r w:rsidR="00653354">
        <w:br/>
      </w:r>
      <w:r w:rsidRPr="00424F29">
        <w:t xml:space="preserve">инвалидности, </w:t>
      </w:r>
      <w:r>
        <w:t>в</w:t>
      </w:r>
      <w:r w:rsidRPr="00424F29">
        <w:t xml:space="preserve"> обще</w:t>
      </w:r>
      <w:r>
        <w:t>й</w:t>
      </w:r>
      <w:r w:rsidRPr="00424F29">
        <w:t xml:space="preserve"> </w:t>
      </w:r>
      <w:r>
        <w:t>численности</w:t>
      </w:r>
      <w:r w:rsidRPr="00424F29">
        <w:t xml:space="preserve"> жертв</w:t>
      </w:r>
    </w:p>
    <w:tbl>
      <w:tblPr>
        <w:tblStyle w:val="ac"/>
        <w:tblW w:w="766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4"/>
        <w:gridCol w:w="3685"/>
      </w:tblGrid>
      <w:tr w:rsidR="00644D19" w:rsidRPr="00115CED" w:rsidTr="00115CED">
        <w:trPr>
          <w:tblHeader/>
        </w:trPr>
        <w:tc>
          <w:tcPr>
            <w:tcW w:w="3984" w:type="dxa"/>
            <w:tcBorders>
              <w:top w:val="single" w:sz="12" w:space="0" w:color="auto"/>
            </w:tcBorders>
            <w:shd w:val="clear" w:color="auto" w:fill="auto"/>
            <w:vAlign w:val="bottom"/>
          </w:tcPr>
          <w:p w:rsidR="00644D19" w:rsidRPr="00115CED" w:rsidRDefault="00644D19" w:rsidP="00285838">
            <w:pPr>
              <w:suppressAutoHyphens w:val="0"/>
              <w:spacing w:before="40" w:after="40" w:line="220" w:lineRule="exact"/>
              <w:rPr>
                <w:rFonts w:ascii="Times New Roman" w:hAnsi="Times New Roman" w:cs="Times New Roman"/>
                <w:sz w:val="18"/>
              </w:rPr>
            </w:pPr>
            <w:r w:rsidRPr="00115CED">
              <w:rPr>
                <w:rFonts w:ascii="Times New Roman" w:hAnsi="Times New Roman" w:cs="Times New Roman"/>
                <w:sz w:val="18"/>
                <w:lang w:val="pl-PL"/>
              </w:rPr>
              <w:t>2015</w:t>
            </w:r>
            <w:r w:rsidRPr="00115CED">
              <w:rPr>
                <w:rFonts w:ascii="Times New Roman" w:hAnsi="Times New Roman" w:cs="Times New Roman"/>
                <w:sz w:val="18"/>
              </w:rPr>
              <w:t xml:space="preserve"> год</w:t>
            </w:r>
          </w:p>
        </w:tc>
        <w:tc>
          <w:tcPr>
            <w:tcW w:w="3685" w:type="dxa"/>
            <w:tcBorders>
              <w:top w:val="single" w:sz="12" w:space="0" w:color="auto"/>
            </w:tcBorders>
            <w:shd w:val="clear" w:color="auto" w:fill="auto"/>
            <w:vAlign w:val="bottom"/>
          </w:tcPr>
          <w:p w:rsidR="00644D19" w:rsidRPr="00115CED" w:rsidRDefault="00644D19" w:rsidP="00285838">
            <w:pPr>
              <w:suppressAutoHyphens w:val="0"/>
              <w:spacing w:before="40" w:after="40" w:line="220" w:lineRule="exact"/>
              <w:jc w:val="right"/>
              <w:rPr>
                <w:rFonts w:ascii="Times New Roman" w:hAnsi="Times New Roman" w:cs="Times New Roman"/>
                <w:sz w:val="18"/>
                <w:lang w:val="pl-PL"/>
              </w:rPr>
            </w:pPr>
            <w:r w:rsidRPr="00115CED">
              <w:rPr>
                <w:rFonts w:ascii="Times New Roman" w:hAnsi="Times New Roman" w:cs="Times New Roman"/>
                <w:sz w:val="18"/>
                <w:lang w:val="pl-PL"/>
              </w:rPr>
              <w:t>3,4%</w:t>
            </w:r>
          </w:p>
        </w:tc>
      </w:tr>
      <w:tr w:rsidR="00644D19" w:rsidRPr="00115CED" w:rsidTr="00115CED">
        <w:tc>
          <w:tcPr>
            <w:tcW w:w="3984" w:type="dxa"/>
            <w:shd w:val="clear" w:color="auto" w:fill="auto"/>
          </w:tcPr>
          <w:p w:rsidR="00644D19" w:rsidRPr="00115CED" w:rsidRDefault="00644D19" w:rsidP="00285838">
            <w:pPr>
              <w:suppressAutoHyphens w:val="0"/>
              <w:spacing w:before="40" w:after="40" w:line="220" w:lineRule="exact"/>
              <w:rPr>
                <w:rFonts w:ascii="Times New Roman" w:hAnsi="Times New Roman" w:cs="Times New Roman"/>
                <w:sz w:val="18"/>
              </w:rPr>
            </w:pPr>
            <w:r w:rsidRPr="00115CED">
              <w:rPr>
                <w:rFonts w:ascii="Times New Roman" w:hAnsi="Times New Roman" w:cs="Times New Roman"/>
                <w:sz w:val="18"/>
                <w:lang w:val="pl-PL"/>
              </w:rPr>
              <w:t>2016</w:t>
            </w:r>
            <w:r w:rsidRPr="00115CED">
              <w:rPr>
                <w:rFonts w:ascii="Times New Roman" w:hAnsi="Times New Roman" w:cs="Times New Roman"/>
                <w:sz w:val="18"/>
              </w:rPr>
              <w:t xml:space="preserve"> год</w:t>
            </w:r>
          </w:p>
        </w:tc>
        <w:tc>
          <w:tcPr>
            <w:tcW w:w="3685" w:type="dxa"/>
            <w:shd w:val="clear" w:color="auto" w:fill="auto"/>
            <w:vAlign w:val="bottom"/>
          </w:tcPr>
          <w:p w:rsidR="00644D19" w:rsidRPr="00115CED" w:rsidRDefault="00644D19" w:rsidP="00285838">
            <w:pPr>
              <w:suppressAutoHyphens w:val="0"/>
              <w:spacing w:before="40" w:after="40" w:line="220" w:lineRule="exact"/>
              <w:jc w:val="right"/>
              <w:rPr>
                <w:rFonts w:ascii="Times New Roman" w:hAnsi="Times New Roman" w:cs="Times New Roman"/>
                <w:sz w:val="18"/>
                <w:lang w:val="pl-PL"/>
              </w:rPr>
            </w:pPr>
            <w:r w:rsidRPr="00115CED">
              <w:rPr>
                <w:rFonts w:ascii="Times New Roman" w:hAnsi="Times New Roman" w:cs="Times New Roman"/>
                <w:sz w:val="18"/>
                <w:lang w:val="pl-PL"/>
              </w:rPr>
              <w:t>6,6%</w:t>
            </w:r>
          </w:p>
        </w:tc>
      </w:tr>
      <w:tr w:rsidR="00644D19" w:rsidRPr="00115CED" w:rsidTr="00115CED">
        <w:tc>
          <w:tcPr>
            <w:tcW w:w="3984" w:type="dxa"/>
            <w:tcBorders>
              <w:bottom w:val="single" w:sz="12" w:space="0" w:color="auto"/>
            </w:tcBorders>
            <w:shd w:val="clear" w:color="auto" w:fill="auto"/>
          </w:tcPr>
          <w:p w:rsidR="00644D19" w:rsidRPr="00115CED" w:rsidRDefault="00644D19" w:rsidP="00285838">
            <w:pPr>
              <w:suppressAutoHyphens w:val="0"/>
              <w:spacing w:before="40" w:after="40" w:line="220" w:lineRule="exact"/>
              <w:rPr>
                <w:rFonts w:ascii="Times New Roman" w:hAnsi="Times New Roman" w:cs="Times New Roman"/>
                <w:sz w:val="18"/>
              </w:rPr>
            </w:pPr>
            <w:r w:rsidRPr="00115CED">
              <w:rPr>
                <w:rFonts w:ascii="Times New Roman" w:hAnsi="Times New Roman" w:cs="Times New Roman"/>
                <w:sz w:val="18"/>
                <w:lang w:val="pl-PL"/>
              </w:rPr>
              <w:t>2017</w:t>
            </w:r>
            <w:r w:rsidRPr="00115CED">
              <w:rPr>
                <w:rFonts w:ascii="Times New Roman" w:hAnsi="Times New Roman" w:cs="Times New Roman"/>
                <w:sz w:val="18"/>
              </w:rPr>
              <w:t xml:space="preserve"> год</w:t>
            </w:r>
          </w:p>
        </w:tc>
        <w:tc>
          <w:tcPr>
            <w:tcW w:w="3685" w:type="dxa"/>
            <w:tcBorders>
              <w:bottom w:val="single" w:sz="12" w:space="0" w:color="auto"/>
            </w:tcBorders>
            <w:shd w:val="clear" w:color="auto" w:fill="auto"/>
            <w:vAlign w:val="bottom"/>
          </w:tcPr>
          <w:p w:rsidR="00644D19" w:rsidRPr="00115CED" w:rsidRDefault="00644D19" w:rsidP="00285838">
            <w:pPr>
              <w:suppressAutoHyphens w:val="0"/>
              <w:spacing w:before="40" w:after="40" w:line="220" w:lineRule="exact"/>
              <w:jc w:val="right"/>
              <w:rPr>
                <w:rFonts w:ascii="Times New Roman" w:hAnsi="Times New Roman" w:cs="Times New Roman"/>
                <w:sz w:val="18"/>
                <w:lang w:val="pl-PL"/>
              </w:rPr>
            </w:pPr>
            <w:r w:rsidRPr="00115CED">
              <w:rPr>
                <w:rFonts w:ascii="Times New Roman" w:hAnsi="Times New Roman" w:cs="Times New Roman"/>
                <w:sz w:val="18"/>
                <w:lang w:val="pl-PL"/>
              </w:rPr>
              <w:t>3,4%</w:t>
            </w:r>
          </w:p>
        </w:tc>
      </w:tr>
    </w:tbl>
    <w:p w:rsidR="00644D19" w:rsidRPr="00744DB6" w:rsidRDefault="00644D19" w:rsidP="00115CED">
      <w:pPr>
        <w:pStyle w:val="H23GR"/>
        <w:ind w:left="0" w:firstLine="0"/>
        <w:rPr>
          <w:bCs/>
        </w:rPr>
      </w:pPr>
      <w:r w:rsidRPr="00744DB6">
        <w:t>Заявления, касающиеся дискриминации по признаку инвалидности</w:t>
      </w:r>
      <w:r>
        <w:t>,</w:t>
      </w:r>
      <w:r w:rsidR="00115CED">
        <w:rPr>
          <w:bCs/>
        </w:rPr>
        <w:br/>
      </w:r>
      <w:r w:rsidRPr="00744DB6">
        <w:t>поданные на имя Уполномоченного по вопросам равного обращения</w:t>
      </w:r>
    </w:p>
    <w:tbl>
      <w:tblPr>
        <w:tblStyle w:val="ac"/>
        <w:tblW w:w="7669" w:type="dxa"/>
        <w:tblInd w:w="-1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141"/>
        <w:gridCol w:w="1843"/>
        <w:gridCol w:w="1842"/>
        <w:gridCol w:w="1843"/>
      </w:tblGrid>
      <w:tr w:rsidR="00644D19" w:rsidRPr="00115CED" w:rsidTr="00115CED">
        <w:trPr>
          <w:tblHeader/>
        </w:trPr>
        <w:tc>
          <w:tcPr>
            <w:tcW w:w="2141" w:type="dxa"/>
            <w:shd w:val="clear" w:color="auto" w:fill="auto"/>
            <w:vAlign w:val="bottom"/>
          </w:tcPr>
          <w:p w:rsidR="00644D19" w:rsidRPr="00115CED" w:rsidRDefault="00644D19" w:rsidP="00285838">
            <w:pPr>
              <w:suppressAutoHyphens w:val="0"/>
              <w:spacing w:before="80" w:after="80" w:line="200" w:lineRule="exact"/>
              <w:rPr>
                <w:rFonts w:ascii="Times New Roman" w:hAnsi="Times New Roman" w:cs="Times New Roman"/>
                <w:i/>
                <w:sz w:val="16"/>
              </w:rPr>
            </w:pPr>
            <w:r w:rsidRPr="00115CED">
              <w:rPr>
                <w:rFonts w:ascii="Times New Roman" w:hAnsi="Times New Roman" w:cs="Times New Roman"/>
                <w:i/>
                <w:sz w:val="16"/>
                <w:lang w:val="pl-PL"/>
              </w:rPr>
              <w:t>2014</w:t>
            </w:r>
            <w:r w:rsidRPr="00115CED">
              <w:rPr>
                <w:rFonts w:ascii="Times New Roman" w:hAnsi="Times New Roman" w:cs="Times New Roman"/>
                <w:i/>
                <w:sz w:val="16"/>
              </w:rPr>
              <w:t xml:space="preserve"> год</w:t>
            </w:r>
          </w:p>
        </w:tc>
        <w:tc>
          <w:tcPr>
            <w:tcW w:w="1843" w:type="dxa"/>
            <w:shd w:val="clear" w:color="auto" w:fill="auto"/>
            <w:vAlign w:val="bottom"/>
          </w:tcPr>
          <w:p w:rsidR="00644D19" w:rsidRPr="00115CED" w:rsidRDefault="00644D19" w:rsidP="00285838">
            <w:pPr>
              <w:suppressAutoHyphens w:val="0"/>
              <w:spacing w:before="80" w:after="80" w:line="200" w:lineRule="exact"/>
              <w:jc w:val="right"/>
              <w:rPr>
                <w:rFonts w:ascii="Times New Roman" w:hAnsi="Times New Roman" w:cs="Times New Roman"/>
                <w:i/>
                <w:sz w:val="16"/>
              </w:rPr>
            </w:pPr>
            <w:r w:rsidRPr="00115CED">
              <w:rPr>
                <w:rFonts w:ascii="Times New Roman" w:hAnsi="Times New Roman" w:cs="Times New Roman"/>
                <w:i/>
                <w:sz w:val="16"/>
                <w:lang w:val="pl-PL"/>
              </w:rPr>
              <w:t>2015</w:t>
            </w:r>
            <w:r w:rsidRPr="00115CED">
              <w:rPr>
                <w:rFonts w:ascii="Times New Roman" w:hAnsi="Times New Roman" w:cs="Times New Roman"/>
                <w:i/>
                <w:sz w:val="16"/>
              </w:rPr>
              <w:t xml:space="preserve"> год</w:t>
            </w:r>
          </w:p>
        </w:tc>
        <w:tc>
          <w:tcPr>
            <w:tcW w:w="1842" w:type="dxa"/>
            <w:shd w:val="clear" w:color="auto" w:fill="auto"/>
            <w:vAlign w:val="bottom"/>
          </w:tcPr>
          <w:p w:rsidR="00644D19" w:rsidRPr="00115CED" w:rsidRDefault="00644D19" w:rsidP="00285838">
            <w:pPr>
              <w:suppressAutoHyphens w:val="0"/>
              <w:spacing w:before="80" w:after="80" w:line="200" w:lineRule="exact"/>
              <w:jc w:val="right"/>
              <w:rPr>
                <w:rFonts w:ascii="Times New Roman" w:hAnsi="Times New Roman" w:cs="Times New Roman"/>
                <w:i/>
                <w:sz w:val="16"/>
              </w:rPr>
            </w:pPr>
            <w:r w:rsidRPr="00115CED">
              <w:rPr>
                <w:rFonts w:ascii="Times New Roman" w:hAnsi="Times New Roman" w:cs="Times New Roman"/>
                <w:i/>
                <w:sz w:val="16"/>
                <w:lang w:val="pl-PL"/>
              </w:rPr>
              <w:t>2016</w:t>
            </w:r>
            <w:r w:rsidRPr="00115CED">
              <w:rPr>
                <w:rFonts w:ascii="Times New Roman" w:hAnsi="Times New Roman" w:cs="Times New Roman"/>
                <w:i/>
                <w:sz w:val="16"/>
              </w:rPr>
              <w:t xml:space="preserve"> год</w:t>
            </w:r>
          </w:p>
        </w:tc>
        <w:tc>
          <w:tcPr>
            <w:tcW w:w="1843" w:type="dxa"/>
            <w:shd w:val="clear" w:color="auto" w:fill="auto"/>
            <w:vAlign w:val="bottom"/>
          </w:tcPr>
          <w:p w:rsidR="00644D19" w:rsidRPr="00115CED" w:rsidRDefault="00644D19" w:rsidP="00285838">
            <w:pPr>
              <w:suppressAutoHyphens w:val="0"/>
              <w:spacing w:before="80" w:after="80" w:line="200" w:lineRule="exact"/>
              <w:jc w:val="right"/>
              <w:rPr>
                <w:rFonts w:ascii="Times New Roman" w:hAnsi="Times New Roman" w:cs="Times New Roman"/>
                <w:i/>
                <w:sz w:val="16"/>
              </w:rPr>
            </w:pPr>
            <w:r w:rsidRPr="00115CED">
              <w:rPr>
                <w:rFonts w:ascii="Times New Roman" w:hAnsi="Times New Roman" w:cs="Times New Roman"/>
                <w:i/>
                <w:sz w:val="16"/>
                <w:lang w:val="pl-PL"/>
              </w:rPr>
              <w:t>2017</w:t>
            </w:r>
            <w:r w:rsidRPr="00115CED">
              <w:rPr>
                <w:rFonts w:ascii="Times New Roman" w:hAnsi="Times New Roman" w:cs="Times New Roman"/>
                <w:i/>
                <w:sz w:val="16"/>
              </w:rPr>
              <w:t xml:space="preserve"> год</w:t>
            </w:r>
          </w:p>
        </w:tc>
      </w:tr>
      <w:tr w:rsidR="00644D19" w:rsidRPr="00115CED" w:rsidTr="00115CED">
        <w:tc>
          <w:tcPr>
            <w:tcW w:w="2141" w:type="dxa"/>
            <w:shd w:val="clear" w:color="auto" w:fill="auto"/>
          </w:tcPr>
          <w:p w:rsidR="00644D19" w:rsidRPr="00115CED" w:rsidRDefault="00644D19" w:rsidP="00285838">
            <w:pPr>
              <w:suppressAutoHyphens w:val="0"/>
              <w:spacing w:before="40" w:after="40" w:line="220" w:lineRule="exact"/>
              <w:rPr>
                <w:rFonts w:ascii="Times New Roman" w:hAnsi="Times New Roman" w:cs="Times New Roman"/>
                <w:b/>
                <w:sz w:val="18"/>
                <w:lang w:val="pl-PL"/>
              </w:rPr>
            </w:pPr>
            <w:r w:rsidRPr="00115CED">
              <w:rPr>
                <w:rFonts w:ascii="Times New Roman" w:hAnsi="Times New Roman" w:cs="Times New Roman"/>
                <w:sz w:val="18"/>
                <w:lang w:val="pl-PL"/>
              </w:rPr>
              <w:t>38</w:t>
            </w:r>
          </w:p>
        </w:tc>
        <w:tc>
          <w:tcPr>
            <w:tcW w:w="1843" w:type="dxa"/>
            <w:shd w:val="clear" w:color="auto" w:fill="auto"/>
            <w:vAlign w:val="bottom"/>
          </w:tcPr>
          <w:p w:rsidR="00644D19" w:rsidRPr="00115CED" w:rsidRDefault="00644D19" w:rsidP="00285838">
            <w:pPr>
              <w:suppressAutoHyphens w:val="0"/>
              <w:spacing w:before="40" w:after="40" w:line="220" w:lineRule="exact"/>
              <w:jc w:val="right"/>
              <w:rPr>
                <w:rFonts w:ascii="Times New Roman" w:hAnsi="Times New Roman" w:cs="Times New Roman"/>
                <w:b/>
                <w:sz w:val="18"/>
                <w:lang w:val="pl-PL"/>
              </w:rPr>
            </w:pPr>
            <w:r w:rsidRPr="00115CED">
              <w:rPr>
                <w:rFonts w:ascii="Times New Roman" w:hAnsi="Times New Roman" w:cs="Times New Roman"/>
                <w:sz w:val="18"/>
                <w:lang w:val="pl-PL"/>
              </w:rPr>
              <w:t>35</w:t>
            </w:r>
          </w:p>
        </w:tc>
        <w:tc>
          <w:tcPr>
            <w:tcW w:w="1842" w:type="dxa"/>
            <w:shd w:val="clear" w:color="auto" w:fill="auto"/>
            <w:vAlign w:val="bottom"/>
          </w:tcPr>
          <w:p w:rsidR="00644D19" w:rsidRPr="00115CED" w:rsidRDefault="00644D19" w:rsidP="00285838">
            <w:pPr>
              <w:suppressAutoHyphens w:val="0"/>
              <w:spacing w:before="40" w:after="40" w:line="220" w:lineRule="exact"/>
              <w:jc w:val="right"/>
              <w:rPr>
                <w:rFonts w:ascii="Times New Roman" w:hAnsi="Times New Roman" w:cs="Times New Roman"/>
                <w:b/>
                <w:sz w:val="18"/>
                <w:lang w:val="pl-PL"/>
              </w:rPr>
            </w:pPr>
            <w:r w:rsidRPr="00115CED">
              <w:rPr>
                <w:rFonts w:ascii="Times New Roman" w:hAnsi="Times New Roman" w:cs="Times New Roman"/>
                <w:sz w:val="18"/>
                <w:lang w:val="pl-PL"/>
              </w:rPr>
              <w:t>7</w:t>
            </w:r>
          </w:p>
        </w:tc>
        <w:tc>
          <w:tcPr>
            <w:tcW w:w="1843" w:type="dxa"/>
            <w:shd w:val="clear" w:color="auto" w:fill="auto"/>
            <w:vAlign w:val="bottom"/>
          </w:tcPr>
          <w:p w:rsidR="00644D19" w:rsidRPr="00115CED" w:rsidRDefault="00644D19" w:rsidP="00285838">
            <w:pPr>
              <w:suppressAutoHyphens w:val="0"/>
              <w:spacing w:before="40" w:after="40" w:line="220" w:lineRule="exact"/>
              <w:jc w:val="right"/>
              <w:rPr>
                <w:rFonts w:ascii="Times New Roman" w:hAnsi="Times New Roman" w:cs="Times New Roman"/>
                <w:b/>
                <w:sz w:val="18"/>
                <w:lang w:val="pl-PL"/>
              </w:rPr>
            </w:pPr>
            <w:r w:rsidRPr="00115CED">
              <w:rPr>
                <w:rFonts w:ascii="Times New Roman" w:hAnsi="Times New Roman" w:cs="Times New Roman"/>
                <w:sz w:val="18"/>
                <w:lang w:val="pl-PL"/>
              </w:rPr>
              <w:t>28</w:t>
            </w:r>
          </w:p>
        </w:tc>
      </w:tr>
    </w:tbl>
    <w:p w:rsidR="00644D19" w:rsidRDefault="00644D19" w:rsidP="00644D19">
      <w:pPr>
        <w:suppressAutoHyphens w:val="0"/>
        <w:spacing w:line="240" w:lineRule="auto"/>
        <w:rPr>
          <w:rFonts w:eastAsia="Times New Roman" w:cs="Times New Roman"/>
          <w:szCs w:val="20"/>
        </w:rPr>
      </w:pPr>
    </w:p>
    <w:p w:rsidR="00644D19" w:rsidRDefault="00644D19">
      <w:pPr>
        <w:suppressAutoHyphens w:val="0"/>
        <w:spacing w:line="240" w:lineRule="auto"/>
        <w:rPr>
          <w:rFonts w:eastAsia="Times New Roman" w:cs="Times New Roman"/>
          <w:szCs w:val="20"/>
        </w:rPr>
      </w:pPr>
      <w:r>
        <w:rPr>
          <w:rFonts w:eastAsia="Times New Roman" w:cs="Times New Roman"/>
          <w:szCs w:val="20"/>
        </w:rPr>
        <w:br w:type="page"/>
      </w:r>
    </w:p>
    <w:p w:rsidR="00644D19" w:rsidRPr="009B37D8" w:rsidRDefault="00644D19" w:rsidP="00115CED">
      <w:pPr>
        <w:pStyle w:val="HChGR"/>
        <w:rPr>
          <w:lang w:val="pl-PL"/>
        </w:rPr>
      </w:pPr>
      <w:r>
        <w:t>Приложение</w:t>
      </w:r>
      <w:r w:rsidRPr="00644D19">
        <w:t xml:space="preserve"> 2 – </w:t>
      </w:r>
      <w:r>
        <w:t>вопрос</w:t>
      </w:r>
      <w:r w:rsidRPr="00644D19">
        <w:t xml:space="preserve"> 39 – </w:t>
      </w:r>
      <w:r>
        <w:t>ученики</w:t>
      </w:r>
      <w:r w:rsidRPr="00644D19">
        <w:t xml:space="preserve"> </w:t>
      </w:r>
    </w:p>
    <w:p w:rsidR="00644D19" w:rsidRDefault="00644D19" w:rsidP="00115CED">
      <w:pPr>
        <w:pStyle w:val="H23GR"/>
      </w:pPr>
      <w:r>
        <w:t>Школы-детские сады и обычные школы</w:t>
      </w:r>
    </w:p>
    <w:tbl>
      <w:tblPr>
        <w:tblW w:w="0" w:type="auto"/>
        <w:tblLayout w:type="fixed"/>
        <w:tblCellMar>
          <w:left w:w="0" w:type="dxa"/>
          <w:right w:w="0" w:type="dxa"/>
        </w:tblCellMar>
        <w:tblLook w:val="04A0" w:firstRow="1" w:lastRow="0" w:firstColumn="1" w:lastColumn="0" w:noHBand="0" w:noVBand="1"/>
      </w:tblPr>
      <w:tblGrid>
        <w:gridCol w:w="963"/>
        <w:gridCol w:w="680"/>
        <w:gridCol w:w="624"/>
        <w:gridCol w:w="575"/>
        <w:gridCol w:w="673"/>
        <w:gridCol w:w="657"/>
        <w:gridCol w:w="630"/>
        <w:gridCol w:w="658"/>
        <w:gridCol w:w="573"/>
        <w:gridCol w:w="714"/>
        <w:gridCol w:w="644"/>
        <w:gridCol w:w="644"/>
        <w:gridCol w:w="700"/>
        <w:gridCol w:w="574"/>
        <w:gridCol w:w="714"/>
        <w:gridCol w:w="658"/>
        <w:gridCol w:w="671"/>
        <w:gridCol w:w="784"/>
        <w:gridCol w:w="560"/>
        <w:gridCol w:w="771"/>
        <w:gridCol w:w="652"/>
      </w:tblGrid>
      <w:tr w:rsidR="006240B8" w:rsidRPr="009806BD" w:rsidTr="00BB25BD">
        <w:trPr>
          <w:tblHeader/>
        </w:trPr>
        <w:tc>
          <w:tcPr>
            <w:tcW w:w="963" w:type="dxa"/>
            <w:vMerge w:val="restart"/>
            <w:tcBorders>
              <w:top w:val="single" w:sz="4" w:space="0" w:color="auto"/>
              <w:bottom w:val="single" w:sz="4" w:space="0" w:color="auto"/>
            </w:tcBorders>
            <w:shd w:val="clear" w:color="auto" w:fill="auto"/>
            <w:vAlign w:val="bottom"/>
          </w:tcPr>
          <w:p w:rsidR="006240B8" w:rsidRPr="004E720C" w:rsidRDefault="006240B8" w:rsidP="00BB25BD">
            <w:pPr>
              <w:suppressAutoHyphens w:val="0"/>
              <w:spacing w:before="40" w:after="40" w:line="200" w:lineRule="exact"/>
              <w:rPr>
                <w:i/>
                <w:sz w:val="15"/>
                <w:szCs w:val="15"/>
                <w:lang w:val="pl-PL"/>
              </w:rPr>
            </w:pPr>
          </w:p>
        </w:tc>
        <w:tc>
          <w:tcPr>
            <w:tcW w:w="3209" w:type="dxa"/>
            <w:gridSpan w:val="5"/>
            <w:tcBorders>
              <w:top w:val="single" w:sz="4" w:space="0" w:color="auto"/>
              <w:bottom w:val="single" w:sz="4" w:space="0" w:color="auto"/>
            </w:tcBorders>
            <w:shd w:val="clear" w:color="auto" w:fill="auto"/>
            <w:noWrap/>
            <w:vAlign w:val="bottom"/>
            <w:hideMark/>
          </w:tcPr>
          <w:p w:rsidR="006240B8" w:rsidRPr="004E720C" w:rsidRDefault="006240B8" w:rsidP="00BB25BD">
            <w:pPr>
              <w:suppressAutoHyphens w:val="0"/>
              <w:spacing w:before="40" w:after="40" w:line="200" w:lineRule="exact"/>
              <w:jc w:val="center"/>
              <w:rPr>
                <w:i/>
                <w:sz w:val="15"/>
                <w:szCs w:val="15"/>
                <w:lang w:val="pl-PL"/>
              </w:rPr>
            </w:pPr>
            <w:r w:rsidRPr="004E720C">
              <w:rPr>
                <w:i/>
                <w:sz w:val="15"/>
                <w:szCs w:val="15"/>
              </w:rPr>
              <w:t>Ученики с множественной инвалидностью</w:t>
            </w:r>
          </w:p>
        </w:tc>
        <w:tc>
          <w:tcPr>
            <w:tcW w:w="3219" w:type="dxa"/>
            <w:gridSpan w:val="5"/>
            <w:tcBorders>
              <w:top w:val="single" w:sz="4" w:space="0" w:color="auto"/>
              <w:bottom w:val="single" w:sz="4" w:space="0" w:color="auto"/>
            </w:tcBorders>
            <w:shd w:val="clear" w:color="auto" w:fill="auto"/>
            <w:noWrap/>
            <w:vAlign w:val="bottom"/>
            <w:hideMark/>
          </w:tcPr>
          <w:p w:rsidR="006240B8" w:rsidRPr="004E720C" w:rsidRDefault="006240B8" w:rsidP="00BB25BD">
            <w:pPr>
              <w:suppressAutoHyphens w:val="0"/>
              <w:spacing w:before="40" w:after="40" w:line="200" w:lineRule="exact"/>
              <w:jc w:val="center"/>
              <w:rPr>
                <w:i/>
                <w:sz w:val="15"/>
                <w:szCs w:val="15"/>
              </w:rPr>
            </w:pPr>
            <w:r w:rsidRPr="004E720C">
              <w:rPr>
                <w:i/>
                <w:sz w:val="15"/>
                <w:szCs w:val="15"/>
              </w:rPr>
              <w:t>Слепые ученики</w:t>
            </w:r>
          </w:p>
        </w:tc>
        <w:tc>
          <w:tcPr>
            <w:tcW w:w="3290" w:type="dxa"/>
            <w:gridSpan w:val="5"/>
            <w:tcBorders>
              <w:top w:val="single" w:sz="4" w:space="0" w:color="auto"/>
              <w:bottom w:val="single" w:sz="4" w:space="0" w:color="auto"/>
            </w:tcBorders>
            <w:shd w:val="clear" w:color="auto" w:fill="auto"/>
            <w:noWrap/>
            <w:vAlign w:val="bottom"/>
            <w:hideMark/>
          </w:tcPr>
          <w:p w:rsidR="006240B8" w:rsidRPr="004E720C" w:rsidRDefault="006240B8" w:rsidP="00BB25BD">
            <w:pPr>
              <w:suppressAutoHyphens w:val="0"/>
              <w:spacing w:before="40" w:after="40" w:line="200" w:lineRule="exact"/>
              <w:jc w:val="center"/>
              <w:rPr>
                <w:i/>
                <w:sz w:val="15"/>
                <w:szCs w:val="15"/>
              </w:rPr>
            </w:pPr>
            <w:r w:rsidRPr="004E720C">
              <w:rPr>
                <w:i/>
                <w:sz w:val="15"/>
                <w:szCs w:val="15"/>
              </w:rPr>
              <w:t>Слабовидящие ученики</w:t>
            </w:r>
          </w:p>
        </w:tc>
        <w:tc>
          <w:tcPr>
            <w:tcW w:w="3438" w:type="dxa"/>
            <w:gridSpan w:val="5"/>
            <w:tcBorders>
              <w:top w:val="single" w:sz="4" w:space="0" w:color="auto"/>
              <w:bottom w:val="single" w:sz="4" w:space="0" w:color="auto"/>
            </w:tcBorders>
            <w:shd w:val="clear" w:color="auto" w:fill="auto"/>
            <w:noWrap/>
            <w:vAlign w:val="bottom"/>
            <w:hideMark/>
          </w:tcPr>
          <w:p w:rsidR="006240B8" w:rsidRPr="004E720C" w:rsidRDefault="006240B8" w:rsidP="00BB25BD">
            <w:pPr>
              <w:suppressAutoHyphens w:val="0"/>
              <w:spacing w:before="40" w:after="40" w:line="200" w:lineRule="exact"/>
              <w:jc w:val="center"/>
              <w:rPr>
                <w:i/>
                <w:sz w:val="15"/>
                <w:szCs w:val="15"/>
              </w:rPr>
            </w:pPr>
            <w:r w:rsidRPr="004E720C">
              <w:rPr>
                <w:i/>
                <w:sz w:val="15"/>
                <w:szCs w:val="15"/>
              </w:rPr>
              <w:t>Глухие ученики</w:t>
            </w:r>
          </w:p>
        </w:tc>
      </w:tr>
      <w:tr w:rsidR="006240B8" w:rsidRPr="00870A70" w:rsidTr="00BB25BD">
        <w:trPr>
          <w:tblHeader/>
        </w:trPr>
        <w:tc>
          <w:tcPr>
            <w:tcW w:w="963" w:type="dxa"/>
            <w:vMerge/>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rPr>
                <w:i/>
                <w:sz w:val="15"/>
                <w:szCs w:val="15"/>
                <w:lang w:val="pl-PL"/>
              </w:rPr>
            </w:pPr>
          </w:p>
        </w:tc>
        <w:tc>
          <w:tcPr>
            <w:tcW w:w="680" w:type="dxa"/>
            <w:vMerge w:val="restart"/>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right"/>
              <w:rPr>
                <w:b/>
                <w:i/>
                <w:sz w:val="15"/>
                <w:szCs w:val="15"/>
                <w:lang w:val="pl-PL"/>
              </w:rPr>
            </w:pPr>
            <w:r w:rsidRPr="004E720C">
              <w:rPr>
                <w:b/>
                <w:i/>
                <w:sz w:val="15"/>
                <w:szCs w:val="15"/>
              </w:rPr>
              <w:t>Всего</w:t>
            </w:r>
          </w:p>
        </w:tc>
        <w:tc>
          <w:tcPr>
            <w:tcW w:w="1872" w:type="dxa"/>
            <w:gridSpan w:val="3"/>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center"/>
              <w:rPr>
                <w:i/>
                <w:sz w:val="15"/>
                <w:szCs w:val="15"/>
              </w:rPr>
            </w:pPr>
            <w:r w:rsidRPr="004E720C">
              <w:rPr>
                <w:i/>
                <w:sz w:val="15"/>
                <w:szCs w:val="15"/>
              </w:rPr>
              <w:t>в том числе в</w:t>
            </w:r>
          </w:p>
        </w:tc>
        <w:tc>
          <w:tcPr>
            <w:tcW w:w="657" w:type="dxa"/>
            <w:vMerge w:val="restart"/>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rPr>
            </w:pPr>
            <w:r w:rsidRPr="004E720C">
              <w:rPr>
                <w:i/>
                <w:sz w:val="15"/>
                <w:szCs w:val="15"/>
              </w:rPr>
              <w:t>Индиви-дуальное обучение</w:t>
            </w:r>
          </w:p>
        </w:tc>
        <w:tc>
          <w:tcPr>
            <w:tcW w:w="630" w:type="dxa"/>
            <w:vMerge w:val="restart"/>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right"/>
              <w:rPr>
                <w:b/>
                <w:i/>
                <w:sz w:val="15"/>
                <w:szCs w:val="15"/>
                <w:lang w:val="pl-PL"/>
              </w:rPr>
            </w:pPr>
            <w:r w:rsidRPr="004E720C">
              <w:rPr>
                <w:b/>
                <w:i/>
                <w:sz w:val="15"/>
                <w:szCs w:val="15"/>
              </w:rPr>
              <w:t>Всего</w:t>
            </w:r>
          </w:p>
        </w:tc>
        <w:tc>
          <w:tcPr>
            <w:tcW w:w="1945" w:type="dxa"/>
            <w:gridSpan w:val="3"/>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center"/>
              <w:rPr>
                <w:i/>
                <w:sz w:val="15"/>
                <w:szCs w:val="15"/>
                <w:lang w:val="pl-PL"/>
              </w:rPr>
            </w:pPr>
            <w:r w:rsidRPr="004E720C">
              <w:rPr>
                <w:i/>
                <w:sz w:val="15"/>
                <w:szCs w:val="15"/>
              </w:rPr>
              <w:t>в том числе в</w:t>
            </w:r>
          </w:p>
        </w:tc>
        <w:tc>
          <w:tcPr>
            <w:tcW w:w="644" w:type="dxa"/>
            <w:vMerge w:val="restart"/>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r w:rsidRPr="004E720C">
              <w:rPr>
                <w:i/>
                <w:sz w:val="15"/>
                <w:szCs w:val="15"/>
              </w:rPr>
              <w:t>Индиви-дуальное обучение</w:t>
            </w:r>
          </w:p>
        </w:tc>
        <w:tc>
          <w:tcPr>
            <w:tcW w:w="644" w:type="dxa"/>
            <w:vMerge w:val="restart"/>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right"/>
              <w:rPr>
                <w:b/>
                <w:i/>
                <w:sz w:val="15"/>
                <w:szCs w:val="15"/>
                <w:lang w:val="pl-PL"/>
              </w:rPr>
            </w:pPr>
            <w:r w:rsidRPr="004E720C">
              <w:rPr>
                <w:b/>
                <w:i/>
                <w:sz w:val="15"/>
                <w:szCs w:val="15"/>
              </w:rPr>
              <w:t>Всего</w:t>
            </w:r>
          </w:p>
        </w:tc>
        <w:tc>
          <w:tcPr>
            <w:tcW w:w="1988" w:type="dxa"/>
            <w:gridSpan w:val="3"/>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center"/>
              <w:rPr>
                <w:i/>
                <w:sz w:val="15"/>
                <w:szCs w:val="15"/>
                <w:lang w:val="pl-PL"/>
              </w:rPr>
            </w:pPr>
            <w:r w:rsidRPr="004E720C">
              <w:rPr>
                <w:i/>
                <w:sz w:val="15"/>
                <w:szCs w:val="15"/>
              </w:rPr>
              <w:t>в том числе в</w:t>
            </w:r>
          </w:p>
        </w:tc>
        <w:tc>
          <w:tcPr>
            <w:tcW w:w="658" w:type="dxa"/>
            <w:vMerge w:val="restart"/>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r w:rsidRPr="004E720C">
              <w:rPr>
                <w:i/>
                <w:sz w:val="15"/>
                <w:szCs w:val="15"/>
              </w:rPr>
              <w:t>Индиви-дуальное обучение</w:t>
            </w:r>
          </w:p>
        </w:tc>
        <w:tc>
          <w:tcPr>
            <w:tcW w:w="671" w:type="dxa"/>
            <w:vMerge w:val="restart"/>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right"/>
              <w:rPr>
                <w:b/>
                <w:i/>
                <w:sz w:val="15"/>
                <w:szCs w:val="15"/>
                <w:lang w:val="pl-PL"/>
              </w:rPr>
            </w:pPr>
            <w:r w:rsidRPr="004E720C">
              <w:rPr>
                <w:b/>
                <w:i/>
                <w:sz w:val="15"/>
                <w:szCs w:val="15"/>
              </w:rPr>
              <w:t>Всего</w:t>
            </w:r>
          </w:p>
        </w:tc>
        <w:tc>
          <w:tcPr>
            <w:tcW w:w="2115" w:type="dxa"/>
            <w:gridSpan w:val="3"/>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center"/>
              <w:rPr>
                <w:i/>
                <w:sz w:val="15"/>
                <w:szCs w:val="15"/>
                <w:lang w:val="pl-PL"/>
              </w:rPr>
            </w:pPr>
            <w:r w:rsidRPr="004E720C">
              <w:rPr>
                <w:i/>
                <w:sz w:val="15"/>
                <w:szCs w:val="15"/>
              </w:rPr>
              <w:t>в том числе в</w:t>
            </w:r>
          </w:p>
        </w:tc>
        <w:tc>
          <w:tcPr>
            <w:tcW w:w="652" w:type="dxa"/>
            <w:vMerge w:val="restart"/>
            <w:tcBorders>
              <w:top w:val="single" w:sz="4" w:space="0" w:color="auto"/>
              <w:bottom w:val="single" w:sz="4"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r w:rsidRPr="004E720C">
              <w:rPr>
                <w:i/>
                <w:sz w:val="15"/>
                <w:szCs w:val="15"/>
              </w:rPr>
              <w:t>Индиви-дуальное обучение</w:t>
            </w:r>
          </w:p>
        </w:tc>
      </w:tr>
      <w:tr w:rsidR="006240B8" w:rsidRPr="00870A70" w:rsidTr="00BB25BD">
        <w:trPr>
          <w:tblHeader/>
        </w:trPr>
        <w:tc>
          <w:tcPr>
            <w:tcW w:w="963" w:type="dxa"/>
            <w:vMerge/>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rPr>
                <w:i/>
                <w:sz w:val="15"/>
                <w:szCs w:val="15"/>
                <w:lang w:val="pl-PL"/>
              </w:rPr>
            </w:pPr>
          </w:p>
        </w:tc>
        <w:tc>
          <w:tcPr>
            <w:tcW w:w="680" w:type="dxa"/>
            <w:vMerge/>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b/>
                <w:i/>
                <w:sz w:val="15"/>
                <w:szCs w:val="15"/>
                <w:lang w:val="pl-PL"/>
              </w:rPr>
            </w:pPr>
          </w:p>
        </w:tc>
        <w:tc>
          <w:tcPr>
            <w:tcW w:w="624"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rPr>
            </w:pPr>
            <w:r w:rsidRPr="004E720C">
              <w:rPr>
                <w:i/>
                <w:sz w:val="15"/>
                <w:szCs w:val="15"/>
              </w:rPr>
              <w:t>обычных классах</w:t>
            </w:r>
          </w:p>
        </w:tc>
        <w:tc>
          <w:tcPr>
            <w:tcW w:w="575"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rPr>
            </w:pPr>
            <w:r w:rsidRPr="004E720C">
              <w:rPr>
                <w:i/>
                <w:sz w:val="15"/>
                <w:szCs w:val="15"/>
              </w:rPr>
              <w:t>специальных классах</w:t>
            </w:r>
          </w:p>
        </w:tc>
        <w:tc>
          <w:tcPr>
            <w:tcW w:w="673"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rPr>
            </w:pPr>
            <w:r w:rsidRPr="004E720C">
              <w:rPr>
                <w:i/>
                <w:sz w:val="15"/>
                <w:szCs w:val="15"/>
              </w:rPr>
              <w:t>интегра-ционных классах</w:t>
            </w:r>
          </w:p>
        </w:tc>
        <w:tc>
          <w:tcPr>
            <w:tcW w:w="657" w:type="dxa"/>
            <w:vMerge/>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p>
        </w:tc>
        <w:tc>
          <w:tcPr>
            <w:tcW w:w="630" w:type="dxa"/>
            <w:vMerge/>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b/>
                <w:i/>
                <w:sz w:val="15"/>
                <w:szCs w:val="15"/>
                <w:lang w:val="pl-PL"/>
              </w:rPr>
            </w:pPr>
          </w:p>
        </w:tc>
        <w:tc>
          <w:tcPr>
            <w:tcW w:w="658"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fr-FR"/>
              </w:rPr>
            </w:pPr>
            <w:r w:rsidRPr="004E720C">
              <w:rPr>
                <w:i/>
                <w:sz w:val="15"/>
                <w:szCs w:val="15"/>
              </w:rPr>
              <w:t>обычных классах</w:t>
            </w:r>
          </w:p>
        </w:tc>
        <w:tc>
          <w:tcPr>
            <w:tcW w:w="573"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r w:rsidRPr="004E720C">
              <w:rPr>
                <w:i/>
                <w:sz w:val="15"/>
                <w:szCs w:val="15"/>
              </w:rPr>
              <w:t>специальных классах</w:t>
            </w:r>
          </w:p>
        </w:tc>
        <w:tc>
          <w:tcPr>
            <w:tcW w:w="714"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r w:rsidRPr="004E720C">
              <w:rPr>
                <w:i/>
                <w:sz w:val="15"/>
                <w:szCs w:val="15"/>
              </w:rPr>
              <w:t>интегра-ционных классах</w:t>
            </w:r>
          </w:p>
        </w:tc>
        <w:tc>
          <w:tcPr>
            <w:tcW w:w="644" w:type="dxa"/>
            <w:vMerge/>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p>
        </w:tc>
        <w:tc>
          <w:tcPr>
            <w:tcW w:w="644" w:type="dxa"/>
            <w:vMerge/>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b/>
                <w:i/>
                <w:sz w:val="15"/>
                <w:szCs w:val="15"/>
                <w:lang w:val="pl-PL"/>
              </w:rPr>
            </w:pPr>
          </w:p>
        </w:tc>
        <w:tc>
          <w:tcPr>
            <w:tcW w:w="700"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fr-FR"/>
              </w:rPr>
            </w:pPr>
            <w:r w:rsidRPr="004E720C">
              <w:rPr>
                <w:i/>
                <w:sz w:val="15"/>
                <w:szCs w:val="15"/>
              </w:rPr>
              <w:t>обычных классах</w:t>
            </w:r>
          </w:p>
        </w:tc>
        <w:tc>
          <w:tcPr>
            <w:tcW w:w="574"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r w:rsidRPr="004E720C">
              <w:rPr>
                <w:i/>
                <w:sz w:val="15"/>
                <w:szCs w:val="15"/>
              </w:rPr>
              <w:t>специальных классах</w:t>
            </w:r>
          </w:p>
        </w:tc>
        <w:tc>
          <w:tcPr>
            <w:tcW w:w="714"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r w:rsidRPr="004E720C">
              <w:rPr>
                <w:i/>
                <w:sz w:val="15"/>
                <w:szCs w:val="15"/>
              </w:rPr>
              <w:t>интегра-ционных классах</w:t>
            </w:r>
          </w:p>
        </w:tc>
        <w:tc>
          <w:tcPr>
            <w:tcW w:w="658" w:type="dxa"/>
            <w:vMerge/>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p>
        </w:tc>
        <w:tc>
          <w:tcPr>
            <w:tcW w:w="671" w:type="dxa"/>
            <w:vMerge/>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b/>
                <w:i/>
                <w:sz w:val="15"/>
                <w:szCs w:val="15"/>
                <w:lang w:val="pl-PL"/>
              </w:rPr>
            </w:pPr>
          </w:p>
        </w:tc>
        <w:tc>
          <w:tcPr>
            <w:tcW w:w="784"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fr-FR"/>
              </w:rPr>
            </w:pPr>
            <w:r w:rsidRPr="004E720C">
              <w:rPr>
                <w:i/>
                <w:sz w:val="15"/>
                <w:szCs w:val="15"/>
              </w:rPr>
              <w:t>обычных классах</w:t>
            </w:r>
          </w:p>
        </w:tc>
        <w:tc>
          <w:tcPr>
            <w:tcW w:w="560"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r w:rsidRPr="004E720C">
              <w:rPr>
                <w:i/>
                <w:sz w:val="15"/>
                <w:szCs w:val="15"/>
              </w:rPr>
              <w:t>специальных классах</w:t>
            </w:r>
          </w:p>
        </w:tc>
        <w:tc>
          <w:tcPr>
            <w:tcW w:w="771" w:type="dxa"/>
            <w:tcBorders>
              <w:top w:val="single" w:sz="4" w:space="0" w:color="auto"/>
              <w:bottom w:val="single" w:sz="12" w:space="0" w:color="auto"/>
            </w:tcBorders>
            <w:shd w:val="clear" w:color="auto" w:fill="auto"/>
            <w:vAlign w:val="bottom"/>
            <w:hideMark/>
          </w:tcPr>
          <w:p w:rsidR="006240B8" w:rsidRPr="004E720C" w:rsidRDefault="006240B8" w:rsidP="00BB25BD">
            <w:pPr>
              <w:suppressAutoHyphens w:val="0"/>
              <w:spacing w:before="40" w:after="40" w:line="200" w:lineRule="exact"/>
              <w:jc w:val="right"/>
              <w:rPr>
                <w:i/>
                <w:sz w:val="15"/>
                <w:szCs w:val="15"/>
                <w:lang w:val="pl-PL"/>
              </w:rPr>
            </w:pPr>
            <w:r w:rsidRPr="004E720C">
              <w:rPr>
                <w:i/>
                <w:sz w:val="15"/>
                <w:szCs w:val="15"/>
              </w:rPr>
              <w:t>интегра-</w:t>
            </w:r>
            <w:r w:rsidRPr="004E720C">
              <w:rPr>
                <w:i/>
                <w:sz w:val="15"/>
                <w:szCs w:val="15"/>
              </w:rPr>
              <w:br/>
              <w:t>ционных классах</w:t>
            </w:r>
          </w:p>
        </w:tc>
        <w:tc>
          <w:tcPr>
            <w:tcW w:w="652" w:type="dxa"/>
            <w:vMerge/>
            <w:tcBorders>
              <w:top w:val="single" w:sz="4" w:space="0" w:color="auto"/>
              <w:bottom w:val="single" w:sz="12" w:space="0" w:color="auto"/>
            </w:tcBorders>
            <w:shd w:val="clear" w:color="auto" w:fill="auto"/>
            <w:vAlign w:val="bottom"/>
            <w:hideMark/>
          </w:tcPr>
          <w:p w:rsidR="006240B8" w:rsidRPr="00870A70" w:rsidRDefault="006240B8" w:rsidP="00BB25BD">
            <w:pPr>
              <w:suppressAutoHyphens w:val="0"/>
              <w:spacing w:before="40" w:after="40" w:line="200" w:lineRule="exact"/>
              <w:jc w:val="right"/>
              <w:rPr>
                <w:i/>
                <w:sz w:val="16"/>
                <w:szCs w:val="16"/>
                <w:lang w:val="pl-PL"/>
              </w:rPr>
            </w:pPr>
          </w:p>
        </w:tc>
      </w:tr>
      <w:tr w:rsidR="006240B8" w:rsidRPr="00441D28" w:rsidTr="00BB25BD">
        <w:tc>
          <w:tcPr>
            <w:tcW w:w="963" w:type="dxa"/>
            <w:tcBorders>
              <w:top w:val="single" w:sz="12" w:space="0" w:color="auto"/>
            </w:tcBorders>
            <w:shd w:val="clear" w:color="auto" w:fill="auto"/>
            <w:noWrap/>
            <w:hideMark/>
          </w:tcPr>
          <w:p w:rsidR="006240B8" w:rsidRPr="00DD7C96" w:rsidRDefault="006240B8" w:rsidP="005922AE">
            <w:pPr>
              <w:suppressAutoHyphens w:val="0"/>
              <w:spacing w:before="40" w:after="40" w:line="220" w:lineRule="exact"/>
              <w:ind w:left="113"/>
              <w:rPr>
                <w:sz w:val="18"/>
              </w:rPr>
            </w:pPr>
            <w:r w:rsidRPr="00441D28">
              <w:rPr>
                <w:sz w:val="18"/>
                <w:lang w:val="pl-PL"/>
              </w:rPr>
              <w:t>2014</w:t>
            </w:r>
            <w:r>
              <w:rPr>
                <w:sz w:val="18"/>
              </w:rPr>
              <w:t xml:space="preserve"> год</w:t>
            </w:r>
          </w:p>
        </w:tc>
        <w:tc>
          <w:tcPr>
            <w:tcW w:w="680" w:type="dxa"/>
            <w:tcBorders>
              <w:top w:val="single" w:sz="12" w:space="0" w:color="auto"/>
            </w:tcBorders>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8</w:t>
            </w:r>
            <w:r>
              <w:rPr>
                <w:b/>
                <w:sz w:val="18"/>
                <w:lang w:val="pl-PL"/>
              </w:rPr>
              <w:t xml:space="preserve"> </w:t>
            </w:r>
            <w:r w:rsidRPr="005F3CA2">
              <w:rPr>
                <w:b/>
                <w:sz w:val="18"/>
                <w:lang w:val="pl-PL"/>
              </w:rPr>
              <w:t>840</w:t>
            </w:r>
          </w:p>
        </w:tc>
        <w:tc>
          <w:tcPr>
            <w:tcW w:w="624"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4</w:t>
            </w:r>
            <w:r>
              <w:rPr>
                <w:sz w:val="18"/>
                <w:lang w:val="pl-PL"/>
              </w:rPr>
              <w:t xml:space="preserve"> </w:t>
            </w:r>
            <w:r w:rsidRPr="00441D28">
              <w:rPr>
                <w:sz w:val="18"/>
                <w:lang w:val="pl-PL"/>
              </w:rPr>
              <w:t>639</w:t>
            </w:r>
          </w:p>
        </w:tc>
        <w:tc>
          <w:tcPr>
            <w:tcW w:w="575"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667</w:t>
            </w:r>
          </w:p>
        </w:tc>
        <w:tc>
          <w:tcPr>
            <w:tcW w:w="673"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3</w:t>
            </w:r>
            <w:r>
              <w:rPr>
                <w:sz w:val="18"/>
                <w:lang w:val="pl-PL"/>
              </w:rPr>
              <w:t xml:space="preserve"> </w:t>
            </w:r>
            <w:r w:rsidRPr="00441D28">
              <w:rPr>
                <w:sz w:val="18"/>
                <w:lang w:val="pl-PL"/>
              </w:rPr>
              <w:t>534</w:t>
            </w:r>
          </w:p>
        </w:tc>
        <w:tc>
          <w:tcPr>
            <w:tcW w:w="657"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w:t>
            </w:r>
            <w:r>
              <w:rPr>
                <w:sz w:val="18"/>
                <w:lang w:val="pl-PL"/>
              </w:rPr>
              <w:t xml:space="preserve"> </w:t>
            </w:r>
            <w:r w:rsidRPr="00441D28">
              <w:rPr>
                <w:sz w:val="18"/>
                <w:lang w:val="pl-PL"/>
              </w:rPr>
              <w:t>103</w:t>
            </w:r>
          </w:p>
        </w:tc>
        <w:tc>
          <w:tcPr>
            <w:tcW w:w="630" w:type="dxa"/>
            <w:tcBorders>
              <w:top w:val="single" w:sz="12" w:space="0" w:color="auto"/>
            </w:tcBorders>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154</w:t>
            </w:r>
          </w:p>
        </w:tc>
        <w:tc>
          <w:tcPr>
            <w:tcW w:w="658"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83</w:t>
            </w:r>
          </w:p>
        </w:tc>
        <w:tc>
          <w:tcPr>
            <w:tcW w:w="573"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17</w:t>
            </w:r>
          </w:p>
        </w:tc>
        <w:tc>
          <w:tcPr>
            <w:tcW w:w="714"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54</w:t>
            </w:r>
          </w:p>
        </w:tc>
        <w:tc>
          <w:tcPr>
            <w:tcW w:w="644"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20</w:t>
            </w:r>
          </w:p>
        </w:tc>
        <w:tc>
          <w:tcPr>
            <w:tcW w:w="644" w:type="dxa"/>
            <w:tcBorders>
              <w:top w:val="single" w:sz="12" w:space="0" w:color="auto"/>
            </w:tcBorders>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6</w:t>
            </w:r>
            <w:r>
              <w:rPr>
                <w:b/>
                <w:sz w:val="18"/>
                <w:lang w:val="pl-PL"/>
              </w:rPr>
              <w:t xml:space="preserve"> </w:t>
            </w:r>
            <w:r w:rsidRPr="005F3CA2">
              <w:rPr>
                <w:b/>
                <w:sz w:val="18"/>
                <w:lang w:val="pl-PL"/>
              </w:rPr>
              <w:t>291</w:t>
            </w:r>
          </w:p>
        </w:tc>
        <w:tc>
          <w:tcPr>
            <w:tcW w:w="700"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4</w:t>
            </w:r>
            <w:r>
              <w:rPr>
                <w:sz w:val="18"/>
                <w:lang w:val="pl-PL"/>
              </w:rPr>
              <w:t xml:space="preserve"> </w:t>
            </w:r>
            <w:r w:rsidRPr="00441D28">
              <w:rPr>
                <w:sz w:val="18"/>
                <w:lang w:val="pl-PL"/>
              </w:rPr>
              <w:t>516</w:t>
            </w:r>
          </w:p>
        </w:tc>
        <w:tc>
          <w:tcPr>
            <w:tcW w:w="574"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31</w:t>
            </w:r>
          </w:p>
        </w:tc>
        <w:tc>
          <w:tcPr>
            <w:tcW w:w="714"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w:t>
            </w:r>
            <w:r>
              <w:rPr>
                <w:sz w:val="18"/>
                <w:lang w:val="pl-PL"/>
              </w:rPr>
              <w:t xml:space="preserve"> </w:t>
            </w:r>
            <w:r w:rsidRPr="00441D28">
              <w:rPr>
                <w:sz w:val="18"/>
                <w:lang w:val="pl-PL"/>
              </w:rPr>
              <w:t>744</w:t>
            </w:r>
          </w:p>
        </w:tc>
        <w:tc>
          <w:tcPr>
            <w:tcW w:w="658"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232</w:t>
            </w:r>
          </w:p>
        </w:tc>
        <w:tc>
          <w:tcPr>
            <w:tcW w:w="671" w:type="dxa"/>
            <w:tcBorders>
              <w:top w:val="single" w:sz="12" w:space="0" w:color="auto"/>
            </w:tcBorders>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889</w:t>
            </w:r>
          </w:p>
        </w:tc>
        <w:tc>
          <w:tcPr>
            <w:tcW w:w="784"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513</w:t>
            </w:r>
          </w:p>
        </w:tc>
        <w:tc>
          <w:tcPr>
            <w:tcW w:w="560"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37</w:t>
            </w:r>
          </w:p>
        </w:tc>
        <w:tc>
          <w:tcPr>
            <w:tcW w:w="771"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339</w:t>
            </w:r>
          </w:p>
        </w:tc>
        <w:tc>
          <w:tcPr>
            <w:tcW w:w="652" w:type="dxa"/>
            <w:tcBorders>
              <w:top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40</w:t>
            </w:r>
          </w:p>
        </w:tc>
      </w:tr>
      <w:tr w:rsidR="006240B8" w:rsidRPr="00441D28" w:rsidTr="00BB25BD">
        <w:tc>
          <w:tcPr>
            <w:tcW w:w="963" w:type="dxa"/>
            <w:shd w:val="clear" w:color="auto" w:fill="auto"/>
            <w:noWrap/>
            <w:hideMark/>
          </w:tcPr>
          <w:p w:rsidR="006240B8" w:rsidRPr="00DD7C96" w:rsidRDefault="006240B8" w:rsidP="005922AE">
            <w:pPr>
              <w:suppressAutoHyphens w:val="0"/>
              <w:spacing w:before="40" w:after="40" w:line="220" w:lineRule="exact"/>
              <w:ind w:left="113"/>
              <w:rPr>
                <w:sz w:val="18"/>
              </w:rPr>
            </w:pPr>
            <w:r w:rsidRPr="00441D28">
              <w:rPr>
                <w:sz w:val="18"/>
                <w:lang w:val="pl-PL"/>
              </w:rPr>
              <w:t>2015</w:t>
            </w:r>
            <w:r>
              <w:rPr>
                <w:sz w:val="18"/>
              </w:rPr>
              <w:t xml:space="preserve"> год</w:t>
            </w:r>
          </w:p>
        </w:tc>
        <w:tc>
          <w:tcPr>
            <w:tcW w:w="680" w:type="dxa"/>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9</w:t>
            </w:r>
            <w:r>
              <w:rPr>
                <w:b/>
                <w:sz w:val="18"/>
                <w:lang w:val="pl-PL"/>
              </w:rPr>
              <w:t xml:space="preserve"> </w:t>
            </w:r>
            <w:r w:rsidRPr="005F3CA2">
              <w:rPr>
                <w:b/>
                <w:sz w:val="18"/>
                <w:lang w:val="pl-PL"/>
              </w:rPr>
              <w:t>968</w:t>
            </w:r>
          </w:p>
        </w:tc>
        <w:tc>
          <w:tcPr>
            <w:tcW w:w="62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5</w:t>
            </w:r>
            <w:r>
              <w:rPr>
                <w:sz w:val="18"/>
                <w:lang w:val="pl-PL"/>
              </w:rPr>
              <w:t xml:space="preserve"> </w:t>
            </w:r>
            <w:r w:rsidRPr="00441D28">
              <w:rPr>
                <w:sz w:val="18"/>
                <w:lang w:val="pl-PL"/>
              </w:rPr>
              <w:t>410</w:t>
            </w:r>
          </w:p>
        </w:tc>
        <w:tc>
          <w:tcPr>
            <w:tcW w:w="575"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724</w:t>
            </w:r>
          </w:p>
        </w:tc>
        <w:tc>
          <w:tcPr>
            <w:tcW w:w="673"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3</w:t>
            </w:r>
            <w:r>
              <w:rPr>
                <w:sz w:val="18"/>
                <w:lang w:val="pl-PL"/>
              </w:rPr>
              <w:t xml:space="preserve"> </w:t>
            </w:r>
            <w:r w:rsidRPr="00441D28">
              <w:rPr>
                <w:sz w:val="18"/>
                <w:lang w:val="pl-PL"/>
              </w:rPr>
              <w:t>834</w:t>
            </w:r>
          </w:p>
        </w:tc>
        <w:tc>
          <w:tcPr>
            <w:tcW w:w="657"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w:t>
            </w:r>
            <w:r>
              <w:rPr>
                <w:sz w:val="18"/>
                <w:lang w:val="pl-PL"/>
              </w:rPr>
              <w:t xml:space="preserve"> </w:t>
            </w:r>
            <w:r w:rsidRPr="00441D28">
              <w:rPr>
                <w:sz w:val="18"/>
                <w:lang w:val="pl-PL"/>
              </w:rPr>
              <w:t>157</w:t>
            </w:r>
          </w:p>
        </w:tc>
        <w:tc>
          <w:tcPr>
            <w:tcW w:w="630" w:type="dxa"/>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134</w:t>
            </w:r>
          </w:p>
        </w:tc>
        <w:tc>
          <w:tcPr>
            <w:tcW w:w="658"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79</w:t>
            </w:r>
          </w:p>
        </w:tc>
        <w:tc>
          <w:tcPr>
            <w:tcW w:w="573"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13</w:t>
            </w:r>
          </w:p>
        </w:tc>
        <w:tc>
          <w:tcPr>
            <w:tcW w:w="71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42</w:t>
            </w:r>
          </w:p>
        </w:tc>
        <w:tc>
          <w:tcPr>
            <w:tcW w:w="64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20</w:t>
            </w:r>
          </w:p>
        </w:tc>
        <w:tc>
          <w:tcPr>
            <w:tcW w:w="644" w:type="dxa"/>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6</w:t>
            </w:r>
            <w:r>
              <w:rPr>
                <w:b/>
                <w:sz w:val="18"/>
                <w:lang w:val="pl-PL"/>
              </w:rPr>
              <w:t xml:space="preserve"> </w:t>
            </w:r>
            <w:r w:rsidRPr="005F3CA2">
              <w:rPr>
                <w:b/>
                <w:sz w:val="18"/>
                <w:lang w:val="pl-PL"/>
              </w:rPr>
              <w:t>990</w:t>
            </w:r>
          </w:p>
        </w:tc>
        <w:tc>
          <w:tcPr>
            <w:tcW w:w="700"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5</w:t>
            </w:r>
            <w:r>
              <w:rPr>
                <w:sz w:val="18"/>
                <w:lang w:val="pl-PL"/>
              </w:rPr>
              <w:t xml:space="preserve"> </w:t>
            </w:r>
            <w:r w:rsidRPr="00441D28">
              <w:rPr>
                <w:sz w:val="18"/>
                <w:lang w:val="pl-PL"/>
              </w:rPr>
              <w:t>148</w:t>
            </w:r>
          </w:p>
        </w:tc>
        <w:tc>
          <w:tcPr>
            <w:tcW w:w="57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30</w:t>
            </w:r>
          </w:p>
        </w:tc>
        <w:tc>
          <w:tcPr>
            <w:tcW w:w="71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w:t>
            </w:r>
            <w:r>
              <w:rPr>
                <w:sz w:val="18"/>
                <w:lang w:val="pl-PL"/>
              </w:rPr>
              <w:t xml:space="preserve"> </w:t>
            </w:r>
            <w:r w:rsidRPr="00441D28">
              <w:rPr>
                <w:sz w:val="18"/>
                <w:lang w:val="pl-PL"/>
              </w:rPr>
              <w:t>812</w:t>
            </w:r>
          </w:p>
        </w:tc>
        <w:tc>
          <w:tcPr>
            <w:tcW w:w="658"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268</w:t>
            </w:r>
          </w:p>
        </w:tc>
        <w:tc>
          <w:tcPr>
            <w:tcW w:w="671" w:type="dxa"/>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909</w:t>
            </w:r>
          </w:p>
        </w:tc>
        <w:tc>
          <w:tcPr>
            <w:tcW w:w="78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526</w:t>
            </w:r>
          </w:p>
        </w:tc>
        <w:tc>
          <w:tcPr>
            <w:tcW w:w="560"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17</w:t>
            </w:r>
          </w:p>
        </w:tc>
        <w:tc>
          <w:tcPr>
            <w:tcW w:w="771"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366</w:t>
            </w:r>
          </w:p>
        </w:tc>
        <w:tc>
          <w:tcPr>
            <w:tcW w:w="652"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36</w:t>
            </w:r>
          </w:p>
        </w:tc>
      </w:tr>
      <w:tr w:rsidR="006240B8" w:rsidRPr="00441D28" w:rsidTr="00BB25BD">
        <w:tc>
          <w:tcPr>
            <w:tcW w:w="963" w:type="dxa"/>
            <w:shd w:val="clear" w:color="auto" w:fill="auto"/>
            <w:noWrap/>
            <w:hideMark/>
          </w:tcPr>
          <w:p w:rsidR="006240B8" w:rsidRPr="00DD7C96" w:rsidRDefault="006240B8" w:rsidP="005922AE">
            <w:pPr>
              <w:suppressAutoHyphens w:val="0"/>
              <w:spacing w:before="40" w:after="40" w:line="220" w:lineRule="exact"/>
              <w:ind w:left="113"/>
              <w:rPr>
                <w:sz w:val="18"/>
              </w:rPr>
            </w:pPr>
            <w:r w:rsidRPr="00441D28">
              <w:rPr>
                <w:sz w:val="18"/>
                <w:lang w:val="pl-PL"/>
              </w:rPr>
              <w:t>2016</w:t>
            </w:r>
            <w:r>
              <w:rPr>
                <w:sz w:val="18"/>
              </w:rPr>
              <w:t xml:space="preserve"> год</w:t>
            </w:r>
          </w:p>
        </w:tc>
        <w:tc>
          <w:tcPr>
            <w:tcW w:w="680" w:type="dxa"/>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11</w:t>
            </w:r>
            <w:r>
              <w:rPr>
                <w:b/>
                <w:sz w:val="18"/>
                <w:lang w:val="pl-PL"/>
              </w:rPr>
              <w:t xml:space="preserve"> </w:t>
            </w:r>
            <w:r w:rsidRPr="005F3CA2">
              <w:rPr>
                <w:b/>
                <w:sz w:val="18"/>
                <w:lang w:val="pl-PL"/>
              </w:rPr>
              <w:t>281</w:t>
            </w:r>
          </w:p>
        </w:tc>
        <w:tc>
          <w:tcPr>
            <w:tcW w:w="62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6</w:t>
            </w:r>
            <w:r>
              <w:rPr>
                <w:sz w:val="18"/>
                <w:lang w:val="pl-PL"/>
              </w:rPr>
              <w:t xml:space="preserve"> </w:t>
            </w:r>
            <w:r w:rsidRPr="00441D28">
              <w:rPr>
                <w:sz w:val="18"/>
                <w:lang w:val="pl-PL"/>
              </w:rPr>
              <w:t>279</w:t>
            </w:r>
          </w:p>
        </w:tc>
        <w:tc>
          <w:tcPr>
            <w:tcW w:w="575"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796</w:t>
            </w:r>
          </w:p>
        </w:tc>
        <w:tc>
          <w:tcPr>
            <w:tcW w:w="673"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4</w:t>
            </w:r>
            <w:r>
              <w:rPr>
                <w:sz w:val="18"/>
                <w:lang w:val="pl-PL"/>
              </w:rPr>
              <w:t xml:space="preserve"> </w:t>
            </w:r>
            <w:r w:rsidRPr="00441D28">
              <w:rPr>
                <w:sz w:val="18"/>
                <w:lang w:val="pl-PL"/>
              </w:rPr>
              <w:t>206</w:t>
            </w:r>
          </w:p>
        </w:tc>
        <w:tc>
          <w:tcPr>
            <w:tcW w:w="657"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w:t>
            </w:r>
            <w:r>
              <w:rPr>
                <w:sz w:val="18"/>
                <w:lang w:val="pl-PL"/>
              </w:rPr>
              <w:t xml:space="preserve"> </w:t>
            </w:r>
            <w:r w:rsidRPr="00441D28">
              <w:rPr>
                <w:sz w:val="18"/>
                <w:lang w:val="pl-PL"/>
              </w:rPr>
              <w:t>125</w:t>
            </w:r>
          </w:p>
        </w:tc>
        <w:tc>
          <w:tcPr>
            <w:tcW w:w="630" w:type="dxa"/>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135</w:t>
            </w:r>
          </w:p>
        </w:tc>
        <w:tc>
          <w:tcPr>
            <w:tcW w:w="658"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83</w:t>
            </w:r>
          </w:p>
        </w:tc>
        <w:tc>
          <w:tcPr>
            <w:tcW w:w="573"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w:t>
            </w:r>
          </w:p>
        </w:tc>
        <w:tc>
          <w:tcPr>
            <w:tcW w:w="71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51</w:t>
            </w:r>
          </w:p>
        </w:tc>
        <w:tc>
          <w:tcPr>
            <w:tcW w:w="64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19</w:t>
            </w:r>
          </w:p>
        </w:tc>
        <w:tc>
          <w:tcPr>
            <w:tcW w:w="644" w:type="dxa"/>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7</w:t>
            </w:r>
            <w:r>
              <w:rPr>
                <w:b/>
                <w:sz w:val="18"/>
                <w:lang w:val="pl-PL"/>
              </w:rPr>
              <w:t xml:space="preserve"> </w:t>
            </w:r>
            <w:r w:rsidRPr="005F3CA2">
              <w:rPr>
                <w:b/>
                <w:sz w:val="18"/>
                <w:lang w:val="pl-PL"/>
              </w:rPr>
              <w:t>247</w:t>
            </w:r>
          </w:p>
        </w:tc>
        <w:tc>
          <w:tcPr>
            <w:tcW w:w="700"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5</w:t>
            </w:r>
            <w:r>
              <w:rPr>
                <w:sz w:val="18"/>
                <w:lang w:val="pl-PL"/>
              </w:rPr>
              <w:t xml:space="preserve"> </w:t>
            </w:r>
            <w:r w:rsidRPr="00441D28">
              <w:rPr>
                <w:sz w:val="18"/>
                <w:lang w:val="pl-PL"/>
              </w:rPr>
              <w:t>489</w:t>
            </w:r>
          </w:p>
        </w:tc>
        <w:tc>
          <w:tcPr>
            <w:tcW w:w="57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27</w:t>
            </w:r>
          </w:p>
        </w:tc>
        <w:tc>
          <w:tcPr>
            <w:tcW w:w="71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w:t>
            </w:r>
            <w:r>
              <w:rPr>
                <w:sz w:val="18"/>
                <w:lang w:val="pl-PL"/>
              </w:rPr>
              <w:t xml:space="preserve"> </w:t>
            </w:r>
            <w:r w:rsidRPr="00441D28">
              <w:rPr>
                <w:sz w:val="18"/>
                <w:lang w:val="pl-PL"/>
              </w:rPr>
              <w:t>731</w:t>
            </w:r>
          </w:p>
        </w:tc>
        <w:tc>
          <w:tcPr>
            <w:tcW w:w="658"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264</w:t>
            </w:r>
          </w:p>
        </w:tc>
        <w:tc>
          <w:tcPr>
            <w:tcW w:w="671" w:type="dxa"/>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943</w:t>
            </w:r>
          </w:p>
        </w:tc>
        <w:tc>
          <w:tcPr>
            <w:tcW w:w="784"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564</w:t>
            </w:r>
          </w:p>
        </w:tc>
        <w:tc>
          <w:tcPr>
            <w:tcW w:w="560"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17</w:t>
            </w:r>
          </w:p>
        </w:tc>
        <w:tc>
          <w:tcPr>
            <w:tcW w:w="771"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362</w:t>
            </w:r>
          </w:p>
        </w:tc>
        <w:tc>
          <w:tcPr>
            <w:tcW w:w="652" w:type="dxa"/>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38</w:t>
            </w:r>
          </w:p>
        </w:tc>
      </w:tr>
      <w:tr w:rsidR="006240B8" w:rsidRPr="00441D28" w:rsidTr="00BB25BD">
        <w:tc>
          <w:tcPr>
            <w:tcW w:w="963" w:type="dxa"/>
            <w:tcBorders>
              <w:bottom w:val="single" w:sz="12" w:space="0" w:color="auto"/>
            </w:tcBorders>
            <w:shd w:val="clear" w:color="auto" w:fill="auto"/>
            <w:noWrap/>
            <w:hideMark/>
          </w:tcPr>
          <w:p w:rsidR="006240B8" w:rsidRPr="00DD7C96" w:rsidRDefault="006240B8" w:rsidP="005922AE">
            <w:pPr>
              <w:suppressAutoHyphens w:val="0"/>
              <w:spacing w:before="40" w:after="40" w:line="220" w:lineRule="exact"/>
              <w:ind w:left="113"/>
              <w:rPr>
                <w:sz w:val="18"/>
              </w:rPr>
            </w:pPr>
            <w:r w:rsidRPr="00441D28">
              <w:rPr>
                <w:sz w:val="18"/>
                <w:lang w:val="pl-PL"/>
              </w:rPr>
              <w:t>2017</w:t>
            </w:r>
            <w:r>
              <w:rPr>
                <w:sz w:val="18"/>
              </w:rPr>
              <w:t xml:space="preserve"> год</w:t>
            </w:r>
          </w:p>
        </w:tc>
        <w:tc>
          <w:tcPr>
            <w:tcW w:w="680" w:type="dxa"/>
            <w:tcBorders>
              <w:bottom w:val="single" w:sz="12" w:space="0" w:color="auto"/>
            </w:tcBorders>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12</w:t>
            </w:r>
            <w:r>
              <w:rPr>
                <w:b/>
                <w:sz w:val="18"/>
                <w:lang w:val="pl-PL"/>
              </w:rPr>
              <w:t xml:space="preserve"> </w:t>
            </w:r>
            <w:r w:rsidRPr="005F3CA2">
              <w:rPr>
                <w:b/>
                <w:sz w:val="18"/>
                <w:lang w:val="pl-PL"/>
              </w:rPr>
              <w:t>648</w:t>
            </w:r>
          </w:p>
        </w:tc>
        <w:tc>
          <w:tcPr>
            <w:tcW w:w="624"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7</w:t>
            </w:r>
            <w:r>
              <w:rPr>
                <w:sz w:val="18"/>
                <w:lang w:val="pl-PL"/>
              </w:rPr>
              <w:t xml:space="preserve"> </w:t>
            </w:r>
            <w:r w:rsidRPr="00441D28">
              <w:rPr>
                <w:sz w:val="18"/>
                <w:lang w:val="pl-PL"/>
              </w:rPr>
              <w:t>223</w:t>
            </w:r>
          </w:p>
        </w:tc>
        <w:tc>
          <w:tcPr>
            <w:tcW w:w="575"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865</w:t>
            </w:r>
          </w:p>
        </w:tc>
        <w:tc>
          <w:tcPr>
            <w:tcW w:w="673"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4</w:t>
            </w:r>
            <w:r>
              <w:rPr>
                <w:sz w:val="18"/>
                <w:lang w:val="pl-PL"/>
              </w:rPr>
              <w:t xml:space="preserve"> </w:t>
            </w:r>
            <w:r w:rsidRPr="00441D28">
              <w:rPr>
                <w:sz w:val="18"/>
                <w:lang w:val="pl-PL"/>
              </w:rPr>
              <w:t>560</w:t>
            </w:r>
          </w:p>
        </w:tc>
        <w:tc>
          <w:tcPr>
            <w:tcW w:w="657"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w:t>
            </w:r>
            <w:r>
              <w:rPr>
                <w:sz w:val="18"/>
                <w:lang w:val="pl-PL"/>
              </w:rPr>
              <w:t xml:space="preserve"> </w:t>
            </w:r>
            <w:r w:rsidRPr="00441D28">
              <w:rPr>
                <w:sz w:val="18"/>
                <w:lang w:val="pl-PL"/>
              </w:rPr>
              <w:t>997</w:t>
            </w:r>
          </w:p>
        </w:tc>
        <w:tc>
          <w:tcPr>
            <w:tcW w:w="630" w:type="dxa"/>
            <w:tcBorders>
              <w:bottom w:val="single" w:sz="12" w:space="0" w:color="auto"/>
            </w:tcBorders>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105</w:t>
            </w:r>
          </w:p>
        </w:tc>
        <w:tc>
          <w:tcPr>
            <w:tcW w:w="658"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61</w:t>
            </w:r>
          </w:p>
        </w:tc>
        <w:tc>
          <w:tcPr>
            <w:tcW w:w="573"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w:t>
            </w:r>
          </w:p>
        </w:tc>
        <w:tc>
          <w:tcPr>
            <w:tcW w:w="714"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43</w:t>
            </w:r>
          </w:p>
        </w:tc>
        <w:tc>
          <w:tcPr>
            <w:tcW w:w="644"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15</w:t>
            </w:r>
          </w:p>
        </w:tc>
        <w:tc>
          <w:tcPr>
            <w:tcW w:w="644" w:type="dxa"/>
            <w:tcBorders>
              <w:bottom w:val="single" w:sz="12" w:space="0" w:color="auto"/>
            </w:tcBorders>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7</w:t>
            </w:r>
            <w:r>
              <w:rPr>
                <w:b/>
                <w:sz w:val="18"/>
                <w:lang w:val="pl-PL"/>
              </w:rPr>
              <w:t xml:space="preserve"> </w:t>
            </w:r>
            <w:r w:rsidRPr="005F3CA2">
              <w:rPr>
                <w:b/>
                <w:sz w:val="18"/>
                <w:lang w:val="pl-PL"/>
              </w:rPr>
              <w:t>673</w:t>
            </w:r>
          </w:p>
        </w:tc>
        <w:tc>
          <w:tcPr>
            <w:tcW w:w="700"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5</w:t>
            </w:r>
            <w:r>
              <w:rPr>
                <w:sz w:val="18"/>
                <w:lang w:val="pl-PL"/>
              </w:rPr>
              <w:t xml:space="preserve"> </w:t>
            </w:r>
            <w:r w:rsidRPr="00441D28">
              <w:rPr>
                <w:sz w:val="18"/>
                <w:lang w:val="pl-PL"/>
              </w:rPr>
              <w:t>935</w:t>
            </w:r>
          </w:p>
        </w:tc>
        <w:tc>
          <w:tcPr>
            <w:tcW w:w="574"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22</w:t>
            </w:r>
          </w:p>
        </w:tc>
        <w:tc>
          <w:tcPr>
            <w:tcW w:w="714"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1</w:t>
            </w:r>
            <w:r>
              <w:rPr>
                <w:sz w:val="18"/>
                <w:lang w:val="pl-PL"/>
              </w:rPr>
              <w:t xml:space="preserve"> </w:t>
            </w:r>
            <w:r w:rsidRPr="00441D28">
              <w:rPr>
                <w:sz w:val="18"/>
                <w:lang w:val="pl-PL"/>
              </w:rPr>
              <w:t>716</w:t>
            </w:r>
          </w:p>
        </w:tc>
        <w:tc>
          <w:tcPr>
            <w:tcW w:w="658"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252</w:t>
            </w:r>
          </w:p>
        </w:tc>
        <w:tc>
          <w:tcPr>
            <w:tcW w:w="671" w:type="dxa"/>
            <w:tcBorders>
              <w:bottom w:val="single" w:sz="12" w:space="0" w:color="auto"/>
            </w:tcBorders>
            <w:shd w:val="clear" w:color="auto" w:fill="auto"/>
            <w:noWrap/>
            <w:vAlign w:val="bottom"/>
          </w:tcPr>
          <w:p w:rsidR="006240B8" w:rsidRPr="005F3CA2" w:rsidRDefault="006240B8" w:rsidP="00BB25BD">
            <w:pPr>
              <w:suppressAutoHyphens w:val="0"/>
              <w:spacing w:before="40" w:after="40" w:line="220" w:lineRule="exact"/>
              <w:jc w:val="right"/>
              <w:rPr>
                <w:b/>
                <w:sz w:val="18"/>
                <w:lang w:val="pl-PL"/>
              </w:rPr>
            </w:pPr>
            <w:r w:rsidRPr="005F3CA2">
              <w:rPr>
                <w:b/>
                <w:sz w:val="18"/>
                <w:lang w:val="pl-PL"/>
              </w:rPr>
              <w:t>983</w:t>
            </w:r>
          </w:p>
        </w:tc>
        <w:tc>
          <w:tcPr>
            <w:tcW w:w="784"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594</w:t>
            </w:r>
          </w:p>
        </w:tc>
        <w:tc>
          <w:tcPr>
            <w:tcW w:w="560"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21</w:t>
            </w:r>
          </w:p>
        </w:tc>
        <w:tc>
          <w:tcPr>
            <w:tcW w:w="771"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368</w:t>
            </w:r>
          </w:p>
        </w:tc>
        <w:tc>
          <w:tcPr>
            <w:tcW w:w="652" w:type="dxa"/>
            <w:tcBorders>
              <w:bottom w:val="single" w:sz="12" w:space="0" w:color="auto"/>
            </w:tcBorders>
            <w:shd w:val="clear" w:color="auto" w:fill="auto"/>
            <w:noWrap/>
            <w:vAlign w:val="bottom"/>
          </w:tcPr>
          <w:p w:rsidR="006240B8" w:rsidRPr="00441D28" w:rsidRDefault="006240B8" w:rsidP="00BB25BD">
            <w:pPr>
              <w:suppressAutoHyphens w:val="0"/>
              <w:spacing w:before="40" w:after="40" w:line="220" w:lineRule="exact"/>
              <w:jc w:val="right"/>
              <w:rPr>
                <w:sz w:val="18"/>
                <w:lang w:val="pl-PL"/>
              </w:rPr>
            </w:pPr>
            <w:r w:rsidRPr="00441D28">
              <w:rPr>
                <w:sz w:val="18"/>
                <w:lang w:val="pl-PL"/>
              </w:rPr>
              <w:t>26</w:t>
            </w:r>
          </w:p>
        </w:tc>
      </w:tr>
    </w:tbl>
    <w:p w:rsidR="006240B8" w:rsidRDefault="006240B8" w:rsidP="001A3989">
      <w:pPr>
        <w:spacing w:after="120"/>
        <w:rPr>
          <w:lang w:eastAsia="ru-RU"/>
        </w:rPr>
      </w:pPr>
    </w:p>
    <w:tbl>
      <w:tblPr>
        <w:tblW w:w="0" w:type="auto"/>
        <w:tblLayout w:type="fixed"/>
        <w:tblCellMar>
          <w:left w:w="0" w:type="dxa"/>
          <w:right w:w="0" w:type="dxa"/>
        </w:tblCellMar>
        <w:tblLook w:val="04A0" w:firstRow="1" w:lastRow="0" w:firstColumn="1" w:lastColumn="0" w:noHBand="0" w:noVBand="1"/>
      </w:tblPr>
      <w:tblGrid>
        <w:gridCol w:w="966"/>
        <w:gridCol w:w="672"/>
        <w:gridCol w:w="924"/>
        <w:gridCol w:w="938"/>
        <w:gridCol w:w="1050"/>
        <w:gridCol w:w="1022"/>
        <w:gridCol w:w="741"/>
        <w:gridCol w:w="714"/>
        <w:gridCol w:w="924"/>
        <w:gridCol w:w="1008"/>
        <w:gridCol w:w="994"/>
        <w:gridCol w:w="602"/>
        <w:gridCol w:w="686"/>
        <w:gridCol w:w="881"/>
        <w:gridCol w:w="994"/>
        <w:gridCol w:w="1011"/>
      </w:tblGrid>
      <w:tr w:rsidR="00BB25BD" w:rsidRPr="00AE2142" w:rsidTr="00BB25BD">
        <w:trPr>
          <w:trHeight w:val="170"/>
          <w:tblHeader/>
        </w:trPr>
        <w:tc>
          <w:tcPr>
            <w:tcW w:w="966" w:type="dxa"/>
            <w:vMerge w:val="restart"/>
            <w:tcBorders>
              <w:top w:val="single" w:sz="4" w:space="0" w:color="auto"/>
              <w:bottom w:val="single" w:sz="4" w:space="0" w:color="auto"/>
            </w:tcBorders>
            <w:shd w:val="clear" w:color="auto" w:fill="auto"/>
            <w:vAlign w:val="bottom"/>
          </w:tcPr>
          <w:p w:rsidR="00BB25BD" w:rsidRPr="007E5A55" w:rsidRDefault="00BB25BD" w:rsidP="00BB25BD">
            <w:pPr>
              <w:suppressAutoHyphens w:val="0"/>
              <w:spacing w:before="40" w:after="40" w:line="220" w:lineRule="exact"/>
              <w:rPr>
                <w:i/>
                <w:sz w:val="15"/>
                <w:szCs w:val="15"/>
                <w:lang w:val="pl-PL"/>
              </w:rPr>
            </w:pPr>
          </w:p>
        </w:tc>
        <w:tc>
          <w:tcPr>
            <w:tcW w:w="4606" w:type="dxa"/>
            <w:gridSpan w:val="5"/>
            <w:tcBorders>
              <w:top w:val="single" w:sz="4" w:space="0" w:color="auto"/>
              <w:bottom w:val="single" w:sz="4" w:space="0" w:color="auto"/>
            </w:tcBorders>
            <w:shd w:val="clear" w:color="auto" w:fill="auto"/>
            <w:noWrap/>
            <w:vAlign w:val="bottom"/>
            <w:hideMark/>
          </w:tcPr>
          <w:p w:rsidR="00BB25BD" w:rsidRPr="007E5A55" w:rsidRDefault="00BB25BD" w:rsidP="00BB25BD">
            <w:pPr>
              <w:suppressAutoHyphens w:val="0"/>
              <w:spacing w:before="40" w:after="40" w:line="220" w:lineRule="exact"/>
              <w:jc w:val="center"/>
              <w:rPr>
                <w:i/>
                <w:sz w:val="15"/>
                <w:szCs w:val="15"/>
              </w:rPr>
            </w:pPr>
            <w:r w:rsidRPr="007E5A55">
              <w:rPr>
                <w:i/>
                <w:sz w:val="15"/>
                <w:szCs w:val="15"/>
              </w:rPr>
              <w:t>Слабослышащие ученики</w:t>
            </w:r>
          </w:p>
        </w:tc>
        <w:tc>
          <w:tcPr>
            <w:tcW w:w="4381" w:type="dxa"/>
            <w:gridSpan w:val="5"/>
            <w:tcBorders>
              <w:top w:val="single" w:sz="4" w:space="0" w:color="auto"/>
              <w:bottom w:val="single" w:sz="4" w:space="0" w:color="auto"/>
            </w:tcBorders>
            <w:shd w:val="clear" w:color="auto" w:fill="auto"/>
            <w:vAlign w:val="bottom"/>
          </w:tcPr>
          <w:p w:rsidR="00BB25BD" w:rsidRPr="007E5A55" w:rsidRDefault="00BB25BD" w:rsidP="00BB25BD">
            <w:pPr>
              <w:suppressAutoHyphens w:val="0"/>
              <w:spacing w:before="40" w:after="40" w:line="220" w:lineRule="exact"/>
              <w:jc w:val="center"/>
              <w:rPr>
                <w:i/>
                <w:sz w:val="15"/>
                <w:szCs w:val="15"/>
              </w:rPr>
            </w:pPr>
            <w:r w:rsidRPr="007E5A55">
              <w:rPr>
                <w:i/>
                <w:sz w:val="15"/>
                <w:szCs w:val="15"/>
              </w:rPr>
              <w:t>Ученики с легкими интеллектуальными нарушениями</w:t>
            </w:r>
          </w:p>
        </w:tc>
        <w:tc>
          <w:tcPr>
            <w:tcW w:w="4174" w:type="dxa"/>
            <w:gridSpan w:val="5"/>
            <w:tcBorders>
              <w:top w:val="single" w:sz="4" w:space="0" w:color="auto"/>
              <w:bottom w:val="single" w:sz="4" w:space="0" w:color="auto"/>
            </w:tcBorders>
            <w:shd w:val="clear" w:color="auto" w:fill="auto"/>
            <w:vAlign w:val="bottom"/>
          </w:tcPr>
          <w:p w:rsidR="00BB25BD" w:rsidRPr="007E5A55" w:rsidRDefault="00BB25BD" w:rsidP="00BB25BD">
            <w:pPr>
              <w:suppressAutoHyphens w:val="0"/>
              <w:spacing w:before="40" w:after="40" w:line="220" w:lineRule="exact"/>
              <w:jc w:val="center"/>
              <w:rPr>
                <w:i/>
                <w:sz w:val="15"/>
                <w:szCs w:val="15"/>
              </w:rPr>
            </w:pPr>
            <w:r w:rsidRPr="007E5A55">
              <w:rPr>
                <w:i/>
                <w:sz w:val="15"/>
                <w:szCs w:val="15"/>
              </w:rPr>
              <w:t>Ученики с умеренными и тяж</w:t>
            </w:r>
            <w:r>
              <w:rPr>
                <w:i/>
                <w:sz w:val="15"/>
                <w:szCs w:val="15"/>
              </w:rPr>
              <w:t>елыми интеллектуальными</w:t>
            </w:r>
            <w:r>
              <w:rPr>
                <w:i/>
                <w:sz w:val="15"/>
                <w:szCs w:val="15"/>
              </w:rPr>
              <w:br/>
            </w:r>
            <w:r w:rsidRPr="007E5A55">
              <w:rPr>
                <w:i/>
                <w:sz w:val="15"/>
                <w:szCs w:val="15"/>
              </w:rPr>
              <w:t>нарушениями</w:t>
            </w:r>
          </w:p>
        </w:tc>
      </w:tr>
      <w:tr w:rsidR="00BB25BD" w:rsidRPr="005F3CA2" w:rsidTr="00BB25BD">
        <w:trPr>
          <w:trHeight w:val="207"/>
          <w:tblHeader/>
        </w:trPr>
        <w:tc>
          <w:tcPr>
            <w:tcW w:w="966" w:type="dxa"/>
            <w:vMerge/>
            <w:tcBorders>
              <w:top w:val="single" w:sz="4" w:space="0" w:color="auto"/>
              <w:bottom w:val="single" w:sz="4" w:space="0" w:color="auto"/>
            </w:tcBorders>
            <w:shd w:val="clear" w:color="auto" w:fill="auto"/>
            <w:vAlign w:val="bottom"/>
            <w:hideMark/>
          </w:tcPr>
          <w:p w:rsidR="00BB25BD" w:rsidRPr="007E5A55" w:rsidRDefault="00BB25BD" w:rsidP="00BB25BD">
            <w:pPr>
              <w:suppressAutoHyphens w:val="0"/>
              <w:spacing w:before="40" w:after="40" w:line="220" w:lineRule="exact"/>
              <w:rPr>
                <w:sz w:val="15"/>
                <w:szCs w:val="15"/>
              </w:rPr>
            </w:pPr>
          </w:p>
        </w:tc>
        <w:tc>
          <w:tcPr>
            <w:tcW w:w="672" w:type="dxa"/>
            <w:vMerge w:val="restart"/>
            <w:tcBorders>
              <w:top w:val="single" w:sz="4" w:space="0" w:color="auto"/>
              <w:bottom w:val="single" w:sz="4" w:space="0" w:color="auto"/>
            </w:tcBorders>
            <w:shd w:val="clear" w:color="auto" w:fill="auto"/>
            <w:vAlign w:val="bottom"/>
            <w:hideMark/>
          </w:tcPr>
          <w:p w:rsidR="00BB25BD" w:rsidRPr="007E5A55" w:rsidRDefault="00BB25BD" w:rsidP="00BB25BD">
            <w:pPr>
              <w:suppressAutoHyphens w:val="0"/>
              <w:spacing w:before="40" w:after="40" w:line="220" w:lineRule="exact"/>
              <w:jc w:val="right"/>
              <w:rPr>
                <w:b/>
                <w:i/>
                <w:sz w:val="15"/>
                <w:szCs w:val="15"/>
                <w:lang w:val="pl-PL"/>
              </w:rPr>
            </w:pPr>
            <w:r w:rsidRPr="007E5A55">
              <w:rPr>
                <w:b/>
                <w:i/>
                <w:sz w:val="15"/>
                <w:szCs w:val="15"/>
              </w:rPr>
              <w:t>Всего</w:t>
            </w:r>
          </w:p>
        </w:tc>
        <w:tc>
          <w:tcPr>
            <w:tcW w:w="2912" w:type="dxa"/>
            <w:gridSpan w:val="3"/>
            <w:tcBorders>
              <w:top w:val="single" w:sz="4" w:space="0" w:color="auto"/>
              <w:bottom w:val="single" w:sz="4" w:space="0" w:color="auto"/>
            </w:tcBorders>
            <w:shd w:val="clear" w:color="auto" w:fill="auto"/>
            <w:vAlign w:val="bottom"/>
            <w:hideMark/>
          </w:tcPr>
          <w:p w:rsidR="00BB25BD" w:rsidRPr="007E5A55" w:rsidRDefault="00BB25BD" w:rsidP="00BB25BD">
            <w:pPr>
              <w:suppressAutoHyphens w:val="0"/>
              <w:spacing w:before="40" w:after="40" w:line="220" w:lineRule="exact"/>
              <w:jc w:val="center"/>
              <w:rPr>
                <w:i/>
                <w:sz w:val="15"/>
                <w:szCs w:val="15"/>
                <w:lang w:val="pl-PL"/>
              </w:rPr>
            </w:pPr>
            <w:r w:rsidRPr="007E5A55">
              <w:rPr>
                <w:i/>
                <w:sz w:val="15"/>
                <w:szCs w:val="15"/>
              </w:rPr>
              <w:t>в том числе в</w:t>
            </w:r>
          </w:p>
        </w:tc>
        <w:tc>
          <w:tcPr>
            <w:tcW w:w="1022" w:type="dxa"/>
            <w:vMerge w:val="restart"/>
            <w:tcBorders>
              <w:top w:val="single" w:sz="4" w:space="0" w:color="auto"/>
              <w:bottom w:val="single" w:sz="4" w:space="0" w:color="auto"/>
            </w:tcBorders>
            <w:shd w:val="clear" w:color="auto" w:fill="auto"/>
            <w:vAlign w:val="bottom"/>
            <w:hideMark/>
          </w:tcPr>
          <w:p w:rsidR="00BB25BD" w:rsidRPr="007E5A55" w:rsidRDefault="00BB25BD" w:rsidP="00BB25BD">
            <w:pPr>
              <w:suppressAutoHyphens w:val="0"/>
              <w:spacing w:before="40" w:after="40" w:line="220" w:lineRule="exact"/>
              <w:jc w:val="right"/>
              <w:rPr>
                <w:i/>
                <w:sz w:val="15"/>
                <w:szCs w:val="15"/>
                <w:lang w:val="pl-PL"/>
              </w:rPr>
            </w:pPr>
            <w:r>
              <w:rPr>
                <w:i/>
                <w:sz w:val="15"/>
                <w:szCs w:val="15"/>
              </w:rPr>
              <w:t>Индиви</w:t>
            </w:r>
            <w:r w:rsidRPr="007E5A55">
              <w:rPr>
                <w:i/>
                <w:sz w:val="15"/>
                <w:szCs w:val="15"/>
              </w:rPr>
              <w:t>дуальное обучение</w:t>
            </w:r>
          </w:p>
        </w:tc>
        <w:tc>
          <w:tcPr>
            <w:tcW w:w="741" w:type="dxa"/>
            <w:vMerge w:val="restart"/>
            <w:tcBorders>
              <w:top w:val="single" w:sz="4" w:space="0" w:color="auto"/>
              <w:bottom w:val="single" w:sz="4" w:space="0" w:color="auto"/>
            </w:tcBorders>
            <w:shd w:val="clear" w:color="auto" w:fill="auto"/>
            <w:vAlign w:val="bottom"/>
          </w:tcPr>
          <w:p w:rsidR="00BB25BD" w:rsidRPr="007E5A55" w:rsidRDefault="00BB25BD" w:rsidP="00BB25BD">
            <w:pPr>
              <w:suppressAutoHyphens w:val="0"/>
              <w:spacing w:before="40" w:after="40" w:line="220" w:lineRule="exact"/>
              <w:jc w:val="right"/>
              <w:rPr>
                <w:b/>
                <w:i/>
                <w:sz w:val="15"/>
                <w:szCs w:val="15"/>
                <w:lang w:val="pl-PL"/>
              </w:rPr>
            </w:pPr>
            <w:r w:rsidRPr="007E5A55">
              <w:rPr>
                <w:b/>
                <w:i/>
                <w:sz w:val="15"/>
                <w:szCs w:val="15"/>
              </w:rPr>
              <w:t>Всего</w:t>
            </w:r>
          </w:p>
        </w:tc>
        <w:tc>
          <w:tcPr>
            <w:tcW w:w="2646" w:type="dxa"/>
            <w:gridSpan w:val="3"/>
            <w:tcBorders>
              <w:top w:val="single" w:sz="4" w:space="0" w:color="auto"/>
              <w:bottom w:val="single" w:sz="4" w:space="0" w:color="auto"/>
            </w:tcBorders>
            <w:shd w:val="clear" w:color="auto" w:fill="auto"/>
            <w:vAlign w:val="bottom"/>
          </w:tcPr>
          <w:p w:rsidR="00BB25BD" w:rsidRPr="007E5A55" w:rsidRDefault="00BB25BD" w:rsidP="00BB25BD">
            <w:pPr>
              <w:suppressAutoHyphens w:val="0"/>
              <w:spacing w:before="40" w:after="40" w:line="220" w:lineRule="exact"/>
              <w:jc w:val="center"/>
              <w:rPr>
                <w:i/>
                <w:sz w:val="15"/>
                <w:szCs w:val="15"/>
                <w:lang w:val="pl-PL"/>
              </w:rPr>
            </w:pPr>
            <w:r w:rsidRPr="007E5A55">
              <w:rPr>
                <w:i/>
                <w:sz w:val="15"/>
                <w:szCs w:val="15"/>
              </w:rPr>
              <w:t>в том числе в</w:t>
            </w:r>
          </w:p>
        </w:tc>
        <w:tc>
          <w:tcPr>
            <w:tcW w:w="994" w:type="dxa"/>
            <w:vMerge w:val="restart"/>
            <w:tcBorders>
              <w:top w:val="single" w:sz="4" w:space="0" w:color="auto"/>
              <w:bottom w:val="single" w:sz="4" w:space="0" w:color="auto"/>
            </w:tcBorders>
            <w:shd w:val="clear" w:color="auto" w:fill="auto"/>
            <w:vAlign w:val="bottom"/>
          </w:tcPr>
          <w:p w:rsidR="00BB25BD" w:rsidRPr="007E5A55" w:rsidRDefault="00BB25BD" w:rsidP="00BB25BD">
            <w:pPr>
              <w:suppressAutoHyphens w:val="0"/>
              <w:spacing w:before="40" w:after="40" w:line="220" w:lineRule="exact"/>
              <w:jc w:val="right"/>
              <w:rPr>
                <w:i/>
                <w:sz w:val="15"/>
                <w:szCs w:val="15"/>
                <w:lang w:val="pl-PL"/>
              </w:rPr>
            </w:pPr>
            <w:r>
              <w:rPr>
                <w:i/>
                <w:sz w:val="15"/>
                <w:szCs w:val="15"/>
              </w:rPr>
              <w:t>Индиви</w:t>
            </w:r>
            <w:r w:rsidRPr="007E5A55">
              <w:rPr>
                <w:i/>
                <w:sz w:val="15"/>
                <w:szCs w:val="15"/>
              </w:rPr>
              <w:t>дуальное обучение</w:t>
            </w:r>
          </w:p>
        </w:tc>
        <w:tc>
          <w:tcPr>
            <w:tcW w:w="602" w:type="dxa"/>
            <w:vMerge w:val="restart"/>
            <w:tcBorders>
              <w:top w:val="single" w:sz="4" w:space="0" w:color="auto"/>
              <w:bottom w:val="single" w:sz="4" w:space="0" w:color="auto"/>
            </w:tcBorders>
            <w:shd w:val="clear" w:color="auto" w:fill="auto"/>
            <w:vAlign w:val="bottom"/>
          </w:tcPr>
          <w:p w:rsidR="00BB25BD" w:rsidRPr="007E5A55" w:rsidRDefault="00BB25BD" w:rsidP="00BB25BD">
            <w:pPr>
              <w:suppressAutoHyphens w:val="0"/>
              <w:spacing w:before="40" w:after="40" w:line="220" w:lineRule="exact"/>
              <w:jc w:val="right"/>
              <w:rPr>
                <w:b/>
                <w:i/>
                <w:sz w:val="15"/>
                <w:szCs w:val="15"/>
              </w:rPr>
            </w:pPr>
            <w:r w:rsidRPr="007E5A55">
              <w:rPr>
                <w:b/>
                <w:i/>
                <w:sz w:val="15"/>
                <w:szCs w:val="15"/>
              </w:rPr>
              <w:t>Всего</w:t>
            </w:r>
          </w:p>
        </w:tc>
        <w:tc>
          <w:tcPr>
            <w:tcW w:w="2561" w:type="dxa"/>
            <w:gridSpan w:val="3"/>
            <w:tcBorders>
              <w:top w:val="single" w:sz="4" w:space="0" w:color="auto"/>
              <w:bottom w:val="single" w:sz="4" w:space="0" w:color="auto"/>
            </w:tcBorders>
            <w:shd w:val="clear" w:color="auto" w:fill="auto"/>
            <w:vAlign w:val="bottom"/>
          </w:tcPr>
          <w:p w:rsidR="00BB25BD" w:rsidRPr="007E5A55" w:rsidRDefault="00BB25BD" w:rsidP="00BB25BD">
            <w:pPr>
              <w:suppressAutoHyphens w:val="0"/>
              <w:spacing w:before="40" w:after="40" w:line="220" w:lineRule="exact"/>
              <w:jc w:val="center"/>
              <w:rPr>
                <w:i/>
                <w:sz w:val="15"/>
                <w:szCs w:val="15"/>
                <w:lang w:val="pl-PL"/>
              </w:rPr>
            </w:pPr>
            <w:r w:rsidRPr="007E5A55">
              <w:rPr>
                <w:i/>
                <w:sz w:val="15"/>
                <w:szCs w:val="15"/>
              </w:rPr>
              <w:t>в том числе в</w:t>
            </w:r>
          </w:p>
        </w:tc>
        <w:tc>
          <w:tcPr>
            <w:tcW w:w="1011" w:type="dxa"/>
            <w:vMerge w:val="restart"/>
            <w:tcBorders>
              <w:top w:val="single" w:sz="4" w:space="0" w:color="auto"/>
              <w:bottom w:val="single" w:sz="4" w:space="0" w:color="auto"/>
            </w:tcBorders>
            <w:shd w:val="clear" w:color="auto" w:fill="auto"/>
            <w:vAlign w:val="bottom"/>
          </w:tcPr>
          <w:p w:rsidR="00BB25BD" w:rsidRPr="007E5A55" w:rsidRDefault="00BB25BD" w:rsidP="00BB25BD">
            <w:pPr>
              <w:suppressAutoHyphens w:val="0"/>
              <w:spacing w:before="40" w:after="40" w:line="220" w:lineRule="exact"/>
              <w:jc w:val="right"/>
              <w:rPr>
                <w:i/>
                <w:sz w:val="15"/>
                <w:szCs w:val="15"/>
                <w:lang w:val="pl-PL"/>
              </w:rPr>
            </w:pPr>
            <w:r>
              <w:rPr>
                <w:i/>
                <w:sz w:val="15"/>
                <w:szCs w:val="15"/>
              </w:rPr>
              <w:t>Индиви</w:t>
            </w:r>
            <w:r w:rsidRPr="007E5A55">
              <w:rPr>
                <w:i/>
                <w:sz w:val="15"/>
                <w:szCs w:val="15"/>
              </w:rPr>
              <w:t>дуальное обучение</w:t>
            </w:r>
          </w:p>
        </w:tc>
      </w:tr>
      <w:tr w:rsidR="00BB25BD" w:rsidRPr="005F3CA2" w:rsidTr="00BB25BD">
        <w:trPr>
          <w:trHeight w:val="230"/>
          <w:tblHeader/>
        </w:trPr>
        <w:tc>
          <w:tcPr>
            <w:tcW w:w="966" w:type="dxa"/>
            <w:vMerge/>
            <w:tcBorders>
              <w:top w:val="single" w:sz="4" w:space="0" w:color="auto"/>
              <w:bottom w:val="single" w:sz="12" w:space="0" w:color="auto"/>
            </w:tcBorders>
            <w:shd w:val="clear" w:color="auto" w:fill="auto"/>
            <w:vAlign w:val="bottom"/>
            <w:hideMark/>
          </w:tcPr>
          <w:p w:rsidR="00BB25BD" w:rsidRPr="007E5A55" w:rsidRDefault="00BB25BD" w:rsidP="00BB25BD">
            <w:pPr>
              <w:suppressAutoHyphens w:val="0"/>
              <w:spacing w:before="40" w:after="40" w:line="220" w:lineRule="exact"/>
              <w:rPr>
                <w:sz w:val="15"/>
                <w:szCs w:val="15"/>
                <w:lang w:val="pl-PL"/>
              </w:rPr>
            </w:pPr>
          </w:p>
        </w:tc>
        <w:tc>
          <w:tcPr>
            <w:tcW w:w="672" w:type="dxa"/>
            <w:vMerge/>
            <w:tcBorders>
              <w:top w:val="single" w:sz="4" w:space="0" w:color="auto"/>
              <w:bottom w:val="single" w:sz="12" w:space="0" w:color="auto"/>
            </w:tcBorders>
            <w:shd w:val="clear" w:color="auto" w:fill="auto"/>
            <w:vAlign w:val="bottom"/>
            <w:hideMark/>
          </w:tcPr>
          <w:p w:rsidR="00BB25BD" w:rsidRPr="007E5A55" w:rsidRDefault="00BB25BD" w:rsidP="00BB25BD">
            <w:pPr>
              <w:suppressAutoHyphens w:val="0"/>
              <w:spacing w:before="40" w:after="40" w:line="220" w:lineRule="exact"/>
              <w:jc w:val="right"/>
              <w:rPr>
                <w:b/>
                <w:i/>
                <w:sz w:val="15"/>
                <w:szCs w:val="15"/>
                <w:lang w:val="pl-PL"/>
              </w:rPr>
            </w:pPr>
          </w:p>
        </w:tc>
        <w:tc>
          <w:tcPr>
            <w:tcW w:w="924" w:type="dxa"/>
            <w:tcBorders>
              <w:top w:val="single" w:sz="4" w:space="0" w:color="auto"/>
              <w:bottom w:val="single" w:sz="12" w:space="0" w:color="auto"/>
            </w:tcBorders>
            <w:shd w:val="clear" w:color="auto" w:fill="auto"/>
            <w:vAlign w:val="bottom"/>
            <w:hideMark/>
          </w:tcPr>
          <w:p w:rsidR="00BB25BD" w:rsidRPr="007E5A55" w:rsidRDefault="00BB25BD" w:rsidP="00BB25BD">
            <w:pPr>
              <w:suppressAutoHyphens w:val="0"/>
              <w:spacing w:before="40" w:after="40" w:line="220" w:lineRule="exact"/>
              <w:jc w:val="right"/>
              <w:rPr>
                <w:i/>
                <w:sz w:val="15"/>
                <w:szCs w:val="15"/>
                <w:lang w:val="fr-FR"/>
              </w:rPr>
            </w:pPr>
            <w:r w:rsidRPr="007E5A55">
              <w:rPr>
                <w:i/>
                <w:sz w:val="15"/>
                <w:szCs w:val="15"/>
              </w:rPr>
              <w:t>обычных классах</w:t>
            </w:r>
          </w:p>
        </w:tc>
        <w:tc>
          <w:tcPr>
            <w:tcW w:w="938" w:type="dxa"/>
            <w:tcBorders>
              <w:top w:val="single" w:sz="4" w:space="0" w:color="auto"/>
              <w:bottom w:val="single" w:sz="12" w:space="0" w:color="auto"/>
            </w:tcBorders>
            <w:shd w:val="clear" w:color="auto" w:fill="auto"/>
            <w:vAlign w:val="bottom"/>
            <w:hideMark/>
          </w:tcPr>
          <w:p w:rsidR="00BB25BD" w:rsidRPr="007E5A55" w:rsidRDefault="00BB25BD" w:rsidP="00BB25BD">
            <w:pPr>
              <w:suppressAutoHyphens w:val="0"/>
              <w:spacing w:before="40" w:after="40" w:line="220" w:lineRule="exact"/>
              <w:jc w:val="right"/>
              <w:rPr>
                <w:i/>
                <w:sz w:val="15"/>
                <w:szCs w:val="15"/>
                <w:lang w:val="pl-PL"/>
              </w:rPr>
            </w:pPr>
            <w:r>
              <w:rPr>
                <w:i/>
                <w:sz w:val="15"/>
                <w:szCs w:val="15"/>
              </w:rPr>
              <w:t>специаль</w:t>
            </w:r>
            <w:r w:rsidRPr="007E5A55">
              <w:rPr>
                <w:i/>
                <w:sz w:val="15"/>
                <w:szCs w:val="15"/>
              </w:rPr>
              <w:t>ных классах</w:t>
            </w:r>
          </w:p>
        </w:tc>
        <w:tc>
          <w:tcPr>
            <w:tcW w:w="1050" w:type="dxa"/>
            <w:tcBorders>
              <w:top w:val="single" w:sz="4" w:space="0" w:color="auto"/>
              <w:bottom w:val="single" w:sz="12" w:space="0" w:color="auto"/>
            </w:tcBorders>
            <w:shd w:val="clear" w:color="auto" w:fill="auto"/>
            <w:vAlign w:val="bottom"/>
            <w:hideMark/>
          </w:tcPr>
          <w:p w:rsidR="00BB25BD" w:rsidRPr="007E5A55" w:rsidRDefault="00BB25BD" w:rsidP="00BB25BD">
            <w:pPr>
              <w:suppressAutoHyphens w:val="0"/>
              <w:spacing w:before="40" w:after="40" w:line="220" w:lineRule="exact"/>
              <w:jc w:val="right"/>
              <w:rPr>
                <w:i/>
                <w:sz w:val="15"/>
                <w:szCs w:val="15"/>
                <w:lang w:val="pl-PL"/>
              </w:rPr>
            </w:pPr>
            <w:r>
              <w:rPr>
                <w:i/>
                <w:sz w:val="15"/>
                <w:szCs w:val="15"/>
              </w:rPr>
              <w:t>интегра</w:t>
            </w:r>
            <w:r w:rsidRPr="007E5A55">
              <w:rPr>
                <w:i/>
                <w:sz w:val="15"/>
                <w:szCs w:val="15"/>
              </w:rPr>
              <w:t>ционных классах</w:t>
            </w:r>
          </w:p>
        </w:tc>
        <w:tc>
          <w:tcPr>
            <w:tcW w:w="1022" w:type="dxa"/>
            <w:vMerge/>
            <w:tcBorders>
              <w:top w:val="single" w:sz="4" w:space="0" w:color="auto"/>
              <w:bottom w:val="single" w:sz="12" w:space="0" w:color="auto"/>
            </w:tcBorders>
            <w:shd w:val="clear" w:color="auto" w:fill="auto"/>
            <w:vAlign w:val="bottom"/>
            <w:hideMark/>
          </w:tcPr>
          <w:p w:rsidR="00BB25BD" w:rsidRPr="007E5A55" w:rsidRDefault="00BB25BD" w:rsidP="00BB25BD">
            <w:pPr>
              <w:suppressAutoHyphens w:val="0"/>
              <w:spacing w:before="40" w:after="40" w:line="220" w:lineRule="exact"/>
              <w:jc w:val="right"/>
              <w:rPr>
                <w:i/>
                <w:sz w:val="15"/>
                <w:szCs w:val="15"/>
                <w:lang w:val="pl-PL"/>
              </w:rPr>
            </w:pPr>
          </w:p>
        </w:tc>
        <w:tc>
          <w:tcPr>
            <w:tcW w:w="741" w:type="dxa"/>
            <w:vMerge/>
            <w:tcBorders>
              <w:top w:val="single" w:sz="4" w:space="0" w:color="auto"/>
              <w:bottom w:val="single" w:sz="12" w:space="0" w:color="auto"/>
            </w:tcBorders>
            <w:shd w:val="clear" w:color="auto" w:fill="auto"/>
            <w:vAlign w:val="bottom"/>
          </w:tcPr>
          <w:p w:rsidR="00BB25BD" w:rsidRPr="007E5A55" w:rsidRDefault="00BB25BD" w:rsidP="00BB25BD">
            <w:pPr>
              <w:suppressAutoHyphens w:val="0"/>
              <w:spacing w:before="40" w:after="40" w:line="220" w:lineRule="exact"/>
              <w:jc w:val="right"/>
              <w:rPr>
                <w:b/>
                <w:i/>
                <w:sz w:val="15"/>
                <w:szCs w:val="15"/>
                <w:lang w:val="pl-PL"/>
              </w:rPr>
            </w:pPr>
          </w:p>
        </w:tc>
        <w:tc>
          <w:tcPr>
            <w:tcW w:w="714" w:type="dxa"/>
            <w:tcBorders>
              <w:top w:val="single" w:sz="4" w:space="0" w:color="auto"/>
              <w:bottom w:val="single" w:sz="12" w:space="0" w:color="auto"/>
            </w:tcBorders>
            <w:shd w:val="clear" w:color="auto" w:fill="auto"/>
            <w:vAlign w:val="bottom"/>
          </w:tcPr>
          <w:p w:rsidR="00BB25BD" w:rsidRPr="007E5A55" w:rsidRDefault="00BB25BD" w:rsidP="00BB25BD">
            <w:pPr>
              <w:suppressAutoHyphens w:val="0"/>
              <w:spacing w:before="40" w:after="40" w:line="220" w:lineRule="exact"/>
              <w:jc w:val="right"/>
              <w:rPr>
                <w:i/>
                <w:sz w:val="15"/>
                <w:szCs w:val="15"/>
                <w:lang w:val="fr-FR"/>
              </w:rPr>
            </w:pPr>
            <w:r w:rsidRPr="007E5A55">
              <w:rPr>
                <w:i/>
                <w:sz w:val="15"/>
                <w:szCs w:val="15"/>
              </w:rPr>
              <w:t>обычных классах</w:t>
            </w:r>
          </w:p>
        </w:tc>
        <w:tc>
          <w:tcPr>
            <w:tcW w:w="924" w:type="dxa"/>
            <w:tcBorders>
              <w:top w:val="single" w:sz="4" w:space="0" w:color="auto"/>
              <w:bottom w:val="single" w:sz="12" w:space="0" w:color="auto"/>
            </w:tcBorders>
            <w:shd w:val="clear" w:color="auto" w:fill="auto"/>
            <w:vAlign w:val="bottom"/>
          </w:tcPr>
          <w:p w:rsidR="00BB25BD" w:rsidRPr="007E5A55" w:rsidRDefault="00BB25BD" w:rsidP="00BB25BD">
            <w:pPr>
              <w:suppressAutoHyphens w:val="0"/>
              <w:spacing w:before="40" w:after="40" w:line="220" w:lineRule="exact"/>
              <w:jc w:val="right"/>
              <w:rPr>
                <w:i/>
                <w:sz w:val="15"/>
                <w:szCs w:val="15"/>
                <w:lang w:val="pl-PL"/>
              </w:rPr>
            </w:pPr>
            <w:r w:rsidRPr="007E5A55">
              <w:rPr>
                <w:i/>
                <w:sz w:val="15"/>
                <w:szCs w:val="15"/>
              </w:rPr>
              <w:t>с</w:t>
            </w:r>
            <w:r>
              <w:rPr>
                <w:i/>
                <w:sz w:val="15"/>
                <w:szCs w:val="15"/>
              </w:rPr>
              <w:t>пециаль</w:t>
            </w:r>
            <w:r w:rsidRPr="007E5A55">
              <w:rPr>
                <w:i/>
                <w:sz w:val="15"/>
                <w:szCs w:val="15"/>
              </w:rPr>
              <w:t>ных классах</w:t>
            </w:r>
          </w:p>
        </w:tc>
        <w:tc>
          <w:tcPr>
            <w:tcW w:w="1008" w:type="dxa"/>
            <w:tcBorders>
              <w:top w:val="single" w:sz="4" w:space="0" w:color="auto"/>
              <w:bottom w:val="single" w:sz="12" w:space="0" w:color="auto"/>
            </w:tcBorders>
            <w:shd w:val="clear" w:color="auto" w:fill="auto"/>
            <w:vAlign w:val="bottom"/>
          </w:tcPr>
          <w:p w:rsidR="00BB25BD" w:rsidRPr="007E5A55" w:rsidRDefault="00BB25BD" w:rsidP="00BB25BD">
            <w:pPr>
              <w:suppressAutoHyphens w:val="0"/>
              <w:spacing w:before="40" w:after="40" w:line="220" w:lineRule="exact"/>
              <w:jc w:val="right"/>
              <w:rPr>
                <w:i/>
                <w:sz w:val="15"/>
                <w:szCs w:val="15"/>
                <w:lang w:val="pl-PL"/>
              </w:rPr>
            </w:pPr>
            <w:r>
              <w:rPr>
                <w:i/>
                <w:sz w:val="15"/>
                <w:szCs w:val="15"/>
              </w:rPr>
              <w:t>интегра</w:t>
            </w:r>
            <w:r w:rsidRPr="007E5A55">
              <w:rPr>
                <w:i/>
                <w:sz w:val="15"/>
                <w:szCs w:val="15"/>
              </w:rPr>
              <w:t>ционных классах</w:t>
            </w:r>
          </w:p>
        </w:tc>
        <w:tc>
          <w:tcPr>
            <w:tcW w:w="994" w:type="dxa"/>
            <w:vMerge/>
            <w:tcBorders>
              <w:top w:val="single" w:sz="4" w:space="0" w:color="auto"/>
              <w:bottom w:val="single" w:sz="12" w:space="0" w:color="auto"/>
            </w:tcBorders>
            <w:shd w:val="clear" w:color="auto" w:fill="auto"/>
          </w:tcPr>
          <w:p w:rsidR="00BB25BD" w:rsidRPr="007E5A55" w:rsidRDefault="00BB25BD" w:rsidP="00BB25BD">
            <w:pPr>
              <w:suppressAutoHyphens w:val="0"/>
              <w:spacing w:before="40" w:after="40" w:line="220" w:lineRule="exact"/>
              <w:jc w:val="right"/>
              <w:rPr>
                <w:i/>
                <w:sz w:val="15"/>
                <w:szCs w:val="15"/>
                <w:lang w:val="pl-PL"/>
              </w:rPr>
            </w:pPr>
          </w:p>
        </w:tc>
        <w:tc>
          <w:tcPr>
            <w:tcW w:w="602" w:type="dxa"/>
            <w:vMerge/>
            <w:tcBorders>
              <w:top w:val="single" w:sz="4" w:space="0" w:color="auto"/>
              <w:bottom w:val="single" w:sz="12" w:space="0" w:color="auto"/>
            </w:tcBorders>
            <w:shd w:val="clear" w:color="auto" w:fill="auto"/>
          </w:tcPr>
          <w:p w:rsidR="00BB25BD" w:rsidRPr="007E5A55" w:rsidRDefault="00BB25BD" w:rsidP="00BB25BD">
            <w:pPr>
              <w:suppressAutoHyphens w:val="0"/>
              <w:spacing w:before="40" w:after="40" w:line="220" w:lineRule="exact"/>
              <w:jc w:val="right"/>
              <w:rPr>
                <w:b/>
                <w:i/>
                <w:sz w:val="15"/>
                <w:szCs w:val="15"/>
                <w:lang w:val="pl-PL"/>
              </w:rPr>
            </w:pPr>
          </w:p>
        </w:tc>
        <w:tc>
          <w:tcPr>
            <w:tcW w:w="686" w:type="dxa"/>
            <w:tcBorders>
              <w:top w:val="single" w:sz="4" w:space="0" w:color="auto"/>
              <w:bottom w:val="single" w:sz="12" w:space="0" w:color="auto"/>
            </w:tcBorders>
            <w:shd w:val="clear" w:color="auto" w:fill="auto"/>
            <w:vAlign w:val="bottom"/>
          </w:tcPr>
          <w:p w:rsidR="00BB25BD" w:rsidRPr="007E5A55" w:rsidRDefault="00BB25BD" w:rsidP="00BB25BD">
            <w:pPr>
              <w:suppressAutoHyphens w:val="0"/>
              <w:spacing w:before="40" w:after="40" w:line="220" w:lineRule="exact"/>
              <w:jc w:val="right"/>
              <w:rPr>
                <w:i/>
                <w:sz w:val="15"/>
                <w:szCs w:val="15"/>
                <w:lang w:val="fr-FR"/>
              </w:rPr>
            </w:pPr>
            <w:r w:rsidRPr="007E5A55">
              <w:rPr>
                <w:i/>
                <w:sz w:val="15"/>
                <w:szCs w:val="15"/>
              </w:rPr>
              <w:t>обычных классах</w:t>
            </w:r>
          </w:p>
        </w:tc>
        <w:tc>
          <w:tcPr>
            <w:tcW w:w="881" w:type="dxa"/>
            <w:tcBorders>
              <w:top w:val="single" w:sz="4" w:space="0" w:color="auto"/>
              <w:bottom w:val="single" w:sz="12" w:space="0" w:color="auto"/>
            </w:tcBorders>
            <w:shd w:val="clear" w:color="auto" w:fill="auto"/>
            <w:vAlign w:val="bottom"/>
          </w:tcPr>
          <w:p w:rsidR="00BB25BD" w:rsidRPr="007E5A55" w:rsidRDefault="00BB25BD" w:rsidP="00BB25BD">
            <w:pPr>
              <w:suppressAutoHyphens w:val="0"/>
              <w:spacing w:before="40" w:after="40" w:line="220" w:lineRule="exact"/>
              <w:jc w:val="right"/>
              <w:rPr>
                <w:i/>
                <w:sz w:val="15"/>
                <w:szCs w:val="15"/>
                <w:lang w:val="pl-PL"/>
              </w:rPr>
            </w:pPr>
            <w:r>
              <w:rPr>
                <w:i/>
                <w:sz w:val="15"/>
                <w:szCs w:val="15"/>
              </w:rPr>
              <w:t>специаль</w:t>
            </w:r>
            <w:r w:rsidRPr="007E5A55">
              <w:rPr>
                <w:i/>
                <w:sz w:val="15"/>
                <w:szCs w:val="15"/>
              </w:rPr>
              <w:t>ных классах</w:t>
            </w:r>
          </w:p>
        </w:tc>
        <w:tc>
          <w:tcPr>
            <w:tcW w:w="994" w:type="dxa"/>
            <w:tcBorders>
              <w:top w:val="single" w:sz="4" w:space="0" w:color="auto"/>
              <w:bottom w:val="single" w:sz="12" w:space="0" w:color="auto"/>
            </w:tcBorders>
            <w:shd w:val="clear" w:color="auto" w:fill="auto"/>
            <w:vAlign w:val="bottom"/>
          </w:tcPr>
          <w:p w:rsidR="00BB25BD" w:rsidRPr="007E5A55" w:rsidRDefault="00BB25BD" w:rsidP="00BB25BD">
            <w:pPr>
              <w:suppressAutoHyphens w:val="0"/>
              <w:spacing w:before="40" w:after="40" w:line="220" w:lineRule="exact"/>
              <w:jc w:val="right"/>
              <w:rPr>
                <w:i/>
                <w:sz w:val="15"/>
                <w:szCs w:val="15"/>
                <w:lang w:val="pl-PL"/>
              </w:rPr>
            </w:pPr>
            <w:r>
              <w:rPr>
                <w:i/>
                <w:sz w:val="15"/>
                <w:szCs w:val="15"/>
              </w:rPr>
              <w:t>интегра</w:t>
            </w:r>
            <w:r w:rsidRPr="007E5A55">
              <w:rPr>
                <w:i/>
                <w:sz w:val="15"/>
                <w:szCs w:val="15"/>
              </w:rPr>
              <w:t>цион</w:t>
            </w:r>
            <w:r>
              <w:rPr>
                <w:i/>
                <w:sz w:val="15"/>
                <w:szCs w:val="15"/>
              </w:rPr>
              <w:t>-</w:t>
            </w:r>
            <w:r w:rsidRPr="007E5A55">
              <w:rPr>
                <w:i/>
                <w:sz w:val="15"/>
                <w:szCs w:val="15"/>
              </w:rPr>
              <w:t>ных классах</w:t>
            </w:r>
          </w:p>
        </w:tc>
        <w:tc>
          <w:tcPr>
            <w:tcW w:w="1011" w:type="dxa"/>
            <w:vMerge/>
            <w:tcBorders>
              <w:top w:val="single" w:sz="4" w:space="0" w:color="auto"/>
              <w:bottom w:val="single" w:sz="12" w:space="0" w:color="auto"/>
            </w:tcBorders>
            <w:shd w:val="clear" w:color="auto" w:fill="auto"/>
            <w:vAlign w:val="bottom"/>
          </w:tcPr>
          <w:p w:rsidR="00BB25BD" w:rsidRPr="005F3CA2" w:rsidRDefault="00BB25BD" w:rsidP="00BB25BD">
            <w:pPr>
              <w:suppressAutoHyphens w:val="0"/>
              <w:spacing w:before="40" w:after="40" w:line="220" w:lineRule="exact"/>
              <w:jc w:val="right"/>
              <w:rPr>
                <w:i/>
                <w:sz w:val="16"/>
                <w:szCs w:val="16"/>
                <w:lang w:val="pl-PL"/>
              </w:rPr>
            </w:pPr>
          </w:p>
        </w:tc>
      </w:tr>
      <w:tr w:rsidR="00BB25BD" w:rsidRPr="004669AF" w:rsidTr="00BB25BD">
        <w:tc>
          <w:tcPr>
            <w:tcW w:w="966" w:type="dxa"/>
            <w:tcBorders>
              <w:top w:val="single" w:sz="12" w:space="0" w:color="auto"/>
            </w:tcBorders>
            <w:shd w:val="clear" w:color="auto" w:fill="auto"/>
            <w:noWrap/>
            <w:hideMark/>
          </w:tcPr>
          <w:p w:rsidR="00BB25BD" w:rsidRPr="00F05D6E" w:rsidRDefault="00BB25BD" w:rsidP="005922AE">
            <w:pPr>
              <w:suppressAutoHyphens w:val="0"/>
              <w:spacing w:before="40" w:after="40" w:line="220" w:lineRule="exact"/>
              <w:ind w:left="113"/>
              <w:rPr>
                <w:sz w:val="18"/>
              </w:rPr>
            </w:pPr>
            <w:r w:rsidRPr="004669AF">
              <w:rPr>
                <w:sz w:val="18"/>
                <w:lang w:val="pl-PL"/>
              </w:rPr>
              <w:t>2014</w:t>
            </w:r>
            <w:r>
              <w:rPr>
                <w:sz w:val="18"/>
              </w:rPr>
              <w:t xml:space="preserve"> год</w:t>
            </w:r>
          </w:p>
        </w:tc>
        <w:tc>
          <w:tcPr>
            <w:tcW w:w="672" w:type="dxa"/>
            <w:tcBorders>
              <w:top w:val="single" w:sz="12" w:space="0" w:color="auto"/>
            </w:tcBorders>
            <w:shd w:val="clear" w:color="auto" w:fill="auto"/>
            <w:noWrap/>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8</w:t>
            </w:r>
            <w:r>
              <w:rPr>
                <w:b/>
                <w:sz w:val="18"/>
                <w:lang w:val="pl-PL"/>
              </w:rPr>
              <w:t xml:space="preserve"> </w:t>
            </w:r>
            <w:r w:rsidRPr="005F3CA2">
              <w:rPr>
                <w:b/>
                <w:sz w:val="18"/>
                <w:lang w:val="pl-PL"/>
              </w:rPr>
              <w:t>153</w:t>
            </w:r>
          </w:p>
        </w:tc>
        <w:tc>
          <w:tcPr>
            <w:tcW w:w="924" w:type="dxa"/>
            <w:tcBorders>
              <w:top w:val="single" w:sz="12" w:space="0" w:color="auto"/>
            </w:tcBorders>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5</w:t>
            </w:r>
            <w:r>
              <w:rPr>
                <w:sz w:val="18"/>
                <w:lang w:val="pl-PL"/>
              </w:rPr>
              <w:t xml:space="preserve"> </w:t>
            </w:r>
            <w:r w:rsidRPr="004669AF">
              <w:rPr>
                <w:sz w:val="18"/>
                <w:lang w:val="pl-PL"/>
              </w:rPr>
              <w:t>860</w:t>
            </w:r>
          </w:p>
        </w:tc>
        <w:tc>
          <w:tcPr>
            <w:tcW w:w="938" w:type="dxa"/>
            <w:tcBorders>
              <w:top w:val="single" w:sz="12" w:space="0" w:color="auto"/>
            </w:tcBorders>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100</w:t>
            </w:r>
          </w:p>
        </w:tc>
        <w:tc>
          <w:tcPr>
            <w:tcW w:w="1050" w:type="dxa"/>
            <w:tcBorders>
              <w:top w:val="single" w:sz="12" w:space="0" w:color="auto"/>
            </w:tcBorders>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w:t>
            </w:r>
            <w:r>
              <w:rPr>
                <w:sz w:val="18"/>
                <w:lang w:val="pl-PL"/>
              </w:rPr>
              <w:t xml:space="preserve"> </w:t>
            </w:r>
            <w:r w:rsidRPr="004669AF">
              <w:rPr>
                <w:sz w:val="18"/>
                <w:lang w:val="pl-PL"/>
              </w:rPr>
              <w:t>193</w:t>
            </w:r>
          </w:p>
        </w:tc>
        <w:tc>
          <w:tcPr>
            <w:tcW w:w="1022" w:type="dxa"/>
            <w:tcBorders>
              <w:top w:val="single" w:sz="12" w:space="0" w:color="auto"/>
            </w:tcBorders>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290</w:t>
            </w:r>
          </w:p>
        </w:tc>
        <w:tc>
          <w:tcPr>
            <w:tcW w:w="741" w:type="dxa"/>
            <w:tcBorders>
              <w:top w:val="single" w:sz="12" w:space="0" w:color="auto"/>
            </w:tcBorders>
            <w:shd w:val="clear" w:color="auto" w:fill="auto"/>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24</w:t>
            </w:r>
            <w:r>
              <w:rPr>
                <w:b/>
                <w:sz w:val="18"/>
                <w:lang w:val="pl-PL"/>
              </w:rPr>
              <w:t xml:space="preserve"> </w:t>
            </w:r>
            <w:r w:rsidRPr="005F3CA2">
              <w:rPr>
                <w:b/>
                <w:sz w:val="18"/>
                <w:lang w:val="pl-PL"/>
              </w:rPr>
              <w:t>477</w:t>
            </w:r>
          </w:p>
        </w:tc>
        <w:tc>
          <w:tcPr>
            <w:tcW w:w="714" w:type="dxa"/>
            <w:tcBorders>
              <w:top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17</w:t>
            </w:r>
            <w:r>
              <w:rPr>
                <w:sz w:val="18"/>
                <w:lang w:val="pl-PL"/>
              </w:rPr>
              <w:t xml:space="preserve"> </w:t>
            </w:r>
            <w:r w:rsidRPr="004669AF">
              <w:rPr>
                <w:sz w:val="18"/>
                <w:lang w:val="pl-PL"/>
              </w:rPr>
              <w:t>742</w:t>
            </w:r>
          </w:p>
        </w:tc>
        <w:tc>
          <w:tcPr>
            <w:tcW w:w="924" w:type="dxa"/>
            <w:tcBorders>
              <w:top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581</w:t>
            </w:r>
          </w:p>
        </w:tc>
        <w:tc>
          <w:tcPr>
            <w:tcW w:w="1008" w:type="dxa"/>
            <w:tcBorders>
              <w:top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6</w:t>
            </w:r>
            <w:r>
              <w:rPr>
                <w:sz w:val="18"/>
                <w:lang w:val="pl-PL"/>
              </w:rPr>
              <w:t xml:space="preserve"> </w:t>
            </w:r>
            <w:r w:rsidRPr="004669AF">
              <w:rPr>
                <w:sz w:val="18"/>
                <w:lang w:val="pl-PL"/>
              </w:rPr>
              <w:t>154</w:t>
            </w:r>
          </w:p>
        </w:tc>
        <w:tc>
          <w:tcPr>
            <w:tcW w:w="994" w:type="dxa"/>
            <w:tcBorders>
              <w:top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1 133</w:t>
            </w:r>
          </w:p>
        </w:tc>
        <w:tc>
          <w:tcPr>
            <w:tcW w:w="602" w:type="dxa"/>
            <w:tcBorders>
              <w:top w:val="single" w:sz="12" w:space="0" w:color="auto"/>
            </w:tcBorders>
            <w:shd w:val="clear" w:color="auto" w:fill="auto"/>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4</w:t>
            </w:r>
            <w:r>
              <w:rPr>
                <w:b/>
                <w:sz w:val="18"/>
                <w:lang w:val="pl-PL"/>
              </w:rPr>
              <w:t xml:space="preserve"> </w:t>
            </w:r>
            <w:r w:rsidRPr="005F3CA2">
              <w:rPr>
                <w:b/>
                <w:sz w:val="18"/>
                <w:lang w:val="pl-PL"/>
              </w:rPr>
              <w:t>978</w:t>
            </w:r>
          </w:p>
        </w:tc>
        <w:tc>
          <w:tcPr>
            <w:tcW w:w="686" w:type="dxa"/>
            <w:tcBorders>
              <w:top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3</w:t>
            </w:r>
            <w:r>
              <w:rPr>
                <w:sz w:val="18"/>
                <w:lang w:val="pl-PL"/>
              </w:rPr>
              <w:t xml:space="preserve"> </w:t>
            </w:r>
            <w:r w:rsidRPr="004669AF">
              <w:rPr>
                <w:sz w:val="18"/>
                <w:lang w:val="pl-PL"/>
              </w:rPr>
              <w:t>040</w:t>
            </w:r>
          </w:p>
        </w:tc>
        <w:tc>
          <w:tcPr>
            <w:tcW w:w="881" w:type="dxa"/>
            <w:tcBorders>
              <w:top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554</w:t>
            </w:r>
          </w:p>
        </w:tc>
        <w:tc>
          <w:tcPr>
            <w:tcW w:w="994" w:type="dxa"/>
            <w:tcBorders>
              <w:top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384</w:t>
            </w:r>
          </w:p>
        </w:tc>
        <w:tc>
          <w:tcPr>
            <w:tcW w:w="1011" w:type="dxa"/>
            <w:tcBorders>
              <w:top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287</w:t>
            </w:r>
          </w:p>
        </w:tc>
      </w:tr>
      <w:tr w:rsidR="00BB25BD" w:rsidRPr="004669AF" w:rsidTr="00BB25BD">
        <w:tc>
          <w:tcPr>
            <w:tcW w:w="966" w:type="dxa"/>
            <w:shd w:val="clear" w:color="auto" w:fill="auto"/>
            <w:noWrap/>
            <w:hideMark/>
          </w:tcPr>
          <w:p w:rsidR="00BB25BD" w:rsidRPr="00F05D6E" w:rsidRDefault="00BB25BD" w:rsidP="005922AE">
            <w:pPr>
              <w:suppressAutoHyphens w:val="0"/>
              <w:spacing w:before="40" w:after="40" w:line="220" w:lineRule="exact"/>
              <w:ind w:left="113"/>
              <w:rPr>
                <w:sz w:val="18"/>
              </w:rPr>
            </w:pPr>
            <w:r w:rsidRPr="004669AF">
              <w:rPr>
                <w:sz w:val="18"/>
                <w:lang w:val="pl-PL"/>
              </w:rPr>
              <w:t>2015</w:t>
            </w:r>
            <w:r>
              <w:rPr>
                <w:sz w:val="18"/>
              </w:rPr>
              <w:t xml:space="preserve"> год</w:t>
            </w:r>
          </w:p>
        </w:tc>
        <w:tc>
          <w:tcPr>
            <w:tcW w:w="672" w:type="dxa"/>
            <w:shd w:val="clear" w:color="auto" w:fill="auto"/>
            <w:noWrap/>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8</w:t>
            </w:r>
            <w:r>
              <w:rPr>
                <w:b/>
                <w:sz w:val="18"/>
                <w:lang w:val="pl-PL"/>
              </w:rPr>
              <w:t xml:space="preserve"> </w:t>
            </w:r>
            <w:r w:rsidRPr="005F3CA2">
              <w:rPr>
                <w:b/>
                <w:sz w:val="18"/>
                <w:lang w:val="pl-PL"/>
              </w:rPr>
              <w:t>845</w:t>
            </w:r>
          </w:p>
        </w:tc>
        <w:tc>
          <w:tcPr>
            <w:tcW w:w="924" w:type="dxa"/>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6</w:t>
            </w:r>
            <w:r>
              <w:rPr>
                <w:sz w:val="18"/>
                <w:lang w:val="pl-PL"/>
              </w:rPr>
              <w:t xml:space="preserve"> </w:t>
            </w:r>
            <w:r w:rsidRPr="004669AF">
              <w:rPr>
                <w:sz w:val="18"/>
                <w:lang w:val="pl-PL"/>
              </w:rPr>
              <w:t>458</w:t>
            </w:r>
          </w:p>
        </w:tc>
        <w:tc>
          <w:tcPr>
            <w:tcW w:w="938" w:type="dxa"/>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110</w:t>
            </w:r>
          </w:p>
        </w:tc>
        <w:tc>
          <w:tcPr>
            <w:tcW w:w="1050" w:type="dxa"/>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w:t>
            </w:r>
            <w:r>
              <w:rPr>
                <w:sz w:val="18"/>
                <w:lang w:val="pl-PL"/>
              </w:rPr>
              <w:t xml:space="preserve"> </w:t>
            </w:r>
            <w:r w:rsidRPr="004669AF">
              <w:rPr>
                <w:sz w:val="18"/>
                <w:lang w:val="pl-PL"/>
              </w:rPr>
              <w:t>246</w:t>
            </w:r>
          </w:p>
        </w:tc>
        <w:tc>
          <w:tcPr>
            <w:tcW w:w="1022" w:type="dxa"/>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268</w:t>
            </w:r>
          </w:p>
        </w:tc>
        <w:tc>
          <w:tcPr>
            <w:tcW w:w="741" w:type="dxa"/>
            <w:shd w:val="clear" w:color="auto" w:fill="auto"/>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25</w:t>
            </w:r>
            <w:r>
              <w:rPr>
                <w:b/>
                <w:sz w:val="18"/>
                <w:lang w:val="pl-PL"/>
              </w:rPr>
              <w:t xml:space="preserve"> </w:t>
            </w:r>
            <w:r w:rsidRPr="005F3CA2">
              <w:rPr>
                <w:b/>
                <w:sz w:val="18"/>
                <w:lang w:val="pl-PL"/>
              </w:rPr>
              <w:t>306</w:t>
            </w:r>
          </w:p>
        </w:tc>
        <w:tc>
          <w:tcPr>
            <w:tcW w:w="714"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18</w:t>
            </w:r>
            <w:r>
              <w:rPr>
                <w:sz w:val="18"/>
                <w:lang w:val="pl-PL"/>
              </w:rPr>
              <w:t xml:space="preserve"> </w:t>
            </w:r>
            <w:r w:rsidRPr="004669AF">
              <w:rPr>
                <w:sz w:val="18"/>
                <w:lang w:val="pl-PL"/>
              </w:rPr>
              <w:t>529</w:t>
            </w:r>
          </w:p>
        </w:tc>
        <w:tc>
          <w:tcPr>
            <w:tcW w:w="924"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478</w:t>
            </w:r>
          </w:p>
        </w:tc>
        <w:tc>
          <w:tcPr>
            <w:tcW w:w="1008"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6</w:t>
            </w:r>
            <w:r>
              <w:rPr>
                <w:sz w:val="18"/>
                <w:lang w:val="pl-PL"/>
              </w:rPr>
              <w:t xml:space="preserve"> </w:t>
            </w:r>
            <w:r w:rsidRPr="004669AF">
              <w:rPr>
                <w:sz w:val="18"/>
                <w:lang w:val="pl-PL"/>
              </w:rPr>
              <w:t>299</w:t>
            </w:r>
          </w:p>
        </w:tc>
        <w:tc>
          <w:tcPr>
            <w:tcW w:w="994"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1 175</w:t>
            </w:r>
          </w:p>
        </w:tc>
        <w:tc>
          <w:tcPr>
            <w:tcW w:w="602" w:type="dxa"/>
            <w:shd w:val="clear" w:color="auto" w:fill="auto"/>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4</w:t>
            </w:r>
            <w:r>
              <w:rPr>
                <w:b/>
                <w:sz w:val="18"/>
                <w:lang w:val="pl-PL"/>
              </w:rPr>
              <w:t xml:space="preserve"> </w:t>
            </w:r>
            <w:r w:rsidRPr="005F3CA2">
              <w:rPr>
                <w:b/>
                <w:sz w:val="18"/>
                <w:lang w:val="pl-PL"/>
              </w:rPr>
              <w:t>594</w:t>
            </w:r>
          </w:p>
        </w:tc>
        <w:tc>
          <w:tcPr>
            <w:tcW w:w="686"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w:t>
            </w:r>
            <w:r>
              <w:rPr>
                <w:sz w:val="18"/>
                <w:lang w:val="pl-PL"/>
              </w:rPr>
              <w:t xml:space="preserve"> </w:t>
            </w:r>
            <w:r w:rsidRPr="004669AF">
              <w:rPr>
                <w:sz w:val="18"/>
                <w:lang w:val="pl-PL"/>
              </w:rPr>
              <w:t>883</w:t>
            </w:r>
          </w:p>
        </w:tc>
        <w:tc>
          <w:tcPr>
            <w:tcW w:w="881"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480</w:t>
            </w:r>
          </w:p>
        </w:tc>
        <w:tc>
          <w:tcPr>
            <w:tcW w:w="994"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231</w:t>
            </w:r>
          </w:p>
        </w:tc>
        <w:tc>
          <w:tcPr>
            <w:tcW w:w="1011"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168</w:t>
            </w:r>
          </w:p>
        </w:tc>
      </w:tr>
      <w:tr w:rsidR="00BB25BD" w:rsidRPr="004669AF" w:rsidTr="00BB25BD">
        <w:tc>
          <w:tcPr>
            <w:tcW w:w="966" w:type="dxa"/>
            <w:shd w:val="clear" w:color="auto" w:fill="auto"/>
            <w:noWrap/>
            <w:hideMark/>
          </w:tcPr>
          <w:p w:rsidR="00BB25BD" w:rsidRPr="00F05D6E" w:rsidRDefault="00BB25BD" w:rsidP="005922AE">
            <w:pPr>
              <w:suppressAutoHyphens w:val="0"/>
              <w:spacing w:before="40" w:after="40" w:line="220" w:lineRule="exact"/>
              <w:ind w:left="113"/>
              <w:rPr>
                <w:sz w:val="18"/>
              </w:rPr>
            </w:pPr>
            <w:r w:rsidRPr="004669AF">
              <w:rPr>
                <w:sz w:val="18"/>
                <w:lang w:val="pl-PL"/>
              </w:rPr>
              <w:t>2016</w:t>
            </w:r>
            <w:r>
              <w:rPr>
                <w:sz w:val="18"/>
              </w:rPr>
              <w:t xml:space="preserve"> год</w:t>
            </w:r>
          </w:p>
        </w:tc>
        <w:tc>
          <w:tcPr>
            <w:tcW w:w="672" w:type="dxa"/>
            <w:shd w:val="clear" w:color="auto" w:fill="auto"/>
            <w:noWrap/>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9</w:t>
            </w:r>
            <w:r>
              <w:rPr>
                <w:b/>
                <w:sz w:val="18"/>
                <w:lang w:val="pl-PL"/>
              </w:rPr>
              <w:t xml:space="preserve"> </w:t>
            </w:r>
            <w:r w:rsidRPr="005F3CA2">
              <w:rPr>
                <w:b/>
                <w:sz w:val="18"/>
                <w:lang w:val="pl-PL"/>
              </w:rPr>
              <w:t>180</w:t>
            </w:r>
          </w:p>
        </w:tc>
        <w:tc>
          <w:tcPr>
            <w:tcW w:w="924" w:type="dxa"/>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6</w:t>
            </w:r>
            <w:r>
              <w:rPr>
                <w:sz w:val="18"/>
                <w:lang w:val="pl-PL"/>
              </w:rPr>
              <w:t xml:space="preserve"> </w:t>
            </w:r>
            <w:r w:rsidRPr="004669AF">
              <w:rPr>
                <w:sz w:val="18"/>
                <w:lang w:val="pl-PL"/>
              </w:rPr>
              <w:t>849</w:t>
            </w:r>
          </w:p>
        </w:tc>
        <w:tc>
          <w:tcPr>
            <w:tcW w:w="938" w:type="dxa"/>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103</w:t>
            </w:r>
          </w:p>
        </w:tc>
        <w:tc>
          <w:tcPr>
            <w:tcW w:w="1050" w:type="dxa"/>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w:t>
            </w:r>
            <w:r>
              <w:rPr>
                <w:sz w:val="18"/>
                <w:lang w:val="pl-PL"/>
              </w:rPr>
              <w:t xml:space="preserve"> </w:t>
            </w:r>
            <w:r w:rsidRPr="004669AF">
              <w:rPr>
                <w:sz w:val="18"/>
                <w:lang w:val="pl-PL"/>
              </w:rPr>
              <w:t>228</w:t>
            </w:r>
          </w:p>
        </w:tc>
        <w:tc>
          <w:tcPr>
            <w:tcW w:w="1022" w:type="dxa"/>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274</w:t>
            </w:r>
          </w:p>
        </w:tc>
        <w:tc>
          <w:tcPr>
            <w:tcW w:w="741" w:type="dxa"/>
            <w:shd w:val="clear" w:color="auto" w:fill="auto"/>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26</w:t>
            </w:r>
            <w:r>
              <w:rPr>
                <w:b/>
                <w:sz w:val="18"/>
                <w:lang w:val="pl-PL"/>
              </w:rPr>
              <w:t xml:space="preserve"> </w:t>
            </w:r>
            <w:r w:rsidRPr="005F3CA2">
              <w:rPr>
                <w:b/>
                <w:sz w:val="18"/>
                <w:lang w:val="pl-PL"/>
              </w:rPr>
              <w:t>307</w:t>
            </w:r>
          </w:p>
        </w:tc>
        <w:tc>
          <w:tcPr>
            <w:tcW w:w="714"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19</w:t>
            </w:r>
            <w:r>
              <w:rPr>
                <w:sz w:val="18"/>
                <w:lang w:val="pl-PL"/>
              </w:rPr>
              <w:t xml:space="preserve"> </w:t>
            </w:r>
            <w:r w:rsidRPr="004669AF">
              <w:rPr>
                <w:sz w:val="18"/>
                <w:lang w:val="pl-PL"/>
              </w:rPr>
              <w:t>536</w:t>
            </w:r>
          </w:p>
        </w:tc>
        <w:tc>
          <w:tcPr>
            <w:tcW w:w="924"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457</w:t>
            </w:r>
          </w:p>
        </w:tc>
        <w:tc>
          <w:tcPr>
            <w:tcW w:w="1008"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6</w:t>
            </w:r>
            <w:r>
              <w:rPr>
                <w:sz w:val="18"/>
                <w:lang w:val="pl-PL"/>
              </w:rPr>
              <w:t xml:space="preserve"> </w:t>
            </w:r>
            <w:r w:rsidRPr="004669AF">
              <w:rPr>
                <w:sz w:val="18"/>
                <w:lang w:val="pl-PL"/>
              </w:rPr>
              <w:t>314</w:t>
            </w:r>
          </w:p>
        </w:tc>
        <w:tc>
          <w:tcPr>
            <w:tcW w:w="994"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1 260</w:t>
            </w:r>
          </w:p>
        </w:tc>
        <w:tc>
          <w:tcPr>
            <w:tcW w:w="602" w:type="dxa"/>
            <w:shd w:val="clear" w:color="auto" w:fill="auto"/>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4</w:t>
            </w:r>
            <w:r>
              <w:rPr>
                <w:b/>
                <w:sz w:val="18"/>
                <w:lang w:val="pl-PL"/>
              </w:rPr>
              <w:t xml:space="preserve"> </w:t>
            </w:r>
            <w:r w:rsidRPr="005F3CA2">
              <w:rPr>
                <w:b/>
                <w:sz w:val="18"/>
                <w:lang w:val="pl-PL"/>
              </w:rPr>
              <w:t>388</w:t>
            </w:r>
          </w:p>
        </w:tc>
        <w:tc>
          <w:tcPr>
            <w:tcW w:w="686"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w:t>
            </w:r>
            <w:r>
              <w:rPr>
                <w:sz w:val="18"/>
                <w:lang w:val="pl-PL"/>
              </w:rPr>
              <w:t xml:space="preserve"> </w:t>
            </w:r>
            <w:r w:rsidRPr="004669AF">
              <w:rPr>
                <w:sz w:val="18"/>
                <w:lang w:val="pl-PL"/>
              </w:rPr>
              <w:t>777</w:t>
            </w:r>
          </w:p>
        </w:tc>
        <w:tc>
          <w:tcPr>
            <w:tcW w:w="881"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462</w:t>
            </w:r>
          </w:p>
        </w:tc>
        <w:tc>
          <w:tcPr>
            <w:tcW w:w="994"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149</w:t>
            </w:r>
          </w:p>
        </w:tc>
        <w:tc>
          <w:tcPr>
            <w:tcW w:w="1011" w:type="dxa"/>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053</w:t>
            </w:r>
          </w:p>
        </w:tc>
      </w:tr>
      <w:tr w:rsidR="00BB25BD" w:rsidRPr="004669AF" w:rsidTr="00BB25BD">
        <w:tc>
          <w:tcPr>
            <w:tcW w:w="966" w:type="dxa"/>
            <w:tcBorders>
              <w:bottom w:val="single" w:sz="12" w:space="0" w:color="auto"/>
            </w:tcBorders>
            <w:shd w:val="clear" w:color="auto" w:fill="auto"/>
            <w:noWrap/>
            <w:hideMark/>
          </w:tcPr>
          <w:p w:rsidR="00BB25BD" w:rsidRPr="00F05D6E" w:rsidRDefault="00BB25BD" w:rsidP="005922AE">
            <w:pPr>
              <w:suppressAutoHyphens w:val="0"/>
              <w:spacing w:before="40" w:after="40" w:line="220" w:lineRule="exact"/>
              <w:ind w:left="113"/>
              <w:rPr>
                <w:sz w:val="18"/>
              </w:rPr>
            </w:pPr>
            <w:r w:rsidRPr="004669AF">
              <w:rPr>
                <w:sz w:val="18"/>
                <w:lang w:val="pl-PL"/>
              </w:rPr>
              <w:t>2017</w:t>
            </w:r>
            <w:r>
              <w:rPr>
                <w:sz w:val="18"/>
              </w:rPr>
              <w:t xml:space="preserve"> год</w:t>
            </w:r>
          </w:p>
        </w:tc>
        <w:tc>
          <w:tcPr>
            <w:tcW w:w="672" w:type="dxa"/>
            <w:tcBorders>
              <w:bottom w:val="single" w:sz="12" w:space="0" w:color="auto"/>
            </w:tcBorders>
            <w:shd w:val="clear" w:color="auto" w:fill="auto"/>
            <w:noWrap/>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9</w:t>
            </w:r>
            <w:r>
              <w:rPr>
                <w:b/>
                <w:sz w:val="18"/>
                <w:lang w:val="pl-PL"/>
              </w:rPr>
              <w:t xml:space="preserve"> </w:t>
            </w:r>
            <w:r w:rsidRPr="005F3CA2">
              <w:rPr>
                <w:b/>
                <w:sz w:val="18"/>
                <w:lang w:val="pl-PL"/>
              </w:rPr>
              <w:t>779</w:t>
            </w:r>
          </w:p>
        </w:tc>
        <w:tc>
          <w:tcPr>
            <w:tcW w:w="924" w:type="dxa"/>
            <w:tcBorders>
              <w:bottom w:val="single" w:sz="12" w:space="0" w:color="auto"/>
            </w:tcBorders>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7</w:t>
            </w:r>
            <w:r>
              <w:rPr>
                <w:sz w:val="18"/>
                <w:lang w:val="pl-PL"/>
              </w:rPr>
              <w:t xml:space="preserve"> </w:t>
            </w:r>
            <w:r w:rsidRPr="004669AF">
              <w:rPr>
                <w:sz w:val="18"/>
                <w:lang w:val="pl-PL"/>
              </w:rPr>
              <w:t>467</w:t>
            </w:r>
          </w:p>
        </w:tc>
        <w:tc>
          <w:tcPr>
            <w:tcW w:w="938" w:type="dxa"/>
            <w:tcBorders>
              <w:bottom w:val="single" w:sz="12" w:space="0" w:color="auto"/>
            </w:tcBorders>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94</w:t>
            </w:r>
          </w:p>
        </w:tc>
        <w:tc>
          <w:tcPr>
            <w:tcW w:w="1050" w:type="dxa"/>
            <w:tcBorders>
              <w:bottom w:val="single" w:sz="12" w:space="0" w:color="auto"/>
            </w:tcBorders>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w:t>
            </w:r>
            <w:r>
              <w:rPr>
                <w:sz w:val="18"/>
                <w:lang w:val="pl-PL"/>
              </w:rPr>
              <w:t xml:space="preserve"> </w:t>
            </w:r>
            <w:r w:rsidRPr="004669AF">
              <w:rPr>
                <w:sz w:val="18"/>
                <w:lang w:val="pl-PL"/>
              </w:rPr>
              <w:t>218</w:t>
            </w:r>
          </w:p>
        </w:tc>
        <w:tc>
          <w:tcPr>
            <w:tcW w:w="1022" w:type="dxa"/>
            <w:tcBorders>
              <w:bottom w:val="single" w:sz="12" w:space="0" w:color="auto"/>
            </w:tcBorders>
            <w:shd w:val="clear" w:color="auto" w:fill="auto"/>
            <w:noWrap/>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226</w:t>
            </w:r>
          </w:p>
        </w:tc>
        <w:tc>
          <w:tcPr>
            <w:tcW w:w="741" w:type="dxa"/>
            <w:tcBorders>
              <w:bottom w:val="single" w:sz="12" w:space="0" w:color="auto"/>
            </w:tcBorders>
            <w:shd w:val="clear" w:color="auto" w:fill="auto"/>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26</w:t>
            </w:r>
            <w:r>
              <w:rPr>
                <w:b/>
                <w:sz w:val="18"/>
                <w:lang w:val="pl-PL"/>
              </w:rPr>
              <w:t xml:space="preserve"> </w:t>
            </w:r>
            <w:r w:rsidRPr="005F3CA2">
              <w:rPr>
                <w:b/>
                <w:sz w:val="18"/>
                <w:lang w:val="pl-PL"/>
              </w:rPr>
              <w:t>834</w:t>
            </w:r>
          </w:p>
        </w:tc>
        <w:tc>
          <w:tcPr>
            <w:tcW w:w="714" w:type="dxa"/>
            <w:tcBorders>
              <w:bottom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20</w:t>
            </w:r>
            <w:r>
              <w:rPr>
                <w:sz w:val="18"/>
                <w:lang w:val="pl-PL"/>
              </w:rPr>
              <w:t xml:space="preserve"> </w:t>
            </w:r>
            <w:r w:rsidRPr="004669AF">
              <w:rPr>
                <w:sz w:val="18"/>
                <w:lang w:val="pl-PL"/>
              </w:rPr>
              <w:t>282</w:t>
            </w:r>
          </w:p>
        </w:tc>
        <w:tc>
          <w:tcPr>
            <w:tcW w:w="924" w:type="dxa"/>
            <w:tcBorders>
              <w:bottom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392</w:t>
            </w:r>
          </w:p>
        </w:tc>
        <w:tc>
          <w:tcPr>
            <w:tcW w:w="1008" w:type="dxa"/>
            <w:tcBorders>
              <w:bottom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6</w:t>
            </w:r>
            <w:r>
              <w:rPr>
                <w:sz w:val="18"/>
                <w:lang w:val="pl-PL"/>
              </w:rPr>
              <w:t xml:space="preserve"> </w:t>
            </w:r>
            <w:r w:rsidRPr="004669AF">
              <w:rPr>
                <w:sz w:val="18"/>
                <w:lang w:val="pl-PL"/>
              </w:rPr>
              <w:t>160</w:t>
            </w:r>
          </w:p>
        </w:tc>
        <w:tc>
          <w:tcPr>
            <w:tcW w:w="994" w:type="dxa"/>
            <w:tcBorders>
              <w:bottom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1 203</w:t>
            </w:r>
          </w:p>
        </w:tc>
        <w:tc>
          <w:tcPr>
            <w:tcW w:w="602" w:type="dxa"/>
            <w:tcBorders>
              <w:bottom w:val="single" w:sz="12" w:space="0" w:color="auto"/>
            </w:tcBorders>
            <w:shd w:val="clear" w:color="auto" w:fill="auto"/>
            <w:vAlign w:val="bottom"/>
          </w:tcPr>
          <w:p w:rsidR="00BB25BD" w:rsidRPr="005F3CA2" w:rsidRDefault="00BB25BD" w:rsidP="00BB25BD">
            <w:pPr>
              <w:suppressAutoHyphens w:val="0"/>
              <w:spacing w:before="40" w:after="40" w:line="220" w:lineRule="exact"/>
              <w:jc w:val="right"/>
              <w:rPr>
                <w:b/>
                <w:sz w:val="18"/>
                <w:lang w:val="pl-PL"/>
              </w:rPr>
            </w:pPr>
            <w:r w:rsidRPr="005F3CA2">
              <w:rPr>
                <w:b/>
                <w:sz w:val="18"/>
                <w:lang w:val="pl-PL"/>
              </w:rPr>
              <w:t>4</w:t>
            </w:r>
            <w:r>
              <w:rPr>
                <w:b/>
                <w:sz w:val="18"/>
                <w:lang w:val="pl-PL"/>
              </w:rPr>
              <w:t xml:space="preserve"> </w:t>
            </w:r>
            <w:r w:rsidRPr="005F3CA2">
              <w:rPr>
                <w:b/>
                <w:sz w:val="18"/>
                <w:lang w:val="pl-PL"/>
              </w:rPr>
              <w:t>061</w:t>
            </w:r>
          </w:p>
        </w:tc>
        <w:tc>
          <w:tcPr>
            <w:tcW w:w="686" w:type="dxa"/>
            <w:tcBorders>
              <w:bottom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2</w:t>
            </w:r>
            <w:r>
              <w:rPr>
                <w:sz w:val="18"/>
                <w:lang w:val="pl-PL"/>
              </w:rPr>
              <w:t xml:space="preserve"> </w:t>
            </w:r>
            <w:r w:rsidRPr="004669AF">
              <w:rPr>
                <w:sz w:val="18"/>
                <w:lang w:val="pl-PL"/>
              </w:rPr>
              <w:t>522</w:t>
            </w:r>
          </w:p>
        </w:tc>
        <w:tc>
          <w:tcPr>
            <w:tcW w:w="881" w:type="dxa"/>
            <w:tcBorders>
              <w:bottom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428</w:t>
            </w:r>
          </w:p>
        </w:tc>
        <w:tc>
          <w:tcPr>
            <w:tcW w:w="994" w:type="dxa"/>
            <w:tcBorders>
              <w:bottom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111</w:t>
            </w:r>
          </w:p>
        </w:tc>
        <w:tc>
          <w:tcPr>
            <w:tcW w:w="1011" w:type="dxa"/>
            <w:tcBorders>
              <w:bottom w:val="single" w:sz="12" w:space="0" w:color="auto"/>
            </w:tcBorders>
            <w:shd w:val="clear" w:color="auto" w:fill="auto"/>
            <w:vAlign w:val="bottom"/>
          </w:tcPr>
          <w:p w:rsidR="00BB25BD" w:rsidRPr="004669AF" w:rsidRDefault="00BB25BD" w:rsidP="00BB25BD">
            <w:pPr>
              <w:suppressAutoHyphens w:val="0"/>
              <w:spacing w:before="40" w:after="40" w:line="220" w:lineRule="exact"/>
              <w:jc w:val="right"/>
              <w:rPr>
                <w:sz w:val="18"/>
                <w:lang w:val="pl-PL"/>
              </w:rPr>
            </w:pPr>
            <w:r w:rsidRPr="004669AF">
              <w:rPr>
                <w:sz w:val="18"/>
                <w:lang w:val="pl-PL"/>
              </w:rPr>
              <w:t>864</w:t>
            </w:r>
          </w:p>
        </w:tc>
      </w:tr>
    </w:tbl>
    <w:p w:rsidR="00BB25BD" w:rsidRDefault="00BB25BD" w:rsidP="001A3989">
      <w:pPr>
        <w:spacing w:after="120"/>
        <w:rPr>
          <w:lang w:eastAsia="ru-RU"/>
        </w:rPr>
      </w:pPr>
    </w:p>
    <w:tbl>
      <w:tblPr>
        <w:tblW w:w="0" w:type="auto"/>
        <w:tblLayout w:type="fixed"/>
        <w:tblCellMar>
          <w:left w:w="0" w:type="dxa"/>
          <w:right w:w="0" w:type="dxa"/>
        </w:tblCellMar>
        <w:tblLook w:val="04A0" w:firstRow="1" w:lastRow="0" w:firstColumn="1" w:lastColumn="0" w:noHBand="0" w:noVBand="1"/>
      </w:tblPr>
      <w:tblGrid>
        <w:gridCol w:w="966"/>
        <w:gridCol w:w="672"/>
        <w:gridCol w:w="924"/>
        <w:gridCol w:w="938"/>
        <w:gridCol w:w="1050"/>
        <w:gridCol w:w="1022"/>
        <w:gridCol w:w="741"/>
        <w:gridCol w:w="714"/>
        <w:gridCol w:w="924"/>
        <w:gridCol w:w="1008"/>
        <w:gridCol w:w="994"/>
        <w:gridCol w:w="602"/>
        <w:gridCol w:w="686"/>
        <w:gridCol w:w="881"/>
        <w:gridCol w:w="994"/>
        <w:gridCol w:w="1011"/>
      </w:tblGrid>
      <w:tr w:rsidR="001A3989" w:rsidRPr="00AE2142" w:rsidTr="002D1DB1">
        <w:trPr>
          <w:trHeight w:val="170"/>
          <w:tblHeader/>
        </w:trPr>
        <w:tc>
          <w:tcPr>
            <w:tcW w:w="966" w:type="dxa"/>
            <w:vMerge w:val="restart"/>
            <w:tcBorders>
              <w:top w:val="single" w:sz="4" w:space="0" w:color="auto"/>
              <w:bottom w:val="single" w:sz="4" w:space="0" w:color="auto"/>
            </w:tcBorders>
            <w:shd w:val="clear" w:color="auto" w:fill="auto"/>
            <w:vAlign w:val="bottom"/>
          </w:tcPr>
          <w:p w:rsidR="001A3989" w:rsidRPr="007E5A55" w:rsidRDefault="001A3989" w:rsidP="002D1DB1">
            <w:pPr>
              <w:suppressAutoHyphens w:val="0"/>
              <w:spacing w:before="40" w:after="40" w:line="220" w:lineRule="exact"/>
              <w:rPr>
                <w:i/>
                <w:sz w:val="15"/>
                <w:szCs w:val="15"/>
                <w:lang w:val="pl-PL"/>
              </w:rPr>
            </w:pPr>
          </w:p>
        </w:tc>
        <w:tc>
          <w:tcPr>
            <w:tcW w:w="4606" w:type="dxa"/>
            <w:gridSpan w:val="5"/>
            <w:tcBorders>
              <w:top w:val="single" w:sz="4" w:space="0" w:color="auto"/>
              <w:bottom w:val="single" w:sz="4" w:space="0" w:color="auto"/>
            </w:tcBorders>
            <w:shd w:val="clear" w:color="auto" w:fill="auto"/>
            <w:noWrap/>
            <w:vAlign w:val="bottom"/>
            <w:hideMark/>
          </w:tcPr>
          <w:p w:rsidR="001A3989" w:rsidRPr="007E5A55" w:rsidRDefault="001A3989" w:rsidP="002D1DB1">
            <w:pPr>
              <w:suppressAutoHyphens w:val="0"/>
              <w:spacing w:before="40" w:after="40" w:line="220" w:lineRule="exact"/>
              <w:jc w:val="center"/>
              <w:rPr>
                <w:i/>
                <w:sz w:val="15"/>
                <w:szCs w:val="15"/>
              </w:rPr>
            </w:pPr>
            <w:r w:rsidRPr="00D91751">
              <w:rPr>
                <w:i/>
                <w:sz w:val="15"/>
                <w:szCs w:val="15"/>
              </w:rPr>
              <w:t>Ученики с психическими расстройствами</w:t>
            </w:r>
          </w:p>
        </w:tc>
        <w:tc>
          <w:tcPr>
            <w:tcW w:w="4381" w:type="dxa"/>
            <w:gridSpan w:val="5"/>
            <w:tcBorders>
              <w:top w:val="single" w:sz="4" w:space="0" w:color="auto"/>
              <w:bottom w:val="single" w:sz="4" w:space="0" w:color="auto"/>
            </w:tcBorders>
            <w:shd w:val="clear" w:color="auto" w:fill="auto"/>
            <w:vAlign w:val="bottom"/>
          </w:tcPr>
          <w:p w:rsidR="001A3989" w:rsidRPr="007E5A55" w:rsidRDefault="001A3989" w:rsidP="002D1DB1">
            <w:pPr>
              <w:suppressAutoHyphens w:val="0"/>
              <w:spacing w:before="40" w:after="40" w:line="220" w:lineRule="exact"/>
              <w:jc w:val="center"/>
              <w:rPr>
                <w:i/>
                <w:sz w:val="15"/>
                <w:szCs w:val="15"/>
              </w:rPr>
            </w:pPr>
            <w:r w:rsidRPr="00D91751">
              <w:rPr>
                <w:i/>
                <w:sz w:val="15"/>
                <w:szCs w:val="15"/>
              </w:rPr>
              <w:t>Ученики с физическими недостатками, включая афазию</w:t>
            </w:r>
          </w:p>
        </w:tc>
        <w:tc>
          <w:tcPr>
            <w:tcW w:w="4174" w:type="dxa"/>
            <w:gridSpan w:val="5"/>
            <w:tcBorders>
              <w:top w:val="single" w:sz="4" w:space="0" w:color="auto"/>
              <w:bottom w:val="single" w:sz="4" w:space="0" w:color="auto"/>
            </w:tcBorders>
            <w:shd w:val="clear" w:color="auto" w:fill="auto"/>
            <w:vAlign w:val="bottom"/>
          </w:tcPr>
          <w:p w:rsidR="001A3989" w:rsidRPr="007E5A55" w:rsidRDefault="001A3989" w:rsidP="002D1DB1">
            <w:pPr>
              <w:suppressAutoHyphens w:val="0"/>
              <w:spacing w:before="40" w:after="40" w:line="220" w:lineRule="exact"/>
              <w:jc w:val="center"/>
              <w:rPr>
                <w:i/>
                <w:sz w:val="15"/>
                <w:szCs w:val="15"/>
              </w:rPr>
            </w:pPr>
            <w:r w:rsidRPr="00D91751">
              <w:rPr>
                <w:i/>
                <w:sz w:val="15"/>
                <w:szCs w:val="15"/>
              </w:rPr>
              <w:t xml:space="preserve">Ученики с аутизмом, включая </w:t>
            </w:r>
            <w:r w:rsidRPr="00D91751">
              <w:rPr>
                <w:bCs/>
                <w:i/>
                <w:sz w:val="15"/>
                <w:szCs w:val="15"/>
              </w:rPr>
              <w:t>синдром Аспергера</w:t>
            </w:r>
          </w:p>
        </w:tc>
      </w:tr>
      <w:tr w:rsidR="001A3989" w:rsidRPr="005F3CA2" w:rsidTr="002D1DB1">
        <w:trPr>
          <w:trHeight w:val="207"/>
          <w:tblHeader/>
        </w:trPr>
        <w:tc>
          <w:tcPr>
            <w:tcW w:w="966" w:type="dxa"/>
            <w:vMerge/>
            <w:tcBorders>
              <w:top w:val="single" w:sz="4" w:space="0" w:color="auto"/>
              <w:bottom w:val="single" w:sz="4" w:space="0" w:color="auto"/>
            </w:tcBorders>
            <w:shd w:val="clear" w:color="auto" w:fill="auto"/>
            <w:vAlign w:val="bottom"/>
            <w:hideMark/>
          </w:tcPr>
          <w:p w:rsidR="001A3989" w:rsidRPr="007E5A55" w:rsidRDefault="001A3989" w:rsidP="002D1DB1">
            <w:pPr>
              <w:suppressAutoHyphens w:val="0"/>
              <w:spacing w:before="40" w:after="40" w:line="220" w:lineRule="exact"/>
              <w:rPr>
                <w:sz w:val="15"/>
                <w:szCs w:val="15"/>
              </w:rPr>
            </w:pPr>
          </w:p>
        </w:tc>
        <w:tc>
          <w:tcPr>
            <w:tcW w:w="672" w:type="dxa"/>
            <w:vMerge w:val="restart"/>
            <w:tcBorders>
              <w:top w:val="single" w:sz="4" w:space="0" w:color="auto"/>
              <w:bottom w:val="single" w:sz="4" w:space="0" w:color="auto"/>
            </w:tcBorders>
            <w:shd w:val="clear" w:color="auto" w:fill="auto"/>
            <w:vAlign w:val="bottom"/>
            <w:hideMark/>
          </w:tcPr>
          <w:p w:rsidR="001A3989" w:rsidRPr="007E5A55" w:rsidRDefault="001A3989" w:rsidP="002D1DB1">
            <w:pPr>
              <w:suppressAutoHyphens w:val="0"/>
              <w:spacing w:before="40" w:after="40" w:line="220" w:lineRule="exact"/>
              <w:jc w:val="right"/>
              <w:rPr>
                <w:b/>
                <w:i/>
                <w:sz w:val="15"/>
                <w:szCs w:val="15"/>
                <w:lang w:val="pl-PL"/>
              </w:rPr>
            </w:pPr>
            <w:r w:rsidRPr="007E5A55">
              <w:rPr>
                <w:b/>
                <w:i/>
                <w:sz w:val="15"/>
                <w:szCs w:val="15"/>
              </w:rPr>
              <w:t>Всего</w:t>
            </w:r>
          </w:p>
        </w:tc>
        <w:tc>
          <w:tcPr>
            <w:tcW w:w="2912" w:type="dxa"/>
            <w:gridSpan w:val="3"/>
            <w:tcBorders>
              <w:top w:val="single" w:sz="4" w:space="0" w:color="auto"/>
              <w:bottom w:val="single" w:sz="4" w:space="0" w:color="auto"/>
            </w:tcBorders>
            <w:shd w:val="clear" w:color="auto" w:fill="auto"/>
            <w:vAlign w:val="bottom"/>
            <w:hideMark/>
          </w:tcPr>
          <w:p w:rsidR="001A3989" w:rsidRPr="007E5A55" w:rsidRDefault="001A3989" w:rsidP="002D1DB1">
            <w:pPr>
              <w:suppressAutoHyphens w:val="0"/>
              <w:spacing w:before="40" w:after="40" w:line="220" w:lineRule="exact"/>
              <w:jc w:val="center"/>
              <w:rPr>
                <w:i/>
                <w:sz w:val="15"/>
                <w:szCs w:val="15"/>
                <w:lang w:val="pl-PL"/>
              </w:rPr>
            </w:pPr>
            <w:r w:rsidRPr="007E5A55">
              <w:rPr>
                <w:i/>
                <w:sz w:val="15"/>
                <w:szCs w:val="15"/>
              </w:rPr>
              <w:t>в том числе в</w:t>
            </w:r>
          </w:p>
        </w:tc>
        <w:tc>
          <w:tcPr>
            <w:tcW w:w="1022" w:type="dxa"/>
            <w:vMerge w:val="restart"/>
            <w:tcBorders>
              <w:top w:val="single" w:sz="4" w:space="0" w:color="auto"/>
              <w:bottom w:val="single" w:sz="4" w:space="0" w:color="auto"/>
            </w:tcBorders>
            <w:shd w:val="clear" w:color="auto" w:fill="auto"/>
            <w:vAlign w:val="bottom"/>
            <w:hideMark/>
          </w:tcPr>
          <w:p w:rsidR="001A3989" w:rsidRPr="007E5A55" w:rsidRDefault="001A3989" w:rsidP="002D1DB1">
            <w:pPr>
              <w:suppressAutoHyphens w:val="0"/>
              <w:spacing w:before="40" w:after="40" w:line="220" w:lineRule="exact"/>
              <w:jc w:val="right"/>
              <w:rPr>
                <w:i/>
                <w:sz w:val="15"/>
                <w:szCs w:val="15"/>
                <w:lang w:val="pl-PL"/>
              </w:rPr>
            </w:pPr>
            <w:r>
              <w:rPr>
                <w:i/>
                <w:sz w:val="15"/>
                <w:szCs w:val="15"/>
              </w:rPr>
              <w:t>Индиви</w:t>
            </w:r>
            <w:r w:rsidRPr="007E5A55">
              <w:rPr>
                <w:i/>
                <w:sz w:val="15"/>
                <w:szCs w:val="15"/>
              </w:rPr>
              <w:t>дуальное обучение</w:t>
            </w:r>
          </w:p>
        </w:tc>
        <w:tc>
          <w:tcPr>
            <w:tcW w:w="741" w:type="dxa"/>
            <w:vMerge w:val="restart"/>
            <w:tcBorders>
              <w:top w:val="single" w:sz="4" w:space="0" w:color="auto"/>
              <w:bottom w:val="single" w:sz="4" w:space="0" w:color="auto"/>
            </w:tcBorders>
            <w:shd w:val="clear" w:color="auto" w:fill="auto"/>
            <w:vAlign w:val="bottom"/>
          </w:tcPr>
          <w:p w:rsidR="001A3989" w:rsidRPr="007E5A55" w:rsidRDefault="001A3989" w:rsidP="002D1DB1">
            <w:pPr>
              <w:suppressAutoHyphens w:val="0"/>
              <w:spacing w:before="40" w:after="40" w:line="220" w:lineRule="exact"/>
              <w:jc w:val="right"/>
              <w:rPr>
                <w:b/>
                <w:i/>
                <w:sz w:val="15"/>
                <w:szCs w:val="15"/>
                <w:lang w:val="pl-PL"/>
              </w:rPr>
            </w:pPr>
            <w:r w:rsidRPr="007E5A55">
              <w:rPr>
                <w:b/>
                <w:i/>
                <w:sz w:val="15"/>
                <w:szCs w:val="15"/>
              </w:rPr>
              <w:t>Всего</w:t>
            </w:r>
          </w:p>
        </w:tc>
        <w:tc>
          <w:tcPr>
            <w:tcW w:w="2646" w:type="dxa"/>
            <w:gridSpan w:val="3"/>
            <w:tcBorders>
              <w:top w:val="single" w:sz="4" w:space="0" w:color="auto"/>
              <w:bottom w:val="single" w:sz="4" w:space="0" w:color="auto"/>
            </w:tcBorders>
            <w:shd w:val="clear" w:color="auto" w:fill="auto"/>
            <w:vAlign w:val="bottom"/>
          </w:tcPr>
          <w:p w:rsidR="001A3989" w:rsidRPr="007E5A55" w:rsidRDefault="001A3989" w:rsidP="002D1DB1">
            <w:pPr>
              <w:suppressAutoHyphens w:val="0"/>
              <w:spacing w:before="40" w:after="40" w:line="220" w:lineRule="exact"/>
              <w:jc w:val="center"/>
              <w:rPr>
                <w:i/>
                <w:sz w:val="15"/>
                <w:szCs w:val="15"/>
                <w:lang w:val="pl-PL"/>
              </w:rPr>
            </w:pPr>
            <w:r w:rsidRPr="007E5A55">
              <w:rPr>
                <w:i/>
                <w:sz w:val="15"/>
                <w:szCs w:val="15"/>
              </w:rPr>
              <w:t>в том числе в</w:t>
            </w:r>
          </w:p>
        </w:tc>
        <w:tc>
          <w:tcPr>
            <w:tcW w:w="994" w:type="dxa"/>
            <w:vMerge w:val="restart"/>
            <w:tcBorders>
              <w:top w:val="single" w:sz="4" w:space="0" w:color="auto"/>
              <w:bottom w:val="single" w:sz="4" w:space="0" w:color="auto"/>
            </w:tcBorders>
            <w:shd w:val="clear" w:color="auto" w:fill="auto"/>
            <w:vAlign w:val="bottom"/>
          </w:tcPr>
          <w:p w:rsidR="001A3989" w:rsidRPr="007E5A55" w:rsidRDefault="001A3989" w:rsidP="002D1DB1">
            <w:pPr>
              <w:suppressAutoHyphens w:val="0"/>
              <w:spacing w:before="40" w:after="40" w:line="220" w:lineRule="exact"/>
              <w:jc w:val="right"/>
              <w:rPr>
                <w:i/>
                <w:sz w:val="15"/>
                <w:szCs w:val="15"/>
                <w:lang w:val="pl-PL"/>
              </w:rPr>
            </w:pPr>
            <w:r>
              <w:rPr>
                <w:i/>
                <w:sz w:val="15"/>
                <w:szCs w:val="15"/>
              </w:rPr>
              <w:t>Индиви</w:t>
            </w:r>
            <w:r w:rsidRPr="007E5A55">
              <w:rPr>
                <w:i/>
                <w:sz w:val="15"/>
                <w:szCs w:val="15"/>
              </w:rPr>
              <w:t>дуальное обучение</w:t>
            </w:r>
          </w:p>
        </w:tc>
        <w:tc>
          <w:tcPr>
            <w:tcW w:w="602" w:type="dxa"/>
            <w:vMerge w:val="restart"/>
            <w:tcBorders>
              <w:top w:val="single" w:sz="4" w:space="0" w:color="auto"/>
              <w:bottom w:val="single" w:sz="4" w:space="0" w:color="auto"/>
            </w:tcBorders>
            <w:shd w:val="clear" w:color="auto" w:fill="auto"/>
            <w:vAlign w:val="bottom"/>
          </w:tcPr>
          <w:p w:rsidR="001A3989" w:rsidRPr="007E5A55" w:rsidRDefault="001A3989" w:rsidP="002D1DB1">
            <w:pPr>
              <w:suppressAutoHyphens w:val="0"/>
              <w:spacing w:before="40" w:after="40" w:line="220" w:lineRule="exact"/>
              <w:jc w:val="right"/>
              <w:rPr>
                <w:b/>
                <w:i/>
                <w:sz w:val="15"/>
                <w:szCs w:val="15"/>
              </w:rPr>
            </w:pPr>
            <w:r w:rsidRPr="007E5A55">
              <w:rPr>
                <w:b/>
                <w:i/>
                <w:sz w:val="15"/>
                <w:szCs w:val="15"/>
              </w:rPr>
              <w:t>Всего</w:t>
            </w:r>
          </w:p>
        </w:tc>
        <w:tc>
          <w:tcPr>
            <w:tcW w:w="2561" w:type="dxa"/>
            <w:gridSpan w:val="3"/>
            <w:tcBorders>
              <w:top w:val="single" w:sz="4" w:space="0" w:color="auto"/>
              <w:bottom w:val="single" w:sz="4" w:space="0" w:color="auto"/>
            </w:tcBorders>
            <w:shd w:val="clear" w:color="auto" w:fill="auto"/>
            <w:vAlign w:val="bottom"/>
          </w:tcPr>
          <w:p w:rsidR="001A3989" w:rsidRPr="007E5A55" w:rsidRDefault="001A3989" w:rsidP="002D1DB1">
            <w:pPr>
              <w:suppressAutoHyphens w:val="0"/>
              <w:spacing w:before="40" w:after="40" w:line="220" w:lineRule="exact"/>
              <w:jc w:val="center"/>
              <w:rPr>
                <w:i/>
                <w:sz w:val="15"/>
                <w:szCs w:val="15"/>
                <w:lang w:val="pl-PL"/>
              </w:rPr>
            </w:pPr>
            <w:r w:rsidRPr="007E5A55">
              <w:rPr>
                <w:i/>
                <w:sz w:val="15"/>
                <w:szCs w:val="15"/>
              </w:rPr>
              <w:t>в том числе в</w:t>
            </w:r>
          </w:p>
        </w:tc>
        <w:tc>
          <w:tcPr>
            <w:tcW w:w="1011" w:type="dxa"/>
            <w:vMerge w:val="restart"/>
            <w:tcBorders>
              <w:top w:val="single" w:sz="4" w:space="0" w:color="auto"/>
              <w:bottom w:val="single" w:sz="4" w:space="0" w:color="auto"/>
            </w:tcBorders>
            <w:shd w:val="clear" w:color="auto" w:fill="auto"/>
            <w:vAlign w:val="bottom"/>
          </w:tcPr>
          <w:p w:rsidR="001A3989" w:rsidRPr="007E5A55" w:rsidRDefault="001A3989" w:rsidP="002D1DB1">
            <w:pPr>
              <w:suppressAutoHyphens w:val="0"/>
              <w:spacing w:before="40" w:after="40" w:line="220" w:lineRule="exact"/>
              <w:jc w:val="right"/>
              <w:rPr>
                <w:i/>
                <w:sz w:val="15"/>
                <w:szCs w:val="15"/>
                <w:lang w:val="pl-PL"/>
              </w:rPr>
            </w:pPr>
            <w:r>
              <w:rPr>
                <w:i/>
                <w:sz w:val="15"/>
                <w:szCs w:val="15"/>
              </w:rPr>
              <w:t>Индиви</w:t>
            </w:r>
            <w:r w:rsidRPr="007E5A55">
              <w:rPr>
                <w:i/>
                <w:sz w:val="15"/>
                <w:szCs w:val="15"/>
              </w:rPr>
              <w:t>дуальное обучение</w:t>
            </w:r>
          </w:p>
        </w:tc>
      </w:tr>
      <w:tr w:rsidR="001A3989" w:rsidRPr="005F3CA2" w:rsidTr="002D1DB1">
        <w:trPr>
          <w:trHeight w:val="230"/>
          <w:tblHeader/>
        </w:trPr>
        <w:tc>
          <w:tcPr>
            <w:tcW w:w="966" w:type="dxa"/>
            <w:vMerge/>
            <w:tcBorders>
              <w:top w:val="single" w:sz="4" w:space="0" w:color="auto"/>
              <w:bottom w:val="single" w:sz="12" w:space="0" w:color="auto"/>
            </w:tcBorders>
            <w:shd w:val="clear" w:color="auto" w:fill="auto"/>
            <w:vAlign w:val="bottom"/>
            <w:hideMark/>
          </w:tcPr>
          <w:p w:rsidR="001A3989" w:rsidRPr="007E5A55" w:rsidRDefault="001A3989" w:rsidP="002D1DB1">
            <w:pPr>
              <w:suppressAutoHyphens w:val="0"/>
              <w:spacing w:before="40" w:after="40" w:line="220" w:lineRule="exact"/>
              <w:rPr>
                <w:sz w:val="15"/>
                <w:szCs w:val="15"/>
                <w:lang w:val="pl-PL"/>
              </w:rPr>
            </w:pPr>
          </w:p>
        </w:tc>
        <w:tc>
          <w:tcPr>
            <w:tcW w:w="672" w:type="dxa"/>
            <w:vMerge/>
            <w:tcBorders>
              <w:top w:val="single" w:sz="4" w:space="0" w:color="auto"/>
              <w:bottom w:val="single" w:sz="12" w:space="0" w:color="auto"/>
            </w:tcBorders>
            <w:shd w:val="clear" w:color="auto" w:fill="auto"/>
            <w:vAlign w:val="bottom"/>
            <w:hideMark/>
          </w:tcPr>
          <w:p w:rsidR="001A3989" w:rsidRPr="007E5A55" w:rsidRDefault="001A3989" w:rsidP="002D1DB1">
            <w:pPr>
              <w:suppressAutoHyphens w:val="0"/>
              <w:spacing w:before="40" w:after="40" w:line="220" w:lineRule="exact"/>
              <w:jc w:val="right"/>
              <w:rPr>
                <w:b/>
                <w:i/>
                <w:sz w:val="15"/>
                <w:szCs w:val="15"/>
                <w:lang w:val="pl-PL"/>
              </w:rPr>
            </w:pPr>
          </w:p>
        </w:tc>
        <w:tc>
          <w:tcPr>
            <w:tcW w:w="924" w:type="dxa"/>
            <w:tcBorders>
              <w:top w:val="single" w:sz="4" w:space="0" w:color="auto"/>
              <w:bottom w:val="single" w:sz="12" w:space="0" w:color="auto"/>
            </w:tcBorders>
            <w:shd w:val="clear" w:color="auto" w:fill="auto"/>
            <w:vAlign w:val="bottom"/>
            <w:hideMark/>
          </w:tcPr>
          <w:p w:rsidR="001A3989" w:rsidRPr="007E5A55" w:rsidRDefault="001A3989" w:rsidP="002D1DB1">
            <w:pPr>
              <w:suppressAutoHyphens w:val="0"/>
              <w:spacing w:before="40" w:after="40" w:line="220" w:lineRule="exact"/>
              <w:jc w:val="right"/>
              <w:rPr>
                <w:i/>
                <w:sz w:val="15"/>
                <w:szCs w:val="15"/>
                <w:lang w:val="fr-FR"/>
              </w:rPr>
            </w:pPr>
            <w:r w:rsidRPr="007E5A55">
              <w:rPr>
                <w:i/>
                <w:sz w:val="15"/>
                <w:szCs w:val="15"/>
              </w:rPr>
              <w:t>обычных классах</w:t>
            </w:r>
          </w:p>
        </w:tc>
        <w:tc>
          <w:tcPr>
            <w:tcW w:w="938" w:type="dxa"/>
            <w:tcBorders>
              <w:top w:val="single" w:sz="4" w:space="0" w:color="auto"/>
              <w:bottom w:val="single" w:sz="12" w:space="0" w:color="auto"/>
            </w:tcBorders>
            <w:shd w:val="clear" w:color="auto" w:fill="auto"/>
            <w:vAlign w:val="bottom"/>
            <w:hideMark/>
          </w:tcPr>
          <w:p w:rsidR="001A3989" w:rsidRPr="007E5A55" w:rsidRDefault="001A3989" w:rsidP="002D1DB1">
            <w:pPr>
              <w:suppressAutoHyphens w:val="0"/>
              <w:spacing w:before="40" w:after="40" w:line="220" w:lineRule="exact"/>
              <w:jc w:val="right"/>
              <w:rPr>
                <w:i/>
                <w:sz w:val="15"/>
                <w:szCs w:val="15"/>
                <w:lang w:val="pl-PL"/>
              </w:rPr>
            </w:pPr>
            <w:r>
              <w:rPr>
                <w:i/>
                <w:sz w:val="15"/>
                <w:szCs w:val="15"/>
              </w:rPr>
              <w:t>специаль</w:t>
            </w:r>
            <w:r w:rsidRPr="007E5A55">
              <w:rPr>
                <w:i/>
                <w:sz w:val="15"/>
                <w:szCs w:val="15"/>
              </w:rPr>
              <w:t>ных классах</w:t>
            </w:r>
          </w:p>
        </w:tc>
        <w:tc>
          <w:tcPr>
            <w:tcW w:w="1050" w:type="dxa"/>
            <w:tcBorders>
              <w:top w:val="single" w:sz="4" w:space="0" w:color="auto"/>
              <w:bottom w:val="single" w:sz="12" w:space="0" w:color="auto"/>
            </w:tcBorders>
            <w:shd w:val="clear" w:color="auto" w:fill="auto"/>
            <w:vAlign w:val="bottom"/>
            <w:hideMark/>
          </w:tcPr>
          <w:p w:rsidR="001A3989" w:rsidRPr="007E5A55" w:rsidRDefault="001A3989" w:rsidP="002D1DB1">
            <w:pPr>
              <w:suppressAutoHyphens w:val="0"/>
              <w:spacing w:before="40" w:after="40" w:line="220" w:lineRule="exact"/>
              <w:jc w:val="right"/>
              <w:rPr>
                <w:i/>
                <w:sz w:val="15"/>
                <w:szCs w:val="15"/>
                <w:lang w:val="pl-PL"/>
              </w:rPr>
            </w:pPr>
            <w:r>
              <w:rPr>
                <w:i/>
                <w:sz w:val="15"/>
                <w:szCs w:val="15"/>
              </w:rPr>
              <w:t>интегра</w:t>
            </w:r>
            <w:r w:rsidRPr="007E5A55">
              <w:rPr>
                <w:i/>
                <w:sz w:val="15"/>
                <w:szCs w:val="15"/>
              </w:rPr>
              <w:t>ционных классах</w:t>
            </w:r>
          </w:p>
        </w:tc>
        <w:tc>
          <w:tcPr>
            <w:tcW w:w="1022" w:type="dxa"/>
            <w:vMerge/>
            <w:tcBorders>
              <w:top w:val="single" w:sz="4" w:space="0" w:color="auto"/>
              <w:bottom w:val="single" w:sz="12" w:space="0" w:color="auto"/>
            </w:tcBorders>
            <w:shd w:val="clear" w:color="auto" w:fill="auto"/>
            <w:vAlign w:val="bottom"/>
            <w:hideMark/>
          </w:tcPr>
          <w:p w:rsidR="001A3989" w:rsidRPr="007E5A55" w:rsidRDefault="001A3989" w:rsidP="002D1DB1">
            <w:pPr>
              <w:suppressAutoHyphens w:val="0"/>
              <w:spacing w:before="40" w:after="40" w:line="220" w:lineRule="exact"/>
              <w:jc w:val="right"/>
              <w:rPr>
                <w:i/>
                <w:sz w:val="15"/>
                <w:szCs w:val="15"/>
                <w:lang w:val="pl-PL"/>
              </w:rPr>
            </w:pPr>
          </w:p>
        </w:tc>
        <w:tc>
          <w:tcPr>
            <w:tcW w:w="741" w:type="dxa"/>
            <w:vMerge/>
            <w:tcBorders>
              <w:top w:val="single" w:sz="4" w:space="0" w:color="auto"/>
              <w:bottom w:val="single" w:sz="12" w:space="0" w:color="auto"/>
            </w:tcBorders>
            <w:shd w:val="clear" w:color="auto" w:fill="auto"/>
            <w:vAlign w:val="bottom"/>
          </w:tcPr>
          <w:p w:rsidR="001A3989" w:rsidRPr="007E5A55" w:rsidRDefault="001A3989" w:rsidP="002D1DB1">
            <w:pPr>
              <w:suppressAutoHyphens w:val="0"/>
              <w:spacing w:before="40" w:after="40" w:line="220" w:lineRule="exact"/>
              <w:jc w:val="right"/>
              <w:rPr>
                <w:b/>
                <w:i/>
                <w:sz w:val="15"/>
                <w:szCs w:val="15"/>
                <w:lang w:val="pl-PL"/>
              </w:rPr>
            </w:pPr>
          </w:p>
        </w:tc>
        <w:tc>
          <w:tcPr>
            <w:tcW w:w="714" w:type="dxa"/>
            <w:tcBorders>
              <w:top w:val="single" w:sz="4" w:space="0" w:color="auto"/>
              <w:bottom w:val="single" w:sz="12" w:space="0" w:color="auto"/>
            </w:tcBorders>
            <w:shd w:val="clear" w:color="auto" w:fill="auto"/>
            <w:vAlign w:val="bottom"/>
          </w:tcPr>
          <w:p w:rsidR="001A3989" w:rsidRPr="007E5A55" w:rsidRDefault="001A3989" w:rsidP="002D1DB1">
            <w:pPr>
              <w:suppressAutoHyphens w:val="0"/>
              <w:spacing w:before="40" w:after="40" w:line="220" w:lineRule="exact"/>
              <w:jc w:val="right"/>
              <w:rPr>
                <w:i/>
                <w:sz w:val="15"/>
                <w:szCs w:val="15"/>
                <w:lang w:val="fr-FR"/>
              </w:rPr>
            </w:pPr>
            <w:r w:rsidRPr="007E5A55">
              <w:rPr>
                <w:i/>
                <w:sz w:val="15"/>
                <w:szCs w:val="15"/>
              </w:rPr>
              <w:t>обычных классах</w:t>
            </w:r>
          </w:p>
        </w:tc>
        <w:tc>
          <w:tcPr>
            <w:tcW w:w="924" w:type="dxa"/>
            <w:tcBorders>
              <w:top w:val="single" w:sz="4" w:space="0" w:color="auto"/>
              <w:bottom w:val="single" w:sz="12" w:space="0" w:color="auto"/>
            </w:tcBorders>
            <w:shd w:val="clear" w:color="auto" w:fill="auto"/>
            <w:vAlign w:val="bottom"/>
          </w:tcPr>
          <w:p w:rsidR="001A3989" w:rsidRPr="007E5A55" w:rsidRDefault="001A3989" w:rsidP="002D1DB1">
            <w:pPr>
              <w:suppressAutoHyphens w:val="0"/>
              <w:spacing w:before="40" w:after="40" w:line="220" w:lineRule="exact"/>
              <w:jc w:val="right"/>
              <w:rPr>
                <w:i/>
                <w:sz w:val="15"/>
                <w:szCs w:val="15"/>
                <w:lang w:val="pl-PL"/>
              </w:rPr>
            </w:pPr>
            <w:r w:rsidRPr="007E5A55">
              <w:rPr>
                <w:i/>
                <w:sz w:val="15"/>
                <w:szCs w:val="15"/>
              </w:rPr>
              <w:t>с</w:t>
            </w:r>
            <w:r>
              <w:rPr>
                <w:i/>
                <w:sz w:val="15"/>
                <w:szCs w:val="15"/>
              </w:rPr>
              <w:t>пециаль</w:t>
            </w:r>
            <w:r w:rsidRPr="007E5A55">
              <w:rPr>
                <w:i/>
                <w:sz w:val="15"/>
                <w:szCs w:val="15"/>
              </w:rPr>
              <w:t>ных классах</w:t>
            </w:r>
          </w:p>
        </w:tc>
        <w:tc>
          <w:tcPr>
            <w:tcW w:w="1008" w:type="dxa"/>
            <w:tcBorders>
              <w:top w:val="single" w:sz="4" w:space="0" w:color="auto"/>
              <w:bottom w:val="single" w:sz="12" w:space="0" w:color="auto"/>
            </w:tcBorders>
            <w:shd w:val="clear" w:color="auto" w:fill="auto"/>
            <w:vAlign w:val="bottom"/>
          </w:tcPr>
          <w:p w:rsidR="001A3989" w:rsidRPr="007E5A55" w:rsidRDefault="001A3989" w:rsidP="002D1DB1">
            <w:pPr>
              <w:suppressAutoHyphens w:val="0"/>
              <w:spacing w:before="40" w:after="40" w:line="220" w:lineRule="exact"/>
              <w:jc w:val="right"/>
              <w:rPr>
                <w:i/>
                <w:sz w:val="15"/>
                <w:szCs w:val="15"/>
                <w:lang w:val="pl-PL"/>
              </w:rPr>
            </w:pPr>
            <w:r>
              <w:rPr>
                <w:i/>
                <w:sz w:val="15"/>
                <w:szCs w:val="15"/>
              </w:rPr>
              <w:t>интегра</w:t>
            </w:r>
            <w:r w:rsidRPr="007E5A55">
              <w:rPr>
                <w:i/>
                <w:sz w:val="15"/>
                <w:szCs w:val="15"/>
              </w:rPr>
              <w:t>ционных классах</w:t>
            </w:r>
          </w:p>
        </w:tc>
        <w:tc>
          <w:tcPr>
            <w:tcW w:w="994" w:type="dxa"/>
            <w:vMerge/>
            <w:tcBorders>
              <w:top w:val="single" w:sz="4" w:space="0" w:color="auto"/>
              <w:bottom w:val="single" w:sz="12" w:space="0" w:color="auto"/>
            </w:tcBorders>
            <w:shd w:val="clear" w:color="auto" w:fill="auto"/>
          </w:tcPr>
          <w:p w:rsidR="001A3989" w:rsidRPr="007E5A55" w:rsidRDefault="001A3989" w:rsidP="002D1DB1">
            <w:pPr>
              <w:suppressAutoHyphens w:val="0"/>
              <w:spacing w:before="40" w:after="40" w:line="220" w:lineRule="exact"/>
              <w:jc w:val="right"/>
              <w:rPr>
                <w:i/>
                <w:sz w:val="15"/>
                <w:szCs w:val="15"/>
                <w:lang w:val="pl-PL"/>
              </w:rPr>
            </w:pPr>
          </w:p>
        </w:tc>
        <w:tc>
          <w:tcPr>
            <w:tcW w:w="602" w:type="dxa"/>
            <w:vMerge/>
            <w:tcBorders>
              <w:top w:val="single" w:sz="4" w:space="0" w:color="auto"/>
              <w:bottom w:val="single" w:sz="12" w:space="0" w:color="auto"/>
            </w:tcBorders>
            <w:shd w:val="clear" w:color="auto" w:fill="auto"/>
          </w:tcPr>
          <w:p w:rsidR="001A3989" w:rsidRPr="007E5A55" w:rsidRDefault="001A3989" w:rsidP="002D1DB1">
            <w:pPr>
              <w:suppressAutoHyphens w:val="0"/>
              <w:spacing w:before="40" w:after="40" w:line="220" w:lineRule="exact"/>
              <w:jc w:val="right"/>
              <w:rPr>
                <w:b/>
                <w:i/>
                <w:sz w:val="15"/>
                <w:szCs w:val="15"/>
                <w:lang w:val="pl-PL"/>
              </w:rPr>
            </w:pPr>
          </w:p>
        </w:tc>
        <w:tc>
          <w:tcPr>
            <w:tcW w:w="686" w:type="dxa"/>
            <w:tcBorders>
              <w:top w:val="single" w:sz="4" w:space="0" w:color="auto"/>
              <w:bottom w:val="single" w:sz="12" w:space="0" w:color="auto"/>
            </w:tcBorders>
            <w:shd w:val="clear" w:color="auto" w:fill="auto"/>
            <w:vAlign w:val="bottom"/>
          </w:tcPr>
          <w:p w:rsidR="001A3989" w:rsidRPr="007E5A55" w:rsidRDefault="001A3989" w:rsidP="002D1DB1">
            <w:pPr>
              <w:suppressAutoHyphens w:val="0"/>
              <w:spacing w:before="40" w:after="40" w:line="220" w:lineRule="exact"/>
              <w:jc w:val="right"/>
              <w:rPr>
                <w:i/>
                <w:sz w:val="15"/>
                <w:szCs w:val="15"/>
                <w:lang w:val="fr-FR"/>
              </w:rPr>
            </w:pPr>
            <w:r w:rsidRPr="007E5A55">
              <w:rPr>
                <w:i/>
                <w:sz w:val="15"/>
                <w:szCs w:val="15"/>
              </w:rPr>
              <w:t>обычных классах</w:t>
            </w:r>
          </w:p>
        </w:tc>
        <w:tc>
          <w:tcPr>
            <w:tcW w:w="881" w:type="dxa"/>
            <w:tcBorders>
              <w:top w:val="single" w:sz="4" w:space="0" w:color="auto"/>
              <w:bottom w:val="single" w:sz="12" w:space="0" w:color="auto"/>
            </w:tcBorders>
            <w:shd w:val="clear" w:color="auto" w:fill="auto"/>
            <w:vAlign w:val="bottom"/>
          </w:tcPr>
          <w:p w:rsidR="001A3989" w:rsidRPr="007E5A55" w:rsidRDefault="001A3989" w:rsidP="002D1DB1">
            <w:pPr>
              <w:suppressAutoHyphens w:val="0"/>
              <w:spacing w:before="40" w:after="40" w:line="220" w:lineRule="exact"/>
              <w:jc w:val="right"/>
              <w:rPr>
                <w:i/>
                <w:sz w:val="15"/>
                <w:szCs w:val="15"/>
                <w:lang w:val="pl-PL"/>
              </w:rPr>
            </w:pPr>
            <w:r>
              <w:rPr>
                <w:i/>
                <w:sz w:val="15"/>
                <w:szCs w:val="15"/>
              </w:rPr>
              <w:t>специаль</w:t>
            </w:r>
            <w:r w:rsidRPr="007E5A55">
              <w:rPr>
                <w:i/>
                <w:sz w:val="15"/>
                <w:szCs w:val="15"/>
              </w:rPr>
              <w:t>ных классах</w:t>
            </w:r>
          </w:p>
        </w:tc>
        <w:tc>
          <w:tcPr>
            <w:tcW w:w="994" w:type="dxa"/>
            <w:tcBorders>
              <w:top w:val="single" w:sz="4" w:space="0" w:color="auto"/>
              <w:bottom w:val="single" w:sz="12" w:space="0" w:color="auto"/>
            </w:tcBorders>
            <w:shd w:val="clear" w:color="auto" w:fill="auto"/>
            <w:vAlign w:val="bottom"/>
          </w:tcPr>
          <w:p w:rsidR="001A3989" w:rsidRPr="007E5A55" w:rsidRDefault="001A3989" w:rsidP="002D1DB1">
            <w:pPr>
              <w:suppressAutoHyphens w:val="0"/>
              <w:spacing w:before="40" w:after="40" w:line="220" w:lineRule="exact"/>
              <w:jc w:val="right"/>
              <w:rPr>
                <w:i/>
                <w:sz w:val="15"/>
                <w:szCs w:val="15"/>
                <w:lang w:val="pl-PL"/>
              </w:rPr>
            </w:pPr>
            <w:r>
              <w:rPr>
                <w:i/>
                <w:sz w:val="15"/>
                <w:szCs w:val="15"/>
              </w:rPr>
              <w:t>интегра</w:t>
            </w:r>
            <w:r w:rsidRPr="007E5A55">
              <w:rPr>
                <w:i/>
                <w:sz w:val="15"/>
                <w:szCs w:val="15"/>
              </w:rPr>
              <w:t>цион</w:t>
            </w:r>
            <w:r>
              <w:rPr>
                <w:i/>
                <w:sz w:val="15"/>
                <w:szCs w:val="15"/>
              </w:rPr>
              <w:t>-</w:t>
            </w:r>
            <w:r w:rsidRPr="007E5A55">
              <w:rPr>
                <w:i/>
                <w:sz w:val="15"/>
                <w:szCs w:val="15"/>
              </w:rPr>
              <w:t>ных классах</w:t>
            </w:r>
          </w:p>
        </w:tc>
        <w:tc>
          <w:tcPr>
            <w:tcW w:w="1011" w:type="dxa"/>
            <w:vMerge/>
            <w:tcBorders>
              <w:top w:val="single" w:sz="4" w:space="0" w:color="auto"/>
              <w:bottom w:val="single" w:sz="12" w:space="0" w:color="auto"/>
            </w:tcBorders>
            <w:shd w:val="clear" w:color="auto" w:fill="auto"/>
            <w:vAlign w:val="bottom"/>
          </w:tcPr>
          <w:p w:rsidR="001A3989" w:rsidRPr="005F3CA2" w:rsidRDefault="001A3989" w:rsidP="002D1DB1">
            <w:pPr>
              <w:suppressAutoHyphens w:val="0"/>
              <w:spacing w:before="40" w:after="40" w:line="220" w:lineRule="exact"/>
              <w:jc w:val="right"/>
              <w:rPr>
                <w:i/>
                <w:sz w:val="16"/>
                <w:szCs w:val="16"/>
                <w:lang w:val="pl-PL"/>
              </w:rPr>
            </w:pPr>
          </w:p>
        </w:tc>
      </w:tr>
      <w:tr w:rsidR="001A3989" w:rsidRPr="004669AF" w:rsidTr="002D1DB1">
        <w:tc>
          <w:tcPr>
            <w:tcW w:w="966" w:type="dxa"/>
            <w:tcBorders>
              <w:top w:val="single" w:sz="12" w:space="0" w:color="auto"/>
            </w:tcBorders>
            <w:shd w:val="clear" w:color="auto" w:fill="auto"/>
            <w:noWrap/>
            <w:hideMark/>
          </w:tcPr>
          <w:p w:rsidR="001A3989" w:rsidRPr="00F05D6E" w:rsidRDefault="001A3989" w:rsidP="005922AE">
            <w:pPr>
              <w:suppressAutoHyphens w:val="0"/>
              <w:spacing w:before="40" w:after="40" w:line="220" w:lineRule="exact"/>
              <w:ind w:left="113"/>
              <w:rPr>
                <w:sz w:val="18"/>
              </w:rPr>
            </w:pPr>
            <w:r w:rsidRPr="004669AF">
              <w:rPr>
                <w:sz w:val="18"/>
                <w:lang w:val="pl-PL"/>
              </w:rPr>
              <w:t>2014</w:t>
            </w:r>
            <w:r>
              <w:rPr>
                <w:sz w:val="18"/>
              </w:rPr>
              <w:t xml:space="preserve"> год</w:t>
            </w:r>
          </w:p>
        </w:tc>
        <w:tc>
          <w:tcPr>
            <w:tcW w:w="672" w:type="dxa"/>
            <w:tcBorders>
              <w:top w:val="single" w:sz="12" w:space="0" w:color="auto"/>
            </w:tcBorders>
            <w:shd w:val="clear" w:color="auto" w:fill="auto"/>
            <w:noWrap/>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27</w:t>
            </w:r>
          </w:p>
        </w:tc>
        <w:tc>
          <w:tcPr>
            <w:tcW w:w="924" w:type="dxa"/>
            <w:tcBorders>
              <w:top w:val="single" w:sz="12" w:space="0" w:color="auto"/>
            </w:tcBorders>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22</w:t>
            </w:r>
          </w:p>
        </w:tc>
        <w:tc>
          <w:tcPr>
            <w:tcW w:w="938" w:type="dxa"/>
            <w:tcBorders>
              <w:top w:val="single" w:sz="12" w:space="0" w:color="auto"/>
            </w:tcBorders>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0</w:t>
            </w:r>
          </w:p>
        </w:tc>
        <w:tc>
          <w:tcPr>
            <w:tcW w:w="1050" w:type="dxa"/>
            <w:tcBorders>
              <w:top w:val="single" w:sz="12" w:space="0" w:color="auto"/>
            </w:tcBorders>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5</w:t>
            </w:r>
          </w:p>
        </w:tc>
        <w:tc>
          <w:tcPr>
            <w:tcW w:w="1022" w:type="dxa"/>
            <w:tcBorders>
              <w:top w:val="single" w:sz="12" w:space="0" w:color="auto"/>
            </w:tcBorders>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12</w:t>
            </w:r>
          </w:p>
        </w:tc>
        <w:tc>
          <w:tcPr>
            <w:tcW w:w="741" w:type="dxa"/>
            <w:tcBorders>
              <w:top w:val="single" w:sz="12" w:space="0" w:color="auto"/>
            </w:tcBorders>
            <w:shd w:val="clear" w:color="auto" w:fill="auto"/>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13</w:t>
            </w:r>
            <w:r>
              <w:rPr>
                <w:b/>
                <w:sz w:val="18"/>
                <w:lang w:val="pl-PL"/>
              </w:rPr>
              <w:t xml:space="preserve"> </w:t>
            </w:r>
            <w:r w:rsidRPr="005F3CA2">
              <w:rPr>
                <w:b/>
                <w:sz w:val="18"/>
                <w:lang w:val="pl-PL"/>
              </w:rPr>
              <w:t>971</w:t>
            </w:r>
          </w:p>
        </w:tc>
        <w:tc>
          <w:tcPr>
            <w:tcW w:w="714" w:type="dxa"/>
            <w:tcBorders>
              <w:top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6</w:t>
            </w:r>
            <w:r>
              <w:rPr>
                <w:sz w:val="18"/>
                <w:lang w:val="pl-PL"/>
              </w:rPr>
              <w:t xml:space="preserve"> </w:t>
            </w:r>
            <w:r w:rsidRPr="004669AF">
              <w:rPr>
                <w:sz w:val="18"/>
                <w:lang w:val="pl-PL"/>
              </w:rPr>
              <w:t>891</w:t>
            </w:r>
          </w:p>
        </w:tc>
        <w:tc>
          <w:tcPr>
            <w:tcW w:w="924" w:type="dxa"/>
            <w:tcBorders>
              <w:top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98</w:t>
            </w:r>
          </w:p>
        </w:tc>
        <w:tc>
          <w:tcPr>
            <w:tcW w:w="1008" w:type="dxa"/>
            <w:tcBorders>
              <w:top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6</w:t>
            </w:r>
            <w:r>
              <w:rPr>
                <w:sz w:val="18"/>
                <w:lang w:val="pl-PL"/>
              </w:rPr>
              <w:t xml:space="preserve"> </w:t>
            </w:r>
            <w:r w:rsidRPr="004669AF">
              <w:rPr>
                <w:sz w:val="18"/>
                <w:lang w:val="pl-PL"/>
              </w:rPr>
              <w:t>982</w:t>
            </w:r>
          </w:p>
        </w:tc>
        <w:tc>
          <w:tcPr>
            <w:tcW w:w="994" w:type="dxa"/>
            <w:tcBorders>
              <w:top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381</w:t>
            </w:r>
          </w:p>
        </w:tc>
        <w:tc>
          <w:tcPr>
            <w:tcW w:w="602" w:type="dxa"/>
            <w:tcBorders>
              <w:top w:val="single" w:sz="12" w:space="0" w:color="auto"/>
            </w:tcBorders>
            <w:shd w:val="clear" w:color="auto" w:fill="auto"/>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15</w:t>
            </w:r>
            <w:r>
              <w:rPr>
                <w:b/>
                <w:sz w:val="18"/>
                <w:lang w:val="pl-PL"/>
              </w:rPr>
              <w:t xml:space="preserve"> </w:t>
            </w:r>
            <w:r w:rsidRPr="005F3CA2">
              <w:rPr>
                <w:b/>
                <w:sz w:val="18"/>
                <w:lang w:val="pl-PL"/>
              </w:rPr>
              <w:t>163</w:t>
            </w:r>
          </w:p>
        </w:tc>
        <w:tc>
          <w:tcPr>
            <w:tcW w:w="686" w:type="dxa"/>
            <w:tcBorders>
              <w:top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7</w:t>
            </w:r>
            <w:r>
              <w:rPr>
                <w:sz w:val="18"/>
                <w:lang w:val="pl-PL"/>
              </w:rPr>
              <w:t xml:space="preserve"> </w:t>
            </w:r>
            <w:r w:rsidRPr="004669AF">
              <w:rPr>
                <w:sz w:val="18"/>
                <w:lang w:val="pl-PL"/>
              </w:rPr>
              <w:t>595</w:t>
            </w:r>
          </w:p>
        </w:tc>
        <w:tc>
          <w:tcPr>
            <w:tcW w:w="881" w:type="dxa"/>
            <w:tcBorders>
              <w:top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571</w:t>
            </w:r>
          </w:p>
        </w:tc>
        <w:tc>
          <w:tcPr>
            <w:tcW w:w="994" w:type="dxa"/>
            <w:tcBorders>
              <w:top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6</w:t>
            </w:r>
            <w:r>
              <w:rPr>
                <w:sz w:val="18"/>
                <w:lang w:val="pl-PL"/>
              </w:rPr>
              <w:t xml:space="preserve"> </w:t>
            </w:r>
            <w:r w:rsidRPr="004669AF">
              <w:rPr>
                <w:sz w:val="18"/>
                <w:lang w:val="pl-PL"/>
              </w:rPr>
              <w:t>997</w:t>
            </w:r>
          </w:p>
        </w:tc>
        <w:tc>
          <w:tcPr>
            <w:tcW w:w="1011" w:type="dxa"/>
            <w:tcBorders>
              <w:top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271</w:t>
            </w:r>
          </w:p>
        </w:tc>
      </w:tr>
      <w:tr w:rsidR="001A3989" w:rsidRPr="004669AF" w:rsidTr="002D1DB1">
        <w:tc>
          <w:tcPr>
            <w:tcW w:w="966" w:type="dxa"/>
            <w:shd w:val="clear" w:color="auto" w:fill="auto"/>
            <w:noWrap/>
            <w:hideMark/>
          </w:tcPr>
          <w:p w:rsidR="001A3989" w:rsidRPr="00F05D6E" w:rsidRDefault="001A3989" w:rsidP="005922AE">
            <w:pPr>
              <w:suppressAutoHyphens w:val="0"/>
              <w:spacing w:before="40" w:after="40" w:line="220" w:lineRule="exact"/>
              <w:ind w:left="113"/>
              <w:rPr>
                <w:sz w:val="18"/>
              </w:rPr>
            </w:pPr>
            <w:r w:rsidRPr="004669AF">
              <w:rPr>
                <w:sz w:val="18"/>
                <w:lang w:val="pl-PL"/>
              </w:rPr>
              <w:t>2015</w:t>
            </w:r>
            <w:r>
              <w:rPr>
                <w:sz w:val="18"/>
              </w:rPr>
              <w:t xml:space="preserve"> год</w:t>
            </w:r>
          </w:p>
        </w:tc>
        <w:tc>
          <w:tcPr>
            <w:tcW w:w="672" w:type="dxa"/>
            <w:shd w:val="clear" w:color="auto" w:fill="auto"/>
            <w:noWrap/>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33</w:t>
            </w:r>
          </w:p>
        </w:tc>
        <w:tc>
          <w:tcPr>
            <w:tcW w:w="924" w:type="dxa"/>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6</w:t>
            </w:r>
          </w:p>
        </w:tc>
        <w:tc>
          <w:tcPr>
            <w:tcW w:w="938" w:type="dxa"/>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0</w:t>
            </w:r>
          </w:p>
        </w:tc>
        <w:tc>
          <w:tcPr>
            <w:tcW w:w="1050" w:type="dxa"/>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27</w:t>
            </w:r>
          </w:p>
        </w:tc>
        <w:tc>
          <w:tcPr>
            <w:tcW w:w="1022" w:type="dxa"/>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2</w:t>
            </w:r>
          </w:p>
        </w:tc>
        <w:tc>
          <w:tcPr>
            <w:tcW w:w="741" w:type="dxa"/>
            <w:shd w:val="clear" w:color="auto" w:fill="auto"/>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16</w:t>
            </w:r>
            <w:r>
              <w:rPr>
                <w:b/>
                <w:sz w:val="18"/>
                <w:lang w:val="pl-PL"/>
              </w:rPr>
              <w:t xml:space="preserve"> </w:t>
            </w:r>
            <w:r w:rsidRPr="005F3CA2">
              <w:rPr>
                <w:b/>
                <w:sz w:val="18"/>
                <w:lang w:val="pl-PL"/>
              </w:rPr>
              <w:t>311</w:t>
            </w:r>
          </w:p>
        </w:tc>
        <w:tc>
          <w:tcPr>
            <w:tcW w:w="714"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8</w:t>
            </w:r>
            <w:r>
              <w:rPr>
                <w:sz w:val="18"/>
                <w:lang w:val="pl-PL"/>
              </w:rPr>
              <w:t xml:space="preserve"> </w:t>
            </w:r>
            <w:r w:rsidRPr="004669AF">
              <w:rPr>
                <w:sz w:val="18"/>
                <w:lang w:val="pl-PL"/>
              </w:rPr>
              <w:t>664</w:t>
            </w:r>
          </w:p>
        </w:tc>
        <w:tc>
          <w:tcPr>
            <w:tcW w:w="924"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105</w:t>
            </w:r>
          </w:p>
        </w:tc>
        <w:tc>
          <w:tcPr>
            <w:tcW w:w="1008"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7</w:t>
            </w:r>
            <w:r>
              <w:rPr>
                <w:sz w:val="18"/>
                <w:lang w:val="pl-PL"/>
              </w:rPr>
              <w:t xml:space="preserve"> </w:t>
            </w:r>
            <w:r w:rsidRPr="004669AF">
              <w:rPr>
                <w:sz w:val="18"/>
                <w:lang w:val="pl-PL"/>
              </w:rPr>
              <w:t>542</w:t>
            </w:r>
          </w:p>
        </w:tc>
        <w:tc>
          <w:tcPr>
            <w:tcW w:w="994"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386</w:t>
            </w:r>
          </w:p>
        </w:tc>
        <w:tc>
          <w:tcPr>
            <w:tcW w:w="602" w:type="dxa"/>
            <w:shd w:val="clear" w:color="auto" w:fill="auto"/>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19</w:t>
            </w:r>
            <w:r>
              <w:rPr>
                <w:b/>
                <w:sz w:val="18"/>
                <w:lang w:val="pl-PL"/>
              </w:rPr>
              <w:t xml:space="preserve"> </w:t>
            </w:r>
            <w:r w:rsidRPr="005F3CA2">
              <w:rPr>
                <w:b/>
                <w:sz w:val="18"/>
                <w:lang w:val="pl-PL"/>
              </w:rPr>
              <w:t>548</w:t>
            </w:r>
          </w:p>
        </w:tc>
        <w:tc>
          <w:tcPr>
            <w:tcW w:w="686"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10</w:t>
            </w:r>
            <w:r>
              <w:rPr>
                <w:sz w:val="18"/>
                <w:lang w:val="pl-PL"/>
              </w:rPr>
              <w:t xml:space="preserve"> </w:t>
            </w:r>
            <w:r w:rsidRPr="004669AF">
              <w:rPr>
                <w:sz w:val="18"/>
                <w:lang w:val="pl-PL"/>
              </w:rPr>
              <w:t>607</w:t>
            </w:r>
          </w:p>
        </w:tc>
        <w:tc>
          <w:tcPr>
            <w:tcW w:w="881"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634</w:t>
            </w:r>
          </w:p>
        </w:tc>
        <w:tc>
          <w:tcPr>
            <w:tcW w:w="994"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8</w:t>
            </w:r>
            <w:r>
              <w:rPr>
                <w:sz w:val="18"/>
                <w:lang w:val="pl-PL"/>
              </w:rPr>
              <w:t xml:space="preserve"> </w:t>
            </w:r>
            <w:r w:rsidRPr="004669AF">
              <w:rPr>
                <w:sz w:val="18"/>
                <w:lang w:val="pl-PL"/>
              </w:rPr>
              <w:t>307</w:t>
            </w:r>
          </w:p>
        </w:tc>
        <w:tc>
          <w:tcPr>
            <w:tcW w:w="1011"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531</w:t>
            </w:r>
          </w:p>
        </w:tc>
      </w:tr>
      <w:tr w:rsidR="001A3989" w:rsidRPr="004669AF" w:rsidTr="002D1DB1">
        <w:tc>
          <w:tcPr>
            <w:tcW w:w="966" w:type="dxa"/>
            <w:shd w:val="clear" w:color="auto" w:fill="auto"/>
            <w:noWrap/>
            <w:hideMark/>
          </w:tcPr>
          <w:p w:rsidR="001A3989" w:rsidRPr="00F05D6E" w:rsidRDefault="001A3989" w:rsidP="005922AE">
            <w:pPr>
              <w:suppressAutoHyphens w:val="0"/>
              <w:spacing w:before="40" w:after="40" w:line="220" w:lineRule="exact"/>
              <w:ind w:left="113"/>
              <w:rPr>
                <w:sz w:val="18"/>
              </w:rPr>
            </w:pPr>
            <w:r w:rsidRPr="004669AF">
              <w:rPr>
                <w:sz w:val="18"/>
                <w:lang w:val="pl-PL"/>
              </w:rPr>
              <w:t>2016</w:t>
            </w:r>
            <w:r>
              <w:rPr>
                <w:sz w:val="18"/>
              </w:rPr>
              <w:t xml:space="preserve"> год</w:t>
            </w:r>
          </w:p>
        </w:tc>
        <w:tc>
          <w:tcPr>
            <w:tcW w:w="672" w:type="dxa"/>
            <w:shd w:val="clear" w:color="auto" w:fill="auto"/>
            <w:noWrap/>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26</w:t>
            </w:r>
          </w:p>
        </w:tc>
        <w:tc>
          <w:tcPr>
            <w:tcW w:w="924" w:type="dxa"/>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20</w:t>
            </w:r>
          </w:p>
        </w:tc>
        <w:tc>
          <w:tcPr>
            <w:tcW w:w="938" w:type="dxa"/>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0</w:t>
            </w:r>
          </w:p>
        </w:tc>
        <w:tc>
          <w:tcPr>
            <w:tcW w:w="1050" w:type="dxa"/>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6</w:t>
            </w:r>
          </w:p>
        </w:tc>
        <w:tc>
          <w:tcPr>
            <w:tcW w:w="1022" w:type="dxa"/>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8</w:t>
            </w:r>
          </w:p>
        </w:tc>
        <w:tc>
          <w:tcPr>
            <w:tcW w:w="741" w:type="dxa"/>
            <w:shd w:val="clear" w:color="auto" w:fill="auto"/>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18</w:t>
            </w:r>
            <w:r>
              <w:rPr>
                <w:b/>
                <w:sz w:val="18"/>
                <w:lang w:val="pl-PL"/>
              </w:rPr>
              <w:t xml:space="preserve"> </w:t>
            </w:r>
            <w:r w:rsidRPr="005F3CA2">
              <w:rPr>
                <w:b/>
                <w:sz w:val="18"/>
                <w:lang w:val="pl-PL"/>
              </w:rPr>
              <w:t>653</w:t>
            </w:r>
          </w:p>
        </w:tc>
        <w:tc>
          <w:tcPr>
            <w:tcW w:w="714"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10</w:t>
            </w:r>
            <w:r>
              <w:rPr>
                <w:sz w:val="18"/>
                <w:lang w:val="pl-PL"/>
              </w:rPr>
              <w:t xml:space="preserve"> </w:t>
            </w:r>
            <w:r w:rsidRPr="004669AF">
              <w:rPr>
                <w:sz w:val="18"/>
                <w:lang w:val="pl-PL"/>
              </w:rPr>
              <w:t>566</w:t>
            </w:r>
          </w:p>
        </w:tc>
        <w:tc>
          <w:tcPr>
            <w:tcW w:w="924"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134</w:t>
            </w:r>
          </w:p>
        </w:tc>
        <w:tc>
          <w:tcPr>
            <w:tcW w:w="1008"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7</w:t>
            </w:r>
            <w:r>
              <w:rPr>
                <w:sz w:val="18"/>
                <w:lang w:val="pl-PL"/>
              </w:rPr>
              <w:t xml:space="preserve"> </w:t>
            </w:r>
            <w:r w:rsidRPr="004669AF">
              <w:rPr>
                <w:sz w:val="18"/>
                <w:lang w:val="pl-PL"/>
              </w:rPr>
              <w:t>953</w:t>
            </w:r>
          </w:p>
        </w:tc>
        <w:tc>
          <w:tcPr>
            <w:tcW w:w="994"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363</w:t>
            </w:r>
          </w:p>
        </w:tc>
        <w:tc>
          <w:tcPr>
            <w:tcW w:w="602" w:type="dxa"/>
            <w:shd w:val="clear" w:color="auto" w:fill="auto"/>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24</w:t>
            </w:r>
            <w:r>
              <w:rPr>
                <w:b/>
                <w:sz w:val="18"/>
                <w:lang w:val="pl-PL"/>
              </w:rPr>
              <w:t xml:space="preserve"> </w:t>
            </w:r>
            <w:r w:rsidRPr="005F3CA2">
              <w:rPr>
                <w:b/>
                <w:sz w:val="18"/>
                <w:lang w:val="pl-PL"/>
              </w:rPr>
              <w:t>971</w:t>
            </w:r>
          </w:p>
        </w:tc>
        <w:tc>
          <w:tcPr>
            <w:tcW w:w="686"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15</w:t>
            </w:r>
            <w:r>
              <w:rPr>
                <w:sz w:val="18"/>
                <w:lang w:val="pl-PL"/>
              </w:rPr>
              <w:t xml:space="preserve"> </w:t>
            </w:r>
            <w:r w:rsidRPr="004669AF">
              <w:rPr>
                <w:sz w:val="18"/>
                <w:lang w:val="pl-PL"/>
              </w:rPr>
              <w:t>075</w:t>
            </w:r>
          </w:p>
        </w:tc>
        <w:tc>
          <w:tcPr>
            <w:tcW w:w="881"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741</w:t>
            </w:r>
          </w:p>
        </w:tc>
        <w:tc>
          <w:tcPr>
            <w:tcW w:w="994"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9</w:t>
            </w:r>
            <w:r>
              <w:rPr>
                <w:sz w:val="18"/>
                <w:lang w:val="pl-PL"/>
              </w:rPr>
              <w:t xml:space="preserve"> </w:t>
            </w:r>
            <w:r w:rsidRPr="004669AF">
              <w:rPr>
                <w:sz w:val="18"/>
                <w:lang w:val="pl-PL"/>
              </w:rPr>
              <w:t>155</w:t>
            </w:r>
          </w:p>
        </w:tc>
        <w:tc>
          <w:tcPr>
            <w:tcW w:w="1011" w:type="dxa"/>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643</w:t>
            </w:r>
          </w:p>
        </w:tc>
      </w:tr>
      <w:tr w:rsidR="001A3989" w:rsidRPr="004669AF" w:rsidTr="002D1DB1">
        <w:tc>
          <w:tcPr>
            <w:tcW w:w="966" w:type="dxa"/>
            <w:tcBorders>
              <w:bottom w:val="single" w:sz="12" w:space="0" w:color="auto"/>
            </w:tcBorders>
            <w:shd w:val="clear" w:color="auto" w:fill="auto"/>
            <w:noWrap/>
            <w:hideMark/>
          </w:tcPr>
          <w:p w:rsidR="001A3989" w:rsidRPr="00F05D6E" w:rsidRDefault="001A3989" w:rsidP="005922AE">
            <w:pPr>
              <w:suppressAutoHyphens w:val="0"/>
              <w:spacing w:before="40" w:after="40" w:line="220" w:lineRule="exact"/>
              <w:ind w:left="113"/>
              <w:rPr>
                <w:sz w:val="18"/>
              </w:rPr>
            </w:pPr>
            <w:r w:rsidRPr="004669AF">
              <w:rPr>
                <w:sz w:val="18"/>
                <w:lang w:val="pl-PL"/>
              </w:rPr>
              <w:t>2017</w:t>
            </w:r>
            <w:r>
              <w:rPr>
                <w:sz w:val="18"/>
              </w:rPr>
              <w:t xml:space="preserve"> год</w:t>
            </w:r>
          </w:p>
        </w:tc>
        <w:tc>
          <w:tcPr>
            <w:tcW w:w="672" w:type="dxa"/>
            <w:tcBorders>
              <w:bottom w:val="single" w:sz="12" w:space="0" w:color="auto"/>
            </w:tcBorders>
            <w:shd w:val="clear" w:color="auto" w:fill="auto"/>
            <w:noWrap/>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13</w:t>
            </w:r>
          </w:p>
        </w:tc>
        <w:tc>
          <w:tcPr>
            <w:tcW w:w="924" w:type="dxa"/>
            <w:tcBorders>
              <w:bottom w:val="single" w:sz="12" w:space="0" w:color="auto"/>
            </w:tcBorders>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13</w:t>
            </w:r>
          </w:p>
        </w:tc>
        <w:tc>
          <w:tcPr>
            <w:tcW w:w="938" w:type="dxa"/>
            <w:tcBorders>
              <w:bottom w:val="single" w:sz="12" w:space="0" w:color="auto"/>
            </w:tcBorders>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0</w:t>
            </w:r>
          </w:p>
        </w:tc>
        <w:tc>
          <w:tcPr>
            <w:tcW w:w="1050" w:type="dxa"/>
            <w:tcBorders>
              <w:bottom w:val="single" w:sz="12" w:space="0" w:color="auto"/>
            </w:tcBorders>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0</w:t>
            </w:r>
          </w:p>
        </w:tc>
        <w:tc>
          <w:tcPr>
            <w:tcW w:w="1022" w:type="dxa"/>
            <w:tcBorders>
              <w:bottom w:val="single" w:sz="12" w:space="0" w:color="auto"/>
            </w:tcBorders>
            <w:shd w:val="clear" w:color="auto" w:fill="auto"/>
            <w:noWrap/>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6</w:t>
            </w:r>
          </w:p>
        </w:tc>
        <w:tc>
          <w:tcPr>
            <w:tcW w:w="741" w:type="dxa"/>
            <w:tcBorders>
              <w:bottom w:val="single" w:sz="12" w:space="0" w:color="auto"/>
            </w:tcBorders>
            <w:shd w:val="clear" w:color="auto" w:fill="auto"/>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21</w:t>
            </w:r>
            <w:r>
              <w:rPr>
                <w:b/>
                <w:sz w:val="18"/>
                <w:lang w:val="pl-PL"/>
              </w:rPr>
              <w:t xml:space="preserve"> </w:t>
            </w:r>
            <w:r w:rsidRPr="005F3CA2">
              <w:rPr>
                <w:b/>
                <w:sz w:val="18"/>
                <w:lang w:val="pl-PL"/>
              </w:rPr>
              <w:t>187</w:t>
            </w:r>
          </w:p>
        </w:tc>
        <w:tc>
          <w:tcPr>
            <w:tcW w:w="714" w:type="dxa"/>
            <w:tcBorders>
              <w:bottom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12</w:t>
            </w:r>
            <w:r>
              <w:rPr>
                <w:sz w:val="18"/>
                <w:lang w:val="pl-PL"/>
              </w:rPr>
              <w:t xml:space="preserve"> </w:t>
            </w:r>
            <w:r w:rsidRPr="004669AF">
              <w:rPr>
                <w:sz w:val="18"/>
                <w:lang w:val="pl-PL"/>
              </w:rPr>
              <w:t>531</w:t>
            </w:r>
          </w:p>
        </w:tc>
        <w:tc>
          <w:tcPr>
            <w:tcW w:w="924" w:type="dxa"/>
            <w:tcBorders>
              <w:bottom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181</w:t>
            </w:r>
          </w:p>
        </w:tc>
        <w:tc>
          <w:tcPr>
            <w:tcW w:w="1008" w:type="dxa"/>
            <w:tcBorders>
              <w:bottom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8</w:t>
            </w:r>
            <w:r>
              <w:rPr>
                <w:sz w:val="18"/>
                <w:lang w:val="pl-PL"/>
              </w:rPr>
              <w:t xml:space="preserve"> </w:t>
            </w:r>
            <w:r w:rsidRPr="004669AF">
              <w:rPr>
                <w:sz w:val="18"/>
                <w:lang w:val="pl-PL"/>
              </w:rPr>
              <w:t>475</w:t>
            </w:r>
          </w:p>
        </w:tc>
        <w:tc>
          <w:tcPr>
            <w:tcW w:w="994" w:type="dxa"/>
            <w:tcBorders>
              <w:bottom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263</w:t>
            </w:r>
          </w:p>
        </w:tc>
        <w:tc>
          <w:tcPr>
            <w:tcW w:w="602" w:type="dxa"/>
            <w:tcBorders>
              <w:bottom w:val="single" w:sz="12" w:space="0" w:color="auto"/>
            </w:tcBorders>
            <w:shd w:val="clear" w:color="auto" w:fill="auto"/>
            <w:vAlign w:val="bottom"/>
          </w:tcPr>
          <w:p w:rsidR="001A3989" w:rsidRPr="005F3CA2" w:rsidRDefault="001A3989" w:rsidP="002D1DB1">
            <w:pPr>
              <w:suppressAutoHyphens w:val="0"/>
              <w:spacing w:before="40" w:after="40" w:line="220" w:lineRule="exact"/>
              <w:jc w:val="right"/>
              <w:rPr>
                <w:b/>
                <w:sz w:val="18"/>
                <w:lang w:val="pl-PL"/>
              </w:rPr>
            </w:pPr>
            <w:r w:rsidRPr="005F3CA2">
              <w:rPr>
                <w:b/>
                <w:sz w:val="18"/>
                <w:lang w:val="pl-PL"/>
              </w:rPr>
              <w:t>30</w:t>
            </w:r>
            <w:r>
              <w:rPr>
                <w:b/>
                <w:sz w:val="18"/>
                <w:lang w:val="pl-PL"/>
              </w:rPr>
              <w:t xml:space="preserve"> </w:t>
            </w:r>
            <w:r w:rsidRPr="005F3CA2">
              <w:rPr>
                <w:b/>
                <w:sz w:val="18"/>
                <w:lang w:val="pl-PL"/>
              </w:rPr>
              <w:t>992</w:t>
            </w:r>
          </w:p>
        </w:tc>
        <w:tc>
          <w:tcPr>
            <w:tcW w:w="686" w:type="dxa"/>
            <w:tcBorders>
              <w:bottom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19</w:t>
            </w:r>
            <w:r>
              <w:rPr>
                <w:sz w:val="18"/>
                <w:lang w:val="pl-PL"/>
              </w:rPr>
              <w:t xml:space="preserve"> </w:t>
            </w:r>
            <w:r w:rsidRPr="004669AF">
              <w:rPr>
                <w:sz w:val="18"/>
                <w:lang w:val="pl-PL"/>
              </w:rPr>
              <w:t>726</w:t>
            </w:r>
          </w:p>
        </w:tc>
        <w:tc>
          <w:tcPr>
            <w:tcW w:w="881" w:type="dxa"/>
            <w:tcBorders>
              <w:bottom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875</w:t>
            </w:r>
          </w:p>
        </w:tc>
        <w:tc>
          <w:tcPr>
            <w:tcW w:w="994" w:type="dxa"/>
            <w:tcBorders>
              <w:bottom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10</w:t>
            </w:r>
            <w:r>
              <w:rPr>
                <w:sz w:val="18"/>
                <w:lang w:val="pl-PL"/>
              </w:rPr>
              <w:t xml:space="preserve"> </w:t>
            </w:r>
            <w:r w:rsidRPr="004669AF">
              <w:rPr>
                <w:sz w:val="18"/>
                <w:lang w:val="pl-PL"/>
              </w:rPr>
              <w:t>391</w:t>
            </w:r>
          </w:p>
        </w:tc>
        <w:tc>
          <w:tcPr>
            <w:tcW w:w="1011" w:type="dxa"/>
            <w:tcBorders>
              <w:bottom w:val="single" w:sz="12" w:space="0" w:color="auto"/>
            </w:tcBorders>
            <w:shd w:val="clear" w:color="auto" w:fill="auto"/>
            <w:vAlign w:val="bottom"/>
          </w:tcPr>
          <w:p w:rsidR="001A3989" w:rsidRPr="004669AF" w:rsidRDefault="001A3989" w:rsidP="002D1DB1">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615</w:t>
            </w:r>
          </w:p>
        </w:tc>
      </w:tr>
    </w:tbl>
    <w:p w:rsidR="00644D19" w:rsidRPr="009367DA" w:rsidRDefault="00644D19" w:rsidP="001A3989">
      <w:pPr>
        <w:pStyle w:val="H23GR"/>
        <w:rPr>
          <w:lang w:val="pl-PL"/>
        </w:rPr>
      </w:pPr>
      <w:r>
        <w:t>Школы-детские сады и специальные школы</w:t>
      </w:r>
    </w:p>
    <w:tbl>
      <w:tblPr>
        <w:tblW w:w="0" w:type="auto"/>
        <w:tblLayout w:type="fixed"/>
        <w:tblCellMar>
          <w:left w:w="0" w:type="dxa"/>
          <w:right w:w="0" w:type="dxa"/>
        </w:tblCellMar>
        <w:tblLook w:val="04A0" w:firstRow="1" w:lastRow="0" w:firstColumn="1" w:lastColumn="0" w:noHBand="0" w:noVBand="1"/>
      </w:tblPr>
      <w:tblGrid>
        <w:gridCol w:w="1360"/>
        <w:gridCol w:w="1062"/>
        <w:gridCol w:w="1432"/>
        <w:gridCol w:w="1108"/>
        <w:gridCol w:w="1386"/>
        <w:gridCol w:w="1165"/>
        <w:gridCol w:w="1329"/>
        <w:gridCol w:w="1081"/>
        <w:gridCol w:w="1413"/>
        <w:gridCol w:w="1138"/>
        <w:gridCol w:w="1356"/>
      </w:tblGrid>
      <w:tr w:rsidR="00644D19" w:rsidRPr="004669AF" w:rsidTr="001A3989">
        <w:trPr>
          <w:tblHeader/>
        </w:trPr>
        <w:tc>
          <w:tcPr>
            <w:tcW w:w="1360" w:type="dxa"/>
            <w:vMerge w:val="restart"/>
            <w:tcBorders>
              <w:top w:val="single" w:sz="4" w:space="0" w:color="auto"/>
              <w:bottom w:val="single" w:sz="4" w:space="0" w:color="auto"/>
            </w:tcBorders>
            <w:shd w:val="clear" w:color="auto" w:fill="auto"/>
            <w:vAlign w:val="bottom"/>
            <w:hideMark/>
          </w:tcPr>
          <w:p w:rsidR="00644D19" w:rsidRPr="00DC7091" w:rsidRDefault="00644D19" w:rsidP="00285838">
            <w:pPr>
              <w:suppressAutoHyphens w:val="0"/>
              <w:spacing w:before="80" w:after="80" w:line="200" w:lineRule="exact"/>
              <w:rPr>
                <w:i/>
                <w:sz w:val="16"/>
                <w:szCs w:val="16"/>
                <w:lang w:val="pl-PL"/>
              </w:rPr>
            </w:pPr>
          </w:p>
        </w:tc>
        <w:tc>
          <w:tcPr>
            <w:tcW w:w="2494" w:type="dxa"/>
            <w:gridSpan w:val="2"/>
            <w:tcBorders>
              <w:top w:val="single" w:sz="4" w:space="0" w:color="auto"/>
              <w:bottom w:val="single" w:sz="4" w:space="0" w:color="auto"/>
            </w:tcBorders>
            <w:shd w:val="clear" w:color="auto" w:fill="auto"/>
            <w:vAlign w:val="bottom"/>
            <w:hideMark/>
          </w:tcPr>
          <w:p w:rsidR="00644D19" w:rsidRPr="00064F7C" w:rsidRDefault="00644D19" w:rsidP="00285838">
            <w:pPr>
              <w:suppressAutoHyphens w:val="0"/>
              <w:spacing w:before="80" w:after="80" w:line="200" w:lineRule="exact"/>
              <w:jc w:val="center"/>
              <w:rPr>
                <w:i/>
                <w:sz w:val="16"/>
                <w:szCs w:val="16"/>
                <w:lang w:val="pl-PL"/>
              </w:rPr>
            </w:pPr>
            <w:r>
              <w:rPr>
                <w:i/>
                <w:sz w:val="16"/>
                <w:szCs w:val="16"/>
              </w:rPr>
              <w:t>Ученики</w:t>
            </w:r>
            <w:r w:rsidR="001A3989">
              <w:rPr>
                <w:i/>
                <w:sz w:val="16"/>
                <w:szCs w:val="16"/>
              </w:rPr>
              <w:t xml:space="preserve"> с множественной</w:t>
            </w:r>
            <w:r w:rsidR="001A3989">
              <w:rPr>
                <w:i/>
                <w:sz w:val="16"/>
                <w:szCs w:val="16"/>
              </w:rPr>
              <w:br/>
            </w:r>
            <w:r w:rsidRPr="00064F7C">
              <w:rPr>
                <w:i/>
                <w:sz w:val="16"/>
                <w:szCs w:val="16"/>
              </w:rPr>
              <w:t>инвалидностью</w:t>
            </w:r>
          </w:p>
        </w:tc>
        <w:tc>
          <w:tcPr>
            <w:tcW w:w="2494" w:type="dxa"/>
            <w:gridSpan w:val="2"/>
            <w:tcBorders>
              <w:top w:val="single" w:sz="4" w:space="0" w:color="auto"/>
              <w:bottom w:val="single" w:sz="4" w:space="0" w:color="auto"/>
            </w:tcBorders>
            <w:shd w:val="clear" w:color="auto" w:fill="auto"/>
            <w:vAlign w:val="bottom"/>
            <w:hideMark/>
          </w:tcPr>
          <w:p w:rsidR="00644D19" w:rsidRPr="00064F7C" w:rsidRDefault="00644D19" w:rsidP="00285838">
            <w:pPr>
              <w:suppressAutoHyphens w:val="0"/>
              <w:spacing w:before="80" w:after="80" w:line="200" w:lineRule="exact"/>
              <w:jc w:val="center"/>
              <w:rPr>
                <w:i/>
                <w:sz w:val="16"/>
                <w:szCs w:val="16"/>
                <w:lang w:val="pl-PL"/>
              </w:rPr>
            </w:pPr>
            <w:r w:rsidRPr="00064F7C">
              <w:rPr>
                <w:i/>
                <w:sz w:val="16"/>
                <w:szCs w:val="16"/>
              </w:rPr>
              <w:t xml:space="preserve">Слепые </w:t>
            </w:r>
            <w:r>
              <w:rPr>
                <w:i/>
                <w:sz w:val="16"/>
                <w:szCs w:val="16"/>
              </w:rPr>
              <w:t>ученики</w:t>
            </w:r>
          </w:p>
        </w:tc>
        <w:tc>
          <w:tcPr>
            <w:tcW w:w="2494" w:type="dxa"/>
            <w:gridSpan w:val="2"/>
            <w:tcBorders>
              <w:top w:val="single" w:sz="4" w:space="0" w:color="auto"/>
              <w:bottom w:val="single" w:sz="4" w:space="0" w:color="auto"/>
            </w:tcBorders>
            <w:shd w:val="clear" w:color="auto" w:fill="auto"/>
            <w:vAlign w:val="bottom"/>
            <w:hideMark/>
          </w:tcPr>
          <w:p w:rsidR="00644D19" w:rsidRPr="00064F7C" w:rsidRDefault="00644D19" w:rsidP="00285838">
            <w:pPr>
              <w:suppressAutoHyphens w:val="0"/>
              <w:spacing w:before="80" w:after="80" w:line="200" w:lineRule="exact"/>
              <w:jc w:val="center"/>
              <w:rPr>
                <w:i/>
                <w:sz w:val="16"/>
                <w:szCs w:val="16"/>
                <w:lang w:val="pl-PL"/>
              </w:rPr>
            </w:pPr>
            <w:r w:rsidRPr="00064F7C">
              <w:rPr>
                <w:i/>
                <w:sz w:val="16"/>
                <w:szCs w:val="16"/>
              </w:rPr>
              <w:t xml:space="preserve">Слабовидящие </w:t>
            </w:r>
            <w:r>
              <w:rPr>
                <w:i/>
                <w:sz w:val="16"/>
                <w:szCs w:val="16"/>
              </w:rPr>
              <w:t>ученики</w:t>
            </w:r>
          </w:p>
        </w:tc>
        <w:tc>
          <w:tcPr>
            <w:tcW w:w="2494" w:type="dxa"/>
            <w:gridSpan w:val="2"/>
            <w:tcBorders>
              <w:top w:val="single" w:sz="4" w:space="0" w:color="auto"/>
              <w:bottom w:val="single" w:sz="4" w:space="0" w:color="auto"/>
            </w:tcBorders>
            <w:shd w:val="clear" w:color="auto" w:fill="auto"/>
            <w:vAlign w:val="bottom"/>
            <w:hideMark/>
          </w:tcPr>
          <w:p w:rsidR="00644D19" w:rsidRPr="00064F7C" w:rsidRDefault="00644D19" w:rsidP="00285838">
            <w:pPr>
              <w:suppressAutoHyphens w:val="0"/>
              <w:spacing w:before="80" w:after="80" w:line="200" w:lineRule="exact"/>
              <w:jc w:val="center"/>
              <w:rPr>
                <w:i/>
                <w:sz w:val="16"/>
                <w:szCs w:val="16"/>
                <w:lang w:val="pl-PL"/>
              </w:rPr>
            </w:pPr>
            <w:r w:rsidRPr="00064F7C">
              <w:rPr>
                <w:i/>
                <w:sz w:val="16"/>
                <w:szCs w:val="16"/>
              </w:rPr>
              <w:t xml:space="preserve">Глухие </w:t>
            </w:r>
            <w:r>
              <w:rPr>
                <w:i/>
                <w:sz w:val="16"/>
                <w:szCs w:val="16"/>
              </w:rPr>
              <w:t>ученики</w:t>
            </w:r>
          </w:p>
        </w:tc>
        <w:tc>
          <w:tcPr>
            <w:tcW w:w="2494" w:type="dxa"/>
            <w:gridSpan w:val="2"/>
            <w:tcBorders>
              <w:top w:val="single" w:sz="4" w:space="0" w:color="auto"/>
              <w:bottom w:val="single" w:sz="4" w:space="0" w:color="auto"/>
            </w:tcBorders>
            <w:shd w:val="clear" w:color="auto" w:fill="auto"/>
            <w:vAlign w:val="bottom"/>
            <w:hideMark/>
          </w:tcPr>
          <w:p w:rsidR="00644D19" w:rsidRPr="00DC7091" w:rsidRDefault="00644D19" w:rsidP="00285838">
            <w:pPr>
              <w:suppressAutoHyphens w:val="0"/>
              <w:spacing w:before="80" w:after="80" w:line="200" w:lineRule="exact"/>
              <w:jc w:val="center"/>
              <w:rPr>
                <w:i/>
                <w:sz w:val="16"/>
                <w:szCs w:val="16"/>
                <w:lang w:val="pl-PL"/>
              </w:rPr>
            </w:pPr>
            <w:r>
              <w:rPr>
                <w:i/>
                <w:sz w:val="16"/>
                <w:szCs w:val="16"/>
              </w:rPr>
              <w:t>Слабослышащие ученики</w:t>
            </w:r>
          </w:p>
        </w:tc>
      </w:tr>
      <w:tr w:rsidR="00644D19" w:rsidRPr="004669AF" w:rsidTr="001A3989">
        <w:trPr>
          <w:tblHeader/>
        </w:trPr>
        <w:tc>
          <w:tcPr>
            <w:tcW w:w="1360" w:type="dxa"/>
            <w:vMerge/>
            <w:tcBorders>
              <w:top w:val="single" w:sz="4" w:space="0" w:color="auto"/>
              <w:bottom w:val="single" w:sz="12" w:space="0" w:color="auto"/>
            </w:tcBorders>
            <w:shd w:val="clear" w:color="auto" w:fill="auto"/>
            <w:vAlign w:val="bottom"/>
            <w:hideMark/>
          </w:tcPr>
          <w:p w:rsidR="00644D19" w:rsidRPr="00DC7091" w:rsidRDefault="00644D19" w:rsidP="00285838">
            <w:pPr>
              <w:suppressAutoHyphens w:val="0"/>
              <w:spacing w:before="40" w:after="40" w:line="220" w:lineRule="exact"/>
              <w:rPr>
                <w:i/>
                <w:sz w:val="16"/>
                <w:szCs w:val="16"/>
                <w:lang w:val="pl-PL"/>
              </w:rPr>
            </w:pPr>
          </w:p>
        </w:tc>
        <w:tc>
          <w:tcPr>
            <w:tcW w:w="1062" w:type="dxa"/>
            <w:tcBorders>
              <w:top w:val="single" w:sz="4" w:space="0" w:color="auto"/>
              <w:bottom w:val="single" w:sz="12" w:space="0" w:color="auto"/>
            </w:tcBorders>
            <w:shd w:val="clear" w:color="auto" w:fill="auto"/>
            <w:vAlign w:val="bottom"/>
            <w:hideMark/>
          </w:tcPr>
          <w:p w:rsidR="00644D19" w:rsidRPr="00DC7091" w:rsidRDefault="00644D19" w:rsidP="00285838">
            <w:pPr>
              <w:suppressAutoHyphens w:val="0"/>
              <w:spacing w:before="40" w:after="40" w:line="220" w:lineRule="exact"/>
              <w:jc w:val="right"/>
              <w:rPr>
                <w:b/>
                <w:i/>
                <w:sz w:val="16"/>
                <w:szCs w:val="16"/>
                <w:lang w:val="pl-PL"/>
              </w:rPr>
            </w:pPr>
            <w:r>
              <w:rPr>
                <w:b/>
                <w:i/>
                <w:sz w:val="16"/>
                <w:szCs w:val="16"/>
              </w:rPr>
              <w:t>Всего</w:t>
            </w:r>
          </w:p>
        </w:tc>
        <w:tc>
          <w:tcPr>
            <w:tcW w:w="1432" w:type="dxa"/>
            <w:tcBorders>
              <w:top w:val="single" w:sz="4" w:space="0" w:color="auto"/>
              <w:bottom w:val="single" w:sz="12" w:space="0" w:color="auto"/>
            </w:tcBorders>
            <w:shd w:val="clear" w:color="auto" w:fill="auto"/>
            <w:vAlign w:val="bottom"/>
            <w:hideMark/>
          </w:tcPr>
          <w:p w:rsidR="00644D19" w:rsidRPr="001A3989" w:rsidRDefault="00644D19" w:rsidP="00285838">
            <w:pPr>
              <w:suppressAutoHyphens w:val="0"/>
              <w:spacing w:before="40" w:after="40" w:line="220" w:lineRule="exact"/>
              <w:jc w:val="right"/>
              <w:rPr>
                <w:i/>
                <w:sz w:val="16"/>
                <w:szCs w:val="16"/>
              </w:rPr>
            </w:pPr>
            <w:r w:rsidRPr="00BE5CB2">
              <w:rPr>
                <w:i/>
                <w:sz w:val="16"/>
                <w:szCs w:val="16"/>
              </w:rPr>
              <w:t>Индивидуальное обучение</w:t>
            </w:r>
          </w:p>
        </w:tc>
        <w:tc>
          <w:tcPr>
            <w:tcW w:w="1108" w:type="dxa"/>
            <w:tcBorders>
              <w:top w:val="single" w:sz="4" w:space="0" w:color="auto"/>
              <w:bottom w:val="single" w:sz="12" w:space="0" w:color="auto"/>
            </w:tcBorders>
            <w:shd w:val="clear" w:color="auto" w:fill="auto"/>
            <w:vAlign w:val="bottom"/>
            <w:hideMark/>
          </w:tcPr>
          <w:p w:rsidR="00644D19" w:rsidRPr="00DC7091" w:rsidRDefault="00644D19" w:rsidP="00285838">
            <w:pPr>
              <w:suppressAutoHyphens w:val="0"/>
              <w:spacing w:before="40" w:after="40" w:line="220" w:lineRule="exact"/>
              <w:jc w:val="right"/>
              <w:rPr>
                <w:b/>
                <w:i/>
                <w:sz w:val="16"/>
                <w:szCs w:val="16"/>
                <w:lang w:val="pl-PL"/>
              </w:rPr>
            </w:pPr>
            <w:r>
              <w:rPr>
                <w:b/>
                <w:i/>
                <w:sz w:val="16"/>
                <w:szCs w:val="16"/>
              </w:rPr>
              <w:t>Всего</w:t>
            </w:r>
          </w:p>
        </w:tc>
        <w:tc>
          <w:tcPr>
            <w:tcW w:w="1386" w:type="dxa"/>
            <w:tcBorders>
              <w:top w:val="single" w:sz="4" w:space="0" w:color="auto"/>
              <w:bottom w:val="single" w:sz="12" w:space="0" w:color="auto"/>
            </w:tcBorders>
            <w:shd w:val="clear" w:color="auto" w:fill="auto"/>
            <w:vAlign w:val="bottom"/>
            <w:hideMark/>
          </w:tcPr>
          <w:p w:rsidR="00644D19" w:rsidRPr="001A3989" w:rsidRDefault="00644D19" w:rsidP="00285838">
            <w:pPr>
              <w:suppressAutoHyphens w:val="0"/>
              <w:spacing w:before="40" w:after="40" w:line="220" w:lineRule="exact"/>
              <w:jc w:val="right"/>
              <w:rPr>
                <w:i/>
                <w:sz w:val="16"/>
                <w:szCs w:val="16"/>
              </w:rPr>
            </w:pPr>
            <w:r w:rsidRPr="00BE5CB2">
              <w:rPr>
                <w:i/>
                <w:sz w:val="16"/>
                <w:szCs w:val="16"/>
              </w:rPr>
              <w:t>Индивидуальное обучение</w:t>
            </w:r>
          </w:p>
        </w:tc>
        <w:tc>
          <w:tcPr>
            <w:tcW w:w="1165" w:type="dxa"/>
            <w:tcBorders>
              <w:top w:val="single" w:sz="4" w:space="0" w:color="auto"/>
              <w:bottom w:val="single" w:sz="12" w:space="0" w:color="auto"/>
            </w:tcBorders>
            <w:shd w:val="clear" w:color="auto" w:fill="auto"/>
            <w:vAlign w:val="bottom"/>
            <w:hideMark/>
          </w:tcPr>
          <w:p w:rsidR="00644D19" w:rsidRPr="00DC7091" w:rsidRDefault="00644D19" w:rsidP="00285838">
            <w:pPr>
              <w:suppressAutoHyphens w:val="0"/>
              <w:spacing w:before="40" w:after="40" w:line="220" w:lineRule="exact"/>
              <w:jc w:val="right"/>
              <w:rPr>
                <w:b/>
                <w:i/>
                <w:sz w:val="16"/>
                <w:szCs w:val="16"/>
                <w:lang w:val="pl-PL"/>
              </w:rPr>
            </w:pPr>
            <w:r>
              <w:rPr>
                <w:b/>
                <w:i/>
                <w:sz w:val="16"/>
                <w:szCs w:val="16"/>
              </w:rPr>
              <w:t>Всего</w:t>
            </w:r>
          </w:p>
        </w:tc>
        <w:tc>
          <w:tcPr>
            <w:tcW w:w="1329" w:type="dxa"/>
            <w:tcBorders>
              <w:top w:val="single" w:sz="4" w:space="0" w:color="auto"/>
              <w:bottom w:val="single" w:sz="12" w:space="0" w:color="auto"/>
            </w:tcBorders>
            <w:shd w:val="clear" w:color="auto" w:fill="auto"/>
            <w:vAlign w:val="bottom"/>
            <w:hideMark/>
          </w:tcPr>
          <w:p w:rsidR="00644D19" w:rsidRPr="001A3989" w:rsidRDefault="00644D19" w:rsidP="00285838">
            <w:pPr>
              <w:suppressAutoHyphens w:val="0"/>
              <w:spacing w:before="40" w:after="40" w:line="220" w:lineRule="exact"/>
              <w:jc w:val="right"/>
              <w:rPr>
                <w:i/>
                <w:sz w:val="16"/>
                <w:szCs w:val="16"/>
              </w:rPr>
            </w:pPr>
            <w:r w:rsidRPr="00BE5CB2">
              <w:rPr>
                <w:i/>
                <w:sz w:val="16"/>
                <w:szCs w:val="16"/>
              </w:rPr>
              <w:t>Индивидуальное обучение</w:t>
            </w:r>
          </w:p>
        </w:tc>
        <w:tc>
          <w:tcPr>
            <w:tcW w:w="1081" w:type="dxa"/>
            <w:tcBorders>
              <w:top w:val="single" w:sz="4" w:space="0" w:color="auto"/>
              <w:bottom w:val="single" w:sz="12" w:space="0" w:color="auto"/>
            </w:tcBorders>
            <w:shd w:val="clear" w:color="auto" w:fill="auto"/>
            <w:vAlign w:val="bottom"/>
            <w:hideMark/>
          </w:tcPr>
          <w:p w:rsidR="00644D19" w:rsidRPr="00DC7091" w:rsidRDefault="00644D19" w:rsidP="00285838">
            <w:pPr>
              <w:suppressAutoHyphens w:val="0"/>
              <w:spacing w:before="40" w:after="40" w:line="220" w:lineRule="exact"/>
              <w:jc w:val="right"/>
              <w:rPr>
                <w:b/>
                <w:i/>
                <w:sz w:val="16"/>
                <w:szCs w:val="16"/>
                <w:lang w:val="pl-PL"/>
              </w:rPr>
            </w:pPr>
            <w:r>
              <w:rPr>
                <w:b/>
                <w:i/>
                <w:sz w:val="16"/>
                <w:szCs w:val="16"/>
              </w:rPr>
              <w:t>Всего</w:t>
            </w:r>
          </w:p>
        </w:tc>
        <w:tc>
          <w:tcPr>
            <w:tcW w:w="1413" w:type="dxa"/>
            <w:tcBorders>
              <w:top w:val="single" w:sz="4" w:space="0" w:color="auto"/>
              <w:bottom w:val="single" w:sz="12" w:space="0" w:color="auto"/>
            </w:tcBorders>
            <w:shd w:val="clear" w:color="auto" w:fill="auto"/>
            <w:vAlign w:val="bottom"/>
            <w:hideMark/>
          </w:tcPr>
          <w:p w:rsidR="00644D19" w:rsidRPr="001A3989" w:rsidRDefault="00644D19" w:rsidP="00285838">
            <w:pPr>
              <w:suppressAutoHyphens w:val="0"/>
              <w:spacing w:before="40" w:after="40" w:line="220" w:lineRule="exact"/>
              <w:jc w:val="right"/>
              <w:rPr>
                <w:i/>
                <w:sz w:val="16"/>
                <w:szCs w:val="16"/>
              </w:rPr>
            </w:pPr>
            <w:r w:rsidRPr="00BE5CB2">
              <w:rPr>
                <w:i/>
                <w:sz w:val="16"/>
                <w:szCs w:val="16"/>
              </w:rPr>
              <w:t>Индивидуальное обучение</w:t>
            </w:r>
          </w:p>
        </w:tc>
        <w:tc>
          <w:tcPr>
            <w:tcW w:w="1138" w:type="dxa"/>
            <w:tcBorders>
              <w:top w:val="single" w:sz="4" w:space="0" w:color="auto"/>
              <w:bottom w:val="single" w:sz="12" w:space="0" w:color="auto"/>
            </w:tcBorders>
            <w:shd w:val="clear" w:color="auto" w:fill="auto"/>
            <w:vAlign w:val="bottom"/>
            <w:hideMark/>
          </w:tcPr>
          <w:p w:rsidR="00644D19" w:rsidRPr="00DC7091" w:rsidRDefault="00644D19" w:rsidP="00285838">
            <w:pPr>
              <w:suppressAutoHyphens w:val="0"/>
              <w:spacing w:before="40" w:after="40" w:line="220" w:lineRule="exact"/>
              <w:jc w:val="right"/>
              <w:rPr>
                <w:b/>
                <w:i/>
                <w:sz w:val="16"/>
                <w:szCs w:val="16"/>
                <w:lang w:val="pl-PL"/>
              </w:rPr>
            </w:pPr>
            <w:r>
              <w:rPr>
                <w:b/>
                <w:i/>
                <w:sz w:val="16"/>
                <w:szCs w:val="16"/>
              </w:rPr>
              <w:t>Всего</w:t>
            </w:r>
          </w:p>
        </w:tc>
        <w:tc>
          <w:tcPr>
            <w:tcW w:w="1356" w:type="dxa"/>
            <w:tcBorders>
              <w:top w:val="single" w:sz="4" w:space="0" w:color="auto"/>
              <w:bottom w:val="single" w:sz="12" w:space="0" w:color="auto"/>
            </w:tcBorders>
            <w:shd w:val="clear" w:color="auto" w:fill="auto"/>
            <w:vAlign w:val="bottom"/>
            <w:hideMark/>
          </w:tcPr>
          <w:p w:rsidR="00644D19" w:rsidRPr="001A3989" w:rsidRDefault="00644D19" w:rsidP="00285838">
            <w:pPr>
              <w:suppressAutoHyphens w:val="0"/>
              <w:spacing w:before="40" w:after="40" w:line="220" w:lineRule="exact"/>
              <w:jc w:val="right"/>
              <w:rPr>
                <w:i/>
                <w:sz w:val="16"/>
                <w:szCs w:val="16"/>
              </w:rPr>
            </w:pPr>
            <w:r w:rsidRPr="00BE5CB2">
              <w:rPr>
                <w:i/>
                <w:sz w:val="16"/>
                <w:szCs w:val="16"/>
              </w:rPr>
              <w:t>Индивидуальное обучение</w:t>
            </w:r>
          </w:p>
        </w:tc>
      </w:tr>
      <w:tr w:rsidR="00644D19" w:rsidRPr="004669AF" w:rsidTr="001A3989">
        <w:tc>
          <w:tcPr>
            <w:tcW w:w="1360" w:type="dxa"/>
            <w:tcBorders>
              <w:top w:val="single" w:sz="12" w:space="0" w:color="auto"/>
            </w:tcBorders>
            <w:shd w:val="clear" w:color="auto" w:fill="auto"/>
            <w:noWrap/>
            <w:hideMark/>
          </w:tcPr>
          <w:p w:rsidR="00644D19" w:rsidRPr="006F2BC6" w:rsidRDefault="00644D19" w:rsidP="005922AE">
            <w:pPr>
              <w:suppressAutoHyphens w:val="0"/>
              <w:spacing w:before="40" w:after="40" w:line="220" w:lineRule="exact"/>
              <w:ind w:left="113"/>
              <w:rPr>
                <w:sz w:val="18"/>
              </w:rPr>
            </w:pPr>
            <w:r w:rsidRPr="004669AF">
              <w:rPr>
                <w:sz w:val="18"/>
                <w:lang w:val="pl-PL"/>
              </w:rPr>
              <w:t>2014</w:t>
            </w:r>
            <w:r>
              <w:rPr>
                <w:sz w:val="18"/>
              </w:rPr>
              <w:t xml:space="preserve"> год</w:t>
            </w:r>
          </w:p>
        </w:tc>
        <w:tc>
          <w:tcPr>
            <w:tcW w:w="1062" w:type="dxa"/>
            <w:tcBorders>
              <w:top w:val="single" w:sz="12" w:space="0" w:color="auto"/>
            </w:tcBorders>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17</w:t>
            </w:r>
            <w:r>
              <w:rPr>
                <w:b/>
                <w:sz w:val="18"/>
                <w:lang w:val="pl-PL"/>
              </w:rPr>
              <w:t xml:space="preserve"> </w:t>
            </w:r>
            <w:r w:rsidRPr="00DC7091">
              <w:rPr>
                <w:b/>
                <w:sz w:val="18"/>
                <w:lang w:val="pl-PL"/>
              </w:rPr>
              <w:t>304</w:t>
            </w:r>
          </w:p>
        </w:tc>
        <w:tc>
          <w:tcPr>
            <w:tcW w:w="1432" w:type="dxa"/>
            <w:tcBorders>
              <w:top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474</w:t>
            </w:r>
          </w:p>
        </w:tc>
        <w:tc>
          <w:tcPr>
            <w:tcW w:w="1108" w:type="dxa"/>
            <w:tcBorders>
              <w:top w:val="single" w:sz="12" w:space="0" w:color="auto"/>
            </w:tcBorders>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249</w:t>
            </w:r>
          </w:p>
        </w:tc>
        <w:tc>
          <w:tcPr>
            <w:tcW w:w="1386" w:type="dxa"/>
            <w:tcBorders>
              <w:top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7</w:t>
            </w:r>
          </w:p>
        </w:tc>
        <w:tc>
          <w:tcPr>
            <w:tcW w:w="1165" w:type="dxa"/>
            <w:tcBorders>
              <w:top w:val="single" w:sz="12" w:space="0" w:color="auto"/>
            </w:tcBorders>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1</w:t>
            </w:r>
            <w:r>
              <w:rPr>
                <w:b/>
                <w:sz w:val="18"/>
                <w:lang w:val="pl-PL"/>
              </w:rPr>
              <w:t xml:space="preserve"> </w:t>
            </w:r>
            <w:r w:rsidRPr="00DC7091">
              <w:rPr>
                <w:b/>
                <w:sz w:val="18"/>
                <w:lang w:val="pl-PL"/>
              </w:rPr>
              <w:t>001</w:t>
            </w:r>
          </w:p>
        </w:tc>
        <w:tc>
          <w:tcPr>
            <w:tcW w:w="1329" w:type="dxa"/>
            <w:tcBorders>
              <w:top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8</w:t>
            </w:r>
          </w:p>
        </w:tc>
        <w:tc>
          <w:tcPr>
            <w:tcW w:w="1081" w:type="dxa"/>
            <w:tcBorders>
              <w:top w:val="single" w:sz="12" w:space="0" w:color="auto"/>
            </w:tcBorders>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1</w:t>
            </w:r>
            <w:r>
              <w:rPr>
                <w:b/>
                <w:sz w:val="18"/>
                <w:lang w:val="pl-PL"/>
              </w:rPr>
              <w:t xml:space="preserve"> </w:t>
            </w:r>
            <w:r w:rsidRPr="00DC7091">
              <w:rPr>
                <w:b/>
                <w:sz w:val="18"/>
                <w:lang w:val="pl-PL"/>
              </w:rPr>
              <w:t>570</w:t>
            </w:r>
          </w:p>
        </w:tc>
        <w:tc>
          <w:tcPr>
            <w:tcW w:w="1413" w:type="dxa"/>
            <w:tcBorders>
              <w:top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17</w:t>
            </w:r>
          </w:p>
        </w:tc>
        <w:tc>
          <w:tcPr>
            <w:tcW w:w="1138" w:type="dxa"/>
            <w:tcBorders>
              <w:top w:val="single" w:sz="12" w:space="0" w:color="auto"/>
            </w:tcBorders>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807</w:t>
            </w:r>
          </w:p>
        </w:tc>
        <w:tc>
          <w:tcPr>
            <w:tcW w:w="1356" w:type="dxa"/>
            <w:tcBorders>
              <w:top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3</w:t>
            </w:r>
          </w:p>
        </w:tc>
      </w:tr>
      <w:tr w:rsidR="00644D19" w:rsidRPr="004669AF" w:rsidTr="001A3989">
        <w:tc>
          <w:tcPr>
            <w:tcW w:w="1360" w:type="dxa"/>
            <w:shd w:val="clear" w:color="auto" w:fill="auto"/>
            <w:noWrap/>
            <w:hideMark/>
          </w:tcPr>
          <w:p w:rsidR="00644D19" w:rsidRPr="006F2BC6" w:rsidRDefault="00644D19" w:rsidP="005922AE">
            <w:pPr>
              <w:suppressAutoHyphens w:val="0"/>
              <w:spacing w:before="40" w:after="40" w:line="220" w:lineRule="exact"/>
              <w:ind w:left="113"/>
              <w:rPr>
                <w:sz w:val="18"/>
              </w:rPr>
            </w:pPr>
            <w:r w:rsidRPr="004669AF">
              <w:rPr>
                <w:sz w:val="18"/>
                <w:lang w:val="pl-PL"/>
              </w:rPr>
              <w:t>2015</w:t>
            </w:r>
            <w:r>
              <w:rPr>
                <w:sz w:val="18"/>
              </w:rPr>
              <w:t xml:space="preserve"> год</w:t>
            </w:r>
          </w:p>
        </w:tc>
        <w:tc>
          <w:tcPr>
            <w:tcW w:w="1062" w:type="dxa"/>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18</w:t>
            </w:r>
            <w:r>
              <w:rPr>
                <w:b/>
                <w:sz w:val="18"/>
                <w:lang w:val="pl-PL"/>
              </w:rPr>
              <w:t xml:space="preserve"> </w:t>
            </w:r>
            <w:r w:rsidRPr="00DC7091">
              <w:rPr>
                <w:b/>
                <w:sz w:val="18"/>
                <w:lang w:val="pl-PL"/>
              </w:rPr>
              <w:t>549</w:t>
            </w:r>
          </w:p>
        </w:tc>
        <w:tc>
          <w:tcPr>
            <w:tcW w:w="1432"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460</w:t>
            </w:r>
          </w:p>
        </w:tc>
        <w:tc>
          <w:tcPr>
            <w:tcW w:w="1108" w:type="dxa"/>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231</w:t>
            </w:r>
          </w:p>
        </w:tc>
        <w:tc>
          <w:tcPr>
            <w:tcW w:w="1386"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9</w:t>
            </w:r>
          </w:p>
        </w:tc>
        <w:tc>
          <w:tcPr>
            <w:tcW w:w="1165" w:type="dxa"/>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969</w:t>
            </w:r>
          </w:p>
        </w:tc>
        <w:tc>
          <w:tcPr>
            <w:tcW w:w="1329"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10</w:t>
            </w:r>
          </w:p>
        </w:tc>
        <w:tc>
          <w:tcPr>
            <w:tcW w:w="1081" w:type="dxa"/>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1</w:t>
            </w:r>
            <w:r>
              <w:rPr>
                <w:b/>
                <w:sz w:val="18"/>
                <w:lang w:val="pl-PL"/>
              </w:rPr>
              <w:t xml:space="preserve"> </w:t>
            </w:r>
            <w:r w:rsidRPr="00DC7091">
              <w:rPr>
                <w:b/>
                <w:sz w:val="18"/>
                <w:lang w:val="pl-PL"/>
              </w:rPr>
              <w:t>480</w:t>
            </w:r>
          </w:p>
        </w:tc>
        <w:tc>
          <w:tcPr>
            <w:tcW w:w="1413"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10</w:t>
            </w:r>
          </w:p>
        </w:tc>
        <w:tc>
          <w:tcPr>
            <w:tcW w:w="1138" w:type="dxa"/>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795</w:t>
            </w:r>
          </w:p>
        </w:tc>
        <w:tc>
          <w:tcPr>
            <w:tcW w:w="1356"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8</w:t>
            </w:r>
          </w:p>
        </w:tc>
      </w:tr>
      <w:tr w:rsidR="00644D19" w:rsidRPr="004669AF" w:rsidTr="001A3989">
        <w:tc>
          <w:tcPr>
            <w:tcW w:w="1360" w:type="dxa"/>
            <w:shd w:val="clear" w:color="auto" w:fill="auto"/>
            <w:noWrap/>
            <w:hideMark/>
          </w:tcPr>
          <w:p w:rsidR="00644D19" w:rsidRPr="006F2BC6" w:rsidRDefault="00644D19" w:rsidP="005922AE">
            <w:pPr>
              <w:suppressAutoHyphens w:val="0"/>
              <w:spacing w:before="40" w:after="40" w:line="220" w:lineRule="exact"/>
              <w:ind w:left="113"/>
              <w:rPr>
                <w:sz w:val="18"/>
              </w:rPr>
            </w:pPr>
            <w:r w:rsidRPr="004669AF">
              <w:rPr>
                <w:sz w:val="18"/>
                <w:lang w:val="pl-PL"/>
              </w:rPr>
              <w:t>2016</w:t>
            </w:r>
            <w:r>
              <w:rPr>
                <w:sz w:val="18"/>
              </w:rPr>
              <w:t xml:space="preserve"> год</w:t>
            </w:r>
          </w:p>
        </w:tc>
        <w:tc>
          <w:tcPr>
            <w:tcW w:w="1062" w:type="dxa"/>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19</w:t>
            </w:r>
            <w:r>
              <w:rPr>
                <w:b/>
                <w:sz w:val="18"/>
                <w:lang w:val="pl-PL"/>
              </w:rPr>
              <w:t xml:space="preserve"> </w:t>
            </w:r>
            <w:r w:rsidRPr="00DC7091">
              <w:rPr>
                <w:b/>
                <w:sz w:val="18"/>
                <w:lang w:val="pl-PL"/>
              </w:rPr>
              <w:t>573</w:t>
            </w:r>
          </w:p>
        </w:tc>
        <w:tc>
          <w:tcPr>
            <w:tcW w:w="1432"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469</w:t>
            </w:r>
          </w:p>
        </w:tc>
        <w:tc>
          <w:tcPr>
            <w:tcW w:w="1108" w:type="dxa"/>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215</w:t>
            </w:r>
          </w:p>
        </w:tc>
        <w:tc>
          <w:tcPr>
            <w:tcW w:w="1386"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10</w:t>
            </w:r>
          </w:p>
        </w:tc>
        <w:tc>
          <w:tcPr>
            <w:tcW w:w="1165" w:type="dxa"/>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935</w:t>
            </w:r>
          </w:p>
        </w:tc>
        <w:tc>
          <w:tcPr>
            <w:tcW w:w="1329"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5</w:t>
            </w:r>
          </w:p>
        </w:tc>
        <w:tc>
          <w:tcPr>
            <w:tcW w:w="1081" w:type="dxa"/>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1</w:t>
            </w:r>
            <w:r>
              <w:rPr>
                <w:b/>
                <w:sz w:val="18"/>
                <w:lang w:val="pl-PL"/>
              </w:rPr>
              <w:t xml:space="preserve"> </w:t>
            </w:r>
            <w:r w:rsidRPr="00DC7091">
              <w:rPr>
                <w:b/>
                <w:sz w:val="18"/>
                <w:lang w:val="pl-PL"/>
              </w:rPr>
              <w:t>273</w:t>
            </w:r>
          </w:p>
        </w:tc>
        <w:tc>
          <w:tcPr>
            <w:tcW w:w="1413"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7</w:t>
            </w:r>
          </w:p>
        </w:tc>
        <w:tc>
          <w:tcPr>
            <w:tcW w:w="1138" w:type="dxa"/>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850</w:t>
            </w:r>
          </w:p>
        </w:tc>
        <w:tc>
          <w:tcPr>
            <w:tcW w:w="1356"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10</w:t>
            </w:r>
          </w:p>
        </w:tc>
      </w:tr>
      <w:tr w:rsidR="00644D19" w:rsidRPr="004669AF" w:rsidTr="001A3989">
        <w:tc>
          <w:tcPr>
            <w:tcW w:w="1360" w:type="dxa"/>
            <w:tcBorders>
              <w:bottom w:val="single" w:sz="12" w:space="0" w:color="auto"/>
            </w:tcBorders>
            <w:shd w:val="clear" w:color="auto" w:fill="auto"/>
            <w:noWrap/>
            <w:hideMark/>
          </w:tcPr>
          <w:p w:rsidR="00644D19" w:rsidRPr="006F2BC6" w:rsidRDefault="00644D19" w:rsidP="005922AE">
            <w:pPr>
              <w:suppressAutoHyphens w:val="0"/>
              <w:spacing w:before="40" w:after="40" w:line="220" w:lineRule="exact"/>
              <w:ind w:left="113"/>
              <w:rPr>
                <w:sz w:val="18"/>
              </w:rPr>
            </w:pPr>
            <w:r w:rsidRPr="004669AF">
              <w:rPr>
                <w:sz w:val="18"/>
                <w:lang w:val="pl-PL"/>
              </w:rPr>
              <w:t>2017</w:t>
            </w:r>
            <w:r>
              <w:rPr>
                <w:sz w:val="18"/>
              </w:rPr>
              <w:t xml:space="preserve"> год</w:t>
            </w:r>
          </w:p>
        </w:tc>
        <w:tc>
          <w:tcPr>
            <w:tcW w:w="1062" w:type="dxa"/>
            <w:tcBorders>
              <w:bottom w:val="single" w:sz="12" w:space="0" w:color="auto"/>
            </w:tcBorders>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20</w:t>
            </w:r>
            <w:r>
              <w:rPr>
                <w:b/>
                <w:sz w:val="18"/>
                <w:lang w:val="pl-PL"/>
              </w:rPr>
              <w:t xml:space="preserve"> </w:t>
            </w:r>
            <w:r w:rsidRPr="00DC7091">
              <w:rPr>
                <w:b/>
                <w:sz w:val="18"/>
                <w:lang w:val="pl-PL"/>
              </w:rPr>
              <w:t>761</w:t>
            </w:r>
          </w:p>
        </w:tc>
        <w:tc>
          <w:tcPr>
            <w:tcW w:w="1432" w:type="dxa"/>
            <w:tcBorders>
              <w:bottom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w:t>
            </w:r>
            <w:r>
              <w:rPr>
                <w:sz w:val="18"/>
                <w:lang w:val="pl-PL"/>
              </w:rPr>
              <w:t xml:space="preserve"> </w:t>
            </w:r>
            <w:r w:rsidRPr="004669AF">
              <w:rPr>
                <w:sz w:val="18"/>
                <w:lang w:val="pl-PL"/>
              </w:rPr>
              <w:t>418</w:t>
            </w:r>
          </w:p>
        </w:tc>
        <w:tc>
          <w:tcPr>
            <w:tcW w:w="1108" w:type="dxa"/>
            <w:tcBorders>
              <w:bottom w:val="single" w:sz="12" w:space="0" w:color="auto"/>
            </w:tcBorders>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211</w:t>
            </w:r>
          </w:p>
        </w:tc>
        <w:tc>
          <w:tcPr>
            <w:tcW w:w="1386" w:type="dxa"/>
            <w:tcBorders>
              <w:bottom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12</w:t>
            </w:r>
          </w:p>
        </w:tc>
        <w:tc>
          <w:tcPr>
            <w:tcW w:w="1165" w:type="dxa"/>
            <w:tcBorders>
              <w:bottom w:val="single" w:sz="12" w:space="0" w:color="auto"/>
            </w:tcBorders>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872</w:t>
            </w:r>
          </w:p>
        </w:tc>
        <w:tc>
          <w:tcPr>
            <w:tcW w:w="1329" w:type="dxa"/>
            <w:tcBorders>
              <w:bottom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9</w:t>
            </w:r>
          </w:p>
        </w:tc>
        <w:tc>
          <w:tcPr>
            <w:tcW w:w="1081" w:type="dxa"/>
            <w:tcBorders>
              <w:bottom w:val="single" w:sz="12" w:space="0" w:color="auto"/>
            </w:tcBorders>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1</w:t>
            </w:r>
            <w:r>
              <w:rPr>
                <w:b/>
                <w:sz w:val="18"/>
                <w:lang w:val="pl-PL"/>
              </w:rPr>
              <w:t xml:space="preserve"> </w:t>
            </w:r>
            <w:r w:rsidRPr="00DC7091">
              <w:rPr>
                <w:b/>
                <w:sz w:val="18"/>
                <w:lang w:val="pl-PL"/>
              </w:rPr>
              <w:t>138</w:t>
            </w:r>
          </w:p>
        </w:tc>
        <w:tc>
          <w:tcPr>
            <w:tcW w:w="1413" w:type="dxa"/>
            <w:tcBorders>
              <w:bottom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10</w:t>
            </w:r>
          </w:p>
        </w:tc>
        <w:tc>
          <w:tcPr>
            <w:tcW w:w="1138" w:type="dxa"/>
            <w:tcBorders>
              <w:bottom w:val="single" w:sz="12" w:space="0" w:color="auto"/>
            </w:tcBorders>
            <w:shd w:val="clear" w:color="auto" w:fill="auto"/>
            <w:noWrap/>
            <w:vAlign w:val="bottom"/>
          </w:tcPr>
          <w:p w:rsidR="00644D19" w:rsidRPr="00DC7091" w:rsidRDefault="00644D19" w:rsidP="00285838">
            <w:pPr>
              <w:suppressAutoHyphens w:val="0"/>
              <w:spacing w:before="40" w:after="40" w:line="220" w:lineRule="exact"/>
              <w:jc w:val="right"/>
              <w:rPr>
                <w:b/>
                <w:sz w:val="18"/>
                <w:lang w:val="pl-PL"/>
              </w:rPr>
            </w:pPr>
            <w:r w:rsidRPr="00DC7091">
              <w:rPr>
                <w:b/>
                <w:sz w:val="18"/>
                <w:lang w:val="pl-PL"/>
              </w:rPr>
              <w:t>857</w:t>
            </w:r>
          </w:p>
        </w:tc>
        <w:tc>
          <w:tcPr>
            <w:tcW w:w="1356" w:type="dxa"/>
            <w:tcBorders>
              <w:bottom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10</w:t>
            </w:r>
          </w:p>
        </w:tc>
      </w:tr>
    </w:tbl>
    <w:p w:rsidR="00644D19" w:rsidRPr="009B37D8" w:rsidRDefault="00644D19" w:rsidP="001A3989">
      <w:pPr>
        <w:pStyle w:val="SingleTxtGR"/>
        <w:rPr>
          <w:lang w:val="pl-PL"/>
        </w:rPr>
      </w:pPr>
    </w:p>
    <w:tbl>
      <w:tblPr>
        <w:tblW w:w="0" w:type="auto"/>
        <w:tblLayout w:type="fixed"/>
        <w:tblCellMar>
          <w:left w:w="0" w:type="dxa"/>
          <w:right w:w="0" w:type="dxa"/>
        </w:tblCellMar>
        <w:tblLook w:val="04A0" w:firstRow="1" w:lastRow="0" w:firstColumn="1" w:lastColumn="0" w:noHBand="0" w:noVBand="1"/>
      </w:tblPr>
      <w:tblGrid>
        <w:gridCol w:w="1360"/>
        <w:gridCol w:w="1062"/>
        <w:gridCol w:w="1432"/>
        <w:gridCol w:w="1116"/>
        <w:gridCol w:w="1378"/>
        <w:gridCol w:w="1169"/>
        <w:gridCol w:w="1325"/>
        <w:gridCol w:w="1083"/>
        <w:gridCol w:w="1411"/>
        <w:gridCol w:w="1136"/>
        <w:gridCol w:w="1358"/>
      </w:tblGrid>
      <w:tr w:rsidR="00644D19" w:rsidRPr="00AE2142" w:rsidTr="001A3989">
        <w:trPr>
          <w:tblHeader/>
        </w:trPr>
        <w:tc>
          <w:tcPr>
            <w:tcW w:w="1360" w:type="dxa"/>
            <w:vMerge w:val="restart"/>
            <w:tcBorders>
              <w:top w:val="single" w:sz="4" w:space="0" w:color="auto"/>
              <w:bottom w:val="single" w:sz="12" w:space="0" w:color="auto"/>
            </w:tcBorders>
            <w:shd w:val="clear" w:color="auto" w:fill="auto"/>
            <w:vAlign w:val="bottom"/>
          </w:tcPr>
          <w:p w:rsidR="00644D19" w:rsidRPr="009367DA" w:rsidRDefault="00644D19" w:rsidP="00285838">
            <w:pPr>
              <w:suppressAutoHyphens w:val="0"/>
              <w:spacing w:before="40" w:after="40" w:line="220" w:lineRule="exact"/>
              <w:rPr>
                <w:i/>
                <w:sz w:val="16"/>
                <w:szCs w:val="16"/>
                <w:lang w:val="pl-PL"/>
              </w:rPr>
            </w:pPr>
          </w:p>
        </w:tc>
        <w:tc>
          <w:tcPr>
            <w:tcW w:w="2494" w:type="dxa"/>
            <w:gridSpan w:val="2"/>
            <w:tcBorders>
              <w:top w:val="single" w:sz="4" w:space="0" w:color="auto"/>
              <w:bottom w:val="single" w:sz="4" w:space="0" w:color="auto"/>
            </w:tcBorders>
            <w:shd w:val="clear" w:color="auto" w:fill="auto"/>
            <w:vAlign w:val="bottom"/>
            <w:hideMark/>
          </w:tcPr>
          <w:p w:rsidR="00644D19" w:rsidRPr="00064F7C" w:rsidRDefault="00644D19" w:rsidP="00285838">
            <w:pPr>
              <w:suppressAutoHyphens w:val="0"/>
              <w:spacing w:before="40" w:after="40" w:line="220" w:lineRule="exact"/>
              <w:jc w:val="center"/>
              <w:rPr>
                <w:i/>
                <w:sz w:val="16"/>
                <w:szCs w:val="16"/>
              </w:rPr>
            </w:pPr>
            <w:r>
              <w:rPr>
                <w:i/>
                <w:sz w:val="16"/>
                <w:szCs w:val="16"/>
              </w:rPr>
              <w:t>Ученики с л</w:t>
            </w:r>
            <w:r w:rsidRPr="007904BE">
              <w:rPr>
                <w:i/>
                <w:sz w:val="16"/>
                <w:szCs w:val="16"/>
              </w:rPr>
              <w:t>егки</w:t>
            </w:r>
            <w:r>
              <w:rPr>
                <w:i/>
                <w:sz w:val="16"/>
                <w:szCs w:val="16"/>
              </w:rPr>
              <w:t>ми</w:t>
            </w:r>
            <w:r w:rsidR="001A3989">
              <w:rPr>
                <w:i/>
                <w:sz w:val="16"/>
                <w:szCs w:val="16"/>
              </w:rPr>
              <w:br/>
            </w:r>
            <w:r w:rsidRPr="007904BE">
              <w:rPr>
                <w:i/>
                <w:sz w:val="16"/>
                <w:szCs w:val="16"/>
              </w:rPr>
              <w:t>интеллектуальны</w:t>
            </w:r>
            <w:r>
              <w:rPr>
                <w:i/>
                <w:sz w:val="16"/>
                <w:szCs w:val="16"/>
              </w:rPr>
              <w:t>ми</w:t>
            </w:r>
            <w:r w:rsidRPr="007904BE">
              <w:rPr>
                <w:i/>
                <w:sz w:val="16"/>
                <w:szCs w:val="16"/>
              </w:rPr>
              <w:t xml:space="preserve"> нарушения</w:t>
            </w:r>
            <w:r>
              <w:rPr>
                <w:i/>
                <w:sz w:val="16"/>
                <w:szCs w:val="16"/>
              </w:rPr>
              <w:t>ми</w:t>
            </w:r>
          </w:p>
        </w:tc>
        <w:tc>
          <w:tcPr>
            <w:tcW w:w="2494" w:type="dxa"/>
            <w:gridSpan w:val="2"/>
            <w:tcBorders>
              <w:top w:val="single" w:sz="4" w:space="0" w:color="auto"/>
              <w:bottom w:val="single" w:sz="4" w:space="0" w:color="auto"/>
            </w:tcBorders>
            <w:shd w:val="clear" w:color="auto" w:fill="auto"/>
            <w:vAlign w:val="bottom"/>
            <w:hideMark/>
          </w:tcPr>
          <w:p w:rsidR="00644D19" w:rsidRPr="00064F7C" w:rsidRDefault="001A3989" w:rsidP="00285838">
            <w:pPr>
              <w:suppressAutoHyphens w:val="0"/>
              <w:spacing w:before="40" w:after="40" w:line="220" w:lineRule="exact"/>
              <w:jc w:val="center"/>
              <w:rPr>
                <w:i/>
                <w:sz w:val="16"/>
                <w:szCs w:val="16"/>
              </w:rPr>
            </w:pPr>
            <w:r>
              <w:rPr>
                <w:i/>
                <w:sz w:val="16"/>
                <w:szCs w:val="16"/>
              </w:rPr>
              <w:t>Ученики с умеренными</w:t>
            </w:r>
            <w:r>
              <w:rPr>
                <w:i/>
                <w:sz w:val="16"/>
                <w:szCs w:val="16"/>
              </w:rPr>
              <w:br/>
            </w:r>
            <w:r w:rsidR="00644D19">
              <w:rPr>
                <w:i/>
                <w:sz w:val="16"/>
                <w:szCs w:val="16"/>
              </w:rPr>
              <w:t>и тяжелыми интеллектуальными нарушениями</w:t>
            </w:r>
          </w:p>
        </w:tc>
        <w:tc>
          <w:tcPr>
            <w:tcW w:w="2494" w:type="dxa"/>
            <w:gridSpan w:val="2"/>
            <w:tcBorders>
              <w:top w:val="single" w:sz="4" w:space="0" w:color="auto"/>
              <w:bottom w:val="single" w:sz="4" w:space="0" w:color="auto"/>
            </w:tcBorders>
            <w:shd w:val="clear" w:color="auto" w:fill="auto"/>
            <w:vAlign w:val="bottom"/>
            <w:hideMark/>
          </w:tcPr>
          <w:p w:rsidR="00644D19" w:rsidRPr="009367DA" w:rsidRDefault="001A3989" w:rsidP="00285838">
            <w:pPr>
              <w:suppressAutoHyphens w:val="0"/>
              <w:spacing w:before="40" w:after="40" w:line="220" w:lineRule="exact"/>
              <w:jc w:val="center"/>
              <w:rPr>
                <w:i/>
                <w:sz w:val="16"/>
                <w:szCs w:val="16"/>
                <w:lang w:val="pl-PL"/>
              </w:rPr>
            </w:pPr>
            <w:r>
              <w:rPr>
                <w:i/>
                <w:sz w:val="16"/>
                <w:szCs w:val="16"/>
              </w:rPr>
              <w:t>Ученики с психическими</w:t>
            </w:r>
            <w:r>
              <w:rPr>
                <w:i/>
                <w:sz w:val="16"/>
                <w:szCs w:val="16"/>
              </w:rPr>
              <w:br/>
            </w:r>
            <w:r w:rsidR="00644D19">
              <w:rPr>
                <w:i/>
                <w:sz w:val="16"/>
                <w:szCs w:val="16"/>
              </w:rPr>
              <w:t>расстройствами</w:t>
            </w:r>
          </w:p>
        </w:tc>
        <w:tc>
          <w:tcPr>
            <w:tcW w:w="2494" w:type="dxa"/>
            <w:gridSpan w:val="2"/>
            <w:tcBorders>
              <w:top w:val="single" w:sz="4" w:space="0" w:color="auto"/>
              <w:bottom w:val="single" w:sz="4" w:space="0" w:color="auto"/>
            </w:tcBorders>
            <w:shd w:val="clear" w:color="auto" w:fill="auto"/>
            <w:vAlign w:val="bottom"/>
          </w:tcPr>
          <w:p w:rsidR="00644D19" w:rsidRPr="00064F7C" w:rsidRDefault="00644D19" w:rsidP="00285838">
            <w:pPr>
              <w:suppressAutoHyphens w:val="0"/>
              <w:spacing w:before="40" w:after="40" w:line="220" w:lineRule="exact"/>
              <w:jc w:val="center"/>
              <w:rPr>
                <w:i/>
                <w:sz w:val="16"/>
                <w:szCs w:val="16"/>
              </w:rPr>
            </w:pPr>
            <w:r>
              <w:rPr>
                <w:i/>
                <w:sz w:val="16"/>
                <w:szCs w:val="16"/>
              </w:rPr>
              <w:t>Ученики с физическим</w:t>
            </w:r>
            <w:r w:rsidR="001A3989">
              <w:rPr>
                <w:i/>
                <w:sz w:val="16"/>
                <w:szCs w:val="16"/>
              </w:rPr>
              <w:t>и</w:t>
            </w:r>
            <w:r w:rsidR="001A3989">
              <w:rPr>
                <w:i/>
                <w:sz w:val="16"/>
                <w:szCs w:val="16"/>
              </w:rPr>
              <w:br/>
            </w:r>
            <w:r>
              <w:rPr>
                <w:i/>
                <w:sz w:val="16"/>
                <w:szCs w:val="16"/>
              </w:rPr>
              <w:t>недостатками</w:t>
            </w:r>
            <w:r w:rsidRPr="008D4932">
              <w:rPr>
                <w:i/>
                <w:sz w:val="16"/>
                <w:szCs w:val="16"/>
              </w:rPr>
              <w:t xml:space="preserve">, </w:t>
            </w:r>
            <w:r>
              <w:rPr>
                <w:i/>
                <w:sz w:val="16"/>
                <w:szCs w:val="16"/>
              </w:rPr>
              <w:t>включая</w:t>
            </w:r>
            <w:r w:rsidRPr="008D4932">
              <w:rPr>
                <w:i/>
                <w:sz w:val="16"/>
                <w:szCs w:val="16"/>
              </w:rPr>
              <w:t xml:space="preserve"> </w:t>
            </w:r>
            <w:r>
              <w:rPr>
                <w:i/>
                <w:sz w:val="16"/>
                <w:szCs w:val="16"/>
              </w:rPr>
              <w:t>афазию</w:t>
            </w:r>
          </w:p>
        </w:tc>
        <w:tc>
          <w:tcPr>
            <w:tcW w:w="2494" w:type="dxa"/>
            <w:gridSpan w:val="2"/>
            <w:tcBorders>
              <w:top w:val="single" w:sz="4" w:space="0" w:color="auto"/>
              <w:bottom w:val="single" w:sz="4" w:space="0" w:color="auto"/>
            </w:tcBorders>
            <w:shd w:val="clear" w:color="auto" w:fill="auto"/>
            <w:vAlign w:val="bottom"/>
            <w:hideMark/>
          </w:tcPr>
          <w:p w:rsidR="00644D19" w:rsidRPr="00064F7C" w:rsidRDefault="00644D19" w:rsidP="00285838">
            <w:pPr>
              <w:suppressAutoHyphens w:val="0"/>
              <w:spacing w:before="40" w:after="40" w:line="220" w:lineRule="exact"/>
              <w:jc w:val="center"/>
              <w:rPr>
                <w:i/>
                <w:sz w:val="16"/>
                <w:szCs w:val="16"/>
              </w:rPr>
            </w:pPr>
            <w:r>
              <w:rPr>
                <w:i/>
                <w:sz w:val="16"/>
                <w:szCs w:val="16"/>
              </w:rPr>
              <w:t>Ученики</w:t>
            </w:r>
            <w:r w:rsidRPr="0099655F">
              <w:rPr>
                <w:i/>
                <w:sz w:val="16"/>
                <w:szCs w:val="16"/>
              </w:rPr>
              <w:t xml:space="preserve"> </w:t>
            </w:r>
            <w:r>
              <w:rPr>
                <w:i/>
                <w:sz w:val="16"/>
                <w:szCs w:val="16"/>
              </w:rPr>
              <w:t>с</w:t>
            </w:r>
            <w:r w:rsidRPr="0099655F">
              <w:rPr>
                <w:i/>
                <w:sz w:val="16"/>
                <w:szCs w:val="16"/>
              </w:rPr>
              <w:t xml:space="preserve"> </w:t>
            </w:r>
            <w:r>
              <w:rPr>
                <w:i/>
                <w:sz w:val="16"/>
                <w:szCs w:val="16"/>
              </w:rPr>
              <w:t>аутизмом</w:t>
            </w:r>
            <w:r w:rsidRPr="0099655F">
              <w:rPr>
                <w:i/>
                <w:sz w:val="16"/>
                <w:szCs w:val="16"/>
              </w:rPr>
              <w:t xml:space="preserve">, </w:t>
            </w:r>
            <w:r>
              <w:rPr>
                <w:i/>
                <w:sz w:val="16"/>
                <w:szCs w:val="16"/>
              </w:rPr>
              <w:t>включая</w:t>
            </w:r>
            <w:r w:rsidR="001A3989">
              <w:rPr>
                <w:i/>
                <w:sz w:val="16"/>
                <w:szCs w:val="16"/>
              </w:rPr>
              <w:br/>
            </w:r>
            <w:r w:rsidRPr="0099655F">
              <w:rPr>
                <w:rStyle w:val="ru"/>
                <w:bCs/>
                <w:i/>
                <w:sz w:val="16"/>
                <w:szCs w:val="16"/>
              </w:rPr>
              <w:t>синдром Аспергера</w:t>
            </w:r>
          </w:p>
        </w:tc>
      </w:tr>
      <w:tr w:rsidR="00644D19" w:rsidRPr="00EA4F46" w:rsidTr="00A74AAE">
        <w:trPr>
          <w:tblHeader/>
        </w:trPr>
        <w:tc>
          <w:tcPr>
            <w:tcW w:w="1360" w:type="dxa"/>
            <w:vMerge/>
            <w:tcBorders>
              <w:top w:val="single" w:sz="12" w:space="0" w:color="auto"/>
              <w:bottom w:val="single" w:sz="12" w:space="0" w:color="auto"/>
            </w:tcBorders>
            <w:shd w:val="clear" w:color="auto" w:fill="auto"/>
            <w:vAlign w:val="bottom"/>
          </w:tcPr>
          <w:p w:rsidR="00644D19" w:rsidRPr="00064F7C" w:rsidRDefault="00644D19" w:rsidP="00285838">
            <w:pPr>
              <w:suppressAutoHyphens w:val="0"/>
              <w:spacing w:before="40" w:after="40" w:line="220" w:lineRule="exact"/>
              <w:rPr>
                <w:i/>
                <w:sz w:val="16"/>
                <w:szCs w:val="16"/>
              </w:rPr>
            </w:pPr>
          </w:p>
        </w:tc>
        <w:tc>
          <w:tcPr>
            <w:tcW w:w="1062" w:type="dxa"/>
            <w:tcBorders>
              <w:top w:val="single" w:sz="4" w:space="0" w:color="auto"/>
              <w:bottom w:val="single" w:sz="12" w:space="0" w:color="auto"/>
            </w:tcBorders>
            <w:shd w:val="clear" w:color="auto" w:fill="auto"/>
            <w:vAlign w:val="bottom"/>
            <w:hideMark/>
          </w:tcPr>
          <w:p w:rsidR="00644D19" w:rsidRPr="009367DA" w:rsidRDefault="00644D19" w:rsidP="00285838">
            <w:pPr>
              <w:suppressAutoHyphens w:val="0"/>
              <w:spacing w:before="40" w:after="40" w:line="220" w:lineRule="exact"/>
              <w:jc w:val="right"/>
              <w:rPr>
                <w:b/>
                <w:i/>
                <w:sz w:val="16"/>
                <w:szCs w:val="16"/>
                <w:lang w:val="pl-PL"/>
              </w:rPr>
            </w:pPr>
            <w:r>
              <w:rPr>
                <w:b/>
                <w:i/>
                <w:sz w:val="16"/>
                <w:szCs w:val="16"/>
              </w:rPr>
              <w:t>Всего</w:t>
            </w:r>
          </w:p>
        </w:tc>
        <w:tc>
          <w:tcPr>
            <w:tcW w:w="1432" w:type="dxa"/>
            <w:tcBorders>
              <w:top w:val="single" w:sz="4" w:space="0" w:color="auto"/>
              <w:bottom w:val="single" w:sz="12" w:space="0" w:color="auto"/>
            </w:tcBorders>
            <w:shd w:val="clear" w:color="auto" w:fill="auto"/>
            <w:vAlign w:val="bottom"/>
            <w:hideMark/>
          </w:tcPr>
          <w:p w:rsidR="00644D19" w:rsidRPr="001A3989" w:rsidRDefault="00644D19" w:rsidP="00285838">
            <w:pPr>
              <w:suppressAutoHyphens w:val="0"/>
              <w:spacing w:before="40" w:after="40" w:line="220" w:lineRule="exact"/>
              <w:jc w:val="right"/>
              <w:rPr>
                <w:i/>
                <w:sz w:val="16"/>
                <w:szCs w:val="16"/>
              </w:rPr>
            </w:pPr>
            <w:r w:rsidRPr="00BE5CB2">
              <w:rPr>
                <w:i/>
                <w:sz w:val="16"/>
                <w:szCs w:val="16"/>
              </w:rPr>
              <w:t>Индивидуальное обучение</w:t>
            </w:r>
          </w:p>
        </w:tc>
        <w:tc>
          <w:tcPr>
            <w:tcW w:w="1116" w:type="dxa"/>
            <w:tcBorders>
              <w:top w:val="single" w:sz="4" w:space="0" w:color="auto"/>
              <w:bottom w:val="single" w:sz="12" w:space="0" w:color="auto"/>
            </w:tcBorders>
            <w:shd w:val="clear" w:color="auto" w:fill="auto"/>
            <w:vAlign w:val="bottom"/>
            <w:hideMark/>
          </w:tcPr>
          <w:p w:rsidR="00644D19" w:rsidRPr="009367DA" w:rsidRDefault="00644D19" w:rsidP="00285838">
            <w:pPr>
              <w:suppressAutoHyphens w:val="0"/>
              <w:spacing w:before="40" w:after="40" w:line="220" w:lineRule="exact"/>
              <w:jc w:val="right"/>
              <w:rPr>
                <w:b/>
                <w:bCs/>
                <w:i/>
                <w:sz w:val="16"/>
                <w:szCs w:val="16"/>
                <w:lang w:val="pl-PL"/>
              </w:rPr>
            </w:pPr>
            <w:r>
              <w:rPr>
                <w:b/>
                <w:bCs/>
                <w:i/>
                <w:sz w:val="16"/>
                <w:szCs w:val="16"/>
              </w:rPr>
              <w:t>Всего</w:t>
            </w:r>
          </w:p>
        </w:tc>
        <w:tc>
          <w:tcPr>
            <w:tcW w:w="1378" w:type="dxa"/>
            <w:tcBorders>
              <w:top w:val="single" w:sz="4" w:space="0" w:color="auto"/>
              <w:bottom w:val="single" w:sz="12" w:space="0" w:color="auto"/>
            </w:tcBorders>
            <w:shd w:val="clear" w:color="auto" w:fill="auto"/>
            <w:vAlign w:val="bottom"/>
            <w:hideMark/>
          </w:tcPr>
          <w:p w:rsidR="00644D19" w:rsidRPr="001A3989" w:rsidRDefault="00644D19" w:rsidP="00285838">
            <w:pPr>
              <w:suppressAutoHyphens w:val="0"/>
              <w:spacing w:before="40" w:after="40" w:line="220" w:lineRule="exact"/>
              <w:jc w:val="right"/>
              <w:rPr>
                <w:i/>
                <w:sz w:val="16"/>
                <w:szCs w:val="16"/>
              </w:rPr>
            </w:pPr>
            <w:r w:rsidRPr="00BE5CB2">
              <w:rPr>
                <w:i/>
                <w:sz w:val="16"/>
                <w:szCs w:val="16"/>
              </w:rPr>
              <w:t>Индивидуальное обучение</w:t>
            </w:r>
          </w:p>
        </w:tc>
        <w:tc>
          <w:tcPr>
            <w:tcW w:w="1169" w:type="dxa"/>
            <w:tcBorders>
              <w:top w:val="single" w:sz="4" w:space="0" w:color="auto"/>
              <w:bottom w:val="single" w:sz="12" w:space="0" w:color="auto"/>
            </w:tcBorders>
            <w:shd w:val="clear" w:color="auto" w:fill="auto"/>
            <w:vAlign w:val="bottom"/>
            <w:hideMark/>
          </w:tcPr>
          <w:p w:rsidR="00644D19" w:rsidRPr="009367DA" w:rsidRDefault="00644D19" w:rsidP="00285838">
            <w:pPr>
              <w:suppressAutoHyphens w:val="0"/>
              <w:spacing w:before="40" w:after="40" w:line="220" w:lineRule="exact"/>
              <w:jc w:val="right"/>
              <w:rPr>
                <w:b/>
                <w:i/>
                <w:sz w:val="16"/>
                <w:szCs w:val="16"/>
                <w:lang w:val="pl-PL"/>
              </w:rPr>
            </w:pPr>
            <w:r>
              <w:rPr>
                <w:b/>
                <w:i/>
                <w:sz w:val="16"/>
                <w:szCs w:val="16"/>
              </w:rPr>
              <w:t>Всего</w:t>
            </w:r>
          </w:p>
        </w:tc>
        <w:tc>
          <w:tcPr>
            <w:tcW w:w="1325" w:type="dxa"/>
            <w:tcBorders>
              <w:top w:val="single" w:sz="4" w:space="0" w:color="auto"/>
              <w:bottom w:val="single" w:sz="12" w:space="0" w:color="auto"/>
            </w:tcBorders>
            <w:shd w:val="clear" w:color="auto" w:fill="auto"/>
            <w:vAlign w:val="bottom"/>
            <w:hideMark/>
          </w:tcPr>
          <w:p w:rsidR="00644D19" w:rsidRPr="001A3989" w:rsidRDefault="00644D19" w:rsidP="00285838">
            <w:pPr>
              <w:suppressAutoHyphens w:val="0"/>
              <w:spacing w:before="40" w:after="40" w:line="220" w:lineRule="exact"/>
              <w:jc w:val="right"/>
              <w:rPr>
                <w:i/>
                <w:sz w:val="16"/>
                <w:szCs w:val="16"/>
              </w:rPr>
            </w:pPr>
            <w:r w:rsidRPr="00BE5CB2">
              <w:rPr>
                <w:i/>
                <w:sz w:val="16"/>
                <w:szCs w:val="16"/>
              </w:rPr>
              <w:t>Индивидуальное обучение</w:t>
            </w:r>
          </w:p>
        </w:tc>
        <w:tc>
          <w:tcPr>
            <w:tcW w:w="1083" w:type="dxa"/>
            <w:tcBorders>
              <w:top w:val="single" w:sz="4" w:space="0" w:color="auto"/>
              <w:bottom w:val="single" w:sz="12" w:space="0" w:color="auto"/>
            </w:tcBorders>
            <w:shd w:val="clear" w:color="auto" w:fill="auto"/>
            <w:vAlign w:val="bottom"/>
          </w:tcPr>
          <w:p w:rsidR="00644D19" w:rsidRPr="009367DA" w:rsidRDefault="00644D19" w:rsidP="00285838">
            <w:pPr>
              <w:suppressAutoHyphens w:val="0"/>
              <w:spacing w:before="40" w:after="40" w:line="220" w:lineRule="exact"/>
              <w:jc w:val="right"/>
              <w:rPr>
                <w:b/>
                <w:i/>
                <w:sz w:val="16"/>
                <w:szCs w:val="16"/>
                <w:lang w:val="pl-PL"/>
              </w:rPr>
            </w:pPr>
            <w:r>
              <w:rPr>
                <w:b/>
                <w:i/>
                <w:sz w:val="16"/>
                <w:szCs w:val="16"/>
              </w:rPr>
              <w:t>Всего</w:t>
            </w:r>
          </w:p>
        </w:tc>
        <w:tc>
          <w:tcPr>
            <w:tcW w:w="1411" w:type="dxa"/>
            <w:tcBorders>
              <w:top w:val="single" w:sz="4" w:space="0" w:color="auto"/>
              <w:bottom w:val="single" w:sz="12" w:space="0" w:color="auto"/>
            </w:tcBorders>
            <w:shd w:val="clear" w:color="auto" w:fill="auto"/>
            <w:vAlign w:val="bottom"/>
          </w:tcPr>
          <w:p w:rsidR="00644D19" w:rsidRPr="001A3989" w:rsidRDefault="00644D19" w:rsidP="00285838">
            <w:pPr>
              <w:suppressAutoHyphens w:val="0"/>
              <w:spacing w:before="40" w:after="40" w:line="220" w:lineRule="exact"/>
              <w:jc w:val="right"/>
              <w:rPr>
                <w:i/>
                <w:sz w:val="16"/>
                <w:szCs w:val="16"/>
              </w:rPr>
            </w:pPr>
            <w:r w:rsidRPr="00BE5CB2">
              <w:rPr>
                <w:i/>
                <w:sz w:val="16"/>
                <w:szCs w:val="16"/>
              </w:rPr>
              <w:t>Индивидуальное обучение</w:t>
            </w:r>
          </w:p>
        </w:tc>
        <w:tc>
          <w:tcPr>
            <w:tcW w:w="1136" w:type="dxa"/>
            <w:tcBorders>
              <w:top w:val="single" w:sz="4" w:space="0" w:color="auto"/>
              <w:bottom w:val="single" w:sz="12" w:space="0" w:color="auto"/>
            </w:tcBorders>
            <w:shd w:val="clear" w:color="auto" w:fill="auto"/>
            <w:vAlign w:val="bottom"/>
            <w:hideMark/>
          </w:tcPr>
          <w:p w:rsidR="00644D19" w:rsidRPr="009367DA" w:rsidRDefault="00644D19" w:rsidP="00285838">
            <w:pPr>
              <w:suppressAutoHyphens w:val="0"/>
              <w:spacing w:before="40" w:after="40" w:line="220" w:lineRule="exact"/>
              <w:jc w:val="right"/>
              <w:rPr>
                <w:b/>
                <w:i/>
                <w:sz w:val="16"/>
                <w:szCs w:val="16"/>
                <w:lang w:val="pl-PL"/>
              </w:rPr>
            </w:pPr>
            <w:r>
              <w:rPr>
                <w:b/>
                <w:i/>
                <w:sz w:val="16"/>
                <w:szCs w:val="16"/>
              </w:rPr>
              <w:t>Всего</w:t>
            </w:r>
          </w:p>
        </w:tc>
        <w:tc>
          <w:tcPr>
            <w:tcW w:w="1358" w:type="dxa"/>
            <w:tcBorders>
              <w:top w:val="single" w:sz="4" w:space="0" w:color="auto"/>
              <w:bottom w:val="single" w:sz="12" w:space="0" w:color="auto"/>
            </w:tcBorders>
            <w:shd w:val="clear" w:color="auto" w:fill="auto"/>
            <w:vAlign w:val="bottom"/>
            <w:hideMark/>
          </w:tcPr>
          <w:p w:rsidR="00644D19" w:rsidRPr="001A3989" w:rsidRDefault="00644D19" w:rsidP="00285838">
            <w:pPr>
              <w:suppressAutoHyphens w:val="0"/>
              <w:spacing w:before="40" w:after="40" w:line="220" w:lineRule="exact"/>
              <w:jc w:val="right"/>
              <w:rPr>
                <w:i/>
                <w:sz w:val="16"/>
                <w:szCs w:val="16"/>
              </w:rPr>
            </w:pPr>
            <w:r w:rsidRPr="00BE5CB2">
              <w:rPr>
                <w:i/>
                <w:sz w:val="16"/>
                <w:szCs w:val="16"/>
              </w:rPr>
              <w:t>Индиви</w:t>
            </w:r>
            <w:r w:rsidR="001A3989">
              <w:rPr>
                <w:i/>
                <w:sz w:val="16"/>
                <w:szCs w:val="16"/>
              </w:rPr>
              <w:t>дуальное</w:t>
            </w:r>
            <w:r w:rsidR="001A3989">
              <w:rPr>
                <w:i/>
                <w:sz w:val="16"/>
                <w:szCs w:val="16"/>
              </w:rPr>
              <w:br/>
            </w:r>
            <w:r w:rsidRPr="00BE5CB2">
              <w:rPr>
                <w:i/>
                <w:sz w:val="16"/>
                <w:szCs w:val="16"/>
              </w:rPr>
              <w:t>обучение</w:t>
            </w:r>
          </w:p>
        </w:tc>
      </w:tr>
      <w:tr w:rsidR="00644D19" w:rsidRPr="004669AF" w:rsidTr="00A74AAE">
        <w:tc>
          <w:tcPr>
            <w:tcW w:w="1360" w:type="dxa"/>
            <w:tcBorders>
              <w:top w:val="single" w:sz="12" w:space="0" w:color="auto"/>
            </w:tcBorders>
            <w:shd w:val="clear" w:color="auto" w:fill="auto"/>
          </w:tcPr>
          <w:p w:rsidR="00644D19" w:rsidRPr="006F2BC6" w:rsidRDefault="00644D19" w:rsidP="005922AE">
            <w:pPr>
              <w:suppressAutoHyphens w:val="0"/>
              <w:spacing w:before="40" w:after="40" w:line="220" w:lineRule="exact"/>
              <w:ind w:left="113"/>
              <w:rPr>
                <w:sz w:val="18"/>
              </w:rPr>
            </w:pPr>
            <w:r w:rsidRPr="004669AF">
              <w:rPr>
                <w:sz w:val="18"/>
                <w:lang w:val="pl-PL"/>
              </w:rPr>
              <w:t>2014</w:t>
            </w:r>
            <w:r>
              <w:rPr>
                <w:sz w:val="18"/>
              </w:rPr>
              <w:t xml:space="preserve"> год</w:t>
            </w:r>
          </w:p>
        </w:tc>
        <w:tc>
          <w:tcPr>
            <w:tcW w:w="1062" w:type="dxa"/>
            <w:tcBorders>
              <w:top w:val="single" w:sz="12" w:space="0" w:color="auto"/>
            </w:tcBorders>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24</w:t>
            </w:r>
            <w:r>
              <w:rPr>
                <w:b/>
                <w:sz w:val="18"/>
                <w:lang w:val="pl-PL"/>
              </w:rPr>
              <w:t xml:space="preserve"> </w:t>
            </w:r>
            <w:r w:rsidRPr="00B46640">
              <w:rPr>
                <w:b/>
                <w:sz w:val="18"/>
                <w:lang w:val="pl-PL"/>
              </w:rPr>
              <w:t>158</w:t>
            </w:r>
          </w:p>
        </w:tc>
        <w:tc>
          <w:tcPr>
            <w:tcW w:w="1432" w:type="dxa"/>
            <w:tcBorders>
              <w:top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260</w:t>
            </w:r>
          </w:p>
        </w:tc>
        <w:tc>
          <w:tcPr>
            <w:tcW w:w="1116" w:type="dxa"/>
            <w:tcBorders>
              <w:top w:val="single" w:sz="12" w:space="0" w:color="auto"/>
            </w:tcBorders>
            <w:shd w:val="clear" w:color="auto" w:fill="auto"/>
            <w:noWrap/>
            <w:vAlign w:val="bottom"/>
          </w:tcPr>
          <w:p w:rsidR="00644D19" w:rsidRPr="009367DA" w:rsidRDefault="00644D19" w:rsidP="00285838">
            <w:pPr>
              <w:suppressAutoHyphens w:val="0"/>
              <w:spacing w:before="40" w:after="40" w:line="220" w:lineRule="exact"/>
              <w:jc w:val="right"/>
              <w:rPr>
                <w:b/>
                <w:bCs/>
                <w:sz w:val="18"/>
                <w:lang w:val="pl-PL"/>
              </w:rPr>
            </w:pPr>
            <w:r w:rsidRPr="009367DA">
              <w:rPr>
                <w:b/>
                <w:bCs/>
                <w:sz w:val="18"/>
                <w:lang w:val="pl-PL"/>
              </w:rPr>
              <w:t>21</w:t>
            </w:r>
            <w:r>
              <w:rPr>
                <w:b/>
                <w:bCs/>
                <w:sz w:val="18"/>
                <w:lang w:val="pl-PL"/>
              </w:rPr>
              <w:t xml:space="preserve"> </w:t>
            </w:r>
            <w:r w:rsidRPr="009367DA">
              <w:rPr>
                <w:b/>
                <w:bCs/>
                <w:sz w:val="18"/>
                <w:lang w:val="pl-PL"/>
              </w:rPr>
              <w:t>361</w:t>
            </w:r>
          </w:p>
        </w:tc>
        <w:tc>
          <w:tcPr>
            <w:tcW w:w="1378" w:type="dxa"/>
            <w:tcBorders>
              <w:top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735</w:t>
            </w:r>
          </w:p>
        </w:tc>
        <w:tc>
          <w:tcPr>
            <w:tcW w:w="1169" w:type="dxa"/>
            <w:tcBorders>
              <w:top w:val="single" w:sz="12" w:space="0" w:color="auto"/>
            </w:tcBorders>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0</w:t>
            </w:r>
          </w:p>
        </w:tc>
        <w:tc>
          <w:tcPr>
            <w:tcW w:w="1325" w:type="dxa"/>
            <w:tcBorders>
              <w:top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0</w:t>
            </w:r>
          </w:p>
        </w:tc>
        <w:tc>
          <w:tcPr>
            <w:tcW w:w="1083" w:type="dxa"/>
            <w:tcBorders>
              <w:top w:val="single" w:sz="12" w:space="0" w:color="auto"/>
            </w:tcBorders>
            <w:shd w:val="clear" w:color="auto" w:fill="auto"/>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1</w:t>
            </w:r>
            <w:r>
              <w:rPr>
                <w:b/>
                <w:sz w:val="18"/>
                <w:lang w:val="pl-PL"/>
              </w:rPr>
              <w:t xml:space="preserve"> </w:t>
            </w:r>
            <w:r w:rsidRPr="00B46640">
              <w:rPr>
                <w:b/>
                <w:sz w:val="18"/>
                <w:lang w:val="pl-PL"/>
              </w:rPr>
              <w:t>235</w:t>
            </w:r>
          </w:p>
        </w:tc>
        <w:tc>
          <w:tcPr>
            <w:tcW w:w="1411" w:type="dxa"/>
            <w:tcBorders>
              <w:top w:val="single" w:sz="12" w:space="0" w:color="auto"/>
            </w:tcBorders>
            <w:shd w:val="clear" w:color="auto" w:fill="auto"/>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20</w:t>
            </w:r>
          </w:p>
        </w:tc>
        <w:tc>
          <w:tcPr>
            <w:tcW w:w="1136" w:type="dxa"/>
            <w:tcBorders>
              <w:top w:val="single" w:sz="12" w:space="0" w:color="auto"/>
            </w:tcBorders>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1</w:t>
            </w:r>
            <w:r>
              <w:rPr>
                <w:b/>
                <w:sz w:val="18"/>
                <w:lang w:val="pl-PL"/>
              </w:rPr>
              <w:t xml:space="preserve"> </w:t>
            </w:r>
            <w:r w:rsidRPr="00B46640">
              <w:rPr>
                <w:b/>
                <w:sz w:val="18"/>
                <w:lang w:val="pl-PL"/>
              </w:rPr>
              <w:t>974</w:t>
            </w:r>
          </w:p>
        </w:tc>
        <w:tc>
          <w:tcPr>
            <w:tcW w:w="1358" w:type="dxa"/>
            <w:tcBorders>
              <w:top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32</w:t>
            </w:r>
          </w:p>
        </w:tc>
      </w:tr>
      <w:tr w:rsidR="00644D19" w:rsidRPr="004669AF" w:rsidTr="00A74AAE">
        <w:tc>
          <w:tcPr>
            <w:tcW w:w="1360" w:type="dxa"/>
            <w:shd w:val="clear" w:color="auto" w:fill="auto"/>
          </w:tcPr>
          <w:p w:rsidR="00644D19" w:rsidRPr="006F2BC6" w:rsidRDefault="00644D19" w:rsidP="005922AE">
            <w:pPr>
              <w:suppressAutoHyphens w:val="0"/>
              <w:spacing w:before="40" w:after="40" w:line="220" w:lineRule="exact"/>
              <w:ind w:left="113"/>
              <w:rPr>
                <w:sz w:val="18"/>
              </w:rPr>
            </w:pPr>
            <w:r w:rsidRPr="004669AF">
              <w:rPr>
                <w:sz w:val="18"/>
                <w:lang w:val="pl-PL"/>
              </w:rPr>
              <w:t>2015</w:t>
            </w:r>
            <w:r>
              <w:rPr>
                <w:sz w:val="18"/>
              </w:rPr>
              <w:t xml:space="preserve"> год</w:t>
            </w:r>
          </w:p>
        </w:tc>
        <w:tc>
          <w:tcPr>
            <w:tcW w:w="1062" w:type="dxa"/>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22</w:t>
            </w:r>
            <w:r>
              <w:rPr>
                <w:b/>
                <w:sz w:val="18"/>
                <w:lang w:val="pl-PL"/>
              </w:rPr>
              <w:t xml:space="preserve"> </w:t>
            </w:r>
            <w:r w:rsidRPr="00B46640">
              <w:rPr>
                <w:b/>
                <w:sz w:val="18"/>
                <w:lang w:val="pl-PL"/>
              </w:rPr>
              <w:t>424</w:t>
            </w:r>
          </w:p>
        </w:tc>
        <w:tc>
          <w:tcPr>
            <w:tcW w:w="1432"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254</w:t>
            </w:r>
          </w:p>
        </w:tc>
        <w:tc>
          <w:tcPr>
            <w:tcW w:w="1116" w:type="dxa"/>
            <w:shd w:val="clear" w:color="auto" w:fill="auto"/>
            <w:noWrap/>
            <w:vAlign w:val="bottom"/>
          </w:tcPr>
          <w:p w:rsidR="00644D19" w:rsidRPr="009367DA" w:rsidRDefault="00644D19" w:rsidP="00285838">
            <w:pPr>
              <w:suppressAutoHyphens w:val="0"/>
              <w:spacing w:before="40" w:after="40" w:line="220" w:lineRule="exact"/>
              <w:jc w:val="right"/>
              <w:rPr>
                <w:b/>
                <w:bCs/>
                <w:sz w:val="18"/>
                <w:lang w:val="pl-PL"/>
              </w:rPr>
            </w:pPr>
            <w:r w:rsidRPr="009367DA">
              <w:rPr>
                <w:b/>
                <w:bCs/>
                <w:sz w:val="18"/>
                <w:lang w:val="pl-PL"/>
              </w:rPr>
              <w:t>20</w:t>
            </w:r>
            <w:r>
              <w:rPr>
                <w:b/>
                <w:bCs/>
                <w:sz w:val="18"/>
                <w:lang w:val="pl-PL"/>
              </w:rPr>
              <w:t xml:space="preserve"> </w:t>
            </w:r>
            <w:r w:rsidRPr="009367DA">
              <w:rPr>
                <w:b/>
                <w:bCs/>
                <w:sz w:val="18"/>
                <w:lang w:val="pl-PL"/>
              </w:rPr>
              <w:t>448</w:t>
            </w:r>
          </w:p>
        </w:tc>
        <w:tc>
          <w:tcPr>
            <w:tcW w:w="1378"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689</w:t>
            </w:r>
          </w:p>
        </w:tc>
        <w:tc>
          <w:tcPr>
            <w:tcW w:w="1169" w:type="dxa"/>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0</w:t>
            </w:r>
          </w:p>
        </w:tc>
        <w:tc>
          <w:tcPr>
            <w:tcW w:w="1325"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0</w:t>
            </w:r>
          </w:p>
        </w:tc>
        <w:tc>
          <w:tcPr>
            <w:tcW w:w="1083" w:type="dxa"/>
            <w:shd w:val="clear" w:color="auto" w:fill="auto"/>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1</w:t>
            </w:r>
            <w:r>
              <w:rPr>
                <w:b/>
                <w:sz w:val="18"/>
                <w:lang w:val="pl-PL"/>
              </w:rPr>
              <w:t xml:space="preserve"> </w:t>
            </w:r>
            <w:r w:rsidRPr="00B46640">
              <w:rPr>
                <w:b/>
                <w:sz w:val="18"/>
                <w:lang w:val="pl-PL"/>
              </w:rPr>
              <w:t>283</w:t>
            </w:r>
          </w:p>
        </w:tc>
        <w:tc>
          <w:tcPr>
            <w:tcW w:w="1411" w:type="dxa"/>
            <w:shd w:val="clear" w:color="auto" w:fill="auto"/>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22</w:t>
            </w:r>
          </w:p>
        </w:tc>
        <w:tc>
          <w:tcPr>
            <w:tcW w:w="1136" w:type="dxa"/>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2</w:t>
            </w:r>
            <w:r>
              <w:rPr>
                <w:b/>
                <w:sz w:val="18"/>
                <w:lang w:val="pl-PL"/>
              </w:rPr>
              <w:t xml:space="preserve"> </w:t>
            </w:r>
            <w:r w:rsidRPr="00B46640">
              <w:rPr>
                <w:b/>
                <w:sz w:val="18"/>
                <w:lang w:val="pl-PL"/>
              </w:rPr>
              <w:t>335</w:t>
            </w:r>
          </w:p>
        </w:tc>
        <w:tc>
          <w:tcPr>
            <w:tcW w:w="1358"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28</w:t>
            </w:r>
          </w:p>
        </w:tc>
      </w:tr>
      <w:tr w:rsidR="00644D19" w:rsidRPr="004669AF" w:rsidTr="00A74AAE">
        <w:tc>
          <w:tcPr>
            <w:tcW w:w="1360" w:type="dxa"/>
            <w:shd w:val="clear" w:color="auto" w:fill="auto"/>
          </w:tcPr>
          <w:p w:rsidR="00644D19" w:rsidRPr="006F2BC6" w:rsidRDefault="00644D19" w:rsidP="005922AE">
            <w:pPr>
              <w:suppressAutoHyphens w:val="0"/>
              <w:spacing w:before="40" w:after="40" w:line="220" w:lineRule="exact"/>
              <w:ind w:left="113"/>
              <w:rPr>
                <w:sz w:val="18"/>
              </w:rPr>
            </w:pPr>
            <w:r w:rsidRPr="004669AF">
              <w:rPr>
                <w:sz w:val="18"/>
                <w:lang w:val="pl-PL"/>
              </w:rPr>
              <w:t>2016</w:t>
            </w:r>
            <w:r>
              <w:rPr>
                <w:sz w:val="18"/>
              </w:rPr>
              <w:t xml:space="preserve"> год</w:t>
            </w:r>
          </w:p>
        </w:tc>
        <w:tc>
          <w:tcPr>
            <w:tcW w:w="1062" w:type="dxa"/>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20</w:t>
            </w:r>
            <w:r>
              <w:rPr>
                <w:b/>
                <w:sz w:val="18"/>
                <w:lang w:val="pl-PL"/>
              </w:rPr>
              <w:t xml:space="preserve"> </w:t>
            </w:r>
            <w:r w:rsidRPr="00B46640">
              <w:rPr>
                <w:b/>
                <w:sz w:val="18"/>
                <w:lang w:val="pl-PL"/>
              </w:rPr>
              <w:t>815</w:t>
            </w:r>
          </w:p>
        </w:tc>
        <w:tc>
          <w:tcPr>
            <w:tcW w:w="1432"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221</w:t>
            </w:r>
          </w:p>
        </w:tc>
        <w:tc>
          <w:tcPr>
            <w:tcW w:w="1116" w:type="dxa"/>
            <w:shd w:val="clear" w:color="auto" w:fill="auto"/>
            <w:noWrap/>
            <w:vAlign w:val="bottom"/>
          </w:tcPr>
          <w:p w:rsidR="00644D19" w:rsidRPr="009367DA" w:rsidRDefault="00644D19" w:rsidP="00285838">
            <w:pPr>
              <w:suppressAutoHyphens w:val="0"/>
              <w:spacing w:before="40" w:after="40" w:line="220" w:lineRule="exact"/>
              <w:jc w:val="right"/>
              <w:rPr>
                <w:b/>
                <w:bCs/>
                <w:sz w:val="18"/>
                <w:lang w:val="pl-PL"/>
              </w:rPr>
            </w:pPr>
            <w:r w:rsidRPr="009367DA">
              <w:rPr>
                <w:b/>
                <w:bCs/>
                <w:sz w:val="18"/>
                <w:lang w:val="pl-PL"/>
              </w:rPr>
              <w:t>19</w:t>
            </w:r>
            <w:r>
              <w:rPr>
                <w:b/>
                <w:bCs/>
                <w:sz w:val="18"/>
                <w:lang w:val="pl-PL"/>
              </w:rPr>
              <w:t xml:space="preserve"> </w:t>
            </w:r>
            <w:r w:rsidRPr="009367DA">
              <w:rPr>
                <w:b/>
                <w:bCs/>
                <w:sz w:val="18"/>
                <w:lang w:val="pl-PL"/>
              </w:rPr>
              <w:t>293</w:t>
            </w:r>
          </w:p>
        </w:tc>
        <w:tc>
          <w:tcPr>
            <w:tcW w:w="1378"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609</w:t>
            </w:r>
          </w:p>
        </w:tc>
        <w:tc>
          <w:tcPr>
            <w:tcW w:w="1169" w:type="dxa"/>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5</w:t>
            </w:r>
          </w:p>
        </w:tc>
        <w:tc>
          <w:tcPr>
            <w:tcW w:w="1325"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w:t>
            </w:r>
          </w:p>
        </w:tc>
        <w:tc>
          <w:tcPr>
            <w:tcW w:w="1083" w:type="dxa"/>
            <w:shd w:val="clear" w:color="auto" w:fill="auto"/>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1</w:t>
            </w:r>
            <w:r>
              <w:rPr>
                <w:b/>
                <w:sz w:val="18"/>
                <w:lang w:val="pl-PL"/>
              </w:rPr>
              <w:t xml:space="preserve"> </w:t>
            </w:r>
            <w:r w:rsidRPr="00B46640">
              <w:rPr>
                <w:b/>
                <w:sz w:val="18"/>
                <w:lang w:val="pl-PL"/>
              </w:rPr>
              <w:t>281</w:t>
            </w:r>
          </w:p>
        </w:tc>
        <w:tc>
          <w:tcPr>
            <w:tcW w:w="1411" w:type="dxa"/>
            <w:shd w:val="clear" w:color="auto" w:fill="auto"/>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30</w:t>
            </w:r>
          </w:p>
        </w:tc>
        <w:tc>
          <w:tcPr>
            <w:tcW w:w="1136" w:type="dxa"/>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2</w:t>
            </w:r>
            <w:r>
              <w:rPr>
                <w:b/>
                <w:sz w:val="18"/>
                <w:lang w:val="pl-PL"/>
              </w:rPr>
              <w:t xml:space="preserve"> </w:t>
            </w:r>
            <w:r w:rsidRPr="00B46640">
              <w:rPr>
                <w:b/>
                <w:sz w:val="18"/>
                <w:lang w:val="pl-PL"/>
              </w:rPr>
              <w:t>823</w:t>
            </w:r>
          </w:p>
        </w:tc>
        <w:tc>
          <w:tcPr>
            <w:tcW w:w="1358" w:type="dxa"/>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51</w:t>
            </w:r>
          </w:p>
        </w:tc>
      </w:tr>
      <w:tr w:rsidR="00644D19" w:rsidRPr="004669AF" w:rsidTr="00A74AAE">
        <w:tc>
          <w:tcPr>
            <w:tcW w:w="1360" w:type="dxa"/>
            <w:tcBorders>
              <w:bottom w:val="single" w:sz="12" w:space="0" w:color="auto"/>
            </w:tcBorders>
            <w:shd w:val="clear" w:color="auto" w:fill="auto"/>
          </w:tcPr>
          <w:p w:rsidR="00644D19" w:rsidRPr="006F2BC6" w:rsidRDefault="00644D19" w:rsidP="005922AE">
            <w:pPr>
              <w:suppressAutoHyphens w:val="0"/>
              <w:spacing w:before="40" w:after="40" w:line="220" w:lineRule="exact"/>
              <w:ind w:left="113"/>
              <w:rPr>
                <w:sz w:val="18"/>
              </w:rPr>
            </w:pPr>
            <w:r w:rsidRPr="004669AF">
              <w:rPr>
                <w:sz w:val="18"/>
                <w:lang w:val="pl-PL"/>
              </w:rPr>
              <w:t>2017</w:t>
            </w:r>
            <w:r>
              <w:rPr>
                <w:sz w:val="18"/>
              </w:rPr>
              <w:t xml:space="preserve"> год</w:t>
            </w:r>
          </w:p>
        </w:tc>
        <w:tc>
          <w:tcPr>
            <w:tcW w:w="1062" w:type="dxa"/>
            <w:tcBorders>
              <w:bottom w:val="single" w:sz="12" w:space="0" w:color="auto"/>
            </w:tcBorders>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19</w:t>
            </w:r>
            <w:r>
              <w:rPr>
                <w:b/>
                <w:sz w:val="18"/>
                <w:lang w:val="pl-PL"/>
              </w:rPr>
              <w:t xml:space="preserve"> </w:t>
            </w:r>
            <w:r w:rsidRPr="00B46640">
              <w:rPr>
                <w:b/>
                <w:sz w:val="18"/>
                <w:lang w:val="pl-PL"/>
              </w:rPr>
              <w:t>552</w:t>
            </w:r>
          </w:p>
        </w:tc>
        <w:tc>
          <w:tcPr>
            <w:tcW w:w="1432" w:type="dxa"/>
            <w:tcBorders>
              <w:bottom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187</w:t>
            </w:r>
          </w:p>
        </w:tc>
        <w:tc>
          <w:tcPr>
            <w:tcW w:w="1116" w:type="dxa"/>
            <w:tcBorders>
              <w:bottom w:val="single" w:sz="12" w:space="0" w:color="auto"/>
            </w:tcBorders>
            <w:shd w:val="clear" w:color="auto" w:fill="auto"/>
            <w:noWrap/>
            <w:vAlign w:val="bottom"/>
          </w:tcPr>
          <w:p w:rsidR="00644D19" w:rsidRPr="009367DA" w:rsidRDefault="00644D19" w:rsidP="00285838">
            <w:pPr>
              <w:suppressAutoHyphens w:val="0"/>
              <w:spacing w:before="40" w:after="40" w:line="220" w:lineRule="exact"/>
              <w:jc w:val="right"/>
              <w:rPr>
                <w:b/>
                <w:bCs/>
                <w:sz w:val="18"/>
                <w:lang w:val="pl-PL"/>
              </w:rPr>
            </w:pPr>
            <w:r w:rsidRPr="009367DA">
              <w:rPr>
                <w:b/>
                <w:bCs/>
                <w:sz w:val="18"/>
                <w:lang w:val="pl-PL"/>
              </w:rPr>
              <w:t>18</w:t>
            </w:r>
            <w:r>
              <w:rPr>
                <w:b/>
                <w:bCs/>
                <w:sz w:val="18"/>
                <w:lang w:val="pl-PL"/>
              </w:rPr>
              <w:t xml:space="preserve"> </w:t>
            </w:r>
            <w:r w:rsidRPr="009367DA">
              <w:rPr>
                <w:b/>
                <w:bCs/>
                <w:sz w:val="18"/>
                <w:lang w:val="pl-PL"/>
              </w:rPr>
              <w:t>159</w:t>
            </w:r>
          </w:p>
        </w:tc>
        <w:tc>
          <w:tcPr>
            <w:tcW w:w="1378" w:type="dxa"/>
            <w:tcBorders>
              <w:bottom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556</w:t>
            </w:r>
          </w:p>
        </w:tc>
        <w:tc>
          <w:tcPr>
            <w:tcW w:w="1169" w:type="dxa"/>
            <w:tcBorders>
              <w:bottom w:val="single" w:sz="12" w:space="0" w:color="auto"/>
            </w:tcBorders>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0</w:t>
            </w:r>
          </w:p>
        </w:tc>
        <w:tc>
          <w:tcPr>
            <w:tcW w:w="1325" w:type="dxa"/>
            <w:tcBorders>
              <w:bottom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0</w:t>
            </w:r>
          </w:p>
        </w:tc>
        <w:tc>
          <w:tcPr>
            <w:tcW w:w="1083" w:type="dxa"/>
            <w:tcBorders>
              <w:bottom w:val="single" w:sz="12" w:space="0" w:color="auto"/>
            </w:tcBorders>
            <w:shd w:val="clear" w:color="auto" w:fill="auto"/>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1</w:t>
            </w:r>
            <w:r>
              <w:rPr>
                <w:b/>
                <w:sz w:val="18"/>
                <w:lang w:val="pl-PL"/>
              </w:rPr>
              <w:t xml:space="preserve"> </w:t>
            </w:r>
            <w:r w:rsidRPr="00B46640">
              <w:rPr>
                <w:b/>
                <w:sz w:val="18"/>
                <w:lang w:val="pl-PL"/>
              </w:rPr>
              <w:t>314</w:t>
            </w:r>
          </w:p>
        </w:tc>
        <w:tc>
          <w:tcPr>
            <w:tcW w:w="1411" w:type="dxa"/>
            <w:tcBorders>
              <w:bottom w:val="single" w:sz="12" w:space="0" w:color="auto"/>
            </w:tcBorders>
            <w:shd w:val="clear" w:color="auto" w:fill="auto"/>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36</w:t>
            </w:r>
          </w:p>
        </w:tc>
        <w:tc>
          <w:tcPr>
            <w:tcW w:w="1136" w:type="dxa"/>
            <w:tcBorders>
              <w:bottom w:val="single" w:sz="12" w:space="0" w:color="auto"/>
            </w:tcBorders>
            <w:shd w:val="clear" w:color="auto" w:fill="auto"/>
            <w:noWrap/>
            <w:vAlign w:val="bottom"/>
          </w:tcPr>
          <w:p w:rsidR="00644D19" w:rsidRPr="00B46640" w:rsidRDefault="00644D19" w:rsidP="00285838">
            <w:pPr>
              <w:suppressAutoHyphens w:val="0"/>
              <w:spacing w:before="40" w:after="40" w:line="220" w:lineRule="exact"/>
              <w:jc w:val="right"/>
              <w:rPr>
                <w:b/>
                <w:sz w:val="18"/>
                <w:lang w:val="pl-PL"/>
              </w:rPr>
            </w:pPr>
            <w:r w:rsidRPr="00B46640">
              <w:rPr>
                <w:b/>
                <w:sz w:val="18"/>
                <w:lang w:val="pl-PL"/>
              </w:rPr>
              <w:t>3</w:t>
            </w:r>
            <w:r>
              <w:rPr>
                <w:b/>
                <w:sz w:val="18"/>
                <w:lang w:val="pl-PL"/>
              </w:rPr>
              <w:t xml:space="preserve"> </w:t>
            </w:r>
            <w:r w:rsidRPr="00B46640">
              <w:rPr>
                <w:b/>
                <w:sz w:val="18"/>
                <w:lang w:val="pl-PL"/>
              </w:rPr>
              <w:t>444</w:t>
            </w:r>
          </w:p>
        </w:tc>
        <w:tc>
          <w:tcPr>
            <w:tcW w:w="1358" w:type="dxa"/>
            <w:tcBorders>
              <w:bottom w:val="single" w:sz="12" w:space="0" w:color="auto"/>
            </w:tcBorders>
            <w:shd w:val="clear" w:color="auto" w:fill="auto"/>
            <w:noWrap/>
            <w:vAlign w:val="bottom"/>
          </w:tcPr>
          <w:p w:rsidR="00644D19" w:rsidRPr="004669AF" w:rsidRDefault="00644D19" w:rsidP="00285838">
            <w:pPr>
              <w:suppressAutoHyphens w:val="0"/>
              <w:spacing w:before="40" w:after="40" w:line="220" w:lineRule="exact"/>
              <w:jc w:val="right"/>
              <w:rPr>
                <w:sz w:val="18"/>
                <w:lang w:val="pl-PL"/>
              </w:rPr>
            </w:pPr>
            <w:r w:rsidRPr="004669AF">
              <w:rPr>
                <w:sz w:val="18"/>
                <w:lang w:val="pl-PL"/>
              </w:rPr>
              <w:t>40</w:t>
            </w:r>
          </w:p>
        </w:tc>
      </w:tr>
    </w:tbl>
    <w:p w:rsidR="00644D19" w:rsidRDefault="00644D19" w:rsidP="00644D19">
      <w:pPr>
        <w:suppressAutoHyphens w:val="0"/>
        <w:spacing w:line="240" w:lineRule="auto"/>
        <w:rPr>
          <w:rFonts w:eastAsia="Times New Roman" w:cs="Times New Roman"/>
          <w:szCs w:val="20"/>
        </w:rPr>
      </w:pPr>
    </w:p>
    <w:p w:rsidR="00644D19" w:rsidRDefault="00644D19">
      <w:pPr>
        <w:suppressAutoHyphens w:val="0"/>
        <w:spacing w:line="240" w:lineRule="auto"/>
        <w:rPr>
          <w:rFonts w:eastAsia="Times New Roman" w:cs="Times New Roman"/>
          <w:szCs w:val="20"/>
        </w:rPr>
      </w:pPr>
      <w:r>
        <w:rPr>
          <w:rFonts w:eastAsia="Times New Roman" w:cs="Times New Roman"/>
          <w:szCs w:val="20"/>
        </w:rPr>
        <w:br w:type="page"/>
      </w:r>
    </w:p>
    <w:p w:rsidR="00644D19" w:rsidRPr="008A4BA6" w:rsidRDefault="00644D19" w:rsidP="002D1DB1">
      <w:pPr>
        <w:pStyle w:val="HChGR"/>
      </w:pPr>
      <w:r>
        <w:t>Приложение</w:t>
      </w:r>
      <w:r w:rsidRPr="00E4413F">
        <w:t xml:space="preserve"> 3 – </w:t>
      </w:r>
      <w:r>
        <w:t>вопрос</w:t>
      </w:r>
      <w:r w:rsidRPr="00E4413F">
        <w:t xml:space="preserve"> 40 – </w:t>
      </w:r>
      <w:r>
        <w:t>учащиеся</w:t>
      </w:r>
    </w:p>
    <w:p w:rsidR="00644D19" w:rsidRPr="00E4413F" w:rsidRDefault="00644D19" w:rsidP="002D1DB1">
      <w:pPr>
        <w:pStyle w:val="H23GR"/>
      </w:pPr>
      <w:r>
        <w:t>Обычные профессиональные училища</w:t>
      </w:r>
    </w:p>
    <w:tbl>
      <w:tblPr>
        <w:tblW w:w="0" w:type="auto"/>
        <w:tblLayout w:type="fixed"/>
        <w:tblCellMar>
          <w:left w:w="0" w:type="dxa"/>
          <w:right w:w="0" w:type="dxa"/>
        </w:tblCellMar>
        <w:tblLook w:val="04A0" w:firstRow="1" w:lastRow="0" w:firstColumn="1" w:lastColumn="0" w:noHBand="0" w:noVBand="1"/>
      </w:tblPr>
      <w:tblGrid>
        <w:gridCol w:w="963"/>
        <w:gridCol w:w="680"/>
        <w:gridCol w:w="624"/>
        <w:gridCol w:w="575"/>
        <w:gridCol w:w="673"/>
        <w:gridCol w:w="657"/>
        <w:gridCol w:w="630"/>
        <w:gridCol w:w="658"/>
        <w:gridCol w:w="573"/>
        <w:gridCol w:w="714"/>
        <w:gridCol w:w="644"/>
        <w:gridCol w:w="644"/>
        <w:gridCol w:w="700"/>
        <w:gridCol w:w="574"/>
        <w:gridCol w:w="714"/>
        <w:gridCol w:w="658"/>
        <w:gridCol w:w="671"/>
        <w:gridCol w:w="784"/>
        <w:gridCol w:w="560"/>
        <w:gridCol w:w="771"/>
        <w:gridCol w:w="652"/>
      </w:tblGrid>
      <w:tr w:rsidR="002D1DB1" w:rsidRPr="009806BD" w:rsidTr="002D1DB1">
        <w:trPr>
          <w:tblHeader/>
        </w:trPr>
        <w:tc>
          <w:tcPr>
            <w:tcW w:w="963" w:type="dxa"/>
            <w:vMerge w:val="restart"/>
            <w:tcBorders>
              <w:top w:val="single" w:sz="4" w:space="0" w:color="auto"/>
              <w:bottom w:val="single" w:sz="4" w:space="0" w:color="auto"/>
            </w:tcBorders>
            <w:shd w:val="clear" w:color="auto" w:fill="auto"/>
            <w:vAlign w:val="bottom"/>
          </w:tcPr>
          <w:p w:rsidR="002D1DB1" w:rsidRPr="004E720C" w:rsidRDefault="002D1DB1" w:rsidP="002D1DB1">
            <w:pPr>
              <w:suppressAutoHyphens w:val="0"/>
              <w:spacing w:before="40" w:after="40" w:line="200" w:lineRule="exact"/>
              <w:rPr>
                <w:i/>
                <w:sz w:val="15"/>
                <w:szCs w:val="15"/>
                <w:lang w:val="pl-PL"/>
              </w:rPr>
            </w:pPr>
          </w:p>
        </w:tc>
        <w:tc>
          <w:tcPr>
            <w:tcW w:w="3209" w:type="dxa"/>
            <w:gridSpan w:val="5"/>
            <w:tcBorders>
              <w:top w:val="single" w:sz="4" w:space="0" w:color="auto"/>
              <w:bottom w:val="single" w:sz="4" w:space="0" w:color="auto"/>
            </w:tcBorders>
            <w:shd w:val="clear" w:color="auto" w:fill="auto"/>
            <w:noWrap/>
            <w:vAlign w:val="bottom"/>
            <w:hideMark/>
          </w:tcPr>
          <w:p w:rsidR="002D1DB1" w:rsidRPr="004E720C" w:rsidRDefault="002D1DB1" w:rsidP="002D1DB1">
            <w:pPr>
              <w:suppressAutoHyphens w:val="0"/>
              <w:spacing w:before="40" w:after="40" w:line="200" w:lineRule="exact"/>
              <w:jc w:val="center"/>
              <w:rPr>
                <w:i/>
                <w:sz w:val="15"/>
                <w:szCs w:val="15"/>
                <w:lang w:val="pl-PL"/>
              </w:rPr>
            </w:pPr>
            <w:r>
              <w:rPr>
                <w:i/>
                <w:sz w:val="14"/>
                <w:szCs w:val="14"/>
              </w:rPr>
              <w:t>Учащиеся с множественной инвалидностью</w:t>
            </w:r>
          </w:p>
        </w:tc>
        <w:tc>
          <w:tcPr>
            <w:tcW w:w="3219" w:type="dxa"/>
            <w:gridSpan w:val="5"/>
            <w:tcBorders>
              <w:top w:val="single" w:sz="4" w:space="0" w:color="auto"/>
              <w:bottom w:val="single" w:sz="4" w:space="0" w:color="auto"/>
            </w:tcBorders>
            <w:shd w:val="clear" w:color="auto" w:fill="auto"/>
            <w:noWrap/>
            <w:vAlign w:val="bottom"/>
            <w:hideMark/>
          </w:tcPr>
          <w:p w:rsidR="002D1DB1" w:rsidRPr="004E720C" w:rsidRDefault="002D1DB1" w:rsidP="002D1DB1">
            <w:pPr>
              <w:suppressAutoHyphens w:val="0"/>
              <w:spacing w:before="40" w:after="40" w:line="200" w:lineRule="exact"/>
              <w:jc w:val="center"/>
              <w:rPr>
                <w:i/>
                <w:sz w:val="15"/>
                <w:szCs w:val="15"/>
              </w:rPr>
            </w:pPr>
            <w:r w:rsidRPr="004E720C">
              <w:rPr>
                <w:i/>
                <w:sz w:val="15"/>
                <w:szCs w:val="15"/>
              </w:rPr>
              <w:t>Слепые ученики</w:t>
            </w:r>
          </w:p>
        </w:tc>
        <w:tc>
          <w:tcPr>
            <w:tcW w:w="3290" w:type="dxa"/>
            <w:gridSpan w:val="5"/>
            <w:tcBorders>
              <w:top w:val="single" w:sz="4" w:space="0" w:color="auto"/>
              <w:bottom w:val="single" w:sz="4" w:space="0" w:color="auto"/>
            </w:tcBorders>
            <w:shd w:val="clear" w:color="auto" w:fill="auto"/>
            <w:noWrap/>
            <w:vAlign w:val="bottom"/>
            <w:hideMark/>
          </w:tcPr>
          <w:p w:rsidR="002D1DB1" w:rsidRPr="004E720C" w:rsidRDefault="002D1DB1" w:rsidP="002D1DB1">
            <w:pPr>
              <w:suppressAutoHyphens w:val="0"/>
              <w:spacing w:before="40" w:after="40" w:line="200" w:lineRule="exact"/>
              <w:jc w:val="center"/>
              <w:rPr>
                <w:i/>
                <w:sz w:val="15"/>
                <w:szCs w:val="15"/>
              </w:rPr>
            </w:pPr>
            <w:r w:rsidRPr="004E720C">
              <w:rPr>
                <w:i/>
                <w:sz w:val="15"/>
                <w:szCs w:val="15"/>
              </w:rPr>
              <w:t>Слабовидящие ученики</w:t>
            </w:r>
          </w:p>
        </w:tc>
        <w:tc>
          <w:tcPr>
            <w:tcW w:w="3438" w:type="dxa"/>
            <w:gridSpan w:val="5"/>
            <w:tcBorders>
              <w:top w:val="single" w:sz="4" w:space="0" w:color="auto"/>
              <w:bottom w:val="single" w:sz="4" w:space="0" w:color="auto"/>
            </w:tcBorders>
            <w:shd w:val="clear" w:color="auto" w:fill="auto"/>
            <w:noWrap/>
            <w:vAlign w:val="bottom"/>
            <w:hideMark/>
          </w:tcPr>
          <w:p w:rsidR="002D1DB1" w:rsidRPr="004E720C" w:rsidRDefault="002D1DB1" w:rsidP="002D1DB1">
            <w:pPr>
              <w:suppressAutoHyphens w:val="0"/>
              <w:spacing w:before="40" w:after="40" w:line="200" w:lineRule="exact"/>
              <w:jc w:val="center"/>
              <w:rPr>
                <w:i/>
                <w:sz w:val="15"/>
                <w:szCs w:val="15"/>
              </w:rPr>
            </w:pPr>
            <w:r w:rsidRPr="004E720C">
              <w:rPr>
                <w:i/>
                <w:sz w:val="15"/>
                <w:szCs w:val="15"/>
              </w:rPr>
              <w:t>Глухие ученики</w:t>
            </w:r>
          </w:p>
        </w:tc>
      </w:tr>
      <w:tr w:rsidR="002D1DB1" w:rsidRPr="00870A70" w:rsidTr="002D1DB1">
        <w:trPr>
          <w:tblHeader/>
        </w:trPr>
        <w:tc>
          <w:tcPr>
            <w:tcW w:w="963" w:type="dxa"/>
            <w:vMerge/>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rPr>
                <w:i/>
                <w:sz w:val="15"/>
                <w:szCs w:val="15"/>
                <w:lang w:val="pl-PL"/>
              </w:rPr>
            </w:pPr>
          </w:p>
        </w:tc>
        <w:tc>
          <w:tcPr>
            <w:tcW w:w="680" w:type="dxa"/>
            <w:vMerge w:val="restart"/>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right"/>
              <w:rPr>
                <w:b/>
                <w:i/>
                <w:sz w:val="15"/>
                <w:szCs w:val="15"/>
                <w:lang w:val="pl-PL"/>
              </w:rPr>
            </w:pPr>
            <w:r w:rsidRPr="004E720C">
              <w:rPr>
                <w:b/>
                <w:i/>
                <w:sz w:val="15"/>
                <w:szCs w:val="15"/>
              </w:rPr>
              <w:t>Всего</w:t>
            </w:r>
          </w:p>
        </w:tc>
        <w:tc>
          <w:tcPr>
            <w:tcW w:w="1872" w:type="dxa"/>
            <w:gridSpan w:val="3"/>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center"/>
              <w:rPr>
                <w:i/>
                <w:sz w:val="15"/>
                <w:szCs w:val="15"/>
              </w:rPr>
            </w:pPr>
            <w:r w:rsidRPr="004E720C">
              <w:rPr>
                <w:i/>
                <w:sz w:val="15"/>
                <w:szCs w:val="15"/>
              </w:rPr>
              <w:t>в том числе в</w:t>
            </w:r>
          </w:p>
        </w:tc>
        <w:tc>
          <w:tcPr>
            <w:tcW w:w="657" w:type="dxa"/>
            <w:vMerge w:val="restart"/>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rPr>
            </w:pPr>
            <w:r w:rsidRPr="004E720C">
              <w:rPr>
                <w:i/>
                <w:sz w:val="15"/>
                <w:szCs w:val="15"/>
              </w:rPr>
              <w:t>Индиви-дуальное обучение</w:t>
            </w:r>
          </w:p>
        </w:tc>
        <w:tc>
          <w:tcPr>
            <w:tcW w:w="630" w:type="dxa"/>
            <w:vMerge w:val="restart"/>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right"/>
              <w:rPr>
                <w:b/>
                <w:i/>
                <w:sz w:val="15"/>
                <w:szCs w:val="15"/>
                <w:lang w:val="pl-PL"/>
              </w:rPr>
            </w:pPr>
            <w:r w:rsidRPr="004E720C">
              <w:rPr>
                <w:b/>
                <w:i/>
                <w:sz w:val="15"/>
                <w:szCs w:val="15"/>
              </w:rPr>
              <w:t>Всего</w:t>
            </w:r>
          </w:p>
        </w:tc>
        <w:tc>
          <w:tcPr>
            <w:tcW w:w="1945" w:type="dxa"/>
            <w:gridSpan w:val="3"/>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center"/>
              <w:rPr>
                <w:i/>
                <w:sz w:val="15"/>
                <w:szCs w:val="15"/>
                <w:lang w:val="pl-PL"/>
              </w:rPr>
            </w:pPr>
            <w:r w:rsidRPr="004E720C">
              <w:rPr>
                <w:i/>
                <w:sz w:val="15"/>
                <w:szCs w:val="15"/>
              </w:rPr>
              <w:t>в том числе в</w:t>
            </w:r>
          </w:p>
        </w:tc>
        <w:tc>
          <w:tcPr>
            <w:tcW w:w="644" w:type="dxa"/>
            <w:vMerge w:val="restart"/>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r w:rsidRPr="004E720C">
              <w:rPr>
                <w:i/>
                <w:sz w:val="15"/>
                <w:szCs w:val="15"/>
              </w:rPr>
              <w:t>Индиви-дуальное обучение</w:t>
            </w:r>
          </w:p>
        </w:tc>
        <w:tc>
          <w:tcPr>
            <w:tcW w:w="644" w:type="dxa"/>
            <w:vMerge w:val="restart"/>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right"/>
              <w:rPr>
                <w:b/>
                <w:i/>
                <w:sz w:val="15"/>
                <w:szCs w:val="15"/>
                <w:lang w:val="pl-PL"/>
              </w:rPr>
            </w:pPr>
            <w:r w:rsidRPr="004E720C">
              <w:rPr>
                <w:b/>
                <w:i/>
                <w:sz w:val="15"/>
                <w:szCs w:val="15"/>
              </w:rPr>
              <w:t>Всего</w:t>
            </w:r>
          </w:p>
        </w:tc>
        <w:tc>
          <w:tcPr>
            <w:tcW w:w="1988" w:type="dxa"/>
            <w:gridSpan w:val="3"/>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center"/>
              <w:rPr>
                <w:i/>
                <w:sz w:val="15"/>
                <w:szCs w:val="15"/>
                <w:lang w:val="pl-PL"/>
              </w:rPr>
            </w:pPr>
            <w:r w:rsidRPr="004E720C">
              <w:rPr>
                <w:i/>
                <w:sz w:val="15"/>
                <w:szCs w:val="15"/>
              </w:rPr>
              <w:t>в том числе в</w:t>
            </w:r>
          </w:p>
        </w:tc>
        <w:tc>
          <w:tcPr>
            <w:tcW w:w="658" w:type="dxa"/>
            <w:vMerge w:val="restart"/>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r w:rsidRPr="004E720C">
              <w:rPr>
                <w:i/>
                <w:sz w:val="15"/>
                <w:szCs w:val="15"/>
              </w:rPr>
              <w:t>Индиви-дуальное обучение</w:t>
            </w:r>
          </w:p>
        </w:tc>
        <w:tc>
          <w:tcPr>
            <w:tcW w:w="671" w:type="dxa"/>
            <w:vMerge w:val="restart"/>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right"/>
              <w:rPr>
                <w:b/>
                <w:i/>
                <w:sz w:val="15"/>
                <w:szCs w:val="15"/>
                <w:lang w:val="pl-PL"/>
              </w:rPr>
            </w:pPr>
            <w:r w:rsidRPr="004E720C">
              <w:rPr>
                <w:b/>
                <w:i/>
                <w:sz w:val="15"/>
                <w:szCs w:val="15"/>
              </w:rPr>
              <w:t>Всего</w:t>
            </w:r>
          </w:p>
        </w:tc>
        <w:tc>
          <w:tcPr>
            <w:tcW w:w="2115" w:type="dxa"/>
            <w:gridSpan w:val="3"/>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center"/>
              <w:rPr>
                <w:i/>
                <w:sz w:val="15"/>
                <w:szCs w:val="15"/>
                <w:lang w:val="pl-PL"/>
              </w:rPr>
            </w:pPr>
            <w:r w:rsidRPr="004E720C">
              <w:rPr>
                <w:i/>
                <w:sz w:val="15"/>
                <w:szCs w:val="15"/>
              </w:rPr>
              <w:t>в том числе в</w:t>
            </w:r>
          </w:p>
        </w:tc>
        <w:tc>
          <w:tcPr>
            <w:tcW w:w="652" w:type="dxa"/>
            <w:vMerge w:val="restart"/>
            <w:tcBorders>
              <w:top w:val="single" w:sz="4" w:space="0" w:color="auto"/>
              <w:bottom w:val="single" w:sz="4"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r w:rsidRPr="004E720C">
              <w:rPr>
                <w:i/>
                <w:sz w:val="15"/>
                <w:szCs w:val="15"/>
              </w:rPr>
              <w:t>Индиви-дуальное обучение</w:t>
            </w:r>
          </w:p>
        </w:tc>
      </w:tr>
      <w:tr w:rsidR="002D1DB1" w:rsidRPr="00870A70" w:rsidTr="002D1DB1">
        <w:trPr>
          <w:tblHeader/>
        </w:trPr>
        <w:tc>
          <w:tcPr>
            <w:tcW w:w="963" w:type="dxa"/>
            <w:vMerge/>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rPr>
                <w:i/>
                <w:sz w:val="15"/>
                <w:szCs w:val="15"/>
                <w:lang w:val="pl-PL"/>
              </w:rPr>
            </w:pPr>
          </w:p>
        </w:tc>
        <w:tc>
          <w:tcPr>
            <w:tcW w:w="680" w:type="dxa"/>
            <w:vMerge/>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b/>
                <w:i/>
                <w:sz w:val="15"/>
                <w:szCs w:val="15"/>
                <w:lang w:val="pl-PL"/>
              </w:rPr>
            </w:pPr>
          </w:p>
        </w:tc>
        <w:tc>
          <w:tcPr>
            <w:tcW w:w="624"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rPr>
            </w:pPr>
            <w:r w:rsidRPr="004E720C">
              <w:rPr>
                <w:i/>
                <w:sz w:val="15"/>
                <w:szCs w:val="15"/>
              </w:rPr>
              <w:t>обычных классах</w:t>
            </w:r>
          </w:p>
        </w:tc>
        <w:tc>
          <w:tcPr>
            <w:tcW w:w="575"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rPr>
            </w:pPr>
            <w:r w:rsidRPr="004E720C">
              <w:rPr>
                <w:i/>
                <w:sz w:val="15"/>
                <w:szCs w:val="15"/>
              </w:rPr>
              <w:t>специальных классах</w:t>
            </w:r>
          </w:p>
        </w:tc>
        <w:tc>
          <w:tcPr>
            <w:tcW w:w="673"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rPr>
            </w:pPr>
            <w:r w:rsidRPr="004E720C">
              <w:rPr>
                <w:i/>
                <w:sz w:val="15"/>
                <w:szCs w:val="15"/>
              </w:rPr>
              <w:t>интегра-ционных классах</w:t>
            </w:r>
          </w:p>
        </w:tc>
        <w:tc>
          <w:tcPr>
            <w:tcW w:w="657" w:type="dxa"/>
            <w:vMerge/>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p>
        </w:tc>
        <w:tc>
          <w:tcPr>
            <w:tcW w:w="630" w:type="dxa"/>
            <w:vMerge/>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b/>
                <w:i/>
                <w:sz w:val="15"/>
                <w:szCs w:val="15"/>
                <w:lang w:val="pl-PL"/>
              </w:rPr>
            </w:pPr>
          </w:p>
        </w:tc>
        <w:tc>
          <w:tcPr>
            <w:tcW w:w="658"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fr-FR"/>
              </w:rPr>
            </w:pPr>
            <w:r w:rsidRPr="004E720C">
              <w:rPr>
                <w:i/>
                <w:sz w:val="15"/>
                <w:szCs w:val="15"/>
              </w:rPr>
              <w:t>обычных классах</w:t>
            </w:r>
          </w:p>
        </w:tc>
        <w:tc>
          <w:tcPr>
            <w:tcW w:w="573"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r w:rsidRPr="004E720C">
              <w:rPr>
                <w:i/>
                <w:sz w:val="15"/>
                <w:szCs w:val="15"/>
              </w:rPr>
              <w:t>специальных классах</w:t>
            </w:r>
          </w:p>
        </w:tc>
        <w:tc>
          <w:tcPr>
            <w:tcW w:w="714"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r w:rsidRPr="004E720C">
              <w:rPr>
                <w:i/>
                <w:sz w:val="15"/>
                <w:szCs w:val="15"/>
              </w:rPr>
              <w:t>интегра-ционных классах</w:t>
            </w:r>
          </w:p>
        </w:tc>
        <w:tc>
          <w:tcPr>
            <w:tcW w:w="644" w:type="dxa"/>
            <w:vMerge/>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p>
        </w:tc>
        <w:tc>
          <w:tcPr>
            <w:tcW w:w="644" w:type="dxa"/>
            <w:vMerge/>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b/>
                <w:i/>
                <w:sz w:val="15"/>
                <w:szCs w:val="15"/>
                <w:lang w:val="pl-PL"/>
              </w:rPr>
            </w:pPr>
          </w:p>
        </w:tc>
        <w:tc>
          <w:tcPr>
            <w:tcW w:w="700"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fr-FR"/>
              </w:rPr>
            </w:pPr>
            <w:r w:rsidRPr="004E720C">
              <w:rPr>
                <w:i/>
                <w:sz w:val="15"/>
                <w:szCs w:val="15"/>
              </w:rPr>
              <w:t>обычных классах</w:t>
            </w:r>
          </w:p>
        </w:tc>
        <w:tc>
          <w:tcPr>
            <w:tcW w:w="574"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r w:rsidRPr="004E720C">
              <w:rPr>
                <w:i/>
                <w:sz w:val="15"/>
                <w:szCs w:val="15"/>
              </w:rPr>
              <w:t>специальных классах</w:t>
            </w:r>
          </w:p>
        </w:tc>
        <w:tc>
          <w:tcPr>
            <w:tcW w:w="714"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r w:rsidRPr="004E720C">
              <w:rPr>
                <w:i/>
                <w:sz w:val="15"/>
                <w:szCs w:val="15"/>
              </w:rPr>
              <w:t>интегра-ционных классах</w:t>
            </w:r>
          </w:p>
        </w:tc>
        <w:tc>
          <w:tcPr>
            <w:tcW w:w="658" w:type="dxa"/>
            <w:vMerge/>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p>
        </w:tc>
        <w:tc>
          <w:tcPr>
            <w:tcW w:w="671" w:type="dxa"/>
            <w:vMerge/>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b/>
                <w:i/>
                <w:sz w:val="15"/>
                <w:szCs w:val="15"/>
                <w:lang w:val="pl-PL"/>
              </w:rPr>
            </w:pPr>
          </w:p>
        </w:tc>
        <w:tc>
          <w:tcPr>
            <w:tcW w:w="784"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fr-FR"/>
              </w:rPr>
            </w:pPr>
            <w:r w:rsidRPr="004E720C">
              <w:rPr>
                <w:i/>
                <w:sz w:val="15"/>
                <w:szCs w:val="15"/>
              </w:rPr>
              <w:t>обычных классах</w:t>
            </w:r>
          </w:p>
        </w:tc>
        <w:tc>
          <w:tcPr>
            <w:tcW w:w="560"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r w:rsidRPr="004E720C">
              <w:rPr>
                <w:i/>
                <w:sz w:val="15"/>
                <w:szCs w:val="15"/>
              </w:rPr>
              <w:t>специальных классах</w:t>
            </w:r>
          </w:p>
        </w:tc>
        <w:tc>
          <w:tcPr>
            <w:tcW w:w="771" w:type="dxa"/>
            <w:tcBorders>
              <w:top w:val="single" w:sz="4" w:space="0" w:color="auto"/>
              <w:bottom w:val="single" w:sz="12" w:space="0" w:color="auto"/>
            </w:tcBorders>
            <w:shd w:val="clear" w:color="auto" w:fill="auto"/>
            <w:vAlign w:val="bottom"/>
            <w:hideMark/>
          </w:tcPr>
          <w:p w:rsidR="002D1DB1" w:rsidRPr="004E720C" w:rsidRDefault="002D1DB1" w:rsidP="002D1DB1">
            <w:pPr>
              <w:suppressAutoHyphens w:val="0"/>
              <w:spacing w:before="40" w:after="40" w:line="200" w:lineRule="exact"/>
              <w:jc w:val="right"/>
              <w:rPr>
                <w:i/>
                <w:sz w:val="15"/>
                <w:szCs w:val="15"/>
                <w:lang w:val="pl-PL"/>
              </w:rPr>
            </w:pPr>
            <w:r w:rsidRPr="004E720C">
              <w:rPr>
                <w:i/>
                <w:sz w:val="15"/>
                <w:szCs w:val="15"/>
              </w:rPr>
              <w:t>интегра-</w:t>
            </w:r>
            <w:r w:rsidRPr="004E720C">
              <w:rPr>
                <w:i/>
                <w:sz w:val="15"/>
                <w:szCs w:val="15"/>
              </w:rPr>
              <w:br/>
              <w:t>ционных классах</w:t>
            </w:r>
          </w:p>
        </w:tc>
        <w:tc>
          <w:tcPr>
            <w:tcW w:w="652" w:type="dxa"/>
            <w:vMerge/>
            <w:tcBorders>
              <w:top w:val="single" w:sz="4" w:space="0" w:color="auto"/>
              <w:bottom w:val="single" w:sz="12" w:space="0" w:color="auto"/>
            </w:tcBorders>
            <w:shd w:val="clear" w:color="auto" w:fill="auto"/>
            <w:vAlign w:val="bottom"/>
            <w:hideMark/>
          </w:tcPr>
          <w:p w:rsidR="002D1DB1" w:rsidRPr="00870A70" w:rsidRDefault="002D1DB1" w:rsidP="002D1DB1">
            <w:pPr>
              <w:suppressAutoHyphens w:val="0"/>
              <w:spacing w:before="40" w:after="40" w:line="200" w:lineRule="exact"/>
              <w:jc w:val="right"/>
              <w:rPr>
                <w:i/>
                <w:sz w:val="16"/>
                <w:szCs w:val="16"/>
                <w:lang w:val="pl-PL"/>
              </w:rPr>
            </w:pPr>
          </w:p>
        </w:tc>
      </w:tr>
      <w:tr w:rsidR="002D1DB1" w:rsidRPr="00441D28" w:rsidTr="002D1DB1">
        <w:tc>
          <w:tcPr>
            <w:tcW w:w="963" w:type="dxa"/>
            <w:tcBorders>
              <w:top w:val="single" w:sz="12" w:space="0" w:color="auto"/>
            </w:tcBorders>
            <w:shd w:val="clear" w:color="auto" w:fill="auto"/>
            <w:noWrap/>
            <w:hideMark/>
          </w:tcPr>
          <w:p w:rsidR="002D1DB1" w:rsidRPr="00DD7C96" w:rsidRDefault="002D1DB1" w:rsidP="005922AE">
            <w:pPr>
              <w:suppressAutoHyphens w:val="0"/>
              <w:spacing w:before="40" w:after="40" w:line="220" w:lineRule="exact"/>
              <w:ind w:left="113"/>
              <w:rPr>
                <w:sz w:val="18"/>
              </w:rPr>
            </w:pPr>
            <w:r w:rsidRPr="00441D28">
              <w:rPr>
                <w:sz w:val="18"/>
                <w:lang w:val="pl-PL"/>
              </w:rPr>
              <w:t>2014</w:t>
            </w:r>
            <w:r>
              <w:rPr>
                <w:sz w:val="18"/>
              </w:rPr>
              <w:t xml:space="preserve"> год</w:t>
            </w:r>
          </w:p>
        </w:tc>
        <w:tc>
          <w:tcPr>
            <w:tcW w:w="680" w:type="dxa"/>
            <w:tcBorders>
              <w:top w:val="single" w:sz="12" w:space="0" w:color="auto"/>
            </w:tcBorders>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251</w:t>
            </w:r>
          </w:p>
        </w:tc>
        <w:tc>
          <w:tcPr>
            <w:tcW w:w="624"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192</w:t>
            </w:r>
          </w:p>
        </w:tc>
        <w:tc>
          <w:tcPr>
            <w:tcW w:w="575"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10</w:t>
            </w:r>
          </w:p>
        </w:tc>
        <w:tc>
          <w:tcPr>
            <w:tcW w:w="673"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49</w:t>
            </w:r>
          </w:p>
        </w:tc>
        <w:tc>
          <w:tcPr>
            <w:tcW w:w="657"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38</w:t>
            </w:r>
          </w:p>
        </w:tc>
        <w:tc>
          <w:tcPr>
            <w:tcW w:w="630" w:type="dxa"/>
            <w:tcBorders>
              <w:top w:val="single" w:sz="12" w:space="0" w:color="auto"/>
            </w:tcBorders>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15</w:t>
            </w:r>
          </w:p>
        </w:tc>
        <w:tc>
          <w:tcPr>
            <w:tcW w:w="658"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5</w:t>
            </w:r>
          </w:p>
        </w:tc>
        <w:tc>
          <w:tcPr>
            <w:tcW w:w="573"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0</w:t>
            </w:r>
          </w:p>
        </w:tc>
        <w:tc>
          <w:tcPr>
            <w:tcW w:w="714"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10</w:t>
            </w:r>
          </w:p>
        </w:tc>
        <w:tc>
          <w:tcPr>
            <w:tcW w:w="644"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w:t>
            </w:r>
          </w:p>
        </w:tc>
        <w:tc>
          <w:tcPr>
            <w:tcW w:w="644" w:type="dxa"/>
            <w:tcBorders>
              <w:top w:val="single" w:sz="12" w:space="0" w:color="auto"/>
            </w:tcBorders>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437</w:t>
            </w:r>
          </w:p>
        </w:tc>
        <w:tc>
          <w:tcPr>
            <w:tcW w:w="700"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380</w:t>
            </w:r>
          </w:p>
        </w:tc>
        <w:tc>
          <w:tcPr>
            <w:tcW w:w="574"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17</w:t>
            </w:r>
          </w:p>
        </w:tc>
        <w:tc>
          <w:tcPr>
            <w:tcW w:w="714"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40</w:t>
            </w:r>
          </w:p>
        </w:tc>
        <w:tc>
          <w:tcPr>
            <w:tcW w:w="658"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10</w:t>
            </w:r>
          </w:p>
        </w:tc>
        <w:tc>
          <w:tcPr>
            <w:tcW w:w="671" w:type="dxa"/>
            <w:tcBorders>
              <w:top w:val="single" w:sz="12" w:space="0" w:color="auto"/>
            </w:tcBorders>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69</w:t>
            </w:r>
          </w:p>
        </w:tc>
        <w:tc>
          <w:tcPr>
            <w:tcW w:w="784"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61</w:t>
            </w:r>
          </w:p>
        </w:tc>
        <w:tc>
          <w:tcPr>
            <w:tcW w:w="560"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w:t>
            </w:r>
          </w:p>
        </w:tc>
        <w:tc>
          <w:tcPr>
            <w:tcW w:w="771"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7</w:t>
            </w:r>
          </w:p>
        </w:tc>
        <w:tc>
          <w:tcPr>
            <w:tcW w:w="652" w:type="dxa"/>
            <w:tcBorders>
              <w:top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4</w:t>
            </w:r>
          </w:p>
        </w:tc>
      </w:tr>
      <w:tr w:rsidR="002D1DB1" w:rsidRPr="00441D28" w:rsidTr="002D1DB1">
        <w:tc>
          <w:tcPr>
            <w:tcW w:w="963" w:type="dxa"/>
            <w:shd w:val="clear" w:color="auto" w:fill="auto"/>
            <w:noWrap/>
            <w:hideMark/>
          </w:tcPr>
          <w:p w:rsidR="002D1DB1" w:rsidRPr="00DD7C96" w:rsidRDefault="002D1DB1" w:rsidP="005922AE">
            <w:pPr>
              <w:suppressAutoHyphens w:val="0"/>
              <w:spacing w:before="40" w:after="40" w:line="220" w:lineRule="exact"/>
              <w:ind w:left="113"/>
              <w:rPr>
                <w:sz w:val="18"/>
              </w:rPr>
            </w:pPr>
            <w:r w:rsidRPr="00441D28">
              <w:rPr>
                <w:sz w:val="18"/>
                <w:lang w:val="pl-PL"/>
              </w:rPr>
              <w:t>2015</w:t>
            </w:r>
            <w:r>
              <w:rPr>
                <w:sz w:val="18"/>
              </w:rPr>
              <w:t xml:space="preserve"> год</w:t>
            </w:r>
          </w:p>
        </w:tc>
        <w:tc>
          <w:tcPr>
            <w:tcW w:w="680" w:type="dxa"/>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308</w:t>
            </w:r>
          </w:p>
        </w:tc>
        <w:tc>
          <w:tcPr>
            <w:tcW w:w="62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251</w:t>
            </w:r>
          </w:p>
        </w:tc>
        <w:tc>
          <w:tcPr>
            <w:tcW w:w="575"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13</w:t>
            </w:r>
          </w:p>
        </w:tc>
        <w:tc>
          <w:tcPr>
            <w:tcW w:w="673"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44</w:t>
            </w:r>
          </w:p>
        </w:tc>
        <w:tc>
          <w:tcPr>
            <w:tcW w:w="657"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43</w:t>
            </w:r>
          </w:p>
        </w:tc>
        <w:tc>
          <w:tcPr>
            <w:tcW w:w="630" w:type="dxa"/>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6</w:t>
            </w:r>
          </w:p>
        </w:tc>
        <w:tc>
          <w:tcPr>
            <w:tcW w:w="658"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5</w:t>
            </w:r>
          </w:p>
        </w:tc>
        <w:tc>
          <w:tcPr>
            <w:tcW w:w="573"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w:t>
            </w:r>
          </w:p>
        </w:tc>
        <w:tc>
          <w:tcPr>
            <w:tcW w:w="71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0</w:t>
            </w:r>
          </w:p>
        </w:tc>
        <w:tc>
          <w:tcPr>
            <w:tcW w:w="64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w:t>
            </w:r>
          </w:p>
        </w:tc>
        <w:tc>
          <w:tcPr>
            <w:tcW w:w="644" w:type="dxa"/>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532</w:t>
            </w:r>
          </w:p>
        </w:tc>
        <w:tc>
          <w:tcPr>
            <w:tcW w:w="700"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475</w:t>
            </w:r>
          </w:p>
        </w:tc>
        <w:tc>
          <w:tcPr>
            <w:tcW w:w="57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21</w:t>
            </w:r>
          </w:p>
        </w:tc>
        <w:tc>
          <w:tcPr>
            <w:tcW w:w="71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36</w:t>
            </w:r>
          </w:p>
        </w:tc>
        <w:tc>
          <w:tcPr>
            <w:tcW w:w="658"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17</w:t>
            </w:r>
          </w:p>
        </w:tc>
        <w:tc>
          <w:tcPr>
            <w:tcW w:w="671" w:type="dxa"/>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71</w:t>
            </w:r>
          </w:p>
        </w:tc>
        <w:tc>
          <w:tcPr>
            <w:tcW w:w="78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65</w:t>
            </w:r>
          </w:p>
        </w:tc>
        <w:tc>
          <w:tcPr>
            <w:tcW w:w="560"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0</w:t>
            </w:r>
          </w:p>
        </w:tc>
        <w:tc>
          <w:tcPr>
            <w:tcW w:w="771"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6</w:t>
            </w:r>
          </w:p>
        </w:tc>
        <w:tc>
          <w:tcPr>
            <w:tcW w:w="652"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5</w:t>
            </w:r>
          </w:p>
        </w:tc>
      </w:tr>
      <w:tr w:rsidR="002D1DB1" w:rsidRPr="00441D28" w:rsidTr="002D1DB1">
        <w:tc>
          <w:tcPr>
            <w:tcW w:w="963" w:type="dxa"/>
            <w:shd w:val="clear" w:color="auto" w:fill="auto"/>
            <w:noWrap/>
            <w:hideMark/>
          </w:tcPr>
          <w:p w:rsidR="002D1DB1" w:rsidRPr="00DD7C96" w:rsidRDefault="002D1DB1" w:rsidP="005922AE">
            <w:pPr>
              <w:suppressAutoHyphens w:val="0"/>
              <w:spacing w:before="40" w:after="40" w:line="220" w:lineRule="exact"/>
              <w:ind w:left="113"/>
              <w:rPr>
                <w:sz w:val="18"/>
              </w:rPr>
            </w:pPr>
            <w:r w:rsidRPr="00441D28">
              <w:rPr>
                <w:sz w:val="18"/>
                <w:lang w:val="pl-PL"/>
              </w:rPr>
              <w:t>2016</w:t>
            </w:r>
            <w:r>
              <w:rPr>
                <w:sz w:val="18"/>
              </w:rPr>
              <w:t xml:space="preserve"> год</w:t>
            </w:r>
          </w:p>
        </w:tc>
        <w:tc>
          <w:tcPr>
            <w:tcW w:w="680" w:type="dxa"/>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320</w:t>
            </w:r>
          </w:p>
        </w:tc>
        <w:tc>
          <w:tcPr>
            <w:tcW w:w="62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257</w:t>
            </w:r>
          </w:p>
        </w:tc>
        <w:tc>
          <w:tcPr>
            <w:tcW w:w="575"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19</w:t>
            </w:r>
          </w:p>
        </w:tc>
        <w:tc>
          <w:tcPr>
            <w:tcW w:w="673"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44</w:t>
            </w:r>
          </w:p>
        </w:tc>
        <w:tc>
          <w:tcPr>
            <w:tcW w:w="657"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42</w:t>
            </w:r>
          </w:p>
        </w:tc>
        <w:tc>
          <w:tcPr>
            <w:tcW w:w="630" w:type="dxa"/>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12</w:t>
            </w:r>
          </w:p>
        </w:tc>
        <w:tc>
          <w:tcPr>
            <w:tcW w:w="658"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7</w:t>
            </w:r>
          </w:p>
        </w:tc>
        <w:tc>
          <w:tcPr>
            <w:tcW w:w="573"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w:t>
            </w:r>
          </w:p>
        </w:tc>
        <w:tc>
          <w:tcPr>
            <w:tcW w:w="71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4</w:t>
            </w:r>
          </w:p>
        </w:tc>
        <w:tc>
          <w:tcPr>
            <w:tcW w:w="64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w:t>
            </w:r>
          </w:p>
        </w:tc>
        <w:tc>
          <w:tcPr>
            <w:tcW w:w="644" w:type="dxa"/>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568</w:t>
            </w:r>
          </w:p>
        </w:tc>
        <w:tc>
          <w:tcPr>
            <w:tcW w:w="700"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522</w:t>
            </w:r>
          </w:p>
        </w:tc>
        <w:tc>
          <w:tcPr>
            <w:tcW w:w="57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20</w:t>
            </w:r>
          </w:p>
        </w:tc>
        <w:tc>
          <w:tcPr>
            <w:tcW w:w="71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26</w:t>
            </w:r>
          </w:p>
        </w:tc>
        <w:tc>
          <w:tcPr>
            <w:tcW w:w="658"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19</w:t>
            </w:r>
          </w:p>
        </w:tc>
        <w:tc>
          <w:tcPr>
            <w:tcW w:w="671" w:type="dxa"/>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67</w:t>
            </w:r>
          </w:p>
        </w:tc>
        <w:tc>
          <w:tcPr>
            <w:tcW w:w="784"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62</w:t>
            </w:r>
          </w:p>
        </w:tc>
        <w:tc>
          <w:tcPr>
            <w:tcW w:w="560"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0</w:t>
            </w:r>
          </w:p>
        </w:tc>
        <w:tc>
          <w:tcPr>
            <w:tcW w:w="771"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5</w:t>
            </w:r>
          </w:p>
        </w:tc>
        <w:tc>
          <w:tcPr>
            <w:tcW w:w="652" w:type="dxa"/>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4</w:t>
            </w:r>
          </w:p>
        </w:tc>
      </w:tr>
      <w:tr w:rsidR="002D1DB1" w:rsidRPr="00441D28" w:rsidTr="002D1DB1">
        <w:tc>
          <w:tcPr>
            <w:tcW w:w="963" w:type="dxa"/>
            <w:tcBorders>
              <w:bottom w:val="single" w:sz="12" w:space="0" w:color="auto"/>
            </w:tcBorders>
            <w:shd w:val="clear" w:color="auto" w:fill="auto"/>
            <w:noWrap/>
            <w:hideMark/>
          </w:tcPr>
          <w:p w:rsidR="002D1DB1" w:rsidRPr="00DD7C96" w:rsidRDefault="002D1DB1" w:rsidP="005922AE">
            <w:pPr>
              <w:suppressAutoHyphens w:val="0"/>
              <w:spacing w:before="40" w:after="40" w:line="220" w:lineRule="exact"/>
              <w:ind w:left="113"/>
              <w:rPr>
                <w:sz w:val="18"/>
              </w:rPr>
            </w:pPr>
            <w:r w:rsidRPr="00441D28">
              <w:rPr>
                <w:sz w:val="18"/>
                <w:lang w:val="pl-PL"/>
              </w:rPr>
              <w:t>2017</w:t>
            </w:r>
            <w:r>
              <w:rPr>
                <w:sz w:val="18"/>
              </w:rPr>
              <w:t xml:space="preserve"> год</w:t>
            </w:r>
          </w:p>
        </w:tc>
        <w:tc>
          <w:tcPr>
            <w:tcW w:w="680" w:type="dxa"/>
            <w:tcBorders>
              <w:bottom w:val="single" w:sz="12" w:space="0" w:color="auto"/>
            </w:tcBorders>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360</w:t>
            </w:r>
          </w:p>
        </w:tc>
        <w:tc>
          <w:tcPr>
            <w:tcW w:w="624"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294</w:t>
            </w:r>
          </w:p>
        </w:tc>
        <w:tc>
          <w:tcPr>
            <w:tcW w:w="575"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19</w:t>
            </w:r>
          </w:p>
        </w:tc>
        <w:tc>
          <w:tcPr>
            <w:tcW w:w="673"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47</w:t>
            </w:r>
          </w:p>
        </w:tc>
        <w:tc>
          <w:tcPr>
            <w:tcW w:w="657"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61</w:t>
            </w:r>
          </w:p>
        </w:tc>
        <w:tc>
          <w:tcPr>
            <w:tcW w:w="630" w:type="dxa"/>
            <w:tcBorders>
              <w:bottom w:val="single" w:sz="12" w:space="0" w:color="auto"/>
            </w:tcBorders>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6</w:t>
            </w:r>
          </w:p>
        </w:tc>
        <w:tc>
          <w:tcPr>
            <w:tcW w:w="658"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3</w:t>
            </w:r>
          </w:p>
        </w:tc>
        <w:tc>
          <w:tcPr>
            <w:tcW w:w="573"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w:t>
            </w:r>
          </w:p>
        </w:tc>
        <w:tc>
          <w:tcPr>
            <w:tcW w:w="714"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2</w:t>
            </w:r>
          </w:p>
        </w:tc>
        <w:tc>
          <w:tcPr>
            <w:tcW w:w="644"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0</w:t>
            </w:r>
          </w:p>
        </w:tc>
        <w:tc>
          <w:tcPr>
            <w:tcW w:w="644" w:type="dxa"/>
            <w:tcBorders>
              <w:bottom w:val="single" w:sz="12" w:space="0" w:color="auto"/>
            </w:tcBorders>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607</w:t>
            </w:r>
          </w:p>
        </w:tc>
        <w:tc>
          <w:tcPr>
            <w:tcW w:w="700"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572</w:t>
            </w:r>
          </w:p>
        </w:tc>
        <w:tc>
          <w:tcPr>
            <w:tcW w:w="574"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15</w:t>
            </w:r>
          </w:p>
        </w:tc>
        <w:tc>
          <w:tcPr>
            <w:tcW w:w="714"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20</w:t>
            </w:r>
          </w:p>
        </w:tc>
        <w:tc>
          <w:tcPr>
            <w:tcW w:w="658"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24</w:t>
            </w:r>
          </w:p>
        </w:tc>
        <w:tc>
          <w:tcPr>
            <w:tcW w:w="671" w:type="dxa"/>
            <w:tcBorders>
              <w:bottom w:val="single" w:sz="12" w:space="0" w:color="auto"/>
            </w:tcBorders>
            <w:shd w:val="clear" w:color="auto" w:fill="auto"/>
            <w:noWrap/>
            <w:vAlign w:val="bottom"/>
          </w:tcPr>
          <w:p w:rsidR="002D1DB1" w:rsidRPr="005F3CA2" w:rsidRDefault="002D1DB1" w:rsidP="002D1DB1">
            <w:pPr>
              <w:suppressAutoHyphens w:val="0"/>
              <w:spacing w:before="40" w:after="40" w:line="220" w:lineRule="exact"/>
              <w:jc w:val="right"/>
              <w:rPr>
                <w:b/>
                <w:sz w:val="18"/>
                <w:lang w:val="pl-PL"/>
              </w:rPr>
            </w:pPr>
            <w:r w:rsidRPr="005F3CA2">
              <w:rPr>
                <w:b/>
                <w:sz w:val="18"/>
                <w:lang w:val="pl-PL"/>
              </w:rPr>
              <w:t>77</w:t>
            </w:r>
          </w:p>
        </w:tc>
        <w:tc>
          <w:tcPr>
            <w:tcW w:w="784"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72</w:t>
            </w:r>
          </w:p>
        </w:tc>
        <w:tc>
          <w:tcPr>
            <w:tcW w:w="560"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0</w:t>
            </w:r>
          </w:p>
        </w:tc>
        <w:tc>
          <w:tcPr>
            <w:tcW w:w="771"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5</w:t>
            </w:r>
          </w:p>
        </w:tc>
        <w:tc>
          <w:tcPr>
            <w:tcW w:w="652" w:type="dxa"/>
            <w:tcBorders>
              <w:bottom w:val="single" w:sz="12" w:space="0" w:color="auto"/>
            </w:tcBorders>
            <w:shd w:val="clear" w:color="auto" w:fill="auto"/>
            <w:noWrap/>
            <w:vAlign w:val="bottom"/>
          </w:tcPr>
          <w:p w:rsidR="002D1DB1" w:rsidRPr="004669AF" w:rsidRDefault="002D1DB1" w:rsidP="002D1DB1">
            <w:pPr>
              <w:suppressAutoHyphens w:val="0"/>
              <w:spacing w:before="40" w:after="40" w:line="220" w:lineRule="exact"/>
              <w:jc w:val="right"/>
              <w:rPr>
                <w:sz w:val="18"/>
                <w:lang w:val="pl-PL"/>
              </w:rPr>
            </w:pPr>
            <w:r w:rsidRPr="004669AF">
              <w:rPr>
                <w:sz w:val="18"/>
                <w:lang w:val="pl-PL"/>
              </w:rPr>
              <w:t>7</w:t>
            </w:r>
          </w:p>
        </w:tc>
      </w:tr>
    </w:tbl>
    <w:p w:rsidR="00644D19" w:rsidRDefault="00644D19" w:rsidP="00644D19">
      <w:pPr>
        <w:pStyle w:val="SingleTxtG"/>
        <w:rPr>
          <w:lang w:val="pl-PL"/>
        </w:rPr>
      </w:pPr>
    </w:p>
    <w:tbl>
      <w:tblPr>
        <w:tblW w:w="0" w:type="auto"/>
        <w:tblLayout w:type="fixed"/>
        <w:tblCellMar>
          <w:left w:w="0" w:type="dxa"/>
          <w:right w:w="0" w:type="dxa"/>
        </w:tblCellMar>
        <w:tblLook w:val="04A0" w:firstRow="1" w:lastRow="0" w:firstColumn="1" w:lastColumn="0" w:noHBand="0" w:noVBand="1"/>
      </w:tblPr>
      <w:tblGrid>
        <w:gridCol w:w="966"/>
        <w:gridCol w:w="672"/>
        <w:gridCol w:w="924"/>
        <w:gridCol w:w="938"/>
        <w:gridCol w:w="1050"/>
        <w:gridCol w:w="1022"/>
        <w:gridCol w:w="741"/>
        <w:gridCol w:w="714"/>
        <w:gridCol w:w="924"/>
        <w:gridCol w:w="1008"/>
        <w:gridCol w:w="994"/>
        <w:gridCol w:w="602"/>
        <w:gridCol w:w="686"/>
        <w:gridCol w:w="881"/>
        <w:gridCol w:w="994"/>
        <w:gridCol w:w="1011"/>
      </w:tblGrid>
      <w:tr w:rsidR="005922AE" w:rsidRPr="00AE2142" w:rsidTr="00614F0B">
        <w:trPr>
          <w:trHeight w:val="170"/>
          <w:tblHeader/>
        </w:trPr>
        <w:tc>
          <w:tcPr>
            <w:tcW w:w="966" w:type="dxa"/>
            <w:vMerge w:val="restart"/>
            <w:tcBorders>
              <w:top w:val="single" w:sz="4" w:space="0" w:color="auto"/>
              <w:bottom w:val="single" w:sz="4" w:space="0" w:color="auto"/>
            </w:tcBorders>
            <w:shd w:val="clear" w:color="auto" w:fill="auto"/>
            <w:vAlign w:val="bottom"/>
          </w:tcPr>
          <w:p w:rsidR="005922AE" w:rsidRPr="007E5A55" w:rsidRDefault="005922AE" w:rsidP="00614F0B">
            <w:pPr>
              <w:suppressAutoHyphens w:val="0"/>
              <w:spacing w:before="40" w:after="40" w:line="220" w:lineRule="exact"/>
              <w:rPr>
                <w:i/>
                <w:sz w:val="15"/>
                <w:szCs w:val="15"/>
                <w:lang w:val="pl-PL"/>
              </w:rPr>
            </w:pPr>
          </w:p>
        </w:tc>
        <w:tc>
          <w:tcPr>
            <w:tcW w:w="4606" w:type="dxa"/>
            <w:gridSpan w:val="5"/>
            <w:tcBorders>
              <w:top w:val="single" w:sz="4" w:space="0" w:color="auto"/>
              <w:bottom w:val="single" w:sz="4" w:space="0" w:color="auto"/>
            </w:tcBorders>
            <w:shd w:val="clear" w:color="auto" w:fill="auto"/>
            <w:noWrap/>
            <w:vAlign w:val="bottom"/>
            <w:hideMark/>
          </w:tcPr>
          <w:p w:rsidR="005922AE" w:rsidRPr="007E5A55" w:rsidRDefault="005922AE" w:rsidP="00614F0B">
            <w:pPr>
              <w:suppressAutoHyphens w:val="0"/>
              <w:spacing w:before="40" w:after="40" w:line="220" w:lineRule="exact"/>
              <w:jc w:val="center"/>
              <w:rPr>
                <w:i/>
                <w:sz w:val="15"/>
                <w:szCs w:val="15"/>
              </w:rPr>
            </w:pPr>
            <w:r w:rsidRPr="007E5A55">
              <w:rPr>
                <w:i/>
                <w:sz w:val="15"/>
                <w:szCs w:val="15"/>
              </w:rPr>
              <w:t>Слабослышащие ученики</w:t>
            </w:r>
          </w:p>
        </w:tc>
        <w:tc>
          <w:tcPr>
            <w:tcW w:w="4381" w:type="dxa"/>
            <w:gridSpan w:val="5"/>
            <w:tcBorders>
              <w:top w:val="single" w:sz="4" w:space="0" w:color="auto"/>
              <w:bottom w:val="single" w:sz="4" w:space="0" w:color="auto"/>
            </w:tcBorders>
            <w:shd w:val="clear" w:color="auto" w:fill="auto"/>
            <w:vAlign w:val="bottom"/>
          </w:tcPr>
          <w:p w:rsidR="005922AE" w:rsidRPr="007E5A55" w:rsidRDefault="005922AE" w:rsidP="00614F0B">
            <w:pPr>
              <w:suppressAutoHyphens w:val="0"/>
              <w:spacing w:before="40" w:after="40" w:line="220" w:lineRule="exact"/>
              <w:jc w:val="center"/>
              <w:rPr>
                <w:i/>
                <w:sz w:val="15"/>
                <w:szCs w:val="15"/>
              </w:rPr>
            </w:pPr>
            <w:r w:rsidRPr="007E5A55">
              <w:rPr>
                <w:i/>
                <w:sz w:val="15"/>
                <w:szCs w:val="15"/>
              </w:rPr>
              <w:t>Ученики с легкими интеллектуальными нарушениями</w:t>
            </w:r>
          </w:p>
        </w:tc>
        <w:tc>
          <w:tcPr>
            <w:tcW w:w="4174" w:type="dxa"/>
            <w:gridSpan w:val="5"/>
            <w:tcBorders>
              <w:top w:val="single" w:sz="4" w:space="0" w:color="auto"/>
              <w:bottom w:val="single" w:sz="4" w:space="0" w:color="auto"/>
            </w:tcBorders>
            <w:shd w:val="clear" w:color="auto" w:fill="auto"/>
            <w:vAlign w:val="bottom"/>
          </w:tcPr>
          <w:p w:rsidR="005922AE" w:rsidRPr="007E5A55" w:rsidRDefault="005922AE" w:rsidP="00614F0B">
            <w:pPr>
              <w:suppressAutoHyphens w:val="0"/>
              <w:spacing w:before="40" w:after="40" w:line="220" w:lineRule="exact"/>
              <w:jc w:val="center"/>
              <w:rPr>
                <w:i/>
                <w:sz w:val="15"/>
                <w:szCs w:val="15"/>
              </w:rPr>
            </w:pPr>
            <w:r w:rsidRPr="007E5A55">
              <w:rPr>
                <w:i/>
                <w:sz w:val="15"/>
                <w:szCs w:val="15"/>
              </w:rPr>
              <w:t>Ученики с умеренными и тяж</w:t>
            </w:r>
            <w:r>
              <w:rPr>
                <w:i/>
                <w:sz w:val="15"/>
                <w:szCs w:val="15"/>
              </w:rPr>
              <w:t>елыми интеллектуальными</w:t>
            </w:r>
            <w:r>
              <w:rPr>
                <w:i/>
                <w:sz w:val="15"/>
                <w:szCs w:val="15"/>
              </w:rPr>
              <w:br/>
            </w:r>
            <w:r w:rsidRPr="007E5A55">
              <w:rPr>
                <w:i/>
                <w:sz w:val="15"/>
                <w:szCs w:val="15"/>
              </w:rPr>
              <w:t>нарушениями</w:t>
            </w:r>
          </w:p>
        </w:tc>
      </w:tr>
      <w:tr w:rsidR="005922AE" w:rsidRPr="005F3CA2" w:rsidTr="00614F0B">
        <w:trPr>
          <w:trHeight w:val="207"/>
          <w:tblHeader/>
        </w:trPr>
        <w:tc>
          <w:tcPr>
            <w:tcW w:w="966" w:type="dxa"/>
            <w:vMerge/>
            <w:tcBorders>
              <w:top w:val="single" w:sz="4" w:space="0" w:color="auto"/>
              <w:bottom w:val="single" w:sz="4" w:space="0" w:color="auto"/>
            </w:tcBorders>
            <w:shd w:val="clear" w:color="auto" w:fill="auto"/>
            <w:vAlign w:val="bottom"/>
            <w:hideMark/>
          </w:tcPr>
          <w:p w:rsidR="005922AE" w:rsidRPr="007E5A55" w:rsidRDefault="005922AE" w:rsidP="00614F0B">
            <w:pPr>
              <w:suppressAutoHyphens w:val="0"/>
              <w:spacing w:before="40" w:after="40" w:line="220" w:lineRule="exact"/>
              <w:rPr>
                <w:sz w:val="15"/>
                <w:szCs w:val="15"/>
              </w:rPr>
            </w:pPr>
          </w:p>
        </w:tc>
        <w:tc>
          <w:tcPr>
            <w:tcW w:w="672" w:type="dxa"/>
            <w:vMerge w:val="restart"/>
            <w:tcBorders>
              <w:top w:val="single" w:sz="4" w:space="0" w:color="auto"/>
              <w:bottom w:val="single" w:sz="4" w:space="0" w:color="auto"/>
            </w:tcBorders>
            <w:shd w:val="clear" w:color="auto" w:fill="auto"/>
            <w:vAlign w:val="bottom"/>
            <w:hideMark/>
          </w:tcPr>
          <w:p w:rsidR="005922AE" w:rsidRPr="007E5A55" w:rsidRDefault="005922AE" w:rsidP="00614F0B">
            <w:pPr>
              <w:suppressAutoHyphens w:val="0"/>
              <w:spacing w:before="40" w:after="40" w:line="220" w:lineRule="exact"/>
              <w:jc w:val="right"/>
              <w:rPr>
                <w:b/>
                <w:i/>
                <w:sz w:val="15"/>
                <w:szCs w:val="15"/>
                <w:lang w:val="pl-PL"/>
              </w:rPr>
            </w:pPr>
            <w:r w:rsidRPr="007E5A55">
              <w:rPr>
                <w:b/>
                <w:i/>
                <w:sz w:val="15"/>
                <w:szCs w:val="15"/>
              </w:rPr>
              <w:t>Всего</w:t>
            </w:r>
          </w:p>
        </w:tc>
        <w:tc>
          <w:tcPr>
            <w:tcW w:w="2912" w:type="dxa"/>
            <w:gridSpan w:val="3"/>
            <w:tcBorders>
              <w:top w:val="single" w:sz="4" w:space="0" w:color="auto"/>
              <w:bottom w:val="single" w:sz="4" w:space="0" w:color="auto"/>
            </w:tcBorders>
            <w:shd w:val="clear" w:color="auto" w:fill="auto"/>
            <w:vAlign w:val="bottom"/>
            <w:hideMark/>
          </w:tcPr>
          <w:p w:rsidR="005922AE" w:rsidRPr="007E5A55" w:rsidRDefault="005922AE" w:rsidP="00614F0B">
            <w:pPr>
              <w:suppressAutoHyphens w:val="0"/>
              <w:spacing w:before="40" w:after="40" w:line="220" w:lineRule="exact"/>
              <w:jc w:val="center"/>
              <w:rPr>
                <w:i/>
                <w:sz w:val="15"/>
                <w:szCs w:val="15"/>
                <w:lang w:val="pl-PL"/>
              </w:rPr>
            </w:pPr>
            <w:r w:rsidRPr="007E5A55">
              <w:rPr>
                <w:i/>
                <w:sz w:val="15"/>
                <w:szCs w:val="15"/>
              </w:rPr>
              <w:t>в том числе в</w:t>
            </w:r>
          </w:p>
        </w:tc>
        <w:tc>
          <w:tcPr>
            <w:tcW w:w="1022" w:type="dxa"/>
            <w:vMerge w:val="restart"/>
            <w:tcBorders>
              <w:top w:val="single" w:sz="4" w:space="0" w:color="auto"/>
              <w:bottom w:val="single" w:sz="4" w:space="0" w:color="auto"/>
            </w:tcBorders>
            <w:shd w:val="clear" w:color="auto" w:fill="auto"/>
            <w:vAlign w:val="bottom"/>
            <w:hideMark/>
          </w:tcPr>
          <w:p w:rsidR="005922AE" w:rsidRPr="007E5A55" w:rsidRDefault="005922AE" w:rsidP="00614F0B">
            <w:pPr>
              <w:suppressAutoHyphens w:val="0"/>
              <w:spacing w:before="40" w:after="40" w:line="220" w:lineRule="exact"/>
              <w:jc w:val="right"/>
              <w:rPr>
                <w:i/>
                <w:sz w:val="15"/>
                <w:szCs w:val="15"/>
                <w:lang w:val="pl-PL"/>
              </w:rPr>
            </w:pPr>
            <w:r>
              <w:rPr>
                <w:i/>
                <w:sz w:val="15"/>
                <w:szCs w:val="15"/>
              </w:rPr>
              <w:t>Индиви</w:t>
            </w:r>
            <w:r w:rsidRPr="007E5A55">
              <w:rPr>
                <w:i/>
                <w:sz w:val="15"/>
                <w:szCs w:val="15"/>
              </w:rPr>
              <w:t>дуальное обучение</w:t>
            </w:r>
          </w:p>
        </w:tc>
        <w:tc>
          <w:tcPr>
            <w:tcW w:w="741" w:type="dxa"/>
            <w:vMerge w:val="restart"/>
            <w:tcBorders>
              <w:top w:val="single" w:sz="4" w:space="0" w:color="auto"/>
              <w:bottom w:val="single" w:sz="4" w:space="0" w:color="auto"/>
            </w:tcBorders>
            <w:shd w:val="clear" w:color="auto" w:fill="auto"/>
            <w:vAlign w:val="bottom"/>
          </w:tcPr>
          <w:p w:rsidR="005922AE" w:rsidRPr="007E5A55" w:rsidRDefault="005922AE" w:rsidP="00614F0B">
            <w:pPr>
              <w:suppressAutoHyphens w:val="0"/>
              <w:spacing w:before="40" w:after="40" w:line="220" w:lineRule="exact"/>
              <w:jc w:val="right"/>
              <w:rPr>
                <w:b/>
                <w:i/>
                <w:sz w:val="15"/>
                <w:szCs w:val="15"/>
                <w:lang w:val="pl-PL"/>
              </w:rPr>
            </w:pPr>
            <w:r w:rsidRPr="007E5A55">
              <w:rPr>
                <w:b/>
                <w:i/>
                <w:sz w:val="15"/>
                <w:szCs w:val="15"/>
              </w:rPr>
              <w:t>Всего</w:t>
            </w:r>
          </w:p>
        </w:tc>
        <w:tc>
          <w:tcPr>
            <w:tcW w:w="2646" w:type="dxa"/>
            <w:gridSpan w:val="3"/>
            <w:tcBorders>
              <w:top w:val="single" w:sz="4" w:space="0" w:color="auto"/>
              <w:bottom w:val="single" w:sz="4" w:space="0" w:color="auto"/>
            </w:tcBorders>
            <w:shd w:val="clear" w:color="auto" w:fill="auto"/>
            <w:vAlign w:val="bottom"/>
          </w:tcPr>
          <w:p w:rsidR="005922AE" w:rsidRPr="007E5A55" w:rsidRDefault="005922AE" w:rsidP="00614F0B">
            <w:pPr>
              <w:suppressAutoHyphens w:val="0"/>
              <w:spacing w:before="40" w:after="40" w:line="220" w:lineRule="exact"/>
              <w:jc w:val="center"/>
              <w:rPr>
                <w:i/>
                <w:sz w:val="15"/>
                <w:szCs w:val="15"/>
                <w:lang w:val="pl-PL"/>
              </w:rPr>
            </w:pPr>
            <w:r w:rsidRPr="007E5A55">
              <w:rPr>
                <w:i/>
                <w:sz w:val="15"/>
                <w:szCs w:val="15"/>
              </w:rPr>
              <w:t>в том числе в</w:t>
            </w:r>
          </w:p>
        </w:tc>
        <w:tc>
          <w:tcPr>
            <w:tcW w:w="994" w:type="dxa"/>
            <w:vMerge w:val="restart"/>
            <w:tcBorders>
              <w:top w:val="single" w:sz="4" w:space="0" w:color="auto"/>
              <w:bottom w:val="single" w:sz="4" w:space="0" w:color="auto"/>
            </w:tcBorders>
            <w:shd w:val="clear" w:color="auto" w:fill="auto"/>
            <w:vAlign w:val="bottom"/>
          </w:tcPr>
          <w:p w:rsidR="005922AE" w:rsidRPr="007E5A55" w:rsidRDefault="005922AE" w:rsidP="00614F0B">
            <w:pPr>
              <w:suppressAutoHyphens w:val="0"/>
              <w:spacing w:before="40" w:after="40" w:line="220" w:lineRule="exact"/>
              <w:jc w:val="right"/>
              <w:rPr>
                <w:i/>
                <w:sz w:val="15"/>
                <w:szCs w:val="15"/>
                <w:lang w:val="pl-PL"/>
              </w:rPr>
            </w:pPr>
            <w:r>
              <w:rPr>
                <w:i/>
                <w:sz w:val="15"/>
                <w:szCs w:val="15"/>
              </w:rPr>
              <w:t>Индиви</w:t>
            </w:r>
            <w:r w:rsidRPr="007E5A55">
              <w:rPr>
                <w:i/>
                <w:sz w:val="15"/>
                <w:szCs w:val="15"/>
              </w:rPr>
              <w:t>дуальное обучение</w:t>
            </w:r>
          </w:p>
        </w:tc>
        <w:tc>
          <w:tcPr>
            <w:tcW w:w="602" w:type="dxa"/>
            <w:vMerge w:val="restart"/>
            <w:tcBorders>
              <w:top w:val="single" w:sz="4" w:space="0" w:color="auto"/>
              <w:bottom w:val="single" w:sz="4" w:space="0" w:color="auto"/>
            </w:tcBorders>
            <w:shd w:val="clear" w:color="auto" w:fill="auto"/>
            <w:vAlign w:val="bottom"/>
          </w:tcPr>
          <w:p w:rsidR="005922AE" w:rsidRPr="007E5A55" w:rsidRDefault="005922AE" w:rsidP="00614F0B">
            <w:pPr>
              <w:suppressAutoHyphens w:val="0"/>
              <w:spacing w:before="40" w:after="40" w:line="220" w:lineRule="exact"/>
              <w:jc w:val="right"/>
              <w:rPr>
                <w:b/>
                <w:i/>
                <w:sz w:val="15"/>
                <w:szCs w:val="15"/>
              </w:rPr>
            </w:pPr>
            <w:r w:rsidRPr="007E5A55">
              <w:rPr>
                <w:b/>
                <w:i/>
                <w:sz w:val="15"/>
                <w:szCs w:val="15"/>
              </w:rPr>
              <w:t>Всего</w:t>
            </w:r>
          </w:p>
        </w:tc>
        <w:tc>
          <w:tcPr>
            <w:tcW w:w="2561" w:type="dxa"/>
            <w:gridSpan w:val="3"/>
            <w:tcBorders>
              <w:top w:val="single" w:sz="4" w:space="0" w:color="auto"/>
              <w:bottom w:val="single" w:sz="4" w:space="0" w:color="auto"/>
            </w:tcBorders>
            <w:shd w:val="clear" w:color="auto" w:fill="auto"/>
            <w:vAlign w:val="bottom"/>
          </w:tcPr>
          <w:p w:rsidR="005922AE" w:rsidRPr="007E5A55" w:rsidRDefault="005922AE" w:rsidP="00614F0B">
            <w:pPr>
              <w:suppressAutoHyphens w:val="0"/>
              <w:spacing w:before="40" w:after="40" w:line="220" w:lineRule="exact"/>
              <w:jc w:val="center"/>
              <w:rPr>
                <w:i/>
                <w:sz w:val="15"/>
                <w:szCs w:val="15"/>
                <w:lang w:val="pl-PL"/>
              </w:rPr>
            </w:pPr>
            <w:r w:rsidRPr="007E5A55">
              <w:rPr>
                <w:i/>
                <w:sz w:val="15"/>
                <w:szCs w:val="15"/>
              </w:rPr>
              <w:t>в том числе в</w:t>
            </w:r>
          </w:p>
        </w:tc>
        <w:tc>
          <w:tcPr>
            <w:tcW w:w="1011" w:type="dxa"/>
            <w:vMerge w:val="restart"/>
            <w:tcBorders>
              <w:top w:val="single" w:sz="4" w:space="0" w:color="auto"/>
              <w:bottom w:val="single" w:sz="4" w:space="0" w:color="auto"/>
            </w:tcBorders>
            <w:shd w:val="clear" w:color="auto" w:fill="auto"/>
            <w:vAlign w:val="bottom"/>
          </w:tcPr>
          <w:p w:rsidR="005922AE" w:rsidRPr="007E5A55" w:rsidRDefault="005922AE" w:rsidP="00614F0B">
            <w:pPr>
              <w:suppressAutoHyphens w:val="0"/>
              <w:spacing w:before="40" w:after="40" w:line="220" w:lineRule="exact"/>
              <w:jc w:val="right"/>
              <w:rPr>
                <w:i/>
                <w:sz w:val="15"/>
                <w:szCs w:val="15"/>
                <w:lang w:val="pl-PL"/>
              </w:rPr>
            </w:pPr>
            <w:r>
              <w:rPr>
                <w:i/>
                <w:sz w:val="15"/>
                <w:szCs w:val="15"/>
              </w:rPr>
              <w:t>Индиви</w:t>
            </w:r>
            <w:r w:rsidRPr="007E5A55">
              <w:rPr>
                <w:i/>
                <w:sz w:val="15"/>
                <w:szCs w:val="15"/>
              </w:rPr>
              <w:t>дуальное обучение</w:t>
            </w:r>
          </w:p>
        </w:tc>
      </w:tr>
      <w:tr w:rsidR="005922AE" w:rsidRPr="005F3CA2" w:rsidTr="00614F0B">
        <w:trPr>
          <w:trHeight w:val="230"/>
          <w:tblHeader/>
        </w:trPr>
        <w:tc>
          <w:tcPr>
            <w:tcW w:w="966" w:type="dxa"/>
            <w:vMerge/>
            <w:tcBorders>
              <w:top w:val="single" w:sz="4" w:space="0" w:color="auto"/>
              <w:bottom w:val="single" w:sz="12" w:space="0" w:color="auto"/>
            </w:tcBorders>
            <w:shd w:val="clear" w:color="auto" w:fill="auto"/>
            <w:vAlign w:val="bottom"/>
            <w:hideMark/>
          </w:tcPr>
          <w:p w:rsidR="005922AE" w:rsidRPr="007E5A55" w:rsidRDefault="005922AE" w:rsidP="00614F0B">
            <w:pPr>
              <w:suppressAutoHyphens w:val="0"/>
              <w:spacing w:before="40" w:after="40" w:line="220" w:lineRule="exact"/>
              <w:rPr>
                <w:sz w:val="15"/>
                <w:szCs w:val="15"/>
                <w:lang w:val="pl-PL"/>
              </w:rPr>
            </w:pPr>
          </w:p>
        </w:tc>
        <w:tc>
          <w:tcPr>
            <w:tcW w:w="672" w:type="dxa"/>
            <w:vMerge/>
            <w:tcBorders>
              <w:top w:val="single" w:sz="4" w:space="0" w:color="auto"/>
              <w:bottom w:val="single" w:sz="12" w:space="0" w:color="auto"/>
            </w:tcBorders>
            <w:shd w:val="clear" w:color="auto" w:fill="auto"/>
            <w:vAlign w:val="bottom"/>
            <w:hideMark/>
          </w:tcPr>
          <w:p w:rsidR="005922AE" w:rsidRPr="007E5A55" w:rsidRDefault="005922AE" w:rsidP="00614F0B">
            <w:pPr>
              <w:suppressAutoHyphens w:val="0"/>
              <w:spacing w:before="40" w:after="40" w:line="220" w:lineRule="exact"/>
              <w:jc w:val="right"/>
              <w:rPr>
                <w:b/>
                <w:i/>
                <w:sz w:val="15"/>
                <w:szCs w:val="15"/>
                <w:lang w:val="pl-PL"/>
              </w:rPr>
            </w:pPr>
          </w:p>
        </w:tc>
        <w:tc>
          <w:tcPr>
            <w:tcW w:w="924" w:type="dxa"/>
            <w:tcBorders>
              <w:top w:val="single" w:sz="4" w:space="0" w:color="auto"/>
              <w:bottom w:val="single" w:sz="12" w:space="0" w:color="auto"/>
            </w:tcBorders>
            <w:shd w:val="clear" w:color="auto" w:fill="auto"/>
            <w:vAlign w:val="bottom"/>
            <w:hideMark/>
          </w:tcPr>
          <w:p w:rsidR="005922AE" w:rsidRPr="007E5A55" w:rsidRDefault="005922AE" w:rsidP="00614F0B">
            <w:pPr>
              <w:suppressAutoHyphens w:val="0"/>
              <w:spacing w:before="40" w:after="40" w:line="220" w:lineRule="exact"/>
              <w:jc w:val="right"/>
              <w:rPr>
                <w:i/>
                <w:sz w:val="15"/>
                <w:szCs w:val="15"/>
                <w:lang w:val="fr-FR"/>
              </w:rPr>
            </w:pPr>
            <w:r w:rsidRPr="007E5A55">
              <w:rPr>
                <w:i/>
                <w:sz w:val="15"/>
                <w:szCs w:val="15"/>
              </w:rPr>
              <w:t>обычных классах</w:t>
            </w:r>
          </w:p>
        </w:tc>
        <w:tc>
          <w:tcPr>
            <w:tcW w:w="938" w:type="dxa"/>
            <w:tcBorders>
              <w:top w:val="single" w:sz="4" w:space="0" w:color="auto"/>
              <w:bottom w:val="single" w:sz="12" w:space="0" w:color="auto"/>
            </w:tcBorders>
            <w:shd w:val="clear" w:color="auto" w:fill="auto"/>
            <w:vAlign w:val="bottom"/>
            <w:hideMark/>
          </w:tcPr>
          <w:p w:rsidR="005922AE" w:rsidRPr="007E5A55" w:rsidRDefault="005922AE" w:rsidP="00614F0B">
            <w:pPr>
              <w:suppressAutoHyphens w:val="0"/>
              <w:spacing w:before="40" w:after="40" w:line="220" w:lineRule="exact"/>
              <w:jc w:val="right"/>
              <w:rPr>
                <w:i/>
                <w:sz w:val="15"/>
                <w:szCs w:val="15"/>
                <w:lang w:val="pl-PL"/>
              </w:rPr>
            </w:pPr>
            <w:r>
              <w:rPr>
                <w:i/>
                <w:sz w:val="15"/>
                <w:szCs w:val="15"/>
              </w:rPr>
              <w:t>специаль</w:t>
            </w:r>
            <w:r w:rsidRPr="007E5A55">
              <w:rPr>
                <w:i/>
                <w:sz w:val="15"/>
                <w:szCs w:val="15"/>
              </w:rPr>
              <w:t>ных классах</w:t>
            </w:r>
          </w:p>
        </w:tc>
        <w:tc>
          <w:tcPr>
            <w:tcW w:w="1050" w:type="dxa"/>
            <w:tcBorders>
              <w:top w:val="single" w:sz="4" w:space="0" w:color="auto"/>
              <w:bottom w:val="single" w:sz="12" w:space="0" w:color="auto"/>
            </w:tcBorders>
            <w:shd w:val="clear" w:color="auto" w:fill="auto"/>
            <w:vAlign w:val="bottom"/>
            <w:hideMark/>
          </w:tcPr>
          <w:p w:rsidR="005922AE" w:rsidRPr="007E5A55" w:rsidRDefault="005922AE" w:rsidP="00614F0B">
            <w:pPr>
              <w:suppressAutoHyphens w:val="0"/>
              <w:spacing w:before="40" w:after="40" w:line="220" w:lineRule="exact"/>
              <w:jc w:val="right"/>
              <w:rPr>
                <w:i/>
                <w:sz w:val="15"/>
                <w:szCs w:val="15"/>
                <w:lang w:val="pl-PL"/>
              </w:rPr>
            </w:pPr>
            <w:r>
              <w:rPr>
                <w:i/>
                <w:sz w:val="15"/>
                <w:szCs w:val="15"/>
              </w:rPr>
              <w:t>интегра</w:t>
            </w:r>
            <w:r w:rsidRPr="007E5A55">
              <w:rPr>
                <w:i/>
                <w:sz w:val="15"/>
                <w:szCs w:val="15"/>
              </w:rPr>
              <w:t>ционных классах</w:t>
            </w:r>
          </w:p>
        </w:tc>
        <w:tc>
          <w:tcPr>
            <w:tcW w:w="1022" w:type="dxa"/>
            <w:vMerge/>
            <w:tcBorders>
              <w:top w:val="single" w:sz="4" w:space="0" w:color="auto"/>
              <w:bottom w:val="single" w:sz="12" w:space="0" w:color="auto"/>
            </w:tcBorders>
            <w:shd w:val="clear" w:color="auto" w:fill="auto"/>
            <w:vAlign w:val="bottom"/>
            <w:hideMark/>
          </w:tcPr>
          <w:p w:rsidR="005922AE" w:rsidRPr="007E5A55" w:rsidRDefault="005922AE" w:rsidP="00614F0B">
            <w:pPr>
              <w:suppressAutoHyphens w:val="0"/>
              <w:spacing w:before="40" w:after="40" w:line="220" w:lineRule="exact"/>
              <w:jc w:val="right"/>
              <w:rPr>
                <w:i/>
                <w:sz w:val="15"/>
                <w:szCs w:val="15"/>
                <w:lang w:val="pl-PL"/>
              </w:rPr>
            </w:pPr>
          </w:p>
        </w:tc>
        <w:tc>
          <w:tcPr>
            <w:tcW w:w="741" w:type="dxa"/>
            <w:vMerge/>
            <w:tcBorders>
              <w:top w:val="single" w:sz="4" w:space="0" w:color="auto"/>
              <w:bottom w:val="single" w:sz="12" w:space="0" w:color="auto"/>
            </w:tcBorders>
            <w:shd w:val="clear" w:color="auto" w:fill="auto"/>
            <w:vAlign w:val="bottom"/>
          </w:tcPr>
          <w:p w:rsidR="005922AE" w:rsidRPr="007E5A55" w:rsidRDefault="005922AE" w:rsidP="00614F0B">
            <w:pPr>
              <w:suppressAutoHyphens w:val="0"/>
              <w:spacing w:before="40" w:after="40" w:line="220" w:lineRule="exact"/>
              <w:jc w:val="right"/>
              <w:rPr>
                <w:b/>
                <w:i/>
                <w:sz w:val="15"/>
                <w:szCs w:val="15"/>
                <w:lang w:val="pl-PL"/>
              </w:rPr>
            </w:pPr>
          </w:p>
        </w:tc>
        <w:tc>
          <w:tcPr>
            <w:tcW w:w="714" w:type="dxa"/>
            <w:tcBorders>
              <w:top w:val="single" w:sz="4" w:space="0" w:color="auto"/>
              <w:bottom w:val="single" w:sz="12" w:space="0" w:color="auto"/>
            </w:tcBorders>
            <w:shd w:val="clear" w:color="auto" w:fill="auto"/>
            <w:vAlign w:val="bottom"/>
          </w:tcPr>
          <w:p w:rsidR="005922AE" w:rsidRPr="007E5A55" w:rsidRDefault="005922AE" w:rsidP="00614F0B">
            <w:pPr>
              <w:suppressAutoHyphens w:val="0"/>
              <w:spacing w:before="40" w:after="40" w:line="220" w:lineRule="exact"/>
              <w:jc w:val="right"/>
              <w:rPr>
                <w:i/>
                <w:sz w:val="15"/>
                <w:szCs w:val="15"/>
                <w:lang w:val="fr-FR"/>
              </w:rPr>
            </w:pPr>
            <w:r w:rsidRPr="007E5A55">
              <w:rPr>
                <w:i/>
                <w:sz w:val="15"/>
                <w:szCs w:val="15"/>
              </w:rPr>
              <w:t>обычных классах</w:t>
            </w:r>
          </w:p>
        </w:tc>
        <w:tc>
          <w:tcPr>
            <w:tcW w:w="924" w:type="dxa"/>
            <w:tcBorders>
              <w:top w:val="single" w:sz="4" w:space="0" w:color="auto"/>
              <w:bottom w:val="single" w:sz="12" w:space="0" w:color="auto"/>
            </w:tcBorders>
            <w:shd w:val="clear" w:color="auto" w:fill="auto"/>
            <w:vAlign w:val="bottom"/>
          </w:tcPr>
          <w:p w:rsidR="005922AE" w:rsidRPr="007E5A55" w:rsidRDefault="005922AE" w:rsidP="00614F0B">
            <w:pPr>
              <w:suppressAutoHyphens w:val="0"/>
              <w:spacing w:before="40" w:after="40" w:line="220" w:lineRule="exact"/>
              <w:jc w:val="right"/>
              <w:rPr>
                <w:i/>
                <w:sz w:val="15"/>
                <w:szCs w:val="15"/>
                <w:lang w:val="pl-PL"/>
              </w:rPr>
            </w:pPr>
            <w:r w:rsidRPr="007E5A55">
              <w:rPr>
                <w:i/>
                <w:sz w:val="15"/>
                <w:szCs w:val="15"/>
              </w:rPr>
              <w:t>с</w:t>
            </w:r>
            <w:r>
              <w:rPr>
                <w:i/>
                <w:sz w:val="15"/>
                <w:szCs w:val="15"/>
              </w:rPr>
              <w:t>пециаль</w:t>
            </w:r>
            <w:r w:rsidRPr="007E5A55">
              <w:rPr>
                <w:i/>
                <w:sz w:val="15"/>
                <w:szCs w:val="15"/>
              </w:rPr>
              <w:t>ных классах</w:t>
            </w:r>
          </w:p>
        </w:tc>
        <w:tc>
          <w:tcPr>
            <w:tcW w:w="1008" w:type="dxa"/>
            <w:tcBorders>
              <w:top w:val="single" w:sz="4" w:space="0" w:color="auto"/>
              <w:bottom w:val="single" w:sz="12" w:space="0" w:color="auto"/>
            </w:tcBorders>
            <w:shd w:val="clear" w:color="auto" w:fill="auto"/>
            <w:vAlign w:val="bottom"/>
          </w:tcPr>
          <w:p w:rsidR="005922AE" w:rsidRPr="007E5A55" w:rsidRDefault="005922AE" w:rsidP="00614F0B">
            <w:pPr>
              <w:suppressAutoHyphens w:val="0"/>
              <w:spacing w:before="40" w:after="40" w:line="220" w:lineRule="exact"/>
              <w:jc w:val="right"/>
              <w:rPr>
                <w:i/>
                <w:sz w:val="15"/>
                <w:szCs w:val="15"/>
                <w:lang w:val="pl-PL"/>
              </w:rPr>
            </w:pPr>
            <w:r>
              <w:rPr>
                <w:i/>
                <w:sz w:val="15"/>
                <w:szCs w:val="15"/>
              </w:rPr>
              <w:t>интегра</w:t>
            </w:r>
            <w:r w:rsidRPr="007E5A55">
              <w:rPr>
                <w:i/>
                <w:sz w:val="15"/>
                <w:szCs w:val="15"/>
              </w:rPr>
              <w:t>ционных классах</w:t>
            </w:r>
          </w:p>
        </w:tc>
        <w:tc>
          <w:tcPr>
            <w:tcW w:w="994" w:type="dxa"/>
            <w:vMerge/>
            <w:tcBorders>
              <w:top w:val="single" w:sz="4" w:space="0" w:color="auto"/>
              <w:bottom w:val="single" w:sz="12" w:space="0" w:color="auto"/>
            </w:tcBorders>
            <w:shd w:val="clear" w:color="auto" w:fill="auto"/>
          </w:tcPr>
          <w:p w:rsidR="005922AE" w:rsidRPr="007E5A55" w:rsidRDefault="005922AE" w:rsidP="00614F0B">
            <w:pPr>
              <w:suppressAutoHyphens w:val="0"/>
              <w:spacing w:before="40" w:after="40" w:line="220" w:lineRule="exact"/>
              <w:jc w:val="right"/>
              <w:rPr>
                <w:i/>
                <w:sz w:val="15"/>
                <w:szCs w:val="15"/>
                <w:lang w:val="pl-PL"/>
              </w:rPr>
            </w:pPr>
          </w:p>
        </w:tc>
        <w:tc>
          <w:tcPr>
            <w:tcW w:w="602" w:type="dxa"/>
            <w:vMerge/>
            <w:tcBorders>
              <w:top w:val="single" w:sz="4" w:space="0" w:color="auto"/>
              <w:bottom w:val="single" w:sz="12" w:space="0" w:color="auto"/>
            </w:tcBorders>
            <w:shd w:val="clear" w:color="auto" w:fill="auto"/>
          </w:tcPr>
          <w:p w:rsidR="005922AE" w:rsidRPr="007E5A55" w:rsidRDefault="005922AE" w:rsidP="00614F0B">
            <w:pPr>
              <w:suppressAutoHyphens w:val="0"/>
              <w:spacing w:before="40" w:after="40" w:line="220" w:lineRule="exact"/>
              <w:jc w:val="right"/>
              <w:rPr>
                <w:b/>
                <w:i/>
                <w:sz w:val="15"/>
                <w:szCs w:val="15"/>
                <w:lang w:val="pl-PL"/>
              </w:rPr>
            </w:pPr>
          </w:p>
        </w:tc>
        <w:tc>
          <w:tcPr>
            <w:tcW w:w="686" w:type="dxa"/>
            <w:tcBorders>
              <w:top w:val="single" w:sz="4" w:space="0" w:color="auto"/>
              <w:bottom w:val="single" w:sz="12" w:space="0" w:color="auto"/>
            </w:tcBorders>
            <w:shd w:val="clear" w:color="auto" w:fill="auto"/>
            <w:vAlign w:val="bottom"/>
          </w:tcPr>
          <w:p w:rsidR="005922AE" w:rsidRPr="007E5A55" w:rsidRDefault="005922AE" w:rsidP="00614F0B">
            <w:pPr>
              <w:suppressAutoHyphens w:val="0"/>
              <w:spacing w:before="40" w:after="40" w:line="220" w:lineRule="exact"/>
              <w:jc w:val="right"/>
              <w:rPr>
                <w:i/>
                <w:sz w:val="15"/>
                <w:szCs w:val="15"/>
                <w:lang w:val="fr-FR"/>
              </w:rPr>
            </w:pPr>
            <w:r w:rsidRPr="007E5A55">
              <w:rPr>
                <w:i/>
                <w:sz w:val="15"/>
                <w:szCs w:val="15"/>
              </w:rPr>
              <w:t>обычных классах</w:t>
            </w:r>
          </w:p>
        </w:tc>
        <w:tc>
          <w:tcPr>
            <w:tcW w:w="881" w:type="dxa"/>
            <w:tcBorders>
              <w:top w:val="single" w:sz="4" w:space="0" w:color="auto"/>
              <w:bottom w:val="single" w:sz="12" w:space="0" w:color="auto"/>
            </w:tcBorders>
            <w:shd w:val="clear" w:color="auto" w:fill="auto"/>
            <w:vAlign w:val="bottom"/>
          </w:tcPr>
          <w:p w:rsidR="005922AE" w:rsidRPr="007E5A55" w:rsidRDefault="005922AE" w:rsidP="00614F0B">
            <w:pPr>
              <w:suppressAutoHyphens w:val="0"/>
              <w:spacing w:before="40" w:after="40" w:line="220" w:lineRule="exact"/>
              <w:jc w:val="right"/>
              <w:rPr>
                <w:i/>
                <w:sz w:val="15"/>
                <w:szCs w:val="15"/>
                <w:lang w:val="pl-PL"/>
              </w:rPr>
            </w:pPr>
            <w:r>
              <w:rPr>
                <w:i/>
                <w:sz w:val="15"/>
                <w:szCs w:val="15"/>
              </w:rPr>
              <w:t>специаль</w:t>
            </w:r>
            <w:r w:rsidRPr="007E5A55">
              <w:rPr>
                <w:i/>
                <w:sz w:val="15"/>
                <w:szCs w:val="15"/>
              </w:rPr>
              <w:t>ных классах</w:t>
            </w:r>
          </w:p>
        </w:tc>
        <w:tc>
          <w:tcPr>
            <w:tcW w:w="994" w:type="dxa"/>
            <w:tcBorders>
              <w:top w:val="single" w:sz="4" w:space="0" w:color="auto"/>
              <w:bottom w:val="single" w:sz="12" w:space="0" w:color="auto"/>
            </w:tcBorders>
            <w:shd w:val="clear" w:color="auto" w:fill="auto"/>
            <w:vAlign w:val="bottom"/>
          </w:tcPr>
          <w:p w:rsidR="005922AE" w:rsidRPr="007E5A55" w:rsidRDefault="005922AE" w:rsidP="00614F0B">
            <w:pPr>
              <w:suppressAutoHyphens w:val="0"/>
              <w:spacing w:before="40" w:after="40" w:line="220" w:lineRule="exact"/>
              <w:jc w:val="right"/>
              <w:rPr>
                <w:i/>
                <w:sz w:val="15"/>
                <w:szCs w:val="15"/>
                <w:lang w:val="pl-PL"/>
              </w:rPr>
            </w:pPr>
            <w:r>
              <w:rPr>
                <w:i/>
                <w:sz w:val="15"/>
                <w:szCs w:val="15"/>
              </w:rPr>
              <w:t>интегра</w:t>
            </w:r>
            <w:r w:rsidRPr="007E5A55">
              <w:rPr>
                <w:i/>
                <w:sz w:val="15"/>
                <w:szCs w:val="15"/>
              </w:rPr>
              <w:t>цион</w:t>
            </w:r>
            <w:r>
              <w:rPr>
                <w:i/>
                <w:sz w:val="15"/>
                <w:szCs w:val="15"/>
              </w:rPr>
              <w:t>-</w:t>
            </w:r>
            <w:r w:rsidRPr="007E5A55">
              <w:rPr>
                <w:i/>
                <w:sz w:val="15"/>
                <w:szCs w:val="15"/>
              </w:rPr>
              <w:t>ных классах</w:t>
            </w:r>
          </w:p>
        </w:tc>
        <w:tc>
          <w:tcPr>
            <w:tcW w:w="1011" w:type="dxa"/>
            <w:vMerge/>
            <w:tcBorders>
              <w:top w:val="single" w:sz="4" w:space="0" w:color="auto"/>
              <w:bottom w:val="single" w:sz="12" w:space="0" w:color="auto"/>
            </w:tcBorders>
            <w:shd w:val="clear" w:color="auto" w:fill="auto"/>
            <w:vAlign w:val="bottom"/>
          </w:tcPr>
          <w:p w:rsidR="005922AE" w:rsidRPr="005F3CA2" w:rsidRDefault="005922AE" w:rsidP="00614F0B">
            <w:pPr>
              <w:suppressAutoHyphens w:val="0"/>
              <w:spacing w:before="40" w:after="40" w:line="220" w:lineRule="exact"/>
              <w:jc w:val="right"/>
              <w:rPr>
                <w:i/>
                <w:sz w:val="16"/>
                <w:szCs w:val="16"/>
                <w:lang w:val="pl-PL"/>
              </w:rPr>
            </w:pPr>
          </w:p>
        </w:tc>
      </w:tr>
      <w:tr w:rsidR="005922AE" w:rsidRPr="004669AF" w:rsidTr="00614F0B">
        <w:tc>
          <w:tcPr>
            <w:tcW w:w="966" w:type="dxa"/>
            <w:tcBorders>
              <w:top w:val="single" w:sz="12" w:space="0" w:color="auto"/>
            </w:tcBorders>
            <w:shd w:val="clear" w:color="auto" w:fill="auto"/>
            <w:noWrap/>
            <w:hideMark/>
          </w:tcPr>
          <w:p w:rsidR="005922AE" w:rsidRPr="00F05D6E" w:rsidRDefault="005922AE" w:rsidP="005922AE">
            <w:pPr>
              <w:suppressAutoHyphens w:val="0"/>
              <w:spacing w:before="40" w:after="40" w:line="220" w:lineRule="exact"/>
              <w:ind w:left="113"/>
              <w:rPr>
                <w:sz w:val="18"/>
              </w:rPr>
            </w:pPr>
            <w:r w:rsidRPr="004669AF">
              <w:rPr>
                <w:sz w:val="18"/>
                <w:lang w:val="pl-PL"/>
              </w:rPr>
              <w:t>2014</w:t>
            </w:r>
            <w:r>
              <w:rPr>
                <w:sz w:val="18"/>
              </w:rPr>
              <w:t xml:space="preserve"> год</w:t>
            </w:r>
          </w:p>
        </w:tc>
        <w:tc>
          <w:tcPr>
            <w:tcW w:w="672" w:type="dxa"/>
            <w:tcBorders>
              <w:top w:val="single" w:sz="12" w:space="0" w:color="auto"/>
            </w:tcBorders>
            <w:shd w:val="clear" w:color="auto" w:fill="auto"/>
            <w:noWrap/>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812</w:t>
            </w:r>
          </w:p>
        </w:tc>
        <w:tc>
          <w:tcPr>
            <w:tcW w:w="924" w:type="dxa"/>
            <w:tcBorders>
              <w:top w:val="single" w:sz="12" w:space="0" w:color="auto"/>
            </w:tcBorders>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762</w:t>
            </w:r>
          </w:p>
        </w:tc>
        <w:tc>
          <w:tcPr>
            <w:tcW w:w="938" w:type="dxa"/>
            <w:tcBorders>
              <w:top w:val="single" w:sz="12" w:space="0" w:color="auto"/>
            </w:tcBorders>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0</w:t>
            </w:r>
          </w:p>
        </w:tc>
        <w:tc>
          <w:tcPr>
            <w:tcW w:w="1050" w:type="dxa"/>
            <w:tcBorders>
              <w:top w:val="single" w:sz="12" w:space="0" w:color="auto"/>
            </w:tcBorders>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50</w:t>
            </w:r>
          </w:p>
        </w:tc>
        <w:tc>
          <w:tcPr>
            <w:tcW w:w="1022" w:type="dxa"/>
            <w:tcBorders>
              <w:top w:val="single" w:sz="12" w:space="0" w:color="auto"/>
            </w:tcBorders>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12</w:t>
            </w:r>
          </w:p>
        </w:tc>
        <w:tc>
          <w:tcPr>
            <w:tcW w:w="741" w:type="dxa"/>
            <w:tcBorders>
              <w:top w:val="single" w:sz="12" w:space="0" w:color="auto"/>
            </w:tcBorders>
            <w:shd w:val="clear" w:color="auto" w:fill="auto"/>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2</w:t>
            </w:r>
            <w:r>
              <w:rPr>
                <w:b/>
                <w:sz w:val="18"/>
                <w:lang w:val="pl-PL"/>
              </w:rPr>
              <w:t> </w:t>
            </w:r>
            <w:r w:rsidRPr="00DC7091">
              <w:rPr>
                <w:b/>
                <w:sz w:val="18"/>
                <w:lang w:val="pl-PL"/>
              </w:rPr>
              <w:t>738</w:t>
            </w:r>
          </w:p>
        </w:tc>
        <w:tc>
          <w:tcPr>
            <w:tcW w:w="714" w:type="dxa"/>
            <w:tcBorders>
              <w:top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r>
              <w:rPr>
                <w:sz w:val="18"/>
                <w:lang w:val="pl-PL"/>
              </w:rPr>
              <w:t> </w:t>
            </w:r>
            <w:r w:rsidRPr="004669AF">
              <w:rPr>
                <w:sz w:val="18"/>
                <w:lang w:val="pl-PL"/>
              </w:rPr>
              <w:t>184</w:t>
            </w:r>
          </w:p>
        </w:tc>
        <w:tc>
          <w:tcPr>
            <w:tcW w:w="924" w:type="dxa"/>
            <w:tcBorders>
              <w:top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145</w:t>
            </w:r>
          </w:p>
        </w:tc>
        <w:tc>
          <w:tcPr>
            <w:tcW w:w="1008" w:type="dxa"/>
            <w:tcBorders>
              <w:top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409</w:t>
            </w:r>
          </w:p>
        </w:tc>
        <w:tc>
          <w:tcPr>
            <w:tcW w:w="994" w:type="dxa"/>
            <w:tcBorders>
              <w:top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33</w:t>
            </w:r>
          </w:p>
        </w:tc>
        <w:tc>
          <w:tcPr>
            <w:tcW w:w="602" w:type="dxa"/>
            <w:tcBorders>
              <w:top w:val="single" w:sz="12" w:space="0" w:color="auto"/>
            </w:tcBorders>
            <w:shd w:val="clear" w:color="auto" w:fill="auto"/>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38</w:t>
            </w:r>
          </w:p>
        </w:tc>
        <w:tc>
          <w:tcPr>
            <w:tcW w:w="686" w:type="dxa"/>
            <w:tcBorders>
              <w:top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28</w:t>
            </w:r>
          </w:p>
        </w:tc>
        <w:tc>
          <w:tcPr>
            <w:tcW w:w="881" w:type="dxa"/>
            <w:tcBorders>
              <w:top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0</w:t>
            </w:r>
          </w:p>
        </w:tc>
        <w:tc>
          <w:tcPr>
            <w:tcW w:w="994" w:type="dxa"/>
            <w:tcBorders>
              <w:top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10</w:t>
            </w:r>
          </w:p>
        </w:tc>
        <w:tc>
          <w:tcPr>
            <w:tcW w:w="1011" w:type="dxa"/>
            <w:tcBorders>
              <w:top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p>
        </w:tc>
      </w:tr>
      <w:tr w:rsidR="005922AE" w:rsidRPr="004669AF" w:rsidTr="00614F0B">
        <w:tc>
          <w:tcPr>
            <w:tcW w:w="966" w:type="dxa"/>
            <w:shd w:val="clear" w:color="auto" w:fill="auto"/>
            <w:noWrap/>
            <w:hideMark/>
          </w:tcPr>
          <w:p w:rsidR="005922AE" w:rsidRPr="00F05D6E" w:rsidRDefault="005922AE" w:rsidP="005922AE">
            <w:pPr>
              <w:suppressAutoHyphens w:val="0"/>
              <w:spacing w:before="40" w:after="40" w:line="220" w:lineRule="exact"/>
              <w:ind w:left="113"/>
              <w:rPr>
                <w:sz w:val="18"/>
              </w:rPr>
            </w:pPr>
            <w:r w:rsidRPr="004669AF">
              <w:rPr>
                <w:sz w:val="18"/>
                <w:lang w:val="pl-PL"/>
              </w:rPr>
              <w:t>2015</w:t>
            </w:r>
            <w:r>
              <w:rPr>
                <w:sz w:val="18"/>
              </w:rPr>
              <w:t xml:space="preserve"> год</w:t>
            </w:r>
          </w:p>
        </w:tc>
        <w:tc>
          <w:tcPr>
            <w:tcW w:w="672" w:type="dxa"/>
            <w:shd w:val="clear" w:color="auto" w:fill="auto"/>
            <w:noWrap/>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875</w:t>
            </w:r>
          </w:p>
        </w:tc>
        <w:tc>
          <w:tcPr>
            <w:tcW w:w="924" w:type="dxa"/>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824</w:t>
            </w:r>
          </w:p>
        </w:tc>
        <w:tc>
          <w:tcPr>
            <w:tcW w:w="938" w:type="dxa"/>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w:t>
            </w:r>
          </w:p>
        </w:tc>
        <w:tc>
          <w:tcPr>
            <w:tcW w:w="1050" w:type="dxa"/>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50</w:t>
            </w:r>
          </w:p>
        </w:tc>
        <w:tc>
          <w:tcPr>
            <w:tcW w:w="1022" w:type="dxa"/>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17</w:t>
            </w:r>
          </w:p>
        </w:tc>
        <w:tc>
          <w:tcPr>
            <w:tcW w:w="741" w:type="dxa"/>
            <w:shd w:val="clear" w:color="auto" w:fill="auto"/>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2</w:t>
            </w:r>
            <w:r>
              <w:rPr>
                <w:b/>
                <w:sz w:val="18"/>
                <w:lang w:val="pl-PL"/>
              </w:rPr>
              <w:t> </w:t>
            </w:r>
            <w:r w:rsidRPr="00DC7091">
              <w:rPr>
                <w:b/>
                <w:sz w:val="18"/>
                <w:lang w:val="pl-PL"/>
              </w:rPr>
              <w:t>967</w:t>
            </w:r>
          </w:p>
        </w:tc>
        <w:tc>
          <w:tcPr>
            <w:tcW w:w="714"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r>
              <w:rPr>
                <w:sz w:val="18"/>
                <w:lang w:val="pl-PL"/>
              </w:rPr>
              <w:t> </w:t>
            </w:r>
            <w:r w:rsidRPr="004669AF">
              <w:rPr>
                <w:sz w:val="18"/>
                <w:lang w:val="pl-PL"/>
              </w:rPr>
              <w:t>460</w:t>
            </w:r>
          </w:p>
        </w:tc>
        <w:tc>
          <w:tcPr>
            <w:tcW w:w="924"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107</w:t>
            </w:r>
          </w:p>
        </w:tc>
        <w:tc>
          <w:tcPr>
            <w:tcW w:w="1008"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400</w:t>
            </w:r>
          </w:p>
        </w:tc>
        <w:tc>
          <w:tcPr>
            <w:tcW w:w="994"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44</w:t>
            </w:r>
          </w:p>
        </w:tc>
        <w:tc>
          <w:tcPr>
            <w:tcW w:w="602" w:type="dxa"/>
            <w:shd w:val="clear" w:color="auto" w:fill="auto"/>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35</w:t>
            </w:r>
          </w:p>
        </w:tc>
        <w:tc>
          <w:tcPr>
            <w:tcW w:w="686"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33</w:t>
            </w:r>
          </w:p>
        </w:tc>
        <w:tc>
          <w:tcPr>
            <w:tcW w:w="881"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w:t>
            </w:r>
          </w:p>
        </w:tc>
        <w:tc>
          <w:tcPr>
            <w:tcW w:w="994"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w:t>
            </w:r>
          </w:p>
        </w:tc>
        <w:tc>
          <w:tcPr>
            <w:tcW w:w="1011"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4</w:t>
            </w:r>
          </w:p>
        </w:tc>
      </w:tr>
      <w:tr w:rsidR="005922AE" w:rsidRPr="004669AF" w:rsidTr="00614F0B">
        <w:tc>
          <w:tcPr>
            <w:tcW w:w="966" w:type="dxa"/>
            <w:shd w:val="clear" w:color="auto" w:fill="auto"/>
            <w:noWrap/>
            <w:hideMark/>
          </w:tcPr>
          <w:p w:rsidR="005922AE" w:rsidRPr="00F05D6E" w:rsidRDefault="005922AE" w:rsidP="005922AE">
            <w:pPr>
              <w:suppressAutoHyphens w:val="0"/>
              <w:spacing w:before="40" w:after="40" w:line="220" w:lineRule="exact"/>
              <w:ind w:left="113"/>
              <w:rPr>
                <w:sz w:val="18"/>
              </w:rPr>
            </w:pPr>
            <w:r w:rsidRPr="004669AF">
              <w:rPr>
                <w:sz w:val="18"/>
                <w:lang w:val="pl-PL"/>
              </w:rPr>
              <w:t>2016</w:t>
            </w:r>
            <w:r>
              <w:rPr>
                <w:sz w:val="18"/>
              </w:rPr>
              <w:t xml:space="preserve"> год</w:t>
            </w:r>
          </w:p>
        </w:tc>
        <w:tc>
          <w:tcPr>
            <w:tcW w:w="672" w:type="dxa"/>
            <w:shd w:val="clear" w:color="auto" w:fill="auto"/>
            <w:noWrap/>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977</w:t>
            </w:r>
          </w:p>
        </w:tc>
        <w:tc>
          <w:tcPr>
            <w:tcW w:w="924" w:type="dxa"/>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927</w:t>
            </w:r>
          </w:p>
        </w:tc>
        <w:tc>
          <w:tcPr>
            <w:tcW w:w="938" w:type="dxa"/>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w:t>
            </w:r>
          </w:p>
        </w:tc>
        <w:tc>
          <w:tcPr>
            <w:tcW w:w="1050" w:type="dxa"/>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49</w:t>
            </w:r>
          </w:p>
        </w:tc>
        <w:tc>
          <w:tcPr>
            <w:tcW w:w="1022" w:type="dxa"/>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20</w:t>
            </w:r>
          </w:p>
        </w:tc>
        <w:tc>
          <w:tcPr>
            <w:tcW w:w="741" w:type="dxa"/>
            <w:shd w:val="clear" w:color="auto" w:fill="auto"/>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3</w:t>
            </w:r>
            <w:r>
              <w:rPr>
                <w:b/>
                <w:sz w:val="18"/>
                <w:lang w:val="pl-PL"/>
              </w:rPr>
              <w:t> </w:t>
            </w:r>
            <w:r w:rsidRPr="00DC7091">
              <w:rPr>
                <w:b/>
                <w:sz w:val="18"/>
                <w:lang w:val="pl-PL"/>
              </w:rPr>
              <w:t>047</w:t>
            </w:r>
          </w:p>
        </w:tc>
        <w:tc>
          <w:tcPr>
            <w:tcW w:w="714"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r>
              <w:rPr>
                <w:sz w:val="18"/>
                <w:lang w:val="pl-PL"/>
              </w:rPr>
              <w:t> </w:t>
            </w:r>
            <w:r w:rsidRPr="004669AF">
              <w:rPr>
                <w:sz w:val="18"/>
                <w:lang w:val="pl-PL"/>
              </w:rPr>
              <w:t>559</w:t>
            </w:r>
          </w:p>
        </w:tc>
        <w:tc>
          <w:tcPr>
            <w:tcW w:w="924"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126</w:t>
            </w:r>
          </w:p>
        </w:tc>
        <w:tc>
          <w:tcPr>
            <w:tcW w:w="1008"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362</w:t>
            </w:r>
          </w:p>
        </w:tc>
        <w:tc>
          <w:tcPr>
            <w:tcW w:w="994"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46</w:t>
            </w:r>
          </w:p>
        </w:tc>
        <w:tc>
          <w:tcPr>
            <w:tcW w:w="602" w:type="dxa"/>
            <w:shd w:val="clear" w:color="auto" w:fill="auto"/>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40</w:t>
            </w:r>
          </w:p>
        </w:tc>
        <w:tc>
          <w:tcPr>
            <w:tcW w:w="686"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38</w:t>
            </w:r>
          </w:p>
        </w:tc>
        <w:tc>
          <w:tcPr>
            <w:tcW w:w="881"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w:t>
            </w:r>
          </w:p>
        </w:tc>
        <w:tc>
          <w:tcPr>
            <w:tcW w:w="994"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w:t>
            </w:r>
          </w:p>
        </w:tc>
        <w:tc>
          <w:tcPr>
            <w:tcW w:w="1011" w:type="dxa"/>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w:t>
            </w:r>
          </w:p>
        </w:tc>
      </w:tr>
      <w:tr w:rsidR="005922AE" w:rsidRPr="004669AF" w:rsidTr="00614F0B">
        <w:tc>
          <w:tcPr>
            <w:tcW w:w="966" w:type="dxa"/>
            <w:tcBorders>
              <w:bottom w:val="single" w:sz="12" w:space="0" w:color="auto"/>
            </w:tcBorders>
            <w:shd w:val="clear" w:color="auto" w:fill="auto"/>
            <w:noWrap/>
            <w:hideMark/>
          </w:tcPr>
          <w:p w:rsidR="005922AE" w:rsidRPr="00F05D6E" w:rsidRDefault="005922AE" w:rsidP="005922AE">
            <w:pPr>
              <w:suppressAutoHyphens w:val="0"/>
              <w:spacing w:before="40" w:after="40" w:line="220" w:lineRule="exact"/>
              <w:ind w:left="113"/>
              <w:rPr>
                <w:sz w:val="18"/>
              </w:rPr>
            </w:pPr>
            <w:r w:rsidRPr="004669AF">
              <w:rPr>
                <w:sz w:val="18"/>
                <w:lang w:val="pl-PL"/>
              </w:rPr>
              <w:t>2017</w:t>
            </w:r>
            <w:r>
              <w:rPr>
                <w:sz w:val="18"/>
              </w:rPr>
              <w:t xml:space="preserve"> год</w:t>
            </w:r>
          </w:p>
        </w:tc>
        <w:tc>
          <w:tcPr>
            <w:tcW w:w="672" w:type="dxa"/>
            <w:tcBorders>
              <w:bottom w:val="single" w:sz="12" w:space="0" w:color="auto"/>
            </w:tcBorders>
            <w:shd w:val="clear" w:color="auto" w:fill="auto"/>
            <w:noWrap/>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986</w:t>
            </w:r>
          </w:p>
        </w:tc>
        <w:tc>
          <w:tcPr>
            <w:tcW w:w="924" w:type="dxa"/>
            <w:tcBorders>
              <w:bottom w:val="single" w:sz="12" w:space="0" w:color="auto"/>
            </w:tcBorders>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948</w:t>
            </w:r>
          </w:p>
        </w:tc>
        <w:tc>
          <w:tcPr>
            <w:tcW w:w="938" w:type="dxa"/>
            <w:tcBorders>
              <w:bottom w:val="single" w:sz="12" w:space="0" w:color="auto"/>
            </w:tcBorders>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0</w:t>
            </w:r>
          </w:p>
        </w:tc>
        <w:tc>
          <w:tcPr>
            <w:tcW w:w="1050" w:type="dxa"/>
            <w:tcBorders>
              <w:bottom w:val="single" w:sz="12" w:space="0" w:color="auto"/>
            </w:tcBorders>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38</w:t>
            </w:r>
          </w:p>
        </w:tc>
        <w:tc>
          <w:tcPr>
            <w:tcW w:w="1022" w:type="dxa"/>
            <w:tcBorders>
              <w:bottom w:val="single" w:sz="12" w:space="0" w:color="auto"/>
            </w:tcBorders>
            <w:shd w:val="clear" w:color="auto" w:fill="auto"/>
            <w:noWrap/>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17</w:t>
            </w:r>
          </w:p>
        </w:tc>
        <w:tc>
          <w:tcPr>
            <w:tcW w:w="741" w:type="dxa"/>
            <w:tcBorders>
              <w:bottom w:val="single" w:sz="12" w:space="0" w:color="auto"/>
            </w:tcBorders>
            <w:shd w:val="clear" w:color="auto" w:fill="auto"/>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3</w:t>
            </w:r>
            <w:r>
              <w:rPr>
                <w:b/>
                <w:sz w:val="18"/>
                <w:lang w:val="pl-PL"/>
              </w:rPr>
              <w:t> </w:t>
            </w:r>
            <w:r w:rsidRPr="00DC7091">
              <w:rPr>
                <w:b/>
                <w:sz w:val="18"/>
                <w:lang w:val="pl-PL"/>
              </w:rPr>
              <w:t>091</w:t>
            </w:r>
          </w:p>
        </w:tc>
        <w:tc>
          <w:tcPr>
            <w:tcW w:w="714" w:type="dxa"/>
            <w:tcBorders>
              <w:bottom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r>
              <w:rPr>
                <w:sz w:val="18"/>
                <w:lang w:val="pl-PL"/>
              </w:rPr>
              <w:t> </w:t>
            </w:r>
            <w:r w:rsidRPr="004669AF">
              <w:rPr>
                <w:sz w:val="18"/>
                <w:lang w:val="pl-PL"/>
              </w:rPr>
              <w:t>622</w:t>
            </w:r>
          </w:p>
        </w:tc>
        <w:tc>
          <w:tcPr>
            <w:tcW w:w="924" w:type="dxa"/>
            <w:tcBorders>
              <w:bottom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135</w:t>
            </w:r>
          </w:p>
        </w:tc>
        <w:tc>
          <w:tcPr>
            <w:tcW w:w="1008" w:type="dxa"/>
            <w:tcBorders>
              <w:bottom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334</w:t>
            </w:r>
          </w:p>
        </w:tc>
        <w:tc>
          <w:tcPr>
            <w:tcW w:w="994" w:type="dxa"/>
            <w:tcBorders>
              <w:bottom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54</w:t>
            </w:r>
          </w:p>
        </w:tc>
        <w:tc>
          <w:tcPr>
            <w:tcW w:w="602" w:type="dxa"/>
            <w:tcBorders>
              <w:bottom w:val="single" w:sz="12" w:space="0" w:color="auto"/>
            </w:tcBorders>
            <w:shd w:val="clear" w:color="auto" w:fill="auto"/>
            <w:vAlign w:val="bottom"/>
          </w:tcPr>
          <w:p w:rsidR="005922AE" w:rsidRPr="00DC7091" w:rsidRDefault="005922AE" w:rsidP="00614F0B">
            <w:pPr>
              <w:suppressAutoHyphens w:val="0"/>
              <w:spacing w:before="40" w:after="40" w:line="220" w:lineRule="exact"/>
              <w:jc w:val="right"/>
              <w:rPr>
                <w:b/>
                <w:sz w:val="18"/>
                <w:lang w:val="pl-PL"/>
              </w:rPr>
            </w:pPr>
            <w:r w:rsidRPr="00DC7091">
              <w:rPr>
                <w:b/>
                <w:sz w:val="18"/>
                <w:lang w:val="pl-PL"/>
              </w:rPr>
              <w:t>33</w:t>
            </w:r>
          </w:p>
        </w:tc>
        <w:tc>
          <w:tcPr>
            <w:tcW w:w="686" w:type="dxa"/>
            <w:tcBorders>
              <w:bottom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30</w:t>
            </w:r>
          </w:p>
        </w:tc>
        <w:tc>
          <w:tcPr>
            <w:tcW w:w="881" w:type="dxa"/>
            <w:tcBorders>
              <w:bottom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0</w:t>
            </w:r>
          </w:p>
        </w:tc>
        <w:tc>
          <w:tcPr>
            <w:tcW w:w="994" w:type="dxa"/>
            <w:tcBorders>
              <w:bottom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3</w:t>
            </w:r>
          </w:p>
        </w:tc>
        <w:tc>
          <w:tcPr>
            <w:tcW w:w="1011" w:type="dxa"/>
            <w:tcBorders>
              <w:bottom w:val="single" w:sz="12" w:space="0" w:color="auto"/>
            </w:tcBorders>
            <w:shd w:val="clear" w:color="auto" w:fill="auto"/>
            <w:vAlign w:val="bottom"/>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p>
        </w:tc>
      </w:tr>
    </w:tbl>
    <w:p w:rsidR="00644D19" w:rsidRDefault="00644D19" w:rsidP="005922AE">
      <w:pPr>
        <w:pStyle w:val="SingleTxtGR"/>
        <w:rPr>
          <w:lang w:val="pl-PL"/>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681"/>
        <w:gridCol w:w="993"/>
        <w:gridCol w:w="1275"/>
        <w:gridCol w:w="1560"/>
        <w:gridCol w:w="1559"/>
        <w:gridCol w:w="850"/>
        <w:gridCol w:w="1134"/>
        <w:gridCol w:w="1418"/>
        <w:gridCol w:w="1559"/>
        <w:gridCol w:w="1508"/>
      </w:tblGrid>
      <w:tr w:rsidR="005922AE" w:rsidRPr="005922AE" w:rsidTr="00614F0B">
        <w:trPr>
          <w:tblHeader/>
        </w:trPr>
        <w:tc>
          <w:tcPr>
            <w:tcW w:w="1587" w:type="dxa"/>
            <w:vMerge w:val="restart"/>
            <w:tcBorders>
              <w:top w:val="single" w:sz="4" w:space="0" w:color="auto"/>
              <w:bottom w:val="single" w:sz="4" w:space="0" w:color="auto"/>
            </w:tcBorders>
            <w:shd w:val="clear" w:color="auto" w:fill="auto"/>
            <w:vAlign w:val="bottom"/>
          </w:tcPr>
          <w:p w:rsidR="005922AE" w:rsidRPr="005922AE" w:rsidRDefault="005922AE" w:rsidP="00614F0B">
            <w:pPr>
              <w:suppressAutoHyphens w:val="0"/>
              <w:spacing w:before="40" w:after="40" w:line="220" w:lineRule="exact"/>
              <w:rPr>
                <w:rFonts w:ascii="Times New Roman" w:hAnsi="Times New Roman" w:cs="Times New Roman"/>
                <w:i/>
                <w:sz w:val="16"/>
                <w:szCs w:val="16"/>
                <w:lang w:val="pl-PL"/>
              </w:rPr>
            </w:pPr>
          </w:p>
        </w:tc>
        <w:tc>
          <w:tcPr>
            <w:tcW w:w="6068" w:type="dxa"/>
            <w:gridSpan w:val="5"/>
            <w:tcBorders>
              <w:top w:val="single" w:sz="4" w:space="0" w:color="auto"/>
              <w:bottom w:val="single" w:sz="4" w:space="0" w:color="auto"/>
            </w:tcBorders>
            <w:shd w:val="clear" w:color="auto" w:fill="auto"/>
            <w:noWrap/>
            <w:vAlign w:val="bottom"/>
            <w:hideMark/>
          </w:tcPr>
          <w:p w:rsidR="005922AE" w:rsidRPr="005922AE" w:rsidRDefault="005922AE" w:rsidP="00614F0B">
            <w:pPr>
              <w:suppressAutoHyphens w:val="0"/>
              <w:spacing w:before="40" w:after="40" w:line="220" w:lineRule="exact"/>
              <w:jc w:val="center"/>
              <w:rPr>
                <w:rFonts w:ascii="Times New Roman" w:hAnsi="Times New Roman" w:cs="Times New Roman"/>
                <w:i/>
                <w:sz w:val="16"/>
                <w:szCs w:val="16"/>
              </w:rPr>
            </w:pPr>
            <w:r w:rsidRPr="005922AE">
              <w:rPr>
                <w:rFonts w:ascii="Times New Roman" w:hAnsi="Times New Roman" w:cs="Times New Roman"/>
                <w:i/>
                <w:sz w:val="16"/>
                <w:szCs w:val="16"/>
              </w:rPr>
              <w:t>Учащиеся с физическими недостатками, включая афазию</w:t>
            </w:r>
          </w:p>
        </w:tc>
        <w:tc>
          <w:tcPr>
            <w:tcW w:w="6469" w:type="dxa"/>
            <w:gridSpan w:val="5"/>
            <w:tcBorders>
              <w:top w:val="single" w:sz="4" w:space="0" w:color="auto"/>
              <w:left w:val="nil"/>
              <w:bottom w:val="single" w:sz="4" w:space="0" w:color="auto"/>
            </w:tcBorders>
            <w:shd w:val="clear" w:color="auto" w:fill="auto"/>
            <w:noWrap/>
            <w:vAlign w:val="bottom"/>
            <w:hideMark/>
          </w:tcPr>
          <w:p w:rsidR="005922AE" w:rsidRPr="005922AE" w:rsidRDefault="005922AE" w:rsidP="00614F0B">
            <w:pPr>
              <w:suppressAutoHyphens w:val="0"/>
              <w:spacing w:before="40" w:after="40" w:line="220" w:lineRule="exact"/>
              <w:jc w:val="center"/>
              <w:rPr>
                <w:rFonts w:ascii="Times New Roman" w:hAnsi="Times New Roman" w:cs="Times New Roman"/>
                <w:i/>
                <w:sz w:val="16"/>
                <w:szCs w:val="16"/>
              </w:rPr>
            </w:pPr>
            <w:r w:rsidRPr="005922AE">
              <w:rPr>
                <w:rFonts w:ascii="Times New Roman" w:hAnsi="Times New Roman" w:cs="Times New Roman"/>
                <w:i/>
                <w:sz w:val="16"/>
                <w:szCs w:val="16"/>
              </w:rPr>
              <w:t xml:space="preserve">Учащиеся с аутизмом, включая </w:t>
            </w:r>
            <w:r w:rsidRPr="005922AE">
              <w:rPr>
                <w:rStyle w:val="ru"/>
                <w:rFonts w:ascii="Times New Roman" w:hAnsi="Times New Roman" w:cs="Times New Roman"/>
                <w:bCs/>
                <w:i/>
                <w:sz w:val="16"/>
                <w:szCs w:val="16"/>
              </w:rPr>
              <w:t>синдром Аспергера</w:t>
            </w:r>
          </w:p>
        </w:tc>
      </w:tr>
      <w:tr w:rsidR="005922AE" w:rsidRPr="005922AE" w:rsidTr="00614F0B">
        <w:trPr>
          <w:tblHeader/>
        </w:trPr>
        <w:tc>
          <w:tcPr>
            <w:tcW w:w="1587" w:type="dxa"/>
            <w:vMerge/>
            <w:tcBorders>
              <w:top w:val="single" w:sz="4" w:space="0" w:color="auto"/>
              <w:bottom w:val="single" w:sz="4" w:space="0" w:color="auto"/>
            </w:tcBorders>
            <w:shd w:val="clear" w:color="auto" w:fill="auto"/>
            <w:vAlign w:val="bottom"/>
          </w:tcPr>
          <w:p w:rsidR="005922AE" w:rsidRPr="005922AE" w:rsidRDefault="005922AE" w:rsidP="00614F0B">
            <w:pPr>
              <w:suppressAutoHyphens w:val="0"/>
              <w:spacing w:before="40" w:after="40" w:line="220" w:lineRule="exact"/>
              <w:rPr>
                <w:rFonts w:ascii="Times New Roman" w:hAnsi="Times New Roman" w:cs="Times New Roman"/>
                <w:i/>
                <w:sz w:val="16"/>
                <w:szCs w:val="16"/>
              </w:rPr>
            </w:pPr>
          </w:p>
        </w:tc>
        <w:tc>
          <w:tcPr>
            <w:tcW w:w="681" w:type="dxa"/>
            <w:vMerge w:val="restart"/>
            <w:tcBorders>
              <w:top w:val="single" w:sz="4" w:space="0" w:color="auto"/>
              <w:bottom w:val="single" w:sz="4" w:space="0" w:color="auto"/>
            </w:tcBorders>
            <w:shd w:val="clear" w:color="auto" w:fill="auto"/>
            <w:vAlign w:val="bottom"/>
            <w:hideMark/>
          </w:tcPr>
          <w:p w:rsidR="005922AE" w:rsidRPr="005922AE" w:rsidRDefault="005922AE" w:rsidP="00614F0B">
            <w:pPr>
              <w:suppressAutoHyphens w:val="0"/>
              <w:spacing w:before="40" w:after="40" w:line="220" w:lineRule="exact"/>
              <w:jc w:val="right"/>
              <w:rPr>
                <w:rFonts w:ascii="Times New Roman" w:hAnsi="Times New Roman" w:cs="Times New Roman"/>
                <w:b/>
                <w:i/>
                <w:sz w:val="16"/>
                <w:szCs w:val="16"/>
                <w:lang w:val="pl-PL"/>
              </w:rPr>
            </w:pPr>
            <w:r w:rsidRPr="005922AE">
              <w:rPr>
                <w:rFonts w:ascii="Times New Roman" w:hAnsi="Times New Roman" w:cs="Times New Roman"/>
                <w:b/>
                <w:i/>
                <w:sz w:val="16"/>
                <w:szCs w:val="16"/>
              </w:rPr>
              <w:t>Всего</w:t>
            </w:r>
          </w:p>
        </w:tc>
        <w:tc>
          <w:tcPr>
            <w:tcW w:w="3828" w:type="dxa"/>
            <w:gridSpan w:val="3"/>
            <w:tcBorders>
              <w:top w:val="single" w:sz="4" w:space="0" w:color="auto"/>
              <w:bottom w:val="single" w:sz="4" w:space="0" w:color="auto"/>
            </w:tcBorders>
            <w:shd w:val="clear" w:color="auto" w:fill="auto"/>
            <w:vAlign w:val="bottom"/>
            <w:hideMark/>
          </w:tcPr>
          <w:p w:rsidR="005922AE" w:rsidRPr="005922AE" w:rsidRDefault="005922AE" w:rsidP="00614F0B">
            <w:pPr>
              <w:suppressAutoHyphens w:val="0"/>
              <w:spacing w:before="40" w:after="40" w:line="220" w:lineRule="exact"/>
              <w:jc w:val="center"/>
              <w:rPr>
                <w:rFonts w:ascii="Times New Roman" w:hAnsi="Times New Roman" w:cs="Times New Roman"/>
                <w:i/>
                <w:sz w:val="16"/>
                <w:szCs w:val="16"/>
                <w:lang w:val="pl-PL"/>
              </w:rPr>
            </w:pPr>
            <w:r w:rsidRPr="005922AE">
              <w:rPr>
                <w:rFonts w:ascii="Times New Roman" w:hAnsi="Times New Roman" w:cs="Times New Roman"/>
                <w:i/>
                <w:sz w:val="16"/>
                <w:szCs w:val="16"/>
              </w:rPr>
              <w:t>в том числе в</w:t>
            </w:r>
            <w:r w:rsidRPr="005922AE">
              <w:rPr>
                <w:rFonts w:ascii="Times New Roman" w:hAnsi="Times New Roman" w:cs="Times New Roman"/>
                <w:i/>
                <w:sz w:val="16"/>
                <w:szCs w:val="16"/>
                <w:lang w:val="fr"/>
              </w:rPr>
              <w:t> </w:t>
            </w:r>
          </w:p>
        </w:tc>
        <w:tc>
          <w:tcPr>
            <w:tcW w:w="1559" w:type="dxa"/>
            <w:vMerge w:val="restart"/>
            <w:tcBorders>
              <w:top w:val="single" w:sz="4" w:space="0" w:color="auto"/>
              <w:bottom w:val="single" w:sz="4" w:space="0" w:color="auto"/>
            </w:tcBorders>
            <w:shd w:val="clear" w:color="auto" w:fill="auto"/>
            <w:vAlign w:val="bottom"/>
            <w:hideMark/>
          </w:tcPr>
          <w:p w:rsidR="005922AE" w:rsidRPr="005922AE" w:rsidRDefault="005922AE" w:rsidP="00614F0B">
            <w:pPr>
              <w:suppressAutoHyphens w:val="0"/>
              <w:spacing w:before="40" w:after="40" w:line="220" w:lineRule="exact"/>
              <w:jc w:val="right"/>
              <w:rPr>
                <w:rFonts w:ascii="Times New Roman" w:hAnsi="Times New Roman" w:cs="Times New Roman"/>
                <w:i/>
                <w:sz w:val="16"/>
                <w:szCs w:val="16"/>
                <w:lang w:val="pl-PL"/>
              </w:rPr>
            </w:pPr>
            <w:r w:rsidRPr="005922AE">
              <w:rPr>
                <w:rFonts w:ascii="Times New Roman" w:hAnsi="Times New Roman" w:cs="Times New Roman"/>
                <w:i/>
                <w:sz w:val="16"/>
                <w:szCs w:val="16"/>
              </w:rPr>
              <w:t>Индивидуальное</w:t>
            </w:r>
            <w:r w:rsidRPr="005922AE">
              <w:rPr>
                <w:rFonts w:ascii="Times New Roman" w:hAnsi="Times New Roman" w:cs="Times New Roman"/>
                <w:i/>
                <w:sz w:val="16"/>
                <w:szCs w:val="16"/>
              </w:rPr>
              <w:br/>
              <w:t>обучение</w:t>
            </w:r>
          </w:p>
        </w:tc>
        <w:tc>
          <w:tcPr>
            <w:tcW w:w="850" w:type="dxa"/>
            <w:vMerge w:val="restart"/>
            <w:tcBorders>
              <w:top w:val="single" w:sz="4" w:space="0" w:color="auto"/>
              <w:left w:val="nil"/>
              <w:bottom w:val="single" w:sz="4" w:space="0" w:color="auto"/>
            </w:tcBorders>
            <w:shd w:val="clear" w:color="auto" w:fill="auto"/>
            <w:vAlign w:val="bottom"/>
            <w:hideMark/>
          </w:tcPr>
          <w:p w:rsidR="005922AE" w:rsidRPr="005922AE" w:rsidRDefault="005922AE" w:rsidP="00614F0B">
            <w:pPr>
              <w:suppressAutoHyphens w:val="0"/>
              <w:spacing w:before="40" w:after="40" w:line="220" w:lineRule="exact"/>
              <w:jc w:val="right"/>
              <w:rPr>
                <w:rFonts w:ascii="Times New Roman" w:hAnsi="Times New Roman" w:cs="Times New Roman"/>
                <w:b/>
                <w:i/>
                <w:sz w:val="16"/>
                <w:szCs w:val="16"/>
                <w:lang w:val="pl-PL"/>
              </w:rPr>
            </w:pPr>
            <w:r w:rsidRPr="005922AE">
              <w:rPr>
                <w:rFonts w:ascii="Times New Roman" w:hAnsi="Times New Roman" w:cs="Times New Roman"/>
                <w:b/>
                <w:i/>
                <w:sz w:val="16"/>
                <w:szCs w:val="16"/>
              </w:rPr>
              <w:t>Всего</w:t>
            </w:r>
          </w:p>
        </w:tc>
        <w:tc>
          <w:tcPr>
            <w:tcW w:w="4111" w:type="dxa"/>
            <w:gridSpan w:val="3"/>
            <w:tcBorders>
              <w:top w:val="single" w:sz="4" w:space="0" w:color="auto"/>
              <w:bottom w:val="single" w:sz="4" w:space="0" w:color="auto"/>
            </w:tcBorders>
            <w:shd w:val="clear" w:color="auto" w:fill="auto"/>
            <w:vAlign w:val="bottom"/>
          </w:tcPr>
          <w:p w:rsidR="005922AE" w:rsidRPr="005922AE" w:rsidRDefault="005922AE" w:rsidP="00614F0B">
            <w:pPr>
              <w:suppressAutoHyphens w:val="0"/>
              <w:spacing w:before="40" w:after="40" w:line="220" w:lineRule="exact"/>
              <w:jc w:val="center"/>
              <w:rPr>
                <w:rFonts w:ascii="Times New Roman" w:hAnsi="Times New Roman" w:cs="Times New Roman"/>
                <w:i/>
                <w:sz w:val="16"/>
                <w:szCs w:val="16"/>
                <w:lang w:val="pl-PL"/>
              </w:rPr>
            </w:pPr>
            <w:r w:rsidRPr="005922AE">
              <w:rPr>
                <w:rFonts w:ascii="Times New Roman" w:hAnsi="Times New Roman" w:cs="Times New Roman"/>
                <w:i/>
                <w:sz w:val="16"/>
                <w:szCs w:val="16"/>
              </w:rPr>
              <w:t>в том числе в</w:t>
            </w:r>
            <w:r w:rsidRPr="005922AE">
              <w:rPr>
                <w:rFonts w:ascii="Times New Roman" w:hAnsi="Times New Roman" w:cs="Times New Roman"/>
                <w:i/>
                <w:sz w:val="16"/>
                <w:szCs w:val="16"/>
                <w:lang w:val="fr"/>
              </w:rPr>
              <w:t> </w:t>
            </w:r>
          </w:p>
        </w:tc>
        <w:tc>
          <w:tcPr>
            <w:tcW w:w="1508" w:type="dxa"/>
            <w:vMerge w:val="restart"/>
            <w:tcBorders>
              <w:top w:val="single" w:sz="4" w:space="0" w:color="auto"/>
              <w:bottom w:val="single" w:sz="4"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i/>
                <w:sz w:val="16"/>
                <w:szCs w:val="16"/>
                <w:lang w:val="pl-PL"/>
              </w:rPr>
            </w:pPr>
            <w:r w:rsidRPr="005922AE">
              <w:rPr>
                <w:rFonts w:ascii="Times New Roman" w:hAnsi="Times New Roman" w:cs="Times New Roman"/>
                <w:i/>
                <w:sz w:val="16"/>
                <w:szCs w:val="16"/>
              </w:rPr>
              <w:t>Индивидуальное</w:t>
            </w:r>
            <w:r w:rsidRPr="005922AE">
              <w:rPr>
                <w:rFonts w:ascii="Times New Roman" w:hAnsi="Times New Roman" w:cs="Times New Roman"/>
                <w:i/>
                <w:sz w:val="16"/>
                <w:szCs w:val="16"/>
              </w:rPr>
              <w:br/>
              <w:t>обучение</w:t>
            </w:r>
          </w:p>
        </w:tc>
      </w:tr>
      <w:tr w:rsidR="005922AE" w:rsidRPr="005922AE" w:rsidTr="00614F0B">
        <w:trPr>
          <w:trHeight w:val="439"/>
          <w:tblHeader/>
        </w:trPr>
        <w:tc>
          <w:tcPr>
            <w:tcW w:w="1587" w:type="dxa"/>
            <w:vMerge/>
            <w:tcBorders>
              <w:top w:val="single" w:sz="4" w:space="0" w:color="auto"/>
              <w:bottom w:val="single" w:sz="12" w:space="0" w:color="auto"/>
            </w:tcBorders>
            <w:shd w:val="clear" w:color="auto" w:fill="auto"/>
            <w:vAlign w:val="bottom"/>
          </w:tcPr>
          <w:p w:rsidR="005922AE" w:rsidRPr="005922AE" w:rsidRDefault="005922AE" w:rsidP="00614F0B">
            <w:pPr>
              <w:suppressAutoHyphens w:val="0"/>
              <w:spacing w:before="40" w:after="40" w:line="220" w:lineRule="exact"/>
              <w:rPr>
                <w:rFonts w:ascii="Times New Roman" w:hAnsi="Times New Roman" w:cs="Times New Roman"/>
                <w:i/>
                <w:sz w:val="16"/>
                <w:szCs w:val="16"/>
                <w:lang w:val="pl-PL"/>
              </w:rPr>
            </w:pPr>
          </w:p>
        </w:tc>
        <w:tc>
          <w:tcPr>
            <w:tcW w:w="681" w:type="dxa"/>
            <w:vMerge/>
            <w:tcBorders>
              <w:top w:val="single" w:sz="4" w:space="0" w:color="auto"/>
              <w:bottom w:val="single" w:sz="12" w:space="0" w:color="auto"/>
            </w:tcBorders>
            <w:shd w:val="clear" w:color="auto" w:fill="auto"/>
            <w:vAlign w:val="bottom"/>
            <w:hideMark/>
          </w:tcPr>
          <w:p w:rsidR="005922AE" w:rsidRPr="005922AE" w:rsidRDefault="005922AE" w:rsidP="00614F0B">
            <w:pPr>
              <w:suppressAutoHyphens w:val="0"/>
              <w:spacing w:before="40" w:after="40" w:line="220" w:lineRule="exact"/>
              <w:jc w:val="right"/>
              <w:rPr>
                <w:rFonts w:ascii="Times New Roman" w:hAnsi="Times New Roman" w:cs="Times New Roman"/>
                <w:b/>
                <w:i/>
                <w:sz w:val="16"/>
                <w:szCs w:val="16"/>
                <w:lang w:val="pl-PL"/>
              </w:rPr>
            </w:pPr>
          </w:p>
        </w:tc>
        <w:tc>
          <w:tcPr>
            <w:tcW w:w="993" w:type="dxa"/>
            <w:tcBorders>
              <w:top w:val="single" w:sz="4" w:space="0" w:color="auto"/>
              <w:bottom w:val="single" w:sz="12" w:space="0" w:color="auto"/>
            </w:tcBorders>
            <w:shd w:val="clear" w:color="auto" w:fill="auto"/>
            <w:vAlign w:val="bottom"/>
            <w:hideMark/>
          </w:tcPr>
          <w:p w:rsidR="005922AE" w:rsidRPr="005922AE" w:rsidRDefault="005922AE" w:rsidP="00614F0B">
            <w:pPr>
              <w:suppressAutoHyphens w:val="0"/>
              <w:spacing w:before="40" w:after="40" w:line="220" w:lineRule="exact"/>
              <w:jc w:val="right"/>
              <w:rPr>
                <w:rFonts w:ascii="Times New Roman" w:hAnsi="Times New Roman" w:cs="Times New Roman"/>
                <w:i/>
                <w:sz w:val="16"/>
                <w:szCs w:val="16"/>
              </w:rPr>
            </w:pPr>
            <w:r w:rsidRPr="005922AE">
              <w:rPr>
                <w:rFonts w:ascii="Times New Roman" w:hAnsi="Times New Roman" w:cs="Times New Roman"/>
                <w:i/>
                <w:sz w:val="16"/>
                <w:szCs w:val="16"/>
              </w:rPr>
              <w:t>обычных</w:t>
            </w:r>
            <w:r w:rsidRPr="005922AE">
              <w:rPr>
                <w:rFonts w:ascii="Times New Roman" w:hAnsi="Times New Roman" w:cs="Times New Roman"/>
                <w:i/>
                <w:sz w:val="16"/>
                <w:szCs w:val="16"/>
              </w:rPr>
              <w:br/>
              <w:t>классах</w:t>
            </w:r>
          </w:p>
        </w:tc>
        <w:tc>
          <w:tcPr>
            <w:tcW w:w="1275" w:type="dxa"/>
            <w:tcBorders>
              <w:top w:val="single" w:sz="4" w:space="0" w:color="auto"/>
              <w:bottom w:val="single" w:sz="12" w:space="0" w:color="auto"/>
            </w:tcBorders>
            <w:shd w:val="clear" w:color="auto" w:fill="auto"/>
            <w:vAlign w:val="bottom"/>
            <w:hideMark/>
          </w:tcPr>
          <w:p w:rsidR="005922AE" w:rsidRPr="005922AE" w:rsidRDefault="005922AE" w:rsidP="00614F0B">
            <w:pPr>
              <w:suppressAutoHyphens w:val="0"/>
              <w:spacing w:before="40" w:after="40" w:line="220" w:lineRule="exact"/>
              <w:jc w:val="right"/>
              <w:rPr>
                <w:rFonts w:ascii="Times New Roman" w:hAnsi="Times New Roman" w:cs="Times New Roman"/>
                <w:i/>
                <w:sz w:val="16"/>
                <w:szCs w:val="16"/>
              </w:rPr>
            </w:pPr>
            <w:r w:rsidRPr="005922AE">
              <w:rPr>
                <w:rFonts w:ascii="Times New Roman" w:hAnsi="Times New Roman" w:cs="Times New Roman"/>
                <w:i/>
                <w:sz w:val="16"/>
                <w:szCs w:val="16"/>
              </w:rPr>
              <w:t>специальных</w:t>
            </w:r>
            <w:r w:rsidRPr="005922AE">
              <w:rPr>
                <w:rFonts w:ascii="Times New Roman" w:hAnsi="Times New Roman" w:cs="Times New Roman"/>
                <w:i/>
                <w:sz w:val="16"/>
                <w:szCs w:val="16"/>
              </w:rPr>
              <w:br/>
              <w:t xml:space="preserve">классах </w:t>
            </w:r>
          </w:p>
        </w:tc>
        <w:tc>
          <w:tcPr>
            <w:tcW w:w="1560" w:type="dxa"/>
            <w:tcBorders>
              <w:top w:val="single" w:sz="4" w:space="0" w:color="auto"/>
              <w:bottom w:val="single" w:sz="12" w:space="0" w:color="auto"/>
            </w:tcBorders>
            <w:shd w:val="clear" w:color="auto" w:fill="auto"/>
            <w:vAlign w:val="bottom"/>
            <w:hideMark/>
          </w:tcPr>
          <w:p w:rsidR="005922AE" w:rsidRPr="005922AE" w:rsidRDefault="005922AE" w:rsidP="00614F0B">
            <w:pPr>
              <w:suppressAutoHyphens w:val="0"/>
              <w:spacing w:before="40" w:after="40" w:line="220" w:lineRule="exact"/>
              <w:jc w:val="right"/>
              <w:rPr>
                <w:rFonts w:ascii="Times New Roman" w:hAnsi="Times New Roman" w:cs="Times New Roman"/>
                <w:i/>
                <w:sz w:val="16"/>
                <w:szCs w:val="16"/>
                <w:lang w:val="pl-PL"/>
              </w:rPr>
            </w:pPr>
            <w:r w:rsidRPr="005922AE">
              <w:rPr>
                <w:rFonts w:ascii="Times New Roman" w:hAnsi="Times New Roman" w:cs="Times New Roman"/>
                <w:i/>
                <w:sz w:val="16"/>
                <w:szCs w:val="16"/>
              </w:rPr>
              <w:t>интеграционных</w:t>
            </w:r>
            <w:r w:rsidRPr="005922AE">
              <w:rPr>
                <w:rFonts w:ascii="Times New Roman" w:hAnsi="Times New Roman" w:cs="Times New Roman"/>
                <w:i/>
                <w:sz w:val="16"/>
                <w:szCs w:val="16"/>
              </w:rPr>
              <w:br/>
              <w:t>классах</w:t>
            </w:r>
          </w:p>
        </w:tc>
        <w:tc>
          <w:tcPr>
            <w:tcW w:w="1559" w:type="dxa"/>
            <w:vMerge/>
            <w:tcBorders>
              <w:top w:val="single" w:sz="4" w:space="0" w:color="auto"/>
              <w:bottom w:val="single" w:sz="12" w:space="0" w:color="auto"/>
            </w:tcBorders>
            <w:shd w:val="clear" w:color="auto" w:fill="auto"/>
            <w:vAlign w:val="bottom"/>
            <w:hideMark/>
          </w:tcPr>
          <w:p w:rsidR="005922AE" w:rsidRPr="005922AE" w:rsidRDefault="005922AE" w:rsidP="00614F0B">
            <w:pPr>
              <w:suppressAutoHyphens w:val="0"/>
              <w:spacing w:before="40" w:after="40" w:line="220" w:lineRule="exact"/>
              <w:jc w:val="right"/>
              <w:rPr>
                <w:rFonts w:ascii="Times New Roman" w:hAnsi="Times New Roman" w:cs="Times New Roman"/>
                <w:i/>
                <w:sz w:val="16"/>
                <w:szCs w:val="16"/>
                <w:lang w:val="pl-PL"/>
              </w:rPr>
            </w:pPr>
          </w:p>
        </w:tc>
        <w:tc>
          <w:tcPr>
            <w:tcW w:w="850" w:type="dxa"/>
            <w:vMerge/>
            <w:tcBorders>
              <w:top w:val="single" w:sz="4" w:space="0" w:color="auto"/>
              <w:left w:val="nil"/>
              <w:bottom w:val="single" w:sz="12" w:space="0" w:color="auto"/>
            </w:tcBorders>
            <w:shd w:val="clear" w:color="auto" w:fill="auto"/>
            <w:vAlign w:val="bottom"/>
            <w:hideMark/>
          </w:tcPr>
          <w:p w:rsidR="005922AE" w:rsidRPr="005922AE" w:rsidRDefault="005922AE" w:rsidP="00614F0B">
            <w:pPr>
              <w:suppressAutoHyphens w:val="0"/>
              <w:spacing w:before="40" w:after="40" w:line="220" w:lineRule="exact"/>
              <w:jc w:val="right"/>
              <w:rPr>
                <w:rFonts w:ascii="Times New Roman" w:hAnsi="Times New Roman" w:cs="Times New Roman"/>
                <w:b/>
                <w:i/>
                <w:sz w:val="16"/>
                <w:szCs w:val="16"/>
                <w:lang w:val="pl-PL"/>
              </w:rPr>
            </w:pPr>
          </w:p>
        </w:tc>
        <w:tc>
          <w:tcPr>
            <w:tcW w:w="1134" w:type="dxa"/>
            <w:tcBorders>
              <w:top w:val="single" w:sz="4" w:space="0" w:color="auto"/>
              <w:bottom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i/>
                <w:sz w:val="16"/>
                <w:szCs w:val="16"/>
              </w:rPr>
            </w:pPr>
            <w:r w:rsidRPr="005922AE">
              <w:rPr>
                <w:rFonts w:ascii="Times New Roman" w:hAnsi="Times New Roman" w:cs="Times New Roman"/>
                <w:i/>
                <w:sz w:val="16"/>
                <w:szCs w:val="16"/>
              </w:rPr>
              <w:t>обычных</w:t>
            </w:r>
            <w:r w:rsidRPr="005922AE">
              <w:rPr>
                <w:rFonts w:ascii="Times New Roman" w:hAnsi="Times New Roman" w:cs="Times New Roman"/>
                <w:i/>
                <w:sz w:val="16"/>
                <w:szCs w:val="16"/>
              </w:rPr>
              <w:br/>
              <w:t>классах</w:t>
            </w:r>
          </w:p>
        </w:tc>
        <w:tc>
          <w:tcPr>
            <w:tcW w:w="1418" w:type="dxa"/>
            <w:tcBorders>
              <w:top w:val="single" w:sz="4" w:space="0" w:color="auto"/>
              <w:bottom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i/>
                <w:sz w:val="16"/>
                <w:szCs w:val="16"/>
                <w:lang w:val="pl-PL"/>
              </w:rPr>
            </w:pPr>
            <w:r w:rsidRPr="005922AE">
              <w:rPr>
                <w:rFonts w:ascii="Times New Roman" w:hAnsi="Times New Roman" w:cs="Times New Roman"/>
                <w:i/>
                <w:sz w:val="16"/>
                <w:szCs w:val="16"/>
              </w:rPr>
              <w:t>специальных</w:t>
            </w:r>
            <w:r w:rsidRPr="005922AE">
              <w:rPr>
                <w:rFonts w:ascii="Times New Roman" w:hAnsi="Times New Roman" w:cs="Times New Roman"/>
                <w:i/>
                <w:sz w:val="16"/>
                <w:szCs w:val="16"/>
              </w:rPr>
              <w:br/>
              <w:t>классах</w:t>
            </w:r>
          </w:p>
        </w:tc>
        <w:tc>
          <w:tcPr>
            <w:tcW w:w="1559" w:type="dxa"/>
            <w:tcBorders>
              <w:top w:val="single" w:sz="4" w:space="0" w:color="auto"/>
              <w:bottom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i/>
                <w:sz w:val="16"/>
                <w:szCs w:val="16"/>
                <w:lang w:val="pl-PL"/>
              </w:rPr>
            </w:pPr>
            <w:r w:rsidRPr="005922AE">
              <w:rPr>
                <w:rFonts w:ascii="Times New Roman" w:hAnsi="Times New Roman" w:cs="Times New Roman"/>
                <w:i/>
                <w:sz w:val="16"/>
                <w:szCs w:val="16"/>
              </w:rPr>
              <w:t>интеграционных</w:t>
            </w:r>
            <w:r w:rsidRPr="005922AE">
              <w:rPr>
                <w:rFonts w:ascii="Times New Roman" w:hAnsi="Times New Roman" w:cs="Times New Roman"/>
                <w:i/>
                <w:sz w:val="16"/>
                <w:szCs w:val="16"/>
              </w:rPr>
              <w:br/>
              <w:t>классах</w:t>
            </w:r>
          </w:p>
        </w:tc>
        <w:tc>
          <w:tcPr>
            <w:tcW w:w="1508" w:type="dxa"/>
            <w:vMerge/>
            <w:tcBorders>
              <w:top w:val="single" w:sz="4" w:space="0" w:color="auto"/>
              <w:bottom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i/>
                <w:sz w:val="16"/>
                <w:szCs w:val="16"/>
                <w:lang w:val="pl-PL"/>
              </w:rPr>
            </w:pPr>
          </w:p>
        </w:tc>
      </w:tr>
      <w:tr w:rsidR="005922AE" w:rsidRPr="005922AE" w:rsidTr="00614F0B">
        <w:tc>
          <w:tcPr>
            <w:tcW w:w="1587" w:type="dxa"/>
            <w:tcBorders>
              <w:top w:val="single" w:sz="12" w:space="0" w:color="auto"/>
            </w:tcBorders>
            <w:shd w:val="clear" w:color="auto" w:fill="auto"/>
          </w:tcPr>
          <w:p w:rsidR="005922AE" w:rsidRPr="005922AE" w:rsidRDefault="005922AE" w:rsidP="00614F0B">
            <w:pPr>
              <w:suppressAutoHyphens w:val="0"/>
              <w:spacing w:before="40" w:after="40" w:line="220" w:lineRule="exact"/>
              <w:rPr>
                <w:rFonts w:ascii="Times New Roman" w:hAnsi="Times New Roman" w:cs="Times New Roman"/>
                <w:sz w:val="18"/>
              </w:rPr>
            </w:pPr>
            <w:r w:rsidRPr="005922AE">
              <w:rPr>
                <w:rFonts w:ascii="Times New Roman" w:hAnsi="Times New Roman" w:cs="Times New Roman"/>
                <w:sz w:val="18"/>
                <w:lang w:val="pl-PL"/>
              </w:rPr>
              <w:t>2014</w:t>
            </w:r>
            <w:r w:rsidRPr="005922AE">
              <w:rPr>
                <w:rFonts w:ascii="Times New Roman" w:hAnsi="Times New Roman" w:cs="Times New Roman"/>
                <w:sz w:val="18"/>
              </w:rPr>
              <w:t xml:space="preserve"> год</w:t>
            </w:r>
          </w:p>
        </w:tc>
        <w:tc>
          <w:tcPr>
            <w:tcW w:w="681" w:type="dxa"/>
            <w:tcBorders>
              <w:top w:val="single" w:sz="12" w:space="0" w:color="auto"/>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b/>
                <w:sz w:val="18"/>
                <w:lang w:val="pl-PL"/>
              </w:rPr>
            </w:pPr>
            <w:r w:rsidRPr="005922AE">
              <w:rPr>
                <w:rFonts w:ascii="Times New Roman" w:hAnsi="Times New Roman" w:cs="Times New Roman"/>
                <w:b/>
                <w:sz w:val="18"/>
                <w:lang w:val="pl-PL"/>
              </w:rPr>
              <w:t>539</w:t>
            </w:r>
          </w:p>
        </w:tc>
        <w:tc>
          <w:tcPr>
            <w:tcW w:w="993" w:type="dxa"/>
            <w:tcBorders>
              <w:top w:val="single" w:sz="12" w:space="0" w:color="auto"/>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454</w:t>
            </w:r>
          </w:p>
        </w:tc>
        <w:tc>
          <w:tcPr>
            <w:tcW w:w="1275" w:type="dxa"/>
            <w:tcBorders>
              <w:top w:val="single" w:sz="12" w:space="0" w:color="auto"/>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1</w:t>
            </w:r>
          </w:p>
        </w:tc>
        <w:tc>
          <w:tcPr>
            <w:tcW w:w="1560" w:type="dxa"/>
            <w:tcBorders>
              <w:top w:val="single" w:sz="12" w:space="0" w:color="auto"/>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84</w:t>
            </w:r>
          </w:p>
        </w:tc>
        <w:tc>
          <w:tcPr>
            <w:tcW w:w="1559" w:type="dxa"/>
            <w:tcBorders>
              <w:top w:val="single" w:sz="12" w:space="0" w:color="auto"/>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92</w:t>
            </w:r>
          </w:p>
        </w:tc>
        <w:tc>
          <w:tcPr>
            <w:tcW w:w="850" w:type="dxa"/>
            <w:tcBorders>
              <w:top w:val="single" w:sz="12" w:space="0" w:color="auto"/>
              <w:left w:val="nil"/>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b/>
                <w:sz w:val="18"/>
                <w:lang w:val="pl-PL"/>
              </w:rPr>
            </w:pPr>
            <w:r w:rsidRPr="005922AE">
              <w:rPr>
                <w:rFonts w:ascii="Times New Roman" w:hAnsi="Times New Roman" w:cs="Times New Roman"/>
                <w:b/>
                <w:sz w:val="18"/>
                <w:lang w:val="pl-PL"/>
              </w:rPr>
              <w:t>279</w:t>
            </w:r>
          </w:p>
        </w:tc>
        <w:tc>
          <w:tcPr>
            <w:tcW w:w="1134" w:type="dxa"/>
            <w:tcBorders>
              <w:top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244</w:t>
            </w:r>
          </w:p>
        </w:tc>
        <w:tc>
          <w:tcPr>
            <w:tcW w:w="1418" w:type="dxa"/>
            <w:tcBorders>
              <w:top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1</w:t>
            </w:r>
          </w:p>
        </w:tc>
        <w:tc>
          <w:tcPr>
            <w:tcW w:w="1559" w:type="dxa"/>
            <w:tcBorders>
              <w:top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34</w:t>
            </w:r>
          </w:p>
        </w:tc>
        <w:tc>
          <w:tcPr>
            <w:tcW w:w="1508" w:type="dxa"/>
            <w:tcBorders>
              <w:top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39</w:t>
            </w:r>
          </w:p>
        </w:tc>
      </w:tr>
      <w:tr w:rsidR="005922AE" w:rsidRPr="005922AE" w:rsidTr="00614F0B">
        <w:tc>
          <w:tcPr>
            <w:tcW w:w="1587" w:type="dxa"/>
            <w:shd w:val="clear" w:color="auto" w:fill="auto"/>
          </w:tcPr>
          <w:p w:rsidR="005922AE" w:rsidRPr="005922AE" w:rsidRDefault="005922AE" w:rsidP="00614F0B">
            <w:pPr>
              <w:suppressAutoHyphens w:val="0"/>
              <w:spacing w:before="40" w:after="40" w:line="220" w:lineRule="exact"/>
              <w:rPr>
                <w:rFonts w:ascii="Times New Roman" w:hAnsi="Times New Roman" w:cs="Times New Roman"/>
                <w:sz w:val="18"/>
              </w:rPr>
            </w:pPr>
            <w:r w:rsidRPr="005922AE">
              <w:rPr>
                <w:rFonts w:ascii="Times New Roman" w:hAnsi="Times New Roman" w:cs="Times New Roman"/>
                <w:sz w:val="18"/>
                <w:lang w:val="pl-PL"/>
              </w:rPr>
              <w:t>2015</w:t>
            </w:r>
            <w:r w:rsidRPr="005922AE">
              <w:rPr>
                <w:rFonts w:ascii="Times New Roman" w:hAnsi="Times New Roman" w:cs="Times New Roman"/>
                <w:sz w:val="18"/>
              </w:rPr>
              <w:t xml:space="preserve"> год</w:t>
            </w:r>
          </w:p>
        </w:tc>
        <w:tc>
          <w:tcPr>
            <w:tcW w:w="681" w:type="dxa"/>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b/>
                <w:sz w:val="18"/>
                <w:lang w:val="pl-PL"/>
              </w:rPr>
            </w:pPr>
            <w:r w:rsidRPr="005922AE">
              <w:rPr>
                <w:rFonts w:ascii="Times New Roman" w:hAnsi="Times New Roman" w:cs="Times New Roman"/>
                <w:b/>
                <w:sz w:val="18"/>
                <w:lang w:val="pl-PL"/>
              </w:rPr>
              <w:t>585</w:t>
            </w:r>
          </w:p>
        </w:tc>
        <w:tc>
          <w:tcPr>
            <w:tcW w:w="993" w:type="dxa"/>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512</w:t>
            </w:r>
          </w:p>
        </w:tc>
        <w:tc>
          <w:tcPr>
            <w:tcW w:w="1275" w:type="dxa"/>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7</w:t>
            </w:r>
          </w:p>
        </w:tc>
        <w:tc>
          <w:tcPr>
            <w:tcW w:w="1560" w:type="dxa"/>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66</w:t>
            </w:r>
          </w:p>
        </w:tc>
        <w:tc>
          <w:tcPr>
            <w:tcW w:w="1559" w:type="dxa"/>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93</w:t>
            </w:r>
          </w:p>
        </w:tc>
        <w:tc>
          <w:tcPr>
            <w:tcW w:w="850" w:type="dxa"/>
            <w:tcBorders>
              <w:left w:val="nil"/>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b/>
                <w:sz w:val="18"/>
                <w:lang w:val="pl-PL"/>
              </w:rPr>
            </w:pPr>
            <w:r w:rsidRPr="005922AE">
              <w:rPr>
                <w:rFonts w:ascii="Times New Roman" w:hAnsi="Times New Roman" w:cs="Times New Roman"/>
                <w:b/>
                <w:sz w:val="18"/>
                <w:lang w:val="pl-PL"/>
              </w:rPr>
              <w:t>456</w:t>
            </w:r>
          </w:p>
        </w:tc>
        <w:tc>
          <w:tcPr>
            <w:tcW w:w="1134" w:type="dxa"/>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410</w:t>
            </w:r>
          </w:p>
        </w:tc>
        <w:tc>
          <w:tcPr>
            <w:tcW w:w="1418" w:type="dxa"/>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2</w:t>
            </w:r>
          </w:p>
        </w:tc>
        <w:tc>
          <w:tcPr>
            <w:tcW w:w="1559" w:type="dxa"/>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44</w:t>
            </w:r>
          </w:p>
        </w:tc>
        <w:tc>
          <w:tcPr>
            <w:tcW w:w="1508" w:type="dxa"/>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69</w:t>
            </w:r>
          </w:p>
        </w:tc>
      </w:tr>
      <w:tr w:rsidR="005922AE" w:rsidRPr="005922AE" w:rsidTr="00614F0B">
        <w:tc>
          <w:tcPr>
            <w:tcW w:w="1587" w:type="dxa"/>
            <w:shd w:val="clear" w:color="auto" w:fill="auto"/>
          </w:tcPr>
          <w:p w:rsidR="005922AE" w:rsidRPr="005922AE" w:rsidRDefault="005922AE" w:rsidP="00614F0B">
            <w:pPr>
              <w:suppressAutoHyphens w:val="0"/>
              <w:spacing w:before="40" w:after="40" w:line="220" w:lineRule="exact"/>
              <w:rPr>
                <w:rFonts w:ascii="Times New Roman" w:hAnsi="Times New Roman" w:cs="Times New Roman"/>
                <w:sz w:val="18"/>
              </w:rPr>
            </w:pPr>
            <w:r w:rsidRPr="005922AE">
              <w:rPr>
                <w:rFonts w:ascii="Times New Roman" w:hAnsi="Times New Roman" w:cs="Times New Roman"/>
                <w:sz w:val="18"/>
                <w:lang w:val="pl-PL"/>
              </w:rPr>
              <w:t>2016</w:t>
            </w:r>
            <w:r w:rsidRPr="005922AE">
              <w:rPr>
                <w:rFonts w:ascii="Times New Roman" w:hAnsi="Times New Roman" w:cs="Times New Roman"/>
                <w:sz w:val="18"/>
              </w:rPr>
              <w:t xml:space="preserve"> год</w:t>
            </w:r>
          </w:p>
        </w:tc>
        <w:tc>
          <w:tcPr>
            <w:tcW w:w="681" w:type="dxa"/>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b/>
                <w:sz w:val="18"/>
                <w:lang w:val="pl-PL"/>
              </w:rPr>
            </w:pPr>
            <w:r w:rsidRPr="005922AE">
              <w:rPr>
                <w:rFonts w:ascii="Times New Roman" w:hAnsi="Times New Roman" w:cs="Times New Roman"/>
                <w:b/>
                <w:sz w:val="18"/>
                <w:lang w:val="pl-PL"/>
              </w:rPr>
              <w:t>692</w:t>
            </w:r>
          </w:p>
        </w:tc>
        <w:tc>
          <w:tcPr>
            <w:tcW w:w="993" w:type="dxa"/>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608</w:t>
            </w:r>
          </w:p>
        </w:tc>
        <w:tc>
          <w:tcPr>
            <w:tcW w:w="1275" w:type="dxa"/>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6</w:t>
            </w:r>
          </w:p>
        </w:tc>
        <w:tc>
          <w:tcPr>
            <w:tcW w:w="1560" w:type="dxa"/>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78</w:t>
            </w:r>
          </w:p>
        </w:tc>
        <w:tc>
          <w:tcPr>
            <w:tcW w:w="1559" w:type="dxa"/>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206</w:t>
            </w:r>
          </w:p>
        </w:tc>
        <w:tc>
          <w:tcPr>
            <w:tcW w:w="850" w:type="dxa"/>
            <w:tcBorders>
              <w:left w:val="nil"/>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b/>
                <w:sz w:val="18"/>
                <w:lang w:val="pl-PL"/>
              </w:rPr>
            </w:pPr>
            <w:r w:rsidRPr="005922AE">
              <w:rPr>
                <w:rFonts w:ascii="Times New Roman" w:hAnsi="Times New Roman" w:cs="Times New Roman"/>
                <w:b/>
                <w:sz w:val="18"/>
                <w:lang w:val="pl-PL"/>
              </w:rPr>
              <w:t>635</w:t>
            </w:r>
          </w:p>
        </w:tc>
        <w:tc>
          <w:tcPr>
            <w:tcW w:w="1134" w:type="dxa"/>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571</w:t>
            </w:r>
          </w:p>
        </w:tc>
        <w:tc>
          <w:tcPr>
            <w:tcW w:w="1418" w:type="dxa"/>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4</w:t>
            </w:r>
          </w:p>
        </w:tc>
        <w:tc>
          <w:tcPr>
            <w:tcW w:w="1559" w:type="dxa"/>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60</w:t>
            </w:r>
          </w:p>
        </w:tc>
        <w:tc>
          <w:tcPr>
            <w:tcW w:w="1508" w:type="dxa"/>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83</w:t>
            </w:r>
          </w:p>
        </w:tc>
      </w:tr>
      <w:tr w:rsidR="005922AE" w:rsidRPr="005922AE" w:rsidTr="00614F0B">
        <w:tc>
          <w:tcPr>
            <w:tcW w:w="1587" w:type="dxa"/>
            <w:tcBorders>
              <w:bottom w:val="single" w:sz="12" w:space="0" w:color="auto"/>
            </w:tcBorders>
            <w:shd w:val="clear" w:color="auto" w:fill="auto"/>
          </w:tcPr>
          <w:p w:rsidR="005922AE" w:rsidRPr="005922AE" w:rsidRDefault="005922AE" w:rsidP="00614F0B">
            <w:pPr>
              <w:suppressAutoHyphens w:val="0"/>
              <w:spacing w:before="40" w:after="40" w:line="220" w:lineRule="exact"/>
              <w:rPr>
                <w:rFonts w:ascii="Times New Roman" w:hAnsi="Times New Roman" w:cs="Times New Roman"/>
                <w:sz w:val="18"/>
              </w:rPr>
            </w:pPr>
            <w:r w:rsidRPr="005922AE">
              <w:rPr>
                <w:rFonts w:ascii="Times New Roman" w:hAnsi="Times New Roman" w:cs="Times New Roman"/>
                <w:sz w:val="18"/>
                <w:lang w:val="pl-PL"/>
              </w:rPr>
              <w:t>2017</w:t>
            </w:r>
            <w:r w:rsidRPr="005922AE">
              <w:rPr>
                <w:rFonts w:ascii="Times New Roman" w:hAnsi="Times New Roman" w:cs="Times New Roman"/>
                <w:sz w:val="18"/>
              </w:rPr>
              <w:t xml:space="preserve"> год</w:t>
            </w:r>
          </w:p>
        </w:tc>
        <w:tc>
          <w:tcPr>
            <w:tcW w:w="681" w:type="dxa"/>
            <w:tcBorders>
              <w:bottom w:val="single" w:sz="12" w:space="0" w:color="auto"/>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b/>
                <w:sz w:val="18"/>
                <w:lang w:val="pl-PL"/>
              </w:rPr>
            </w:pPr>
            <w:r w:rsidRPr="005922AE">
              <w:rPr>
                <w:rFonts w:ascii="Times New Roman" w:hAnsi="Times New Roman" w:cs="Times New Roman"/>
                <w:b/>
                <w:sz w:val="18"/>
                <w:lang w:val="pl-PL"/>
              </w:rPr>
              <w:t>809</w:t>
            </w:r>
          </w:p>
        </w:tc>
        <w:tc>
          <w:tcPr>
            <w:tcW w:w="993" w:type="dxa"/>
            <w:tcBorders>
              <w:bottom w:val="single" w:sz="12" w:space="0" w:color="auto"/>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731</w:t>
            </w:r>
          </w:p>
        </w:tc>
        <w:tc>
          <w:tcPr>
            <w:tcW w:w="1275" w:type="dxa"/>
            <w:tcBorders>
              <w:bottom w:val="single" w:sz="12" w:space="0" w:color="auto"/>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7</w:t>
            </w:r>
          </w:p>
        </w:tc>
        <w:tc>
          <w:tcPr>
            <w:tcW w:w="1560" w:type="dxa"/>
            <w:tcBorders>
              <w:bottom w:val="single" w:sz="12" w:space="0" w:color="auto"/>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71</w:t>
            </w:r>
          </w:p>
        </w:tc>
        <w:tc>
          <w:tcPr>
            <w:tcW w:w="1559" w:type="dxa"/>
            <w:tcBorders>
              <w:bottom w:val="single" w:sz="12" w:space="0" w:color="auto"/>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112</w:t>
            </w:r>
          </w:p>
        </w:tc>
        <w:tc>
          <w:tcPr>
            <w:tcW w:w="850" w:type="dxa"/>
            <w:tcBorders>
              <w:bottom w:val="single" w:sz="12" w:space="0" w:color="auto"/>
            </w:tcBorders>
            <w:shd w:val="clear" w:color="auto" w:fill="auto"/>
            <w:noWrap/>
            <w:vAlign w:val="bottom"/>
          </w:tcPr>
          <w:p w:rsidR="005922AE" w:rsidRPr="005922AE" w:rsidRDefault="005922AE" w:rsidP="00614F0B">
            <w:pPr>
              <w:suppressAutoHyphens w:val="0"/>
              <w:spacing w:before="40" w:after="40" w:line="220" w:lineRule="exact"/>
              <w:jc w:val="right"/>
              <w:rPr>
                <w:rFonts w:ascii="Times New Roman" w:hAnsi="Times New Roman" w:cs="Times New Roman"/>
                <w:b/>
                <w:sz w:val="18"/>
                <w:lang w:val="pl-PL"/>
              </w:rPr>
            </w:pPr>
            <w:r w:rsidRPr="005922AE">
              <w:rPr>
                <w:rFonts w:ascii="Times New Roman" w:hAnsi="Times New Roman" w:cs="Times New Roman"/>
                <w:b/>
                <w:sz w:val="18"/>
                <w:lang w:val="pl-PL"/>
              </w:rPr>
              <w:t>931</w:t>
            </w:r>
          </w:p>
        </w:tc>
        <w:tc>
          <w:tcPr>
            <w:tcW w:w="1134" w:type="dxa"/>
            <w:tcBorders>
              <w:bottom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859</w:t>
            </w:r>
          </w:p>
        </w:tc>
        <w:tc>
          <w:tcPr>
            <w:tcW w:w="1418" w:type="dxa"/>
            <w:tcBorders>
              <w:bottom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9</w:t>
            </w:r>
          </w:p>
        </w:tc>
        <w:tc>
          <w:tcPr>
            <w:tcW w:w="1559" w:type="dxa"/>
            <w:tcBorders>
              <w:bottom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63</w:t>
            </w:r>
          </w:p>
        </w:tc>
        <w:tc>
          <w:tcPr>
            <w:tcW w:w="1508" w:type="dxa"/>
            <w:tcBorders>
              <w:bottom w:val="single" w:sz="12" w:space="0" w:color="auto"/>
            </w:tcBorders>
            <w:shd w:val="clear" w:color="auto" w:fill="auto"/>
            <w:vAlign w:val="bottom"/>
          </w:tcPr>
          <w:p w:rsidR="005922AE" w:rsidRPr="005922AE" w:rsidRDefault="005922AE" w:rsidP="00614F0B">
            <w:pPr>
              <w:suppressAutoHyphens w:val="0"/>
              <w:spacing w:before="40" w:after="40" w:line="220" w:lineRule="exact"/>
              <w:jc w:val="right"/>
              <w:rPr>
                <w:rFonts w:ascii="Times New Roman" w:hAnsi="Times New Roman" w:cs="Times New Roman"/>
                <w:sz w:val="18"/>
                <w:lang w:val="pl-PL"/>
              </w:rPr>
            </w:pPr>
            <w:r w:rsidRPr="005922AE">
              <w:rPr>
                <w:rFonts w:ascii="Times New Roman" w:hAnsi="Times New Roman" w:cs="Times New Roman"/>
                <w:sz w:val="18"/>
                <w:lang w:val="pl-PL"/>
              </w:rPr>
              <w:t>109</w:t>
            </w:r>
          </w:p>
        </w:tc>
      </w:tr>
    </w:tbl>
    <w:p w:rsidR="005922AE" w:rsidRDefault="005922AE" w:rsidP="005922AE">
      <w:pPr>
        <w:pStyle w:val="SingleTxtGR"/>
        <w:rPr>
          <w:lang w:val="pl-PL"/>
        </w:rPr>
      </w:pPr>
    </w:p>
    <w:p w:rsidR="00644D19" w:rsidRDefault="00644D19" w:rsidP="005922AE">
      <w:pPr>
        <w:pStyle w:val="H23GR"/>
      </w:pPr>
      <w:r>
        <w:t>Специальные профессиональные училища</w:t>
      </w:r>
    </w:p>
    <w:tbl>
      <w:tblPr>
        <w:tblW w:w="0" w:type="auto"/>
        <w:tblLayout w:type="fixed"/>
        <w:tblCellMar>
          <w:left w:w="0" w:type="dxa"/>
          <w:right w:w="0" w:type="dxa"/>
        </w:tblCellMar>
        <w:tblLook w:val="04A0" w:firstRow="1" w:lastRow="0" w:firstColumn="1" w:lastColumn="0" w:noHBand="0" w:noVBand="1"/>
      </w:tblPr>
      <w:tblGrid>
        <w:gridCol w:w="1587"/>
        <w:gridCol w:w="965"/>
        <w:gridCol w:w="1529"/>
        <w:gridCol w:w="881"/>
        <w:gridCol w:w="1613"/>
        <w:gridCol w:w="796"/>
        <w:gridCol w:w="1698"/>
        <w:gridCol w:w="996"/>
        <w:gridCol w:w="1498"/>
        <w:gridCol w:w="911"/>
        <w:gridCol w:w="1650"/>
      </w:tblGrid>
      <w:tr w:rsidR="005922AE" w:rsidRPr="00413E52" w:rsidTr="00E33671">
        <w:trPr>
          <w:tblHeader/>
        </w:trPr>
        <w:tc>
          <w:tcPr>
            <w:tcW w:w="1587" w:type="dxa"/>
            <w:vMerge w:val="restart"/>
            <w:tcBorders>
              <w:top w:val="single" w:sz="4" w:space="0" w:color="auto"/>
              <w:bottom w:val="single" w:sz="12" w:space="0" w:color="auto"/>
            </w:tcBorders>
            <w:shd w:val="clear" w:color="auto" w:fill="auto"/>
            <w:vAlign w:val="bottom"/>
            <w:hideMark/>
          </w:tcPr>
          <w:p w:rsidR="005922AE" w:rsidRPr="00413E52" w:rsidRDefault="005922AE" w:rsidP="00614F0B">
            <w:pPr>
              <w:suppressAutoHyphens w:val="0"/>
              <w:spacing w:before="80" w:after="80" w:line="200" w:lineRule="exact"/>
              <w:rPr>
                <w:i/>
                <w:sz w:val="16"/>
                <w:szCs w:val="16"/>
                <w:lang w:val="pl-PL"/>
              </w:rPr>
            </w:pPr>
          </w:p>
        </w:tc>
        <w:tc>
          <w:tcPr>
            <w:tcW w:w="2494" w:type="dxa"/>
            <w:gridSpan w:val="2"/>
            <w:tcBorders>
              <w:top w:val="single" w:sz="4" w:space="0" w:color="auto"/>
              <w:bottom w:val="single" w:sz="4" w:space="0" w:color="auto"/>
            </w:tcBorders>
            <w:shd w:val="clear" w:color="auto" w:fill="auto"/>
            <w:vAlign w:val="bottom"/>
            <w:hideMark/>
          </w:tcPr>
          <w:p w:rsidR="005922AE" w:rsidRPr="006246C1" w:rsidRDefault="005922AE" w:rsidP="00614F0B">
            <w:pPr>
              <w:suppressAutoHyphens w:val="0"/>
              <w:spacing w:before="80" w:after="80" w:line="200" w:lineRule="exact"/>
              <w:jc w:val="center"/>
              <w:rPr>
                <w:i/>
                <w:sz w:val="16"/>
                <w:szCs w:val="16"/>
                <w:lang w:val="pl-PL"/>
              </w:rPr>
            </w:pPr>
            <w:r>
              <w:rPr>
                <w:i/>
                <w:sz w:val="16"/>
                <w:szCs w:val="16"/>
              </w:rPr>
              <w:t>Учащиеся с множественной</w:t>
            </w:r>
            <w:r>
              <w:rPr>
                <w:i/>
                <w:sz w:val="16"/>
                <w:szCs w:val="16"/>
              </w:rPr>
              <w:br/>
            </w:r>
            <w:r w:rsidRPr="006246C1">
              <w:rPr>
                <w:i/>
                <w:sz w:val="16"/>
                <w:szCs w:val="16"/>
              </w:rPr>
              <w:t>инвалидностью</w:t>
            </w:r>
          </w:p>
        </w:tc>
        <w:tc>
          <w:tcPr>
            <w:tcW w:w="2494" w:type="dxa"/>
            <w:gridSpan w:val="2"/>
            <w:tcBorders>
              <w:top w:val="single" w:sz="4" w:space="0" w:color="auto"/>
              <w:bottom w:val="single" w:sz="4" w:space="0" w:color="auto"/>
            </w:tcBorders>
            <w:shd w:val="clear" w:color="auto" w:fill="auto"/>
            <w:vAlign w:val="bottom"/>
            <w:hideMark/>
          </w:tcPr>
          <w:p w:rsidR="005922AE" w:rsidRPr="006246C1" w:rsidRDefault="005922AE" w:rsidP="00614F0B">
            <w:pPr>
              <w:suppressAutoHyphens w:val="0"/>
              <w:spacing w:before="80" w:after="80" w:line="200" w:lineRule="exact"/>
              <w:jc w:val="center"/>
              <w:rPr>
                <w:i/>
                <w:sz w:val="16"/>
                <w:szCs w:val="16"/>
                <w:lang w:val="pl-PL"/>
              </w:rPr>
            </w:pPr>
            <w:r w:rsidRPr="006246C1">
              <w:rPr>
                <w:i/>
                <w:sz w:val="16"/>
                <w:szCs w:val="16"/>
              </w:rPr>
              <w:t>Слепые учащиеся</w:t>
            </w:r>
          </w:p>
        </w:tc>
        <w:tc>
          <w:tcPr>
            <w:tcW w:w="2494" w:type="dxa"/>
            <w:gridSpan w:val="2"/>
            <w:tcBorders>
              <w:top w:val="single" w:sz="4" w:space="0" w:color="auto"/>
              <w:bottom w:val="single" w:sz="4" w:space="0" w:color="auto"/>
            </w:tcBorders>
            <w:shd w:val="clear" w:color="auto" w:fill="auto"/>
            <w:vAlign w:val="bottom"/>
            <w:hideMark/>
          </w:tcPr>
          <w:p w:rsidR="005922AE" w:rsidRPr="006246C1" w:rsidRDefault="005922AE" w:rsidP="00614F0B">
            <w:pPr>
              <w:suppressAutoHyphens w:val="0"/>
              <w:spacing w:before="80" w:after="80" w:line="200" w:lineRule="exact"/>
              <w:jc w:val="center"/>
              <w:rPr>
                <w:i/>
                <w:sz w:val="16"/>
                <w:szCs w:val="16"/>
                <w:lang w:val="pl-PL"/>
              </w:rPr>
            </w:pPr>
            <w:r w:rsidRPr="006246C1">
              <w:rPr>
                <w:i/>
                <w:sz w:val="16"/>
                <w:szCs w:val="16"/>
              </w:rPr>
              <w:t>Слабовидящие</w:t>
            </w:r>
            <w:r w:rsidRPr="006E7012">
              <w:rPr>
                <w:i/>
                <w:sz w:val="16"/>
                <w:szCs w:val="16"/>
              </w:rPr>
              <w:t xml:space="preserve"> </w:t>
            </w:r>
            <w:r w:rsidRPr="006246C1">
              <w:rPr>
                <w:i/>
                <w:sz w:val="16"/>
                <w:szCs w:val="16"/>
              </w:rPr>
              <w:t>учащиеся</w:t>
            </w:r>
          </w:p>
        </w:tc>
        <w:tc>
          <w:tcPr>
            <w:tcW w:w="2494" w:type="dxa"/>
            <w:gridSpan w:val="2"/>
            <w:tcBorders>
              <w:top w:val="single" w:sz="4" w:space="0" w:color="auto"/>
              <w:bottom w:val="single" w:sz="4" w:space="0" w:color="auto"/>
            </w:tcBorders>
            <w:shd w:val="clear" w:color="auto" w:fill="auto"/>
            <w:vAlign w:val="bottom"/>
            <w:hideMark/>
          </w:tcPr>
          <w:p w:rsidR="005922AE" w:rsidRPr="006246C1" w:rsidRDefault="005922AE" w:rsidP="00614F0B">
            <w:pPr>
              <w:suppressAutoHyphens w:val="0"/>
              <w:spacing w:before="80" w:after="80" w:line="200" w:lineRule="exact"/>
              <w:jc w:val="center"/>
              <w:rPr>
                <w:i/>
                <w:sz w:val="16"/>
                <w:szCs w:val="16"/>
                <w:lang w:val="pl-PL"/>
              </w:rPr>
            </w:pPr>
            <w:r w:rsidRPr="006246C1">
              <w:rPr>
                <w:i/>
                <w:sz w:val="16"/>
                <w:szCs w:val="16"/>
              </w:rPr>
              <w:t>Глухие учащиеся</w:t>
            </w:r>
          </w:p>
        </w:tc>
        <w:tc>
          <w:tcPr>
            <w:tcW w:w="2561" w:type="dxa"/>
            <w:gridSpan w:val="2"/>
            <w:tcBorders>
              <w:top w:val="single" w:sz="4" w:space="0" w:color="auto"/>
              <w:bottom w:val="single" w:sz="4" w:space="0" w:color="auto"/>
            </w:tcBorders>
            <w:shd w:val="clear" w:color="auto" w:fill="auto"/>
            <w:vAlign w:val="bottom"/>
            <w:hideMark/>
          </w:tcPr>
          <w:p w:rsidR="005922AE" w:rsidRPr="00413E52" w:rsidRDefault="005922AE" w:rsidP="00614F0B">
            <w:pPr>
              <w:suppressAutoHyphens w:val="0"/>
              <w:spacing w:before="80" w:after="80" w:line="200" w:lineRule="exact"/>
              <w:jc w:val="center"/>
              <w:rPr>
                <w:i/>
                <w:sz w:val="16"/>
                <w:szCs w:val="16"/>
                <w:lang w:val="pl-PL"/>
              </w:rPr>
            </w:pPr>
            <w:r>
              <w:rPr>
                <w:i/>
                <w:sz w:val="16"/>
                <w:szCs w:val="16"/>
              </w:rPr>
              <w:t>Слабослышащие учащиеся</w:t>
            </w:r>
          </w:p>
        </w:tc>
      </w:tr>
      <w:tr w:rsidR="005922AE" w:rsidRPr="00413E52" w:rsidTr="00E33671">
        <w:trPr>
          <w:tblHeader/>
        </w:trPr>
        <w:tc>
          <w:tcPr>
            <w:tcW w:w="1587" w:type="dxa"/>
            <w:vMerge/>
            <w:tcBorders>
              <w:top w:val="single" w:sz="12" w:space="0" w:color="auto"/>
              <w:bottom w:val="single" w:sz="12" w:space="0" w:color="auto"/>
            </w:tcBorders>
            <w:shd w:val="clear" w:color="auto" w:fill="auto"/>
            <w:vAlign w:val="bottom"/>
            <w:hideMark/>
          </w:tcPr>
          <w:p w:rsidR="005922AE" w:rsidRPr="00413E52" w:rsidRDefault="005922AE" w:rsidP="00614F0B">
            <w:pPr>
              <w:suppressAutoHyphens w:val="0"/>
              <w:spacing w:before="40" w:after="40" w:line="220" w:lineRule="exact"/>
              <w:rPr>
                <w:sz w:val="16"/>
                <w:szCs w:val="16"/>
                <w:lang w:val="pl-PL"/>
              </w:rPr>
            </w:pPr>
          </w:p>
        </w:tc>
        <w:tc>
          <w:tcPr>
            <w:tcW w:w="965" w:type="dxa"/>
            <w:tcBorders>
              <w:top w:val="single" w:sz="4" w:space="0" w:color="auto"/>
              <w:bottom w:val="single" w:sz="12" w:space="0" w:color="auto"/>
            </w:tcBorders>
            <w:shd w:val="clear" w:color="auto" w:fill="auto"/>
            <w:vAlign w:val="bottom"/>
            <w:hideMark/>
          </w:tcPr>
          <w:p w:rsidR="005922AE" w:rsidRPr="00413E52" w:rsidRDefault="005922AE" w:rsidP="00614F0B">
            <w:pPr>
              <w:suppressAutoHyphens w:val="0"/>
              <w:spacing w:before="40" w:after="40" w:line="220" w:lineRule="exact"/>
              <w:jc w:val="right"/>
              <w:rPr>
                <w:b/>
                <w:i/>
                <w:sz w:val="16"/>
                <w:szCs w:val="16"/>
                <w:lang w:val="pl-PL"/>
              </w:rPr>
            </w:pPr>
            <w:r>
              <w:rPr>
                <w:b/>
                <w:i/>
                <w:sz w:val="16"/>
                <w:szCs w:val="16"/>
              </w:rPr>
              <w:t>Всего</w:t>
            </w:r>
          </w:p>
        </w:tc>
        <w:tc>
          <w:tcPr>
            <w:tcW w:w="1529" w:type="dxa"/>
            <w:tcBorders>
              <w:top w:val="single" w:sz="4" w:space="0" w:color="auto"/>
              <w:bottom w:val="single" w:sz="12" w:space="0" w:color="auto"/>
            </w:tcBorders>
            <w:shd w:val="clear" w:color="auto" w:fill="auto"/>
            <w:vAlign w:val="bottom"/>
            <w:hideMark/>
          </w:tcPr>
          <w:p w:rsidR="005922AE" w:rsidRPr="00413E52" w:rsidRDefault="005922AE" w:rsidP="00614F0B">
            <w:pPr>
              <w:suppressAutoHyphens w:val="0"/>
              <w:spacing w:before="40" w:after="40" w:line="220" w:lineRule="exact"/>
              <w:jc w:val="right"/>
              <w:rPr>
                <w:i/>
                <w:sz w:val="16"/>
                <w:szCs w:val="16"/>
                <w:lang w:val="pl-PL"/>
              </w:rPr>
            </w:pPr>
            <w:r>
              <w:rPr>
                <w:i/>
                <w:sz w:val="16"/>
                <w:szCs w:val="16"/>
              </w:rPr>
              <w:t>Индивидуальное</w:t>
            </w:r>
            <w:r>
              <w:rPr>
                <w:i/>
                <w:sz w:val="16"/>
                <w:szCs w:val="16"/>
              </w:rPr>
              <w:br/>
            </w:r>
            <w:r w:rsidRPr="0030748C">
              <w:rPr>
                <w:i/>
                <w:sz w:val="16"/>
                <w:szCs w:val="16"/>
              </w:rPr>
              <w:t>обучение</w:t>
            </w:r>
          </w:p>
        </w:tc>
        <w:tc>
          <w:tcPr>
            <w:tcW w:w="881" w:type="dxa"/>
            <w:tcBorders>
              <w:top w:val="single" w:sz="4" w:space="0" w:color="auto"/>
              <w:bottom w:val="single" w:sz="12" w:space="0" w:color="auto"/>
            </w:tcBorders>
            <w:shd w:val="clear" w:color="auto" w:fill="auto"/>
            <w:vAlign w:val="bottom"/>
            <w:hideMark/>
          </w:tcPr>
          <w:p w:rsidR="005922AE" w:rsidRPr="00413E52" w:rsidRDefault="005922AE" w:rsidP="00614F0B">
            <w:pPr>
              <w:suppressAutoHyphens w:val="0"/>
              <w:spacing w:before="40" w:after="40" w:line="220" w:lineRule="exact"/>
              <w:jc w:val="right"/>
              <w:rPr>
                <w:b/>
                <w:i/>
                <w:sz w:val="16"/>
                <w:szCs w:val="16"/>
                <w:lang w:val="pl-PL"/>
              </w:rPr>
            </w:pPr>
            <w:r>
              <w:rPr>
                <w:b/>
                <w:i/>
                <w:sz w:val="16"/>
                <w:szCs w:val="16"/>
              </w:rPr>
              <w:t>Всего</w:t>
            </w:r>
          </w:p>
        </w:tc>
        <w:tc>
          <w:tcPr>
            <w:tcW w:w="1613" w:type="dxa"/>
            <w:tcBorders>
              <w:top w:val="single" w:sz="4" w:space="0" w:color="auto"/>
              <w:bottom w:val="single" w:sz="12" w:space="0" w:color="auto"/>
            </w:tcBorders>
            <w:shd w:val="clear" w:color="auto" w:fill="auto"/>
            <w:vAlign w:val="bottom"/>
            <w:hideMark/>
          </w:tcPr>
          <w:p w:rsidR="005922AE" w:rsidRPr="00413E52" w:rsidRDefault="005922AE" w:rsidP="00614F0B">
            <w:pPr>
              <w:suppressAutoHyphens w:val="0"/>
              <w:spacing w:before="40" w:after="40" w:line="220" w:lineRule="exact"/>
              <w:jc w:val="right"/>
              <w:rPr>
                <w:i/>
                <w:sz w:val="16"/>
                <w:szCs w:val="16"/>
                <w:lang w:val="pl-PL"/>
              </w:rPr>
            </w:pPr>
            <w:r>
              <w:rPr>
                <w:i/>
                <w:sz w:val="16"/>
                <w:szCs w:val="16"/>
              </w:rPr>
              <w:t>Индивидуальное</w:t>
            </w:r>
            <w:r>
              <w:rPr>
                <w:i/>
                <w:sz w:val="16"/>
                <w:szCs w:val="16"/>
              </w:rPr>
              <w:br/>
            </w:r>
            <w:r w:rsidRPr="0030748C">
              <w:rPr>
                <w:i/>
                <w:sz w:val="16"/>
                <w:szCs w:val="16"/>
              </w:rPr>
              <w:t>обучение</w:t>
            </w:r>
          </w:p>
        </w:tc>
        <w:tc>
          <w:tcPr>
            <w:tcW w:w="796" w:type="dxa"/>
            <w:tcBorders>
              <w:top w:val="single" w:sz="4" w:space="0" w:color="auto"/>
              <w:bottom w:val="single" w:sz="12" w:space="0" w:color="auto"/>
            </w:tcBorders>
            <w:shd w:val="clear" w:color="auto" w:fill="auto"/>
            <w:vAlign w:val="bottom"/>
            <w:hideMark/>
          </w:tcPr>
          <w:p w:rsidR="005922AE" w:rsidRPr="00413E52" w:rsidRDefault="005922AE" w:rsidP="00614F0B">
            <w:pPr>
              <w:suppressAutoHyphens w:val="0"/>
              <w:spacing w:before="40" w:after="40" w:line="220" w:lineRule="exact"/>
              <w:jc w:val="right"/>
              <w:rPr>
                <w:b/>
                <w:i/>
                <w:sz w:val="16"/>
                <w:szCs w:val="16"/>
                <w:lang w:val="pl-PL"/>
              </w:rPr>
            </w:pPr>
            <w:r>
              <w:rPr>
                <w:b/>
                <w:i/>
                <w:sz w:val="16"/>
                <w:szCs w:val="16"/>
              </w:rPr>
              <w:t>Всего</w:t>
            </w:r>
          </w:p>
        </w:tc>
        <w:tc>
          <w:tcPr>
            <w:tcW w:w="1698" w:type="dxa"/>
            <w:tcBorders>
              <w:top w:val="single" w:sz="4" w:space="0" w:color="auto"/>
              <w:bottom w:val="single" w:sz="12" w:space="0" w:color="auto"/>
            </w:tcBorders>
            <w:shd w:val="clear" w:color="auto" w:fill="auto"/>
            <w:vAlign w:val="bottom"/>
            <w:hideMark/>
          </w:tcPr>
          <w:p w:rsidR="005922AE" w:rsidRPr="00413E52" w:rsidRDefault="005922AE" w:rsidP="00614F0B">
            <w:pPr>
              <w:suppressAutoHyphens w:val="0"/>
              <w:spacing w:before="40" w:after="40" w:line="220" w:lineRule="exact"/>
              <w:jc w:val="right"/>
              <w:rPr>
                <w:i/>
                <w:sz w:val="16"/>
                <w:szCs w:val="16"/>
                <w:lang w:val="pl-PL"/>
              </w:rPr>
            </w:pPr>
            <w:r>
              <w:rPr>
                <w:i/>
                <w:sz w:val="16"/>
                <w:szCs w:val="16"/>
              </w:rPr>
              <w:t>Индивидуальное</w:t>
            </w:r>
            <w:r>
              <w:rPr>
                <w:i/>
                <w:sz w:val="16"/>
                <w:szCs w:val="16"/>
              </w:rPr>
              <w:br/>
            </w:r>
            <w:r w:rsidRPr="0030748C">
              <w:rPr>
                <w:i/>
                <w:sz w:val="16"/>
                <w:szCs w:val="16"/>
              </w:rPr>
              <w:t>обучение</w:t>
            </w:r>
          </w:p>
        </w:tc>
        <w:tc>
          <w:tcPr>
            <w:tcW w:w="996" w:type="dxa"/>
            <w:tcBorders>
              <w:top w:val="single" w:sz="4" w:space="0" w:color="auto"/>
              <w:bottom w:val="single" w:sz="12" w:space="0" w:color="auto"/>
            </w:tcBorders>
            <w:shd w:val="clear" w:color="auto" w:fill="auto"/>
            <w:vAlign w:val="bottom"/>
            <w:hideMark/>
          </w:tcPr>
          <w:p w:rsidR="005922AE" w:rsidRPr="00413E52" w:rsidRDefault="005922AE" w:rsidP="00614F0B">
            <w:pPr>
              <w:suppressAutoHyphens w:val="0"/>
              <w:spacing w:before="40" w:after="40" w:line="220" w:lineRule="exact"/>
              <w:jc w:val="right"/>
              <w:rPr>
                <w:b/>
                <w:i/>
                <w:sz w:val="16"/>
                <w:szCs w:val="16"/>
                <w:lang w:val="pl-PL"/>
              </w:rPr>
            </w:pPr>
            <w:r>
              <w:rPr>
                <w:b/>
                <w:i/>
                <w:sz w:val="16"/>
                <w:szCs w:val="16"/>
              </w:rPr>
              <w:t>Всего</w:t>
            </w:r>
          </w:p>
        </w:tc>
        <w:tc>
          <w:tcPr>
            <w:tcW w:w="1498" w:type="dxa"/>
            <w:tcBorders>
              <w:top w:val="single" w:sz="4" w:space="0" w:color="auto"/>
              <w:bottom w:val="single" w:sz="12" w:space="0" w:color="auto"/>
            </w:tcBorders>
            <w:shd w:val="clear" w:color="auto" w:fill="auto"/>
            <w:vAlign w:val="bottom"/>
            <w:hideMark/>
          </w:tcPr>
          <w:p w:rsidR="005922AE" w:rsidRPr="00413E52" w:rsidRDefault="005922AE" w:rsidP="00614F0B">
            <w:pPr>
              <w:suppressAutoHyphens w:val="0"/>
              <w:spacing w:before="40" w:after="40" w:line="220" w:lineRule="exact"/>
              <w:jc w:val="right"/>
              <w:rPr>
                <w:i/>
                <w:sz w:val="16"/>
                <w:szCs w:val="16"/>
                <w:lang w:val="pl-PL"/>
              </w:rPr>
            </w:pPr>
            <w:r>
              <w:rPr>
                <w:i/>
                <w:sz w:val="16"/>
                <w:szCs w:val="16"/>
              </w:rPr>
              <w:t>Индивидуальное</w:t>
            </w:r>
            <w:r>
              <w:rPr>
                <w:i/>
                <w:sz w:val="16"/>
                <w:szCs w:val="16"/>
              </w:rPr>
              <w:br/>
            </w:r>
            <w:r w:rsidRPr="0030748C">
              <w:rPr>
                <w:i/>
                <w:sz w:val="16"/>
                <w:szCs w:val="16"/>
              </w:rPr>
              <w:t>обучение</w:t>
            </w:r>
          </w:p>
        </w:tc>
        <w:tc>
          <w:tcPr>
            <w:tcW w:w="911" w:type="dxa"/>
            <w:tcBorders>
              <w:top w:val="single" w:sz="4" w:space="0" w:color="auto"/>
              <w:bottom w:val="single" w:sz="12" w:space="0" w:color="auto"/>
            </w:tcBorders>
            <w:shd w:val="clear" w:color="auto" w:fill="auto"/>
            <w:vAlign w:val="bottom"/>
            <w:hideMark/>
          </w:tcPr>
          <w:p w:rsidR="005922AE" w:rsidRPr="00413E52" w:rsidRDefault="005922AE" w:rsidP="00614F0B">
            <w:pPr>
              <w:suppressAutoHyphens w:val="0"/>
              <w:spacing w:before="40" w:after="40" w:line="220" w:lineRule="exact"/>
              <w:jc w:val="right"/>
              <w:rPr>
                <w:b/>
                <w:i/>
                <w:sz w:val="16"/>
                <w:szCs w:val="16"/>
                <w:lang w:val="pl-PL"/>
              </w:rPr>
            </w:pPr>
            <w:r>
              <w:rPr>
                <w:b/>
                <w:i/>
                <w:sz w:val="16"/>
                <w:szCs w:val="16"/>
              </w:rPr>
              <w:t>Всего</w:t>
            </w:r>
          </w:p>
        </w:tc>
        <w:tc>
          <w:tcPr>
            <w:tcW w:w="1650" w:type="dxa"/>
            <w:tcBorders>
              <w:top w:val="single" w:sz="4" w:space="0" w:color="auto"/>
              <w:bottom w:val="single" w:sz="12" w:space="0" w:color="auto"/>
            </w:tcBorders>
            <w:shd w:val="clear" w:color="auto" w:fill="auto"/>
            <w:vAlign w:val="bottom"/>
            <w:hideMark/>
          </w:tcPr>
          <w:p w:rsidR="005922AE" w:rsidRPr="00413E52" w:rsidRDefault="005922AE" w:rsidP="00614F0B">
            <w:pPr>
              <w:suppressAutoHyphens w:val="0"/>
              <w:spacing w:before="40" w:after="40" w:line="220" w:lineRule="exact"/>
              <w:jc w:val="right"/>
              <w:rPr>
                <w:i/>
                <w:sz w:val="16"/>
                <w:szCs w:val="16"/>
                <w:lang w:val="pl-PL"/>
              </w:rPr>
            </w:pPr>
            <w:r>
              <w:rPr>
                <w:i/>
                <w:sz w:val="16"/>
                <w:szCs w:val="16"/>
              </w:rPr>
              <w:t>Индивидуальное</w:t>
            </w:r>
            <w:r>
              <w:rPr>
                <w:i/>
                <w:sz w:val="16"/>
                <w:szCs w:val="16"/>
              </w:rPr>
              <w:br/>
            </w:r>
            <w:r w:rsidRPr="0030748C">
              <w:rPr>
                <w:i/>
                <w:sz w:val="16"/>
                <w:szCs w:val="16"/>
              </w:rPr>
              <w:t>обучение</w:t>
            </w:r>
          </w:p>
        </w:tc>
      </w:tr>
      <w:tr w:rsidR="005922AE" w:rsidRPr="004669AF" w:rsidTr="00E33671">
        <w:tc>
          <w:tcPr>
            <w:tcW w:w="1587" w:type="dxa"/>
            <w:tcBorders>
              <w:top w:val="single" w:sz="12" w:space="0" w:color="auto"/>
            </w:tcBorders>
            <w:shd w:val="clear" w:color="auto" w:fill="auto"/>
            <w:noWrap/>
            <w:hideMark/>
          </w:tcPr>
          <w:p w:rsidR="005922AE" w:rsidRPr="004669AF" w:rsidRDefault="005922AE" w:rsidP="00614F0B">
            <w:pPr>
              <w:suppressAutoHyphens w:val="0"/>
              <w:spacing w:before="40" w:after="40" w:line="220" w:lineRule="exact"/>
              <w:ind w:left="113"/>
              <w:rPr>
                <w:sz w:val="18"/>
                <w:lang w:val="pl-PL"/>
              </w:rPr>
            </w:pPr>
            <w:r w:rsidRPr="004669AF">
              <w:rPr>
                <w:sz w:val="18"/>
                <w:lang w:val="pl-PL"/>
              </w:rPr>
              <w:t>2014</w:t>
            </w:r>
          </w:p>
        </w:tc>
        <w:tc>
          <w:tcPr>
            <w:tcW w:w="965" w:type="dxa"/>
            <w:tcBorders>
              <w:top w:val="single" w:sz="12" w:space="0" w:color="auto"/>
            </w:tcBorders>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1</w:t>
            </w:r>
            <w:r>
              <w:rPr>
                <w:b/>
                <w:sz w:val="18"/>
                <w:lang w:val="pl-PL"/>
              </w:rPr>
              <w:t> </w:t>
            </w:r>
            <w:r w:rsidRPr="008975A9">
              <w:rPr>
                <w:b/>
                <w:sz w:val="18"/>
                <w:lang w:val="pl-PL"/>
              </w:rPr>
              <w:t>312</w:t>
            </w:r>
          </w:p>
        </w:tc>
        <w:tc>
          <w:tcPr>
            <w:tcW w:w="1529" w:type="dxa"/>
            <w:tcBorders>
              <w:top w:val="single" w:sz="12" w:space="0" w:color="auto"/>
            </w:tcBorders>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57</w:t>
            </w:r>
          </w:p>
        </w:tc>
        <w:tc>
          <w:tcPr>
            <w:tcW w:w="881" w:type="dxa"/>
            <w:tcBorders>
              <w:top w:val="single" w:sz="12" w:space="0" w:color="auto"/>
            </w:tcBorders>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83</w:t>
            </w:r>
          </w:p>
        </w:tc>
        <w:tc>
          <w:tcPr>
            <w:tcW w:w="1613" w:type="dxa"/>
            <w:tcBorders>
              <w:top w:val="single" w:sz="12" w:space="0" w:color="auto"/>
            </w:tcBorders>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1</w:t>
            </w:r>
          </w:p>
        </w:tc>
        <w:tc>
          <w:tcPr>
            <w:tcW w:w="796" w:type="dxa"/>
            <w:tcBorders>
              <w:top w:val="single" w:sz="12" w:space="0" w:color="auto"/>
            </w:tcBorders>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300</w:t>
            </w:r>
          </w:p>
        </w:tc>
        <w:tc>
          <w:tcPr>
            <w:tcW w:w="1698" w:type="dxa"/>
            <w:tcBorders>
              <w:top w:val="single" w:sz="12" w:space="0" w:color="auto"/>
            </w:tcBorders>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5</w:t>
            </w:r>
          </w:p>
        </w:tc>
        <w:tc>
          <w:tcPr>
            <w:tcW w:w="996" w:type="dxa"/>
            <w:tcBorders>
              <w:top w:val="single" w:sz="12" w:space="0" w:color="auto"/>
            </w:tcBorders>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641</w:t>
            </w:r>
          </w:p>
        </w:tc>
        <w:tc>
          <w:tcPr>
            <w:tcW w:w="1498" w:type="dxa"/>
            <w:tcBorders>
              <w:top w:val="single" w:sz="12" w:space="0" w:color="auto"/>
            </w:tcBorders>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p>
        </w:tc>
        <w:tc>
          <w:tcPr>
            <w:tcW w:w="911" w:type="dxa"/>
            <w:tcBorders>
              <w:top w:val="single" w:sz="12" w:space="0" w:color="auto"/>
            </w:tcBorders>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245</w:t>
            </w:r>
          </w:p>
        </w:tc>
        <w:tc>
          <w:tcPr>
            <w:tcW w:w="1650" w:type="dxa"/>
            <w:tcBorders>
              <w:top w:val="single" w:sz="12" w:space="0" w:color="auto"/>
            </w:tcBorders>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1</w:t>
            </w:r>
          </w:p>
        </w:tc>
      </w:tr>
      <w:tr w:rsidR="005922AE" w:rsidRPr="004669AF" w:rsidTr="00E33671">
        <w:tc>
          <w:tcPr>
            <w:tcW w:w="1587" w:type="dxa"/>
            <w:shd w:val="clear" w:color="auto" w:fill="auto"/>
            <w:noWrap/>
            <w:hideMark/>
          </w:tcPr>
          <w:p w:rsidR="005922AE" w:rsidRPr="004669AF" w:rsidRDefault="005922AE" w:rsidP="00614F0B">
            <w:pPr>
              <w:suppressAutoHyphens w:val="0"/>
              <w:spacing w:before="40" w:after="40" w:line="220" w:lineRule="exact"/>
              <w:ind w:left="113"/>
              <w:rPr>
                <w:sz w:val="18"/>
                <w:lang w:val="pl-PL"/>
              </w:rPr>
            </w:pPr>
            <w:r w:rsidRPr="004669AF">
              <w:rPr>
                <w:sz w:val="18"/>
                <w:lang w:val="pl-PL"/>
              </w:rPr>
              <w:t>2015</w:t>
            </w:r>
          </w:p>
        </w:tc>
        <w:tc>
          <w:tcPr>
            <w:tcW w:w="965" w:type="dxa"/>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1</w:t>
            </w:r>
            <w:r>
              <w:rPr>
                <w:b/>
                <w:sz w:val="18"/>
                <w:lang w:val="pl-PL"/>
              </w:rPr>
              <w:t> </w:t>
            </w:r>
            <w:r w:rsidRPr="008975A9">
              <w:rPr>
                <w:b/>
                <w:sz w:val="18"/>
                <w:lang w:val="pl-PL"/>
              </w:rPr>
              <w:t>358</w:t>
            </w:r>
          </w:p>
        </w:tc>
        <w:tc>
          <w:tcPr>
            <w:tcW w:w="1529" w:type="dxa"/>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60</w:t>
            </w:r>
          </w:p>
        </w:tc>
        <w:tc>
          <w:tcPr>
            <w:tcW w:w="881" w:type="dxa"/>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74</w:t>
            </w:r>
          </w:p>
        </w:tc>
        <w:tc>
          <w:tcPr>
            <w:tcW w:w="1613" w:type="dxa"/>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p>
        </w:tc>
        <w:tc>
          <w:tcPr>
            <w:tcW w:w="796" w:type="dxa"/>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292</w:t>
            </w:r>
          </w:p>
        </w:tc>
        <w:tc>
          <w:tcPr>
            <w:tcW w:w="1698" w:type="dxa"/>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5</w:t>
            </w:r>
          </w:p>
        </w:tc>
        <w:tc>
          <w:tcPr>
            <w:tcW w:w="996" w:type="dxa"/>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605</w:t>
            </w:r>
          </w:p>
        </w:tc>
        <w:tc>
          <w:tcPr>
            <w:tcW w:w="1498" w:type="dxa"/>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p>
        </w:tc>
        <w:tc>
          <w:tcPr>
            <w:tcW w:w="911" w:type="dxa"/>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251</w:t>
            </w:r>
          </w:p>
        </w:tc>
        <w:tc>
          <w:tcPr>
            <w:tcW w:w="1650" w:type="dxa"/>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5</w:t>
            </w:r>
          </w:p>
        </w:tc>
      </w:tr>
      <w:tr w:rsidR="005922AE" w:rsidRPr="004669AF" w:rsidTr="00E33671">
        <w:tc>
          <w:tcPr>
            <w:tcW w:w="1587" w:type="dxa"/>
            <w:shd w:val="clear" w:color="auto" w:fill="auto"/>
            <w:noWrap/>
            <w:hideMark/>
          </w:tcPr>
          <w:p w:rsidR="005922AE" w:rsidRPr="004669AF" w:rsidRDefault="005922AE" w:rsidP="00614F0B">
            <w:pPr>
              <w:suppressAutoHyphens w:val="0"/>
              <w:spacing w:before="40" w:after="40" w:line="220" w:lineRule="exact"/>
              <w:ind w:left="113"/>
              <w:rPr>
                <w:sz w:val="18"/>
                <w:lang w:val="pl-PL"/>
              </w:rPr>
            </w:pPr>
            <w:r w:rsidRPr="004669AF">
              <w:rPr>
                <w:sz w:val="18"/>
                <w:lang w:val="pl-PL"/>
              </w:rPr>
              <w:t>2016</w:t>
            </w:r>
          </w:p>
        </w:tc>
        <w:tc>
          <w:tcPr>
            <w:tcW w:w="965" w:type="dxa"/>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1</w:t>
            </w:r>
            <w:r>
              <w:rPr>
                <w:b/>
                <w:sz w:val="18"/>
                <w:lang w:val="pl-PL"/>
              </w:rPr>
              <w:t> </w:t>
            </w:r>
            <w:r w:rsidRPr="008975A9">
              <w:rPr>
                <w:b/>
                <w:sz w:val="18"/>
                <w:lang w:val="pl-PL"/>
              </w:rPr>
              <w:t>385</w:t>
            </w:r>
          </w:p>
        </w:tc>
        <w:tc>
          <w:tcPr>
            <w:tcW w:w="1529" w:type="dxa"/>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61</w:t>
            </w:r>
          </w:p>
        </w:tc>
        <w:tc>
          <w:tcPr>
            <w:tcW w:w="881" w:type="dxa"/>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64</w:t>
            </w:r>
          </w:p>
        </w:tc>
        <w:tc>
          <w:tcPr>
            <w:tcW w:w="1613" w:type="dxa"/>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p>
        </w:tc>
        <w:tc>
          <w:tcPr>
            <w:tcW w:w="796" w:type="dxa"/>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277</w:t>
            </w:r>
          </w:p>
        </w:tc>
        <w:tc>
          <w:tcPr>
            <w:tcW w:w="1698" w:type="dxa"/>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3</w:t>
            </w:r>
          </w:p>
        </w:tc>
        <w:tc>
          <w:tcPr>
            <w:tcW w:w="996" w:type="dxa"/>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522</w:t>
            </w:r>
          </w:p>
        </w:tc>
        <w:tc>
          <w:tcPr>
            <w:tcW w:w="1498" w:type="dxa"/>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0</w:t>
            </w:r>
          </w:p>
        </w:tc>
        <w:tc>
          <w:tcPr>
            <w:tcW w:w="911" w:type="dxa"/>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236</w:t>
            </w:r>
          </w:p>
        </w:tc>
        <w:tc>
          <w:tcPr>
            <w:tcW w:w="1650" w:type="dxa"/>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3</w:t>
            </w:r>
          </w:p>
        </w:tc>
      </w:tr>
      <w:tr w:rsidR="005922AE" w:rsidRPr="004669AF" w:rsidTr="00E33671">
        <w:tc>
          <w:tcPr>
            <w:tcW w:w="1587" w:type="dxa"/>
            <w:tcBorders>
              <w:bottom w:val="single" w:sz="12" w:space="0" w:color="auto"/>
            </w:tcBorders>
            <w:shd w:val="clear" w:color="auto" w:fill="auto"/>
            <w:noWrap/>
            <w:hideMark/>
          </w:tcPr>
          <w:p w:rsidR="005922AE" w:rsidRPr="004669AF" w:rsidRDefault="005922AE" w:rsidP="00614F0B">
            <w:pPr>
              <w:suppressAutoHyphens w:val="0"/>
              <w:spacing w:before="40" w:after="40" w:line="220" w:lineRule="exact"/>
              <w:ind w:left="113"/>
              <w:rPr>
                <w:sz w:val="18"/>
                <w:lang w:val="pl-PL"/>
              </w:rPr>
            </w:pPr>
            <w:r w:rsidRPr="004669AF">
              <w:rPr>
                <w:sz w:val="18"/>
                <w:lang w:val="pl-PL"/>
              </w:rPr>
              <w:t>2017</w:t>
            </w:r>
          </w:p>
        </w:tc>
        <w:tc>
          <w:tcPr>
            <w:tcW w:w="965" w:type="dxa"/>
            <w:tcBorders>
              <w:bottom w:val="single" w:sz="12" w:space="0" w:color="auto"/>
            </w:tcBorders>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1</w:t>
            </w:r>
            <w:r>
              <w:rPr>
                <w:b/>
                <w:sz w:val="18"/>
                <w:lang w:val="pl-PL"/>
              </w:rPr>
              <w:t> </w:t>
            </w:r>
            <w:r w:rsidRPr="008975A9">
              <w:rPr>
                <w:b/>
                <w:sz w:val="18"/>
                <w:lang w:val="pl-PL"/>
              </w:rPr>
              <w:t>434</w:t>
            </w:r>
          </w:p>
        </w:tc>
        <w:tc>
          <w:tcPr>
            <w:tcW w:w="1529" w:type="dxa"/>
            <w:tcBorders>
              <w:bottom w:val="single" w:sz="12" w:space="0" w:color="auto"/>
            </w:tcBorders>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66</w:t>
            </w:r>
          </w:p>
        </w:tc>
        <w:tc>
          <w:tcPr>
            <w:tcW w:w="881" w:type="dxa"/>
            <w:tcBorders>
              <w:bottom w:val="single" w:sz="12" w:space="0" w:color="auto"/>
            </w:tcBorders>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60</w:t>
            </w:r>
          </w:p>
        </w:tc>
        <w:tc>
          <w:tcPr>
            <w:tcW w:w="1613" w:type="dxa"/>
            <w:tcBorders>
              <w:bottom w:val="single" w:sz="12" w:space="0" w:color="auto"/>
            </w:tcBorders>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p>
        </w:tc>
        <w:tc>
          <w:tcPr>
            <w:tcW w:w="796" w:type="dxa"/>
            <w:tcBorders>
              <w:bottom w:val="single" w:sz="12" w:space="0" w:color="auto"/>
            </w:tcBorders>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231</w:t>
            </w:r>
          </w:p>
        </w:tc>
        <w:tc>
          <w:tcPr>
            <w:tcW w:w="1698" w:type="dxa"/>
            <w:tcBorders>
              <w:bottom w:val="single" w:sz="12" w:space="0" w:color="auto"/>
            </w:tcBorders>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5</w:t>
            </w:r>
          </w:p>
        </w:tc>
        <w:tc>
          <w:tcPr>
            <w:tcW w:w="996" w:type="dxa"/>
            <w:tcBorders>
              <w:bottom w:val="single" w:sz="12" w:space="0" w:color="auto"/>
            </w:tcBorders>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469</w:t>
            </w:r>
          </w:p>
        </w:tc>
        <w:tc>
          <w:tcPr>
            <w:tcW w:w="1498" w:type="dxa"/>
            <w:tcBorders>
              <w:bottom w:val="single" w:sz="12" w:space="0" w:color="auto"/>
            </w:tcBorders>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0</w:t>
            </w:r>
          </w:p>
        </w:tc>
        <w:tc>
          <w:tcPr>
            <w:tcW w:w="911" w:type="dxa"/>
            <w:tcBorders>
              <w:bottom w:val="single" w:sz="12" w:space="0" w:color="auto"/>
            </w:tcBorders>
            <w:shd w:val="clear" w:color="auto" w:fill="auto"/>
            <w:noWrap/>
            <w:vAlign w:val="bottom"/>
            <w:hideMark/>
          </w:tcPr>
          <w:p w:rsidR="005922AE" w:rsidRPr="008975A9" w:rsidRDefault="005922AE" w:rsidP="00614F0B">
            <w:pPr>
              <w:suppressAutoHyphens w:val="0"/>
              <w:spacing w:before="40" w:after="40" w:line="220" w:lineRule="exact"/>
              <w:jc w:val="right"/>
              <w:rPr>
                <w:b/>
                <w:sz w:val="18"/>
                <w:lang w:val="pl-PL"/>
              </w:rPr>
            </w:pPr>
            <w:r w:rsidRPr="008975A9">
              <w:rPr>
                <w:b/>
                <w:sz w:val="18"/>
                <w:lang w:val="pl-PL"/>
              </w:rPr>
              <w:t>238</w:t>
            </w:r>
          </w:p>
        </w:tc>
        <w:tc>
          <w:tcPr>
            <w:tcW w:w="1650" w:type="dxa"/>
            <w:tcBorders>
              <w:bottom w:val="single" w:sz="12" w:space="0" w:color="auto"/>
            </w:tcBorders>
            <w:shd w:val="clear" w:color="auto" w:fill="auto"/>
            <w:noWrap/>
            <w:vAlign w:val="bottom"/>
            <w:hideMark/>
          </w:tcPr>
          <w:p w:rsidR="005922AE" w:rsidRPr="004669AF" w:rsidRDefault="005922AE" w:rsidP="00614F0B">
            <w:pPr>
              <w:suppressAutoHyphens w:val="0"/>
              <w:spacing w:before="40" w:after="40" w:line="220" w:lineRule="exact"/>
              <w:jc w:val="right"/>
              <w:rPr>
                <w:sz w:val="18"/>
                <w:lang w:val="pl-PL"/>
              </w:rPr>
            </w:pPr>
            <w:r w:rsidRPr="004669AF">
              <w:rPr>
                <w:sz w:val="18"/>
                <w:lang w:val="pl-PL"/>
              </w:rPr>
              <w:t>2</w:t>
            </w:r>
          </w:p>
        </w:tc>
      </w:tr>
    </w:tbl>
    <w:p w:rsidR="005922AE" w:rsidRDefault="005922AE" w:rsidP="005922AE">
      <w:pPr>
        <w:pStyle w:val="SingleTxtGR"/>
        <w:rPr>
          <w:lang w:eastAsia="ru-RU"/>
        </w:rPr>
      </w:pPr>
    </w:p>
    <w:tbl>
      <w:tblPr>
        <w:tblW w:w="0" w:type="auto"/>
        <w:tblLayout w:type="fixed"/>
        <w:tblCellMar>
          <w:left w:w="0" w:type="dxa"/>
          <w:right w:w="0" w:type="dxa"/>
        </w:tblCellMar>
        <w:tblLook w:val="04A0" w:firstRow="1" w:lastRow="0" w:firstColumn="1" w:lastColumn="0" w:noHBand="0" w:noVBand="1"/>
      </w:tblPr>
      <w:tblGrid>
        <w:gridCol w:w="1587"/>
        <w:gridCol w:w="965"/>
        <w:gridCol w:w="2154"/>
        <w:gridCol w:w="964"/>
        <w:gridCol w:w="2155"/>
        <w:gridCol w:w="964"/>
        <w:gridCol w:w="2155"/>
        <w:gridCol w:w="963"/>
        <w:gridCol w:w="2217"/>
      </w:tblGrid>
      <w:tr w:rsidR="00E33671" w:rsidRPr="00AE2142" w:rsidTr="00614F0B">
        <w:trPr>
          <w:tblHeader/>
        </w:trPr>
        <w:tc>
          <w:tcPr>
            <w:tcW w:w="1587" w:type="dxa"/>
            <w:vMerge w:val="restart"/>
            <w:tcBorders>
              <w:top w:val="single" w:sz="4" w:space="0" w:color="auto"/>
              <w:bottom w:val="single" w:sz="4" w:space="0" w:color="auto"/>
            </w:tcBorders>
            <w:shd w:val="clear" w:color="auto" w:fill="auto"/>
            <w:vAlign w:val="bottom"/>
          </w:tcPr>
          <w:p w:rsidR="00E33671" w:rsidRPr="00413E52" w:rsidRDefault="00E33671" w:rsidP="00614F0B">
            <w:pPr>
              <w:suppressAutoHyphens w:val="0"/>
              <w:spacing w:before="80" w:after="80" w:line="200" w:lineRule="exact"/>
              <w:rPr>
                <w:sz w:val="16"/>
                <w:szCs w:val="16"/>
                <w:lang w:val="pl-PL"/>
              </w:rPr>
            </w:pPr>
          </w:p>
        </w:tc>
        <w:tc>
          <w:tcPr>
            <w:tcW w:w="3119" w:type="dxa"/>
            <w:gridSpan w:val="2"/>
            <w:tcBorders>
              <w:top w:val="single" w:sz="4" w:space="0" w:color="auto"/>
              <w:bottom w:val="single" w:sz="4" w:space="0" w:color="auto"/>
            </w:tcBorders>
            <w:shd w:val="clear" w:color="auto" w:fill="auto"/>
            <w:vAlign w:val="bottom"/>
            <w:hideMark/>
          </w:tcPr>
          <w:p w:rsidR="00E33671" w:rsidRPr="006246C1" w:rsidRDefault="00E33671" w:rsidP="00614F0B">
            <w:pPr>
              <w:suppressAutoHyphens w:val="0"/>
              <w:spacing w:before="80" w:after="80" w:line="200" w:lineRule="exact"/>
              <w:jc w:val="center"/>
              <w:rPr>
                <w:i/>
                <w:sz w:val="16"/>
                <w:szCs w:val="16"/>
              </w:rPr>
            </w:pPr>
            <w:r>
              <w:rPr>
                <w:i/>
                <w:sz w:val="16"/>
                <w:szCs w:val="16"/>
              </w:rPr>
              <w:t>Учащиеся с л</w:t>
            </w:r>
            <w:r w:rsidRPr="007904BE">
              <w:rPr>
                <w:i/>
                <w:sz w:val="16"/>
                <w:szCs w:val="16"/>
              </w:rPr>
              <w:t>егки</w:t>
            </w:r>
            <w:r>
              <w:rPr>
                <w:i/>
                <w:sz w:val="16"/>
                <w:szCs w:val="16"/>
              </w:rPr>
              <w:t>ми</w:t>
            </w:r>
            <w:r w:rsidRPr="007904BE">
              <w:rPr>
                <w:i/>
                <w:sz w:val="16"/>
                <w:szCs w:val="16"/>
              </w:rPr>
              <w:t xml:space="preserve"> интеллектуальны</w:t>
            </w:r>
            <w:r>
              <w:rPr>
                <w:i/>
                <w:sz w:val="16"/>
                <w:szCs w:val="16"/>
              </w:rPr>
              <w:t>ми</w:t>
            </w:r>
            <w:r w:rsidRPr="007904BE">
              <w:rPr>
                <w:i/>
                <w:sz w:val="16"/>
                <w:szCs w:val="16"/>
              </w:rPr>
              <w:t xml:space="preserve"> нарушения</w:t>
            </w:r>
            <w:r>
              <w:rPr>
                <w:i/>
                <w:sz w:val="16"/>
                <w:szCs w:val="16"/>
              </w:rPr>
              <w:t>ми</w:t>
            </w:r>
          </w:p>
        </w:tc>
        <w:tc>
          <w:tcPr>
            <w:tcW w:w="3119" w:type="dxa"/>
            <w:gridSpan w:val="2"/>
            <w:tcBorders>
              <w:top w:val="single" w:sz="4" w:space="0" w:color="auto"/>
              <w:bottom w:val="single" w:sz="4" w:space="0" w:color="auto"/>
            </w:tcBorders>
            <w:shd w:val="clear" w:color="auto" w:fill="auto"/>
            <w:vAlign w:val="bottom"/>
            <w:hideMark/>
          </w:tcPr>
          <w:p w:rsidR="00E33671" w:rsidRPr="006246C1" w:rsidRDefault="00E33671" w:rsidP="00614F0B">
            <w:pPr>
              <w:suppressAutoHyphens w:val="0"/>
              <w:spacing w:before="80" w:after="80" w:line="200" w:lineRule="exact"/>
              <w:jc w:val="center"/>
              <w:rPr>
                <w:i/>
                <w:sz w:val="16"/>
                <w:szCs w:val="16"/>
              </w:rPr>
            </w:pPr>
            <w:r>
              <w:rPr>
                <w:i/>
                <w:sz w:val="16"/>
                <w:szCs w:val="16"/>
              </w:rPr>
              <w:t>Учащиеся с умеренными и тяжелыми</w:t>
            </w:r>
            <w:r>
              <w:rPr>
                <w:i/>
                <w:sz w:val="16"/>
                <w:szCs w:val="16"/>
              </w:rPr>
              <w:br/>
              <w:t>интеллектуальными нарушениями</w:t>
            </w:r>
          </w:p>
        </w:tc>
        <w:tc>
          <w:tcPr>
            <w:tcW w:w="3119" w:type="dxa"/>
            <w:gridSpan w:val="2"/>
            <w:tcBorders>
              <w:top w:val="single" w:sz="4" w:space="0" w:color="auto"/>
              <w:bottom w:val="single" w:sz="4" w:space="0" w:color="auto"/>
            </w:tcBorders>
            <w:shd w:val="clear" w:color="auto" w:fill="auto"/>
            <w:vAlign w:val="bottom"/>
            <w:hideMark/>
          </w:tcPr>
          <w:p w:rsidR="00E33671" w:rsidRPr="00EC2FAA" w:rsidRDefault="00E33671" w:rsidP="00614F0B">
            <w:pPr>
              <w:suppressAutoHyphens w:val="0"/>
              <w:spacing w:before="80" w:after="80" w:line="200" w:lineRule="exact"/>
              <w:jc w:val="center"/>
              <w:rPr>
                <w:i/>
                <w:sz w:val="16"/>
                <w:szCs w:val="16"/>
              </w:rPr>
            </w:pPr>
            <w:r>
              <w:rPr>
                <w:i/>
                <w:sz w:val="16"/>
                <w:szCs w:val="16"/>
              </w:rPr>
              <w:t>Учащиеся с физическими недостатками</w:t>
            </w:r>
            <w:r w:rsidRPr="008D4932">
              <w:rPr>
                <w:i/>
                <w:sz w:val="16"/>
                <w:szCs w:val="16"/>
              </w:rPr>
              <w:t xml:space="preserve">, </w:t>
            </w:r>
            <w:r>
              <w:rPr>
                <w:i/>
                <w:sz w:val="16"/>
                <w:szCs w:val="16"/>
              </w:rPr>
              <w:t>включая</w:t>
            </w:r>
            <w:r w:rsidRPr="008D4932">
              <w:rPr>
                <w:i/>
                <w:sz w:val="16"/>
                <w:szCs w:val="16"/>
              </w:rPr>
              <w:t xml:space="preserve"> </w:t>
            </w:r>
            <w:r>
              <w:rPr>
                <w:i/>
                <w:sz w:val="16"/>
                <w:szCs w:val="16"/>
              </w:rPr>
              <w:t>афазию</w:t>
            </w:r>
          </w:p>
        </w:tc>
        <w:tc>
          <w:tcPr>
            <w:tcW w:w="3180" w:type="dxa"/>
            <w:gridSpan w:val="2"/>
            <w:tcBorders>
              <w:top w:val="single" w:sz="4" w:space="0" w:color="auto"/>
              <w:bottom w:val="single" w:sz="4" w:space="0" w:color="auto"/>
            </w:tcBorders>
            <w:shd w:val="clear" w:color="auto" w:fill="auto"/>
            <w:vAlign w:val="bottom"/>
            <w:hideMark/>
          </w:tcPr>
          <w:p w:rsidR="00E33671" w:rsidRPr="00EC2FAA" w:rsidRDefault="00E33671" w:rsidP="00614F0B">
            <w:pPr>
              <w:suppressAutoHyphens w:val="0"/>
              <w:spacing w:before="80" w:after="80" w:line="200" w:lineRule="exact"/>
              <w:jc w:val="center"/>
              <w:rPr>
                <w:i/>
                <w:sz w:val="16"/>
                <w:szCs w:val="16"/>
              </w:rPr>
            </w:pPr>
            <w:r>
              <w:rPr>
                <w:i/>
                <w:sz w:val="16"/>
                <w:szCs w:val="16"/>
              </w:rPr>
              <w:t>Учащиеся</w:t>
            </w:r>
            <w:r w:rsidRPr="0099655F">
              <w:rPr>
                <w:i/>
                <w:sz w:val="16"/>
                <w:szCs w:val="16"/>
              </w:rPr>
              <w:t xml:space="preserve"> </w:t>
            </w:r>
            <w:r>
              <w:rPr>
                <w:i/>
                <w:sz w:val="16"/>
                <w:szCs w:val="16"/>
              </w:rPr>
              <w:t>с</w:t>
            </w:r>
            <w:r w:rsidRPr="0099655F">
              <w:rPr>
                <w:i/>
                <w:sz w:val="16"/>
                <w:szCs w:val="16"/>
              </w:rPr>
              <w:t xml:space="preserve"> </w:t>
            </w:r>
            <w:r>
              <w:rPr>
                <w:i/>
                <w:sz w:val="16"/>
                <w:szCs w:val="16"/>
              </w:rPr>
              <w:t>аутизмом</w:t>
            </w:r>
            <w:r w:rsidRPr="0099655F">
              <w:rPr>
                <w:i/>
                <w:sz w:val="16"/>
                <w:szCs w:val="16"/>
              </w:rPr>
              <w:t xml:space="preserve">, </w:t>
            </w:r>
            <w:r>
              <w:rPr>
                <w:i/>
                <w:sz w:val="16"/>
                <w:szCs w:val="16"/>
              </w:rPr>
              <w:t>включая</w:t>
            </w:r>
            <w:r w:rsidRPr="0099655F">
              <w:rPr>
                <w:i/>
                <w:sz w:val="16"/>
                <w:szCs w:val="16"/>
              </w:rPr>
              <w:t xml:space="preserve"> </w:t>
            </w:r>
            <w:r>
              <w:rPr>
                <w:rStyle w:val="ru"/>
                <w:bCs/>
                <w:i/>
                <w:sz w:val="16"/>
                <w:szCs w:val="16"/>
              </w:rPr>
              <w:t>синдром</w:t>
            </w:r>
            <w:r>
              <w:rPr>
                <w:rStyle w:val="ru"/>
                <w:bCs/>
                <w:i/>
                <w:sz w:val="16"/>
                <w:szCs w:val="16"/>
              </w:rPr>
              <w:br/>
            </w:r>
            <w:r w:rsidRPr="0099655F">
              <w:rPr>
                <w:rStyle w:val="ru"/>
                <w:bCs/>
                <w:i/>
                <w:sz w:val="16"/>
                <w:szCs w:val="16"/>
              </w:rPr>
              <w:t>Аспергера</w:t>
            </w:r>
          </w:p>
        </w:tc>
      </w:tr>
      <w:tr w:rsidR="00E33671" w:rsidRPr="00413E52" w:rsidTr="00614F0B">
        <w:trPr>
          <w:tblHeader/>
        </w:trPr>
        <w:tc>
          <w:tcPr>
            <w:tcW w:w="1587" w:type="dxa"/>
            <w:vMerge/>
            <w:tcBorders>
              <w:top w:val="single" w:sz="4" w:space="0" w:color="auto"/>
              <w:bottom w:val="single" w:sz="12" w:space="0" w:color="auto"/>
            </w:tcBorders>
            <w:shd w:val="clear" w:color="auto" w:fill="auto"/>
            <w:vAlign w:val="bottom"/>
          </w:tcPr>
          <w:p w:rsidR="00E33671" w:rsidRPr="00EC2FAA" w:rsidRDefault="00E33671" w:rsidP="00614F0B">
            <w:pPr>
              <w:suppressAutoHyphens w:val="0"/>
              <w:spacing w:before="40" w:after="40" w:line="220" w:lineRule="exact"/>
              <w:rPr>
                <w:sz w:val="16"/>
                <w:szCs w:val="16"/>
              </w:rPr>
            </w:pPr>
          </w:p>
        </w:tc>
        <w:tc>
          <w:tcPr>
            <w:tcW w:w="965" w:type="dxa"/>
            <w:tcBorders>
              <w:top w:val="single" w:sz="4" w:space="0" w:color="auto"/>
              <w:bottom w:val="single" w:sz="12" w:space="0" w:color="auto"/>
            </w:tcBorders>
            <w:shd w:val="clear" w:color="auto" w:fill="auto"/>
            <w:vAlign w:val="bottom"/>
            <w:hideMark/>
          </w:tcPr>
          <w:p w:rsidR="00E33671" w:rsidRPr="00413E52" w:rsidRDefault="00E33671" w:rsidP="00614F0B">
            <w:pPr>
              <w:suppressAutoHyphens w:val="0"/>
              <w:spacing w:before="40" w:after="40" w:line="220" w:lineRule="exact"/>
              <w:jc w:val="right"/>
              <w:rPr>
                <w:b/>
                <w:i/>
                <w:sz w:val="16"/>
                <w:szCs w:val="16"/>
                <w:lang w:val="pl-PL"/>
              </w:rPr>
            </w:pPr>
            <w:r>
              <w:rPr>
                <w:b/>
                <w:i/>
                <w:sz w:val="16"/>
                <w:szCs w:val="16"/>
              </w:rPr>
              <w:t>Всего</w:t>
            </w:r>
          </w:p>
        </w:tc>
        <w:tc>
          <w:tcPr>
            <w:tcW w:w="2154" w:type="dxa"/>
            <w:tcBorders>
              <w:top w:val="single" w:sz="4" w:space="0" w:color="auto"/>
              <w:bottom w:val="single" w:sz="12" w:space="0" w:color="auto"/>
            </w:tcBorders>
            <w:shd w:val="clear" w:color="auto" w:fill="auto"/>
            <w:vAlign w:val="bottom"/>
            <w:hideMark/>
          </w:tcPr>
          <w:p w:rsidR="00E33671" w:rsidRPr="00413E52" w:rsidRDefault="00E33671" w:rsidP="00614F0B">
            <w:pPr>
              <w:suppressAutoHyphens w:val="0"/>
              <w:spacing w:before="40" w:after="40" w:line="220" w:lineRule="exact"/>
              <w:jc w:val="right"/>
              <w:rPr>
                <w:i/>
                <w:sz w:val="16"/>
                <w:szCs w:val="16"/>
                <w:lang w:val="pl-PL"/>
              </w:rPr>
            </w:pPr>
            <w:r>
              <w:rPr>
                <w:i/>
                <w:sz w:val="16"/>
                <w:szCs w:val="16"/>
              </w:rPr>
              <w:t>Индиви</w:t>
            </w:r>
            <w:r w:rsidRPr="0030748C">
              <w:rPr>
                <w:i/>
                <w:sz w:val="16"/>
                <w:szCs w:val="16"/>
              </w:rPr>
              <w:t>дуальное обучение</w:t>
            </w:r>
          </w:p>
        </w:tc>
        <w:tc>
          <w:tcPr>
            <w:tcW w:w="964" w:type="dxa"/>
            <w:tcBorders>
              <w:top w:val="single" w:sz="4" w:space="0" w:color="auto"/>
              <w:bottom w:val="single" w:sz="12" w:space="0" w:color="auto"/>
            </w:tcBorders>
            <w:shd w:val="clear" w:color="auto" w:fill="auto"/>
            <w:vAlign w:val="bottom"/>
            <w:hideMark/>
          </w:tcPr>
          <w:p w:rsidR="00E33671" w:rsidRPr="00413E52" w:rsidRDefault="00E33671" w:rsidP="00614F0B">
            <w:pPr>
              <w:suppressAutoHyphens w:val="0"/>
              <w:spacing w:before="40" w:after="40" w:line="220" w:lineRule="exact"/>
              <w:jc w:val="right"/>
              <w:rPr>
                <w:b/>
                <w:i/>
                <w:sz w:val="16"/>
                <w:szCs w:val="16"/>
                <w:lang w:val="pl-PL"/>
              </w:rPr>
            </w:pPr>
            <w:r>
              <w:rPr>
                <w:b/>
                <w:i/>
                <w:sz w:val="16"/>
                <w:szCs w:val="16"/>
              </w:rPr>
              <w:t>Всего</w:t>
            </w:r>
          </w:p>
        </w:tc>
        <w:tc>
          <w:tcPr>
            <w:tcW w:w="2155" w:type="dxa"/>
            <w:tcBorders>
              <w:top w:val="single" w:sz="4" w:space="0" w:color="auto"/>
              <w:bottom w:val="single" w:sz="12" w:space="0" w:color="auto"/>
            </w:tcBorders>
            <w:shd w:val="clear" w:color="auto" w:fill="auto"/>
            <w:vAlign w:val="bottom"/>
            <w:hideMark/>
          </w:tcPr>
          <w:p w:rsidR="00E33671" w:rsidRPr="00413E52" w:rsidRDefault="00E33671" w:rsidP="00614F0B">
            <w:pPr>
              <w:suppressAutoHyphens w:val="0"/>
              <w:spacing w:before="40" w:after="40" w:line="220" w:lineRule="exact"/>
              <w:jc w:val="right"/>
              <w:rPr>
                <w:i/>
                <w:sz w:val="16"/>
                <w:szCs w:val="16"/>
                <w:lang w:val="pl-PL"/>
              </w:rPr>
            </w:pPr>
            <w:r>
              <w:rPr>
                <w:i/>
                <w:sz w:val="16"/>
                <w:szCs w:val="16"/>
              </w:rPr>
              <w:t>Индиви</w:t>
            </w:r>
            <w:r w:rsidRPr="0030748C">
              <w:rPr>
                <w:i/>
                <w:sz w:val="16"/>
                <w:szCs w:val="16"/>
              </w:rPr>
              <w:t>дуальное обучение</w:t>
            </w:r>
          </w:p>
        </w:tc>
        <w:tc>
          <w:tcPr>
            <w:tcW w:w="964" w:type="dxa"/>
            <w:tcBorders>
              <w:top w:val="single" w:sz="4" w:space="0" w:color="auto"/>
              <w:bottom w:val="single" w:sz="12" w:space="0" w:color="auto"/>
            </w:tcBorders>
            <w:shd w:val="clear" w:color="auto" w:fill="auto"/>
            <w:vAlign w:val="bottom"/>
            <w:hideMark/>
          </w:tcPr>
          <w:p w:rsidR="00E33671" w:rsidRPr="00413E52" w:rsidRDefault="00E33671" w:rsidP="00614F0B">
            <w:pPr>
              <w:suppressAutoHyphens w:val="0"/>
              <w:spacing w:before="40" w:after="40" w:line="220" w:lineRule="exact"/>
              <w:jc w:val="right"/>
              <w:rPr>
                <w:b/>
                <w:i/>
                <w:sz w:val="16"/>
                <w:szCs w:val="16"/>
                <w:lang w:val="pl-PL"/>
              </w:rPr>
            </w:pPr>
            <w:r>
              <w:rPr>
                <w:b/>
                <w:i/>
                <w:sz w:val="16"/>
                <w:szCs w:val="16"/>
              </w:rPr>
              <w:t>Всего</w:t>
            </w:r>
          </w:p>
        </w:tc>
        <w:tc>
          <w:tcPr>
            <w:tcW w:w="2155" w:type="dxa"/>
            <w:tcBorders>
              <w:top w:val="single" w:sz="4" w:space="0" w:color="auto"/>
              <w:bottom w:val="single" w:sz="12" w:space="0" w:color="auto"/>
            </w:tcBorders>
            <w:shd w:val="clear" w:color="auto" w:fill="auto"/>
            <w:vAlign w:val="bottom"/>
            <w:hideMark/>
          </w:tcPr>
          <w:p w:rsidR="00E33671" w:rsidRPr="00413E52" w:rsidRDefault="00E33671" w:rsidP="00614F0B">
            <w:pPr>
              <w:suppressAutoHyphens w:val="0"/>
              <w:spacing w:before="40" w:after="40" w:line="220" w:lineRule="exact"/>
              <w:jc w:val="right"/>
              <w:rPr>
                <w:i/>
                <w:sz w:val="16"/>
                <w:szCs w:val="16"/>
                <w:lang w:val="pl-PL"/>
              </w:rPr>
            </w:pPr>
            <w:r>
              <w:rPr>
                <w:i/>
                <w:sz w:val="16"/>
                <w:szCs w:val="16"/>
              </w:rPr>
              <w:t>Индиви</w:t>
            </w:r>
            <w:r w:rsidRPr="0030748C">
              <w:rPr>
                <w:i/>
                <w:sz w:val="16"/>
                <w:szCs w:val="16"/>
              </w:rPr>
              <w:t>дуальное обучение</w:t>
            </w:r>
          </w:p>
        </w:tc>
        <w:tc>
          <w:tcPr>
            <w:tcW w:w="963" w:type="dxa"/>
            <w:tcBorders>
              <w:top w:val="single" w:sz="4" w:space="0" w:color="auto"/>
              <w:bottom w:val="single" w:sz="12" w:space="0" w:color="auto"/>
            </w:tcBorders>
            <w:shd w:val="clear" w:color="auto" w:fill="auto"/>
            <w:vAlign w:val="bottom"/>
            <w:hideMark/>
          </w:tcPr>
          <w:p w:rsidR="00E33671" w:rsidRPr="00413E52" w:rsidRDefault="00E33671" w:rsidP="00614F0B">
            <w:pPr>
              <w:suppressAutoHyphens w:val="0"/>
              <w:spacing w:before="40" w:after="40" w:line="220" w:lineRule="exact"/>
              <w:jc w:val="right"/>
              <w:rPr>
                <w:b/>
                <w:i/>
                <w:sz w:val="16"/>
                <w:szCs w:val="16"/>
                <w:lang w:val="pl-PL"/>
              </w:rPr>
            </w:pPr>
            <w:r>
              <w:rPr>
                <w:b/>
                <w:i/>
                <w:sz w:val="16"/>
                <w:szCs w:val="16"/>
              </w:rPr>
              <w:t>Всего</w:t>
            </w:r>
          </w:p>
        </w:tc>
        <w:tc>
          <w:tcPr>
            <w:tcW w:w="2217" w:type="dxa"/>
            <w:tcBorders>
              <w:top w:val="single" w:sz="4" w:space="0" w:color="auto"/>
              <w:bottom w:val="single" w:sz="12" w:space="0" w:color="auto"/>
            </w:tcBorders>
            <w:shd w:val="clear" w:color="auto" w:fill="auto"/>
            <w:vAlign w:val="bottom"/>
            <w:hideMark/>
          </w:tcPr>
          <w:p w:rsidR="00E33671" w:rsidRPr="00413E52" w:rsidRDefault="00E33671" w:rsidP="00614F0B">
            <w:pPr>
              <w:suppressAutoHyphens w:val="0"/>
              <w:spacing w:before="40" w:after="40" w:line="220" w:lineRule="exact"/>
              <w:jc w:val="right"/>
              <w:rPr>
                <w:i/>
                <w:sz w:val="16"/>
                <w:szCs w:val="16"/>
                <w:lang w:val="pl-PL"/>
              </w:rPr>
            </w:pPr>
            <w:r>
              <w:rPr>
                <w:i/>
                <w:sz w:val="16"/>
                <w:szCs w:val="16"/>
              </w:rPr>
              <w:t>Индиви</w:t>
            </w:r>
            <w:r w:rsidRPr="0030748C">
              <w:rPr>
                <w:i/>
                <w:sz w:val="16"/>
                <w:szCs w:val="16"/>
              </w:rPr>
              <w:t>дуальное обучение</w:t>
            </w:r>
          </w:p>
        </w:tc>
      </w:tr>
      <w:tr w:rsidR="00E33671" w:rsidRPr="004669AF" w:rsidTr="00614F0B">
        <w:tc>
          <w:tcPr>
            <w:tcW w:w="1587" w:type="dxa"/>
            <w:tcBorders>
              <w:top w:val="single" w:sz="12" w:space="0" w:color="auto"/>
            </w:tcBorders>
            <w:shd w:val="clear" w:color="auto" w:fill="auto"/>
          </w:tcPr>
          <w:p w:rsidR="00E33671" w:rsidRPr="004669AF" w:rsidRDefault="00E33671" w:rsidP="00614F0B">
            <w:pPr>
              <w:suppressAutoHyphens w:val="0"/>
              <w:spacing w:before="40" w:after="40" w:line="220" w:lineRule="exact"/>
              <w:ind w:left="113"/>
              <w:rPr>
                <w:sz w:val="18"/>
                <w:lang w:val="pl-PL"/>
              </w:rPr>
            </w:pPr>
            <w:r w:rsidRPr="004669AF">
              <w:rPr>
                <w:sz w:val="18"/>
                <w:lang w:val="pl-PL"/>
              </w:rPr>
              <w:t>2014</w:t>
            </w:r>
          </w:p>
        </w:tc>
        <w:tc>
          <w:tcPr>
            <w:tcW w:w="965" w:type="dxa"/>
            <w:tcBorders>
              <w:top w:val="single" w:sz="12" w:space="0" w:color="auto"/>
            </w:tcBorders>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9</w:t>
            </w:r>
            <w:r>
              <w:rPr>
                <w:b/>
                <w:sz w:val="18"/>
                <w:lang w:val="pl-PL"/>
              </w:rPr>
              <w:t> </w:t>
            </w:r>
            <w:r w:rsidRPr="008975A9">
              <w:rPr>
                <w:b/>
                <w:sz w:val="18"/>
                <w:lang w:val="pl-PL"/>
              </w:rPr>
              <w:t>780</w:t>
            </w:r>
          </w:p>
        </w:tc>
        <w:tc>
          <w:tcPr>
            <w:tcW w:w="2154" w:type="dxa"/>
            <w:tcBorders>
              <w:top w:val="single" w:sz="12" w:space="0" w:color="auto"/>
            </w:tcBorders>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73</w:t>
            </w:r>
          </w:p>
        </w:tc>
        <w:tc>
          <w:tcPr>
            <w:tcW w:w="964" w:type="dxa"/>
            <w:tcBorders>
              <w:top w:val="single" w:sz="12" w:space="0" w:color="auto"/>
            </w:tcBorders>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211</w:t>
            </w:r>
          </w:p>
        </w:tc>
        <w:tc>
          <w:tcPr>
            <w:tcW w:w="2155" w:type="dxa"/>
            <w:tcBorders>
              <w:top w:val="single" w:sz="12" w:space="0" w:color="auto"/>
            </w:tcBorders>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5</w:t>
            </w:r>
          </w:p>
        </w:tc>
        <w:tc>
          <w:tcPr>
            <w:tcW w:w="964" w:type="dxa"/>
            <w:tcBorders>
              <w:top w:val="single" w:sz="12" w:space="0" w:color="auto"/>
            </w:tcBorders>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299</w:t>
            </w:r>
          </w:p>
        </w:tc>
        <w:tc>
          <w:tcPr>
            <w:tcW w:w="2155" w:type="dxa"/>
            <w:tcBorders>
              <w:top w:val="single" w:sz="12" w:space="0" w:color="auto"/>
            </w:tcBorders>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2</w:t>
            </w:r>
          </w:p>
        </w:tc>
        <w:tc>
          <w:tcPr>
            <w:tcW w:w="963" w:type="dxa"/>
            <w:tcBorders>
              <w:top w:val="single" w:sz="12" w:space="0" w:color="auto"/>
            </w:tcBorders>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78</w:t>
            </w:r>
          </w:p>
        </w:tc>
        <w:tc>
          <w:tcPr>
            <w:tcW w:w="2217" w:type="dxa"/>
            <w:tcBorders>
              <w:top w:val="single" w:sz="12" w:space="0" w:color="auto"/>
            </w:tcBorders>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4</w:t>
            </w:r>
          </w:p>
        </w:tc>
      </w:tr>
      <w:tr w:rsidR="00E33671" w:rsidRPr="004669AF" w:rsidTr="00614F0B">
        <w:tc>
          <w:tcPr>
            <w:tcW w:w="1587" w:type="dxa"/>
            <w:shd w:val="clear" w:color="auto" w:fill="auto"/>
          </w:tcPr>
          <w:p w:rsidR="00E33671" w:rsidRPr="004669AF" w:rsidRDefault="00E33671" w:rsidP="00614F0B">
            <w:pPr>
              <w:suppressAutoHyphens w:val="0"/>
              <w:spacing w:before="40" w:after="40" w:line="220" w:lineRule="exact"/>
              <w:ind w:left="113"/>
              <w:rPr>
                <w:sz w:val="18"/>
                <w:lang w:val="pl-PL"/>
              </w:rPr>
            </w:pPr>
            <w:r w:rsidRPr="004669AF">
              <w:rPr>
                <w:sz w:val="18"/>
                <w:lang w:val="pl-PL"/>
              </w:rPr>
              <w:t>2015</w:t>
            </w:r>
          </w:p>
        </w:tc>
        <w:tc>
          <w:tcPr>
            <w:tcW w:w="965" w:type="dxa"/>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8</w:t>
            </w:r>
            <w:r>
              <w:rPr>
                <w:b/>
                <w:sz w:val="18"/>
                <w:lang w:val="pl-PL"/>
              </w:rPr>
              <w:t> </w:t>
            </w:r>
            <w:r w:rsidRPr="008975A9">
              <w:rPr>
                <w:b/>
                <w:sz w:val="18"/>
                <w:lang w:val="pl-PL"/>
              </w:rPr>
              <w:t>805</w:t>
            </w:r>
          </w:p>
        </w:tc>
        <w:tc>
          <w:tcPr>
            <w:tcW w:w="2154" w:type="dxa"/>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65</w:t>
            </w:r>
          </w:p>
        </w:tc>
        <w:tc>
          <w:tcPr>
            <w:tcW w:w="964" w:type="dxa"/>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166</w:t>
            </w:r>
          </w:p>
        </w:tc>
        <w:tc>
          <w:tcPr>
            <w:tcW w:w="2155" w:type="dxa"/>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4</w:t>
            </w:r>
          </w:p>
        </w:tc>
        <w:tc>
          <w:tcPr>
            <w:tcW w:w="964" w:type="dxa"/>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265</w:t>
            </w:r>
          </w:p>
        </w:tc>
        <w:tc>
          <w:tcPr>
            <w:tcW w:w="2155" w:type="dxa"/>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5</w:t>
            </w:r>
          </w:p>
        </w:tc>
        <w:tc>
          <w:tcPr>
            <w:tcW w:w="963" w:type="dxa"/>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106</w:t>
            </w:r>
          </w:p>
        </w:tc>
        <w:tc>
          <w:tcPr>
            <w:tcW w:w="2217" w:type="dxa"/>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3</w:t>
            </w:r>
          </w:p>
        </w:tc>
      </w:tr>
      <w:tr w:rsidR="00E33671" w:rsidRPr="004669AF" w:rsidTr="00614F0B">
        <w:tc>
          <w:tcPr>
            <w:tcW w:w="1587" w:type="dxa"/>
            <w:shd w:val="clear" w:color="auto" w:fill="auto"/>
          </w:tcPr>
          <w:p w:rsidR="00E33671" w:rsidRPr="004669AF" w:rsidRDefault="00E33671" w:rsidP="00614F0B">
            <w:pPr>
              <w:suppressAutoHyphens w:val="0"/>
              <w:spacing w:before="40" w:after="40" w:line="220" w:lineRule="exact"/>
              <w:ind w:left="113"/>
              <w:rPr>
                <w:sz w:val="18"/>
                <w:lang w:val="pl-PL"/>
              </w:rPr>
            </w:pPr>
            <w:r w:rsidRPr="004669AF">
              <w:rPr>
                <w:sz w:val="18"/>
                <w:lang w:val="pl-PL"/>
              </w:rPr>
              <w:t>2016</w:t>
            </w:r>
          </w:p>
        </w:tc>
        <w:tc>
          <w:tcPr>
            <w:tcW w:w="965" w:type="dxa"/>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7</w:t>
            </w:r>
            <w:r>
              <w:rPr>
                <w:b/>
                <w:sz w:val="18"/>
                <w:lang w:val="pl-PL"/>
              </w:rPr>
              <w:t> </w:t>
            </w:r>
            <w:r w:rsidRPr="008975A9">
              <w:rPr>
                <w:b/>
                <w:sz w:val="18"/>
                <w:lang w:val="pl-PL"/>
              </w:rPr>
              <w:t>889</w:t>
            </w:r>
          </w:p>
        </w:tc>
        <w:tc>
          <w:tcPr>
            <w:tcW w:w="2154" w:type="dxa"/>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58</w:t>
            </w:r>
          </w:p>
        </w:tc>
        <w:tc>
          <w:tcPr>
            <w:tcW w:w="964" w:type="dxa"/>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142</w:t>
            </w:r>
          </w:p>
        </w:tc>
        <w:tc>
          <w:tcPr>
            <w:tcW w:w="2155" w:type="dxa"/>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3</w:t>
            </w:r>
          </w:p>
        </w:tc>
        <w:tc>
          <w:tcPr>
            <w:tcW w:w="964" w:type="dxa"/>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275</w:t>
            </w:r>
          </w:p>
        </w:tc>
        <w:tc>
          <w:tcPr>
            <w:tcW w:w="2155" w:type="dxa"/>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8</w:t>
            </w:r>
          </w:p>
        </w:tc>
        <w:tc>
          <w:tcPr>
            <w:tcW w:w="963" w:type="dxa"/>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136</w:t>
            </w:r>
          </w:p>
        </w:tc>
        <w:tc>
          <w:tcPr>
            <w:tcW w:w="2217" w:type="dxa"/>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9</w:t>
            </w:r>
          </w:p>
        </w:tc>
      </w:tr>
      <w:tr w:rsidR="00E33671" w:rsidRPr="004669AF" w:rsidTr="00614F0B">
        <w:tc>
          <w:tcPr>
            <w:tcW w:w="1587" w:type="dxa"/>
            <w:tcBorders>
              <w:bottom w:val="single" w:sz="12" w:space="0" w:color="auto"/>
            </w:tcBorders>
            <w:shd w:val="clear" w:color="auto" w:fill="auto"/>
          </w:tcPr>
          <w:p w:rsidR="00E33671" w:rsidRPr="004669AF" w:rsidRDefault="00E33671" w:rsidP="00614F0B">
            <w:pPr>
              <w:suppressAutoHyphens w:val="0"/>
              <w:spacing w:before="40" w:after="40" w:line="220" w:lineRule="exact"/>
              <w:ind w:left="113"/>
              <w:rPr>
                <w:sz w:val="18"/>
                <w:lang w:val="pl-PL"/>
              </w:rPr>
            </w:pPr>
            <w:r w:rsidRPr="004669AF">
              <w:rPr>
                <w:sz w:val="18"/>
                <w:lang w:val="pl-PL"/>
              </w:rPr>
              <w:t>2017</w:t>
            </w:r>
          </w:p>
        </w:tc>
        <w:tc>
          <w:tcPr>
            <w:tcW w:w="965" w:type="dxa"/>
            <w:tcBorders>
              <w:bottom w:val="single" w:sz="12" w:space="0" w:color="auto"/>
            </w:tcBorders>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7</w:t>
            </w:r>
            <w:r>
              <w:rPr>
                <w:b/>
                <w:sz w:val="18"/>
                <w:lang w:val="pl-PL"/>
              </w:rPr>
              <w:t> </w:t>
            </w:r>
            <w:r w:rsidRPr="008975A9">
              <w:rPr>
                <w:b/>
                <w:sz w:val="18"/>
                <w:lang w:val="pl-PL"/>
              </w:rPr>
              <w:t>125</w:t>
            </w:r>
          </w:p>
        </w:tc>
        <w:tc>
          <w:tcPr>
            <w:tcW w:w="2154" w:type="dxa"/>
            <w:tcBorders>
              <w:bottom w:val="single" w:sz="12" w:space="0" w:color="auto"/>
            </w:tcBorders>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41</w:t>
            </w:r>
          </w:p>
        </w:tc>
        <w:tc>
          <w:tcPr>
            <w:tcW w:w="964" w:type="dxa"/>
            <w:tcBorders>
              <w:bottom w:val="single" w:sz="12" w:space="0" w:color="auto"/>
            </w:tcBorders>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95</w:t>
            </w:r>
          </w:p>
        </w:tc>
        <w:tc>
          <w:tcPr>
            <w:tcW w:w="2155" w:type="dxa"/>
            <w:tcBorders>
              <w:bottom w:val="single" w:sz="12" w:space="0" w:color="auto"/>
            </w:tcBorders>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2</w:t>
            </w:r>
          </w:p>
        </w:tc>
        <w:tc>
          <w:tcPr>
            <w:tcW w:w="964" w:type="dxa"/>
            <w:tcBorders>
              <w:bottom w:val="single" w:sz="12" w:space="0" w:color="auto"/>
            </w:tcBorders>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271</w:t>
            </w:r>
          </w:p>
        </w:tc>
        <w:tc>
          <w:tcPr>
            <w:tcW w:w="2155" w:type="dxa"/>
            <w:tcBorders>
              <w:bottom w:val="single" w:sz="12" w:space="0" w:color="auto"/>
            </w:tcBorders>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8</w:t>
            </w:r>
          </w:p>
        </w:tc>
        <w:tc>
          <w:tcPr>
            <w:tcW w:w="963" w:type="dxa"/>
            <w:tcBorders>
              <w:bottom w:val="single" w:sz="12" w:space="0" w:color="auto"/>
            </w:tcBorders>
            <w:shd w:val="clear" w:color="auto" w:fill="auto"/>
            <w:noWrap/>
            <w:vAlign w:val="bottom"/>
            <w:hideMark/>
          </w:tcPr>
          <w:p w:rsidR="00E33671" w:rsidRPr="008975A9" w:rsidRDefault="00E33671" w:rsidP="00614F0B">
            <w:pPr>
              <w:suppressAutoHyphens w:val="0"/>
              <w:spacing w:before="40" w:after="40" w:line="220" w:lineRule="exact"/>
              <w:jc w:val="right"/>
              <w:rPr>
                <w:b/>
                <w:sz w:val="18"/>
                <w:lang w:val="pl-PL"/>
              </w:rPr>
            </w:pPr>
            <w:r w:rsidRPr="008975A9">
              <w:rPr>
                <w:b/>
                <w:sz w:val="18"/>
                <w:lang w:val="pl-PL"/>
              </w:rPr>
              <w:t>175</w:t>
            </w:r>
          </w:p>
        </w:tc>
        <w:tc>
          <w:tcPr>
            <w:tcW w:w="2217" w:type="dxa"/>
            <w:tcBorders>
              <w:bottom w:val="single" w:sz="12" w:space="0" w:color="auto"/>
            </w:tcBorders>
            <w:shd w:val="clear" w:color="auto" w:fill="auto"/>
            <w:noWrap/>
            <w:vAlign w:val="bottom"/>
            <w:hideMark/>
          </w:tcPr>
          <w:p w:rsidR="00E33671" w:rsidRPr="004669AF" w:rsidRDefault="00E33671" w:rsidP="00614F0B">
            <w:pPr>
              <w:suppressAutoHyphens w:val="0"/>
              <w:spacing w:before="40" w:after="40" w:line="220" w:lineRule="exact"/>
              <w:jc w:val="right"/>
              <w:rPr>
                <w:sz w:val="18"/>
                <w:lang w:val="pl-PL"/>
              </w:rPr>
            </w:pPr>
            <w:r w:rsidRPr="004669AF">
              <w:rPr>
                <w:sz w:val="18"/>
                <w:lang w:val="pl-PL"/>
              </w:rPr>
              <w:t>5</w:t>
            </w:r>
          </w:p>
        </w:tc>
      </w:tr>
    </w:tbl>
    <w:p w:rsidR="00644D19" w:rsidRPr="009367DA" w:rsidRDefault="00644D19" w:rsidP="00E33671">
      <w:pPr>
        <w:pStyle w:val="H23GR"/>
        <w:rPr>
          <w:bCs/>
          <w:lang w:val="pl-PL"/>
        </w:rPr>
      </w:pPr>
      <w:r w:rsidRPr="00B75ABE">
        <w:t>Студенты</w:t>
      </w:r>
      <w:r>
        <w:t>-</w:t>
      </w:r>
      <w:r w:rsidRPr="00B75ABE">
        <w:t>инвалиды</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701"/>
        <w:gridCol w:w="3969"/>
      </w:tblGrid>
      <w:tr w:rsidR="00E33671" w:rsidRPr="00E33671" w:rsidTr="00614F0B">
        <w:trPr>
          <w:tblHeader/>
        </w:trPr>
        <w:tc>
          <w:tcPr>
            <w:tcW w:w="1985" w:type="dxa"/>
            <w:tcBorders>
              <w:top w:val="single" w:sz="4" w:space="0" w:color="auto"/>
              <w:bottom w:val="single" w:sz="12" w:space="0" w:color="auto"/>
            </w:tcBorders>
            <w:shd w:val="clear" w:color="auto" w:fill="auto"/>
            <w:vAlign w:val="bottom"/>
          </w:tcPr>
          <w:p w:rsidR="00E33671" w:rsidRPr="00E33671" w:rsidRDefault="00E33671" w:rsidP="00614F0B">
            <w:pPr>
              <w:suppressAutoHyphens w:val="0"/>
              <w:spacing w:before="80" w:after="80" w:line="200" w:lineRule="exact"/>
              <w:rPr>
                <w:rFonts w:ascii="Times New Roman" w:hAnsi="Times New Roman" w:cs="Times New Roman"/>
                <w:i/>
                <w:sz w:val="16"/>
                <w:szCs w:val="16"/>
                <w:lang w:val="pl-PL"/>
              </w:rPr>
            </w:pPr>
            <w:r w:rsidRPr="00E33671">
              <w:rPr>
                <w:rFonts w:ascii="Times New Roman" w:hAnsi="Times New Roman" w:cs="Times New Roman"/>
                <w:i/>
                <w:sz w:val="16"/>
                <w:szCs w:val="16"/>
              </w:rPr>
              <w:t>Учебный год</w:t>
            </w:r>
          </w:p>
        </w:tc>
        <w:tc>
          <w:tcPr>
            <w:tcW w:w="1701" w:type="dxa"/>
            <w:tcBorders>
              <w:top w:val="single" w:sz="4" w:space="0" w:color="auto"/>
              <w:bottom w:val="single" w:sz="12" w:space="0" w:color="auto"/>
            </w:tcBorders>
            <w:shd w:val="clear" w:color="auto" w:fill="auto"/>
            <w:vAlign w:val="bottom"/>
          </w:tcPr>
          <w:p w:rsidR="00E33671" w:rsidRPr="00E33671" w:rsidRDefault="00E33671" w:rsidP="00614F0B">
            <w:pPr>
              <w:suppressAutoHyphens w:val="0"/>
              <w:spacing w:before="80" w:after="80" w:line="200" w:lineRule="exact"/>
              <w:jc w:val="right"/>
              <w:rPr>
                <w:rFonts w:ascii="Times New Roman" w:hAnsi="Times New Roman" w:cs="Times New Roman"/>
                <w:i/>
                <w:sz w:val="16"/>
                <w:szCs w:val="16"/>
                <w:lang w:val="pl-PL"/>
              </w:rPr>
            </w:pPr>
            <w:r w:rsidRPr="00E33671">
              <w:rPr>
                <w:rFonts w:ascii="Times New Roman" w:hAnsi="Times New Roman" w:cs="Times New Roman"/>
                <w:i/>
                <w:sz w:val="16"/>
                <w:szCs w:val="16"/>
              </w:rPr>
              <w:t>Студенты-инвалиды</w:t>
            </w:r>
          </w:p>
        </w:tc>
        <w:tc>
          <w:tcPr>
            <w:tcW w:w="3969" w:type="dxa"/>
            <w:tcBorders>
              <w:top w:val="single" w:sz="4" w:space="0" w:color="auto"/>
              <w:bottom w:val="single" w:sz="12" w:space="0" w:color="auto"/>
            </w:tcBorders>
            <w:shd w:val="clear" w:color="auto" w:fill="auto"/>
            <w:vAlign w:val="bottom"/>
          </w:tcPr>
          <w:p w:rsidR="00E33671" w:rsidRPr="00E33671" w:rsidRDefault="00E33671" w:rsidP="00614F0B">
            <w:pPr>
              <w:suppressAutoHyphens w:val="0"/>
              <w:spacing w:before="80" w:after="80" w:line="200" w:lineRule="exact"/>
              <w:jc w:val="right"/>
              <w:rPr>
                <w:rFonts w:ascii="Times New Roman" w:hAnsi="Times New Roman" w:cs="Times New Roman"/>
                <w:i/>
                <w:sz w:val="16"/>
              </w:rPr>
            </w:pPr>
            <w:r w:rsidRPr="00E33671">
              <w:rPr>
                <w:rFonts w:ascii="Times New Roman" w:hAnsi="Times New Roman" w:cs="Times New Roman"/>
                <w:i/>
                <w:sz w:val="16"/>
              </w:rPr>
              <w:t>Процентная доля студентов-инвалидов</w:t>
            </w:r>
            <w:r w:rsidRPr="00E33671">
              <w:rPr>
                <w:rFonts w:ascii="Times New Roman" w:hAnsi="Times New Roman" w:cs="Times New Roman"/>
                <w:i/>
                <w:sz w:val="16"/>
              </w:rPr>
              <w:br/>
              <w:t xml:space="preserve">в общей численности студентов </w:t>
            </w:r>
          </w:p>
        </w:tc>
      </w:tr>
      <w:tr w:rsidR="00E33671" w:rsidRPr="00E33671" w:rsidTr="00614F0B">
        <w:tc>
          <w:tcPr>
            <w:tcW w:w="1985" w:type="dxa"/>
            <w:tcBorders>
              <w:top w:val="single" w:sz="12" w:space="0" w:color="auto"/>
            </w:tcBorders>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lang w:val="pl-PL"/>
              </w:rPr>
            </w:pPr>
            <w:r w:rsidRPr="00E33671">
              <w:rPr>
                <w:rFonts w:ascii="Times New Roman" w:hAnsi="Times New Roman" w:cs="Times New Roman"/>
                <w:sz w:val="18"/>
                <w:lang w:val="pl-PL"/>
              </w:rPr>
              <w:t>2014/2015</w:t>
            </w:r>
          </w:p>
        </w:tc>
        <w:tc>
          <w:tcPr>
            <w:tcW w:w="1701" w:type="dxa"/>
            <w:tcBorders>
              <w:top w:val="single" w:sz="12" w:space="0" w:color="auto"/>
            </w:tcBorders>
            <w:shd w:val="clear" w:color="auto" w:fill="auto"/>
            <w:vAlign w:val="bottom"/>
          </w:tcPr>
          <w:p w:rsidR="00E33671" w:rsidRPr="00E33671" w:rsidRDefault="00E33671" w:rsidP="00614F0B">
            <w:pPr>
              <w:suppressAutoHyphens w:val="0"/>
              <w:spacing w:before="40" w:after="40" w:line="220" w:lineRule="exact"/>
              <w:jc w:val="right"/>
              <w:rPr>
                <w:rFonts w:ascii="Times New Roman" w:hAnsi="Times New Roman" w:cs="Times New Roman"/>
                <w:sz w:val="18"/>
                <w:lang w:val="pl-PL"/>
              </w:rPr>
            </w:pPr>
            <w:r w:rsidRPr="00E33671">
              <w:rPr>
                <w:rFonts w:ascii="Times New Roman" w:hAnsi="Times New Roman" w:cs="Times New Roman"/>
                <w:sz w:val="18"/>
                <w:lang w:val="pl-PL"/>
              </w:rPr>
              <w:t>27 730</w:t>
            </w:r>
          </w:p>
        </w:tc>
        <w:tc>
          <w:tcPr>
            <w:tcW w:w="3969" w:type="dxa"/>
            <w:tcBorders>
              <w:top w:val="single" w:sz="12" w:space="0" w:color="auto"/>
            </w:tcBorders>
            <w:shd w:val="clear" w:color="auto" w:fill="auto"/>
            <w:vAlign w:val="bottom"/>
          </w:tcPr>
          <w:p w:rsidR="00E33671" w:rsidRPr="00E33671" w:rsidRDefault="00E33671" w:rsidP="00614F0B">
            <w:pPr>
              <w:suppressAutoHyphens w:val="0"/>
              <w:spacing w:before="40" w:after="40" w:line="220" w:lineRule="exact"/>
              <w:jc w:val="right"/>
              <w:rPr>
                <w:rFonts w:ascii="Times New Roman" w:hAnsi="Times New Roman" w:cs="Times New Roman"/>
                <w:sz w:val="18"/>
                <w:lang w:val="pl-PL"/>
              </w:rPr>
            </w:pPr>
            <w:r w:rsidRPr="00E33671">
              <w:rPr>
                <w:rFonts w:ascii="Times New Roman" w:hAnsi="Times New Roman" w:cs="Times New Roman"/>
                <w:sz w:val="18"/>
                <w:lang w:val="pl-PL"/>
              </w:rPr>
              <w:t>1,9%</w:t>
            </w:r>
          </w:p>
        </w:tc>
      </w:tr>
      <w:tr w:rsidR="00E33671" w:rsidRPr="00E33671" w:rsidTr="00614F0B">
        <w:tc>
          <w:tcPr>
            <w:tcW w:w="1985"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lang w:val="pl-PL"/>
              </w:rPr>
            </w:pPr>
            <w:r w:rsidRPr="00E33671">
              <w:rPr>
                <w:rFonts w:ascii="Times New Roman" w:hAnsi="Times New Roman" w:cs="Times New Roman"/>
                <w:sz w:val="18"/>
                <w:lang w:val="pl-PL"/>
              </w:rPr>
              <w:t>2015/2016</w:t>
            </w:r>
          </w:p>
        </w:tc>
        <w:tc>
          <w:tcPr>
            <w:tcW w:w="1701" w:type="dxa"/>
            <w:shd w:val="clear" w:color="auto" w:fill="auto"/>
            <w:vAlign w:val="bottom"/>
          </w:tcPr>
          <w:p w:rsidR="00E33671" w:rsidRPr="00E33671" w:rsidRDefault="00E33671" w:rsidP="00614F0B">
            <w:pPr>
              <w:suppressAutoHyphens w:val="0"/>
              <w:spacing w:before="40" w:after="40" w:line="220" w:lineRule="exact"/>
              <w:jc w:val="right"/>
              <w:rPr>
                <w:rFonts w:ascii="Times New Roman" w:hAnsi="Times New Roman" w:cs="Times New Roman"/>
                <w:sz w:val="18"/>
                <w:lang w:val="pl-PL"/>
              </w:rPr>
            </w:pPr>
            <w:r w:rsidRPr="00E33671">
              <w:rPr>
                <w:rFonts w:ascii="Times New Roman" w:hAnsi="Times New Roman" w:cs="Times New Roman"/>
                <w:sz w:val="18"/>
                <w:lang w:val="pl-PL"/>
              </w:rPr>
              <w:t>26 341</w:t>
            </w:r>
          </w:p>
        </w:tc>
        <w:tc>
          <w:tcPr>
            <w:tcW w:w="3969" w:type="dxa"/>
            <w:shd w:val="clear" w:color="auto" w:fill="auto"/>
            <w:vAlign w:val="bottom"/>
          </w:tcPr>
          <w:p w:rsidR="00E33671" w:rsidRPr="00E33671" w:rsidRDefault="00E33671" w:rsidP="00614F0B">
            <w:pPr>
              <w:suppressAutoHyphens w:val="0"/>
              <w:spacing w:before="40" w:after="40" w:line="220" w:lineRule="exact"/>
              <w:jc w:val="right"/>
              <w:rPr>
                <w:rFonts w:ascii="Times New Roman" w:hAnsi="Times New Roman" w:cs="Times New Roman"/>
                <w:sz w:val="18"/>
                <w:lang w:val="pl-PL"/>
              </w:rPr>
            </w:pPr>
            <w:r w:rsidRPr="00E33671">
              <w:rPr>
                <w:rFonts w:ascii="Times New Roman" w:hAnsi="Times New Roman" w:cs="Times New Roman"/>
                <w:sz w:val="18"/>
                <w:lang w:val="pl-PL"/>
              </w:rPr>
              <w:t>1,9%</w:t>
            </w:r>
          </w:p>
        </w:tc>
      </w:tr>
      <w:tr w:rsidR="00E33671" w:rsidRPr="00E33671" w:rsidTr="00614F0B">
        <w:tc>
          <w:tcPr>
            <w:tcW w:w="1985"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lang w:val="pl-PL"/>
              </w:rPr>
            </w:pPr>
            <w:r w:rsidRPr="00E33671">
              <w:rPr>
                <w:rFonts w:ascii="Times New Roman" w:hAnsi="Times New Roman" w:cs="Times New Roman"/>
                <w:sz w:val="18"/>
                <w:lang w:val="pl-PL"/>
              </w:rPr>
              <w:t>2016/2017</w:t>
            </w:r>
          </w:p>
        </w:tc>
        <w:tc>
          <w:tcPr>
            <w:tcW w:w="1701" w:type="dxa"/>
            <w:shd w:val="clear" w:color="auto" w:fill="auto"/>
            <w:vAlign w:val="bottom"/>
          </w:tcPr>
          <w:p w:rsidR="00E33671" w:rsidRPr="00E33671" w:rsidRDefault="00E33671" w:rsidP="00614F0B">
            <w:pPr>
              <w:suppressAutoHyphens w:val="0"/>
              <w:spacing w:before="40" w:after="40" w:line="220" w:lineRule="exact"/>
              <w:jc w:val="right"/>
              <w:rPr>
                <w:rFonts w:ascii="Times New Roman" w:hAnsi="Times New Roman" w:cs="Times New Roman"/>
                <w:sz w:val="18"/>
                <w:lang w:val="pl-PL"/>
              </w:rPr>
            </w:pPr>
            <w:r w:rsidRPr="00E33671">
              <w:rPr>
                <w:rFonts w:ascii="Times New Roman" w:hAnsi="Times New Roman" w:cs="Times New Roman"/>
                <w:sz w:val="18"/>
                <w:lang w:val="pl-PL"/>
              </w:rPr>
              <w:t>25 074</w:t>
            </w:r>
          </w:p>
        </w:tc>
        <w:tc>
          <w:tcPr>
            <w:tcW w:w="3969" w:type="dxa"/>
            <w:shd w:val="clear" w:color="auto" w:fill="auto"/>
            <w:vAlign w:val="bottom"/>
          </w:tcPr>
          <w:p w:rsidR="00E33671" w:rsidRPr="00E33671" w:rsidRDefault="00E33671" w:rsidP="00614F0B">
            <w:pPr>
              <w:suppressAutoHyphens w:val="0"/>
              <w:spacing w:before="40" w:after="40" w:line="220" w:lineRule="exact"/>
              <w:jc w:val="right"/>
              <w:rPr>
                <w:rFonts w:ascii="Times New Roman" w:hAnsi="Times New Roman" w:cs="Times New Roman"/>
                <w:sz w:val="18"/>
                <w:lang w:val="pl-PL"/>
              </w:rPr>
            </w:pPr>
            <w:r w:rsidRPr="00E33671">
              <w:rPr>
                <w:rFonts w:ascii="Times New Roman" w:hAnsi="Times New Roman" w:cs="Times New Roman"/>
                <w:sz w:val="18"/>
                <w:lang w:val="pl-PL"/>
              </w:rPr>
              <w:t>1,9%</w:t>
            </w:r>
          </w:p>
        </w:tc>
      </w:tr>
      <w:tr w:rsidR="00E33671" w:rsidRPr="00E33671" w:rsidTr="00614F0B">
        <w:tc>
          <w:tcPr>
            <w:tcW w:w="1985" w:type="dxa"/>
            <w:tcBorders>
              <w:bottom w:val="single" w:sz="12" w:space="0" w:color="auto"/>
            </w:tcBorders>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lang w:val="pl-PL"/>
              </w:rPr>
            </w:pPr>
            <w:r w:rsidRPr="00E33671">
              <w:rPr>
                <w:rFonts w:ascii="Times New Roman" w:hAnsi="Times New Roman" w:cs="Times New Roman"/>
                <w:sz w:val="18"/>
                <w:lang w:val="pl-PL"/>
              </w:rPr>
              <w:t>2017/2018</w:t>
            </w:r>
          </w:p>
        </w:tc>
        <w:tc>
          <w:tcPr>
            <w:tcW w:w="1701" w:type="dxa"/>
            <w:tcBorders>
              <w:bottom w:val="single" w:sz="12" w:space="0" w:color="auto"/>
            </w:tcBorders>
            <w:shd w:val="clear" w:color="auto" w:fill="auto"/>
            <w:vAlign w:val="bottom"/>
          </w:tcPr>
          <w:p w:rsidR="00E33671" w:rsidRPr="00E33671" w:rsidRDefault="00E33671" w:rsidP="00614F0B">
            <w:pPr>
              <w:suppressAutoHyphens w:val="0"/>
              <w:spacing w:before="40" w:after="40" w:line="220" w:lineRule="exact"/>
              <w:jc w:val="right"/>
              <w:rPr>
                <w:rFonts w:ascii="Times New Roman" w:hAnsi="Times New Roman" w:cs="Times New Roman"/>
                <w:sz w:val="18"/>
                <w:lang w:val="pl-PL"/>
              </w:rPr>
            </w:pPr>
            <w:r w:rsidRPr="00E33671">
              <w:rPr>
                <w:rFonts w:ascii="Times New Roman" w:hAnsi="Times New Roman" w:cs="Times New Roman"/>
                <w:sz w:val="18"/>
                <w:lang w:val="pl-PL"/>
              </w:rPr>
              <w:t>22 560</w:t>
            </w:r>
          </w:p>
        </w:tc>
        <w:tc>
          <w:tcPr>
            <w:tcW w:w="3969" w:type="dxa"/>
            <w:tcBorders>
              <w:bottom w:val="single" w:sz="12" w:space="0" w:color="auto"/>
            </w:tcBorders>
            <w:shd w:val="clear" w:color="auto" w:fill="auto"/>
            <w:vAlign w:val="bottom"/>
          </w:tcPr>
          <w:p w:rsidR="00E33671" w:rsidRPr="00E33671" w:rsidRDefault="00E33671" w:rsidP="00614F0B">
            <w:pPr>
              <w:suppressAutoHyphens w:val="0"/>
              <w:spacing w:before="40" w:after="40" w:line="220" w:lineRule="exact"/>
              <w:jc w:val="right"/>
              <w:rPr>
                <w:rFonts w:ascii="Times New Roman" w:hAnsi="Times New Roman" w:cs="Times New Roman"/>
                <w:sz w:val="18"/>
                <w:lang w:val="pl-PL"/>
              </w:rPr>
            </w:pPr>
            <w:r w:rsidRPr="00E33671">
              <w:rPr>
                <w:rFonts w:ascii="Times New Roman" w:hAnsi="Times New Roman" w:cs="Times New Roman"/>
                <w:sz w:val="18"/>
                <w:lang w:val="pl-PL"/>
              </w:rPr>
              <w:t>1,8%</w:t>
            </w:r>
          </w:p>
        </w:tc>
      </w:tr>
    </w:tbl>
    <w:p w:rsidR="00644D19" w:rsidRDefault="00644D19">
      <w:pPr>
        <w:suppressAutoHyphens w:val="0"/>
        <w:spacing w:line="240" w:lineRule="auto"/>
        <w:rPr>
          <w:rFonts w:eastAsia="Times New Roman" w:cs="Times New Roman"/>
          <w:szCs w:val="20"/>
        </w:rPr>
      </w:pPr>
      <w:r>
        <w:rPr>
          <w:rFonts w:eastAsia="Times New Roman" w:cs="Times New Roman"/>
          <w:szCs w:val="20"/>
        </w:rPr>
        <w:br w:type="page"/>
      </w:r>
    </w:p>
    <w:p w:rsidR="00644D19" w:rsidRPr="009B37D8" w:rsidRDefault="00644D19" w:rsidP="00E33671">
      <w:pPr>
        <w:pStyle w:val="HChGR"/>
        <w:rPr>
          <w:lang w:val="pl-PL"/>
        </w:rPr>
      </w:pPr>
      <w:r>
        <w:t>Приложение</w:t>
      </w:r>
      <w:r w:rsidRPr="009B37D8">
        <w:rPr>
          <w:lang w:val="fr"/>
        </w:rPr>
        <w:t xml:space="preserve"> 4 </w:t>
      </w:r>
      <w:r>
        <w:rPr>
          <w:lang w:val="fr"/>
        </w:rPr>
        <w:t>–</w:t>
      </w:r>
      <w:r w:rsidRPr="009B37D8">
        <w:rPr>
          <w:lang w:val="fr"/>
        </w:rPr>
        <w:t xml:space="preserve"> </w:t>
      </w:r>
      <w:r>
        <w:t>вопрос</w:t>
      </w:r>
      <w:r w:rsidRPr="009B37D8">
        <w:rPr>
          <w:lang w:val="fr"/>
        </w:rPr>
        <w:t xml:space="preserve"> 46</w:t>
      </w:r>
    </w:p>
    <w:p w:rsidR="00644D19" w:rsidRPr="00927573" w:rsidRDefault="00644D19" w:rsidP="00E33671">
      <w:pPr>
        <w:pStyle w:val="H23GR"/>
        <w:ind w:left="0" w:firstLine="0"/>
      </w:pPr>
      <w:r>
        <w:t>Бедность</w:t>
      </w:r>
      <w:r w:rsidRPr="008527CF">
        <w:rPr>
          <w:lang w:val="pl-PL"/>
        </w:rPr>
        <w:t xml:space="preserve"> – </w:t>
      </w:r>
      <w:r>
        <w:t>домохозяйства</w:t>
      </w:r>
      <w:r w:rsidRPr="008527CF">
        <w:rPr>
          <w:lang w:val="pl-PL"/>
        </w:rPr>
        <w:t xml:space="preserve"> </w:t>
      </w:r>
      <w:r>
        <w:t>с</w:t>
      </w:r>
      <w:r w:rsidRPr="008527CF">
        <w:rPr>
          <w:lang w:val="pl-PL"/>
        </w:rPr>
        <w:t xml:space="preserve"> </w:t>
      </w:r>
      <w:r>
        <w:t>лицами</w:t>
      </w:r>
      <w:r w:rsidRPr="008527CF">
        <w:rPr>
          <w:lang w:val="pl-PL"/>
        </w:rPr>
        <w:t xml:space="preserve">, </w:t>
      </w:r>
      <w:r>
        <w:t>имеющими</w:t>
      </w:r>
      <w:r w:rsidRPr="008527CF">
        <w:rPr>
          <w:lang w:val="pl-PL"/>
        </w:rPr>
        <w:t xml:space="preserve"> </w:t>
      </w:r>
      <w:r>
        <w:t>справку</w:t>
      </w:r>
      <w:r w:rsidRPr="008527CF">
        <w:rPr>
          <w:lang w:val="pl-PL"/>
        </w:rPr>
        <w:t xml:space="preserve"> </w:t>
      </w:r>
      <w:r>
        <w:t>об</w:t>
      </w:r>
      <w:r w:rsidRPr="008527CF">
        <w:rPr>
          <w:lang w:val="pl-PL"/>
        </w:rPr>
        <w:t xml:space="preserve"> </w:t>
      </w:r>
      <w:r>
        <w:t>инвалидности</w:t>
      </w:r>
      <w:r w:rsidRPr="008527CF">
        <w:rPr>
          <w:lang w:val="pl-PL"/>
        </w:rPr>
        <w:t xml:space="preserve"> – </w:t>
      </w:r>
      <w:r w:rsidRPr="008527CF">
        <w:rPr>
          <w:lang w:val="pl-PL"/>
        </w:rPr>
        <w:br/>
      </w:r>
      <w:r>
        <w:t>процентная</w:t>
      </w:r>
      <w:r w:rsidRPr="008527CF">
        <w:rPr>
          <w:lang w:val="pl-PL"/>
        </w:rPr>
        <w:t xml:space="preserve"> </w:t>
      </w:r>
      <w:r>
        <w:t>доля</w:t>
      </w:r>
      <w:r w:rsidRPr="008527CF">
        <w:rPr>
          <w:lang w:val="pl-PL"/>
        </w:rPr>
        <w:t xml:space="preserve"> </w:t>
      </w:r>
      <w:r>
        <w:t>лиц</w:t>
      </w:r>
      <w:r w:rsidRPr="008527CF">
        <w:rPr>
          <w:lang w:val="pl-PL"/>
        </w:rPr>
        <w:t xml:space="preserve"> </w:t>
      </w:r>
      <w:r>
        <w:t>в</w:t>
      </w:r>
      <w:r w:rsidRPr="008527CF">
        <w:rPr>
          <w:lang w:val="pl-PL"/>
        </w:rPr>
        <w:t xml:space="preserve"> </w:t>
      </w:r>
      <w:r>
        <w:t>домохозяйствах</w:t>
      </w:r>
      <w:r w:rsidRPr="008527CF">
        <w:rPr>
          <w:lang w:val="pl-PL"/>
        </w:rPr>
        <w:t xml:space="preserve"> </w:t>
      </w:r>
      <w:r w:rsidRPr="00927573">
        <w:t>с расходами ниже черты бедности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4"/>
        <w:gridCol w:w="236"/>
        <w:gridCol w:w="7897"/>
        <w:gridCol w:w="825"/>
        <w:gridCol w:w="812"/>
        <w:gridCol w:w="812"/>
        <w:gridCol w:w="812"/>
      </w:tblGrid>
      <w:tr w:rsidR="00E33671" w:rsidRPr="00E33671" w:rsidTr="00614F0B">
        <w:trPr>
          <w:tblHeader/>
        </w:trPr>
        <w:tc>
          <w:tcPr>
            <w:tcW w:w="10807" w:type="dxa"/>
            <w:gridSpan w:val="3"/>
            <w:tcBorders>
              <w:top w:val="single" w:sz="4" w:space="0" w:color="auto"/>
              <w:bottom w:val="single" w:sz="12" w:space="0" w:color="auto"/>
            </w:tcBorders>
            <w:shd w:val="clear" w:color="auto" w:fill="auto"/>
            <w:vAlign w:val="bottom"/>
            <w:hideMark/>
          </w:tcPr>
          <w:p w:rsidR="00E33671" w:rsidRPr="00E33671" w:rsidRDefault="00E33671" w:rsidP="00614F0B">
            <w:pPr>
              <w:suppressAutoHyphens w:val="0"/>
              <w:spacing w:before="80" w:after="80" w:line="200" w:lineRule="exact"/>
              <w:rPr>
                <w:rFonts w:ascii="Times New Roman" w:hAnsi="Times New Roman" w:cs="Times New Roman"/>
                <w:i/>
                <w:sz w:val="16"/>
                <w:lang w:val="pl-PL"/>
              </w:rPr>
            </w:pPr>
          </w:p>
        </w:tc>
        <w:tc>
          <w:tcPr>
            <w:tcW w:w="825" w:type="dxa"/>
            <w:tcBorders>
              <w:top w:val="single" w:sz="4" w:space="0" w:color="auto"/>
              <w:bottom w:val="single" w:sz="12" w:space="0" w:color="auto"/>
            </w:tcBorders>
            <w:shd w:val="clear" w:color="auto" w:fill="auto"/>
            <w:vAlign w:val="bottom"/>
            <w:hideMark/>
          </w:tcPr>
          <w:p w:rsidR="00E33671" w:rsidRPr="00E33671" w:rsidRDefault="00E33671" w:rsidP="00614F0B">
            <w:pPr>
              <w:suppressAutoHyphens w:val="0"/>
              <w:spacing w:before="80" w:after="80" w:line="200" w:lineRule="exact"/>
              <w:jc w:val="right"/>
              <w:rPr>
                <w:rFonts w:ascii="Times New Roman" w:hAnsi="Times New Roman" w:cs="Times New Roman"/>
                <w:i/>
                <w:sz w:val="16"/>
              </w:rPr>
            </w:pPr>
            <w:r w:rsidRPr="00E33671">
              <w:rPr>
                <w:rFonts w:ascii="Times New Roman" w:hAnsi="Times New Roman" w:cs="Times New Roman"/>
                <w:i/>
                <w:sz w:val="16"/>
                <w:lang w:val="pl-PL"/>
              </w:rPr>
              <w:t>2013</w:t>
            </w:r>
            <w:r w:rsidRPr="00E33671">
              <w:rPr>
                <w:rFonts w:ascii="Times New Roman" w:hAnsi="Times New Roman" w:cs="Times New Roman"/>
                <w:i/>
                <w:sz w:val="16"/>
              </w:rPr>
              <w:t xml:space="preserve"> год</w:t>
            </w:r>
          </w:p>
        </w:tc>
        <w:tc>
          <w:tcPr>
            <w:tcW w:w="812" w:type="dxa"/>
            <w:tcBorders>
              <w:top w:val="single" w:sz="4" w:space="0" w:color="auto"/>
              <w:bottom w:val="single" w:sz="12" w:space="0" w:color="auto"/>
            </w:tcBorders>
            <w:shd w:val="clear" w:color="auto" w:fill="auto"/>
            <w:vAlign w:val="bottom"/>
            <w:hideMark/>
          </w:tcPr>
          <w:p w:rsidR="00E33671" w:rsidRPr="00E33671" w:rsidRDefault="00E33671" w:rsidP="00614F0B">
            <w:pPr>
              <w:suppressAutoHyphens w:val="0"/>
              <w:spacing w:before="80" w:after="80" w:line="200" w:lineRule="exact"/>
              <w:jc w:val="right"/>
              <w:rPr>
                <w:rFonts w:ascii="Times New Roman" w:hAnsi="Times New Roman" w:cs="Times New Roman"/>
                <w:i/>
                <w:sz w:val="16"/>
              </w:rPr>
            </w:pPr>
            <w:r w:rsidRPr="00E33671">
              <w:rPr>
                <w:rFonts w:ascii="Times New Roman" w:hAnsi="Times New Roman" w:cs="Times New Roman"/>
                <w:i/>
                <w:sz w:val="16"/>
                <w:lang w:val="pl-PL"/>
              </w:rPr>
              <w:t>2014</w:t>
            </w:r>
            <w:r w:rsidRPr="00E33671">
              <w:rPr>
                <w:rFonts w:ascii="Times New Roman" w:hAnsi="Times New Roman" w:cs="Times New Roman"/>
                <w:i/>
                <w:sz w:val="16"/>
              </w:rPr>
              <w:t xml:space="preserve"> год</w:t>
            </w:r>
          </w:p>
        </w:tc>
        <w:tc>
          <w:tcPr>
            <w:tcW w:w="812" w:type="dxa"/>
            <w:tcBorders>
              <w:top w:val="single" w:sz="4" w:space="0" w:color="auto"/>
              <w:bottom w:val="single" w:sz="12" w:space="0" w:color="auto"/>
            </w:tcBorders>
            <w:shd w:val="clear" w:color="auto" w:fill="auto"/>
            <w:vAlign w:val="bottom"/>
            <w:hideMark/>
          </w:tcPr>
          <w:p w:rsidR="00E33671" w:rsidRPr="00E33671" w:rsidRDefault="00E33671" w:rsidP="00614F0B">
            <w:pPr>
              <w:suppressAutoHyphens w:val="0"/>
              <w:spacing w:before="80" w:after="80" w:line="200" w:lineRule="exact"/>
              <w:jc w:val="right"/>
              <w:rPr>
                <w:rFonts w:ascii="Times New Roman" w:hAnsi="Times New Roman" w:cs="Times New Roman"/>
                <w:i/>
                <w:sz w:val="16"/>
              </w:rPr>
            </w:pPr>
            <w:r w:rsidRPr="00E33671">
              <w:rPr>
                <w:rFonts w:ascii="Times New Roman" w:hAnsi="Times New Roman" w:cs="Times New Roman"/>
                <w:i/>
                <w:sz w:val="16"/>
                <w:lang w:val="pl-PL"/>
              </w:rPr>
              <w:t>2015</w:t>
            </w:r>
            <w:r w:rsidRPr="00E33671">
              <w:rPr>
                <w:rFonts w:ascii="Times New Roman" w:hAnsi="Times New Roman" w:cs="Times New Roman"/>
                <w:i/>
                <w:sz w:val="16"/>
              </w:rPr>
              <w:t xml:space="preserve"> год</w:t>
            </w:r>
          </w:p>
        </w:tc>
        <w:tc>
          <w:tcPr>
            <w:tcW w:w="812" w:type="dxa"/>
            <w:tcBorders>
              <w:top w:val="single" w:sz="4" w:space="0" w:color="auto"/>
              <w:bottom w:val="single" w:sz="12" w:space="0" w:color="auto"/>
            </w:tcBorders>
            <w:shd w:val="clear" w:color="auto" w:fill="auto"/>
            <w:vAlign w:val="bottom"/>
            <w:hideMark/>
          </w:tcPr>
          <w:p w:rsidR="00E33671" w:rsidRPr="00E33671" w:rsidRDefault="00E33671" w:rsidP="00614F0B">
            <w:pPr>
              <w:suppressAutoHyphens w:val="0"/>
              <w:spacing w:before="80" w:after="80" w:line="200" w:lineRule="exact"/>
              <w:jc w:val="right"/>
              <w:rPr>
                <w:rFonts w:ascii="Times New Roman" w:hAnsi="Times New Roman" w:cs="Times New Roman"/>
                <w:i/>
                <w:sz w:val="16"/>
              </w:rPr>
            </w:pPr>
            <w:r w:rsidRPr="00E33671">
              <w:rPr>
                <w:rFonts w:ascii="Times New Roman" w:hAnsi="Times New Roman" w:cs="Times New Roman"/>
                <w:i/>
                <w:sz w:val="16"/>
                <w:lang w:val="pl-PL"/>
              </w:rPr>
              <w:t>2016</w:t>
            </w:r>
            <w:r w:rsidRPr="00E33671">
              <w:rPr>
                <w:rFonts w:ascii="Times New Roman" w:hAnsi="Times New Roman" w:cs="Times New Roman"/>
                <w:i/>
                <w:sz w:val="16"/>
              </w:rPr>
              <w:t xml:space="preserve"> год</w:t>
            </w:r>
          </w:p>
        </w:tc>
      </w:tr>
      <w:tr w:rsidR="00E33671" w:rsidRPr="00E33671" w:rsidTr="00614F0B">
        <w:tc>
          <w:tcPr>
            <w:tcW w:w="2674" w:type="dxa"/>
            <w:vMerge w:val="restart"/>
            <w:tcBorders>
              <w:top w:val="single" w:sz="12" w:space="0" w:color="auto"/>
              <w:bottom w:val="single" w:sz="4" w:space="0" w:color="auto"/>
            </w:tcBorders>
            <w:shd w:val="clear" w:color="auto" w:fill="auto"/>
          </w:tcPr>
          <w:p w:rsidR="00E33671" w:rsidRPr="00E33671" w:rsidRDefault="00E33671" w:rsidP="00614F0B">
            <w:pPr>
              <w:suppressAutoHyphens w:val="0"/>
              <w:spacing w:before="40" w:after="40" w:line="220" w:lineRule="exact"/>
              <w:rPr>
                <w:rFonts w:ascii="Times New Roman" w:hAnsi="Times New Roman" w:cs="Times New Roman"/>
                <w:b/>
                <w:sz w:val="18"/>
                <w:szCs w:val="18"/>
              </w:rPr>
            </w:pPr>
            <w:r w:rsidRPr="00E33671">
              <w:rPr>
                <w:rFonts w:ascii="Times New Roman" w:hAnsi="Times New Roman" w:cs="Times New Roman"/>
                <w:b/>
                <w:sz w:val="18"/>
                <w:szCs w:val="18"/>
              </w:rPr>
              <w:t>Относительная черта</w:t>
            </w:r>
            <w:r w:rsidRPr="00E33671">
              <w:rPr>
                <w:rFonts w:ascii="Times New Roman" w:hAnsi="Times New Roman" w:cs="Times New Roman"/>
                <w:b/>
                <w:sz w:val="18"/>
                <w:szCs w:val="18"/>
              </w:rPr>
              <w:br/>
              <w:t>бедности</w:t>
            </w:r>
          </w:p>
        </w:tc>
        <w:tc>
          <w:tcPr>
            <w:tcW w:w="8133" w:type="dxa"/>
            <w:gridSpan w:val="2"/>
            <w:tcBorders>
              <w:top w:val="single" w:sz="12" w:space="0" w:color="auto"/>
              <w:bottom w:val="single" w:sz="4" w:space="0" w:color="auto"/>
            </w:tcBorders>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b/>
                <w:sz w:val="18"/>
                <w:szCs w:val="18"/>
              </w:rPr>
            </w:pPr>
            <w:r w:rsidRPr="00E33671">
              <w:rPr>
                <w:rFonts w:ascii="Times New Roman" w:hAnsi="Times New Roman" w:cs="Times New Roman"/>
                <w:b/>
                <w:sz w:val="18"/>
                <w:szCs w:val="18"/>
              </w:rPr>
              <w:t>Всего</w:t>
            </w:r>
          </w:p>
        </w:tc>
        <w:tc>
          <w:tcPr>
            <w:tcW w:w="825" w:type="dxa"/>
            <w:tcBorders>
              <w:top w:val="single" w:sz="12"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16,2</w:t>
            </w:r>
          </w:p>
        </w:tc>
        <w:tc>
          <w:tcPr>
            <w:tcW w:w="812" w:type="dxa"/>
            <w:tcBorders>
              <w:top w:val="single" w:sz="12"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16,2</w:t>
            </w:r>
          </w:p>
        </w:tc>
        <w:tc>
          <w:tcPr>
            <w:tcW w:w="812" w:type="dxa"/>
            <w:tcBorders>
              <w:top w:val="single" w:sz="12"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15,5</w:t>
            </w:r>
          </w:p>
        </w:tc>
        <w:tc>
          <w:tcPr>
            <w:tcW w:w="812" w:type="dxa"/>
            <w:tcBorders>
              <w:top w:val="single" w:sz="12"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13,9</w:t>
            </w:r>
          </w:p>
        </w:tc>
      </w:tr>
      <w:tr w:rsidR="00E33671" w:rsidRPr="00E33671" w:rsidTr="00614F0B">
        <w:tc>
          <w:tcPr>
            <w:tcW w:w="2674" w:type="dxa"/>
            <w:vMerge/>
            <w:tcBorders>
              <w:top w:val="single" w:sz="4" w:space="0" w:color="auto"/>
            </w:tcBorders>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8133" w:type="dxa"/>
            <w:gridSpan w:val="2"/>
            <w:tcBorders>
              <w:top w:val="single" w:sz="4" w:space="0" w:color="auto"/>
            </w:tcBorders>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rPr>
            </w:pPr>
            <w:r w:rsidRPr="00E33671">
              <w:rPr>
                <w:rFonts w:ascii="Times New Roman" w:hAnsi="Times New Roman" w:cs="Times New Roman"/>
                <w:sz w:val="18"/>
                <w:szCs w:val="18"/>
              </w:rPr>
              <w:t>Домохозяйства по меньшей мере с одним инвалидом</w:t>
            </w:r>
          </w:p>
        </w:tc>
        <w:tc>
          <w:tcPr>
            <w:tcW w:w="825"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21,9</w:t>
            </w:r>
          </w:p>
        </w:tc>
        <w:tc>
          <w:tcPr>
            <w:tcW w:w="812"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22,9</w:t>
            </w:r>
          </w:p>
        </w:tc>
        <w:tc>
          <w:tcPr>
            <w:tcW w:w="812"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20,5</w:t>
            </w:r>
          </w:p>
        </w:tc>
        <w:tc>
          <w:tcPr>
            <w:tcW w:w="812"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18,9</w:t>
            </w:r>
          </w:p>
        </w:tc>
      </w:tr>
      <w:tr w:rsidR="00E33671" w:rsidRPr="00E33671" w:rsidTr="00614F0B">
        <w:tc>
          <w:tcPr>
            <w:tcW w:w="2674" w:type="dxa"/>
            <w:vMerge/>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11394" w:type="dxa"/>
            <w:gridSpan w:val="6"/>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rPr>
            </w:pPr>
            <w:r w:rsidRPr="00E33671">
              <w:rPr>
                <w:rFonts w:ascii="Times New Roman" w:hAnsi="Times New Roman" w:cs="Times New Roman"/>
                <w:sz w:val="18"/>
                <w:szCs w:val="18"/>
              </w:rPr>
              <w:t>в том числе</w:t>
            </w:r>
          </w:p>
        </w:tc>
      </w:tr>
      <w:tr w:rsidR="00E33671" w:rsidRPr="00E33671" w:rsidTr="00614F0B">
        <w:tc>
          <w:tcPr>
            <w:tcW w:w="2674" w:type="dxa"/>
            <w:vMerge/>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236"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7897"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rPr>
            </w:pPr>
            <w:r w:rsidRPr="00E33671">
              <w:rPr>
                <w:rFonts w:ascii="Times New Roman" w:hAnsi="Times New Roman" w:cs="Times New Roman"/>
                <w:sz w:val="18"/>
                <w:szCs w:val="18"/>
              </w:rPr>
              <w:t>с инвалидом в качестве референтного лица</w:t>
            </w:r>
          </w:p>
        </w:tc>
        <w:tc>
          <w:tcPr>
            <w:tcW w:w="825"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21,9</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21,9</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19,6</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16,9</w:t>
            </w:r>
          </w:p>
        </w:tc>
      </w:tr>
      <w:tr w:rsidR="00E33671" w:rsidRPr="00E33671" w:rsidTr="00614F0B">
        <w:tc>
          <w:tcPr>
            <w:tcW w:w="2674" w:type="dxa"/>
            <w:vMerge/>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236"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7897"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rPr>
            </w:pPr>
            <w:r w:rsidRPr="00E33671">
              <w:rPr>
                <w:rFonts w:ascii="Times New Roman" w:hAnsi="Times New Roman" w:cs="Times New Roman"/>
                <w:sz w:val="18"/>
                <w:szCs w:val="18"/>
              </w:rPr>
              <w:t>по меньшей мере с одним ребенком в возрасте до 16 лет, имеющим справку об инвалидности</w:t>
            </w:r>
          </w:p>
        </w:tc>
        <w:tc>
          <w:tcPr>
            <w:tcW w:w="825"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25,8</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29,9</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21,1</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22,5</w:t>
            </w:r>
          </w:p>
        </w:tc>
      </w:tr>
      <w:tr w:rsidR="00E33671" w:rsidRPr="00E33671" w:rsidTr="00614F0B">
        <w:tc>
          <w:tcPr>
            <w:tcW w:w="2674" w:type="dxa"/>
            <w:vMerge/>
            <w:tcBorders>
              <w:bottom w:val="single" w:sz="4" w:space="0" w:color="auto"/>
            </w:tcBorders>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8133" w:type="dxa"/>
            <w:gridSpan w:val="2"/>
            <w:tcBorders>
              <w:bottom w:val="single" w:sz="4" w:space="0" w:color="auto"/>
            </w:tcBorders>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rPr>
            </w:pPr>
            <w:r w:rsidRPr="00E33671">
              <w:rPr>
                <w:rFonts w:ascii="Times New Roman" w:hAnsi="Times New Roman" w:cs="Times New Roman"/>
                <w:sz w:val="18"/>
                <w:szCs w:val="18"/>
              </w:rPr>
              <w:t>Домохозяйства без инвалидов</w:t>
            </w:r>
          </w:p>
        </w:tc>
        <w:tc>
          <w:tcPr>
            <w:tcW w:w="825" w:type="dxa"/>
            <w:tcBorders>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14,6</w:t>
            </w:r>
          </w:p>
        </w:tc>
        <w:tc>
          <w:tcPr>
            <w:tcW w:w="812" w:type="dxa"/>
            <w:tcBorders>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14,4</w:t>
            </w:r>
          </w:p>
        </w:tc>
        <w:tc>
          <w:tcPr>
            <w:tcW w:w="812" w:type="dxa"/>
            <w:tcBorders>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14,1</w:t>
            </w:r>
          </w:p>
        </w:tc>
        <w:tc>
          <w:tcPr>
            <w:tcW w:w="812" w:type="dxa"/>
            <w:tcBorders>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12,6</w:t>
            </w:r>
          </w:p>
        </w:tc>
      </w:tr>
      <w:tr w:rsidR="00E33671" w:rsidRPr="00E33671" w:rsidTr="00614F0B">
        <w:tc>
          <w:tcPr>
            <w:tcW w:w="2674" w:type="dxa"/>
            <w:vMerge w:val="restart"/>
            <w:tcBorders>
              <w:top w:val="single" w:sz="4" w:space="0" w:color="auto"/>
              <w:bottom w:val="single" w:sz="4" w:space="0" w:color="auto"/>
            </w:tcBorders>
            <w:shd w:val="clear" w:color="auto" w:fill="auto"/>
          </w:tcPr>
          <w:p w:rsidR="00E33671" w:rsidRPr="00E33671" w:rsidRDefault="00E33671" w:rsidP="00614F0B">
            <w:pPr>
              <w:suppressAutoHyphens w:val="0"/>
              <w:spacing w:before="40" w:after="40" w:line="220" w:lineRule="exact"/>
              <w:rPr>
                <w:rFonts w:ascii="Times New Roman" w:hAnsi="Times New Roman" w:cs="Times New Roman"/>
                <w:b/>
                <w:sz w:val="18"/>
                <w:szCs w:val="18"/>
              </w:rPr>
            </w:pPr>
            <w:r w:rsidRPr="00E33671">
              <w:rPr>
                <w:rFonts w:ascii="Times New Roman" w:hAnsi="Times New Roman" w:cs="Times New Roman"/>
                <w:b/>
                <w:sz w:val="18"/>
                <w:szCs w:val="18"/>
              </w:rPr>
              <w:t>Черта крайней бедности</w:t>
            </w:r>
            <w:r w:rsidRPr="00E33671">
              <w:rPr>
                <w:rFonts w:ascii="Times New Roman" w:hAnsi="Times New Roman" w:cs="Times New Roman"/>
                <w:b/>
                <w:sz w:val="18"/>
                <w:szCs w:val="18"/>
              </w:rPr>
              <w:br/>
              <w:t>(прожиточный минимум)</w:t>
            </w:r>
          </w:p>
        </w:tc>
        <w:tc>
          <w:tcPr>
            <w:tcW w:w="8133" w:type="dxa"/>
            <w:gridSpan w:val="2"/>
            <w:tcBorders>
              <w:top w:val="single" w:sz="4" w:space="0" w:color="auto"/>
              <w:bottom w:val="single" w:sz="4" w:space="0" w:color="auto"/>
            </w:tcBorders>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b/>
                <w:sz w:val="18"/>
                <w:szCs w:val="18"/>
                <w:lang w:val="pl-PL"/>
              </w:rPr>
            </w:pPr>
            <w:r w:rsidRPr="00E33671">
              <w:rPr>
                <w:rFonts w:ascii="Times New Roman" w:hAnsi="Times New Roman" w:cs="Times New Roman"/>
                <w:b/>
                <w:sz w:val="18"/>
                <w:szCs w:val="18"/>
              </w:rPr>
              <w:t>Всего</w:t>
            </w:r>
          </w:p>
        </w:tc>
        <w:tc>
          <w:tcPr>
            <w:tcW w:w="825" w:type="dxa"/>
            <w:tcBorders>
              <w:top w:val="single" w:sz="4"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7,4</w:t>
            </w:r>
          </w:p>
        </w:tc>
        <w:tc>
          <w:tcPr>
            <w:tcW w:w="812" w:type="dxa"/>
            <w:tcBorders>
              <w:top w:val="single" w:sz="4"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7,4</w:t>
            </w:r>
          </w:p>
        </w:tc>
        <w:tc>
          <w:tcPr>
            <w:tcW w:w="812" w:type="dxa"/>
            <w:tcBorders>
              <w:top w:val="single" w:sz="4"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6,5</w:t>
            </w:r>
          </w:p>
        </w:tc>
        <w:tc>
          <w:tcPr>
            <w:tcW w:w="812" w:type="dxa"/>
            <w:tcBorders>
              <w:top w:val="single" w:sz="4"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4,9</w:t>
            </w:r>
          </w:p>
        </w:tc>
      </w:tr>
      <w:tr w:rsidR="00E33671" w:rsidRPr="00E33671" w:rsidTr="00614F0B">
        <w:tc>
          <w:tcPr>
            <w:tcW w:w="2674" w:type="dxa"/>
            <w:vMerge/>
            <w:tcBorders>
              <w:top w:val="single" w:sz="4" w:space="0" w:color="auto"/>
            </w:tcBorders>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8133" w:type="dxa"/>
            <w:gridSpan w:val="2"/>
            <w:tcBorders>
              <w:top w:val="single" w:sz="4" w:space="0" w:color="auto"/>
            </w:tcBorders>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rPr>
            </w:pPr>
            <w:r w:rsidRPr="00E33671">
              <w:rPr>
                <w:rFonts w:ascii="Times New Roman" w:hAnsi="Times New Roman" w:cs="Times New Roman"/>
                <w:sz w:val="18"/>
                <w:szCs w:val="18"/>
              </w:rPr>
              <w:t>Домохозяйства по меньшей мере с одним инвалидом</w:t>
            </w:r>
          </w:p>
        </w:tc>
        <w:tc>
          <w:tcPr>
            <w:tcW w:w="825"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10,8</w:t>
            </w:r>
          </w:p>
        </w:tc>
        <w:tc>
          <w:tcPr>
            <w:tcW w:w="812"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10,8</w:t>
            </w:r>
          </w:p>
        </w:tc>
        <w:tc>
          <w:tcPr>
            <w:tcW w:w="812"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9,1</w:t>
            </w:r>
          </w:p>
        </w:tc>
        <w:tc>
          <w:tcPr>
            <w:tcW w:w="812"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7,5</w:t>
            </w:r>
          </w:p>
        </w:tc>
      </w:tr>
      <w:tr w:rsidR="00E33671" w:rsidRPr="00E33671" w:rsidTr="00614F0B">
        <w:tc>
          <w:tcPr>
            <w:tcW w:w="2674" w:type="dxa"/>
            <w:vMerge/>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11394" w:type="dxa"/>
            <w:gridSpan w:val="6"/>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r w:rsidRPr="00E33671">
              <w:rPr>
                <w:rFonts w:ascii="Times New Roman" w:hAnsi="Times New Roman" w:cs="Times New Roman"/>
                <w:sz w:val="18"/>
                <w:szCs w:val="18"/>
              </w:rPr>
              <w:t>в том числе</w:t>
            </w:r>
          </w:p>
        </w:tc>
      </w:tr>
      <w:tr w:rsidR="00E33671" w:rsidRPr="00E33671" w:rsidTr="00614F0B">
        <w:tc>
          <w:tcPr>
            <w:tcW w:w="2674" w:type="dxa"/>
            <w:vMerge/>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236"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7897"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rPr>
            </w:pPr>
            <w:r w:rsidRPr="00E33671">
              <w:rPr>
                <w:rFonts w:ascii="Times New Roman" w:hAnsi="Times New Roman" w:cs="Times New Roman"/>
                <w:sz w:val="18"/>
                <w:szCs w:val="18"/>
              </w:rPr>
              <w:t>с инвалидом в качестве референтного лица</w:t>
            </w:r>
          </w:p>
        </w:tc>
        <w:tc>
          <w:tcPr>
            <w:tcW w:w="825"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10,9</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10,2</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9,1</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6,6</w:t>
            </w:r>
          </w:p>
        </w:tc>
      </w:tr>
      <w:tr w:rsidR="00E33671" w:rsidRPr="00E33671" w:rsidTr="00614F0B">
        <w:tc>
          <w:tcPr>
            <w:tcW w:w="2674" w:type="dxa"/>
            <w:vMerge/>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236"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7897"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rPr>
            </w:pPr>
            <w:r w:rsidRPr="00E33671">
              <w:rPr>
                <w:rFonts w:ascii="Times New Roman" w:hAnsi="Times New Roman" w:cs="Times New Roman"/>
                <w:sz w:val="18"/>
                <w:szCs w:val="18"/>
              </w:rPr>
              <w:t>по меньшей мере с одним ребенком в возрасте до 16 лет, имеющим справку об инвалидности</w:t>
            </w:r>
          </w:p>
        </w:tc>
        <w:tc>
          <w:tcPr>
            <w:tcW w:w="825"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11,5</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14,6</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10,7</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8,3</w:t>
            </w:r>
          </w:p>
        </w:tc>
      </w:tr>
      <w:tr w:rsidR="00E33671" w:rsidRPr="00E33671" w:rsidTr="00614F0B">
        <w:tc>
          <w:tcPr>
            <w:tcW w:w="2674" w:type="dxa"/>
            <w:vMerge/>
            <w:tcBorders>
              <w:bottom w:val="single" w:sz="4" w:space="0" w:color="auto"/>
            </w:tcBorders>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8133" w:type="dxa"/>
            <w:gridSpan w:val="2"/>
            <w:tcBorders>
              <w:bottom w:val="single" w:sz="4" w:space="0" w:color="auto"/>
            </w:tcBorders>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lang w:val="fr-FR"/>
              </w:rPr>
            </w:pPr>
            <w:r w:rsidRPr="00E33671">
              <w:rPr>
                <w:rFonts w:ascii="Times New Roman" w:hAnsi="Times New Roman" w:cs="Times New Roman"/>
                <w:sz w:val="18"/>
                <w:szCs w:val="18"/>
              </w:rPr>
              <w:t>Домохозяйства без инвалидов</w:t>
            </w:r>
          </w:p>
        </w:tc>
        <w:tc>
          <w:tcPr>
            <w:tcW w:w="825" w:type="dxa"/>
            <w:tcBorders>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6,4</w:t>
            </w:r>
          </w:p>
        </w:tc>
        <w:tc>
          <w:tcPr>
            <w:tcW w:w="812" w:type="dxa"/>
            <w:tcBorders>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6,5</w:t>
            </w:r>
          </w:p>
        </w:tc>
        <w:tc>
          <w:tcPr>
            <w:tcW w:w="812" w:type="dxa"/>
            <w:tcBorders>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5,8</w:t>
            </w:r>
          </w:p>
        </w:tc>
        <w:tc>
          <w:tcPr>
            <w:tcW w:w="812" w:type="dxa"/>
            <w:tcBorders>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4,2</w:t>
            </w:r>
          </w:p>
        </w:tc>
      </w:tr>
      <w:tr w:rsidR="00E33671" w:rsidRPr="00E33671" w:rsidTr="00614F0B">
        <w:tc>
          <w:tcPr>
            <w:tcW w:w="2674" w:type="dxa"/>
            <w:vMerge w:val="restart"/>
            <w:tcBorders>
              <w:top w:val="single" w:sz="4" w:space="0" w:color="auto"/>
              <w:bottom w:val="single" w:sz="4" w:space="0" w:color="auto"/>
            </w:tcBorders>
            <w:shd w:val="clear" w:color="auto" w:fill="auto"/>
          </w:tcPr>
          <w:p w:rsidR="00E33671" w:rsidRPr="00E33671" w:rsidRDefault="00E33671" w:rsidP="00614F0B">
            <w:pPr>
              <w:suppressAutoHyphens w:val="0"/>
              <w:spacing w:before="40" w:after="40" w:line="220" w:lineRule="exact"/>
              <w:rPr>
                <w:rFonts w:ascii="Times New Roman" w:hAnsi="Times New Roman" w:cs="Times New Roman"/>
                <w:b/>
                <w:sz w:val="18"/>
                <w:szCs w:val="18"/>
                <w:lang w:val="pl-PL"/>
              </w:rPr>
            </w:pPr>
            <w:r w:rsidRPr="00E33671">
              <w:rPr>
                <w:rFonts w:ascii="Times New Roman" w:hAnsi="Times New Roman" w:cs="Times New Roman"/>
                <w:b/>
                <w:sz w:val="18"/>
                <w:szCs w:val="18"/>
              </w:rPr>
              <w:t>Официально установленная черта бедности</w:t>
            </w:r>
          </w:p>
        </w:tc>
        <w:tc>
          <w:tcPr>
            <w:tcW w:w="8133" w:type="dxa"/>
            <w:gridSpan w:val="2"/>
            <w:tcBorders>
              <w:top w:val="single" w:sz="4" w:space="0" w:color="auto"/>
              <w:bottom w:val="single" w:sz="4" w:space="0" w:color="auto"/>
            </w:tcBorders>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b/>
                <w:sz w:val="18"/>
                <w:szCs w:val="18"/>
                <w:lang w:val="pl-PL"/>
              </w:rPr>
            </w:pPr>
            <w:r w:rsidRPr="00E33671">
              <w:rPr>
                <w:rFonts w:ascii="Times New Roman" w:hAnsi="Times New Roman" w:cs="Times New Roman"/>
                <w:b/>
                <w:sz w:val="18"/>
                <w:szCs w:val="18"/>
              </w:rPr>
              <w:t>Всего</w:t>
            </w:r>
          </w:p>
        </w:tc>
        <w:tc>
          <w:tcPr>
            <w:tcW w:w="825" w:type="dxa"/>
            <w:tcBorders>
              <w:top w:val="single" w:sz="4"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12,8</w:t>
            </w:r>
          </w:p>
        </w:tc>
        <w:tc>
          <w:tcPr>
            <w:tcW w:w="812" w:type="dxa"/>
            <w:tcBorders>
              <w:top w:val="single" w:sz="4"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12,2</w:t>
            </w:r>
          </w:p>
        </w:tc>
        <w:tc>
          <w:tcPr>
            <w:tcW w:w="812" w:type="dxa"/>
            <w:tcBorders>
              <w:top w:val="single" w:sz="4"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12,2</w:t>
            </w:r>
          </w:p>
        </w:tc>
        <w:tc>
          <w:tcPr>
            <w:tcW w:w="812" w:type="dxa"/>
            <w:tcBorders>
              <w:top w:val="single" w:sz="4" w:space="0" w:color="auto"/>
              <w:bottom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b/>
                <w:sz w:val="18"/>
                <w:szCs w:val="18"/>
                <w:lang w:val="pl-PL"/>
              </w:rPr>
            </w:pPr>
            <w:r w:rsidRPr="00E33671">
              <w:rPr>
                <w:rFonts w:ascii="Times New Roman" w:hAnsi="Times New Roman" w:cs="Times New Roman"/>
                <w:b/>
                <w:sz w:val="18"/>
                <w:szCs w:val="18"/>
                <w:lang w:val="pl-PL"/>
              </w:rPr>
              <w:t>12,7</w:t>
            </w:r>
          </w:p>
        </w:tc>
      </w:tr>
      <w:tr w:rsidR="00E33671" w:rsidRPr="00E33671" w:rsidTr="00614F0B">
        <w:tc>
          <w:tcPr>
            <w:tcW w:w="2674" w:type="dxa"/>
            <w:vMerge/>
            <w:tcBorders>
              <w:top w:val="single" w:sz="4" w:space="0" w:color="auto"/>
            </w:tcBorders>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8133" w:type="dxa"/>
            <w:gridSpan w:val="2"/>
            <w:tcBorders>
              <w:top w:val="single" w:sz="4" w:space="0" w:color="auto"/>
            </w:tcBorders>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rPr>
            </w:pPr>
            <w:r w:rsidRPr="00E33671">
              <w:rPr>
                <w:rFonts w:ascii="Times New Roman" w:hAnsi="Times New Roman" w:cs="Times New Roman"/>
                <w:sz w:val="18"/>
                <w:szCs w:val="18"/>
              </w:rPr>
              <w:t>Домохозяйства по меньшей мере с одним инвалидом</w:t>
            </w:r>
          </w:p>
        </w:tc>
        <w:tc>
          <w:tcPr>
            <w:tcW w:w="825"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16,6</w:t>
            </w:r>
          </w:p>
        </w:tc>
        <w:tc>
          <w:tcPr>
            <w:tcW w:w="812"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16,7</w:t>
            </w:r>
          </w:p>
        </w:tc>
        <w:tc>
          <w:tcPr>
            <w:tcW w:w="812"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15,8</w:t>
            </w:r>
          </w:p>
        </w:tc>
        <w:tc>
          <w:tcPr>
            <w:tcW w:w="812" w:type="dxa"/>
            <w:tcBorders>
              <w:top w:val="single" w:sz="4"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17,0</w:t>
            </w:r>
          </w:p>
        </w:tc>
      </w:tr>
      <w:tr w:rsidR="00E33671" w:rsidRPr="00E33671" w:rsidTr="00614F0B">
        <w:tc>
          <w:tcPr>
            <w:tcW w:w="2674" w:type="dxa"/>
            <w:vMerge/>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11394" w:type="dxa"/>
            <w:gridSpan w:val="6"/>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r w:rsidRPr="00E33671">
              <w:rPr>
                <w:rFonts w:ascii="Times New Roman" w:hAnsi="Times New Roman" w:cs="Times New Roman"/>
                <w:sz w:val="18"/>
                <w:szCs w:val="18"/>
              </w:rPr>
              <w:t>в том числе</w:t>
            </w:r>
          </w:p>
        </w:tc>
      </w:tr>
      <w:tr w:rsidR="00E33671" w:rsidRPr="00E33671" w:rsidTr="00614F0B">
        <w:tc>
          <w:tcPr>
            <w:tcW w:w="2674" w:type="dxa"/>
            <w:vMerge/>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236"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7897"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rPr>
            </w:pPr>
            <w:r w:rsidRPr="00E33671">
              <w:rPr>
                <w:rFonts w:ascii="Times New Roman" w:hAnsi="Times New Roman" w:cs="Times New Roman"/>
                <w:sz w:val="18"/>
                <w:szCs w:val="18"/>
              </w:rPr>
              <w:t>с инвалидом в качестве референтного лица</w:t>
            </w:r>
          </w:p>
        </w:tc>
        <w:tc>
          <w:tcPr>
            <w:tcW w:w="825"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14,7</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14,6</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13,2</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13,9</w:t>
            </w:r>
          </w:p>
        </w:tc>
      </w:tr>
      <w:tr w:rsidR="00E33671" w:rsidRPr="00E33671" w:rsidTr="00614F0B">
        <w:tc>
          <w:tcPr>
            <w:tcW w:w="2674" w:type="dxa"/>
            <w:vMerge/>
            <w:shd w:val="clear" w:color="auto" w:fill="auto"/>
            <w:hideMark/>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236"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7897" w:type="dxa"/>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rPr>
            </w:pPr>
            <w:r w:rsidRPr="00E33671">
              <w:rPr>
                <w:rFonts w:ascii="Times New Roman" w:hAnsi="Times New Roman" w:cs="Times New Roman"/>
                <w:sz w:val="18"/>
                <w:szCs w:val="18"/>
              </w:rPr>
              <w:t>по меньшей мере с одним ребенком в возрасте до 16 лет, имеющим справку об инвалидности</w:t>
            </w:r>
          </w:p>
        </w:tc>
        <w:tc>
          <w:tcPr>
            <w:tcW w:w="825"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24,9</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26,6</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21,5</w:t>
            </w:r>
          </w:p>
        </w:tc>
        <w:tc>
          <w:tcPr>
            <w:tcW w:w="812" w:type="dxa"/>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25,5</w:t>
            </w:r>
          </w:p>
        </w:tc>
      </w:tr>
      <w:tr w:rsidR="00E33671" w:rsidRPr="00E33671" w:rsidTr="00614F0B">
        <w:tc>
          <w:tcPr>
            <w:tcW w:w="2674" w:type="dxa"/>
            <w:vMerge/>
            <w:tcBorders>
              <w:bottom w:val="single" w:sz="12" w:space="0" w:color="auto"/>
            </w:tcBorders>
            <w:shd w:val="clear" w:color="auto" w:fill="auto"/>
          </w:tcPr>
          <w:p w:rsidR="00E33671" w:rsidRPr="00E33671" w:rsidRDefault="00E33671" w:rsidP="00614F0B">
            <w:pPr>
              <w:suppressAutoHyphens w:val="0"/>
              <w:spacing w:before="40" w:after="40" w:line="220" w:lineRule="exact"/>
              <w:rPr>
                <w:rFonts w:ascii="Times New Roman" w:hAnsi="Times New Roman" w:cs="Times New Roman"/>
                <w:sz w:val="18"/>
                <w:szCs w:val="18"/>
                <w:lang w:val="pl-PL"/>
              </w:rPr>
            </w:pPr>
          </w:p>
        </w:tc>
        <w:tc>
          <w:tcPr>
            <w:tcW w:w="8133" w:type="dxa"/>
            <w:gridSpan w:val="2"/>
            <w:tcBorders>
              <w:bottom w:val="single" w:sz="12" w:space="0" w:color="auto"/>
            </w:tcBorders>
            <w:shd w:val="clear" w:color="auto" w:fill="auto"/>
            <w:hideMark/>
          </w:tcPr>
          <w:p w:rsidR="00E33671" w:rsidRPr="00E33671" w:rsidRDefault="00E33671" w:rsidP="00614F0B">
            <w:pPr>
              <w:suppressAutoHyphens w:val="0"/>
              <w:spacing w:before="40" w:after="120" w:line="220" w:lineRule="exact"/>
              <w:rPr>
                <w:rFonts w:ascii="Times New Roman" w:hAnsi="Times New Roman" w:cs="Times New Roman"/>
                <w:sz w:val="18"/>
                <w:szCs w:val="18"/>
                <w:lang w:val="fr-FR"/>
              </w:rPr>
            </w:pPr>
            <w:r w:rsidRPr="00E33671">
              <w:rPr>
                <w:rFonts w:ascii="Times New Roman" w:hAnsi="Times New Roman" w:cs="Times New Roman"/>
                <w:sz w:val="18"/>
                <w:szCs w:val="18"/>
              </w:rPr>
              <w:t>Домохозяйства без инвалидов</w:t>
            </w:r>
          </w:p>
        </w:tc>
        <w:tc>
          <w:tcPr>
            <w:tcW w:w="825" w:type="dxa"/>
            <w:tcBorders>
              <w:bottom w:val="single" w:sz="12"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11,6</w:t>
            </w:r>
          </w:p>
        </w:tc>
        <w:tc>
          <w:tcPr>
            <w:tcW w:w="812" w:type="dxa"/>
            <w:tcBorders>
              <w:bottom w:val="single" w:sz="12"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10,9</w:t>
            </w:r>
          </w:p>
        </w:tc>
        <w:tc>
          <w:tcPr>
            <w:tcW w:w="812" w:type="dxa"/>
            <w:tcBorders>
              <w:bottom w:val="single" w:sz="12"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11,2</w:t>
            </w:r>
          </w:p>
        </w:tc>
        <w:tc>
          <w:tcPr>
            <w:tcW w:w="812" w:type="dxa"/>
            <w:tcBorders>
              <w:bottom w:val="single" w:sz="12" w:space="0" w:color="auto"/>
            </w:tcBorders>
            <w:shd w:val="clear" w:color="auto" w:fill="auto"/>
            <w:vAlign w:val="bottom"/>
            <w:hideMark/>
          </w:tcPr>
          <w:p w:rsidR="00E33671" w:rsidRPr="00E33671" w:rsidRDefault="00E33671" w:rsidP="00614F0B">
            <w:pPr>
              <w:suppressAutoHyphens w:val="0"/>
              <w:spacing w:before="40" w:after="40" w:line="220" w:lineRule="exact"/>
              <w:jc w:val="right"/>
              <w:rPr>
                <w:rFonts w:ascii="Times New Roman" w:hAnsi="Times New Roman" w:cs="Times New Roman"/>
                <w:sz w:val="18"/>
                <w:szCs w:val="18"/>
                <w:lang w:val="pl-PL"/>
              </w:rPr>
            </w:pPr>
            <w:r w:rsidRPr="00E33671">
              <w:rPr>
                <w:rFonts w:ascii="Times New Roman" w:hAnsi="Times New Roman" w:cs="Times New Roman"/>
                <w:sz w:val="18"/>
                <w:szCs w:val="18"/>
                <w:lang w:val="pl-PL"/>
              </w:rPr>
              <w:t>11,6</w:t>
            </w:r>
          </w:p>
        </w:tc>
      </w:tr>
    </w:tbl>
    <w:p w:rsidR="00644D19" w:rsidRPr="00E33671" w:rsidRDefault="00644D19" w:rsidP="00E33671">
      <w:pPr>
        <w:pStyle w:val="SingleTxtGR"/>
        <w:spacing w:before="120" w:after="0" w:line="220" w:lineRule="exact"/>
        <w:ind w:left="0" w:right="0" w:firstLine="284"/>
        <w:rPr>
          <w:sz w:val="18"/>
          <w:szCs w:val="18"/>
        </w:rPr>
      </w:pPr>
      <w:r w:rsidRPr="00E33671">
        <w:rPr>
          <w:sz w:val="18"/>
          <w:szCs w:val="18"/>
        </w:rPr>
        <w:t xml:space="preserve">* </w:t>
      </w:r>
      <w:r w:rsidR="00E33671" w:rsidRPr="00E33671">
        <w:rPr>
          <w:sz w:val="18"/>
          <w:szCs w:val="18"/>
        </w:rPr>
        <w:t xml:space="preserve"> </w:t>
      </w:r>
      <w:r w:rsidRPr="00E33671">
        <w:rPr>
          <w:sz w:val="18"/>
          <w:szCs w:val="18"/>
        </w:rPr>
        <w:t>Лицо с самым высоким доходом среди всех членов домохозяйства.</w:t>
      </w:r>
    </w:p>
    <w:p w:rsidR="00644D19" w:rsidRPr="00955F0E" w:rsidRDefault="00644D19" w:rsidP="00644D19">
      <w:pPr>
        <w:pStyle w:val="SingleTxtG"/>
        <w:spacing w:before="240" w:after="0"/>
        <w:jc w:val="center"/>
        <w:rPr>
          <w:sz w:val="18"/>
          <w:u w:val="single"/>
          <w:lang w:val="ru-RU"/>
        </w:rPr>
      </w:pPr>
      <w:r w:rsidRPr="00955F0E">
        <w:rPr>
          <w:sz w:val="18"/>
          <w:u w:val="single"/>
          <w:lang w:val="ru-RU"/>
        </w:rPr>
        <w:tab/>
      </w:r>
      <w:r w:rsidRPr="00955F0E">
        <w:rPr>
          <w:sz w:val="18"/>
          <w:u w:val="single"/>
          <w:lang w:val="ru-RU"/>
        </w:rPr>
        <w:tab/>
      </w:r>
      <w:r w:rsidRPr="00955F0E">
        <w:rPr>
          <w:sz w:val="18"/>
          <w:u w:val="single"/>
          <w:lang w:val="ru-RU"/>
        </w:rPr>
        <w:tab/>
      </w:r>
      <w:r w:rsidRPr="00955F0E">
        <w:rPr>
          <w:sz w:val="18"/>
          <w:u w:val="single"/>
          <w:lang w:val="ru-RU"/>
        </w:rPr>
        <w:tab/>
      </w:r>
    </w:p>
    <w:p w:rsidR="007F481A" w:rsidRPr="00644D19" w:rsidRDefault="007F481A" w:rsidP="00644D19">
      <w:pPr>
        <w:suppressAutoHyphens w:val="0"/>
        <w:spacing w:line="240" w:lineRule="auto"/>
        <w:rPr>
          <w:rFonts w:eastAsia="Times New Roman" w:cs="Times New Roman"/>
          <w:szCs w:val="20"/>
        </w:rPr>
      </w:pPr>
    </w:p>
    <w:sectPr w:rsidR="007F481A" w:rsidRPr="00644D19" w:rsidSect="00644D19">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F0B" w:rsidRPr="00A312BC" w:rsidRDefault="00614F0B" w:rsidP="00A312BC"/>
  </w:endnote>
  <w:endnote w:type="continuationSeparator" w:id="0">
    <w:p w:rsidR="00614F0B" w:rsidRPr="00A312BC" w:rsidRDefault="00614F0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0B" w:rsidRPr="00CA240B" w:rsidRDefault="00614F0B">
    <w:pPr>
      <w:pStyle w:val="a8"/>
    </w:pPr>
    <w:r w:rsidRPr="00CA240B">
      <w:rPr>
        <w:b/>
        <w:sz w:val="18"/>
      </w:rPr>
      <w:fldChar w:fldCharType="begin"/>
    </w:r>
    <w:r w:rsidRPr="00CA240B">
      <w:rPr>
        <w:b/>
        <w:sz w:val="18"/>
      </w:rPr>
      <w:instrText xml:space="preserve"> PAGE  \* MERGEFORMAT </w:instrText>
    </w:r>
    <w:r w:rsidRPr="00CA240B">
      <w:rPr>
        <w:b/>
        <w:sz w:val="18"/>
      </w:rPr>
      <w:fldChar w:fldCharType="separate"/>
    </w:r>
    <w:r w:rsidR="00114343">
      <w:rPr>
        <w:b/>
        <w:noProof/>
        <w:sz w:val="18"/>
      </w:rPr>
      <w:t>24</w:t>
    </w:r>
    <w:r w:rsidRPr="00CA240B">
      <w:rPr>
        <w:b/>
        <w:sz w:val="18"/>
      </w:rPr>
      <w:fldChar w:fldCharType="end"/>
    </w:r>
    <w:r>
      <w:rPr>
        <w:b/>
        <w:sz w:val="18"/>
      </w:rPr>
      <w:tab/>
    </w:r>
    <w:r>
      <w:t>GE.18-09129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0B" w:rsidRPr="00CA240B" w:rsidRDefault="00614F0B" w:rsidP="00CA240B">
    <w:pPr>
      <w:pStyle w:val="a8"/>
      <w:tabs>
        <w:tab w:val="clear" w:pos="9639"/>
        <w:tab w:val="right" w:pos="9638"/>
      </w:tabs>
      <w:rPr>
        <w:b/>
        <w:sz w:val="18"/>
      </w:rPr>
    </w:pPr>
    <w:r>
      <w:t>GE.18-09129</w:t>
    </w:r>
    <w:r>
      <w:tab/>
    </w:r>
    <w:r w:rsidRPr="00CA240B">
      <w:rPr>
        <w:b/>
        <w:sz w:val="18"/>
      </w:rPr>
      <w:fldChar w:fldCharType="begin"/>
    </w:r>
    <w:r w:rsidRPr="00CA240B">
      <w:rPr>
        <w:b/>
        <w:sz w:val="18"/>
      </w:rPr>
      <w:instrText xml:space="preserve"> PAGE  \* MERGEFORMAT </w:instrText>
    </w:r>
    <w:r w:rsidRPr="00CA240B">
      <w:rPr>
        <w:b/>
        <w:sz w:val="18"/>
      </w:rPr>
      <w:fldChar w:fldCharType="separate"/>
    </w:r>
    <w:r w:rsidR="00114343">
      <w:rPr>
        <w:b/>
        <w:noProof/>
        <w:sz w:val="18"/>
      </w:rPr>
      <w:t>23</w:t>
    </w:r>
    <w:r w:rsidRPr="00CA24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0B" w:rsidRPr="00CA240B" w:rsidRDefault="00614F0B" w:rsidP="00CA240B">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18-09129  (R)</w:t>
    </w:r>
    <w:r>
      <w:rPr>
        <w:lang w:val="en-US"/>
      </w:rPr>
      <w:t xml:space="preserve">  290618  020718</w:t>
    </w:r>
    <w:r>
      <w:br/>
    </w:r>
    <w:r w:rsidRPr="00CA240B">
      <w:rPr>
        <w:rFonts w:ascii="C39T30Lfz" w:hAnsi="C39T30Lfz"/>
        <w:kern w:val="14"/>
        <w:sz w:val="56"/>
      </w:rPr>
      <w:t></w:t>
    </w:r>
    <w:r w:rsidRPr="00CA240B">
      <w:rPr>
        <w:rFonts w:ascii="C39T30Lfz" w:hAnsi="C39T30Lfz"/>
        <w:kern w:val="14"/>
        <w:sz w:val="56"/>
      </w:rPr>
      <w:t></w:t>
    </w:r>
    <w:r w:rsidRPr="00CA240B">
      <w:rPr>
        <w:rFonts w:ascii="C39T30Lfz" w:hAnsi="C39T30Lfz"/>
        <w:kern w:val="14"/>
        <w:sz w:val="56"/>
      </w:rPr>
      <w:t></w:t>
    </w:r>
    <w:r w:rsidRPr="00CA240B">
      <w:rPr>
        <w:rFonts w:ascii="C39T30Lfz" w:hAnsi="C39T30Lfz"/>
        <w:kern w:val="14"/>
        <w:sz w:val="56"/>
      </w:rPr>
      <w:t></w:t>
    </w:r>
    <w:r w:rsidRPr="00CA240B">
      <w:rPr>
        <w:rFonts w:ascii="C39T30Lfz" w:hAnsi="C39T30Lfz"/>
        <w:kern w:val="14"/>
        <w:sz w:val="56"/>
      </w:rPr>
      <w:t></w:t>
    </w:r>
    <w:r w:rsidRPr="00CA240B">
      <w:rPr>
        <w:rFonts w:ascii="C39T30Lfz" w:hAnsi="C39T30Lfz"/>
        <w:kern w:val="14"/>
        <w:sz w:val="56"/>
      </w:rPr>
      <w:t></w:t>
    </w:r>
    <w:r w:rsidRPr="00CA240B">
      <w:rPr>
        <w:rFonts w:ascii="C39T30Lfz" w:hAnsi="C39T30Lfz"/>
        <w:kern w:val="14"/>
        <w:sz w:val="56"/>
      </w:rPr>
      <w:t></w:t>
    </w:r>
    <w:r w:rsidRPr="00CA240B">
      <w:rPr>
        <w:rFonts w:ascii="C39T30Lfz" w:hAnsi="C39T30Lfz"/>
        <w:kern w:val="14"/>
        <w:sz w:val="56"/>
      </w:rPr>
      <w:t></w:t>
    </w:r>
    <w:r w:rsidRPr="00CA240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POL/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OL/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0B" w:rsidRPr="00644D19" w:rsidRDefault="00614F0B" w:rsidP="00644D19">
    <w:pPr>
      <w:pStyle w:val="a8"/>
    </w:pPr>
    <w:r>
      <w:rPr>
        <w:noProof/>
        <w:lang w:val="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14F0B" w:rsidRPr="00CA240B" w:rsidRDefault="00614F0B" w:rsidP="00644D19">
                          <w:pPr>
                            <w:pStyle w:val="a8"/>
                          </w:pPr>
                          <w:r w:rsidRPr="00CA240B">
                            <w:rPr>
                              <w:b/>
                              <w:sz w:val="18"/>
                            </w:rPr>
                            <w:fldChar w:fldCharType="begin"/>
                          </w:r>
                          <w:r w:rsidRPr="00CA240B">
                            <w:rPr>
                              <w:b/>
                              <w:sz w:val="18"/>
                            </w:rPr>
                            <w:instrText xml:space="preserve"> PAGE  \* MERGEFORMAT </w:instrText>
                          </w:r>
                          <w:r w:rsidRPr="00CA240B">
                            <w:rPr>
                              <w:b/>
                              <w:sz w:val="18"/>
                            </w:rPr>
                            <w:fldChar w:fldCharType="separate"/>
                          </w:r>
                          <w:r w:rsidR="00114343">
                            <w:rPr>
                              <w:b/>
                              <w:noProof/>
                              <w:sz w:val="18"/>
                            </w:rPr>
                            <w:t>32</w:t>
                          </w:r>
                          <w:r w:rsidRPr="00CA240B">
                            <w:rPr>
                              <w:b/>
                              <w:sz w:val="18"/>
                            </w:rPr>
                            <w:fldChar w:fldCharType="end"/>
                          </w:r>
                          <w:r>
                            <w:rPr>
                              <w:b/>
                              <w:sz w:val="18"/>
                            </w:rPr>
                            <w:tab/>
                          </w:r>
                          <w:r>
                            <w:t>GE.18-09129</w:t>
                          </w:r>
                        </w:p>
                        <w:p w:rsidR="00614F0B" w:rsidRDefault="00614F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t0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us37XMVBfX6CSrwXBQzBk+qZHyMXP+jFkMIBxiqPpTLKXUIIdeS5RU2r7/3XnQz2lYwSYMNBD1&#10;3ZxZcEu+VpgYMOk7wXbCtBPUvDnU6JksRhNFPLBedmJpdXOJWbsfvOCKKY5IcgpvrXjo27GKWc3F&#10;/n5UwowzzB+rc8OD6cDLUNqL5SWzZt3hHuid6G7UsfGDRm91w0ul9+del3WcAgHXFkUgHzaYj7EG&#10;61keBvCv+6h198fZ/Q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PNZt0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614F0B" w:rsidRPr="00CA240B" w:rsidRDefault="00614F0B" w:rsidP="00644D19">
                    <w:pPr>
                      <w:pStyle w:val="a8"/>
                    </w:pPr>
                    <w:r w:rsidRPr="00CA240B">
                      <w:rPr>
                        <w:b/>
                        <w:sz w:val="18"/>
                      </w:rPr>
                      <w:fldChar w:fldCharType="begin"/>
                    </w:r>
                    <w:r w:rsidRPr="00CA240B">
                      <w:rPr>
                        <w:b/>
                        <w:sz w:val="18"/>
                      </w:rPr>
                      <w:instrText xml:space="preserve"> PAGE  \* MERGEFORMAT </w:instrText>
                    </w:r>
                    <w:r w:rsidRPr="00CA240B">
                      <w:rPr>
                        <w:b/>
                        <w:sz w:val="18"/>
                      </w:rPr>
                      <w:fldChar w:fldCharType="separate"/>
                    </w:r>
                    <w:r w:rsidR="00114343">
                      <w:rPr>
                        <w:b/>
                        <w:noProof/>
                        <w:sz w:val="18"/>
                      </w:rPr>
                      <w:t>32</w:t>
                    </w:r>
                    <w:r w:rsidRPr="00CA240B">
                      <w:rPr>
                        <w:b/>
                        <w:sz w:val="18"/>
                      </w:rPr>
                      <w:fldChar w:fldCharType="end"/>
                    </w:r>
                    <w:r>
                      <w:rPr>
                        <w:b/>
                        <w:sz w:val="18"/>
                      </w:rPr>
                      <w:tab/>
                    </w:r>
                    <w:r>
                      <w:t>GE.18-09129</w:t>
                    </w:r>
                  </w:p>
                  <w:p w:rsidR="00614F0B" w:rsidRDefault="00614F0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0B" w:rsidRPr="00644D19" w:rsidRDefault="00614F0B" w:rsidP="00644D19">
    <w:pPr>
      <w:pStyle w:val="a8"/>
    </w:pPr>
    <w:r>
      <w:rPr>
        <w:noProof/>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14F0B" w:rsidRPr="00CA240B" w:rsidRDefault="00614F0B" w:rsidP="00644D19">
                          <w:pPr>
                            <w:pStyle w:val="a8"/>
                            <w:tabs>
                              <w:tab w:val="clear" w:pos="9639"/>
                              <w:tab w:val="right" w:pos="9638"/>
                            </w:tabs>
                            <w:rPr>
                              <w:b/>
                              <w:sz w:val="18"/>
                            </w:rPr>
                          </w:pPr>
                          <w:r>
                            <w:t>GE.18-09129</w:t>
                          </w:r>
                          <w:r>
                            <w:tab/>
                          </w:r>
                          <w:r w:rsidRPr="00CA240B">
                            <w:rPr>
                              <w:b/>
                              <w:sz w:val="18"/>
                            </w:rPr>
                            <w:fldChar w:fldCharType="begin"/>
                          </w:r>
                          <w:r w:rsidRPr="00CA240B">
                            <w:rPr>
                              <w:b/>
                              <w:sz w:val="18"/>
                            </w:rPr>
                            <w:instrText xml:space="preserve"> PAGE  \* MERGEFORMAT </w:instrText>
                          </w:r>
                          <w:r w:rsidRPr="00CA240B">
                            <w:rPr>
                              <w:b/>
                              <w:sz w:val="18"/>
                            </w:rPr>
                            <w:fldChar w:fldCharType="separate"/>
                          </w:r>
                          <w:r w:rsidR="00114343">
                            <w:rPr>
                              <w:b/>
                              <w:noProof/>
                              <w:sz w:val="18"/>
                            </w:rPr>
                            <w:t>31</w:t>
                          </w:r>
                          <w:r w:rsidRPr="00CA240B">
                            <w:rPr>
                              <w:b/>
                              <w:sz w:val="18"/>
                            </w:rPr>
                            <w:fldChar w:fldCharType="end"/>
                          </w:r>
                        </w:p>
                        <w:p w:rsidR="00614F0B" w:rsidRDefault="00614F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5kOF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614F0B" w:rsidRPr="00CA240B" w:rsidRDefault="00614F0B" w:rsidP="00644D19">
                    <w:pPr>
                      <w:pStyle w:val="a8"/>
                      <w:tabs>
                        <w:tab w:val="clear" w:pos="9639"/>
                        <w:tab w:val="right" w:pos="9638"/>
                      </w:tabs>
                      <w:rPr>
                        <w:b/>
                        <w:sz w:val="18"/>
                      </w:rPr>
                    </w:pPr>
                    <w:r>
                      <w:t>GE.18-09129</w:t>
                    </w:r>
                    <w:r>
                      <w:tab/>
                    </w:r>
                    <w:r w:rsidRPr="00CA240B">
                      <w:rPr>
                        <w:b/>
                        <w:sz w:val="18"/>
                      </w:rPr>
                      <w:fldChar w:fldCharType="begin"/>
                    </w:r>
                    <w:r w:rsidRPr="00CA240B">
                      <w:rPr>
                        <w:b/>
                        <w:sz w:val="18"/>
                      </w:rPr>
                      <w:instrText xml:space="preserve"> PAGE  \* MERGEFORMAT </w:instrText>
                    </w:r>
                    <w:r w:rsidRPr="00CA240B">
                      <w:rPr>
                        <w:b/>
                        <w:sz w:val="18"/>
                      </w:rPr>
                      <w:fldChar w:fldCharType="separate"/>
                    </w:r>
                    <w:r w:rsidR="00114343">
                      <w:rPr>
                        <w:b/>
                        <w:noProof/>
                        <w:sz w:val="18"/>
                      </w:rPr>
                      <w:t>31</w:t>
                    </w:r>
                    <w:r w:rsidRPr="00CA240B">
                      <w:rPr>
                        <w:b/>
                        <w:sz w:val="18"/>
                      </w:rPr>
                      <w:fldChar w:fldCharType="end"/>
                    </w:r>
                  </w:p>
                  <w:p w:rsidR="00614F0B" w:rsidRDefault="00614F0B"/>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F0B" w:rsidRPr="001075E9" w:rsidRDefault="00614F0B" w:rsidP="001075E9">
      <w:pPr>
        <w:tabs>
          <w:tab w:val="right" w:pos="2155"/>
        </w:tabs>
        <w:spacing w:after="80" w:line="240" w:lineRule="auto"/>
        <w:ind w:left="680"/>
        <w:rPr>
          <w:u w:val="single"/>
        </w:rPr>
      </w:pPr>
      <w:r>
        <w:rPr>
          <w:u w:val="single"/>
        </w:rPr>
        <w:tab/>
      </w:r>
    </w:p>
  </w:footnote>
  <w:footnote w:type="continuationSeparator" w:id="0">
    <w:p w:rsidR="00614F0B" w:rsidRDefault="00614F0B" w:rsidP="00407B78">
      <w:pPr>
        <w:tabs>
          <w:tab w:val="right" w:pos="2155"/>
        </w:tabs>
        <w:spacing w:after="80"/>
        <w:ind w:left="680"/>
        <w:rPr>
          <w:u w:val="single"/>
        </w:rPr>
      </w:pPr>
      <w:r>
        <w:rPr>
          <w:u w:val="single"/>
        </w:rPr>
        <w:tab/>
      </w:r>
    </w:p>
  </w:footnote>
  <w:footnote w:id="1">
    <w:p w:rsidR="00614F0B" w:rsidRPr="00F6643A" w:rsidRDefault="00614F0B" w:rsidP="007F481A">
      <w:pPr>
        <w:pStyle w:val="ad"/>
      </w:pPr>
      <w:r>
        <w:tab/>
      </w:r>
      <w:r w:rsidRPr="00644D19">
        <w:rPr>
          <w:rStyle w:val="aa"/>
          <w:rFonts w:eastAsiaTheme="minorHAnsi"/>
          <w:sz w:val="20"/>
          <w:vertAlign w:val="baseline"/>
        </w:rPr>
        <w:t>*</w:t>
      </w:r>
      <w:r w:rsidRPr="00F6643A">
        <w:rPr>
          <w:sz w:val="20"/>
        </w:rPr>
        <w:tab/>
      </w:r>
      <w:r w:rsidRPr="00F6643A">
        <w:t>Настоящий документ выпускается без официального редактирования</w:t>
      </w:r>
      <w:r w:rsidRPr="00F6643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0B" w:rsidRPr="00CA240B" w:rsidRDefault="00614F0B">
    <w:pPr>
      <w:pStyle w:val="a5"/>
    </w:pPr>
    <w:fldSimple w:instr=" TITLE  \* MERGEFORMAT ">
      <w:r w:rsidR="00114343">
        <w:t>CRPD/C/POL/Q/1/Add.1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0B" w:rsidRPr="00CA240B" w:rsidRDefault="00614F0B" w:rsidP="00CA240B">
    <w:pPr>
      <w:pStyle w:val="a5"/>
      <w:jc w:val="right"/>
    </w:pPr>
    <w:fldSimple w:instr=" TITLE  \* MERGEFORMAT ">
      <w:r w:rsidR="00114343">
        <w:t>CRPD/C/POL/Q/1/Add.1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0B" w:rsidRPr="00644D19" w:rsidRDefault="00614F0B" w:rsidP="00644D19">
    <w:r>
      <w:rPr>
        <w:noProof/>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14F0B" w:rsidRPr="00CA240B" w:rsidRDefault="00614F0B" w:rsidP="00644D19">
                          <w:pPr>
                            <w:pStyle w:val="a5"/>
                          </w:pPr>
                          <w:fldSimple w:instr=" TITLE  \* MERGEFORMAT ">
                            <w:r w:rsidR="00114343">
                              <w:t>CRPD/C/POL/Q/1/Add.1</w:t>
                            </w:r>
                          </w:fldSimple>
                        </w:p>
                        <w:p w:rsidR="00614F0B" w:rsidRDefault="00614F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K8FBP4NAwAAsgYAAA4AAAAAAAAAAAAAAAAALgIAAGRycy9lMm9E&#10;b2MueG1sUEsBAi0AFAAGAAgAAAAhAGFZMmLcAAAACgEAAA8AAAAAAAAAAAAAAAAAZwUAAGRycy9k&#10;b3ducmV2LnhtbFBLBQYAAAAABAAEAPMAAABwBgAAAAA=&#10;" fillcolor="#4f81bd [3204]" stroked="f" strokeweight=".5pt">
              <v:fill opacity="0"/>
              <v:stroke joinstyle="round"/>
              <v:textbox style="layout-flow:vertical" inset="0,0,0,0">
                <w:txbxContent>
                  <w:p w:rsidR="00614F0B" w:rsidRPr="00CA240B" w:rsidRDefault="00614F0B" w:rsidP="00644D19">
                    <w:pPr>
                      <w:pStyle w:val="a5"/>
                    </w:pPr>
                    <w:fldSimple w:instr=" TITLE  \* MERGEFORMAT ">
                      <w:r w:rsidR="00114343">
                        <w:t>CRPD/C/POL/Q/1/Add.1</w:t>
                      </w:r>
                    </w:fldSimple>
                  </w:p>
                  <w:p w:rsidR="00614F0B" w:rsidRDefault="00614F0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0B" w:rsidRPr="00644D19" w:rsidRDefault="00614F0B" w:rsidP="00644D19">
    <w:r>
      <w:rPr>
        <w:noProof/>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14F0B" w:rsidRPr="00CA240B" w:rsidRDefault="00614F0B" w:rsidP="00644D19">
                          <w:pPr>
                            <w:pStyle w:val="a5"/>
                            <w:jc w:val="right"/>
                          </w:pPr>
                          <w:fldSimple w:instr=" TITLE  \* MERGEFORMAT ">
                            <w:r w:rsidR="00114343">
                              <w:t>CRPD/C/POL/Q/1/Add.1</w:t>
                            </w:r>
                          </w:fldSimple>
                        </w:p>
                        <w:p w:rsidR="00614F0B" w:rsidRDefault="00614F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DVlhmH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rsidR="00614F0B" w:rsidRPr="00CA240B" w:rsidRDefault="00614F0B" w:rsidP="00644D19">
                    <w:pPr>
                      <w:pStyle w:val="a5"/>
                      <w:jc w:val="right"/>
                    </w:pPr>
                    <w:fldSimple w:instr=" TITLE  \* MERGEFORMAT ">
                      <w:r w:rsidR="00114343">
                        <w:t>CRPD/C/POL/Q/1/Add.1</w:t>
                      </w:r>
                    </w:fldSimple>
                  </w:p>
                  <w:p w:rsidR="00614F0B" w:rsidRDefault="00614F0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85"/>
    <w:rsid w:val="00026643"/>
    <w:rsid w:val="00033EE1"/>
    <w:rsid w:val="00042B72"/>
    <w:rsid w:val="000558BD"/>
    <w:rsid w:val="00084D7F"/>
    <w:rsid w:val="000879FE"/>
    <w:rsid w:val="000B57E7"/>
    <w:rsid w:val="000B6373"/>
    <w:rsid w:val="000B732B"/>
    <w:rsid w:val="000F09DF"/>
    <w:rsid w:val="000F61B2"/>
    <w:rsid w:val="000F6F4F"/>
    <w:rsid w:val="001075E9"/>
    <w:rsid w:val="00114343"/>
    <w:rsid w:val="00115CED"/>
    <w:rsid w:val="00152D85"/>
    <w:rsid w:val="00180183"/>
    <w:rsid w:val="0018024D"/>
    <w:rsid w:val="0018649F"/>
    <w:rsid w:val="00196389"/>
    <w:rsid w:val="001A3989"/>
    <w:rsid w:val="001B3EF6"/>
    <w:rsid w:val="001C2625"/>
    <w:rsid w:val="001C499F"/>
    <w:rsid w:val="001C7A89"/>
    <w:rsid w:val="001D574C"/>
    <w:rsid w:val="001E5E80"/>
    <w:rsid w:val="001E7B61"/>
    <w:rsid w:val="0020252A"/>
    <w:rsid w:val="00215062"/>
    <w:rsid w:val="00217FAC"/>
    <w:rsid w:val="0027441B"/>
    <w:rsid w:val="002846B3"/>
    <w:rsid w:val="00285838"/>
    <w:rsid w:val="002A2EFC"/>
    <w:rsid w:val="002B74B1"/>
    <w:rsid w:val="002C0E18"/>
    <w:rsid w:val="002D06E3"/>
    <w:rsid w:val="002D1DB1"/>
    <w:rsid w:val="002D5AAC"/>
    <w:rsid w:val="002E5067"/>
    <w:rsid w:val="002F1BF7"/>
    <w:rsid w:val="002F405F"/>
    <w:rsid w:val="002F7EEC"/>
    <w:rsid w:val="00301299"/>
    <w:rsid w:val="00305C08"/>
    <w:rsid w:val="00307FB6"/>
    <w:rsid w:val="00317339"/>
    <w:rsid w:val="00322004"/>
    <w:rsid w:val="003349E4"/>
    <w:rsid w:val="003402C2"/>
    <w:rsid w:val="00381C24"/>
    <w:rsid w:val="003958D0"/>
    <w:rsid w:val="003B00E5"/>
    <w:rsid w:val="00407B78"/>
    <w:rsid w:val="004142F3"/>
    <w:rsid w:val="00424203"/>
    <w:rsid w:val="00452493"/>
    <w:rsid w:val="00453318"/>
    <w:rsid w:val="00454E07"/>
    <w:rsid w:val="00472C5C"/>
    <w:rsid w:val="00476985"/>
    <w:rsid w:val="004C0789"/>
    <w:rsid w:val="004E720C"/>
    <w:rsid w:val="0050108D"/>
    <w:rsid w:val="00513081"/>
    <w:rsid w:val="00517901"/>
    <w:rsid w:val="00526683"/>
    <w:rsid w:val="005709E0"/>
    <w:rsid w:val="00572E19"/>
    <w:rsid w:val="005922AE"/>
    <w:rsid w:val="005961C8"/>
    <w:rsid w:val="005966F1"/>
    <w:rsid w:val="005A7AAA"/>
    <w:rsid w:val="005D7914"/>
    <w:rsid w:val="005E2B41"/>
    <w:rsid w:val="005F0B42"/>
    <w:rsid w:val="00614F0B"/>
    <w:rsid w:val="006240B8"/>
    <w:rsid w:val="00644D19"/>
    <w:rsid w:val="00653354"/>
    <w:rsid w:val="00681A10"/>
    <w:rsid w:val="006911F5"/>
    <w:rsid w:val="006A1ED8"/>
    <w:rsid w:val="006B5625"/>
    <w:rsid w:val="006C2031"/>
    <w:rsid w:val="006C3CAB"/>
    <w:rsid w:val="006D461A"/>
    <w:rsid w:val="006F35EE"/>
    <w:rsid w:val="007021FF"/>
    <w:rsid w:val="00712895"/>
    <w:rsid w:val="00740999"/>
    <w:rsid w:val="00757357"/>
    <w:rsid w:val="007C3F50"/>
    <w:rsid w:val="007F481A"/>
    <w:rsid w:val="00806737"/>
    <w:rsid w:val="00825F8D"/>
    <w:rsid w:val="00833758"/>
    <w:rsid w:val="00834B71"/>
    <w:rsid w:val="0086445C"/>
    <w:rsid w:val="00870A70"/>
    <w:rsid w:val="008934D2"/>
    <w:rsid w:val="00894693"/>
    <w:rsid w:val="008A08D7"/>
    <w:rsid w:val="008B6909"/>
    <w:rsid w:val="00903712"/>
    <w:rsid w:val="00906890"/>
    <w:rsid w:val="00910028"/>
    <w:rsid w:val="00911BE4"/>
    <w:rsid w:val="00951972"/>
    <w:rsid w:val="009608F3"/>
    <w:rsid w:val="009638F4"/>
    <w:rsid w:val="009A24AC"/>
    <w:rsid w:val="00A14DA8"/>
    <w:rsid w:val="00A312BC"/>
    <w:rsid w:val="00A6728C"/>
    <w:rsid w:val="00A74AAE"/>
    <w:rsid w:val="00A84021"/>
    <w:rsid w:val="00A84D35"/>
    <w:rsid w:val="00A917B3"/>
    <w:rsid w:val="00AB4B51"/>
    <w:rsid w:val="00AC12E8"/>
    <w:rsid w:val="00B10CC7"/>
    <w:rsid w:val="00B36DF7"/>
    <w:rsid w:val="00B539E7"/>
    <w:rsid w:val="00B62458"/>
    <w:rsid w:val="00B739FE"/>
    <w:rsid w:val="00BB25BD"/>
    <w:rsid w:val="00BC18B2"/>
    <w:rsid w:val="00BD33EE"/>
    <w:rsid w:val="00C106D6"/>
    <w:rsid w:val="00C60F0C"/>
    <w:rsid w:val="00C7792C"/>
    <w:rsid w:val="00C805C9"/>
    <w:rsid w:val="00C92939"/>
    <w:rsid w:val="00CA1679"/>
    <w:rsid w:val="00CA240B"/>
    <w:rsid w:val="00CB151C"/>
    <w:rsid w:val="00CE5A1A"/>
    <w:rsid w:val="00CF55F6"/>
    <w:rsid w:val="00D33D63"/>
    <w:rsid w:val="00D62A21"/>
    <w:rsid w:val="00D90028"/>
    <w:rsid w:val="00D90138"/>
    <w:rsid w:val="00DD78D1"/>
    <w:rsid w:val="00DE32CD"/>
    <w:rsid w:val="00DF71B9"/>
    <w:rsid w:val="00E30B7B"/>
    <w:rsid w:val="00E33671"/>
    <w:rsid w:val="00E73F76"/>
    <w:rsid w:val="00E77684"/>
    <w:rsid w:val="00E8518C"/>
    <w:rsid w:val="00E92F15"/>
    <w:rsid w:val="00EA2C9F"/>
    <w:rsid w:val="00EA420E"/>
    <w:rsid w:val="00ED0BDA"/>
    <w:rsid w:val="00EE3C7B"/>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1CA43"/>
  <w15:docId w15:val="{4CB9EB7C-00BD-43A4-BD20-C425E7A7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7C3F50"/>
    <w:pPr>
      <w:keepNext/>
      <w:outlineLvl w:val="1"/>
    </w:pPr>
    <w:rPr>
      <w:rFonts w:cs="Arial"/>
      <w:bCs/>
      <w:iCs/>
      <w:szCs w:val="28"/>
    </w:rPr>
  </w:style>
  <w:style w:type="paragraph" w:styleId="3">
    <w:name w:val="heading 3"/>
    <w:basedOn w:val="a"/>
    <w:next w:val="a"/>
    <w:semiHidden/>
    <w:qFormat/>
    <w:rsid w:val="007C3F50"/>
    <w:pPr>
      <w:keepNext/>
      <w:spacing w:before="240" w:after="60"/>
      <w:outlineLvl w:val="2"/>
    </w:pPr>
    <w:rPr>
      <w:rFonts w:ascii="Arial" w:hAnsi="Arial" w:cs="Arial"/>
      <w:b/>
      <w:bCs/>
      <w:sz w:val="26"/>
      <w:szCs w:val="26"/>
    </w:rPr>
  </w:style>
  <w:style w:type="paragraph" w:styleId="4">
    <w:name w:val="heading 4"/>
    <w:basedOn w:val="a"/>
    <w:next w:val="a"/>
    <w:semiHidden/>
    <w:qFormat/>
    <w:rsid w:val="007C3F50"/>
    <w:pPr>
      <w:keepNext/>
      <w:spacing w:before="240" w:after="60"/>
      <w:outlineLvl w:val="3"/>
    </w:pPr>
    <w:rPr>
      <w:b/>
      <w:bCs/>
      <w:sz w:val="28"/>
      <w:szCs w:val="28"/>
    </w:rPr>
  </w:style>
  <w:style w:type="paragraph" w:styleId="5">
    <w:name w:val="heading 5"/>
    <w:basedOn w:val="a"/>
    <w:next w:val="a"/>
    <w:semiHidden/>
    <w:qFormat/>
    <w:rsid w:val="007C3F50"/>
    <w:pPr>
      <w:spacing w:before="240" w:after="60"/>
      <w:outlineLvl w:val="4"/>
    </w:pPr>
    <w:rPr>
      <w:b/>
      <w:bCs/>
      <w:i/>
      <w:iCs/>
      <w:sz w:val="26"/>
      <w:szCs w:val="26"/>
    </w:rPr>
  </w:style>
  <w:style w:type="paragraph" w:styleId="6">
    <w:name w:val="heading 6"/>
    <w:basedOn w:val="a"/>
    <w:next w:val="a"/>
    <w:semiHidden/>
    <w:qFormat/>
    <w:rsid w:val="007C3F50"/>
    <w:pPr>
      <w:spacing w:before="240" w:after="60"/>
      <w:outlineLvl w:val="5"/>
    </w:pPr>
    <w:rPr>
      <w:b/>
      <w:bCs/>
      <w:sz w:val="22"/>
    </w:rPr>
  </w:style>
  <w:style w:type="paragraph" w:styleId="7">
    <w:name w:val="heading 7"/>
    <w:basedOn w:val="a"/>
    <w:next w:val="a"/>
    <w:semiHidden/>
    <w:qFormat/>
    <w:rsid w:val="007C3F50"/>
    <w:pPr>
      <w:spacing w:before="240" w:after="60"/>
      <w:outlineLvl w:val="6"/>
    </w:pPr>
    <w:rPr>
      <w:sz w:val="24"/>
      <w:szCs w:val="24"/>
    </w:rPr>
  </w:style>
  <w:style w:type="paragraph" w:styleId="8">
    <w:name w:val="heading 8"/>
    <w:basedOn w:val="a"/>
    <w:next w:val="a"/>
    <w:semiHidden/>
    <w:qFormat/>
    <w:rsid w:val="007C3F50"/>
    <w:pPr>
      <w:spacing w:before="240" w:after="60"/>
      <w:outlineLvl w:val="7"/>
    </w:pPr>
    <w:rPr>
      <w:i/>
      <w:iCs/>
      <w:sz w:val="24"/>
      <w:szCs w:val="24"/>
    </w:rPr>
  </w:style>
  <w:style w:type="paragraph" w:styleId="9">
    <w:name w:val="heading 9"/>
    <w:basedOn w:val="a"/>
    <w:next w:val="a"/>
    <w:semiHidden/>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E92F15"/>
    <w:rPr>
      <w:b/>
      <w:sz w:val="18"/>
      <w:lang w:val="en-GB" w:eastAsia="ru-RU"/>
    </w:rPr>
  </w:style>
  <w:style w:type="character" w:styleId="a7">
    <w:name w:val="page number"/>
    <w:aliases w:val="7_GR,7_G"/>
    <w:basedOn w:val="a0"/>
    <w:qFormat/>
    <w:rsid w:val="00E92F15"/>
    <w:rPr>
      <w:rFonts w:ascii="Times New Roman" w:hAnsi="Times New Roman"/>
      <w:b/>
      <w:sz w:val="18"/>
    </w:rPr>
  </w:style>
  <w:style w:type="paragraph" w:styleId="a8">
    <w:name w:val="footer"/>
    <w:aliases w:val="3_GR,3_G"/>
    <w:basedOn w:val="a"/>
    <w:link w:val="a9"/>
    <w:uiPriority w:val="9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E92F15"/>
    <w:rPr>
      <w:sz w:val="16"/>
      <w:lang w:val="en-GB" w:eastAsia="ru-RU"/>
    </w:rPr>
  </w:style>
  <w:style w:type="character" w:styleId="aa">
    <w:name w:val="footnote reference"/>
    <w:aliases w:val="4_GR,4_G,Footnote symbol,Footnote Reference Number,SUPERS,Footnote Refernece,ftref,Footnote Reference Superscript,Vēres atsauce,Odwołanie przypisu"/>
    <w:basedOn w:val="a0"/>
    <w:uiPriority w:val="99"/>
    <w:qFormat/>
    <w:rsid w:val="00E92F15"/>
    <w:rPr>
      <w:rFonts w:ascii="Times New Roman" w:hAnsi="Times New Roman"/>
      <w:dstrike w:val="0"/>
      <w:sz w:val="18"/>
      <w:vertAlign w:val="superscript"/>
    </w:rPr>
  </w:style>
  <w:style w:type="character" w:styleId="ab">
    <w:name w:val="endnote reference"/>
    <w:aliases w:val="1_GR,1_G"/>
    <w:basedOn w:val="aa"/>
    <w:uiPriority w:val="99"/>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A Fu,Footnote Text Char Char,Footnote Text Char1 Char Char,Footnote Text Char Char Char Char,Footnote Text Char1 Char Char Char Char,Footnote Char Char Char Char Char,Footnote Text Char Char Char Char Char Char,Ch, Znak,Znak"/>
    <w:basedOn w:val="a"/>
    <w:link w:val="ae"/>
    <w:uiPriority w:val="99"/>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A Fu Знак,Footnote Text Char Char Знак,Footnote Text Char1 Char Char Знак,Footnote Text Char Char Char Char Знак,Footnote Text Char1 Char Char Char Char Знак,Footnote Char Char Char Char Char Знак,Ch Знак, Znak Знак"/>
    <w:basedOn w:val="a0"/>
    <w:link w:val="ad"/>
    <w:uiPriority w:val="99"/>
    <w:rsid w:val="00E92F15"/>
    <w:rPr>
      <w:sz w:val="18"/>
      <w:lang w:val="ru-RU" w:eastAsia="ru-RU"/>
    </w:rPr>
  </w:style>
  <w:style w:type="paragraph" w:styleId="af">
    <w:name w:val="endnote text"/>
    <w:aliases w:val="2_GR,2_G"/>
    <w:basedOn w:val="ad"/>
    <w:link w:val="af0"/>
    <w:qFormat/>
    <w:rsid w:val="00E92F15"/>
  </w:style>
  <w:style w:type="character" w:customStyle="1" w:styleId="af0">
    <w:name w:val="Текст концевой сноски Знак"/>
    <w:aliases w:val="2_GR Знак,2_G Знак"/>
    <w:basedOn w:val="a0"/>
    <w:link w:val="af"/>
    <w:rsid w:val="00E92F15"/>
    <w:rPr>
      <w:sz w:val="18"/>
      <w:lang w:val="ru-RU" w:eastAsia="ru-RU"/>
    </w:rPr>
  </w:style>
  <w:style w:type="character" w:customStyle="1" w:styleId="10">
    <w:name w:val="Заголовок 1 Знак"/>
    <w:aliases w:val="Table_GR Знак,Table_G Знак"/>
    <w:basedOn w:val="a0"/>
    <w:link w:val="1"/>
    <w:rsid w:val="00E92F15"/>
    <w:rPr>
      <w:rFonts w:cs="Arial"/>
      <w:b/>
      <w:bCs/>
      <w:szCs w:val="32"/>
      <w:lang w:val="ru-RU" w:eastAsia="ru-RU"/>
    </w:rPr>
  </w:style>
  <w:style w:type="character" w:styleId="af1">
    <w:name w:val="Hyperlink"/>
    <w:basedOn w:val="a0"/>
    <w:unhideWhenUsed/>
    <w:rsid w:val="00E92F15"/>
    <w:rPr>
      <w:color w:val="0000FF" w:themeColor="hyperlink"/>
      <w:u w:val="none"/>
    </w:rPr>
  </w:style>
  <w:style w:type="character" w:styleId="af2">
    <w:name w:val="FollowedHyperlink"/>
    <w:basedOn w:val="a0"/>
    <w:semiHidden/>
    <w:unhideWhenUsed/>
    <w:rsid w:val="00E92F15"/>
    <w:rPr>
      <w:color w:val="800080" w:themeColor="followedHyperlink"/>
      <w:u w:val="none"/>
    </w:rPr>
  </w:style>
  <w:style w:type="paragraph" w:customStyle="1" w:styleId="SingleTxtG">
    <w:name w:val="_ Single Txt_G"/>
    <w:basedOn w:val="a"/>
    <w:link w:val="SingleTxtGChar"/>
    <w:qFormat/>
    <w:rsid w:val="007F481A"/>
    <w:pPr>
      <w:spacing w:after="120"/>
      <w:ind w:left="1134" w:right="1134"/>
      <w:jc w:val="both"/>
    </w:pPr>
    <w:rPr>
      <w:rFonts w:eastAsia="Times New Roman" w:cs="Times New Roman"/>
      <w:szCs w:val="20"/>
      <w:lang w:val="fr-CH"/>
    </w:rPr>
  </w:style>
  <w:style w:type="paragraph" w:customStyle="1" w:styleId="H1G">
    <w:name w:val="_ H_1_G"/>
    <w:basedOn w:val="a"/>
    <w:next w:val="a"/>
    <w:link w:val="H1GChar"/>
    <w:qFormat/>
    <w:rsid w:val="007F481A"/>
    <w:pPr>
      <w:keepNext/>
      <w:keepLines/>
      <w:tabs>
        <w:tab w:val="right" w:pos="851"/>
      </w:tabs>
      <w:spacing w:before="360" w:after="240" w:line="270" w:lineRule="exact"/>
      <w:ind w:left="1134" w:right="1134" w:hanging="1134"/>
    </w:pPr>
    <w:rPr>
      <w:rFonts w:eastAsia="Times New Roman" w:cs="Times New Roman"/>
      <w:b/>
      <w:sz w:val="24"/>
      <w:szCs w:val="20"/>
      <w:lang w:val="fr-CH"/>
    </w:rPr>
  </w:style>
  <w:style w:type="paragraph" w:customStyle="1" w:styleId="HChG">
    <w:name w:val="_ H _Ch_G"/>
    <w:basedOn w:val="a"/>
    <w:next w:val="a"/>
    <w:link w:val="HChGChar"/>
    <w:qFormat/>
    <w:rsid w:val="007F481A"/>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HMG">
    <w:name w:val="_ H __M_G"/>
    <w:basedOn w:val="a"/>
    <w:next w:val="a"/>
    <w:qFormat/>
    <w:rsid w:val="007F481A"/>
    <w:pPr>
      <w:keepNext/>
      <w:keepLines/>
      <w:tabs>
        <w:tab w:val="right" w:pos="851"/>
      </w:tabs>
      <w:spacing w:before="240" w:after="240" w:line="360" w:lineRule="exact"/>
      <w:ind w:left="1134" w:right="1134" w:hanging="1134"/>
    </w:pPr>
    <w:rPr>
      <w:rFonts w:eastAsia="Times New Roman" w:cs="Times New Roman"/>
      <w:b/>
      <w:sz w:val="34"/>
      <w:szCs w:val="20"/>
      <w:lang w:val="fr-CH"/>
    </w:rPr>
  </w:style>
  <w:style w:type="paragraph" w:customStyle="1" w:styleId="H23G">
    <w:name w:val="_ H_2/3_G"/>
    <w:basedOn w:val="a"/>
    <w:next w:val="a"/>
    <w:qFormat/>
    <w:rsid w:val="007F481A"/>
    <w:pPr>
      <w:keepNext/>
      <w:keepLines/>
      <w:tabs>
        <w:tab w:val="right" w:pos="851"/>
      </w:tabs>
      <w:spacing w:before="240" w:after="120" w:line="240" w:lineRule="exact"/>
      <w:ind w:left="1134" w:right="1134" w:hanging="1134"/>
    </w:pPr>
    <w:rPr>
      <w:rFonts w:eastAsia="Times New Roman" w:cs="Times New Roman"/>
      <w:b/>
      <w:szCs w:val="20"/>
      <w:lang w:val="fr-CH"/>
    </w:rPr>
  </w:style>
  <w:style w:type="paragraph" w:customStyle="1" w:styleId="H4G">
    <w:name w:val="_ H_4_G"/>
    <w:basedOn w:val="a"/>
    <w:next w:val="a"/>
    <w:qFormat/>
    <w:rsid w:val="007F481A"/>
    <w:pPr>
      <w:keepNext/>
      <w:keepLines/>
      <w:tabs>
        <w:tab w:val="right" w:pos="851"/>
      </w:tabs>
      <w:spacing w:before="240" w:after="120" w:line="240" w:lineRule="exact"/>
      <w:ind w:left="1134" w:right="1134" w:hanging="1134"/>
    </w:pPr>
    <w:rPr>
      <w:rFonts w:eastAsia="Times New Roman" w:cs="Times New Roman"/>
      <w:i/>
      <w:szCs w:val="20"/>
      <w:lang w:val="fr-CH"/>
    </w:rPr>
  </w:style>
  <w:style w:type="paragraph" w:customStyle="1" w:styleId="H56G">
    <w:name w:val="_ H_5/6_G"/>
    <w:basedOn w:val="a"/>
    <w:next w:val="a"/>
    <w:qFormat/>
    <w:rsid w:val="007F481A"/>
    <w:pPr>
      <w:keepNext/>
      <w:keepLines/>
      <w:tabs>
        <w:tab w:val="right" w:pos="851"/>
      </w:tabs>
      <w:spacing w:before="240" w:after="120" w:line="240" w:lineRule="exact"/>
      <w:ind w:left="1134" w:right="1134" w:hanging="1134"/>
    </w:pPr>
    <w:rPr>
      <w:rFonts w:eastAsia="Times New Roman" w:cs="Times New Roman"/>
      <w:szCs w:val="20"/>
      <w:lang w:val="fr-CH"/>
    </w:rPr>
  </w:style>
  <w:style w:type="paragraph" w:customStyle="1" w:styleId="SMG">
    <w:name w:val="__S_M_G"/>
    <w:basedOn w:val="a"/>
    <w:next w:val="a"/>
    <w:rsid w:val="007F481A"/>
    <w:pPr>
      <w:keepNext/>
      <w:keepLines/>
      <w:spacing w:before="240" w:after="240" w:line="420" w:lineRule="exact"/>
      <w:ind w:left="1134" w:right="1134"/>
    </w:pPr>
    <w:rPr>
      <w:rFonts w:eastAsia="Times New Roman" w:cs="Times New Roman"/>
      <w:b/>
      <w:sz w:val="40"/>
      <w:szCs w:val="20"/>
      <w:lang w:val="fr-CH"/>
    </w:rPr>
  </w:style>
  <w:style w:type="paragraph" w:customStyle="1" w:styleId="SLG">
    <w:name w:val="__S_L_G"/>
    <w:basedOn w:val="a"/>
    <w:next w:val="a"/>
    <w:rsid w:val="007F481A"/>
    <w:pPr>
      <w:keepNext/>
      <w:keepLines/>
      <w:spacing w:before="240" w:after="240" w:line="580" w:lineRule="exact"/>
      <w:ind w:left="1134" w:right="1134"/>
    </w:pPr>
    <w:rPr>
      <w:rFonts w:eastAsia="Times New Roman" w:cs="Times New Roman"/>
      <w:b/>
      <w:sz w:val="56"/>
      <w:szCs w:val="20"/>
      <w:lang w:val="fr-CH"/>
    </w:rPr>
  </w:style>
  <w:style w:type="paragraph" w:customStyle="1" w:styleId="SSG">
    <w:name w:val="__S_S_G"/>
    <w:basedOn w:val="a"/>
    <w:next w:val="a"/>
    <w:rsid w:val="007F481A"/>
    <w:pPr>
      <w:keepNext/>
      <w:keepLines/>
      <w:spacing w:before="240" w:after="240" w:line="300" w:lineRule="exact"/>
      <w:ind w:left="1134" w:right="1134"/>
    </w:pPr>
    <w:rPr>
      <w:rFonts w:eastAsia="Times New Roman" w:cs="Times New Roman"/>
      <w:b/>
      <w:sz w:val="28"/>
      <w:szCs w:val="20"/>
      <w:lang w:val="fr-CH"/>
    </w:rPr>
  </w:style>
  <w:style w:type="paragraph" w:customStyle="1" w:styleId="XLargeG">
    <w:name w:val="__XLarge_G"/>
    <w:basedOn w:val="a"/>
    <w:next w:val="a"/>
    <w:rsid w:val="007F481A"/>
    <w:pPr>
      <w:keepNext/>
      <w:keepLines/>
      <w:spacing w:before="240" w:after="240" w:line="420" w:lineRule="exact"/>
      <w:ind w:left="1134" w:right="1134"/>
    </w:pPr>
    <w:rPr>
      <w:rFonts w:eastAsia="Times New Roman" w:cs="Times New Roman"/>
      <w:b/>
      <w:sz w:val="40"/>
      <w:szCs w:val="20"/>
      <w:lang w:val="fr-CH"/>
    </w:rPr>
  </w:style>
  <w:style w:type="paragraph" w:customStyle="1" w:styleId="Bullet1G">
    <w:name w:val="_Bullet 1_G"/>
    <w:basedOn w:val="a"/>
    <w:qFormat/>
    <w:rsid w:val="007F481A"/>
    <w:pPr>
      <w:numPr>
        <w:numId w:val="4"/>
      </w:numPr>
      <w:spacing w:after="120"/>
      <w:ind w:right="1134"/>
      <w:jc w:val="both"/>
    </w:pPr>
    <w:rPr>
      <w:rFonts w:eastAsia="Times New Roman" w:cs="Times New Roman"/>
      <w:szCs w:val="20"/>
      <w:lang w:val="fr-CH"/>
    </w:rPr>
  </w:style>
  <w:style w:type="paragraph" w:customStyle="1" w:styleId="Bullet2G">
    <w:name w:val="_Bullet 2_G"/>
    <w:basedOn w:val="a"/>
    <w:qFormat/>
    <w:rsid w:val="007F481A"/>
    <w:pPr>
      <w:numPr>
        <w:numId w:val="5"/>
      </w:numPr>
      <w:spacing w:after="120"/>
      <w:ind w:right="1134"/>
      <w:jc w:val="both"/>
    </w:pPr>
    <w:rPr>
      <w:rFonts w:eastAsia="Times New Roman" w:cs="Times New Roman"/>
      <w:szCs w:val="20"/>
      <w:lang w:val="fr-CH"/>
    </w:rPr>
  </w:style>
  <w:style w:type="paragraph" w:customStyle="1" w:styleId="ParNoG">
    <w:name w:val="_ParNo_G"/>
    <w:basedOn w:val="SingleTxtG"/>
    <w:qFormat/>
    <w:rsid w:val="007F481A"/>
    <w:pPr>
      <w:numPr>
        <w:numId w:val="6"/>
      </w:numPr>
      <w:tabs>
        <w:tab w:val="clear" w:pos="1701"/>
        <w:tab w:val="num" w:pos="360"/>
      </w:tabs>
      <w:kinsoku w:val="0"/>
      <w:overflowPunct w:val="0"/>
      <w:autoSpaceDE w:val="0"/>
      <w:autoSpaceDN w:val="0"/>
      <w:adjustRightInd w:val="0"/>
      <w:snapToGrid w:val="0"/>
      <w:ind w:left="360" w:hanging="360"/>
    </w:pPr>
  </w:style>
  <w:style w:type="character" w:customStyle="1" w:styleId="HChGChar">
    <w:name w:val="_ H _Ch_G Char"/>
    <w:link w:val="HChG"/>
    <w:locked/>
    <w:rsid w:val="007F481A"/>
    <w:rPr>
      <w:b/>
      <w:sz w:val="28"/>
      <w:lang w:val="fr-CH" w:eastAsia="en-US"/>
    </w:rPr>
  </w:style>
  <w:style w:type="character" w:customStyle="1" w:styleId="SingleTxtGChar">
    <w:name w:val="_ Single Txt_G Char"/>
    <w:link w:val="SingleTxtG"/>
    <w:locked/>
    <w:rsid w:val="007F481A"/>
    <w:rPr>
      <w:lang w:val="fr-CH" w:eastAsia="en-US"/>
    </w:rPr>
  </w:style>
  <w:style w:type="character" w:customStyle="1" w:styleId="H1GChar">
    <w:name w:val="_ H_1_G Char"/>
    <w:link w:val="H1G"/>
    <w:locked/>
    <w:rsid w:val="007F481A"/>
    <w:rPr>
      <w:b/>
      <w:sz w:val="24"/>
      <w:lang w:val="fr-CH" w:eastAsia="en-US"/>
    </w:rPr>
  </w:style>
  <w:style w:type="paragraph" w:styleId="af3">
    <w:name w:val="annotation text"/>
    <w:basedOn w:val="a"/>
    <w:link w:val="af4"/>
    <w:uiPriority w:val="99"/>
    <w:rsid w:val="007F481A"/>
    <w:pPr>
      <w:suppressAutoHyphens w:val="0"/>
      <w:spacing w:line="240" w:lineRule="auto"/>
    </w:pPr>
    <w:rPr>
      <w:rFonts w:ascii="Calibri" w:eastAsia="Calibri" w:hAnsi="Calibri" w:cs="Times New Roman"/>
      <w:szCs w:val="20"/>
      <w:lang w:val="pl-PL" w:eastAsia="pl-PL"/>
    </w:rPr>
  </w:style>
  <w:style w:type="character" w:customStyle="1" w:styleId="af4">
    <w:name w:val="Текст примечания Знак"/>
    <w:basedOn w:val="a0"/>
    <w:link w:val="af3"/>
    <w:uiPriority w:val="99"/>
    <w:rsid w:val="007F481A"/>
    <w:rPr>
      <w:rFonts w:ascii="Calibri" w:eastAsia="Calibri" w:hAnsi="Calibri"/>
      <w:lang w:val="pl-PL" w:eastAsia="pl-PL"/>
    </w:rPr>
  </w:style>
  <w:style w:type="paragraph" w:styleId="af5">
    <w:name w:val="List Paragraph"/>
    <w:aliases w:val="Paragraf"/>
    <w:basedOn w:val="a"/>
    <w:link w:val="af6"/>
    <w:uiPriority w:val="34"/>
    <w:qFormat/>
    <w:rsid w:val="007F481A"/>
    <w:pPr>
      <w:suppressAutoHyphens w:val="0"/>
      <w:spacing w:after="200" w:line="276" w:lineRule="auto"/>
      <w:ind w:left="720"/>
      <w:contextualSpacing/>
    </w:pPr>
    <w:rPr>
      <w:rFonts w:asciiTheme="minorHAnsi" w:hAnsiTheme="minorHAnsi"/>
      <w:sz w:val="22"/>
      <w:lang w:val="lt-LT"/>
    </w:rPr>
  </w:style>
  <w:style w:type="character" w:customStyle="1" w:styleId="col-xs-12">
    <w:name w:val="col-xs-12"/>
    <w:basedOn w:val="a0"/>
    <w:rsid w:val="007F481A"/>
  </w:style>
  <w:style w:type="character" w:customStyle="1" w:styleId="highlight">
    <w:name w:val="highlight"/>
    <w:basedOn w:val="a0"/>
    <w:rsid w:val="007F481A"/>
  </w:style>
  <w:style w:type="character" w:styleId="af7">
    <w:name w:val="annotation reference"/>
    <w:basedOn w:val="a0"/>
    <w:semiHidden/>
    <w:unhideWhenUsed/>
    <w:rsid w:val="007F481A"/>
    <w:rPr>
      <w:sz w:val="16"/>
      <w:szCs w:val="16"/>
    </w:rPr>
  </w:style>
  <w:style w:type="paragraph" w:styleId="af8">
    <w:name w:val="annotation subject"/>
    <w:basedOn w:val="af3"/>
    <w:next w:val="af3"/>
    <w:link w:val="af9"/>
    <w:semiHidden/>
    <w:unhideWhenUsed/>
    <w:rsid w:val="007F481A"/>
    <w:pPr>
      <w:suppressAutoHyphens/>
    </w:pPr>
    <w:rPr>
      <w:rFonts w:ascii="Times New Roman" w:eastAsia="Times New Roman" w:hAnsi="Times New Roman"/>
      <w:b/>
      <w:bCs/>
      <w:lang w:val="en-GB" w:eastAsia="en-US"/>
    </w:rPr>
  </w:style>
  <w:style w:type="character" w:customStyle="1" w:styleId="af9">
    <w:name w:val="Тема примечания Знак"/>
    <w:basedOn w:val="af4"/>
    <w:link w:val="af8"/>
    <w:semiHidden/>
    <w:rsid w:val="007F481A"/>
    <w:rPr>
      <w:rFonts w:ascii="Calibri" w:eastAsia="Calibri" w:hAnsi="Calibri"/>
      <w:b/>
      <w:bCs/>
      <w:lang w:val="en-GB" w:eastAsia="en-US"/>
    </w:rPr>
  </w:style>
  <w:style w:type="paragraph" w:styleId="afa">
    <w:name w:val="Revision"/>
    <w:hidden/>
    <w:uiPriority w:val="99"/>
    <w:semiHidden/>
    <w:rsid w:val="007F481A"/>
    <w:rPr>
      <w:lang w:val="en-GB" w:eastAsia="en-US"/>
    </w:rPr>
  </w:style>
  <w:style w:type="paragraph" w:styleId="afb">
    <w:name w:val="Normal (Web)"/>
    <w:aliases w:val="Char Char Char Char Char Char Znak Znak Znak"/>
    <w:basedOn w:val="a"/>
    <w:uiPriority w:val="99"/>
    <w:unhideWhenUsed/>
    <w:qFormat/>
    <w:rsid w:val="007F481A"/>
    <w:pPr>
      <w:suppressAutoHyphens w:val="0"/>
      <w:spacing w:line="240" w:lineRule="auto"/>
    </w:pPr>
    <w:rPr>
      <w:rFonts w:eastAsia="Times New Roman" w:cs="Times New Roman"/>
      <w:sz w:val="24"/>
      <w:szCs w:val="24"/>
      <w:lang w:val="pl-PL" w:eastAsia="en-GB"/>
    </w:rPr>
  </w:style>
  <w:style w:type="character" w:customStyle="1" w:styleId="hvr">
    <w:name w:val="hvr"/>
    <w:basedOn w:val="a0"/>
    <w:rsid w:val="007F481A"/>
  </w:style>
  <w:style w:type="character" w:styleId="afc">
    <w:name w:val="Emphasis"/>
    <w:basedOn w:val="a0"/>
    <w:uiPriority w:val="20"/>
    <w:qFormat/>
    <w:rsid w:val="007F481A"/>
    <w:rPr>
      <w:i/>
      <w:iCs/>
    </w:rPr>
  </w:style>
  <w:style w:type="character" w:styleId="afd">
    <w:name w:val="Strong"/>
    <w:basedOn w:val="a0"/>
    <w:uiPriority w:val="22"/>
    <w:qFormat/>
    <w:rsid w:val="007F481A"/>
    <w:rPr>
      <w:b/>
      <w:bCs/>
    </w:rPr>
  </w:style>
  <w:style w:type="character" w:customStyle="1" w:styleId="oneclick-link">
    <w:name w:val="oneclick-link"/>
    <w:basedOn w:val="a0"/>
    <w:rsid w:val="007F481A"/>
  </w:style>
  <w:style w:type="character" w:customStyle="1" w:styleId="Zakotwiczenieprzypisukocowego">
    <w:name w:val="Zakotwiczenie przypisu końcowego"/>
    <w:rsid w:val="007F481A"/>
    <w:rPr>
      <w:vertAlign w:val="superscript"/>
    </w:rPr>
  </w:style>
  <w:style w:type="paragraph" w:customStyle="1" w:styleId="Przypiskocowy">
    <w:name w:val="Przypis końcowy"/>
    <w:basedOn w:val="a"/>
    <w:rsid w:val="007F481A"/>
    <w:pPr>
      <w:spacing w:after="200" w:line="276" w:lineRule="auto"/>
    </w:pPr>
    <w:rPr>
      <w:rFonts w:ascii="Calibri" w:eastAsia="Times New Roman" w:hAnsi="Calibri" w:cs="Times New Roman"/>
      <w:color w:val="00000A"/>
      <w:szCs w:val="20"/>
      <w:lang w:val="pl-PL"/>
    </w:rPr>
  </w:style>
  <w:style w:type="character" w:customStyle="1" w:styleId="af6">
    <w:name w:val="Абзац списка Знак"/>
    <w:aliases w:val="Paragraf Знак"/>
    <w:link w:val="af5"/>
    <w:uiPriority w:val="34"/>
    <w:qFormat/>
    <w:locked/>
    <w:rsid w:val="007F481A"/>
    <w:rPr>
      <w:rFonts w:asciiTheme="minorHAnsi" w:eastAsiaTheme="minorHAnsi" w:hAnsiTheme="minorHAnsi" w:cstheme="minorBidi"/>
      <w:sz w:val="22"/>
      <w:szCs w:val="22"/>
      <w:lang w:val="lt-LT" w:eastAsia="en-US"/>
    </w:rPr>
  </w:style>
  <w:style w:type="character" w:customStyle="1" w:styleId="articletitle">
    <w:name w:val="articletitle"/>
    <w:rsid w:val="007F481A"/>
  </w:style>
  <w:style w:type="character" w:customStyle="1" w:styleId="FontStyle16">
    <w:name w:val="Font Style16"/>
    <w:basedOn w:val="a0"/>
    <w:uiPriority w:val="99"/>
    <w:rsid w:val="007F481A"/>
    <w:rPr>
      <w:rFonts w:ascii="Arial" w:hAnsi="Arial" w:cs="Arial" w:hint="default"/>
      <w:sz w:val="22"/>
      <w:szCs w:val="22"/>
    </w:rPr>
  </w:style>
  <w:style w:type="character" w:customStyle="1" w:styleId="FontStyle13">
    <w:name w:val="Font Style13"/>
    <w:basedOn w:val="a0"/>
    <w:uiPriority w:val="99"/>
    <w:rsid w:val="007F481A"/>
    <w:rPr>
      <w:rFonts w:ascii="Arial" w:hAnsi="Arial" w:cs="Arial" w:hint="default"/>
      <w:sz w:val="18"/>
      <w:szCs w:val="18"/>
    </w:rPr>
  </w:style>
  <w:style w:type="character" w:customStyle="1" w:styleId="h1">
    <w:name w:val="h1"/>
    <w:basedOn w:val="a0"/>
    <w:uiPriority w:val="99"/>
    <w:rsid w:val="007F481A"/>
  </w:style>
  <w:style w:type="paragraph" w:customStyle="1" w:styleId="Default">
    <w:name w:val="Default"/>
    <w:basedOn w:val="a"/>
    <w:rsid w:val="007F481A"/>
    <w:pPr>
      <w:suppressAutoHyphens w:val="0"/>
      <w:autoSpaceDE w:val="0"/>
      <w:autoSpaceDN w:val="0"/>
      <w:spacing w:line="240" w:lineRule="auto"/>
    </w:pPr>
    <w:rPr>
      <w:rFonts w:ascii="Arial" w:eastAsia="Calibri" w:hAnsi="Arial" w:cs="Arial"/>
      <w:color w:val="000000"/>
      <w:sz w:val="24"/>
      <w:szCs w:val="24"/>
      <w:lang w:val="pl-PL" w:eastAsia="pl-PL"/>
    </w:rPr>
  </w:style>
  <w:style w:type="character" w:customStyle="1" w:styleId="hps">
    <w:name w:val="hps"/>
    <w:rsid w:val="007F481A"/>
  </w:style>
  <w:style w:type="table" w:styleId="-2">
    <w:name w:val="Light List Accent 2"/>
    <w:basedOn w:val="a1"/>
    <w:uiPriority w:val="61"/>
    <w:rsid w:val="007F481A"/>
    <w:rPr>
      <w:rFonts w:asciiTheme="minorHAnsi" w:eastAsiaTheme="minorHAnsi" w:hAnsiTheme="minorHAnsi" w:cstheme="minorBidi"/>
      <w:sz w:val="22"/>
      <w:szCs w:val="22"/>
      <w:lang w:val="pl-PL"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1">
    <w:name w:val="Jasna lista1"/>
    <w:basedOn w:val="a1"/>
    <w:uiPriority w:val="61"/>
    <w:rsid w:val="007F481A"/>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nfo-list-value-uzasadnienie">
    <w:name w:val="info-list-value-uzasadnienie"/>
    <w:basedOn w:val="a0"/>
    <w:rsid w:val="007F481A"/>
  </w:style>
  <w:style w:type="paragraph" w:customStyle="1" w:styleId="USTustnpkodeksu">
    <w:name w:val="UST(§) – ust. (§ np. kodeksu)"/>
    <w:basedOn w:val="a"/>
    <w:uiPriority w:val="12"/>
    <w:qFormat/>
    <w:rsid w:val="007F481A"/>
    <w:pPr>
      <w:autoSpaceDE w:val="0"/>
      <w:autoSpaceDN w:val="0"/>
      <w:adjustRightInd w:val="0"/>
      <w:spacing w:line="360" w:lineRule="auto"/>
      <w:ind w:firstLine="510"/>
      <w:jc w:val="both"/>
    </w:pPr>
    <w:rPr>
      <w:rFonts w:ascii="Times" w:eastAsiaTheme="minorEastAsia" w:hAnsi="Times" w:cs="Arial"/>
      <w:bCs/>
      <w:sz w:val="24"/>
      <w:szCs w:val="20"/>
      <w:lang w:val="pl-PL" w:eastAsia="pl-PL"/>
    </w:rPr>
  </w:style>
  <w:style w:type="character" w:customStyle="1" w:styleId="rozdziaZnak">
    <w:name w:val="rozdział Znak"/>
    <w:basedOn w:val="a0"/>
    <w:link w:val="rozdzia"/>
    <w:uiPriority w:val="99"/>
    <w:locked/>
    <w:rsid w:val="007F481A"/>
    <w:rPr>
      <w:rFonts w:ascii="Arial" w:hAnsi="Arial" w:cs="Arial"/>
      <w:b/>
      <w:bCs/>
      <w:color w:val="000000"/>
      <w:sz w:val="24"/>
      <w:szCs w:val="24"/>
    </w:rPr>
  </w:style>
  <w:style w:type="paragraph" w:customStyle="1" w:styleId="rozdzia">
    <w:name w:val="rozdział"/>
    <w:basedOn w:val="a"/>
    <w:link w:val="rozdziaZnak"/>
    <w:uiPriority w:val="99"/>
    <w:rsid w:val="007F481A"/>
    <w:pPr>
      <w:suppressAutoHyphens w:val="0"/>
      <w:autoSpaceDE w:val="0"/>
      <w:autoSpaceDN w:val="0"/>
      <w:adjustRightInd w:val="0"/>
      <w:spacing w:before="240" w:after="120" w:line="276" w:lineRule="auto"/>
      <w:jc w:val="both"/>
    </w:pPr>
    <w:rPr>
      <w:rFonts w:ascii="Arial" w:eastAsia="Times New Roman" w:hAnsi="Arial" w:cs="Arial"/>
      <w:b/>
      <w:bCs/>
      <w:color w:val="000000"/>
      <w:sz w:val="24"/>
      <w:szCs w:val="24"/>
      <w:lang w:val="es-ES" w:eastAsia="es-ES"/>
    </w:rPr>
  </w:style>
  <w:style w:type="paragraph" w:customStyle="1" w:styleId="pismamz">
    <w:name w:val="pisma_mz"/>
    <w:basedOn w:val="a"/>
    <w:link w:val="pismamzZnak"/>
    <w:qFormat/>
    <w:rsid w:val="007F481A"/>
    <w:pPr>
      <w:suppressAutoHyphens w:val="0"/>
      <w:spacing w:line="360" w:lineRule="auto"/>
      <w:contextualSpacing/>
      <w:jc w:val="both"/>
    </w:pPr>
    <w:rPr>
      <w:rFonts w:ascii="Arial" w:eastAsia="Calibri" w:hAnsi="Arial" w:cs="Times New Roman"/>
      <w:sz w:val="22"/>
      <w:lang w:val="pl-PL"/>
    </w:rPr>
  </w:style>
  <w:style w:type="character" w:customStyle="1" w:styleId="pismamzZnak">
    <w:name w:val="pisma_mz Znak"/>
    <w:link w:val="pismamz"/>
    <w:rsid w:val="007F481A"/>
    <w:rPr>
      <w:rFonts w:ascii="Arial" w:eastAsia="Calibri" w:hAnsi="Arial"/>
      <w:sz w:val="22"/>
      <w:szCs w:val="22"/>
      <w:lang w:val="pl-PL" w:eastAsia="en-US"/>
    </w:rPr>
  </w:style>
  <w:style w:type="paragraph" w:styleId="20">
    <w:name w:val="Body Text 2"/>
    <w:basedOn w:val="a"/>
    <w:link w:val="21"/>
    <w:rsid w:val="007F481A"/>
    <w:pPr>
      <w:suppressAutoHyphens w:val="0"/>
      <w:spacing w:line="360" w:lineRule="auto"/>
      <w:ind w:right="-45"/>
      <w:jc w:val="center"/>
    </w:pPr>
    <w:rPr>
      <w:rFonts w:ascii="Arial" w:eastAsia="Times New Roman" w:hAnsi="Arial" w:cs="Times New Roman"/>
      <w:b/>
      <w:sz w:val="24"/>
      <w:szCs w:val="20"/>
      <w:lang w:val="pl-PL" w:eastAsia="pl-PL"/>
    </w:rPr>
  </w:style>
  <w:style w:type="character" w:customStyle="1" w:styleId="21">
    <w:name w:val="Основной текст 2 Знак"/>
    <w:basedOn w:val="a0"/>
    <w:link w:val="20"/>
    <w:rsid w:val="007F481A"/>
    <w:rPr>
      <w:rFonts w:ascii="Arial" w:hAnsi="Arial"/>
      <w:b/>
      <w:sz w:val="24"/>
      <w:lang w:val="pl-PL" w:eastAsia="pl-PL"/>
    </w:rPr>
  </w:style>
  <w:style w:type="paragraph" w:styleId="afe">
    <w:name w:val="Body Text"/>
    <w:basedOn w:val="a"/>
    <w:link w:val="aff"/>
    <w:semiHidden/>
    <w:unhideWhenUsed/>
    <w:rsid w:val="007F481A"/>
    <w:pPr>
      <w:spacing w:after="120"/>
    </w:pPr>
    <w:rPr>
      <w:rFonts w:eastAsia="Times New Roman" w:cs="Times New Roman"/>
      <w:szCs w:val="20"/>
      <w:lang w:val="pl-PL"/>
    </w:rPr>
  </w:style>
  <w:style w:type="character" w:customStyle="1" w:styleId="aff">
    <w:name w:val="Основной текст Знак"/>
    <w:basedOn w:val="a0"/>
    <w:link w:val="afe"/>
    <w:semiHidden/>
    <w:rsid w:val="007F481A"/>
    <w:rPr>
      <w:lang w:val="pl-PL" w:eastAsia="en-US"/>
    </w:rPr>
  </w:style>
  <w:style w:type="character" w:customStyle="1" w:styleId="FontStyle18">
    <w:name w:val="Font Style18"/>
    <w:basedOn w:val="a0"/>
    <w:rsid w:val="007F481A"/>
    <w:rPr>
      <w:rFonts w:ascii="Garamond" w:hAnsi="Garamond" w:hint="default"/>
    </w:rPr>
  </w:style>
  <w:style w:type="paragraph" w:customStyle="1" w:styleId="Style4">
    <w:name w:val="Style4"/>
    <w:basedOn w:val="a"/>
    <w:uiPriority w:val="99"/>
    <w:rsid w:val="007F481A"/>
    <w:pPr>
      <w:widowControl w:val="0"/>
      <w:suppressAutoHyphens w:val="0"/>
      <w:autoSpaceDE w:val="0"/>
      <w:autoSpaceDN w:val="0"/>
      <w:adjustRightInd w:val="0"/>
      <w:spacing w:line="410" w:lineRule="exact"/>
      <w:ind w:firstLine="706"/>
      <w:jc w:val="both"/>
    </w:pPr>
    <w:rPr>
      <w:rFonts w:eastAsiaTheme="minorEastAsia" w:cs="Times New Roman"/>
      <w:sz w:val="24"/>
      <w:szCs w:val="24"/>
      <w:lang w:val="pl-PL" w:eastAsia="pl-PL"/>
    </w:rPr>
  </w:style>
  <w:style w:type="character" w:customStyle="1" w:styleId="FontStyle12">
    <w:name w:val="Font Style12"/>
    <w:basedOn w:val="a0"/>
    <w:uiPriority w:val="99"/>
    <w:rsid w:val="007F481A"/>
    <w:rPr>
      <w:rFonts w:ascii="Times New Roman" w:hAnsi="Times New Roman" w:cs="Times New Roman"/>
      <w:sz w:val="22"/>
      <w:szCs w:val="22"/>
    </w:rPr>
  </w:style>
  <w:style w:type="character" w:customStyle="1" w:styleId="FontStyle14">
    <w:name w:val="Font Style14"/>
    <w:basedOn w:val="a0"/>
    <w:uiPriority w:val="99"/>
    <w:rsid w:val="007F481A"/>
    <w:rPr>
      <w:rFonts w:ascii="Times New Roman" w:hAnsi="Times New Roman" w:cs="Times New Roman"/>
      <w:i/>
      <w:iCs/>
      <w:sz w:val="22"/>
      <w:szCs w:val="22"/>
    </w:rPr>
  </w:style>
  <w:style w:type="character" w:customStyle="1" w:styleId="FontStyle28">
    <w:name w:val="Font Style28"/>
    <w:basedOn w:val="a0"/>
    <w:uiPriority w:val="99"/>
    <w:rsid w:val="007F481A"/>
    <w:rPr>
      <w:rFonts w:ascii="Times New Roman" w:hAnsi="Times New Roman" w:cs="Times New Roman"/>
      <w:sz w:val="22"/>
      <w:szCs w:val="22"/>
    </w:rPr>
  </w:style>
  <w:style w:type="character" w:customStyle="1" w:styleId="FontStyle29">
    <w:name w:val="Font Style29"/>
    <w:basedOn w:val="a0"/>
    <w:uiPriority w:val="99"/>
    <w:rsid w:val="007F481A"/>
    <w:rPr>
      <w:rFonts w:ascii="Times New Roman" w:hAnsi="Times New Roman" w:cs="Times New Roman"/>
      <w:i/>
      <w:iCs/>
      <w:sz w:val="22"/>
      <w:szCs w:val="22"/>
    </w:rPr>
  </w:style>
  <w:style w:type="paragraph" w:styleId="aff0">
    <w:name w:val="Body Text Indent"/>
    <w:basedOn w:val="a"/>
    <w:link w:val="aff1"/>
    <w:unhideWhenUsed/>
    <w:rsid w:val="007F481A"/>
    <w:pPr>
      <w:spacing w:after="120"/>
      <w:ind w:left="283"/>
    </w:pPr>
    <w:rPr>
      <w:rFonts w:eastAsia="Times New Roman" w:cs="Times New Roman"/>
      <w:szCs w:val="20"/>
      <w:lang w:val="pl-PL"/>
    </w:rPr>
  </w:style>
  <w:style w:type="character" w:customStyle="1" w:styleId="aff1">
    <w:name w:val="Основной текст с отступом Знак"/>
    <w:basedOn w:val="a0"/>
    <w:link w:val="aff0"/>
    <w:rsid w:val="007F481A"/>
    <w:rPr>
      <w:lang w:val="pl-PL" w:eastAsia="en-US"/>
    </w:rPr>
  </w:style>
  <w:style w:type="paragraph" w:customStyle="1" w:styleId="Adresodbiorcy">
    <w:name w:val="Adres odbiorcy"/>
    <w:basedOn w:val="a"/>
    <w:rsid w:val="007F481A"/>
    <w:pPr>
      <w:suppressAutoHyphens w:val="0"/>
      <w:spacing w:line="220" w:lineRule="atLeast"/>
      <w:jc w:val="both"/>
    </w:pPr>
    <w:rPr>
      <w:rFonts w:ascii="Arial" w:eastAsia="Times New Roman" w:hAnsi="Arial" w:cs="Times New Roman"/>
      <w:spacing w:val="-5"/>
      <w:szCs w:val="20"/>
      <w:lang w:val="pl-PL"/>
    </w:rPr>
  </w:style>
  <w:style w:type="character" w:customStyle="1" w:styleId="termfield">
    <w:name w:val="termfield"/>
    <w:basedOn w:val="a0"/>
    <w:rsid w:val="007F481A"/>
  </w:style>
  <w:style w:type="character" w:customStyle="1" w:styleId="ru">
    <w:name w:val="ru"/>
    <w:basedOn w:val="a0"/>
    <w:rsid w:val="007F481A"/>
  </w:style>
  <w:style w:type="character" w:customStyle="1" w:styleId="inline-validation1">
    <w:name w:val="inline-validation1"/>
    <w:basedOn w:val="a0"/>
    <w:rsid w:val="007F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45E21-7E4F-4DE7-B396-DFC25F82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34</Pages>
  <Words>10238</Words>
  <Characters>69113</Characters>
  <Application>Microsoft Office Word</Application>
  <DocSecurity>0</DocSecurity>
  <Lines>1867</Lines>
  <Paragraphs>152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CRPD/C/POL/Q/1/Add.1</vt:lpstr>
      <vt:lpstr>A/</vt:lpstr>
      <vt:lpstr>A/</vt:lpstr>
    </vt:vector>
  </TitlesOfParts>
  <Company>DCM</Company>
  <LinksUpToDate>false</LinksUpToDate>
  <CharactersWithSpaces>79199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CRPD/C/POL/Q/1/Add.1</dc:title>
  <dc:subject/>
  <dc:creator>Uliana ANTIPOVA</dc:creator>
  <cp:keywords/>
  <cp:lastModifiedBy>Generic TPSRUS2</cp:lastModifiedBy>
  <cp:revision>3</cp:revision>
  <cp:lastPrinted>2018-07-02T10:59:00Z</cp:lastPrinted>
  <dcterms:created xsi:type="dcterms:W3CDTF">2018-07-02T10:59:00Z</dcterms:created>
  <dcterms:modified xsi:type="dcterms:W3CDTF">2018-07-02T11:00:00Z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