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FC477" w14:textId="77777777" w:rsidR="000B57A6" w:rsidRPr="00020669" w:rsidRDefault="000B57A6" w:rsidP="000B57A6">
      <w:pPr>
        <w:spacing w:line="60" w:lineRule="exact"/>
        <w:rPr>
          <w:sz w:val="2"/>
        </w:rPr>
        <w:sectPr w:rsidR="000B57A6" w:rsidRPr="00020669" w:rsidSect="00B71DE7">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200" w:bottom="1728" w:left="1200" w:header="432" w:footer="504" w:gutter="0"/>
          <w:cols w:space="425"/>
          <w:titlePg/>
          <w:docGrid w:linePitch="312"/>
        </w:sectPr>
      </w:pPr>
      <w:commentRangeStart w:id="0"/>
      <w:commentRangeEnd w:id="0"/>
      <w:r w:rsidRPr="00020669">
        <w:rPr>
          <w:rStyle w:val="ad"/>
        </w:rPr>
        <w:commentReference w:id="0"/>
      </w:r>
    </w:p>
    <w:p w14:paraId="055C2A01" w14:textId="77777777" w:rsidR="00317F2C" w:rsidRPr="00020669" w:rsidRDefault="00317F2C" w:rsidP="0029425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020669">
        <w:rPr>
          <w:rFonts w:hint="eastAsia"/>
        </w:rPr>
        <w:t>消除对妇女歧视委员会</w:t>
      </w:r>
    </w:p>
    <w:p w14:paraId="6D52F9F0" w14:textId="7397C255" w:rsidR="00317F2C" w:rsidRPr="00020669" w:rsidRDefault="0029425E" w:rsidP="0029425E">
      <w:pPr>
        <w:pStyle w:val="TitleHCH"/>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360" w:after="240"/>
        <w:ind w:left="1267" w:right="1260" w:hanging="1267"/>
      </w:pPr>
      <w:r w:rsidRPr="00020669">
        <w:tab/>
      </w:r>
      <w:r w:rsidRPr="00020669">
        <w:tab/>
      </w:r>
      <w:r w:rsidR="00317F2C" w:rsidRPr="00020669">
        <w:rPr>
          <w:rFonts w:hint="eastAsia"/>
          <w:spacing w:val="-4"/>
        </w:rPr>
        <w:t>委员会根据《任择议定书》第</w:t>
      </w:r>
      <w:r w:rsidR="00317F2C" w:rsidRPr="00020669">
        <w:rPr>
          <w:rFonts w:hint="eastAsia"/>
          <w:spacing w:val="-4"/>
        </w:rPr>
        <w:t>4</w:t>
      </w:r>
      <w:r w:rsidR="00317F2C" w:rsidRPr="00020669">
        <w:rPr>
          <w:rFonts w:hint="eastAsia"/>
          <w:spacing w:val="-4"/>
        </w:rPr>
        <w:t>条第</w:t>
      </w:r>
      <w:r w:rsidR="00317F2C" w:rsidRPr="00020669">
        <w:rPr>
          <w:rFonts w:hint="eastAsia"/>
          <w:spacing w:val="-4"/>
        </w:rPr>
        <w:t>1</w:t>
      </w:r>
      <w:r w:rsidR="00317F2C" w:rsidRPr="00020669">
        <w:rPr>
          <w:rFonts w:hint="eastAsia"/>
          <w:spacing w:val="-4"/>
        </w:rPr>
        <w:t>款通过的关于第</w:t>
      </w:r>
      <w:r w:rsidR="00317F2C" w:rsidRPr="00020669">
        <w:rPr>
          <w:rFonts w:hint="eastAsia"/>
          <w:spacing w:val="-4"/>
        </w:rPr>
        <w:t>141/2019</w:t>
      </w:r>
      <w:r w:rsidR="00317F2C" w:rsidRPr="00020669">
        <w:rPr>
          <w:rFonts w:hint="eastAsia"/>
        </w:rPr>
        <w:t>号来文的决定</w:t>
      </w:r>
      <w:r w:rsidR="00317F2C" w:rsidRPr="00020669">
        <w:rPr>
          <w:rFonts w:hint="eastAsia"/>
          <w:vertAlign w:val="superscript"/>
        </w:rPr>
        <w:t>*</w:t>
      </w:r>
      <w:r w:rsidRPr="00020669">
        <w:rPr>
          <w:rFonts w:hint="eastAsia"/>
          <w:vertAlign w:val="superscript"/>
        </w:rPr>
        <w:t>、</w:t>
      </w:r>
      <w:r w:rsidR="00317F2C" w:rsidRPr="00020669">
        <w:rPr>
          <w:rFonts w:hint="eastAsia"/>
          <w:vertAlign w:val="superscript"/>
        </w:rPr>
        <w:t>**</w:t>
      </w:r>
    </w:p>
    <w:tbl>
      <w:tblPr>
        <w:tblW w:w="0" w:type="auto"/>
        <w:tblInd w:w="1264" w:type="dxa"/>
        <w:tblLayout w:type="fixed"/>
        <w:tblLook w:val="0000" w:firstRow="0" w:lastRow="0" w:firstColumn="0" w:lastColumn="0" w:noHBand="0" w:noVBand="0"/>
      </w:tblPr>
      <w:tblGrid>
        <w:gridCol w:w="2422"/>
        <w:gridCol w:w="5002"/>
      </w:tblGrid>
      <w:tr w:rsidR="0029425E" w:rsidRPr="00020669" w14:paraId="64513DA4" w14:textId="77777777" w:rsidTr="0029425E">
        <w:tc>
          <w:tcPr>
            <w:tcW w:w="2422" w:type="dxa"/>
            <w:shd w:val="clear" w:color="auto" w:fill="auto"/>
          </w:tcPr>
          <w:p w14:paraId="1712D58B" w14:textId="77777777" w:rsidR="0029425E" w:rsidRPr="00020669" w:rsidRDefault="0029425E" w:rsidP="0002066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57" w:right="0"/>
              <w:rPr>
                <w:rFonts w:eastAsia="楷体"/>
              </w:rPr>
            </w:pPr>
            <w:r w:rsidRPr="00020669">
              <w:rPr>
                <w:rFonts w:eastAsia="楷体"/>
              </w:rPr>
              <w:t>来文提交人：</w:t>
            </w:r>
          </w:p>
        </w:tc>
        <w:tc>
          <w:tcPr>
            <w:tcW w:w="5002" w:type="dxa"/>
            <w:shd w:val="clear" w:color="auto" w:fill="auto"/>
          </w:tcPr>
          <w:p w14:paraId="489702BF" w14:textId="77777777" w:rsidR="0029425E" w:rsidRPr="00020669" w:rsidRDefault="0029425E" w:rsidP="00AE140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0"/>
            </w:pPr>
            <w:r w:rsidRPr="00020669">
              <w:t>M.A.M.N. (</w:t>
            </w:r>
            <w:r w:rsidRPr="00020669">
              <w:t>由</w:t>
            </w:r>
            <w:r w:rsidRPr="00020669">
              <w:t>Richard Timmis</w:t>
            </w:r>
            <w:r w:rsidRPr="00020669">
              <w:t>律师代理</w:t>
            </w:r>
            <w:r w:rsidRPr="00020669">
              <w:t>)</w:t>
            </w:r>
          </w:p>
        </w:tc>
      </w:tr>
      <w:tr w:rsidR="0029425E" w:rsidRPr="00020669" w14:paraId="770617EA" w14:textId="77777777" w:rsidTr="0029425E">
        <w:tc>
          <w:tcPr>
            <w:tcW w:w="2422" w:type="dxa"/>
            <w:shd w:val="clear" w:color="auto" w:fill="auto"/>
          </w:tcPr>
          <w:p w14:paraId="1BB697C5" w14:textId="77777777" w:rsidR="0029425E" w:rsidRPr="00020669" w:rsidRDefault="0029425E" w:rsidP="0002066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57" w:right="0"/>
              <w:rPr>
                <w:rFonts w:eastAsia="楷体"/>
              </w:rPr>
            </w:pPr>
            <w:r w:rsidRPr="00020669">
              <w:rPr>
                <w:rFonts w:eastAsia="楷体"/>
              </w:rPr>
              <w:t>所称受害人：</w:t>
            </w:r>
          </w:p>
        </w:tc>
        <w:tc>
          <w:tcPr>
            <w:tcW w:w="5002" w:type="dxa"/>
            <w:shd w:val="clear" w:color="auto" w:fill="auto"/>
          </w:tcPr>
          <w:p w14:paraId="46E91637" w14:textId="77777777" w:rsidR="0029425E" w:rsidRPr="00020669" w:rsidRDefault="0029425E" w:rsidP="00AE140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0"/>
            </w:pPr>
            <w:r w:rsidRPr="00020669">
              <w:rPr>
                <w:rFonts w:hint="eastAsia"/>
              </w:rPr>
              <w:t>提交</w:t>
            </w:r>
            <w:r w:rsidRPr="00020669">
              <w:t>人</w:t>
            </w:r>
          </w:p>
        </w:tc>
      </w:tr>
      <w:tr w:rsidR="0029425E" w:rsidRPr="00020669" w14:paraId="1ACC3E20" w14:textId="77777777" w:rsidTr="0029425E">
        <w:tc>
          <w:tcPr>
            <w:tcW w:w="2422" w:type="dxa"/>
            <w:shd w:val="clear" w:color="auto" w:fill="auto"/>
          </w:tcPr>
          <w:p w14:paraId="3FD06757" w14:textId="77777777" w:rsidR="0029425E" w:rsidRPr="00020669" w:rsidRDefault="0029425E" w:rsidP="0002066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57" w:right="0"/>
              <w:rPr>
                <w:rFonts w:eastAsia="楷体"/>
              </w:rPr>
            </w:pPr>
            <w:r w:rsidRPr="00020669">
              <w:rPr>
                <w:rFonts w:eastAsia="楷体"/>
              </w:rPr>
              <w:t>缔约国：</w:t>
            </w:r>
          </w:p>
        </w:tc>
        <w:tc>
          <w:tcPr>
            <w:tcW w:w="5002" w:type="dxa"/>
            <w:shd w:val="clear" w:color="auto" w:fill="auto"/>
          </w:tcPr>
          <w:p w14:paraId="39194DD9" w14:textId="77777777" w:rsidR="0029425E" w:rsidRPr="00020669" w:rsidRDefault="0029425E" w:rsidP="00AE140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0"/>
            </w:pPr>
            <w:r w:rsidRPr="00020669">
              <w:t>大不列颠及北爱尔兰联合王国</w:t>
            </w:r>
          </w:p>
        </w:tc>
      </w:tr>
      <w:tr w:rsidR="0029425E" w:rsidRPr="00020669" w14:paraId="6EC67CD0" w14:textId="77777777" w:rsidTr="0029425E">
        <w:tc>
          <w:tcPr>
            <w:tcW w:w="2422" w:type="dxa"/>
            <w:shd w:val="clear" w:color="auto" w:fill="auto"/>
          </w:tcPr>
          <w:p w14:paraId="2877FF42" w14:textId="77777777" w:rsidR="0029425E" w:rsidRPr="00020669" w:rsidRDefault="0029425E" w:rsidP="0002066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57" w:right="0"/>
              <w:rPr>
                <w:rFonts w:eastAsia="楷体"/>
              </w:rPr>
            </w:pPr>
            <w:r w:rsidRPr="00020669">
              <w:rPr>
                <w:rFonts w:eastAsia="楷体"/>
              </w:rPr>
              <w:t>来文日期：</w:t>
            </w:r>
          </w:p>
        </w:tc>
        <w:tc>
          <w:tcPr>
            <w:tcW w:w="5002" w:type="dxa"/>
            <w:shd w:val="clear" w:color="auto" w:fill="auto"/>
          </w:tcPr>
          <w:p w14:paraId="1E885235" w14:textId="77777777" w:rsidR="0029425E" w:rsidRPr="00020669" w:rsidRDefault="0029425E" w:rsidP="00AE140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0"/>
            </w:pPr>
            <w:r w:rsidRPr="00020669">
              <w:t>2017</w:t>
            </w:r>
            <w:bookmarkStart w:id="1" w:name="_GoBack"/>
            <w:bookmarkEnd w:id="1"/>
            <w:r w:rsidRPr="00020669">
              <w:t>年</w:t>
            </w:r>
            <w:r w:rsidRPr="00020669">
              <w:t>11</w:t>
            </w:r>
            <w:r w:rsidRPr="00020669">
              <w:t>月</w:t>
            </w:r>
            <w:r w:rsidRPr="00020669">
              <w:t>8</w:t>
            </w:r>
            <w:r w:rsidRPr="00020669">
              <w:t>日</w:t>
            </w:r>
            <w:r w:rsidRPr="00020669">
              <w:t>(</w:t>
            </w:r>
            <w:r w:rsidRPr="00020669">
              <w:t>初次提交</w:t>
            </w:r>
            <w:r w:rsidRPr="00020669">
              <w:t>)</w:t>
            </w:r>
          </w:p>
        </w:tc>
      </w:tr>
      <w:tr w:rsidR="0029425E" w:rsidRPr="00020669" w14:paraId="7AC1231C" w14:textId="77777777" w:rsidTr="0029425E">
        <w:tc>
          <w:tcPr>
            <w:tcW w:w="2422" w:type="dxa"/>
            <w:shd w:val="clear" w:color="auto" w:fill="auto"/>
          </w:tcPr>
          <w:p w14:paraId="4FAF354B" w14:textId="77777777" w:rsidR="0029425E" w:rsidRPr="00020669" w:rsidRDefault="0029425E" w:rsidP="0002066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57" w:right="0"/>
              <w:rPr>
                <w:rFonts w:eastAsia="楷体"/>
              </w:rPr>
            </w:pPr>
            <w:r w:rsidRPr="00020669">
              <w:rPr>
                <w:rFonts w:eastAsia="楷体"/>
              </w:rPr>
              <w:t>参考文件：</w:t>
            </w:r>
          </w:p>
        </w:tc>
        <w:tc>
          <w:tcPr>
            <w:tcW w:w="5002" w:type="dxa"/>
            <w:shd w:val="clear" w:color="auto" w:fill="auto"/>
          </w:tcPr>
          <w:p w14:paraId="0F9C504C" w14:textId="77777777" w:rsidR="0029425E" w:rsidRPr="00020669" w:rsidRDefault="0029425E" w:rsidP="00AE140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0"/>
              <w:rPr>
                <w:spacing w:val="-4"/>
              </w:rPr>
            </w:pPr>
            <w:r w:rsidRPr="00020669">
              <w:rPr>
                <w:spacing w:val="-4"/>
              </w:rPr>
              <w:t>已于</w:t>
            </w:r>
            <w:r w:rsidRPr="00020669">
              <w:rPr>
                <w:spacing w:val="-4"/>
              </w:rPr>
              <w:t>2019</w:t>
            </w:r>
            <w:r w:rsidRPr="00020669">
              <w:rPr>
                <w:spacing w:val="-4"/>
              </w:rPr>
              <w:t>年</w:t>
            </w:r>
            <w:r w:rsidRPr="00020669">
              <w:rPr>
                <w:spacing w:val="-4"/>
              </w:rPr>
              <w:t>3</w:t>
            </w:r>
            <w:r w:rsidRPr="00020669">
              <w:rPr>
                <w:spacing w:val="-4"/>
              </w:rPr>
              <w:t>月</w:t>
            </w:r>
            <w:r w:rsidRPr="00020669">
              <w:rPr>
                <w:spacing w:val="-4"/>
              </w:rPr>
              <w:t>14</w:t>
            </w:r>
            <w:r w:rsidRPr="00020669">
              <w:rPr>
                <w:spacing w:val="-4"/>
              </w:rPr>
              <w:t>日转交</w:t>
            </w:r>
            <w:r w:rsidRPr="00020669">
              <w:rPr>
                <w:rFonts w:hint="eastAsia"/>
                <w:spacing w:val="-4"/>
              </w:rPr>
              <w:t>缔约</w:t>
            </w:r>
            <w:r w:rsidRPr="00020669">
              <w:rPr>
                <w:spacing w:val="-4"/>
              </w:rPr>
              <w:t>国</w:t>
            </w:r>
            <w:r w:rsidRPr="00020669">
              <w:rPr>
                <w:spacing w:val="-4"/>
              </w:rPr>
              <w:t>(</w:t>
            </w:r>
            <w:r w:rsidRPr="00020669">
              <w:rPr>
                <w:spacing w:val="-4"/>
              </w:rPr>
              <w:t>未以文件形式发布</w:t>
            </w:r>
            <w:r w:rsidRPr="00020669">
              <w:rPr>
                <w:spacing w:val="-4"/>
              </w:rPr>
              <w:t>)</w:t>
            </w:r>
          </w:p>
        </w:tc>
      </w:tr>
      <w:tr w:rsidR="0029425E" w:rsidRPr="00020669" w14:paraId="32D47428" w14:textId="77777777" w:rsidTr="0029425E">
        <w:tc>
          <w:tcPr>
            <w:tcW w:w="2422" w:type="dxa"/>
            <w:shd w:val="clear" w:color="auto" w:fill="auto"/>
          </w:tcPr>
          <w:p w14:paraId="5E6CEF84" w14:textId="77777777" w:rsidR="0029425E" w:rsidRPr="00020669" w:rsidRDefault="0029425E" w:rsidP="0002066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57" w:right="0"/>
              <w:rPr>
                <w:rFonts w:eastAsia="楷体"/>
              </w:rPr>
            </w:pPr>
            <w:r w:rsidRPr="00020669">
              <w:rPr>
                <w:rFonts w:eastAsia="楷体"/>
              </w:rPr>
              <w:t>决定通过日期：</w:t>
            </w:r>
          </w:p>
        </w:tc>
        <w:tc>
          <w:tcPr>
            <w:tcW w:w="5002" w:type="dxa"/>
            <w:shd w:val="clear" w:color="auto" w:fill="auto"/>
          </w:tcPr>
          <w:p w14:paraId="142D8F05" w14:textId="77777777" w:rsidR="0029425E" w:rsidRPr="00020669" w:rsidRDefault="0029425E" w:rsidP="00AE140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0"/>
            </w:pPr>
            <w:r w:rsidRPr="00020669">
              <w:t>2020</w:t>
            </w:r>
            <w:r w:rsidRPr="00020669">
              <w:t>年</w:t>
            </w:r>
            <w:r w:rsidRPr="00020669">
              <w:t>7</w:t>
            </w:r>
            <w:r w:rsidRPr="00020669">
              <w:t>月</w:t>
            </w:r>
            <w:r w:rsidRPr="00020669">
              <w:t>6</w:t>
            </w:r>
            <w:r w:rsidRPr="00020669">
              <w:t>日</w:t>
            </w:r>
          </w:p>
        </w:tc>
      </w:tr>
      <w:tr w:rsidR="0029425E" w:rsidRPr="00020669" w14:paraId="7A34C893" w14:textId="77777777" w:rsidTr="0029425E">
        <w:tc>
          <w:tcPr>
            <w:tcW w:w="2422" w:type="dxa"/>
            <w:shd w:val="clear" w:color="auto" w:fill="auto"/>
          </w:tcPr>
          <w:p w14:paraId="1B78E4FF" w14:textId="77777777" w:rsidR="0029425E" w:rsidRPr="00020669" w:rsidRDefault="0029425E" w:rsidP="0002066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57" w:right="0"/>
              <w:rPr>
                <w:rFonts w:eastAsia="楷体"/>
              </w:rPr>
            </w:pPr>
            <w:r w:rsidRPr="00020669">
              <w:rPr>
                <w:rFonts w:eastAsia="楷体"/>
              </w:rPr>
              <w:t>事由：</w:t>
            </w:r>
          </w:p>
        </w:tc>
        <w:tc>
          <w:tcPr>
            <w:tcW w:w="5002" w:type="dxa"/>
            <w:shd w:val="clear" w:color="auto" w:fill="auto"/>
          </w:tcPr>
          <w:p w14:paraId="07F5C289" w14:textId="77777777" w:rsidR="0029425E" w:rsidRPr="00020669" w:rsidRDefault="0029425E" w:rsidP="00AE140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0"/>
            </w:pPr>
            <w:r w:rsidRPr="00020669">
              <w:t>歧视妇女</w:t>
            </w:r>
            <w:r w:rsidRPr="00020669">
              <w:rPr>
                <w:rFonts w:hint="eastAsia"/>
              </w:rPr>
              <w:t>；</w:t>
            </w:r>
            <w:r w:rsidRPr="00020669">
              <w:t>以性别为由拒绝给予公民身份</w:t>
            </w:r>
          </w:p>
        </w:tc>
      </w:tr>
      <w:tr w:rsidR="0029425E" w:rsidRPr="00020669" w14:paraId="10A3D226" w14:textId="77777777" w:rsidTr="0029425E">
        <w:tc>
          <w:tcPr>
            <w:tcW w:w="2422" w:type="dxa"/>
            <w:shd w:val="clear" w:color="auto" w:fill="auto"/>
          </w:tcPr>
          <w:p w14:paraId="55FFA231" w14:textId="77777777" w:rsidR="0029425E" w:rsidRPr="00020669" w:rsidRDefault="0029425E" w:rsidP="0002066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57" w:right="0"/>
              <w:rPr>
                <w:rFonts w:eastAsia="楷体"/>
              </w:rPr>
            </w:pPr>
            <w:r w:rsidRPr="00020669">
              <w:rPr>
                <w:rFonts w:eastAsia="楷体"/>
              </w:rPr>
              <w:t>程序性问题：</w:t>
            </w:r>
          </w:p>
        </w:tc>
        <w:tc>
          <w:tcPr>
            <w:tcW w:w="5002" w:type="dxa"/>
            <w:shd w:val="clear" w:color="auto" w:fill="auto"/>
          </w:tcPr>
          <w:p w14:paraId="4AFE1621" w14:textId="77777777" w:rsidR="0029425E" w:rsidRPr="00020669" w:rsidRDefault="0029425E" w:rsidP="00AE140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0"/>
            </w:pPr>
            <w:r w:rsidRPr="00020669">
              <w:t>用尽国内补救办法；来文显然没有根据</w:t>
            </w:r>
            <w:r w:rsidRPr="00020669">
              <w:rPr>
                <w:rFonts w:hint="eastAsia"/>
              </w:rPr>
              <w:t>；</w:t>
            </w:r>
            <w:r w:rsidRPr="00020669">
              <w:t>来文不符合《公约》的规定</w:t>
            </w:r>
          </w:p>
        </w:tc>
      </w:tr>
      <w:tr w:rsidR="0029425E" w:rsidRPr="00020669" w14:paraId="56E0933F" w14:textId="77777777" w:rsidTr="0029425E">
        <w:tc>
          <w:tcPr>
            <w:tcW w:w="2422" w:type="dxa"/>
            <w:shd w:val="clear" w:color="auto" w:fill="auto"/>
          </w:tcPr>
          <w:p w14:paraId="77C1AD54" w14:textId="77777777" w:rsidR="0029425E" w:rsidRPr="00020669" w:rsidRDefault="0029425E" w:rsidP="0002066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57" w:right="0"/>
              <w:rPr>
                <w:rFonts w:eastAsia="楷体"/>
              </w:rPr>
            </w:pPr>
            <w:r w:rsidRPr="00020669">
              <w:rPr>
                <w:rFonts w:eastAsia="楷体"/>
              </w:rPr>
              <w:t>《公约》条款：</w:t>
            </w:r>
          </w:p>
        </w:tc>
        <w:tc>
          <w:tcPr>
            <w:tcW w:w="5002" w:type="dxa"/>
            <w:shd w:val="clear" w:color="auto" w:fill="auto"/>
          </w:tcPr>
          <w:p w14:paraId="5C237230" w14:textId="77777777" w:rsidR="0029425E" w:rsidRPr="00020669" w:rsidRDefault="0029425E" w:rsidP="00AE140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0"/>
            </w:pPr>
            <w:r w:rsidRPr="00020669">
              <w:t>第</w:t>
            </w:r>
            <w:r w:rsidRPr="00020669">
              <w:t>1</w:t>
            </w:r>
            <w:r w:rsidRPr="00020669">
              <w:t>条、第</w:t>
            </w:r>
            <w:r w:rsidRPr="00020669">
              <w:t>2</w:t>
            </w:r>
            <w:r w:rsidRPr="00020669">
              <w:t>条</w:t>
            </w:r>
            <w:r w:rsidRPr="00020669">
              <w:t>(f)</w:t>
            </w:r>
            <w:r w:rsidRPr="00020669">
              <w:rPr>
                <w:rFonts w:hint="eastAsia"/>
              </w:rPr>
              <w:t>项</w:t>
            </w:r>
            <w:r w:rsidRPr="00020669">
              <w:t>及第</w:t>
            </w:r>
            <w:r w:rsidRPr="00020669">
              <w:t>9</w:t>
            </w:r>
            <w:r w:rsidRPr="00020669">
              <w:t>条</w:t>
            </w:r>
          </w:p>
        </w:tc>
      </w:tr>
      <w:tr w:rsidR="0029425E" w:rsidRPr="00020669" w14:paraId="08F14F19" w14:textId="77777777" w:rsidTr="0029425E">
        <w:tc>
          <w:tcPr>
            <w:tcW w:w="2422" w:type="dxa"/>
            <w:shd w:val="clear" w:color="auto" w:fill="auto"/>
          </w:tcPr>
          <w:p w14:paraId="007DC2BD" w14:textId="77777777" w:rsidR="0029425E" w:rsidRPr="00020669" w:rsidRDefault="0029425E" w:rsidP="0002066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57" w:right="0"/>
              <w:rPr>
                <w:rFonts w:eastAsia="楷体"/>
              </w:rPr>
            </w:pPr>
            <w:r w:rsidRPr="00020669">
              <w:rPr>
                <w:rFonts w:eastAsia="楷体"/>
              </w:rPr>
              <w:t>《任择议定书》条款：</w:t>
            </w:r>
          </w:p>
        </w:tc>
        <w:tc>
          <w:tcPr>
            <w:tcW w:w="5002" w:type="dxa"/>
            <w:shd w:val="clear" w:color="auto" w:fill="auto"/>
          </w:tcPr>
          <w:p w14:paraId="73A480E2" w14:textId="77777777" w:rsidR="0029425E" w:rsidRPr="00020669" w:rsidRDefault="0029425E" w:rsidP="00AE140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ind w:left="0" w:right="0"/>
            </w:pPr>
            <w:r w:rsidRPr="00020669">
              <w:t>第</w:t>
            </w:r>
            <w:r w:rsidRPr="00020669">
              <w:t>4</w:t>
            </w:r>
            <w:r w:rsidRPr="00020669">
              <w:t>条第</w:t>
            </w:r>
            <w:r w:rsidRPr="00020669">
              <w:t>1</w:t>
            </w:r>
            <w:r w:rsidRPr="00020669">
              <w:t>款、第</w:t>
            </w:r>
            <w:r w:rsidRPr="00020669">
              <w:t>2</w:t>
            </w:r>
            <w:r w:rsidRPr="00020669">
              <w:t>款</w:t>
            </w:r>
            <w:r w:rsidRPr="00020669">
              <w:t>(b)</w:t>
            </w:r>
            <w:r w:rsidRPr="00020669">
              <w:t>和</w:t>
            </w:r>
            <w:r w:rsidRPr="00020669">
              <w:t>(c)</w:t>
            </w:r>
            <w:r w:rsidRPr="00020669">
              <w:t>项</w:t>
            </w:r>
          </w:p>
        </w:tc>
      </w:tr>
    </w:tbl>
    <w:p w14:paraId="404AA4C4" w14:textId="77777777" w:rsidR="0029425E" w:rsidRPr="00020669" w:rsidRDefault="0029425E" w:rsidP="00317F2C">
      <w:pPr>
        <w:pStyle w:val="SingleTxt"/>
      </w:pPr>
    </w:p>
    <w:p w14:paraId="045C3DBB" w14:textId="5F76BAD2" w:rsidR="0029425E" w:rsidRPr="00020669" w:rsidRDefault="0029425E" w:rsidP="0029425E">
      <w:pPr>
        <w:framePr w:w="9792" w:h="432" w:hSpace="180" w:wrap="around" w:vAnchor="page" w:hAnchor="page" w:x="1251" w:y="12606"/>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z w:val="18"/>
        </w:rPr>
      </w:pPr>
      <w:r w:rsidRPr="00020669">
        <w:rPr>
          <w:noProof/>
        </w:rPr>
        <mc:AlternateContent>
          <mc:Choice Requires="wps">
            <w:drawing>
              <wp:anchor distT="0" distB="0" distL="114300" distR="114300" simplePos="0" relativeHeight="251659264" behindDoc="0" locked="0" layoutInCell="1" allowOverlap="1" wp14:anchorId="0FE9B08E" wp14:editId="591CDF13">
                <wp:simplePos x="0" y="0"/>
                <wp:positionH relativeFrom="column">
                  <wp:posOffset>548640</wp:posOffset>
                </wp:positionH>
                <wp:positionV relativeFrom="paragraph">
                  <wp:posOffset>-12700</wp:posOffset>
                </wp:positionV>
                <wp:extent cx="9144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CB7828" id="直接连接符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" strokecolor="#010000" strokeweight=".25pt"/>
            </w:pict>
          </mc:Fallback>
        </mc:AlternateContent>
      </w:r>
      <w:r w:rsidRPr="00020669">
        <w:rPr>
          <w:sz w:val="18"/>
        </w:rPr>
        <w:tab/>
      </w:r>
      <w:r w:rsidRPr="00020669">
        <w:rPr>
          <w:rFonts w:hint="eastAsia"/>
          <w:sz w:val="18"/>
          <w:vertAlign w:val="superscript"/>
        </w:rPr>
        <w:t>*</w:t>
      </w:r>
      <w:r w:rsidRPr="00020669">
        <w:rPr>
          <w:sz w:val="18"/>
        </w:rPr>
        <w:tab/>
      </w:r>
      <w:r w:rsidRPr="00020669">
        <w:rPr>
          <w:rFonts w:hint="eastAsia"/>
          <w:sz w:val="18"/>
        </w:rPr>
        <w:t>委员会第七十六届会议</w:t>
      </w:r>
      <w:r w:rsidRPr="00020669">
        <w:rPr>
          <w:rFonts w:hint="eastAsia"/>
          <w:sz w:val="18"/>
        </w:rPr>
        <w:t>(2020</w:t>
      </w:r>
      <w:r w:rsidRPr="00020669">
        <w:rPr>
          <w:rFonts w:hint="eastAsia"/>
          <w:sz w:val="18"/>
        </w:rPr>
        <w:t>年</w:t>
      </w:r>
      <w:r w:rsidRPr="00020669">
        <w:rPr>
          <w:rFonts w:hint="eastAsia"/>
          <w:sz w:val="18"/>
        </w:rPr>
        <w:t>6</w:t>
      </w:r>
      <w:r w:rsidRPr="00020669">
        <w:rPr>
          <w:rFonts w:hint="eastAsia"/>
          <w:sz w:val="18"/>
        </w:rPr>
        <w:t>月</w:t>
      </w:r>
      <w:r w:rsidRPr="00020669">
        <w:rPr>
          <w:rFonts w:hint="eastAsia"/>
          <w:sz w:val="18"/>
        </w:rPr>
        <w:t>29</w:t>
      </w:r>
      <w:r w:rsidRPr="00020669">
        <w:rPr>
          <w:rFonts w:hint="eastAsia"/>
          <w:sz w:val="18"/>
        </w:rPr>
        <w:t>日至</w:t>
      </w:r>
      <w:r w:rsidRPr="00020669">
        <w:rPr>
          <w:rFonts w:hint="eastAsia"/>
          <w:sz w:val="18"/>
        </w:rPr>
        <w:t>7</w:t>
      </w:r>
      <w:r w:rsidRPr="00020669">
        <w:rPr>
          <w:rFonts w:hint="eastAsia"/>
          <w:sz w:val="18"/>
        </w:rPr>
        <w:t>月</w:t>
      </w:r>
      <w:r w:rsidRPr="00020669">
        <w:rPr>
          <w:rFonts w:hint="eastAsia"/>
          <w:sz w:val="18"/>
        </w:rPr>
        <w:t>9</w:t>
      </w:r>
      <w:r w:rsidRPr="00020669">
        <w:rPr>
          <w:rFonts w:hint="eastAsia"/>
          <w:sz w:val="18"/>
        </w:rPr>
        <w:t>日</w:t>
      </w:r>
      <w:r w:rsidRPr="00020669">
        <w:rPr>
          <w:rFonts w:hint="eastAsia"/>
          <w:sz w:val="18"/>
        </w:rPr>
        <w:t>)</w:t>
      </w:r>
      <w:r w:rsidRPr="00020669">
        <w:rPr>
          <w:rFonts w:hint="eastAsia"/>
          <w:sz w:val="18"/>
        </w:rPr>
        <w:t>通过。</w:t>
      </w:r>
    </w:p>
    <w:p w14:paraId="68E9E447" w14:textId="051BEE38" w:rsidR="0029425E" w:rsidRPr="00020669" w:rsidRDefault="0029425E" w:rsidP="0029425E">
      <w:pPr>
        <w:framePr w:w="9792" w:h="432" w:hSpace="180" w:wrap="around" w:vAnchor="page" w:hAnchor="page" w:x="1251" w:y="12606"/>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z w:val="18"/>
        </w:rPr>
      </w:pPr>
      <w:r w:rsidRPr="00020669">
        <w:rPr>
          <w:sz w:val="18"/>
        </w:rPr>
        <w:tab/>
      </w:r>
      <w:r w:rsidRPr="00020669">
        <w:rPr>
          <w:rFonts w:hint="eastAsia"/>
          <w:sz w:val="18"/>
          <w:vertAlign w:val="superscript"/>
        </w:rPr>
        <w:t>**</w:t>
      </w:r>
      <w:r w:rsidRPr="00020669">
        <w:rPr>
          <w:sz w:val="18"/>
        </w:rPr>
        <w:tab/>
      </w:r>
      <w:r w:rsidRPr="00020669">
        <w:rPr>
          <w:rFonts w:hint="eastAsia"/>
          <w:sz w:val="18"/>
        </w:rPr>
        <w:t>委</w:t>
      </w:r>
      <w:r w:rsidRPr="00020669">
        <w:rPr>
          <w:rFonts w:hint="eastAsia"/>
          <w:spacing w:val="2"/>
          <w:sz w:val="18"/>
        </w:rPr>
        <w:t>员会下列委员参加了对本来文的审议：格拉迪丝·阿科斯塔·巴尔加斯、秋月弘子、塔马德尔·拉马、妮科尔·阿姆利纳、居纳尔·贝格比、玛丽昂·贝瑟尔</w:t>
      </w:r>
      <w:r w:rsidRPr="00020669">
        <w:rPr>
          <w:rFonts w:hint="eastAsia"/>
          <w:sz w:val="18"/>
        </w:rPr>
        <w:t>、路易萨·查拉尔、埃斯特·伊戈巴敏</w:t>
      </w:r>
      <w:r w:rsidRPr="00020669">
        <w:rPr>
          <w:rFonts w:hint="eastAsia"/>
          <w:sz w:val="18"/>
        </w:rPr>
        <w:t>-</w:t>
      </w:r>
      <w:r w:rsidRPr="00020669">
        <w:rPr>
          <w:rFonts w:hint="eastAsia"/>
          <w:sz w:val="18"/>
        </w:rPr>
        <w:t>穆谢利亚、内尔拉·穆罕默德·贾布尔、希拉里·贝德马、纳赫拉·海德尔、</w:t>
      </w:r>
      <w:r w:rsidRPr="00020669">
        <w:rPr>
          <w:rFonts w:hint="eastAsia"/>
          <w:spacing w:val="-2"/>
          <w:sz w:val="18"/>
        </w:rPr>
        <w:t>达利娅·莱伊纳尔特、罗萨里奥·马纳洛、里亚·纳达莱亚、阿鲁娜·德维·纳拉因、安娜·佩</w:t>
      </w:r>
      <w:r w:rsidRPr="00020669">
        <w:rPr>
          <w:rFonts w:hint="eastAsia"/>
          <w:sz w:val="18"/>
        </w:rPr>
        <w:t>莱斯·纳瓦埃斯、班达娜·拉纳、罗达·雷多克、埃尔贡·萨法罗夫、宋文艳、格诺维娃·提谢娃和弗朗斯丽娜·托埃</w:t>
      </w:r>
      <w:r w:rsidRPr="00020669">
        <w:rPr>
          <w:rFonts w:hint="eastAsia"/>
          <w:sz w:val="18"/>
        </w:rPr>
        <w:t>-</w:t>
      </w:r>
      <w:r w:rsidRPr="00020669">
        <w:rPr>
          <w:rFonts w:hint="eastAsia"/>
          <w:sz w:val="18"/>
        </w:rPr>
        <w:t>布达。</w:t>
      </w:r>
    </w:p>
    <w:p w14:paraId="78BDAEE8" w14:textId="1FEBF3E4" w:rsidR="0029425E" w:rsidRPr="00020669" w:rsidRDefault="0029425E">
      <w:pPr>
        <w:spacing w:line="240" w:lineRule="auto"/>
        <w:jc w:val="left"/>
      </w:pPr>
      <w:r w:rsidRPr="00020669">
        <w:br w:type="page"/>
      </w:r>
    </w:p>
    <w:p w14:paraId="3F39A42E" w14:textId="77777777" w:rsidR="00317F2C" w:rsidRPr="00020669" w:rsidRDefault="00317F2C" w:rsidP="00020669">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020669">
        <w:rPr>
          <w:rFonts w:hint="eastAsia"/>
        </w:rPr>
        <w:lastRenderedPageBreak/>
        <w:tab/>
      </w:r>
      <w:r w:rsidRPr="00020669">
        <w:rPr>
          <w:rFonts w:hint="eastAsia"/>
        </w:rPr>
        <w:tab/>
      </w:r>
      <w:r w:rsidRPr="00020669">
        <w:rPr>
          <w:rFonts w:hint="eastAsia"/>
        </w:rPr>
        <w:t>背景</w:t>
      </w:r>
    </w:p>
    <w:p w14:paraId="6D70418C" w14:textId="77777777" w:rsidR="00317F2C" w:rsidRPr="00020669" w:rsidRDefault="00317F2C" w:rsidP="00317F2C">
      <w:pPr>
        <w:pStyle w:val="SingleTxt"/>
      </w:pPr>
      <w:r w:rsidRPr="00020669">
        <w:rPr>
          <w:rFonts w:hint="eastAsia"/>
        </w:rPr>
        <w:t>1.1</w:t>
      </w:r>
      <w:r w:rsidRPr="00020669">
        <w:rPr>
          <w:rFonts w:hint="eastAsia"/>
        </w:rPr>
        <w:tab/>
      </w:r>
      <w:r w:rsidRPr="00020669">
        <w:rPr>
          <w:rFonts w:hint="eastAsia"/>
        </w:rPr>
        <w:t>提交人</w:t>
      </w:r>
      <w:r w:rsidRPr="00020669">
        <w:rPr>
          <w:rFonts w:hint="eastAsia"/>
        </w:rPr>
        <w:t>M.A.M.N</w:t>
      </w:r>
      <w:r w:rsidRPr="00020669">
        <w:rPr>
          <w:rFonts w:hint="eastAsia"/>
        </w:rPr>
        <w:t>是埃及国民，生于</w:t>
      </w:r>
      <w:r w:rsidRPr="00020669">
        <w:rPr>
          <w:rFonts w:hint="eastAsia"/>
        </w:rPr>
        <w:t>1976</w:t>
      </w:r>
      <w:r w:rsidRPr="00020669">
        <w:rPr>
          <w:rFonts w:hint="eastAsia"/>
        </w:rPr>
        <w:t>年。她声称，缔约国侵犯了她根据《公约》第</w:t>
      </w:r>
      <w:r w:rsidRPr="00020669">
        <w:rPr>
          <w:rFonts w:hint="eastAsia"/>
        </w:rPr>
        <w:t>1</w:t>
      </w:r>
      <w:r w:rsidRPr="00020669">
        <w:rPr>
          <w:rFonts w:hint="eastAsia"/>
        </w:rPr>
        <w:t>条、第</w:t>
      </w:r>
      <w:r w:rsidRPr="00020669">
        <w:rPr>
          <w:rFonts w:hint="eastAsia"/>
        </w:rPr>
        <w:t>2</w:t>
      </w:r>
      <w:r w:rsidRPr="00020669">
        <w:rPr>
          <w:rFonts w:hint="eastAsia"/>
        </w:rPr>
        <w:t>条</w:t>
      </w:r>
      <w:r w:rsidRPr="00020669">
        <w:rPr>
          <w:rFonts w:hint="eastAsia"/>
        </w:rPr>
        <w:t>(f)</w:t>
      </w:r>
      <w:r w:rsidRPr="00020669">
        <w:rPr>
          <w:rFonts w:hint="eastAsia"/>
        </w:rPr>
        <w:t>项和第</w:t>
      </w:r>
      <w:r w:rsidRPr="00020669">
        <w:rPr>
          <w:rFonts w:hint="eastAsia"/>
        </w:rPr>
        <w:t>9</w:t>
      </w:r>
      <w:r w:rsidRPr="00020669">
        <w:rPr>
          <w:rFonts w:hint="eastAsia"/>
        </w:rPr>
        <w:t>条享有的权利。《公约》及其《任择议定书》分别于</w:t>
      </w:r>
      <w:r w:rsidRPr="00020669">
        <w:rPr>
          <w:rFonts w:hint="eastAsia"/>
        </w:rPr>
        <w:t>1986</w:t>
      </w:r>
      <w:r w:rsidRPr="00020669">
        <w:rPr>
          <w:rFonts w:hint="eastAsia"/>
        </w:rPr>
        <w:t>年</w:t>
      </w:r>
      <w:r w:rsidRPr="00020669">
        <w:rPr>
          <w:rFonts w:hint="eastAsia"/>
        </w:rPr>
        <w:t>5</w:t>
      </w:r>
      <w:r w:rsidRPr="00020669">
        <w:rPr>
          <w:rFonts w:hint="eastAsia"/>
        </w:rPr>
        <w:t>月</w:t>
      </w:r>
      <w:r w:rsidRPr="00020669">
        <w:rPr>
          <w:rFonts w:hint="eastAsia"/>
        </w:rPr>
        <w:t>7</w:t>
      </w:r>
      <w:r w:rsidRPr="00020669">
        <w:rPr>
          <w:rFonts w:hint="eastAsia"/>
        </w:rPr>
        <w:t>日和</w:t>
      </w:r>
      <w:r w:rsidRPr="00020669">
        <w:rPr>
          <w:rFonts w:hint="eastAsia"/>
        </w:rPr>
        <w:t>2005</w:t>
      </w:r>
      <w:r w:rsidRPr="00020669">
        <w:rPr>
          <w:rFonts w:hint="eastAsia"/>
        </w:rPr>
        <w:t>年</w:t>
      </w:r>
      <w:r w:rsidRPr="00020669">
        <w:rPr>
          <w:rFonts w:hint="eastAsia"/>
        </w:rPr>
        <w:t>3</w:t>
      </w:r>
      <w:r w:rsidRPr="00020669">
        <w:rPr>
          <w:rFonts w:hint="eastAsia"/>
        </w:rPr>
        <w:t>月</w:t>
      </w:r>
      <w:r w:rsidRPr="00020669">
        <w:rPr>
          <w:rFonts w:hint="eastAsia"/>
        </w:rPr>
        <w:t>17</w:t>
      </w:r>
      <w:r w:rsidRPr="00020669">
        <w:rPr>
          <w:rFonts w:hint="eastAsia"/>
        </w:rPr>
        <w:t>日对大不列颠及北爱尔兰联合王国生效。提交人由律师</w:t>
      </w:r>
      <w:r w:rsidRPr="00020669">
        <w:rPr>
          <w:rFonts w:hint="eastAsia"/>
        </w:rPr>
        <w:t>Richard Timmis</w:t>
      </w:r>
      <w:r w:rsidRPr="00020669">
        <w:rPr>
          <w:rFonts w:hint="eastAsia"/>
        </w:rPr>
        <w:t>代理。</w:t>
      </w:r>
    </w:p>
    <w:p w14:paraId="068F9285" w14:textId="77777777" w:rsidR="00317F2C" w:rsidRPr="00020669" w:rsidRDefault="00317F2C" w:rsidP="00317F2C">
      <w:pPr>
        <w:pStyle w:val="SingleTxt"/>
      </w:pPr>
      <w:r w:rsidRPr="00020669">
        <w:rPr>
          <w:rFonts w:hint="eastAsia"/>
        </w:rPr>
        <w:t>1.2</w:t>
      </w:r>
      <w:r w:rsidRPr="00020669">
        <w:rPr>
          <w:rFonts w:hint="eastAsia"/>
        </w:rPr>
        <w:tab/>
      </w:r>
      <w:r w:rsidRPr="00020669">
        <w:rPr>
          <w:rFonts w:hint="eastAsia"/>
        </w:rPr>
        <w:t>在批准《公约》时，缔约国对第</w:t>
      </w:r>
      <w:r w:rsidRPr="00020669">
        <w:rPr>
          <w:rFonts w:hint="eastAsia"/>
        </w:rPr>
        <w:t>9</w:t>
      </w:r>
      <w:r w:rsidRPr="00020669">
        <w:rPr>
          <w:rFonts w:hint="eastAsia"/>
        </w:rPr>
        <w:t>条做了以下保留：“于</w:t>
      </w:r>
      <w:r w:rsidRPr="00020669">
        <w:rPr>
          <w:rFonts w:hint="eastAsia"/>
        </w:rPr>
        <w:t>1983</w:t>
      </w:r>
      <w:r w:rsidRPr="00020669">
        <w:rPr>
          <w:rFonts w:hint="eastAsia"/>
        </w:rPr>
        <w:t>年</w:t>
      </w:r>
      <w:r w:rsidRPr="00020669">
        <w:rPr>
          <w:rFonts w:hint="eastAsia"/>
        </w:rPr>
        <w:t>1</w:t>
      </w:r>
      <w:r w:rsidRPr="00020669">
        <w:rPr>
          <w:rFonts w:hint="eastAsia"/>
        </w:rPr>
        <w:t>月生效的</w:t>
      </w:r>
      <w:r w:rsidRPr="00020669">
        <w:rPr>
          <w:rFonts w:hint="eastAsia"/>
        </w:rPr>
        <w:t>1981</w:t>
      </w:r>
      <w:r w:rsidRPr="00020669">
        <w:rPr>
          <w:rFonts w:hint="eastAsia"/>
        </w:rPr>
        <w:t>年《英国国籍法》所依据的原则是，不允许对妇女有第</w:t>
      </w:r>
      <w:r w:rsidRPr="00020669">
        <w:rPr>
          <w:rFonts w:hint="eastAsia"/>
        </w:rPr>
        <w:t>1</w:t>
      </w:r>
      <w:r w:rsidRPr="00020669">
        <w:rPr>
          <w:rFonts w:hint="eastAsia"/>
        </w:rPr>
        <w:t>条所指的任何歧视，无论是在其获得、改变或保留国籍还是其子女国籍方面。但是，联合王国接受第</w:t>
      </w:r>
      <w:r w:rsidRPr="00020669">
        <w:rPr>
          <w:rFonts w:hint="eastAsia"/>
        </w:rPr>
        <w:t>9</w:t>
      </w:r>
      <w:r w:rsidRPr="00020669">
        <w:rPr>
          <w:rFonts w:hint="eastAsia"/>
        </w:rPr>
        <w:t>条不得视为使在该日期之后继续有效的某些临时或过渡条款无效。”</w:t>
      </w:r>
    </w:p>
    <w:p w14:paraId="4CF4B921" w14:textId="77777777" w:rsidR="00317F2C" w:rsidRPr="00020669" w:rsidRDefault="00317F2C" w:rsidP="00317F2C">
      <w:pPr>
        <w:pStyle w:val="SingleTxt"/>
      </w:pPr>
      <w:r w:rsidRPr="00020669">
        <w:rPr>
          <w:rFonts w:hint="eastAsia"/>
        </w:rPr>
        <w:t>1.3</w:t>
      </w:r>
      <w:r w:rsidRPr="00020669">
        <w:rPr>
          <w:rFonts w:hint="eastAsia"/>
        </w:rPr>
        <w:tab/>
        <w:t>2019</w:t>
      </w:r>
      <w:r w:rsidRPr="00020669">
        <w:rPr>
          <w:rFonts w:hint="eastAsia"/>
        </w:rPr>
        <w:t>年</w:t>
      </w:r>
      <w:r w:rsidRPr="00020669">
        <w:rPr>
          <w:rFonts w:hint="eastAsia"/>
          <w:spacing w:val="-2"/>
        </w:rPr>
        <w:t>7</w:t>
      </w:r>
      <w:r w:rsidRPr="00020669">
        <w:rPr>
          <w:rFonts w:hint="eastAsia"/>
          <w:spacing w:val="-2"/>
        </w:rPr>
        <w:t>月</w:t>
      </w:r>
      <w:r w:rsidRPr="00020669">
        <w:rPr>
          <w:rFonts w:hint="eastAsia"/>
          <w:spacing w:val="-2"/>
        </w:rPr>
        <w:t>23</w:t>
      </w:r>
      <w:r w:rsidRPr="00020669">
        <w:rPr>
          <w:rFonts w:hint="eastAsia"/>
          <w:spacing w:val="-2"/>
        </w:rPr>
        <w:t>日，委员会根据委员会议事规则第</w:t>
      </w:r>
      <w:r w:rsidRPr="00020669">
        <w:rPr>
          <w:rFonts w:hint="eastAsia"/>
          <w:spacing w:val="-2"/>
        </w:rPr>
        <w:t>66</w:t>
      </w:r>
      <w:r w:rsidRPr="00020669">
        <w:rPr>
          <w:rFonts w:hint="eastAsia"/>
          <w:spacing w:val="-2"/>
        </w:rPr>
        <w:t>条，通过其任择议定书来文工作组采取行动，认可了缔约国将来文可否受理与案情实质分开审查的请求。</w:t>
      </w:r>
    </w:p>
    <w:p w14:paraId="352EEECD" w14:textId="77777777" w:rsidR="00317F2C" w:rsidRPr="00020669" w:rsidRDefault="00317F2C" w:rsidP="00020669">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020669">
        <w:rPr>
          <w:rFonts w:hint="eastAsia"/>
        </w:rPr>
        <w:tab/>
      </w:r>
      <w:r w:rsidRPr="00020669">
        <w:rPr>
          <w:rFonts w:hint="eastAsia"/>
        </w:rPr>
        <w:tab/>
      </w:r>
      <w:r w:rsidRPr="00020669">
        <w:rPr>
          <w:rFonts w:hint="eastAsia"/>
        </w:rPr>
        <w:t>提交人陈述的事实</w:t>
      </w:r>
    </w:p>
    <w:p w14:paraId="67E8FC1B" w14:textId="1B8E8E6C" w:rsidR="00317F2C" w:rsidRPr="00020669" w:rsidRDefault="00317F2C" w:rsidP="00317F2C">
      <w:pPr>
        <w:pStyle w:val="SingleTxt"/>
      </w:pPr>
      <w:r w:rsidRPr="00020669">
        <w:rPr>
          <w:rFonts w:hint="eastAsia"/>
        </w:rPr>
        <w:t>2.1</w:t>
      </w:r>
      <w:r w:rsidRPr="00020669">
        <w:rPr>
          <w:rFonts w:hint="eastAsia"/>
        </w:rPr>
        <w:tab/>
      </w:r>
      <w:r w:rsidRPr="00020669">
        <w:rPr>
          <w:rFonts w:hint="eastAsia"/>
        </w:rPr>
        <w:t>提交人是埃及国民，</w:t>
      </w:r>
      <w:r w:rsidRPr="00020669">
        <w:rPr>
          <w:rFonts w:hint="eastAsia"/>
        </w:rPr>
        <w:t>1976</w:t>
      </w:r>
      <w:r w:rsidRPr="00020669">
        <w:rPr>
          <w:rFonts w:hint="eastAsia"/>
        </w:rPr>
        <w:t>年出生于科威特。她的祖母是</w:t>
      </w:r>
      <w:r w:rsidRPr="00020669">
        <w:rPr>
          <w:rFonts w:hint="eastAsia"/>
        </w:rPr>
        <w:t>S.W.</w:t>
      </w:r>
      <w:r w:rsidRPr="00020669">
        <w:rPr>
          <w:rFonts w:hint="eastAsia"/>
        </w:rPr>
        <w:t>，是</w:t>
      </w:r>
      <w:r w:rsidRPr="00020669">
        <w:rPr>
          <w:rFonts w:hint="eastAsia"/>
        </w:rPr>
        <w:t>1905</w:t>
      </w:r>
      <w:r w:rsidRPr="00020669">
        <w:rPr>
          <w:rFonts w:hint="eastAsia"/>
        </w:rPr>
        <w:t>年出生在联合王国的英国公民。提交人的父亲</w:t>
      </w:r>
      <w:r w:rsidRPr="00020669">
        <w:rPr>
          <w:rFonts w:hint="eastAsia"/>
        </w:rPr>
        <w:t>1944</w:t>
      </w:r>
      <w:r w:rsidRPr="00020669">
        <w:rPr>
          <w:rFonts w:hint="eastAsia"/>
        </w:rPr>
        <w:t>年出生于联合王国及殖民地以外的地区。当时，公民权不能通过女系传承，所以他出生时不是英国公民。尽管</w:t>
      </w:r>
      <w:r w:rsidRPr="00020669">
        <w:rPr>
          <w:rFonts w:hint="eastAsia"/>
        </w:rPr>
        <w:t>1949</w:t>
      </w:r>
      <w:r w:rsidRPr="00020669">
        <w:rPr>
          <w:rFonts w:hint="eastAsia"/>
        </w:rPr>
        <w:t>年</w:t>
      </w:r>
      <w:r w:rsidRPr="00020669">
        <w:rPr>
          <w:rFonts w:hint="eastAsia"/>
        </w:rPr>
        <w:t>1</w:t>
      </w:r>
      <w:r w:rsidRPr="00020669">
        <w:rPr>
          <w:rFonts w:hint="eastAsia"/>
        </w:rPr>
        <w:t>月</w:t>
      </w:r>
      <w:r w:rsidRPr="00020669">
        <w:rPr>
          <w:rFonts w:hint="eastAsia"/>
        </w:rPr>
        <w:t>1</w:t>
      </w:r>
      <w:r w:rsidRPr="00020669">
        <w:rPr>
          <w:rFonts w:hint="eastAsia"/>
        </w:rPr>
        <w:t>日生效的</w:t>
      </w:r>
      <w:r w:rsidRPr="00020669">
        <w:rPr>
          <w:rFonts w:hint="eastAsia"/>
        </w:rPr>
        <w:t>1948</w:t>
      </w:r>
      <w:r w:rsidRPr="00020669">
        <w:rPr>
          <w:rFonts w:hint="eastAsia"/>
        </w:rPr>
        <w:t>年《英国国籍法》作了重大修改，但提交人的父亲没有成为联合王国及殖民地公民，因为该法的相关部分只按血统对出生时父亲是英国公民的人授予国籍。</w:t>
      </w:r>
      <w:r w:rsidR="0029425E" w:rsidRPr="00020669">
        <w:rPr>
          <w:rStyle w:val="a3"/>
        </w:rPr>
        <w:footnoteReference w:id="1"/>
      </w:r>
      <w:r w:rsidRPr="00020669">
        <w:rPr>
          <w:rFonts w:hint="eastAsia"/>
        </w:rPr>
        <w:t xml:space="preserve"> </w:t>
      </w:r>
    </w:p>
    <w:p w14:paraId="701C9948" w14:textId="77777777" w:rsidR="00317F2C" w:rsidRPr="00020669" w:rsidRDefault="00317F2C" w:rsidP="00317F2C">
      <w:pPr>
        <w:pStyle w:val="SingleTxt"/>
      </w:pPr>
      <w:r w:rsidRPr="00020669">
        <w:rPr>
          <w:rFonts w:hint="eastAsia"/>
        </w:rPr>
        <w:t>2.2</w:t>
      </w:r>
      <w:r w:rsidRPr="00020669">
        <w:rPr>
          <w:rFonts w:hint="eastAsia"/>
        </w:rPr>
        <w:tab/>
      </w:r>
      <w:r w:rsidRPr="00020669">
        <w:rPr>
          <w:rFonts w:hint="eastAsia"/>
        </w:rPr>
        <w:t>在提交人于</w:t>
      </w:r>
      <w:r w:rsidRPr="00020669">
        <w:rPr>
          <w:rFonts w:hint="eastAsia"/>
        </w:rPr>
        <w:t>1976</w:t>
      </w:r>
      <w:r w:rsidRPr="00020669">
        <w:rPr>
          <w:rFonts w:hint="eastAsia"/>
        </w:rPr>
        <w:t>年</w:t>
      </w:r>
      <w:r w:rsidRPr="00020669">
        <w:rPr>
          <w:rFonts w:hint="eastAsia"/>
        </w:rPr>
        <w:t>11</w:t>
      </w:r>
      <w:r w:rsidRPr="00020669">
        <w:rPr>
          <w:rFonts w:hint="eastAsia"/>
        </w:rPr>
        <w:t>月</w:t>
      </w:r>
      <w:r w:rsidRPr="00020669">
        <w:rPr>
          <w:rFonts w:hint="eastAsia"/>
        </w:rPr>
        <w:t>29</w:t>
      </w:r>
      <w:r w:rsidRPr="00020669">
        <w:rPr>
          <w:rFonts w:hint="eastAsia"/>
        </w:rPr>
        <w:t>日出生于科威特时，</w:t>
      </w:r>
      <w:r w:rsidRPr="00020669">
        <w:rPr>
          <w:rFonts w:hint="eastAsia"/>
        </w:rPr>
        <w:t>1948</w:t>
      </w:r>
      <w:r w:rsidRPr="00020669">
        <w:rPr>
          <w:rFonts w:hint="eastAsia"/>
        </w:rPr>
        <w:t>年《英国国籍法》仍然是联合王国的相关国籍法。因此，她在出生时并没有成为英国公民。</w:t>
      </w:r>
    </w:p>
    <w:p w14:paraId="14315A91" w14:textId="3C102D72" w:rsidR="00317F2C" w:rsidRPr="00020669" w:rsidRDefault="00317F2C" w:rsidP="00317F2C">
      <w:pPr>
        <w:pStyle w:val="SingleTxt"/>
      </w:pPr>
      <w:r w:rsidRPr="00020669">
        <w:rPr>
          <w:rFonts w:hint="eastAsia"/>
        </w:rPr>
        <w:t>2.3</w:t>
      </w:r>
      <w:r w:rsidRPr="00020669">
        <w:rPr>
          <w:rFonts w:hint="eastAsia"/>
        </w:rPr>
        <w:tab/>
        <w:t>1983</w:t>
      </w:r>
      <w:r w:rsidRPr="00020669">
        <w:rPr>
          <w:rFonts w:hint="eastAsia"/>
        </w:rPr>
        <w:t>年</w:t>
      </w:r>
      <w:r w:rsidRPr="00020669">
        <w:rPr>
          <w:rFonts w:hint="eastAsia"/>
        </w:rPr>
        <w:t>1</w:t>
      </w:r>
      <w:r w:rsidRPr="00020669">
        <w:rPr>
          <w:rFonts w:hint="eastAsia"/>
        </w:rPr>
        <w:t>月</w:t>
      </w:r>
      <w:r w:rsidRPr="00020669">
        <w:rPr>
          <w:rFonts w:hint="eastAsia"/>
        </w:rPr>
        <w:t>1</w:t>
      </w:r>
      <w:r w:rsidRPr="00020669">
        <w:rPr>
          <w:rFonts w:hint="eastAsia"/>
        </w:rPr>
        <w:t>日，</w:t>
      </w:r>
      <w:r w:rsidRPr="00020669">
        <w:rPr>
          <w:rFonts w:hint="eastAsia"/>
        </w:rPr>
        <w:t>1981</w:t>
      </w:r>
      <w:r w:rsidRPr="00020669">
        <w:rPr>
          <w:rFonts w:hint="eastAsia"/>
        </w:rPr>
        <w:t>年《英国国籍法》生效，允许公民权通过母系传递。根据该法第</w:t>
      </w:r>
      <w:r w:rsidRPr="00020669">
        <w:rPr>
          <w:rFonts w:hint="eastAsia"/>
        </w:rPr>
        <w:t>4C</w:t>
      </w:r>
      <w:r w:rsidRPr="00020669">
        <w:rPr>
          <w:rFonts w:hint="eastAsia"/>
        </w:rPr>
        <w:t>节，符合以下条件的个人有权登记为公民：</w:t>
      </w:r>
      <w:r w:rsidRPr="00020669">
        <w:rPr>
          <w:rFonts w:hint="eastAsia"/>
        </w:rPr>
        <w:t>(a)</w:t>
      </w:r>
      <w:r w:rsidR="00020669" w:rsidRPr="00020669">
        <w:t xml:space="preserve"> </w:t>
      </w:r>
      <w:r w:rsidRPr="00020669">
        <w:rPr>
          <w:rFonts w:hint="eastAsia"/>
        </w:rPr>
        <w:t>在</w:t>
      </w:r>
      <w:r w:rsidRPr="00020669">
        <w:rPr>
          <w:rFonts w:hint="eastAsia"/>
        </w:rPr>
        <w:t>1983</w:t>
      </w:r>
      <w:r w:rsidRPr="00020669">
        <w:rPr>
          <w:rFonts w:hint="eastAsia"/>
        </w:rPr>
        <w:t>年</w:t>
      </w:r>
      <w:r w:rsidRPr="00020669">
        <w:rPr>
          <w:rFonts w:hint="eastAsia"/>
        </w:rPr>
        <w:t>1</w:t>
      </w:r>
      <w:r w:rsidRPr="00020669">
        <w:rPr>
          <w:rFonts w:hint="eastAsia"/>
        </w:rPr>
        <w:t>月</w:t>
      </w:r>
      <w:r w:rsidRPr="00020669">
        <w:rPr>
          <w:rFonts w:hint="eastAsia"/>
        </w:rPr>
        <w:t>1</w:t>
      </w:r>
      <w:r w:rsidRPr="00020669">
        <w:rPr>
          <w:rFonts w:hint="eastAsia"/>
        </w:rPr>
        <w:t>日之前出生；</w:t>
      </w:r>
      <w:r w:rsidRPr="00020669">
        <w:rPr>
          <w:rFonts w:hint="eastAsia"/>
        </w:rPr>
        <w:t>(b)</w:t>
      </w:r>
      <w:r w:rsidR="00020669" w:rsidRPr="00020669">
        <w:t xml:space="preserve"> </w:t>
      </w:r>
      <w:r w:rsidRPr="00020669">
        <w:rPr>
          <w:rFonts w:hint="eastAsia"/>
        </w:rPr>
        <w:t>如果在</w:t>
      </w:r>
      <w:r w:rsidRPr="00020669">
        <w:rPr>
          <w:rFonts w:hint="eastAsia"/>
        </w:rPr>
        <w:t>1983</w:t>
      </w:r>
      <w:r w:rsidRPr="00020669">
        <w:rPr>
          <w:rFonts w:hint="eastAsia"/>
        </w:rPr>
        <w:t>年</w:t>
      </w:r>
      <w:r w:rsidRPr="00020669">
        <w:rPr>
          <w:rFonts w:hint="eastAsia"/>
        </w:rPr>
        <w:t>1</w:t>
      </w:r>
      <w:r w:rsidRPr="00020669">
        <w:rPr>
          <w:rFonts w:hint="eastAsia"/>
        </w:rPr>
        <w:t>月</w:t>
      </w:r>
      <w:r w:rsidRPr="00020669">
        <w:rPr>
          <w:rFonts w:hint="eastAsia"/>
        </w:rPr>
        <w:t>1</w:t>
      </w:r>
      <w:r w:rsidRPr="00020669">
        <w:rPr>
          <w:rFonts w:hint="eastAsia"/>
        </w:rPr>
        <w:t>日之前女性能够以与男性相同的方式传递英国国籍，他们就能在</w:t>
      </w:r>
      <w:r w:rsidRPr="00020669">
        <w:rPr>
          <w:rFonts w:hint="eastAsia"/>
        </w:rPr>
        <w:t>1983</w:t>
      </w:r>
      <w:r w:rsidRPr="00020669">
        <w:rPr>
          <w:rFonts w:hint="eastAsia"/>
        </w:rPr>
        <w:t>年</w:t>
      </w:r>
      <w:r w:rsidRPr="00020669">
        <w:rPr>
          <w:rFonts w:hint="eastAsia"/>
        </w:rPr>
        <w:t>1</w:t>
      </w:r>
      <w:r w:rsidRPr="00020669">
        <w:rPr>
          <w:rFonts w:hint="eastAsia"/>
        </w:rPr>
        <w:t>月</w:t>
      </w:r>
      <w:r w:rsidRPr="00020669">
        <w:rPr>
          <w:rFonts w:hint="eastAsia"/>
        </w:rPr>
        <w:t>1</w:t>
      </w:r>
      <w:r w:rsidRPr="00020669">
        <w:rPr>
          <w:rFonts w:hint="eastAsia"/>
        </w:rPr>
        <w:t>日之前凭借血统成为联合王国及殖民地公民；</w:t>
      </w:r>
      <w:r w:rsidRPr="00020669">
        <w:rPr>
          <w:rFonts w:hint="eastAsia"/>
        </w:rPr>
        <w:t>(c)</w:t>
      </w:r>
      <w:r w:rsidR="00020669" w:rsidRPr="00020669">
        <w:t xml:space="preserve"> </w:t>
      </w:r>
      <w:r w:rsidRPr="00020669">
        <w:rPr>
          <w:rFonts w:hint="eastAsia"/>
        </w:rPr>
        <w:t>假若他们是联合王国及殖民地公民，便会拥有联合王国的居留权，并会在</w:t>
      </w:r>
      <w:r w:rsidRPr="00020669">
        <w:rPr>
          <w:rFonts w:hint="eastAsia"/>
        </w:rPr>
        <w:t>1983</w:t>
      </w:r>
      <w:r w:rsidRPr="00020669">
        <w:rPr>
          <w:rFonts w:hint="eastAsia"/>
        </w:rPr>
        <w:t>年</w:t>
      </w:r>
      <w:r w:rsidRPr="00020669">
        <w:rPr>
          <w:rFonts w:hint="eastAsia"/>
        </w:rPr>
        <w:t>1</w:t>
      </w:r>
      <w:r w:rsidRPr="00020669">
        <w:rPr>
          <w:rFonts w:hint="eastAsia"/>
        </w:rPr>
        <w:t>月</w:t>
      </w:r>
      <w:r w:rsidRPr="00020669">
        <w:rPr>
          <w:rFonts w:hint="eastAsia"/>
        </w:rPr>
        <w:t>1</w:t>
      </w:r>
      <w:r w:rsidRPr="00020669">
        <w:rPr>
          <w:rFonts w:hint="eastAsia"/>
        </w:rPr>
        <w:t>日成为英国公民；</w:t>
      </w:r>
      <w:r w:rsidRPr="00020669">
        <w:rPr>
          <w:rFonts w:hint="eastAsia"/>
        </w:rPr>
        <w:t>(d)</w:t>
      </w:r>
      <w:r w:rsidR="00020669" w:rsidRPr="00020669">
        <w:t xml:space="preserve"> </w:t>
      </w:r>
      <w:r w:rsidRPr="00020669">
        <w:rPr>
          <w:rFonts w:hint="eastAsia"/>
        </w:rPr>
        <w:t>品行良好。</w:t>
      </w:r>
    </w:p>
    <w:p w14:paraId="446C2672" w14:textId="28DCF944" w:rsidR="00317F2C" w:rsidRPr="00020669" w:rsidRDefault="00317F2C" w:rsidP="00317F2C">
      <w:pPr>
        <w:pStyle w:val="SingleTxt"/>
      </w:pPr>
      <w:r w:rsidRPr="00020669">
        <w:rPr>
          <w:rFonts w:hint="eastAsia"/>
        </w:rPr>
        <w:t>2.4</w:t>
      </w:r>
      <w:r w:rsidRPr="00020669">
        <w:rPr>
          <w:rFonts w:hint="eastAsia"/>
        </w:rPr>
        <w:tab/>
        <w:t>2016</w:t>
      </w:r>
      <w:r w:rsidRPr="00020669">
        <w:rPr>
          <w:rFonts w:hint="eastAsia"/>
        </w:rPr>
        <w:t>年</w:t>
      </w:r>
      <w:r w:rsidRPr="00020669">
        <w:rPr>
          <w:rFonts w:hint="eastAsia"/>
        </w:rPr>
        <w:t>3</w:t>
      </w:r>
      <w:r w:rsidRPr="00020669">
        <w:rPr>
          <w:rFonts w:hint="eastAsia"/>
        </w:rPr>
        <w:t>月</w:t>
      </w:r>
      <w:r w:rsidRPr="00020669">
        <w:rPr>
          <w:rFonts w:hint="eastAsia"/>
        </w:rPr>
        <w:t>8</w:t>
      </w:r>
      <w:r w:rsidRPr="00020669">
        <w:rPr>
          <w:rFonts w:hint="eastAsia"/>
        </w:rPr>
        <w:t>日，提交人根据</w:t>
      </w:r>
      <w:r w:rsidRPr="00020669">
        <w:rPr>
          <w:rFonts w:hint="eastAsia"/>
        </w:rPr>
        <w:t>1981</w:t>
      </w:r>
      <w:r w:rsidRPr="00020669">
        <w:rPr>
          <w:rFonts w:hint="eastAsia"/>
        </w:rPr>
        <w:t>年《英国国籍法》第</w:t>
      </w:r>
      <w:r w:rsidRPr="00020669">
        <w:rPr>
          <w:rFonts w:hint="eastAsia"/>
        </w:rPr>
        <w:t>4C</w:t>
      </w:r>
      <w:r w:rsidRPr="00020669">
        <w:rPr>
          <w:rFonts w:hint="eastAsia"/>
        </w:rPr>
        <w:t>节申请登记为英国公民。</w:t>
      </w:r>
      <w:r w:rsidRPr="00020669">
        <w:rPr>
          <w:rFonts w:hint="eastAsia"/>
        </w:rPr>
        <w:t>2016</w:t>
      </w:r>
      <w:r w:rsidRPr="00020669">
        <w:rPr>
          <w:rFonts w:hint="eastAsia"/>
        </w:rPr>
        <w:t>年</w:t>
      </w:r>
      <w:r w:rsidRPr="00020669">
        <w:rPr>
          <w:rFonts w:hint="eastAsia"/>
        </w:rPr>
        <w:t>5</w:t>
      </w:r>
      <w:r w:rsidRPr="00020669">
        <w:rPr>
          <w:rFonts w:hint="eastAsia"/>
        </w:rPr>
        <w:t>月</w:t>
      </w:r>
      <w:r w:rsidRPr="00020669">
        <w:rPr>
          <w:rFonts w:hint="eastAsia"/>
        </w:rPr>
        <w:t>25</w:t>
      </w:r>
      <w:r w:rsidRPr="00020669">
        <w:rPr>
          <w:rFonts w:hint="eastAsia"/>
        </w:rPr>
        <w:t>日，她的申请被内政部拒绝。为审查有关的登记标准，内政部参考了</w:t>
      </w:r>
      <w:r w:rsidRPr="00020669">
        <w:rPr>
          <w:rFonts w:hint="eastAsia"/>
        </w:rPr>
        <w:t>1948</w:t>
      </w:r>
      <w:r w:rsidRPr="00020669">
        <w:rPr>
          <w:rFonts w:hint="eastAsia"/>
        </w:rPr>
        <w:t>年《英国国籍法》第</w:t>
      </w:r>
      <w:r w:rsidRPr="00020669">
        <w:rPr>
          <w:rFonts w:hint="eastAsia"/>
        </w:rPr>
        <w:t>5</w:t>
      </w:r>
      <w:r w:rsidRPr="00020669">
        <w:rPr>
          <w:rFonts w:hint="eastAsia"/>
        </w:rPr>
        <w:t>节第</w:t>
      </w:r>
      <w:r w:rsidRPr="00020669">
        <w:rPr>
          <w:rFonts w:hint="eastAsia"/>
        </w:rPr>
        <w:t>(1)</w:t>
      </w:r>
      <w:r w:rsidRPr="00020669">
        <w:rPr>
          <w:rFonts w:hint="eastAsia"/>
        </w:rPr>
        <w:t>条，该条规定，在该法生效后出生的人，如果其父亲</w:t>
      </w:r>
      <w:r w:rsidRPr="00020669">
        <w:rPr>
          <w:rFonts w:hint="eastAsia"/>
        </w:rPr>
        <w:t>(</w:t>
      </w:r>
      <w:r w:rsidRPr="00020669">
        <w:rPr>
          <w:rFonts w:hint="eastAsia"/>
        </w:rPr>
        <w:t>或就第</w:t>
      </w:r>
      <w:r w:rsidRPr="00020669">
        <w:rPr>
          <w:rFonts w:hint="eastAsia"/>
        </w:rPr>
        <w:t>4C</w:t>
      </w:r>
      <w:r w:rsidRPr="00020669">
        <w:rPr>
          <w:rFonts w:hint="eastAsia"/>
        </w:rPr>
        <w:t>节而言，其母亲</w:t>
      </w:r>
      <w:r w:rsidRPr="00020669">
        <w:rPr>
          <w:rFonts w:hint="eastAsia"/>
        </w:rPr>
        <w:t>)</w:t>
      </w:r>
      <w:r w:rsidRPr="00020669">
        <w:rPr>
          <w:rFonts w:hint="eastAsia"/>
        </w:rPr>
        <w:t>在出生时是联合王国及殖民地公民，则该人为联合王国及殖民地公民。因此，内政部得出结论认为，虽然根据</w:t>
      </w:r>
      <w:r w:rsidRPr="00020669">
        <w:rPr>
          <w:rFonts w:hint="eastAsia"/>
        </w:rPr>
        <w:t>1981</w:t>
      </w:r>
      <w:r w:rsidRPr="00020669">
        <w:rPr>
          <w:rFonts w:hint="eastAsia"/>
        </w:rPr>
        <w:t>年《英国国籍法》的规定，提交人的父亲有权登记，</w:t>
      </w:r>
      <w:r w:rsidR="00394BFD" w:rsidRPr="00020669">
        <w:rPr>
          <w:rStyle w:val="a3"/>
        </w:rPr>
        <w:footnoteReference w:id="2"/>
      </w:r>
      <w:r w:rsidRPr="00020669">
        <w:rPr>
          <w:rFonts w:hint="eastAsia"/>
        </w:rPr>
        <w:t xml:space="preserve"> </w:t>
      </w:r>
      <w:r w:rsidRPr="00020669">
        <w:rPr>
          <w:rFonts w:hint="eastAsia"/>
        </w:rPr>
        <w:t>但提交人本人没有登记的权利，因为她的父亲在她出生时没有可传递的公民身份。</w:t>
      </w:r>
    </w:p>
    <w:p w14:paraId="040BBEFB" w14:textId="77777777" w:rsidR="00317F2C" w:rsidRPr="00020669" w:rsidRDefault="00317F2C" w:rsidP="00020669">
      <w:pPr>
        <w:pStyle w:val="SingleTxt"/>
        <w:spacing w:after="120"/>
      </w:pPr>
      <w:r w:rsidRPr="00020669">
        <w:rPr>
          <w:rFonts w:hint="eastAsia"/>
        </w:rPr>
        <w:lastRenderedPageBreak/>
        <w:t>2.5</w:t>
      </w:r>
      <w:r w:rsidRPr="00020669">
        <w:rPr>
          <w:rFonts w:hint="eastAsia"/>
        </w:rPr>
        <w:tab/>
        <w:t>2016</w:t>
      </w:r>
      <w:r w:rsidRPr="00020669">
        <w:rPr>
          <w:rFonts w:hint="eastAsia"/>
        </w:rPr>
        <w:t>年</w:t>
      </w:r>
      <w:r w:rsidRPr="00020669">
        <w:rPr>
          <w:rFonts w:hint="eastAsia"/>
        </w:rPr>
        <w:t>7</w:t>
      </w:r>
      <w:r w:rsidRPr="00020669">
        <w:rPr>
          <w:rFonts w:hint="eastAsia"/>
        </w:rPr>
        <w:t>月</w:t>
      </w:r>
      <w:r w:rsidRPr="00020669">
        <w:rPr>
          <w:rFonts w:hint="eastAsia"/>
        </w:rPr>
        <w:t>22</w:t>
      </w:r>
      <w:r w:rsidRPr="00020669">
        <w:rPr>
          <w:rFonts w:hint="eastAsia"/>
        </w:rPr>
        <w:t>日，提交人向内政部提交了复议申请。她辩称，相比对英籍祖父的后代，</w:t>
      </w:r>
      <w:r w:rsidRPr="00020669">
        <w:rPr>
          <w:rFonts w:hint="eastAsia"/>
        </w:rPr>
        <w:t>1981</w:t>
      </w:r>
      <w:r w:rsidRPr="00020669">
        <w:rPr>
          <w:rFonts w:hint="eastAsia"/>
        </w:rPr>
        <w:t>年《英国国籍法》第</w:t>
      </w:r>
      <w:r w:rsidRPr="00020669">
        <w:rPr>
          <w:rFonts w:hint="eastAsia"/>
        </w:rPr>
        <w:t>4C</w:t>
      </w:r>
      <w:r w:rsidRPr="00020669">
        <w:rPr>
          <w:rFonts w:hint="eastAsia"/>
        </w:rPr>
        <w:t>节仍在歧视英籍祖母的后代。内政部维持其</w:t>
      </w:r>
      <w:r w:rsidRPr="00020669">
        <w:rPr>
          <w:rFonts w:hint="eastAsia"/>
        </w:rPr>
        <w:t>2016</w:t>
      </w:r>
      <w:r w:rsidRPr="00020669">
        <w:rPr>
          <w:rFonts w:hint="eastAsia"/>
        </w:rPr>
        <w:t>年</w:t>
      </w:r>
      <w:r w:rsidRPr="00020669">
        <w:rPr>
          <w:rFonts w:hint="eastAsia"/>
        </w:rPr>
        <w:t>5</w:t>
      </w:r>
      <w:r w:rsidRPr="00020669">
        <w:rPr>
          <w:rFonts w:hint="eastAsia"/>
        </w:rPr>
        <w:t>月</w:t>
      </w:r>
      <w:r w:rsidRPr="00020669">
        <w:rPr>
          <w:rFonts w:hint="eastAsia"/>
        </w:rPr>
        <w:t>25</w:t>
      </w:r>
      <w:r w:rsidRPr="00020669">
        <w:rPr>
          <w:rFonts w:hint="eastAsia"/>
        </w:rPr>
        <w:t>日的裁决，理由是缔约国在引入第</w:t>
      </w:r>
      <w:r w:rsidRPr="00020669">
        <w:rPr>
          <w:rFonts w:hint="eastAsia"/>
        </w:rPr>
        <w:t>4C</w:t>
      </w:r>
      <w:r w:rsidRPr="00020669">
        <w:rPr>
          <w:rFonts w:hint="eastAsia"/>
        </w:rPr>
        <w:t>节时所做的承诺是，允许那些如果</w:t>
      </w:r>
      <w:r w:rsidRPr="00020669">
        <w:rPr>
          <w:rFonts w:hint="eastAsia"/>
        </w:rPr>
        <w:t>1948</w:t>
      </w:r>
      <w:r w:rsidRPr="00020669">
        <w:rPr>
          <w:rFonts w:hint="eastAsia"/>
        </w:rPr>
        <w:t>年《英国国籍法》第</w:t>
      </w:r>
      <w:r w:rsidRPr="00020669">
        <w:rPr>
          <w:rFonts w:hint="eastAsia"/>
        </w:rPr>
        <w:t>5</w:t>
      </w:r>
      <w:r w:rsidRPr="00020669">
        <w:rPr>
          <w:rFonts w:hint="eastAsia"/>
        </w:rPr>
        <w:t>节没有歧视妇女，就本应在</w:t>
      </w:r>
      <w:r w:rsidRPr="00020669">
        <w:rPr>
          <w:rFonts w:hint="eastAsia"/>
        </w:rPr>
        <w:t>1983</w:t>
      </w:r>
      <w:r w:rsidRPr="00020669">
        <w:rPr>
          <w:rFonts w:hint="eastAsia"/>
        </w:rPr>
        <w:t>年</w:t>
      </w:r>
      <w:r w:rsidRPr="00020669">
        <w:rPr>
          <w:rFonts w:hint="eastAsia"/>
        </w:rPr>
        <w:t>1</w:t>
      </w:r>
      <w:r w:rsidRPr="00020669">
        <w:rPr>
          <w:rFonts w:hint="eastAsia"/>
        </w:rPr>
        <w:t>月</w:t>
      </w:r>
      <w:r w:rsidRPr="00020669">
        <w:rPr>
          <w:rFonts w:hint="eastAsia"/>
        </w:rPr>
        <w:t>1</w:t>
      </w:r>
      <w:r w:rsidRPr="00020669">
        <w:rPr>
          <w:rFonts w:hint="eastAsia"/>
        </w:rPr>
        <w:t>日自动获得英国公民身份的人获得英国公民身份。第</w:t>
      </w:r>
      <w:r w:rsidRPr="00020669">
        <w:rPr>
          <w:rFonts w:hint="eastAsia"/>
        </w:rPr>
        <w:t>4C</w:t>
      </w:r>
      <w:r w:rsidRPr="00020669">
        <w:rPr>
          <w:rFonts w:hint="eastAsia"/>
        </w:rPr>
        <w:t>节使该项承诺生效，但并不意味着将只根据第</w:t>
      </w:r>
      <w:r w:rsidRPr="00020669">
        <w:rPr>
          <w:rFonts w:hint="eastAsia"/>
        </w:rPr>
        <w:t>4C</w:t>
      </w:r>
      <w:r w:rsidRPr="00020669">
        <w:rPr>
          <w:rFonts w:hint="eastAsia"/>
        </w:rPr>
        <w:t>节有权获得公民身份的人视为在出生时即为联合王国及殖民地公民。</w:t>
      </w:r>
    </w:p>
    <w:p w14:paraId="51AA554F" w14:textId="77777777" w:rsidR="00317F2C" w:rsidRPr="00020669" w:rsidRDefault="00317F2C" w:rsidP="00020669">
      <w:pPr>
        <w:pStyle w:val="SingleTxt"/>
        <w:spacing w:after="120"/>
      </w:pPr>
      <w:r w:rsidRPr="00020669">
        <w:rPr>
          <w:rFonts w:hint="eastAsia"/>
        </w:rPr>
        <w:t>2.6</w:t>
      </w:r>
      <w:r w:rsidRPr="00020669">
        <w:rPr>
          <w:rFonts w:hint="eastAsia"/>
        </w:rPr>
        <w:tab/>
      </w:r>
      <w:r w:rsidRPr="00020669">
        <w:rPr>
          <w:rFonts w:hint="eastAsia"/>
        </w:rPr>
        <w:t>提交人没有进一步采取任何法律补救办法。</w:t>
      </w:r>
    </w:p>
    <w:p w14:paraId="6AB0EA88" w14:textId="77777777" w:rsidR="00317F2C" w:rsidRPr="00020669" w:rsidRDefault="00317F2C" w:rsidP="00020669">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020669">
        <w:rPr>
          <w:rFonts w:hint="eastAsia"/>
        </w:rPr>
        <w:tab/>
      </w:r>
      <w:r w:rsidRPr="00020669">
        <w:rPr>
          <w:rFonts w:hint="eastAsia"/>
        </w:rPr>
        <w:tab/>
      </w:r>
      <w:r w:rsidRPr="00020669">
        <w:rPr>
          <w:rFonts w:hint="eastAsia"/>
        </w:rPr>
        <w:t>申诉</w:t>
      </w:r>
    </w:p>
    <w:p w14:paraId="5F93E907" w14:textId="77777777" w:rsidR="00317F2C" w:rsidRPr="00020669" w:rsidRDefault="00317F2C" w:rsidP="00020669">
      <w:pPr>
        <w:pStyle w:val="SingleTxt"/>
        <w:spacing w:after="120"/>
      </w:pPr>
      <w:r w:rsidRPr="00020669">
        <w:rPr>
          <w:rFonts w:hint="eastAsia"/>
        </w:rPr>
        <w:t>3.1</w:t>
      </w:r>
      <w:r w:rsidRPr="00020669">
        <w:rPr>
          <w:rFonts w:hint="eastAsia"/>
        </w:rPr>
        <w:tab/>
      </w:r>
      <w:r w:rsidRPr="00020669">
        <w:rPr>
          <w:rFonts w:hint="eastAsia"/>
        </w:rPr>
        <w:t>提交人声称，缔约国侵犯了她根据《公约》第</w:t>
      </w:r>
      <w:r w:rsidRPr="00020669">
        <w:rPr>
          <w:rFonts w:hint="eastAsia"/>
        </w:rPr>
        <w:t>1</w:t>
      </w:r>
      <w:r w:rsidRPr="00020669">
        <w:rPr>
          <w:rFonts w:hint="eastAsia"/>
        </w:rPr>
        <w:t>条、第</w:t>
      </w:r>
      <w:r w:rsidRPr="00020669">
        <w:rPr>
          <w:rFonts w:hint="eastAsia"/>
        </w:rPr>
        <w:t>2</w:t>
      </w:r>
      <w:r w:rsidRPr="00020669">
        <w:rPr>
          <w:rFonts w:hint="eastAsia"/>
        </w:rPr>
        <w:t>条</w:t>
      </w:r>
      <w:r w:rsidRPr="00020669">
        <w:rPr>
          <w:rFonts w:hint="eastAsia"/>
        </w:rPr>
        <w:t>(f)</w:t>
      </w:r>
      <w:r w:rsidRPr="00020669">
        <w:rPr>
          <w:rFonts w:hint="eastAsia"/>
        </w:rPr>
        <w:t>项和第</w:t>
      </w:r>
      <w:r w:rsidRPr="00020669">
        <w:rPr>
          <w:rFonts w:hint="eastAsia"/>
        </w:rPr>
        <w:t>9</w:t>
      </w:r>
      <w:r w:rsidRPr="00020669">
        <w:rPr>
          <w:rFonts w:hint="eastAsia"/>
        </w:rPr>
        <w:t>条享有的权利，她是受害者。</w:t>
      </w:r>
    </w:p>
    <w:p w14:paraId="485F9725" w14:textId="77777777" w:rsidR="00317F2C" w:rsidRPr="00020669" w:rsidRDefault="00317F2C" w:rsidP="00020669">
      <w:pPr>
        <w:pStyle w:val="SingleTxt"/>
        <w:spacing w:after="120"/>
      </w:pPr>
      <w:r w:rsidRPr="00020669">
        <w:rPr>
          <w:rFonts w:hint="eastAsia"/>
        </w:rPr>
        <w:t>3.2</w:t>
      </w:r>
      <w:r w:rsidRPr="00020669">
        <w:rPr>
          <w:rFonts w:hint="eastAsia"/>
        </w:rPr>
        <w:tab/>
      </w:r>
      <w:r w:rsidRPr="00020669">
        <w:rPr>
          <w:rFonts w:hint="eastAsia"/>
        </w:rPr>
        <w:t>提交人解释说，在</w:t>
      </w:r>
      <w:r w:rsidRPr="00020669">
        <w:rPr>
          <w:rFonts w:hint="eastAsia"/>
        </w:rPr>
        <w:t>1983</w:t>
      </w:r>
      <w:r w:rsidRPr="00020669">
        <w:rPr>
          <w:rFonts w:hint="eastAsia"/>
        </w:rPr>
        <w:t>年之前，国籍可以通过父系血统自动传递给出生在</w:t>
      </w:r>
      <w:r w:rsidRPr="00020669">
        <w:rPr>
          <w:rFonts w:hint="eastAsia"/>
          <w:spacing w:val="-2"/>
        </w:rPr>
        <w:t>国外的第一代人，在某些情况下，还可以自动或有条件地传递给出生在国外的第二代和更多代人。她声称，如果有关国籍法在她父亲出生时没有歧视性，而且规定能够在与父系相同的基础上通过母系血统获得国籍，她的父亲就会通过血统获得英国国籍，她也可以通过在联合王国领事馆登记出生而成为联合王国及殖民地公民。</w:t>
      </w:r>
    </w:p>
    <w:p w14:paraId="16364BF9" w14:textId="77777777" w:rsidR="00317F2C" w:rsidRPr="00020669" w:rsidRDefault="00317F2C" w:rsidP="00020669">
      <w:pPr>
        <w:pStyle w:val="SingleTxt"/>
        <w:spacing w:after="120"/>
      </w:pPr>
      <w:r w:rsidRPr="00020669">
        <w:rPr>
          <w:rFonts w:hint="eastAsia"/>
        </w:rPr>
        <w:t>3.3</w:t>
      </w:r>
      <w:r w:rsidRPr="00020669">
        <w:rPr>
          <w:rFonts w:hint="eastAsia"/>
        </w:rPr>
        <w:tab/>
      </w:r>
      <w:r w:rsidRPr="00020669">
        <w:rPr>
          <w:rFonts w:hint="eastAsia"/>
        </w:rPr>
        <w:t>提交</w:t>
      </w:r>
      <w:r w:rsidRPr="00020669">
        <w:rPr>
          <w:rFonts w:hint="eastAsia"/>
          <w:spacing w:val="-3"/>
        </w:rPr>
        <w:t>人声称，国内当局本应将她视为联合王国出生的英国男性公民的后裔，因此根据</w:t>
      </w:r>
      <w:r w:rsidRPr="00020669">
        <w:rPr>
          <w:rFonts w:hint="eastAsia"/>
          <w:spacing w:val="-3"/>
        </w:rPr>
        <w:t>1948</w:t>
      </w:r>
      <w:r w:rsidRPr="00020669">
        <w:rPr>
          <w:rFonts w:hint="eastAsia"/>
          <w:spacing w:val="-3"/>
        </w:rPr>
        <w:t>年《英国国籍法》第</w:t>
      </w:r>
      <w:r w:rsidRPr="00020669">
        <w:rPr>
          <w:rFonts w:hint="eastAsia"/>
          <w:spacing w:val="-3"/>
        </w:rPr>
        <w:t>5</w:t>
      </w:r>
      <w:r w:rsidRPr="00020669">
        <w:rPr>
          <w:rFonts w:hint="eastAsia"/>
          <w:spacing w:val="-3"/>
        </w:rPr>
        <w:t>节第</w:t>
      </w:r>
      <w:r w:rsidRPr="00020669">
        <w:rPr>
          <w:rFonts w:hint="eastAsia"/>
          <w:spacing w:val="-3"/>
        </w:rPr>
        <w:t>(1)</w:t>
      </w:r>
      <w:r w:rsidRPr="00020669">
        <w:rPr>
          <w:rFonts w:hint="eastAsia"/>
          <w:spacing w:val="-3"/>
        </w:rPr>
        <w:t>条，她是有资格通过血统获得英国公民身份的人。因此，根据</w:t>
      </w:r>
      <w:r w:rsidRPr="00020669">
        <w:rPr>
          <w:rFonts w:hint="eastAsia"/>
          <w:spacing w:val="-3"/>
        </w:rPr>
        <w:t>1971</w:t>
      </w:r>
      <w:r w:rsidRPr="00020669">
        <w:rPr>
          <w:rFonts w:hint="eastAsia"/>
          <w:spacing w:val="-3"/>
        </w:rPr>
        <w:t>年的《移民法》第</w:t>
      </w:r>
      <w:r w:rsidRPr="00020669">
        <w:rPr>
          <w:rFonts w:hint="eastAsia"/>
          <w:spacing w:val="-3"/>
        </w:rPr>
        <w:t>2</w:t>
      </w:r>
      <w:r w:rsidRPr="00020669">
        <w:rPr>
          <w:rFonts w:hint="eastAsia"/>
          <w:spacing w:val="-3"/>
        </w:rPr>
        <w:t>节，她亦会享有联合王国居留权，并将符合第</w:t>
      </w:r>
      <w:r w:rsidRPr="00020669">
        <w:rPr>
          <w:rFonts w:hint="eastAsia"/>
          <w:spacing w:val="-3"/>
        </w:rPr>
        <w:t>4C</w:t>
      </w:r>
      <w:r w:rsidRPr="00020669">
        <w:rPr>
          <w:rFonts w:hint="eastAsia"/>
          <w:spacing w:val="-3"/>
        </w:rPr>
        <w:t>节第</w:t>
      </w:r>
      <w:r w:rsidRPr="00020669">
        <w:rPr>
          <w:rFonts w:hint="eastAsia"/>
          <w:spacing w:val="-3"/>
        </w:rPr>
        <w:t>3</w:t>
      </w:r>
      <w:r w:rsidRPr="00020669">
        <w:rPr>
          <w:rFonts w:hint="eastAsia"/>
          <w:spacing w:val="-3"/>
        </w:rPr>
        <w:t>条条件。她争辩说，拒绝她的申请意味着对她仍旧存在偏见，这是</w:t>
      </w:r>
      <w:r w:rsidRPr="00020669">
        <w:rPr>
          <w:rFonts w:hint="eastAsia"/>
          <w:spacing w:val="-3"/>
        </w:rPr>
        <w:t>1983</w:t>
      </w:r>
      <w:r w:rsidRPr="00020669">
        <w:rPr>
          <w:rFonts w:hint="eastAsia"/>
          <w:spacing w:val="-3"/>
        </w:rPr>
        <w:t>年前的国籍法的歧视性带来的影响，且这种偏见至今没有得到纠正。</w:t>
      </w:r>
    </w:p>
    <w:p w14:paraId="3C0D47A7" w14:textId="6DBAE32E" w:rsidR="00317F2C" w:rsidRPr="00020669" w:rsidRDefault="00317F2C" w:rsidP="00020669">
      <w:pPr>
        <w:pStyle w:val="SingleTxt"/>
        <w:spacing w:after="120"/>
      </w:pPr>
      <w:r w:rsidRPr="00020669">
        <w:rPr>
          <w:rFonts w:hint="eastAsia"/>
        </w:rPr>
        <w:t>3.4</w:t>
      </w:r>
      <w:r w:rsidRPr="00020669">
        <w:rPr>
          <w:rFonts w:hint="eastAsia"/>
        </w:rPr>
        <w:tab/>
      </w:r>
      <w:r w:rsidRPr="00020669">
        <w:rPr>
          <w:rFonts w:hint="eastAsia"/>
        </w:rPr>
        <w:t>提交人认为，没有有效的补救措施来质疑内政部拒绝她根据</w:t>
      </w:r>
      <w:r w:rsidRPr="00020669">
        <w:rPr>
          <w:rFonts w:hint="eastAsia"/>
        </w:rPr>
        <w:t>1981</w:t>
      </w:r>
      <w:r w:rsidRPr="00020669">
        <w:rPr>
          <w:rFonts w:hint="eastAsia"/>
        </w:rPr>
        <w:t>年《英国国籍法》第</w:t>
      </w:r>
      <w:r w:rsidRPr="00020669">
        <w:rPr>
          <w:rFonts w:hint="eastAsia"/>
        </w:rPr>
        <w:t>4C</w:t>
      </w:r>
      <w:r w:rsidRPr="00020669">
        <w:rPr>
          <w:rFonts w:hint="eastAsia"/>
        </w:rPr>
        <w:t>节提出的登记申请的决定。她争辩说，国内法院不可能按照基本权利来解释</w:t>
      </w:r>
      <w:r w:rsidRPr="00020669">
        <w:rPr>
          <w:rFonts w:hint="eastAsia"/>
        </w:rPr>
        <w:t>1981</w:t>
      </w:r>
      <w:r w:rsidRPr="00020669">
        <w:rPr>
          <w:rFonts w:hint="eastAsia"/>
        </w:rPr>
        <w:t>年《英国国籍法》第</w:t>
      </w:r>
      <w:r w:rsidRPr="00020669">
        <w:rPr>
          <w:rFonts w:hint="eastAsia"/>
        </w:rPr>
        <w:t>4C</w:t>
      </w:r>
      <w:r w:rsidRPr="00020669">
        <w:rPr>
          <w:rFonts w:hint="eastAsia"/>
        </w:rPr>
        <w:t>节以避免不合理的性别歧视。她进一步声称，即使国内法院得出结论认为，不可能对受到质疑的条款作出符合</w:t>
      </w:r>
      <w:r w:rsidRPr="00020669">
        <w:rPr>
          <w:rFonts w:hint="eastAsia"/>
        </w:rPr>
        <w:t>1998</w:t>
      </w:r>
      <w:r w:rsidRPr="00020669">
        <w:rPr>
          <w:rFonts w:hint="eastAsia"/>
        </w:rPr>
        <w:t>年《人权法》所保护的基本权利的解释，但以宣布这种不符合情况作为补救办法也不会影响相应条款的有效性或继续执行，不会对诉讼各方具有约束力。部长继而有自由裁量权来发布补救命令，并将该问题提交政府来修订主要法律。</w:t>
      </w:r>
      <w:r w:rsidR="00394BFD" w:rsidRPr="00020669">
        <w:rPr>
          <w:rStyle w:val="a3"/>
        </w:rPr>
        <w:footnoteReference w:id="3"/>
      </w:r>
      <w:r w:rsidRPr="00020669">
        <w:rPr>
          <w:rFonts w:hint="eastAsia"/>
        </w:rPr>
        <w:t xml:space="preserve"> </w:t>
      </w:r>
    </w:p>
    <w:p w14:paraId="054D9CA4" w14:textId="77777777" w:rsidR="00317F2C" w:rsidRPr="00020669" w:rsidRDefault="00317F2C" w:rsidP="00020669">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020669">
        <w:rPr>
          <w:rFonts w:hint="eastAsia"/>
        </w:rPr>
        <w:tab/>
      </w:r>
      <w:r w:rsidRPr="00020669">
        <w:rPr>
          <w:rFonts w:hint="eastAsia"/>
        </w:rPr>
        <w:tab/>
      </w:r>
      <w:r w:rsidRPr="00020669">
        <w:rPr>
          <w:rFonts w:hint="eastAsia"/>
        </w:rPr>
        <w:t>缔约国关于可受理性的意见</w:t>
      </w:r>
    </w:p>
    <w:p w14:paraId="5C0B1D10" w14:textId="30383BB1" w:rsidR="00317F2C" w:rsidRPr="00020669" w:rsidRDefault="00317F2C" w:rsidP="00020669">
      <w:pPr>
        <w:pStyle w:val="SingleTxt"/>
        <w:spacing w:after="120"/>
      </w:pPr>
      <w:r w:rsidRPr="00020669">
        <w:rPr>
          <w:rFonts w:hint="eastAsia"/>
        </w:rPr>
        <w:t>4.1</w:t>
      </w:r>
      <w:r w:rsidRPr="00020669">
        <w:rPr>
          <w:rFonts w:hint="eastAsia"/>
        </w:rPr>
        <w:tab/>
      </w:r>
      <w:r w:rsidRPr="00020669">
        <w:rPr>
          <w:rFonts w:hint="eastAsia"/>
        </w:rPr>
        <w:t>在</w:t>
      </w:r>
      <w:r w:rsidRPr="00020669">
        <w:rPr>
          <w:rFonts w:hint="eastAsia"/>
        </w:rPr>
        <w:t>2019</w:t>
      </w:r>
      <w:r w:rsidRPr="00020669">
        <w:rPr>
          <w:rFonts w:hint="eastAsia"/>
        </w:rPr>
        <w:t>年</w:t>
      </w:r>
      <w:r w:rsidRPr="00020669">
        <w:rPr>
          <w:rFonts w:hint="eastAsia"/>
        </w:rPr>
        <w:t>5</w:t>
      </w:r>
      <w:r w:rsidRPr="00020669">
        <w:rPr>
          <w:rFonts w:hint="eastAsia"/>
        </w:rPr>
        <w:t>月</w:t>
      </w:r>
      <w:r w:rsidRPr="00020669">
        <w:rPr>
          <w:rFonts w:hint="eastAsia"/>
        </w:rPr>
        <w:t>9</w:t>
      </w:r>
      <w:r w:rsidRPr="00020669">
        <w:rPr>
          <w:rFonts w:hint="eastAsia"/>
        </w:rPr>
        <w:t>日的普通照会中，缔约国对来文提出质疑，认为该来文明显缺乏根据，没有用尽国内补救办法，且依属时理由不符合《公约》的规定，应不予受理。</w:t>
      </w:r>
    </w:p>
    <w:p w14:paraId="3166E760" w14:textId="77777777" w:rsidR="00317F2C" w:rsidRPr="00020669" w:rsidRDefault="00317F2C" w:rsidP="00317F2C">
      <w:pPr>
        <w:pStyle w:val="SingleTxt"/>
      </w:pPr>
      <w:r w:rsidRPr="00020669">
        <w:rPr>
          <w:rFonts w:hint="eastAsia"/>
        </w:rPr>
        <w:t>4.2</w:t>
      </w:r>
      <w:r w:rsidRPr="00020669">
        <w:rPr>
          <w:rFonts w:hint="eastAsia"/>
        </w:rPr>
        <w:tab/>
      </w:r>
      <w:r w:rsidRPr="00020669">
        <w:rPr>
          <w:rFonts w:hint="eastAsia"/>
        </w:rPr>
        <w:t>缔约国解释说，联合王国在国籍法中采用的一般原则与大多数国家的国籍法的原则是一致的，即一个人因出生或血统取得国籍的权利是根据此人的情况和其出生时适用的法律来确定的。根据英国国籍法，在</w:t>
      </w:r>
      <w:r w:rsidRPr="00020669">
        <w:rPr>
          <w:rFonts w:hint="eastAsia"/>
        </w:rPr>
        <w:t>1983</w:t>
      </w:r>
      <w:r w:rsidRPr="00020669">
        <w:rPr>
          <w:rFonts w:hint="eastAsia"/>
        </w:rPr>
        <w:t>年</w:t>
      </w:r>
      <w:r w:rsidRPr="00020669">
        <w:rPr>
          <w:rFonts w:hint="eastAsia"/>
        </w:rPr>
        <w:t>1</w:t>
      </w:r>
      <w:r w:rsidRPr="00020669">
        <w:rPr>
          <w:rFonts w:hint="eastAsia"/>
        </w:rPr>
        <w:t>月</w:t>
      </w:r>
      <w:r w:rsidRPr="00020669">
        <w:rPr>
          <w:rFonts w:hint="eastAsia"/>
        </w:rPr>
        <w:t>1</w:t>
      </w:r>
      <w:r w:rsidRPr="00020669">
        <w:rPr>
          <w:rFonts w:hint="eastAsia"/>
        </w:rPr>
        <w:t>日之前，存在</w:t>
      </w:r>
      <w:r w:rsidRPr="00020669">
        <w:rPr>
          <w:rFonts w:hint="eastAsia"/>
        </w:rPr>
        <w:lastRenderedPageBreak/>
        <w:t>这样的情况，即在某人出生时父亲是英国人、母亲不是英国人和父亲不是英国人、母亲是英国人这两种情况下，其取得英国国籍的权利会有所不同。</w:t>
      </w:r>
    </w:p>
    <w:p w14:paraId="53C70B51" w14:textId="3096986D" w:rsidR="00317F2C" w:rsidRPr="00020669" w:rsidRDefault="00317F2C" w:rsidP="00317F2C">
      <w:pPr>
        <w:pStyle w:val="SingleTxt"/>
      </w:pPr>
      <w:r w:rsidRPr="00020669">
        <w:rPr>
          <w:rFonts w:hint="eastAsia"/>
        </w:rPr>
        <w:t>4.3</w:t>
      </w:r>
      <w:r w:rsidRPr="00020669">
        <w:rPr>
          <w:rFonts w:hint="eastAsia"/>
        </w:rPr>
        <w:tab/>
      </w:r>
      <w:r w:rsidRPr="00020669">
        <w:rPr>
          <w:rFonts w:hint="eastAsia"/>
        </w:rPr>
        <w:t>缔约国认为，从来文中陈述的事实看，提交文人的祖母在</w:t>
      </w:r>
      <w:r w:rsidRPr="00020669">
        <w:rPr>
          <w:rFonts w:hint="eastAsia"/>
        </w:rPr>
        <w:t>1905</w:t>
      </w:r>
      <w:r w:rsidRPr="00020669">
        <w:rPr>
          <w:rFonts w:hint="eastAsia"/>
        </w:rPr>
        <w:t>年出生时根据普通法拥有英国公民身份。提交人的父亲</w:t>
      </w:r>
      <w:r w:rsidRPr="00020669">
        <w:rPr>
          <w:rFonts w:hint="eastAsia"/>
        </w:rPr>
        <w:t>1944</w:t>
      </w:r>
      <w:r w:rsidRPr="00020669">
        <w:rPr>
          <w:rFonts w:hint="eastAsia"/>
        </w:rPr>
        <w:t>年在埃及出生时，联合王国的相关国籍法是</w:t>
      </w:r>
      <w:r w:rsidRPr="00020669">
        <w:rPr>
          <w:rFonts w:hint="eastAsia"/>
        </w:rPr>
        <w:t>1914</w:t>
      </w:r>
      <w:r w:rsidRPr="00020669">
        <w:rPr>
          <w:rFonts w:hint="eastAsia"/>
        </w:rPr>
        <w:t>年《英国国籍和外国人身份法案》第</w:t>
      </w:r>
      <w:r w:rsidRPr="00020669">
        <w:rPr>
          <w:rFonts w:hint="eastAsia"/>
        </w:rPr>
        <w:t>1</w:t>
      </w:r>
      <w:r w:rsidRPr="00020669">
        <w:rPr>
          <w:rFonts w:hint="eastAsia"/>
        </w:rPr>
        <w:t>节第</w:t>
      </w:r>
      <w:r w:rsidRPr="00020669">
        <w:rPr>
          <w:rFonts w:hint="eastAsia"/>
        </w:rPr>
        <w:t>(1)</w:t>
      </w:r>
      <w:r w:rsidRPr="00020669">
        <w:rPr>
          <w:rFonts w:hint="eastAsia"/>
        </w:rPr>
        <w:t>条。提交人的父亲在出生时没有成为英国公民，因为当时公民权不能通过女性世系相传。然而，缔约国同意，如果第</w:t>
      </w:r>
      <w:r w:rsidRPr="00020669">
        <w:rPr>
          <w:rFonts w:hint="eastAsia"/>
        </w:rPr>
        <w:t>1</w:t>
      </w:r>
      <w:r w:rsidRPr="00020669">
        <w:rPr>
          <w:rFonts w:hint="eastAsia"/>
        </w:rPr>
        <w:t>节第</w:t>
      </w:r>
      <w:r w:rsidRPr="00020669">
        <w:rPr>
          <w:rFonts w:hint="eastAsia"/>
        </w:rPr>
        <w:t>(1)</w:t>
      </w:r>
      <w:r w:rsidRPr="00020669">
        <w:rPr>
          <w:rFonts w:hint="eastAsia"/>
        </w:rPr>
        <w:t>条</w:t>
      </w:r>
      <w:r w:rsidRPr="00020669">
        <w:rPr>
          <w:rFonts w:hint="eastAsia"/>
        </w:rPr>
        <w:t>(b)</w:t>
      </w:r>
      <w:r w:rsidRPr="00020669">
        <w:rPr>
          <w:rFonts w:hint="eastAsia"/>
        </w:rPr>
        <w:t>款既包括“父亲”一词，也包括“母亲”一词，那么根据第</w:t>
      </w:r>
      <w:r w:rsidRPr="00020669">
        <w:rPr>
          <w:rFonts w:hint="eastAsia"/>
        </w:rPr>
        <w:t>1</w:t>
      </w:r>
      <w:r w:rsidRPr="00020669">
        <w:rPr>
          <w:rFonts w:hint="eastAsia"/>
        </w:rPr>
        <w:t>节第</w:t>
      </w:r>
      <w:r w:rsidRPr="00020669">
        <w:rPr>
          <w:rFonts w:hint="eastAsia"/>
        </w:rPr>
        <w:t>(1)</w:t>
      </w:r>
      <w:r w:rsidRPr="00020669">
        <w:rPr>
          <w:rFonts w:hint="eastAsia"/>
        </w:rPr>
        <w:t>条</w:t>
      </w:r>
      <w:r w:rsidRPr="00020669">
        <w:rPr>
          <w:rFonts w:hint="eastAsia"/>
        </w:rPr>
        <w:t>(b)</w:t>
      </w:r>
      <w:r w:rsidRPr="00020669">
        <w:rPr>
          <w:rFonts w:hint="eastAsia"/>
        </w:rPr>
        <w:t>款</w:t>
      </w:r>
      <w:r w:rsidRPr="00020669">
        <w:rPr>
          <w:rFonts w:hint="eastAsia"/>
        </w:rPr>
        <w:t>(i)</w:t>
      </w:r>
      <w:r w:rsidRPr="00020669">
        <w:rPr>
          <w:rFonts w:hint="eastAsia"/>
        </w:rPr>
        <w:t>项，提交人的父亲在出生时就会成为英国公民。</w:t>
      </w:r>
      <w:r w:rsidR="00394BFD" w:rsidRPr="00020669">
        <w:rPr>
          <w:rStyle w:val="a3"/>
        </w:rPr>
        <w:footnoteReference w:id="4"/>
      </w:r>
      <w:r w:rsidRPr="00020669">
        <w:rPr>
          <w:rFonts w:hint="eastAsia"/>
        </w:rPr>
        <w:t xml:space="preserve"> </w:t>
      </w:r>
    </w:p>
    <w:p w14:paraId="1609FA2B" w14:textId="5F95A438" w:rsidR="00317F2C" w:rsidRPr="00020669" w:rsidRDefault="00317F2C" w:rsidP="00317F2C">
      <w:pPr>
        <w:pStyle w:val="SingleTxt"/>
      </w:pPr>
      <w:r w:rsidRPr="00020669">
        <w:rPr>
          <w:rFonts w:hint="eastAsia"/>
        </w:rPr>
        <w:t>4.4</w:t>
      </w:r>
      <w:r w:rsidRPr="00020669">
        <w:rPr>
          <w:rFonts w:hint="eastAsia"/>
        </w:rPr>
        <w:tab/>
        <w:t>1949</w:t>
      </w:r>
      <w:r w:rsidRPr="00020669">
        <w:rPr>
          <w:rFonts w:hint="eastAsia"/>
        </w:rPr>
        <w:t>年</w:t>
      </w:r>
      <w:r w:rsidRPr="00020669">
        <w:rPr>
          <w:rFonts w:hint="eastAsia"/>
        </w:rPr>
        <w:t>1</w:t>
      </w:r>
      <w:r w:rsidRPr="00020669">
        <w:rPr>
          <w:rFonts w:hint="eastAsia"/>
        </w:rPr>
        <w:t>月</w:t>
      </w:r>
      <w:r w:rsidRPr="00020669">
        <w:rPr>
          <w:rFonts w:hint="eastAsia"/>
        </w:rPr>
        <w:t>1</w:t>
      </w:r>
      <w:r w:rsidRPr="00020669">
        <w:rPr>
          <w:rFonts w:hint="eastAsia"/>
        </w:rPr>
        <w:t>日，</w:t>
      </w:r>
      <w:r w:rsidRPr="00020669">
        <w:rPr>
          <w:rFonts w:hint="eastAsia"/>
        </w:rPr>
        <w:t>1948</w:t>
      </w:r>
      <w:r w:rsidRPr="00020669">
        <w:rPr>
          <w:rFonts w:hint="eastAsia"/>
        </w:rPr>
        <w:t>年《英国国籍法》生效，但提交人的父亲没有成为联合王国及殖民地公民，因为</w:t>
      </w:r>
      <w:r w:rsidRPr="00020669">
        <w:rPr>
          <w:rFonts w:hint="eastAsia"/>
        </w:rPr>
        <w:t>1914</w:t>
      </w:r>
      <w:r w:rsidRPr="00020669">
        <w:rPr>
          <w:rFonts w:hint="eastAsia"/>
        </w:rPr>
        <w:t>年《英国国籍和外国人身份法案》第</w:t>
      </w:r>
      <w:r w:rsidRPr="00020669">
        <w:rPr>
          <w:rFonts w:hint="eastAsia"/>
        </w:rPr>
        <w:t>1</w:t>
      </w:r>
      <w:r w:rsidRPr="00020669">
        <w:rPr>
          <w:rFonts w:hint="eastAsia"/>
        </w:rPr>
        <w:t>节第</w:t>
      </w:r>
      <w:r w:rsidRPr="00020669">
        <w:rPr>
          <w:rFonts w:hint="eastAsia"/>
        </w:rPr>
        <w:t>(1)</w:t>
      </w:r>
      <w:r w:rsidRPr="00020669">
        <w:rPr>
          <w:rFonts w:hint="eastAsia"/>
        </w:rPr>
        <w:t>条</w:t>
      </w:r>
      <w:r w:rsidRPr="00020669">
        <w:rPr>
          <w:rFonts w:hint="eastAsia"/>
        </w:rPr>
        <w:t>(b)</w:t>
      </w:r>
      <w:r w:rsidRPr="00020669">
        <w:rPr>
          <w:rFonts w:hint="eastAsia"/>
        </w:rPr>
        <w:t>款和</w:t>
      </w:r>
      <w:r w:rsidRPr="00020669">
        <w:rPr>
          <w:rFonts w:hint="eastAsia"/>
        </w:rPr>
        <w:t>1948</w:t>
      </w:r>
      <w:r w:rsidRPr="00020669">
        <w:rPr>
          <w:rFonts w:hint="eastAsia"/>
        </w:rPr>
        <w:t>年《英国国籍法》第</w:t>
      </w:r>
      <w:r w:rsidRPr="00020669">
        <w:rPr>
          <w:rFonts w:hint="eastAsia"/>
        </w:rPr>
        <w:t>12</w:t>
      </w:r>
      <w:r w:rsidRPr="00020669">
        <w:rPr>
          <w:rFonts w:hint="eastAsia"/>
        </w:rPr>
        <w:t>节第</w:t>
      </w:r>
      <w:r w:rsidRPr="00020669">
        <w:rPr>
          <w:rFonts w:hint="eastAsia"/>
        </w:rPr>
        <w:t>(2)</w:t>
      </w:r>
      <w:r w:rsidRPr="00020669">
        <w:rPr>
          <w:rFonts w:hint="eastAsia"/>
        </w:rPr>
        <w:t>条都没有同时包括“母亲”一词和“父亲”一词。</w:t>
      </w:r>
      <w:r w:rsidR="00394BFD" w:rsidRPr="00020669">
        <w:rPr>
          <w:rStyle w:val="a3"/>
        </w:rPr>
        <w:footnoteReference w:id="5"/>
      </w:r>
      <w:r w:rsidRPr="00020669">
        <w:rPr>
          <w:rFonts w:hint="eastAsia"/>
        </w:rPr>
        <w:t xml:space="preserve"> </w:t>
      </w:r>
      <w:r w:rsidRPr="00020669">
        <w:rPr>
          <w:rFonts w:hint="eastAsia"/>
        </w:rPr>
        <w:t>缔约国补充说，即使提交人的父亲通过血统成为了英国公民，提交人在出生时也不会成为英国公民，因为</w:t>
      </w:r>
      <w:r w:rsidRPr="00020669">
        <w:rPr>
          <w:rFonts w:hint="eastAsia"/>
        </w:rPr>
        <w:t>1948</w:t>
      </w:r>
      <w:r w:rsidRPr="00020669">
        <w:rPr>
          <w:rFonts w:hint="eastAsia"/>
        </w:rPr>
        <w:t>年的法案一般限制通过血统将本国国籍传递给在联合王国以外出生的一代人。</w:t>
      </w:r>
      <w:r w:rsidR="00394BFD" w:rsidRPr="00020669">
        <w:rPr>
          <w:rStyle w:val="a3"/>
        </w:rPr>
        <w:footnoteReference w:id="6"/>
      </w:r>
      <w:r w:rsidRPr="00020669">
        <w:rPr>
          <w:rFonts w:hint="eastAsia"/>
        </w:rPr>
        <w:t xml:space="preserve"> </w:t>
      </w:r>
      <w:r w:rsidRPr="00020669">
        <w:rPr>
          <w:rFonts w:hint="eastAsia"/>
        </w:rPr>
        <w:t>缔约国强调，这一原则的实施不受早先在性别基础上订立的法律的限制。缔约国指出，这一规则可能有例外：假设提交人的父亲按血统成为了英国公民，那么他就可以在联合王国领事馆登记提交人的出生。在所有其他条件都得到满足的前提下，这一举措允许在联合王国以外出生的第二代人获得英国公民身份。尽管如此，缔约国争辩说，事实上，提交人的出生并没有在联合王国领事馆登记，提交人也未能证明，如果可以的话，她的出生会被如此登记。</w:t>
      </w:r>
    </w:p>
    <w:p w14:paraId="17CF1200" w14:textId="77777777" w:rsidR="00317F2C" w:rsidRPr="00020669" w:rsidRDefault="00317F2C" w:rsidP="00317F2C">
      <w:pPr>
        <w:pStyle w:val="SingleTxt"/>
      </w:pPr>
      <w:r w:rsidRPr="00020669">
        <w:rPr>
          <w:rFonts w:hint="eastAsia"/>
        </w:rPr>
        <w:t>4.5</w:t>
      </w:r>
      <w:r w:rsidRPr="00020669">
        <w:rPr>
          <w:rFonts w:hint="eastAsia"/>
        </w:rPr>
        <w:tab/>
      </w:r>
      <w:r w:rsidRPr="00020669">
        <w:rPr>
          <w:rFonts w:hint="eastAsia"/>
        </w:rPr>
        <w:t>因</w:t>
      </w:r>
      <w:r w:rsidRPr="00020669">
        <w:rPr>
          <w:rFonts w:hint="eastAsia"/>
          <w:spacing w:val="-4"/>
        </w:rPr>
        <w:t>此，被指责的国籍法的所谓持续影响显然不是由上一代人的性别歧视造成的。</w:t>
      </w:r>
    </w:p>
    <w:p w14:paraId="069D5694" w14:textId="3D73412F" w:rsidR="00394BFD" w:rsidRPr="00020669" w:rsidRDefault="00394BFD" w:rsidP="00394BFD">
      <w:pPr>
        <w:pStyle w:val="SingleTxt"/>
      </w:pPr>
      <w:r w:rsidRPr="00020669">
        <w:rPr>
          <w:rFonts w:hint="eastAsia"/>
        </w:rPr>
        <w:t>4.6</w:t>
      </w:r>
      <w:r w:rsidRPr="00020669">
        <w:rPr>
          <w:rFonts w:hint="eastAsia"/>
        </w:rPr>
        <w:tab/>
      </w:r>
      <w:r w:rsidRPr="00020669">
        <w:rPr>
          <w:rFonts w:hint="eastAsia"/>
        </w:rPr>
        <w:t>此外，缔约国声称，提交人的女性身份对其申诉完全是无关紧要的。假设她有一个双胞胎兄弟，那么他们的情况会是一样的。任何基于性别的歧视都是对提交人祖母的歧视。虽然这确实对提交人的父亲产生了影响，但缔约国根据现行版本的</w:t>
      </w:r>
      <w:r w:rsidRPr="00020669">
        <w:rPr>
          <w:rFonts w:hint="eastAsia"/>
        </w:rPr>
        <w:t>1981</w:t>
      </w:r>
      <w:r w:rsidRPr="00020669">
        <w:rPr>
          <w:rFonts w:hint="eastAsia"/>
        </w:rPr>
        <w:t>年《英国国籍法》第</w:t>
      </w:r>
      <w:r w:rsidRPr="00020669">
        <w:rPr>
          <w:rFonts w:hint="eastAsia"/>
        </w:rPr>
        <w:t>4C</w:t>
      </w:r>
      <w:r w:rsidRPr="00020669">
        <w:rPr>
          <w:rFonts w:hint="eastAsia"/>
        </w:rPr>
        <w:t>节为此提供了补救措施。缔约国认为，各方都同意，提交人的父亲有权根据第</w:t>
      </w:r>
      <w:r w:rsidRPr="00020669">
        <w:rPr>
          <w:rFonts w:hint="eastAsia"/>
        </w:rPr>
        <w:t>4C</w:t>
      </w:r>
      <w:r w:rsidRPr="00020669">
        <w:rPr>
          <w:rFonts w:hint="eastAsia"/>
        </w:rPr>
        <w:t>节申请公民身份登记，尽管他似乎没有行使这样做的权利。因此，提交人不是歧视的受害者，应宣布她的来文明显根据不足。</w:t>
      </w:r>
    </w:p>
    <w:p w14:paraId="5D0F2203" w14:textId="09988E0E" w:rsidR="00394BFD" w:rsidRPr="00020669" w:rsidRDefault="00394BFD" w:rsidP="00394BFD">
      <w:pPr>
        <w:pStyle w:val="SingleTxt"/>
      </w:pPr>
      <w:r w:rsidRPr="00020669">
        <w:rPr>
          <w:rFonts w:hint="eastAsia"/>
        </w:rPr>
        <w:t>4.7</w:t>
      </w:r>
      <w:r w:rsidRPr="00020669">
        <w:rPr>
          <w:rFonts w:hint="eastAsia"/>
        </w:rPr>
        <w:tab/>
      </w:r>
      <w:r w:rsidRPr="00020669">
        <w:rPr>
          <w:rFonts w:hint="eastAsia"/>
        </w:rPr>
        <w:t>关于国内补救办法是否用尽的问题，缔约国指出，提交人收到了一项拒绝她根据</w:t>
      </w:r>
      <w:r w:rsidRPr="00020669">
        <w:rPr>
          <w:rFonts w:hint="eastAsia"/>
        </w:rPr>
        <w:t>1981</w:t>
      </w:r>
      <w:r w:rsidRPr="00020669">
        <w:rPr>
          <w:rFonts w:hint="eastAsia"/>
        </w:rPr>
        <w:t>年《英国国籍法》第</w:t>
      </w:r>
      <w:r w:rsidRPr="00020669">
        <w:rPr>
          <w:rFonts w:hint="eastAsia"/>
        </w:rPr>
        <w:t>4C</w:t>
      </w:r>
      <w:r w:rsidRPr="00020669">
        <w:rPr>
          <w:rFonts w:hint="eastAsia"/>
        </w:rPr>
        <w:t>节进行公民身份登记申请的裁决。她请求国务秘书对该裁决进行行政复议，结果是维持内政部的裁决不变。各方都同意，提交人没有采取任何步骤，向高等法院申请司法审查，以就这一据称错误的裁决向任何国内法院提出申诉。根据委员会的判例，缔约国认为，由于未用尽国内补救办法，应宣布来文不可受理。</w:t>
      </w:r>
      <w:r w:rsidRPr="00020669">
        <w:rPr>
          <w:rStyle w:val="a3"/>
        </w:rPr>
        <w:footnoteReference w:id="7"/>
      </w:r>
      <w:r w:rsidRPr="00020669">
        <w:rPr>
          <w:rFonts w:hint="eastAsia"/>
        </w:rPr>
        <w:t xml:space="preserve"> </w:t>
      </w:r>
    </w:p>
    <w:p w14:paraId="2898BA69" w14:textId="77777777" w:rsidR="00394BFD" w:rsidRPr="00020669" w:rsidRDefault="00394BFD" w:rsidP="00394BFD">
      <w:pPr>
        <w:pStyle w:val="SingleTxt"/>
      </w:pPr>
      <w:r w:rsidRPr="00020669">
        <w:rPr>
          <w:rFonts w:hint="eastAsia"/>
        </w:rPr>
        <w:lastRenderedPageBreak/>
        <w:t>4.8</w:t>
      </w:r>
      <w:r w:rsidRPr="00020669">
        <w:rPr>
          <w:rFonts w:hint="eastAsia"/>
        </w:rPr>
        <w:tab/>
      </w:r>
      <w:r w:rsidRPr="00020669">
        <w:rPr>
          <w:rFonts w:hint="eastAsia"/>
        </w:rPr>
        <w:t>缔约国指出，只有满足对无效性的高度检验，才可能取消用尽国内补救办法的要求。然而，与提交人的主张相反，根据</w:t>
      </w:r>
      <w:r w:rsidRPr="00020669">
        <w:rPr>
          <w:rFonts w:hint="eastAsia"/>
        </w:rPr>
        <w:t>1998</w:t>
      </w:r>
      <w:r w:rsidRPr="00020669">
        <w:rPr>
          <w:rFonts w:hint="eastAsia"/>
        </w:rPr>
        <w:t>年《人权法》，国内法院必须以符合《保护人权与基本自由公约》规定的方式解读和实施一级立法和二级立法。提交人关于国内法院不能按照基本权利的要求解释</w:t>
      </w:r>
      <w:r w:rsidRPr="00020669">
        <w:rPr>
          <w:rFonts w:hint="eastAsia"/>
        </w:rPr>
        <w:t>1981</w:t>
      </w:r>
      <w:r w:rsidRPr="00020669">
        <w:rPr>
          <w:rFonts w:hint="eastAsia"/>
        </w:rPr>
        <w:t>年《英国国籍法》中受质疑的条款的主张，将在法庭上得到检验。</w:t>
      </w:r>
    </w:p>
    <w:p w14:paraId="06342883" w14:textId="22757925" w:rsidR="00394BFD" w:rsidRPr="00020669" w:rsidRDefault="00394BFD" w:rsidP="00394BFD">
      <w:pPr>
        <w:pStyle w:val="SingleTxt"/>
      </w:pPr>
      <w:r w:rsidRPr="00020669">
        <w:rPr>
          <w:rFonts w:hint="eastAsia"/>
        </w:rPr>
        <w:t>4.9</w:t>
      </w:r>
      <w:r w:rsidRPr="00020669">
        <w:rPr>
          <w:rFonts w:hint="eastAsia"/>
        </w:rPr>
        <w:tab/>
      </w:r>
      <w:r w:rsidRPr="00020669">
        <w:rPr>
          <w:rFonts w:hint="eastAsia"/>
        </w:rPr>
        <w:t>继而，根据</w:t>
      </w:r>
      <w:r w:rsidRPr="00020669">
        <w:rPr>
          <w:rFonts w:hint="eastAsia"/>
        </w:rPr>
        <w:t>1998</w:t>
      </w:r>
      <w:r w:rsidRPr="00020669">
        <w:rPr>
          <w:rFonts w:hint="eastAsia"/>
        </w:rPr>
        <w:t>年《人权法》第</w:t>
      </w:r>
      <w:r w:rsidRPr="00020669">
        <w:rPr>
          <w:rFonts w:hint="eastAsia"/>
        </w:rPr>
        <w:t>4(2)</w:t>
      </w:r>
      <w:r w:rsidRPr="00020669">
        <w:rPr>
          <w:rFonts w:hint="eastAsia"/>
        </w:rPr>
        <w:t>条的规定，如果国内法院认为一级立法不符合《保护人权与基本自由公约》，可以宣布这种不符合的情况。</w:t>
      </w:r>
      <w:r w:rsidRPr="00020669">
        <w:rPr>
          <w:rStyle w:val="a3"/>
        </w:rPr>
        <w:footnoteReference w:id="8"/>
      </w:r>
      <w:r w:rsidRPr="00020669">
        <w:rPr>
          <w:rFonts w:hint="eastAsia"/>
        </w:rPr>
        <w:t xml:space="preserve"> </w:t>
      </w:r>
      <w:r w:rsidRPr="00020669">
        <w:rPr>
          <w:rFonts w:hint="eastAsia"/>
        </w:rPr>
        <w:t>缔约国反驳说，宣布不符合应被视为一种有效的补救办法。为了驳斥提交人关于欧洲人权法院在赫斯特诉联合王国案</w:t>
      </w:r>
      <w:r w:rsidRPr="00020669">
        <w:rPr>
          <w:rFonts w:hint="eastAsia"/>
        </w:rPr>
        <w:t>(</w:t>
      </w:r>
      <w:r w:rsidRPr="00020669">
        <w:rPr>
          <w:rFonts w:hint="eastAsia"/>
        </w:rPr>
        <w:t>第</w:t>
      </w:r>
      <w:r w:rsidRPr="00020669">
        <w:rPr>
          <w:rFonts w:hint="eastAsia"/>
        </w:rPr>
        <w:t>2</w:t>
      </w:r>
      <w:r w:rsidRPr="00020669">
        <w:rPr>
          <w:rFonts w:hint="eastAsia"/>
        </w:rPr>
        <w:t>号</w:t>
      </w:r>
      <w:r w:rsidRPr="00020669">
        <w:rPr>
          <w:rFonts w:hint="eastAsia"/>
        </w:rPr>
        <w:t>)</w:t>
      </w:r>
      <w:r w:rsidRPr="00020669">
        <w:rPr>
          <w:rFonts w:hint="eastAsia"/>
        </w:rPr>
        <w:t>中的判决的论点，缔约国指出，</w:t>
      </w:r>
      <w:r w:rsidRPr="00020669">
        <w:rPr>
          <w:rFonts w:hint="eastAsia"/>
        </w:rPr>
        <w:t>2018</w:t>
      </w:r>
      <w:r w:rsidRPr="00020669">
        <w:rPr>
          <w:rFonts w:hint="eastAsia"/>
        </w:rPr>
        <w:t>年</w:t>
      </w:r>
      <w:r w:rsidRPr="00020669">
        <w:rPr>
          <w:rFonts w:hint="eastAsia"/>
        </w:rPr>
        <w:t>12</w:t>
      </w:r>
      <w:r w:rsidRPr="00020669">
        <w:rPr>
          <w:rFonts w:hint="eastAsia"/>
        </w:rPr>
        <w:t>月</w:t>
      </w:r>
      <w:r w:rsidRPr="00020669">
        <w:rPr>
          <w:rFonts w:hint="eastAsia"/>
        </w:rPr>
        <w:t>4</w:t>
      </w:r>
      <w:r w:rsidRPr="00020669">
        <w:rPr>
          <w:rFonts w:hint="eastAsia"/>
        </w:rPr>
        <w:t>日，欧洲委员会部长理事会记录了其对缔约国已采取一切措施满足《保护人权与基本自由公约》第</w:t>
      </w:r>
      <w:r w:rsidRPr="00020669">
        <w:rPr>
          <w:rFonts w:hint="eastAsia"/>
        </w:rPr>
        <w:t>46(1)</w:t>
      </w:r>
      <w:r w:rsidRPr="00020669">
        <w:rPr>
          <w:rFonts w:hint="eastAsia"/>
        </w:rPr>
        <w:t>条的要求感到满意，并决定停止对该判决的执行监督。此外，缔约国解释说，虽然宣布不符合会将补救行动的直接责任移交给政府，但这是因为政府最有权决定是否向议会提出新的一级立法，以取代被发现有缺陷的立法。另一种选择是，如果政府有令人信服的理由在没有议会充分参与的情况下修改有缺陷的一级立法，</w:t>
      </w:r>
      <w:r w:rsidRPr="00020669">
        <w:rPr>
          <w:rFonts w:hint="eastAsia"/>
        </w:rPr>
        <w:t>1998</w:t>
      </w:r>
      <w:r w:rsidRPr="00020669">
        <w:rPr>
          <w:rFonts w:hint="eastAsia"/>
        </w:rPr>
        <w:t>年《人权法》第</w:t>
      </w:r>
      <w:r w:rsidRPr="00020669">
        <w:rPr>
          <w:rFonts w:hint="eastAsia"/>
        </w:rPr>
        <w:t>10(2)</w:t>
      </w:r>
      <w:r w:rsidRPr="00020669">
        <w:rPr>
          <w:rFonts w:hint="eastAsia"/>
        </w:rPr>
        <w:t>条允许政府发布补救令，修正一级立法，以弥补缺陷。在这些备选方案之间作出选择，需要考虑它们各自的优点，特别是议会是否有时间审议新的一级立法，以及是否存在合适的工具。</w:t>
      </w:r>
    </w:p>
    <w:p w14:paraId="1A02DF51" w14:textId="333A5F70" w:rsidR="00394BFD" w:rsidRPr="00020669" w:rsidRDefault="00394BFD" w:rsidP="00394BFD">
      <w:pPr>
        <w:pStyle w:val="SingleTxt"/>
      </w:pPr>
      <w:r w:rsidRPr="00020669">
        <w:rPr>
          <w:rFonts w:hint="eastAsia"/>
        </w:rPr>
        <w:t>4.10</w:t>
      </w:r>
      <w:r w:rsidR="00020669">
        <w:t xml:space="preserve">  </w:t>
      </w:r>
      <w:r w:rsidRPr="00020669">
        <w:rPr>
          <w:rFonts w:hint="eastAsia"/>
        </w:rPr>
        <w:t>此外，缔约国提到</w:t>
      </w:r>
      <w:r w:rsidRPr="00D66301">
        <w:rPr>
          <w:rFonts w:ascii="楷体_GB2312" w:eastAsia="楷体_GB2312" w:hAnsi="楷体_GB2312" w:hint="eastAsia"/>
        </w:rPr>
        <w:t>苏格兰总检察长(上诉人)诉</w:t>
      </w:r>
      <w:r w:rsidRPr="00D66301">
        <w:rPr>
          <w:rFonts w:hint="eastAsia"/>
          <w:i/>
          <w:iCs/>
        </w:rPr>
        <w:t>Romein</w:t>
      </w:r>
      <w:r w:rsidRPr="00D66301">
        <w:rPr>
          <w:rFonts w:ascii="楷体_GB2312" w:eastAsia="楷体_GB2312" w:hAnsi="楷体_GB2312" w:hint="eastAsia"/>
        </w:rPr>
        <w:t>(被上诉人)(苏格兰)</w:t>
      </w:r>
      <w:r w:rsidRPr="00020669">
        <w:rPr>
          <w:rFonts w:hint="eastAsia"/>
        </w:rPr>
        <w:t xml:space="preserve"> </w:t>
      </w:r>
      <w:r w:rsidRPr="00020669">
        <w:rPr>
          <w:rFonts w:hint="eastAsia"/>
        </w:rPr>
        <w:t>案，在该案中，联合王国最高法院审理了一名求偿人的案件，此人在联合王国境外出生，其母亲当时是英国国民。然而，该案的情况与提交人的情况不同。因为</w:t>
      </w:r>
      <w:r w:rsidRPr="00020669">
        <w:rPr>
          <w:rFonts w:hint="eastAsia"/>
          <w:spacing w:val="-2"/>
        </w:rPr>
        <w:t>与提交人的父亲不同，求偿人的母亲在求偿人出生时实际上已经是英国公民。关于该案裁决中的推理是否可以延伸到提交人案件的情况，首先应由国内法院审议。由于没有给予国内法院采取该做法的机会，缔约国称提交人没有用尽国内补救办法。</w:t>
      </w:r>
    </w:p>
    <w:p w14:paraId="7B3DE2F7" w14:textId="7E4027AF" w:rsidR="00394BFD" w:rsidRPr="00020669" w:rsidRDefault="00394BFD" w:rsidP="00394BFD">
      <w:pPr>
        <w:pStyle w:val="SingleTxt"/>
      </w:pPr>
      <w:r w:rsidRPr="00020669">
        <w:rPr>
          <w:rFonts w:hint="eastAsia"/>
        </w:rPr>
        <w:t>4.11</w:t>
      </w:r>
      <w:r w:rsidR="00020669">
        <w:t xml:space="preserve">  </w:t>
      </w:r>
      <w:r w:rsidRPr="00020669">
        <w:rPr>
          <w:rFonts w:hint="eastAsia"/>
        </w:rPr>
        <w:t>缔约国进一步辩称，由于该来文依属时理由不符合《公约》条款，应宣布来文不可受理，因为申诉涉及的歧视发生在《消除对妇女一切形式歧视公约》及其《任择议定书》在联合王国生效之前</w:t>
      </w:r>
      <w:r w:rsidRPr="00020669">
        <w:rPr>
          <w:rFonts w:hint="eastAsia"/>
        </w:rPr>
        <w:t>(</w:t>
      </w:r>
      <w:r w:rsidRPr="00020669">
        <w:rPr>
          <w:rFonts w:hint="eastAsia"/>
        </w:rPr>
        <w:t>见第</w:t>
      </w:r>
      <w:r w:rsidRPr="00020669">
        <w:rPr>
          <w:rFonts w:hint="eastAsia"/>
        </w:rPr>
        <w:t>1.1</w:t>
      </w:r>
      <w:r w:rsidRPr="00020669">
        <w:rPr>
          <w:rFonts w:hint="eastAsia"/>
        </w:rPr>
        <w:t>段</w:t>
      </w:r>
      <w:r w:rsidRPr="00020669">
        <w:rPr>
          <w:rFonts w:hint="eastAsia"/>
        </w:rPr>
        <w:t>)</w:t>
      </w:r>
      <w:r w:rsidRPr="00020669">
        <w:rPr>
          <w:rFonts w:hint="eastAsia"/>
        </w:rPr>
        <w:t>。缔约国指出，它并不是说在其国籍法的早期版本中不存在性别歧视。但是，所涉及的法定规定对提交人案件事实产生影响的相关日期是</w:t>
      </w:r>
      <w:r w:rsidRPr="00020669">
        <w:rPr>
          <w:rFonts w:hint="eastAsia"/>
        </w:rPr>
        <w:t>1944</w:t>
      </w:r>
      <w:r w:rsidRPr="00020669">
        <w:rPr>
          <w:rFonts w:hint="eastAsia"/>
        </w:rPr>
        <w:t>年和</w:t>
      </w:r>
      <w:r w:rsidRPr="00020669">
        <w:rPr>
          <w:rFonts w:hint="eastAsia"/>
        </w:rPr>
        <w:t>1949</w:t>
      </w:r>
      <w:r w:rsidRPr="00020669">
        <w:rPr>
          <w:rFonts w:hint="eastAsia"/>
        </w:rPr>
        <w:t>年</w:t>
      </w:r>
      <w:r w:rsidRPr="00020669">
        <w:rPr>
          <w:rFonts w:hint="eastAsia"/>
        </w:rPr>
        <w:t>1</w:t>
      </w:r>
      <w:r w:rsidRPr="00020669">
        <w:rPr>
          <w:rFonts w:hint="eastAsia"/>
        </w:rPr>
        <w:t>月</w:t>
      </w:r>
      <w:r w:rsidRPr="00020669">
        <w:rPr>
          <w:rFonts w:hint="eastAsia"/>
        </w:rPr>
        <w:t>1</w:t>
      </w:r>
      <w:r w:rsidRPr="00020669">
        <w:rPr>
          <w:rFonts w:hint="eastAsia"/>
        </w:rPr>
        <w:t>日，因此不能确定连续性。在这方面，缔约国援引了委员会在</w:t>
      </w:r>
      <w:r w:rsidRPr="00D66301">
        <w:rPr>
          <w:rFonts w:hint="eastAsia"/>
          <w:i/>
          <w:iCs/>
        </w:rPr>
        <w:t>Ragan Salgado</w:t>
      </w:r>
      <w:r w:rsidRPr="00D66301">
        <w:rPr>
          <w:rFonts w:ascii="楷体_GB2312" w:eastAsia="楷体_GB2312" w:hAnsi="楷体_GB2312" w:hint="eastAsia"/>
        </w:rPr>
        <w:t>诉大不列颠及北爱尔兰联合王国</w:t>
      </w:r>
      <w:r w:rsidRPr="00020669">
        <w:rPr>
          <w:rFonts w:hint="eastAsia"/>
        </w:rPr>
        <w:t>案</w:t>
      </w:r>
      <w:r w:rsidRPr="00020669">
        <w:rPr>
          <w:rFonts w:hint="eastAsia"/>
        </w:rPr>
        <w:t>(</w:t>
      </w:r>
      <w:hyperlink r:id="rId17" w:history="1">
        <w:r w:rsidRPr="00020669">
          <w:rPr>
            <w:rStyle w:val="af4"/>
            <w:rFonts w:hint="eastAsia"/>
          </w:rPr>
          <w:t>CEDAW/C/37/D/11/2006</w:t>
        </w:r>
      </w:hyperlink>
      <w:r w:rsidRPr="00020669">
        <w:rPr>
          <w:rFonts w:hint="eastAsia"/>
        </w:rPr>
        <w:t>)</w:t>
      </w:r>
      <w:r w:rsidRPr="00020669">
        <w:rPr>
          <w:rFonts w:hint="eastAsia"/>
        </w:rPr>
        <w:t>中作出的不予受理的裁定。在该案中，委员会审议了一名妇女无法将其英国国籍传给其长子的申诉。委员会确定，申诉中所述的歧视源于提交人儿子出生之时，《公约》第</w:t>
      </w:r>
      <w:r w:rsidRPr="00020669">
        <w:rPr>
          <w:rFonts w:hint="eastAsia"/>
        </w:rPr>
        <w:t>9</w:t>
      </w:r>
      <w:r w:rsidRPr="00020669">
        <w:rPr>
          <w:rFonts w:hint="eastAsia"/>
        </w:rPr>
        <w:t>条第</w:t>
      </w:r>
      <w:r w:rsidRPr="00020669">
        <w:rPr>
          <w:rFonts w:hint="eastAsia"/>
        </w:rPr>
        <w:t>(2)</w:t>
      </w:r>
      <w:r w:rsidRPr="00020669">
        <w:rPr>
          <w:rFonts w:hint="eastAsia"/>
        </w:rPr>
        <w:t>项规定，在妇女的子女仍为未成年的整个期间，不得歧视妇女。在提交人的案例中，提交人的祖母是受歧视的人。相关时期在</w:t>
      </w:r>
      <w:r w:rsidRPr="00020669">
        <w:rPr>
          <w:rFonts w:hint="eastAsia"/>
        </w:rPr>
        <w:t>1965</w:t>
      </w:r>
      <w:r w:rsidRPr="00020669">
        <w:rPr>
          <w:rFonts w:hint="eastAsia"/>
        </w:rPr>
        <w:t>年结束，当时她的孩子，也就是提交人的父亲是成年人。事实上，提交人本人在</w:t>
      </w:r>
      <w:r w:rsidRPr="00020669">
        <w:rPr>
          <w:rFonts w:hint="eastAsia"/>
        </w:rPr>
        <w:t>1994</w:t>
      </w:r>
      <w:r w:rsidRPr="00020669">
        <w:rPr>
          <w:rFonts w:hint="eastAsia"/>
        </w:rPr>
        <w:t>年，即《任择议定书》对联合王国生效之前已成年。由于所有这些日期都早于《任择议定书》通过并在缔约国生效之日，根据《任择议定书》第</w:t>
      </w:r>
      <w:r w:rsidRPr="00020669">
        <w:rPr>
          <w:rFonts w:hint="eastAsia"/>
        </w:rPr>
        <w:t>4</w:t>
      </w:r>
      <w:r w:rsidRPr="00020669">
        <w:rPr>
          <w:rFonts w:hint="eastAsia"/>
        </w:rPr>
        <w:t>条第</w:t>
      </w:r>
      <w:r w:rsidRPr="00020669">
        <w:rPr>
          <w:rFonts w:hint="eastAsia"/>
        </w:rPr>
        <w:t>2</w:t>
      </w:r>
      <w:r w:rsidRPr="00020669">
        <w:rPr>
          <w:rFonts w:hint="eastAsia"/>
        </w:rPr>
        <w:t>款</w:t>
      </w:r>
      <w:r w:rsidRPr="00020669">
        <w:rPr>
          <w:rFonts w:hint="eastAsia"/>
        </w:rPr>
        <w:t>(e)</w:t>
      </w:r>
      <w:r w:rsidRPr="00020669">
        <w:rPr>
          <w:rFonts w:hint="eastAsia"/>
        </w:rPr>
        <w:t>项，应宣布来文不可受理。</w:t>
      </w:r>
    </w:p>
    <w:p w14:paraId="78E53B16" w14:textId="77777777" w:rsidR="00394BFD" w:rsidRPr="00020669" w:rsidRDefault="00394BFD" w:rsidP="00020669">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020669">
        <w:rPr>
          <w:rFonts w:hint="eastAsia"/>
        </w:rPr>
        <w:tab/>
      </w:r>
      <w:r w:rsidRPr="00020669">
        <w:rPr>
          <w:rFonts w:hint="eastAsia"/>
        </w:rPr>
        <w:tab/>
      </w:r>
      <w:r w:rsidRPr="00020669">
        <w:rPr>
          <w:rFonts w:hint="eastAsia"/>
        </w:rPr>
        <w:t>提交人对缔约国关于可受理性的意见的评论</w:t>
      </w:r>
    </w:p>
    <w:p w14:paraId="092B5AFB" w14:textId="77777777" w:rsidR="00394BFD" w:rsidRPr="00020669" w:rsidRDefault="00394BFD" w:rsidP="00394BFD">
      <w:pPr>
        <w:pStyle w:val="SingleTxt"/>
      </w:pPr>
      <w:r w:rsidRPr="00020669">
        <w:rPr>
          <w:rFonts w:hint="eastAsia"/>
        </w:rPr>
        <w:t>5.1</w:t>
      </w:r>
      <w:r w:rsidRPr="00020669">
        <w:rPr>
          <w:rFonts w:hint="eastAsia"/>
        </w:rPr>
        <w:tab/>
      </w:r>
      <w:r w:rsidRPr="00020669">
        <w:rPr>
          <w:rFonts w:hint="eastAsia"/>
        </w:rPr>
        <w:t>在其</w:t>
      </w:r>
      <w:r w:rsidRPr="00020669">
        <w:rPr>
          <w:rFonts w:hint="eastAsia"/>
        </w:rPr>
        <w:t>2019</w:t>
      </w:r>
      <w:r w:rsidRPr="00020669">
        <w:rPr>
          <w:rFonts w:hint="eastAsia"/>
        </w:rPr>
        <w:t>年</w:t>
      </w:r>
      <w:r w:rsidRPr="00020669">
        <w:rPr>
          <w:rFonts w:hint="eastAsia"/>
        </w:rPr>
        <w:t>6</w:t>
      </w:r>
      <w:r w:rsidRPr="00020669">
        <w:rPr>
          <w:rFonts w:hint="eastAsia"/>
        </w:rPr>
        <w:t>月</w:t>
      </w:r>
      <w:r w:rsidRPr="00020669">
        <w:rPr>
          <w:rFonts w:hint="eastAsia"/>
        </w:rPr>
        <w:t>17</w:t>
      </w:r>
      <w:r w:rsidRPr="00020669">
        <w:rPr>
          <w:rFonts w:hint="eastAsia"/>
        </w:rPr>
        <w:t>日提交的材料中，提交人反驳了缔约国的论点。她指出，缔约国争辩说，由于对通过血统继承国籍的适用限制，她无论如何都不可能获得联合王国国籍，她认为这是试图将联合王国国籍法的其他方面纳入考量。对此，她辩称，她的父亲在她出生时不是英国国民，只是因为他是一名在联合王国出生的妇女所生而不是在联合王国出生的男子所生。她的父亲无法在英国领事馆为她办理出生登记，这直接源于对她祖母的歧视；而如果能够登记，她便不会受到限制。她祖母受到的歧视对她自己的权利产生了连续性的影响，因为有关国籍法仍不允许她获得英国国籍。她争辩说，如果《公约》不能保护她的权利不受侵犯，而这种侵犯的根源是对其祖母的歧视，并继续对她的血统产生影响，那么《公约》提供的保护将是无效的和虚幻的。</w:t>
      </w:r>
    </w:p>
    <w:p w14:paraId="5F4E037B" w14:textId="77777777" w:rsidR="00394BFD" w:rsidRPr="00020669" w:rsidRDefault="00394BFD" w:rsidP="00394BFD">
      <w:pPr>
        <w:pStyle w:val="SingleTxt"/>
      </w:pPr>
      <w:r w:rsidRPr="00020669">
        <w:rPr>
          <w:rFonts w:hint="eastAsia"/>
        </w:rPr>
        <w:t>5.2</w:t>
      </w:r>
      <w:r w:rsidRPr="00020669">
        <w:rPr>
          <w:rFonts w:hint="eastAsia"/>
        </w:rPr>
        <w:tab/>
      </w:r>
      <w:r w:rsidRPr="00020669">
        <w:rPr>
          <w:rFonts w:hint="eastAsia"/>
        </w:rPr>
        <w:t>针对缔约国关于用尽国内补救办法的要求的观点，提交人重申了她在初次来文中提出的论点。关于欧洲人权法院对</w:t>
      </w:r>
      <w:r w:rsidRPr="003943CE">
        <w:rPr>
          <w:rFonts w:ascii="楷体_GB2312" w:eastAsia="楷体_GB2312" w:hAnsi="楷体_GB2312" w:hint="eastAsia"/>
        </w:rPr>
        <w:t>赫斯特诉联合王国</w:t>
      </w:r>
      <w:r w:rsidRPr="00020669">
        <w:rPr>
          <w:rFonts w:hint="eastAsia"/>
        </w:rPr>
        <w:t>案</w:t>
      </w:r>
      <w:r w:rsidRPr="00020669">
        <w:rPr>
          <w:rFonts w:hint="eastAsia"/>
        </w:rPr>
        <w:t>(</w:t>
      </w:r>
      <w:r w:rsidRPr="00020669">
        <w:rPr>
          <w:rFonts w:hint="eastAsia"/>
        </w:rPr>
        <w:t>第</w:t>
      </w:r>
      <w:r w:rsidRPr="00020669">
        <w:rPr>
          <w:rFonts w:hint="eastAsia"/>
        </w:rPr>
        <w:t>2</w:t>
      </w:r>
      <w:r w:rsidRPr="00020669">
        <w:rPr>
          <w:rFonts w:hint="eastAsia"/>
        </w:rPr>
        <w:t>号</w:t>
      </w:r>
      <w:r w:rsidRPr="00020669">
        <w:rPr>
          <w:rFonts w:hint="eastAsia"/>
        </w:rPr>
        <w:t>)</w:t>
      </w:r>
      <w:r w:rsidRPr="00020669">
        <w:rPr>
          <w:rFonts w:hint="eastAsia"/>
        </w:rPr>
        <w:t>的裁决，她补充说，缔约国花了</w:t>
      </w:r>
      <w:r w:rsidRPr="00020669">
        <w:rPr>
          <w:rFonts w:hint="eastAsia"/>
        </w:rPr>
        <w:t>13</w:t>
      </w:r>
      <w:r w:rsidRPr="00020669">
        <w:rPr>
          <w:rFonts w:hint="eastAsia"/>
        </w:rPr>
        <w:t>年时间才采取有效措施。考虑到她脆弱的财务状况，她不能被迫寻求可能无效的补救办法。</w:t>
      </w:r>
    </w:p>
    <w:p w14:paraId="4828F55D" w14:textId="31628B36" w:rsidR="00394BFD" w:rsidRPr="00020669" w:rsidRDefault="00020669" w:rsidP="00020669">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tab/>
      </w:r>
      <w:r w:rsidR="00394BFD" w:rsidRPr="00020669">
        <w:rPr>
          <w:rFonts w:hint="eastAsia"/>
        </w:rPr>
        <w:tab/>
      </w:r>
      <w:r w:rsidR="00394BFD" w:rsidRPr="00020669">
        <w:rPr>
          <w:rFonts w:hint="eastAsia"/>
        </w:rPr>
        <w:t>委员会需审理的问题和议事情况</w:t>
      </w:r>
    </w:p>
    <w:p w14:paraId="1C9FBABB" w14:textId="77777777" w:rsidR="00394BFD" w:rsidRPr="00020669" w:rsidRDefault="00394BFD" w:rsidP="00394BFD">
      <w:pPr>
        <w:pStyle w:val="SingleTxt"/>
      </w:pPr>
      <w:r w:rsidRPr="00020669">
        <w:rPr>
          <w:rFonts w:hint="eastAsia"/>
        </w:rPr>
        <w:t>6.1</w:t>
      </w:r>
      <w:r w:rsidRPr="00020669">
        <w:rPr>
          <w:rFonts w:hint="eastAsia"/>
        </w:rPr>
        <w:tab/>
      </w:r>
      <w:r w:rsidRPr="00020669">
        <w:rPr>
          <w:rFonts w:hint="eastAsia"/>
        </w:rPr>
        <w:t>按照议事规则第</w:t>
      </w:r>
      <w:r w:rsidRPr="00020669">
        <w:rPr>
          <w:rFonts w:hint="eastAsia"/>
        </w:rPr>
        <w:t>64</w:t>
      </w:r>
      <w:r w:rsidRPr="00020669">
        <w:rPr>
          <w:rFonts w:hint="eastAsia"/>
        </w:rPr>
        <w:t>条，委员会须决定来文是否符合《任择议定书》规定的受理条件。按照第</w:t>
      </w:r>
      <w:r w:rsidRPr="00020669">
        <w:rPr>
          <w:rFonts w:hint="eastAsia"/>
        </w:rPr>
        <w:t>66</w:t>
      </w:r>
      <w:r w:rsidRPr="00020669">
        <w:rPr>
          <w:rFonts w:hint="eastAsia"/>
        </w:rPr>
        <w:t>条，委员会可将来文可否受理问题和案情分开审议。</w:t>
      </w:r>
    </w:p>
    <w:p w14:paraId="36CB676F" w14:textId="77777777" w:rsidR="00394BFD" w:rsidRPr="00020669" w:rsidRDefault="00394BFD" w:rsidP="00394BFD">
      <w:pPr>
        <w:pStyle w:val="SingleTxt"/>
      </w:pPr>
      <w:r w:rsidRPr="00020669">
        <w:rPr>
          <w:rFonts w:hint="eastAsia"/>
        </w:rPr>
        <w:t>6.2</w:t>
      </w:r>
      <w:r w:rsidRPr="00020669">
        <w:rPr>
          <w:rFonts w:hint="eastAsia"/>
        </w:rPr>
        <w:tab/>
      </w:r>
      <w:r w:rsidRPr="00020669">
        <w:rPr>
          <w:rFonts w:hint="eastAsia"/>
        </w:rPr>
        <w:t>根据《任择议定书》第</w:t>
      </w:r>
      <w:r w:rsidRPr="00020669">
        <w:rPr>
          <w:rFonts w:hint="eastAsia"/>
        </w:rPr>
        <w:t>4</w:t>
      </w:r>
      <w:r w:rsidRPr="00020669">
        <w:rPr>
          <w:rFonts w:hint="eastAsia"/>
        </w:rPr>
        <w:t>条第</w:t>
      </w:r>
      <w:r w:rsidRPr="00020669">
        <w:rPr>
          <w:rFonts w:hint="eastAsia"/>
        </w:rPr>
        <w:t>2</w:t>
      </w:r>
      <w:r w:rsidRPr="00020669">
        <w:rPr>
          <w:rFonts w:hint="eastAsia"/>
        </w:rPr>
        <w:t>款</w:t>
      </w:r>
      <w:r w:rsidRPr="00020669">
        <w:rPr>
          <w:rFonts w:hint="eastAsia"/>
        </w:rPr>
        <w:t>(a)</w:t>
      </w:r>
      <w:r w:rsidRPr="00020669">
        <w:rPr>
          <w:rFonts w:hint="eastAsia"/>
        </w:rPr>
        <w:t>项，委员会确信，同一事项过去和现在均未由另一项国际调查或解决程序进行审查。</w:t>
      </w:r>
    </w:p>
    <w:p w14:paraId="344BDC73" w14:textId="77777777" w:rsidR="00394BFD" w:rsidRPr="00020669" w:rsidRDefault="00394BFD" w:rsidP="00394BFD">
      <w:pPr>
        <w:pStyle w:val="SingleTxt"/>
      </w:pPr>
      <w:r w:rsidRPr="00020669">
        <w:rPr>
          <w:rFonts w:hint="eastAsia"/>
        </w:rPr>
        <w:t>6.3</w:t>
      </w:r>
      <w:r w:rsidRPr="00020669">
        <w:rPr>
          <w:rFonts w:hint="eastAsia"/>
        </w:rPr>
        <w:tab/>
      </w:r>
      <w:r w:rsidRPr="00020669">
        <w:rPr>
          <w:rFonts w:hint="eastAsia"/>
        </w:rPr>
        <w:t>根据《任择议定书》第</w:t>
      </w:r>
      <w:r w:rsidRPr="00020669">
        <w:rPr>
          <w:rFonts w:hint="eastAsia"/>
        </w:rPr>
        <w:t>4</w:t>
      </w:r>
      <w:r w:rsidRPr="00020669">
        <w:rPr>
          <w:rFonts w:hint="eastAsia"/>
        </w:rPr>
        <w:t>条第</w:t>
      </w:r>
      <w:r w:rsidRPr="00020669">
        <w:rPr>
          <w:rFonts w:hint="eastAsia"/>
        </w:rPr>
        <w:t>1</w:t>
      </w:r>
      <w:r w:rsidRPr="00020669">
        <w:rPr>
          <w:rFonts w:hint="eastAsia"/>
        </w:rPr>
        <w:t>款，除非委员会确定所有可用的国内补救办法已经用尽，或这种补救办法的应用被不合理地拖延或不大可能带来有效的救济，否则它不得审议一份来文。</w:t>
      </w:r>
    </w:p>
    <w:p w14:paraId="5D54FA6C" w14:textId="77777777" w:rsidR="00394BFD" w:rsidRPr="00020669" w:rsidRDefault="00394BFD" w:rsidP="00394BFD">
      <w:pPr>
        <w:pStyle w:val="SingleTxt"/>
      </w:pPr>
      <w:r w:rsidRPr="00020669">
        <w:rPr>
          <w:rFonts w:hint="eastAsia"/>
        </w:rPr>
        <w:t>6.4</w:t>
      </w:r>
      <w:r w:rsidRPr="00020669">
        <w:rPr>
          <w:rFonts w:hint="eastAsia"/>
        </w:rPr>
        <w:tab/>
      </w:r>
      <w:r w:rsidRPr="00020669">
        <w:rPr>
          <w:rFonts w:hint="eastAsia"/>
        </w:rPr>
        <w:t>委员会注意到缔约国的意见，即尽管提交人在</w:t>
      </w:r>
      <w:r w:rsidRPr="00020669">
        <w:rPr>
          <w:rFonts w:hint="eastAsia"/>
        </w:rPr>
        <w:t>2010</w:t>
      </w:r>
      <w:r w:rsidRPr="00020669">
        <w:rPr>
          <w:rFonts w:hint="eastAsia"/>
        </w:rPr>
        <w:t>年向内政部提出了公民身份登记申请，但她没有就她的申请被拒绝向高等法院提出异议，尽管她有可能根据</w:t>
      </w:r>
      <w:r w:rsidRPr="00020669">
        <w:rPr>
          <w:rFonts w:hint="eastAsia"/>
        </w:rPr>
        <w:t>1998</w:t>
      </w:r>
      <w:r w:rsidRPr="00020669">
        <w:rPr>
          <w:rFonts w:hint="eastAsia"/>
        </w:rPr>
        <w:t>年《人权法》申请司法审查。对此，提交人指出，即使国内法院按照基本权利的要求解释</w:t>
      </w:r>
      <w:r w:rsidRPr="00020669">
        <w:rPr>
          <w:rFonts w:hint="eastAsia"/>
        </w:rPr>
        <w:t>1981</w:t>
      </w:r>
      <w:r w:rsidRPr="00020669">
        <w:rPr>
          <w:rFonts w:hint="eastAsia"/>
        </w:rPr>
        <w:t>年《英国国籍法》第</w:t>
      </w:r>
      <w:r w:rsidRPr="00020669">
        <w:rPr>
          <w:rFonts w:hint="eastAsia"/>
        </w:rPr>
        <w:t>4C</w:t>
      </w:r>
      <w:r w:rsidRPr="00020669">
        <w:rPr>
          <w:rFonts w:hint="eastAsia"/>
        </w:rPr>
        <w:t>节（这本身是极不可能的），以宣布不符合作为补救办法也不应被视为有效。提交人还提到自身脆弱的经济状况是没有寻求司法补救的原因。</w:t>
      </w:r>
    </w:p>
    <w:p w14:paraId="2017E87D" w14:textId="77777777" w:rsidR="00394BFD" w:rsidRPr="00020669" w:rsidRDefault="00394BFD" w:rsidP="00394BFD">
      <w:pPr>
        <w:pStyle w:val="SingleTxt"/>
      </w:pPr>
      <w:r w:rsidRPr="00020669">
        <w:rPr>
          <w:rFonts w:hint="eastAsia"/>
        </w:rPr>
        <w:t>6.5</w:t>
      </w:r>
      <w:r w:rsidRPr="00020669">
        <w:rPr>
          <w:rFonts w:hint="eastAsia"/>
        </w:rPr>
        <w:tab/>
      </w:r>
      <w:r w:rsidRPr="00020669">
        <w:rPr>
          <w:rFonts w:hint="eastAsia"/>
        </w:rPr>
        <w:t>委员会注意到，各方都同意，高等法院确实可以对提交人的公民身份登记申</w:t>
      </w:r>
      <w:r w:rsidRPr="00020669">
        <w:rPr>
          <w:rFonts w:hint="eastAsia"/>
          <w:spacing w:val="-3"/>
        </w:rPr>
        <w:t>请遭到行政驳回进行司法复审。在评估这种补救办法是否可被视为有效时，委员会注意到缔约国列举的国内案件，其中包括一项特别涉及</w:t>
      </w:r>
      <w:r w:rsidRPr="00020669">
        <w:rPr>
          <w:rFonts w:hint="eastAsia"/>
          <w:spacing w:val="-3"/>
        </w:rPr>
        <w:t>1981</w:t>
      </w:r>
      <w:r w:rsidRPr="00020669">
        <w:rPr>
          <w:rFonts w:hint="eastAsia"/>
          <w:spacing w:val="-3"/>
        </w:rPr>
        <w:t>年《英国国籍法》条款的裁决。在这些案件中，国内法院宣布了不符合的情况，并最终采取了补救措施。</w:t>
      </w:r>
    </w:p>
    <w:p w14:paraId="503EC26D" w14:textId="2C836332" w:rsidR="00394BFD" w:rsidRPr="00020669" w:rsidRDefault="00394BFD" w:rsidP="00394BFD">
      <w:pPr>
        <w:pStyle w:val="SingleTxt"/>
      </w:pPr>
      <w:r w:rsidRPr="00020669">
        <w:rPr>
          <w:rFonts w:hint="eastAsia"/>
        </w:rPr>
        <w:t>6.6</w:t>
      </w:r>
      <w:r w:rsidRPr="00020669">
        <w:rPr>
          <w:rFonts w:hint="eastAsia"/>
        </w:rPr>
        <w:tab/>
      </w:r>
      <w:r w:rsidRPr="00020669">
        <w:rPr>
          <w:rFonts w:hint="eastAsia"/>
        </w:rPr>
        <w:t>此外，委员会同意缔约国的说法，即在将问题提交国际论坛之前，必须让国内法院有机会审议国内法问题，正如所援引的</w:t>
      </w:r>
      <w:r w:rsidRPr="003943CE">
        <w:rPr>
          <w:rFonts w:ascii="楷体_GB2312" w:eastAsia="楷体_GB2312" w:hAnsi="楷体_GB2312" w:hint="eastAsia"/>
        </w:rPr>
        <w:t>苏格兰总检察长</w:t>
      </w:r>
      <w:r w:rsidRPr="00020669">
        <w:rPr>
          <w:rFonts w:hint="eastAsia"/>
        </w:rPr>
        <w:t>(</w:t>
      </w:r>
      <w:r w:rsidRPr="003943CE">
        <w:rPr>
          <w:rFonts w:ascii="楷体_GB2312" w:eastAsia="楷体_GB2312" w:hAnsi="楷体_GB2312" w:hint="eastAsia"/>
        </w:rPr>
        <w:t>上诉人)诉</w:t>
      </w:r>
      <w:r w:rsidRPr="003943CE">
        <w:rPr>
          <w:rFonts w:hint="eastAsia"/>
          <w:i/>
          <w:iCs/>
          <w:spacing w:val="-2"/>
        </w:rPr>
        <w:t>Romein</w:t>
      </w:r>
      <w:r w:rsidR="00020669">
        <w:rPr>
          <w:spacing w:val="-2"/>
        </w:rPr>
        <w:t xml:space="preserve"> </w:t>
      </w:r>
      <w:r w:rsidRPr="00020669">
        <w:rPr>
          <w:rFonts w:hint="eastAsia"/>
          <w:spacing w:val="-2"/>
        </w:rPr>
        <w:t>(</w:t>
      </w:r>
      <w:r w:rsidRPr="003943CE">
        <w:rPr>
          <w:rFonts w:ascii="楷体_GB2312" w:eastAsia="楷体_GB2312" w:hAnsi="楷体_GB2312" w:hint="eastAsia"/>
        </w:rPr>
        <w:t>被上诉人</w:t>
      </w:r>
      <w:r w:rsidRPr="00020669">
        <w:rPr>
          <w:rFonts w:hint="eastAsia"/>
        </w:rPr>
        <w:t>)(</w:t>
      </w:r>
      <w:r w:rsidRPr="003943CE">
        <w:rPr>
          <w:rFonts w:ascii="楷体_GB2312" w:eastAsia="楷体_GB2312" w:hAnsi="楷体_GB2312" w:hint="eastAsia"/>
        </w:rPr>
        <w:t>苏格兰</w:t>
      </w:r>
      <w:r w:rsidRPr="00020669">
        <w:rPr>
          <w:rFonts w:hint="eastAsia"/>
        </w:rPr>
        <w:t>)</w:t>
      </w:r>
      <w:r w:rsidRPr="00020669">
        <w:rPr>
          <w:rFonts w:hint="eastAsia"/>
        </w:rPr>
        <w:t>案所表明的那样，在该案中，联合王国最高法院处理的问题与本案类似但不相同。委员会回顾，通常应由《公约》缔约国当局对特定案件中的事实和证据或国内法的适用情况进行评估，除非可以确定评估存在偏见，或是基于构成歧视妇女的性别成见，具有明显的任意性或构成司法不公。</w:t>
      </w:r>
      <w:r w:rsidRPr="00020669">
        <w:rPr>
          <w:rStyle w:val="a3"/>
        </w:rPr>
        <w:footnoteReference w:id="9"/>
      </w:r>
      <w:r w:rsidRPr="00020669">
        <w:rPr>
          <w:rFonts w:hint="eastAsia"/>
        </w:rPr>
        <w:t xml:space="preserve"> </w:t>
      </w:r>
    </w:p>
    <w:p w14:paraId="12B5A039" w14:textId="31371260" w:rsidR="00394BFD" w:rsidRPr="00020669" w:rsidRDefault="00394BFD" w:rsidP="00394BFD">
      <w:pPr>
        <w:pStyle w:val="SingleTxt"/>
      </w:pPr>
      <w:r w:rsidRPr="00020669">
        <w:rPr>
          <w:rFonts w:hint="eastAsia"/>
        </w:rPr>
        <w:t>6.7</w:t>
      </w:r>
      <w:r w:rsidRPr="00020669">
        <w:rPr>
          <w:rFonts w:hint="eastAsia"/>
        </w:rPr>
        <w:tab/>
      </w:r>
      <w:r w:rsidRPr="00020669">
        <w:rPr>
          <w:rFonts w:hint="eastAsia"/>
        </w:rPr>
        <w:t>在目前情况下，委员会认为，提交人没有证明向缔约国法院申请补救办法被不合理地拖延或获得有效补救的可能性很小。提交人脆弱的财务状况本身不会对这一评估产生影响，也不能使她免除遵守《任择议定书》第</w:t>
      </w:r>
      <w:r w:rsidRPr="00020669">
        <w:rPr>
          <w:rFonts w:hint="eastAsia"/>
        </w:rPr>
        <w:t>4</w:t>
      </w:r>
      <w:r w:rsidRPr="00020669">
        <w:rPr>
          <w:rFonts w:hint="eastAsia"/>
        </w:rPr>
        <w:t>条第</w:t>
      </w:r>
      <w:r w:rsidRPr="00020669">
        <w:rPr>
          <w:rFonts w:hint="eastAsia"/>
        </w:rPr>
        <w:t>1</w:t>
      </w:r>
      <w:r w:rsidRPr="00020669">
        <w:rPr>
          <w:rFonts w:hint="eastAsia"/>
        </w:rPr>
        <w:t>款规定的要求。</w:t>
      </w:r>
      <w:r w:rsidRPr="00020669">
        <w:rPr>
          <w:rStyle w:val="a3"/>
        </w:rPr>
        <w:footnoteReference w:id="10"/>
      </w:r>
      <w:r w:rsidRPr="00020669">
        <w:rPr>
          <w:rFonts w:hint="eastAsia"/>
        </w:rPr>
        <w:t xml:space="preserve"> </w:t>
      </w:r>
      <w:r w:rsidRPr="00020669">
        <w:rPr>
          <w:rFonts w:hint="eastAsia"/>
        </w:rPr>
        <w:t>因此，委员会认为提交人尚未用尽可用的国内补救办法，并宣布根据《任择议定书》第</w:t>
      </w:r>
      <w:r w:rsidRPr="00020669">
        <w:rPr>
          <w:rFonts w:hint="eastAsia"/>
        </w:rPr>
        <w:t>4</w:t>
      </w:r>
      <w:r w:rsidRPr="00020669">
        <w:rPr>
          <w:rFonts w:hint="eastAsia"/>
        </w:rPr>
        <w:t>条第</w:t>
      </w:r>
      <w:r w:rsidRPr="00020669">
        <w:rPr>
          <w:rFonts w:hint="eastAsia"/>
        </w:rPr>
        <w:t>1</w:t>
      </w:r>
      <w:r w:rsidRPr="00020669">
        <w:rPr>
          <w:rFonts w:hint="eastAsia"/>
        </w:rPr>
        <w:t>款，来文不可受理。</w:t>
      </w:r>
    </w:p>
    <w:p w14:paraId="5CD06F44" w14:textId="77777777" w:rsidR="00394BFD" w:rsidRPr="00020669" w:rsidRDefault="00394BFD" w:rsidP="00394BFD">
      <w:pPr>
        <w:pStyle w:val="SingleTxt"/>
      </w:pPr>
      <w:r w:rsidRPr="00020669">
        <w:rPr>
          <w:rFonts w:hint="eastAsia"/>
        </w:rPr>
        <w:t>6.8</w:t>
      </w:r>
      <w:r w:rsidRPr="00020669">
        <w:rPr>
          <w:rFonts w:hint="eastAsia"/>
        </w:rPr>
        <w:tab/>
      </w:r>
      <w:r w:rsidRPr="00020669">
        <w:rPr>
          <w:rFonts w:hint="eastAsia"/>
        </w:rPr>
        <w:t>根据《任择议定书》第</w:t>
      </w:r>
      <w:r w:rsidRPr="00020669">
        <w:rPr>
          <w:rFonts w:hint="eastAsia"/>
        </w:rPr>
        <w:t>4</w:t>
      </w:r>
      <w:r w:rsidRPr="00020669">
        <w:rPr>
          <w:rFonts w:hint="eastAsia"/>
        </w:rPr>
        <w:t>条第</w:t>
      </w:r>
      <w:r w:rsidRPr="00020669">
        <w:rPr>
          <w:rFonts w:hint="eastAsia"/>
        </w:rPr>
        <w:t>1</w:t>
      </w:r>
      <w:r w:rsidRPr="00020669">
        <w:rPr>
          <w:rFonts w:hint="eastAsia"/>
        </w:rPr>
        <w:t>款认定来文不可受理之后，委员会决定不审查不可受理的任何其他理由。</w:t>
      </w:r>
    </w:p>
    <w:p w14:paraId="43496543" w14:textId="77777777" w:rsidR="00394BFD" w:rsidRPr="00020669" w:rsidRDefault="00394BFD" w:rsidP="00394BFD">
      <w:pPr>
        <w:pStyle w:val="SingleTxt"/>
      </w:pPr>
      <w:r w:rsidRPr="00020669">
        <w:rPr>
          <w:rFonts w:hint="eastAsia"/>
        </w:rPr>
        <w:t>7.</w:t>
      </w:r>
      <w:r w:rsidRPr="00020669">
        <w:rPr>
          <w:rFonts w:hint="eastAsia"/>
        </w:rPr>
        <w:tab/>
      </w:r>
      <w:r w:rsidRPr="00020669">
        <w:rPr>
          <w:rFonts w:hint="eastAsia"/>
        </w:rPr>
        <w:t>因此，委员会决定：</w:t>
      </w:r>
    </w:p>
    <w:p w14:paraId="71BE81D8" w14:textId="41D01E50" w:rsidR="00394BFD" w:rsidRPr="00020669" w:rsidRDefault="00394BFD" w:rsidP="00394BFD">
      <w:pPr>
        <w:pStyle w:val="SingleTxt"/>
      </w:pPr>
      <w:r w:rsidRPr="00020669">
        <w:rPr>
          <w:rFonts w:hint="eastAsia"/>
        </w:rPr>
        <w:tab/>
        <w:t>(a)</w:t>
      </w:r>
      <w:r w:rsidR="00D4184F">
        <w:tab/>
      </w:r>
      <w:r w:rsidRPr="00020669">
        <w:rPr>
          <w:rFonts w:hint="eastAsia"/>
        </w:rPr>
        <w:t>根据《任择议定书》第</w:t>
      </w:r>
      <w:r w:rsidRPr="00020669">
        <w:rPr>
          <w:rFonts w:hint="eastAsia"/>
        </w:rPr>
        <w:t>4</w:t>
      </w:r>
      <w:r w:rsidRPr="00020669">
        <w:rPr>
          <w:rFonts w:hint="eastAsia"/>
        </w:rPr>
        <w:t>条第</w:t>
      </w:r>
      <w:r w:rsidRPr="00020669">
        <w:rPr>
          <w:rFonts w:hint="eastAsia"/>
        </w:rPr>
        <w:t>1</w:t>
      </w:r>
      <w:r w:rsidRPr="00020669">
        <w:rPr>
          <w:rFonts w:hint="eastAsia"/>
        </w:rPr>
        <w:t>款，来文不可受理；</w:t>
      </w:r>
    </w:p>
    <w:p w14:paraId="7DF23D53" w14:textId="6827C704" w:rsidR="00317F2C" w:rsidRPr="00020669" w:rsidRDefault="00394BFD" w:rsidP="00394BFD">
      <w:pPr>
        <w:pStyle w:val="SingleTxt"/>
      </w:pPr>
      <w:r w:rsidRPr="00020669">
        <w:rPr>
          <w:rFonts w:hint="eastAsia"/>
        </w:rPr>
        <w:tab/>
        <w:t>(b)</w:t>
      </w:r>
      <w:r w:rsidR="00D4184F">
        <w:tab/>
      </w:r>
      <w:r w:rsidRPr="00020669">
        <w:rPr>
          <w:rFonts w:hint="eastAsia"/>
        </w:rPr>
        <w:t>将本决定通知缔约国和提交人。</w:t>
      </w:r>
    </w:p>
    <w:p w14:paraId="12A06A53" w14:textId="0DF9407D" w:rsidR="00B31E9D" w:rsidRPr="00D4184F" w:rsidRDefault="00D4184F" w:rsidP="00D4184F">
      <w:pPr>
        <w:pStyle w:val="SingleTxt"/>
        <w:spacing w:after="0" w:line="240" w:lineRule="auto"/>
        <w:rPr>
          <w:sz w:val="20"/>
        </w:rPr>
      </w:pPr>
      <w:r>
        <w:rPr>
          <w:noProof/>
          <w:sz w:val="20"/>
        </w:rPr>
        <mc:AlternateContent>
          <mc:Choice Requires="wps">
            <w:drawing>
              <wp:anchor distT="0" distB="0" distL="114300" distR="114300" simplePos="0" relativeHeight="251660288" behindDoc="0" locked="0" layoutInCell="1" allowOverlap="1" wp14:anchorId="2E2BAF7D" wp14:editId="6F6F4F35">
                <wp:simplePos x="0" y="0"/>
                <wp:positionH relativeFrom="column">
                  <wp:align>center</wp:align>
                </wp:positionH>
                <wp:positionV relativeFrom="paragraph">
                  <wp:posOffset>381000</wp:posOffset>
                </wp:positionV>
                <wp:extent cx="91440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8C1D41" id="直接连接符 5" o:spid="_x0000_s1026" style="position:absolute;left:0;text-align:left;z-index:251660288;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" strokecolor="#010000" strokeweight=".25pt"/>
            </w:pict>
          </mc:Fallback>
        </mc:AlternateContent>
      </w:r>
    </w:p>
    <w:sectPr w:rsidR="00B31E9D" w:rsidRPr="00D4184F" w:rsidSect="00020669">
      <w:type w:val="continuous"/>
      <w:pgSz w:w="12240" w:h="15840" w:code="1"/>
      <w:pgMar w:top="1440" w:right="1200" w:bottom="1151" w:left="1200" w:header="432" w:footer="504" w:gutter="0"/>
      <w:cols w:space="425"/>
      <w:noEndnote/>
      <w:docGrid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0-10-07T13:47:00Z" w:initials="Start">
    <w:p w14:paraId="05E2C5EA" w14:textId="77777777" w:rsidR="000B57A6" w:rsidRDefault="000B57A6">
      <w:pPr>
        <w:pStyle w:val="a9"/>
      </w:pPr>
      <w:r>
        <w:fldChar w:fldCharType="begin"/>
      </w:r>
      <w:r>
        <w:rPr>
          <w:rStyle w:val="ad"/>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ad"/>
        </w:rPr>
        <w:instrText xml:space="preserve"> </w:instrText>
      </w:r>
      <w:r>
        <w:fldChar w:fldCharType="end"/>
      </w:r>
      <w:r>
        <w:rPr>
          <w:rStyle w:val="ad"/>
        </w:rPr>
        <w:annotationRef/>
      </w:r>
      <w:r>
        <w:t>&lt;&lt;ODS JOB NO&gt;&gt;N2022072C&lt;&lt;ODS JOB NO&gt;&gt;</w:t>
      </w:r>
    </w:p>
    <w:p w14:paraId="67CF6404" w14:textId="77777777" w:rsidR="000B57A6" w:rsidRDefault="000B57A6">
      <w:pPr>
        <w:pStyle w:val="a9"/>
      </w:pPr>
      <w:r>
        <w:t>&lt;&lt;ODS DOC SYMBOL1&gt;&gt;CEDAW/C/76/D/141/2019&lt;&lt;ODS DOC SYMBOL1&gt;&gt;</w:t>
      </w:r>
    </w:p>
    <w:p w14:paraId="1A3CEEA2" w14:textId="77777777" w:rsidR="000B57A6" w:rsidRDefault="000B57A6">
      <w:pPr>
        <w:pStyle w:val="a9"/>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A3CEEA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3CEEA2" w16cid:durableId="2329A13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B9E5F" w14:textId="77777777" w:rsidR="00BF23BE" w:rsidRDefault="00BF23BE">
      <w:r>
        <w:separator/>
      </w:r>
    </w:p>
  </w:endnote>
  <w:endnote w:type="continuationSeparator" w:id="0">
    <w:p w14:paraId="1109A3D4" w14:textId="77777777" w:rsidR="00BF23BE" w:rsidRDefault="00BF2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微软雅黑"/>
    <w:panose1 w:val="02010609030101010101"/>
    <w:charset w:val="86"/>
    <w:family w:val="modern"/>
    <w:pitch w:val="fixed"/>
    <w:sig w:usb0="800002BF" w:usb1="38CF7CFA" w:usb2="00000016" w:usb3="00000000" w:csb0="00040001" w:csb1="00000000"/>
  </w:font>
  <w:font w:name="Barcode 3 of 9 by request">
    <w:altName w:val="Calibri"/>
    <w:panose1 w:val="020B0803050302020204"/>
    <w:charset w:val="00"/>
    <w:family w:val="swiss"/>
    <w:pitch w:val="variable"/>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0B57A6" w14:paraId="5102DB82" w14:textId="77777777" w:rsidTr="000B57A6">
      <w:tc>
        <w:tcPr>
          <w:tcW w:w="4920" w:type="dxa"/>
          <w:shd w:val="clear" w:color="auto" w:fill="auto"/>
        </w:tcPr>
        <w:p w14:paraId="2FA9B120" w14:textId="30639FB8" w:rsidR="000B57A6" w:rsidRPr="000B57A6" w:rsidRDefault="000B57A6" w:rsidP="000B57A6">
          <w:pPr>
            <w:pStyle w:val="af2"/>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B6455">
            <w:rPr>
              <w:b w:val="0"/>
              <w:w w:val="103"/>
              <w:sz w:val="14"/>
            </w:rPr>
            <w:t>20-11124</w:t>
          </w:r>
          <w:r>
            <w:rPr>
              <w:b w:val="0"/>
              <w:w w:val="103"/>
              <w:sz w:val="14"/>
            </w:rPr>
            <w:fldChar w:fldCharType="end"/>
          </w:r>
        </w:p>
      </w:tc>
      <w:tc>
        <w:tcPr>
          <w:tcW w:w="4920" w:type="dxa"/>
          <w:shd w:val="clear" w:color="auto" w:fill="auto"/>
        </w:tcPr>
        <w:p w14:paraId="1BFCEC53" w14:textId="77777777" w:rsidR="000B57A6" w:rsidRPr="000B57A6" w:rsidRDefault="000B57A6" w:rsidP="000B57A6">
          <w:pPr>
            <w:pStyle w:val="af2"/>
            <w:jc w:val="left"/>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75ABDC45" w14:textId="77777777" w:rsidR="000B57A6" w:rsidRPr="000B57A6" w:rsidRDefault="000B57A6" w:rsidP="000B57A6">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0B57A6" w14:paraId="2841ACFC" w14:textId="77777777" w:rsidTr="000B57A6">
      <w:tc>
        <w:tcPr>
          <w:tcW w:w="4920" w:type="dxa"/>
          <w:shd w:val="clear" w:color="auto" w:fill="auto"/>
        </w:tcPr>
        <w:p w14:paraId="523F26BE" w14:textId="77777777" w:rsidR="000B57A6" w:rsidRPr="000B57A6" w:rsidRDefault="000B57A6" w:rsidP="000B57A6">
          <w:pPr>
            <w:pStyle w:val="af2"/>
            <w:jc w:val="right"/>
          </w:pPr>
          <w:r>
            <w:fldChar w:fldCharType="begin"/>
          </w:r>
          <w:r>
            <w:instrText xml:space="preserve"> PAGE  \* Arabic  \* MERGEFORMAT </w:instrText>
          </w:r>
          <w:r>
            <w:fldChar w:fldCharType="separate"/>
          </w:r>
          <w:r>
            <w:t>2</w:t>
          </w:r>
          <w:r>
            <w:fldChar w:fldCharType="end"/>
          </w:r>
          <w:r>
            <w:t>/</w:t>
          </w:r>
          <w:fldSimple w:instr=" NUMPAGES  \* Arabic  \* MERGEFORMAT ">
            <w:r>
              <w:t>3</w:t>
            </w:r>
          </w:fldSimple>
        </w:p>
      </w:tc>
      <w:tc>
        <w:tcPr>
          <w:tcW w:w="4920" w:type="dxa"/>
          <w:shd w:val="clear" w:color="auto" w:fill="auto"/>
        </w:tcPr>
        <w:p w14:paraId="5BBE2296" w14:textId="24B85B67" w:rsidR="000B57A6" w:rsidRPr="000B57A6" w:rsidRDefault="000B57A6" w:rsidP="000B57A6">
          <w:pPr>
            <w:pStyle w:val="af2"/>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B6455">
            <w:rPr>
              <w:b w:val="0"/>
              <w:w w:val="103"/>
              <w:sz w:val="14"/>
            </w:rPr>
            <w:t>20-11124</w:t>
          </w:r>
          <w:r>
            <w:rPr>
              <w:b w:val="0"/>
              <w:w w:val="103"/>
              <w:sz w:val="14"/>
            </w:rPr>
            <w:fldChar w:fldCharType="end"/>
          </w:r>
        </w:p>
      </w:tc>
    </w:tr>
  </w:tbl>
  <w:p w14:paraId="7A9606E0" w14:textId="77777777" w:rsidR="000B57A6" w:rsidRPr="000B57A6" w:rsidRDefault="000B57A6" w:rsidP="000B57A6">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3744"/>
      <w:gridCol w:w="4920"/>
    </w:tblGrid>
    <w:tr w:rsidR="000B57A6" w14:paraId="46AF083E" w14:textId="77777777" w:rsidTr="000B57A6">
      <w:tc>
        <w:tcPr>
          <w:tcW w:w="3744" w:type="dxa"/>
          <w:shd w:val="clear" w:color="auto" w:fill="auto"/>
        </w:tcPr>
        <w:p w14:paraId="7D73EA3A" w14:textId="79F9C67A" w:rsidR="000B57A6" w:rsidRDefault="000B57A6" w:rsidP="000B57A6">
          <w:pPr>
            <w:pStyle w:val="Release"/>
          </w:pPr>
          <w:r>
            <w:rPr>
              <w:noProof/>
            </w:rPr>
            <w:drawing>
              <wp:anchor distT="0" distB="0" distL="114300" distR="114300" simplePos="0" relativeHeight="251658240" behindDoc="0" locked="0" layoutInCell="1" allowOverlap="1" wp14:anchorId="3515AE06" wp14:editId="1BC1DFFE">
                <wp:simplePos x="0" y="0"/>
                <wp:positionH relativeFrom="column">
                  <wp:posOffset>5522595</wp:posOffset>
                </wp:positionH>
                <wp:positionV relativeFrom="paragraph">
                  <wp:posOffset>-356235</wp:posOffset>
                </wp:positionV>
                <wp:extent cx="694690" cy="694690"/>
                <wp:effectExtent l="0" t="0" r="0" b="0"/>
                <wp:wrapNone/>
                <wp:docPr id="3" name="图片 3" descr="https://undocs.org/m2/QRCode2.ashx?DS=CEDAW/C/76/D/141/2019&amp;Size =1&amp;Lang =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76/D/141/2019&amp;Size =1&amp;Lang = 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fldSimple w:instr=" DOCVARIABLE &quot;jobn&quot; \* MERGEFORMAT ">
            <w:r w:rsidR="00CB6455">
              <w:t>20-11124 (C)</w:t>
            </w:r>
          </w:fldSimple>
          <w:r>
            <w:t xml:space="preserve">    0</w:t>
          </w:r>
          <w:r w:rsidR="00B71DE7">
            <w:t>5</w:t>
          </w:r>
          <w:r>
            <w:t xml:space="preserve">1020    </w:t>
          </w:r>
          <w:r w:rsidR="00B71DE7">
            <w:t>20</w:t>
          </w:r>
          <w:r>
            <w:t>1020</w:t>
          </w:r>
        </w:p>
        <w:p w14:paraId="62EDA9E8" w14:textId="77777777" w:rsidR="000B57A6" w:rsidRPr="000B57A6" w:rsidRDefault="000B57A6" w:rsidP="000B57A6">
          <w:pPr>
            <w:spacing w:before="80" w:line="210" w:lineRule="exact"/>
            <w:rPr>
              <w:rFonts w:ascii="Barcode 3 of 9 by request" w:hAnsi="Barcode 3 of 9 by request"/>
              <w:sz w:val="24"/>
            </w:rPr>
          </w:pPr>
          <w:r>
            <w:rPr>
              <w:rFonts w:ascii="Barcode 3 of 9 by request" w:hAnsi="Barcode 3 of 9 by request"/>
              <w:b/>
              <w:sz w:val="24"/>
            </w:rPr>
            <w:t>*2011124*</w:t>
          </w:r>
        </w:p>
      </w:tc>
      <w:tc>
        <w:tcPr>
          <w:tcW w:w="4920" w:type="dxa"/>
          <w:shd w:val="clear" w:color="auto" w:fill="auto"/>
        </w:tcPr>
        <w:p w14:paraId="529C066B" w14:textId="77777777" w:rsidR="000B57A6" w:rsidRDefault="000B57A6" w:rsidP="000B57A6">
          <w:pPr>
            <w:pStyle w:val="af2"/>
            <w:jc w:val="right"/>
            <w:rPr>
              <w:b w:val="0"/>
              <w:sz w:val="21"/>
            </w:rPr>
          </w:pPr>
          <w:r>
            <w:rPr>
              <w:b w:val="0"/>
              <w:sz w:val="21"/>
            </w:rPr>
            <w:drawing>
              <wp:inline distT="0" distB="0" distL="0" distR="0" wp14:anchorId="77BAD582" wp14:editId="559DCBF2">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618745" cy="231648"/>
                        </a:xfrm>
                        <a:prstGeom prst="rect">
                          <a:avLst/>
                        </a:prstGeom>
                      </pic:spPr>
                    </pic:pic>
                  </a:graphicData>
                </a:graphic>
              </wp:inline>
            </w:drawing>
          </w:r>
        </w:p>
      </w:tc>
    </w:tr>
  </w:tbl>
  <w:p w14:paraId="43DC1667" w14:textId="77777777" w:rsidR="000B57A6" w:rsidRPr="000B57A6" w:rsidRDefault="000B57A6" w:rsidP="000B57A6">
    <w:pPr>
      <w:pStyle w:val="af2"/>
      <w:spacing w:line="56" w:lineRule="auto"/>
      <w:jc w:val="left"/>
      <w:rPr>
        <w:b w:val="0"/>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DB0AF" w14:textId="77777777" w:rsidR="00BF23BE" w:rsidRPr="0029425E" w:rsidRDefault="00BF23BE" w:rsidP="0029425E">
      <w:pPr>
        <w:pStyle w:val="af2"/>
        <w:spacing w:after="80"/>
        <w:ind w:left="792"/>
        <w:rPr>
          <w:sz w:val="16"/>
        </w:rPr>
      </w:pPr>
      <w:r w:rsidRPr="0029425E">
        <w:rPr>
          <w:sz w:val="16"/>
        </w:rPr>
        <w:t>__________________</w:t>
      </w:r>
    </w:p>
  </w:footnote>
  <w:footnote w:type="continuationSeparator" w:id="0">
    <w:p w14:paraId="53E32147" w14:textId="77777777" w:rsidR="00BF23BE" w:rsidRPr="0029425E" w:rsidRDefault="00BF23BE" w:rsidP="0029425E">
      <w:pPr>
        <w:pStyle w:val="af2"/>
        <w:spacing w:after="80"/>
        <w:ind w:left="792"/>
        <w:rPr>
          <w:sz w:val="16"/>
        </w:rPr>
      </w:pPr>
      <w:r w:rsidRPr="0029425E">
        <w:rPr>
          <w:sz w:val="16"/>
        </w:rPr>
        <w:t>__________________</w:t>
      </w:r>
    </w:p>
  </w:footnote>
  <w:footnote w:id="1">
    <w:p w14:paraId="46FA81ED" w14:textId="31B28675" w:rsidR="0029425E" w:rsidRPr="0029425E" w:rsidRDefault="0029425E" w:rsidP="0029425E">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00394BFD" w:rsidRPr="00394BFD">
        <w:rPr>
          <w:rFonts w:hint="eastAsia"/>
        </w:rPr>
        <w:t>缔约国同意，如果当时适用的法律的相关部分在按血统授予国籍的规定中同时包括“母亲”一词和“父亲”一词，那么在</w:t>
      </w:r>
      <w:r w:rsidR="00394BFD" w:rsidRPr="00394BFD">
        <w:rPr>
          <w:rFonts w:hint="eastAsia"/>
        </w:rPr>
        <w:t>1949</w:t>
      </w:r>
      <w:r w:rsidR="00394BFD" w:rsidRPr="00394BFD">
        <w:rPr>
          <w:rFonts w:hint="eastAsia"/>
        </w:rPr>
        <w:t>年</w:t>
      </w:r>
      <w:r w:rsidR="00394BFD" w:rsidRPr="00394BFD">
        <w:rPr>
          <w:rFonts w:hint="eastAsia"/>
        </w:rPr>
        <w:t>1</w:t>
      </w:r>
      <w:r w:rsidR="00394BFD" w:rsidRPr="00394BFD">
        <w:rPr>
          <w:rFonts w:hint="eastAsia"/>
        </w:rPr>
        <w:t>月</w:t>
      </w:r>
      <w:r w:rsidR="00394BFD" w:rsidRPr="00394BFD">
        <w:rPr>
          <w:rFonts w:hint="eastAsia"/>
        </w:rPr>
        <w:t>1</w:t>
      </w:r>
      <w:r w:rsidR="00394BFD" w:rsidRPr="00394BFD">
        <w:rPr>
          <w:rFonts w:hint="eastAsia"/>
        </w:rPr>
        <w:t>日，提交人的父亲就会成为联合王国及殖民地公民。</w:t>
      </w:r>
    </w:p>
  </w:footnote>
  <w:footnote w:id="2">
    <w:p w14:paraId="40537979" w14:textId="41C2EAEA" w:rsidR="00394BFD" w:rsidRPr="00394BFD" w:rsidRDefault="00394BFD" w:rsidP="00394BFD">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Pr="00394BFD">
        <w:rPr>
          <w:rFonts w:hint="eastAsia"/>
        </w:rPr>
        <w:t>提交人的父亲从未申请过英国国籍。</w:t>
      </w:r>
    </w:p>
  </w:footnote>
  <w:footnote w:id="3">
    <w:p w14:paraId="35AA4330" w14:textId="4D722F8A" w:rsidR="00394BFD" w:rsidRPr="00394BFD" w:rsidRDefault="00394BFD" w:rsidP="00020669">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0"/>
        <w:ind w:left="1267" w:right="1260" w:hanging="576"/>
        <w:rPr>
          <w:w w:val="150"/>
        </w:rPr>
      </w:pPr>
      <w:r>
        <w:tab/>
      </w:r>
      <w:r>
        <w:rPr>
          <w:rStyle w:val="a3"/>
        </w:rPr>
        <w:footnoteRef/>
      </w:r>
      <w:r>
        <w:tab/>
      </w:r>
      <w:r w:rsidRPr="00394BFD">
        <w:rPr>
          <w:rFonts w:hint="eastAsia"/>
        </w:rPr>
        <w:t>提交人援用的是欧洲人权法院在</w:t>
      </w:r>
      <w:r w:rsidRPr="00946703">
        <w:rPr>
          <w:rFonts w:ascii="楷体_GB2312" w:eastAsia="楷体_GB2312" w:hAnsi="楷体_GB2312" w:hint="eastAsia"/>
        </w:rPr>
        <w:t>赫斯特诉联合王国</w:t>
      </w:r>
      <w:r w:rsidRPr="00946703">
        <w:rPr>
          <w:rFonts w:asciiTheme="minorEastAsia" w:eastAsiaTheme="minorEastAsia" w:hAnsiTheme="minorEastAsia" w:hint="eastAsia"/>
        </w:rPr>
        <w:t>案</w:t>
      </w:r>
      <w:r w:rsidRPr="00394BFD">
        <w:rPr>
          <w:rFonts w:hint="eastAsia"/>
        </w:rPr>
        <w:t>(</w:t>
      </w:r>
      <w:r w:rsidRPr="00946703">
        <w:rPr>
          <w:rFonts w:asciiTheme="majorBidi" w:eastAsia="楷体_GB2312" w:hAnsiTheme="majorBidi" w:cstheme="majorBidi"/>
        </w:rPr>
        <w:t>第</w:t>
      </w:r>
      <w:r w:rsidRPr="00946703">
        <w:rPr>
          <w:rFonts w:asciiTheme="majorBidi" w:eastAsia="楷体_GB2312" w:hAnsiTheme="majorBidi" w:cstheme="majorBidi"/>
        </w:rPr>
        <w:t>2</w:t>
      </w:r>
      <w:r w:rsidRPr="00946703">
        <w:rPr>
          <w:rFonts w:asciiTheme="majorBidi" w:eastAsia="楷体_GB2312" w:hAnsiTheme="majorBidi" w:cstheme="majorBidi"/>
        </w:rPr>
        <w:t>号</w:t>
      </w:r>
      <w:r w:rsidRPr="00394BFD">
        <w:rPr>
          <w:rFonts w:hint="eastAsia"/>
        </w:rPr>
        <w:t>)</w:t>
      </w:r>
      <w:r w:rsidRPr="00394BFD">
        <w:rPr>
          <w:rFonts w:hint="eastAsia"/>
        </w:rPr>
        <w:t>中的裁决</w:t>
      </w:r>
      <w:r w:rsidRPr="00394BFD">
        <w:rPr>
          <w:rFonts w:hint="eastAsia"/>
        </w:rPr>
        <w:t>(</w:t>
      </w:r>
      <w:r w:rsidRPr="00394BFD">
        <w:rPr>
          <w:rFonts w:hint="eastAsia"/>
        </w:rPr>
        <w:t>第</w:t>
      </w:r>
      <w:r w:rsidRPr="00394BFD">
        <w:rPr>
          <w:rFonts w:hint="eastAsia"/>
        </w:rPr>
        <w:t>74025/01</w:t>
      </w:r>
      <w:r w:rsidRPr="00394BFD">
        <w:rPr>
          <w:rFonts w:hint="eastAsia"/>
        </w:rPr>
        <w:t>号申请，</w:t>
      </w:r>
      <w:r w:rsidRPr="00394BFD">
        <w:rPr>
          <w:rFonts w:hint="eastAsia"/>
        </w:rPr>
        <w:t>2005</w:t>
      </w:r>
      <w:r w:rsidRPr="00394BFD">
        <w:rPr>
          <w:rFonts w:hint="eastAsia"/>
        </w:rPr>
        <w:t>年</w:t>
      </w:r>
      <w:r w:rsidRPr="00394BFD">
        <w:rPr>
          <w:rFonts w:hint="eastAsia"/>
        </w:rPr>
        <w:t>10</w:t>
      </w:r>
      <w:r w:rsidRPr="00394BFD">
        <w:rPr>
          <w:rFonts w:hint="eastAsia"/>
        </w:rPr>
        <w:t>月</w:t>
      </w:r>
      <w:r w:rsidRPr="00394BFD">
        <w:rPr>
          <w:rFonts w:hint="eastAsia"/>
        </w:rPr>
        <w:t>6</w:t>
      </w:r>
      <w:r w:rsidRPr="00394BFD">
        <w:rPr>
          <w:rFonts w:hint="eastAsia"/>
        </w:rPr>
        <w:t>日判决</w:t>
      </w:r>
      <w:r w:rsidRPr="00394BFD">
        <w:rPr>
          <w:rFonts w:hint="eastAsia"/>
        </w:rPr>
        <w:t>)</w:t>
      </w:r>
      <w:r w:rsidRPr="00394BFD">
        <w:rPr>
          <w:rFonts w:hint="eastAsia"/>
        </w:rPr>
        <w:t>，据她说，该裁决尚未得到妥善执行。</w:t>
      </w:r>
    </w:p>
  </w:footnote>
  <w:footnote w:id="4">
    <w:p w14:paraId="1C625887" w14:textId="7E3F5E08" w:rsidR="00394BFD" w:rsidRPr="00394BFD" w:rsidRDefault="00394BFD" w:rsidP="00394BFD">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Pr="00394BFD">
        <w:rPr>
          <w:rFonts w:hint="eastAsia"/>
        </w:rPr>
        <w:t>见</w:t>
      </w:r>
      <w:hyperlink r:id="rId1" w:history="1">
        <w:r w:rsidRPr="006E719D">
          <w:rPr>
            <w:rStyle w:val="af4"/>
            <w:rFonts w:hint="eastAsia"/>
          </w:rPr>
          <w:t>http://www.legislation.gov.uk/ukpga/Geo5/4-5/17/enacted</w:t>
        </w:r>
      </w:hyperlink>
      <w:r w:rsidRPr="00394BFD">
        <w:rPr>
          <w:rFonts w:hint="eastAsia"/>
        </w:rPr>
        <w:t>。</w:t>
      </w:r>
      <w:r>
        <w:rPr>
          <w:rFonts w:hint="eastAsia"/>
        </w:rPr>
        <w:t xml:space="preserve"> </w:t>
      </w:r>
    </w:p>
  </w:footnote>
  <w:footnote w:id="5">
    <w:p w14:paraId="5ABECDE5" w14:textId="600743AD" w:rsidR="00394BFD" w:rsidRPr="00394BFD" w:rsidRDefault="00394BFD" w:rsidP="00394BFD">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Pr="00394BFD">
        <w:rPr>
          <w:rFonts w:hint="eastAsia"/>
        </w:rPr>
        <w:t>见</w:t>
      </w:r>
      <w:hyperlink r:id="rId2" w:history="1">
        <w:r w:rsidRPr="006E719D">
          <w:rPr>
            <w:rStyle w:val="af4"/>
            <w:rFonts w:hint="eastAsia"/>
          </w:rPr>
          <w:t>http://www.legislation.gov.uk/ukpga/Geo6/11-12/56/enacted</w:t>
        </w:r>
      </w:hyperlink>
      <w:r w:rsidRPr="00394BFD">
        <w:rPr>
          <w:rFonts w:hint="eastAsia"/>
        </w:rPr>
        <w:t>。</w:t>
      </w:r>
      <w:r>
        <w:rPr>
          <w:rFonts w:hint="eastAsia"/>
        </w:rPr>
        <w:t xml:space="preserve"> </w:t>
      </w:r>
    </w:p>
  </w:footnote>
  <w:footnote w:id="6">
    <w:p w14:paraId="0AC9CFCA" w14:textId="0D9C7CA3" w:rsidR="00394BFD" w:rsidRPr="00394BFD" w:rsidRDefault="00394BFD" w:rsidP="00394BFD">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Pr="00394BFD">
        <w:rPr>
          <w:rFonts w:hint="eastAsia"/>
        </w:rPr>
        <w:t>同上，第</w:t>
      </w:r>
      <w:r w:rsidRPr="00394BFD">
        <w:rPr>
          <w:rFonts w:hint="eastAsia"/>
        </w:rPr>
        <w:t>5</w:t>
      </w:r>
      <w:r w:rsidRPr="00394BFD">
        <w:rPr>
          <w:rFonts w:hint="eastAsia"/>
        </w:rPr>
        <w:t>节第</w:t>
      </w:r>
      <w:r w:rsidRPr="00394BFD">
        <w:rPr>
          <w:rFonts w:hint="eastAsia"/>
        </w:rPr>
        <w:t>(1)</w:t>
      </w:r>
      <w:r w:rsidRPr="00394BFD">
        <w:rPr>
          <w:rFonts w:hint="eastAsia"/>
        </w:rPr>
        <w:t>条。</w:t>
      </w:r>
    </w:p>
  </w:footnote>
  <w:footnote w:id="7">
    <w:p w14:paraId="3C8E6ABB" w14:textId="11BC3DE9" w:rsidR="00394BFD" w:rsidRPr="00394BFD" w:rsidRDefault="00394BFD" w:rsidP="00394BFD">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Pr="00394BFD">
        <w:rPr>
          <w:rFonts w:hint="eastAsia"/>
        </w:rPr>
        <w:t>见</w:t>
      </w:r>
      <w:r w:rsidRPr="00A35F2A">
        <w:rPr>
          <w:rFonts w:asciiTheme="majorBidi" w:eastAsia="楷体_GB2312" w:hAnsiTheme="majorBidi" w:cstheme="majorBidi"/>
          <w:i/>
          <w:iCs/>
        </w:rPr>
        <w:t>J.S.</w:t>
      </w:r>
      <w:r w:rsidRPr="00946703">
        <w:rPr>
          <w:rFonts w:ascii="楷体_GB2312" w:eastAsia="楷体_GB2312" w:hAnsi="楷体_GB2312" w:hint="eastAsia"/>
        </w:rPr>
        <w:t>诉大不列颠及北爱尔兰联合王国</w:t>
      </w:r>
      <w:r w:rsidRPr="00394BFD">
        <w:rPr>
          <w:rFonts w:hint="eastAsia"/>
        </w:rPr>
        <w:t>案</w:t>
      </w:r>
      <w:r w:rsidRPr="00394BFD">
        <w:rPr>
          <w:rFonts w:hint="eastAsia"/>
        </w:rPr>
        <w:t>(</w:t>
      </w:r>
      <w:hyperlink r:id="rId3" w:history="1">
        <w:r w:rsidRPr="00020669">
          <w:rPr>
            <w:rStyle w:val="af4"/>
            <w:rFonts w:hint="eastAsia"/>
          </w:rPr>
          <w:t>CEDAW/C/53/D/38/2012</w:t>
        </w:r>
      </w:hyperlink>
      <w:r w:rsidRPr="00394BFD">
        <w:rPr>
          <w:rFonts w:hint="eastAsia"/>
        </w:rPr>
        <w:t>)</w:t>
      </w:r>
      <w:r w:rsidRPr="00394BFD">
        <w:rPr>
          <w:rFonts w:hint="eastAsia"/>
        </w:rPr>
        <w:t>，第</w:t>
      </w:r>
      <w:r w:rsidRPr="00394BFD">
        <w:rPr>
          <w:rFonts w:hint="eastAsia"/>
        </w:rPr>
        <w:t>6.3</w:t>
      </w:r>
      <w:r w:rsidRPr="00394BFD">
        <w:rPr>
          <w:rFonts w:hint="eastAsia"/>
        </w:rPr>
        <w:t>段。</w:t>
      </w:r>
    </w:p>
  </w:footnote>
  <w:footnote w:id="8">
    <w:p w14:paraId="0FB553D7" w14:textId="2A29051D" w:rsidR="00394BFD" w:rsidRPr="00394BFD" w:rsidRDefault="00394BFD" w:rsidP="00394BFD">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Pr="00394BFD">
        <w:rPr>
          <w:rFonts w:hint="eastAsia"/>
        </w:rPr>
        <w:t>见联合王国最高法院，</w:t>
      </w:r>
      <w:r w:rsidRPr="00D66301">
        <w:rPr>
          <w:rFonts w:asciiTheme="majorBidi" w:eastAsia="楷体_GB2312" w:hAnsiTheme="majorBidi" w:cstheme="majorBidi"/>
          <w:i/>
          <w:iCs/>
        </w:rPr>
        <w:t>R.</w:t>
      </w:r>
      <w:r w:rsidRPr="00946703">
        <w:rPr>
          <w:rFonts w:ascii="楷体_GB2312" w:eastAsia="楷体_GB2312" w:hAnsi="楷体_GB2312" w:hint="eastAsia"/>
        </w:rPr>
        <w:t>(应约翰逊的申请)(上诉人)诉内政大臣(被上诉人)</w:t>
      </w:r>
      <w:r w:rsidRPr="00394BFD">
        <w:rPr>
          <w:rFonts w:hint="eastAsia"/>
        </w:rPr>
        <w:t>案，第</w:t>
      </w:r>
      <w:r w:rsidRPr="00394BFD">
        <w:rPr>
          <w:rFonts w:hint="eastAsia"/>
        </w:rPr>
        <w:t>56</w:t>
      </w:r>
      <w:r w:rsidRPr="00394BFD">
        <w:rPr>
          <w:rFonts w:hint="eastAsia"/>
        </w:rPr>
        <w:t>号，</w:t>
      </w:r>
      <w:r w:rsidRPr="00394BFD">
        <w:rPr>
          <w:rFonts w:hint="eastAsia"/>
        </w:rPr>
        <w:t>2016</w:t>
      </w:r>
      <w:r w:rsidRPr="00394BFD">
        <w:rPr>
          <w:rFonts w:hint="eastAsia"/>
        </w:rPr>
        <w:t>年</w:t>
      </w:r>
      <w:r w:rsidRPr="00394BFD">
        <w:rPr>
          <w:rFonts w:hint="eastAsia"/>
        </w:rPr>
        <w:t>10</w:t>
      </w:r>
      <w:r w:rsidRPr="00394BFD">
        <w:rPr>
          <w:rFonts w:hint="eastAsia"/>
        </w:rPr>
        <w:t>月</w:t>
      </w:r>
      <w:r w:rsidRPr="00394BFD">
        <w:rPr>
          <w:rFonts w:hint="eastAsia"/>
        </w:rPr>
        <w:t>19</w:t>
      </w:r>
      <w:r w:rsidRPr="00394BFD">
        <w:rPr>
          <w:rFonts w:hint="eastAsia"/>
        </w:rPr>
        <w:t>日判决；联合王国高等法院，</w:t>
      </w:r>
      <w:r w:rsidRPr="00D66301">
        <w:rPr>
          <w:rFonts w:asciiTheme="majorBidi" w:eastAsia="楷体_GB2312" w:hAnsiTheme="majorBidi" w:cstheme="majorBidi"/>
          <w:i/>
          <w:iCs/>
        </w:rPr>
        <w:t>K</w:t>
      </w:r>
      <w:r w:rsidRPr="00946703">
        <w:rPr>
          <w:rFonts w:ascii="楷体_GB2312" w:eastAsia="楷体_GB2312" w:hAnsi="楷体_GB2312" w:hint="eastAsia"/>
        </w:rPr>
        <w:t>(一名儿童)诉内政大臣</w:t>
      </w:r>
      <w:r w:rsidRPr="00394BFD">
        <w:rPr>
          <w:rFonts w:hint="eastAsia"/>
        </w:rPr>
        <w:t>案，第</w:t>
      </w:r>
      <w:r w:rsidRPr="00394BFD">
        <w:rPr>
          <w:rFonts w:hint="eastAsia"/>
        </w:rPr>
        <w:t>1834</w:t>
      </w:r>
      <w:r w:rsidRPr="00394BFD">
        <w:rPr>
          <w:rFonts w:hint="eastAsia"/>
        </w:rPr>
        <w:t>号</w:t>
      </w:r>
      <w:r w:rsidRPr="00394BFD">
        <w:rPr>
          <w:rFonts w:hint="eastAsia"/>
        </w:rPr>
        <w:t>(</w:t>
      </w:r>
      <w:r w:rsidRPr="00394BFD">
        <w:rPr>
          <w:rFonts w:hint="eastAsia"/>
        </w:rPr>
        <w:t>行政</w:t>
      </w:r>
      <w:r w:rsidRPr="00394BFD">
        <w:rPr>
          <w:rFonts w:hint="eastAsia"/>
        </w:rPr>
        <w:t>)</w:t>
      </w:r>
      <w:r w:rsidRPr="00394BFD">
        <w:rPr>
          <w:rFonts w:hint="eastAsia"/>
        </w:rPr>
        <w:t>，</w:t>
      </w:r>
      <w:r w:rsidRPr="00394BFD">
        <w:rPr>
          <w:rFonts w:hint="eastAsia"/>
        </w:rPr>
        <w:t>2018</w:t>
      </w:r>
      <w:r w:rsidRPr="00394BFD">
        <w:rPr>
          <w:rFonts w:hint="eastAsia"/>
        </w:rPr>
        <w:t>年</w:t>
      </w:r>
      <w:r w:rsidRPr="00394BFD">
        <w:rPr>
          <w:rFonts w:hint="eastAsia"/>
        </w:rPr>
        <w:t>7</w:t>
      </w:r>
      <w:r w:rsidRPr="00394BFD">
        <w:rPr>
          <w:rFonts w:hint="eastAsia"/>
        </w:rPr>
        <w:t>月</w:t>
      </w:r>
      <w:r w:rsidRPr="00394BFD">
        <w:rPr>
          <w:rFonts w:hint="eastAsia"/>
        </w:rPr>
        <w:t>18</w:t>
      </w:r>
      <w:r w:rsidRPr="00394BFD">
        <w:rPr>
          <w:rFonts w:hint="eastAsia"/>
        </w:rPr>
        <w:t>日判决。</w:t>
      </w:r>
    </w:p>
  </w:footnote>
  <w:footnote w:id="9">
    <w:p w14:paraId="6FEC19A7" w14:textId="7D9FC2FF" w:rsidR="00394BFD" w:rsidRPr="00394BFD" w:rsidRDefault="00394BFD" w:rsidP="00394BFD">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Pr="00394BFD">
        <w:rPr>
          <w:rFonts w:hint="eastAsia"/>
        </w:rPr>
        <w:t>例如，见</w:t>
      </w:r>
      <w:r w:rsidRPr="0016073C">
        <w:rPr>
          <w:rFonts w:hint="eastAsia"/>
          <w:i/>
          <w:iCs/>
        </w:rPr>
        <w:t>R.P.B</w:t>
      </w:r>
      <w:r w:rsidRPr="0016073C">
        <w:rPr>
          <w:rFonts w:ascii="楷体_GB2312" w:eastAsia="楷体_GB2312" w:hAnsi="楷体_GB2312" w:hint="eastAsia"/>
        </w:rPr>
        <w:t>诉菲律宾</w:t>
      </w:r>
      <w:r w:rsidRPr="00394BFD">
        <w:rPr>
          <w:rFonts w:hint="eastAsia"/>
        </w:rPr>
        <w:t>案</w:t>
      </w:r>
      <w:r w:rsidRPr="00394BFD">
        <w:rPr>
          <w:rFonts w:hint="eastAsia"/>
        </w:rPr>
        <w:t>(</w:t>
      </w:r>
      <w:hyperlink r:id="rId4" w:history="1">
        <w:r w:rsidRPr="00020669">
          <w:rPr>
            <w:rStyle w:val="af4"/>
            <w:rFonts w:hint="eastAsia"/>
          </w:rPr>
          <w:t>CEDAW/C/57/D/34/2011</w:t>
        </w:r>
      </w:hyperlink>
      <w:r w:rsidRPr="00394BFD">
        <w:rPr>
          <w:rFonts w:hint="eastAsia"/>
        </w:rPr>
        <w:t>)</w:t>
      </w:r>
      <w:r w:rsidRPr="00394BFD">
        <w:rPr>
          <w:rFonts w:hint="eastAsia"/>
        </w:rPr>
        <w:t>，第</w:t>
      </w:r>
      <w:r w:rsidRPr="00394BFD">
        <w:rPr>
          <w:rFonts w:hint="eastAsia"/>
        </w:rPr>
        <w:t>7.5</w:t>
      </w:r>
      <w:r w:rsidRPr="00394BFD">
        <w:rPr>
          <w:rFonts w:hint="eastAsia"/>
        </w:rPr>
        <w:t>段。</w:t>
      </w:r>
    </w:p>
  </w:footnote>
  <w:footnote w:id="10">
    <w:p w14:paraId="28C8A932" w14:textId="7508A90B" w:rsidR="00394BFD" w:rsidRPr="00394BFD" w:rsidRDefault="00394BFD" w:rsidP="00394BFD">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Pr="00394BFD">
        <w:rPr>
          <w:rFonts w:hint="eastAsia"/>
        </w:rPr>
        <w:t>例如，见</w:t>
      </w:r>
      <w:r w:rsidRPr="0016073C">
        <w:rPr>
          <w:rFonts w:hint="eastAsia"/>
          <w:i/>
          <w:iCs/>
        </w:rPr>
        <w:t>J.S.</w:t>
      </w:r>
      <w:r w:rsidRPr="0016073C">
        <w:rPr>
          <w:rFonts w:ascii="楷体_GB2312" w:eastAsia="楷体_GB2312" w:hAnsi="楷体_GB2312" w:hint="eastAsia"/>
        </w:rPr>
        <w:t>诉大不列颠及北爱尔兰联合王国</w:t>
      </w:r>
      <w:r w:rsidRPr="00394BFD">
        <w:rPr>
          <w:rFonts w:hint="eastAsia"/>
        </w:rPr>
        <w:t>案和</w:t>
      </w:r>
      <w:r w:rsidRPr="0016073C">
        <w:rPr>
          <w:rFonts w:hint="eastAsia"/>
          <w:i/>
          <w:iCs/>
        </w:rPr>
        <w:t>Ragan Salgado</w:t>
      </w:r>
      <w:r w:rsidRPr="0016073C">
        <w:rPr>
          <w:rFonts w:ascii="楷体_GB2312" w:eastAsia="楷体_GB2312" w:hAnsi="楷体_GB2312" w:hint="eastAsia"/>
        </w:rPr>
        <w:t>诉大不列颠及北爱尔兰联合王国</w:t>
      </w:r>
      <w:r w:rsidRPr="00394BFD">
        <w:rPr>
          <w:rFonts w:hint="eastAsia"/>
        </w:rPr>
        <w:t>案</w:t>
      </w:r>
      <w:r w:rsidRPr="00394BFD">
        <w:rPr>
          <w:rFonts w:hint="eastAsia"/>
        </w:rPr>
        <w:t>(</w:t>
      </w:r>
      <w:hyperlink r:id="rId5" w:history="1">
        <w:r w:rsidRPr="00020669">
          <w:rPr>
            <w:rStyle w:val="af4"/>
            <w:rFonts w:hint="eastAsia"/>
          </w:rPr>
          <w:t>CEDAW/C/37/D/11/2006</w:t>
        </w:r>
      </w:hyperlink>
      <w:r w:rsidRPr="00394BFD">
        <w:rPr>
          <w:rFonts w:hint="eastAsia"/>
        </w:rPr>
        <w:t>)</w:t>
      </w:r>
      <w:r w:rsidRPr="00394BFD">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45"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0"/>
    </w:tblGrid>
    <w:tr w:rsidR="000B57A6" w14:paraId="32722F9B" w14:textId="77777777" w:rsidTr="000B57A6">
      <w:trPr>
        <w:trHeight w:hRule="exact" w:val="864"/>
      </w:trPr>
      <w:tc>
        <w:tcPr>
          <w:tcW w:w="4925" w:type="dxa"/>
          <w:shd w:val="clear" w:color="auto" w:fill="auto"/>
          <w:vAlign w:val="bottom"/>
        </w:tcPr>
        <w:p w14:paraId="2692C1D3" w14:textId="1F88EE49" w:rsidR="000B57A6" w:rsidRPr="000B57A6" w:rsidRDefault="000B57A6" w:rsidP="000B57A6">
          <w:pPr>
            <w:pStyle w:val="af0"/>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CB6455">
            <w:rPr>
              <w:b/>
              <w:sz w:val="17"/>
            </w:rPr>
            <w:t>CEDAW/C/76/D/141/2019</w:t>
          </w:r>
          <w:r>
            <w:rPr>
              <w:b/>
              <w:sz w:val="17"/>
            </w:rPr>
            <w:fldChar w:fldCharType="end"/>
          </w:r>
        </w:p>
      </w:tc>
      <w:tc>
        <w:tcPr>
          <w:tcW w:w="4920" w:type="dxa"/>
          <w:shd w:val="clear" w:color="auto" w:fill="auto"/>
          <w:vAlign w:val="bottom"/>
        </w:tcPr>
        <w:p w14:paraId="672285C1" w14:textId="77777777" w:rsidR="000B57A6" w:rsidRDefault="000B57A6" w:rsidP="000B57A6">
          <w:pPr>
            <w:pStyle w:val="af0"/>
          </w:pPr>
        </w:p>
      </w:tc>
    </w:tr>
  </w:tbl>
  <w:p w14:paraId="619915C3" w14:textId="77777777" w:rsidR="000B57A6" w:rsidRPr="000B57A6" w:rsidRDefault="000B57A6" w:rsidP="000B57A6">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45"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0"/>
    </w:tblGrid>
    <w:tr w:rsidR="000B57A6" w14:paraId="731A611D" w14:textId="77777777" w:rsidTr="000B57A6">
      <w:trPr>
        <w:trHeight w:hRule="exact" w:val="864"/>
      </w:trPr>
      <w:tc>
        <w:tcPr>
          <w:tcW w:w="4925" w:type="dxa"/>
          <w:shd w:val="clear" w:color="auto" w:fill="auto"/>
          <w:vAlign w:val="bottom"/>
        </w:tcPr>
        <w:p w14:paraId="0C856114" w14:textId="77777777" w:rsidR="000B57A6" w:rsidRDefault="000B57A6" w:rsidP="000B57A6">
          <w:pPr>
            <w:pStyle w:val="af0"/>
          </w:pPr>
        </w:p>
      </w:tc>
      <w:tc>
        <w:tcPr>
          <w:tcW w:w="4920" w:type="dxa"/>
          <w:shd w:val="clear" w:color="auto" w:fill="auto"/>
          <w:vAlign w:val="bottom"/>
        </w:tcPr>
        <w:p w14:paraId="73EA004C" w14:textId="61C3D6D7" w:rsidR="000B57A6" w:rsidRPr="000B57A6" w:rsidRDefault="000B57A6" w:rsidP="000B57A6">
          <w:pPr>
            <w:pStyle w:val="af0"/>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CB6455">
            <w:rPr>
              <w:b/>
              <w:sz w:val="17"/>
            </w:rPr>
            <w:t>CEDAW/C/76/D/141/2019</w:t>
          </w:r>
          <w:r>
            <w:rPr>
              <w:b/>
              <w:sz w:val="17"/>
            </w:rPr>
            <w:fldChar w:fldCharType="end"/>
          </w:r>
        </w:p>
      </w:tc>
    </w:tr>
  </w:tbl>
  <w:p w14:paraId="560C78F7" w14:textId="77777777" w:rsidR="000B57A6" w:rsidRPr="000B57A6" w:rsidRDefault="000B57A6" w:rsidP="000B57A6">
    <w:pPr>
      <w:pStyle w:val="af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21"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82"/>
    </w:tblGrid>
    <w:tr w:rsidR="000B57A6" w14:paraId="73266421" w14:textId="77777777" w:rsidTr="000B57A6">
      <w:trPr>
        <w:trHeight w:hRule="exact" w:val="864"/>
      </w:trPr>
      <w:tc>
        <w:tcPr>
          <w:tcW w:w="1267" w:type="dxa"/>
          <w:tcBorders>
            <w:bottom w:val="single" w:sz="4" w:space="0" w:color="auto"/>
          </w:tcBorders>
          <w:shd w:val="clear" w:color="auto" w:fill="auto"/>
          <w:vAlign w:val="bottom"/>
        </w:tcPr>
        <w:p w14:paraId="605967AF" w14:textId="77777777" w:rsidR="000B57A6" w:rsidRDefault="000B57A6" w:rsidP="000B57A6">
          <w:pPr>
            <w:pStyle w:val="af0"/>
            <w:spacing w:after="120"/>
          </w:pPr>
        </w:p>
      </w:tc>
      <w:tc>
        <w:tcPr>
          <w:tcW w:w="1872" w:type="dxa"/>
          <w:tcBorders>
            <w:bottom w:val="single" w:sz="4" w:space="0" w:color="auto"/>
          </w:tcBorders>
          <w:shd w:val="clear" w:color="auto" w:fill="auto"/>
          <w:vAlign w:val="bottom"/>
        </w:tcPr>
        <w:p w14:paraId="60EB9052" w14:textId="77777777" w:rsidR="000B57A6" w:rsidRPr="000B57A6" w:rsidRDefault="000B57A6" w:rsidP="000B57A6">
          <w:pPr>
            <w:pStyle w:val="HCh"/>
            <w:spacing w:after="80"/>
            <w:ind w:right="0"/>
            <w:rPr>
              <w:rFonts w:eastAsia="宋体"/>
              <w:spacing w:val="40"/>
              <w:w w:val="96"/>
            </w:rPr>
          </w:pPr>
          <w:r>
            <w:rPr>
              <w:rFonts w:eastAsia="宋体" w:hint="eastAsia"/>
              <w:spacing w:val="40"/>
              <w:w w:val="96"/>
            </w:rPr>
            <w:t>联合国</w:t>
          </w:r>
        </w:p>
      </w:tc>
      <w:tc>
        <w:tcPr>
          <w:tcW w:w="245" w:type="dxa"/>
          <w:tcBorders>
            <w:bottom w:val="single" w:sz="4" w:space="0" w:color="auto"/>
          </w:tcBorders>
          <w:shd w:val="clear" w:color="auto" w:fill="auto"/>
          <w:vAlign w:val="bottom"/>
        </w:tcPr>
        <w:p w14:paraId="480C7B45" w14:textId="77777777" w:rsidR="000B57A6" w:rsidRDefault="000B57A6" w:rsidP="000B57A6">
          <w:pPr>
            <w:pStyle w:val="af0"/>
            <w:spacing w:after="120"/>
          </w:pPr>
        </w:p>
      </w:tc>
      <w:tc>
        <w:tcPr>
          <w:tcW w:w="6437" w:type="dxa"/>
          <w:gridSpan w:val="3"/>
          <w:tcBorders>
            <w:bottom w:val="single" w:sz="4" w:space="0" w:color="auto"/>
          </w:tcBorders>
          <w:shd w:val="clear" w:color="auto" w:fill="auto"/>
          <w:vAlign w:val="bottom"/>
        </w:tcPr>
        <w:p w14:paraId="21E1EBF9" w14:textId="77777777" w:rsidR="000B57A6" w:rsidRPr="000B57A6" w:rsidRDefault="000B57A6" w:rsidP="000B57A6">
          <w:pPr>
            <w:spacing w:after="80" w:line="240" w:lineRule="auto"/>
            <w:jc w:val="right"/>
            <w:rPr>
              <w:position w:val="-4"/>
            </w:rPr>
          </w:pPr>
          <w:r>
            <w:rPr>
              <w:position w:val="-4"/>
              <w:sz w:val="40"/>
            </w:rPr>
            <w:t>CEDAW</w:t>
          </w:r>
          <w:r>
            <w:rPr>
              <w:position w:val="-4"/>
            </w:rPr>
            <w:t>/C/76/D/141/2019</w:t>
          </w:r>
        </w:p>
      </w:tc>
    </w:tr>
    <w:tr w:rsidR="000B57A6" w:rsidRPr="000B57A6" w14:paraId="41C832A4" w14:textId="77777777" w:rsidTr="000B57A6">
      <w:trPr>
        <w:trHeight w:hRule="exact" w:val="2880"/>
      </w:trPr>
      <w:tc>
        <w:tcPr>
          <w:tcW w:w="1267" w:type="dxa"/>
          <w:tcBorders>
            <w:top w:val="single" w:sz="4" w:space="0" w:color="auto"/>
            <w:bottom w:val="single" w:sz="12" w:space="0" w:color="auto"/>
          </w:tcBorders>
          <w:shd w:val="clear" w:color="auto" w:fill="auto"/>
        </w:tcPr>
        <w:p w14:paraId="22DC3A6E" w14:textId="77777777" w:rsidR="000B57A6" w:rsidRPr="000B57A6" w:rsidRDefault="000B57A6" w:rsidP="000B57A6">
          <w:pPr>
            <w:pStyle w:val="af0"/>
            <w:spacing w:before="109"/>
            <w:ind w:left="-72"/>
          </w:pPr>
          <w:r>
            <w:t xml:space="preserve"> </w:t>
          </w:r>
          <w:r>
            <w:drawing>
              <wp:inline distT="0" distB="0" distL="0" distR="0" wp14:anchorId="3A25E3C3" wp14:editId="5A9F8748">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5BA4BEC" w14:textId="77777777" w:rsidR="000B57A6" w:rsidRPr="000B57A6" w:rsidRDefault="000B57A6" w:rsidP="000B57A6">
          <w:pPr>
            <w:pStyle w:val="XLarge"/>
            <w:spacing w:before="109" w:after="140" w:line="440" w:lineRule="exact"/>
            <w:ind w:left="0" w:firstLine="0"/>
            <w:rPr>
              <w:sz w:val="38"/>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14:paraId="06FFA542" w14:textId="77777777" w:rsidR="000B57A6" w:rsidRPr="000B57A6" w:rsidRDefault="000B57A6" w:rsidP="000B57A6">
          <w:pPr>
            <w:pStyle w:val="af0"/>
            <w:spacing w:before="109"/>
          </w:pPr>
        </w:p>
      </w:tc>
      <w:tc>
        <w:tcPr>
          <w:tcW w:w="3080" w:type="dxa"/>
          <w:tcBorders>
            <w:top w:val="single" w:sz="4" w:space="0" w:color="auto"/>
            <w:bottom w:val="single" w:sz="12" w:space="0" w:color="auto"/>
          </w:tcBorders>
          <w:shd w:val="clear" w:color="auto" w:fill="auto"/>
        </w:tcPr>
        <w:p w14:paraId="187386A8" w14:textId="77777777" w:rsidR="000B57A6" w:rsidRDefault="000B57A6" w:rsidP="000B57A6">
          <w:pPr>
            <w:pStyle w:val="Distr"/>
          </w:pPr>
          <w:r>
            <w:t>Distr.: General</w:t>
          </w:r>
        </w:p>
        <w:p w14:paraId="23019EEB" w14:textId="77777777" w:rsidR="000B57A6" w:rsidRDefault="000B57A6" w:rsidP="000B57A6">
          <w:pPr>
            <w:pStyle w:val="Publication"/>
          </w:pPr>
          <w:r>
            <w:t>26 August 2020</w:t>
          </w:r>
        </w:p>
        <w:p w14:paraId="103A6694" w14:textId="77777777" w:rsidR="000B57A6" w:rsidRDefault="000B57A6" w:rsidP="000B57A6">
          <w:pPr>
            <w:spacing w:line="240" w:lineRule="exact"/>
          </w:pPr>
          <w:r>
            <w:t>Chinese</w:t>
          </w:r>
        </w:p>
        <w:p w14:paraId="2B7E0100" w14:textId="77777777" w:rsidR="000B57A6" w:rsidRDefault="000B57A6" w:rsidP="000B57A6">
          <w:pPr>
            <w:pStyle w:val="Original"/>
          </w:pPr>
          <w:r>
            <w:t>Original: English</w:t>
          </w:r>
        </w:p>
        <w:p w14:paraId="1BF9308C" w14:textId="77777777" w:rsidR="000B57A6" w:rsidRPr="000B57A6" w:rsidRDefault="000B57A6" w:rsidP="000B57A6"/>
      </w:tc>
    </w:tr>
  </w:tbl>
  <w:p w14:paraId="384B97DE" w14:textId="77777777" w:rsidR="000B57A6" w:rsidRPr="000B57A6" w:rsidRDefault="000B57A6" w:rsidP="000B57A6">
    <w:pPr>
      <w:pStyle w:val="af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7AA0C35A"/>
    <w:lvl w:ilvl="0">
      <w:start w:val="1"/>
      <w:numFmt w:val="decimal"/>
      <w:lvlText w:val="%1."/>
      <w:lvlJc w:val="left"/>
      <w:pPr>
        <w:tabs>
          <w:tab w:val="num" w:pos="1440"/>
        </w:tabs>
        <w:ind w:left="1440" w:hanging="360"/>
      </w:pPr>
    </w:lvl>
  </w:abstractNum>
  <w:abstractNum w:abstractNumId="1" w15:restartNumberingAfterBreak="0">
    <w:nsid w:val="FFFFFF7F"/>
    <w:multiLevelType w:val="singleLevel"/>
    <w:tmpl w:val="C5921156"/>
    <w:lvl w:ilvl="0">
      <w:start w:val="1"/>
      <w:numFmt w:val="decimal"/>
      <w:lvlText w:val="%1."/>
      <w:lvlJc w:val="left"/>
      <w:pPr>
        <w:tabs>
          <w:tab w:val="num" w:pos="720"/>
        </w:tabs>
        <w:ind w:left="720" w:hanging="360"/>
      </w:pPr>
    </w:lvl>
  </w:abstractNum>
  <w:abstractNum w:abstractNumId="2" w15:restartNumberingAfterBreak="0">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3" w15:restartNumberingAfterBreak="0">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15:restartNumberingAfterBreak="0">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5" w15:restartNumberingAfterBreak="0">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6" w15:restartNumberingAfterBreak="0">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6"/>
  </w:num>
  <w:num w:numId="8">
    <w:abstractNumId w:val="2"/>
  </w:num>
  <w:num w:numId="9">
    <w:abstractNumId w:val="4"/>
  </w:num>
  <w:num w:numId="10">
    <w:abstractNumId w:val="5"/>
  </w:num>
  <w:num w:numId="11">
    <w:abstractNumId w:val="2"/>
  </w:num>
  <w:num w:numId="12">
    <w:abstractNumId w:val="4"/>
  </w:num>
  <w:num w:numId="13">
    <w:abstractNumId w:val="5"/>
  </w:num>
  <w:num w:numId="14">
    <w:abstractNumId w:val="2"/>
  </w:num>
  <w:num w:numId="15">
    <w:abstractNumId w:val="4"/>
  </w:num>
  <w:num w:numId="16">
    <w:abstractNumId w:val="5"/>
  </w:num>
  <w:num w:numId="17">
    <w:abstractNumId w:val="2"/>
  </w:num>
  <w:num w:numId="18">
    <w:abstractNumId w:val="4"/>
  </w:num>
  <w:num w:numId="19">
    <w:abstractNumId w:val="5"/>
  </w:num>
  <w:num w:numId="20">
    <w:abstractNumId w:val="2"/>
  </w:num>
  <w:num w:numId="21">
    <w:abstractNumId w:val="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4097"/>
  </w:hdrShapeDefaults>
  <w:footnotePr>
    <w:footnote w:id="-1"/>
    <w:footnote w:id="0"/>
  </w:footnotePr>
  <w:endnotePr>
    <w:endnote w:id="-1"/>
    <w:endnote w:id="0"/>
  </w:endnotePr>
  <w:compat>
    <w:spaceForUL/>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11124*"/>
    <w:docVar w:name="CreationDt" w:val="07/10/2020 13:47:19"/>
    <w:docVar w:name="DocCategory" w:val="Doc"/>
    <w:docVar w:name="DocType" w:val="Final"/>
    <w:docVar w:name="DutyStation" w:val="New York"/>
    <w:docVar w:name="FooterJN" w:val="20-11124"/>
    <w:docVar w:name="jobn" w:val="20-11124 (C)"/>
    <w:docVar w:name="jobnDT" w:val="20-11124 (C)   071020"/>
    <w:docVar w:name="jobnDTDT" w:val="20-11124 (C)   071020   071020"/>
    <w:docVar w:name="JobNo" w:val="2011124C"/>
    <w:docVar w:name="LocalDrive" w:val="-1"/>
    <w:docVar w:name="OandT" w:val="jia"/>
    <w:docVar w:name="sss1" w:val="CEDAW/C/76/D/141/2019"/>
    <w:docVar w:name="sss2" w:val="-"/>
    <w:docVar w:name="Symbol1" w:val="CEDAW/C/76/D/141/2019"/>
    <w:docVar w:name="Symbol2" w:val="-"/>
  </w:docVars>
  <w:rsids>
    <w:rsidRoot w:val="0025446A"/>
    <w:rsid w:val="00000689"/>
    <w:rsid w:val="0000347C"/>
    <w:rsid w:val="0000715A"/>
    <w:rsid w:val="000074E0"/>
    <w:rsid w:val="000101C8"/>
    <w:rsid w:val="0001169E"/>
    <w:rsid w:val="000125BC"/>
    <w:rsid w:val="00012C27"/>
    <w:rsid w:val="00013CD2"/>
    <w:rsid w:val="0001645E"/>
    <w:rsid w:val="0001726F"/>
    <w:rsid w:val="00020669"/>
    <w:rsid w:val="00021314"/>
    <w:rsid w:val="00021A2B"/>
    <w:rsid w:val="00023E1D"/>
    <w:rsid w:val="00024E72"/>
    <w:rsid w:val="00030519"/>
    <w:rsid w:val="0003442D"/>
    <w:rsid w:val="00034465"/>
    <w:rsid w:val="000344BB"/>
    <w:rsid w:val="000366AA"/>
    <w:rsid w:val="0003678F"/>
    <w:rsid w:val="00036AA2"/>
    <w:rsid w:val="00036F1B"/>
    <w:rsid w:val="00037444"/>
    <w:rsid w:val="00037B39"/>
    <w:rsid w:val="0004231D"/>
    <w:rsid w:val="00044CA4"/>
    <w:rsid w:val="00044EE9"/>
    <w:rsid w:val="00045EFE"/>
    <w:rsid w:val="0004656C"/>
    <w:rsid w:val="00050CCF"/>
    <w:rsid w:val="0005220C"/>
    <w:rsid w:val="00052BF4"/>
    <w:rsid w:val="00054631"/>
    <w:rsid w:val="00056952"/>
    <w:rsid w:val="000571F8"/>
    <w:rsid w:val="00063F32"/>
    <w:rsid w:val="0006608A"/>
    <w:rsid w:val="00066B28"/>
    <w:rsid w:val="00067AEB"/>
    <w:rsid w:val="00070DD0"/>
    <w:rsid w:val="00071193"/>
    <w:rsid w:val="00071F3F"/>
    <w:rsid w:val="0007337D"/>
    <w:rsid w:val="00074771"/>
    <w:rsid w:val="000758DF"/>
    <w:rsid w:val="00076A0C"/>
    <w:rsid w:val="00076EB8"/>
    <w:rsid w:val="000777FC"/>
    <w:rsid w:val="00077AEE"/>
    <w:rsid w:val="00081CA0"/>
    <w:rsid w:val="000824AD"/>
    <w:rsid w:val="00082CCB"/>
    <w:rsid w:val="00083CAB"/>
    <w:rsid w:val="00084D46"/>
    <w:rsid w:val="000863AD"/>
    <w:rsid w:val="00086972"/>
    <w:rsid w:val="00090E2D"/>
    <w:rsid w:val="00093927"/>
    <w:rsid w:val="000946C5"/>
    <w:rsid w:val="00095C67"/>
    <w:rsid w:val="000A31F9"/>
    <w:rsid w:val="000B04CB"/>
    <w:rsid w:val="000B57A6"/>
    <w:rsid w:val="000C0B81"/>
    <w:rsid w:val="000C1786"/>
    <w:rsid w:val="000C4C08"/>
    <w:rsid w:val="000C4DDE"/>
    <w:rsid w:val="000C5208"/>
    <w:rsid w:val="000D1910"/>
    <w:rsid w:val="000D32BA"/>
    <w:rsid w:val="000E240F"/>
    <w:rsid w:val="000E49A4"/>
    <w:rsid w:val="000E4FFB"/>
    <w:rsid w:val="000F1058"/>
    <w:rsid w:val="000F55DC"/>
    <w:rsid w:val="000F6985"/>
    <w:rsid w:val="001015E4"/>
    <w:rsid w:val="00101C4E"/>
    <w:rsid w:val="00101D5B"/>
    <w:rsid w:val="00101F86"/>
    <w:rsid w:val="0010703A"/>
    <w:rsid w:val="00111360"/>
    <w:rsid w:val="001113F8"/>
    <w:rsid w:val="00114578"/>
    <w:rsid w:val="00114C03"/>
    <w:rsid w:val="00114F57"/>
    <w:rsid w:val="001212F9"/>
    <w:rsid w:val="00121328"/>
    <w:rsid w:val="00124677"/>
    <w:rsid w:val="00125D3C"/>
    <w:rsid w:val="001267BE"/>
    <w:rsid w:val="0012708E"/>
    <w:rsid w:val="001306F1"/>
    <w:rsid w:val="00130EE5"/>
    <w:rsid w:val="00131015"/>
    <w:rsid w:val="001329F7"/>
    <w:rsid w:val="00140396"/>
    <w:rsid w:val="0014121B"/>
    <w:rsid w:val="00141322"/>
    <w:rsid w:val="0015066B"/>
    <w:rsid w:val="00150D3A"/>
    <w:rsid w:val="00152678"/>
    <w:rsid w:val="00153D29"/>
    <w:rsid w:val="0015414C"/>
    <w:rsid w:val="0015430B"/>
    <w:rsid w:val="0015731C"/>
    <w:rsid w:val="001602C9"/>
    <w:rsid w:val="0016073C"/>
    <w:rsid w:val="00161E69"/>
    <w:rsid w:val="00161F54"/>
    <w:rsid w:val="00164626"/>
    <w:rsid w:val="001704A3"/>
    <w:rsid w:val="00170FBE"/>
    <w:rsid w:val="00170FC4"/>
    <w:rsid w:val="001720CC"/>
    <w:rsid w:val="00173F4B"/>
    <w:rsid w:val="00174233"/>
    <w:rsid w:val="001746A8"/>
    <w:rsid w:val="0017506F"/>
    <w:rsid w:val="0018333E"/>
    <w:rsid w:val="001845DB"/>
    <w:rsid w:val="001873A2"/>
    <w:rsid w:val="001944A4"/>
    <w:rsid w:val="001A4A37"/>
    <w:rsid w:val="001B0DFD"/>
    <w:rsid w:val="001B2814"/>
    <w:rsid w:val="001B4F95"/>
    <w:rsid w:val="001B79D0"/>
    <w:rsid w:val="001C001D"/>
    <w:rsid w:val="001C1478"/>
    <w:rsid w:val="001C161F"/>
    <w:rsid w:val="001C1E0E"/>
    <w:rsid w:val="001C3329"/>
    <w:rsid w:val="001C3F7F"/>
    <w:rsid w:val="001C45C9"/>
    <w:rsid w:val="001C5166"/>
    <w:rsid w:val="001C52F0"/>
    <w:rsid w:val="001D0354"/>
    <w:rsid w:val="001D225C"/>
    <w:rsid w:val="001D3F72"/>
    <w:rsid w:val="001D41AE"/>
    <w:rsid w:val="001D558E"/>
    <w:rsid w:val="001E0ADA"/>
    <w:rsid w:val="001E20EC"/>
    <w:rsid w:val="001E340C"/>
    <w:rsid w:val="001E4442"/>
    <w:rsid w:val="001E5A51"/>
    <w:rsid w:val="001F03A7"/>
    <w:rsid w:val="001F0442"/>
    <w:rsid w:val="001F24BA"/>
    <w:rsid w:val="001F2F76"/>
    <w:rsid w:val="001F4108"/>
    <w:rsid w:val="001F5793"/>
    <w:rsid w:val="001F595B"/>
    <w:rsid w:val="001F6F25"/>
    <w:rsid w:val="002000B5"/>
    <w:rsid w:val="00200734"/>
    <w:rsid w:val="00201543"/>
    <w:rsid w:val="00201C2E"/>
    <w:rsid w:val="0020284C"/>
    <w:rsid w:val="00203760"/>
    <w:rsid w:val="002046D7"/>
    <w:rsid w:val="00207135"/>
    <w:rsid w:val="00212008"/>
    <w:rsid w:val="002145EA"/>
    <w:rsid w:val="002200D0"/>
    <w:rsid w:val="00221884"/>
    <w:rsid w:val="00223D01"/>
    <w:rsid w:val="002253E5"/>
    <w:rsid w:val="00225709"/>
    <w:rsid w:val="0022603B"/>
    <w:rsid w:val="00230FAB"/>
    <w:rsid w:val="00231575"/>
    <w:rsid w:val="002325AC"/>
    <w:rsid w:val="00232F4A"/>
    <w:rsid w:val="00236C28"/>
    <w:rsid w:val="00241DB7"/>
    <w:rsid w:val="002423D2"/>
    <w:rsid w:val="00245212"/>
    <w:rsid w:val="00247382"/>
    <w:rsid w:val="00251744"/>
    <w:rsid w:val="00251C9A"/>
    <w:rsid w:val="00252E35"/>
    <w:rsid w:val="0025446A"/>
    <w:rsid w:val="00254858"/>
    <w:rsid w:val="00254B46"/>
    <w:rsid w:val="00255FC4"/>
    <w:rsid w:val="002562F6"/>
    <w:rsid w:val="00257053"/>
    <w:rsid w:val="00260C62"/>
    <w:rsid w:val="00263B7B"/>
    <w:rsid w:val="00266257"/>
    <w:rsid w:val="00270D00"/>
    <w:rsid w:val="00271BA5"/>
    <w:rsid w:val="00271BE6"/>
    <w:rsid w:val="00273391"/>
    <w:rsid w:val="0027454D"/>
    <w:rsid w:val="0027574F"/>
    <w:rsid w:val="00277AAE"/>
    <w:rsid w:val="00280671"/>
    <w:rsid w:val="002807DF"/>
    <w:rsid w:val="002814F9"/>
    <w:rsid w:val="00281A61"/>
    <w:rsid w:val="00281E2B"/>
    <w:rsid w:val="00282D17"/>
    <w:rsid w:val="00283CA7"/>
    <w:rsid w:val="00285DE9"/>
    <w:rsid w:val="00286AD1"/>
    <w:rsid w:val="002871EB"/>
    <w:rsid w:val="00290382"/>
    <w:rsid w:val="0029111A"/>
    <w:rsid w:val="00293025"/>
    <w:rsid w:val="0029425E"/>
    <w:rsid w:val="002A4AEF"/>
    <w:rsid w:val="002A5E53"/>
    <w:rsid w:val="002B1350"/>
    <w:rsid w:val="002B284E"/>
    <w:rsid w:val="002B305F"/>
    <w:rsid w:val="002B35DE"/>
    <w:rsid w:val="002B47BF"/>
    <w:rsid w:val="002B564F"/>
    <w:rsid w:val="002B5F5D"/>
    <w:rsid w:val="002B62ED"/>
    <w:rsid w:val="002B6993"/>
    <w:rsid w:val="002B7E03"/>
    <w:rsid w:val="002C126F"/>
    <w:rsid w:val="002C2254"/>
    <w:rsid w:val="002C3176"/>
    <w:rsid w:val="002C3BC9"/>
    <w:rsid w:val="002C4439"/>
    <w:rsid w:val="002C48C3"/>
    <w:rsid w:val="002C54DB"/>
    <w:rsid w:val="002D039F"/>
    <w:rsid w:val="002D0694"/>
    <w:rsid w:val="002D0B62"/>
    <w:rsid w:val="002D0FF5"/>
    <w:rsid w:val="002D26A9"/>
    <w:rsid w:val="002D4ACE"/>
    <w:rsid w:val="002D5503"/>
    <w:rsid w:val="002D62B2"/>
    <w:rsid w:val="002D65A8"/>
    <w:rsid w:val="002D76B6"/>
    <w:rsid w:val="002E66D5"/>
    <w:rsid w:val="002F41E2"/>
    <w:rsid w:val="002F746E"/>
    <w:rsid w:val="00300EC5"/>
    <w:rsid w:val="00301C97"/>
    <w:rsid w:val="003063F6"/>
    <w:rsid w:val="00313030"/>
    <w:rsid w:val="00317F2C"/>
    <w:rsid w:val="00320C99"/>
    <w:rsid w:val="003274A9"/>
    <w:rsid w:val="00327D8B"/>
    <w:rsid w:val="003305F1"/>
    <w:rsid w:val="00331221"/>
    <w:rsid w:val="003349FB"/>
    <w:rsid w:val="003379D1"/>
    <w:rsid w:val="00346223"/>
    <w:rsid w:val="00346C74"/>
    <w:rsid w:val="00350AE6"/>
    <w:rsid w:val="00355510"/>
    <w:rsid w:val="00357AB4"/>
    <w:rsid w:val="0036117F"/>
    <w:rsid w:val="00363610"/>
    <w:rsid w:val="003649EE"/>
    <w:rsid w:val="003662FF"/>
    <w:rsid w:val="00371BC6"/>
    <w:rsid w:val="00372CD2"/>
    <w:rsid w:val="00373A15"/>
    <w:rsid w:val="00376C04"/>
    <w:rsid w:val="00381AB0"/>
    <w:rsid w:val="00382EF6"/>
    <w:rsid w:val="00383ACA"/>
    <w:rsid w:val="00384CB1"/>
    <w:rsid w:val="003869FA"/>
    <w:rsid w:val="00390B02"/>
    <w:rsid w:val="003943CE"/>
    <w:rsid w:val="00394A02"/>
    <w:rsid w:val="00394BFD"/>
    <w:rsid w:val="003966E8"/>
    <w:rsid w:val="003A1C26"/>
    <w:rsid w:val="003A2BC6"/>
    <w:rsid w:val="003A4D87"/>
    <w:rsid w:val="003A7A96"/>
    <w:rsid w:val="003A7B88"/>
    <w:rsid w:val="003B7AB8"/>
    <w:rsid w:val="003C4125"/>
    <w:rsid w:val="003C448D"/>
    <w:rsid w:val="003C529E"/>
    <w:rsid w:val="003C7B20"/>
    <w:rsid w:val="003D075F"/>
    <w:rsid w:val="003D5B4D"/>
    <w:rsid w:val="003E4565"/>
    <w:rsid w:val="003E5999"/>
    <w:rsid w:val="003E748F"/>
    <w:rsid w:val="003E7612"/>
    <w:rsid w:val="003F3725"/>
    <w:rsid w:val="003F4BD2"/>
    <w:rsid w:val="003F7BF8"/>
    <w:rsid w:val="0040149C"/>
    <w:rsid w:val="004044EF"/>
    <w:rsid w:val="00405CAD"/>
    <w:rsid w:val="00413FBC"/>
    <w:rsid w:val="00414423"/>
    <w:rsid w:val="0041733F"/>
    <w:rsid w:val="00420761"/>
    <w:rsid w:val="00425C9F"/>
    <w:rsid w:val="004310A7"/>
    <w:rsid w:val="004320FA"/>
    <w:rsid w:val="0043377F"/>
    <w:rsid w:val="00433853"/>
    <w:rsid w:val="00440B0D"/>
    <w:rsid w:val="004411AD"/>
    <w:rsid w:val="004424EF"/>
    <w:rsid w:val="00443516"/>
    <w:rsid w:val="0045053B"/>
    <w:rsid w:val="00453BB0"/>
    <w:rsid w:val="00460162"/>
    <w:rsid w:val="004620A8"/>
    <w:rsid w:val="00463C4F"/>
    <w:rsid w:val="0046458E"/>
    <w:rsid w:val="00466BB5"/>
    <w:rsid w:val="004700CF"/>
    <w:rsid w:val="004715DF"/>
    <w:rsid w:val="004737C9"/>
    <w:rsid w:val="00474C34"/>
    <w:rsid w:val="004821D0"/>
    <w:rsid w:val="00483BDA"/>
    <w:rsid w:val="00487444"/>
    <w:rsid w:val="00493C9C"/>
    <w:rsid w:val="004955C1"/>
    <w:rsid w:val="00495790"/>
    <w:rsid w:val="00495C7E"/>
    <w:rsid w:val="0049680C"/>
    <w:rsid w:val="0049799B"/>
    <w:rsid w:val="004A06D1"/>
    <w:rsid w:val="004A0E04"/>
    <w:rsid w:val="004A11FC"/>
    <w:rsid w:val="004A1D1E"/>
    <w:rsid w:val="004B2C67"/>
    <w:rsid w:val="004B2F18"/>
    <w:rsid w:val="004B4D99"/>
    <w:rsid w:val="004B4F06"/>
    <w:rsid w:val="004C0224"/>
    <w:rsid w:val="004C053E"/>
    <w:rsid w:val="004C089F"/>
    <w:rsid w:val="004C1456"/>
    <w:rsid w:val="004C3255"/>
    <w:rsid w:val="004C3BAA"/>
    <w:rsid w:val="004C48C2"/>
    <w:rsid w:val="004C5B65"/>
    <w:rsid w:val="004D07E1"/>
    <w:rsid w:val="004D1C19"/>
    <w:rsid w:val="004D4603"/>
    <w:rsid w:val="004D60D1"/>
    <w:rsid w:val="004E4081"/>
    <w:rsid w:val="004E641B"/>
    <w:rsid w:val="004E739A"/>
    <w:rsid w:val="004E73BE"/>
    <w:rsid w:val="004F02AE"/>
    <w:rsid w:val="004F29B8"/>
    <w:rsid w:val="004F3649"/>
    <w:rsid w:val="004F42D7"/>
    <w:rsid w:val="004F4BBB"/>
    <w:rsid w:val="004F4EFB"/>
    <w:rsid w:val="004F5333"/>
    <w:rsid w:val="004F5E26"/>
    <w:rsid w:val="0050413E"/>
    <w:rsid w:val="00512841"/>
    <w:rsid w:val="0051315D"/>
    <w:rsid w:val="005143A1"/>
    <w:rsid w:val="00515657"/>
    <w:rsid w:val="00515859"/>
    <w:rsid w:val="0051592B"/>
    <w:rsid w:val="005162C0"/>
    <w:rsid w:val="00521144"/>
    <w:rsid w:val="00521275"/>
    <w:rsid w:val="0052216F"/>
    <w:rsid w:val="00523247"/>
    <w:rsid w:val="005232CA"/>
    <w:rsid w:val="00523636"/>
    <w:rsid w:val="0052695B"/>
    <w:rsid w:val="00530CBB"/>
    <w:rsid w:val="0053111B"/>
    <w:rsid w:val="005335B9"/>
    <w:rsid w:val="00536CCE"/>
    <w:rsid w:val="00537F92"/>
    <w:rsid w:val="00542636"/>
    <w:rsid w:val="00545A99"/>
    <w:rsid w:val="00546CC5"/>
    <w:rsid w:val="00547EC6"/>
    <w:rsid w:val="00552CE5"/>
    <w:rsid w:val="005541E4"/>
    <w:rsid w:val="00554F60"/>
    <w:rsid w:val="00562B21"/>
    <w:rsid w:val="00562FE7"/>
    <w:rsid w:val="00563D80"/>
    <w:rsid w:val="00564EAA"/>
    <w:rsid w:val="00566416"/>
    <w:rsid w:val="00566CD2"/>
    <w:rsid w:val="0057094A"/>
    <w:rsid w:val="00570BD4"/>
    <w:rsid w:val="00572790"/>
    <w:rsid w:val="00572961"/>
    <w:rsid w:val="0057450D"/>
    <w:rsid w:val="00574A2F"/>
    <w:rsid w:val="005750FE"/>
    <w:rsid w:val="0058302A"/>
    <w:rsid w:val="00583305"/>
    <w:rsid w:val="00585915"/>
    <w:rsid w:val="00585A6B"/>
    <w:rsid w:val="0058792C"/>
    <w:rsid w:val="0059033C"/>
    <w:rsid w:val="0059457A"/>
    <w:rsid w:val="005A175A"/>
    <w:rsid w:val="005A4F27"/>
    <w:rsid w:val="005A7200"/>
    <w:rsid w:val="005A7AFF"/>
    <w:rsid w:val="005B04F3"/>
    <w:rsid w:val="005B1476"/>
    <w:rsid w:val="005B1D3C"/>
    <w:rsid w:val="005B3B9A"/>
    <w:rsid w:val="005B4497"/>
    <w:rsid w:val="005B6C71"/>
    <w:rsid w:val="005B7338"/>
    <w:rsid w:val="005C02AB"/>
    <w:rsid w:val="005C134B"/>
    <w:rsid w:val="005C55E1"/>
    <w:rsid w:val="005C5B8C"/>
    <w:rsid w:val="005C5FC3"/>
    <w:rsid w:val="005D0D2E"/>
    <w:rsid w:val="005D0F04"/>
    <w:rsid w:val="005D2204"/>
    <w:rsid w:val="005D35ED"/>
    <w:rsid w:val="005D680F"/>
    <w:rsid w:val="005E6A84"/>
    <w:rsid w:val="005E7CAC"/>
    <w:rsid w:val="005F12F0"/>
    <w:rsid w:val="005F1AAD"/>
    <w:rsid w:val="005F3273"/>
    <w:rsid w:val="005F34A3"/>
    <w:rsid w:val="0060128A"/>
    <w:rsid w:val="00601DF9"/>
    <w:rsid w:val="006024FB"/>
    <w:rsid w:val="00602C6C"/>
    <w:rsid w:val="006101D0"/>
    <w:rsid w:val="006107DE"/>
    <w:rsid w:val="00610CF2"/>
    <w:rsid w:val="00612F6E"/>
    <w:rsid w:val="00615A9C"/>
    <w:rsid w:val="00617802"/>
    <w:rsid w:val="006201CE"/>
    <w:rsid w:val="00632644"/>
    <w:rsid w:val="006328DE"/>
    <w:rsid w:val="006353DE"/>
    <w:rsid w:val="00640671"/>
    <w:rsid w:val="006432CB"/>
    <w:rsid w:val="00646B55"/>
    <w:rsid w:val="006479F1"/>
    <w:rsid w:val="00647A37"/>
    <w:rsid w:val="0065055D"/>
    <w:rsid w:val="00650BEE"/>
    <w:rsid w:val="00651B0B"/>
    <w:rsid w:val="006520FA"/>
    <w:rsid w:val="0065377D"/>
    <w:rsid w:val="00653969"/>
    <w:rsid w:val="00661120"/>
    <w:rsid w:val="00664319"/>
    <w:rsid w:val="00664B0C"/>
    <w:rsid w:val="006652C2"/>
    <w:rsid w:val="00666F57"/>
    <w:rsid w:val="006740A7"/>
    <w:rsid w:val="00675F64"/>
    <w:rsid w:val="006767D5"/>
    <w:rsid w:val="00690CBB"/>
    <w:rsid w:val="00691524"/>
    <w:rsid w:val="006926DF"/>
    <w:rsid w:val="00697E61"/>
    <w:rsid w:val="006A2730"/>
    <w:rsid w:val="006A5CFB"/>
    <w:rsid w:val="006A654B"/>
    <w:rsid w:val="006A7A84"/>
    <w:rsid w:val="006B02CF"/>
    <w:rsid w:val="006B769C"/>
    <w:rsid w:val="006C2998"/>
    <w:rsid w:val="006C3DC0"/>
    <w:rsid w:val="006C4BB3"/>
    <w:rsid w:val="006C7138"/>
    <w:rsid w:val="006D4068"/>
    <w:rsid w:val="006E0E32"/>
    <w:rsid w:val="006E2924"/>
    <w:rsid w:val="006E45BF"/>
    <w:rsid w:val="006E4E7C"/>
    <w:rsid w:val="006E7A26"/>
    <w:rsid w:val="006F04EF"/>
    <w:rsid w:val="006F1592"/>
    <w:rsid w:val="006F2B3D"/>
    <w:rsid w:val="006F4372"/>
    <w:rsid w:val="006F6A4F"/>
    <w:rsid w:val="006F761A"/>
    <w:rsid w:val="006F7749"/>
    <w:rsid w:val="007016DF"/>
    <w:rsid w:val="007038D4"/>
    <w:rsid w:val="00704287"/>
    <w:rsid w:val="007052CC"/>
    <w:rsid w:val="00715C4B"/>
    <w:rsid w:val="00720488"/>
    <w:rsid w:val="00721BC6"/>
    <w:rsid w:val="00722965"/>
    <w:rsid w:val="00723AAA"/>
    <w:rsid w:val="00724400"/>
    <w:rsid w:val="007319E0"/>
    <w:rsid w:val="00731FBF"/>
    <w:rsid w:val="007328A2"/>
    <w:rsid w:val="00732A10"/>
    <w:rsid w:val="007345AA"/>
    <w:rsid w:val="00735C21"/>
    <w:rsid w:val="00737B00"/>
    <w:rsid w:val="00741472"/>
    <w:rsid w:val="007435A3"/>
    <w:rsid w:val="00744E75"/>
    <w:rsid w:val="00747DB4"/>
    <w:rsid w:val="0075155C"/>
    <w:rsid w:val="0075174D"/>
    <w:rsid w:val="0075324D"/>
    <w:rsid w:val="00753A05"/>
    <w:rsid w:val="0075586B"/>
    <w:rsid w:val="00757193"/>
    <w:rsid w:val="007606E1"/>
    <w:rsid w:val="00761190"/>
    <w:rsid w:val="007627B8"/>
    <w:rsid w:val="00766FD7"/>
    <w:rsid w:val="00767A00"/>
    <w:rsid w:val="00770BE9"/>
    <w:rsid w:val="00774DE5"/>
    <w:rsid w:val="00776537"/>
    <w:rsid w:val="00780C90"/>
    <w:rsid w:val="00782137"/>
    <w:rsid w:val="00783A25"/>
    <w:rsid w:val="00784162"/>
    <w:rsid w:val="007843DB"/>
    <w:rsid w:val="007877F4"/>
    <w:rsid w:val="007908BE"/>
    <w:rsid w:val="007A6A3A"/>
    <w:rsid w:val="007B2492"/>
    <w:rsid w:val="007B394B"/>
    <w:rsid w:val="007B6BAE"/>
    <w:rsid w:val="007C10AC"/>
    <w:rsid w:val="007C2840"/>
    <w:rsid w:val="007C5623"/>
    <w:rsid w:val="007C6FC5"/>
    <w:rsid w:val="007C74B9"/>
    <w:rsid w:val="007D2467"/>
    <w:rsid w:val="007D441A"/>
    <w:rsid w:val="007D518C"/>
    <w:rsid w:val="007D6379"/>
    <w:rsid w:val="007E0D70"/>
    <w:rsid w:val="007E1B5E"/>
    <w:rsid w:val="007E6253"/>
    <w:rsid w:val="007F0DF8"/>
    <w:rsid w:val="007F2278"/>
    <w:rsid w:val="007F46DF"/>
    <w:rsid w:val="008006AB"/>
    <w:rsid w:val="00803014"/>
    <w:rsid w:val="00803083"/>
    <w:rsid w:val="00805783"/>
    <w:rsid w:val="00806CEF"/>
    <w:rsid w:val="00806F57"/>
    <w:rsid w:val="00806F90"/>
    <w:rsid w:val="00814156"/>
    <w:rsid w:val="00815AB6"/>
    <w:rsid w:val="008246FC"/>
    <w:rsid w:val="00824C19"/>
    <w:rsid w:val="00824E08"/>
    <w:rsid w:val="00826250"/>
    <w:rsid w:val="00827479"/>
    <w:rsid w:val="0083056F"/>
    <w:rsid w:val="008343E5"/>
    <w:rsid w:val="008378D1"/>
    <w:rsid w:val="00843C13"/>
    <w:rsid w:val="00846462"/>
    <w:rsid w:val="00847323"/>
    <w:rsid w:val="00847383"/>
    <w:rsid w:val="00854560"/>
    <w:rsid w:val="00860742"/>
    <w:rsid w:val="00862B69"/>
    <w:rsid w:val="00862B6B"/>
    <w:rsid w:val="00863910"/>
    <w:rsid w:val="0086691F"/>
    <w:rsid w:val="00867929"/>
    <w:rsid w:val="008722B1"/>
    <w:rsid w:val="00872730"/>
    <w:rsid w:val="00883DB0"/>
    <w:rsid w:val="008843BC"/>
    <w:rsid w:val="00884C8F"/>
    <w:rsid w:val="008927AD"/>
    <w:rsid w:val="00893A33"/>
    <w:rsid w:val="00896D38"/>
    <w:rsid w:val="008A0216"/>
    <w:rsid w:val="008A0650"/>
    <w:rsid w:val="008A1208"/>
    <w:rsid w:val="008A1C43"/>
    <w:rsid w:val="008A59EF"/>
    <w:rsid w:val="008B0240"/>
    <w:rsid w:val="008B0349"/>
    <w:rsid w:val="008B047F"/>
    <w:rsid w:val="008B1481"/>
    <w:rsid w:val="008B32BC"/>
    <w:rsid w:val="008B5DE8"/>
    <w:rsid w:val="008B6642"/>
    <w:rsid w:val="008C076B"/>
    <w:rsid w:val="008C2456"/>
    <w:rsid w:val="008C3296"/>
    <w:rsid w:val="008C3413"/>
    <w:rsid w:val="008C4B54"/>
    <w:rsid w:val="008C564D"/>
    <w:rsid w:val="008D2BD9"/>
    <w:rsid w:val="008D6C74"/>
    <w:rsid w:val="008E2913"/>
    <w:rsid w:val="008E2C22"/>
    <w:rsid w:val="008E2D03"/>
    <w:rsid w:val="008E7BDF"/>
    <w:rsid w:val="008F2BB5"/>
    <w:rsid w:val="008F425D"/>
    <w:rsid w:val="008F43E4"/>
    <w:rsid w:val="008F5472"/>
    <w:rsid w:val="008F5D0F"/>
    <w:rsid w:val="008F7869"/>
    <w:rsid w:val="0090446B"/>
    <w:rsid w:val="00906A30"/>
    <w:rsid w:val="00907874"/>
    <w:rsid w:val="0091159D"/>
    <w:rsid w:val="00911686"/>
    <w:rsid w:val="009122E0"/>
    <w:rsid w:val="00913351"/>
    <w:rsid w:val="00917344"/>
    <w:rsid w:val="00921DD4"/>
    <w:rsid w:val="00923D95"/>
    <w:rsid w:val="009248ED"/>
    <w:rsid w:val="009264B1"/>
    <w:rsid w:val="00927548"/>
    <w:rsid w:val="0092766E"/>
    <w:rsid w:val="0093128A"/>
    <w:rsid w:val="009313EB"/>
    <w:rsid w:val="0093160E"/>
    <w:rsid w:val="00931C8A"/>
    <w:rsid w:val="009331FA"/>
    <w:rsid w:val="00934A85"/>
    <w:rsid w:val="00941874"/>
    <w:rsid w:val="0094294B"/>
    <w:rsid w:val="00945CD6"/>
    <w:rsid w:val="00946703"/>
    <w:rsid w:val="00946C87"/>
    <w:rsid w:val="0095023C"/>
    <w:rsid w:val="0095295A"/>
    <w:rsid w:val="00953DFC"/>
    <w:rsid w:val="00957134"/>
    <w:rsid w:val="0096193C"/>
    <w:rsid w:val="00972849"/>
    <w:rsid w:val="00974D7C"/>
    <w:rsid w:val="00975731"/>
    <w:rsid w:val="009769E1"/>
    <w:rsid w:val="00976E85"/>
    <w:rsid w:val="00977E0D"/>
    <w:rsid w:val="0098143C"/>
    <w:rsid w:val="00982D5C"/>
    <w:rsid w:val="00986132"/>
    <w:rsid w:val="00986C04"/>
    <w:rsid w:val="00991B91"/>
    <w:rsid w:val="009932F9"/>
    <w:rsid w:val="009A02E7"/>
    <w:rsid w:val="009A11E3"/>
    <w:rsid w:val="009A2F76"/>
    <w:rsid w:val="009A7BA6"/>
    <w:rsid w:val="009B0F1B"/>
    <w:rsid w:val="009B1250"/>
    <w:rsid w:val="009B141B"/>
    <w:rsid w:val="009B378F"/>
    <w:rsid w:val="009B6787"/>
    <w:rsid w:val="009C32BB"/>
    <w:rsid w:val="009C600E"/>
    <w:rsid w:val="009C7B18"/>
    <w:rsid w:val="009D00AA"/>
    <w:rsid w:val="009D0B10"/>
    <w:rsid w:val="009D2AC2"/>
    <w:rsid w:val="009E1219"/>
    <w:rsid w:val="009E1774"/>
    <w:rsid w:val="009E2668"/>
    <w:rsid w:val="009E40A3"/>
    <w:rsid w:val="009E5C8C"/>
    <w:rsid w:val="009F10B1"/>
    <w:rsid w:val="009F133B"/>
    <w:rsid w:val="009F2F21"/>
    <w:rsid w:val="009F3D89"/>
    <w:rsid w:val="009F47E3"/>
    <w:rsid w:val="009F6938"/>
    <w:rsid w:val="00A0537D"/>
    <w:rsid w:val="00A055AB"/>
    <w:rsid w:val="00A05AE9"/>
    <w:rsid w:val="00A069AD"/>
    <w:rsid w:val="00A07CEC"/>
    <w:rsid w:val="00A11A8F"/>
    <w:rsid w:val="00A1297E"/>
    <w:rsid w:val="00A158E7"/>
    <w:rsid w:val="00A171EB"/>
    <w:rsid w:val="00A17A85"/>
    <w:rsid w:val="00A20856"/>
    <w:rsid w:val="00A24399"/>
    <w:rsid w:val="00A24CA5"/>
    <w:rsid w:val="00A252DF"/>
    <w:rsid w:val="00A27DEC"/>
    <w:rsid w:val="00A27E35"/>
    <w:rsid w:val="00A31815"/>
    <w:rsid w:val="00A33D4D"/>
    <w:rsid w:val="00A33D6D"/>
    <w:rsid w:val="00A343D8"/>
    <w:rsid w:val="00A35F2A"/>
    <w:rsid w:val="00A36AEC"/>
    <w:rsid w:val="00A37345"/>
    <w:rsid w:val="00A40AAE"/>
    <w:rsid w:val="00A40EA9"/>
    <w:rsid w:val="00A418EE"/>
    <w:rsid w:val="00A44A96"/>
    <w:rsid w:val="00A4532A"/>
    <w:rsid w:val="00A46BEE"/>
    <w:rsid w:val="00A46E28"/>
    <w:rsid w:val="00A5206D"/>
    <w:rsid w:val="00A55E9E"/>
    <w:rsid w:val="00A56276"/>
    <w:rsid w:val="00A622D4"/>
    <w:rsid w:val="00A635A7"/>
    <w:rsid w:val="00A6477B"/>
    <w:rsid w:val="00A652D9"/>
    <w:rsid w:val="00A67E9B"/>
    <w:rsid w:val="00A72E47"/>
    <w:rsid w:val="00A74DBA"/>
    <w:rsid w:val="00A750A5"/>
    <w:rsid w:val="00A778F1"/>
    <w:rsid w:val="00A800EC"/>
    <w:rsid w:val="00A90956"/>
    <w:rsid w:val="00A95404"/>
    <w:rsid w:val="00A954C6"/>
    <w:rsid w:val="00A968C5"/>
    <w:rsid w:val="00AA1A81"/>
    <w:rsid w:val="00AA3C28"/>
    <w:rsid w:val="00AA65E5"/>
    <w:rsid w:val="00AA759D"/>
    <w:rsid w:val="00AB1592"/>
    <w:rsid w:val="00AB2786"/>
    <w:rsid w:val="00AB448F"/>
    <w:rsid w:val="00AB5BEE"/>
    <w:rsid w:val="00AB5EB7"/>
    <w:rsid w:val="00AB6C15"/>
    <w:rsid w:val="00AC2EAA"/>
    <w:rsid w:val="00AC373F"/>
    <w:rsid w:val="00AC550F"/>
    <w:rsid w:val="00AD4308"/>
    <w:rsid w:val="00AD6611"/>
    <w:rsid w:val="00AD751C"/>
    <w:rsid w:val="00AE1405"/>
    <w:rsid w:val="00AE6719"/>
    <w:rsid w:val="00AE6C5D"/>
    <w:rsid w:val="00AE733F"/>
    <w:rsid w:val="00AF021F"/>
    <w:rsid w:val="00AF114B"/>
    <w:rsid w:val="00AF2A33"/>
    <w:rsid w:val="00AF4C2D"/>
    <w:rsid w:val="00AF4FD7"/>
    <w:rsid w:val="00AF51A0"/>
    <w:rsid w:val="00AF74C7"/>
    <w:rsid w:val="00B014C7"/>
    <w:rsid w:val="00B01FB8"/>
    <w:rsid w:val="00B0250B"/>
    <w:rsid w:val="00B02C51"/>
    <w:rsid w:val="00B03EFA"/>
    <w:rsid w:val="00B16C8C"/>
    <w:rsid w:val="00B171E7"/>
    <w:rsid w:val="00B22C2F"/>
    <w:rsid w:val="00B24A9F"/>
    <w:rsid w:val="00B309DD"/>
    <w:rsid w:val="00B31E9D"/>
    <w:rsid w:val="00B34ADC"/>
    <w:rsid w:val="00B3574C"/>
    <w:rsid w:val="00B36621"/>
    <w:rsid w:val="00B36D64"/>
    <w:rsid w:val="00B40539"/>
    <w:rsid w:val="00B412C8"/>
    <w:rsid w:val="00B41B48"/>
    <w:rsid w:val="00B425CC"/>
    <w:rsid w:val="00B42711"/>
    <w:rsid w:val="00B43CAA"/>
    <w:rsid w:val="00B442F8"/>
    <w:rsid w:val="00B509DC"/>
    <w:rsid w:val="00B54AD6"/>
    <w:rsid w:val="00B5567C"/>
    <w:rsid w:val="00B55E1D"/>
    <w:rsid w:val="00B56194"/>
    <w:rsid w:val="00B60F41"/>
    <w:rsid w:val="00B616F6"/>
    <w:rsid w:val="00B61A34"/>
    <w:rsid w:val="00B62FDC"/>
    <w:rsid w:val="00B64E8E"/>
    <w:rsid w:val="00B65E8B"/>
    <w:rsid w:val="00B6728D"/>
    <w:rsid w:val="00B677A0"/>
    <w:rsid w:val="00B67C6D"/>
    <w:rsid w:val="00B7141E"/>
    <w:rsid w:val="00B71DE7"/>
    <w:rsid w:val="00B75C92"/>
    <w:rsid w:val="00B8025A"/>
    <w:rsid w:val="00B827B1"/>
    <w:rsid w:val="00B84DAC"/>
    <w:rsid w:val="00B9116F"/>
    <w:rsid w:val="00B9408D"/>
    <w:rsid w:val="00B94698"/>
    <w:rsid w:val="00B95BF6"/>
    <w:rsid w:val="00B973E5"/>
    <w:rsid w:val="00BA026B"/>
    <w:rsid w:val="00BA51C0"/>
    <w:rsid w:val="00BA64A9"/>
    <w:rsid w:val="00BB23A4"/>
    <w:rsid w:val="00BB6332"/>
    <w:rsid w:val="00BC0F5C"/>
    <w:rsid w:val="00BC2276"/>
    <w:rsid w:val="00BD1B08"/>
    <w:rsid w:val="00BD1BFF"/>
    <w:rsid w:val="00BD2150"/>
    <w:rsid w:val="00BE1977"/>
    <w:rsid w:val="00BE1CC3"/>
    <w:rsid w:val="00BE1CDE"/>
    <w:rsid w:val="00BE365A"/>
    <w:rsid w:val="00BE47C4"/>
    <w:rsid w:val="00BE4CDC"/>
    <w:rsid w:val="00BE50EF"/>
    <w:rsid w:val="00BF23BE"/>
    <w:rsid w:val="00BF4761"/>
    <w:rsid w:val="00C052A2"/>
    <w:rsid w:val="00C06A4A"/>
    <w:rsid w:val="00C07F0F"/>
    <w:rsid w:val="00C131AA"/>
    <w:rsid w:val="00C1391A"/>
    <w:rsid w:val="00C14CE6"/>
    <w:rsid w:val="00C15218"/>
    <w:rsid w:val="00C21D51"/>
    <w:rsid w:val="00C22BB2"/>
    <w:rsid w:val="00C22F76"/>
    <w:rsid w:val="00C2725D"/>
    <w:rsid w:val="00C30684"/>
    <w:rsid w:val="00C31771"/>
    <w:rsid w:val="00C31E79"/>
    <w:rsid w:val="00C35D84"/>
    <w:rsid w:val="00C403C9"/>
    <w:rsid w:val="00C42033"/>
    <w:rsid w:val="00C464DD"/>
    <w:rsid w:val="00C519F4"/>
    <w:rsid w:val="00C52423"/>
    <w:rsid w:val="00C52DB6"/>
    <w:rsid w:val="00C53A40"/>
    <w:rsid w:val="00C53B91"/>
    <w:rsid w:val="00C60D8E"/>
    <w:rsid w:val="00C62EF9"/>
    <w:rsid w:val="00C650F5"/>
    <w:rsid w:val="00C672B6"/>
    <w:rsid w:val="00C75600"/>
    <w:rsid w:val="00C76854"/>
    <w:rsid w:val="00C76C47"/>
    <w:rsid w:val="00C80A0C"/>
    <w:rsid w:val="00C8170C"/>
    <w:rsid w:val="00C847BD"/>
    <w:rsid w:val="00C900C5"/>
    <w:rsid w:val="00C92AE0"/>
    <w:rsid w:val="00C92C12"/>
    <w:rsid w:val="00C932F6"/>
    <w:rsid w:val="00C93BC6"/>
    <w:rsid w:val="00C943B4"/>
    <w:rsid w:val="00C966CD"/>
    <w:rsid w:val="00C97C0D"/>
    <w:rsid w:val="00CA0B47"/>
    <w:rsid w:val="00CA2BB0"/>
    <w:rsid w:val="00CA450F"/>
    <w:rsid w:val="00CA4894"/>
    <w:rsid w:val="00CA4BBC"/>
    <w:rsid w:val="00CA7E8C"/>
    <w:rsid w:val="00CB298A"/>
    <w:rsid w:val="00CB2ADB"/>
    <w:rsid w:val="00CB2B1E"/>
    <w:rsid w:val="00CB6455"/>
    <w:rsid w:val="00CC053E"/>
    <w:rsid w:val="00CC05C5"/>
    <w:rsid w:val="00CC1E2C"/>
    <w:rsid w:val="00CC213B"/>
    <w:rsid w:val="00CC3E8B"/>
    <w:rsid w:val="00CC4E84"/>
    <w:rsid w:val="00CC6182"/>
    <w:rsid w:val="00CC6304"/>
    <w:rsid w:val="00CD1F23"/>
    <w:rsid w:val="00CD5641"/>
    <w:rsid w:val="00CD76BE"/>
    <w:rsid w:val="00CE07C5"/>
    <w:rsid w:val="00CE11A2"/>
    <w:rsid w:val="00CE1E7B"/>
    <w:rsid w:val="00CE1F38"/>
    <w:rsid w:val="00CE474E"/>
    <w:rsid w:val="00CE4CEF"/>
    <w:rsid w:val="00CE64AC"/>
    <w:rsid w:val="00CE7DFC"/>
    <w:rsid w:val="00CF02D3"/>
    <w:rsid w:val="00CF060B"/>
    <w:rsid w:val="00CF1F31"/>
    <w:rsid w:val="00CF1FCA"/>
    <w:rsid w:val="00CF49BA"/>
    <w:rsid w:val="00CF5A1B"/>
    <w:rsid w:val="00CF6A57"/>
    <w:rsid w:val="00CF7718"/>
    <w:rsid w:val="00D0025B"/>
    <w:rsid w:val="00D024D6"/>
    <w:rsid w:val="00D0701A"/>
    <w:rsid w:val="00D10888"/>
    <w:rsid w:val="00D10EE5"/>
    <w:rsid w:val="00D11E0A"/>
    <w:rsid w:val="00D177F1"/>
    <w:rsid w:val="00D21209"/>
    <w:rsid w:val="00D21377"/>
    <w:rsid w:val="00D21DF3"/>
    <w:rsid w:val="00D22A31"/>
    <w:rsid w:val="00D23674"/>
    <w:rsid w:val="00D24E82"/>
    <w:rsid w:val="00D25E6B"/>
    <w:rsid w:val="00D26510"/>
    <w:rsid w:val="00D32015"/>
    <w:rsid w:val="00D323B5"/>
    <w:rsid w:val="00D336C9"/>
    <w:rsid w:val="00D344F9"/>
    <w:rsid w:val="00D37EAB"/>
    <w:rsid w:val="00D4184F"/>
    <w:rsid w:val="00D42ACC"/>
    <w:rsid w:val="00D46BC5"/>
    <w:rsid w:val="00D474BF"/>
    <w:rsid w:val="00D47521"/>
    <w:rsid w:val="00D51DC5"/>
    <w:rsid w:val="00D52C45"/>
    <w:rsid w:val="00D53449"/>
    <w:rsid w:val="00D542B8"/>
    <w:rsid w:val="00D5525A"/>
    <w:rsid w:val="00D5717D"/>
    <w:rsid w:val="00D613E0"/>
    <w:rsid w:val="00D66301"/>
    <w:rsid w:val="00D66509"/>
    <w:rsid w:val="00D676D7"/>
    <w:rsid w:val="00D6794E"/>
    <w:rsid w:val="00D7007A"/>
    <w:rsid w:val="00D71517"/>
    <w:rsid w:val="00D7168D"/>
    <w:rsid w:val="00D71A15"/>
    <w:rsid w:val="00D754A6"/>
    <w:rsid w:val="00D82311"/>
    <w:rsid w:val="00D83D1B"/>
    <w:rsid w:val="00D86A32"/>
    <w:rsid w:val="00D874E1"/>
    <w:rsid w:val="00D90662"/>
    <w:rsid w:val="00D925C7"/>
    <w:rsid w:val="00D92B5D"/>
    <w:rsid w:val="00D935C0"/>
    <w:rsid w:val="00D950BE"/>
    <w:rsid w:val="00D9586D"/>
    <w:rsid w:val="00D95A8C"/>
    <w:rsid w:val="00D964B9"/>
    <w:rsid w:val="00D9749C"/>
    <w:rsid w:val="00DA4C43"/>
    <w:rsid w:val="00DA51B2"/>
    <w:rsid w:val="00DA52C0"/>
    <w:rsid w:val="00DA647E"/>
    <w:rsid w:val="00DA6965"/>
    <w:rsid w:val="00DB0932"/>
    <w:rsid w:val="00DB12CA"/>
    <w:rsid w:val="00DB293E"/>
    <w:rsid w:val="00DB3DBB"/>
    <w:rsid w:val="00DB53E0"/>
    <w:rsid w:val="00DB67F8"/>
    <w:rsid w:val="00DC2506"/>
    <w:rsid w:val="00DC4290"/>
    <w:rsid w:val="00DC49FA"/>
    <w:rsid w:val="00DC5396"/>
    <w:rsid w:val="00DC647B"/>
    <w:rsid w:val="00DD3D6B"/>
    <w:rsid w:val="00DD4467"/>
    <w:rsid w:val="00DD5418"/>
    <w:rsid w:val="00DD61C8"/>
    <w:rsid w:val="00DD772B"/>
    <w:rsid w:val="00DE2022"/>
    <w:rsid w:val="00DE2A3B"/>
    <w:rsid w:val="00DE435D"/>
    <w:rsid w:val="00DE4F57"/>
    <w:rsid w:val="00DE6911"/>
    <w:rsid w:val="00DF0456"/>
    <w:rsid w:val="00DF2A07"/>
    <w:rsid w:val="00DF5B53"/>
    <w:rsid w:val="00DF742A"/>
    <w:rsid w:val="00E01273"/>
    <w:rsid w:val="00E030F5"/>
    <w:rsid w:val="00E041F4"/>
    <w:rsid w:val="00E050BA"/>
    <w:rsid w:val="00E06CBE"/>
    <w:rsid w:val="00E076AC"/>
    <w:rsid w:val="00E16655"/>
    <w:rsid w:val="00E16A6B"/>
    <w:rsid w:val="00E21275"/>
    <w:rsid w:val="00E22001"/>
    <w:rsid w:val="00E25442"/>
    <w:rsid w:val="00E25A1F"/>
    <w:rsid w:val="00E25D27"/>
    <w:rsid w:val="00E3288B"/>
    <w:rsid w:val="00E34E6A"/>
    <w:rsid w:val="00E35B72"/>
    <w:rsid w:val="00E37B54"/>
    <w:rsid w:val="00E37EEB"/>
    <w:rsid w:val="00E440B3"/>
    <w:rsid w:val="00E5153D"/>
    <w:rsid w:val="00E56134"/>
    <w:rsid w:val="00E56B5D"/>
    <w:rsid w:val="00E56DC5"/>
    <w:rsid w:val="00E61C81"/>
    <w:rsid w:val="00E62331"/>
    <w:rsid w:val="00E63A20"/>
    <w:rsid w:val="00E661E8"/>
    <w:rsid w:val="00E66265"/>
    <w:rsid w:val="00E710FB"/>
    <w:rsid w:val="00E730F1"/>
    <w:rsid w:val="00E73CC9"/>
    <w:rsid w:val="00E75847"/>
    <w:rsid w:val="00E76FCC"/>
    <w:rsid w:val="00E80528"/>
    <w:rsid w:val="00E806D9"/>
    <w:rsid w:val="00E816C7"/>
    <w:rsid w:val="00E82CA2"/>
    <w:rsid w:val="00E84367"/>
    <w:rsid w:val="00E9142F"/>
    <w:rsid w:val="00E94224"/>
    <w:rsid w:val="00E94E5A"/>
    <w:rsid w:val="00E95594"/>
    <w:rsid w:val="00E95A55"/>
    <w:rsid w:val="00EA0B27"/>
    <w:rsid w:val="00EA2525"/>
    <w:rsid w:val="00EA31C3"/>
    <w:rsid w:val="00EA4947"/>
    <w:rsid w:val="00EA4B1B"/>
    <w:rsid w:val="00EB16BB"/>
    <w:rsid w:val="00EB33AC"/>
    <w:rsid w:val="00EC25DE"/>
    <w:rsid w:val="00EC669D"/>
    <w:rsid w:val="00EC6F21"/>
    <w:rsid w:val="00EC7887"/>
    <w:rsid w:val="00ED2708"/>
    <w:rsid w:val="00ED2D39"/>
    <w:rsid w:val="00ED3A3A"/>
    <w:rsid w:val="00ED4C33"/>
    <w:rsid w:val="00EE0913"/>
    <w:rsid w:val="00EF23C4"/>
    <w:rsid w:val="00EF2DB0"/>
    <w:rsid w:val="00EF2DD4"/>
    <w:rsid w:val="00EF36AA"/>
    <w:rsid w:val="00EF5D84"/>
    <w:rsid w:val="00EF695D"/>
    <w:rsid w:val="00EF6CA2"/>
    <w:rsid w:val="00F01440"/>
    <w:rsid w:val="00F020E7"/>
    <w:rsid w:val="00F03676"/>
    <w:rsid w:val="00F04C64"/>
    <w:rsid w:val="00F057A4"/>
    <w:rsid w:val="00F13305"/>
    <w:rsid w:val="00F1516C"/>
    <w:rsid w:val="00F170F1"/>
    <w:rsid w:val="00F26864"/>
    <w:rsid w:val="00F26B7F"/>
    <w:rsid w:val="00F26F00"/>
    <w:rsid w:val="00F27454"/>
    <w:rsid w:val="00F32339"/>
    <w:rsid w:val="00F3596A"/>
    <w:rsid w:val="00F36446"/>
    <w:rsid w:val="00F40463"/>
    <w:rsid w:val="00F44A01"/>
    <w:rsid w:val="00F50336"/>
    <w:rsid w:val="00F50D76"/>
    <w:rsid w:val="00F55E5B"/>
    <w:rsid w:val="00F569BC"/>
    <w:rsid w:val="00F6174D"/>
    <w:rsid w:val="00F62E3F"/>
    <w:rsid w:val="00F66D76"/>
    <w:rsid w:val="00F66E5C"/>
    <w:rsid w:val="00F67F90"/>
    <w:rsid w:val="00F708D7"/>
    <w:rsid w:val="00F7756E"/>
    <w:rsid w:val="00F77B3E"/>
    <w:rsid w:val="00F833CB"/>
    <w:rsid w:val="00F87754"/>
    <w:rsid w:val="00F90A4B"/>
    <w:rsid w:val="00F90C56"/>
    <w:rsid w:val="00F94B3C"/>
    <w:rsid w:val="00F96F4A"/>
    <w:rsid w:val="00F971BD"/>
    <w:rsid w:val="00FA7A95"/>
    <w:rsid w:val="00FB089D"/>
    <w:rsid w:val="00FB282B"/>
    <w:rsid w:val="00FB2C57"/>
    <w:rsid w:val="00FB4F96"/>
    <w:rsid w:val="00FC0721"/>
    <w:rsid w:val="00FC1CE4"/>
    <w:rsid w:val="00FC6533"/>
    <w:rsid w:val="00FD0D0B"/>
    <w:rsid w:val="00FD4C0F"/>
    <w:rsid w:val="00FD594E"/>
    <w:rsid w:val="00FD75B9"/>
    <w:rsid w:val="00FE0315"/>
    <w:rsid w:val="00FE1E08"/>
    <w:rsid w:val="00FE31B8"/>
    <w:rsid w:val="00FE5FE8"/>
    <w:rsid w:val="00FE6AEC"/>
    <w:rsid w:val="00FF0C55"/>
    <w:rsid w:val="00FF3563"/>
    <w:rsid w:val="00FF3706"/>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1A5D629"/>
  <w15:chartTrackingRefBased/>
  <w15:docId w15:val="{92FEA916-DB56-4DF0-A4FF-055CEA321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3128A"/>
    <w:pPr>
      <w:spacing w:line="320" w:lineRule="exact"/>
      <w:jc w:val="both"/>
    </w:pPr>
    <w:rPr>
      <w:rFonts w:eastAsia="宋体"/>
      <w:kern w:val="14"/>
      <w:sz w:val="21"/>
      <w:lang w:val="en-US"/>
    </w:rPr>
  </w:style>
  <w:style w:type="paragraph" w:styleId="1">
    <w:name w:val="heading 1"/>
    <w:basedOn w:val="a"/>
    <w:next w:val="HCh"/>
    <w:link w:val="10"/>
    <w:qFormat/>
    <w:rsid w:val="0093128A"/>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0"/>
    <w:qFormat/>
    <w:rsid w:val="0093128A"/>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0"/>
    <w:qFormat/>
    <w:rsid w:val="0093128A"/>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SingleTxt"/>
    <w:qFormat/>
    <w:rsid w:val="0093128A"/>
    <w:pPr>
      <w:keepNext/>
      <w:keepLines/>
      <w:suppressAutoHyphens/>
      <w:ind w:left="1264" w:right="1264" w:hanging="1264"/>
      <w:outlineLvl w:val="0"/>
    </w:pPr>
    <w:rPr>
      <w:rFonts w:eastAsia="黑体"/>
      <w:sz w:val="24"/>
    </w:rPr>
  </w:style>
  <w:style w:type="paragraph" w:customStyle="1" w:styleId="HCh">
    <w:name w:val="_ H _Ch"/>
    <w:basedOn w:val="H1"/>
    <w:next w:val="SingleTxt"/>
    <w:qFormat/>
    <w:rsid w:val="0093128A"/>
    <w:pPr>
      <w:tabs>
        <w:tab w:val="left" w:pos="57"/>
      </w:tabs>
      <w:spacing w:line="400" w:lineRule="exact"/>
    </w:pPr>
    <w:rPr>
      <w:sz w:val="28"/>
    </w:rPr>
  </w:style>
  <w:style w:type="paragraph" w:customStyle="1" w:styleId="HM">
    <w:name w:val="_ H __M"/>
    <w:basedOn w:val="HCh"/>
    <w:next w:val="a"/>
    <w:autoRedefine/>
    <w:qFormat/>
    <w:rsid w:val="0093128A"/>
    <w:pPr>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Pr>
      <w:sz w:val="34"/>
    </w:rPr>
  </w:style>
  <w:style w:type="paragraph" w:customStyle="1" w:styleId="H23">
    <w:name w:val="_ H_2/3"/>
    <w:basedOn w:val="a"/>
    <w:next w:val="SingleTxt"/>
    <w:qFormat/>
    <w:rsid w:val="0093128A"/>
    <w:pPr>
      <w:ind w:left="1264" w:right="1264" w:hanging="1264"/>
      <w:outlineLvl w:val="1"/>
    </w:pPr>
    <w:rPr>
      <w:rFonts w:eastAsia="黑体"/>
      <w:szCs w:val="21"/>
    </w:rPr>
  </w:style>
  <w:style w:type="paragraph" w:customStyle="1" w:styleId="H4">
    <w:name w:val="_ H_4"/>
    <w:basedOn w:val="a"/>
    <w:next w:val="a"/>
    <w:qFormat/>
    <w:rsid w:val="0093128A"/>
    <w:pPr>
      <w:keepNext/>
      <w:keepLines/>
      <w:tabs>
        <w:tab w:val="left" w:pos="431"/>
      </w:tabs>
      <w:suppressAutoHyphens/>
      <w:ind w:left="1264" w:right="1264" w:hanging="1264"/>
      <w:outlineLvl w:val="3"/>
    </w:pPr>
    <w:rPr>
      <w:rFonts w:eastAsia="KaiTi"/>
      <w:noProof/>
    </w:rPr>
  </w:style>
  <w:style w:type="paragraph" w:customStyle="1" w:styleId="H56">
    <w:name w:val="_ H_5/6"/>
    <w:basedOn w:val="a"/>
    <w:next w:val="a"/>
    <w:qFormat/>
    <w:rsid w:val="0093128A"/>
    <w:pPr>
      <w:keepNext/>
      <w:keepLines/>
      <w:tabs>
        <w:tab w:val="right" w:pos="360"/>
      </w:tabs>
      <w:suppressAutoHyphens/>
      <w:outlineLvl w:val="4"/>
    </w:pPr>
    <w:rPr>
      <w:rFonts w:eastAsia="华文中宋"/>
      <w:noProof/>
      <w:spacing w:val="4"/>
      <w:w w:val="103"/>
    </w:rPr>
  </w:style>
  <w:style w:type="paragraph" w:customStyle="1" w:styleId="DualTxt">
    <w:name w:val="__Dual Txt"/>
    <w:basedOn w:val="a"/>
    <w:qFormat/>
    <w:rsid w:val="0093128A"/>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3128A"/>
    <w:pPr>
      <w:keepNext/>
      <w:keepLines/>
      <w:tabs>
        <w:tab w:val="right" w:leader="dot" w:pos="360"/>
      </w:tabs>
      <w:suppressAutoHyphens/>
      <w:spacing w:line="500" w:lineRule="exact"/>
      <w:ind w:left="1264" w:right="1264"/>
      <w:outlineLvl w:val="0"/>
    </w:pPr>
    <w:rPr>
      <w:rFonts w:eastAsia="黑体"/>
      <w:noProof/>
      <w:spacing w:val="-4"/>
      <w:w w:val="98"/>
      <w:sz w:val="40"/>
    </w:rPr>
  </w:style>
  <w:style w:type="paragraph" w:customStyle="1" w:styleId="SL">
    <w:name w:val="__S_L"/>
    <w:basedOn w:val="SM"/>
    <w:next w:val="a"/>
    <w:qFormat/>
    <w:rsid w:val="0093128A"/>
    <w:pPr>
      <w:spacing w:line="640" w:lineRule="exact"/>
    </w:pPr>
    <w:rPr>
      <w:spacing w:val="-8"/>
      <w:w w:val="96"/>
      <w:sz w:val="57"/>
    </w:rPr>
  </w:style>
  <w:style w:type="paragraph" w:customStyle="1" w:styleId="SS">
    <w:name w:val="__S_S"/>
    <w:basedOn w:val="HCh"/>
    <w:next w:val="a"/>
    <w:qFormat/>
    <w:rsid w:val="0093128A"/>
  </w:style>
  <w:style w:type="paragraph" w:customStyle="1" w:styleId="SingleTxt">
    <w:name w:val="__Single Txt"/>
    <w:basedOn w:val="a"/>
    <w:qFormat/>
    <w:rsid w:val="0093128A"/>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93128A"/>
    <w:pPr>
      <w:tabs>
        <w:tab w:val="right" w:pos="9965"/>
      </w:tabs>
      <w:spacing w:line="210" w:lineRule="exact"/>
    </w:pPr>
    <w:rPr>
      <w:noProof/>
      <w:spacing w:val="5"/>
      <w:w w:val="104"/>
      <w:sz w:val="17"/>
    </w:rPr>
  </w:style>
  <w:style w:type="paragraph" w:customStyle="1" w:styleId="SmallX">
    <w:name w:val="SmallX"/>
    <w:basedOn w:val="Small"/>
    <w:next w:val="a"/>
    <w:rsid w:val="0093128A"/>
    <w:pPr>
      <w:spacing w:line="180" w:lineRule="exact"/>
      <w:jc w:val="right"/>
    </w:pPr>
    <w:rPr>
      <w:spacing w:val="6"/>
      <w:w w:val="106"/>
      <w:sz w:val="14"/>
    </w:rPr>
  </w:style>
  <w:style w:type="paragraph" w:customStyle="1" w:styleId="XLarge">
    <w:name w:val="XLarge"/>
    <w:basedOn w:val="HM"/>
    <w:qFormat/>
    <w:rsid w:val="0093128A"/>
    <w:pPr>
      <w:tabs>
        <w:tab w:val="right" w:leader="dot" w:pos="360"/>
      </w:tabs>
      <w:spacing w:line="390" w:lineRule="exact"/>
    </w:pPr>
    <w:rPr>
      <w:sz w:val="40"/>
    </w:rPr>
  </w:style>
  <w:style w:type="character" w:styleId="a3">
    <w:name w:val="footnote reference"/>
    <w:basedOn w:val="a0"/>
    <w:semiHidden/>
    <w:rsid w:val="0093128A"/>
    <w:rPr>
      <w:color w:val="auto"/>
      <w:spacing w:val="0"/>
      <w:w w:val="100"/>
      <w:position w:val="0"/>
      <w:vertAlign w:val="superscript"/>
    </w:rPr>
  </w:style>
  <w:style w:type="character" w:styleId="a4">
    <w:name w:val="endnote reference"/>
    <w:basedOn w:val="a3"/>
    <w:rsid w:val="0093128A"/>
    <w:rPr>
      <w:color w:val="auto"/>
      <w:spacing w:val="0"/>
      <w:w w:val="150"/>
      <w:position w:val="0"/>
      <w:vertAlign w:val="superscript"/>
    </w:rPr>
  </w:style>
  <w:style w:type="paragraph" w:styleId="a5">
    <w:name w:val="footnote text"/>
    <w:basedOn w:val="a"/>
    <w:link w:val="a6"/>
    <w:semiHidden/>
    <w:rsid w:val="0093128A"/>
    <w:pPr>
      <w:tabs>
        <w:tab w:val="right" w:pos="418"/>
      </w:tabs>
      <w:spacing w:after="120" w:line="240" w:lineRule="exact"/>
      <w:ind w:left="170" w:hanging="170"/>
    </w:pPr>
    <w:rPr>
      <w:noProof/>
      <w:sz w:val="18"/>
    </w:rPr>
  </w:style>
  <w:style w:type="paragraph" w:styleId="a7">
    <w:name w:val="endnote text"/>
    <w:basedOn w:val="a5"/>
    <w:link w:val="a8"/>
    <w:semiHidden/>
    <w:rsid w:val="0093128A"/>
  </w:style>
  <w:style w:type="paragraph" w:styleId="a9">
    <w:name w:val="annotation text"/>
    <w:basedOn w:val="a"/>
    <w:link w:val="aa"/>
    <w:semiHidden/>
    <w:rsid w:val="0093128A"/>
  </w:style>
  <w:style w:type="paragraph" w:styleId="ab">
    <w:name w:val="annotation subject"/>
    <w:basedOn w:val="a9"/>
    <w:next w:val="a9"/>
    <w:link w:val="ac"/>
    <w:semiHidden/>
    <w:rsid w:val="0093128A"/>
    <w:rPr>
      <w:b/>
      <w:bCs/>
    </w:rPr>
  </w:style>
  <w:style w:type="character" w:styleId="ad">
    <w:name w:val="annotation reference"/>
    <w:basedOn w:val="a0"/>
    <w:semiHidden/>
    <w:rsid w:val="0093128A"/>
    <w:rPr>
      <w:sz w:val="21"/>
      <w:szCs w:val="21"/>
    </w:rPr>
  </w:style>
  <w:style w:type="paragraph" w:styleId="ae">
    <w:name w:val="Balloon Text"/>
    <w:basedOn w:val="a"/>
    <w:link w:val="af"/>
    <w:semiHidden/>
    <w:rsid w:val="0093128A"/>
    <w:rPr>
      <w:sz w:val="18"/>
      <w:szCs w:val="18"/>
    </w:rPr>
  </w:style>
  <w:style w:type="paragraph" w:customStyle="1" w:styleId="1211022234">
    <w:name w:val="样式 尾注文本 + 左侧:  1.21 厘米 悬挂缩进: 1.02 厘米 右侧:  2.23 厘米 段后: 4 磅"/>
    <w:basedOn w:val="a7"/>
    <w:rsid w:val="0093128A"/>
    <w:pPr>
      <w:ind w:left="1264" w:right="1264" w:hanging="578"/>
    </w:pPr>
    <w:rPr>
      <w:rFonts w:cs="宋体"/>
    </w:rPr>
  </w:style>
  <w:style w:type="paragraph" w:customStyle="1" w:styleId="12110222341">
    <w:name w:val="样式 尾注文本 + 左侧:  1.21 厘米 悬挂缩进: 1.02 厘米 右侧:  2.23 厘米 段后: 4 磅1"/>
    <w:basedOn w:val="a7"/>
    <w:rsid w:val="0093128A"/>
    <w:pPr>
      <w:ind w:left="1264" w:right="1264" w:hanging="578"/>
    </w:pPr>
    <w:rPr>
      <w:rFonts w:cs="宋体"/>
    </w:rPr>
  </w:style>
  <w:style w:type="paragraph" w:styleId="af0">
    <w:name w:val="header"/>
    <w:link w:val="af1"/>
    <w:rsid w:val="0093128A"/>
    <w:pPr>
      <w:tabs>
        <w:tab w:val="center" w:pos="4320"/>
        <w:tab w:val="right" w:pos="8640"/>
      </w:tabs>
      <w:jc w:val="both"/>
    </w:pPr>
    <w:rPr>
      <w:noProof/>
      <w:sz w:val="18"/>
      <w:lang w:val="en-US"/>
    </w:rPr>
  </w:style>
  <w:style w:type="paragraph" w:styleId="af2">
    <w:name w:val="footer"/>
    <w:link w:val="af3"/>
    <w:rsid w:val="0093128A"/>
    <w:pPr>
      <w:tabs>
        <w:tab w:val="center" w:pos="4320"/>
        <w:tab w:val="right" w:pos="8640"/>
      </w:tabs>
      <w:jc w:val="both"/>
    </w:pPr>
    <w:rPr>
      <w:b/>
      <w:noProof/>
      <w:sz w:val="18"/>
      <w:szCs w:val="18"/>
      <w:lang w:val="en-US"/>
    </w:rPr>
  </w:style>
  <w:style w:type="character" w:styleId="af4">
    <w:name w:val="Hyperlink"/>
    <w:basedOn w:val="a0"/>
    <w:rsid w:val="0093128A"/>
    <w:rPr>
      <w:color w:val="0000FF"/>
      <w:u w:val="none"/>
    </w:rPr>
  </w:style>
  <w:style w:type="character" w:styleId="af5">
    <w:name w:val="FollowedHyperlink"/>
    <w:basedOn w:val="a0"/>
    <w:qFormat/>
    <w:rsid w:val="0093128A"/>
    <w:rPr>
      <w:color w:val="0000FF"/>
      <w:u w:val="none"/>
    </w:rPr>
  </w:style>
  <w:style w:type="paragraph" w:customStyle="1" w:styleId="Distr">
    <w:name w:val="Distr 分发种类"/>
    <w:next w:val="a"/>
    <w:qFormat/>
    <w:rsid w:val="0093128A"/>
    <w:pPr>
      <w:spacing w:before="240" w:line="240" w:lineRule="exact"/>
    </w:pPr>
    <w:rPr>
      <w:kern w:val="14"/>
      <w:lang w:val="en-US"/>
    </w:rPr>
  </w:style>
  <w:style w:type="paragraph" w:customStyle="1" w:styleId="Publication">
    <w:name w:val="Publication 印发日期"/>
    <w:next w:val="a"/>
    <w:qFormat/>
    <w:rsid w:val="0093128A"/>
    <w:pPr>
      <w:spacing w:line="240" w:lineRule="exact"/>
    </w:pPr>
    <w:rPr>
      <w:kern w:val="14"/>
      <w:lang w:val="en-US"/>
    </w:rPr>
  </w:style>
  <w:style w:type="paragraph" w:customStyle="1" w:styleId="Original">
    <w:name w:val="Original 原件种类"/>
    <w:next w:val="a"/>
    <w:qFormat/>
    <w:rsid w:val="0093128A"/>
    <w:pPr>
      <w:spacing w:line="240" w:lineRule="exact"/>
    </w:pPr>
    <w:rPr>
      <w:kern w:val="14"/>
      <w:lang w:val="en-US"/>
    </w:rPr>
  </w:style>
  <w:style w:type="paragraph" w:customStyle="1" w:styleId="Release">
    <w:name w:val="Release 送印日期"/>
    <w:next w:val="a"/>
    <w:qFormat/>
    <w:rsid w:val="0093128A"/>
    <w:pPr>
      <w:spacing w:line="240" w:lineRule="exact"/>
    </w:pPr>
    <w:rPr>
      <w:kern w:val="14"/>
      <w:szCs w:val="21"/>
      <w:lang w:val="en-US"/>
    </w:rPr>
  </w:style>
  <w:style w:type="paragraph" w:customStyle="1" w:styleId="Session">
    <w:name w:val="Session"/>
    <w:basedOn w:val="H23"/>
    <w:qFormat/>
    <w:rsid w:val="006A7A84"/>
    <w:pPr>
      <w:spacing w:after="60"/>
    </w:pPr>
  </w:style>
  <w:style w:type="paragraph" w:customStyle="1" w:styleId="Committee">
    <w:name w:val="Committee 委员会"/>
    <w:basedOn w:val="H1"/>
    <w:qFormat/>
    <w:rsid w:val="0093128A"/>
    <w:pPr>
      <w:spacing w:line="240" w:lineRule="exact"/>
    </w:pPr>
  </w:style>
  <w:style w:type="paragraph" w:customStyle="1" w:styleId="AgendaItemNormal">
    <w:name w:val="Agenda_Item_Normal"/>
    <w:basedOn w:val="af6"/>
    <w:qFormat/>
    <w:rsid w:val="0093128A"/>
    <w:pPr>
      <w:spacing w:after="60"/>
    </w:pPr>
    <w:rPr>
      <w:sz w:val="21"/>
    </w:rPr>
  </w:style>
  <w:style w:type="paragraph" w:customStyle="1" w:styleId="Sponsors">
    <w:name w:val="Sponsors"/>
    <w:basedOn w:val="H23"/>
    <w:qFormat/>
    <w:rsid w:val="0093128A"/>
    <w:pPr>
      <w:tabs>
        <w:tab w:val="right" w:pos="1021"/>
        <w:tab w:val="left" w:pos="1264"/>
        <w:tab w:val="left" w:pos="1695"/>
        <w:tab w:val="left" w:pos="2126"/>
        <w:tab w:val="left" w:pos="2557"/>
      </w:tabs>
      <w:ind w:left="1267" w:right="1267" w:hanging="1267"/>
    </w:pPr>
  </w:style>
  <w:style w:type="paragraph" w:styleId="af6">
    <w:name w:val="Normal (Web)"/>
    <w:basedOn w:val="a"/>
    <w:rsid w:val="0093128A"/>
    <w:rPr>
      <w:sz w:val="24"/>
      <w:szCs w:val="24"/>
    </w:rPr>
  </w:style>
  <w:style w:type="character" w:customStyle="1" w:styleId="10">
    <w:name w:val="标题 1 字符"/>
    <w:basedOn w:val="a0"/>
    <w:link w:val="1"/>
    <w:rsid w:val="0093128A"/>
    <w:rPr>
      <w:rFonts w:eastAsia="黑体" w:cstheme="majorBidi"/>
      <w:bCs/>
      <w:kern w:val="14"/>
      <w:sz w:val="28"/>
      <w:szCs w:val="28"/>
      <w:lang w:val="en-US"/>
    </w:rPr>
  </w:style>
  <w:style w:type="paragraph" w:customStyle="1" w:styleId="Type">
    <w:name w:val="Type 种类"/>
    <w:basedOn w:val="H23"/>
    <w:qFormat/>
    <w:rsid w:val="0093128A"/>
    <w:pPr>
      <w:tabs>
        <w:tab w:val="right" w:pos="1021"/>
        <w:tab w:val="left" w:pos="1264"/>
        <w:tab w:val="left" w:pos="1695"/>
        <w:tab w:val="left" w:pos="2126"/>
        <w:tab w:val="left" w:pos="2557"/>
      </w:tabs>
      <w:spacing w:line="240" w:lineRule="exact"/>
    </w:pPr>
  </w:style>
  <w:style w:type="character" w:customStyle="1" w:styleId="20">
    <w:name w:val="标题 2 字符"/>
    <w:basedOn w:val="a0"/>
    <w:link w:val="2"/>
    <w:rsid w:val="0093128A"/>
    <w:rPr>
      <w:rFonts w:ascii="黑体" w:eastAsiaTheme="majorEastAsia" w:hAnsi="黑体" w:cstheme="majorBidi"/>
      <w:b/>
      <w:bCs/>
      <w:kern w:val="14"/>
      <w:sz w:val="28"/>
      <w:szCs w:val="26"/>
      <w:lang w:val="en-US"/>
    </w:rPr>
  </w:style>
  <w:style w:type="character" w:customStyle="1" w:styleId="30">
    <w:name w:val="标题 3 字符"/>
    <w:basedOn w:val="a0"/>
    <w:link w:val="3"/>
    <w:rsid w:val="0093128A"/>
    <w:rPr>
      <w:rFonts w:asciiTheme="minorEastAsia" w:eastAsiaTheme="majorEastAsia" w:hAnsiTheme="minorEastAsia" w:cstheme="majorBidi"/>
      <w:b/>
      <w:bCs/>
      <w:kern w:val="14"/>
      <w:sz w:val="32"/>
      <w:lang w:val="en-US"/>
    </w:rPr>
  </w:style>
  <w:style w:type="paragraph" w:customStyle="1" w:styleId="11">
    <w:name w:val="日刊标题1"/>
    <w:basedOn w:val="a"/>
    <w:qFormat/>
    <w:rsid w:val="0093128A"/>
    <w:pPr>
      <w:spacing w:line="560" w:lineRule="exact"/>
    </w:pPr>
    <w:rPr>
      <w:rFonts w:ascii="黑体" w:eastAsia="黑体" w:hAnsi="黑体"/>
      <w:sz w:val="36"/>
    </w:rPr>
  </w:style>
  <w:style w:type="paragraph" w:customStyle="1" w:styleId="21">
    <w:name w:val="日刊标题2"/>
    <w:basedOn w:val="a"/>
    <w:next w:val="a"/>
    <w:qFormat/>
    <w:rsid w:val="0093128A"/>
    <w:pPr>
      <w:spacing w:line="400" w:lineRule="exact"/>
    </w:pPr>
    <w:rPr>
      <w:rFonts w:ascii="黑体" w:hAnsi="黑体"/>
      <w:sz w:val="28"/>
    </w:rPr>
  </w:style>
  <w:style w:type="paragraph" w:customStyle="1" w:styleId="31">
    <w:name w:val="日刊标题3"/>
    <w:basedOn w:val="a"/>
    <w:next w:val="a"/>
    <w:qFormat/>
    <w:rsid w:val="0093128A"/>
    <w:pPr>
      <w:spacing w:line="360" w:lineRule="exact"/>
    </w:pPr>
    <w:rPr>
      <w:rFonts w:ascii="黑体" w:eastAsia="黑体" w:hAnsi="黑体"/>
      <w:sz w:val="24"/>
    </w:rPr>
  </w:style>
  <w:style w:type="paragraph" w:customStyle="1" w:styleId="4">
    <w:name w:val="日刊标题4"/>
    <w:basedOn w:val="a"/>
    <w:next w:val="a"/>
    <w:qFormat/>
    <w:rsid w:val="0093128A"/>
    <w:rPr>
      <w:rFonts w:ascii="黑体" w:eastAsia="黑体" w:hAnsi="黑体"/>
      <w:sz w:val="24"/>
    </w:rPr>
  </w:style>
  <w:style w:type="paragraph" w:customStyle="1" w:styleId="Bullet1">
    <w:name w:val="Bullet 1"/>
    <w:basedOn w:val="a"/>
    <w:qFormat/>
    <w:rsid w:val="0093128A"/>
    <w:pPr>
      <w:numPr>
        <w:numId w:val="20"/>
      </w:numPr>
      <w:spacing w:after="120" w:line="240" w:lineRule="exact"/>
      <w:ind w:right="1267"/>
    </w:pPr>
    <w:rPr>
      <w:spacing w:val="4"/>
      <w:w w:val="103"/>
      <w:sz w:val="20"/>
    </w:rPr>
  </w:style>
  <w:style w:type="paragraph" w:customStyle="1" w:styleId="Bullet2">
    <w:name w:val="Bullet 2"/>
    <w:basedOn w:val="a"/>
    <w:qFormat/>
    <w:rsid w:val="0093128A"/>
    <w:pPr>
      <w:numPr>
        <w:numId w:val="21"/>
      </w:numPr>
      <w:spacing w:after="120" w:line="240" w:lineRule="exact"/>
      <w:ind w:right="1267"/>
    </w:pPr>
    <w:rPr>
      <w:snapToGrid w:val="0"/>
      <w:spacing w:val="4"/>
      <w:w w:val="103"/>
      <w:sz w:val="20"/>
    </w:rPr>
  </w:style>
  <w:style w:type="paragraph" w:customStyle="1" w:styleId="Bullet3">
    <w:name w:val="Bullet 3"/>
    <w:basedOn w:val="SingleTxt"/>
    <w:qFormat/>
    <w:rsid w:val="0093128A"/>
    <w:pPr>
      <w:numPr>
        <w:numId w:val="22"/>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right="1267"/>
    </w:pPr>
  </w:style>
  <w:style w:type="paragraph" w:customStyle="1" w:styleId="GB23126">
    <w:name w:val="样式 (中文) 楷体_GB2312 六号 蓝色 右 段后: 6 磅 行距: 单倍行距"/>
    <w:basedOn w:val="a"/>
    <w:rsid w:val="0093128A"/>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93128A"/>
    <w:pPr>
      <w:spacing w:after="120"/>
      <w:jc w:val="left"/>
    </w:pPr>
    <w:rPr>
      <w:rFonts w:eastAsia="宋体" w:cs="宋体"/>
    </w:rPr>
  </w:style>
  <w:style w:type="paragraph" w:customStyle="1" w:styleId="AgendaTitleH2">
    <w:name w:val="Agenda_Title_H2"/>
    <w:basedOn w:val="a"/>
    <w:next w:val="a"/>
    <w:qFormat/>
    <w:rsid w:val="0093128A"/>
    <w:pPr>
      <w:adjustRightInd w:val="0"/>
      <w:ind w:right="1985"/>
      <w:outlineLvl w:val="1"/>
    </w:pPr>
    <w:rPr>
      <w:rFonts w:ascii="黑体" w:eastAsia="黑体" w:hAnsi="黑体"/>
      <w:szCs w:val="21"/>
    </w:rPr>
  </w:style>
  <w:style w:type="paragraph" w:customStyle="1" w:styleId="TitleHCH">
    <w:name w:val="Title_H_CH"/>
    <w:basedOn w:val="H1"/>
    <w:next w:val="a"/>
    <w:link w:val="TitleHCHChar"/>
    <w:qFormat/>
    <w:rsid w:val="0093128A"/>
    <w:pPr>
      <w:spacing w:line="400" w:lineRule="exact"/>
    </w:pPr>
    <w:rPr>
      <w:sz w:val="28"/>
    </w:rPr>
  </w:style>
  <w:style w:type="character" w:customStyle="1" w:styleId="TitleHCHChar">
    <w:name w:val="Title_H_CH Char"/>
    <w:basedOn w:val="a0"/>
    <w:link w:val="TitleHCH"/>
    <w:rsid w:val="0093128A"/>
    <w:rPr>
      <w:rFonts w:eastAsia="黑体"/>
      <w:kern w:val="14"/>
      <w:sz w:val="28"/>
      <w:lang w:val="en-US"/>
    </w:rPr>
  </w:style>
  <w:style w:type="paragraph" w:customStyle="1" w:styleId="TitleH1">
    <w:name w:val="Title_H1"/>
    <w:basedOn w:val="a"/>
    <w:next w:val="a"/>
    <w:link w:val="TitleH1Char"/>
    <w:qFormat/>
    <w:rsid w:val="0093128A"/>
    <w:pPr>
      <w:keepNext/>
      <w:keepLines/>
      <w:ind w:left="1264" w:right="1264" w:hanging="1264"/>
      <w:outlineLvl w:val="0"/>
    </w:pPr>
    <w:rPr>
      <w:rFonts w:eastAsia="黑体"/>
      <w:sz w:val="24"/>
    </w:rPr>
  </w:style>
  <w:style w:type="paragraph" w:customStyle="1" w:styleId="TitleH2">
    <w:name w:val="Title_H2"/>
    <w:basedOn w:val="a"/>
    <w:next w:val="a"/>
    <w:link w:val="TitleH2Char"/>
    <w:qFormat/>
    <w:rsid w:val="0093128A"/>
    <w:pPr>
      <w:ind w:left="1264" w:right="1264" w:hanging="1264"/>
      <w:outlineLvl w:val="1"/>
    </w:pPr>
    <w:rPr>
      <w:rFonts w:eastAsia="黑体"/>
      <w:spacing w:val="2"/>
    </w:rPr>
  </w:style>
  <w:style w:type="character" w:customStyle="1" w:styleId="TitleH1Char">
    <w:name w:val="Title_H1 Char"/>
    <w:basedOn w:val="a0"/>
    <w:link w:val="TitleH1"/>
    <w:rsid w:val="0093128A"/>
    <w:rPr>
      <w:rFonts w:eastAsia="黑体"/>
      <w:kern w:val="14"/>
      <w:sz w:val="24"/>
      <w:lang w:val="en-US"/>
    </w:rPr>
  </w:style>
  <w:style w:type="character" w:customStyle="1" w:styleId="TitleH2Char">
    <w:name w:val="Title_H2 Char"/>
    <w:basedOn w:val="a0"/>
    <w:link w:val="TitleH2"/>
    <w:rsid w:val="0093128A"/>
    <w:rPr>
      <w:rFonts w:eastAsia="黑体"/>
      <w:spacing w:val="2"/>
      <w:kern w:val="14"/>
      <w:sz w:val="21"/>
      <w:lang w:val="en-US"/>
    </w:rPr>
  </w:style>
  <w:style w:type="paragraph" w:customStyle="1" w:styleId="STitleM">
    <w:name w:val="S_Title_M"/>
    <w:basedOn w:val="a"/>
    <w:next w:val="a"/>
    <w:qFormat/>
    <w:rsid w:val="0093128A"/>
    <w:pPr>
      <w:keepNext/>
      <w:keepLines/>
      <w:tabs>
        <w:tab w:val="right" w:leader="dot" w:pos="357"/>
      </w:tabs>
      <w:suppressAutoHyphens/>
      <w:spacing w:line="500" w:lineRule="exact"/>
      <w:ind w:left="1264" w:right="1264"/>
      <w:outlineLvl w:val="0"/>
    </w:pPr>
    <w:rPr>
      <w:rFonts w:ascii="黑体" w:eastAsia="黑体" w:hAnsi="黑体"/>
      <w:spacing w:val="-4"/>
      <w:w w:val="98"/>
      <w:sz w:val="40"/>
      <w:lang w:eastAsia="en-US"/>
    </w:rPr>
  </w:style>
  <w:style w:type="paragraph" w:customStyle="1" w:styleId="STitleS">
    <w:name w:val="S_Title_S"/>
    <w:basedOn w:val="HCh"/>
    <w:next w:val="a"/>
    <w:qFormat/>
    <w:rsid w:val="0093128A"/>
    <w:pPr>
      <w:ind w:firstLine="0"/>
    </w:pPr>
    <w:rPr>
      <w:lang w:eastAsia="en-US"/>
    </w:rPr>
  </w:style>
  <w:style w:type="paragraph" w:customStyle="1" w:styleId="STitleL">
    <w:name w:val="S_Title_L"/>
    <w:basedOn w:val="SM"/>
    <w:next w:val="a"/>
    <w:qFormat/>
    <w:rsid w:val="0093128A"/>
    <w:pPr>
      <w:spacing w:line="640" w:lineRule="exact"/>
    </w:pPr>
    <w:rPr>
      <w:spacing w:val="-8"/>
      <w:w w:val="96"/>
      <w:sz w:val="57"/>
    </w:rPr>
  </w:style>
  <w:style w:type="paragraph" w:customStyle="1" w:styleId="SRMeetingInfo">
    <w:name w:val="SR_Meeting_Info"/>
    <w:basedOn w:val="af6"/>
    <w:next w:val="AgendaItemNormal"/>
    <w:qFormat/>
    <w:rsid w:val="0093128A"/>
    <w:rPr>
      <w:sz w:val="21"/>
    </w:rPr>
  </w:style>
  <w:style w:type="paragraph" w:customStyle="1" w:styleId="SummaryRecord">
    <w:name w:val="SummaryRecord"/>
    <w:basedOn w:val="H23"/>
    <w:next w:val="Session"/>
    <w:qFormat/>
    <w:rsid w:val="0040149C"/>
  </w:style>
  <w:style w:type="character" w:customStyle="1" w:styleId="a6">
    <w:name w:val="脚注文本 字符"/>
    <w:basedOn w:val="a0"/>
    <w:link w:val="a5"/>
    <w:semiHidden/>
    <w:rsid w:val="0093128A"/>
    <w:rPr>
      <w:noProof/>
      <w:kern w:val="14"/>
      <w:sz w:val="18"/>
      <w:lang w:val="en-US"/>
    </w:rPr>
  </w:style>
  <w:style w:type="character" w:customStyle="1" w:styleId="a8">
    <w:name w:val="尾注文本 字符"/>
    <w:basedOn w:val="a0"/>
    <w:link w:val="a7"/>
    <w:semiHidden/>
    <w:rsid w:val="0093128A"/>
    <w:rPr>
      <w:noProof/>
      <w:kern w:val="14"/>
      <w:sz w:val="18"/>
      <w:lang w:val="en-US"/>
    </w:rPr>
  </w:style>
  <w:style w:type="character" w:customStyle="1" w:styleId="aa">
    <w:name w:val="批注文字 字符"/>
    <w:basedOn w:val="a0"/>
    <w:link w:val="a9"/>
    <w:semiHidden/>
    <w:rsid w:val="0093128A"/>
    <w:rPr>
      <w:kern w:val="14"/>
      <w:sz w:val="21"/>
      <w:lang w:val="en-US"/>
    </w:rPr>
  </w:style>
  <w:style w:type="character" w:customStyle="1" w:styleId="ac">
    <w:name w:val="批注主题 字符"/>
    <w:basedOn w:val="aa"/>
    <w:link w:val="ab"/>
    <w:semiHidden/>
    <w:rsid w:val="0093128A"/>
    <w:rPr>
      <w:b/>
      <w:bCs/>
      <w:kern w:val="14"/>
      <w:sz w:val="21"/>
      <w:lang w:val="en-US"/>
    </w:rPr>
  </w:style>
  <w:style w:type="character" w:customStyle="1" w:styleId="af">
    <w:name w:val="批注框文本 字符"/>
    <w:basedOn w:val="a0"/>
    <w:link w:val="ae"/>
    <w:semiHidden/>
    <w:rsid w:val="0093128A"/>
    <w:rPr>
      <w:kern w:val="14"/>
      <w:sz w:val="18"/>
      <w:szCs w:val="18"/>
      <w:lang w:val="en-US"/>
    </w:rPr>
  </w:style>
  <w:style w:type="character" w:customStyle="1" w:styleId="af1">
    <w:name w:val="页眉 字符"/>
    <w:basedOn w:val="a0"/>
    <w:link w:val="af0"/>
    <w:rsid w:val="0093128A"/>
    <w:rPr>
      <w:noProof/>
      <w:sz w:val="18"/>
      <w:lang w:val="en-US"/>
    </w:rPr>
  </w:style>
  <w:style w:type="character" w:customStyle="1" w:styleId="af3">
    <w:name w:val="页脚 字符"/>
    <w:basedOn w:val="a0"/>
    <w:link w:val="af2"/>
    <w:rsid w:val="0093128A"/>
    <w:rPr>
      <w:b/>
      <w:noProof/>
      <w:sz w:val="18"/>
      <w:szCs w:val="18"/>
      <w:lang w:val="en-US"/>
    </w:rPr>
  </w:style>
  <w:style w:type="paragraph" w:customStyle="1" w:styleId="SRContents">
    <w:name w:val="SR_Contents"/>
    <w:basedOn w:val="a"/>
    <w:qFormat/>
    <w:rsid w:val="0093128A"/>
    <w:pPr>
      <w:tabs>
        <w:tab w:val="left" w:pos="1267"/>
        <w:tab w:val="left" w:pos="1699"/>
        <w:tab w:val="left" w:pos="2131"/>
        <w:tab w:val="left" w:pos="2563"/>
        <w:tab w:val="left" w:pos="2995"/>
        <w:tab w:val="left" w:pos="3413"/>
        <w:tab w:val="left" w:pos="3845"/>
        <w:tab w:val="left" w:pos="4277"/>
        <w:tab w:val="left" w:pos="4709"/>
        <w:tab w:val="left" w:pos="5141"/>
        <w:tab w:val="left" w:pos="5573"/>
        <w:tab w:val="left" w:pos="6005"/>
        <w:tab w:val="left" w:pos="6437"/>
      </w:tabs>
      <w:spacing w:after="140"/>
      <w:ind w:left="1267" w:right="1267"/>
    </w:pPr>
  </w:style>
  <w:style w:type="paragraph" w:customStyle="1" w:styleId="AgendaItemNumber">
    <w:name w:val="Agenda_Item_Number"/>
    <w:basedOn w:val="a"/>
    <w:next w:val="AgendaItemNormal"/>
    <w:qFormat/>
    <w:rsid w:val="0093128A"/>
    <w:pPr>
      <w:spacing w:after="60"/>
    </w:pPr>
  </w:style>
  <w:style w:type="paragraph" w:customStyle="1" w:styleId="AgendaItemTitle">
    <w:name w:val="Agenda_Item_Title"/>
    <w:basedOn w:val="a"/>
    <w:next w:val="a"/>
    <w:qFormat/>
    <w:rsid w:val="0093128A"/>
    <w:pPr>
      <w:ind w:right="1985"/>
      <w:outlineLvl w:val="1"/>
    </w:pPr>
  </w:style>
  <w:style w:type="paragraph" w:customStyle="1" w:styleId="DecisionNumber">
    <w:name w:val="DecisionNumber"/>
    <w:basedOn w:val="a"/>
    <w:next w:val="a"/>
    <w:qFormat/>
    <w:rsid w:val="0093128A"/>
    <w:pPr>
      <w:ind w:right="1985"/>
      <w:outlineLvl w:val="1"/>
    </w:pPr>
  </w:style>
  <w:style w:type="paragraph" w:customStyle="1" w:styleId="DecisionTitle">
    <w:name w:val="DecisionTitle"/>
    <w:basedOn w:val="a"/>
    <w:next w:val="a"/>
    <w:qFormat/>
    <w:rsid w:val="0093128A"/>
    <w:pPr>
      <w:ind w:right="1985"/>
      <w:outlineLvl w:val="1"/>
    </w:pPr>
  </w:style>
  <w:style w:type="paragraph" w:customStyle="1" w:styleId="MeetingNumber">
    <w:name w:val="MeetingNumber"/>
    <w:basedOn w:val="a"/>
    <w:next w:val="a"/>
    <w:qFormat/>
    <w:rsid w:val="0093128A"/>
    <w:pPr>
      <w:ind w:right="1985"/>
      <w:outlineLvl w:val="1"/>
    </w:pPr>
  </w:style>
  <w:style w:type="table" w:styleId="af7">
    <w:name w:val="Table Grid"/>
    <w:basedOn w:val="a1"/>
    <w:rsid w:val="0029425E"/>
    <w:pPr>
      <w:suppressAutoHyphens/>
      <w:spacing w:line="240" w:lineRule="exact"/>
    </w:pPr>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Unresolved Mention"/>
    <w:basedOn w:val="a0"/>
    <w:uiPriority w:val="99"/>
    <w:semiHidden/>
    <w:unhideWhenUsed/>
    <w:rsid w:val="00394BFD"/>
    <w:rPr>
      <w:color w:val="605E5C"/>
      <w:shd w:val="clear" w:color="auto" w:fill="E1DFDD"/>
    </w:rPr>
  </w:style>
  <w:style w:type="paragraph" w:styleId="af9">
    <w:name w:val="Revision"/>
    <w:hidden/>
    <w:uiPriority w:val="99"/>
    <w:semiHidden/>
    <w:rsid w:val="00AE1405"/>
    <w:rPr>
      <w:rFonts w:eastAsia="宋体"/>
      <w:kern w:val="14"/>
      <w:sz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ch/CEDAW/C/37/D/11/2006" TargetMode="Externa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s://undocs.org/ch/CEDAW/C/53/D/38/2012" TargetMode="External"/><Relationship Id="rId2" Type="http://schemas.openxmlformats.org/officeDocument/2006/relationships/hyperlink" Target="http://www.legislation.gov.uk/ukpga/Geo6/11-12/56/enacted" TargetMode="External"/><Relationship Id="rId1" Type="http://schemas.openxmlformats.org/officeDocument/2006/relationships/hyperlink" Target="http://www.legislation.gov.uk/ukpga/Geo5/4-5/17/enacted" TargetMode="External"/><Relationship Id="rId5" Type="http://schemas.openxmlformats.org/officeDocument/2006/relationships/hyperlink" Target="https://undocs.org/ch/CEDAW/C/37/D/11/2006" TargetMode="External"/><Relationship Id="rId4" Type="http://schemas.openxmlformats.org/officeDocument/2006/relationships/hyperlink" Target="https://undocs.org/ch/CEDAW/C/57/D/34/201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3078B-FA67-4FD1-B800-4ACDE832E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1039</Words>
  <Characters>5928</Characters>
  <Application>Microsoft Office Word</Application>
  <DocSecurity>0</DocSecurity>
  <Lines>49</Lines>
  <Paragraphs>13</Paragraphs>
  <ScaleCrop>false</ScaleCrop>
  <Company/>
  <LinksUpToDate>false</LinksUpToDate>
  <CharactersWithSpaces>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Qiping Jia</dc:creator>
  <cp:keywords/>
  <dc:description/>
  <cp:lastModifiedBy>Sandy Di</cp:lastModifiedBy>
  <cp:revision>3</cp:revision>
  <cp:lastPrinted>2020-10-20T13:53:00Z</cp:lastPrinted>
  <dcterms:created xsi:type="dcterms:W3CDTF">2020-10-20T13:53:00Z</dcterms:created>
  <dcterms:modified xsi:type="dcterms:W3CDTF">2020-10-20T13:53:00Z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2011124</vt:lpwstr>
  </property>
  <property fmtid="{D5CDD505-2E9C-101B-9397-08002B2CF9AE}" pid="3" name="ODSRefJobNo">
    <vt:lpwstr>2022072C</vt:lpwstr>
  </property>
  <property fmtid="{D5CDD505-2E9C-101B-9397-08002B2CF9AE}" pid="4" name="Symbol1">
    <vt:lpwstr>CEDAW/C/76/D/141/2019</vt:lpwstr>
  </property>
  <property fmtid="{D5CDD505-2E9C-101B-9397-08002B2CF9AE}" pid="5" name="Symbol2">
    <vt:lpwstr/>
  </property>
  <property fmtid="{D5CDD505-2E9C-101B-9397-08002B2CF9AE}" pid="6" name="Translator">
    <vt:lpwstr/>
  </property>
  <property fmtid="{D5CDD505-2E9C-101B-9397-08002B2CF9AE}" pid="7" name="Operator">
    <vt:lpwstr>jia</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Chinese</vt:lpwstr>
  </property>
  <property fmtid="{D5CDD505-2E9C-101B-9397-08002B2CF9AE}" pid="12" name="Distribution">
    <vt:lpwstr>General</vt:lpwstr>
  </property>
  <property fmtid="{D5CDD505-2E9C-101B-9397-08002B2CF9AE}" pid="13" name="Publication Date">
    <vt:lpwstr>26 August 2020</vt:lpwstr>
  </property>
  <property fmtid="{D5CDD505-2E9C-101B-9397-08002B2CF9AE}" pid="14" name="Original">
    <vt:lpwstr>English</vt:lpwstr>
  </property>
  <property fmtid="{D5CDD505-2E9C-101B-9397-08002B2CF9AE}" pid="15" name="Release Date">
    <vt:lpwstr/>
  </property>
  <property fmtid="{D5CDD505-2E9C-101B-9397-08002B2CF9AE}" pid="16" name="Title1">
    <vt:lpwstr>		委员会根据《任择议定书》第4条第1款通过的关于第141/2019号来文的决定*、**_x000d_</vt:lpwstr>
  </property>
</Properties>
</file>