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E943" w14:textId="77777777" w:rsidR="002A1556" w:rsidRDefault="002A1556" w:rsidP="002A1556">
      <w:pPr>
        <w:spacing w:line="60" w:lineRule="exact"/>
        <w:rPr>
          <w:color w:val="010000"/>
          <w:sz w:val="2"/>
        </w:rPr>
        <w:sectPr w:rsidR="002A1556" w:rsidSect="00E4694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14:paraId="71BBC020" w14:textId="0A48ECA8" w:rsidR="0036132C" w:rsidRPr="0036132C" w:rsidRDefault="0036132C" w:rsidP="0036132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132C">
        <w:t>Комитет по ликвидации дискриминации</w:t>
      </w:r>
      <w:r>
        <w:br/>
      </w:r>
      <w:r w:rsidRPr="0036132C">
        <w:t xml:space="preserve">в отношении женщин </w:t>
      </w:r>
    </w:p>
    <w:p w14:paraId="4AC6854F" w14:textId="2AABA533" w:rsidR="0036132C" w:rsidRPr="0036132C" w:rsidRDefault="0036132C" w:rsidP="0036132C">
      <w:pPr>
        <w:pStyle w:val="SingleTxt"/>
        <w:spacing w:after="0" w:line="120" w:lineRule="exact"/>
        <w:rPr>
          <w:sz w:val="10"/>
        </w:rPr>
      </w:pPr>
    </w:p>
    <w:p w14:paraId="15ED69E6" w14:textId="50046443" w:rsidR="0036132C" w:rsidRPr="0036132C" w:rsidRDefault="0036132C" w:rsidP="0036132C">
      <w:pPr>
        <w:pStyle w:val="SingleTxt"/>
        <w:spacing w:after="0" w:line="120" w:lineRule="exact"/>
        <w:rPr>
          <w:sz w:val="10"/>
        </w:rPr>
      </w:pPr>
    </w:p>
    <w:p w14:paraId="538731A9" w14:textId="0488F9A3" w:rsidR="0036132C" w:rsidRPr="0036132C" w:rsidRDefault="0036132C" w:rsidP="0036132C">
      <w:pPr>
        <w:pStyle w:val="SingleTxt"/>
        <w:spacing w:after="0" w:line="120" w:lineRule="exact"/>
        <w:rPr>
          <w:sz w:val="10"/>
        </w:rPr>
      </w:pPr>
    </w:p>
    <w:p w14:paraId="3CF500F0" w14:textId="6667C56F" w:rsidR="0036132C" w:rsidRPr="0036132C" w:rsidRDefault="0036132C" w:rsidP="0036132C">
      <w:pPr>
        <w:pStyle w:val="TitleHCH"/>
      </w:pPr>
      <w:r w:rsidRPr="0036132C">
        <w:tab/>
      </w:r>
      <w:r w:rsidRPr="0036132C">
        <w:tab/>
        <w:t>Инструкция для государств-участников по подготовке докладов в соответствии со статьей 18 Конвенции о</w:t>
      </w:r>
      <w:r w:rsidR="00185368">
        <w:rPr>
          <w:lang w:val="en-US"/>
        </w:rPr>
        <w:t> </w:t>
      </w:r>
      <w:r w:rsidRPr="0036132C">
        <w:t>ликвидации всех форм дискриминации в отношении женщин в контексте целей в области устойчивого развития</w:t>
      </w:r>
      <w:r w:rsidRPr="00E67802">
        <w:rPr>
          <w:b w:val="0"/>
          <w:sz w:val="20"/>
          <w:vertAlign w:val="superscript"/>
        </w:rPr>
        <w:footnoteReference w:customMarkFollows="1" w:id="1"/>
        <w:t>*</w:t>
      </w:r>
    </w:p>
    <w:p w14:paraId="1E31DDD7" w14:textId="1739A2B7" w:rsidR="0036132C" w:rsidRPr="00E67802" w:rsidRDefault="0036132C" w:rsidP="00E67802">
      <w:pPr>
        <w:pStyle w:val="SingleTxt"/>
        <w:spacing w:after="0" w:line="120" w:lineRule="exact"/>
        <w:rPr>
          <w:b/>
          <w:sz w:val="10"/>
        </w:rPr>
      </w:pPr>
    </w:p>
    <w:p w14:paraId="19241622" w14:textId="1871CD0D" w:rsidR="00E67802" w:rsidRPr="00E67802" w:rsidRDefault="00E67802" w:rsidP="00E67802">
      <w:pPr>
        <w:pStyle w:val="SingleTxt"/>
        <w:spacing w:after="0" w:line="120" w:lineRule="exact"/>
        <w:rPr>
          <w:b/>
          <w:sz w:val="10"/>
        </w:rPr>
      </w:pPr>
    </w:p>
    <w:p w14:paraId="7A185519" w14:textId="7EF28DA4" w:rsidR="0036132C" w:rsidRDefault="00E67802" w:rsidP="00E678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132C" w:rsidRPr="0036132C">
        <w:t>I.</w:t>
      </w:r>
      <w:r w:rsidR="0036132C" w:rsidRPr="0036132C">
        <w:tab/>
        <w:t>Пересмотренная система представления докладов</w:t>
      </w:r>
    </w:p>
    <w:p w14:paraId="3A30BB3F" w14:textId="7A8C44A9" w:rsidR="00E67802" w:rsidRPr="00E67802" w:rsidRDefault="00E67802" w:rsidP="00E67802">
      <w:pPr>
        <w:pStyle w:val="SingleTxt"/>
        <w:spacing w:after="0" w:line="120" w:lineRule="exact"/>
        <w:rPr>
          <w:sz w:val="10"/>
        </w:rPr>
      </w:pPr>
    </w:p>
    <w:p w14:paraId="7233135C" w14:textId="2C7A95F4" w:rsidR="00E67802" w:rsidRPr="00E67802" w:rsidRDefault="00E67802" w:rsidP="00E67802">
      <w:pPr>
        <w:pStyle w:val="SingleTxt"/>
        <w:spacing w:after="0" w:line="120" w:lineRule="exact"/>
        <w:rPr>
          <w:sz w:val="10"/>
        </w:rPr>
      </w:pPr>
    </w:p>
    <w:p w14:paraId="128591AD" w14:textId="2366860E" w:rsidR="0036132C" w:rsidRDefault="00E67802" w:rsidP="00E67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132C" w:rsidRPr="0036132C">
        <w:t>A.</w:t>
      </w:r>
      <w:r w:rsidR="0036132C" w:rsidRPr="0036132C">
        <w:tab/>
        <w:t>Включение информации о прогрессе в достижении связанных с гендерной проблематикой целей и показателей Повестки дня на период до 2030 года в области устойчивого развития в</w:t>
      </w:r>
      <w:r>
        <w:rPr>
          <w:lang w:val="en-US"/>
        </w:rPr>
        <w:t> </w:t>
      </w:r>
      <w:r w:rsidR="0036132C" w:rsidRPr="0036132C">
        <w:t>документы по конкретному договору, представляемые в</w:t>
      </w:r>
      <w:r>
        <w:rPr>
          <w:lang w:val="en-US"/>
        </w:rPr>
        <w:t> </w:t>
      </w:r>
      <w:r w:rsidR="0036132C" w:rsidRPr="0036132C">
        <w:t>соответствии со статьей 18 Конвенции</w:t>
      </w:r>
    </w:p>
    <w:p w14:paraId="2F319E9B" w14:textId="1D9E59C8" w:rsidR="00E67802" w:rsidRPr="00E67802" w:rsidRDefault="00E67802" w:rsidP="00E67802">
      <w:pPr>
        <w:pStyle w:val="SingleTxt"/>
        <w:spacing w:after="0" w:line="120" w:lineRule="exact"/>
        <w:rPr>
          <w:sz w:val="10"/>
        </w:rPr>
      </w:pPr>
    </w:p>
    <w:p w14:paraId="5EE70D58" w14:textId="60F7D1F1" w:rsidR="00E67802" w:rsidRPr="00E67802" w:rsidRDefault="00E67802" w:rsidP="00E67802">
      <w:pPr>
        <w:pStyle w:val="SingleTxt"/>
        <w:spacing w:after="0" w:line="120" w:lineRule="exact"/>
        <w:rPr>
          <w:sz w:val="10"/>
        </w:rPr>
      </w:pPr>
    </w:p>
    <w:p w14:paraId="29325B69" w14:textId="75EB8705" w:rsidR="0036132C" w:rsidRDefault="0036132C" w:rsidP="0036132C">
      <w:pPr>
        <w:pStyle w:val="SingleTxt"/>
      </w:pPr>
      <w:r w:rsidRPr="0036132C">
        <w:t>1.</w:t>
      </w:r>
      <w:r w:rsidRPr="0036132C">
        <w:tab/>
        <w:t>Настоящая инструкция служит дополнением к опубликованным Комитетом по ликвидации дискриминации в отношении женщин руководящим принципам представления докладов по договору (</w:t>
      </w:r>
      <w:hyperlink r:id="rId15" w:history="1">
        <w:r w:rsidRPr="0036132C">
          <w:rPr>
            <w:rStyle w:val="Hyperlink"/>
          </w:rPr>
          <w:t>HRI/GEN/2/Rev.6</w:t>
        </w:r>
      </w:hyperlink>
      <w:r w:rsidRPr="0036132C">
        <w:t>, гл. V). Ее следует применять в сочетании с согласованными руководящими принципами представления докладов согласно международным договорам по правам человека, включая руководящие принципы подготовки базового документа и документов по конкретным договорам (там же, гл. I).</w:t>
      </w:r>
    </w:p>
    <w:p w14:paraId="5408FA83" w14:textId="777F499B" w:rsidR="00E67802" w:rsidRPr="00E67802" w:rsidRDefault="00E67802" w:rsidP="00E67802">
      <w:pPr>
        <w:pStyle w:val="SingleTxt"/>
        <w:spacing w:after="0" w:line="120" w:lineRule="exact"/>
        <w:rPr>
          <w:sz w:val="10"/>
        </w:rPr>
      </w:pPr>
    </w:p>
    <w:p w14:paraId="6937AD3A" w14:textId="17FD75E5" w:rsidR="00E67802" w:rsidRPr="00E67802" w:rsidRDefault="00E67802" w:rsidP="00E67802">
      <w:pPr>
        <w:pStyle w:val="SingleTxt"/>
        <w:spacing w:after="0" w:line="120" w:lineRule="exact"/>
        <w:rPr>
          <w:sz w:val="10"/>
        </w:rPr>
      </w:pPr>
    </w:p>
    <w:p w14:paraId="0BE9A284" w14:textId="29D2675A" w:rsidR="0036132C" w:rsidRDefault="00E67802" w:rsidP="00E67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132C" w:rsidRPr="0036132C">
        <w:t>B.</w:t>
      </w:r>
      <w:r w:rsidR="0036132C" w:rsidRPr="0036132C">
        <w:tab/>
        <w:t>Формат доклада, представляемого Комитету</w:t>
      </w:r>
    </w:p>
    <w:p w14:paraId="07D3B327" w14:textId="5F8C8F45" w:rsidR="00E67802" w:rsidRPr="00E67802" w:rsidRDefault="00E67802" w:rsidP="00E67802">
      <w:pPr>
        <w:pStyle w:val="SingleTxt"/>
        <w:spacing w:after="0" w:line="120" w:lineRule="exact"/>
        <w:rPr>
          <w:sz w:val="10"/>
        </w:rPr>
      </w:pPr>
    </w:p>
    <w:p w14:paraId="2E613B6F" w14:textId="6331E458" w:rsidR="00E67802" w:rsidRPr="00E67802" w:rsidRDefault="00E67802" w:rsidP="00E67802">
      <w:pPr>
        <w:pStyle w:val="SingleTxt"/>
        <w:spacing w:after="0" w:line="120" w:lineRule="exact"/>
        <w:rPr>
          <w:sz w:val="10"/>
        </w:rPr>
      </w:pPr>
    </w:p>
    <w:p w14:paraId="1D0C4D7D" w14:textId="0689096E" w:rsidR="0036132C" w:rsidRDefault="0036132C" w:rsidP="0036132C">
      <w:pPr>
        <w:pStyle w:val="SingleTxt"/>
      </w:pPr>
      <w:r w:rsidRPr="0036132C">
        <w:t>2.</w:t>
      </w:r>
      <w:r w:rsidRPr="0036132C">
        <w:tab/>
        <w:t>Формат доклада</w:t>
      </w:r>
      <w:r w:rsidR="002D22FD" w:rsidRPr="00D23A26">
        <w:t>,</w:t>
      </w:r>
      <w:r w:rsidRPr="0036132C">
        <w:t xml:space="preserve"> представляемого Комитету, должен соответствовать главе</w:t>
      </w:r>
      <w:r w:rsidR="00A93709">
        <w:rPr>
          <w:lang w:val="en-US"/>
        </w:rPr>
        <w:t> </w:t>
      </w:r>
      <w:r w:rsidRPr="0036132C">
        <w:t xml:space="preserve">I, раздел II, согласованных руководящих принципов. Нумерация пунктов должна быть сквозной. </w:t>
      </w:r>
    </w:p>
    <w:p w14:paraId="655D20F7" w14:textId="40C6A369" w:rsidR="00E67802" w:rsidRPr="00E67802" w:rsidRDefault="00E67802" w:rsidP="00E67802">
      <w:pPr>
        <w:pStyle w:val="SingleTxt"/>
        <w:spacing w:after="0" w:line="120" w:lineRule="exact"/>
        <w:rPr>
          <w:sz w:val="10"/>
        </w:rPr>
      </w:pPr>
    </w:p>
    <w:p w14:paraId="1F77BA67" w14:textId="4F36D14A" w:rsidR="00E67802" w:rsidRPr="00E67802" w:rsidRDefault="00E67802" w:rsidP="00E67802">
      <w:pPr>
        <w:pStyle w:val="SingleTxt"/>
        <w:spacing w:after="0" w:line="120" w:lineRule="exact"/>
        <w:rPr>
          <w:sz w:val="10"/>
        </w:rPr>
      </w:pPr>
    </w:p>
    <w:p w14:paraId="744E9E79" w14:textId="77777777" w:rsidR="00E67802" w:rsidRDefault="00E67802">
      <w:pPr>
        <w:spacing w:after="200" w:line="276" w:lineRule="auto"/>
        <w:rPr>
          <w:b/>
          <w:sz w:val="24"/>
        </w:rPr>
      </w:pPr>
      <w:r>
        <w:br w:type="page"/>
      </w:r>
    </w:p>
    <w:p w14:paraId="7C057C57" w14:textId="2A9BB6E6" w:rsidR="0036132C" w:rsidRDefault="00E67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36132C" w:rsidRPr="0036132C">
        <w:t>C.</w:t>
      </w:r>
      <w:r w:rsidR="0036132C" w:rsidRPr="0036132C">
        <w:tab/>
      </w:r>
      <w:r w:rsidR="004F1FEA" w:rsidRPr="0036132C">
        <w:t>Приложени</w:t>
      </w:r>
      <w:r w:rsidR="004F1FEA">
        <w:t>я</w:t>
      </w:r>
      <w:r w:rsidR="004F1FEA" w:rsidRPr="0036132C">
        <w:t xml:space="preserve"> </w:t>
      </w:r>
      <w:r w:rsidR="0036132C" w:rsidRPr="0036132C">
        <w:t>к докладу</w:t>
      </w:r>
    </w:p>
    <w:p w14:paraId="27E4A68D" w14:textId="09D63D27" w:rsidR="00E67802" w:rsidRPr="00E67802" w:rsidRDefault="00E67802" w:rsidP="00E67802">
      <w:pPr>
        <w:pStyle w:val="SingleTxt"/>
        <w:spacing w:after="0" w:line="120" w:lineRule="exact"/>
        <w:rPr>
          <w:sz w:val="10"/>
        </w:rPr>
      </w:pPr>
    </w:p>
    <w:p w14:paraId="7AF4B10B" w14:textId="1838F5D3" w:rsidR="00E67802" w:rsidRPr="00E67802" w:rsidRDefault="00E67802" w:rsidP="00E67802">
      <w:pPr>
        <w:pStyle w:val="SingleTxt"/>
        <w:spacing w:after="0" w:line="120" w:lineRule="exact"/>
        <w:rPr>
          <w:sz w:val="10"/>
        </w:rPr>
      </w:pPr>
    </w:p>
    <w:p w14:paraId="797FFDD4" w14:textId="072272BC" w:rsidR="0036132C" w:rsidRDefault="0036132C" w:rsidP="0036132C">
      <w:pPr>
        <w:pStyle w:val="SingleTxt"/>
      </w:pPr>
      <w:r w:rsidRPr="0036132C">
        <w:t>3.</w:t>
      </w:r>
      <w:r w:rsidRPr="0036132C">
        <w:tab/>
        <w:t xml:space="preserve">В тексте доклада должна содержаться актуальная информация о правовых положениях, гарантирующих права, признанные Конвенцией, а также данные о мерах, принимаемых для обеспечения реализации этих прав. Содержание доклада должно быть понятным без обращения к каким-либо приложениям. Комитет допускает представление ограниченного числа документов в качестве приложений, которые должны быть составлены на одном из рабочих языков Комитета (в настоящее время это английский, испанский и французский языки), поскольку такие приложения не переводятся. </w:t>
      </w:r>
    </w:p>
    <w:p w14:paraId="4F9843A1" w14:textId="1F674D35" w:rsidR="00E67802" w:rsidRPr="00E67802" w:rsidRDefault="00E67802" w:rsidP="00E67802">
      <w:pPr>
        <w:pStyle w:val="SingleTxt"/>
        <w:spacing w:after="0" w:line="120" w:lineRule="exact"/>
        <w:rPr>
          <w:sz w:val="10"/>
        </w:rPr>
      </w:pPr>
    </w:p>
    <w:p w14:paraId="5909BC4D" w14:textId="6589ABD7" w:rsidR="00E67802" w:rsidRPr="00E67802" w:rsidRDefault="00E67802" w:rsidP="00E67802">
      <w:pPr>
        <w:pStyle w:val="SingleTxt"/>
        <w:spacing w:after="0" w:line="120" w:lineRule="exact"/>
        <w:rPr>
          <w:sz w:val="10"/>
        </w:rPr>
      </w:pPr>
    </w:p>
    <w:p w14:paraId="3E39A155" w14:textId="6E2CF0F3" w:rsidR="0036132C" w:rsidRDefault="00E67802" w:rsidP="00E67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132C" w:rsidRPr="0036132C">
        <w:t>D.</w:t>
      </w:r>
      <w:r w:rsidR="0036132C" w:rsidRPr="0036132C">
        <w:tab/>
        <w:t>Подготовка доклада на национальном уровне</w:t>
      </w:r>
    </w:p>
    <w:p w14:paraId="4D249E86" w14:textId="10E26B73" w:rsidR="00E67802" w:rsidRPr="00E67802" w:rsidRDefault="00E67802" w:rsidP="00E67802">
      <w:pPr>
        <w:pStyle w:val="SingleTxt"/>
        <w:spacing w:after="0" w:line="120" w:lineRule="exact"/>
        <w:rPr>
          <w:sz w:val="10"/>
        </w:rPr>
      </w:pPr>
    </w:p>
    <w:p w14:paraId="5940DC6A" w14:textId="2854ACD8" w:rsidR="00E67802" w:rsidRPr="00E67802" w:rsidRDefault="00E67802" w:rsidP="00E67802">
      <w:pPr>
        <w:pStyle w:val="SingleTxt"/>
        <w:spacing w:after="0" w:line="120" w:lineRule="exact"/>
        <w:rPr>
          <w:sz w:val="10"/>
        </w:rPr>
      </w:pPr>
    </w:p>
    <w:p w14:paraId="43EF0256" w14:textId="307E4132" w:rsidR="0036132C" w:rsidRDefault="0036132C" w:rsidP="0036132C">
      <w:pPr>
        <w:pStyle w:val="SingleTxt"/>
      </w:pPr>
      <w:r w:rsidRPr="0036132C">
        <w:t>4.</w:t>
      </w:r>
      <w:r w:rsidRPr="0036132C">
        <w:tab/>
        <w:t>Государства-участники должны обеспечить участие в подготовке доклада соответствующих структур, как это предусмотрено в пункте 45 согласованных руководящих принципов.</w:t>
      </w:r>
    </w:p>
    <w:p w14:paraId="7697D980" w14:textId="3A800880" w:rsidR="00E67802" w:rsidRPr="00E67802" w:rsidRDefault="00E67802" w:rsidP="00E67802">
      <w:pPr>
        <w:pStyle w:val="SingleTxt"/>
        <w:spacing w:after="0" w:line="120" w:lineRule="exact"/>
        <w:rPr>
          <w:sz w:val="10"/>
        </w:rPr>
      </w:pPr>
    </w:p>
    <w:p w14:paraId="5CD2D9DC" w14:textId="1FFCB214" w:rsidR="00E67802" w:rsidRPr="00E67802" w:rsidRDefault="00E67802" w:rsidP="00E67802">
      <w:pPr>
        <w:pStyle w:val="SingleTxt"/>
        <w:spacing w:after="0" w:line="120" w:lineRule="exact"/>
        <w:rPr>
          <w:sz w:val="10"/>
        </w:rPr>
      </w:pPr>
    </w:p>
    <w:p w14:paraId="43396985" w14:textId="4F6FF19D" w:rsidR="0036132C" w:rsidRDefault="00E67802" w:rsidP="00E678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132C" w:rsidRPr="0036132C">
        <w:t>II.</w:t>
      </w:r>
      <w:r w:rsidR="0036132C" w:rsidRPr="0036132C">
        <w:tab/>
        <w:t>Обязательства по представлению периодических докладов</w:t>
      </w:r>
    </w:p>
    <w:p w14:paraId="14950268" w14:textId="338A189D" w:rsidR="00E67802" w:rsidRPr="00E67802" w:rsidRDefault="00E67802" w:rsidP="00E67802">
      <w:pPr>
        <w:pStyle w:val="SingleTxt"/>
        <w:spacing w:after="0" w:line="120" w:lineRule="exact"/>
        <w:rPr>
          <w:sz w:val="10"/>
        </w:rPr>
      </w:pPr>
    </w:p>
    <w:p w14:paraId="53DF07CA" w14:textId="2E3AB889" w:rsidR="00E67802" w:rsidRPr="00E67802" w:rsidRDefault="00E67802" w:rsidP="00E67802">
      <w:pPr>
        <w:pStyle w:val="SingleTxt"/>
        <w:spacing w:after="0" w:line="120" w:lineRule="exact"/>
        <w:rPr>
          <w:sz w:val="10"/>
        </w:rPr>
      </w:pPr>
    </w:p>
    <w:p w14:paraId="0C91E9B6" w14:textId="04ED991A" w:rsidR="0036132C" w:rsidRDefault="0036132C" w:rsidP="0036132C">
      <w:pPr>
        <w:pStyle w:val="SingleTxt"/>
      </w:pPr>
      <w:r w:rsidRPr="0036132C">
        <w:t>5.</w:t>
      </w:r>
      <w:r w:rsidRPr="0036132C">
        <w:tab/>
        <w:t>После ратификации Конвенции государство-участник обязуется представить первоначальный доклад о мерах, принятых им для закрепления прав, признаваемых в Конвенции, и о прогрессе, достигнутом в части пользования этими правами, в течение одного года после вступления в силу Конвенции для этого государства, а также представлять периодические доклады один раз в четыре года и всякий раз, когда этого требует Комитет (ст.</w:t>
      </w:r>
      <w:r w:rsidR="00BA406E">
        <w:t> </w:t>
      </w:r>
      <w:r w:rsidRPr="0036132C">
        <w:t xml:space="preserve">18, п. 1, Конвенции), в том числе в рамках процедур последующих действий в связи с его заключительными замечаниями. </w:t>
      </w:r>
    </w:p>
    <w:p w14:paraId="0139ED72" w14:textId="2656E5B7" w:rsidR="00E67802" w:rsidRPr="00E67802" w:rsidRDefault="00E67802" w:rsidP="00E67802">
      <w:pPr>
        <w:pStyle w:val="SingleTxt"/>
        <w:spacing w:after="0" w:line="120" w:lineRule="exact"/>
        <w:rPr>
          <w:sz w:val="10"/>
        </w:rPr>
      </w:pPr>
    </w:p>
    <w:p w14:paraId="6EB752E7" w14:textId="09F460D2" w:rsidR="00E67802" w:rsidRPr="00E67802" w:rsidRDefault="00E67802" w:rsidP="00E67802">
      <w:pPr>
        <w:pStyle w:val="SingleTxt"/>
        <w:spacing w:after="0" w:line="120" w:lineRule="exact"/>
        <w:rPr>
          <w:sz w:val="10"/>
        </w:rPr>
      </w:pPr>
    </w:p>
    <w:p w14:paraId="54BFAF27" w14:textId="4D8BAA5F" w:rsidR="0036132C" w:rsidRDefault="00E67802" w:rsidP="00E678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132C" w:rsidRPr="0036132C">
        <w:t>III.</w:t>
      </w:r>
      <w:r w:rsidR="0036132C" w:rsidRPr="0036132C">
        <w:tab/>
        <w:t>Общие рекомендации и требования в отношении представления докладов в соответствии с Конвенцией</w:t>
      </w:r>
    </w:p>
    <w:p w14:paraId="0213E1F2" w14:textId="4FCFB5D0" w:rsidR="00E67802" w:rsidRPr="00E67802" w:rsidRDefault="00E67802" w:rsidP="00E67802">
      <w:pPr>
        <w:pStyle w:val="SingleTxt"/>
        <w:spacing w:after="0" w:line="120" w:lineRule="exact"/>
        <w:rPr>
          <w:sz w:val="10"/>
        </w:rPr>
      </w:pPr>
    </w:p>
    <w:p w14:paraId="6E7ECF8B" w14:textId="11ECF651" w:rsidR="00E67802" w:rsidRPr="00E67802" w:rsidRDefault="00E67802" w:rsidP="00E67802">
      <w:pPr>
        <w:pStyle w:val="SingleTxt"/>
        <w:spacing w:after="0" w:line="120" w:lineRule="exact"/>
        <w:rPr>
          <w:sz w:val="10"/>
        </w:rPr>
      </w:pPr>
    </w:p>
    <w:p w14:paraId="0B78F4F3" w14:textId="77777777" w:rsidR="00E67802" w:rsidRDefault="0036132C" w:rsidP="0036132C">
      <w:pPr>
        <w:pStyle w:val="SingleTxt"/>
      </w:pPr>
      <w:r w:rsidRPr="0036132C">
        <w:t>6.</w:t>
      </w:r>
      <w:r w:rsidRPr="0036132C">
        <w:tab/>
        <w:t>Настоящая рекомендательная записка предназначены для: а) государств-участников, подготавливающих свой первоначальный доклад Комитету; b) государств, к которым Комитет обратился с просьбой представить полноценный периодический доклад; и c) государств, желающих представить полноценный периодический доклад в добровольном порядке.</w:t>
      </w:r>
    </w:p>
    <w:p w14:paraId="2011BECC" w14:textId="77777777" w:rsidR="00E67802" w:rsidRPr="00E67802" w:rsidRDefault="00E67802" w:rsidP="00E67802">
      <w:pPr>
        <w:pStyle w:val="SingleTxt"/>
        <w:spacing w:after="0" w:line="120" w:lineRule="exact"/>
        <w:rPr>
          <w:sz w:val="10"/>
        </w:rPr>
      </w:pPr>
    </w:p>
    <w:p w14:paraId="71221615" w14:textId="77777777" w:rsidR="00E67802" w:rsidRPr="00E67802" w:rsidRDefault="00E67802" w:rsidP="00E67802">
      <w:pPr>
        <w:pStyle w:val="SingleTxt"/>
        <w:spacing w:after="0" w:line="120" w:lineRule="exact"/>
        <w:rPr>
          <w:sz w:val="10"/>
        </w:rPr>
      </w:pPr>
    </w:p>
    <w:p w14:paraId="568FB40E" w14:textId="08B1B0A0" w:rsidR="0036132C" w:rsidRDefault="00E67802" w:rsidP="00E67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132C" w:rsidRPr="0036132C">
        <w:t>A.</w:t>
      </w:r>
      <w:r w:rsidR="0036132C" w:rsidRPr="0036132C">
        <w:tab/>
        <w:t>Упрощенная процедура представления докладов</w:t>
      </w:r>
    </w:p>
    <w:p w14:paraId="23D1A313" w14:textId="3C69C52D" w:rsidR="00E67802" w:rsidRPr="00E67802" w:rsidRDefault="00E67802" w:rsidP="00E67802">
      <w:pPr>
        <w:pStyle w:val="SingleTxt"/>
        <w:spacing w:after="0" w:line="120" w:lineRule="exact"/>
        <w:rPr>
          <w:sz w:val="10"/>
        </w:rPr>
      </w:pPr>
    </w:p>
    <w:p w14:paraId="40BE2ECE" w14:textId="5B167E69" w:rsidR="00E67802" w:rsidRPr="00E67802" w:rsidRDefault="00E67802" w:rsidP="00E67802">
      <w:pPr>
        <w:pStyle w:val="SingleTxt"/>
        <w:spacing w:after="0" w:line="120" w:lineRule="exact"/>
        <w:rPr>
          <w:sz w:val="10"/>
        </w:rPr>
      </w:pPr>
    </w:p>
    <w:p w14:paraId="61FB5161" w14:textId="53FD08BF" w:rsidR="0036132C" w:rsidRDefault="0036132C" w:rsidP="0036132C">
      <w:pPr>
        <w:pStyle w:val="SingleTxt"/>
      </w:pPr>
      <w:r w:rsidRPr="0036132C">
        <w:t>7.</w:t>
      </w:r>
      <w:r w:rsidRPr="0036132C">
        <w:tab/>
        <w:t>На своей пятьдесят восьмой сессии, состоявшейся в июле 2014 года, Комитет постановил предложить представлять доклады на основе упрощенной процедуры тем государствам-участникам, которые хотели бы воспользоваться этой процедурой для представления своих периодических докладов. В соответствии с этой процедурой Комитет подготовит и утвердит перечни вопросов, направляемых в преддверии представления докладов, чтобы препроводить их государствам-участникам до представления докладов. Ответы государств-участников на вопросы, включенные в эти перечни, будут составлять содержание их очередного периодического доклада, представляемого в соответствии со статьей 18 Конвенции.</w:t>
      </w:r>
    </w:p>
    <w:p w14:paraId="2D455790" w14:textId="583CF06D" w:rsidR="00E67802" w:rsidRDefault="00E67802">
      <w:pPr>
        <w:spacing w:after="200" w:line="276" w:lineRule="auto"/>
      </w:pPr>
      <w:r>
        <w:br w:type="page"/>
      </w:r>
    </w:p>
    <w:p w14:paraId="016DDD58" w14:textId="0DE1D8C6" w:rsidR="0036132C" w:rsidRDefault="00E67802" w:rsidP="00E67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36132C" w:rsidRPr="0036132C">
        <w:t>B.</w:t>
      </w:r>
      <w:r w:rsidR="0036132C" w:rsidRPr="0036132C">
        <w:tab/>
        <w:t>Специальные доклады</w:t>
      </w:r>
    </w:p>
    <w:p w14:paraId="2C45D2FC" w14:textId="0DBBEA16" w:rsidR="00E67802" w:rsidRPr="00E67802" w:rsidRDefault="00E67802" w:rsidP="00E67802">
      <w:pPr>
        <w:pStyle w:val="SingleTxt"/>
        <w:spacing w:after="0" w:line="120" w:lineRule="exact"/>
        <w:rPr>
          <w:sz w:val="10"/>
        </w:rPr>
      </w:pPr>
    </w:p>
    <w:p w14:paraId="7D100DFA" w14:textId="6BF534AA" w:rsidR="00E67802" w:rsidRPr="00E67802" w:rsidRDefault="00E67802" w:rsidP="00E67802">
      <w:pPr>
        <w:pStyle w:val="SingleTxt"/>
        <w:spacing w:after="0" w:line="120" w:lineRule="exact"/>
        <w:rPr>
          <w:sz w:val="10"/>
        </w:rPr>
      </w:pPr>
    </w:p>
    <w:p w14:paraId="6ED12A0B" w14:textId="455634C0" w:rsidR="0036132C" w:rsidRDefault="0036132C" w:rsidP="0036132C">
      <w:pPr>
        <w:pStyle w:val="SingleTxt"/>
      </w:pPr>
      <w:r w:rsidRPr="0036132C">
        <w:t>8.</w:t>
      </w:r>
      <w:r w:rsidRPr="0036132C">
        <w:tab/>
        <w:t>Настоящие руководящие принципы не затрагивают и не отменяют установленную Комитетом процедуру представления специальных докладов по требованию, которая регламентируется правилом 48.5 правил процедуры Комитета и его решениями 21/I и 31/III h) о специальных докладах.</w:t>
      </w:r>
    </w:p>
    <w:p w14:paraId="1732920E" w14:textId="0A19D092" w:rsidR="00E67802" w:rsidRPr="00E67802" w:rsidRDefault="00E67802" w:rsidP="00E67802">
      <w:pPr>
        <w:pStyle w:val="SingleTxt"/>
        <w:spacing w:after="0" w:line="120" w:lineRule="exact"/>
        <w:rPr>
          <w:sz w:val="10"/>
        </w:rPr>
      </w:pPr>
    </w:p>
    <w:p w14:paraId="1B632E55" w14:textId="46F53CAF" w:rsidR="00E67802" w:rsidRPr="00E67802" w:rsidRDefault="00E67802" w:rsidP="00E67802">
      <w:pPr>
        <w:pStyle w:val="SingleTxt"/>
        <w:spacing w:after="0" w:line="120" w:lineRule="exact"/>
        <w:rPr>
          <w:b/>
          <w:sz w:val="10"/>
        </w:rPr>
      </w:pPr>
    </w:p>
    <w:p w14:paraId="6946E739" w14:textId="6901EFF3" w:rsidR="0036132C" w:rsidRDefault="00E67802" w:rsidP="00E67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132C" w:rsidRPr="0036132C">
        <w:t>C.</w:t>
      </w:r>
      <w:r w:rsidR="0036132C" w:rsidRPr="0036132C">
        <w:tab/>
        <w:t>Содержание доклада</w:t>
      </w:r>
    </w:p>
    <w:p w14:paraId="0A5F2D73" w14:textId="005F4509" w:rsidR="00E67802" w:rsidRPr="00E67802" w:rsidRDefault="00E67802" w:rsidP="00E67802">
      <w:pPr>
        <w:pStyle w:val="SingleTxt"/>
        <w:spacing w:after="0" w:line="120" w:lineRule="exact"/>
        <w:rPr>
          <w:sz w:val="10"/>
        </w:rPr>
      </w:pPr>
    </w:p>
    <w:p w14:paraId="61E81CD8" w14:textId="20A77B9D" w:rsidR="00E67802" w:rsidRPr="00E67802" w:rsidRDefault="00E67802" w:rsidP="00E67802">
      <w:pPr>
        <w:pStyle w:val="SingleTxt"/>
        <w:spacing w:after="0" w:line="120" w:lineRule="exact"/>
        <w:rPr>
          <w:sz w:val="10"/>
        </w:rPr>
      </w:pPr>
    </w:p>
    <w:p w14:paraId="60216B6B" w14:textId="32C467E7" w:rsidR="0036132C" w:rsidRPr="0036132C" w:rsidRDefault="0036132C" w:rsidP="0036132C">
      <w:pPr>
        <w:pStyle w:val="SingleTxt"/>
      </w:pPr>
      <w:r w:rsidRPr="0036132C">
        <w:t>9.</w:t>
      </w:r>
      <w:r w:rsidRPr="0036132C">
        <w:tab/>
        <w:t>При составлении доклада, представляемого Комитету, следует придерживаться структуры частей I</w:t>
      </w:r>
      <w:r w:rsidR="006959E1">
        <w:t>–</w:t>
      </w:r>
      <w:r w:rsidRPr="0036132C">
        <w:t xml:space="preserve">IV Конвенции, приводя конкретную информацию по каждой статье. При подготовке доклада государствам-участникам необходимо принимать во внимание общие рекомендации Комитета. В периодических докладах (за исключением первоначальных докладов) должны быть учтены предыдущие заключительные замечания Комитета, в особенности разделы, посвященные вопросам, вызывающим обеспокоенность, рекомендациям и последующим мерам, а также представлены результаты анализа достигнутого прогресса и текущего положения в области осуществления прав, закрепленных в Конвенции. </w:t>
      </w:r>
    </w:p>
    <w:p w14:paraId="7D22CF6B" w14:textId="77777777" w:rsidR="0036132C" w:rsidRPr="0036132C" w:rsidRDefault="0036132C" w:rsidP="0036132C">
      <w:pPr>
        <w:pStyle w:val="SingleTxt"/>
      </w:pPr>
      <w:r w:rsidRPr="0036132C">
        <w:t>10.</w:t>
      </w:r>
      <w:r w:rsidRPr="0036132C">
        <w:tab/>
        <w:t>Согласно статье 18, пункт 2, Конвенции, в докладах могут указываться факторы и трудности, если таковые имеются, влияющие на степень выполнения обязательств по Конвенции. Необходимо, чтобы государства-участники представляли сведения о характере, масштабах и причинах возникновения любых таких факторов. При наличии трудностей следует приводить подробную информацию о мерах, принимаемых для их устранения.</w:t>
      </w:r>
    </w:p>
    <w:p w14:paraId="3B7C3D1F" w14:textId="77777777" w:rsidR="0036132C" w:rsidRPr="0036132C" w:rsidRDefault="0036132C" w:rsidP="0036132C">
      <w:pPr>
        <w:pStyle w:val="SingleTxt"/>
      </w:pPr>
      <w:r w:rsidRPr="0036132C">
        <w:t>11.</w:t>
      </w:r>
      <w:r w:rsidRPr="0036132C">
        <w:tab/>
        <w:t>Существует тесная взаимосвязь между основным содержанием Конвенции и Пекинской платформы действий, что обусловливает их взаимоподкрепляющий характер. В Конвенции содержатся юридические обязательства и закрепляется право женщин на равенство в гражданской, политической, экономической, социальной, культурной и любой иной сфере. В Платформе действий, в рамках ее 12 важнейших проблемных областей, содержится политическая и программная повестка дня, которая может использоваться при осуществлении Конвенции. Кроме того, в докладе должна содержаться информация о том, каким образом выполнение задач в рамках этих 12 важнейших проблемных областей в той мере, в какой они относятся к конкретным статьям Конвенции, систематически увязано с выполнением государством-участником основных положений Конвенции, касающихся равенства.</w:t>
      </w:r>
    </w:p>
    <w:p w14:paraId="2841B4D7" w14:textId="77777777" w:rsidR="0036132C" w:rsidRPr="0036132C" w:rsidRDefault="0036132C" w:rsidP="0036132C">
      <w:pPr>
        <w:pStyle w:val="SingleTxt"/>
      </w:pPr>
      <w:r w:rsidRPr="0036132C">
        <w:t>12.</w:t>
      </w:r>
      <w:r w:rsidRPr="0036132C">
        <w:tab/>
        <w:t>В докладе должна также содержаться информация об осуществлении гендерных аспектов всех целей в области устойчивого развития и региональных документов по правам человека и об итогах других соответствующих конференций, встреч на высшем уровне и обзорных мероприятий Организации Объединенных Наций.</w:t>
      </w:r>
    </w:p>
    <w:p w14:paraId="7BC36921" w14:textId="67A7B2D1" w:rsidR="0036132C" w:rsidRDefault="0036132C" w:rsidP="0036132C">
      <w:pPr>
        <w:pStyle w:val="SingleTxt"/>
      </w:pPr>
      <w:r w:rsidRPr="0036132C">
        <w:t>13.</w:t>
      </w:r>
      <w:r w:rsidRPr="0036132C">
        <w:tab/>
        <w:t xml:space="preserve">В тех случаях, когда это возможно, в доклад следует включать информацию об осуществлении резолюции </w:t>
      </w:r>
      <w:hyperlink r:id="rId16" w:history="1">
        <w:r w:rsidRPr="0036132C">
          <w:rPr>
            <w:rStyle w:val="Hyperlink"/>
          </w:rPr>
          <w:t>1325 (2000)</w:t>
        </w:r>
      </w:hyperlink>
      <w:r w:rsidRPr="0036132C">
        <w:t xml:space="preserve"> Совета Безопасности и последующих резолюций о женщинах и мире и безопасности, а также документов, принятых на основе их положений, как это предусмотрено в общей рекомендации № 30 (2013) Комитета, касающейся положения женщин в условиях предотвращения конфликтов, в конфликтных и постконфликтных ситуациях.</w:t>
      </w:r>
    </w:p>
    <w:p w14:paraId="5771C336" w14:textId="425AC6E2" w:rsidR="00E67802" w:rsidRPr="00E67802" w:rsidRDefault="00E67802" w:rsidP="00E67802">
      <w:pPr>
        <w:pStyle w:val="SingleTxt"/>
        <w:spacing w:after="0" w:line="120" w:lineRule="exact"/>
        <w:rPr>
          <w:sz w:val="10"/>
        </w:rPr>
      </w:pPr>
    </w:p>
    <w:p w14:paraId="2F8CA4E5" w14:textId="419EA209" w:rsidR="00E67802" w:rsidRPr="00E67802" w:rsidRDefault="00E67802" w:rsidP="00E67802">
      <w:pPr>
        <w:pStyle w:val="SingleTxt"/>
        <w:spacing w:after="0" w:line="120" w:lineRule="exact"/>
        <w:rPr>
          <w:sz w:val="10"/>
        </w:rPr>
      </w:pPr>
    </w:p>
    <w:p w14:paraId="08F8A827" w14:textId="77777777" w:rsidR="00E67802" w:rsidRDefault="00E67802">
      <w:pPr>
        <w:spacing w:after="200" w:line="276" w:lineRule="auto"/>
        <w:rPr>
          <w:b/>
          <w:sz w:val="24"/>
        </w:rPr>
      </w:pPr>
      <w:r>
        <w:br w:type="page"/>
      </w:r>
    </w:p>
    <w:p w14:paraId="12A50CB4" w14:textId="05BEEF8D" w:rsidR="0036132C" w:rsidRDefault="00E67802" w:rsidP="00E67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36132C" w:rsidRPr="0036132C">
        <w:t>D.</w:t>
      </w:r>
      <w:r w:rsidR="0036132C" w:rsidRPr="0036132C">
        <w:tab/>
        <w:t>Факультативный протокол</w:t>
      </w:r>
    </w:p>
    <w:p w14:paraId="7B025E8C" w14:textId="24F21467" w:rsidR="00E67802" w:rsidRPr="00E67802" w:rsidRDefault="00E67802" w:rsidP="00E67802">
      <w:pPr>
        <w:pStyle w:val="SingleTxt"/>
        <w:spacing w:after="0" w:line="120" w:lineRule="exact"/>
        <w:rPr>
          <w:sz w:val="10"/>
        </w:rPr>
      </w:pPr>
    </w:p>
    <w:p w14:paraId="76056A7D" w14:textId="48D32AA8" w:rsidR="00E67802" w:rsidRPr="00E67802" w:rsidRDefault="00E67802" w:rsidP="00E67802">
      <w:pPr>
        <w:pStyle w:val="SingleTxt"/>
        <w:spacing w:after="0" w:line="120" w:lineRule="exact"/>
        <w:rPr>
          <w:sz w:val="10"/>
        </w:rPr>
      </w:pPr>
    </w:p>
    <w:p w14:paraId="60E516A7" w14:textId="77777777" w:rsidR="0036132C" w:rsidRPr="00D23A26" w:rsidRDefault="0036132C" w:rsidP="0036132C">
      <w:pPr>
        <w:pStyle w:val="SingleTxt"/>
      </w:pPr>
      <w:r w:rsidRPr="0036132C">
        <w:t>14.</w:t>
      </w:r>
      <w:r w:rsidRPr="0036132C">
        <w:tab/>
        <w:t>Если государство-участник ратифицировало Факультативный протокол или присоединилось к нему и Комитет в ответ на сообщение, полученное в соответствии с этим Протоколом, принял мнения, предусматривающие предоставление какого-либо средства правовой защиты или выражающие какую-либо иную озабоченность, то в докладе по Конвенции должна содержаться дополнительная информация о мерах по устранению нарушения и других шагах, предпринятых для предотвращения повторного возникновения обстоятельств, обусловивших направление соответствующего сообщения.</w:t>
      </w:r>
    </w:p>
    <w:p w14:paraId="4FA2E686" w14:textId="56CE0C91" w:rsidR="0036132C" w:rsidRDefault="0036132C" w:rsidP="0036132C">
      <w:pPr>
        <w:pStyle w:val="SingleTxt"/>
      </w:pPr>
      <w:r w:rsidRPr="0036132C">
        <w:t>15.</w:t>
      </w:r>
      <w:r w:rsidRPr="0036132C">
        <w:tab/>
        <w:t>Если государство-участник ратифицировало Факультативный протокол или присоединилось к нему</w:t>
      </w:r>
      <w:r w:rsidR="00A2459D" w:rsidRPr="00D23A26">
        <w:t>,</w:t>
      </w:r>
      <w:r w:rsidRPr="0036132C">
        <w:t xml:space="preserve"> и Комитет провел расследование в соответствии со статьей 8 Факультативного протокола, то в докладе по Конвенции должна содержаться подробная информация о любых дальнейших мерах, принятых по итогам данного расследования, а также других мерах по предотвращению повторения нарушений, вызвавших необходимость проведения расследования.</w:t>
      </w:r>
    </w:p>
    <w:p w14:paraId="2812DAC3" w14:textId="765F3B4F" w:rsidR="00E67802" w:rsidRPr="00E67802" w:rsidRDefault="00E67802" w:rsidP="00E67802">
      <w:pPr>
        <w:pStyle w:val="SingleTxt"/>
        <w:spacing w:after="0" w:line="120" w:lineRule="exact"/>
        <w:rPr>
          <w:sz w:val="10"/>
        </w:rPr>
      </w:pPr>
    </w:p>
    <w:p w14:paraId="3E73490D" w14:textId="67C63B3B" w:rsidR="00E67802" w:rsidRPr="00E67802" w:rsidRDefault="00E67802" w:rsidP="00E67802">
      <w:pPr>
        <w:pStyle w:val="SingleTxt"/>
        <w:spacing w:after="0" w:line="120" w:lineRule="exact"/>
        <w:rPr>
          <w:sz w:val="10"/>
        </w:rPr>
      </w:pPr>
    </w:p>
    <w:p w14:paraId="37728510" w14:textId="66D3214C" w:rsidR="0036132C" w:rsidRDefault="00E67802" w:rsidP="00E67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132C" w:rsidRPr="0036132C">
        <w:t>E.</w:t>
      </w:r>
      <w:r w:rsidR="0036132C" w:rsidRPr="0036132C">
        <w:tab/>
        <w:t>Рекомендации и требования в отношении представления докладов в соответствии с конкретными статьями Конвенции</w:t>
      </w:r>
    </w:p>
    <w:p w14:paraId="4CB15546" w14:textId="4A213126" w:rsidR="00E67802" w:rsidRPr="00E67802" w:rsidRDefault="00E67802" w:rsidP="00E67802">
      <w:pPr>
        <w:pStyle w:val="SingleTxt"/>
        <w:spacing w:after="0" w:line="120" w:lineRule="exact"/>
        <w:rPr>
          <w:sz w:val="10"/>
        </w:rPr>
      </w:pPr>
    </w:p>
    <w:p w14:paraId="76676D05" w14:textId="78CE606F" w:rsidR="00E67802" w:rsidRPr="00E67802" w:rsidRDefault="00E67802" w:rsidP="00E67802">
      <w:pPr>
        <w:pStyle w:val="SingleTxt"/>
        <w:spacing w:after="0" w:line="120" w:lineRule="exact"/>
        <w:rPr>
          <w:sz w:val="10"/>
        </w:rPr>
      </w:pPr>
    </w:p>
    <w:p w14:paraId="3F677D3F" w14:textId="1443E951" w:rsidR="0036132C" w:rsidRDefault="0036132C" w:rsidP="00E678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132C">
        <w:tab/>
      </w:r>
      <w:r w:rsidRPr="0036132C">
        <w:tab/>
        <w:t>Статьи 1 и 2</w:t>
      </w:r>
    </w:p>
    <w:p w14:paraId="0C5A7636" w14:textId="0575A86C" w:rsidR="00E67802" w:rsidRPr="00E67802" w:rsidRDefault="00E67802" w:rsidP="00E67802">
      <w:pPr>
        <w:pStyle w:val="SingleTxt"/>
        <w:spacing w:after="0" w:line="120" w:lineRule="exact"/>
        <w:rPr>
          <w:sz w:val="10"/>
        </w:rPr>
      </w:pPr>
    </w:p>
    <w:p w14:paraId="003CA9D7" w14:textId="3D7B4FB4" w:rsidR="0036132C" w:rsidRDefault="0036132C" w:rsidP="00E6780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132C">
        <w:tab/>
      </w:r>
      <w:r w:rsidRPr="0036132C">
        <w:tab/>
        <w:t>Нормативно-правовая основа</w:t>
      </w:r>
    </w:p>
    <w:p w14:paraId="3EAD773F" w14:textId="1FC470F9" w:rsidR="00E67802" w:rsidRPr="00E67802" w:rsidRDefault="00E67802" w:rsidP="00E67802">
      <w:pPr>
        <w:pStyle w:val="SingleTxt"/>
        <w:spacing w:after="0" w:line="120" w:lineRule="exact"/>
        <w:rPr>
          <w:sz w:val="10"/>
        </w:rPr>
      </w:pPr>
    </w:p>
    <w:p w14:paraId="4E2EC611" w14:textId="73714A32" w:rsidR="00E67802" w:rsidRPr="00E67802" w:rsidRDefault="00E67802" w:rsidP="00E67802">
      <w:pPr>
        <w:pStyle w:val="SingleTxt"/>
        <w:spacing w:after="0" w:line="120" w:lineRule="exact"/>
        <w:rPr>
          <w:sz w:val="10"/>
        </w:rPr>
      </w:pPr>
    </w:p>
    <w:p w14:paraId="324C4950" w14:textId="77777777" w:rsidR="0036132C" w:rsidRPr="0036132C" w:rsidRDefault="0036132C" w:rsidP="0036132C">
      <w:pPr>
        <w:pStyle w:val="SingleTxt"/>
      </w:pPr>
      <w:r w:rsidRPr="0036132C">
        <w:t>16.</w:t>
      </w:r>
      <w:r w:rsidRPr="0036132C">
        <w:tab/>
        <w:t>С учетом положений статей 1 и 2 и общей рекомендации № 28 (2010) Комитета, касающейся основных обязательств государств-участников по статье 2 Конвенции, в докладе должна содержаться информация по следующим вопросам:</w:t>
      </w:r>
    </w:p>
    <w:p w14:paraId="33A56259" w14:textId="651FB6AA" w:rsidR="0036132C" w:rsidRPr="0036132C" w:rsidRDefault="00E67802" w:rsidP="0036132C">
      <w:pPr>
        <w:pStyle w:val="SingleTxt"/>
      </w:pPr>
      <w:r>
        <w:tab/>
      </w:r>
      <w:r w:rsidR="0036132C" w:rsidRPr="0036132C">
        <w:t>а)</w:t>
      </w:r>
      <w:r>
        <w:tab/>
      </w:r>
      <w:r w:rsidR="0036132C" w:rsidRPr="0036132C">
        <w:t>закреплены ли в конституции или другом основном законе принципы равенства женщин и мужчин и недискриминации по признаку пола, заменяют ли эти принципы дискриминационные положения статутного, обычного и религиозного права, норм, кодексов и правил и обладают ли они юридической силой и применимостью во всех областях;</w:t>
      </w:r>
    </w:p>
    <w:p w14:paraId="6ABAC1DA" w14:textId="1BD0C242" w:rsidR="0036132C" w:rsidRDefault="00E67802" w:rsidP="0036132C">
      <w:pPr>
        <w:pStyle w:val="SingleTxt"/>
      </w:pPr>
      <w:r>
        <w:tab/>
      </w:r>
      <w:r w:rsidR="0036132C" w:rsidRPr="0036132C">
        <w:t>b)</w:t>
      </w:r>
      <w:r>
        <w:tab/>
      </w:r>
      <w:r w:rsidR="0036132C" w:rsidRPr="0036132C">
        <w:t>охватывает ли законодательное определение дискриминации в соответствии со статьей 1 Конвенции косвенную и прямую дискриминацию в отношении женщин по признаку пола и учитываются ли в нем пересекающиеся, множественные, вертикальные и горизонтальные формы дискриминации.</w:t>
      </w:r>
      <w:bookmarkStart w:id="2" w:name="_Hlk28690554"/>
      <w:bookmarkEnd w:id="2"/>
    </w:p>
    <w:p w14:paraId="5BE54B16" w14:textId="718C332F" w:rsidR="00E67802" w:rsidRPr="00E67802" w:rsidRDefault="00E67802" w:rsidP="00E67802">
      <w:pPr>
        <w:pStyle w:val="SingleTxt"/>
        <w:spacing w:after="0" w:line="120" w:lineRule="exact"/>
        <w:rPr>
          <w:sz w:val="10"/>
        </w:rPr>
      </w:pPr>
    </w:p>
    <w:p w14:paraId="19ABBA04" w14:textId="7B183D1F" w:rsidR="0036132C" w:rsidRDefault="0036132C" w:rsidP="00E6780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132C">
        <w:tab/>
      </w:r>
      <w:r w:rsidRPr="0036132C">
        <w:tab/>
        <w:t>Правоприменительные и контрольные меры</w:t>
      </w:r>
    </w:p>
    <w:p w14:paraId="6BEDCD0A" w14:textId="1CDFDF5D" w:rsidR="00E67802" w:rsidRPr="00E67802" w:rsidRDefault="00E67802" w:rsidP="00E67802">
      <w:pPr>
        <w:pStyle w:val="SingleTxt"/>
        <w:spacing w:after="0" w:line="120" w:lineRule="exact"/>
        <w:rPr>
          <w:sz w:val="10"/>
        </w:rPr>
      </w:pPr>
    </w:p>
    <w:p w14:paraId="6C0BDB8E" w14:textId="77777777" w:rsidR="0036132C" w:rsidRPr="0036132C" w:rsidRDefault="0036132C" w:rsidP="0036132C">
      <w:pPr>
        <w:pStyle w:val="SingleTxt"/>
      </w:pPr>
      <w:r w:rsidRPr="0036132C">
        <w:t>17.</w:t>
      </w:r>
      <w:r w:rsidRPr="0036132C">
        <w:tab/>
        <w:t>В докладе должно быть указано:</w:t>
      </w:r>
      <w:bookmarkStart w:id="3" w:name="_Hlk28689672"/>
      <w:bookmarkEnd w:id="3"/>
    </w:p>
    <w:p w14:paraId="1DF2C7F4" w14:textId="1BBAD628" w:rsidR="0036132C" w:rsidRPr="0036132C" w:rsidRDefault="00E67802" w:rsidP="0036132C">
      <w:pPr>
        <w:pStyle w:val="SingleTxt"/>
      </w:pPr>
      <w:r>
        <w:tab/>
      </w:r>
      <w:r w:rsidR="0036132C" w:rsidRPr="0036132C">
        <w:t>а)</w:t>
      </w:r>
      <w:r>
        <w:tab/>
      </w:r>
      <w:r w:rsidR="0036132C" w:rsidRPr="0036132C">
        <w:t>установлены ли в законодательстве санкции, средства правовой защиты и возможности возмещения ущерба в случае дискриминации в отношении женщин и предусмотрены ли в нем четкие пути получения компенсации;</w:t>
      </w:r>
    </w:p>
    <w:p w14:paraId="05EDAEBD" w14:textId="515CB742" w:rsidR="0036132C" w:rsidRPr="0036132C" w:rsidRDefault="00E67802" w:rsidP="0036132C">
      <w:pPr>
        <w:pStyle w:val="SingleTxt"/>
      </w:pPr>
      <w:r>
        <w:tab/>
      </w:r>
      <w:r w:rsidR="0036132C" w:rsidRPr="0036132C">
        <w:t>b)</w:t>
      </w:r>
      <w:r>
        <w:tab/>
      </w:r>
      <w:r w:rsidR="0036132C" w:rsidRPr="0036132C">
        <w:t>наделяются ли в законодательстве суды и трибуналы соответствующей юрисдикцией для борьбы с дискриминацией в отношении женщин и девочек, располагают ли такие суды и трибуналы адекватными кадровыми и финансовыми ресурсами, а также принимают ли они меры по обеспечению доступности;</w:t>
      </w:r>
    </w:p>
    <w:p w14:paraId="490A2AD4" w14:textId="77777777" w:rsidR="00FA1453" w:rsidRDefault="00FA1453">
      <w:pPr>
        <w:spacing w:after="200" w:line="276" w:lineRule="auto"/>
      </w:pPr>
      <w:r>
        <w:br w:type="page"/>
      </w:r>
    </w:p>
    <w:p w14:paraId="0A554D00" w14:textId="53BB070C" w:rsidR="0036132C" w:rsidRPr="0036132C" w:rsidRDefault="00E67802" w:rsidP="0036132C">
      <w:pPr>
        <w:pStyle w:val="SingleTxt"/>
      </w:pPr>
      <w:r>
        <w:lastRenderedPageBreak/>
        <w:tab/>
      </w:r>
      <w:r w:rsidR="0036132C" w:rsidRPr="0036132C">
        <w:t>c)</w:t>
      </w:r>
      <w:r>
        <w:tab/>
      </w:r>
      <w:r w:rsidR="0036132C" w:rsidRPr="0036132C">
        <w:t>в тех случаях, когда в государстве-участнике имеет место правовой плюрализм, регулируется ли применение каждой из различных правовых систем отдельными правовыми положениями и существуют ли какие-либо расхождения между этими системами, сказывающиеся на положении женщин, и прежде всего сельских женщин, а также механизмы для устранения таких расхождений;</w:t>
      </w:r>
    </w:p>
    <w:p w14:paraId="05779F4B" w14:textId="08C29CE8" w:rsidR="0036132C" w:rsidRPr="0036132C" w:rsidRDefault="00E67802" w:rsidP="0036132C">
      <w:pPr>
        <w:pStyle w:val="SingleTxt"/>
      </w:pPr>
      <w:r>
        <w:tab/>
      </w:r>
      <w:r w:rsidR="0036132C" w:rsidRPr="0036132C">
        <w:t>d)</w:t>
      </w:r>
      <w:r>
        <w:tab/>
      </w:r>
      <w:r w:rsidR="0036132C" w:rsidRPr="0036132C">
        <w:t xml:space="preserve">созданы ли независимые контролирующие учреждения, например национальные правозащитные учреждения или женские национальные комиссии, в целях содействия обеспечению равенства и недискриминации по признаку пола и наблюдения за положением в этой области; </w:t>
      </w:r>
    </w:p>
    <w:p w14:paraId="5926ACC1" w14:textId="0B557873" w:rsidR="0036132C" w:rsidRPr="0036132C" w:rsidRDefault="00E67802" w:rsidP="0036132C">
      <w:pPr>
        <w:pStyle w:val="SingleTxt"/>
      </w:pPr>
      <w:r>
        <w:tab/>
      </w:r>
      <w:r w:rsidR="0036132C" w:rsidRPr="0036132C">
        <w:t>e)</w:t>
      </w:r>
      <w:r>
        <w:tab/>
      </w:r>
      <w:r w:rsidR="0036132C" w:rsidRPr="0036132C">
        <w:t>предусмотрены ли в законодательстве конкретные программы наращивания потенциала государственных должностных лиц в части соблюдения принципов недискриминации по признаку пола и гендерной принадлежности и входят ли в число этих должностных лиц специалисты в области права, работники судебной системы, сотрудники правоохранительных органов, средний юридический персонал, традиционные лидеры, религиозные лидеры и соответствующие группы специалистов;</w:t>
      </w:r>
    </w:p>
    <w:p w14:paraId="3BBE3DE8" w14:textId="32B91EDE" w:rsidR="0036132C" w:rsidRPr="0036132C" w:rsidRDefault="00E67802" w:rsidP="0036132C">
      <w:pPr>
        <w:pStyle w:val="SingleTxt"/>
      </w:pPr>
      <w:r>
        <w:tab/>
      </w:r>
      <w:r w:rsidR="0036132C" w:rsidRPr="0036132C">
        <w:t>f)</w:t>
      </w:r>
      <w:r>
        <w:tab/>
      </w:r>
      <w:r w:rsidR="0036132C" w:rsidRPr="0036132C">
        <w:t>обеспечивается ли наличие и доступность юридической помощи для женщин в контексте уголовных и гражданских дел и</w:t>
      </w:r>
      <w:r w:rsidR="001D6428" w:rsidRPr="00D23A26">
        <w:t>,</w:t>
      </w:r>
      <w:r w:rsidR="0036132C" w:rsidRPr="0036132C">
        <w:t xml:space="preserve"> в частности</w:t>
      </w:r>
      <w:r w:rsidR="001D6428" w:rsidRPr="00D23A26">
        <w:t>,</w:t>
      </w:r>
      <w:r w:rsidR="0036132C" w:rsidRPr="0036132C">
        <w:t xml:space="preserve"> принимаются ли меры по устранению физических и экономических факторов, препятствующих доступу к правосудию;</w:t>
      </w:r>
    </w:p>
    <w:p w14:paraId="0C59C64D" w14:textId="02E1E9AB" w:rsidR="0036132C" w:rsidRPr="0036132C" w:rsidRDefault="00E67802" w:rsidP="0036132C">
      <w:pPr>
        <w:pStyle w:val="SingleTxt"/>
      </w:pPr>
      <w:r>
        <w:tab/>
      </w:r>
      <w:r w:rsidR="0036132C" w:rsidRPr="0036132C">
        <w:t>g)</w:t>
      </w:r>
      <w:r>
        <w:tab/>
      </w:r>
      <w:r w:rsidR="0036132C" w:rsidRPr="0036132C">
        <w:t xml:space="preserve">предусматривает ли законодательство разработку и поддержание достоверных показателей положения дел и прогресса в области обеспечения равенства для женщин и девочек и ликвидации дискриминации в отношении них, а также адекватное финансирование указанной деятельности и дезагрегируются ли эти показатели в случаях пересекающейся дискриминации, в том числе по признаку расовой принадлежности, возрасту и наличию инвалидности; </w:t>
      </w:r>
      <w:bookmarkStart w:id="4" w:name="_Hlk28690884"/>
      <w:bookmarkEnd w:id="4"/>
    </w:p>
    <w:p w14:paraId="6B19235B" w14:textId="77DD823E" w:rsidR="0036132C" w:rsidRPr="0036132C" w:rsidRDefault="00E67802" w:rsidP="0036132C">
      <w:pPr>
        <w:pStyle w:val="SingleTxt"/>
      </w:pPr>
      <w:r>
        <w:tab/>
      </w:r>
      <w:r w:rsidR="0036132C" w:rsidRPr="0036132C">
        <w:t>h)</w:t>
      </w:r>
      <w:r>
        <w:tab/>
      </w:r>
      <w:r w:rsidR="0036132C" w:rsidRPr="0036132C">
        <w:t xml:space="preserve">уделено ли в законодательстве внимание ответственности государства за дискриминационные действия или бездействие негосударственных субъектов, в том числе в образовательной, трудовой и семейной сферах, и предусматривается ли в законодательстве возмещение ущерба жертвам в этой связи; </w:t>
      </w:r>
    </w:p>
    <w:p w14:paraId="3E6E3A6B" w14:textId="501B1702" w:rsidR="0036132C" w:rsidRPr="0036132C" w:rsidRDefault="00E67802" w:rsidP="0036132C">
      <w:pPr>
        <w:pStyle w:val="SingleTxt"/>
      </w:pPr>
      <w:r>
        <w:tab/>
      </w:r>
      <w:r w:rsidR="0036132C" w:rsidRPr="0036132C">
        <w:t>i)</w:t>
      </w:r>
      <w:r>
        <w:tab/>
      </w:r>
      <w:r w:rsidR="0036132C" w:rsidRPr="0036132C">
        <w:t xml:space="preserve">приняты ли законы или нормативные акты, регулирующие поведение частных лиц, предприятий и других негосударственных субъектов по отношению к женщинам и девочкам как в пределах, так и вне их юрисдикции; </w:t>
      </w:r>
    </w:p>
    <w:p w14:paraId="25C3E521" w14:textId="24AB9383" w:rsidR="0036132C" w:rsidRPr="0036132C" w:rsidRDefault="00E67802" w:rsidP="0036132C">
      <w:pPr>
        <w:pStyle w:val="SingleTxt"/>
      </w:pPr>
      <w:r>
        <w:tab/>
      </w:r>
      <w:r w:rsidR="0036132C" w:rsidRPr="0036132C">
        <w:t>j)</w:t>
      </w:r>
      <w:r>
        <w:tab/>
      </w:r>
      <w:r w:rsidR="0036132C" w:rsidRPr="0036132C">
        <w:t>предписывается ли законами или нормативными актами необходимость сбора данных о направленных на рассмотрение судов или других органов делах о дискриминации в отношении женщин и девочек, о количестве дел, по которым осуществлено уголовное преследование, и о результатах соответствующих судебных разбирательств;</w:t>
      </w:r>
    </w:p>
    <w:p w14:paraId="6739D6B0" w14:textId="2C8381FC" w:rsidR="0036132C" w:rsidRPr="0036132C" w:rsidRDefault="00E67802" w:rsidP="0036132C">
      <w:pPr>
        <w:pStyle w:val="SingleTxt"/>
      </w:pPr>
      <w:r>
        <w:tab/>
      </w:r>
      <w:r w:rsidR="0036132C" w:rsidRPr="0036132C">
        <w:t>k)</w:t>
      </w:r>
      <w:r>
        <w:tab/>
      </w:r>
      <w:r w:rsidR="0036132C" w:rsidRPr="0036132C">
        <w:t>учитываются ли на всех уровнях политического и административного управления такие факторы, как социальная инклюзивность и разнообразие;</w:t>
      </w:r>
    </w:p>
    <w:p w14:paraId="30EE0484" w14:textId="2FCDEF62" w:rsidR="0036132C" w:rsidRDefault="00E67802" w:rsidP="0036132C">
      <w:pPr>
        <w:pStyle w:val="SingleTxt"/>
      </w:pPr>
      <w:r>
        <w:tab/>
      </w:r>
      <w:r w:rsidR="0036132C" w:rsidRPr="0036132C">
        <w:t>l)</w:t>
      </w:r>
      <w:r>
        <w:tab/>
      </w:r>
      <w:r w:rsidR="0036132C" w:rsidRPr="0036132C">
        <w:t>принимается ли во внимание при осуществлении положений Конвенции рамочная концепция целей в области устойчивого развития и Пекинская платформа действий.</w:t>
      </w:r>
    </w:p>
    <w:p w14:paraId="60E4326C" w14:textId="2D6F45A8" w:rsidR="00E67802" w:rsidRPr="00E67802" w:rsidRDefault="00E67802" w:rsidP="00E67802">
      <w:pPr>
        <w:pStyle w:val="SingleTxt"/>
        <w:spacing w:after="0" w:line="120" w:lineRule="exact"/>
        <w:rPr>
          <w:sz w:val="10"/>
        </w:rPr>
      </w:pPr>
    </w:p>
    <w:p w14:paraId="363008FB" w14:textId="693C42AD" w:rsidR="0036132C" w:rsidRDefault="0036132C" w:rsidP="00E6780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132C">
        <w:tab/>
      </w:r>
      <w:r w:rsidRPr="0036132C">
        <w:tab/>
        <w:t>Результаты анализа данных на национальном и местном уровнях</w:t>
      </w:r>
    </w:p>
    <w:p w14:paraId="47D6C542" w14:textId="155A49B9" w:rsidR="00E67802" w:rsidRPr="00E67802" w:rsidRDefault="00E67802" w:rsidP="00E67802">
      <w:pPr>
        <w:pStyle w:val="SingleTxt"/>
        <w:spacing w:after="0" w:line="120" w:lineRule="exact"/>
        <w:rPr>
          <w:sz w:val="10"/>
        </w:rPr>
      </w:pPr>
    </w:p>
    <w:p w14:paraId="6BD55488" w14:textId="77777777" w:rsidR="0036132C" w:rsidRPr="0036132C" w:rsidRDefault="0036132C" w:rsidP="0036132C">
      <w:pPr>
        <w:pStyle w:val="SingleTxt"/>
      </w:pPr>
      <w:r w:rsidRPr="0036132C">
        <w:t>18.</w:t>
      </w:r>
      <w:r w:rsidRPr="0036132C">
        <w:tab/>
        <w:t xml:space="preserve">В докладе должна содержаться следующая информация: </w:t>
      </w:r>
      <w:bookmarkStart w:id="5" w:name="_Hlk28689790"/>
      <w:bookmarkEnd w:id="5"/>
    </w:p>
    <w:p w14:paraId="7218CCF4" w14:textId="7CAB893B" w:rsidR="0036132C" w:rsidRPr="0036132C" w:rsidRDefault="00E67802" w:rsidP="0036132C">
      <w:pPr>
        <w:pStyle w:val="SingleTxt"/>
      </w:pPr>
      <w:r>
        <w:tab/>
      </w:r>
      <w:r w:rsidR="0036132C" w:rsidRPr="0036132C">
        <w:t>а)</w:t>
      </w:r>
      <w:r>
        <w:tab/>
      </w:r>
      <w:r w:rsidR="0036132C" w:rsidRPr="0036132C">
        <w:t>дата вступления в силу и охват принципа недискриминации по признаку гендерной принадлежности в рамках конституции или другого акта статутного права;</w:t>
      </w:r>
    </w:p>
    <w:p w14:paraId="3C7BAE0B" w14:textId="6A06F485" w:rsidR="0036132C" w:rsidRPr="0036132C" w:rsidRDefault="00E67802" w:rsidP="0036132C">
      <w:pPr>
        <w:pStyle w:val="SingleTxt"/>
      </w:pPr>
      <w:r>
        <w:lastRenderedPageBreak/>
        <w:tab/>
      </w:r>
      <w:r w:rsidR="0036132C" w:rsidRPr="0036132C">
        <w:t>b)</w:t>
      </w:r>
      <w:r>
        <w:tab/>
      </w:r>
      <w:r w:rsidR="0036132C" w:rsidRPr="0036132C">
        <w:t xml:space="preserve">число жалоб в связи с дискриминацией по признаку пола и гендерной принадлежности, поданных женщинами национальной комиссии по правам человека и/или омбудсмену (или аналогичным официальным органам), включая число проведенных расследований и их результаты; </w:t>
      </w:r>
    </w:p>
    <w:p w14:paraId="6FD0AA25" w14:textId="0AC0DFAA" w:rsidR="0036132C" w:rsidRPr="0036132C" w:rsidRDefault="00E67802" w:rsidP="0036132C">
      <w:pPr>
        <w:pStyle w:val="SingleTxt"/>
      </w:pPr>
      <w:r>
        <w:tab/>
      </w:r>
      <w:r w:rsidR="0036132C" w:rsidRPr="0036132C">
        <w:t>c)</w:t>
      </w:r>
      <w:r>
        <w:tab/>
      </w:r>
      <w:r w:rsidR="0036132C" w:rsidRPr="0036132C">
        <w:t>процентная доля ассигнований из регулярного государственного бюджета, выделяемых официальным органам, таким как национальная комиссия по правам человека и/или омбудсмен, а также число и процентная доля женщин, занимающихся в таких органах проведением расследований и рассмотрением жалоб, и число рассмотренных дел;</w:t>
      </w:r>
    </w:p>
    <w:p w14:paraId="331C3897" w14:textId="02882FD2" w:rsidR="0036132C" w:rsidRPr="0036132C" w:rsidRDefault="00E67802" w:rsidP="0036132C">
      <w:pPr>
        <w:pStyle w:val="SingleTxt"/>
      </w:pPr>
      <w:r>
        <w:tab/>
      </w:r>
      <w:r w:rsidR="0036132C" w:rsidRPr="0036132C">
        <w:t>d)</w:t>
      </w:r>
      <w:r>
        <w:tab/>
      </w:r>
      <w:r w:rsidR="0036132C" w:rsidRPr="0036132C">
        <w:t xml:space="preserve">средняя продолжительность расследования случаев сексуальной дискриминации национальными комиссиями по правам человека и/или омбудсменами; </w:t>
      </w:r>
    </w:p>
    <w:p w14:paraId="5CB3C91A" w14:textId="4819C4C4" w:rsidR="0036132C" w:rsidRDefault="00E67802" w:rsidP="0036132C">
      <w:pPr>
        <w:pStyle w:val="SingleTxt"/>
      </w:pPr>
      <w:r>
        <w:tab/>
      </w:r>
      <w:r w:rsidR="0036132C" w:rsidRPr="0036132C">
        <w:t>e)</w:t>
      </w:r>
      <w:r>
        <w:tab/>
      </w:r>
      <w:r w:rsidR="0036132C" w:rsidRPr="0036132C">
        <w:t>число жалоб, поданных женщинами комиссии по гражданской службе (или аналогичному учреждению, ответственному за трудоустройство гражданских служащих) или уполномоченному по вопросам труда в связи с дискриминацией или притеснениями в сфере государственной службы, в разбивке по учреждению, мотиву для дискриминации и по признаку проживания в городе или сельской местности.</w:t>
      </w:r>
    </w:p>
    <w:p w14:paraId="1F9E74B0" w14:textId="1CEF437B" w:rsidR="00E67802" w:rsidRPr="00E67802" w:rsidRDefault="00E67802" w:rsidP="00E67802">
      <w:pPr>
        <w:pStyle w:val="SingleTxt"/>
        <w:spacing w:after="0" w:line="120" w:lineRule="exact"/>
        <w:rPr>
          <w:sz w:val="10"/>
        </w:rPr>
      </w:pPr>
    </w:p>
    <w:p w14:paraId="7836D8E3" w14:textId="6FE30DF2" w:rsidR="0036132C" w:rsidRDefault="0036132C" w:rsidP="00E678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132C">
        <w:tab/>
      </w:r>
      <w:r w:rsidRPr="0036132C">
        <w:tab/>
        <w:t>Статья 3</w:t>
      </w:r>
    </w:p>
    <w:p w14:paraId="749ADFD1" w14:textId="74894C22" w:rsidR="00E67802" w:rsidRPr="00E67802" w:rsidRDefault="00E67802" w:rsidP="00E67802">
      <w:pPr>
        <w:pStyle w:val="SingleTxt"/>
        <w:spacing w:after="0" w:line="120" w:lineRule="exact"/>
        <w:rPr>
          <w:sz w:val="10"/>
        </w:rPr>
      </w:pPr>
    </w:p>
    <w:p w14:paraId="6B2B72A0" w14:textId="1A45B86E" w:rsidR="0036132C" w:rsidRDefault="0036132C" w:rsidP="00E6780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132C">
        <w:tab/>
      </w:r>
      <w:r w:rsidRPr="0036132C">
        <w:tab/>
        <w:t>Нормативно-правовая основа</w:t>
      </w:r>
    </w:p>
    <w:p w14:paraId="7FC11E5C" w14:textId="2EB6BDC9" w:rsidR="0043203B" w:rsidRPr="0043203B" w:rsidRDefault="0043203B" w:rsidP="0043203B">
      <w:pPr>
        <w:pStyle w:val="SingleTxt"/>
        <w:spacing w:after="0" w:line="120" w:lineRule="exact"/>
        <w:rPr>
          <w:sz w:val="10"/>
        </w:rPr>
      </w:pPr>
    </w:p>
    <w:p w14:paraId="7CD94F32" w14:textId="77777777" w:rsidR="0036132C" w:rsidRPr="0036132C" w:rsidRDefault="0036132C" w:rsidP="0036132C">
      <w:pPr>
        <w:pStyle w:val="SingleTxt"/>
      </w:pPr>
      <w:r w:rsidRPr="0036132C">
        <w:t>19.</w:t>
      </w:r>
      <w:r w:rsidRPr="0036132C">
        <w:tab/>
        <w:t xml:space="preserve">С учетом положений статьи 3 в докладе должна содержаться информация по следующим вопросам: </w:t>
      </w:r>
    </w:p>
    <w:p w14:paraId="37C020BC" w14:textId="6CE21123" w:rsidR="0036132C" w:rsidRPr="0036132C" w:rsidRDefault="0043203B" w:rsidP="0036132C">
      <w:pPr>
        <w:pStyle w:val="SingleTxt"/>
      </w:pPr>
      <w:r>
        <w:tab/>
      </w:r>
      <w:r w:rsidR="0036132C" w:rsidRPr="0036132C">
        <w:t>а)</w:t>
      </w:r>
      <w:r>
        <w:tab/>
      </w:r>
      <w:r w:rsidR="0036132C" w:rsidRPr="0036132C">
        <w:t xml:space="preserve">установлен ли в законодательстве механизм поощрения и защиты равенства для женщин и девочек и недискриминации в отношении них, и каковы статус этого механизма и уровень, занимаемый им в иерархии государственных органов, а также характер его взаимодействия с другими механизмами, такими как национальные правозащитные учреждения; </w:t>
      </w:r>
    </w:p>
    <w:p w14:paraId="60B4919B" w14:textId="6CFDF033" w:rsidR="0036132C" w:rsidRPr="0036132C" w:rsidRDefault="0043203B" w:rsidP="0036132C">
      <w:pPr>
        <w:pStyle w:val="SingleTxt"/>
      </w:pPr>
      <w:r>
        <w:tab/>
      </w:r>
      <w:r w:rsidR="0036132C" w:rsidRPr="0036132C">
        <w:t>b)</w:t>
      </w:r>
      <w:r>
        <w:tab/>
      </w:r>
      <w:r w:rsidR="0036132C" w:rsidRPr="0036132C">
        <w:t>проводит ли государство политику, закрепленную в законодательстве о ликвидации дискриминации в отношении женщин и девочек, определены ли в этом законе стратегии, планы действий или программы, направленные на поощрение и защиту всестороннего осуществления девочками своих прав человека и недопущение дискриминации в отношении них, включая множественные формы дискриминации, и выделяется ли на реализацию таких стратегий, планов и программ достаточный объем бюджетных средств;</w:t>
      </w:r>
    </w:p>
    <w:p w14:paraId="0A42C1D3" w14:textId="014689A7" w:rsidR="0036132C" w:rsidRPr="0036132C" w:rsidRDefault="0043203B" w:rsidP="0036132C">
      <w:pPr>
        <w:pStyle w:val="SingleTxt"/>
      </w:pPr>
      <w:r>
        <w:tab/>
      </w:r>
      <w:r w:rsidR="0036132C" w:rsidRPr="0036132C">
        <w:t>с)</w:t>
      </w:r>
      <w:r>
        <w:tab/>
      </w:r>
      <w:r w:rsidR="0036132C" w:rsidRPr="0036132C">
        <w:t>имеет ли национальное правозащитное учреждение, механизм или система органов адекватный мандат и структуру, а также достаточный авторитет, профессиональную компетентность и объем ресурсов, выделяемых на выполнение его мандата, осуществление надзора за государственными и негосударственными субъектами и эффективную координацию многосекторальных инициатив по борьбе с множественными и пересекающимися формами дискриминации, для того чтобы соответствовать общепринятым стандартам;</w:t>
      </w:r>
    </w:p>
    <w:p w14:paraId="3E127F50" w14:textId="0A65472B" w:rsidR="0036132C" w:rsidRPr="0036132C" w:rsidRDefault="0043203B" w:rsidP="0036132C">
      <w:pPr>
        <w:pStyle w:val="SingleTxt"/>
      </w:pPr>
      <w:r>
        <w:tab/>
      </w:r>
      <w:r w:rsidR="0036132C" w:rsidRPr="0036132C">
        <w:t>d)</w:t>
      </w:r>
      <w:r>
        <w:tab/>
      </w:r>
      <w:r w:rsidR="0036132C" w:rsidRPr="0036132C">
        <w:t>приняты ли меры по предотвращению и смягчению последствий стихийных бедствий и изменения климата и</w:t>
      </w:r>
      <w:r w:rsidR="00C90720" w:rsidRPr="00D23A26">
        <w:t>,</w:t>
      </w:r>
      <w:r w:rsidR="0036132C" w:rsidRPr="0036132C">
        <w:t xml:space="preserve"> в частности</w:t>
      </w:r>
      <w:r w:rsidR="00C90720" w:rsidRPr="00D23A26">
        <w:t>,</w:t>
      </w:r>
      <w:r w:rsidR="0036132C" w:rsidRPr="0036132C">
        <w:t xml:space="preserve"> их особого воздействия на положение женщин и девочек, а также соответствующие меры реагирования;</w:t>
      </w:r>
    </w:p>
    <w:p w14:paraId="66AAFAB9" w14:textId="4E6DB9B6" w:rsidR="0036132C" w:rsidRDefault="0043203B" w:rsidP="0036132C">
      <w:pPr>
        <w:pStyle w:val="SingleTxt"/>
      </w:pPr>
      <w:r>
        <w:tab/>
      </w:r>
      <w:r w:rsidR="0036132C" w:rsidRPr="0036132C">
        <w:t>е)</w:t>
      </w:r>
      <w:r>
        <w:tab/>
      </w:r>
      <w:r w:rsidR="0036132C" w:rsidRPr="0036132C">
        <w:t>принимаются ли меры по обеспечению равного участия женщин в постконфликтных процессах конституционной и правовой реформ.</w:t>
      </w:r>
    </w:p>
    <w:p w14:paraId="627A666A" w14:textId="0CB7CE8C" w:rsidR="0043203B" w:rsidRPr="0043203B" w:rsidRDefault="0043203B" w:rsidP="0043203B">
      <w:pPr>
        <w:pStyle w:val="SingleTxt"/>
        <w:spacing w:after="0" w:line="120" w:lineRule="exact"/>
        <w:rPr>
          <w:sz w:val="10"/>
        </w:rPr>
      </w:pPr>
    </w:p>
    <w:p w14:paraId="4861832B" w14:textId="57E642B2" w:rsidR="0036132C" w:rsidRDefault="0036132C" w:rsidP="00FA1453">
      <w:pPr>
        <w:pStyle w:val="H4"/>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132C">
        <w:lastRenderedPageBreak/>
        <w:tab/>
      </w:r>
      <w:r w:rsidRPr="0036132C">
        <w:tab/>
        <w:t>Правоприменительные и контрольные меры</w:t>
      </w:r>
    </w:p>
    <w:p w14:paraId="37998407" w14:textId="176AC076" w:rsidR="0043203B" w:rsidRPr="0043203B" w:rsidRDefault="0043203B" w:rsidP="00FA1453">
      <w:pPr>
        <w:pStyle w:val="SingleTxt"/>
        <w:keepNext/>
        <w:spacing w:after="0" w:line="120" w:lineRule="exact"/>
        <w:rPr>
          <w:sz w:val="10"/>
        </w:rPr>
      </w:pPr>
    </w:p>
    <w:p w14:paraId="5FF1DB0A" w14:textId="77777777" w:rsidR="0036132C" w:rsidRPr="0036132C" w:rsidRDefault="0036132C" w:rsidP="00FA1453">
      <w:pPr>
        <w:pStyle w:val="SingleTxt"/>
        <w:keepNext/>
      </w:pPr>
      <w:r w:rsidRPr="0036132C">
        <w:t>20.</w:t>
      </w:r>
      <w:r w:rsidRPr="0036132C">
        <w:tab/>
        <w:t xml:space="preserve">В докладе должно быть указано: </w:t>
      </w:r>
    </w:p>
    <w:p w14:paraId="5C6D0757" w14:textId="744DD0E7" w:rsidR="0036132C" w:rsidRPr="0036132C" w:rsidRDefault="0043203B" w:rsidP="00FA1453">
      <w:pPr>
        <w:pStyle w:val="SingleTxt"/>
        <w:keepNext/>
      </w:pPr>
      <w:r>
        <w:tab/>
      </w:r>
      <w:r w:rsidR="0036132C" w:rsidRPr="0036132C">
        <w:t>a)</w:t>
      </w:r>
      <w:r>
        <w:tab/>
      </w:r>
      <w:r w:rsidR="0036132C" w:rsidRPr="0036132C">
        <w:t>предусмотрено ли в законодательстве проведение оценки и адекватное финансирование программ реализации национальной политики, стратегий и планов по обеспечению гендерного равенства во всех сферах государственных расходов и обеспечивается ли включение этих программ в национальные стратегии финансирования устойчивого развития или тесная связь с ними;</w:t>
      </w:r>
    </w:p>
    <w:p w14:paraId="5DBF8658" w14:textId="358C554B" w:rsidR="0036132C" w:rsidRPr="0036132C" w:rsidRDefault="0043203B" w:rsidP="0036132C">
      <w:pPr>
        <w:pStyle w:val="SingleTxt"/>
      </w:pPr>
      <w:r>
        <w:tab/>
      </w:r>
      <w:r w:rsidR="0036132C" w:rsidRPr="0036132C">
        <w:t>b)</w:t>
      </w:r>
      <w:r>
        <w:tab/>
      </w:r>
      <w:r w:rsidR="0036132C" w:rsidRPr="0036132C">
        <w:t>созданы ли стратегии контроля за составлением бюджета с учетом гендерных аспектов и как их осуществление влияет на права женщин;</w:t>
      </w:r>
    </w:p>
    <w:p w14:paraId="1791D3D5" w14:textId="733C1B32" w:rsidR="0036132C" w:rsidRPr="0036132C" w:rsidRDefault="0043203B" w:rsidP="0036132C">
      <w:pPr>
        <w:pStyle w:val="SingleTxt"/>
      </w:pPr>
      <w:r>
        <w:tab/>
      </w:r>
      <w:r w:rsidR="0036132C" w:rsidRPr="0036132C">
        <w:t>c)</w:t>
      </w:r>
      <w:r>
        <w:tab/>
      </w:r>
      <w:r w:rsidR="0036132C" w:rsidRPr="0036132C">
        <w:t>предусмотрены ли в законодательстве механизмы отслеживания и/или стимулы, такие как налоговые вычеты, для поощрения применения в частном секторе подходов, основанных на принципах равенства по существу и недискриминации;</w:t>
      </w:r>
    </w:p>
    <w:p w14:paraId="50786181" w14:textId="01E38FF2" w:rsidR="0036132C" w:rsidRPr="0036132C" w:rsidRDefault="0043203B" w:rsidP="0036132C">
      <w:pPr>
        <w:pStyle w:val="SingleTxt"/>
      </w:pPr>
      <w:r>
        <w:tab/>
      </w:r>
      <w:r w:rsidR="0036132C" w:rsidRPr="0036132C">
        <w:t>d)</w:t>
      </w:r>
      <w:r>
        <w:tab/>
      </w:r>
      <w:r w:rsidR="0036132C" w:rsidRPr="0036132C">
        <w:t>функционирует ли система сбора данных, благодаря которой эффективно обеспечивается гарантированная доступность высококачественных, актуальных и достоверных данных, дезагрегированных по уровню доходов, гендерной принадлежности, возрасту, расовой принадлежности, национальности, миграционному статусу, наличию инвалидности, географическому местонахождению и другим характеристикам, значимым с учетом национальных условий;</w:t>
      </w:r>
    </w:p>
    <w:p w14:paraId="35416483" w14:textId="30CD5676" w:rsidR="0036132C" w:rsidRPr="0036132C" w:rsidRDefault="0043203B" w:rsidP="0036132C">
      <w:pPr>
        <w:pStyle w:val="SingleTxt"/>
      </w:pPr>
      <w:r>
        <w:tab/>
      </w:r>
      <w:r w:rsidR="0036132C" w:rsidRPr="0036132C">
        <w:t>е)</w:t>
      </w:r>
      <w:r>
        <w:tab/>
      </w:r>
      <w:r w:rsidR="0036132C" w:rsidRPr="0036132C">
        <w:t>создано ли национальное правозащитное учреждение, действующее в соответствии с принципами, касающимися статуса национальных учреждений, занимающихся поощрением и защитой прав человека;</w:t>
      </w:r>
    </w:p>
    <w:p w14:paraId="28B9B67B" w14:textId="2783DA43" w:rsidR="0036132C" w:rsidRPr="0036132C" w:rsidRDefault="0043203B" w:rsidP="0036132C">
      <w:pPr>
        <w:pStyle w:val="SingleTxt"/>
      </w:pPr>
      <w:r>
        <w:tab/>
      </w:r>
      <w:r w:rsidR="0036132C" w:rsidRPr="0036132C">
        <w:t>f)</w:t>
      </w:r>
      <w:r>
        <w:tab/>
      </w:r>
      <w:r w:rsidR="0036132C" w:rsidRPr="0036132C">
        <w:t xml:space="preserve">принят ли и осуществляется ли разработанный в контексте вопроса о женщинах и мире и безопасности план по выполнению резолюции </w:t>
      </w:r>
      <w:hyperlink r:id="rId17" w:history="1">
        <w:bookmarkStart w:id="6" w:name="SCName"/>
        <w:r w:rsidR="0036132C" w:rsidRPr="0036132C">
          <w:rPr>
            <w:rStyle w:val="Hyperlink"/>
          </w:rPr>
          <w:t>1325 (2000)</w:t>
        </w:r>
        <w:bookmarkEnd w:id="6"/>
      </w:hyperlink>
      <w:r w:rsidR="0036132C" w:rsidRPr="0036132C">
        <w:t xml:space="preserve"> Совета Безопасности;</w:t>
      </w:r>
    </w:p>
    <w:p w14:paraId="779A4BB2" w14:textId="23E49054" w:rsidR="0036132C" w:rsidRDefault="0043203B" w:rsidP="0036132C">
      <w:pPr>
        <w:pStyle w:val="SingleTxt"/>
      </w:pPr>
      <w:r>
        <w:tab/>
      </w:r>
      <w:r w:rsidR="0036132C" w:rsidRPr="0036132C">
        <w:t>g)</w:t>
      </w:r>
      <w:r>
        <w:tab/>
      </w:r>
      <w:r w:rsidR="0036132C" w:rsidRPr="0036132C">
        <w:t>учтены ли права женщин как один из двигателей устойчивого развития в политике и программах в области развития.</w:t>
      </w:r>
    </w:p>
    <w:p w14:paraId="1281BF02" w14:textId="16897710" w:rsidR="0043203B" w:rsidRPr="0043203B" w:rsidRDefault="0043203B" w:rsidP="0043203B">
      <w:pPr>
        <w:pStyle w:val="SingleTxt"/>
        <w:spacing w:after="0" w:line="120" w:lineRule="exact"/>
        <w:rPr>
          <w:sz w:val="10"/>
        </w:rPr>
      </w:pPr>
    </w:p>
    <w:p w14:paraId="7556E2A6" w14:textId="24A071BB" w:rsidR="0036132C" w:rsidRDefault="0036132C" w:rsidP="004320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132C">
        <w:tab/>
      </w:r>
      <w:r w:rsidRPr="0036132C">
        <w:tab/>
        <w:t>Результаты анализа данных на национальном и местном уровнях</w:t>
      </w:r>
    </w:p>
    <w:p w14:paraId="3A37D159" w14:textId="0A6728F0" w:rsidR="0043203B" w:rsidRPr="0043203B" w:rsidRDefault="0043203B" w:rsidP="0043203B">
      <w:pPr>
        <w:pStyle w:val="SingleTxt"/>
        <w:spacing w:after="0" w:line="120" w:lineRule="exact"/>
        <w:rPr>
          <w:sz w:val="10"/>
        </w:rPr>
      </w:pPr>
    </w:p>
    <w:p w14:paraId="2141E53B" w14:textId="77777777" w:rsidR="0036132C" w:rsidRPr="0036132C" w:rsidRDefault="0036132C" w:rsidP="0036132C">
      <w:pPr>
        <w:pStyle w:val="SingleTxt"/>
      </w:pPr>
      <w:r w:rsidRPr="0036132C">
        <w:t>21.</w:t>
      </w:r>
      <w:r w:rsidRPr="0036132C">
        <w:tab/>
        <w:t>В докладе должна содержаться следующая информация:</w:t>
      </w:r>
    </w:p>
    <w:p w14:paraId="7803C3B3" w14:textId="4F175333" w:rsidR="0036132C" w:rsidRPr="0036132C" w:rsidRDefault="0043203B" w:rsidP="0036132C">
      <w:pPr>
        <w:pStyle w:val="SingleTxt"/>
      </w:pPr>
      <w:r>
        <w:tab/>
      </w:r>
      <w:r w:rsidR="0036132C" w:rsidRPr="0036132C">
        <w:t>a)</w:t>
      </w:r>
      <w:r>
        <w:tab/>
      </w:r>
      <w:r w:rsidR="0036132C" w:rsidRPr="0036132C">
        <w:t xml:space="preserve">число рассмотренных в рамках национального механизма по гендерным вопросам национальных и секторальных стратегий, включающих проведение гендерного анализа в разбивке по секторам и используемые для этих целей показатели; </w:t>
      </w:r>
    </w:p>
    <w:p w14:paraId="43779DDE" w14:textId="310332F2" w:rsidR="0036132C" w:rsidRPr="0036132C" w:rsidRDefault="0043203B" w:rsidP="0036132C">
      <w:pPr>
        <w:pStyle w:val="SingleTxt"/>
      </w:pPr>
      <w:r>
        <w:tab/>
      </w:r>
      <w:r w:rsidR="0036132C" w:rsidRPr="0036132C">
        <w:t>b)</w:t>
      </w:r>
      <w:r>
        <w:tab/>
      </w:r>
      <w:r w:rsidR="0036132C" w:rsidRPr="0036132C">
        <w:t>число рассмотренных в рамках национального механизма по делам женщин официальных национальных докладов, в которых представлены результаты деятельности по учету гендерной проблематики в разбивке по секторам;</w:t>
      </w:r>
    </w:p>
    <w:p w14:paraId="5EF02098" w14:textId="523C9BD9" w:rsidR="0036132C" w:rsidRPr="0036132C" w:rsidRDefault="0043203B" w:rsidP="0036132C">
      <w:pPr>
        <w:pStyle w:val="SingleTxt"/>
      </w:pPr>
      <w:r>
        <w:tab/>
      </w:r>
      <w:r w:rsidR="0036132C" w:rsidRPr="0036132C">
        <w:t>c)</w:t>
      </w:r>
      <w:r>
        <w:tab/>
      </w:r>
      <w:r w:rsidR="0036132C" w:rsidRPr="0036132C">
        <w:t>ежегодный показатель увеличения или сокращения (за последние пять лет) объема ассигнований из регулярного государственного бюджета, выделяемых на цели обеспечения гендерного равенства (для национального механизма по делам женщин или департамента, ответственного за реализацию, мониторинг и оценку национальной политики по обеспечению гендерного равенства, или же аналогичной структуры);</w:t>
      </w:r>
    </w:p>
    <w:p w14:paraId="3D1F43FB" w14:textId="02671125" w:rsidR="0036132C" w:rsidRPr="0036132C" w:rsidRDefault="0043203B" w:rsidP="0036132C">
      <w:pPr>
        <w:pStyle w:val="SingleTxt"/>
      </w:pPr>
      <w:r>
        <w:tab/>
      </w:r>
      <w:r w:rsidR="0036132C" w:rsidRPr="0036132C">
        <w:t>d)</w:t>
      </w:r>
      <w:r>
        <w:tab/>
      </w:r>
      <w:r w:rsidR="0036132C" w:rsidRPr="0036132C">
        <w:t xml:space="preserve">численность персонала государственных ведомств, ответственного за осуществление, мониторинг и оценку национальной политики по обеспечению гендерного равенства; </w:t>
      </w:r>
    </w:p>
    <w:p w14:paraId="763F5175" w14:textId="18D99E6F" w:rsidR="0036132C" w:rsidRPr="0036132C" w:rsidRDefault="0043203B" w:rsidP="0036132C">
      <w:pPr>
        <w:pStyle w:val="SingleTxt"/>
      </w:pPr>
      <w:r>
        <w:lastRenderedPageBreak/>
        <w:tab/>
      </w:r>
      <w:r w:rsidR="0036132C" w:rsidRPr="0036132C">
        <w:t>е)</w:t>
      </w:r>
      <w:r>
        <w:tab/>
      </w:r>
      <w:r w:rsidR="0036132C" w:rsidRPr="0036132C">
        <w:t>число зарегистрированных неправительственных организаций (национальных и международных), которые занимаются поощрением прав человека и основных свобод женщин.</w:t>
      </w:r>
    </w:p>
    <w:p w14:paraId="0229BB8F" w14:textId="4142DD50" w:rsidR="0036132C" w:rsidRPr="00B701D0" w:rsidRDefault="0036132C" w:rsidP="00B701D0">
      <w:pPr>
        <w:pStyle w:val="SingleTxt"/>
        <w:spacing w:after="0" w:line="120" w:lineRule="exact"/>
        <w:rPr>
          <w:sz w:val="10"/>
        </w:rPr>
      </w:pPr>
    </w:p>
    <w:p w14:paraId="59CD98C1" w14:textId="77777777" w:rsidR="004149FE" w:rsidRDefault="004149FE" w:rsidP="00414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Статья 4 </w:t>
      </w:r>
    </w:p>
    <w:p w14:paraId="3F6A13E8" w14:textId="77777777" w:rsidR="004149FE" w:rsidRPr="00524450" w:rsidRDefault="004149FE" w:rsidP="004149FE">
      <w:pPr>
        <w:pStyle w:val="SingleTxt"/>
        <w:spacing w:after="0" w:line="120" w:lineRule="exact"/>
        <w:rPr>
          <w:sz w:val="10"/>
        </w:rPr>
      </w:pPr>
    </w:p>
    <w:p w14:paraId="638A856B"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Нормативно-правовая основа </w:t>
      </w:r>
    </w:p>
    <w:p w14:paraId="542D476A" w14:textId="77777777" w:rsidR="004149FE" w:rsidRPr="00524450" w:rsidRDefault="004149FE" w:rsidP="004149FE">
      <w:pPr>
        <w:pStyle w:val="SingleTxt"/>
        <w:spacing w:after="0" w:line="120" w:lineRule="exact"/>
        <w:rPr>
          <w:sz w:val="10"/>
        </w:rPr>
      </w:pPr>
    </w:p>
    <w:p w14:paraId="68199CC6" w14:textId="77777777" w:rsidR="004149FE" w:rsidRPr="00524450" w:rsidRDefault="004149FE" w:rsidP="004149FE">
      <w:pPr>
        <w:pStyle w:val="SingleTxt"/>
      </w:pPr>
      <w:r w:rsidRPr="00524450">
        <w:t>22.</w:t>
      </w:r>
      <w:r w:rsidRPr="00524450">
        <w:tab/>
        <w:t>С учетом положений статьи 4 и общей рекомендации № 25 (2004) Комитета о временных специальных мерах в докладе должна содержаться информация по следующим вопросам:</w:t>
      </w:r>
    </w:p>
    <w:p w14:paraId="39A04E04" w14:textId="77777777" w:rsidR="004149FE" w:rsidRPr="00524450" w:rsidRDefault="004149FE" w:rsidP="004149FE">
      <w:pPr>
        <w:pStyle w:val="SingleTxt"/>
      </w:pPr>
      <w:r>
        <w:tab/>
      </w:r>
      <w:r w:rsidRPr="00524450">
        <w:t xml:space="preserve">а) </w:t>
      </w:r>
      <w:r>
        <w:tab/>
      </w:r>
      <w:r w:rsidRPr="00524450">
        <w:t>предусмотрены ли в конституции или другом законодательном акте утверждение и реализация временных специальных мер, включая задачи, цели, планы действий и квоты, для ликвидации дискриминации в отношении женщин и девочек в социальной, политической, экономической и культурной областях;</w:t>
      </w:r>
    </w:p>
    <w:p w14:paraId="55DDD37B" w14:textId="77777777" w:rsidR="004149FE" w:rsidRPr="00524450" w:rsidRDefault="004149FE" w:rsidP="004149FE">
      <w:pPr>
        <w:pStyle w:val="SingleTxt"/>
      </w:pPr>
      <w:r>
        <w:tab/>
      </w:r>
      <w:r w:rsidRPr="00524450">
        <w:t xml:space="preserve">b) </w:t>
      </w:r>
      <w:r>
        <w:tab/>
      </w:r>
      <w:r w:rsidRPr="00524450">
        <w:t>принимаются ли конкретные меры (обязательные или добровольные) в интересах женщин, которые могут подвергаться пересекающейся дискриминации, например женщин-мигрантов или женщин, принадлежащих к коренным народам;</w:t>
      </w:r>
    </w:p>
    <w:p w14:paraId="3A070255" w14:textId="77777777" w:rsidR="004149FE" w:rsidRPr="00524450" w:rsidRDefault="004149FE" w:rsidP="004149FE">
      <w:pPr>
        <w:pStyle w:val="SingleTxt"/>
      </w:pPr>
      <w:r>
        <w:tab/>
      </w:r>
      <w:r w:rsidRPr="00524450">
        <w:t xml:space="preserve">с) </w:t>
      </w:r>
      <w:r>
        <w:tab/>
      </w:r>
      <w:r w:rsidRPr="00524450">
        <w:t>предусмотрены ли законами или</w:t>
      </w:r>
      <w:r w:rsidRPr="00524450">
        <w:rPr>
          <w:b/>
          <w:bCs/>
        </w:rPr>
        <w:t xml:space="preserve"> </w:t>
      </w:r>
      <w:r w:rsidRPr="00524450">
        <w:t>нормативными актами</w:t>
      </w:r>
      <w:r w:rsidRPr="00524450">
        <w:rPr>
          <w:b/>
          <w:bCs/>
        </w:rPr>
        <w:t xml:space="preserve"> </w:t>
      </w:r>
      <w:r w:rsidRPr="00524450">
        <w:t xml:space="preserve">утверждение и реализация временных специальных мер в отношении частных организаций и предприятий и являются ли такие меры обязательными или добровольными; </w:t>
      </w:r>
    </w:p>
    <w:p w14:paraId="39F138E4" w14:textId="77777777" w:rsidR="004149FE" w:rsidRPr="00524450" w:rsidRDefault="004149FE" w:rsidP="004149FE">
      <w:pPr>
        <w:pStyle w:val="SingleTxt"/>
      </w:pPr>
      <w:r>
        <w:tab/>
      </w:r>
      <w:r w:rsidRPr="00524450">
        <w:t xml:space="preserve">d) </w:t>
      </w:r>
      <w:r>
        <w:tab/>
      </w:r>
      <w:r w:rsidRPr="00524450">
        <w:t xml:space="preserve">применяются ли временные специальные меры в политической и общественной жизни, в сфере представления интересов женщин на международном уровне и деятельности международных организаций, а также в сферах образования, занятости, экономики, технологий, обеспечения мира и безопасности, предоставления кредитов и займов, спорта и культуры; </w:t>
      </w:r>
    </w:p>
    <w:p w14:paraId="76205DA3" w14:textId="77777777" w:rsidR="004149FE" w:rsidRDefault="004149FE" w:rsidP="004149FE">
      <w:pPr>
        <w:pStyle w:val="SingleTxt"/>
      </w:pPr>
      <w:r>
        <w:tab/>
      </w:r>
      <w:r w:rsidRPr="00524450">
        <w:t xml:space="preserve">e) </w:t>
      </w:r>
      <w:r>
        <w:tab/>
      </w:r>
      <w:r w:rsidRPr="00524450">
        <w:t>принимаются ли временные специальные меры для обеспечения равного участия женщин в предотвращении, регулировании и разрешении конфликтов, мирных переговорах и постконфликтном восстановлении, в том числе с привлечением и при участии женских организаций.</w:t>
      </w:r>
    </w:p>
    <w:p w14:paraId="52B53C1C" w14:textId="77777777" w:rsidR="004149FE" w:rsidRPr="00524450" w:rsidRDefault="004149FE" w:rsidP="004149FE">
      <w:pPr>
        <w:pStyle w:val="SingleTxt"/>
        <w:spacing w:after="0" w:line="120" w:lineRule="exact"/>
        <w:rPr>
          <w:sz w:val="10"/>
        </w:rPr>
      </w:pPr>
    </w:p>
    <w:p w14:paraId="0DCFEECB"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Правоприменительные и контрольные меры</w:t>
      </w:r>
    </w:p>
    <w:p w14:paraId="7D089571" w14:textId="77777777" w:rsidR="004149FE" w:rsidRPr="00524450" w:rsidRDefault="004149FE" w:rsidP="004149FE">
      <w:pPr>
        <w:pStyle w:val="SingleTxt"/>
        <w:spacing w:after="0" w:line="120" w:lineRule="exact"/>
        <w:rPr>
          <w:sz w:val="10"/>
        </w:rPr>
      </w:pPr>
    </w:p>
    <w:p w14:paraId="4D5A1CFE" w14:textId="77777777" w:rsidR="004149FE" w:rsidRPr="00524450" w:rsidRDefault="004149FE" w:rsidP="004149FE">
      <w:pPr>
        <w:pStyle w:val="SingleTxt"/>
      </w:pPr>
      <w:r w:rsidRPr="00524450">
        <w:t>23.</w:t>
      </w:r>
      <w:r w:rsidRPr="00524450">
        <w:tab/>
        <w:t>В докладе должно быть указано:</w:t>
      </w:r>
    </w:p>
    <w:p w14:paraId="15170961" w14:textId="77777777" w:rsidR="004149FE" w:rsidRPr="00524450" w:rsidRDefault="004149FE" w:rsidP="004149FE">
      <w:pPr>
        <w:pStyle w:val="SingleTxt"/>
      </w:pPr>
      <w:r>
        <w:tab/>
      </w:r>
      <w:r w:rsidRPr="00524450">
        <w:t xml:space="preserve">a) </w:t>
      </w:r>
      <w:r>
        <w:tab/>
      </w:r>
      <w:r w:rsidRPr="00524450">
        <w:t xml:space="preserve">предусмотрено ли законами или нормативными актами создание органа, ответственного за разработку, осуществление, мониторинг, оценку и принятие временных специальных мер, и получает ли такой орган надлежащее финансирование; </w:t>
      </w:r>
    </w:p>
    <w:p w14:paraId="2FCF7E32" w14:textId="77777777" w:rsidR="004149FE" w:rsidRDefault="004149FE" w:rsidP="004149FE">
      <w:pPr>
        <w:pStyle w:val="SingleTxt"/>
      </w:pPr>
      <w:r>
        <w:tab/>
      </w:r>
      <w:r w:rsidRPr="00524450">
        <w:t xml:space="preserve">b) </w:t>
      </w:r>
      <w:r>
        <w:tab/>
      </w:r>
      <w:r w:rsidRPr="00524450">
        <w:t xml:space="preserve">регулируется ли законодательством сбор статистических данных в разбивке по полу и другим параметрам для оценки прогресса в деле достижения фактического равенства и последствий принятия временных специальных мер. </w:t>
      </w:r>
    </w:p>
    <w:p w14:paraId="4629013B" w14:textId="77777777" w:rsidR="004149FE" w:rsidRPr="00524450" w:rsidRDefault="004149FE" w:rsidP="004149FE">
      <w:pPr>
        <w:pStyle w:val="SingleTxt"/>
        <w:spacing w:after="0" w:line="120" w:lineRule="exact"/>
        <w:rPr>
          <w:sz w:val="10"/>
        </w:rPr>
      </w:pPr>
    </w:p>
    <w:p w14:paraId="2E210FB3"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Результаты анализа данных на национальном и местном уровнях </w:t>
      </w:r>
    </w:p>
    <w:p w14:paraId="456402A5" w14:textId="77777777" w:rsidR="004149FE" w:rsidRPr="00524450" w:rsidRDefault="004149FE" w:rsidP="004149FE">
      <w:pPr>
        <w:pStyle w:val="SingleTxt"/>
        <w:spacing w:after="0" w:line="120" w:lineRule="exact"/>
        <w:rPr>
          <w:sz w:val="10"/>
        </w:rPr>
      </w:pPr>
    </w:p>
    <w:p w14:paraId="28C64BC2" w14:textId="77777777" w:rsidR="004149FE" w:rsidRPr="00524450" w:rsidRDefault="004149FE" w:rsidP="004149FE">
      <w:pPr>
        <w:pStyle w:val="SingleTxt"/>
      </w:pPr>
      <w:r w:rsidRPr="00524450">
        <w:t>24.</w:t>
      </w:r>
      <w:r w:rsidRPr="00524450">
        <w:tab/>
        <w:t>В докладе должна содержаться следующая информация:</w:t>
      </w:r>
    </w:p>
    <w:p w14:paraId="5A5526D2" w14:textId="77777777" w:rsidR="004149FE" w:rsidRPr="00524450" w:rsidRDefault="004149FE" w:rsidP="004149FE">
      <w:pPr>
        <w:pStyle w:val="SingleTxt"/>
      </w:pPr>
      <w:r>
        <w:tab/>
      </w:r>
      <w:r w:rsidRPr="00524450">
        <w:t xml:space="preserve">а) </w:t>
      </w:r>
      <w:r>
        <w:tab/>
      </w:r>
      <w:r w:rsidRPr="00524450">
        <w:t>число действующих временных специальных мер (в политической, экономической, социальной, культурной и гражданской сферах), способствующих обеспечению</w:t>
      </w:r>
      <w:r w:rsidRPr="00524450">
        <w:rPr>
          <w:b/>
          <w:bCs/>
        </w:rPr>
        <w:t xml:space="preserve"> </w:t>
      </w:r>
      <w:r w:rsidRPr="00524450">
        <w:t>равенства для конкретных групп женщин и девочек</w:t>
      </w:r>
      <w:r w:rsidRPr="00524450">
        <w:rPr>
          <w:b/>
          <w:bCs/>
        </w:rPr>
        <w:t xml:space="preserve"> </w:t>
      </w:r>
      <w:r w:rsidRPr="00524450">
        <w:t xml:space="preserve">(в разбивке по признаку проживания в городе или сельской местности, национальности, расовой принадлежности, состоянию здоровья и наличию инвалидности, принадлежности к коренным народам или носителям определенных языков, </w:t>
      </w:r>
      <w:r w:rsidRPr="00524450">
        <w:lastRenderedPageBreak/>
        <w:t>возрасту, семейному положению и/или наличию детей, социально-экономическому статусу или принадлежности к другим меньшинствам, например к числу беженцев, перемещенных лиц, лиц без гражданства, мигрантов, вдов, лесбиянок, бисексуалов, трансгендеров или интерсексов);</w:t>
      </w:r>
    </w:p>
    <w:p w14:paraId="0FBF1BDC" w14:textId="77777777" w:rsidR="004149FE" w:rsidRPr="00524450" w:rsidRDefault="004149FE" w:rsidP="004149FE">
      <w:pPr>
        <w:pStyle w:val="SingleTxt"/>
      </w:pPr>
      <w:r>
        <w:tab/>
      </w:r>
      <w:r w:rsidRPr="00524450">
        <w:t xml:space="preserve">b) </w:t>
      </w:r>
      <w:r>
        <w:tab/>
      </w:r>
      <w:r w:rsidRPr="00524450">
        <w:t>число женщин, повышенных в должности или назначенных на руководящие должности благодаря принятию временных специальных мер (в разбивке по признаку проживания в городе или сельской местности, национальности, расовой принадлежности, состоянию здоровья и наличию инвалидности, принадлежности к коренным народам или носителям определенных языков, возрасту, семейному положению и/или материнству, социально-экономическому статусу или принадлежности к другим меньшинствам, например к числу беженцев, перемещенных лиц, лиц без гражданства, мигрантов, вдов, лесбиянок, бисексуалов, трансгендеров или интерсексов);</w:t>
      </w:r>
    </w:p>
    <w:p w14:paraId="319C8B08" w14:textId="77777777" w:rsidR="004149FE" w:rsidRDefault="004149FE" w:rsidP="004149FE">
      <w:pPr>
        <w:pStyle w:val="SingleTxt"/>
      </w:pPr>
      <w:r>
        <w:tab/>
      </w:r>
      <w:r w:rsidRPr="00524450">
        <w:t>с)</w:t>
      </w:r>
      <w:r>
        <w:tab/>
      </w:r>
      <w:r w:rsidRPr="00524450">
        <w:t>число женщин, избранных в национальный парламент или местные органы власти благодаря принятию временных специальных мер (в разбивке по признаку проживания в городе или сельской местности, национальности, расовой принадлежности, состоянию здоровья и наличию инвалидности, принадлежности к коренным народам или носителям определенных языков, возрасту, семейному положению и/или материнству, социально-экономическому статусу или принадлежности к другим меньшинствам, например к числу беженцев, перемещенных лиц, лиц без гражданства, мигрантов, вдов, лесбиянок, бисексуалов, трансгендеров или интерсексов).</w:t>
      </w:r>
    </w:p>
    <w:p w14:paraId="5D8E9004" w14:textId="77777777" w:rsidR="004149FE" w:rsidRPr="00524450" w:rsidRDefault="004149FE" w:rsidP="004149FE">
      <w:pPr>
        <w:pStyle w:val="SingleTxt"/>
        <w:spacing w:after="0" w:line="120" w:lineRule="exact"/>
        <w:rPr>
          <w:sz w:val="10"/>
        </w:rPr>
      </w:pPr>
    </w:p>
    <w:p w14:paraId="4137C8B0" w14:textId="77777777" w:rsidR="004149FE" w:rsidRDefault="004149FE" w:rsidP="00414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Статья 5 </w:t>
      </w:r>
    </w:p>
    <w:p w14:paraId="141ADC9C" w14:textId="77777777" w:rsidR="004149FE" w:rsidRPr="00524450" w:rsidRDefault="004149FE" w:rsidP="004149FE">
      <w:pPr>
        <w:pStyle w:val="SingleTxt"/>
        <w:spacing w:after="0" w:line="120" w:lineRule="exact"/>
        <w:rPr>
          <w:sz w:val="10"/>
        </w:rPr>
      </w:pPr>
    </w:p>
    <w:p w14:paraId="658E09E3"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Нормативно-правовая основа </w:t>
      </w:r>
    </w:p>
    <w:p w14:paraId="151E32AB" w14:textId="77777777" w:rsidR="004149FE" w:rsidRPr="00524450" w:rsidRDefault="004149FE" w:rsidP="004149FE">
      <w:pPr>
        <w:pStyle w:val="SingleTxt"/>
        <w:spacing w:after="0" w:line="120" w:lineRule="exact"/>
        <w:rPr>
          <w:sz w:val="10"/>
        </w:rPr>
      </w:pPr>
    </w:p>
    <w:p w14:paraId="428A7E7F" w14:textId="77777777" w:rsidR="004149FE" w:rsidRPr="00524450" w:rsidRDefault="004149FE" w:rsidP="004149FE">
      <w:pPr>
        <w:pStyle w:val="SingleTxt"/>
      </w:pPr>
      <w:r w:rsidRPr="00524450">
        <w:t>25.</w:t>
      </w:r>
      <w:r w:rsidRPr="00524450">
        <w:tab/>
        <w:t>С учетом положений статьи 5, совместной общей рекомендации № 31 Комитета по ликвидации дискриминации в отношении женщин/замечания общего порядка № 18 Комитета по правам ребенка (2014 год) о вредной практике и общей рекомендации № 35 Комитета по ликвидации дискриминации в отношении женщин (2017 год) о гендерном насилии в отношении женщин, предназначенной для обновления общей рекомендации № 19, в докладе должна содержаться информация по следующим вопросам:</w:t>
      </w:r>
    </w:p>
    <w:p w14:paraId="5623A6B3" w14:textId="77777777" w:rsidR="004149FE" w:rsidRPr="00524450" w:rsidRDefault="004149FE" w:rsidP="004149FE">
      <w:pPr>
        <w:pStyle w:val="SingleTxt"/>
      </w:pPr>
      <w:r>
        <w:tab/>
      </w:r>
      <w:r w:rsidRPr="00524450">
        <w:t xml:space="preserve">а) </w:t>
      </w:r>
      <w:r>
        <w:tab/>
      </w:r>
      <w:r w:rsidRPr="00524450">
        <w:t xml:space="preserve">содержится ли в законодательстве определение насилия в отношении женщин и девочек как дискриминации по признаку пола и гендерной принадлежности и как проблемы общественного, а не личного характера; </w:t>
      </w:r>
    </w:p>
    <w:p w14:paraId="30BF15B1" w14:textId="77777777" w:rsidR="004149FE" w:rsidRPr="00524450" w:rsidRDefault="004149FE" w:rsidP="004149FE">
      <w:pPr>
        <w:pStyle w:val="SingleTxt"/>
      </w:pPr>
      <w:r>
        <w:tab/>
      </w:r>
      <w:r w:rsidRPr="00524450">
        <w:t xml:space="preserve">b) </w:t>
      </w:r>
      <w:r>
        <w:tab/>
      </w:r>
      <w:r w:rsidRPr="00524450">
        <w:t xml:space="preserve">предусмотрена ли в законодательстве недопустимость отсылки к обычаям, традициям или религиозным соображениям для уклонения от обязательств государства по ликвидации насилия в отношении женщин и девочек или для противодействия их выполнению; </w:t>
      </w:r>
    </w:p>
    <w:p w14:paraId="2DAFFA06" w14:textId="77777777" w:rsidR="004149FE" w:rsidRPr="00524450" w:rsidRDefault="004149FE" w:rsidP="004149FE">
      <w:pPr>
        <w:pStyle w:val="SingleTxt"/>
      </w:pPr>
      <w:r>
        <w:tab/>
      </w:r>
      <w:r w:rsidRPr="00524450">
        <w:t xml:space="preserve">с) </w:t>
      </w:r>
      <w:r>
        <w:tab/>
      </w:r>
      <w:r w:rsidRPr="00524450">
        <w:t>предусмотрен ли в законодательстве комплексный подход к решению проблемы насилия в отношении женщин и девочек, включающий конкретные положения о расследовании, преследовании и наказании виновных, профилактических мерах и услугах по защите и поддержке пострадавших;</w:t>
      </w:r>
    </w:p>
    <w:p w14:paraId="53178009" w14:textId="77777777" w:rsidR="004149FE" w:rsidRPr="00524450" w:rsidRDefault="004149FE" w:rsidP="004149FE">
      <w:pPr>
        <w:pStyle w:val="SingleTxt"/>
      </w:pPr>
      <w:r>
        <w:tab/>
      </w:r>
      <w:r w:rsidRPr="00524450">
        <w:t>d)</w:t>
      </w:r>
      <w:r>
        <w:tab/>
      </w:r>
      <w:r w:rsidRPr="00524450">
        <w:t>содержится ли в законодательстве однозначное осуждение гендерного насилия в отношении женщин и девочек во всех его формах и предусмотрена ли политика, направленная на его ликвидацию, независимо от того, совершается ли оно государственными или частными субъектами, и применяются ли эти законы к женщинам и девочкам, которые могут подвергаться пересекающейся дискриминации;</w:t>
      </w:r>
    </w:p>
    <w:p w14:paraId="4797BA87" w14:textId="77777777" w:rsidR="004149FE" w:rsidRPr="00524450" w:rsidRDefault="004149FE" w:rsidP="004149FE">
      <w:pPr>
        <w:pStyle w:val="SingleTxt"/>
      </w:pPr>
      <w:r>
        <w:lastRenderedPageBreak/>
        <w:tab/>
      </w:r>
      <w:r w:rsidRPr="00524450">
        <w:t>е)</w:t>
      </w:r>
      <w:r>
        <w:tab/>
      </w:r>
      <w:r w:rsidRPr="00524450">
        <w:t xml:space="preserve">затрагивается ли в законодательстве проблема гендерного насилия в отношении женщин и девочек, которая может возникать в всех местах и сферах взаимодействия людей, как в общественной, так и в личной жизни, и уточняется ли его определение для ситуаций, в которых взаимодействие осуществляется при посредстве технологий, включая современные формы насилия, имеющие место в Интернете и в виртуальной среде; </w:t>
      </w:r>
    </w:p>
    <w:p w14:paraId="22DB9E0B" w14:textId="77777777" w:rsidR="004149FE" w:rsidRDefault="004149FE" w:rsidP="004149FE">
      <w:pPr>
        <w:pStyle w:val="SingleTxt"/>
      </w:pPr>
      <w:r>
        <w:tab/>
      </w:r>
      <w:r w:rsidRPr="00524450">
        <w:t xml:space="preserve">f) </w:t>
      </w:r>
      <w:r>
        <w:tab/>
      </w:r>
      <w:r w:rsidRPr="00524450">
        <w:t>обеспечен ли доступ к реабилитационным услугам для жертв калечащих операций на женских половых органах.</w:t>
      </w:r>
    </w:p>
    <w:p w14:paraId="5E4ACD08" w14:textId="77777777" w:rsidR="004149FE" w:rsidRPr="00524450" w:rsidRDefault="004149FE" w:rsidP="004149FE">
      <w:pPr>
        <w:pStyle w:val="SingleTxt"/>
        <w:spacing w:after="0" w:line="120" w:lineRule="exact"/>
        <w:rPr>
          <w:sz w:val="10"/>
        </w:rPr>
      </w:pPr>
    </w:p>
    <w:p w14:paraId="76A89F38"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Правоприменительные и контрольные меры </w:t>
      </w:r>
    </w:p>
    <w:p w14:paraId="3DF11617" w14:textId="77777777" w:rsidR="004149FE" w:rsidRPr="00524450" w:rsidRDefault="004149FE" w:rsidP="004149FE">
      <w:pPr>
        <w:pStyle w:val="SingleTxt"/>
        <w:spacing w:after="0" w:line="120" w:lineRule="exact"/>
        <w:rPr>
          <w:sz w:val="10"/>
        </w:rPr>
      </w:pPr>
    </w:p>
    <w:p w14:paraId="64E935D0" w14:textId="77777777" w:rsidR="004149FE" w:rsidRPr="00524450" w:rsidRDefault="004149FE" w:rsidP="004149FE">
      <w:pPr>
        <w:pStyle w:val="SingleTxt"/>
      </w:pPr>
      <w:r w:rsidRPr="00524450">
        <w:t>26.</w:t>
      </w:r>
      <w:r w:rsidRPr="00524450">
        <w:tab/>
        <w:t>В докладе должно быть указано:</w:t>
      </w:r>
    </w:p>
    <w:p w14:paraId="61C25503" w14:textId="77777777" w:rsidR="004149FE" w:rsidRPr="00524450" w:rsidRDefault="004149FE" w:rsidP="004149FE">
      <w:pPr>
        <w:pStyle w:val="SingleTxt"/>
      </w:pPr>
      <w:r>
        <w:tab/>
      </w:r>
      <w:r w:rsidRPr="00524450">
        <w:t xml:space="preserve">а) </w:t>
      </w:r>
      <w:r>
        <w:tab/>
      </w:r>
      <w:r w:rsidRPr="00524450">
        <w:t xml:space="preserve">предусмотрено ли в законодательстве создание комплексной, всеобъемлющей и целостной системы предотвращения насилия в отношении женщин и девочек, а также указывается ли в нем на необходимость разработки национального плана или стратегии по предупреждению насилия в отношении женщин и предписывается ли критическое рассмотрение этого плана на регулярной основе; </w:t>
      </w:r>
    </w:p>
    <w:p w14:paraId="774435DE" w14:textId="77777777" w:rsidR="004149FE" w:rsidRPr="00524450" w:rsidRDefault="004149FE" w:rsidP="004149FE">
      <w:pPr>
        <w:pStyle w:val="SingleTxt"/>
      </w:pPr>
      <w:r>
        <w:tab/>
      </w:r>
      <w:r w:rsidRPr="00524450">
        <w:t xml:space="preserve">b) </w:t>
      </w:r>
      <w:r>
        <w:tab/>
      </w:r>
      <w:r w:rsidRPr="00524450">
        <w:t>предусматривает ли закон выделение бюджетных средств на поддержку мероприятий по борьбе с насилием в отношении женщин и девочек, а также наблюдается ли расшатывание правовой и политической рамочной основы для ликвидации гендерной дискриминации или насилия или же значительное сокращение объема соответствующих государственных расходов, оправдываемые «мерами жесткой экономии» в связи с финансово-экономическими кризисами;</w:t>
      </w:r>
    </w:p>
    <w:p w14:paraId="0ED3876D" w14:textId="77777777" w:rsidR="004149FE" w:rsidRPr="00524450" w:rsidRDefault="004149FE" w:rsidP="004149FE">
      <w:pPr>
        <w:pStyle w:val="SingleTxt"/>
      </w:pPr>
      <w:r>
        <w:tab/>
      </w:r>
      <w:r w:rsidRPr="00524450">
        <w:t xml:space="preserve">с) </w:t>
      </w:r>
      <w:r>
        <w:tab/>
      </w:r>
      <w:r w:rsidRPr="00524450">
        <w:t xml:space="preserve">предусматривается ли в законодательстве создание комплексных услуг для переживших насилие женщин и девочек, включая приюты для оказания экстренной помощи, места временного проживания, доступное жилье, а также всеобъемлющие и доступные медицинские услуги, в том числе для сельских женщин и девочек; </w:t>
      </w:r>
    </w:p>
    <w:p w14:paraId="63FF2B26" w14:textId="77777777" w:rsidR="004149FE" w:rsidRPr="00524450" w:rsidRDefault="004149FE" w:rsidP="004149FE">
      <w:pPr>
        <w:pStyle w:val="SingleTxt"/>
      </w:pPr>
      <w:r>
        <w:tab/>
      </w:r>
      <w:r w:rsidRPr="00524450">
        <w:t xml:space="preserve">d) </w:t>
      </w:r>
      <w:r>
        <w:tab/>
      </w:r>
      <w:r w:rsidRPr="00524450">
        <w:t xml:space="preserve">поощряется ли в законодательстве, в том числе при помощи стимулов и моделей корпоративной ответственности, участие частного сектора, включая коммерческие предприятия и транснациональные корпорации, в усилиях по ликвидации всех форм гендерного насилия в отношении женщин и девочек и повышению собственной ответственности в случае подобных актов насилия, совершаемых в рамках их деятельности; </w:t>
      </w:r>
    </w:p>
    <w:p w14:paraId="4F2746BE" w14:textId="77777777" w:rsidR="004149FE" w:rsidRPr="00524450" w:rsidRDefault="004149FE" w:rsidP="004149FE">
      <w:pPr>
        <w:pStyle w:val="SingleTxt"/>
      </w:pPr>
      <w:r>
        <w:tab/>
      </w:r>
      <w:r w:rsidRPr="00524450">
        <w:t xml:space="preserve">е) </w:t>
      </w:r>
      <w:r>
        <w:tab/>
      </w:r>
      <w:r w:rsidRPr="00524450">
        <w:t xml:space="preserve">предусматривает ли закон регулярное проведение национального обследования по вопросам гендерного насилия в отношении женщин и/или систему регулярного сбора, анализа и публикации статистических данных о количестве жалоб на все формы гендерного насилия в отношении женщин и девочек, включая случаи насилия с применением цифровых технологий, количестве и типах выданных охранных ордеров, процентных долях отклоненных и отозванных жалоб, процентных долях случаев привлечения виновных к ответственности и вынесения обвинительных приговоров, а также о времени, затрачиваемом на рассмотрение дел, приговорах, вынесенных виновным, и возмещении ущерба, включая компенсацию, предоставленном жертвам насилия и пострадавшим от него; </w:t>
      </w:r>
    </w:p>
    <w:p w14:paraId="30D1BD1E" w14:textId="77777777" w:rsidR="004149FE" w:rsidRDefault="004149FE" w:rsidP="004149FE">
      <w:pPr>
        <w:pStyle w:val="SingleTxt"/>
      </w:pPr>
      <w:r>
        <w:tab/>
      </w:r>
      <w:r w:rsidRPr="00524450">
        <w:t xml:space="preserve">f) </w:t>
      </w:r>
      <w:r>
        <w:tab/>
      </w:r>
      <w:r w:rsidRPr="00524450">
        <w:t>предусмотрены ли в законодательстве проведение учитывающих гендерные факторы расследований случаев связанного с конфликтом насилия в отношении женщин и борьба с безнаказанностью за такие нарушения.</w:t>
      </w:r>
    </w:p>
    <w:p w14:paraId="7950F66C" w14:textId="77777777" w:rsidR="004149FE" w:rsidRPr="00524450" w:rsidRDefault="004149FE" w:rsidP="004149FE">
      <w:pPr>
        <w:pStyle w:val="SingleTxt"/>
        <w:spacing w:after="0" w:line="120" w:lineRule="exact"/>
        <w:rPr>
          <w:sz w:val="10"/>
        </w:rPr>
      </w:pPr>
    </w:p>
    <w:p w14:paraId="320A74DD"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lastRenderedPageBreak/>
        <w:tab/>
      </w:r>
      <w:r w:rsidRPr="00524450">
        <w:tab/>
        <w:t xml:space="preserve">Результаты анализа данных на национальном и местном уровнях </w:t>
      </w:r>
    </w:p>
    <w:p w14:paraId="5631FDDA" w14:textId="77777777" w:rsidR="004149FE" w:rsidRPr="00524450" w:rsidRDefault="004149FE" w:rsidP="004149FE">
      <w:pPr>
        <w:pStyle w:val="SingleTxt"/>
        <w:spacing w:after="0" w:line="120" w:lineRule="exact"/>
        <w:rPr>
          <w:sz w:val="10"/>
        </w:rPr>
      </w:pPr>
    </w:p>
    <w:p w14:paraId="56E47D8B" w14:textId="77777777" w:rsidR="004149FE" w:rsidRPr="00524450" w:rsidRDefault="004149FE" w:rsidP="004149FE">
      <w:pPr>
        <w:pStyle w:val="SingleTxt"/>
      </w:pPr>
      <w:r w:rsidRPr="00524450">
        <w:t>27.</w:t>
      </w:r>
      <w:r w:rsidRPr="00524450">
        <w:tab/>
        <w:t>В докладе должна содержаться следующая информация:</w:t>
      </w:r>
    </w:p>
    <w:p w14:paraId="16B1262C" w14:textId="77777777" w:rsidR="004149FE" w:rsidRPr="00524450" w:rsidRDefault="004149FE" w:rsidP="004149FE">
      <w:pPr>
        <w:pStyle w:val="SingleTxt"/>
      </w:pPr>
      <w:r>
        <w:tab/>
      </w:r>
      <w:r w:rsidRPr="00524450">
        <w:t>a)</w:t>
      </w:r>
      <w:r>
        <w:tab/>
      </w:r>
      <w:r w:rsidRPr="00524450">
        <w:t>число информационно-просветительских кампаний, направленных на ликвидацию дискриминационных гендерных стереотипов (в разбивке по виду дискриминации, типу бенефициаров, например учащиеся, государственные служащие, жители конкретных районов, по признаку проживания в городе или сельской местности, по типу средств массовой информации и целевой аудитории);</w:t>
      </w:r>
    </w:p>
    <w:p w14:paraId="2512364F" w14:textId="77777777" w:rsidR="004149FE" w:rsidRPr="00524450" w:rsidRDefault="004149FE" w:rsidP="004149FE">
      <w:pPr>
        <w:pStyle w:val="SingleTxt"/>
      </w:pPr>
      <w:r>
        <w:tab/>
      </w:r>
      <w:r w:rsidRPr="00524450">
        <w:t>b)</w:t>
      </w:r>
      <w:r>
        <w:tab/>
      </w:r>
      <w:r w:rsidRPr="00524450">
        <w:t>число и процентная доля средств массовой информации, проводящих политику отказа от использования дискриминационных гендерных стереотипов, а также виды этих средств массовой информации с указанием числа и процентной доли журналисток или сотрудниц средств массовой информации, участвующих в борьбе с гендерными стереотипами;</w:t>
      </w:r>
    </w:p>
    <w:p w14:paraId="46BA43C0" w14:textId="77777777" w:rsidR="004149FE" w:rsidRPr="00524450" w:rsidRDefault="004149FE" w:rsidP="004149FE">
      <w:pPr>
        <w:pStyle w:val="SingleTxt"/>
      </w:pPr>
      <w:r>
        <w:tab/>
      </w:r>
      <w:r w:rsidRPr="00524450">
        <w:t>c)</w:t>
      </w:r>
      <w:r>
        <w:tab/>
      </w:r>
      <w:r w:rsidRPr="00524450">
        <w:t>количество учебных часов, выделяемых на образовательные мероприятия, посвященные борьбе с гендерной дискриминацией и ликвидации дискриминационных гендерных стереотипов;</w:t>
      </w:r>
    </w:p>
    <w:p w14:paraId="72C5E86D" w14:textId="77777777" w:rsidR="004149FE" w:rsidRPr="00524450" w:rsidRDefault="004149FE" w:rsidP="004149FE">
      <w:pPr>
        <w:pStyle w:val="SingleTxt"/>
      </w:pPr>
      <w:r>
        <w:tab/>
      </w:r>
      <w:r w:rsidRPr="00524450">
        <w:t>d)</w:t>
      </w:r>
      <w:r>
        <w:tab/>
      </w:r>
      <w:r w:rsidRPr="00524450">
        <w:t>процентная доля женщин в возрасте от 15 до 49 лет, подвергшихся за последние 12 месяцев физическому или сексуальному насилию со стороны сексуального партнера (в разбивке по признаку проживания в городе или сельской местности, национальности, пятилетним возрастным группам, а также по наличию у женщины среднего или высшего образования);</w:t>
      </w:r>
    </w:p>
    <w:p w14:paraId="2D7288F9" w14:textId="77777777" w:rsidR="004149FE" w:rsidRPr="00524450" w:rsidRDefault="004149FE" w:rsidP="004149FE">
      <w:pPr>
        <w:pStyle w:val="SingleTxt"/>
      </w:pPr>
      <w:r>
        <w:tab/>
      </w:r>
      <w:r w:rsidRPr="00524450">
        <w:t>e)</w:t>
      </w:r>
      <w:r>
        <w:tab/>
      </w:r>
      <w:r w:rsidRPr="00524450">
        <w:t>процентная доля женщин в возрасте от 15 до 49 лет, подвергшихся за последние 12 месяцев физическому или сексуальному насилию со стороны лиц, не являющихся их сексуальными партнерами (в разбивке по признаку проживания женщин в городе или сельской местности, их национальности, принадлежности к соответствующей пятилетней возрастной группе, а также по наличию у них среднего или высшего образования);</w:t>
      </w:r>
    </w:p>
    <w:p w14:paraId="1DFD772D" w14:textId="77777777" w:rsidR="004149FE" w:rsidRPr="00524450" w:rsidRDefault="004149FE" w:rsidP="004149FE">
      <w:pPr>
        <w:pStyle w:val="SingleTxt"/>
      </w:pPr>
      <w:r>
        <w:tab/>
      </w:r>
      <w:r w:rsidRPr="00524450">
        <w:t>d)</w:t>
      </w:r>
      <w:r>
        <w:tab/>
      </w:r>
      <w:r w:rsidRPr="00524450">
        <w:t>процентная доля женщин в возрасте от 15 до 49 лет, подвергшихся в течение своей жизни физическому или сексуальному насилию со стороны сексуального партнера (в разбивке по признаку проживания женщин в городе или сельской местности, их национальности, принадлежности к соответствующей пятилетней возрастной группе, а также по наличию у них среднего или высшего образования);</w:t>
      </w:r>
    </w:p>
    <w:p w14:paraId="1FD1AE19" w14:textId="77777777" w:rsidR="004149FE" w:rsidRPr="00524450" w:rsidRDefault="004149FE" w:rsidP="004149FE">
      <w:pPr>
        <w:pStyle w:val="SingleTxt"/>
      </w:pPr>
      <w:r>
        <w:tab/>
      </w:r>
      <w:r w:rsidRPr="00524450">
        <w:t>g)</w:t>
      </w:r>
      <w:r>
        <w:tab/>
      </w:r>
      <w:r w:rsidRPr="00524450">
        <w:t>процентная доля женщин в возрасте от 15 до 49 лет, подвергшихся в течение своей жизни физическому насилию со стороны лиц, не являвшихся их сексуальными партнерами;</w:t>
      </w:r>
    </w:p>
    <w:p w14:paraId="4A10CA20" w14:textId="77777777" w:rsidR="004149FE" w:rsidRPr="00524450" w:rsidRDefault="004149FE" w:rsidP="004149FE">
      <w:pPr>
        <w:pStyle w:val="SingleTxt"/>
      </w:pPr>
      <w:r>
        <w:tab/>
      </w:r>
      <w:r w:rsidRPr="00524450">
        <w:t>h)</w:t>
      </w:r>
      <w:r>
        <w:tab/>
      </w:r>
      <w:r w:rsidRPr="00524450">
        <w:t>число запретительных или охранных ордеров, выданных в интересах женщин, ставших жертвами насилия, и соотношение числа таких ордеров, выданных в сельских районах, и соответствующего показателя в городах (в разбивке по месту жительства жертвы);</w:t>
      </w:r>
    </w:p>
    <w:p w14:paraId="01270DB0" w14:textId="77777777" w:rsidR="004149FE" w:rsidRPr="00524450" w:rsidRDefault="004149FE" w:rsidP="004149FE">
      <w:pPr>
        <w:pStyle w:val="SingleTxt"/>
      </w:pPr>
      <w:r>
        <w:tab/>
      </w:r>
      <w:r w:rsidRPr="00524450">
        <w:t>i)</w:t>
      </w:r>
      <w:r>
        <w:tab/>
      </w:r>
      <w:r w:rsidRPr="00524450">
        <w:t>соотношение численности проживающих в сельских районах женщин в возрасте от 15 до 49 лет, подвергшихся за последние 12 месяцев физическому или сексуальному насилию со стороны сексуального партнера, и соответствующего показателя в городах (в разбивке по национальности женщин, их принадлежности к соответствующей пятилетней возрастной группе, а также по наличию у них среднего или высшего образования);</w:t>
      </w:r>
    </w:p>
    <w:p w14:paraId="52C5E15F" w14:textId="77777777" w:rsidR="00D8006A" w:rsidRDefault="00D8006A">
      <w:pPr>
        <w:spacing w:after="200" w:line="276" w:lineRule="auto"/>
      </w:pPr>
      <w:r>
        <w:br w:type="page"/>
      </w:r>
    </w:p>
    <w:p w14:paraId="5244C72B" w14:textId="08482526" w:rsidR="004149FE" w:rsidRPr="00524450" w:rsidRDefault="004149FE" w:rsidP="004149FE">
      <w:pPr>
        <w:pStyle w:val="SingleTxt"/>
      </w:pPr>
      <w:r>
        <w:lastRenderedPageBreak/>
        <w:tab/>
      </w:r>
      <w:r w:rsidRPr="00524450">
        <w:t>j)</w:t>
      </w:r>
      <w:r>
        <w:tab/>
      </w:r>
      <w:r w:rsidRPr="00524450">
        <w:t>соотношение численности проживающих в сельских районах женщин в возрасте от 15 до 49 лет, подвергшихся за последние 12 месяцев физическому насилию со стороны сексуального партнера, и соответствующего показателя в городах;</w:t>
      </w:r>
    </w:p>
    <w:p w14:paraId="3399993C" w14:textId="77777777" w:rsidR="004149FE" w:rsidRPr="00524450" w:rsidRDefault="004149FE" w:rsidP="004149FE">
      <w:pPr>
        <w:pStyle w:val="SingleTxt"/>
      </w:pPr>
      <w:r>
        <w:tab/>
      </w:r>
      <w:r w:rsidRPr="00524450">
        <w:t>k)</w:t>
      </w:r>
      <w:r>
        <w:tab/>
      </w:r>
      <w:r w:rsidRPr="00524450">
        <w:t>процентная доля девочек, подвергшихся калечащим операциям на женских половых органах, согласно сообщениям их матерей, в разбивке по месту жительства и принадлежности к соответствующему квинтилю благосостояния домохозяйств;</w:t>
      </w:r>
    </w:p>
    <w:p w14:paraId="26986538" w14:textId="77777777" w:rsidR="004149FE" w:rsidRDefault="004149FE" w:rsidP="004149FE">
      <w:pPr>
        <w:pStyle w:val="SingleTxt"/>
      </w:pPr>
      <w:r>
        <w:tab/>
      </w:r>
      <w:r w:rsidRPr="00524450">
        <w:t>l)</w:t>
      </w:r>
      <w:r>
        <w:tab/>
      </w:r>
      <w:r w:rsidRPr="00524450">
        <w:t>процентная доля девочек и женщин в возрасте от 15 до 49 лет, подвергшихся калечащим операциям на женских половых органах, в разбивке по месту жительства и принадлежности к соответствующему квинтилю благосостояния домохозяйств.</w:t>
      </w:r>
    </w:p>
    <w:p w14:paraId="3F6FE7B1" w14:textId="77777777" w:rsidR="004149FE" w:rsidRPr="00524450" w:rsidRDefault="004149FE" w:rsidP="004149FE">
      <w:pPr>
        <w:pStyle w:val="SingleTxt"/>
        <w:spacing w:after="0" w:line="120" w:lineRule="exact"/>
        <w:rPr>
          <w:sz w:val="10"/>
        </w:rPr>
      </w:pPr>
    </w:p>
    <w:p w14:paraId="43183CAE" w14:textId="77777777" w:rsidR="004149FE" w:rsidRDefault="004149FE" w:rsidP="00414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Статья 6</w:t>
      </w:r>
    </w:p>
    <w:p w14:paraId="13DCAEB6" w14:textId="77777777" w:rsidR="004149FE" w:rsidRPr="00524450" w:rsidRDefault="004149FE" w:rsidP="004149FE">
      <w:pPr>
        <w:pStyle w:val="SingleTxt"/>
        <w:spacing w:after="0" w:line="120" w:lineRule="exact"/>
        <w:rPr>
          <w:sz w:val="10"/>
        </w:rPr>
      </w:pPr>
    </w:p>
    <w:p w14:paraId="14274B3F"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Нормативно-правовая основа</w:t>
      </w:r>
    </w:p>
    <w:p w14:paraId="427E5C2B" w14:textId="77777777" w:rsidR="004149FE" w:rsidRPr="00524450" w:rsidRDefault="004149FE" w:rsidP="004149FE">
      <w:pPr>
        <w:pStyle w:val="SingleTxt"/>
        <w:spacing w:after="0" w:line="120" w:lineRule="exact"/>
        <w:rPr>
          <w:sz w:val="10"/>
        </w:rPr>
      </w:pPr>
    </w:p>
    <w:p w14:paraId="04A2C4E0" w14:textId="77777777" w:rsidR="004149FE" w:rsidRPr="00524450" w:rsidRDefault="004149FE" w:rsidP="004149FE">
      <w:pPr>
        <w:pStyle w:val="SingleTxt"/>
      </w:pPr>
      <w:r w:rsidRPr="00524450">
        <w:t>28.</w:t>
      </w:r>
      <w:r w:rsidRPr="00524450">
        <w:tab/>
        <w:t>С учетом положений статьи 6 в докладе должна содержаться информация по следующим вопросам:</w:t>
      </w:r>
    </w:p>
    <w:p w14:paraId="73678463" w14:textId="77777777" w:rsidR="004149FE" w:rsidRPr="00524450" w:rsidRDefault="004149FE" w:rsidP="004149FE">
      <w:pPr>
        <w:pStyle w:val="SingleTxt"/>
      </w:pPr>
      <w:r>
        <w:tab/>
      </w:r>
      <w:r w:rsidRPr="00524450">
        <w:t>а)</w:t>
      </w:r>
      <w:r>
        <w:tab/>
      </w:r>
      <w:r w:rsidRPr="00524450">
        <w:t xml:space="preserve">предусмотрены ли в законодательстве конкретные меры по борьбе с торговлей людьми и гарантируется ли жертвам торговли людьми защита в соответствии с законом; </w:t>
      </w:r>
    </w:p>
    <w:p w14:paraId="654EC0F3" w14:textId="77777777" w:rsidR="004149FE" w:rsidRPr="00524450" w:rsidRDefault="004149FE" w:rsidP="004149FE">
      <w:pPr>
        <w:pStyle w:val="SingleTxt"/>
      </w:pPr>
      <w:r>
        <w:tab/>
      </w:r>
      <w:r w:rsidRPr="00524450">
        <w:t>b)</w:t>
      </w:r>
      <w:r>
        <w:tab/>
      </w:r>
      <w:r w:rsidRPr="00524450">
        <w:t>защищены ли женщины и девочки в соответствии с законом от торговли людьми и принудительной проституции и подпадают ли под действие такого законодательства женщины и девочки-мигранты с урегулированным и неурегулированным статусом;</w:t>
      </w:r>
    </w:p>
    <w:p w14:paraId="194D1534" w14:textId="77777777" w:rsidR="004149FE" w:rsidRPr="00524450" w:rsidRDefault="004149FE" w:rsidP="004149FE">
      <w:pPr>
        <w:pStyle w:val="SingleTxt"/>
      </w:pPr>
      <w:r>
        <w:tab/>
      </w:r>
      <w:r w:rsidRPr="00524450">
        <w:t>с)</w:t>
      </w:r>
      <w:r>
        <w:tab/>
      </w:r>
      <w:r w:rsidRPr="00524450">
        <w:t>привлекаются ли к уголовной ответственности женщины и девочки, ставшие жертвами торговли людьми, за преступления, совершенные непосредственно в результате того, что они стали объектами торговли;</w:t>
      </w:r>
    </w:p>
    <w:p w14:paraId="3D332716" w14:textId="77777777" w:rsidR="004149FE" w:rsidRPr="00524450" w:rsidRDefault="004149FE" w:rsidP="004149FE">
      <w:pPr>
        <w:pStyle w:val="SingleTxt"/>
      </w:pPr>
      <w:r>
        <w:tab/>
      </w:r>
      <w:r w:rsidRPr="00524450">
        <w:t>d)</w:t>
      </w:r>
      <w:r>
        <w:tab/>
      </w:r>
      <w:r w:rsidRPr="00524450">
        <w:t xml:space="preserve">существует ли вероятность того, что женщины и девочки, ставшие жертвами торговли людьми и не имеющие правового статуса в соответствующей стране, подвергнутся тюремному заключению и/или репатриации; </w:t>
      </w:r>
    </w:p>
    <w:p w14:paraId="6E6F3D7F" w14:textId="77777777" w:rsidR="004149FE" w:rsidRDefault="004149FE" w:rsidP="004149FE">
      <w:pPr>
        <w:pStyle w:val="SingleTxt"/>
      </w:pPr>
      <w:r>
        <w:tab/>
      </w:r>
      <w:r w:rsidRPr="00524450">
        <w:t xml:space="preserve">e) </w:t>
      </w:r>
      <w:r>
        <w:tab/>
      </w:r>
      <w:r w:rsidRPr="00524450">
        <w:t>предусмотрена ли в законодательстве по борьбе с торговлей людьми система защиты свидетелей для женщин и девочек, ставших жертвами торговли людьми.</w:t>
      </w:r>
    </w:p>
    <w:p w14:paraId="3C972E6B" w14:textId="77777777" w:rsidR="004149FE" w:rsidRPr="001D48BD" w:rsidRDefault="004149FE" w:rsidP="004149FE">
      <w:pPr>
        <w:pStyle w:val="SingleTxt"/>
        <w:spacing w:after="0" w:line="120" w:lineRule="exact"/>
        <w:rPr>
          <w:sz w:val="10"/>
        </w:rPr>
      </w:pPr>
    </w:p>
    <w:p w14:paraId="0EDC8D53"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Правоприменительные и контрольные меры </w:t>
      </w:r>
    </w:p>
    <w:p w14:paraId="3E266372" w14:textId="77777777" w:rsidR="004149FE" w:rsidRPr="00524450" w:rsidRDefault="004149FE" w:rsidP="004149FE">
      <w:pPr>
        <w:pStyle w:val="SingleTxt"/>
        <w:spacing w:after="0" w:line="120" w:lineRule="exact"/>
        <w:rPr>
          <w:sz w:val="10"/>
        </w:rPr>
      </w:pPr>
    </w:p>
    <w:p w14:paraId="61C1F264" w14:textId="77777777" w:rsidR="004149FE" w:rsidRPr="00524450" w:rsidRDefault="004149FE" w:rsidP="004149FE">
      <w:pPr>
        <w:pStyle w:val="SingleTxt"/>
      </w:pPr>
      <w:r w:rsidRPr="00524450">
        <w:t>29.</w:t>
      </w:r>
      <w:r w:rsidRPr="00524450">
        <w:tab/>
        <w:t>В докладе должно быть указано:</w:t>
      </w:r>
    </w:p>
    <w:p w14:paraId="687CC855" w14:textId="77777777" w:rsidR="004149FE" w:rsidRPr="00524450" w:rsidRDefault="004149FE" w:rsidP="004149FE">
      <w:pPr>
        <w:pStyle w:val="SingleTxt"/>
      </w:pPr>
      <w:r>
        <w:tab/>
      </w:r>
      <w:r w:rsidRPr="00524450">
        <w:t xml:space="preserve">а) </w:t>
      </w:r>
      <w:r>
        <w:tab/>
      </w:r>
      <w:r w:rsidRPr="00524450">
        <w:t xml:space="preserve">существуют ли национальные планы по борьбе с торговлей женщинами и девочками и каким образом финансируется выполнение таких планов и мониторинг этого процесса; </w:t>
      </w:r>
    </w:p>
    <w:p w14:paraId="161E5533" w14:textId="77777777" w:rsidR="004149FE" w:rsidRPr="00524450" w:rsidRDefault="004149FE" w:rsidP="004149FE">
      <w:pPr>
        <w:pStyle w:val="SingleTxt"/>
      </w:pPr>
      <w:r>
        <w:tab/>
      </w:r>
      <w:r w:rsidRPr="00524450">
        <w:t xml:space="preserve">b) </w:t>
      </w:r>
      <w:r>
        <w:tab/>
      </w:r>
      <w:r w:rsidRPr="00524450">
        <w:t xml:space="preserve">принимаются ли конкретные меры, ориентированные на женщин и девочек-мигрантов (с урегулированным или неурегулированным статусом), которые рискуют стать жертвами торговли людьми, и каким образом финансируется принятие этих мер; </w:t>
      </w:r>
    </w:p>
    <w:p w14:paraId="24B743B8" w14:textId="77777777" w:rsidR="004149FE" w:rsidRPr="00524450" w:rsidRDefault="004149FE" w:rsidP="004149FE">
      <w:pPr>
        <w:pStyle w:val="SingleTxt"/>
      </w:pPr>
      <w:r>
        <w:tab/>
      </w:r>
      <w:r w:rsidRPr="00524450">
        <w:t xml:space="preserve">с) </w:t>
      </w:r>
      <w:r>
        <w:tab/>
      </w:r>
      <w:r w:rsidRPr="00524450">
        <w:t xml:space="preserve">предусматривается ли в законодательстве или в национальном плане система комплексных услуг для ставших жертвами торговли людьми женщин и девочек, включая приюты для оказания экстренной помощи и всеобъемлющие и доступные медицинские услуги, в том числе для сельских женщин и девочек; </w:t>
      </w:r>
    </w:p>
    <w:p w14:paraId="25ADBA8B" w14:textId="77777777" w:rsidR="004149FE" w:rsidRDefault="004149FE" w:rsidP="004149FE">
      <w:pPr>
        <w:pStyle w:val="SingleTxt"/>
      </w:pPr>
      <w:r>
        <w:lastRenderedPageBreak/>
        <w:tab/>
      </w:r>
      <w:r w:rsidRPr="00524450">
        <w:t xml:space="preserve">d) </w:t>
      </w:r>
      <w:r>
        <w:tab/>
      </w:r>
      <w:r w:rsidRPr="00524450">
        <w:t>приняты ли меры для обеспечения того, чтобы процедуры, связанные с миграцией и предоставлением убежища, не лишали женщин и девочек, спасающихся бегством из зон конфликтов, заинтересованности в получении убежища на законных основаниях и не ограничивали их возможности в этом плане.</w:t>
      </w:r>
    </w:p>
    <w:p w14:paraId="14DA3207" w14:textId="77777777" w:rsidR="004149FE" w:rsidRPr="00524450" w:rsidRDefault="004149FE" w:rsidP="004149FE">
      <w:pPr>
        <w:pStyle w:val="SingleTxt"/>
        <w:spacing w:after="0" w:line="120" w:lineRule="exact"/>
        <w:rPr>
          <w:sz w:val="10"/>
        </w:rPr>
      </w:pPr>
    </w:p>
    <w:p w14:paraId="11BDED9E"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Результаты анализа данных на национальном и местном уровнях </w:t>
      </w:r>
    </w:p>
    <w:p w14:paraId="3E518D48" w14:textId="77777777" w:rsidR="004149FE" w:rsidRPr="00524450" w:rsidRDefault="004149FE" w:rsidP="004149FE">
      <w:pPr>
        <w:pStyle w:val="SingleTxt"/>
        <w:spacing w:after="0" w:line="120" w:lineRule="exact"/>
        <w:rPr>
          <w:sz w:val="10"/>
        </w:rPr>
      </w:pPr>
    </w:p>
    <w:p w14:paraId="59A5D68D" w14:textId="77777777" w:rsidR="004149FE" w:rsidRPr="00524450" w:rsidRDefault="004149FE" w:rsidP="004149FE">
      <w:pPr>
        <w:pStyle w:val="SingleTxt"/>
      </w:pPr>
      <w:r w:rsidRPr="00524450">
        <w:t>30.</w:t>
      </w:r>
      <w:r w:rsidRPr="00524450">
        <w:tab/>
        <w:t>В докладе должна содержаться следующая информация:</w:t>
      </w:r>
    </w:p>
    <w:p w14:paraId="4A24BF6E" w14:textId="77777777" w:rsidR="004149FE" w:rsidRPr="00524450" w:rsidRDefault="004149FE" w:rsidP="004149FE">
      <w:pPr>
        <w:pStyle w:val="SingleTxt"/>
      </w:pPr>
      <w:r>
        <w:tab/>
      </w:r>
      <w:r w:rsidRPr="00524450">
        <w:t>a)</w:t>
      </w:r>
      <w:r>
        <w:tab/>
      </w:r>
      <w:r w:rsidRPr="00524450">
        <w:t xml:space="preserve"> число выявленных жертв торговли людьми на 100 000 человек и приблизительное число невыявленных жертв в разбивке по полу, возрасту, национальности и форме эксплуатации;</w:t>
      </w:r>
    </w:p>
    <w:p w14:paraId="7ED0C17D" w14:textId="77777777" w:rsidR="004149FE" w:rsidRPr="00524450" w:rsidRDefault="004149FE" w:rsidP="004149FE">
      <w:pPr>
        <w:pStyle w:val="SingleTxt"/>
      </w:pPr>
      <w:r>
        <w:tab/>
      </w:r>
      <w:r w:rsidRPr="00524450">
        <w:t xml:space="preserve">b) </w:t>
      </w:r>
      <w:r>
        <w:tab/>
      </w:r>
      <w:r w:rsidRPr="00524450">
        <w:t xml:space="preserve">число и процентная доля женщин среди выявленных жертв торговли людьми в сексуальных целях в разбивке по возрасту, национальности и форме эксплуатации; </w:t>
      </w:r>
    </w:p>
    <w:p w14:paraId="299BD325" w14:textId="77777777" w:rsidR="004149FE" w:rsidRPr="00524450" w:rsidRDefault="004149FE" w:rsidP="004149FE">
      <w:pPr>
        <w:pStyle w:val="SingleTxt"/>
      </w:pPr>
      <w:r>
        <w:tab/>
      </w:r>
      <w:r w:rsidRPr="00524450">
        <w:t xml:space="preserve">c) </w:t>
      </w:r>
      <w:r>
        <w:tab/>
      </w:r>
      <w:r w:rsidRPr="00524450">
        <w:t xml:space="preserve">число расследований, проведенных после получения жалоб в связи с любыми формами торговли женщинами и девочками; </w:t>
      </w:r>
    </w:p>
    <w:p w14:paraId="59FFFA4C" w14:textId="77777777" w:rsidR="004149FE" w:rsidRPr="00524450" w:rsidRDefault="004149FE" w:rsidP="004149FE">
      <w:pPr>
        <w:pStyle w:val="SingleTxt"/>
      </w:pPr>
      <w:r>
        <w:tab/>
      </w:r>
      <w:r w:rsidRPr="00524450">
        <w:t xml:space="preserve">d) </w:t>
      </w:r>
      <w:r>
        <w:tab/>
      </w:r>
      <w:r w:rsidRPr="00524450">
        <w:t xml:space="preserve">число дел, возбужденных в отношении лиц, виновных в торговле женщинами и девочками; </w:t>
      </w:r>
    </w:p>
    <w:p w14:paraId="4C3216DE" w14:textId="77777777" w:rsidR="004149FE" w:rsidRPr="00524450" w:rsidRDefault="004149FE" w:rsidP="004149FE">
      <w:pPr>
        <w:pStyle w:val="SingleTxt"/>
      </w:pPr>
      <w:r>
        <w:tab/>
      </w:r>
      <w:r w:rsidRPr="00524450">
        <w:t xml:space="preserve">e) </w:t>
      </w:r>
      <w:r>
        <w:tab/>
      </w:r>
      <w:r w:rsidRPr="00524450">
        <w:t>число и процентная доля женщин и девочек среди выявленных жертв торговли людьми для целей принудительного труда и других современных форм рабства;</w:t>
      </w:r>
    </w:p>
    <w:p w14:paraId="38A413A6" w14:textId="77777777" w:rsidR="004149FE" w:rsidRPr="00524450" w:rsidRDefault="004149FE" w:rsidP="004149FE">
      <w:pPr>
        <w:pStyle w:val="SingleTxt"/>
      </w:pPr>
      <w:r>
        <w:tab/>
      </w:r>
      <w:r w:rsidRPr="00524450">
        <w:t xml:space="preserve">f) </w:t>
      </w:r>
      <w:r>
        <w:tab/>
      </w:r>
      <w:r w:rsidRPr="00524450">
        <w:t>число девочек в возрасте до 18 лет, арестованных за занятие проституцией (в разбивке по признаку проживания в городе или сельской местности, национальности и возрасту);</w:t>
      </w:r>
    </w:p>
    <w:p w14:paraId="09928859" w14:textId="77777777" w:rsidR="004149FE" w:rsidRPr="00524450" w:rsidRDefault="004149FE" w:rsidP="004149FE">
      <w:pPr>
        <w:pStyle w:val="SingleTxt"/>
      </w:pPr>
      <w:r>
        <w:tab/>
      </w:r>
      <w:r w:rsidRPr="00524450">
        <w:t xml:space="preserve">g) </w:t>
      </w:r>
      <w:r>
        <w:tab/>
      </w:r>
      <w:r w:rsidRPr="00524450">
        <w:t xml:space="preserve">число жалоб в связи с физическим или сексуальным насилием, поступивших от женщин, занимающихся проституцией; </w:t>
      </w:r>
    </w:p>
    <w:p w14:paraId="558564EB" w14:textId="77777777" w:rsidR="004149FE" w:rsidRPr="00524450" w:rsidRDefault="004149FE" w:rsidP="004149FE">
      <w:pPr>
        <w:pStyle w:val="SingleTxt"/>
      </w:pPr>
      <w:r>
        <w:tab/>
      </w:r>
      <w:r w:rsidRPr="00524450">
        <w:t xml:space="preserve">h) </w:t>
      </w:r>
      <w:r>
        <w:tab/>
      </w:r>
      <w:r w:rsidRPr="00524450">
        <w:t>число дел, по которым осуществлено уголовное преследование в связи с физическим или сексуальным насилием в отношении женщин, занимающихся проституцией;</w:t>
      </w:r>
    </w:p>
    <w:p w14:paraId="797D7A1D" w14:textId="77777777" w:rsidR="004149FE" w:rsidRDefault="004149FE" w:rsidP="004149FE">
      <w:pPr>
        <w:pStyle w:val="SingleTxt"/>
      </w:pPr>
      <w:r>
        <w:tab/>
      </w:r>
      <w:r w:rsidRPr="00524450">
        <w:t xml:space="preserve">i) </w:t>
      </w:r>
      <w:r>
        <w:tab/>
      </w:r>
      <w:r w:rsidRPr="00524450">
        <w:t>число лиц, привлеченных к ответственности за незаконную организацию занятия проституцией и другие формы сексуальной эксплуатации, в разбивке по полу и возрасту.</w:t>
      </w:r>
    </w:p>
    <w:p w14:paraId="5DC29635" w14:textId="77777777" w:rsidR="004149FE" w:rsidRPr="00524450" w:rsidRDefault="004149FE" w:rsidP="004149FE">
      <w:pPr>
        <w:pStyle w:val="SingleTxt"/>
        <w:spacing w:after="0" w:line="120" w:lineRule="exact"/>
        <w:rPr>
          <w:sz w:val="10"/>
        </w:rPr>
      </w:pPr>
    </w:p>
    <w:p w14:paraId="0D0949D8" w14:textId="77777777" w:rsidR="004149FE" w:rsidRDefault="004149FE" w:rsidP="00414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Статьи 7 и 8 </w:t>
      </w:r>
    </w:p>
    <w:p w14:paraId="3862AE19" w14:textId="77777777" w:rsidR="004149FE" w:rsidRPr="00524450" w:rsidRDefault="004149FE" w:rsidP="004149FE">
      <w:pPr>
        <w:pStyle w:val="SingleTxt"/>
        <w:spacing w:after="0" w:line="120" w:lineRule="exact"/>
        <w:rPr>
          <w:sz w:val="10"/>
        </w:rPr>
      </w:pPr>
    </w:p>
    <w:p w14:paraId="3CBDCBA0"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Нормативно-правовая основа</w:t>
      </w:r>
    </w:p>
    <w:p w14:paraId="58398B18" w14:textId="77777777" w:rsidR="004149FE" w:rsidRPr="00524450" w:rsidRDefault="004149FE" w:rsidP="004149FE">
      <w:pPr>
        <w:pStyle w:val="SingleTxt"/>
        <w:spacing w:after="0" w:line="120" w:lineRule="exact"/>
        <w:rPr>
          <w:sz w:val="10"/>
        </w:rPr>
      </w:pPr>
    </w:p>
    <w:p w14:paraId="329A0CFC" w14:textId="77777777" w:rsidR="004149FE" w:rsidRPr="00524450" w:rsidRDefault="004149FE" w:rsidP="004149FE">
      <w:pPr>
        <w:pStyle w:val="SingleTxt"/>
        <w:rPr>
          <w:b/>
          <w:i/>
        </w:rPr>
      </w:pPr>
      <w:r w:rsidRPr="00524450">
        <w:t>31.</w:t>
      </w:r>
      <w:r w:rsidRPr="00524450">
        <w:tab/>
        <w:t>С учетом положений статей 7 и 8 и общей рекомендации Комитета № 23 (1997) об участии женщин в политической и общественной жизни в докладе должна содержаться информация по следующим вопросам:</w:t>
      </w:r>
    </w:p>
    <w:p w14:paraId="5AF0DD49" w14:textId="77777777" w:rsidR="004149FE" w:rsidRPr="00524450" w:rsidRDefault="004149FE" w:rsidP="004149FE">
      <w:pPr>
        <w:pStyle w:val="SingleTxt"/>
      </w:pPr>
      <w:r>
        <w:tab/>
      </w:r>
      <w:r w:rsidRPr="00524450">
        <w:t xml:space="preserve">а) </w:t>
      </w:r>
      <w:r>
        <w:tab/>
      </w:r>
      <w:r w:rsidRPr="00524450">
        <w:t>гарантируют ли правовые рамки равенство женщин и мужчин в том что касается права голоса, независимо от семейного положения, возраста, вероисповедания или имущественного положения;</w:t>
      </w:r>
    </w:p>
    <w:p w14:paraId="65662D22" w14:textId="77777777" w:rsidR="004149FE" w:rsidRPr="00524450" w:rsidRDefault="004149FE" w:rsidP="004149FE">
      <w:pPr>
        <w:pStyle w:val="SingleTxt"/>
      </w:pPr>
      <w:r>
        <w:tab/>
      </w:r>
      <w:r w:rsidRPr="00524450">
        <w:t xml:space="preserve">b) </w:t>
      </w:r>
      <w:r>
        <w:tab/>
      </w:r>
      <w:r w:rsidRPr="00524450">
        <w:t>предусматривают ли правовые рамки голосование по доверенности и имеют ли мужья или опекуны-мужчины право голосовать по доверенности от имени своих жен или родственниц;</w:t>
      </w:r>
    </w:p>
    <w:p w14:paraId="1BDE559C" w14:textId="77777777" w:rsidR="004149FE" w:rsidRPr="00524450" w:rsidRDefault="004149FE" w:rsidP="004149FE">
      <w:pPr>
        <w:pStyle w:val="SingleTxt"/>
      </w:pPr>
      <w:r>
        <w:tab/>
      </w:r>
      <w:r w:rsidRPr="00524450">
        <w:t xml:space="preserve">c) </w:t>
      </w:r>
      <w:r>
        <w:tab/>
      </w:r>
      <w:r w:rsidRPr="00524450">
        <w:t>включают ли законы и нормативные акты, касающиеся</w:t>
      </w:r>
      <w:r w:rsidRPr="00524450">
        <w:rPr>
          <w:b/>
          <w:bCs/>
        </w:rPr>
        <w:t xml:space="preserve"> </w:t>
      </w:r>
      <w:r w:rsidRPr="00524450">
        <w:t xml:space="preserve">права на занятие государственных и политических должностей (в том числе в законодательных, исполнительных, судебных, военных и религиозных органах), какие-либо ограничения по признаку пола, вероисповедания и/или возраста; </w:t>
      </w:r>
    </w:p>
    <w:p w14:paraId="3B86F67F" w14:textId="77777777" w:rsidR="004149FE" w:rsidRPr="00524450" w:rsidRDefault="004149FE" w:rsidP="004149FE">
      <w:pPr>
        <w:pStyle w:val="SingleTxt"/>
      </w:pPr>
      <w:r>
        <w:lastRenderedPageBreak/>
        <w:tab/>
      </w:r>
      <w:r w:rsidRPr="00524450">
        <w:t xml:space="preserve">d) </w:t>
      </w:r>
      <w:r>
        <w:tab/>
      </w:r>
      <w:r w:rsidRPr="00524450">
        <w:t>включают ли законы или нормативные акты, касающиеся всеохватных избирательных систем, запрет на насильственные действия в ходе выборов и связанные с ними другие формы насилия;</w:t>
      </w:r>
    </w:p>
    <w:p w14:paraId="43AB4226" w14:textId="77777777" w:rsidR="004149FE" w:rsidRPr="00524450" w:rsidRDefault="004149FE" w:rsidP="004149FE">
      <w:pPr>
        <w:pStyle w:val="SingleTxt"/>
      </w:pPr>
      <w:r>
        <w:tab/>
      </w:r>
      <w:r w:rsidRPr="00524450">
        <w:t xml:space="preserve">е) </w:t>
      </w:r>
      <w:r>
        <w:tab/>
      </w:r>
      <w:r w:rsidRPr="00524450">
        <w:t xml:space="preserve">имеют ли женщины де-юре и де-факто наравне с мужчинами право занимать должности судей, адвокатов или других судебных должностных лиц; </w:t>
      </w:r>
    </w:p>
    <w:p w14:paraId="1C1587BF" w14:textId="77777777" w:rsidR="004149FE" w:rsidRDefault="004149FE" w:rsidP="004149FE">
      <w:pPr>
        <w:pStyle w:val="SingleTxt"/>
      </w:pPr>
      <w:r>
        <w:tab/>
      </w:r>
      <w:r w:rsidRPr="00524450">
        <w:t xml:space="preserve">f) </w:t>
      </w:r>
      <w:r>
        <w:tab/>
      </w:r>
      <w:r w:rsidRPr="00524450">
        <w:t>предусмотрено ли законами или нормативными актами участие женщин наравне с мужчинами во внешнеполитической деятельности и работе международных учреждений.</w:t>
      </w:r>
    </w:p>
    <w:p w14:paraId="010558FF" w14:textId="77777777" w:rsidR="004149FE" w:rsidRPr="00524450" w:rsidRDefault="004149FE" w:rsidP="004149FE">
      <w:pPr>
        <w:pStyle w:val="SingleTxt"/>
        <w:spacing w:after="0" w:line="120" w:lineRule="exact"/>
        <w:rPr>
          <w:sz w:val="10"/>
        </w:rPr>
      </w:pPr>
    </w:p>
    <w:p w14:paraId="4533E15D" w14:textId="77777777" w:rsidR="004149FE" w:rsidRDefault="004149FE" w:rsidP="004149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450">
        <w:tab/>
      </w:r>
      <w:r w:rsidRPr="00524450">
        <w:tab/>
        <w:t xml:space="preserve">Правоприменительные и контрольные меры </w:t>
      </w:r>
    </w:p>
    <w:p w14:paraId="72598580" w14:textId="77777777" w:rsidR="004149FE" w:rsidRPr="00524450" w:rsidRDefault="004149FE" w:rsidP="004149FE">
      <w:pPr>
        <w:pStyle w:val="SingleTxt"/>
        <w:spacing w:after="0" w:line="120" w:lineRule="exact"/>
        <w:rPr>
          <w:sz w:val="10"/>
        </w:rPr>
      </w:pPr>
    </w:p>
    <w:p w14:paraId="6F636733" w14:textId="77777777" w:rsidR="004149FE" w:rsidRPr="00524450" w:rsidRDefault="004149FE" w:rsidP="004149FE">
      <w:pPr>
        <w:pStyle w:val="SingleTxt"/>
      </w:pPr>
      <w:r w:rsidRPr="00524450">
        <w:t>32.</w:t>
      </w:r>
      <w:r w:rsidRPr="00524450">
        <w:tab/>
        <w:t>В докладе должно быть указано:</w:t>
      </w:r>
    </w:p>
    <w:p w14:paraId="537AF85A" w14:textId="77777777" w:rsidR="004149FE" w:rsidRPr="00524450" w:rsidRDefault="004149FE" w:rsidP="004149FE">
      <w:pPr>
        <w:pStyle w:val="SingleTxt"/>
      </w:pPr>
      <w:r>
        <w:tab/>
      </w:r>
      <w:r w:rsidRPr="00524450">
        <w:t xml:space="preserve">а) </w:t>
      </w:r>
      <w:r>
        <w:tab/>
      </w:r>
      <w:r w:rsidRPr="00524450">
        <w:t xml:space="preserve">предусмотрено ли в конституции или других законах наличие квот или других мер (таких как резервирование мест) для обеспечения представленности женщин в парламенте или местных органах власти и существуют ли в связи с этим соответствующие механизмы правоприменения и санкции; </w:t>
      </w:r>
    </w:p>
    <w:p w14:paraId="2F967308" w14:textId="77777777" w:rsidR="004149FE" w:rsidRPr="00524450" w:rsidRDefault="004149FE" w:rsidP="004149FE">
      <w:pPr>
        <w:pStyle w:val="SingleTxt"/>
      </w:pPr>
      <w:r>
        <w:tab/>
      </w:r>
      <w:r w:rsidRPr="00524450">
        <w:t xml:space="preserve">b) </w:t>
      </w:r>
      <w:r>
        <w:tab/>
      </w:r>
      <w:r w:rsidRPr="00524450">
        <w:t xml:space="preserve">предусматривают ли правовые рамки профессиональную подготовку женщин, и прежде всего женщин из маргинализированных групп населения, в целях содействия их эффективному участию в политической и общественной жизни и обеспечивается ли поддержка проведения такой подготовки за счет выделения специальных бюджетных ассигнований и действия соответствующего механизма правоприменения и контроля; </w:t>
      </w:r>
    </w:p>
    <w:p w14:paraId="39C7C7AF" w14:textId="77777777" w:rsidR="004149FE" w:rsidRPr="00524450" w:rsidRDefault="004149FE" w:rsidP="004149FE">
      <w:pPr>
        <w:pStyle w:val="SingleTxt"/>
      </w:pPr>
      <w:r>
        <w:tab/>
      </w:r>
      <w:r w:rsidRPr="00524450">
        <w:t xml:space="preserve">с) </w:t>
      </w:r>
      <w:r>
        <w:tab/>
      </w:r>
      <w:r w:rsidRPr="00524450">
        <w:t xml:space="preserve">обеспечивают ли правовые рамки наличие у женщин равных с мужчинами прав на участие в предотвращении, регулировании и разрешении конфликтов и в деятельности по восстановлению и существуют ли соответствующие правоприменительные и контрольные механизмы; </w:t>
      </w:r>
    </w:p>
    <w:p w14:paraId="40444CE1" w14:textId="77777777" w:rsidR="004149FE" w:rsidRPr="00524450" w:rsidRDefault="004149FE" w:rsidP="004149FE">
      <w:pPr>
        <w:pStyle w:val="SingleTxt"/>
      </w:pPr>
      <w:r>
        <w:tab/>
      </w:r>
      <w:r w:rsidRPr="00524450">
        <w:t xml:space="preserve">d) </w:t>
      </w:r>
      <w:r>
        <w:tab/>
      </w:r>
      <w:r w:rsidRPr="00524450">
        <w:t>существуют ли законы или нормативные акты, касающиеся представительства женщин в исполнительных и других органах политических партий и государственных компаний, и предусмотрено ли в этой связи наличие соответствующих правоприменительных механизмов и санкций;</w:t>
      </w:r>
    </w:p>
    <w:p w14:paraId="17463872" w14:textId="77777777" w:rsidR="004149FE" w:rsidRPr="00524450" w:rsidRDefault="004149FE" w:rsidP="004149FE">
      <w:pPr>
        <w:pStyle w:val="SingleTxt"/>
      </w:pPr>
      <w:r>
        <w:tab/>
      </w:r>
      <w:r w:rsidRPr="00524450">
        <w:t xml:space="preserve">е) </w:t>
      </w:r>
      <w:r>
        <w:tab/>
      </w:r>
      <w:r w:rsidRPr="00524450">
        <w:t>существуют ли правовые механизмы поощрения участия правозащитниц в деятельности гражданского общества и защиты правозащитниц, включая тех, которые отстаивают права человека сельских женщин, и имеются ли механизмы правоприменения и сопутствующие санкции и возможности возмещения ущерба.</w:t>
      </w:r>
    </w:p>
    <w:p w14:paraId="298120A1" w14:textId="0C63D231" w:rsidR="004149FE" w:rsidRPr="00D8006A" w:rsidRDefault="004149FE" w:rsidP="00D8006A">
      <w:pPr>
        <w:pStyle w:val="SingleTxt"/>
        <w:spacing w:after="0" w:line="120" w:lineRule="exact"/>
        <w:rPr>
          <w:sz w:val="10"/>
        </w:rPr>
      </w:pPr>
    </w:p>
    <w:p w14:paraId="73CF6BEC" w14:textId="77777777" w:rsidR="00AE25D1" w:rsidRDefault="00AE25D1" w:rsidP="00AE25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Результаты анализа данных на национальном и местном уровнях</w:t>
      </w:r>
    </w:p>
    <w:p w14:paraId="776C3537" w14:textId="77777777" w:rsidR="00AE25D1" w:rsidRPr="00275112" w:rsidRDefault="00AE25D1" w:rsidP="00AE25D1">
      <w:pPr>
        <w:pStyle w:val="SingleTxt"/>
        <w:spacing w:after="0" w:line="120" w:lineRule="exact"/>
        <w:rPr>
          <w:sz w:val="10"/>
        </w:rPr>
      </w:pPr>
    </w:p>
    <w:p w14:paraId="0D42822F" w14:textId="77777777" w:rsidR="00AE25D1" w:rsidRDefault="00AE25D1" w:rsidP="00AE25D1">
      <w:pPr>
        <w:pStyle w:val="SingleTxt"/>
      </w:pPr>
      <w:r>
        <w:t>33.</w:t>
      </w:r>
      <w:r>
        <w:tab/>
        <w:t>В докладе должна содержаться следующая информация:</w:t>
      </w:r>
    </w:p>
    <w:p w14:paraId="4B88FAA6" w14:textId="77777777" w:rsidR="00AE25D1" w:rsidRDefault="00AE25D1" w:rsidP="00AE25D1">
      <w:pPr>
        <w:pStyle w:val="SingleTxt"/>
      </w:pPr>
      <w:r>
        <w:tab/>
        <w:t>a)</w:t>
      </w:r>
      <w:r>
        <w:tab/>
        <w:t>число и процентная доля женщин, избранных или назначенных на должности в государственных органах (в разбивке по типу органов);</w:t>
      </w:r>
    </w:p>
    <w:p w14:paraId="61048746" w14:textId="77777777" w:rsidR="00AE25D1" w:rsidRDefault="00AE25D1" w:rsidP="00AE25D1">
      <w:pPr>
        <w:pStyle w:val="SingleTxt"/>
      </w:pPr>
      <w:r>
        <w:tab/>
        <w:t>b)</w:t>
      </w:r>
      <w:r>
        <w:tab/>
        <w:t>число женщин, баллотирующихся в выборные органы (в разбивке по признаку проживания в городе или сельской местности, избирательному округу, национальности, расовой принадлежности и возрасту);</w:t>
      </w:r>
    </w:p>
    <w:p w14:paraId="05C66186" w14:textId="77777777" w:rsidR="00AE25D1" w:rsidRDefault="00AE25D1" w:rsidP="00AE25D1">
      <w:pPr>
        <w:pStyle w:val="SingleTxt"/>
      </w:pPr>
      <w:r>
        <w:tab/>
        <w:t>с)</w:t>
      </w:r>
      <w:r>
        <w:tab/>
        <w:t>число и процентная доля женщин, зарегистрированных в качестве избирателей (в разбивке по признаку проживания в городе или сельской местности, избирательному округу, национальности, расовой принадлежности и возрасту);</w:t>
      </w:r>
    </w:p>
    <w:p w14:paraId="4CCCDC01" w14:textId="77777777" w:rsidR="005C0B7F" w:rsidRDefault="005C0B7F">
      <w:pPr>
        <w:spacing w:after="200" w:line="276" w:lineRule="auto"/>
      </w:pPr>
      <w:r>
        <w:br w:type="page"/>
      </w:r>
    </w:p>
    <w:p w14:paraId="26980409" w14:textId="28833675" w:rsidR="00AE25D1" w:rsidRDefault="00AE25D1" w:rsidP="00AE25D1">
      <w:pPr>
        <w:pStyle w:val="SingleTxt"/>
      </w:pPr>
      <w:r>
        <w:lastRenderedPageBreak/>
        <w:tab/>
        <w:t>d)</w:t>
      </w:r>
      <w:r>
        <w:tab/>
        <w:t>динамика участия женщин в последних четырех процедурах национальных выборов (в разбивке по признаку проживания в городе или сельской местности, избирательному округу, национальности, расовой принадлежности и возрасту);</w:t>
      </w:r>
    </w:p>
    <w:p w14:paraId="30DF8325" w14:textId="77777777" w:rsidR="00AE25D1" w:rsidRDefault="00AE25D1" w:rsidP="00AE25D1">
      <w:pPr>
        <w:pStyle w:val="SingleTxt"/>
      </w:pPr>
      <w:r>
        <w:tab/>
        <w:t>e)</w:t>
      </w:r>
      <w:r>
        <w:tab/>
        <w:t>динамика участия женщин в качестве кандидатов в последних четырех процедурах национальных выборов, включая число и процентную долю женщин, выставлявших свои кандидатуры на выборах;</w:t>
      </w:r>
    </w:p>
    <w:p w14:paraId="09B6ECEC" w14:textId="77777777" w:rsidR="00AE25D1" w:rsidRDefault="00AE25D1" w:rsidP="00AE25D1">
      <w:pPr>
        <w:pStyle w:val="SingleTxt"/>
      </w:pPr>
      <w:r>
        <w:tab/>
        <w:t>f)</w:t>
      </w:r>
      <w:r>
        <w:tab/>
        <w:t>число и процентная доля женщин среди судей и прокуроров (в разбивке по возрасту и с указанием процентной доли переданных им дел);</w:t>
      </w:r>
    </w:p>
    <w:p w14:paraId="49ABE257" w14:textId="77777777" w:rsidR="00AE25D1" w:rsidRDefault="00AE25D1" w:rsidP="00AE25D1">
      <w:pPr>
        <w:pStyle w:val="SingleTxt"/>
      </w:pPr>
      <w:r>
        <w:tab/>
        <w:t>g)</w:t>
      </w:r>
      <w:r>
        <w:tab/>
        <w:t>число женщин в руководящих органах государственных и частных экономических структур, в особенности на высших руководящих должностях и в советах директоров (в разбивке по секторам и с указанием соотношения численности женщин и мужчин);</w:t>
      </w:r>
    </w:p>
    <w:p w14:paraId="6216FDD1" w14:textId="77777777" w:rsidR="00AE25D1" w:rsidRDefault="00AE25D1" w:rsidP="00AE25D1">
      <w:pPr>
        <w:pStyle w:val="SingleTxt"/>
      </w:pPr>
      <w:r>
        <w:tab/>
        <w:t>h)</w:t>
      </w:r>
      <w:r>
        <w:tab/>
        <w:t>число и процентная доля женщин, назначенных на должности на международном уровне (в разбивке по должностям, продолжительности службы и родам профессиональной деятельности на дипломатической службе);</w:t>
      </w:r>
    </w:p>
    <w:p w14:paraId="27142F71" w14:textId="77777777" w:rsidR="00AE25D1" w:rsidRDefault="00AE25D1" w:rsidP="00AE25D1">
      <w:pPr>
        <w:pStyle w:val="SingleTxt"/>
      </w:pPr>
      <w:r>
        <w:tab/>
        <w:t>i)</w:t>
      </w:r>
      <w:r>
        <w:tab/>
        <w:t>число и процентная доля женщин, имеющих высокие дипломатические ранги, т.е. занимающих должности выше сотрудника протокольной службы или аналогичной должности, и отвечающих за анализ, осуществление или разработку политики.</w:t>
      </w:r>
    </w:p>
    <w:p w14:paraId="4C6CC6D6" w14:textId="77777777" w:rsidR="00AE25D1" w:rsidRPr="00275112" w:rsidRDefault="00AE25D1" w:rsidP="00AE25D1">
      <w:pPr>
        <w:pStyle w:val="SingleTxt"/>
        <w:spacing w:after="0" w:line="120" w:lineRule="exact"/>
        <w:rPr>
          <w:sz w:val="10"/>
        </w:rPr>
      </w:pPr>
    </w:p>
    <w:p w14:paraId="0414CFD8" w14:textId="77777777" w:rsidR="00AE25D1" w:rsidRDefault="00AE25D1" w:rsidP="00AE25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9</w:t>
      </w:r>
    </w:p>
    <w:p w14:paraId="2D764B9D" w14:textId="77777777" w:rsidR="00AE25D1" w:rsidRPr="00275112" w:rsidRDefault="00AE25D1" w:rsidP="00AE25D1">
      <w:pPr>
        <w:pStyle w:val="SingleTxt"/>
        <w:spacing w:after="0" w:line="120" w:lineRule="exact"/>
        <w:rPr>
          <w:sz w:val="10"/>
        </w:rPr>
      </w:pPr>
    </w:p>
    <w:p w14:paraId="2E3F9E14" w14:textId="77777777" w:rsidR="00AE25D1" w:rsidRDefault="00AE25D1" w:rsidP="00AE25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Нормативно-правовая основа</w:t>
      </w:r>
    </w:p>
    <w:p w14:paraId="59A02926" w14:textId="77777777" w:rsidR="00AE25D1" w:rsidRPr="00275112" w:rsidRDefault="00AE25D1" w:rsidP="00AE25D1">
      <w:pPr>
        <w:pStyle w:val="SingleTxt"/>
        <w:spacing w:after="0" w:line="120" w:lineRule="exact"/>
        <w:rPr>
          <w:sz w:val="10"/>
        </w:rPr>
      </w:pPr>
    </w:p>
    <w:p w14:paraId="7057865F" w14:textId="77777777" w:rsidR="00AE25D1" w:rsidRDefault="00AE25D1" w:rsidP="00AE25D1">
      <w:pPr>
        <w:pStyle w:val="SingleTxt"/>
      </w:pPr>
      <w:r>
        <w:t>34.</w:t>
      </w:r>
      <w:r>
        <w:tab/>
        <w:t xml:space="preserve">С учетом положений статьи 9 и общей рекомендации Комитета № </w:t>
      </w:r>
      <w:r w:rsidRPr="00275112">
        <w:t>32 (2014)</w:t>
      </w:r>
      <w:r>
        <w:t xml:space="preserve"> по гендерным аспектам статуса беженца, убежища, гражданства и безгражданства женщин в докладе должна содержаться информация по следующим вопросам:</w:t>
      </w:r>
    </w:p>
    <w:p w14:paraId="68CAD61B" w14:textId="77777777" w:rsidR="00AE25D1" w:rsidRDefault="00AE25D1" w:rsidP="00AE25D1">
      <w:pPr>
        <w:pStyle w:val="SingleTxt"/>
      </w:pPr>
      <w:r>
        <w:tab/>
        <w:t>а)</w:t>
      </w:r>
      <w:r>
        <w:tab/>
        <w:t>имеют ли женщины равные с мужчинами права на приобретение, изменение или сохранение своего гражданства, вступая в брак с негражданином, и влияет ли на гражданство женщины смена гражданства ее мужем или партнером;</w:t>
      </w:r>
    </w:p>
    <w:p w14:paraId="4884C3B7" w14:textId="77777777" w:rsidR="00AE25D1" w:rsidRDefault="00AE25D1" w:rsidP="00AE25D1">
      <w:pPr>
        <w:pStyle w:val="SingleTxt"/>
      </w:pPr>
      <w:r>
        <w:tab/>
        <w:t>b)</w:t>
      </w:r>
      <w:r>
        <w:tab/>
        <w:t>имеют ли женщины и мужчины равные права в части передачи своего гражданства супругам и в том, что касается статуса проживания и трудового статуса супругов или партнеров, не являющихся гражданами того же государства;</w:t>
      </w:r>
    </w:p>
    <w:p w14:paraId="285531A0" w14:textId="77777777" w:rsidR="00AE25D1" w:rsidRDefault="00AE25D1" w:rsidP="00AE25D1">
      <w:pPr>
        <w:pStyle w:val="SingleTxt"/>
      </w:pPr>
      <w:r>
        <w:tab/>
        <w:t>с)</w:t>
      </w:r>
      <w:r>
        <w:tab/>
        <w:t>каким образом определяется гражданство ребенка и являются ли законы и нормативные акты, касающиеся выдачи паспортов и других документов, требующихся для выезда за границу, в какой бы то ни было форме дискриминационными по отношению к женщинам, в том числе применительно к их несовершеннолетним детям;</w:t>
      </w:r>
    </w:p>
    <w:p w14:paraId="675DA169" w14:textId="77777777" w:rsidR="00AE25D1" w:rsidRDefault="00AE25D1" w:rsidP="00AE25D1">
      <w:pPr>
        <w:pStyle w:val="SingleTxt"/>
      </w:pPr>
      <w:r>
        <w:tab/>
        <w:t>d)</w:t>
      </w:r>
      <w:r>
        <w:tab/>
        <w:t>предусмотрены ли законами или нормативными актами специальные меры по обеспечению того, чтобы женщины и девочки, особенно из наиболее маргинализированных групп населения, имели возможность получить документы, удостоверяющие личность, включая документы, подтверждающие гражданство;</w:t>
      </w:r>
    </w:p>
    <w:p w14:paraId="0E0634A1" w14:textId="77777777" w:rsidR="00AE25D1" w:rsidRDefault="00AE25D1" w:rsidP="00AE25D1">
      <w:pPr>
        <w:pStyle w:val="SingleTxt"/>
      </w:pPr>
      <w:r>
        <w:tab/>
        <w:t>е)</w:t>
      </w:r>
      <w:r>
        <w:tab/>
        <w:t>принимаются ли меры по предотвращению безгражданства женщин и девочек, пострадавших от конфликтов.</w:t>
      </w:r>
    </w:p>
    <w:p w14:paraId="1F1DC527" w14:textId="77777777" w:rsidR="00AE25D1" w:rsidRPr="00275112" w:rsidRDefault="00AE25D1" w:rsidP="00AE25D1">
      <w:pPr>
        <w:pStyle w:val="SingleTxt"/>
        <w:spacing w:after="0" w:line="120" w:lineRule="exact"/>
        <w:rPr>
          <w:sz w:val="10"/>
        </w:rPr>
      </w:pPr>
    </w:p>
    <w:p w14:paraId="542139A4" w14:textId="77777777" w:rsidR="00AE25D1" w:rsidRDefault="00AE25D1" w:rsidP="005C0B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Правоприменительные и контрольные меры</w:t>
      </w:r>
    </w:p>
    <w:p w14:paraId="19AD2591" w14:textId="77777777" w:rsidR="00AE25D1" w:rsidRPr="00275112" w:rsidRDefault="00AE25D1" w:rsidP="005C0B7F">
      <w:pPr>
        <w:pStyle w:val="SingleTxt"/>
        <w:keepNext/>
        <w:spacing w:after="0" w:line="120" w:lineRule="exact"/>
        <w:rPr>
          <w:sz w:val="10"/>
        </w:rPr>
      </w:pPr>
    </w:p>
    <w:p w14:paraId="2286EF1D" w14:textId="77777777" w:rsidR="00AE25D1" w:rsidRDefault="00AE25D1" w:rsidP="005C0B7F">
      <w:pPr>
        <w:pStyle w:val="SingleTxt"/>
        <w:keepNext/>
      </w:pPr>
      <w:r>
        <w:t>35.</w:t>
      </w:r>
      <w:r>
        <w:tab/>
        <w:t>В докладе должно быть указано:</w:t>
      </w:r>
    </w:p>
    <w:p w14:paraId="2D8FF14B" w14:textId="77777777" w:rsidR="00AE25D1" w:rsidRDefault="00AE25D1" w:rsidP="005C0B7F">
      <w:pPr>
        <w:pStyle w:val="SingleTxt"/>
        <w:keepNext/>
      </w:pPr>
      <w:r>
        <w:tab/>
        <w:t>а)</w:t>
      </w:r>
      <w:r>
        <w:tab/>
        <w:t>предусмотрены ли законами и нормативными актами меры по повышению осведомленности об изменениях в правовой и политической сферах, в результате которых женщинам предоставляются равные с мужчинами права на приобретение, изменение или сохранение своего гражданства или на передачу своего гражданства своим детям и своим супругам-иностранцам;</w:t>
      </w:r>
    </w:p>
    <w:p w14:paraId="0628A836" w14:textId="77777777" w:rsidR="00AE25D1" w:rsidRDefault="00AE25D1" w:rsidP="00AE25D1">
      <w:pPr>
        <w:pStyle w:val="SingleTxt"/>
      </w:pPr>
      <w:r>
        <w:tab/>
      </w:r>
      <w:r>
        <w:rPr>
          <w:lang w:val="en-US"/>
        </w:rPr>
        <w:t>b</w:t>
      </w:r>
      <w:r>
        <w:t>)</w:t>
      </w:r>
      <w:r>
        <w:tab/>
        <w:t>существуют ли конкретные планы или специальные меры по обеспечению того, чтобы женщины и девочки, особенно из наиболее маргинализированных групп населения, имели возможность получить документы, удостоверяющие личность, включая документы, подтверждающие гражданство;</w:t>
      </w:r>
    </w:p>
    <w:p w14:paraId="60C9CA8D" w14:textId="77777777" w:rsidR="00AE25D1" w:rsidRDefault="00AE25D1" w:rsidP="00AE25D1">
      <w:pPr>
        <w:pStyle w:val="SingleTxt"/>
      </w:pPr>
      <w:r>
        <w:tab/>
        <w:t>с)</w:t>
      </w:r>
      <w:r>
        <w:tab/>
        <w:t>предусмотрены ли законами или нормативными актами сбор и анализ данных о безгражданстве в государстве и их дезагрегация по признаку пола и другим критериям.</w:t>
      </w:r>
    </w:p>
    <w:p w14:paraId="386C6022" w14:textId="77777777" w:rsidR="00AE25D1" w:rsidRPr="00275112" w:rsidRDefault="00AE25D1" w:rsidP="00AE25D1">
      <w:pPr>
        <w:pStyle w:val="SingleTxt"/>
        <w:spacing w:after="0" w:line="120" w:lineRule="exact"/>
        <w:rPr>
          <w:sz w:val="10"/>
        </w:rPr>
      </w:pPr>
    </w:p>
    <w:p w14:paraId="30B0DB2F" w14:textId="77777777" w:rsidR="00AE25D1" w:rsidRDefault="00AE25D1" w:rsidP="00AE25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Результаты анализа данных на национальном и местном уровнях</w:t>
      </w:r>
    </w:p>
    <w:p w14:paraId="0BD563F5" w14:textId="77777777" w:rsidR="00AE25D1" w:rsidRPr="00275112" w:rsidRDefault="00AE25D1" w:rsidP="00AE25D1">
      <w:pPr>
        <w:pStyle w:val="SingleTxt"/>
        <w:spacing w:after="0" w:line="120" w:lineRule="exact"/>
        <w:rPr>
          <w:sz w:val="10"/>
        </w:rPr>
      </w:pPr>
    </w:p>
    <w:p w14:paraId="1468653B" w14:textId="77777777" w:rsidR="00AE25D1" w:rsidRDefault="00AE25D1" w:rsidP="00AE25D1">
      <w:pPr>
        <w:pStyle w:val="SingleTxt"/>
      </w:pPr>
      <w:r>
        <w:t>36.</w:t>
      </w:r>
      <w:r>
        <w:tab/>
        <w:t>В докладе должна содержаться следующая информация:</w:t>
      </w:r>
    </w:p>
    <w:p w14:paraId="040036E5" w14:textId="77777777" w:rsidR="00AE25D1" w:rsidRDefault="00AE25D1" w:rsidP="00AE25D1">
      <w:pPr>
        <w:pStyle w:val="SingleTxt"/>
      </w:pPr>
      <w:r>
        <w:tab/>
        <w:t>а)</w:t>
      </w:r>
      <w:r>
        <w:tab/>
        <w:t>число и процентная доля полученных заявлений о предоставлении гражданства детям при наличии гражданства у матери и отсутствии гражданства того же государства у отца;</w:t>
      </w:r>
    </w:p>
    <w:p w14:paraId="174693FC" w14:textId="77777777" w:rsidR="00AE25D1" w:rsidRDefault="00AE25D1" w:rsidP="00AE25D1">
      <w:pPr>
        <w:pStyle w:val="SingleTxt"/>
      </w:pPr>
      <w:r>
        <w:tab/>
        <w:t>b)</w:t>
      </w:r>
      <w:r>
        <w:tab/>
        <w:t>число и процентная доля заявлений о предоставлении гражданства детям отношении при наличии гражданства у отца и отсутствии гражданства того же государства у матери;</w:t>
      </w:r>
    </w:p>
    <w:p w14:paraId="09A7E525" w14:textId="77777777" w:rsidR="00AE25D1" w:rsidRDefault="00AE25D1" w:rsidP="00AE25D1">
      <w:pPr>
        <w:pStyle w:val="SingleTxt"/>
      </w:pPr>
      <w:r>
        <w:tab/>
      </w:r>
      <w:r>
        <w:rPr>
          <w:lang w:val="en-US"/>
        </w:rPr>
        <w:t>c</w:t>
      </w:r>
      <w:r>
        <w:t>)</w:t>
      </w:r>
      <w:r>
        <w:tab/>
        <w:t>число и процентная доля случаев предоставления гражданства детям при наличии гражданства у матери и отсутствии гражданства того же государства у отца.</w:t>
      </w:r>
    </w:p>
    <w:p w14:paraId="090E7192" w14:textId="77777777" w:rsidR="00AE25D1" w:rsidRPr="00275112" w:rsidRDefault="00AE25D1" w:rsidP="00AE25D1">
      <w:pPr>
        <w:pStyle w:val="SingleTxt"/>
        <w:spacing w:after="0" w:line="120" w:lineRule="exact"/>
        <w:rPr>
          <w:sz w:val="10"/>
        </w:rPr>
      </w:pPr>
    </w:p>
    <w:p w14:paraId="0A279934" w14:textId="77777777" w:rsidR="00AE25D1" w:rsidRDefault="00AE25D1" w:rsidP="00AE25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10</w:t>
      </w:r>
    </w:p>
    <w:p w14:paraId="2C2D04FB" w14:textId="77777777" w:rsidR="00AE25D1" w:rsidRPr="00275112" w:rsidRDefault="00AE25D1" w:rsidP="00AE25D1">
      <w:pPr>
        <w:pStyle w:val="SingleTxt"/>
        <w:spacing w:after="0" w:line="120" w:lineRule="exact"/>
        <w:rPr>
          <w:sz w:val="10"/>
        </w:rPr>
      </w:pPr>
    </w:p>
    <w:p w14:paraId="5624E7A6" w14:textId="77777777" w:rsidR="00AE25D1" w:rsidRDefault="00AE25D1" w:rsidP="00AE25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Нормативно-правовая основа</w:t>
      </w:r>
    </w:p>
    <w:p w14:paraId="60D7BCAB" w14:textId="77777777" w:rsidR="00AE25D1" w:rsidRPr="00275112" w:rsidRDefault="00AE25D1" w:rsidP="00AE25D1">
      <w:pPr>
        <w:pStyle w:val="SingleTxt"/>
        <w:spacing w:after="0" w:line="120" w:lineRule="exact"/>
        <w:rPr>
          <w:sz w:val="10"/>
        </w:rPr>
      </w:pPr>
    </w:p>
    <w:p w14:paraId="4F6DE581" w14:textId="77777777" w:rsidR="00AE25D1" w:rsidRDefault="00AE25D1" w:rsidP="00AE25D1">
      <w:pPr>
        <w:pStyle w:val="SingleTxt"/>
      </w:pPr>
      <w:r>
        <w:t>37.</w:t>
      </w:r>
      <w:r>
        <w:tab/>
        <w:t xml:space="preserve">С учетом положений статьи 10 и общей рекомендации Комитета № </w:t>
      </w:r>
      <w:r w:rsidRPr="00275112">
        <w:t>36 (2017)</w:t>
      </w:r>
      <w:r>
        <w:t xml:space="preserve"> о праве девочек и женщин на образование в докладе должна содержаться информация по следующим вопросам:</w:t>
      </w:r>
    </w:p>
    <w:p w14:paraId="460A6998" w14:textId="77777777" w:rsidR="00AE25D1" w:rsidRDefault="00AE25D1" w:rsidP="00AE25D1">
      <w:pPr>
        <w:pStyle w:val="SingleTxt"/>
      </w:pPr>
      <w:r>
        <w:tab/>
        <w:t>а)</w:t>
      </w:r>
      <w:r>
        <w:tab/>
        <w:t>закреплено ли в законодательстве право на образование и право на доступ к образованию без дискриминации (будь то косвенной или прямой) различных групп населения (таких как женщины и девочки, коренные народы, меньшинства и женщины-инвалиды);</w:t>
      </w:r>
    </w:p>
    <w:p w14:paraId="1881BCFF" w14:textId="77777777" w:rsidR="00AE25D1" w:rsidRDefault="00AE25D1" w:rsidP="00AE25D1">
      <w:pPr>
        <w:pStyle w:val="SingleTxt"/>
      </w:pPr>
      <w:r>
        <w:tab/>
        <w:t>b)</w:t>
      </w:r>
      <w:r>
        <w:tab/>
        <w:t>признается ли обеспечение всеобщего доступа к образованию одним из основных принципов государственной политики;</w:t>
      </w:r>
    </w:p>
    <w:p w14:paraId="443C2EC5" w14:textId="77777777" w:rsidR="00AE25D1" w:rsidRDefault="00AE25D1" w:rsidP="00AE25D1">
      <w:pPr>
        <w:pStyle w:val="SingleTxt"/>
      </w:pPr>
      <w:r>
        <w:tab/>
        <w:t>с)</w:t>
      </w:r>
      <w:r>
        <w:tab/>
        <w:t>предусмотрены ли в законодательстве меры по ликвидации гендерных стереотипов в сфере образования, которые ведут к закреплению прямой и косвенной дискриминации в отношении всех категорий девочек и женщин;</w:t>
      </w:r>
    </w:p>
    <w:p w14:paraId="53DB14E1" w14:textId="77777777" w:rsidR="00AE25D1" w:rsidRDefault="00AE25D1" w:rsidP="00AE25D1">
      <w:pPr>
        <w:pStyle w:val="SingleTxt"/>
      </w:pPr>
      <w:r>
        <w:tab/>
        <w:t>d)</w:t>
      </w:r>
      <w:r>
        <w:tab/>
        <w:t>признается ли законодательством право на образование для находящихся в неблагоприятном положении групп женщин и девочек, в частности тех, которые находятся в условиях конфликта;</w:t>
      </w:r>
    </w:p>
    <w:p w14:paraId="4C0A16B1" w14:textId="77777777" w:rsidR="002851DA" w:rsidRDefault="002851DA">
      <w:pPr>
        <w:spacing w:after="200" w:line="276" w:lineRule="auto"/>
      </w:pPr>
      <w:r>
        <w:br w:type="page"/>
      </w:r>
    </w:p>
    <w:p w14:paraId="16BCE95C" w14:textId="54C95D38" w:rsidR="00AE25D1" w:rsidRDefault="00AE25D1" w:rsidP="00AE25D1">
      <w:pPr>
        <w:pStyle w:val="SingleTxt"/>
      </w:pPr>
      <w:r>
        <w:lastRenderedPageBreak/>
        <w:tab/>
        <w:t>е)</w:t>
      </w:r>
      <w:r>
        <w:tab/>
        <w:t>существуют ли какие-либо законодательные меры, прямо запрещающие дискриминацию в тех случаях, когда образовательные услуги выводятся в частный сектор или предоставляются негосударственными организациями, например религиозными или общественными объединениями и/или неправительственными организациями;</w:t>
      </w:r>
    </w:p>
    <w:p w14:paraId="68513E4B" w14:textId="77777777" w:rsidR="00AE25D1" w:rsidRDefault="00AE25D1" w:rsidP="00AE25D1">
      <w:pPr>
        <w:pStyle w:val="SingleTxt"/>
      </w:pPr>
      <w:r>
        <w:tab/>
        <w:t>f)</w:t>
      </w:r>
      <w:r>
        <w:tab/>
        <w:t>способствуют ли какие-либо законодательные или политические меры доступу женщин и девочек к профессиональной деятельности в области информационно-коммуникационных технологий и их обучению естественным и техническим наукам, инженерному делу и математике;</w:t>
      </w:r>
    </w:p>
    <w:p w14:paraId="0FCFB537" w14:textId="77777777" w:rsidR="00AE25D1" w:rsidRDefault="00AE25D1" w:rsidP="00AE25D1">
      <w:pPr>
        <w:pStyle w:val="SingleTxt"/>
      </w:pPr>
      <w:r>
        <w:tab/>
        <w:t>g)</w:t>
      </w:r>
      <w:r>
        <w:tab/>
        <w:t>предусмотрен ли в каком-либо законодательном акте запрет гендерного насилия в отношении женщин и девочек, Интернет-травли и пагубной практики, которая препятствовала бы посещению ими школы;</w:t>
      </w:r>
    </w:p>
    <w:p w14:paraId="2E67BD06" w14:textId="77777777" w:rsidR="00AE25D1" w:rsidRDefault="00AE25D1" w:rsidP="00AE25D1">
      <w:pPr>
        <w:pStyle w:val="SingleTxt"/>
      </w:pPr>
      <w:r>
        <w:tab/>
        <w:t>h)</w:t>
      </w:r>
      <w:r>
        <w:tab/>
        <w:t>существуют ли законы и политические меры, обеспечивающие доступ женщин и девочек к образованию на всех уровнях в постконфликтных ситуациях.</w:t>
      </w:r>
    </w:p>
    <w:p w14:paraId="5CCB51F0" w14:textId="77777777" w:rsidR="00AE25D1" w:rsidRPr="00275112" w:rsidRDefault="00AE25D1" w:rsidP="00AE25D1">
      <w:pPr>
        <w:pStyle w:val="SingleTxt"/>
        <w:spacing w:after="0" w:line="120" w:lineRule="exact"/>
        <w:rPr>
          <w:sz w:val="10"/>
        </w:rPr>
      </w:pPr>
    </w:p>
    <w:p w14:paraId="7F135E51" w14:textId="77777777" w:rsidR="00AE25D1" w:rsidRDefault="00AE25D1" w:rsidP="00AE25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Правоприменительные и контрольные меры</w:t>
      </w:r>
    </w:p>
    <w:p w14:paraId="25164C7A" w14:textId="77777777" w:rsidR="00AE25D1" w:rsidRPr="00275112" w:rsidRDefault="00AE25D1" w:rsidP="00AE25D1">
      <w:pPr>
        <w:pStyle w:val="SingleTxt"/>
        <w:spacing w:after="0" w:line="120" w:lineRule="exact"/>
        <w:rPr>
          <w:sz w:val="10"/>
        </w:rPr>
      </w:pPr>
    </w:p>
    <w:p w14:paraId="6380B252" w14:textId="77777777" w:rsidR="00AE25D1" w:rsidRDefault="00AE25D1" w:rsidP="00AE25D1">
      <w:pPr>
        <w:pStyle w:val="SingleTxt"/>
      </w:pPr>
      <w:r>
        <w:t>38.</w:t>
      </w:r>
      <w:r>
        <w:tab/>
        <w:t>В докладе должно быть указано:</w:t>
      </w:r>
    </w:p>
    <w:p w14:paraId="5B45D100" w14:textId="77777777" w:rsidR="00AE25D1" w:rsidRDefault="00AE25D1" w:rsidP="00AE25D1">
      <w:pPr>
        <w:pStyle w:val="SingleTxt"/>
      </w:pPr>
      <w:r>
        <w:tab/>
        <w:t>a)</w:t>
      </w:r>
      <w:r>
        <w:tab/>
        <w:t>имеется ли у государства национальная стратегия и план действий в сфере образования и если да, то принимаются ли меры по борьбе с гендерной дискриминацией в сфере образования;</w:t>
      </w:r>
    </w:p>
    <w:p w14:paraId="206FC558" w14:textId="77777777" w:rsidR="00AE25D1" w:rsidRDefault="00AE25D1" w:rsidP="00AE25D1">
      <w:pPr>
        <w:pStyle w:val="SingleTxt"/>
      </w:pPr>
      <w:r>
        <w:tab/>
        <w:t>b)</w:t>
      </w:r>
      <w:r>
        <w:tab/>
        <w:t>принимаются ли меры в рамках государственной политики, направленные на устранение гендерных предрассудков и дискриминационных стереотипов из сферы начального образования, методик преподавания и программ факультативных занятий, а также на подготовку учителей по вопросам гендерного равенства;</w:t>
      </w:r>
    </w:p>
    <w:p w14:paraId="7AF27A5C" w14:textId="77777777" w:rsidR="00AE25D1" w:rsidRDefault="00AE25D1" w:rsidP="00AE25D1">
      <w:pPr>
        <w:pStyle w:val="SingleTxt"/>
      </w:pPr>
      <w:r>
        <w:tab/>
        <w:t>c)</w:t>
      </w:r>
      <w:r>
        <w:tab/>
        <w:t>предусматривается ли законодательством обучение, профессиональная подготовка и переподготовка девочек и женщин в целях приобретения ими различных знаний, в том числе в области математики, естественных наук и компьютерных технологий, и выделяются ли для принятия таких мер соответствующие бюджетные средства;</w:t>
      </w:r>
    </w:p>
    <w:p w14:paraId="434D20DF" w14:textId="77777777" w:rsidR="00AE25D1" w:rsidRDefault="00AE25D1" w:rsidP="00AE25D1">
      <w:pPr>
        <w:pStyle w:val="SingleTxt"/>
      </w:pPr>
      <w:r>
        <w:tab/>
        <w:t>d)</w:t>
      </w:r>
      <w:r>
        <w:tab/>
        <w:t>каковы сроки и охват плана действий по внедрению принципа бесплатного обязательного начального образования для всех, а также предусмотрены ли в национальной стратегии или плане действий в сфере образования механизм мониторинга для оценки прогресса в достижении целей, фигурируют ли в этой стратегии или плане непосредственным образом цели предоставления всеобщего, обязательного и бесплатного начального образования и предусмотрено ли в них постепенное введение бесплатного среднего образования;</w:t>
      </w:r>
    </w:p>
    <w:p w14:paraId="00F2D1D3" w14:textId="77777777" w:rsidR="00AE25D1" w:rsidRDefault="00AE25D1" w:rsidP="00AE25D1">
      <w:pPr>
        <w:pStyle w:val="SingleTxt"/>
      </w:pPr>
      <w:r>
        <w:tab/>
        <w:t>e)</w:t>
      </w:r>
      <w:r>
        <w:tab/>
        <w:t>действует ли политика защиты доступа девочек ко всем уровням образования путем обеспечения того, чтобы третьи стороны, включая родителей и работодателей, не препятствовали девочкам в посещении школы, и действует ли политика решения проблемы отсева девочек из школ, включая меры, направленные на то, чтобы беременные девочки могли продолжать обучение;</w:t>
      </w:r>
    </w:p>
    <w:p w14:paraId="7E6831B6" w14:textId="77777777" w:rsidR="00AE25D1" w:rsidRDefault="00AE25D1" w:rsidP="00AE25D1">
      <w:pPr>
        <w:pStyle w:val="SingleTxt"/>
      </w:pPr>
      <w:r>
        <w:tab/>
        <w:t>f)</w:t>
      </w:r>
      <w:r>
        <w:tab/>
        <w:t>принимает ли государство меры для обеспечения того, чтобы школы были безопасными и свободными от насилия.</w:t>
      </w:r>
    </w:p>
    <w:p w14:paraId="7E481DCF" w14:textId="77777777" w:rsidR="00AE25D1" w:rsidRPr="00275112" w:rsidRDefault="00AE25D1" w:rsidP="00AE25D1">
      <w:pPr>
        <w:pStyle w:val="SingleTxt"/>
        <w:spacing w:after="0" w:line="120" w:lineRule="exact"/>
        <w:rPr>
          <w:sz w:val="10"/>
        </w:rPr>
      </w:pPr>
    </w:p>
    <w:p w14:paraId="63028324" w14:textId="77777777" w:rsidR="002851DA" w:rsidRDefault="002851DA">
      <w:pPr>
        <w:spacing w:after="200" w:line="276" w:lineRule="auto"/>
        <w:rPr>
          <w:i/>
          <w:spacing w:val="3"/>
        </w:rPr>
      </w:pPr>
      <w:r>
        <w:br w:type="page"/>
      </w:r>
    </w:p>
    <w:p w14:paraId="2FAC7BF8" w14:textId="3A156CFA" w:rsidR="00AE25D1" w:rsidRDefault="00AE25D1" w:rsidP="00AE25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Результаты анализа данных на национальном и местном уровнях</w:t>
      </w:r>
    </w:p>
    <w:p w14:paraId="071CB6FC" w14:textId="77777777" w:rsidR="00AE25D1" w:rsidRPr="00275112" w:rsidRDefault="00AE25D1" w:rsidP="00AE25D1">
      <w:pPr>
        <w:pStyle w:val="SingleTxt"/>
        <w:spacing w:after="0" w:line="120" w:lineRule="exact"/>
        <w:rPr>
          <w:sz w:val="10"/>
        </w:rPr>
      </w:pPr>
    </w:p>
    <w:p w14:paraId="73A48582" w14:textId="77777777" w:rsidR="00AE25D1" w:rsidRDefault="00AE25D1" w:rsidP="00AE25D1">
      <w:pPr>
        <w:pStyle w:val="SingleTxt"/>
      </w:pPr>
      <w:r>
        <w:t>39.</w:t>
      </w:r>
      <w:r>
        <w:tab/>
        <w:t>В докладе должна содержаться следующая информация:</w:t>
      </w:r>
    </w:p>
    <w:p w14:paraId="09A2D3A0" w14:textId="77777777" w:rsidR="00AE25D1" w:rsidRDefault="00AE25D1" w:rsidP="00AE25D1">
      <w:pPr>
        <w:pStyle w:val="SingleTxt"/>
      </w:pPr>
      <w:r>
        <w:tab/>
        <w:t>a)</w:t>
      </w:r>
      <w:r>
        <w:tab/>
        <w:t>процентная доля валового внутреннего продукта, выделенная на образование (начальное, среднее и высшее) за последние пять лет;</w:t>
      </w:r>
    </w:p>
    <w:p w14:paraId="469D5D4B" w14:textId="77777777" w:rsidR="00AE25D1" w:rsidRDefault="00AE25D1" w:rsidP="00AE25D1">
      <w:pPr>
        <w:pStyle w:val="SingleTxt"/>
      </w:pPr>
      <w:r>
        <w:tab/>
        <w:t>b)</w:t>
      </w:r>
      <w:r>
        <w:tab/>
        <w:t>процентная доля общего бюджета, выделяемая на образование на национальном и региональном уровнях, на уровне штатов и провинций или местном уровне управления, в разбивке на начальное, среднее и высшее образование;</w:t>
      </w:r>
    </w:p>
    <w:p w14:paraId="1E10DA9E" w14:textId="77777777" w:rsidR="00AE25D1" w:rsidRDefault="00AE25D1" w:rsidP="00AE25D1">
      <w:pPr>
        <w:pStyle w:val="SingleTxt"/>
      </w:pPr>
      <w:r>
        <w:tab/>
        <w:t>c)</w:t>
      </w:r>
      <w:r>
        <w:tab/>
        <w:t>данные о бюджетном финансировании образования на всех уровнях с учетом гендерных аспектов;</w:t>
      </w:r>
    </w:p>
    <w:p w14:paraId="079FA71C" w14:textId="77777777" w:rsidR="00AE25D1" w:rsidRDefault="00AE25D1" w:rsidP="00AE25D1">
      <w:pPr>
        <w:pStyle w:val="SingleTxt"/>
      </w:pPr>
      <w:r>
        <w:tab/>
        <w:t>d)</w:t>
      </w:r>
      <w:r>
        <w:tab/>
        <w:t>показатели грамотности мужчин и женщин (в разбивке по признаку проживания в городе или сельской местности, по принадлежности к категории малообеспеченного населения, по наличию инвалидности и по принадлежности к другим меньшинствам, в том числе языковым, религиозным и этническим);</w:t>
      </w:r>
    </w:p>
    <w:p w14:paraId="12DA8A22" w14:textId="77777777" w:rsidR="00AE25D1" w:rsidRDefault="00AE25D1" w:rsidP="00AE25D1">
      <w:pPr>
        <w:pStyle w:val="SingleTxt"/>
      </w:pPr>
      <w:r>
        <w:tab/>
        <w:t>e)</w:t>
      </w:r>
      <w:r>
        <w:tab/>
        <w:t>валовой коэффициент охвата дошкольным, начальным, средним и высшим образованием (в разбивке по полу, признаку проживания в городе или сельской местности, принадлежности к категории малообеспеченного населения, наличию инвалидности и по принадлежности к другим меньшинствам, в том числе языковым, религиозным и этническим);</w:t>
      </w:r>
    </w:p>
    <w:p w14:paraId="64F1ED3A" w14:textId="77777777" w:rsidR="00AE25D1" w:rsidRDefault="00AE25D1" w:rsidP="00AE25D1">
      <w:pPr>
        <w:pStyle w:val="SingleTxt"/>
      </w:pPr>
      <w:r>
        <w:tab/>
      </w:r>
      <w:r>
        <w:rPr>
          <w:lang w:val="en-US"/>
        </w:rPr>
        <w:t>f</w:t>
      </w:r>
      <w:r>
        <w:t>)</w:t>
      </w:r>
      <w:r>
        <w:tab/>
        <w:t>процент отсева учащихся из дошкольных, начальных, средних и высших учебных заведений (в разбивке по полу, признаку проживания в городе или сельской местности, принадлежности к категории малообеспеченного населения, наличию инвалидности и по принадлежности к другим меньшинствам, в том числе языковым, религиозным и этническим);</w:t>
      </w:r>
    </w:p>
    <w:p w14:paraId="3026B0B9" w14:textId="77777777" w:rsidR="00AE25D1" w:rsidRDefault="00AE25D1" w:rsidP="00AE25D1">
      <w:pPr>
        <w:pStyle w:val="SingleTxt"/>
      </w:pPr>
      <w:r>
        <w:tab/>
        <w:t>g)</w:t>
      </w:r>
      <w:r>
        <w:tab/>
        <w:t>число и процентная доля учащихся женского пола, охваченных национальными программами профессионально-технического образования и подготовки (в разбивке по признаку проживания в городе или сельской местности, принадлежности к категории малообеспеченного населения, наличию инвалидности и по принадлежности к другим меньшинствам, в том числе языковым, религиозным и этническим);</w:t>
      </w:r>
    </w:p>
    <w:p w14:paraId="57567D33" w14:textId="77777777" w:rsidR="00AE25D1" w:rsidRDefault="00AE25D1" w:rsidP="00AE25D1">
      <w:pPr>
        <w:pStyle w:val="SingleTxt"/>
      </w:pPr>
      <w:r>
        <w:tab/>
        <w:t>h)</w:t>
      </w:r>
      <w:r>
        <w:tab/>
        <w:t>число и процентная доля учащихся женского пола, имеющих доступ к информационно-коммуникационным технологиям (в разбивке по признаку проживания в городе или сельской местности, принадлежности к категории малообеспеченного населения, наличию инвалидности и по принадлежности к другим меньшинствам, в том числе языковым, религиозным и этническим);</w:t>
      </w:r>
    </w:p>
    <w:p w14:paraId="2C0DFF1F" w14:textId="77777777" w:rsidR="00AE25D1" w:rsidRDefault="00AE25D1" w:rsidP="00AE25D1">
      <w:pPr>
        <w:pStyle w:val="SingleTxt"/>
      </w:pPr>
      <w:r>
        <w:tab/>
      </w:r>
      <w:r>
        <w:rPr>
          <w:lang w:val="en-US"/>
        </w:rPr>
        <w:t>i</w:t>
      </w:r>
      <w:r>
        <w:t>)</w:t>
      </w:r>
      <w:r>
        <w:tab/>
        <w:t>процентные доли студенток и выпускниц со специализацией в сфере науки, техники, инженерного дела и математики (в разбивке по признаку проживания в городе или сельской местности, принадлежности к категории малообеспеченного населения, наличию инвалидности и по принадлежности к другим меньшинствам, в том числе языковым, религиозным и этническим);</w:t>
      </w:r>
    </w:p>
    <w:p w14:paraId="300109D3" w14:textId="77777777" w:rsidR="00AE25D1" w:rsidRDefault="00AE25D1" w:rsidP="00AE25D1">
      <w:pPr>
        <w:pStyle w:val="SingleTxt"/>
      </w:pPr>
      <w:r>
        <w:tab/>
        <w:t>j)</w:t>
      </w:r>
      <w:r>
        <w:tab/>
        <w:t>число и процентная доля преподавательниц в начальных, средних и высших учебных заведениях и научных учреждениях;</w:t>
      </w:r>
    </w:p>
    <w:p w14:paraId="32E2BB05" w14:textId="77777777" w:rsidR="00AE25D1" w:rsidRDefault="00AE25D1" w:rsidP="00AE25D1">
      <w:pPr>
        <w:pStyle w:val="SingleTxt"/>
      </w:pPr>
      <w:r>
        <w:tab/>
        <w:t>k)</w:t>
      </w:r>
      <w:r>
        <w:tab/>
        <w:t>количество туалетов для девочек и мальчиков и соотношение между количеством туалетов и численностью учащихся (в разбивке по полу, признаку проживания в городе или сельской местности, принадлежности к категории малообеспеченного населения, наличию инвалидности и по принадлежности к другим меньшинствам, в том числе языковым, религиозным и этническим);</w:t>
      </w:r>
    </w:p>
    <w:p w14:paraId="3F2D80B7" w14:textId="77777777" w:rsidR="00AE25D1" w:rsidRDefault="00AE25D1" w:rsidP="00AE25D1">
      <w:pPr>
        <w:pStyle w:val="SingleTxt"/>
      </w:pPr>
      <w:r>
        <w:lastRenderedPageBreak/>
        <w:tab/>
        <w:t>l)</w:t>
      </w:r>
      <w:r>
        <w:tab/>
        <w:t>соотношение между количеством школ и численностью населения (в разбивке по признаку проживания населения в городе или сельской местности, ступени образования, например дошкольное воспитание и уход, начальное, среднее и старшее среднее образование, возрасту и полу).</w:t>
      </w:r>
    </w:p>
    <w:p w14:paraId="4FAFB469" w14:textId="77777777" w:rsidR="00AE25D1" w:rsidRPr="00275112" w:rsidRDefault="00AE25D1" w:rsidP="00AE25D1">
      <w:pPr>
        <w:pStyle w:val="SingleTxt"/>
        <w:spacing w:after="0" w:line="120" w:lineRule="exact"/>
        <w:rPr>
          <w:sz w:val="10"/>
        </w:rPr>
      </w:pPr>
    </w:p>
    <w:p w14:paraId="22A9085F" w14:textId="77777777" w:rsidR="00AE25D1" w:rsidRDefault="00AE25D1" w:rsidP="00AE25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11</w:t>
      </w:r>
    </w:p>
    <w:p w14:paraId="49B2F163" w14:textId="77777777" w:rsidR="00AE25D1" w:rsidRPr="00275112" w:rsidRDefault="00AE25D1" w:rsidP="00AE25D1">
      <w:pPr>
        <w:pStyle w:val="SingleTxt"/>
        <w:spacing w:after="0" w:line="120" w:lineRule="exact"/>
        <w:rPr>
          <w:sz w:val="10"/>
        </w:rPr>
      </w:pPr>
    </w:p>
    <w:p w14:paraId="70E34ABD" w14:textId="77777777" w:rsidR="00AE25D1" w:rsidRDefault="00AE25D1" w:rsidP="00AE25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Нормативно-правовая основа</w:t>
      </w:r>
    </w:p>
    <w:p w14:paraId="5AB72474" w14:textId="77777777" w:rsidR="00AE25D1" w:rsidRPr="00275112" w:rsidRDefault="00AE25D1" w:rsidP="00AE25D1">
      <w:pPr>
        <w:pStyle w:val="SingleTxt"/>
        <w:spacing w:after="0" w:line="120" w:lineRule="exact"/>
        <w:rPr>
          <w:sz w:val="10"/>
        </w:rPr>
      </w:pPr>
    </w:p>
    <w:p w14:paraId="3EFE5048" w14:textId="77777777" w:rsidR="00AE25D1" w:rsidRDefault="00AE25D1" w:rsidP="00AE25D1">
      <w:pPr>
        <w:pStyle w:val="SingleTxt"/>
      </w:pPr>
      <w:r>
        <w:t>40.</w:t>
      </w:r>
      <w:r>
        <w:tab/>
        <w:t>С учетом положений статьи 11 в докладе должна содержаться информация по следующим вопросам:</w:t>
      </w:r>
    </w:p>
    <w:p w14:paraId="3D5AA157" w14:textId="77777777" w:rsidR="00AE25D1" w:rsidRDefault="00AE25D1" w:rsidP="00AE25D1">
      <w:pPr>
        <w:pStyle w:val="SingleTxt"/>
      </w:pPr>
      <w:r>
        <w:tab/>
        <w:t>а)</w:t>
      </w:r>
      <w:r>
        <w:tab/>
        <w:t>требуется ли женщинам разрешение их мужей или опекунов для выбора профессии, рода занятий или вида деятельности;</w:t>
      </w:r>
    </w:p>
    <w:p w14:paraId="58EC4F82" w14:textId="77777777" w:rsidR="00AE25D1" w:rsidRDefault="00AE25D1" w:rsidP="00AE25D1">
      <w:pPr>
        <w:pStyle w:val="SingleTxt"/>
      </w:pPr>
      <w:r>
        <w:tab/>
        <w:t>b)</w:t>
      </w:r>
      <w:r>
        <w:tab/>
        <w:t>налагает ли законодательство какие-либо ограничения на профессии, отрасли или сектора, в которых могут работать женщины, и проводят ли государственные органы периодический пересмотр законов и нормативных актов об охране труда женщин;</w:t>
      </w:r>
    </w:p>
    <w:p w14:paraId="7CB3244F" w14:textId="77777777" w:rsidR="00AE25D1" w:rsidRDefault="00AE25D1" w:rsidP="00AE25D1">
      <w:pPr>
        <w:pStyle w:val="SingleTxt"/>
      </w:pPr>
      <w:r>
        <w:tab/>
        <w:t>c)</w:t>
      </w:r>
      <w:r>
        <w:tab/>
        <w:t>предусмотрено ли в законодательстве равенство возможностей женщин и мужчин в плане трудоустройства и получаемого вознаграждения и регулирует ли оно критерии отбора кандидатов для приема на работу и если да, то каким образом;</w:t>
      </w:r>
    </w:p>
    <w:p w14:paraId="7F84F517" w14:textId="77777777" w:rsidR="00AE25D1" w:rsidRDefault="00AE25D1" w:rsidP="00AE25D1">
      <w:pPr>
        <w:pStyle w:val="SingleTxt"/>
      </w:pPr>
      <w:r>
        <w:tab/>
        <w:t>d)</w:t>
      </w:r>
      <w:r>
        <w:tab/>
        <w:t>введены ли правовые и административные меры, запрещающие дискриминацию по признаку пола или гендерной принадлежности при найме на работу и повышении в должности женщин во всех областях деятельности, а также запрещается ли работодателям в ходе принятия решений о найме или повышении в должности задавать вопросы о том, беременна ли женщина, или о ее намерении иметь детей и осуществляется ли контроль за соблюдением этого запрета;</w:t>
      </w:r>
    </w:p>
    <w:p w14:paraId="2ABB6014" w14:textId="77777777" w:rsidR="00AE25D1" w:rsidRDefault="00AE25D1" w:rsidP="00AE25D1">
      <w:pPr>
        <w:pStyle w:val="SingleTxt"/>
      </w:pPr>
      <w:r>
        <w:tab/>
        <w:t>e)</w:t>
      </w:r>
      <w:r>
        <w:tab/>
        <w:t>основывается ли пенсионная система государства на обязательных взносах или является ненакопительной, предусмотрено ли в законодательстве без каких-либо ограничений, что жены и сожительницы наследуют пенсионные права своих супругов, учитываются ли в законодательстве различия между женщинами и мужчинами, касающиеся ожидаемой продолжительности жизни, видов занятости, материнства или отцовства, ухода за детьми, пожилыми и инвалидами и охвачены ли пенсионным обеспечением женщины, работающие в неформальном секторе, и женщин, выполняющие неоплачиваемую работу по уходу;</w:t>
      </w:r>
    </w:p>
    <w:p w14:paraId="7161A851" w14:textId="77777777" w:rsidR="00AE25D1" w:rsidRDefault="00AE25D1" w:rsidP="00AE25D1">
      <w:pPr>
        <w:pStyle w:val="SingleTxt"/>
      </w:pPr>
      <w:r>
        <w:tab/>
        <w:t>f)</w:t>
      </w:r>
      <w:r>
        <w:tab/>
        <w:t>действуют ли положения, предусматривающие альтернативные формы трудоустройства, такие как трудоустройство лиц с инвалидностью или оказание услуг по линии специальных интеграционных центров занятости.</w:t>
      </w:r>
    </w:p>
    <w:p w14:paraId="4A832F73" w14:textId="77777777" w:rsidR="00AE25D1" w:rsidRPr="00275112" w:rsidRDefault="00AE25D1" w:rsidP="00AE25D1">
      <w:pPr>
        <w:pStyle w:val="SingleTxt"/>
        <w:spacing w:after="0" w:line="120" w:lineRule="exact"/>
        <w:rPr>
          <w:sz w:val="10"/>
        </w:rPr>
      </w:pPr>
    </w:p>
    <w:p w14:paraId="25C02AB7" w14:textId="77777777" w:rsidR="00AE25D1" w:rsidRDefault="00AE25D1" w:rsidP="00AE25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Правоприменительные и контрольные меры</w:t>
      </w:r>
    </w:p>
    <w:p w14:paraId="58338373" w14:textId="77777777" w:rsidR="00AE25D1" w:rsidRPr="00275112" w:rsidRDefault="00AE25D1" w:rsidP="00AE25D1">
      <w:pPr>
        <w:pStyle w:val="SingleTxt"/>
        <w:spacing w:after="0" w:line="120" w:lineRule="exact"/>
        <w:rPr>
          <w:sz w:val="10"/>
        </w:rPr>
      </w:pPr>
    </w:p>
    <w:p w14:paraId="4B46ABDE" w14:textId="77777777" w:rsidR="00AE25D1" w:rsidRDefault="00AE25D1" w:rsidP="00AE25D1">
      <w:pPr>
        <w:pStyle w:val="SingleTxt"/>
      </w:pPr>
      <w:r>
        <w:t>41.</w:t>
      </w:r>
      <w:r>
        <w:tab/>
        <w:t>В докладе должно быть указано:</w:t>
      </w:r>
    </w:p>
    <w:p w14:paraId="713C3C5C" w14:textId="77777777" w:rsidR="00AE25D1" w:rsidRDefault="00AE25D1" w:rsidP="00AE25D1">
      <w:pPr>
        <w:pStyle w:val="SingleTxt"/>
      </w:pPr>
      <w:r>
        <w:tab/>
        <w:t>a)</w:t>
      </w:r>
      <w:r>
        <w:tab/>
        <w:t>предусмотрено ли в законодательстве создание независимого органа для сбора доказательств и анализа случаев дискриминации в отношении женщин и девочек в сфере трудоустройства и экономических льгот, с тем чтобы определять политический курс и содействовать сокращению гендерного разрыва в оплате труда;</w:t>
      </w:r>
    </w:p>
    <w:p w14:paraId="2EE49806" w14:textId="77777777" w:rsidR="00AE25D1" w:rsidRDefault="00AE25D1" w:rsidP="00AE25D1">
      <w:pPr>
        <w:pStyle w:val="SingleTxt"/>
      </w:pPr>
      <w:r>
        <w:tab/>
        <w:t>b)</w:t>
      </w:r>
      <w:r>
        <w:tab/>
        <w:t>предусмотрено ли в законодательстве или поощряется ли в нем принятие специальных временных мер, включая введение квот и обязательных целевых показателей, в интересах обеспечения равенства для женщин на руководящих должностях, в том числе в советах директоров компаний;</w:t>
      </w:r>
    </w:p>
    <w:p w14:paraId="12A8E8BD" w14:textId="77777777" w:rsidR="00AE25D1" w:rsidRDefault="00AE25D1" w:rsidP="00AE25D1">
      <w:pPr>
        <w:pStyle w:val="SingleTxt"/>
      </w:pPr>
      <w:r>
        <w:lastRenderedPageBreak/>
        <w:tab/>
        <w:t>с)</w:t>
      </w:r>
      <w:r>
        <w:tab/>
        <w:t>разработаны ли планы по содействию женщинам и девочкам, выполняющим неоплачиваемую работу в сфере социальной помощи, и по обеспечению их социальной защиты;</w:t>
      </w:r>
    </w:p>
    <w:p w14:paraId="74F543DE" w14:textId="77777777" w:rsidR="00AE25D1" w:rsidRDefault="00AE25D1" w:rsidP="00AE25D1">
      <w:pPr>
        <w:pStyle w:val="SingleTxt"/>
      </w:pPr>
      <w:r>
        <w:tab/>
        <w:t>d)</w:t>
      </w:r>
      <w:r>
        <w:tab/>
        <w:t>разработаны ли планы по содействию женщинам, работающим в неформальном секторе, и по обеспечению их социальной защиты;</w:t>
      </w:r>
    </w:p>
    <w:p w14:paraId="0039981C" w14:textId="77777777" w:rsidR="00AE25D1" w:rsidRDefault="00AE25D1" w:rsidP="00AE25D1">
      <w:pPr>
        <w:pStyle w:val="SingleTxt"/>
      </w:pPr>
      <w:r>
        <w:tab/>
        <w:t>e)</w:t>
      </w:r>
      <w:r>
        <w:tab/>
        <w:t>содержат ли правовые рамки соответствующие положения для обеспечения того, чтобы работодатели были осведомлены о правах беременных женщин и женщин, возвращающихся на работу из отпуска по беременности и родам, а также о своих обязанностях по отношению к ним;</w:t>
      </w:r>
    </w:p>
    <w:p w14:paraId="3C8D1269" w14:textId="77777777" w:rsidR="00AE25D1" w:rsidRDefault="00AE25D1" w:rsidP="00AE25D1">
      <w:pPr>
        <w:pStyle w:val="SingleTxt"/>
      </w:pPr>
      <w:r>
        <w:tab/>
        <w:t>f)</w:t>
      </w:r>
      <w:r>
        <w:tab/>
        <w:t>установлена ли в законодательстве система коллективного страхования для оказания поддержки мелким и средним предприятиям в оплате отпусков своих сотрудников по беременности и родам, отпусков для отца в связи с рождением ребенка и родительских отпусков, а также компенсации связанных с этим затрат;</w:t>
      </w:r>
    </w:p>
    <w:p w14:paraId="0B080E61" w14:textId="77777777" w:rsidR="00AE25D1" w:rsidRDefault="00AE25D1" w:rsidP="00AE25D1">
      <w:pPr>
        <w:pStyle w:val="SingleTxt"/>
      </w:pPr>
      <w:r>
        <w:tab/>
        <w:t>g)</w:t>
      </w:r>
      <w:r>
        <w:tab/>
        <w:t>имеются ли конкретные стратегии обеспечения доступа женщин к интеллектуальной собственности для содействия созданию ими инновационных и цифровых компаний;</w:t>
      </w:r>
    </w:p>
    <w:p w14:paraId="4F1C64FF" w14:textId="77777777" w:rsidR="00AE25D1" w:rsidRDefault="00AE25D1" w:rsidP="00AE25D1">
      <w:pPr>
        <w:pStyle w:val="SingleTxt"/>
      </w:pPr>
      <w:r>
        <w:tab/>
        <w:t>h)</w:t>
      </w:r>
      <w:r>
        <w:tab/>
        <w:t>имеются ли конкретные стратегии по обеспечению представленности женщин в профессиональных объединениях и профсоюзах.</w:t>
      </w:r>
    </w:p>
    <w:p w14:paraId="0F5B689A" w14:textId="5BB6CC12" w:rsidR="00AE25D1" w:rsidRPr="008C73DB" w:rsidRDefault="00AE25D1" w:rsidP="008C73DB">
      <w:pPr>
        <w:pStyle w:val="SingleTxt"/>
        <w:spacing w:after="0" w:line="120" w:lineRule="exact"/>
        <w:rPr>
          <w:sz w:val="10"/>
        </w:rPr>
      </w:pPr>
    </w:p>
    <w:p w14:paraId="5C0074EA" w14:textId="77777777" w:rsidR="00AE22DA" w:rsidRDefault="00AE22DA" w:rsidP="00AE22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E10">
        <w:tab/>
      </w:r>
      <w:r w:rsidRPr="00CE0E10">
        <w:tab/>
        <w:t xml:space="preserve">Результаты анализа данных на национальном и местном уровнях </w:t>
      </w:r>
    </w:p>
    <w:p w14:paraId="18920EB3" w14:textId="77777777" w:rsidR="00AE22DA" w:rsidRPr="00105CE3" w:rsidRDefault="00AE22DA" w:rsidP="00AE22DA">
      <w:pPr>
        <w:pStyle w:val="SingleTxt"/>
        <w:spacing w:after="0" w:line="120" w:lineRule="exact"/>
        <w:rPr>
          <w:sz w:val="10"/>
        </w:rPr>
      </w:pPr>
    </w:p>
    <w:p w14:paraId="364AACC3" w14:textId="77777777" w:rsidR="00AE22DA" w:rsidRPr="00CE0E10" w:rsidRDefault="00AE22DA" w:rsidP="00AE22DA">
      <w:pPr>
        <w:pStyle w:val="SingleTxt"/>
      </w:pPr>
      <w:r w:rsidRPr="00CE0E10">
        <w:t>42.</w:t>
      </w:r>
      <w:r w:rsidRPr="00CE0E10">
        <w:tab/>
        <w:t xml:space="preserve">В докладе должна содержаться следующая информация: </w:t>
      </w:r>
    </w:p>
    <w:p w14:paraId="69D29678" w14:textId="77777777" w:rsidR="00AE22DA" w:rsidRPr="00CE0E10" w:rsidRDefault="00AE22DA" w:rsidP="00AE22DA">
      <w:pPr>
        <w:pStyle w:val="SingleTxt"/>
      </w:pPr>
      <w:r>
        <w:tab/>
      </w:r>
      <w:r w:rsidRPr="00CE0E10">
        <w:t>a)</w:t>
      </w:r>
      <w:r>
        <w:tab/>
      </w:r>
      <w:r w:rsidRPr="00CE0E10">
        <w:t>процентный показатель участия в составе рабочей силы женщин и мужчин в возрасте 15 лет и старше (в разбивке по признаку проживания в городе или сельской местности, законченному образованию и принадлежности к меньшинствам, включая трудящихся-мигрантов и инвалидов);</w:t>
      </w:r>
    </w:p>
    <w:p w14:paraId="4EE36D6F" w14:textId="77777777" w:rsidR="00AE22DA" w:rsidRPr="00CE0E10" w:rsidRDefault="00AE22DA" w:rsidP="00AE22DA">
      <w:pPr>
        <w:pStyle w:val="SingleTxt"/>
      </w:pPr>
      <w:r>
        <w:tab/>
      </w:r>
      <w:r w:rsidRPr="00CE0E10">
        <w:t>b)</w:t>
      </w:r>
      <w:r>
        <w:tab/>
      </w:r>
      <w:r w:rsidRPr="00CE0E10">
        <w:t>процентный показатель безработицы среди женщин и мужчин в возрасте 15 лет и старше (в разбивке по признаку проживания в городе или сельской местности, возрасту и законченному образованию);</w:t>
      </w:r>
    </w:p>
    <w:p w14:paraId="05EA0E20" w14:textId="77777777" w:rsidR="00AE22DA" w:rsidRPr="00CE0E10" w:rsidRDefault="00AE22DA" w:rsidP="00AE22DA">
      <w:pPr>
        <w:pStyle w:val="SingleTxt"/>
      </w:pPr>
      <w:r>
        <w:tab/>
      </w:r>
      <w:r w:rsidRPr="00CE0E10">
        <w:t>c)</w:t>
      </w:r>
      <w:r>
        <w:tab/>
      </w:r>
      <w:r w:rsidRPr="00CE0E10">
        <w:t>данные о гендерном разрыве в оплате труда (в разбивке по признаку проживания в городе или сельской местности, возрасту, уровню образования, виду трудовой деятельности и сектору занятости);</w:t>
      </w:r>
    </w:p>
    <w:p w14:paraId="7F2C8A15" w14:textId="77777777" w:rsidR="00AE22DA" w:rsidRPr="00CE0E10" w:rsidRDefault="00AE22DA" w:rsidP="00AE22DA">
      <w:pPr>
        <w:pStyle w:val="SingleTxt"/>
      </w:pPr>
      <w:r>
        <w:tab/>
      </w:r>
      <w:r w:rsidRPr="00CE0E10">
        <w:t>d)</w:t>
      </w:r>
      <w:r>
        <w:tab/>
      </w:r>
      <w:r w:rsidRPr="00CE0E10">
        <w:t>доля занятых женщин и мужчин в возрасте 15 лет и старше в общей численности экономически активного населения (в разбивке по признаку проживания в городе или сельской местности, возрасту и законченному образованию);</w:t>
      </w:r>
    </w:p>
    <w:p w14:paraId="6ABA4B20" w14:textId="77777777" w:rsidR="00AE22DA" w:rsidRPr="00CE0E10" w:rsidRDefault="00AE22DA" w:rsidP="00AE22DA">
      <w:pPr>
        <w:pStyle w:val="SingleTxt"/>
      </w:pPr>
      <w:r>
        <w:tab/>
      </w:r>
      <w:r w:rsidRPr="00CE0E10">
        <w:t>e)</w:t>
      </w:r>
      <w:r>
        <w:tab/>
      </w:r>
      <w:r w:rsidRPr="00CE0E10">
        <w:t>число и процентная доля женщин в возрасте 15 лет и старше среди представителей законодательных органов власти, высших должностных лиц и руководителей (в разбивке по признаку проживания в городе или сельской местности, возрасту и роду занятий);</w:t>
      </w:r>
    </w:p>
    <w:p w14:paraId="07E10270" w14:textId="77777777" w:rsidR="00AE22DA" w:rsidRPr="00CE0E10" w:rsidRDefault="00AE22DA" w:rsidP="00AE22DA">
      <w:pPr>
        <w:pStyle w:val="SingleTxt"/>
      </w:pPr>
      <w:r>
        <w:tab/>
      </w:r>
      <w:r w:rsidRPr="00CE0E10">
        <w:t>f)</w:t>
      </w:r>
      <w:r>
        <w:tab/>
      </w:r>
      <w:r w:rsidRPr="00CE0E10">
        <w:t>число и процентная доля женщин в возрасте 15 лет и старше, занятых в товарном сельскохозяйственном производстве (в разбивке по признаку проживания в городе или сельской местности, возрасту и роду занятий);</w:t>
      </w:r>
    </w:p>
    <w:p w14:paraId="5E27472C" w14:textId="77777777" w:rsidR="00AE22DA" w:rsidRPr="00CE0E10" w:rsidRDefault="00AE22DA" w:rsidP="00AE22DA">
      <w:pPr>
        <w:pStyle w:val="SingleTxt"/>
      </w:pPr>
      <w:r>
        <w:tab/>
      </w:r>
      <w:r w:rsidRPr="00CE0E10">
        <w:t>g)</w:t>
      </w:r>
      <w:r>
        <w:tab/>
      </w:r>
      <w:r w:rsidRPr="00CE0E10">
        <w:t>число и процентная доля женщин в возрасте 15 лет и старше, работающих по найму (в разбивке по признаку проживания в городе или сельской местности, возрасту и роду занятий);</w:t>
      </w:r>
    </w:p>
    <w:p w14:paraId="23E23D93" w14:textId="77777777" w:rsidR="00AE22DA" w:rsidRPr="00CE0E10" w:rsidRDefault="00AE22DA" w:rsidP="00AE22DA">
      <w:pPr>
        <w:pStyle w:val="SingleTxt"/>
      </w:pPr>
      <w:r>
        <w:lastRenderedPageBreak/>
        <w:tab/>
      </w:r>
      <w:r w:rsidRPr="00CE0E10">
        <w:t>h)</w:t>
      </w:r>
      <w:r>
        <w:tab/>
      </w:r>
      <w:r w:rsidRPr="00CE0E10">
        <w:t xml:space="preserve">размер, число и процентный показатель государственных выплат мужчинам в связи с оплачиваемым родительским отпуском (в разбивке по роду занятий, продолжительности отпуска и занятости в частном или государственном секторе); </w:t>
      </w:r>
    </w:p>
    <w:p w14:paraId="3960FB08" w14:textId="77777777" w:rsidR="00AE22DA" w:rsidRPr="00CE0E10" w:rsidRDefault="00AE22DA" w:rsidP="00AE22DA">
      <w:pPr>
        <w:pStyle w:val="SingleTxt"/>
      </w:pPr>
      <w:r>
        <w:tab/>
      </w:r>
      <w:r w:rsidRPr="00CE0E10">
        <w:t>i)</w:t>
      </w:r>
      <w:r>
        <w:tab/>
      </w:r>
      <w:r w:rsidRPr="00CE0E10">
        <w:t>число и процентная доля женщин в возрасте 15 лет и старше, работающих не по найму и не использующих труд наемных работников (работающие на индивидуальной основе) (в разбивке по признаку проживания в городе или сельской местности, возрасту и роду занятий);</w:t>
      </w:r>
    </w:p>
    <w:p w14:paraId="588B3872" w14:textId="77777777" w:rsidR="00AE22DA" w:rsidRPr="00CE0E10" w:rsidRDefault="00AE22DA" w:rsidP="00AE22DA">
      <w:pPr>
        <w:pStyle w:val="SingleTxt"/>
      </w:pPr>
      <w:r>
        <w:tab/>
      </w:r>
      <w:r w:rsidRPr="00CE0E10">
        <w:t>j)</w:t>
      </w:r>
      <w:r>
        <w:tab/>
      </w:r>
      <w:r w:rsidRPr="00CE0E10">
        <w:t>число и процентная доля женщин в возрасте 15 лет и старше, работающих не по найму и использующих труд наемных работников (в разбивке по признаку проживания женщин в городе или сельской местности, их возрасту и роду занятий);</w:t>
      </w:r>
    </w:p>
    <w:p w14:paraId="700165BF" w14:textId="77777777" w:rsidR="00AE22DA" w:rsidRPr="00CE0E10" w:rsidRDefault="00AE22DA" w:rsidP="00AE22DA">
      <w:pPr>
        <w:pStyle w:val="SingleTxt"/>
      </w:pPr>
      <w:r>
        <w:tab/>
      </w:r>
      <w:r w:rsidRPr="00CE0E10">
        <w:t>k)</w:t>
      </w:r>
      <w:r>
        <w:tab/>
      </w:r>
      <w:r w:rsidRPr="00CE0E10">
        <w:t>число и процентная доля работающих женщин в возрасте 15 лет и старше, которые занимаются неоплачиваемым трудом в рамках семейных предприятий (помогающие члены семьи) (в разбивке по признаку проживания в городе или сельской местности, возрасту, роду занятий, отрасли занятости, законченному образованию, среднему показателю заработной платы по данному сектору и продолжительности рабочего времени);</w:t>
      </w:r>
    </w:p>
    <w:p w14:paraId="00A945A7" w14:textId="77777777" w:rsidR="00AE22DA" w:rsidRPr="00CE0E10" w:rsidRDefault="00AE22DA" w:rsidP="00AE22DA">
      <w:pPr>
        <w:pStyle w:val="SingleTxt"/>
      </w:pPr>
      <w:r>
        <w:tab/>
      </w:r>
      <w:r w:rsidRPr="00CE0E10">
        <w:t>l)</w:t>
      </w:r>
      <w:r>
        <w:tab/>
      </w:r>
      <w:r w:rsidRPr="00CE0E10">
        <w:t>число и процентная доля работающих по найму женщин в возрасте 15</w:t>
      </w:r>
      <w:r>
        <w:rPr>
          <w:lang w:val="en-US"/>
        </w:rPr>
        <w:t> </w:t>
      </w:r>
      <w:r w:rsidRPr="00CE0E10">
        <w:t>лет и старше, которые принадлежат к уязвимым категориям работников (работающим на индивидуальной основе, неоплачиваемым работникам семейных предприятий и лицам, занятым в натуральном хозяйстве) (в разбивке по признаку проживания в городе или сельской местности, возрасту, роду занятий, отрасли занятости, законченному образованию,</w:t>
      </w:r>
      <w:r w:rsidRPr="00CE0E10">
        <w:rPr>
          <w:b/>
          <w:bCs/>
        </w:rPr>
        <w:t xml:space="preserve"> </w:t>
      </w:r>
      <w:r w:rsidRPr="00CE0E10">
        <w:t>среднему показателю заработной платы по данному сектору и продолжительности рабочего времени);</w:t>
      </w:r>
    </w:p>
    <w:p w14:paraId="78E1D57B" w14:textId="77777777" w:rsidR="00AE22DA" w:rsidRPr="00CE0E10" w:rsidRDefault="00AE22DA" w:rsidP="00AE22DA">
      <w:pPr>
        <w:pStyle w:val="SingleTxt"/>
      </w:pPr>
      <w:r>
        <w:tab/>
      </w:r>
      <w:r w:rsidRPr="00CE0E10">
        <w:t>m)</w:t>
      </w:r>
      <w:r>
        <w:tab/>
      </w:r>
      <w:r w:rsidRPr="00CE0E10">
        <w:t>наличие программ социальной защиты и пенсионного обеспечения (тип программы, средний размер выплат, пол бенефициаров, данные по городам и сельской местности, возраст бенефициаров, наличие у них инвалидности и их национальность);</w:t>
      </w:r>
    </w:p>
    <w:p w14:paraId="0AC7CA45" w14:textId="77777777" w:rsidR="00AE22DA" w:rsidRPr="00CE0E10" w:rsidRDefault="00AE22DA" w:rsidP="00AE22DA">
      <w:pPr>
        <w:pStyle w:val="SingleTxt"/>
      </w:pPr>
      <w:r>
        <w:tab/>
      </w:r>
      <w:r w:rsidRPr="00CE0E10">
        <w:t>n)</w:t>
      </w:r>
      <w:r>
        <w:tab/>
      </w:r>
      <w:r w:rsidRPr="00CE0E10">
        <w:t>данные о гендерном разрыве в области пенсионных выплат (в разбивке по признаку проживания в городе или сельской местности, возрасту, уровню образования, виду трудовой деятельности и сектору занятости);</w:t>
      </w:r>
    </w:p>
    <w:p w14:paraId="2DA77E60" w14:textId="77777777" w:rsidR="00AE22DA" w:rsidRPr="00CE0E10" w:rsidRDefault="00AE22DA" w:rsidP="00AE22DA">
      <w:pPr>
        <w:pStyle w:val="SingleTxt"/>
      </w:pPr>
      <w:r>
        <w:tab/>
      </w:r>
      <w:r w:rsidRPr="00CE0E10">
        <w:t>o)</w:t>
      </w:r>
      <w:r>
        <w:tab/>
      </w:r>
      <w:r w:rsidRPr="00CE0E10">
        <w:t>число женщин, работающих в сфере содействия трудоустройству лиц с инвалидностью;</w:t>
      </w:r>
    </w:p>
    <w:p w14:paraId="0DA80364" w14:textId="77777777" w:rsidR="00AE22DA" w:rsidRDefault="00AE22DA" w:rsidP="00AE22DA">
      <w:pPr>
        <w:pStyle w:val="SingleTxt"/>
      </w:pPr>
      <w:r>
        <w:tab/>
      </w:r>
      <w:r w:rsidRPr="00CE0E10">
        <w:t>p)</w:t>
      </w:r>
      <w:r>
        <w:tab/>
      </w:r>
      <w:r w:rsidRPr="00CE0E10">
        <w:t>число женщин, работающих в специальных интеграционных центрах занятости.</w:t>
      </w:r>
    </w:p>
    <w:p w14:paraId="0196D6FE" w14:textId="77777777" w:rsidR="00AE22DA" w:rsidRPr="00105CE3" w:rsidRDefault="00AE22DA" w:rsidP="00AE22DA">
      <w:pPr>
        <w:pStyle w:val="SingleTxt"/>
        <w:spacing w:after="0" w:line="120" w:lineRule="exact"/>
        <w:rPr>
          <w:sz w:val="10"/>
        </w:rPr>
      </w:pPr>
    </w:p>
    <w:p w14:paraId="12C28294" w14:textId="77777777" w:rsidR="00AE22DA" w:rsidRDefault="00AE22DA" w:rsidP="00AE22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E10">
        <w:tab/>
      </w:r>
      <w:r w:rsidRPr="00CE0E10">
        <w:tab/>
        <w:t xml:space="preserve">Статья 12 </w:t>
      </w:r>
    </w:p>
    <w:p w14:paraId="4B181300" w14:textId="77777777" w:rsidR="00AE22DA" w:rsidRPr="00105CE3" w:rsidRDefault="00AE22DA" w:rsidP="00AE22DA">
      <w:pPr>
        <w:pStyle w:val="SingleTxt"/>
        <w:spacing w:after="0" w:line="120" w:lineRule="exact"/>
        <w:rPr>
          <w:sz w:val="10"/>
        </w:rPr>
      </w:pPr>
    </w:p>
    <w:p w14:paraId="759DC4EB" w14:textId="77777777" w:rsidR="00AE22DA" w:rsidRDefault="00AE22DA" w:rsidP="00AE22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E10">
        <w:tab/>
      </w:r>
      <w:r w:rsidRPr="00CE0E10">
        <w:tab/>
        <w:t xml:space="preserve">Нормативно-правовая основа </w:t>
      </w:r>
    </w:p>
    <w:p w14:paraId="409872B1" w14:textId="77777777" w:rsidR="00AE22DA" w:rsidRPr="00105CE3" w:rsidRDefault="00AE22DA" w:rsidP="00AE22DA">
      <w:pPr>
        <w:pStyle w:val="SingleTxt"/>
        <w:spacing w:after="0" w:line="120" w:lineRule="exact"/>
        <w:rPr>
          <w:sz w:val="10"/>
        </w:rPr>
      </w:pPr>
    </w:p>
    <w:p w14:paraId="3374CBF0" w14:textId="77777777" w:rsidR="00AE22DA" w:rsidRPr="00CE0E10" w:rsidRDefault="00AE22DA" w:rsidP="00AE22DA">
      <w:pPr>
        <w:pStyle w:val="SingleTxt"/>
      </w:pPr>
      <w:r w:rsidRPr="00CE0E10">
        <w:t>43.</w:t>
      </w:r>
      <w:r w:rsidRPr="00CE0E10">
        <w:tab/>
        <w:t>С учетом положений статьи 12 и общей рекомендации Комитета №</w:t>
      </w:r>
      <w:r>
        <w:rPr>
          <w:lang w:val="en-US"/>
        </w:rPr>
        <w:t> </w:t>
      </w:r>
      <w:r w:rsidRPr="00CE0E10">
        <w:t>24 (1999) о женщинах и здоровье в докладе должна содержаться информация по следующим вопросам:</w:t>
      </w:r>
    </w:p>
    <w:p w14:paraId="22C095A6" w14:textId="77777777" w:rsidR="00AE22DA" w:rsidRPr="00CE0E10" w:rsidRDefault="00AE22DA" w:rsidP="00AE22DA">
      <w:pPr>
        <w:pStyle w:val="SingleTxt"/>
      </w:pPr>
      <w:r>
        <w:tab/>
      </w:r>
      <w:r w:rsidRPr="00CE0E10">
        <w:t>а)</w:t>
      </w:r>
      <w:r>
        <w:tab/>
      </w:r>
      <w:r w:rsidRPr="00CE0E10">
        <w:t xml:space="preserve">существуют ли правовые положения о праве на здоровье, в частности положения, касающиеся сексуального и репродуктивного здоровья и соответствующих прав женщин и девочек на протяжении всего жизненного цикла; </w:t>
      </w:r>
    </w:p>
    <w:p w14:paraId="34B9AA1F" w14:textId="77777777" w:rsidR="00D57FED" w:rsidRDefault="00D57FED">
      <w:pPr>
        <w:spacing w:after="200" w:line="276" w:lineRule="auto"/>
      </w:pPr>
      <w:r>
        <w:br w:type="page"/>
      </w:r>
    </w:p>
    <w:p w14:paraId="5139C484" w14:textId="68919979" w:rsidR="00AE22DA" w:rsidRPr="00CE0E10" w:rsidRDefault="00AE22DA" w:rsidP="00AE22DA">
      <w:pPr>
        <w:pStyle w:val="SingleTxt"/>
      </w:pPr>
      <w:r>
        <w:lastRenderedPageBreak/>
        <w:tab/>
      </w:r>
      <w:r w:rsidRPr="00CE0E10">
        <w:t>b)</w:t>
      </w:r>
      <w:r>
        <w:tab/>
      </w:r>
      <w:r w:rsidRPr="00CE0E10">
        <w:t xml:space="preserve">предусматривает ли закон прерывание беременности и доступны ли услуги по прерыванию беременности по запросу или же только при определенных обстоятельствах, например в случаях угрозы здоровью или жизни беременной женщины, изнасилования, инцеста или серьезных нарушений развития плода (другие обстоятельства, если таковые имеются, должны быть указаны в докладе); </w:t>
      </w:r>
    </w:p>
    <w:p w14:paraId="3034D32C" w14:textId="77777777" w:rsidR="00AE22DA" w:rsidRPr="00CE0E10" w:rsidRDefault="00AE22DA" w:rsidP="00AE22DA">
      <w:pPr>
        <w:pStyle w:val="SingleTxt"/>
      </w:pPr>
      <w:r>
        <w:tab/>
      </w:r>
      <w:r w:rsidRPr="00CE0E10">
        <w:t>с)</w:t>
      </w:r>
      <w:r>
        <w:tab/>
      </w:r>
      <w:r w:rsidRPr="00CE0E10">
        <w:t>предусмотрена ли в законодательстве борьба с дискриминацией и защита групп населения, которые считаются особенно уязвимыми для дискриминации в сфере здравоохранения в связи с ВИЧ/СПИДом, в том числе работников секс-индустрии и потребителей инъекционных наркотиков;</w:t>
      </w:r>
    </w:p>
    <w:p w14:paraId="759602F1" w14:textId="77777777" w:rsidR="00AE22DA" w:rsidRPr="00CE0E10" w:rsidRDefault="00AE22DA" w:rsidP="00AE22DA">
      <w:pPr>
        <w:pStyle w:val="SingleTxt"/>
      </w:pPr>
      <w:r>
        <w:tab/>
      </w:r>
      <w:r w:rsidRPr="00CE0E10">
        <w:t>d)</w:t>
      </w:r>
      <w:r>
        <w:tab/>
      </w:r>
      <w:r w:rsidRPr="00CE0E10">
        <w:t>существует ли како</w:t>
      </w:r>
      <w:r>
        <w:t>е</w:t>
      </w:r>
      <w:r w:rsidRPr="00CE0E10">
        <w:t xml:space="preserve">-либо законодательство, предусматривающее борьбу с вредной практикой, и какие меры принимаются в отношении данной практики в секторе здравоохранения; </w:t>
      </w:r>
    </w:p>
    <w:p w14:paraId="16FBCE17" w14:textId="77777777" w:rsidR="00AE22DA" w:rsidRPr="00CE0E10" w:rsidRDefault="00AE22DA" w:rsidP="00AE22DA">
      <w:pPr>
        <w:pStyle w:val="SingleTxt"/>
      </w:pPr>
      <w:r>
        <w:tab/>
      </w:r>
      <w:r w:rsidRPr="00CE0E10">
        <w:t>e)</w:t>
      </w:r>
      <w:r>
        <w:tab/>
      </w:r>
      <w:r w:rsidRPr="00CE0E10">
        <w:t>существуют ли нормативные акты, политика или стратегии в отношении сексуального и репродуктивного здоровья подростков;</w:t>
      </w:r>
    </w:p>
    <w:p w14:paraId="551E099E" w14:textId="77777777" w:rsidR="00AE22DA" w:rsidRPr="00CE0E10" w:rsidRDefault="00AE22DA" w:rsidP="00AE22DA">
      <w:pPr>
        <w:pStyle w:val="SingleTxt"/>
      </w:pPr>
      <w:r>
        <w:tab/>
      </w:r>
      <w:r w:rsidRPr="00CE0E10">
        <w:t>f)</w:t>
      </w:r>
      <w:r>
        <w:tab/>
      </w:r>
      <w:r w:rsidRPr="00CE0E10">
        <w:t>существуют ли правовые положения, обеспечивающие свободное и осознанное согласие на проведение любой медицинской процедуры;</w:t>
      </w:r>
    </w:p>
    <w:p w14:paraId="7C63D440" w14:textId="77777777" w:rsidR="00AE22DA" w:rsidRDefault="00AE22DA" w:rsidP="00AE22DA">
      <w:pPr>
        <w:pStyle w:val="SingleTxt"/>
      </w:pPr>
      <w:r>
        <w:tab/>
      </w:r>
      <w:r w:rsidRPr="00CE0E10">
        <w:t>g)</w:t>
      </w:r>
      <w:r>
        <w:tab/>
      </w:r>
      <w:r w:rsidRPr="00CE0E10">
        <w:t>существует ли законодательство, запрещающее принудительную стерилизацию и принудительные аборты.</w:t>
      </w:r>
    </w:p>
    <w:p w14:paraId="1CD2A3FF" w14:textId="77777777" w:rsidR="00AE22DA" w:rsidRPr="0064329F" w:rsidRDefault="00AE22DA" w:rsidP="00AE22DA">
      <w:pPr>
        <w:pStyle w:val="SingleTxt"/>
        <w:spacing w:after="0" w:line="120" w:lineRule="exact"/>
        <w:rPr>
          <w:sz w:val="10"/>
        </w:rPr>
      </w:pPr>
    </w:p>
    <w:p w14:paraId="57EA3425" w14:textId="77777777" w:rsidR="00AE22DA" w:rsidRDefault="00AE22DA" w:rsidP="00AE22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E10">
        <w:tab/>
      </w:r>
      <w:r w:rsidRPr="00CE0E10">
        <w:tab/>
        <w:t xml:space="preserve">Правоприменительные и контрольные меры </w:t>
      </w:r>
    </w:p>
    <w:p w14:paraId="4EDF465C" w14:textId="77777777" w:rsidR="00AE22DA" w:rsidRPr="0064329F" w:rsidRDefault="00AE22DA" w:rsidP="00AE22DA">
      <w:pPr>
        <w:pStyle w:val="SingleTxt"/>
        <w:spacing w:after="0" w:line="120" w:lineRule="exact"/>
        <w:rPr>
          <w:sz w:val="10"/>
        </w:rPr>
      </w:pPr>
    </w:p>
    <w:p w14:paraId="669B05DF" w14:textId="77777777" w:rsidR="00AE22DA" w:rsidRPr="00CE0E10" w:rsidRDefault="00AE22DA" w:rsidP="00AE22DA">
      <w:pPr>
        <w:pStyle w:val="SingleTxt"/>
      </w:pPr>
      <w:r w:rsidRPr="00CE0E10">
        <w:t>44.</w:t>
      </w:r>
      <w:r w:rsidRPr="00CE0E10">
        <w:tab/>
        <w:t>В докладе должно быть указано:</w:t>
      </w:r>
    </w:p>
    <w:p w14:paraId="643D1CAB" w14:textId="77777777" w:rsidR="00AE22DA" w:rsidRPr="00CE0E10" w:rsidRDefault="00AE22DA" w:rsidP="00AE22DA">
      <w:pPr>
        <w:pStyle w:val="SingleTxt"/>
      </w:pPr>
      <w:r>
        <w:tab/>
      </w:r>
      <w:r w:rsidRPr="00CE0E10">
        <w:t>а)</w:t>
      </w:r>
      <w:r>
        <w:tab/>
      </w:r>
      <w:r w:rsidRPr="00CE0E10">
        <w:t>существуют ли нормативные акты, политика, стратегии или планы в отношении планирования семьи и предусмотрены ли законодательными положениями ограничения, которые могут включать требование о наличии разрешения третьих лиц для получения женщинами услуг по планированию семьи или о предоставлении услуг по планированию семьи исключительно замужним женщинам;</w:t>
      </w:r>
    </w:p>
    <w:p w14:paraId="1781B21A" w14:textId="77777777" w:rsidR="00AE22DA" w:rsidRPr="00CE0E10" w:rsidRDefault="00AE22DA" w:rsidP="00AE22DA">
      <w:pPr>
        <w:pStyle w:val="SingleTxt"/>
      </w:pPr>
      <w:r>
        <w:tab/>
      </w:r>
      <w:r w:rsidRPr="00CE0E10">
        <w:t>b)</w:t>
      </w:r>
      <w:r>
        <w:tab/>
      </w:r>
      <w:r w:rsidRPr="00CE0E10">
        <w:t>финансируются ли из государственных источников услуги по охране здоровья женщин и девочек (например, услуги по охране репродуктивного здоровья, материнского здоровья, планированию семьи и предупреждению насилия в отношении женщин);</w:t>
      </w:r>
    </w:p>
    <w:p w14:paraId="659A4B16" w14:textId="77777777" w:rsidR="00AE22DA" w:rsidRPr="00CE0E10" w:rsidRDefault="00AE22DA" w:rsidP="00AE22DA">
      <w:pPr>
        <w:pStyle w:val="SingleTxt"/>
      </w:pPr>
      <w:r>
        <w:tab/>
      </w:r>
      <w:r w:rsidRPr="00CE0E10">
        <w:t>с)</w:t>
      </w:r>
      <w:r>
        <w:tab/>
      </w:r>
      <w:r w:rsidRPr="00CE0E10">
        <w:t>проводятся ли процедуры по борьбе с бесплодием, включая медицинское содействие репродукции;</w:t>
      </w:r>
    </w:p>
    <w:p w14:paraId="6B3F7B4F" w14:textId="77777777" w:rsidR="00AE22DA" w:rsidRPr="00CE0E10" w:rsidRDefault="00AE22DA" w:rsidP="00AE22DA">
      <w:pPr>
        <w:pStyle w:val="SingleTxt"/>
      </w:pPr>
      <w:r>
        <w:tab/>
      </w:r>
      <w:r w:rsidRPr="00CE0E10">
        <w:t>d)</w:t>
      </w:r>
      <w:r>
        <w:tab/>
      </w:r>
      <w:r w:rsidRPr="00CE0E10">
        <w:t>существуют ли изъятия или исключения для малоимущих из</w:t>
      </w:r>
      <w:r>
        <w:br/>
      </w:r>
      <w:r w:rsidRPr="00CE0E10">
        <w:t>каких-либо действующих систем оплаты медицинской помощи по отдельным услугам или другие механизмы обеспечения нуждающимся доступа к услугам и возможности ими пользоваться и распространяется ли их действие на женщин;</w:t>
      </w:r>
    </w:p>
    <w:p w14:paraId="7D6A6A40" w14:textId="77777777" w:rsidR="00AE22DA" w:rsidRPr="00CE0E10" w:rsidRDefault="00AE22DA" w:rsidP="00AE22DA">
      <w:pPr>
        <w:pStyle w:val="SingleTxt"/>
      </w:pPr>
      <w:r>
        <w:tab/>
      </w:r>
      <w:r w:rsidRPr="00CE0E10">
        <w:t>e)</w:t>
      </w:r>
      <w:r>
        <w:tab/>
      </w:r>
      <w:r w:rsidRPr="00CE0E10">
        <w:t>существует ли многосекторальная стратегия или рамочная программа действий по борьбе с ВИЧ/СПИДом и учтена ли в ней необходимость сокращения гендерного неравенства в контексте профилактики и лечения ВИЧ/СПИДа;</w:t>
      </w:r>
    </w:p>
    <w:p w14:paraId="767B1075" w14:textId="77777777" w:rsidR="00AE22DA" w:rsidRPr="00CE0E10" w:rsidRDefault="00AE22DA" w:rsidP="00AE22DA">
      <w:pPr>
        <w:pStyle w:val="SingleTxt"/>
      </w:pPr>
      <w:r>
        <w:tab/>
      </w:r>
      <w:r w:rsidRPr="00CE0E10">
        <w:t>f)</w:t>
      </w:r>
      <w:r>
        <w:tab/>
      </w:r>
      <w:r w:rsidRPr="00CE0E10">
        <w:t xml:space="preserve">существуют ли нормативные акты, политика, стратегии или планы, направленные на борьбу с вредными видами традиционной практики, и какие меры принимаются для этого в секторе здравоохранения; </w:t>
      </w:r>
    </w:p>
    <w:p w14:paraId="6A335867" w14:textId="77777777" w:rsidR="00AE22DA" w:rsidRDefault="00AE22DA" w:rsidP="00AE22DA">
      <w:pPr>
        <w:pStyle w:val="SingleTxt"/>
      </w:pPr>
      <w:r>
        <w:tab/>
      </w:r>
      <w:r w:rsidRPr="00CE0E10">
        <w:t>g)</w:t>
      </w:r>
      <w:r>
        <w:tab/>
      </w:r>
      <w:r w:rsidRPr="00CE0E10">
        <w:t xml:space="preserve">существуют ли доступная гинекологическая и акушерская помощь. </w:t>
      </w:r>
    </w:p>
    <w:p w14:paraId="4ED36A04" w14:textId="77777777" w:rsidR="00AE22DA" w:rsidRPr="0064329F" w:rsidRDefault="00AE22DA" w:rsidP="00AE22DA">
      <w:pPr>
        <w:pStyle w:val="SingleTxt"/>
        <w:spacing w:after="0" w:line="120" w:lineRule="exact"/>
        <w:rPr>
          <w:sz w:val="10"/>
        </w:rPr>
      </w:pPr>
    </w:p>
    <w:p w14:paraId="1F970C4C" w14:textId="77777777" w:rsidR="00AE22DA" w:rsidRDefault="00AE22DA" w:rsidP="00D57F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E10">
        <w:lastRenderedPageBreak/>
        <w:tab/>
      </w:r>
      <w:r w:rsidRPr="00CE0E10">
        <w:tab/>
        <w:t xml:space="preserve">Результаты анализа данных на национальном и местном уровнях </w:t>
      </w:r>
    </w:p>
    <w:p w14:paraId="00BF8838" w14:textId="77777777" w:rsidR="00AE22DA" w:rsidRPr="0064329F" w:rsidRDefault="00AE22DA" w:rsidP="00D57FED">
      <w:pPr>
        <w:pStyle w:val="SingleTxt"/>
        <w:keepNext/>
        <w:spacing w:after="0" w:line="120" w:lineRule="exact"/>
        <w:rPr>
          <w:sz w:val="10"/>
        </w:rPr>
      </w:pPr>
    </w:p>
    <w:p w14:paraId="4ED98032" w14:textId="77777777" w:rsidR="00AE22DA" w:rsidRPr="00CE0E10" w:rsidRDefault="00AE22DA" w:rsidP="00D57FED">
      <w:pPr>
        <w:pStyle w:val="SingleTxt"/>
        <w:keepNext/>
      </w:pPr>
      <w:r w:rsidRPr="00CE0E10">
        <w:t>45.</w:t>
      </w:r>
      <w:r w:rsidRPr="00CE0E10">
        <w:tab/>
        <w:t>В докладе должна содержаться следующая информация:</w:t>
      </w:r>
    </w:p>
    <w:p w14:paraId="0917CC52" w14:textId="77777777" w:rsidR="00AE22DA" w:rsidRPr="00CE0E10" w:rsidRDefault="00AE22DA" w:rsidP="00D57FED">
      <w:pPr>
        <w:pStyle w:val="SingleTxt"/>
        <w:keepNext/>
      </w:pPr>
      <w:r>
        <w:tab/>
      </w:r>
      <w:r w:rsidRPr="00CE0E10">
        <w:t>a)</w:t>
      </w:r>
      <w:r>
        <w:tab/>
      </w:r>
      <w:r w:rsidRPr="00CE0E10">
        <w:t>число учреждений на 500 000 человек, в которых оказывается базовая акушерская помощь и комплексная акушерская помощь</w:t>
      </w:r>
      <w:r w:rsidRPr="00CE0E10">
        <w:rPr>
          <w:b/>
          <w:bCs/>
        </w:rPr>
        <w:t xml:space="preserve"> </w:t>
      </w:r>
      <w:r w:rsidRPr="00CE0E10">
        <w:t>(в разбивке по признаку проживания пациенток в городе или сельской местности, их возрасту, национальности и наличию инвалидности);</w:t>
      </w:r>
    </w:p>
    <w:p w14:paraId="71060FAC" w14:textId="77777777" w:rsidR="00AE22DA" w:rsidRPr="00CE0E10" w:rsidRDefault="00AE22DA" w:rsidP="00AE22DA">
      <w:pPr>
        <w:pStyle w:val="SingleTxt"/>
      </w:pPr>
      <w:r>
        <w:tab/>
      </w:r>
      <w:r w:rsidRPr="00CE0E10">
        <w:t>b)</w:t>
      </w:r>
      <w:r>
        <w:tab/>
      </w:r>
      <w:r w:rsidRPr="00CE0E10">
        <w:t>процентная доля родов, принятых квалифицированным медицинским персоналом (в разбивке по признаку проживания рожениц в городе или сельской местности, их возрасту, национальности и наличию инвалидности);</w:t>
      </w:r>
    </w:p>
    <w:p w14:paraId="109427EF" w14:textId="77777777" w:rsidR="00AE22DA" w:rsidRPr="00CE0E10" w:rsidRDefault="00AE22DA" w:rsidP="00AE22DA">
      <w:pPr>
        <w:pStyle w:val="SingleTxt"/>
      </w:pPr>
      <w:r>
        <w:tab/>
      </w:r>
      <w:r w:rsidRPr="00CE0E10">
        <w:t>c)</w:t>
      </w:r>
      <w:r>
        <w:tab/>
      </w:r>
      <w:r w:rsidRPr="00CE0E10">
        <w:t>коэффициент материнской смертности (число материнских смертей на 100 000 живорождений) (в разбивке по признаку проживания матерей в городе или сельской местности, их возрасту, национальности и наличию инвалидности);</w:t>
      </w:r>
    </w:p>
    <w:p w14:paraId="1ECCA569" w14:textId="77777777" w:rsidR="00AE22DA" w:rsidRPr="00CE0E10" w:rsidRDefault="00AE22DA" w:rsidP="00AE22DA">
      <w:pPr>
        <w:pStyle w:val="SingleTxt"/>
      </w:pPr>
      <w:r>
        <w:tab/>
      </w:r>
      <w:r w:rsidRPr="00CE0E10">
        <w:t>d)</w:t>
      </w:r>
      <w:r>
        <w:tab/>
      </w:r>
      <w:r w:rsidRPr="00CE0E10">
        <w:t>показатель неонатальной смертности (число младенцев, умерших в течение одного месяца после рождения, на 1000 живорождений) или показатель младенческой смертности (число младенцев, умерших в течение одного года после рождения, на 1000 живорождений) (в разбивке по признаку проживания в городе или сельской местности, возрасту, национальности и наличию инвалидности);</w:t>
      </w:r>
    </w:p>
    <w:p w14:paraId="2BF27FB8" w14:textId="77777777" w:rsidR="00AE22DA" w:rsidRPr="00CE0E10" w:rsidRDefault="00AE22DA" w:rsidP="00AE22DA">
      <w:pPr>
        <w:pStyle w:val="SingleTxt"/>
      </w:pPr>
      <w:r>
        <w:tab/>
      </w:r>
      <w:r w:rsidRPr="00CE0E10">
        <w:t>e)</w:t>
      </w:r>
      <w:r>
        <w:tab/>
      </w:r>
      <w:r w:rsidRPr="00CE0E10">
        <w:t>заболеваемость ВИЧ-инфекцией среди беременных женщин в возрасте от 15 до 24 лет (в разбивке по признаку проживания в городе или сельской местности, возрасту, национальности и наличию инвалидности);</w:t>
      </w:r>
    </w:p>
    <w:p w14:paraId="111A6FC4" w14:textId="77777777" w:rsidR="00AE22DA" w:rsidRPr="00CE0E10" w:rsidRDefault="00AE22DA" w:rsidP="00AE22DA">
      <w:pPr>
        <w:pStyle w:val="SingleTxt"/>
      </w:pPr>
      <w:r>
        <w:tab/>
      </w:r>
      <w:r w:rsidRPr="00CE0E10">
        <w:t>f)</w:t>
      </w:r>
      <w:r>
        <w:tab/>
      </w:r>
      <w:r w:rsidRPr="00CE0E10">
        <w:t>количество пунктов оказания услуг по планированию семьи на каждые 500 000 человек, в которых предлагаются комплексные услуги по планированию семьи, или процентная доля учреждений первичной медико-санитарной помощи, предоставляющих комплексные услуги по планированию семьи (в разбивке по признаку проживания населения в городе или сельской местности, возрасту, национальности и наличию инвалидности);</w:t>
      </w:r>
    </w:p>
    <w:p w14:paraId="3E3E7557" w14:textId="77777777" w:rsidR="00AE22DA" w:rsidRPr="00CE0E10" w:rsidRDefault="00AE22DA" w:rsidP="00AE22DA">
      <w:pPr>
        <w:pStyle w:val="SingleTxt"/>
      </w:pPr>
      <w:r>
        <w:tab/>
      </w:r>
      <w:r w:rsidRPr="00CE0E10">
        <w:t>g)</w:t>
      </w:r>
      <w:r>
        <w:tab/>
      </w:r>
      <w:r w:rsidRPr="00CE0E10">
        <w:t>показатель неудовлетворенных потребностей в планировании семьи, то есть процентная доля женщин, подверженных риску беременности и желающих ее избежать, но не пользующихся какими-либо методами контрацепции (причем их партнеры ими также не пользуются) (в разбивке по признаку проживания женщин в городе или сельской местности, их возрасту, национальности и наличию инвалидности);</w:t>
      </w:r>
    </w:p>
    <w:p w14:paraId="7D285ADA" w14:textId="77777777" w:rsidR="00AE22DA" w:rsidRPr="00CE0E10" w:rsidRDefault="00AE22DA" w:rsidP="00AE22DA">
      <w:pPr>
        <w:pStyle w:val="SingleTxt"/>
      </w:pPr>
      <w:r>
        <w:tab/>
      </w:r>
      <w:r w:rsidRPr="00CE0E10">
        <w:t>h)</w:t>
      </w:r>
      <w:r>
        <w:tab/>
      </w:r>
      <w:r w:rsidRPr="00CE0E10">
        <w:t>процентная доля пунктов оказания услуг, в которых проводятся аборты или предоставляется послеабортный уход независимо от того, является ли аборт незаконным (в разбивке по признаку проживания женщин в городе или сельской местности, их возрасту, национальности и наличию инвалидности);</w:t>
      </w:r>
    </w:p>
    <w:p w14:paraId="10324BA5" w14:textId="77777777" w:rsidR="00AE22DA" w:rsidRPr="00CE0E10" w:rsidRDefault="00AE22DA" w:rsidP="00AE22DA">
      <w:pPr>
        <w:pStyle w:val="SingleTxt"/>
      </w:pPr>
      <w:r>
        <w:tab/>
      </w:r>
      <w:r w:rsidRPr="00CE0E10">
        <w:t>i)</w:t>
      </w:r>
      <w:r>
        <w:tab/>
      </w:r>
      <w:r w:rsidRPr="00CE0E10">
        <w:t>коэффициент абортов (число абортов на 1000 женщин репродуктивного возраста) (в разбивке по признаку проживания женщин в городе или сельской местности, их возрасту, национальности и наличию инвалидности);</w:t>
      </w:r>
    </w:p>
    <w:p w14:paraId="748CA286" w14:textId="77777777" w:rsidR="00AE22DA" w:rsidRPr="00CE0E10" w:rsidRDefault="00AE22DA" w:rsidP="00AE22DA">
      <w:pPr>
        <w:pStyle w:val="SingleTxt"/>
      </w:pPr>
      <w:r>
        <w:tab/>
      </w:r>
      <w:r w:rsidRPr="00CE0E10">
        <w:t>j)</w:t>
      </w:r>
      <w:r>
        <w:tab/>
      </w:r>
      <w:r w:rsidRPr="00CE0E10">
        <w:t xml:space="preserve">процентная доля материнских смертей, обусловленных небезопасными абортами (в разбивке по признаку проживания женщин в городе или сельской местности, их возрасту, национальности и наличию инвалидности); </w:t>
      </w:r>
    </w:p>
    <w:p w14:paraId="301CD696" w14:textId="77777777" w:rsidR="008A5E7D" w:rsidRDefault="008A5E7D">
      <w:pPr>
        <w:spacing w:after="200" w:line="276" w:lineRule="auto"/>
      </w:pPr>
      <w:r>
        <w:br w:type="page"/>
      </w:r>
    </w:p>
    <w:p w14:paraId="5243E79D" w14:textId="30AB20FA" w:rsidR="00AE22DA" w:rsidRPr="00CE0E10" w:rsidRDefault="00AE22DA" w:rsidP="00AE22DA">
      <w:pPr>
        <w:pStyle w:val="SingleTxt"/>
      </w:pPr>
      <w:r>
        <w:lastRenderedPageBreak/>
        <w:tab/>
      </w:r>
      <w:r w:rsidRPr="00CE0E10">
        <w:t>k)</w:t>
      </w:r>
      <w:r>
        <w:tab/>
      </w:r>
      <w:r w:rsidRPr="00CE0E10">
        <w:t>число презервативов, имевшихся в наличии для распространения на территории всей страны в течение последних 12 месяцев по отношению к численности населения в возрасте от 15 до 49 лет или процентная доля пунктов оказания услуг по планированию семьи, в которых предоставляются консультации по вопросам защиты от инфекций, передаваемых половым путем, включая ВИЧ, и от нежелательной беременности;</w:t>
      </w:r>
      <w:bookmarkStart w:id="7" w:name="_Hlk28869821"/>
      <w:bookmarkEnd w:id="7"/>
    </w:p>
    <w:p w14:paraId="12195279" w14:textId="77777777" w:rsidR="00AE22DA" w:rsidRPr="00CE0E10" w:rsidRDefault="00AE22DA" w:rsidP="00AE22DA">
      <w:pPr>
        <w:pStyle w:val="SingleTxt"/>
      </w:pPr>
      <w:r>
        <w:tab/>
      </w:r>
      <w:r w:rsidRPr="00CE0E10">
        <w:t>l)</w:t>
      </w:r>
      <w:r>
        <w:tab/>
      </w:r>
      <w:r w:rsidRPr="00CE0E10">
        <w:t>процентная доля женщин, прошедших обследование на предмет рака шейки матки в течение последних пяти лет и получающих лечение в тех случаях, когда это необходимо;</w:t>
      </w:r>
    </w:p>
    <w:p w14:paraId="707D96AA" w14:textId="77777777" w:rsidR="00AE22DA" w:rsidRPr="00CE0E10" w:rsidRDefault="00AE22DA" w:rsidP="00AE22DA">
      <w:pPr>
        <w:pStyle w:val="SingleTxt"/>
      </w:pPr>
      <w:r>
        <w:tab/>
      </w:r>
      <w:r w:rsidRPr="00CE0E10">
        <w:t>m)</w:t>
      </w:r>
      <w:r>
        <w:tab/>
      </w:r>
      <w:r w:rsidRPr="00CE0E10">
        <w:t>численность населения с самостоятельно сообщенными</w:t>
      </w:r>
      <w:r w:rsidRPr="00CE0E10">
        <w:rPr>
          <w:b/>
          <w:bCs/>
        </w:rPr>
        <w:t xml:space="preserve"> </w:t>
      </w:r>
      <w:r w:rsidRPr="00CE0E10">
        <w:t>или диагностированными симптомами бактериальных или вирусных инфекций, передаваемых половым путем, и инфекций половых путей;</w:t>
      </w:r>
    </w:p>
    <w:p w14:paraId="1D09E621" w14:textId="77777777" w:rsidR="00AE22DA" w:rsidRPr="00CE0E10" w:rsidRDefault="00AE22DA" w:rsidP="00AE22DA">
      <w:pPr>
        <w:pStyle w:val="SingleTxt"/>
      </w:pPr>
      <w:r>
        <w:tab/>
      </w:r>
      <w:r w:rsidRPr="00CE0E10">
        <w:t>n)</w:t>
      </w:r>
      <w:r>
        <w:tab/>
      </w:r>
      <w:r w:rsidRPr="00CE0E10">
        <w:t>заболеваемость ВИЧ-инфекцией среди беременных женщин и в подгруппах населения, отличающихся поведением, сопряженным с высокой степенью риска;</w:t>
      </w:r>
    </w:p>
    <w:p w14:paraId="1FCE48E5" w14:textId="77777777" w:rsidR="00AE22DA" w:rsidRPr="00CE0E10" w:rsidRDefault="00AE22DA" w:rsidP="00AE22DA">
      <w:pPr>
        <w:pStyle w:val="SingleTxt"/>
      </w:pPr>
      <w:r>
        <w:tab/>
      </w:r>
      <w:r w:rsidRPr="00CE0E10">
        <w:t>o)</w:t>
      </w:r>
      <w:r>
        <w:tab/>
      </w:r>
      <w:r w:rsidRPr="00CE0E10">
        <w:t>процентная доля женщин, страдающих раком шейки матки, и имеющиеся возможности для их лечения;</w:t>
      </w:r>
    </w:p>
    <w:p w14:paraId="47CF48EA" w14:textId="77777777" w:rsidR="00AE22DA" w:rsidRPr="00CE0E10" w:rsidRDefault="00AE22DA" w:rsidP="00AE22DA">
      <w:pPr>
        <w:pStyle w:val="SingleTxt"/>
      </w:pPr>
      <w:r>
        <w:tab/>
      </w:r>
      <w:r w:rsidRPr="00CE0E10">
        <w:t>p)</w:t>
      </w:r>
      <w:r>
        <w:tab/>
      </w:r>
      <w:r w:rsidRPr="00CE0E10">
        <w:t>процентная доля женщин (от общего числа пациентов), проходящих лечение в связи с проблемами психического здоровья, или процентная доля женщин, направляемых в специализированные службы, в том числе в амбулаторные психиатрические учреждения;</w:t>
      </w:r>
    </w:p>
    <w:p w14:paraId="762D1D09" w14:textId="77777777" w:rsidR="00AE22DA" w:rsidRPr="00CE0E10" w:rsidRDefault="00AE22DA" w:rsidP="00AE22DA">
      <w:pPr>
        <w:pStyle w:val="SingleTxt"/>
      </w:pPr>
      <w:r>
        <w:tab/>
      </w:r>
      <w:r w:rsidRPr="00CE0E10">
        <w:t>q)</w:t>
      </w:r>
      <w:r>
        <w:tab/>
      </w:r>
      <w:r w:rsidRPr="00CE0E10">
        <w:t>процентная доля ВИЧ-инфицированных молодых женщин и мужчин в возрасте от 15 до 24 лет;</w:t>
      </w:r>
    </w:p>
    <w:p w14:paraId="3BBFCEEB" w14:textId="77777777" w:rsidR="00AE22DA" w:rsidRPr="00CE0E10" w:rsidRDefault="00AE22DA" w:rsidP="00AE22DA">
      <w:pPr>
        <w:pStyle w:val="SingleTxt"/>
      </w:pPr>
      <w:r>
        <w:tab/>
      </w:r>
      <w:r w:rsidRPr="00CE0E10">
        <w:t>r)</w:t>
      </w:r>
      <w:r>
        <w:tab/>
      </w:r>
      <w:r w:rsidRPr="00CE0E10">
        <w:t>процентные доли женщин и мужчин с ВИЧ-инфекцией на поздних стадиях заболевания, получающих антиретровирусную терапию;</w:t>
      </w:r>
    </w:p>
    <w:p w14:paraId="4871CF88" w14:textId="77777777" w:rsidR="00AE22DA" w:rsidRPr="00CE0E10" w:rsidRDefault="00AE22DA" w:rsidP="00AE22DA">
      <w:pPr>
        <w:pStyle w:val="SingleTxt"/>
      </w:pPr>
      <w:r>
        <w:tab/>
      </w:r>
      <w:r w:rsidRPr="00CE0E10">
        <w:t>s)</w:t>
      </w:r>
      <w:r>
        <w:tab/>
      </w:r>
      <w:r w:rsidRPr="00CE0E10">
        <w:t>доля служб здравоохранения, которые повышают осведомленность или проводят подготовку врачей по вопросам ликвидации насилия в отношении женщин и девочек;</w:t>
      </w:r>
    </w:p>
    <w:p w14:paraId="51337D28" w14:textId="77777777" w:rsidR="00AE22DA" w:rsidRPr="00CE0E10" w:rsidRDefault="00AE22DA" w:rsidP="00AE22DA">
      <w:pPr>
        <w:pStyle w:val="SingleTxt"/>
      </w:pPr>
      <w:r>
        <w:tab/>
      </w:r>
      <w:r w:rsidRPr="00CE0E10">
        <w:t>t)</w:t>
      </w:r>
      <w:r>
        <w:tab/>
      </w:r>
      <w:r w:rsidRPr="00CE0E10">
        <w:t>число женщин, подвергшихся стерилизации без их согласия;</w:t>
      </w:r>
    </w:p>
    <w:p w14:paraId="3F553ED3" w14:textId="77777777" w:rsidR="00AE22DA" w:rsidRDefault="00AE22DA" w:rsidP="00AE22DA">
      <w:pPr>
        <w:pStyle w:val="SingleTxt"/>
      </w:pPr>
      <w:r>
        <w:tab/>
      </w:r>
      <w:r w:rsidRPr="00CE0E10">
        <w:t>u)</w:t>
      </w:r>
      <w:r>
        <w:tab/>
      </w:r>
      <w:r w:rsidRPr="00CE0E10">
        <w:t>число принудительных абортов.</w:t>
      </w:r>
    </w:p>
    <w:p w14:paraId="4457EF95" w14:textId="77777777" w:rsidR="00AE22DA" w:rsidRPr="00E531B7" w:rsidRDefault="00AE22DA" w:rsidP="00AE22DA">
      <w:pPr>
        <w:pStyle w:val="SingleTxt"/>
        <w:spacing w:after="0" w:line="120" w:lineRule="exact"/>
        <w:rPr>
          <w:sz w:val="10"/>
        </w:rPr>
      </w:pPr>
    </w:p>
    <w:p w14:paraId="7C8EF32E" w14:textId="77777777" w:rsidR="00AE22DA" w:rsidRDefault="00AE22DA" w:rsidP="00AE22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E10">
        <w:tab/>
      </w:r>
      <w:r w:rsidRPr="00CE0E10">
        <w:tab/>
        <w:t>Статья 13</w:t>
      </w:r>
    </w:p>
    <w:p w14:paraId="13141391" w14:textId="77777777" w:rsidR="00AE22DA" w:rsidRPr="00E531B7" w:rsidRDefault="00AE22DA" w:rsidP="00AE22DA">
      <w:pPr>
        <w:pStyle w:val="SingleTxt"/>
        <w:spacing w:after="0" w:line="120" w:lineRule="exact"/>
        <w:rPr>
          <w:sz w:val="10"/>
        </w:rPr>
      </w:pPr>
    </w:p>
    <w:p w14:paraId="043F4BDD" w14:textId="77777777" w:rsidR="00AE22DA" w:rsidRDefault="00AE22DA" w:rsidP="00AE22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E10">
        <w:tab/>
      </w:r>
      <w:r w:rsidRPr="00CE0E10">
        <w:tab/>
        <w:t>Нормативно-правовая основа</w:t>
      </w:r>
    </w:p>
    <w:p w14:paraId="0B4E1AE1" w14:textId="77777777" w:rsidR="00AE22DA" w:rsidRPr="00E531B7" w:rsidRDefault="00AE22DA" w:rsidP="00AE22DA">
      <w:pPr>
        <w:pStyle w:val="SingleTxt"/>
        <w:spacing w:after="0" w:line="120" w:lineRule="exact"/>
        <w:rPr>
          <w:sz w:val="10"/>
        </w:rPr>
      </w:pPr>
    </w:p>
    <w:p w14:paraId="4E69E90D" w14:textId="77777777" w:rsidR="00AE22DA" w:rsidRPr="00CE0E10" w:rsidRDefault="00AE22DA" w:rsidP="00AE22DA">
      <w:pPr>
        <w:pStyle w:val="SingleTxt"/>
      </w:pPr>
      <w:r w:rsidRPr="00CE0E10">
        <w:t>46.</w:t>
      </w:r>
      <w:r w:rsidRPr="00CE0E10">
        <w:tab/>
        <w:t>С учетом положений статьи 13 в докладе должна содержаться информация по следующим вопросам:</w:t>
      </w:r>
    </w:p>
    <w:p w14:paraId="501E8438" w14:textId="77777777" w:rsidR="00AE22DA" w:rsidRPr="00CE0E10" w:rsidRDefault="00AE22DA" w:rsidP="00AE22DA">
      <w:pPr>
        <w:pStyle w:val="SingleTxt"/>
      </w:pPr>
      <w:r>
        <w:tab/>
      </w:r>
      <w:r w:rsidRPr="00CE0E10">
        <w:t>a)</w:t>
      </w:r>
      <w:r>
        <w:tab/>
      </w:r>
      <w:r w:rsidRPr="00CE0E10">
        <w:t xml:space="preserve">установлены ли в законодательстве семейные пособия или субсидии или какой-либо вид социальной защиты, связанной, например, с наличием детей, уходом за детьми, жильем, пожилым возрастом и инвалидностью, и доступны ли они в равной степени женщинам и мужчинам; </w:t>
      </w:r>
    </w:p>
    <w:p w14:paraId="3DC332C8" w14:textId="77777777" w:rsidR="00AE22DA" w:rsidRPr="00CE0E10" w:rsidRDefault="00AE22DA" w:rsidP="00AE22DA">
      <w:pPr>
        <w:pStyle w:val="SingleTxt"/>
      </w:pPr>
      <w:r>
        <w:tab/>
      </w:r>
      <w:r w:rsidRPr="00CE0E10">
        <w:t>b)</w:t>
      </w:r>
      <w:r>
        <w:tab/>
      </w:r>
      <w:r w:rsidRPr="00CE0E10">
        <w:t xml:space="preserve">учитываются ли при налогообложении расходы на уход за детьми и другими членами семьи, облагаются ли супруги налогами по отдельности и установлены ли в законодательстве конкретные налоговые вычеты и кредиты, предоставляемые только женщинам или только мужчинам; </w:t>
      </w:r>
    </w:p>
    <w:p w14:paraId="45C7A300" w14:textId="77777777" w:rsidR="004F4BC3" w:rsidRDefault="004F4BC3">
      <w:pPr>
        <w:spacing w:after="200" w:line="276" w:lineRule="auto"/>
      </w:pPr>
      <w:r>
        <w:br w:type="page"/>
      </w:r>
    </w:p>
    <w:p w14:paraId="048005B7" w14:textId="39BDEA05" w:rsidR="00AE22DA" w:rsidRPr="00CE0E10" w:rsidRDefault="00AE22DA" w:rsidP="00AE22DA">
      <w:pPr>
        <w:pStyle w:val="SingleTxt"/>
      </w:pPr>
      <w:r>
        <w:lastRenderedPageBreak/>
        <w:tab/>
      </w:r>
      <w:r w:rsidRPr="00CE0E10">
        <w:t>с)</w:t>
      </w:r>
      <w:r>
        <w:tab/>
      </w:r>
      <w:r w:rsidRPr="00CE0E10">
        <w:t xml:space="preserve">предусмотрено ли в законодательстве, что женщины имеют право обращаться за банковскими займами, включая гибкие и доступные льготные займы, ипотечные кредиты и другие виды кредитования, и получать их без согласия, участия или наличия гарантий со стороны своих мужей, опекунов или родственников мужского пола; </w:t>
      </w:r>
    </w:p>
    <w:p w14:paraId="3E67F5E7" w14:textId="77777777" w:rsidR="00AE22DA" w:rsidRPr="00CE0E10" w:rsidRDefault="00AE22DA" w:rsidP="00AE22DA">
      <w:pPr>
        <w:pStyle w:val="SingleTxt"/>
      </w:pPr>
      <w:r>
        <w:tab/>
      </w:r>
      <w:r w:rsidRPr="00CE0E10">
        <w:t>d)</w:t>
      </w:r>
      <w:r>
        <w:tab/>
      </w:r>
      <w:r w:rsidRPr="00CE0E10">
        <w:t xml:space="preserve">установлены ли в законодательстве конкретные программы микрокредитования или гарантий, стартового финансирования, привлечения капитала для расширения масштабов деятельности и венчурного капитала или другие финансовые механизмы для женщин, включая соответствующие услуги по поддержке предпринимательской деятельности, меры по содействию торговле и ведение торговых переговоров, электронную торговлю, поддержку экспорта и доступа на рынки; </w:t>
      </w:r>
    </w:p>
    <w:p w14:paraId="35517024" w14:textId="77777777" w:rsidR="00AE22DA" w:rsidRDefault="00AE22DA" w:rsidP="00AE22DA">
      <w:pPr>
        <w:pStyle w:val="SingleTxt"/>
      </w:pPr>
      <w:r>
        <w:tab/>
      </w:r>
      <w:r w:rsidRPr="00CE0E10">
        <w:t>e)</w:t>
      </w:r>
      <w:r>
        <w:tab/>
      </w:r>
      <w:r w:rsidRPr="00CE0E10">
        <w:t>предусмотрено ли в законодательстве полноценное участие женщин во всех аспектах культурной жизни, включая доступ к новым средствам сетевой коммуникации, инновациям и спорту, а также политика в отношении инвестиций частного сектора в этих областях.</w:t>
      </w:r>
    </w:p>
    <w:p w14:paraId="1047EB06" w14:textId="77777777" w:rsidR="00AE22DA" w:rsidRPr="00E531B7" w:rsidRDefault="00AE22DA" w:rsidP="00AE22DA">
      <w:pPr>
        <w:pStyle w:val="SingleTxt"/>
        <w:spacing w:after="0" w:line="120" w:lineRule="exact"/>
        <w:rPr>
          <w:sz w:val="10"/>
        </w:rPr>
      </w:pPr>
    </w:p>
    <w:p w14:paraId="321005C5" w14:textId="77777777" w:rsidR="00AE22DA" w:rsidRDefault="00AE22DA" w:rsidP="00AE22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E10">
        <w:tab/>
      </w:r>
      <w:r w:rsidRPr="00CE0E10">
        <w:tab/>
        <w:t xml:space="preserve">Правоприменительные и контрольные меры </w:t>
      </w:r>
    </w:p>
    <w:p w14:paraId="2BBA2013" w14:textId="77777777" w:rsidR="00AE22DA" w:rsidRPr="00E531B7" w:rsidRDefault="00AE22DA" w:rsidP="00AE22DA">
      <w:pPr>
        <w:pStyle w:val="SingleTxt"/>
        <w:spacing w:after="0" w:line="120" w:lineRule="exact"/>
        <w:rPr>
          <w:sz w:val="10"/>
        </w:rPr>
      </w:pPr>
    </w:p>
    <w:p w14:paraId="1E6D33A6" w14:textId="77777777" w:rsidR="00AE22DA" w:rsidRPr="00CE0E10" w:rsidRDefault="00AE22DA" w:rsidP="00AE22DA">
      <w:pPr>
        <w:pStyle w:val="SingleTxt"/>
      </w:pPr>
      <w:r w:rsidRPr="00CE0E10">
        <w:t>47.</w:t>
      </w:r>
      <w:r w:rsidRPr="00CE0E10">
        <w:tab/>
        <w:t xml:space="preserve">В докладе должно быть указано: </w:t>
      </w:r>
    </w:p>
    <w:p w14:paraId="5E632A5D" w14:textId="77777777" w:rsidR="00AE22DA" w:rsidRPr="00CE0E10" w:rsidRDefault="00AE22DA" w:rsidP="00AE22DA">
      <w:pPr>
        <w:pStyle w:val="SingleTxt"/>
      </w:pPr>
      <w:r>
        <w:tab/>
      </w:r>
      <w:r w:rsidRPr="00CE0E10">
        <w:t>а)</w:t>
      </w:r>
      <w:r>
        <w:tab/>
      </w:r>
      <w:r w:rsidRPr="00CE0E10">
        <w:t xml:space="preserve">существуют ли какие-либо программы по сокращению масштабов нищеты, охвату финансовыми услугами и стимулированию предпринимательской деятельности и принимаются ли конкретные меры в целях всестороннего учета вопросов гендерного равенства и поощрения недискриминации в отношении женщин и девочек; </w:t>
      </w:r>
    </w:p>
    <w:p w14:paraId="1D5D216E" w14:textId="77777777" w:rsidR="00AE22DA" w:rsidRPr="00CE0E10" w:rsidRDefault="00AE22DA" w:rsidP="00AE22DA">
      <w:pPr>
        <w:pStyle w:val="SingleTxt"/>
      </w:pPr>
      <w:r>
        <w:tab/>
      </w:r>
      <w:r w:rsidRPr="00CE0E10">
        <w:t>b)</w:t>
      </w:r>
      <w:r>
        <w:tab/>
      </w:r>
      <w:r w:rsidRPr="00CE0E10">
        <w:t xml:space="preserve">существуют ли минимальные уровни социальной защиты, системы социальной защиты и социальные буферы для женщин и девочек, в том числе принадлежащих к этническим и другим меньшинствам, подвергающихся многочисленным формам дискриминации; </w:t>
      </w:r>
    </w:p>
    <w:p w14:paraId="18D8452A" w14:textId="77777777" w:rsidR="00AE22DA" w:rsidRDefault="00AE22DA" w:rsidP="00AE22DA">
      <w:pPr>
        <w:pStyle w:val="SingleTxt"/>
      </w:pPr>
      <w:r>
        <w:tab/>
      </w:r>
      <w:r w:rsidRPr="00CE0E10">
        <w:t>с)</w:t>
      </w:r>
      <w:r>
        <w:tab/>
      </w:r>
      <w:r w:rsidRPr="00CE0E10">
        <w:t>существуют ли программы или планы (частные и государственные) по содействию обеспечению доступа женщин к финансовым и кредитным учреждениям.</w:t>
      </w:r>
    </w:p>
    <w:p w14:paraId="3BE22BAF" w14:textId="77777777" w:rsidR="00AE22DA" w:rsidRPr="00E531B7" w:rsidRDefault="00AE22DA" w:rsidP="00AE22DA">
      <w:pPr>
        <w:pStyle w:val="SingleTxt"/>
        <w:spacing w:after="0" w:line="120" w:lineRule="exact"/>
        <w:rPr>
          <w:sz w:val="10"/>
        </w:rPr>
      </w:pPr>
    </w:p>
    <w:p w14:paraId="6EB2A0BA" w14:textId="77777777" w:rsidR="00AE22DA" w:rsidRDefault="00AE22DA" w:rsidP="00AE22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0E10">
        <w:tab/>
      </w:r>
      <w:r w:rsidRPr="00CE0E10">
        <w:tab/>
        <w:t xml:space="preserve">Результаты анализа данных на национальном и местном уровнях </w:t>
      </w:r>
    </w:p>
    <w:p w14:paraId="55CCFCB3" w14:textId="77777777" w:rsidR="00AE22DA" w:rsidRPr="00E531B7" w:rsidRDefault="00AE22DA" w:rsidP="00AE22DA">
      <w:pPr>
        <w:pStyle w:val="SingleTxt"/>
        <w:spacing w:after="0" w:line="120" w:lineRule="exact"/>
        <w:rPr>
          <w:sz w:val="10"/>
        </w:rPr>
      </w:pPr>
    </w:p>
    <w:p w14:paraId="3407460E" w14:textId="77777777" w:rsidR="00AE22DA" w:rsidRPr="00CE0E10" w:rsidRDefault="00AE22DA" w:rsidP="00AE22DA">
      <w:pPr>
        <w:pStyle w:val="SingleTxt"/>
      </w:pPr>
      <w:r w:rsidRPr="00CE0E10">
        <w:t>48.</w:t>
      </w:r>
      <w:r w:rsidRPr="00CE0E10">
        <w:tab/>
        <w:t>В докладе должна содержаться следующая информация:</w:t>
      </w:r>
    </w:p>
    <w:p w14:paraId="16175790" w14:textId="77777777" w:rsidR="00AE22DA" w:rsidRPr="00CE0E10" w:rsidRDefault="00AE22DA" w:rsidP="00AE22DA">
      <w:pPr>
        <w:pStyle w:val="SingleTxt"/>
      </w:pPr>
      <w:r>
        <w:tab/>
      </w:r>
      <w:r w:rsidRPr="00CE0E10">
        <w:t>a)</w:t>
      </w:r>
      <w:r>
        <w:tab/>
      </w:r>
      <w:r w:rsidRPr="00CE0E10">
        <w:t>число, размер и процентная доля жилищных пособий, выплачиваемых женщинам на государственной службе;</w:t>
      </w:r>
    </w:p>
    <w:p w14:paraId="1886E5F0" w14:textId="77777777" w:rsidR="00AE22DA" w:rsidRPr="00CE0E10" w:rsidRDefault="00AE22DA" w:rsidP="00AE22DA">
      <w:pPr>
        <w:pStyle w:val="SingleTxt"/>
      </w:pPr>
      <w:r>
        <w:tab/>
      </w:r>
      <w:r w:rsidRPr="00CE0E10">
        <w:t>b)</w:t>
      </w:r>
      <w:r>
        <w:tab/>
      </w:r>
      <w:r w:rsidRPr="00CE0E10">
        <w:t>число, размер и процентная доля пособий по социальной защите и социальному обеспечению, выплачиваемых женщинам, принадлежащим к различным категориям населения;</w:t>
      </w:r>
    </w:p>
    <w:p w14:paraId="0A2FEBA0" w14:textId="77777777" w:rsidR="00AE22DA" w:rsidRPr="00CE0E10" w:rsidRDefault="00AE22DA" w:rsidP="00AE22DA">
      <w:pPr>
        <w:pStyle w:val="SingleTxt"/>
      </w:pPr>
      <w:r>
        <w:tab/>
      </w:r>
      <w:r w:rsidRPr="00CE0E10">
        <w:t>c)</w:t>
      </w:r>
      <w:r>
        <w:tab/>
      </w:r>
      <w:r w:rsidRPr="00CE0E10">
        <w:t>число жалоб, полученных уполномоченным по вопросам труда (или аналогичным должностным лицом) в связи с нарушениями, касающимися выплаты семейных пособий (в разбивке по полу, по признаку проживания в городе или сельской местности, роду занятий, отрасли занятости и возрасту);</w:t>
      </w:r>
    </w:p>
    <w:p w14:paraId="6B6F1EE2" w14:textId="77777777" w:rsidR="00AE22DA" w:rsidRPr="00CE0E10" w:rsidRDefault="00AE22DA" w:rsidP="00AE22DA">
      <w:pPr>
        <w:pStyle w:val="SingleTxt"/>
      </w:pPr>
      <w:r>
        <w:tab/>
      </w:r>
      <w:r w:rsidRPr="00CE0E10">
        <w:t>d)</w:t>
      </w:r>
      <w:r>
        <w:tab/>
      </w:r>
      <w:r w:rsidRPr="00CE0E10">
        <w:t>число, размер и процентная доля испрашиваемых налоговых или финансовых льгот (в разбивке по полу заявителей, по признаку их проживания в городе или сельской местности, роду занятий, отрасли занятости и возрасту);</w:t>
      </w:r>
    </w:p>
    <w:p w14:paraId="2100A210" w14:textId="77777777" w:rsidR="00AE22DA" w:rsidRPr="00CE0E10" w:rsidRDefault="00AE22DA" w:rsidP="00AE22DA">
      <w:pPr>
        <w:pStyle w:val="SingleTxt"/>
      </w:pPr>
      <w:r>
        <w:lastRenderedPageBreak/>
        <w:tab/>
      </w:r>
      <w:r w:rsidRPr="00CE0E10">
        <w:t>e)</w:t>
      </w:r>
      <w:r>
        <w:tab/>
      </w:r>
      <w:r w:rsidRPr="00CE0E10">
        <w:t>число лиц, заключивших договоры страхования жизни (в разбивке по полу, по признаку проживания в городе или сельской местности, возрасту, законченному образованию, отрасли занятости</w:t>
      </w:r>
      <w:r w:rsidRPr="00CE0E10">
        <w:rPr>
          <w:b/>
          <w:bCs/>
        </w:rPr>
        <w:t xml:space="preserve"> </w:t>
      </w:r>
      <w:r w:rsidRPr="00CE0E10">
        <w:t>и страховой компании);</w:t>
      </w:r>
    </w:p>
    <w:p w14:paraId="30561143" w14:textId="77777777" w:rsidR="00AE22DA" w:rsidRPr="00CE0E10" w:rsidRDefault="00AE22DA" w:rsidP="00AE22DA">
      <w:pPr>
        <w:pStyle w:val="SingleTxt"/>
      </w:pPr>
      <w:r>
        <w:tab/>
      </w:r>
      <w:r w:rsidRPr="00CE0E10">
        <w:t>f)</w:t>
      </w:r>
      <w:r>
        <w:tab/>
      </w:r>
      <w:r w:rsidRPr="00CE0E10">
        <w:t>число лиц, имеющих медицинскую страховку (в разбивке по полу, по признаку проживания в городе или сельской местности, возрасту, законченному образованию, отрасли занятости и страховой компании);</w:t>
      </w:r>
    </w:p>
    <w:p w14:paraId="70E0FBD2" w14:textId="77777777" w:rsidR="00AE22DA" w:rsidRPr="00CE0E10" w:rsidRDefault="00AE22DA" w:rsidP="00AE22DA">
      <w:pPr>
        <w:pStyle w:val="SingleTxt"/>
      </w:pPr>
      <w:r>
        <w:tab/>
      </w:r>
      <w:r w:rsidRPr="00CE0E10">
        <w:t>g)</w:t>
      </w:r>
      <w:r>
        <w:tab/>
      </w:r>
      <w:r w:rsidRPr="00CE0E10">
        <w:t>число лиц, имеющих розничные кредиты (в разбивке по полу, по признаку проживания в городе или сельской местности, возрасту и типу финансового учреждения, например</w:t>
      </w:r>
      <w:r>
        <w:t>,</w:t>
      </w:r>
      <w:r w:rsidRPr="00CE0E10">
        <w:t xml:space="preserve"> коммерческий банк, банк развития или иной вид кредитной организации); </w:t>
      </w:r>
    </w:p>
    <w:p w14:paraId="0229A83F" w14:textId="77777777" w:rsidR="00AE22DA" w:rsidRPr="00CE0E10" w:rsidRDefault="00AE22DA" w:rsidP="00AE22DA">
      <w:pPr>
        <w:pStyle w:val="SingleTxt"/>
      </w:pPr>
      <w:r>
        <w:tab/>
      </w:r>
      <w:r w:rsidRPr="00CE0E10">
        <w:t>h)</w:t>
      </w:r>
      <w:r>
        <w:tab/>
      </w:r>
      <w:r w:rsidRPr="00CE0E10">
        <w:t>число и процентная доля организаций, занимающихся микрофинансированием и предлагающих конкретные схемы кредитования для женщин (в разбивке по местонахождению в городе или сельской местности и типу схем кредитования);</w:t>
      </w:r>
    </w:p>
    <w:p w14:paraId="13281D3B" w14:textId="77777777" w:rsidR="00AE22DA" w:rsidRPr="00CE0E10" w:rsidRDefault="00AE22DA" w:rsidP="00AE22DA">
      <w:pPr>
        <w:pStyle w:val="SingleTxt"/>
      </w:pPr>
      <w:r>
        <w:tab/>
      </w:r>
      <w:r w:rsidRPr="00CE0E10">
        <w:t>i)</w:t>
      </w:r>
      <w:r>
        <w:tab/>
      </w:r>
      <w:r w:rsidRPr="00CE0E10">
        <w:t>число лиц, имеющих ипотеку или жилищный заем, и результаты обследований сектора микрофинансирования, если таковые проводились (в разбивке по полу, по признаку проживания в городе или сельской местности, возрасту и типу финансового учреждения, например</w:t>
      </w:r>
      <w:r>
        <w:t>,</w:t>
      </w:r>
      <w:r w:rsidRPr="00CE0E10">
        <w:t xml:space="preserve"> коммерческий банк или банк развития).</w:t>
      </w:r>
    </w:p>
    <w:p w14:paraId="522A9C58" w14:textId="16C50108" w:rsidR="00D8006A" w:rsidRPr="004F4BC3" w:rsidRDefault="00D8006A" w:rsidP="004F4BC3">
      <w:pPr>
        <w:pStyle w:val="SingleTxt"/>
        <w:spacing w:after="0" w:line="120" w:lineRule="exact"/>
        <w:rPr>
          <w:sz w:val="10"/>
        </w:rPr>
      </w:pPr>
    </w:p>
    <w:p w14:paraId="5AB1A8E4" w14:textId="77777777" w:rsidR="005804E1" w:rsidRDefault="005804E1" w:rsidP="005804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Статья</w:t>
      </w:r>
      <w:r>
        <w:rPr>
          <w:lang w:val="en-US"/>
        </w:rPr>
        <w:t> </w:t>
      </w:r>
      <w:r w:rsidRPr="00457778">
        <w:t>14</w:t>
      </w:r>
    </w:p>
    <w:p w14:paraId="6CA91C07" w14:textId="77777777" w:rsidR="005804E1" w:rsidRPr="00457778" w:rsidRDefault="005804E1" w:rsidP="005804E1">
      <w:pPr>
        <w:pStyle w:val="SingleTxt"/>
        <w:spacing w:after="0" w:line="120" w:lineRule="exact"/>
        <w:rPr>
          <w:sz w:val="10"/>
        </w:rPr>
      </w:pPr>
    </w:p>
    <w:p w14:paraId="2EA52A49" w14:textId="77777777" w:rsidR="005804E1" w:rsidRDefault="005804E1" w:rsidP="005804E1">
      <w:pPr>
        <w:pStyle w:val="SingleTxt"/>
      </w:pPr>
      <w:r w:rsidRPr="00457778">
        <w:t>49.</w:t>
      </w:r>
      <w:r w:rsidRPr="00457778">
        <w:tab/>
        <w:t>Общая рекомендация</w:t>
      </w:r>
      <w:r>
        <w:rPr>
          <w:lang w:val="en-US"/>
        </w:rPr>
        <w:t> </w:t>
      </w:r>
      <w:r w:rsidRPr="00457778">
        <w:t>№</w:t>
      </w:r>
      <w:r>
        <w:rPr>
          <w:lang w:val="en-US"/>
        </w:rPr>
        <w:t> </w:t>
      </w:r>
      <w:r w:rsidRPr="00A7402D">
        <w:t>34</w:t>
      </w:r>
      <w:r>
        <w:t> </w:t>
      </w:r>
      <w:r w:rsidRPr="00A7402D">
        <w:t>(2016)</w:t>
      </w:r>
      <w:r w:rsidRPr="00457778">
        <w:t xml:space="preserve"> Комитета, касающаяся прав сельских женщин, представляет собой важный вклад в анализ многочисленных форм дискриминации в отношении сельских женщин и девочек в контексте глобализации и затрагивает не только формальную рамочную основу или законодательство, но и фактическое осуществление соответствующих положений и процесс достижения конкретных результатов в самых различных областях, имеющих отношение к Повестке дня в области устойчивого развития на период до 2030</w:t>
      </w:r>
      <w:r>
        <w:t> год</w:t>
      </w:r>
      <w:r w:rsidRPr="00457778">
        <w:t>а. В этой общей рекомендации представлены результаты анализа коренных причин дискриминации, таких как макроэкономическая политика, и четко говорится о роли сельских женщин и девочек в сфере неоплачиваемого труда. Основной посыл рекомендации заключается в необходимости предоставления женщинам равного доступа к экономическим ресурсам и контроля над такими ресурсами, включая земельные и природные ресурсы (п</w:t>
      </w:r>
      <w:r>
        <w:t>п. </w:t>
      </w:r>
      <w:r w:rsidRPr="00457778">
        <w:t>56</w:t>
      </w:r>
      <w:r>
        <w:t>–</w:t>
      </w:r>
      <w:r w:rsidRPr="00457778">
        <w:t>59), а также обеспечения их участия в процессах развития, проведении экономических и аграрных реформ, в торговой, рыночной и финансовой сферах и программах социальной защиты. Эта рекомендация представляет особый интерес в связи с тем, что в ней четко указывается на важность проявления государствами должной добросовестности при обеспечении защиты прав сельских женщин в рамках государственно-частных партнерств в целях развития.</w:t>
      </w:r>
    </w:p>
    <w:p w14:paraId="1154022C" w14:textId="77777777" w:rsidR="005804E1" w:rsidRPr="009A2B30" w:rsidRDefault="005804E1" w:rsidP="005804E1">
      <w:pPr>
        <w:pStyle w:val="SingleTxt"/>
        <w:spacing w:after="0" w:line="120" w:lineRule="exact"/>
        <w:rPr>
          <w:sz w:val="10"/>
        </w:rPr>
      </w:pPr>
    </w:p>
    <w:p w14:paraId="5EE408AE"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Нормативно-правовая основа</w:t>
      </w:r>
    </w:p>
    <w:p w14:paraId="6D2DEBFA" w14:textId="77777777" w:rsidR="005804E1" w:rsidRPr="009A2B30" w:rsidRDefault="005804E1" w:rsidP="005804E1">
      <w:pPr>
        <w:pStyle w:val="SingleTxt"/>
        <w:spacing w:after="0" w:line="120" w:lineRule="exact"/>
        <w:rPr>
          <w:sz w:val="10"/>
        </w:rPr>
      </w:pPr>
    </w:p>
    <w:p w14:paraId="15C2BDD3" w14:textId="77777777" w:rsidR="005804E1" w:rsidRPr="00457778" w:rsidRDefault="005804E1" w:rsidP="005804E1">
      <w:pPr>
        <w:pStyle w:val="SingleTxt"/>
        <w:rPr>
          <w:b/>
          <w:i/>
        </w:rPr>
      </w:pPr>
      <w:r w:rsidRPr="00457778">
        <w:t>50.</w:t>
      </w:r>
      <w:r w:rsidRPr="00457778">
        <w:tab/>
        <w:t>С учетом положений статьи</w:t>
      </w:r>
      <w:r>
        <w:rPr>
          <w:lang w:val="en-US"/>
        </w:rPr>
        <w:t> </w:t>
      </w:r>
      <w:r w:rsidRPr="00457778">
        <w:t>14 и общей рекомендации</w:t>
      </w:r>
      <w:r>
        <w:rPr>
          <w:lang w:val="en-US"/>
        </w:rPr>
        <w:t> </w:t>
      </w:r>
      <w:r w:rsidRPr="00457778">
        <w:t>№</w:t>
      </w:r>
      <w:r>
        <w:rPr>
          <w:lang w:val="en-US"/>
        </w:rPr>
        <w:t> </w:t>
      </w:r>
      <w:r w:rsidRPr="00457778">
        <w:t>34 Комитета в докладе должна содержаться информация по следующим вопросам:</w:t>
      </w:r>
    </w:p>
    <w:p w14:paraId="6AF8FF9F" w14:textId="77777777" w:rsidR="005804E1" w:rsidRPr="00457778" w:rsidRDefault="005804E1" w:rsidP="005804E1">
      <w:pPr>
        <w:pStyle w:val="SingleTxt"/>
      </w:pPr>
      <w:r>
        <w:tab/>
      </w:r>
      <w:r w:rsidRPr="00457778">
        <w:t>a)</w:t>
      </w:r>
      <w:r>
        <w:tab/>
      </w:r>
      <w:r w:rsidRPr="00457778">
        <w:t xml:space="preserve">пользуются ли сельские женщины и мужчины равными правами владения и собственности независимо от своего гражданского или иного статуса и предусмотрена ли в законодательстве борьба с дискриминацией, препятствующей полноценному участию сельских женщин в процессах развития; </w:t>
      </w:r>
    </w:p>
    <w:p w14:paraId="6D736AE6" w14:textId="77777777" w:rsidR="005804E1" w:rsidRPr="00457778" w:rsidRDefault="005804E1" w:rsidP="005804E1">
      <w:pPr>
        <w:pStyle w:val="SingleTxt"/>
      </w:pPr>
      <w:r>
        <w:tab/>
      </w:r>
      <w:r w:rsidRPr="00457778">
        <w:t>b)</w:t>
      </w:r>
      <w:r>
        <w:tab/>
      </w:r>
      <w:r w:rsidRPr="00457778">
        <w:t>признается ли в законодательстве неоплачиваемый труд женщин и девочек и их вклад в экономический рост;</w:t>
      </w:r>
    </w:p>
    <w:p w14:paraId="7FD8E85F" w14:textId="77777777" w:rsidR="005804E1" w:rsidRPr="00457778" w:rsidRDefault="005804E1" w:rsidP="005804E1">
      <w:pPr>
        <w:pStyle w:val="SingleTxt"/>
      </w:pPr>
      <w:r>
        <w:lastRenderedPageBreak/>
        <w:tab/>
      </w:r>
      <w:r w:rsidRPr="00457778">
        <w:t>с)</w:t>
      </w:r>
      <w:r>
        <w:tab/>
      </w:r>
      <w:r w:rsidRPr="00457778">
        <w:t xml:space="preserve">гарантирует ли законодательство сельским женщинам и домохозяйствам, возглавляемым женщинами, равный доступ к продовольственной безопасности, средствам к существованию и природным ресурсам, достаточным для удовлетворения их потребностей и необходимым для их выживания, включая землю, воду, строительные материалы, топливо и корма; </w:t>
      </w:r>
    </w:p>
    <w:p w14:paraId="3F57773A" w14:textId="77777777" w:rsidR="005804E1" w:rsidRPr="00457778" w:rsidRDefault="005804E1" w:rsidP="005804E1">
      <w:pPr>
        <w:pStyle w:val="SingleTxt"/>
      </w:pPr>
      <w:r>
        <w:tab/>
      </w:r>
      <w:r w:rsidRPr="00457778">
        <w:t>d)</w:t>
      </w:r>
      <w:r>
        <w:tab/>
      </w:r>
      <w:r w:rsidRPr="00457778">
        <w:t xml:space="preserve">приводит ли отсутствие правовых гарантий землевладения к случаям насилия в отношении женщин в сельских районах; </w:t>
      </w:r>
    </w:p>
    <w:p w14:paraId="1985C982" w14:textId="77777777" w:rsidR="005804E1" w:rsidRDefault="005804E1" w:rsidP="005804E1">
      <w:pPr>
        <w:pStyle w:val="SingleTxt"/>
      </w:pPr>
      <w:r>
        <w:tab/>
      </w:r>
      <w:r w:rsidRPr="00457778">
        <w:t>e)</w:t>
      </w:r>
      <w:r>
        <w:tab/>
      </w:r>
      <w:r w:rsidRPr="00457778">
        <w:t>имеют ли сельские женщины доступ к профессиональной подготовке и технологиям в области сельскохозяйственного производства и участвуют ли они в разработке и осуществлении программ развития.</w:t>
      </w:r>
    </w:p>
    <w:p w14:paraId="3C90471C" w14:textId="77777777" w:rsidR="005804E1" w:rsidRPr="009A2B30" w:rsidRDefault="005804E1" w:rsidP="005804E1">
      <w:pPr>
        <w:pStyle w:val="SingleTxt"/>
        <w:spacing w:after="0" w:line="120" w:lineRule="exact"/>
        <w:rPr>
          <w:sz w:val="10"/>
        </w:rPr>
      </w:pPr>
    </w:p>
    <w:p w14:paraId="0604D092"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 xml:space="preserve">Правоприменительные и контрольные меры </w:t>
      </w:r>
    </w:p>
    <w:p w14:paraId="01C22AE3" w14:textId="77777777" w:rsidR="005804E1" w:rsidRPr="009A2B30" w:rsidRDefault="005804E1" w:rsidP="005804E1">
      <w:pPr>
        <w:pStyle w:val="SingleTxt"/>
        <w:spacing w:after="0" w:line="120" w:lineRule="exact"/>
        <w:rPr>
          <w:sz w:val="10"/>
        </w:rPr>
      </w:pPr>
    </w:p>
    <w:p w14:paraId="10F402A3" w14:textId="77777777" w:rsidR="005804E1" w:rsidRPr="00457778" w:rsidRDefault="005804E1" w:rsidP="005804E1">
      <w:pPr>
        <w:pStyle w:val="SingleTxt"/>
      </w:pPr>
      <w:r w:rsidRPr="00457778">
        <w:t>51.</w:t>
      </w:r>
      <w:r w:rsidRPr="00457778">
        <w:tab/>
        <w:t>В докладе должно быть указано:</w:t>
      </w:r>
    </w:p>
    <w:p w14:paraId="7C15D538" w14:textId="77777777" w:rsidR="005804E1" w:rsidRPr="00457778" w:rsidRDefault="005804E1" w:rsidP="005804E1">
      <w:pPr>
        <w:pStyle w:val="SingleTxt"/>
      </w:pPr>
      <w:r>
        <w:tab/>
      </w:r>
      <w:r w:rsidRPr="00457778">
        <w:t>а)</w:t>
      </w:r>
      <w:r>
        <w:tab/>
      </w:r>
      <w:r w:rsidRPr="00457778">
        <w:t>какие меры приняты для эффективного регулирования распределения земельных и природных ресурсов и обеспечения их наличия и финансовой доступности для женщин и домашних хозяйств, возглавляемых женщинами, в том числе путем предоставления субсидий;</w:t>
      </w:r>
    </w:p>
    <w:p w14:paraId="6CA1CA6A" w14:textId="77777777" w:rsidR="005804E1" w:rsidRPr="00457778" w:rsidRDefault="005804E1" w:rsidP="005804E1">
      <w:pPr>
        <w:pStyle w:val="SingleTxt"/>
      </w:pPr>
      <w:r>
        <w:tab/>
      </w:r>
      <w:r w:rsidRPr="00457778">
        <w:t>b)</w:t>
      </w:r>
      <w:r>
        <w:tab/>
      </w:r>
      <w:r w:rsidRPr="00457778">
        <w:t xml:space="preserve">какие меры приняты для того, чтобы предоставить женщинам любой культурной, национальной, религиозной и иной принадлежности возможность участвовать в процессах планирования в сельских районах и обеспечить соблюдение их прав на самоопределение в контексте жилищных вопросов; </w:t>
      </w:r>
    </w:p>
    <w:p w14:paraId="15DF3521" w14:textId="77777777" w:rsidR="005804E1" w:rsidRDefault="005804E1" w:rsidP="005804E1">
      <w:pPr>
        <w:pStyle w:val="SingleTxt"/>
      </w:pPr>
      <w:r>
        <w:tab/>
      </w:r>
      <w:r w:rsidRPr="00457778">
        <w:t>с)</w:t>
      </w:r>
      <w:r>
        <w:tab/>
      </w:r>
      <w:r w:rsidRPr="00457778">
        <w:t>какие меры приняты с целью гарантировать сельским женщинам полную защиту от принудительного выселения и обеспечить эффективное участие затронутых данными мерами женщин или групп женщин в принятии соответствующих решений, а также проведение консультаций и переговоров с ними.</w:t>
      </w:r>
    </w:p>
    <w:p w14:paraId="2F05E6C4" w14:textId="77777777" w:rsidR="005804E1" w:rsidRPr="009A2B30" w:rsidRDefault="005804E1" w:rsidP="005804E1">
      <w:pPr>
        <w:pStyle w:val="SingleTxt"/>
        <w:spacing w:after="0" w:line="120" w:lineRule="exact"/>
        <w:rPr>
          <w:sz w:val="10"/>
        </w:rPr>
      </w:pPr>
    </w:p>
    <w:p w14:paraId="1072B463"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 xml:space="preserve">Результаты анализа данных на национальном и местном уровнях </w:t>
      </w:r>
    </w:p>
    <w:p w14:paraId="1B7F02DF" w14:textId="77777777" w:rsidR="005804E1" w:rsidRPr="009A2B30" w:rsidRDefault="005804E1" w:rsidP="005804E1">
      <w:pPr>
        <w:pStyle w:val="SingleTxt"/>
        <w:spacing w:after="0" w:line="120" w:lineRule="exact"/>
        <w:rPr>
          <w:sz w:val="10"/>
        </w:rPr>
      </w:pPr>
    </w:p>
    <w:p w14:paraId="729DF4BC" w14:textId="77777777" w:rsidR="005804E1" w:rsidRPr="00457778" w:rsidRDefault="005804E1" w:rsidP="005804E1">
      <w:pPr>
        <w:pStyle w:val="SingleTxt"/>
      </w:pPr>
      <w:r w:rsidRPr="00457778">
        <w:t>52.</w:t>
      </w:r>
      <w:r w:rsidRPr="00457778">
        <w:tab/>
        <w:t>В докладе должна содержаться следующая информация:</w:t>
      </w:r>
    </w:p>
    <w:p w14:paraId="30C2B454" w14:textId="77777777" w:rsidR="005804E1" w:rsidRPr="00457778" w:rsidRDefault="005804E1" w:rsidP="005804E1">
      <w:pPr>
        <w:pStyle w:val="SingleTxt"/>
      </w:pPr>
      <w:r>
        <w:tab/>
      </w:r>
      <w:r w:rsidRPr="00457778">
        <w:t>а)</w:t>
      </w:r>
      <w:r>
        <w:tab/>
      </w:r>
      <w:r w:rsidRPr="00457778">
        <w:t>показатель миграции из сельских районов в города (в разбивке по полу, возрасту, по признаку миграции на постоянное место жительства или на ограниченный срок, национальности и причине миграции);</w:t>
      </w:r>
    </w:p>
    <w:p w14:paraId="388CC0E0" w14:textId="77777777" w:rsidR="005804E1" w:rsidRPr="00457778" w:rsidRDefault="005804E1" w:rsidP="005804E1">
      <w:pPr>
        <w:pStyle w:val="SingleTxt"/>
      </w:pPr>
      <w:r>
        <w:tab/>
      </w:r>
      <w:r w:rsidRPr="00457778">
        <w:t>b)</w:t>
      </w:r>
      <w:r>
        <w:tab/>
      </w:r>
      <w:r w:rsidRPr="00457778">
        <w:t>число лиц, участвующих в консультациях и обсуждениях по вопросам политики развития сельских районов (в разбивке по полу, типу политики и представляемому учреждению);</w:t>
      </w:r>
    </w:p>
    <w:p w14:paraId="0AD01A5C" w14:textId="77777777" w:rsidR="005804E1" w:rsidRPr="00457778" w:rsidRDefault="005804E1" w:rsidP="005804E1">
      <w:pPr>
        <w:pStyle w:val="SingleTxt"/>
      </w:pPr>
      <w:r>
        <w:tab/>
      </w:r>
      <w:r w:rsidRPr="00457778">
        <w:t>c)</w:t>
      </w:r>
      <w:r>
        <w:tab/>
      </w:r>
      <w:r w:rsidRPr="00457778">
        <w:t>число и процентная доля членов сельских комитетов развития (или аналогичных органов) в сельских районах (в разбивке по полу и должности);</w:t>
      </w:r>
    </w:p>
    <w:p w14:paraId="6C8FEBC0" w14:textId="77777777" w:rsidR="005804E1" w:rsidRPr="00457778" w:rsidRDefault="005804E1" w:rsidP="005804E1">
      <w:pPr>
        <w:pStyle w:val="SingleTxt"/>
      </w:pPr>
      <w:r>
        <w:tab/>
      </w:r>
      <w:r w:rsidRPr="00457778">
        <w:t>d)</w:t>
      </w:r>
      <w:r>
        <w:tab/>
      </w:r>
      <w:r w:rsidRPr="00457778">
        <w:t>число и процентная доля лиц, прошедших профессиональную подготовку по вопросам технического обслуживания систем, работающих на основе возобновляемых источников энергии (в разбивке по виду возобновляемых источников энергии, по полу указанных лиц, их возрасту и национальности);</w:t>
      </w:r>
    </w:p>
    <w:p w14:paraId="685404A8" w14:textId="77777777" w:rsidR="005804E1" w:rsidRPr="00457778" w:rsidRDefault="005804E1" w:rsidP="005804E1">
      <w:pPr>
        <w:pStyle w:val="SingleTxt"/>
      </w:pPr>
      <w:r>
        <w:tab/>
      </w:r>
      <w:r w:rsidRPr="00457778">
        <w:t>e)</w:t>
      </w:r>
      <w:r>
        <w:tab/>
      </w:r>
      <w:r w:rsidRPr="00457778">
        <w:t>число и процентная доля пособий по социальному обеспечению, выплачиваемых жителям сельских районов (в разбивке по типу пособий по социальному обеспечению, уровню дохода и возрасту населения, и учреждению, выплачивающему пособия);</w:t>
      </w:r>
    </w:p>
    <w:p w14:paraId="7A438E0C" w14:textId="77777777" w:rsidR="005804E1" w:rsidRPr="00457778" w:rsidRDefault="005804E1" w:rsidP="005804E1">
      <w:pPr>
        <w:pStyle w:val="SingleTxt"/>
      </w:pPr>
      <w:r>
        <w:tab/>
      </w:r>
      <w:r w:rsidRPr="00457778">
        <w:t>f)</w:t>
      </w:r>
      <w:r>
        <w:tab/>
      </w:r>
      <w:r w:rsidRPr="00457778">
        <w:t>соотношение числа занятых лиц в возрасте 15</w:t>
      </w:r>
      <w:r>
        <w:rPr>
          <w:lang w:val="en-US"/>
        </w:rPr>
        <w:t> </w:t>
      </w:r>
      <w:r w:rsidRPr="00457778">
        <w:t>лет и старше и числа плательщиков взносов в фонд социального обеспечения в сельских районах (в</w:t>
      </w:r>
      <w:r>
        <w:rPr>
          <w:lang w:val="en-US"/>
        </w:rPr>
        <w:t> </w:t>
      </w:r>
      <w:r w:rsidRPr="00457778">
        <w:t>разбивке по уровню дохода, возрасту, сектору занятости, продолжительности рабочего времени и полу);</w:t>
      </w:r>
    </w:p>
    <w:p w14:paraId="0CAD6D94" w14:textId="77777777" w:rsidR="005804E1" w:rsidRPr="00457778" w:rsidRDefault="005804E1" w:rsidP="005804E1">
      <w:pPr>
        <w:pStyle w:val="SingleTxt"/>
      </w:pPr>
      <w:r>
        <w:lastRenderedPageBreak/>
        <w:tab/>
      </w:r>
      <w:r w:rsidRPr="00457778">
        <w:t>g)</w:t>
      </w:r>
      <w:r>
        <w:tab/>
      </w:r>
      <w:r w:rsidRPr="00457778">
        <w:t>соотношение численности квалифицированного медицинского персонала в сельских районах и численности населения (в разбивке по категории медицинского персонала и полу);</w:t>
      </w:r>
    </w:p>
    <w:p w14:paraId="74518D1F" w14:textId="77777777" w:rsidR="005804E1" w:rsidRPr="00457778" w:rsidRDefault="005804E1" w:rsidP="005804E1">
      <w:pPr>
        <w:pStyle w:val="SingleTxt"/>
      </w:pPr>
      <w:r>
        <w:tab/>
      </w:r>
      <w:r w:rsidRPr="00457778">
        <w:t>g)</w:t>
      </w:r>
      <w:r>
        <w:tab/>
      </w:r>
      <w:r w:rsidRPr="00457778">
        <w:t>соотношение численности сельских медико-санитарных работников (или лиц, занимающих аналогичные должности) и численности населения в сельских районах (в разбивке по категории медицинского персонала и полу);</w:t>
      </w:r>
    </w:p>
    <w:p w14:paraId="779FCD9A" w14:textId="77777777" w:rsidR="005804E1" w:rsidRPr="00457778" w:rsidRDefault="005804E1" w:rsidP="005804E1">
      <w:pPr>
        <w:pStyle w:val="SingleTxt"/>
      </w:pPr>
      <w:r>
        <w:tab/>
      </w:r>
      <w:r w:rsidRPr="00457778">
        <w:t>i)</w:t>
      </w:r>
      <w:r>
        <w:tab/>
      </w:r>
      <w:r w:rsidRPr="00457778">
        <w:t>число лиц, получивших направление в медицинские учреждения более высокого уровня (в разбивке по виду заболеваний, возрасту и полу);</w:t>
      </w:r>
    </w:p>
    <w:p w14:paraId="489F8A26" w14:textId="77777777" w:rsidR="005804E1" w:rsidRPr="00457778" w:rsidRDefault="005804E1" w:rsidP="005804E1">
      <w:pPr>
        <w:pStyle w:val="SingleTxt"/>
      </w:pPr>
      <w:r>
        <w:tab/>
      </w:r>
      <w:r w:rsidRPr="00457778">
        <w:t>j)</w:t>
      </w:r>
      <w:r>
        <w:tab/>
      </w:r>
      <w:r w:rsidRPr="00457778">
        <w:t>среднее время, затрачиваемое на дорогу до ближайшего медицинского учреждения в сельских районах;</w:t>
      </w:r>
    </w:p>
    <w:p w14:paraId="2B83C1BA" w14:textId="77777777" w:rsidR="005804E1" w:rsidRPr="00457778" w:rsidRDefault="005804E1" w:rsidP="005804E1">
      <w:pPr>
        <w:pStyle w:val="SingleTxt"/>
      </w:pPr>
      <w:r>
        <w:tab/>
      </w:r>
      <w:r w:rsidRPr="00457778">
        <w:t>k)</w:t>
      </w:r>
      <w:r>
        <w:tab/>
      </w:r>
      <w:r w:rsidRPr="00457778">
        <w:t xml:space="preserve">процентная доля жителей сельских районов, не обратившихся за помощью в связи с наиболее недавним заболеванием ввиду того, что клиника находится слишком далеко или не отвечает надлежащим требованиям (в разбивке по полу, виду заболеваний и возрасту); </w:t>
      </w:r>
    </w:p>
    <w:p w14:paraId="78ABC1F3" w14:textId="77777777" w:rsidR="005804E1" w:rsidRPr="00457778" w:rsidRDefault="005804E1" w:rsidP="005804E1">
      <w:pPr>
        <w:pStyle w:val="SingleTxt"/>
      </w:pPr>
      <w:r>
        <w:tab/>
      </w:r>
      <w:r w:rsidRPr="00457778">
        <w:t>l)</w:t>
      </w:r>
      <w:r>
        <w:tab/>
      </w:r>
      <w:r w:rsidRPr="00457778">
        <w:t>соотношение числа проживающих в сельской местности женщин в возрасте от 20 до 24</w:t>
      </w:r>
      <w:r>
        <w:rPr>
          <w:lang w:val="en-US"/>
        </w:rPr>
        <w:t> </w:t>
      </w:r>
      <w:r w:rsidRPr="00457778">
        <w:t>лет, вышедших замуж или вступивших в фактический брак в возрасте до 18</w:t>
      </w:r>
      <w:r>
        <w:rPr>
          <w:lang w:val="en-US"/>
        </w:rPr>
        <w:t> </w:t>
      </w:r>
      <w:r w:rsidRPr="00457778">
        <w:t>лет, и числа женщин аналогичного возраста, проживающих в городах (в разбивке по возрасту и национальности);</w:t>
      </w:r>
    </w:p>
    <w:p w14:paraId="703C8F1F" w14:textId="77777777" w:rsidR="005804E1" w:rsidRPr="00457778" w:rsidRDefault="005804E1" w:rsidP="005804E1">
      <w:pPr>
        <w:pStyle w:val="SingleTxt"/>
      </w:pPr>
      <w:r>
        <w:tab/>
      </w:r>
      <w:r w:rsidRPr="00457778">
        <w:t>m)</w:t>
      </w:r>
      <w:r>
        <w:tab/>
      </w:r>
      <w:r w:rsidRPr="00457778">
        <w:t xml:space="preserve">уровень распространенности контрацепции (современных методов) в сельской местности (в разбивке по возрасту населения, национальности и состоянию здоровья и наличию инвалидности); </w:t>
      </w:r>
    </w:p>
    <w:p w14:paraId="5E4B7E3D" w14:textId="77777777" w:rsidR="005804E1" w:rsidRPr="00457778" w:rsidRDefault="005804E1" w:rsidP="005804E1">
      <w:pPr>
        <w:pStyle w:val="SingleTxt"/>
      </w:pPr>
      <w:r>
        <w:tab/>
      </w:r>
      <w:r w:rsidRPr="00457778">
        <w:t>n)</w:t>
      </w:r>
      <w:r>
        <w:tab/>
      </w:r>
      <w:r w:rsidRPr="00457778">
        <w:t xml:space="preserve">число лиц, активно пользующихся услугами по планированию семьи в сельских районах (в разбивке по полу, возрасту, национальности и методу); </w:t>
      </w:r>
    </w:p>
    <w:p w14:paraId="1136CC3F" w14:textId="77777777" w:rsidR="005804E1" w:rsidRPr="00457778" w:rsidRDefault="005804E1" w:rsidP="005804E1">
      <w:pPr>
        <w:pStyle w:val="SingleTxt"/>
      </w:pPr>
      <w:r>
        <w:tab/>
      </w:r>
      <w:r w:rsidRPr="00457778">
        <w:t>o)</w:t>
      </w:r>
      <w:r>
        <w:tab/>
      </w:r>
      <w:r w:rsidRPr="00457778">
        <w:t xml:space="preserve">соотношение числа консультантов по вопросам планирования семьи в сельских районах и численности населения (в разбивке по полу); </w:t>
      </w:r>
    </w:p>
    <w:p w14:paraId="7E463771" w14:textId="77777777" w:rsidR="005804E1" w:rsidRPr="00457778" w:rsidRDefault="005804E1" w:rsidP="005804E1">
      <w:pPr>
        <w:pStyle w:val="SingleTxt"/>
      </w:pPr>
      <w:r>
        <w:tab/>
      </w:r>
      <w:r w:rsidRPr="00457778">
        <w:t>p)</w:t>
      </w:r>
      <w:r>
        <w:tab/>
      </w:r>
      <w:r w:rsidRPr="00457778">
        <w:t>число и процентная доля функционирующих в сельских районах зарегистрированных учебных заведений, предлагающих услуги послешкольного специального образования (в разбивке по типу учебного заведения и типу профессиональной подготовки);</w:t>
      </w:r>
    </w:p>
    <w:p w14:paraId="66C9F0D8" w14:textId="77777777" w:rsidR="005804E1" w:rsidRPr="00457778" w:rsidRDefault="005804E1" w:rsidP="005804E1">
      <w:pPr>
        <w:pStyle w:val="SingleTxt"/>
      </w:pPr>
      <w:r>
        <w:tab/>
      </w:r>
      <w:r w:rsidRPr="00457778">
        <w:t>q)</w:t>
      </w:r>
      <w:r>
        <w:tab/>
      </w:r>
      <w:r w:rsidRPr="00457778">
        <w:t>число лиц, проходящих обучение для получения послешкольного специального образования в сельских районах (в разбивке по полу, типу профессиональной подготовки и продолжительности обучения);</w:t>
      </w:r>
    </w:p>
    <w:p w14:paraId="6C2985FA" w14:textId="77777777" w:rsidR="005804E1" w:rsidRPr="00457778" w:rsidRDefault="005804E1" w:rsidP="005804E1">
      <w:pPr>
        <w:pStyle w:val="SingleTxt"/>
      </w:pPr>
      <w:r>
        <w:tab/>
      </w:r>
      <w:r w:rsidRPr="00457778">
        <w:t>r)</w:t>
      </w:r>
      <w:r>
        <w:tab/>
      </w:r>
      <w:r w:rsidRPr="00457778">
        <w:t>число и процентная доля членов действующих кооперативов в сельских районах (в разбивке по типу кооператива и полу их членов);</w:t>
      </w:r>
    </w:p>
    <w:p w14:paraId="1005BD29" w14:textId="77777777" w:rsidR="005804E1" w:rsidRPr="00457778" w:rsidRDefault="005804E1" w:rsidP="005804E1">
      <w:pPr>
        <w:pStyle w:val="SingleTxt"/>
      </w:pPr>
      <w:r>
        <w:tab/>
      </w:r>
      <w:r w:rsidRPr="00457778">
        <w:t>s)</w:t>
      </w:r>
      <w:r>
        <w:tab/>
      </w:r>
      <w:r w:rsidRPr="00457778">
        <w:t>число и процентная доля специалистов по распространению сельскохозяйственных знаний (в разбивке по полу);</w:t>
      </w:r>
    </w:p>
    <w:p w14:paraId="473692C1" w14:textId="77777777" w:rsidR="005804E1" w:rsidRPr="00457778" w:rsidRDefault="005804E1" w:rsidP="005804E1">
      <w:pPr>
        <w:pStyle w:val="SingleTxt"/>
      </w:pPr>
      <w:r>
        <w:tab/>
      </w:r>
      <w:r w:rsidRPr="00457778">
        <w:t>t)</w:t>
      </w:r>
      <w:r>
        <w:tab/>
      </w:r>
      <w:r w:rsidRPr="00457778">
        <w:t>число и процентная доля лиц, получающих профессиональную подготовку по линии программ распространения сельскохозяйственных знаний в сельских районах (в разбивке по организации, проводящей подготовку, типу подготовки и полу учащихся);</w:t>
      </w:r>
    </w:p>
    <w:p w14:paraId="13A8CD2F" w14:textId="77777777" w:rsidR="005804E1" w:rsidRPr="00457778" w:rsidRDefault="005804E1" w:rsidP="005804E1">
      <w:pPr>
        <w:pStyle w:val="SingleTxt"/>
      </w:pPr>
      <w:r>
        <w:tab/>
      </w:r>
      <w:r w:rsidRPr="00457778">
        <w:t>u)</w:t>
      </w:r>
      <w:r>
        <w:tab/>
      </w:r>
      <w:r w:rsidRPr="00457778">
        <w:t>число лиц в сельской местности в возрасте 15</w:t>
      </w:r>
      <w:r>
        <w:rPr>
          <w:lang w:val="en-US"/>
        </w:rPr>
        <w:t> </w:t>
      </w:r>
      <w:r w:rsidRPr="00457778">
        <w:t xml:space="preserve">лет и старше, не имеющих доступа к телефону для собственного пользования (в разбивке по полу); </w:t>
      </w:r>
      <w:bookmarkStart w:id="8" w:name="_Hlk28870119"/>
      <w:bookmarkEnd w:id="8"/>
    </w:p>
    <w:p w14:paraId="4DD43A19" w14:textId="77777777" w:rsidR="005804E1" w:rsidRPr="00457778" w:rsidRDefault="005804E1" w:rsidP="005804E1">
      <w:pPr>
        <w:pStyle w:val="SingleTxt"/>
      </w:pPr>
      <w:r>
        <w:tab/>
      </w:r>
      <w:r w:rsidRPr="00457778">
        <w:t>v)</w:t>
      </w:r>
      <w:r>
        <w:tab/>
      </w:r>
      <w:r w:rsidRPr="00457778">
        <w:t>соотношение размеров денежных доходов сельских и городских женщин в возрасте 15</w:t>
      </w:r>
      <w:r>
        <w:rPr>
          <w:lang w:val="en-US"/>
        </w:rPr>
        <w:t> </w:t>
      </w:r>
      <w:r w:rsidRPr="00457778">
        <w:t>лет и старше (в разбивке по возрасту и источнику дохода);</w:t>
      </w:r>
    </w:p>
    <w:p w14:paraId="61C5A97F" w14:textId="77777777" w:rsidR="005804E1" w:rsidRDefault="005804E1" w:rsidP="005804E1">
      <w:pPr>
        <w:pStyle w:val="SingleTxt"/>
      </w:pPr>
      <w:r>
        <w:lastRenderedPageBreak/>
        <w:tab/>
      </w:r>
      <w:r w:rsidRPr="00457778">
        <w:t>w)</w:t>
      </w:r>
      <w:r>
        <w:tab/>
      </w:r>
      <w:r w:rsidRPr="00457778">
        <w:t>процентная доля сельских женщин в возрасте 15</w:t>
      </w:r>
      <w:r>
        <w:rPr>
          <w:lang w:val="en-US"/>
        </w:rPr>
        <w:t> </w:t>
      </w:r>
      <w:r w:rsidRPr="00457778">
        <w:t xml:space="preserve">лет и старше, не имеющих денежных доходов (в разбивке по возрасту, наличию инвалидности и национальности). </w:t>
      </w:r>
      <w:bookmarkStart w:id="9" w:name="_Hlk28870226"/>
      <w:bookmarkEnd w:id="9"/>
    </w:p>
    <w:p w14:paraId="770453DC" w14:textId="77777777" w:rsidR="005804E1" w:rsidRPr="009A2B30" w:rsidRDefault="005804E1" w:rsidP="005804E1">
      <w:pPr>
        <w:pStyle w:val="SingleTxt"/>
        <w:spacing w:after="0" w:line="120" w:lineRule="exact"/>
        <w:rPr>
          <w:sz w:val="10"/>
        </w:rPr>
      </w:pPr>
    </w:p>
    <w:p w14:paraId="7C12203F" w14:textId="77777777" w:rsidR="005804E1" w:rsidRDefault="005804E1" w:rsidP="005804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r>
      <w:r>
        <w:t>Статья </w:t>
      </w:r>
      <w:r w:rsidRPr="00457778">
        <w:t xml:space="preserve">15 </w:t>
      </w:r>
    </w:p>
    <w:p w14:paraId="5E6BFE81" w14:textId="77777777" w:rsidR="005804E1" w:rsidRPr="009A2B30" w:rsidRDefault="005804E1" w:rsidP="005804E1">
      <w:pPr>
        <w:pStyle w:val="SingleTxt"/>
        <w:spacing w:after="0" w:line="120" w:lineRule="exact"/>
        <w:rPr>
          <w:sz w:val="10"/>
        </w:rPr>
      </w:pPr>
    </w:p>
    <w:p w14:paraId="700F912C"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Нормативно-правовая основа</w:t>
      </w:r>
    </w:p>
    <w:p w14:paraId="20413DEC" w14:textId="77777777" w:rsidR="005804E1" w:rsidRPr="009A2B30" w:rsidRDefault="005804E1" w:rsidP="005804E1">
      <w:pPr>
        <w:pStyle w:val="SingleTxt"/>
        <w:spacing w:after="0" w:line="120" w:lineRule="exact"/>
        <w:rPr>
          <w:sz w:val="10"/>
        </w:rPr>
      </w:pPr>
    </w:p>
    <w:p w14:paraId="01F140CF" w14:textId="77777777" w:rsidR="005804E1" w:rsidRPr="00457778" w:rsidRDefault="005804E1" w:rsidP="005804E1">
      <w:pPr>
        <w:pStyle w:val="SingleTxt"/>
        <w:rPr>
          <w:b/>
          <w:i/>
        </w:rPr>
      </w:pPr>
      <w:r w:rsidRPr="00457778">
        <w:t>53.</w:t>
      </w:r>
      <w:r w:rsidRPr="00457778">
        <w:tab/>
        <w:t xml:space="preserve">С учетом положений </w:t>
      </w:r>
      <w:r>
        <w:t>статьи </w:t>
      </w:r>
      <w:r w:rsidRPr="00457778">
        <w:t>15 в докладе должна содержаться информация по следующим вопросам:</w:t>
      </w:r>
    </w:p>
    <w:p w14:paraId="1F4FEFE9" w14:textId="77777777" w:rsidR="005804E1" w:rsidRPr="00457778" w:rsidRDefault="005804E1" w:rsidP="005804E1">
      <w:pPr>
        <w:pStyle w:val="SingleTxt"/>
      </w:pPr>
      <w:r>
        <w:tab/>
      </w:r>
      <w:r w:rsidRPr="00457778">
        <w:t>a)</w:t>
      </w:r>
      <w:r>
        <w:tab/>
      </w:r>
      <w:r w:rsidRPr="00457778">
        <w:t>предусмотрено ли в законодательстве, что женщины, независимо от их семейного положения, обладают такой же правоспособностью, как и мужчины, при заключении договоров, и предусмотрено ли в законодательстве, что любые договоры или другие правовые документы, имеющие своей целью ограничение правоспособности женщин, являются недействительными;</w:t>
      </w:r>
    </w:p>
    <w:p w14:paraId="58B385A7" w14:textId="77777777" w:rsidR="005804E1" w:rsidRPr="00457778" w:rsidRDefault="005804E1" w:rsidP="005804E1">
      <w:pPr>
        <w:pStyle w:val="SingleTxt"/>
      </w:pPr>
      <w:r>
        <w:tab/>
      </w:r>
      <w:r w:rsidRPr="00457778">
        <w:t>b)</w:t>
      </w:r>
      <w:r>
        <w:tab/>
      </w:r>
      <w:r w:rsidRPr="00457778">
        <w:t>предусмотрено ли в законодательстве, что женщины</w:t>
      </w:r>
      <w:r w:rsidRPr="00ED440A">
        <w:t>,</w:t>
      </w:r>
      <w:r w:rsidRPr="00457778">
        <w:t xml:space="preserve"> независимо от их семейного положения</w:t>
      </w:r>
      <w:r w:rsidRPr="00ED440A">
        <w:t>,</w:t>
      </w:r>
      <w:r w:rsidRPr="00457778">
        <w:t xml:space="preserve"> имеют равные права на приобретение личного имущества, арендуемого имущества, домашнего скота, сельскохозяйственной техники и объектов инфраструктуры, а также на владение и распоряжение ими и их отчуждение; </w:t>
      </w:r>
      <w:bookmarkStart w:id="10" w:name="_Hlk28870294"/>
      <w:bookmarkEnd w:id="10"/>
    </w:p>
    <w:p w14:paraId="7A1B377F" w14:textId="77777777" w:rsidR="005804E1" w:rsidRPr="00457778" w:rsidRDefault="005804E1" w:rsidP="005804E1">
      <w:pPr>
        <w:pStyle w:val="SingleTxt"/>
      </w:pPr>
      <w:r>
        <w:tab/>
      </w:r>
      <w:r w:rsidRPr="00457778">
        <w:t>с)</w:t>
      </w:r>
      <w:r>
        <w:tab/>
      </w:r>
      <w:r w:rsidRPr="00457778">
        <w:t xml:space="preserve">обладают ли женщины де-юре и де-факто равными с мужчинами возможностями выступать в качестве истца или ответчика в суде и учитываются ли в процессуальных регламентах гражданских, уголовных и семейных судов и трибуналов интересы женщин и девочек, и в частности вопрос о наличии у них возможности получить консультацию по правовым вопросам и/или правовую помощь; </w:t>
      </w:r>
    </w:p>
    <w:p w14:paraId="012D0F8E" w14:textId="77777777" w:rsidR="005804E1" w:rsidRPr="00457778" w:rsidRDefault="005804E1" w:rsidP="005804E1">
      <w:pPr>
        <w:pStyle w:val="SingleTxt"/>
      </w:pPr>
      <w:r>
        <w:tab/>
      </w:r>
      <w:r w:rsidRPr="00457778">
        <w:t>d)</w:t>
      </w:r>
      <w:r>
        <w:tab/>
      </w:r>
      <w:r w:rsidRPr="00457778">
        <w:t xml:space="preserve">приравниваются ли показания женщины в гражданских, уголовных и семейных судах и трибуналах к показаниям мужчины и применимо ли это также в отношении судов и трибуналов, руководствующихся в своей практике нормами обычного и религиозного права; </w:t>
      </w:r>
    </w:p>
    <w:p w14:paraId="38BA7D59" w14:textId="77777777" w:rsidR="005804E1" w:rsidRPr="00457778" w:rsidRDefault="005804E1" w:rsidP="005804E1">
      <w:pPr>
        <w:pStyle w:val="SingleTxt"/>
      </w:pPr>
      <w:r>
        <w:tab/>
      </w:r>
      <w:r w:rsidRPr="00457778">
        <w:t>е)</w:t>
      </w:r>
      <w:r>
        <w:tab/>
      </w:r>
      <w:r w:rsidRPr="00457778">
        <w:t>предусмотрено ли в законодательстве, что женщины и мужчины имеют равные права в том</w:t>
      </w:r>
      <w:r w:rsidRPr="00DE4F66">
        <w:t>,</w:t>
      </w:r>
      <w:r w:rsidRPr="00457778">
        <w:t xml:space="preserve"> что касается домицилия и/или выбора места жительства;</w:t>
      </w:r>
    </w:p>
    <w:p w14:paraId="6567931A" w14:textId="77777777" w:rsidR="005804E1" w:rsidRDefault="005804E1" w:rsidP="005804E1">
      <w:pPr>
        <w:pStyle w:val="SingleTxt"/>
      </w:pPr>
      <w:r>
        <w:tab/>
      </w:r>
      <w:r w:rsidRPr="00457778">
        <w:t>f)</w:t>
      </w:r>
      <w:r>
        <w:tab/>
      </w:r>
      <w:r w:rsidRPr="00457778">
        <w:t>запрещается ли в соответствии с законодательством лишение женщин правоспособности, в том числе по состоянию здоровья.</w:t>
      </w:r>
    </w:p>
    <w:p w14:paraId="51833498" w14:textId="77777777" w:rsidR="005804E1" w:rsidRPr="00ED440A" w:rsidRDefault="005804E1" w:rsidP="005804E1">
      <w:pPr>
        <w:pStyle w:val="SingleTxt"/>
        <w:spacing w:after="0" w:line="120" w:lineRule="exact"/>
        <w:rPr>
          <w:sz w:val="10"/>
        </w:rPr>
      </w:pPr>
    </w:p>
    <w:p w14:paraId="3185977E"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 xml:space="preserve">Правоприменительные и контрольные меры </w:t>
      </w:r>
    </w:p>
    <w:p w14:paraId="6D11824E" w14:textId="77777777" w:rsidR="005804E1" w:rsidRPr="00ED440A" w:rsidRDefault="005804E1" w:rsidP="005804E1">
      <w:pPr>
        <w:pStyle w:val="SingleTxt"/>
        <w:spacing w:after="0" w:line="120" w:lineRule="exact"/>
        <w:rPr>
          <w:sz w:val="10"/>
        </w:rPr>
      </w:pPr>
    </w:p>
    <w:p w14:paraId="53C0D9C1" w14:textId="77777777" w:rsidR="005804E1" w:rsidRPr="00457778" w:rsidRDefault="005804E1" w:rsidP="005804E1">
      <w:pPr>
        <w:pStyle w:val="SingleTxt"/>
      </w:pPr>
      <w:r w:rsidRPr="00457778">
        <w:t>54.</w:t>
      </w:r>
      <w:r w:rsidRPr="00457778">
        <w:tab/>
        <w:t>В докладе должно быть указано:</w:t>
      </w:r>
    </w:p>
    <w:p w14:paraId="286E9EDA" w14:textId="77777777" w:rsidR="005804E1" w:rsidRPr="00457778" w:rsidRDefault="005804E1" w:rsidP="005804E1">
      <w:pPr>
        <w:pStyle w:val="SingleTxt"/>
      </w:pPr>
      <w:r>
        <w:tab/>
      </w:r>
      <w:r w:rsidRPr="00457778">
        <w:t>а)</w:t>
      </w:r>
      <w:r>
        <w:tab/>
      </w:r>
      <w:r w:rsidRPr="00457778">
        <w:t xml:space="preserve">предусматривают ли правовые рамки создание и обеспечение работы судов и трибуналов, содействующих облегчению доступа женщин и девочек к правосудию, и в частности организацию выездных сессий судов и использование информационно-коммуникационных технологий, укомплектованы ли такие суды и трибуналы квалифицированными должностными лицами и получают ли средства из бюджета в достаточном объеме; </w:t>
      </w:r>
    </w:p>
    <w:p w14:paraId="36D0CD97" w14:textId="77777777" w:rsidR="005804E1" w:rsidRPr="00457778" w:rsidRDefault="005804E1" w:rsidP="005804E1">
      <w:pPr>
        <w:pStyle w:val="SingleTxt"/>
      </w:pPr>
      <w:r>
        <w:tab/>
      </w:r>
      <w:r w:rsidRPr="00457778">
        <w:t>b)</w:t>
      </w:r>
      <w:r>
        <w:tab/>
      </w:r>
      <w:r w:rsidRPr="00457778">
        <w:t xml:space="preserve">существуют ли законы и нормативные акты, направленные на борьбу с дискриминационными гендерными стереотипами в судебной системе, в сфере юриспруденции и юридического образования, и предусмотрены ли в них меры по укреплению потенциала, обеспечению подотчетности и правоприменению; </w:t>
      </w:r>
    </w:p>
    <w:p w14:paraId="036BDCC5" w14:textId="77777777" w:rsidR="005804E1" w:rsidRPr="00457778" w:rsidRDefault="005804E1" w:rsidP="005804E1">
      <w:pPr>
        <w:pStyle w:val="SingleTxt"/>
      </w:pPr>
      <w:r>
        <w:lastRenderedPageBreak/>
        <w:tab/>
      </w:r>
      <w:r w:rsidRPr="00457778">
        <w:t>с)</w:t>
      </w:r>
      <w:r>
        <w:tab/>
      </w:r>
      <w:r w:rsidRPr="00457778">
        <w:t xml:space="preserve">предусмотрен ли в законодательстве механизм надзора за действиями судебных и квазисудебных и административных органов при рассмотрении дел, касающихся равенства и недискриминации в отношении женщин и девочек; </w:t>
      </w:r>
    </w:p>
    <w:p w14:paraId="5C012CE9" w14:textId="77777777" w:rsidR="005804E1" w:rsidRPr="00457778" w:rsidRDefault="005804E1" w:rsidP="005804E1">
      <w:pPr>
        <w:pStyle w:val="SingleTxt"/>
      </w:pPr>
      <w:r>
        <w:tab/>
      </w:r>
      <w:r w:rsidRPr="00457778">
        <w:t>d)</w:t>
      </w:r>
      <w:r>
        <w:tab/>
      </w:r>
      <w:r w:rsidRPr="00457778">
        <w:t>предусмотрено ли в законодательстве выделение бюджетных средств и оказание технической помощи для обеспечения того, чтобы все элементы системы правосудия (судебные органы, сотрудники, выполняющие квазисудебные и административные функции, должностные лица, выступающие в качестве посредников, члены национальных правозащитных учреждений и омбудсмены) могли принимать решения и предоставлять средства правовой защиты с учетом гендерных аспектов и без какой-либо дискриминации;</w:t>
      </w:r>
    </w:p>
    <w:p w14:paraId="3424BB17" w14:textId="77777777" w:rsidR="005804E1" w:rsidRDefault="005804E1" w:rsidP="005804E1">
      <w:pPr>
        <w:pStyle w:val="SingleTxt"/>
      </w:pPr>
      <w:r>
        <w:tab/>
      </w:r>
      <w:r w:rsidRPr="00457778">
        <w:t>е)</w:t>
      </w:r>
      <w:r>
        <w:tab/>
      </w:r>
      <w:r w:rsidRPr="00457778">
        <w:t>число женщин, лишенных правоспособности.</w:t>
      </w:r>
    </w:p>
    <w:p w14:paraId="002A3009" w14:textId="77777777" w:rsidR="005804E1" w:rsidRPr="00EC2636" w:rsidRDefault="005804E1" w:rsidP="005804E1">
      <w:pPr>
        <w:pStyle w:val="SingleTxt"/>
        <w:spacing w:after="0" w:line="120" w:lineRule="exact"/>
        <w:rPr>
          <w:sz w:val="10"/>
        </w:rPr>
      </w:pPr>
    </w:p>
    <w:p w14:paraId="6D81721A"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 xml:space="preserve">Результаты анализа данных на национальном и местном уровнях </w:t>
      </w:r>
    </w:p>
    <w:p w14:paraId="1A034F6D" w14:textId="77777777" w:rsidR="005804E1" w:rsidRPr="00EC2636" w:rsidRDefault="005804E1" w:rsidP="005804E1">
      <w:pPr>
        <w:pStyle w:val="SingleTxt"/>
        <w:spacing w:after="0" w:line="120" w:lineRule="exact"/>
        <w:rPr>
          <w:sz w:val="10"/>
        </w:rPr>
      </w:pPr>
    </w:p>
    <w:p w14:paraId="0C0AD3C1" w14:textId="77777777" w:rsidR="005804E1" w:rsidRPr="00457778" w:rsidRDefault="005804E1" w:rsidP="005804E1">
      <w:pPr>
        <w:pStyle w:val="SingleTxt"/>
      </w:pPr>
      <w:r w:rsidRPr="00457778">
        <w:t>55.</w:t>
      </w:r>
      <w:r w:rsidRPr="00457778">
        <w:tab/>
        <w:t>В докладе должна содержаться следующая информация:</w:t>
      </w:r>
    </w:p>
    <w:p w14:paraId="166A4DB6" w14:textId="77777777" w:rsidR="005804E1" w:rsidRPr="00457778" w:rsidRDefault="005804E1" w:rsidP="005804E1">
      <w:pPr>
        <w:pStyle w:val="SingleTxt"/>
      </w:pPr>
      <w:r>
        <w:tab/>
      </w:r>
      <w:r w:rsidRPr="00457778">
        <w:t>a)</w:t>
      </w:r>
      <w:r>
        <w:tab/>
      </w:r>
      <w:r w:rsidRPr="00457778">
        <w:t>число и процентная доля документов о праве собственности на землю, согласно которым единственным владельцем земельного участка является женщина (в разбивке по признаку проживания женщин в городе или сельской местности, их возрасту и семейному положению);</w:t>
      </w:r>
    </w:p>
    <w:p w14:paraId="0733F43F" w14:textId="77777777" w:rsidR="005804E1" w:rsidRPr="00457778" w:rsidRDefault="005804E1" w:rsidP="005804E1">
      <w:pPr>
        <w:pStyle w:val="SingleTxt"/>
      </w:pPr>
      <w:r>
        <w:tab/>
      </w:r>
      <w:r w:rsidRPr="00457778">
        <w:t>b)</w:t>
      </w:r>
      <w:r>
        <w:tab/>
      </w:r>
      <w:r w:rsidRPr="00457778">
        <w:t>число и процентная доля предприятий, зарегистрированных на женщин (в разбивке по признаку проживания в городе или сельской местности, возрасту и отрасли занятости);</w:t>
      </w:r>
    </w:p>
    <w:p w14:paraId="6F2DC00B" w14:textId="77777777" w:rsidR="005804E1" w:rsidRPr="00457778" w:rsidRDefault="005804E1" w:rsidP="005804E1">
      <w:pPr>
        <w:pStyle w:val="SingleTxt"/>
      </w:pPr>
      <w:r>
        <w:tab/>
      </w:r>
      <w:r w:rsidRPr="00457778">
        <w:t>c)</w:t>
      </w:r>
      <w:r>
        <w:tab/>
      </w:r>
      <w:r w:rsidRPr="00457778">
        <w:t>число и процентная доля женщин — членов трибуналов (в разбивке по типу судопроизводства, например</w:t>
      </w:r>
      <w:r w:rsidRPr="00DE4F66">
        <w:t>,</w:t>
      </w:r>
      <w:r w:rsidRPr="00457778">
        <w:t xml:space="preserve"> арбитраж или посредничество); </w:t>
      </w:r>
    </w:p>
    <w:p w14:paraId="492D57D0" w14:textId="77777777" w:rsidR="005804E1" w:rsidRDefault="005804E1" w:rsidP="005804E1">
      <w:pPr>
        <w:pStyle w:val="SingleTxt"/>
      </w:pPr>
      <w:r>
        <w:tab/>
      </w:r>
      <w:r w:rsidRPr="00457778">
        <w:t>d)</w:t>
      </w:r>
      <w:r>
        <w:tab/>
      </w:r>
      <w:r w:rsidRPr="00457778">
        <w:t>число и процентная доля лиц, обращающихся за советом или консультацией по вопросам юридических прав в разбивке по субъектам, предоставляющим услуги (например, юридическая консультация, неправительственная организация, адвокат или юрисконсульт), и разъясняемым вопросам (например, супружеская собственность, земельные вопросы или кража).</w:t>
      </w:r>
    </w:p>
    <w:p w14:paraId="6B8E9D1A" w14:textId="77777777" w:rsidR="005804E1" w:rsidRPr="00EC2636" w:rsidRDefault="005804E1" w:rsidP="005804E1">
      <w:pPr>
        <w:pStyle w:val="SingleTxt"/>
        <w:spacing w:after="0" w:line="120" w:lineRule="exact"/>
        <w:rPr>
          <w:sz w:val="10"/>
        </w:rPr>
      </w:pPr>
    </w:p>
    <w:p w14:paraId="592DE6C7" w14:textId="77777777" w:rsidR="005804E1" w:rsidRDefault="005804E1" w:rsidP="005804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r>
      <w:r>
        <w:t>Статья </w:t>
      </w:r>
      <w:r w:rsidRPr="00457778">
        <w:t xml:space="preserve">16 </w:t>
      </w:r>
    </w:p>
    <w:p w14:paraId="50FB55B4" w14:textId="77777777" w:rsidR="005804E1" w:rsidRPr="00EC2636" w:rsidRDefault="005804E1" w:rsidP="005804E1">
      <w:pPr>
        <w:pStyle w:val="SingleTxt"/>
        <w:spacing w:after="0" w:line="120" w:lineRule="exact"/>
        <w:rPr>
          <w:sz w:val="10"/>
        </w:rPr>
      </w:pPr>
    </w:p>
    <w:p w14:paraId="5513CC6E"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Нормативно-правовая основа</w:t>
      </w:r>
    </w:p>
    <w:p w14:paraId="73968355" w14:textId="77777777" w:rsidR="005804E1" w:rsidRPr="00EC2636" w:rsidRDefault="005804E1" w:rsidP="005804E1">
      <w:pPr>
        <w:pStyle w:val="SingleTxt"/>
        <w:spacing w:after="0" w:line="120" w:lineRule="exact"/>
        <w:rPr>
          <w:sz w:val="10"/>
        </w:rPr>
      </w:pPr>
    </w:p>
    <w:p w14:paraId="703938E1" w14:textId="77777777" w:rsidR="005804E1" w:rsidRDefault="005804E1" w:rsidP="005804E1">
      <w:pPr>
        <w:pStyle w:val="SingleTxt"/>
      </w:pPr>
      <w:r w:rsidRPr="00457778">
        <w:t>56.</w:t>
      </w:r>
      <w:r w:rsidRPr="00457778">
        <w:tab/>
        <w:t xml:space="preserve">С учетом положений </w:t>
      </w:r>
      <w:r>
        <w:t>статьи </w:t>
      </w:r>
      <w:r w:rsidRPr="00457778">
        <w:t>16, общей рекомендации</w:t>
      </w:r>
      <w:r>
        <w:rPr>
          <w:lang w:val="en-US"/>
        </w:rPr>
        <w:t> </w:t>
      </w:r>
      <w:r w:rsidRPr="00457778">
        <w:t>№</w:t>
      </w:r>
      <w:r>
        <w:rPr>
          <w:lang w:val="en-US"/>
        </w:rPr>
        <w:t> </w:t>
      </w:r>
      <w:r w:rsidRPr="00DE4F66">
        <w:t>29</w:t>
      </w:r>
      <w:r>
        <w:rPr>
          <w:lang w:val="en-US"/>
        </w:rPr>
        <w:t> </w:t>
      </w:r>
      <w:r w:rsidRPr="00DE4F66">
        <w:t>(2013)</w:t>
      </w:r>
      <w:r w:rsidRPr="00457778">
        <w:t xml:space="preserve"> Комитета об экономических последствиях вступления в брак, семейных отношений и их расторжения, а также совместной общей рекомендации</w:t>
      </w:r>
      <w:r>
        <w:rPr>
          <w:lang w:val="en-US"/>
        </w:rPr>
        <w:t> </w:t>
      </w:r>
      <w:r w:rsidRPr="00457778">
        <w:t>№</w:t>
      </w:r>
      <w:r>
        <w:rPr>
          <w:lang w:val="en-US"/>
        </w:rPr>
        <w:t> </w:t>
      </w:r>
      <w:r w:rsidRPr="00457778">
        <w:t>31 Комитета по ликвидации дискриминации в отношении женщин/замечания общего порядка</w:t>
      </w:r>
      <w:r>
        <w:rPr>
          <w:lang w:val="en-US"/>
        </w:rPr>
        <w:t> </w:t>
      </w:r>
      <w:r w:rsidRPr="00457778">
        <w:t>№</w:t>
      </w:r>
      <w:r>
        <w:rPr>
          <w:lang w:val="en-US"/>
        </w:rPr>
        <w:t> </w:t>
      </w:r>
      <w:r w:rsidRPr="00457778">
        <w:t xml:space="preserve">18 Комитета по правам ребенка по вредной практике в докладе должна содержаться информация по следующим вопросам: </w:t>
      </w:r>
    </w:p>
    <w:p w14:paraId="5E480A3F" w14:textId="77777777" w:rsidR="005804E1" w:rsidRPr="00EC2636" w:rsidRDefault="005804E1" w:rsidP="005804E1">
      <w:pPr>
        <w:pStyle w:val="SingleTxt"/>
        <w:spacing w:after="0" w:line="120" w:lineRule="exact"/>
        <w:rPr>
          <w:sz w:val="10"/>
        </w:rPr>
      </w:pPr>
    </w:p>
    <w:p w14:paraId="0CBDEC21"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Общие принципы</w:t>
      </w:r>
    </w:p>
    <w:p w14:paraId="6D186E46" w14:textId="77777777" w:rsidR="005804E1" w:rsidRPr="00EC2636" w:rsidRDefault="005804E1" w:rsidP="005804E1">
      <w:pPr>
        <w:pStyle w:val="SingleTxt"/>
        <w:spacing w:after="0" w:line="120" w:lineRule="exact"/>
        <w:rPr>
          <w:sz w:val="10"/>
        </w:rPr>
      </w:pPr>
    </w:p>
    <w:p w14:paraId="5D4B6DC9" w14:textId="77777777" w:rsidR="005804E1" w:rsidRPr="00457778" w:rsidRDefault="005804E1" w:rsidP="005804E1">
      <w:pPr>
        <w:pStyle w:val="SingleTxt"/>
      </w:pPr>
      <w:r>
        <w:tab/>
      </w:r>
      <w:r w:rsidRPr="00457778">
        <w:t>а)</w:t>
      </w:r>
      <w:r>
        <w:tab/>
      </w:r>
      <w:r w:rsidRPr="00457778">
        <w:t xml:space="preserve">закреплена ли необходимость соблюдения принципов равенства и/или недискриминации в случаях, касающихся брака или гражданского состояния, в конституции или другом основном законе и существуют ли механизмы надзора и контроля за применением этого законодательства; </w:t>
      </w:r>
    </w:p>
    <w:p w14:paraId="31BFA9B0" w14:textId="77777777" w:rsidR="005804E1" w:rsidRPr="00457778" w:rsidRDefault="005804E1" w:rsidP="005804E1">
      <w:pPr>
        <w:pStyle w:val="SingleTxt"/>
      </w:pPr>
      <w:r>
        <w:tab/>
      </w:r>
      <w:r w:rsidRPr="00457778">
        <w:t>b)</w:t>
      </w:r>
      <w:r>
        <w:tab/>
      </w:r>
      <w:r w:rsidRPr="00457778">
        <w:t>регулируются ли семейные отношения гражданским, обычным, религиозным или традиционным правом или на основе смешанной правовой системы и могут ли женщины выбирать для себя правовую систему и место разрешения спора;</w:t>
      </w:r>
    </w:p>
    <w:p w14:paraId="20DD8D78" w14:textId="77777777" w:rsidR="005804E1" w:rsidRDefault="005804E1" w:rsidP="005804E1">
      <w:pPr>
        <w:pStyle w:val="SingleTxt"/>
      </w:pPr>
      <w:r>
        <w:lastRenderedPageBreak/>
        <w:tab/>
      </w:r>
      <w:r w:rsidRPr="00457778">
        <w:t>с)</w:t>
      </w:r>
      <w:r>
        <w:tab/>
      </w:r>
      <w:r w:rsidRPr="00457778">
        <w:t>принято ли законодательство, устраняющее дискриминационные аспекты семейного права в рамках гражданского кодекса и обычного, религиозного или традиционного права, и закреплено ли в законодательстве создание систем, предусматривающих право на обжалование в системе гражданского правосудия в случаях, когда религиозные и традиционные органы власти или органы власти коренных народов обладают юрисдикцией в отношении брака и семейных отношений;</w:t>
      </w:r>
    </w:p>
    <w:p w14:paraId="6E8907D6" w14:textId="77777777" w:rsidR="005804E1" w:rsidRPr="00EC2636" w:rsidRDefault="005804E1" w:rsidP="005804E1">
      <w:pPr>
        <w:pStyle w:val="SingleTxt"/>
        <w:spacing w:after="0" w:line="120" w:lineRule="exact"/>
        <w:rPr>
          <w:sz w:val="10"/>
        </w:rPr>
      </w:pPr>
    </w:p>
    <w:p w14:paraId="19FE9561"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Заключение брака</w:t>
      </w:r>
    </w:p>
    <w:p w14:paraId="56B56ECC" w14:textId="77777777" w:rsidR="005804E1" w:rsidRPr="00EC2636" w:rsidRDefault="005804E1" w:rsidP="005804E1">
      <w:pPr>
        <w:pStyle w:val="SingleTxt"/>
        <w:spacing w:after="0" w:line="120" w:lineRule="exact"/>
        <w:rPr>
          <w:sz w:val="10"/>
        </w:rPr>
      </w:pPr>
    </w:p>
    <w:p w14:paraId="096869AB" w14:textId="77777777" w:rsidR="005804E1" w:rsidRPr="00457778" w:rsidRDefault="005804E1" w:rsidP="005804E1">
      <w:pPr>
        <w:pStyle w:val="SingleTxt"/>
      </w:pPr>
      <w:r>
        <w:tab/>
      </w:r>
      <w:r w:rsidRPr="00457778">
        <w:t>d)</w:t>
      </w:r>
      <w:r>
        <w:tab/>
      </w:r>
      <w:r w:rsidRPr="00457778">
        <w:t xml:space="preserve">имеют ли женщины и мужчины равные права на вступление в брак, включая право выбирать супруга, и является ли установленный законодательством брачный возраст одинаковым для женщин и мужчин; </w:t>
      </w:r>
    </w:p>
    <w:p w14:paraId="05AA8BA2" w14:textId="77777777" w:rsidR="005804E1" w:rsidRPr="00457778" w:rsidRDefault="005804E1" w:rsidP="005804E1">
      <w:pPr>
        <w:pStyle w:val="SingleTxt"/>
      </w:pPr>
      <w:r>
        <w:tab/>
      </w:r>
      <w:r w:rsidRPr="00457778">
        <w:t>e)</w:t>
      </w:r>
      <w:r>
        <w:tab/>
      </w:r>
      <w:r w:rsidRPr="00457778">
        <w:t xml:space="preserve">запрещены ли законодательством принудительные браки и предусмотрено ли в нем, что принудительные браки не имеют юридической силы, а также запрещается или ограничивается ли законодательством полигамия; </w:t>
      </w:r>
    </w:p>
    <w:p w14:paraId="7ABB7667" w14:textId="77777777" w:rsidR="005804E1" w:rsidRPr="00457778" w:rsidRDefault="005804E1" w:rsidP="005804E1">
      <w:pPr>
        <w:pStyle w:val="SingleTxt"/>
      </w:pPr>
      <w:r>
        <w:tab/>
      </w:r>
      <w:r w:rsidRPr="00457778">
        <w:t>f)</w:t>
      </w:r>
      <w:r>
        <w:tab/>
      </w:r>
      <w:r w:rsidRPr="00457778">
        <w:t>предусмотрена ли в законодательстве официальная регистрация всех браков, включая традиционные и религиозные браки, установлен ли в нем какой-либо иной механизм доказывания факта заключения брака помимо регистрации, когда это необходимо, и включены ли в него положения о повышении осведомленности о процедуре регистрации брака, и в частности о возможности ее упрощения при помощи выездных регистрационных подразделений;</w:t>
      </w:r>
    </w:p>
    <w:p w14:paraId="04BA423C" w14:textId="77777777" w:rsidR="005804E1" w:rsidRPr="00457778" w:rsidRDefault="005804E1" w:rsidP="005804E1">
      <w:pPr>
        <w:pStyle w:val="SingleTxt"/>
      </w:pPr>
      <w:r>
        <w:tab/>
      </w:r>
      <w:r w:rsidRPr="00457778">
        <w:t>g)</w:t>
      </w:r>
      <w:r>
        <w:tab/>
      </w:r>
      <w:r w:rsidRPr="00457778">
        <w:t>принимаются ли в районах, затронутых конфликтом, меры по предотвращению принудительных браков, принудительных беременностей, отказа в проведении абортов и процедур стерилизации, а также по расследованию таких случаев и наказанию виновных;</w:t>
      </w:r>
    </w:p>
    <w:p w14:paraId="788BB22A" w14:textId="77777777" w:rsidR="005804E1" w:rsidRDefault="005804E1" w:rsidP="005804E1">
      <w:pPr>
        <w:pStyle w:val="SingleTxt"/>
      </w:pPr>
      <w:r>
        <w:tab/>
      </w:r>
      <w:r w:rsidRPr="00457778">
        <w:t>h)</w:t>
      </w:r>
      <w:r>
        <w:tab/>
      </w:r>
      <w:r w:rsidRPr="00457778">
        <w:t>запрещено ли законодательством ограничение прав женщин-инвалидов на вступление в брак и опеку над детьми;</w:t>
      </w:r>
    </w:p>
    <w:p w14:paraId="223EE235" w14:textId="77777777" w:rsidR="005804E1" w:rsidRPr="00CD2C08" w:rsidRDefault="005804E1" w:rsidP="005804E1">
      <w:pPr>
        <w:pStyle w:val="SingleTxt"/>
        <w:spacing w:after="0" w:line="120" w:lineRule="exact"/>
        <w:rPr>
          <w:sz w:val="10"/>
        </w:rPr>
      </w:pPr>
    </w:p>
    <w:p w14:paraId="6178C2ED"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Брачные отношения</w:t>
      </w:r>
    </w:p>
    <w:p w14:paraId="70DAD65C" w14:textId="77777777" w:rsidR="005804E1" w:rsidRPr="00CD2C08" w:rsidRDefault="005804E1" w:rsidP="005804E1">
      <w:pPr>
        <w:pStyle w:val="SingleTxt"/>
        <w:spacing w:after="0" w:line="120" w:lineRule="exact"/>
        <w:rPr>
          <w:sz w:val="10"/>
        </w:rPr>
      </w:pPr>
    </w:p>
    <w:p w14:paraId="165E8694" w14:textId="77777777" w:rsidR="005804E1" w:rsidRPr="00457778" w:rsidRDefault="005804E1" w:rsidP="005804E1">
      <w:pPr>
        <w:pStyle w:val="SingleTxt"/>
      </w:pPr>
      <w:r>
        <w:tab/>
      </w:r>
      <w:r w:rsidRPr="00457778">
        <w:t>i)</w:t>
      </w:r>
      <w:r>
        <w:tab/>
      </w:r>
      <w:r w:rsidRPr="00457778">
        <w:t xml:space="preserve">отменены ли правовые положения, требующие от замужней женщины подчиняться своему мужу, и в частности положения, предусматривающие наказание женщин за неподчинение мужу; </w:t>
      </w:r>
    </w:p>
    <w:p w14:paraId="435D98AF" w14:textId="77777777" w:rsidR="005804E1" w:rsidRPr="00457778" w:rsidRDefault="005804E1" w:rsidP="005804E1">
      <w:pPr>
        <w:pStyle w:val="SingleTxt"/>
      </w:pPr>
      <w:r>
        <w:tab/>
      </w:r>
      <w:r w:rsidRPr="00457778">
        <w:t>j)</w:t>
      </w:r>
      <w:r>
        <w:tab/>
      </w:r>
      <w:r w:rsidRPr="00457778">
        <w:t>отменены ли правовые положения, в которых муж определяется как глава семьи, и имеет ли замужняя женщина те же права, что и ее муж, на выбор фамилии, а также правоспособность ходатайствовать о выдаче удостоверения личности и паспорта наравне со своим мужем;</w:t>
      </w:r>
    </w:p>
    <w:p w14:paraId="78B73EE6" w14:textId="77777777" w:rsidR="005804E1" w:rsidRDefault="005804E1" w:rsidP="005804E1">
      <w:pPr>
        <w:pStyle w:val="SingleTxt"/>
      </w:pPr>
      <w:r>
        <w:tab/>
      </w:r>
      <w:r w:rsidRPr="00457778">
        <w:t>k)</w:t>
      </w:r>
      <w:r>
        <w:tab/>
      </w:r>
      <w:r w:rsidRPr="00457778">
        <w:t xml:space="preserve">обязана ли замужняя женщина де-юре и де-факто получать согласие мужа на выбор профессии или рода занятий; </w:t>
      </w:r>
    </w:p>
    <w:p w14:paraId="28F4E8C7" w14:textId="77777777" w:rsidR="005804E1" w:rsidRPr="00CD2C08" w:rsidRDefault="005804E1" w:rsidP="005804E1">
      <w:pPr>
        <w:pStyle w:val="SingleTxt"/>
        <w:spacing w:after="0" w:line="120" w:lineRule="exact"/>
        <w:rPr>
          <w:sz w:val="10"/>
        </w:rPr>
      </w:pPr>
    </w:p>
    <w:p w14:paraId="5692F16F"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Права и обязанности в отношении детей</w:t>
      </w:r>
    </w:p>
    <w:p w14:paraId="5E4512AD" w14:textId="77777777" w:rsidR="005804E1" w:rsidRPr="00CD2C08" w:rsidRDefault="005804E1" w:rsidP="005804E1">
      <w:pPr>
        <w:pStyle w:val="SingleTxt"/>
        <w:spacing w:after="0" w:line="120" w:lineRule="exact"/>
        <w:rPr>
          <w:sz w:val="10"/>
        </w:rPr>
      </w:pPr>
    </w:p>
    <w:p w14:paraId="1AEA7182" w14:textId="77777777" w:rsidR="005804E1" w:rsidRPr="00457778" w:rsidRDefault="005804E1" w:rsidP="005804E1">
      <w:pPr>
        <w:pStyle w:val="SingleTxt"/>
      </w:pPr>
      <w:r>
        <w:tab/>
      </w:r>
      <w:r w:rsidRPr="00457778">
        <w:t>l)</w:t>
      </w:r>
      <w:r>
        <w:tab/>
      </w:r>
      <w:r w:rsidRPr="00457778">
        <w:t>предусмотрены ли законодательством равные права и обязанности родителей в отношении своих детей, включая родителей, состоящих в неформальных союзах, и состоящих в союзе лесбиянок, бисексуалов, трансгендеров или интерсексов;</w:t>
      </w:r>
    </w:p>
    <w:p w14:paraId="2F1148F7" w14:textId="77777777" w:rsidR="005804E1" w:rsidRPr="00457778" w:rsidRDefault="005804E1" w:rsidP="005804E1">
      <w:pPr>
        <w:pStyle w:val="SingleTxt"/>
      </w:pPr>
      <w:r>
        <w:tab/>
      </w:r>
      <w:r w:rsidRPr="00457778">
        <w:t>m)</w:t>
      </w:r>
      <w:r>
        <w:tab/>
      </w:r>
      <w:r w:rsidRPr="00457778">
        <w:t>предусмотрены ли законодательством равные права и обязанности родителей в отношении своих детей при расторжении брака, особенно в случаях, связанных с насилием в семье;</w:t>
      </w:r>
    </w:p>
    <w:p w14:paraId="4529032C" w14:textId="77777777" w:rsidR="005804E1" w:rsidRDefault="005804E1" w:rsidP="005804E1">
      <w:pPr>
        <w:pStyle w:val="SingleTxt"/>
      </w:pPr>
      <w:r>
        <w:tab/>
      </w:r>
      <w:r w:rsidRPr="00457778">
        <w:t>n)</w:t>
      </w:r>
      <w:r>
        <w:tab/>
      </w:r>
      <w:r w:rsidRPr="00457778">
        <w:t xml:space="preserve">лишены ли в соответствии с законодательством матери-лесбиянки опекунских и других прав в отношении своих детей; </w:t>
      </w:r>
    </w:p>
    <w:p w14:paraId="516B87D9" w14:textId="77777777" w:rsidR="005804E1" w:rsidRPr="00CD2C08" w:rsidRDefault="005804E1" w:rsidP="005804E1">
      <w:pPr>
        <w:pStyle w:val="SingleTxt"/>
        <w:spacing w:after="0" w:line="120" w:lineRule="exact"/>
        <w:rPr>
          <w:sz w:val="10"/>
        </w:rPr>
      </w:pPr>
    </w:p>
    <w:p w14:paraId="25477A02"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Зарегистрированные партнерские отношения</w:t>
      </w:r>
    </w:p>
    <w:p w14:paraId="422060F7" w14:textId="77777777" w:rsidR="005804E1" w:rsidRPr="00CD2C08" w:rsidRDefault="005804E1" w:rsidP="005804E1">
      <w:pPr>
        <w:pStyle w:val="SingleTxt"/>
        <w:spacing w:after="0" w:line="120" w:lineRule="exact"/>
        <w:rPr>
          <w:sz w:val="10"/>
        </w:rPr>
      </w:pPr>
    </w:p>
    <w:p w14:paraId="6F34AD15" w14:textId="77777777" w:rsidR="005804E1" w:rsidRDefault="005804E1" w:rsidP="005804E1">
      <w:pPr>
        <w:pStyle w:val="SingleTxt"/>
      </w:pPr>
      <w:r>
        <w:tab/>
      </w:r>
      <w:r w:rsidRPr="00457778">
        <w:t>o)</w:t>
      </w:r>
      <w:r>
        <w:tab/>
      </w:r>
      <w:r w:rsidRPr="00457778">
        <w:t xml:space="preserve">предусмотрены ли законодательством наличие института зарегистрированных партнерских отношений и равные права и обязанности партнеров, в том числе в отношении доходов, имущества и детей; </w:t>
      </w:r>
    </w:p>
    <w:p w14:paraId="52E0F829" w14:textId="77777777" w:rsidR="005804E1" w:rsidRPr="00CD2C08" w:rsidRDefault="005804E1" w:rsidP="005804E1">
      <w:pPr>
        <w:pStyle w:val="SingleTxt"/>
        <w:spacing w:after="0" w:line="120" w:lineRule="exact"/>
        <w:rPr>
          <w:sz w:val="10"/>
        </w:rPr>
      </w:pPr>
    </w:p>
    <w:p w14:paraId="1B9D2EB7"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Неформальные союзы</w:t>
      </w:r>
    </w:p>
    <w:p w14:paraId="7815D295" w14:textId="77777777" w:rsidR="005804E1" w:rsidRPr="00CD2C08" w:rsidRDefault="005804E1" w:rsidP="005804E1">
      <w:pPr>
        <w:pStyle w:val="SingleTxt"/>
        <w:spacing w:after="0" w:line="120" w:lineRule="exact"/>
        <w:rPr>
          <w:sz w:val="10"/>
        </w:rPr>
      </w:pPr>
    </w:p>
    <w:p w14:paraId="783C8F7E" w14:textId="77777777" w:rsidR="005804E1" w:rsidRPr="00457778" w:rsidRDefault="005804E1" w:rsidP="005804E1">
      <w:pPr>
        <w:pStyle w:val="SingleTxt"/>
      </w:pPr>
      <w:r>
        <w:tab/>
      </w:r>
      <w:r w:rsidRPr="00457778">
        <w:t>p)</w:t>
      </w:r>
      <w:r>
        <w:tab/>
      </w:r>
      <w:r w:rsidRPr="00457778">
        <w:t xml:space="preserve">регулируются ли законодательством такие незарегистрированные союзы, как сожительство, и имеют ли женщины и мужчины, состоящие в таких союзах, равные права и обязанности в отношении доходов и имущества; </w:t>
      </w:r>
    </w:p>
    <w:p w14:paraId="4659CE3B" w14:textId="77777777" w:rsidR="005804E1" w:rsidRDefault="005804E1" w:rsidP="005804E1">
      <w:pPr>
        <w:pStyle w:val="SingleTxt"/>
      </w:pPr>
      <w:r>
        <w:tab/>
      </w:r>
      <w:r w:rsidRPr="00457778">
        <w:t>q)</w:t>
      </w:r>
      <w:r>
        <w:tab/>
      </w:r>
      <w:r w:rsidRPr="00457778">
        <w:t>предусмотрена ли законодательством регистрация неформальных союзов и регулируются ли в нем права и обязанности партнеров при расторжении таких союзов в связи с разрывом отношений или смертью;</w:t>
      </w:r>
    </w:p>
    <w:p w14:paraId="7E499834" w14:textId="77777777" w:rsidR="005804E1" w:rsidRPr="00CD2C08" w:rsidRDefault="005804E1" w:rsidP="005804E1">
      <w:pPr>
        <w:pStyle w:val="SingleTxt"/>
        <w:spacing w:after="0" w:line="120" w:lineRule="exact"/>
        <w:rPr>
          <w:sz w:val="10"/>
        </w:rPr>
      </w:pPr>
    </w:p>
    <w:p w14:paraId="6860FCDF"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Имущество, нажитое во время брака</w:t>
      </w:r>
    </w:p>
    <w:p w14:paraId="6BD1EC1F" w14:textId="77777777" w:rsidR="005804E1" w:rsidRPr="00CD2C08" w:rsidRDefault="005804E1" w:rsidP="005804E1">
      <w:pPr>
        <w:pStyle w:val="SingleTxt"/>
        <w:spacing w:after="0" w:line="120" w:lineRule="exact"/>
        <w:rPr>
          <w:sz w:val="10"/>
        </w:rPr>
      </w:pPr>
    </w:p>
    <w:p w14:paraId="6F5C5DCA" w14:textId="77777777" w:rsidR="005804E1" w:rsidRPr="00457778" w:rsidRDefault="005804E1" w:rsidP="005804E1">
      <w:pPr>
        <w:pStyle w:val="SingleTxt"/>
      </w:pPr>
      <w:r>
        <w:tab/>
      </w:r>
      <w:r w:rsidRPr="00457778">
        <w:t>r)</w:t>
      </w:r>
      <w:r>
        <w:tab/>
      </w:r>
      <w:r w:rsidRPr="00457778">
        <w:t xml:space="preserve">разрешено ли законодательством заключение договорных соглашений между супругами или партнерами до или после заключения брака или союза, обеспечивается ли в законодательстве равная правоспособность супругов отстаивать свои интересы в ходе переговоров и отсутствие злоупотреблений властью или дискриминации в отношении женщин; </w:t>
      </w:r>
    </w:p>
    <w:p w14:paraId="45870A64" w14:textId="77777777" w:rsidR="005804E1" w:rsidRPr="00457778" w:rsidRDefault="005804E1" w:rsidP="005804E1">
      <w:pPr>
        <w:pStyle w:val="SingleTxt"/>
      </w:pPr>
      <w:r>
        <w:tab/>
      </w:r>
      <w:r w:rsidRPr="00457778">
        <w:t>s)</w:t>
      </w:r>
      <w:r>
        <w:tab/>
      </w:r>
      <w:r w:rsidRPr="00457778">
        <w:t xml:space="preserve">предусмотрен ли законодательством режим супружеской собственности, основанный на разделе имущества, общности имущества или отложенной общности имущества, и учитывает ли этот режим при определении имущественных прав нематериальный вклад женщин в супружескую собственность, например уход за детьми и работу по дому; </w:t>
      </w:r>
    </w:p>
    <w:p w14:paraId="68A6697B" w14:textId="77777777" w:rsidR="005804E1" w:rsidRDefault="005804E1" w:rsidP="005804E1">
      <w:pPr>
        <w:pStyle w:val="SingleTxt"/>
      </w:pPr>
      <w:r>
        <w:tab/>
      </w:r>
      <w:r w:rsidRPr="00457778">
        <w:t>t)</w:t>
      </w:r>
      <w:r>
        <w:tab/>
      </w:r>
      <w:r w:rsidRPr="00457778">
        <w:t>предусмотрено ли законодательством предоставление равных прав собственности на землю, используемую или приобретаемую парами, состоящими в браке или неформальном союзе;</w:t>
      </w:r>
    </w:p>
    <w:p w14:paraId="532974A4" w14:textId="77777777" w:rsidR="005804E1" w:rsidRPr="00CD2C08" w:rsidRDefault="005804E1" w:rsidP="005804E1">
      <w:pPr>
        <w:pStyle w:val="SingleTxt"/>
        <w:spacing w:after="0" w:line="120" w:lineRule="exact"/>
        <w:rPr>
          <w:sz w:val="10"/>
        </w:rPr>
      </w:pPr>
    </w:p>
    <w:p w14:paraId="786C9310"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Развод и аннулирование</w:t>
      </w:r>
    </w:p>
    <w:p w14:paraId="7852C4B2" w14:textId="77777777" w:rsidR="005804E1" w:rsidRPr="00CD2C08" w:rsidRDefault="005804E1" w:rsidP="005804E1">
      <w:pPr>
        <w:pStyle w:val="SingleTxt"/>
        <w:spacing w:after="0" w:line="120" w:lineRule="exact"/>
        <w:rPr>
          <w:sz w:val="10"/>
        </w:rPr>
      </w:pPr>
    </w:p>
    <w:p w14:paraId="1A50D27C" w14:textId="77777777" w:rsidR="005804E1" w:rsidRPr="00457778" w:rsidRDefault="005804E1" w:rsidP="005804E1">
      <w:pPr>
        <w:pStyle w:val="SingleTxt"/>
      </w:pPr>
      <w:r>
        <w:tab/>
      </w:r>
      <w:r w:rsidRPr="00457778">
        <w:t>u)</w:t>
      </w:r>
      <w:r>
        <w:tab/>
      </w:r>
      <w:r w:rsidRPr="00457778">
        <w:t>имеют ли женщины равные с мужчинами права в отношении развода и одинаковы ли требования, предъявляемые к женщинам и мужчинам для вынесения решения о разводе или аннулировании;</w:t>
      </w:r>
    </w:p>
    <w:p w14:paraId="29A78F3A" w14:textId="77777777" w:rsidR="005804E1" w:rsidRDefault="005804E1" w:rsidP="005804E1">
      <w:pPr>
        <w:pStyle w:val="SingleTxt"/>
      </w:pPr>
      <w:r>
        <w:tab/>
      </w:r>
      <w:r w:rsidRPr="00457778">
        <w:t>v)</w:t>
      </w:r>
      <w:r>
        <w:tab/>
      </w:r>
      <w:r w:rsidRPr="00457778">
        <w:t xml:space="preserve">зависят ли финансовые последствия развода или аннулирования от наличия вины и применяются ли к женщинам и мужчинам разные критерии в этом отношении, а также признается ли нефинансовый вклад, сделанный партнерами в браке или союзе, при определении объема средств на финансовое обеспечение после развода, аннулирования или распада неофициального союза; </w:t>
      </w:r>
    </w:p>
    <w:p w14:paraId="1C2E760B" w14:textId="77777777" w:rsidR="005804E1" w:rsidRPr="00CD2C08" w:rsidRDefault="005804E1" w:rsidP="005804E1">
      <w:pPr>
        <w:pStyle w:val="SingleTxt"/>
        <w:spacing w:after="0" w:line="120" w:lineRule="exact"/>
        <w:rPr>
          <w:sz w:val="10"/>
        </w:rPr>
      </w:pPr>
    </w:p>
    <w:p w14:paraId="3D7352E5"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Смерть и наследование</w:t>
      </w:r>
    </w:p>
    <w:p w14:paraId="0C3FFF4D" w14:textId="77777777" w:rsidR="005804E1" w:rsidRPr="00CD2C08" w:rsidRDefault="005804E1" w:rsidP="005804E1">
      <w:pPr>
        <w:pStyle w:val="SingleTxt"/>
        <w:spacing w:after="0" w:line="120" w:lineRule="exact"/>
        <w:rPr>
          <w:sz w:val="10"/>
        </w:rPr>
      </w:pPr>
    </w:p>
    <w:p w14:paraId="0E31D3DD" w14:textId="77777777" w:rsidR="005804E1" w:rsidRPr="00457778" w:rsidRDefault="005804E1" w:rsidP="005804E1">
      <w:pPr>
        <w:pStyle w:val="SingleTxt"/>
      </w:pPr>
      <w:r>
        <w:tab/>
      </w:r>
      <w:r w:rsidRPr="00457778">
        <w:t>w)</w:t>
      </w:r>
      <w:r>
        <w:tab/>
      </w:r>
      <w:r w:rsidRPr="00457778">
        <w:t>имеют ли пережившие супруги (женщины и мужчины), состоящие в браке или в неформальных отношениях, равные права наследования в отношении движимого и недвижимого имущества;</w:t>
      </w:r>
    </w:p>
    <w:p w14:paraId="2899832D" w14:textId="77777777" w:rsidR="005804E1" w:rsidRDefault="005804E1" w:rsidP="005804E1">
      <w:pPr>
        <w:pStyle w:val="SingleTxt"/>
      </w:pPr>
      <w:r>
        <w:tab/>
      </w:r>
      <w:r w:rsidRPr="00457778">
        <w:t>x)</w:t>
      </w:r>
      <w:r>
        <w:tab/>
      </w:r>
      <w:r w:rsidRPr="00457778">
        <w:t xml:space="preserve">запрещает ли закон вредные обычаи в отношении вдов, такие как левират, в соответствии с которым вдова обязана выйти замуж за брата умершего супруга, или другие формы принудительного брака; </w:t>
      </w:r>
    </w:p>
    <w:p w14:paraId="244A308A" w14:textId="77777777" w:rsidR="005804E1" w:rsidRPr="00CD2C08" w:rsidRDefault="005804E1" w:rsidP="005804E1">
      <w:pPr>
        <w:pStyle w:val="SingleTxt"/>
        <w:spacing w:after="0" w:line="120" w:lineRule="exact"/>
        <w:rPr>
          <w:sz w:val="10"/>
        </w:rPr>
      </w:pPr>
    </w:p>
    <w:p w14:paraId="4D34D3C8"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lastRenderedPageBreak/>
        <w:tab/>
      </w:r>
      <w:r>
        <w:tab/>
      </w:r>
      <w:r w:rsidRPr="00457778">
        <w:rPr>
          <w:iCs/>
        </w:rPr>
        <w:t>Девочки</w:t>
      </w:r>
    </w:p>
    <w:p w14:paraId="7EAD7B97" w14:textId="77777777" w:rsidR="005804E1" w:rsidRPr="00CD2C08" w:rsidRDefault="005804E1" w:rsidP="005804E1">
      <w:pPr>
        <w:pStyle w:val="SingleTxt"/>
        <w:keepNext/>
        <w:spacing w:after="0" w:line="120" w:lineRule="exact"/>
        <w:rPr>
          <w:sz w:val="10"/>
        </w:rPr>
      </w:pPr>
    </w:p>
    <w:p w14:paraId="606B4B30" w14:textId="77777777" w:rsidR="005804E1" w:rsidRPr="00457778" w:rsidRDefault="005804E1" w:rsidP="005804E1">
      <w:pPr>
        <w:pStyle w:val="SingleTxt"/>
        <w:keepNext/>
      </w:pPr>
      <w:r>
        <w:tab/>
      </w:r>
      <w:r>
        <w:rPr>
          <w:lang w:val="en-US"/>
        </w:rPr>
        <w:t>y</w:t>
      </w:r>
      <w:r w:rsidRPr="00457778">
        <w:t>)</w:t>
      </w:r>
      <w:r>
        <w:tab/>
      </w:r>
      <w:r w:rsidRPr="00457778">
        <w:t xml:space="preserve">предусмотрена ли в законодательстве регистрация рождений, выделяются ли бюджетные ассигнования на принятие мер по обеспечению регистрации рождений, в том числе при помощи выездных регистрационных подразделений, а также является ли наказуемым отказ от регистрации рождения и каков характер таких санкций; </w:t>
      </w:r>
    </w:p>
    <w:p w14:paraId="0F3049AE" w14:textId="77777777" w:rsidR="005804E1" w:rsidRPr="00457778" w:rsidRDefault="005804E1" w:rsidP="005804E1">
      <w:pPr>
        <w:pStyle w:val="SingleTxt"/>
      </w:pPr>
      <w:r>
        <w:tab/>
      </w:r>
      <w:r w:rsidRPr="00457778">
        <w:t>z)</w:t>
      </w:r>
      <w:r>
        <w:tab/>
      </w:r>
      <w:r w:rsidRPr="00457778">
        <w:t>предусмотрены ли в законодательстве равные права наследования для девочек и мальчиков в отношении движимого и недвижимого имущества, в том числе в случае</w:t>
      </w:r>
      <w:r w:rsidRPr="00DE4F66">
        <w:t>,</w:t>
      </w:r>
      <w:r w:rsidRPr="00457778">
        <w:t xml:space="preserve"> если собственник умер, не оставив завещания; </w:t>
      </w:r>
    </w:p>
    <w:p w14:paraId="4A875880" w14:textId="77777777" w:rsidR="005804E1" w:rsidRPr="00457778" w:rsidRDefault="005804E1" w:rsidP="005804E1">
      <w:pPr>
        <w:pStyle w:val="SingleTxt"/>
      </w:pPr>
      <w:r>
        <w:tab/>
      </w:r>
      <w:r w:rsidRPr="00457778">
        <w:t>aa)</w:t>
      </w:r>
      <w:r>
        <w:tab/>
      </w:r>
      <w:r w:rsidRPr="00457778">
        <w:t xml:space="preserve">предусмотрено ли в законодательстве, что помолвка ребенка не имеет юридической силы, и принимаются ли меры по повышению осведомленности об этом и наказанию за указанные действия; </w:t>
      </w:r>
    </w:p>
    <w:p w14:paraId="455AFA7F" w14:textId="77777777" w:rsidR="005804E1" w:rsidRPr="00457778" w:rsidRDefault="005804E1" w:rsidP="005804E1">
      <w:pPr>
        <w:pStyle w:val="SingleTxt"/>
      </w:pPr>
      <w:r>
        <w:tab/>
      </w:r>
      <w:r w:rsidRPr="00457778">
        <w:t>bb)</w:t>
      </w:r>
      <w:r>
        <w:tab/>
      </w:r>
      <w:r w:rsidRPr="00457778">
        <w:t>установлен ли в законодательстве возраст 18</w:t>
      </w:r>
      <w:r>
        <w:rPr>
          <w:lang w:val="en-US"/>
        </w:rPr>
        <w:t> </w:t>
      </w:r>
      <w:r w:rsidRPr="00457778">
        <w:t xml:space="preserve">лет в качестве минимального возраста для вступления в брак как для женщин, так и для мужчин, и предусмотрено ли в законодательстве, что браки, заключенные до достижения этого минимального возраста, не имеют юридической силы; </w:t>
      </w:r>
    </w:p>
    <w:p w14:paraId="4E48A55D" w14:textId="77777777" w:rsidR="005804E1" w:rsidRDefault="005804E1" w:rsidP="005804E1">
      <w:pPr>
        <w:pStyle w:val="SingleTxt"/>
      </w:pPr>
      <w:r>
        <w:tab/>
      </w:r>
      <w:r w:rsidRPr="00457778">
        <w:t>сс)</w:t>
      </w:r>
      <w:r>
        <w:tab/>
      </w:r>
      <w:r w:rsidRPr="00457778">
        <w:t>предусмотрено ли в законодательстве принятие мер, финансируемых из бюджетных средств, в целях мобилизации общественной поддержки для обеспечения соблюдения законов о минимальном возрасте вступления в брак, в том числе для девочек, и санкциях, применимых к тем, кто содействует вступлению в брак лиц, не достигших минимального брачного возраста.</w:t>
      </w:r>
    </w:p>
    <w:p w14:paraId="53FCC8B6" w14:textId="77777777" w:rsidR="005804E1" w:rsidRPr="00457778" w:rsidRDefault="005804E1" w:rsidP="005804E1">
      <w:pPr>
        <w:pStyle w:val="SingleTxt"/>
        <w:spacing w:after="0" w:line="120" w:lineRule="exact"/>
        <w:rPr>
          <w:sz w:val="10"/>
        </w:rPr>
      </w:pPr>
    </w:p>
    <w:p w14:paraId="23ACC57C" w14:textId="77777777" w:rsidR="005804E1" w:rsidRDefault="005804E1" w:rsidP="005804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7778">
        <w:tab/>
      </w:r>
      <w:r w:rsidRPr="00457778">
        <w:tab/>
        <w:t xml:space="preserve">Результаты анализа данных на национальном и местном уровнях </w:t>
      </w:r>
    </w:p>
    <w:p w14:paraId="3620F7F2" w14:textId="77777777" w:rsidR="005804E1" w:rsidRPr="00457778" w:rsidRDefault="005804E1" w:rsidP="005804E1">
      <w:pPr>
        <w:pStyle w:val="SingleTxt"/>
        <w:spacing w:after="0" w:line="120" w:lineRule="exact"/>
        <w:rPr>
          <w:i/>
          <w:sz w:val="10"/>
        </w:rPr>
      </w:pPr>
    </w:p>
    <w:p w14:paraId="29D4C6D9" w14:textId="77777777" w:rsidR="005804E1" w:rsidRPr="00457778" w:rsidRDefault="005804E1" w:rsidP="005804E1">
      <w:pPr>
        <w:pStyle w:val="SingleTxt"/>
      </w:pPr>
      <w:r w:rsidRPr="00457778">
        <w:t>57.</w:t>
      </w:r>
      <w:r w:rsidRPr="00457778">
        <w:tab/>
        <w:t>В докладе должна содержаться следующая информация:</w:t>
      </w:r>
    </w:p>
    <w:p w14:paraId="62DD34B1" w14:textId="77777777" w:rsidR="005804E1" w:rsidRPr="00457778" w:rsidRDefault="005804E1" w:rsidP="005804E1">
      <w:pPr>
        <w:pStyle w:val="SingleTxt"/>
      </w:pPr>
      <w:r>
        <w:tab/>
      </w:r>
      <w:r w:rsidRPr="00457778">
        <w:t>a)</w:t>
      </w:r>
      <w:r>
        <w:tab/>
      </w:r>
      <w:r w:rsidRPr="00457778">
        <w:t>средний возраст вступления в брак (в разбивке по полу, признаку проживания в городе или сельской местности, национальности и возрасту);</w:t>
      </w:r>
    </w:p>
    <w:p w14:paraId="5B3B5D8A" w14:textId="77777777" w:rsidR="005804E1" w:rsidRPr="00457778" w:rsidRDefault="005804E1" w:rsidP="005804E1">
      <w:pPr>
        <w:pStyle w:val="SingleTxt"/>
      </w:pPr>
      <w:r>
        <w:tab/>
      </w:r>
      <w:r w:rsidRPr="00457778">
        <w:t>b)</w:t>
      </w:r>
      <w:r>
        <w:tab/>
      </w:r>
      <w:r w:rsidRPr="00457778">
        <w:t>процентная доля овдовевшего населения в возрасте 45</w:t>
      </w:r>
      <w:r>
        <w:rPr>
          <w:lang w:val="en-US"/>
        </w:rPr>
        <w:t> </w:t>
      </w:r>
      <w:r w:rsidRPr="00457778">
        <w:t>лет и старше (в разбивке по полу, признаку проживания в городе или сельской местности и национальности);</w:t>
      </w:r>
    </w:p>
    <w:p w14:paraId="0F805EE9" w14:textId="77777777" w:rsidR="005804E1" w:rsidRPr="00457778" w:rsidRDefault="005804E1" w:rsidP="005804E1">
      <w:pPr>
        <w:pStyle w:val="SingleTxt"/>
      </w:pPr>
      <w:r>
        <w:tab/>
      </w:r>
      <w:r w:rsidRPr="00457778">
        <w:t>c)</w:t>
      </w:r>
      <w:r>
        <w:tab/>
      </w:r>
      <w:r w:rsidRPr="00457778">
        <w:t>процентная доля овдовевшего населения в возрасте 60</w:t>
      </w:r>
      <w:r>
        <w:rPr>
          <w:lang w:val="en-US"/>
        </w:rPr>
        <w:t> </w:t>
      </w:r>
      <w:r w:rsidRPr="00457778">
        <w:t>лет и старше (в разбивке по признаку проживания в городе или сельской местности, национальности и возрасту);</w:t>
      </w:r>
    </w:p>
    <w:p w14:paraId="4AC5DA13" w14:textId="77777777" w:rsidR="005804E1" w:rsidRPr="00457778" w:rsidRDefault="005804E1" w:rsidP="005804E1">
      <w:pPr>
        <w:pStyle w:val="SingleTxt"/>
      </w:pPr>
      <w:r>
        <w:tab/>
      </w:r>
      <w:r w:rsidRPr="00457778">
        <w:t>d)</w:t>
      </w:r>
      <w:r>
        <w:tab/>
      </w:r>
      <w:r w:rsidRPr="00457778">
        <w:t>процентная доля лиц, разведенных или проживающих раздельно с супругом (в разбивке по признаку проживания в городе или сельской местности, национальности, возрасту и полу);</w:t>
      </w:r>
    </w:p>
    <w:p w14:paraId="234BE50B" w14:textId="77777777" w:rsidR="005804E1" w:rsidRPr="00457778" w:rsidRDefault="005804E1" w:rsidP="005804E1">
      <w:pPr>
        <w:pStyle w:val="SingleTxt"/>
      </w:pPr>
      <w:r>
        <w:tab/>
      </w:r>
      <w:r w:rsidRPr="00457778">
        <w:t>e)</w:t>
      </w:r>
      <w:r>
        <w:tab/>
      </w:r>
      <w:r w:rsidRPr="00457778">
        <w:t>число официально зарегистрированных рождений (в разбивке по признаку проживания в городе или сельской местности, национальности, возрасту матери и полу);</w:t>
      </w:r>
    </w:p>
    <w:p w14:paraId="319E9E2E" w14:textId="77777777" w:rsidR="005804E1" w:rsidRPr="00457778" w:rsidRDefault="005804E1" w:rsidP="005804E1">
      <w:pPr>
        <w:pStyle w:val="SingleTxt"/>
      </w:pPr>
      <w:r>
        <w:tab/>
      </w:r>
      <w:r w:rsidRPr="00457778">
        <w:t>e)</w:t>
      </w:r>
      <w:r>
        <w:tab/>
      </w:r>
      <w:r w:rsidRPr="00457778">
        <w:t>расчетное число и процентная доля официально не зарегистрированных рождений (в разбивке по признаку проживания в городе или сельской местности, национальности, возрасту матери и полу);</w:t>
      </w:r>
    </w:p>
    <w:p w14:paraId="2D27139E" w14:textId="77777777" w:rsidR="005804E1" w:rsidRPr="00457778" w:rsidRDefault="005804E1" w:rsidP="005804E1">
      <w:pPr>
        <w:pStyle w:val="SingleTxt"/>
      </w:pPr>
      <w:r>
        <w:tab/>
      </w:r>
      <w:r w:rsidRPr="00457778">
        <w:t>g)</w:t>
      </w:r>
      <w:r>
        <w:tab/>
      </w:r>
      <w:r w:rsidRPr="00457778">
        <w:t>число и процентная доля лиц в возрасте 15</w:t>
      </w:r>
      <w:r>
        <w:rPr>
          <w:lang w:val="en-US"/>
        </w:rPr>
        <w:t> </w:t>
      </w:r>
      <w:r w:rsidRPr="00457778">
        <w:t>лет и старше, безвозмездно работающих на семейных предприятиях;</w:t>
      </w:r>
    </w:p>
    <w:p w14:paraId="2DCE17DC" w14:textId="77777777" w:rsidR="006B51C7" w:rsidRDefault="006B51C7">
      <w:pPr>
        <w:spacing w:after="200" w:line="276" w:lineRule="auto"/>
      </w:pPr>
      <w:r>
        <w:br w:type="page"/>
      </w:r>
    </w:p>
    <w:p w14:paraId="4F28641F" w14:textId="03429EAD" w:rsidR="005804E1" w:rsidRPr="00457778" w:rsidRDefault="005804E1" w:rsidP="005804E1">
      <w:pPr>
        <w:pStyle w:val="SingleTxt"/>
      </w:pPr>
      <w:r>
        <w:lastRenderedPageBreak/>
        <w:tab/>
      </w:r>
      <w:r w:rsidRPr="00457778">
        <w:t>h)</w:t>
      </w:r>
      <w:r>
        <w:tab/>
      </w:r>
      <w:r w:rsidRPr="00457778">
        <w:t>число запретительных (или охранных) ордеров, выданных женщинам (в отношении их супруга) в ситуациях сексуального и бытового насилия (в разбивке по признаку проживания женщин в городе или сельской местности, их национальности, возрасту и семейному положению — в законном браке или в консенсуальном союзе);</w:t>
      </w:r>
    </w:p>
    <w:p w14:paraId="5B95DD4A" w14:textId="77777777" w:rsidR="005804E1" w:rsidRPr="00457778" w:rsidRDefault="005804E1" w:rsidP="005804E1">
      <w:pPr>
        <w:pStyle w:val="SingleTxt"/>
      </w:pPr>
      <w:r>
        <w:tab/>
      </w:r>
      <w:r w:rsidRPr="00457778">
        <w:t>i)</w:t>
      </w:r>
      <w:r>
        <w:tab/>
      </w:r>
      <w:r w:rsidRPr="00457778">
        <w:t>число женщин, состоящих в браке или в консенсуальном союзе и имеющих неудовлетворенные потребности в области планирования семьи (в разбивке по признаку проживания в городе или сельской местности, национальности, возрасту и семейному положению — в законном браке или в консенсуальном союзе);</w:t>
      </w:r>
    </w:p>
    <w:p w14:paraId="1F574C88" w14:textId="77777777" w:rsidR="005804E1" w:rsidRDefault="005804E1" w:rsidP="005804E1">
      <w:pPr>
        <w:pStyle w:val="SingleTxt"/>
      </w:pPr>
      <w:r>
        <w:tab/>
      </w:r>
      <w:r w:rsidRPr="00457778">
        <w:t>j)</w:t>
      </w:r>
      <w:r>
        <w:tab/>
      </w:r>
      <w:r w:rsidRPr="00457778">
        <w:t>число заявлений, касающихся имущественных споров между супругами при расторжении брака (в разбивке по признаку проживания в городе или сельской местности и полу заявителей).</w:t>
      </w:r>
    </w:p>
    <w:p w14:paraId="731FBF6A" w14:textId="77777777" w:rsidR="005804E1" w:rsidRPr="005804E1" w:rsidRDefault="005804E1" w:rsidP="005804E1">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23FF46B0" wp14:editId="1347871C">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0E19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14:paraId="7A7D6D03" w14:textId="77777777" w:rsidR="004F4BC3" w:rsidRPr="005804E1" w:rsidRDefault="004F4BC3" w:rsidP="002A1556">
      <w:pPr>
        <w:pStyle w:val="SingleTxt"/>
      </w:pPr>
    </w:p>
    <w:sectPr w:rsidR="004F4BC3" w:rsidRPr="005804E1" w:rsidSect="00E46949">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17T11:47:00Z" w:initials="Start">
    <w:p w14:paraId="71509A7E" w14:textId="77777777" w:rsidR="00B576F2" w:rsidRPr="00E46949" w:rsidRDefault="00B576F2">
      <w:pPr>
        <w:pStyle w:val="CommentText"/>
        <w:rPr>
          <w:lang w:val="en-US"/>
        </w:rPr>
      </w:pPr>
      <w:r>
        <w:fldChar w:fldCharType="begin"/>
      </w:r>
      <w:r w:rsidRPr="00E46949">
        <w:rPr>
          <w:rStyle w:val="CommentReference"/>
          <w:lang w:val="en-US"/>
        </w:rPr>
        <w:instrText xml:space="preserve"> </w:instrText>
      </w:r>
      <w:r w:rsidRPr="00E46949">
        <w:rPr>
          <w:lang w:val="en-US"/>
        </w:rPr>
        <w:instrText>PAGE \# "'Page: '#'</w:instrText>
      </w:r>
      <w:r w:rsidRPr="00E46949">
        <w:rPr>
          <w:lang w:val="en-US"/>
        </w:rPr>
        <w:br/>
        <w:instrText>'"</w:instrText>
      </w:r>
      <w:r w:rsidRPr="00E46949">
        <w:rPr>
          <w:rStyle w:val="CommentReference"/>
          <w:lang w:val="en-US"/>
        </w:rPr>
        <w:instrText xml:space="preserve"> </w:instrText>
      </w:r>
      <w:r>
        <w:fldChar w:fldCharType="end"/>
      </w:r>
      <w:r>
        <w:rPr>
          <w:rStyle w:val="CommentReference"/>
        </w:rPr>
        <w:annotationRef/>
      </w:r>
      <w:r w:rsidRPr="00E46949">
        <w:rPr>
          <w:lang w:val="en-US"/>
        </w:rPr>
        <w:t>&lt;&lt;ODS JOB NO&gt;&gt;N1942075R&lt;&lt;ODS JOB NO&gt;&gt;</w:t>
      </w:r>
    </w:p>
    <w:p w14:paraId="3C43CB5C" w14:textId="77777777" w:rsidR="00B576F2" w:rsidRDefault="00B576F2">
      <w:pPr>
        <w:pStyle w:val="CommentText"/>
      </w:pPr>
      <w:r>
        <w:t>&lt;&lt;ODS DOC SYMBOL1&gt;&gt;CEDAW/C/74/3&lt;&lt;ODS DOC SYMBOL1&gt;&gt;</w:t>
      </w:r>
    </w:p>
    <w:p w14:paraId="0FDD5E5E" w14:textId="77777777" w:rsidR="00B576F2" w:rsidRDefault="00B576F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DD5E5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08E9" w14:textId="77777777" w:rsidR="00B576F2" w:rsidRDefault="00B576F2" w:rsidP="001824A1">
      <w:pPr>
        <w:spacing w:line="240" w:lineRule="auto"/>
      </w:pPr>
      <w:r>
        <w:separator/>
      </w:r>
    </w:p>
  </w:endnote>
  <w:endnote w:type="continuationSeparator" w:id="0">
    <w:p w14:paraId="63273EDA" w14:textId="77777777" w:rsidR="00B576F2" w:rsidRDefault="00B576F2"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576F2" w14:paraId="76A94155" w14:textId="77777777" w:rsidTr="002A1556">
      <w:tc>
        <w:tcPr>
          <w:tcW w:w="4920" w:type="dxa"/>
          <w:shd w:val="clear" w:color="auto" w:fill="auto"/>
          <w:vAlign w:val="bottom"/>
        </w:tcPr>
        <w:p w14:paraId="64C607E2" w14:textId="77777777" w:rsidR="00B576F2" w:rsidRPr="002A1556" w:rsidRDefault="00B576F2" w:rsidP="002A1556">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1C294784" w14:textId="2AF9BE18" w:rsidR="00B576F2" w:rsidRPr="002A1556" w:rsidRDefault="00B576F2" w:rsidP="002A155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20659">
            <w:rPr>
              <w:b w:val="0"/>
              <w:color w:val="000000"/>
              <w:sz w:val="14"/>
            </w:rPr>
            <w:t>19-22000</w:t>
          </w:r>
          <w:r>
            <w:rPr>
              <w:b w:val="0"/>
              <w:color w:val="000000"/>
              <w:sz w:val="14"/>
            </w:rPr>
            <w:fldChar w:fldCharType="end"/>
          </w:r>
        </w:p>
      </w:tc>
    </w:tr>
  </w:tbl>
  <w:p w14:paraId="563C446D" w14:textId="77777777" w:rsidR="00B576F2" w:rsidRPr="002A1556" w:rsidRDefault="00B576F2" w:rsidP="002A1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576F2" w14:paraId="1FFDCB9C" w14:textId="77777777" w:rsidTr="002A1556">
      <w:tc>
        <w:tcPr>
          <w:tcW w:w="4920" w:type="dxa"/>
          <w:shd w:val="clear" w:color="auto" w:fill="auto"/>
          <w:vAlign w:val="bottom"/>
        </w:tcPr>
        <w:p w14:paraId="3AEBFDB4" w14:textId="40DCE936" w:rsidR="00B576F2" w:rsidRPr="002A1556" w:rsidRDefault="00B576F2" w:rsidP="002A155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20659">
            <w:rPr>
              <w:b w:val="0"/>
              <w:color w:val="000000"/>
              <w:sz w:val="14"/>
            </w:rPr>
            <w:t>19-22000</w:t>
          </w:r>
          <w:r>
            <w:rPr>
              <w:b w:val="0"/>
              <w:color w:val="000000"/>
              <w:sz w:val="14"/>
            </w:rPr>
            <w:fldChar w:fldCharType="end"/>
          </w:r>
        </w:p>
      </w:tc>
      <w:tc>
        <w:tcPr>
          <w:tcW w:w="4920" w:type="dxa"/>
          <w:shd w:val="clear" w:color="auto" w:fill="auto"/>
          <w:vAlign w:val="bottom"/>
        </w:tcPr>
        <w:p w14:paraId="0A70AF32" w14:textId="77777777" w:rsidR="00B576F2" w:rsidRPr="002A1556" w:rsidRDefault="00B576F2" w:rsidP="002A1556">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6678ED38" w14:textId="77777777" w:rsidR="00B576F2" w:rsidRPr="002A1556" w:rsidRDefault="00B576F2" w:rsidP="002A1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B576F2" w14:paraId="38629EE9" w14:textId="77777777" w:rsidTr="002A1556">
      <w:tc>
        <w:tcPr>
          <w:tcW w:w="3830" w:type="dxa"/>
        </w:tcPr>
        <w:p w14:paraId="04479B6D" w14:textId="77777777" w:rsidR="00B576F2" w:rsidRDefault="00B576F2" w:rsidP="002A1556">
          <w:pPr>
            <w:pStyle w:val="ReleaseDate"/>
            <w:rPr>
              <w:color w:val="010000"/>
            </w:rPr>
          </w:pPr>
          <w:r>
            <w:rPr>
              <w:noProof/>
            </w:rPr>
            <w:drawing>
              <wp:anchor distT="0" distB="0" distL="114300" distR="114300" simplePos="0" relativeHeight="251658240" behindDoc="0" locked="0" layoutInCell="1" allowOverlap="1" wp14:anchorId="4B0FB793" wp14:editId="350250DA">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4/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19-22000 (R)</w:t>
          </w:r>
          <w:r>
            <w:rPr>
              <w:color w:val="010000"/>
            </w:rPr>
            <w:t xml:space="preserve">    170120    170120</w:t>
          </w:r>
        </w:p>
        <w:p w14:paraId="4A224A49" w14:textId="77777777" w:rsidR="00B576F2" w:rsidRPr="002A1556" w:rsidRDefault="00B576F2" w:rsidP="002A1556">
          <w:pPr>
            <w:spacing w:before="80" w:line="210" w:lineRule="exact"/>
            <w:rPr>
              <w:rFonts w:ascii="Barcode 3 of 9 by request" w:hAnsi="Barcode 3 of 9 by request"/>
              <w:w w:val="100"/>
              <w:sz w:val="24"/>
            </w:rPr>
          </w:pPr>
          <w:r>
            <w:rPr>
              <w:rFonts w:ascii="Barcode 3 of 9 by request" w:hAnsi="Barcode 3 of 9 by request"/>
              <w:b/>
              <w:w w:val="100"/>
              <w:sz w:val="24"/>
            </w:rPr>
            <w:t>*1922000*</w:t>
          </w:r>
        </w:p>
      </w:tc>
      <w:tc>
        <w:tcPr>
          <w:tcW w:w="4920" w:type="dxa"/>
        </w:tcPr>
        <w:p w14:paraId="2088BA5F" w14:textId="77777777" w:rsidR="00B576F2" w:rsidRDefault="00B576F2" w:rsidP="002A1556">
          <w:pPr>
            <w:pStyle w:val="Footer"/>
            <w:spacing w:line="240" w:lineRule="atLeast"/>
            <w:jc w:val="right"/>
            <w:rPr>
              <w:b w:val="0"/>
              <w:sz w:val="20"/>
            </w:rPr>
          </w:pPr>
          <w:r>
            <w:rPr>
              <w:b w:val="0"/>
              <w:noProof/>
              <w:sz w:val="20"/>
            </w:rPr>
            <w:drawing>
              <wp:inline distT="0" distB="0" distL="0" distR="0" wp14:anchorId="34E49BDB" wp14:editId="413BE02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3A7726AA" w14:textId="77777777" w:rsidR="00B576F2" w:rsidRPr="002A1556" w:rsidRDefault="00B576F2" w:rsidP="002A155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A829" w14:textId="3A37DDA9" w:rsidR="00B576F2" w:rsidRPr="00E67802" w:rsidRDefault="00B576F2" w:rsidP="00E67802">
      <w:pPr>
        <w:pStyle w:val="Footer"/>
        <w:spacing w:after="80"/>
        <w:ind w:left="792"/>
      </w:pPr>
      <w:r w:rsidRPr="00E67802">
        <w:t>__________________</w:t>
      </w:r>
    </w:p>
  </w:footnote>
  <w:footnote w:type="continuationSeparator" w:id="0">
    <w:p w14:paraId="7FCEBD35" w14:textId="7A7F43C4" w:rsidR="00B576F2" w:rsidRPr="00E67802" w:rsidRDefault="00B576F2" w:rsidP="00E67802">
      <w:pPr>
        <w:pStyle w:val="Footer"/>
        <w:spacing w:after="80"/>
        <w:ind w:left="792"/>
      </w:pPr>
      <w:r w:rsidRPr="00E67802">
        <w:t>__________________</w:t>
      </w:r>
    </w:p>
  </w:footnote>
  <w:footnote w:id="1">
    <w:p w14:paraId="0851D664" w14:textId="3BD98E14" w:rsidR="00B576F2" w:rsidRPr="00D97CB3" w:rsidRDefault="00B576F2" w:rsidP="00E67802">
      <w:pPr>
        <w:pStyle w:val="FootnoteText"/>
        <w:tabs>
          <w:tab w:val="right" w:pos="1195"/>
          <w:tab w:val="left" w:pos="1267"/>
          <w:tab w:val="left" w:pos="1742"/>
          <w:tab w:val="left" w:pos="2218"/>
          <w:tab w:val="left" w:pos="2693"/>
        </w:tabs>
        <w:ind w:left="1267" w:right="1260" w:hanging="432"/>
      </w:pPr>
      <w:r>
        <w:tab/>
        <w:t>*</w:t>
      </w:r>
      <w:r>
        <w:tab/>
        <w:t>Принята Комитетом на его семьдесят четвертой сессии (21 октября — 8 ноября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76F2" w14:paraId="2FCC0C2E" w14:textId="77777777" w:rsidTr="002A1556">
      <w:trPr>
        <w:trHeight w:hRule="exact" w:val="864"/>
      </w:trPr>
      <w:tc>
        <w:tcPr>
          <w:tcW w:w="4920" w:type="dxa"/>
          <w:shd w:val="clear" w:color="auto" w:fill="auto"/>
          <w:vAlign w:val="bottom"/>
        </w:tcPr>
        <w:p w14:paraId="5651CBBC" w14:textId="556426B2" w:rsidR="00B576F2" w:rsidRPr="002A1556" w:rsidRDefault="00B576F2" w:rsidP="002A1556">
          <w:pPr>
            <w:pStyle w:val="Header"/>
            <w:spacing w:after="80"/>
            <w:rPr>
              <w:b/>
            </w:rPr>
          </w:pPr>
          <w:r>
            <w:rPr>
              <w:b/>
            </w:rPr>
            <w:fldChar w:fldCharType="begin"/>
          </w:r>
          <w:r>
            <w:rPr>
              <w:b/>
            </w:rPr>
            <w:instrText xml:space="preserve"> DOCVARIABLE "sss1" \* MERGEFORMAT </w:instrText>
          </w:r>
          <w:r>
            <w:rPr>
              <w:b/>
            </w:rPr>
            <w:fldChar w:fldCharType="separate"/>
          </w:r>
          <w:r w:rsidR="00620659">
            <w:rPr>
              <w:b/>
            </w:rPr>
            <w:t>CEDAW/C/74/3</w:t>
          </w:r>
          <w:r>
            <w:rPr>
              <w:b/>
            </w:rPr>
            <w:fldChar w:fldCharType="end"/>
          </w:r>
        </w:p>
      </w:tc>
      <w:tc>
        <w:tcPr>
          <w:tcW w:w="4920" w:type="dxa"/>
          <w:shd w:val="clear" w:color="auto" w:fill="auto"/>
          <w:vAlign w:val="bottom"/>
        </w:tcPr>
        <w:p w14:paraId="1B01D16D" w14:textId="77777777" w:rsidR="00B576F2" w:rsidRDefault="00B576F2" w:rsidP="002A1556">
          <w:pPr>
            <w:pStyle w:val="Header"/>
          </w:pPr>
        </w:p>
      </w:tc>
    </w:tr>
  </w:tbl>
  <w:p w14:paraId="41FC026C" w14:textId="77777777" w:rsidR="00B576F2" w:rsidRPr="002A1556" w:rsidRDefault="00B576F2" w:rsidP="002A1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76F2" w14:paraId="67A8B1DD" w14:textId="77777777" w:rsidTr="002A1556">
      <w:trPr>
        <w:trHeight w:hRule="exact" w:val="864"/>
      </w:trPr>
      <w:tc>
        <w:tcPr>
          <w:tcW w:w="4920" w:type="dxa"/>
          <w:shd w:val="clear" w:color="auto" w:fill="auto"/>
          <w:vAlign w:val="bottom"/>
        </w:tcPr>
        <w:p w14:paraId="20014DCA" w14:textId="77777777" w:rsidR="00B576F2" w:rsidRDefault="00B576F2" w:rsidP="002A1556">
          <w:pPr>
            <w:pStyle w:val="Header"/>
          </w:pPr>
        </w:p>
      </w:tc>
      <w:tc>
        <w:tcPr>
          <w:tcW w:w="4920" w:type="dxa"/>
          <w:shd w:val="clear" w:color="auto" w:fill="auto"/>
          <w:vAlign w:val="bottom"/>
        </w:tcPr>
        <w:p w14:paraId="6D120723" w14:textId="2E404852" w:rsidR="00B576F2" w:rsidRPr="002A1556" w:rsidRDefault="00B576F2" w:rsidP="002A1556">
          <w:pPr>
            <w:pStyle w:val="Header"/>
            <w:spacing w:after="80"/>
            <w:jc w:val="right"/>
            <w:rPr>
              <w:b/>
            </w:rPr>
          </w:pPr>
          <w:r>
            <w:rPr>
              <w:b/>
            </w:rPr>
            <w:fldChar w:fldCharType="begin"/>
          </w:r>
          <w:r>
            <w:rPr>
              <w:b/>
            </w:rPr>
            <w:instrText xml:space="preserve"> DOCVARIABLE "sss1" \* MERGEFORMAT </w:instrText>
          </w:r>
          <w:r>
            <w:rPr>
              <w:b/>
            </w:rPr>
            <w:fldChar w:fldCharType="separate"/>
          </w:r>
          <w:r w:rsidR="00620659">
            <w:rPr>
              <w:b/>
            </w:rPr>
            <w:t>CEDAW/C/74/3</w:t>
          </w:r>
          <w:r>
            <w:rPr>
              <w:b/>
            </w:rPr>
            <w:fldChar w:fldCharType="end"/>
          </w:r>
        </w:p>
      </w:tc>
    </w:tr>
  </w:tbl>
  <w:p w14:paraId="4DBC57B5" w14:textId="77777777" w:rsidR="00B576F2" w:rsidRPr="002A1556" w:rsidRDefault="00B576F2" w:rsidP="002A1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B576F2" w14:paraId="0B1E4AA1" w14:textId="77777777" w:rsidTr="002A1556">
      <w:trPr>
        <w:trHeight w:hRule="exact" w:val="864"/>
      </w:trPr>
      <w:tc>
        <w:tcPr>
          <w:tcW w:w="4421" w:type="dxa"/>
          <w:gridSpan w:val="2"/>
          <w:tcBorders>
            <w:bottom w:val="single" w:sz="4" w:space="0" w:color="auto"/>
          </w:tcBorders>
          <w:shd w:val="clear" w:color="auto" w:fill="auto"/>
          <w:vAlign w:val="bottom"/>
        </w:tcPr>
        <w:p w14:paraId="2DA755A9" w14:textId="77777777" w:rsidR="00B576F2" w:rsidRPr="002A1556" w:rsidRDefault="00B576F2" w:rsidP="002A155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078E11E9" w14:textId="77777777" w:rsidR="00B576F2" w:rsidRDefault="00B576F2" w:rsidP="002A1556">
          <w:pPr>
            <w:pStyle w:val="Header"/>
            <w:spacing w:after="120"/>
          </w:pPr>
        </w:p>
      </w:tc>
      <w:tc>
        <w:tcPr>
          <w:tcW w:w="5198" w:type="dxa"/>
          <w:gridSpan w:val="4"/>
          <w:tcBorders>
            <w:bottom w:val="single" w:sz="4" w:space="0" w:color="auto"/>
          </w:tcBorders>
          <w:shd w:val="clear" w:color="auto" w:fill="auto"/>
          <w:vAlign w:val="bottom"/>
        </w:tcPr>
        <w:p w14:paraId="7051BF21" w14:textId="77777777" w:rsidR="00B576F2" w:rsidRPr="002A1556" w:rsidRDefault="00B576F2" w:rsidP="002A1556">
          <w:pPr>
            <w:pStyle w:val="Header"/>
            <w:spacing w:after="20"/>
            <w:jc w:val="right"/>
            <w:rPr>
              <w:sz w:val="20"/>
            </w:rPr>
          </w:pPr>
          <w:r>
            <w:rPr>
              <w:sz w:val="40"/>
            </w:rPr>
            <w:t>CEDAW</w:t>
          </w:r>
          <w:r>
            <w:rPr>
              <w:sz w:val="20"/>
            </w:rPr>
            <w:t>/C/74/3</w:t>
          </w:r>
        </w:p>
      </w:tc>
    </w:tr>
    <w:tr w:rsidR="00B576F2" w:rsidRPr="00D23A26" w14:paraId="6297E5D1" w14:textId="77777777" w:rsidTr="002A1556">
      <w:trPr>
        <w:gridAfter w:val="1"/>
        <w:wAfter w:w="15" w:type="dxa"/>
        <w:trHeight w:hRule="exact" w:val="2880"/>
      </w:trPr>
      <w:tc>
        <w:tcPr>
          <w:tcW w:w="1267" w:type="dxa"/>
          <w:tcBorders>
            <w:top w:val="single" w:sz="4" w:space="0" w:color="auto"/>
            <w:bottom w:val="single" w:sz="12" w:space="0" w:color="auto"/>
          </w:tcBorders>
          <w:shd w:val="clear" w:color="auto" w:fill="auto"/>
        </w:tcPr>
        <w:p w14:paraId="2421BCDC" w14:textId="77777777" w:rsidR="00B576F2" w:rsidRPr="002A1556" w:rsidRDefault="00B576F2" w:rsidP="002A1556">
          <w:pPr>
            <w:pStyle w:val="Header"/>
            <w:spacing w:before="120"/>
            <w:jc w:val="center"/>
          </w:pPr>
          <w:r>
            <w:rPr>
              <w:noProof/>
            </w:rPr>
            <w:drawing>
              <wp:inline distT="0" distB="0" distL="0" distR="0" wp14:anchorId="38ACDAFE" wp14:editId="5A5A08C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D570A81" w14:textId="77777777" w:rsidR="00B576F2" w:rsidRPr="002A1556" w:rsidRDefault="00B576F2" w:rsidP="002A1556">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4F3AD4BF" w14:textId="77777777" w:rsidR="00B576F2" w:rsidRPr="002A1556" w:rsidRDefault="00B576F2" w:rsidP="002A1556">
          <w:pPr>
            <w:pStyle w:val="Header"/>
            <w:spacing w:before="109"/>
          </w:pPr>
        </w:p>
      </w:tc>
      <w:tc>
        <w:tcPr>
          <w:tcW w:w="3110" w:type="dxa"/>
          <w:tcBorders>
            <w:top w:val="single" w:sz="4" w:space="0" w:color="auto"/>
            <w:bottom w:val="single" w:sz="12" w:space="0" w:color="auto"/>
          </w:tcBorders>
          <w:shd w:val="clear" w:color="auto" w:fill="auto"/>
        </w:tcPr>
        <w:p w14:paraId="1F009415" w14:textId="77777777" w:rsidR="00B576F2" w:rsidRPr="00E46949" w:rsidRDefault="00B576F2" w:rsidP="002A1556">
          <w:pPr>
            <w:pStyle w:val="Distribution"/>
            <w:rPr>
              <w:color w:val="000000"/>
              <w:lang w:val="en-US"/>
            </w:rPr>
          </w:pPr>
          <w:r w:rsidRPr="00E46949">
            <w:rPr>
              <w:color w:val="000000"/>
              <w:lang w:val="en-US"/>
            </w:rPr>
            <w:t>Distr.: General</w:t>
          </w:r>
        </w:p>
        <w:p w14:paraId="743DA44B" w14:textId="4B0BE07D" w:rsidR="00B576F2" w:rsidRPr="00E46949" w:rsidRDefault="00B576F2" w:rsidP="002A1556">
          <w:pPr>
            <w:pStyle w:val="Publication"/>
            <w:rPr>
              <w:color w:val="000000"/>
              <w:lang w:val="en-US"/>
            </w:rPr>
          </w:pPr>
          <w:r w:rsidRPr="00E46949">
            <w:rPr>
              <w:color w:val="000000"/>
              <w:lang w:val="en-US"/>
            </w:rPr>
            <w:t>1</w:t>
          </w:r>
          <w:r>
            <w:rPr>
              <w:color w:val="000000"/>
              <w:lang w:val="en-US"/>
            </w:rPr>
            <w:t>8</w:t>
          </w:r>
          <w:r w:rsidRPr="00E46949">
            <w:rPr>
              <w:color w:val="000000"/>
              <w:lang w:val="en-US"/>
            </w:rPr>
            <w:t xml:space="preserve"> </w:t>
          </w:r>
          <w:r>
            <w:rPr>
              <w:color w:val="000000"/>
              <w:lang w:val="en-US"/>
            </w:rPr>
            <w:t>December</w:t>
          </w:r>
          <w:r w:rsidRPr="00E46949">
            <w:rPr>
              <w:color w:val="000000"/>
              <w:lang w:val="en-US"/>
            </w:rPr>
            <w:t xml:space="preserve"> 20</w:t>
          </w:r>
          <w:r>
            <w:rPr>
              <w:color w:val="000000"/>
              <w:lang w:val="en-US"/>
            </w:rPr>
            <w:t>19</w:t>
          </w:r>
        </w:p>
        <w:p w14:paraId="7BD4DA10" w14:textId="77777777" w:rsidR="00B576F2" w:rsidRPr="00E46949" w:rsidRDefault="00B576F2" w:rsidP="002A1556">
          <w:pPr>
            <w:rPr>
              <w:color w:val="000000"/>
              <w:lang w:val="en-US"/>
            </w:rPr>
          </w:pPr>
          <w:r w:rsidRPr="00E46949">
            <w:rPr>
              <w:color w:val="000000"/>
              <w:lang w:val="en-US"/>
            </w:rPr>
            <w:t>Russian</w:t>
          </w:r>
        </w:p>
        <w:p w14:paraId="2FBE8BBA" w14:textId="77777777" w:rsidR="00B576F2" w:rsidRPr="00E46949" w:rsidRDefault="00B576F2" w:rsidP="002A1556">
          <w:pPr>
            <w:pStyle w:val="Original"/>
            <w:rPr>
              <w:color w:val="000000"/>
              <w:lang w:val="en-US"/>
            </w:rPr>
          </w:pPr>
          <w:r w:rsidRPr="00E46949">
            <w:rPr>
              <w:color w:val="000000"/>
              <w:lang w:val="en-US"/>
            </w:rPr>
            <w:t>Original: English</w:t>
          </w:r>
        </w:p>
        <w:p w14:paraId="3C033869" w14:textId="77777777" w:rsidR="00B576F2" w:rsidRPr="00E46949" w:rsidRDefault="00B576F2" w:rsidP="002A1556">
          <w:pPr>
            <w:rPr>
              <w:lang w:val="en-US"/>
            </w:rPr>
          </w:pPr>
        </w:p>
      </w:tc>
    </w:tr>
  </w:tbl>
  <w:p w14:paraId="78585C50" w14:textId="77777777" w:rsidR="00B576F2" w:rsidRPr="00E46949" w:rsidRDefault="00B576F2" w:rsidP="002A1556">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64C2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9"/>
  </w:num>
  <w:num w:numId="12">
    <w:abstractNumId w:val="8"/>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9"/>
  </w:num>
  <w:num w:numId="21">
    <w:abstractNumId w:val="8"/>
  </w:num>
  <w:num w:numId="22">
    <w:abstractNumId w:val="6"/>
  </w:num>
  <w:num w:numId="23">
    <w:abstractNumId w:val="4"/>
  </w:num>
  <w:num w:numId="24">
    <w:abstractNumId w:val="3"/>
  </w:num>
  <w:num w:numId="25">
    <w:abstractNumId w:val="2"/>
  </w:num>
  <w:num w:numId="26">
    <w:abstractNumId w:val="1"/>
  </w:num>
  <w:num w:numId="27">
    <w:abstractNumId w:val="0"/>
  </w:num>
  <w:num w:numId="2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revisionView w:markup="0"/>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000*"/>
    <w:docVar w:name="CreationDt" w:val="17/01/2020 11:47 AM"/>
    <w:docVar w:name="DocCategory" w:val="Doc"/>
    <w:docVar w:name="DocType" w:val="Final"/>
    <w:docVar w:name="DutyStation" w:val="New York"/>
    <w:docVar w:name="FooterJN" w:val="19-22000"/>
    <w:docVar w:name="jobn" w:val="19-22000 (R)"/>
    <w:docVar w:name="jobnDT" w:val="19-22000 (R)   170120"/>
    <w:docVar w:name="jobnDTDT" w:val="19-22000 (R)   170120   170120"/>
    <w:docVar w:name="JobNo" w:val="1922000R"/>
    <w:docVar w:name="JobNo2" w:val="1942075R"/>
    <w:docVar w:name="LocalDrive" w:val="0"/>
    <w:docVar w:name="OandT" w:val=" "/>
    <w:docVar w:name="sss1" w:val="CEDAW/C/74/3"/>
    <w:docVar w:name="sss2" w:val="-"/>
    <w:docVar w:name="Symbol1" w:val="CEDAW/C/74/3"/>
    <w:docVar w:name="Symbol2" w:val="-"/>
  </w:docVars>
  <w:rsids>
    <w:rsidRoot w:val="00E76279"/>
    <w:rsid w:val="00003F8C"/>
    <w:rsid w:val="00030E95"/>
    <w:rsid w:val="00057473"/>
    <w:rsid w:val="000A1A1B"/>
    <w:rsid w:val="000B00E2"/>
    <w:rsid w:val="001824A1"/>
    <w:rsid w:val="00185368"/>
    <w:rsid w:val="001B0786"/>
    <w:rsid w:val="001D6428"/>
    <w:rsid w:val="001F427A"/>
    <w:rsid w:val="001F7371"/>
    <w:rsid w:val="00204EF2"/>
    <w:rsid w:val="00210AF4"/>
    <w:rsid w:val="00210EC3"/>
    <w:rsid w:val="00211E79"/>
    <w:rsid w:val="00215A7D"/>
    <w:rsid w:val="00221C3B"/>
    <w:rsid w:val="00232B10"/>
    <w:rsid w:val="00242268"/>
    <w:rsid w:val="00252944"/>
    <w:rsid w:val="00252B79"/>
    <w:rsid w:val="002851DA"/>
    <w:rsid w:val="002A1556"/>
    <w:rsid w:val="002B73B9"/>
    <w:rsid w:val="002D22FD"/>
    <w:rsid w:val="002D2C61"/>
    <w:rsid w:val="002F4047"/>
    <w:rsid w:val="003218EF"/>
    <w:rsid w:val="00323373"/>
    <w:rsid w:val="00330D87"/>
    <w:rsid w:val="00334DE1"/>
    <w:rsid w:val="0036132C"/>
    <w:rsid w:val="00361618"/>
    <w:rsid w:val="00370774"/>
    <w:rsid w:val="003807EF"/>
    <w:rsid w:val="0038495D"/>
    <w:rsid w:val="003F7347"/>
    <w:rsid w:val="004149FE"/>
    <w:rsid w:val="004240B1"/>
    <w:rsid w:val="00425FDE"/>
    <w:rsid w:val="004275D7"/>
    <w:rsid w:val="004279A5"/>
    <w:rsid w:val="00431502"/>
    <w:rsid w:val="0043203B"/>
    <w:rsid w:val="00432AC6"/>
    <w:rsid w:val="004731F9"/>
    <w:rsid w:val="0048134B"/>
    <w:rsid w:val="0049467F"/>
    <w:rsid w:val="004F1FEA"/>
    <w:rsid w:val="004F4BC3"/>
    <w:rsid w:val="005049B2"/>
    <w:rsid w:val="005155E7"/>
    <w:rsid w:val="00542D6F"/>
    <w:rsid w:val="005644C2"/>
    <w:rsid w:val="00571999"/>
    <w:rsid w:val="0057532F"/>
    <w:rsid w:val="005804E1"/>
    <w:rsid w:val="005A2266"/>
    <w:rsid w:val="005B58D8"/>
    <w:rsid w:val="005C0B7F"/>
    <w:rsid w:val="00620659"/>
    <w:rsid w:val="00635C39"/>
    <w:rsid w:val="00643F79"/>
    <w:rsid w:val="006440FC"/>
    <w:rsid w:val="00676F6F"/>
    <w:rsid w:val="00685793"/>
    <w:rsid w:val="00685F03"/>
    <w:rsid w:val="006959E1"/>
    <w:rsid w:val="00696F80"/>
    <w:rsid w:val="006A1475"/>
    <w:rsid w:val="006B0972"/>
    <w:rsid w:val="006B51C7"/>
    <w:rsid w:val="006D4969"/>
    <w:rsid w:val="006E5CA5"/>
    <w:rsid w:val="00705A84"/>
    <w:rsid w:val="0072150F"/>
    <w:rsid w:val="00726630"/>
    <w:rsid w:val="00737EDB"/>
    <w:rsid w:val="007D2E54"/>
    <w:rsid w:val="007D607C"/>
    <w:rsid w:val="007F02C8"/>
    <w:rsid w:val="007F2D71"/>
    <w:rsid w:val="0080025F"/>
    <w:rsid w:val="00816CC9"/>
    <w:rsid w:val="0083640B"/>
    <w:rsid w:val="00840363"/>
    <w:rsid w:val="00843551"/>
    <w:rsid w:val="008A5E7D"/>
    <w:rsid w:val="008B4A4B"/>
    <w:rsid w:val="008C73DB"/>
    <w:rsid w:val="008D7164"/>
    <w:rsid w:val="008E0243"/>
    <w:rsid w:val="008E0493"/>
    <w:rsid w:val="008E3D70"/>
    <w:rsid w:val="00903D1E"/>
    <w:rsid w:val="00951E03"/>
    <w:rsid w:val="0096420F"/>
    <w:rsid w:val="009707EE"/>
    <w:rsid w:val="00972652"/>
    <w:rsid w:val="009A1A35"/>
    <w:rsid w:val="009B5CA5"/>
    <w:rsid w:val="009D5859"/>
    <w:rsid w:val="009E4C19"/>
    <w:rsid w:val="009F077A"/>
    <w:rsid w:val="00A1295F"/>
    <w:rsid w:val="00A2459D"/>
    <w:rsid w:val="00A57ABA"/>
    <w:rsid w:val="00A72FF5"/>
    <w:rsid w:val="00A8252A"/>
    <w:rsid w:val="00A93709"/>
    <w:rsid w:val="00AA0CE4"/>
    <w:rsid w:val="00AB1E36"/>
    <w:rsid w:val="00AC1E26"/>
    <w:rsid w:val="00AE2191"/>
    <w:rsid w:val="00AE22DA"/>
    <w:rsid w:val="00AE25D1"/>
    <w:rsid w:val="00B01EBE"/>
    <w:rsid w:val="00B306AF"/>
    <w:rsid w:val="00B42F0B"/>
    <w:rsid w:val="00B535EE"/>
    <w:rsid w:val="00B576F2"/>
    <w:rsid w:val="00B701D0"/>
    <w:rsid w:val="00B745E4"/>
    <w:rsid w:val="00B87226"/>
    <w:rsid w:val="00B95A96"/>
    <w:rsid w:val="00BA406E"/>
    <w:rsid w:val="00C06BC2"/>
    <w:rsid w:val="00C26FCC"/>
    <w:rsid w:val="00C30DE4"/>
    <w:rsid w:val="00C3142D"/>
    <w:rsid w:val="00C41769"/>
    <w:rsid w:val="00C45C26"/>
    <w:rsid w:val="00C54064"/>
    <w:rsid w:val="00C57DF1"/>
    <w:rsid w:val="00C71CD0"/>
    <w:rsid w:val="00C90720"/>
    <w:rsid w:val="00C961B9"/>
    <w:rsid w:val="00CA1F17"/>
    <w:rsid w:val="00CA4BB0"/>
    <w:rsid w:val="00CC7C16"/>
    <w:rsid w:val="00D11AF9"/>
    <w:rsid w:val="00D23A26"/>
    <w:rsid w:val="00D425A9"/>
    <w:rsid w:val="00D45FD5"/>
    <w:rsid w:val="00D57FED"/>
    <w:rsid w:val="00D760D3"/>
    <w:rsid w:val="00D8006A"/>
    <w:rsid w:val="00D82575"/>
    <w:rsid w:val="00D82BC5"/>
    <w:rsid w:val="00D96F14"/>
    <w:rsid w:val="00DE4C8E"/>
    <w:rsid w:val="00DF78D1"/>
    <w:rsid w:val="00E03929"/>
    <w:rsid w:val="00E10D88"/>
    <w:rsid w:val="00E144A8"/>
    <w:rsid w:val="00E25037"/>
    <w:rsid w:val="00E46949"/>
    <w:rsid w:val="00E67802"/>
    <w:rsid w:val="00E720E8"/>
    <w:rsid w:val="00E7414B"/>
    <w:rsid w:val="00E76279"/>
    <w:rsid w:val="00EA74AD"/>
    <w:rsid w:val="00EC2A36"/>
    <w:rsid w:val="00ED31CE"/>
    <w:rsid w:val="00EE60C2"/>
    <w:rsid w:val="00EF1631"/>
    <w:rsid w:val="00EF50A2"/>
    <w:rsid w:val="00F2422B"/>
    <w:rsid w:val="00F63321"/>
    <w:rsid w:val="00F81CC1"/>
    <w:rsid w:val="00F863CA"/>
    <w:rsid w:val="00FA1453"/>
    <w:rsid w:val="00FB1E56"/>
    <w:rsid w:val="00FB731E"/>
    <w:rsid w:val="00FC2FD3"/>
    <w:rsid w:val="00FD3968"/>
    <w:rsid w:val="00FE71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13D9FE"/>
  <w15:chartTrackingRefBased/>
  <w15:docId w15:val="{F7F89B4B-3873-408D-A247-3F7C3C17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AE2191"/>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AE2191"/>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AE2191"/>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AE2191"/>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AE2191"/>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AE2191"/>
    <w:pPr>
      <w:suppressAutoHyphens/>
      <w:spacing w:line="270" w:lineRule="exact"/>
      <w:outlineLvl w:val="0"/>
    </w:pPr>
    <w:rPr>
      <w:b/>
      <w:sz w:val="24"/>
    </w:rPr>
  </w:style>
  <w:style w:type="paragraph" w:customStyle="1" w:styleId="HCh">
    <w:name w:val="_ H _Ch"/>
    <w:basedOn w:val="H1"/>
    <w:next w:val="SingleTxt"/>
    <w:qFormat/>
    <w:rsid w:val="00AE2191"/>
    <w:pPr>
      <w:keepNext/>
      <w:keepLines/>
      <w:spacing w:line="300" w:lineRule="exact"/>
    </w:pPr>
    <w:rPr>
      <w:spacing w:val="-2"/>
      <w:sz w:val="28"/>
    </w:rPr>
  </w:style>
  <w:style w:type="paragraph" w:customStyle="1" w:styleId="H23">
    <w:name w:val="_ H_2/3"/>
    <w:basedOn w:val="H1"/>
    <w:next w:val="SingleTxt"/>
    <w:qFormat/>
    <w:rsid w:val="00AE2191"/>
    <w:pPr>
      <w:keepNext/>
      <w:keepLines/>
      <w:spacing w:line="240" w:lineRule="exact"/>
      <w:outlineLvl w:val="1"/>
    </w:pPr>
    <w:rPr>
      <w:spacing w:val="2"/>
      <w:sz w:val="20"/>
    </w:rPr>
  </w:style>
  <w:style w:type="paragraph" w:customStyle="1" w:styleId="H4">
    <w:name w:val="_ H_4"/>
    <w:basedOn w:val="Normal"/>
    <w:next w:val="SingleTxt"/>
    <w:qFormat/>
    <w:rsid w:val="00AE2191"/>
    <w:pPr>
      <w:keepNext/>
      <w:keepLines/>
      <w:tabs>
        <w:tab w:val="right" w:pos="360"/>
      </w:tabs>
      <w:suppressAutoHyphens/>
      <w:outlineLvl w:val="3"/>
    </w:pPr>
    <w:rPr>
      <w:i/>
      <w:spacing w:val="3"/>
    </w:rPr>
  </w:style>
  <w:style w:type="paragraph" w:customStyle="1" w:styleId="H56">
    <w:name w:val="_ H_5/6"/>
    <w:basedOn w:val="Normal"/>
    <w:next w:val="Normal"/>
    <w:qFormat/>
    <w:rsid w:val="00AE2191"/>
    <w:pPr>
      <w:keepNext/>
      <w:keepLines/>
      <w:tabs>
        <w:tab w:val="right" w:pos="360"/>
      </w:tabs>
      <w:suppressAutoHyphens/>
      <w:ind w:left="1267" w:right="1267" w:hanging="1267"/>
      <w:outlineLvl w:val="4"/>
    </w:pPr>
  </w:style>
  <w:style w:type="paragraph" w:customStyle="1" w:styleId="DualTxt">
    <w:name w:val="__Dual Txt"/>
    <w:basedOn w:val="Normal"/>
    <w:qFormat/>
    <w:rsid w:val="00AE219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E2191"/>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E2191"/>
    <w:pPr>
      <w:spacing w:line="540" w:lineRule="exact"/>
    </w:pPr>
    <w:rPr>
      <w:spacing w:val="-8"/>
      <w:w w:val="96"/>
      <w:sz w:val="57"/>
    </w:rPr>
  </w:style>
  <w:style w:type="paragraph" w:customStyle="1" w:styleId="SS">
    <w:name w:val="__S_S"/>
    <w:basedOn w:val="SM"/>
    <w:next w:val="Normal"/>
    <w:qFormat/>
    <w:rsid w:val="00AE2191"/>
    <w:pPr>
      <w:spacing w:line="300" w:lineRule="exact"/>
      <w:ind w:left="1264" w:right="1264"/>
    </w:pPr>
    <w:rPr>
      <w:sz w:val="28"/>
    </w:rPr>
  </w:style>
  <w:style w:type="paragraph" w:customStyle="1" w:styleId="SingleTxt">
    <w:name w:val="__Single Txt"/>
    <w:basedOn w:val="Normal"/>
    <w:qFormat/>
    <w:rsid w:val="00AE219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AE2191"/>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AE219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AE2191"/>
    <w:pPr>
      <w:keepNext/>
      <w:keepLines/>
      <w:spacing w:line="240" w:lineRule="exact"/>
      <w:ind w:right="5040"/>
      <w:outlineLvl w:val="1"/>
    </w:pPr>
    <w:rPr>
      <w:spacing w:val="2"/>
      <w:sz w:val="20"/>
    </w:rPr>
  </w:style>
  <w:style w:type="paragraph" w:customStyle="1" w:styleId="Bullet1">
    <w:name w:val="Bullet 1"/>
    <w:basedOn w:val="Normal"/>
    <w:qFormat/>
    <w:rsid w:val="00AE2191"/>
    <w:pPr>
      <w:numPr>
        <w:numId w:val="19"/>
      </w:numPr>
      <w:spacing w:after="120"/>
      <w:ind w:right="1267"/>
      <w:jc w:val="both"/>
    </w:pPr>
  </w:style>
  <w:style w:type="paragraph" w:customStyle="1" w:styleId="Bullet2">
    <w:name w:val="Bullet 2"/>
    <w:basedOn w:val="Normal"/>
    <w:qFormat/>
    <w:rsid w:val="00AE2191"/>
    <w:pPr>
      <w:numPr>
        <w:numId w:val="20"/>
      </w:numPr>
      <w:spacing w:after="120"/>
      <w:ind w:right="1267"/>
      <w:jc w:val="both"/>
    </w:pPr>
  </w:style>
  <w:style w:type="paragraph" w:customStyle="1" w:styleId="Bullet3">
    <w:name w:val="Bullet 3"/>
    <w:basedOn w:val="SingleTxt"/>
    <w:qFormat/>
    <w:rsid w:val="00AE2191"/>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AE2191"/>
    <w:pPr>
      <w:spacing w:before="240"/>
    </w:pPr>
    <w:rPr>
      <w:szCs w:val="20"/>
    </w:rPr>
  </w:style>
  <w:style w:type="character" w:styleId="EndnoteReference">
    <w:name w:val="endnote reference"/>
    <w:basedOn w:val="DefaultParagraphFont"/>
    <w:uiPriority w:val="1"/>
    <w:semiHidden/>
    <w:rsid w:val="00AE219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AE2191"/>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AE2191"/>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AE2191"/>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AE2191"/>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AE219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AE2191"/>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AE2191"/>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AE2191"/>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AE2191"/>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AE2191"/>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AE2191"/>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AE2191"/>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AE2191"/>
    <w:pPr>
      <w:spacing w:after="120"/>
      <w:ind w:left="360"/>
      <w:contextualSpacing/>
    </w:pPr>
  </w:style>
  <w:style w:type="paragraph" w:styleId="ListContinue2">
    <w:name w:val="List Continue 2"/>
    <w:basedOn w:val="Normal"/>
    <w:next w:val="Normal"/>
    <w:uiPriority w:val="99"/>
    <w:rsid w:val="00AE2191"/>
    <w:pPr>
      <w:numPr>
        <w:numId w:val="22"/>
      </w:numPr>
      <w:tabs>
        <w:tab w:val="left" w:pos="792"/>
      </w:tabs>
      <w:spacing w:after="120"/>
    </w:pPr>
  </w:style>
  <w:style w:type="paragraph" w:styleId="ListNumber">
    <w:name w:val="List Number"/>
    <w:basedOn w:val="H1"/>
    <w:next w:val="Normal"/>
    <w:uiPriority w:val="99"/>
    <w:rsid w:val="00AE2191"/>
    <w:pPr>
      <w:numPr>
        <w:numId w:val="23"/>
      </w:numPr>
      <w:contextualSpacing/>
    </w:pPr>
  </w:style>
  <w:style w:type="paragraph" w:styleId="ListNumber2">
    <w:name w:val="List Number 2"/>
    <w:basedOn w:val="H23"/>
    <w:next w:val="Normal"/>
    <w:uiPriority w:val="99"/>
    <w:rsid w:val="00AE2191"/>
    <w:pPr>
      <w:numPr>
        <w:numId w:val="24"/>
      </w:numPr>
      <w:tabs>
        <w:tab w:val="left" w:pos="648"/>
      </w:tabs>
      <w:contextualSpacing/>
    </w:pPr>
  </w:style>
  <w:style w:type="paragraph" w:styleId="ListNumber3">
    <w:name w:val="List Number 3"/>
    <w:basedOn w:val="H23"/>
    <w:next w:val="Normal"/>
    <w:uiPriority w:val="99"/>
    <w:rsid w:val="00AE2191"/>
    <w:pPr>
      <w:numPr>
        <w:numId w:val="25"/>
      </w:numPr>
      <w:tabs>
        <w:tab w:val="left" w:pos="922"/>
      </w:tabs>
      <w:contextualSpacing/>
    </w:pPr>
  </w:style>
  <w:style w:type="paragraph" w:styleId="ListNumber4">
    <w:name w:val="List Number 4"/>
    <w:basedOn w:val="Normal"/>
    <w:uiPriority w:val="99"/>
    <w:rsid w:val="00AE2191"/>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AE2191"/>
    <w:pPr>
      <w:numPr>
        <w:numId w:val="27"/>
      </w:numPr>
      <w:tabs>
        <w:tab w:val="left" w:pos="1498"/>
      </w:tabs>
      <w:contextualSpacing/>
    </w:pPr>
  </w:style>
  <w:style w:type="paragraph" w:styleId="NoSpacing">
    <w:name w:val="No Spacing"/>
    <w:uiPriority w:val="1"/>
    <w:rsid w:val="00AE2191"/>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AE2191"/>
    <w:rPr>
      <w:szCs w:val="20"/>
    </w:rPr>
  </w:style>
  <w:style w:type="paragraph" w:customStyle="1" w:styleId="Publication">
    <w:name w:val="Publication"/>
    <w:basedOn w:val="Normal"/>
    <w:next w:val="Normal"/>
    <w:qFormat/>
    <w:rsid w:val="00AE2191"/>
  </w:style>
  <w:style w:type="paragraph" w:customStyle="1" w:styleId="ReleaseDate">
    <w:name w:val="ReleaseDate"/>
    <w:basedOn w:val="Normal"/>
    <w:next w:val="Normal"/>
    <w:qFormat/>
    <w:rsid w:val="00AE2191"/>
    <w:rPr>
      <w:szCs w:val="20"/>
    </w:rPr>
  </w:style>
  <w:style w:type="paragraph" w:customStyle="1" w:styleId="Small">
    <w:name w:val="Small"/>
    <w:basedOn w:val="Normal"/>
    <w:next w:val="Normal"/>
    <w:qFormat/>
    <w:rsid w:val="00AE2191"/>
    <w:pPr>
      <w:tabs>
        <w:tab w:val="right" w:pos="9965"/>
      </w:tabs>
      <w:spacing w:line="210" w:lineRule="exact"/>
    </w:pPr>
    <w:rPr>
      <w:spacing w:val="5"/>
      <w:w w:val="104"/>
      <w:sz w:val="17"/>
    </w:rPr>
  </w:style>
  <w:style w:type="paragraph" w:customStyle="1" w:styleId="SmallX">
    <w:name w:val="SmallX"/>
    <w:basedOn w:val="Small"/>
    <w:next w:val="Normal"/>
    <w:qFormat/>
    <w:rsid w:val="00AE2191"/>
    <w:pPr>
      <w:spacing w:line="180" w:lineRule="exact"/>
      <w:jc w:val="right"/>
    </w:pPr>
    <w:rPr>
      <w:spacing w:val="6"/>
      <w:w w:val="106"/>
      <w:sz w:val="14"/>
    </w:rPr>
  </w:style>
  <w:style w:type="paragraph" w:customStyle="1" w:styleId="TitleHCH">
    <w:name w:val="Title_H_CH"/>
    <w:basedOn w:val="H1"/>
    <w:next w:val="Normal"/>
    <w:qFormat/>
    <w:rsid w:val="00AE21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E21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E2191"/>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AE2191"/>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C961B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uiPriority w:val="99"/>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2A1556"/>
    <w:rPr>
      <w:sz w:val="16"/>
      <w:szCs w:val="16"/>
    </w:rPr>
  </w:style>
  <w:style w:type="paragraph" w:styleId="CommentText">
    <w:name w:val="annotation text"/>
    <w:basedOn w:val="Normal"/>
    <w:link w:val="CommentTextChar"/>
    <w:uiPriority w:val="99"/>
    <w:semiHidden/>
    <w:unhideWhenUsed/>
    <w:rsid w:val="002A1556"/>
    <w:pPr>
      <w:spacing w:line="240" w:lineRule="auto"/>
    </w:pPr>
    <w:rPr>
      <w:szCs w:val="20"/>
    </w:rPr>
  </w:style>
  <w:style w:type="character" w:customStyle="1" w:styleId="CommentTextChar">
    <w:name w:val="Comment Text Char"/>
    <w:basedOn w:val="DefaultParagraphFont"/>
    <w:link w:val="CommentText"/>
    <w:uiPriority w:val="99"/>
    <w:semiHidden/>
    <w:rsid w:val="002A1556"/>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2A1556"/>
    <w:rPr>
      <w:b/>
      <w:bCs/>
    </w:rPr>
  </w:style>
  <w:style w:type="character" w:customStyle="1" w:styleId="CommentSubjectChar">
    <w:name w:val="Comment Subject Char"/>
    <w:basedOn w:val="CommentTextChar"/>
    <w:link w:val="CommentSubject"/>
    <w:uiPriority w:val="99"/>
    <w:semiHidden/>
    <w:rsid w:val="002A1556"/>
    <w:rPr>
      <w:rFonts w:ascii="Times New Roman" w:eastAsiaTheme="minorHAnsi" w:hAnsi="Times New Roman" w:cs="Times New Roman"/>
      <w:b/>
      <w:bCs/>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S/RES/1325(2000)" TargetMode="External"/><Relationship Id="rId2" Type="http://schemas.openxmlformats.org/officeDocument/2006/relationships/styles" Target="styles.xml"/><Relationship Id="rId16" Type="http://schemas.openxmlformats.org/officeDocument/2006/relationships/hyperlink" Target="https://undocs.org/ru/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ru/HRI/GEN/2/Rev.6"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13457</Words>
  <Characters>76711</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Toubolets</dc:creator>
  <cp:keywords/>
  <dc:description/>
  <cp:lastModifiedBy>Natalia Kananykina</cp:lastModifiedBy>
  <cp:revision>5</cp:revision>
  <cp:lastPrinted>2020-01-17T19:02:00Z</cp:lastPrinted>
  <dcterms:created xsi:type="dcterms:W3CDTF">2020-01-17T19:00:00Z</dcterms:created>
  <dcterms:modified xsi:type="dcterms:W3CDTF">2020-01-17T19:02:00Z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1922000R</vt:lpwstr>
  </property>
  <property fmtid="{D5CDD505-2E9C-101B-9397-08002B2CF9AE}" pid="3" name="ODSRefJobNo">
    <vt:lpwstr>1942075R</vt:lpwstr>
  </property>
  <property fmtid="{D5CDD505-2E9C-101B-9397-08002B2CF9AE}" pid="4" name="Symbol1">
    <vt:lpwstr>CEDAW/C/74/3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18 December 2019</vt:lpwstr>
  </property>
  <property fmtid="{D5CDD505-2E9C-101B-9397-08002B2CF9AE}" pid="14" name="Original">
    <vt:lpwstr>English</vt:lpwstr>
  </property>
  <property fmtid="{D5CDD505-2E9C-101B-9397-08002B2CF9AE}" pid="15" name="Release Date">
    <vt:lpwstr>160120</vt:lpwstr>
  </property>
  <property fmtid="{D5CDD505-2E9C-101B-9397-08002B2CF9AE}" pid="16" name="Title1">
    <vt:lpwstr>		Инструкция для государств-участников по подготовке докладов в соответствии со статьей 18 Конвенции о ликвидации всех форм дискриминации в отношении женщин в контексте целей в области устойчивого развития*_x000d_</vt:lpwstr>
  </property>
</Properties>
</file>