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9D7D" w14:textId="77777777" w:rsidR="004811B8" w:rsidRPr="00B3044A" w:rsidRDefault="004811B8" w:rsidP="004811B8">
      <w:pPr>
        <w:spacing w:line="240" w:lineRule="auto"/>
        <w:rPr>
          <w:sz w:val="6"/>
          <w:lang w:eastAsia="zh-CN"/>
        </w:rPr>
        <w:sectPr w:rsidR="004811B8" w:rsidRPr="00B3044A" w:rsidSect="00B304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3044A">
        <w:rPr>
          <w:rStyle w:val="CommentReference"/>
          <w:szCs w:val="20"/>
        </w:rPr>
        <w:commentReference w:id="0"/>
      </w:r>
    </w:p>
    <w:p w14:paraId="5495FAB4" w14:textId="5528F09C" w:rsidR="00B3044A" w:rsidRPr="002918A2" w:rsidRDefault="00B3044A" w:rsidP="003515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szCs w:val="24"/>
        </w:rPr>
      </w:pPr>
      <w:r>
        <w:tab/>
      </w:r>
      <w:r w:rsidRPr="002918A2">
        <w:t>Comité para la Eliminación de la Discriminación contra la Mujer</w:t>
      </w:r>
    </w:p>
    <w:p w14:paraId="18BFAE99" w14:textId="55EB3907" w:rsidR="00B3044A" w:rsidRPr="00B3044A" w:rsidRDefault="00B3044A" w:rsidP="00B3044A">
      <w:pPr>
        <w:pStyle w:val="SingleTxt"/>
        <w:spacing w:after="0" w:line="120" w:lineRule="exact"/>
        <w:rPr>
          <w:sz w:val="10"/>
          <w:szCs w:val="24"/>
        </w:rPr>
      </w:pPr>
    </w:p>
    <w:p w14:paraId="3BF79889" w14:textId="24A39531" w:rsidR="00B3044A" w:rsidRPr="00B3044A" w:rsidRDefault="00B3044A" w:rsidP="00B3044A">
      <w:pPr>
        <w:pStyle w:val="SingleTxt"/>
        <w:spacing w:after="0" w:line="120" w:lineRule="exact"/>
        <w:rPr>
          <w:sz w:val="10"/>
          <w:szCs w:val="24"/>
        </w:rPr>
      </w:pPr>
    </w:p>
    <w:p w14:paraId="0C99E9F1" w14:textId="7720D849" w:rsidR="00B3044A" w:rsidRPr="00B3044A" w:rsidRDefault="00B3044A" w:rsidP="00B3044A">
      <w:pPr>
        <w:pStyle w:val="SingleTxt"/>
        <w:spacing w:after="0" w:line="120" w:lineRule="exact"/>
        <w:rPr>
          <w:sz w:val="10"/>
          <w:szCs w:val="24"/>
        </w:rPr>
      </w:pPr>
    </w:p>
    <w:p w14:paraId="07B08B89" w14:textId="7E1CEF3D" w:rsidR="00B3044A" w:rsidRPr="00B3044A" w:rsidRDefault="00B3044A" w:rsidP="00351583">
      <w:pPr>
        <w:pStyle w:val="TitleHCH"/>
        <w:rPr>
          <w:bCs/>
          <w:szCs w:val="24"/>
          <w:vertAlign w:val="superscript"/>
        </w:rPr>
      </w:pPr>
      <w:r w:rsidRPr="002918A2">
        <w:tab/>
      </w:r>
      <w:r w:rsidRPr="002918A2">
        <w:tab/>
        <w:t>Decisión adoptada por el Comité en virtud del Protocolo Facultativo, relativa a la comunicación núm. 113/2017</w:t>
      </w:r>
      <w:proofErr w:type="gramStart"/>
      <w:r w:rsidRPr="00351583">
        <w:rPr>
          <w:bCs/>
          <w:sz w:val="20"/>
          <w:szCs w:val="20"/>
        </w:rPr>
        <w:t>*,*</w:t>
      </w:r>
      <w:proofErr w:type="gramEnd"/>
      <w:r w:rsidRPr="00351583">
        <w:rPr>
          <w:bCs/>
          <w:sz w:val="20"/>
          <w:szCs w:val="20"/>
        </w:rPr>
        <w:t>*</w:t>
      </w:r>
    </w:p>
    <w:p w14:paraId="12583EEB" w14:textId="32FED55A" w:rsidR="00B3044A" w:rsidRPr="00351583" w:rsidRDefault="00B3044A" w:rsidP="00351583">
      <w:pPr>
        <w:pStyle w:val="SingleTxt"/>
        <w:spacing w:after="0" w:line="120" w:lineRule="exact"/>
        <w:rPr>
          <w:sz w:val="10"/>
        </w:rPr>
      </w:pPr>
    </w:p>
    <w:p w14:paraId="754BB2E3" w14:textId="2FACBB11" w:rsidR="00351583" w:rsidRPr="00351583" w:rsidRDefault="00351583" w:rsidP="00351583">
      <w:pPr>
        <w:pStyle w:val="SingleTxt"/>
        <w:spacing w:after="0" w:line="120" w:lineRule="exact"/>
        <w:rPr>
          <w:sz w:val="10"/>
        </w:rPr>
      </w:pPr>
    </w:p>
    <w:tbl>
      <w:tblPr>
        <w:tblpPr w:leftFromText="180" w:rightFromText="180" w:vertAnchor="text" w:horzAnchor="margin" w:tblpXSpec="center" w:tblpY="49"/>
        <w:tblOverlap w:val="never"/>
        <w:tblW w:w="7371" w:type="dxa"/>
        <w:tblCellMar>
          <w:left w:w="0" w:type="dxa"/>
          <w:right w:w="0" w:type="dxa"/>
        </w:tblCellMar>
        <w:tblLook w:val="01E0" w:firstRow="1" w:lastRow="1" w:firstColumn="1" w:lastColumn="1" w:noHBand="0" w:noVBand="0"/>
      </w:tblPr>
      <w:tblGrid>
        <w:gridCol w:w="3402"/>
        <w:gridCol w:w="3969"/>
      </w:tblGrid>
      <w:tr w:rsidR="00351583" w:rsidRPr="00B3044A" w14:paraId="4DB24300" w14:textId="77777777" w:rsidTr="007A4CAB">
        <w:trPr>
          <w:trHeight w:hRule="exact" w:val="115"/>
          <w:tblHeader/>
        </w:trPr>
        <w:tc>
          <w:tcPr>
            <w:tcW w:w="3402" w:type="dxa"/>
            <w:shd w:val="clear" w:color="auto" w:fill="auto"/>
            <w:vAlign w:val="bottom"/>
          </w:tcPr>
          <w:p w14:paraId="2FB70BD0" w14:textId="77777777" w:rsidR="00351583" w:rsidRPr="00B3044A" w:rsidRDefault="00351583" w:rsidP="007A4CAB">
            <w:pPr>
              <w:pStyle w:val="SingleTxtG"/>
              <w:spacing w:before="40" w:after="80" w:line="240" w:lineRule="exact"/>
              <w:ind w:left="0" w:right="40"/>
              <w:jc w:val="left"/>
              <w:rPr>
                <w:iCs/>
                <w:lang w:val="es-ES"/>
              </w:rPr>
            </w:pPr>
          </w:p>
        </w:tc>
        <w:tc>
          <w:tcPr>
            <w:tcW w:w="3969" w:type="dxa"/>
            <w:shd w:val="clear" w:color="auto" w:fill="auto"/>
            <w:vAlign w:val="bottom"/>
          </w:tcPr>
          <w:p w14:paraId="1C4CE9CE" w14:textId="77777777" w:rsidR="00351583" w:rsidRPr="00B3044A" w:rsidRDefault="00351583" w:rsidP="007A4CAB">
            <w:pPr>
              <w:pStyle w:val="SingleTxtG"/>
              <w:spacing w:before="40" w:after="80" w:line="240" w:lineRule="exact"/>
              <w:ind w:left="0" w:right="40"/>
              <w:jc w:val="left"/>
              <w:rPr>
                <w:lang w:val="es-ES"/>
              </w:rPr>
            </w:pPr>
          </w:p>
        </w:tc>
      </w:tr>
      <w:tr w:rsidR="00351583" w:rsidRPr="00B3044A" w14:paraId="6F4FAFCB" w14:textId="77777777" w:rsidTr="007A4CAB">
        <w:tc>
          <w:tcPr>
            <w:tcW w:w="3402" w:type="dxa"/>
            <w:shd w:val="clear" w:color="auto" w:fill="auto"/>
          </w:tcPr>
          <w:p w14:paraId="4AC1358F"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i/>
                <w:lang w:val="es-ES"/>
              </w:rPr>
            </w:pPr>
            <w:r w:rsidRPr="00B3044A">
              <w:rPr>
                <w:i/>
                <w:lang w:val="es-ES"/>
              </w:rPr>
              <w:t>Comunicación presentada por</w:t>
            </w:r>
            <w:r w:rsidRPr="00137C71">
              <w:rPr>
                <w:iCs/>
                <w:lang w:val="es-ES"/>
              </w:rPr>
              <w:t>:</w:t>
            </w:r>
          </w:p>
        </w:tc>
        <w:tc>
          <w:tcPr>
            <w:tcW w:w="3969" w:type="dxa"/>
            <w:shd w:val="clear" w:color="auto" w:fill="auto"/>
            <w:hideMark/>
          </w:tcPr>
          <w:p w14:paraId="713091A1"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lang w:val="es-ES"/>
              </w:rPr>
            </w:pPr>
            <w:r w:rsidRPr="00B3044A">
              <w:rPr>
                <w:lang w:val="es-ES"/>
              </w:rPr>
              <w:t>H.S.</w:t>
            </w:r>
          </w:p>
        </w:tc>
      </w:tr>
      <w:tr w:rsidR="00351583" w:rsidRPr="00B3044A" w14:paraId="0C636707" w14:textId="77777777" w:rsidTr="007A4CAB">
        <w:tc>
          <w:tcPr>
            <w:tcW w:w="3402" w:type="dxa"/>
            <w:shd w:val="clear" w:color="auto" w:fill="auto"/>
          </w:tcPr>
          <w:p w14:paraId="5F17E492"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i/>
                <w:lang w:val="es-ES"/>
              </w:rPr>
            </w:pPr>
            <w:r w:rsidRPr="00B3044A">
              <w:rPr>
                <w:i/>
                <w:lang w:val="es-ES"/>
              </w:rPr>
              <w:t>Presunta víctima</w:t>
            </w:r>
            <w:r w:rsidRPr="00137C71">
              <w:rPr>
                <w:iCs/>
                <w:lang w:val="es-ES"/>
              </w:rPr>
              <w:t>:</w:t>
            </w:r>
          </w:p>
        </w:tc>
        <w:tc>
          <w:tcPr>
            <w:tcW w:w="3969" w:type="dxa"/>
            <w:shd w:val="clear" w:color="auto" w:fill="auto"/>
            <w:hideMark/>
          </w:tcPr>
          <w:p w14:paraId="32A8AF8C"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lang w:val="es-ES"/>
              </w:rPr>
            </w:pPr>
            <w:r w:rsidRPr="00B3044A">
              <w:rPr>
                <w:lang w:val="es-ES"/>
              </w:rPr>
              <w:t>La autora</w:t>
            </w:r>
          </w:p>
        </w:tc>
      </w:tr>
      <w:tr w:rsidR="00351583" w:rsidRPr="00B3044A" w14:paraId="7BFC4845" w14:textId="77777777" w:rsidTr="007A4CAB">
        <w:tc>
          <w:tcPr>
            <w:tcW w:w="3402" w:type="dxa"/>
            <w:shd w:val="clear" w:color="auto" w:fill="auto"/>
          </w:tcPr>
          <w:p w14:paraId="5C7430DD"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i/>
                <w:lang w:val="es-ES"/>
              </w:rPr>
            </w:pPr>
            <w:r w:rsidRPr="00B3044A">
              <w:rPr>
                <w:i/>
                <w:lang w:val="es-ES"/>
              </w:rPr>
              <w:t>Estado parte</w:t>
            </w:r>
            <w:r w:rsidRPr="00137C71">
              <w:rPr>
                <w:iCs/>
                <w:lang w:val="es-ES"/>
              </w:rPr>
              <w:t>:</w:t>
            </w:r>
          </w:p>
        </w:tc>
        <w:tc>
          <w:tcPr>
            <w:tcW w:w="3969" w:type="dxa"/>
            <w:shd w:val="clear" w:color="auto" w:fill="auto"/>
            <w:hideMark/>
          </w:tcPr>
          <w:p w14:paraId="70836666"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lang w:val="es-ES"/>
              </w:rPr>
            </w:pPr>
            <w:r w:rsidRPr="00B3044A">
              <w:rPr>
                <w:lang w:val="es-ES"/>
              </w:rPr>
              <w:t>Dinamarca</w:t>
            </w:r>
          </w:p>
        </w:tc>
      </w:tr>
      <w:tr w:rsidR="00351583" w:rsidRPr="00B3044A" w14:paraId="44572119" w14:textId="77777777" w:rsidTr="007A4CAB">
        <w:tc>
          <w:tcPr>
            <w:tcW w:w="3402" w:type="dxa"/>
            <w:shd w:val="clear" w:color="auto" w:fill="auto"/>
          </w:tcPr>
          <w:p w14:paraId="186D6A97"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i/>
                <w:lang w:val="es-ES"/>
              </w:rPr>
            </w:pPr>
            <w:r w:rsidRPr="00B3044A">
              <w:rPr>
                <w:i/>
                <w:lang w:val="es-ES"/>
              </w:rPr>
              <w:t>Fecha de la comunicación</w:t>
            </w:r>
            <w:r w:rsidRPr="00137C71">
              <w:rPr>
                <w:iCs/>
                <w:lang w:val="es-ES"/>
              </w:rPr>
              <w:t>:</w:t>
            </w:r>
          </w:p>
        </w:tc>
        <w:tc>
          <w:tcPr>
            <w:tcW w:w="3969" w:type="dxa"/>
            <w:shd w:val="clear" w:color="auto" w:fill="auto"/>
            <w:hideMark/>
          </w:tcPr>
          <w:p w14:paraId="389EEF82"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lang w:val="es-ES"/>
              </w:rPr>
            </w:pPr>
            <w:r w:rsidRPr="00B3044A">
              <w:rPr>
                <w:lang w:val="es-ES"/>
              </w:rPr>
              <w:t>28 de febrero de 2017 (presentación inicial)</w:t>
            </w:r>
          </w:p>
        </w:tc>
      </w:tr>
      <w:tr w:rsidR="00351583" w:rsidRPr="00B3044A" w14:paraId="62782913" w14:textId="77777777" w:rsidTr="007A4CAB">
        <w:tc>
          <w:tcPr>
            <w:tcW w:w="3402" w:type="dxa"/>
            <w:shd w:val="clear" w:color="auto" w:fill="auto"/>
          </w:tcPr>
          <w:p w14:paraId="5D9D91E0"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i/>
                <w:lang w:val="es-ES"/>
              </w:rPr>
            </w:pPr>
            <w:r w:rsidRPr="00B3044A">
              <w:rPr>
                <w:i/>
                <w:lang w:val="es-ES"/>
              </w:rPr>
              <w:t>Fecha de adopción de la decisión</w:t>
            </w:r>
            <w:r w:rsidRPr="00137C71">
              <w:rPr>
                <w:iCs/>
                <w:lang w:val="es-ES"/>
              </w:rPr>
              <w:t>:</w:t>
            </w:r>
          </w:p>
        </w:tc>
        <w:tc>
          <w:tcPr>
            <w:tcW w:w="3969" w:type="dxa"/>
            <w:shd w:val="clear" w:color="auto" w:fill="auto"/>
            <w:hideMark/>
          </w:tcPr>
          <w:p w14:paraId="00F21765" w14:textId="77777777" w:rsidR="00351583" w:rsidRPr="00B3044A" w:rsidRDefault="00351583" w:rsidP="007A4CAB">
            <w:pPr>
              <w:pStyle w:val="SingleTxtG"/>
              <w:tabs>
                <w:tab w:val="left" w:pos="288"/>
                <w:tab w:val="left" w:pos="576"/>
                <w:tab w:val="left" w:pos="864"/>
                <w:tab w:val="left" w:pos="1152"/>
              </w:tabs>
              <w:spacing w:before="40" w:after="80" w:line="240" w:lineRule="exact"/>
              <w:ind w:left="0" w:right="40"/>
              <w:jc w:val="left"/>
              <w:rPr>
                <w:rFonts w:eastAsia="SimSun"/>
                <w:lang w:val="es-ES"/>
              </w:rPr>
            </w:pPr>
            <w:r w:rsidRPr="00B3044A">
              <w:rPr>
                <w:lang w:val="es-ES"/>
              </w:rPr>
              <w:t>9 de julio de 2018</w:t>
            </w:r>
          </w:p>
        </w:tc>
      </w:tr>
    </w:tbl>
    <w:p w14:paraId="1AE5B71A" w14:textId="443D2567" w:rsidR="00B3044A" w:rsidRPr="00B3044A" w:rsidRDefault="00B3044A" w:rsidP="00B3044A">
      <w:pPr>
        <w:pStyle w:val="SingleTxt"/>
        <w:spacing w:after="0" w:line="120" w:lineRule="exact"/>
        <w:rPr>
          <w:sz w:val="10"/>
        </w:rPr>
      </w:pPr>
    </w:p>
    <w:p w14:paraId="78D0AD12" w14:textId="788C7569" w:rsidR="00B3044A" w:rsidRPr="00B3044A" w:rsidRDefault="00B3044A" w:rsidP="00B3044A">
      <w:pPr>
        <w:pStyle w:val="SingleTxt"/>
        <w:spacing w:after="0" w:line="120" w:lineRule="exact"/>
        <w:rPr>
          <w:sz w:val="10"/>
        </w:rPr>
      </w:pPr>
    </w:p>
    <w:p w14:paraId="4AA41D0F" w14:textId="442D3342" w:rsidR="00B3044A" w:rsidRDefault="00B3044A" w:rsidP="00B3044A">
      <w:pPr>
        <w:pStyle w:val="SingleTxt"/>
      </w:pPr>
      <w:r w:rsidRPr="002918A2">
        <w:tab/>
        <w:t>En su 70</w:t>
      </w:r>
      <w:r w:rsidRPr="002918A2">
        <w:rPr>
          <w:vertAlign w:val="superscript"/>
        </w:rPr>
        <w:t>o</w:t>
      </w:r>
      <w:r w:rsidRPr="002918A2">
        <w:t xml:space="preserve"> período de sesiones, el Comité para la Eliminación de la Discriminación contra la Mujer, que el 19 de febrero de 2018 había sido informado por el(la) abogado(a) de la autora de que se había concedido </w:t>
      </w:r>
      <w:r>
        <w:t>a esta</w:t>
      </w:r>
      <w:r w:rsidRPr="002918A2">
        <w:t xml:space="preserve"> un permiso de residencia en Dinamarca y ya n</w:t>
      </w:r>
      <w:bookmarkStart w:id="1" w:name="_GoBack"/>
      <w:bookmarkEnd w:id="1"/>
      <w:r w:rsidRPr="002918A2">
        <w:t>o corría el riesgo de ser deportada, decidió suspender su examen de la comunicación núm. 113/2017.</w:t>
      </w:r>
    </w:p>
    <w:p w14:paraId="1116F3D4" w14:textId="77777777" w:rsidR="004017A0" w:rsidRDefault="004017A0" w:rsidP="004017A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kern w:val="14"/>
          <w:sz w:val="17"/>
          <w:szCs w:val="20"/>
        </w:rPr>
      </w:pPr>
    </w:p>
    <w:p w14:paraId="3712E4EE" w14:textId="2F408A1F" w:rsidR="00B3044A" w:rsidRDefault="00B3044A" w:rsidP="004017A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kern w:val="14"/>
          <w:sz w:val="17"/>
          <w:szCs w:val="20"/>
        </w:rPr>
      </w:pPr>
      <w:r>
        <w:rPr>
          <w:spacing w:val="5"/>
          <w:w w:val="104"/>
          <w:kern w:val="14"/>
          <w:sz w:val="17"/>
          <w:szCs w:val="20"/>
        </w:rPr>
        <w:tab/>
        <w:t>*</w:t>
      </w:r>
      <w:r>
        <w:rPr>
          <w:spacing w:val="5"/>
          <w:w w:val="104"/>
          <w:kern w:val="14"/>
          <w:sz w:val="17"/>
          <w:szCs w:val="20"/>
        </w:rPr>
        <w:tab/>
        <w:t xml:space="preserve">Adoptada </w:t>
      </w:r>
      <w:r w:rsidR="004017A0" w:rsidRPr="004017A0">
        <w:rPr>
          <w:spacing w:val="5"/>
          <w:w w:val="104"/>
          <w:kern w:val="14"/>
          <w:sz w:val="17"/>
          <w:szCs w:val="20"/>
        </w:rPr>
        <w:t>por el Comité en su 70</w:t>
      </w:r>
      <w:r w:rsidR="004017A0" w:rsidRPr="004017A0">
        <w:rPr>
          <w:spacing w:val="5"/>
          <w:w w:val="104"/>
          <w:kern w:val="14"/>
          <w:sz w:val="17"/>
          <w:szCs w:val="20"/>
          <w:vertAlign w:val="superscript"/>
        </w:rPr>
        <w:t>o</w:t>
      </w:r>
      <w:r w:rsidR="004017A0" w:rsidRPr="004017A0">
        <w:rPr>
          <w:spacing w:val="5"/>
          <w:w w:val="104"/>
          <w:kern w:val="14"/>
          <w:sz w:val="17"/>
          <w:szCs w:val="20"/>
        </w:rPr>
        <w:t xml:space="preserve"> período de sesiones (2 a 20 de julio de 2018).</w:t>
      </w:r>
    </w:p>
    <w:p w14:paraId="6F0FD289" w14:textId="4BB74D09" w:rsidR="004017A0" w:rsidRPr="00B3044A" w:rsidRDefault="004017A0" w:rsidP="004017A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kern w:val="14"/>
          <w:sz w:val="17"/>
          <w:szCs w:val="20"/>
        </w:rPr>
      </w:pPr>
      <w:r>
        <w:rPr>
          <w:spacing w:val="5"/>
          <w:w w:val="104"/>
          <w:kern w:val="14"/>
          <w:sz w:val="17"/>
          <w:szCs w:val="20"/>
        </w:rPr>
        <w:tab/>
        <w:t>**</w:t>
      </w:r>
      <w:r>
        <w:rPr>
          <w:spacing w:val="5"/>
          <w:w w:val="104"/>
          <w:kern w:val="14"/>
          <w:sz w:val="17"/>
          <w:szCs w:val="20"/>
        </w:rPr>
        <w:tab/>
      </w:r>
      <w:r w:rsidRPr="004017A0">
        <w:rPr>
          <w:spacing w:val="5"/>
          <w:w w:val="104"/>
          <w:kern w:val="14"/>
          <w:sz w:val="17"/>
          <w:szCs w:val="20"/>
        </w:rPr>
        <w:t xml:space="preserve">Participaron en el examen de la presente comunicación los siguientes miembros del Comité: </w:t>
      </w:r>
      <w:proofErr w:type="spellStart"/>
      <w:r w:rsidRPr="004017A0">
        <w:rPr>
          <w:spacing w:val="5"/>
          <w:w w:val="104"/>
          <w:kern w:val="14"/>
          <w:sz w:val="17"/>
          <w:szCs w:val="20"/>
        </w:rPr>
        <w:t>Ayşe</w:t>
      </w:r>
      <w:proofErr w:type="spellEnd"/>
      <w:r w:rsidRPr="004017A0">
        <w:rPr>
          <w:spacing w:val="5"/>
          <w:w w:val="104"/>
          <w:kern w:val="14"/>
          <w:sz w:val="17"/>
          <w:szCs w:val="20"/>
        </w:rPr>
        <w:t xml:space="preserve"> </w:t>
      </w:r>
      <w:proofErr w:type="spellStart"/>
      <w:r w:rsidRPr="004017A0">
        <w:rPr>
          <w:spacing w:val="5"/>
          <w:w w:val="104"/>
          <w:kern w:val="14"/>
          <w:sz w:val="17"/>
          <w:szCs w:val="20"/>
        </w:rPr>
        <w:t>Feride</w:t>
      </w:r>
      <w:proofErr w:type="spellEnd"/>
      <w:r w:rsidRPr="004017A0">
        <w:rPr>
          <w:spacing w:val="5"/>
          <w:w w:val="104"/>
          <w:kern w:val="14"/>
          <w:sz w:val="17"/>
          <w:szCs w:val="20"/>
        </w:rPr>
        <w:t xml:space="preserve"> </w:t>
      </w:r>
      <w:proofErr w:type="spellStart"/>
      <w:r w:rsidRPr="004017A0">
        <w:rPr>
          <w:spacing w:val="5"/>
          <w:w w:val="104"/>
          <w:kern w:val="14"/>
          <w:sz w:val="17"/>
          <w:szCs w:val="20"/>
        </w:rPr>
        <w:t>Acar</w:t>
      </w:r>
      <w:proofErr w:type="spellEnd"/>
      <w:r w:rsidRPr="004017A0">
        <w:rPr>
          <w:spacing w:val="5"/>
          <w:w w:val="104"/>
          <w:kern w:val="14"/>
          <w:sz w:val="17"/>
          <w:szCs w:val="20"/>
        </w:rPr>
        <w:t xml:space="preserve">, Gladys Acosta Vargas, Nicole </w:t>
      </w:r>
      <w:proofErr w:type="spellStart"/>
      <w:r w:rsidRPr="004017A0">
        <w:rPr>
          <w:spacing w:val="5"/>
          <w:w w:val="104"/>
          <w:kern w:val="14"/>
          <w:sz w:val="17"/>
          <w:szCs w:val="20"/>
        </w:rPr>
        <w:t>Ameline</w:t>
      </w:r>
      <w:proofErr w:type="spellEnd"/>
      <w:r w:rsidRPr="004017A0">
        <w:rPr>
          <w:spacing w:val="5"/>
          <w:w w:val="104"/>
          <w:kern w:val="14"/>
          <w:sz w:val="17"/>
          <w:szCs w:val="20"/>
        </w:rPr>
        <w:t xml:space="preserve">, </w:t>
      </w:r>
      <w:proofErr w:type="spellStart"/>
      <w:r w:rsidRPr="004017A0">
        <w:rPr>
          <w:spacing w:val="5"/>
          <w:w w:val="104"/>
          <w:kern w:val="14"/>
          <w:sz w:val="17"/>
          <w:szCs w:val="20"/>
        </w:rPr>
        <w:t>Magalys</w:t>
      </w:r>
      <w:proofErr w:type="spellEnd"/>
      <w:r w:rsidRPr="004017A0">
        <w:rPr>
          <w:spacing w:val="5"/>
          <w:w w:val="104"/>
          <w:kern w:val="14"/>
          <w:sz w:val="17"/>
          <w:szCs w:val="20"/>
        </w:rPr>
        <w:t xml:space="preserve"> Arocha Domínguez, Gunnar </w:t>
      </w:r>
      <w:proofErr w:type="spellStart"/>
      <w:r w:rsidRPr="004017A0">
        <w:rPr>
          <w:spacing w:val="5"/>
          <w:w w:val="104"/>
          <w:kern w:val="14"/>
          <w:sz w:val="17"/>
          <w:szCs w:val="20"/>
        </w:rPr>
        <w:t>Bergby</w:t>
      </w:r>
      <w:proofErr w:type="spellEnd"/>
      <w:r w:rsidRPr="004017A0">
        <w:rPr>
          <w:spacing w:val="5"/>
          <w:w w:val="104"/>
          <w:kern w:val="14"/>
          <w:sz w:val="17"/>
          <w:szCs w:val="20"/>
        </w:rPr>
        <w:t xml:space="preserve">, Marion Bethel, </w:t>
      </w:r>
      <w:proofErr w:type="spellStart"/>
      <w:r w:rsidRPr="004017A0">
        <w:rPr>
          <w:spacing w:val="5"/>
          <w:w w:val="104"/>
          <w:kern w:val="14"/>
          <w:sz w:val="17"/>
          <w:szCs w:val="20"/>
        </w:rPr>
        <w:t>Louiza</w:t>
      </w:r>
      <w:proofErr w:type="spellEnd"/>
      <w:r w:rsidRPr="004017A0">
        <w:rPr>
          <w:spacing w:val="5"/>
          <w:w w:val="104"/>
          <w:kern w:val="14"/>
          <w:sz w:val="17"/>
          <w:szCs w:val="20"/>
        </w:rPr>
        <w:t xml:space="preserve"> </w:t>
      </w:r>
      <w:proofErr w:type="spellStart"/>
      <w:r w:rsidRPr="004017A0">
        <w:rPr>
          <w:spacing w:val="5"/>
          <w:w w:val="104"/>
          <w:kern w:val="14"/>
          <w:sz w:val="17"/>
          <w:szCs w:val="20"/>
        </w:rPr>
        <w:t>Chalal</w:t>
      </w:r>
      <w:proofErr w:type="spellEnd"/>
      <w:r w:rsidRPr="004017A0">
        <w:rPr>
          <w:spacing w:val="5"/>
          <w:w w:val="104"/>
          <w:kern w:val="14"/>
          <w:sz w:val="17"/>
          <w:szCs w:val="20"/>
        </w:rPr>
        <w:t xml:space="preserve">, Esther </w:t>
      </w:r>
      <w:proofErr w:type="spellStart"/>
      <w:r w:rsidRPr="004017A0">
        <w:rPr>
          <w:spacing w:val="5"/>
          <w:w w:val="104"/>
          <w:kern w:val="14"/>
          <w:sz w:val="17"/>
          <w:szCs w:val="20"/>
        </w:rPr>
        <w:t>Eghobamien-Msheila</w:t>
      </w:r>
      <w:proofErr w:type="spellEnd"/>
      <w:r w:rsidRPr="004017A0">
        <w:rPr>
          <w:spacing w:val="5"/>
          <w:w w:val="104"/>
          <w:kern w:val="14"/>
          <w:sz w:val="17"/>
          <w:szCs w:val="20"/>
        </w:rPr>
        <w:t xml:space="preserve">, </w:t>
      </w:r>
      <w:proofErr w:type="spellStart"/>
      <w:r w:rsidRPr="004017A0">
        <w:rPr>
          <w:spacing w:val="5"/>
          <w:w w:val="104"/>
          <w:kern w:val="14"/>
          <w:sz w:val="17"/>
          <w:szCs w:val="20"/>
        </w:rPr>
        <w:t>Naéla</w:t>
      </w:r>
      <w:proofErr w:type="spellEnd"/>
      <w:r w:rsidRPr="004017A0">
        <w:rPr>
          <w:spacing w:val="5"/>
          <w:w w:val="104"/>
          <w:kern w:val="14"/>
          <w:sz w:val="17"/>
          <w:szCs w:val="20"/>
        </w:rPr>
        <w:t xml:space="preserve"> </w:t>
      </w:r>
      <w:proofErr w:type="spellStart"/>
      <w:r w:rsidRPr="004017A0">
        <w:rPr>
          <w:spacing w:val="5"/>
          <w:w w:val="104"/>
          <w:kern w:val="14"/>
          <w:sz w:val="17"/>
          <w:szCs w:val="20"/>
        </w:rPr>
        <w:t>Gabr</w:t>
      </w:r>
      <w:proofErr w:type="spellEnd"/>
      <w:r w:rsidRPr="004017A0">
        <w:rPr>
          <w:spacing w:val="5"/>
          <w:w w:val="104"/>
          <w:kern w:val="14"/>
          <w:sz w:val="17"/>
          <w:szCs w:val="20"/>
        </w:rPr>
        <w:t xml:space="preserve">, Hilary </w:t>
      </w:r>
      <w:proofErr w:type="spellStart"/>
      <w:r w:rsidRPr="004017A0">
        <w:rPr>
          <w:spacing w:val="5"/>
          <w:w w:val="104"/>
          <w:kern w:val="14"/>
          <w:sz w:val="17"/>
          <w:szCs w:val="20"/>
        </w:rPr>
        <w:t>Gbedemah</w:t>
      </w:r>
      <w:proofErr w:type="spellEnd"/>
      <w:r w:rsidRPr="004017A0">
        <w:rPr>
          <w:spacing w:val="5"/>
          <w:w w:val="104"/>
          <w:kern w:val="14"/>
          <w:sz w:val="17"/>
          <w:szCs w:val="20"/>
        </w:rPr>
        <w:t xml:space="preserve">, </w:t>
      </w:r>
      <w:proofErr w:type="spellStart"/>
      <w:r w:rsidRPr="004017A0">
        <w:rPr>
          <w:spacing w:val="5"/>
          <w:w w:val="104"/>
          <w:kern w:val="14"/>
          <w:sz w:val="17"/>
          <w:szCs w:val="20"/>
        </w:rPr>
        <w:t>Nahla</w:t>
      </w:r>
      <w:proofErr w:type="spellEnd"/>
      <w:r w:rsidRPr="004017A0">
        <w:rPr>
          <w:spacing w:val="5"/>
          <w:w w:val="104"/>
          <w:kern w:val="14"/>
          <w:sz w:val="17"/>
          <w:szCs w:val="20"/>
        </w:rPr>
        <w:t xml:space="preserve"> </w:t>
      </w:r>
      <w:proofErr w:type="spellStart"/>
      <w:r w:rsidRPr="004017A0">
        <w:rPr>
          <w:spacing w:val="5"/>
          <w:w w:val="104"/>
          <w:kern w:val="14"/>
          <w:sz w:val="17"/>
          <w:szCs w:val="20"/>
        </w:rPr>
        <w:t>Haidar</w:t>
      </w:r>
      <w:proofErr w:type="spellEnd"/>
      <w:r w:rsidRPr="004017A0">
        <w:rPr>
          <w:spacing w:val="5"/>
          <w:w w:val="104"/>
          <w:kern w:val="14"/>
          <w:sz w:val="17"/>
          <w:szCs w:val="20"/>
        </w:rPr>
        <w:t xml:space="preserve">, Ruth </w:t>
      </w:r>
      <w:proofErr w:type="spellStart"/>
      <w:r w:rsidRPr="004017A0">
        <w:rPr>
          <w:spacing w:val="5"/>
          <w:w w:val="104"/>
          <w:kern w:val="14"/>
          <w:sz w:val="17"/>
          <w:szCs w:val="20"/>
        </w:rPr>
        <w:t>Halperin-Kaddari</w:t>
      </w:r>
      <w:proofErr w:type="spellEnd"/>
      <w:r w:rsidRPr="004017A0">
        <w:rPr>
          <w:spacing w:val="5"/>
          <w:w w:val="104"/>
          <w:kern w:val="14"/>
          <w:sz w:val="17"/>
          <w:szCs w:val="20"/>
        </w:rPr>
        <w:t xml:space="preserve">, </w:t>
      </w:r>
      <w:proofErr w:type="spellStart"/>
      <w:r w:rsidRPr="004017A0">
        <w:rPr>
          <w:spacing w:val="5"/>
          <w:w w:val="104"/>
          <w:kern w:val="14"/>
          <w:sz w:val="17"/>
          <w:szCs w:val="20"/>
        </w:rPr>
        <w:t>Yoko</w:t>
      </w:r>
      <w:proofErr w:type="spellEnd"/>
      <w:r w:rsidRPr="004017A0">
        <w:rPr>
          <w:spacing w:val="5"/>
          <w:w w:val="104"/>
          <w:kern w:val="14"/>
          <w:sz w:val="17"/>
          <w:szCs w:val="20"/>
        </w:rPr>
        <w:t xml:space="preserve"> </w:t>
      </w:r>
      <w:proofErr w:type="spellStart"/>
      <w:r w:rsidRPr="004017A0">
        <w:rPr>
          <w:spacing w:val="5"/>
          <w:w w:val="104"/>
          <w:kern w:val="14"/>
          <w:sz w:val="17"/>
          <w:szCs w:val="20"/>
        </w:rPr>
        <w:t>Hayashi</w:t>
      </w:r>
      <w:proofErr w:type="spellEnd"/>
      <w:r w:rsidRPr="004017A0">
        <w:rPr>
          <w:spacing w:val="5"/>
          <w:w w:val="104"/>
          <w:kern w:val="14"/>
          <w:sz w:val="17"/>
          <w:szCs w:val="20"/>
        </w:rPr>
        <w:t xml:space="preserve">, Lilian </w:t>
      </w:r>
      <w:proofErr w:type="spellStart"/>
      <w:r w:rsidRPr="004017A0">
        <w:rPr>
          <w:spacing w:val="5"/>
          <w:w w:val="104"/>
          <w:kern w:val="14"/>
          <w:sz w:val="17"/>
          <w:szCs w:val="20"/>
        </w:rPr>
        <w:t>Hofmeister</w:t>
      </w:r>
      <w:proofErr w:type="spellEnd"/>
      <w:r w:rsidRPr="004017A0">
        <w:rPr>
          <w:spacing w:val="5"/>
          <w:w w:val="104"/>
          <w:kern w:val="14"/>
          <w:sz w:val="17"/>
          <w:szCs w:val="20"/>
        </w:rPr>
        <w:t xml:space="preserve">, Dalia </w:t>
      </w:r>
      <w:proofErr w:type="spellStart"/>
      <w:r w:rsidRPr="004017A0">
        <w:rPr>
          <w:spacing w:val="5"/>
          <w:w w:val="104"/>
          <w:kern w:val="14"/>
          <w:sz w:val="17"/>
          <w:szCs w:val="20"/>
        </w:rPr>
        <w:t>Leinarte</w:t>
      </w:r>
      <w:proofErr w:type="spellEnd"/>
      <w:r w:rsidRPr="004017A0">
        <w:rPr>
          <w:spacing w:val="5"/>
          <w:w w:val="104"/>
          <w:kern w:val="14"/>
          <w:sz w:val="17"/>
          <w:szCs w:val="20"/>
        </w:rPr>
        <w:t xml:space="preserve">, Rosario G. </w:t>
      </w:r>
      <w:proofErr w:type="spellStart"/>
      <w:r w:rsidRPr="004017A0">
        <w:rPr>
          <w:spacing w:val="5"/>
          <w:w w:val="104"/>
          <w:kern w:val="14"/>
          <w:sz w:val="17"/>
          <w:szCs w:val="20"/>
        </w:rPr>
        <w:t>Manalo</w:t>
      </w:r>
      <w:proofErr w:type="spellEnd"/>
      <w:r w:rsidRPr="004017A0">
        <w:rPr>
          <w:spacing w:val="5"/>
          <w:w w:val="104"/>
          <w:kern w:val="14"/>
          <w:sz w:val="17"/>
          <w:szCs w:val="20"/>
        </w:rPr>
        <w:t xml:space="preserve">, </w:t>
      </w:r>
      <w:proofErr w:type="spellStart"/>
      <w:r w:rsidRPr="004017A0">
        <w:rPr>
          <w:spacing w:val="5"/>
          <w:w w:val="104"/>
          <w:kern w:val="14"/>
          <w:sz w:val="17"/>
          <w:szCs w:val="20"/>
        </w:rPr>
        <w:t>Lia</w:t>
      </w:r>
      <w:proofErr w:type="spellEnd"/>
      <w:r w:rsidRPr="004017A0">
        <w:rPr>
          <w:spacing w:val="5"/>
          <w:w w:val="104"/>
          <w:kern w:val="14"/>
          <w:sz w:val="17"/>
          <w:szCs w:val="20"/>
        </w:rPr>
        <w:t xml:space="preserve"> </w:t>
      </w:r>
      <w:proofErr w:type="spellStart"/>
      <w:r w:rsidRPr="004017A0">
        <w:rPr>
          <w:spacing w:val="5"/>
          <w:w w:val="104"/>
          <w:kern w:val="14"/>
          <w:sz w:val="17"/>
          <w:szCs w:val="20"/>
        </w:rPr>
        <w:t>Nadaraia</w:t>
      </w:r>
      <w:proofErr w:type="spellEnd"/>
      <w:r w:rsidRPr="004017A0">
        <w:rPr>
          <w:spacing w:val="5"/>
          <w:w w:val="104"/>
          <w:kern w:val="14"/>
          <w:sz w:val="17"/>
          <w:szCs w:val="20"/>
        </w:rPr>
        <w:t xml:space="preserve">, </w:t>
      </w:r>
      <w:proofErr w:type="spellStart"/>
      <w:r w:rsidRPr="004017A0">
        <w:rPr>
          <w:spacing w:val="5"/>
          <w:w w:val="104"/>
          <w:kern w:val="14"/>
          <w:sz w:val="17"/>
          <w:szCs w:val="20"/>
        </w:rPr>
        <w:t>Aruna</w:t>
      </w:r>
      <w:proofErr w:type="spellEnd"/>
      <w:r w:rsidRPr="004017A0">
        <w:rPr>
          <w:spacing w:val="5"/>
          <w:w w:val="104"/>
          <w:kern w:val="14"/>
          <w:sz w:val="17"/>
          <w:szCs w:val="20"/>
        </w:rPr>
        <w:t xml:space="preserve"> </w:t>
      </w:r>
      <w:proofErr w:type="spellStart"/>
      <w:r w:rsidRPr="004017A0">
        <w:rPr>
          <w:spacing w:val="5"/>
          <w:w w:val="104"/>
          <w:kern w:val="14"/>
          <w:sz w:val="17"/>
          <w:szCs w:val="20"/>
        </w:rPr>
        <w:t>Devi</w:t>
      </w:r>
      <w:proofErr w:type="spellEnd"/>
      <w:r w:rsidRPr="004017A0">
        <w:rPr>
          <w:spacing w:val="5"/>
          <w:w w:val="104"/>
          <w:kern w:val="14"/>
          <w:sz w:val="17"/>
          <w:szCs w:val="20"/>
        </w:rPr>
        <w:t xml:space="preserve"> </w:t>
      </w:r>
      <w:proofErr w:type="spellStart"/>
      <w:r w:rsidRPr="004017A0">
        <w:rPr>
          <w:spacing w:val="5"/>
          <w:w w:val="104"/>
          <w:kern w:val="14"/>
          <w:sz w:val="17"/>
          <w:szCs w:val="20"/>
        </w:rPr>
        <w:t>Narain</w:t>
      </w:r>
      <w:proofErr w:type="spellEnd"/>
      <w:r w:rsidRPr="004017A0">
        <w:rPr>
          <w:spacing w:val="5"/>
          <w:w w:val="104"/>
          <w:kern w:val="14"/>
          <w:sz w:val="17"/>
          <w:szCs w:val="20"/>
        </w:rPr>
        <w:t xml:space="preserve">, Bandana Rana, Patricia </w:t>
      </w:r>
      <w:proofErr w:type="spellStart"/>
      <w:r w:rsidRPr="004017A0">
        <w:rPr>
          <w:spacing w:val="5"/>
          <w:w w:val="104"/>
          <w:kern w:val="14"/>
          <w:sz w:val="17"/>
          <w:szCs w:val="20"/>
        </w:rPr>
        <w:t>Schulz</w:t>
      </w:r>
      <w:proofErr w:type="spellEnd"/>
      <w:r w:rsidRPr="004017A0">
        <w:rPr>
          <w:spacing w:val="5"/>
          <w:w w:val="104"/>
          <w:kern w:val="14"/>
          <w:sz w:val="17"/>
          <w:szCs w:val="20"/>
        </w:rPr>
        <w:t xml:space="preserve">, </w:t>
      </w:r>
      <w:proofErr w:type="spellStart"/>
      <w:r w:rsidR="00766DC6" w:rsidRPr="001E5EE6">
        <w:rPr>
          <w:spacing w:val="5"/>
          <w:w w:val="104"/>
          <w:sz w:val="17"/>
        </w:rPr>
        <w:t>Wenyan</w:t>
      </w:r>
      <w:proofErr w:type="spellEnd"/>
      <w:r w:rsidRPr="004017A0">
        <w:rPr>
          <w:spacing w:val="5"/>
          <w:w w:val="104"/>
          <w:kern w:val="14"/>
          <w:sz w:val="17"/>
          <w:szCs w:val="20"/>
        </w:rPr>
        <w:t xml:space="preserve"> </w:t>
      </w:r>
      <w:proofErr w:type="spellStart"/>
      <w:r w:rsidRPr="004017A0">
        <w:rPr>
          <w:spacing w:val="5"/>
          <w:w w:val="104"/>
          <w:kern w:val="14"/>
          <w:sz w:val="17"/>
          <w:szCs w:val="20"/>
        </w:rPr>
        <w:t>Song</w:t>
      </w:r>
      <w:proofErr w:type="spellEnd"/>
      <w:r w:rsidRPr="004017A0">
        <w:rPr>
          <w:spacing w:val="5"/>
          <w:w w:val="104"/>
          <w:kern w:val="14"/>
          <w:sz w:val="17"/>
          <w:szCs w:val="20"/>
        </w:rPr>
        <w:t xml:space="preserve"> y </w:t>
      </w:r>
      <w:proofErr w:type="spellStart"/>
      <w:r w:rsidRPr="004017A0">
        <w:rPr>
          <w:spacing w:val="5"/>
          <w:w w:val="104"/>
          <w:kern w:val="14"/>
          <w:sz w:val="17"/>
          <w:szCs w:val="20"/>
        </w:rPr>
        <w:t>Aicha</w:t>
      </w:r>
      <w:proofErr w:type="spellEnd"/>
      <w:r w:rsidRPr="004017A0">
        <w:rPr>
          <w:spacing w:val="5"/>
          <w:w w:val="104"/>
          <w:kern w:val="14"/>
          <w:sz w:val="17"/>
          <w:szCs w:val="20"/>
        </w:rPr>
        <w:t xml:space="preserve"> Vall </w:t>
      </w:r>
      <w:proofErr w:type="spellStart"/>
      <w:r w:rsidRPr="004017A0">
        <w:rPr>
          <w:spacing w:val="5"/>
          <w:w w:val="104"/>
          <w:kern w:val="14"/>
          <w:sz w:val="17"/>
          <w:szCs w:val="20"/>
        </w:rPr>
        <w:t>Verges</w:t>
      </w:r>
      <w:proofErr w:type="spellEnd"/>
      <w:r w:rsidRPr="004017A0">
        <w:rPr>
          <w:spacing w:val="5"/>
          <w:w w:val="104"/>
          <w:kern w:val="14"/>
          <w:sz w:val="17"/>
          <w:szCs w:val="20"/>
        </w:rPr>
        <w:t>.</w:t>
      </w:r>
    </w:p>
    <w:p w14:paraId="1514474B" w14:textId="59FF8766" w:rsidR="00B3044A" w:rsidRPr="00B3044A" w:rsidRDefault="004017A0" w:rsidP="00B3044A">
      <w:pPr>
        <w:pStyle w:val="SingleTxt"/>
        <w:rPr>
          <w:lang w:eastAsia="zh-CN"/>
        </w:rPr>
      </w:pPr>
      <w:r w:rsidRPr="00B3044A">
        <w:rPr>
          <w:noProof/>
          <w:w w:val="100"/>
          <w:lang w:eastAsia="zh-CN"/>
        </w:rPr>
        <mc:AlternateContent>
          <mc:Choice Requires="wps">
            <w:drawing>
              <wp:anchor distT="0" distB="0" distL="114300" distR="114300" simplePos="0" relativeHeight="251661312" behindDoc="0" locked="0" layoutInCell="1" allowOverlap="1" wp14:anchorId="569FCD23" wp14:editId="6A3E9833">
                <wp:simplePos x="0" y="0"/>
                <wp:positionH relativeFrom="column">
                  <wp:posOffset>554355</wp:posOffset>
                </wp:positionH>
                <wp:positionV relativeFrom="paragraph">
                  <wp:posOffset>2334771</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D78F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65pt,183.85pt" to="115.6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N8u+ld8AAAAKAQAADwAAAAAAAAAAAAAAAAA0BAAAZHJzL2Rvd25yZXYueG1sUEsFBgAAAAAE&#10;AAQA8wAAAEAFAAAAAA==&#10;" strokecolor="#010000" strokeweight=".25pt"/>
            </w:pict>
          </mc:Fallback>
        </mc:AlternateContent>
      </w:r>
      <w:r w:rsidR="00B3044A">
        <w:rPr>
          <w:noProof/>
          <w:w w:val="100"/>
          <w:lang w:eastAsia="zh-CN"/>
        </w:rPr>
        <mc:AlternateContent>
          <mc:Choice Requires="wps">
            <w:drawing>
              <wp:anchor distT="0" distB="0" distL="114300" distR="114300" simplePos="0" relativeHeight="251659264" behindDoc="0" locked="0" layoutInCell="1" allowOverlap="1" wp14:anchorId="066F3261" wp14:editId="0E5D711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F3DD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3044A" w:rsidRPr="00B3044A" w:rsidSect="00B3044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30T10:30:00Z" w:initials="Start">
    <w:p w14:paraId="77A7CC85" w14:textId="77777777" w:rsidR="004811B8" w:rsidRPr="00B3044A" w:rsidRDefault="004811B8">
      <w:pPr>
        <w:pStyle w:val="CommentText"/>
        <w:rPr>
          <w:lang w:val="en-US"/>
        </w:rPr>
      </w:pPr>
      <w:r>
        <w:fldChar w:fldCharType="begin"/>
      </w:r>
      <w:r w:rsidRPr="00B3044A">
        <w:rPr>
          <w:rStyle w:val="CommentReference"/>
          <w:lang w:val="en-US"/>
        </w:rPr>
        <w:instrText xml:space="preserve"> </w:instrText>
      </w:r>
      <w:r w:rsidRPr="00B3044A">
        <w:rPr>
          <w:lang w:val="en-US"/>
        </w:rPr>
        <w:instrText>PAGE \# "'Page: '#'</w:instrText>
      </w:r>
      <w:r w:rsidRPr="00B3044A">
        <w:rPr>
          <w:lang w:val="en-US"/>
        </w:rPr>
        <w:br/>
        <w:instrText>'"</w:instrText>
      </w:r>
      <w:r w:rsidRPr="00B3044A">
        <w:rPr>
          <w:rStyle w:val="CommentReference"/>
          <w:lang w:val="en-US"/>
        </w:rPr>
        <w:instrText xml:space="preserve"> </w:instrText>
      </w:r>
      <w:r>
        <w:fldChar w:fldCharType="end"/>
      </w:r>
      <w:r>
        <w:rPr>
          <w:rStyle w:val="CommentReference"/>
        </w:rPr>
        <w:annotationRef/>
      </w:r>
      <w:r w:rsidRPr="00B3044A">
        <w:rPr>
          <w:lang w:val="en-US"/>
        </w:rPr>
        <w:t>&lt;&lt;ODS JOB NO&gt;&gt;N1826700S&lt;&lt;ODS JOB NO&gt;&gt;</w:t>
      </w:r>
    </w:p>
    <w:p w14:paraId="7B5DF982" w14:textId="77777777" w:rsidR="004811B8" w:rsidRDefault="004811B8">
      <w:pPr>
        <w:pStyle w:val="CommentText"/>
      </w:pPr>
      <w:r>
        <w:t>&lt;&lt;ODS DOC SYMBOL1&gt;&gt;CEDAW/C/70/D/113/2017&lt;&lt;ODS DOC SYMBOL1&gt;&gt;</w:t>
      </w:r>
    </w:p>
    <w:p w14:paraId="5F39DF58" w14:textId="77777777" w:rsidR="004811B8" w:rsidRDefault="004811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39DF5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02AE" w14:textId="77777777" w:rsidR="001667E5" w:rsidRDefault="001667E5" w:rsidP="00556720">
      <w:r>
        <w:separator/>
      </w:r>
    </w:p>
  </w:endnote>
  <w:endnote w:type="continuationSeparator" w:id="0">
    <w:p w14:paraId="34EE8C5D" w14:textId="77777777" w:rsidR="001667E5" w:rsidRDefault="001667E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811B8" w14:paraId="30D5C0CF" w14:textId="77777777" w:rsidTr="004811B8">
      <w:tc>
        <w:tcPr>
          <w:tcW w:w="4920" w:type="dxa"/>
          <w:shd w:val="clear" w:color="auto" w:fill="auto"/>
        </w:tcPr>
        <w:p w14:paraId="7EC70AD9" w14:textId="3C603B45" w:rsidR="004811B8" w:rsidRPr="004811B8" w:rsidRDefault="004811B8" w:rsidP="004811B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51583">
            <w:rPr>
              <w:b w:val="0"/>
              <w:color w:val="000000"/>
              <w:w w:val="103"/>
              <w:sz w:val="14"/>
            </w:rPr>
            <w:t>18-13970</w:t>
          </w:r>
          <w:r>
            <w:rPr>
              <w:b w:val="0"/>
              <w:color w:val="000000"/>
              <w:w w:val="103"/>
              <w:sz w:val="14"/>
            </w:rPr>
            <w:fldChar w:fldCharType="end"/>
          </w:r>
        </w:p>
      </w:tc>
      <w:tc>
        <w:tcPr>
          <w:tcW w:w="4920" w:type="dxa"/>
          <w:shd w:val="clear" w:color="auto" w:fill="auto"/>
        </w:tcPr>
        <w:p w14:paraId="34F83353" w14:textId="26F2AC2F" w:rsidR="004811B8" w:rsidRPr="004811B8" w:rsidRDefault="004811B8" w:rsidP="004811B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3044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51583">
            <w:rPr>
              <w:color w:val="000000"/>
              <w:w w:val="103"/>
            </w:rPr>
            <w:t>1</w:t>
          </w:r>
          <w:r>
            <w:rPr>
              <w:color w:val="000000"/>
              <w:w w:val="103"/>
            </w:rPr>
            <w:fldChar w:fldCharType="end"/>
          </w:r>
        </w:p>
      </w:tc>
    </w:tr>
  </w:tbl>
  <w:p w14:paraId="13528DE2" w14:textId="77777777" w:rsidR="004811B8" w:rsidRPr="004811B8" w:rsidRDefault="004811B8" w:rsidP="0048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811B8" w14:paraId="0D24845E" w14:textId="77777777" w:rsidTr="004811B8">
      <w:tc>
        <w:tcPr>
          <w:tcW w:w="4920" w:type="dxa"/>
          <w:shd w:val="clear" w:color="auto" w:fill="auto"/>
        </w:tcPr>
        <w:p w14:paraId="369714C4" w14:textId="52834E2E" w:rsidR="004811B8" w:rsidRPr="004811B8" w:rsidRDefault="004811B8" w:rsidP="004811B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51583">
            <w:rPr>
              <w:color w:val="000000"/>
              <w:w w:val="103"/>
            </w:rPr>
            <w:t>1</w:t>
          </w:r>
          <w:r>
            <w:rPr>
              <w:color w:val="000000"/>
              <w:w w:val="103"/>
            </w:rPr>
            <w:fldChar w:fldCharType="end"/>
          </w:r>
        </w:p>
      </w:tc>
      <w:tc>
        <w:tcPr>
          <w:tcW w:w="4920" w:type="dxa"/>
          <w:shd w:val="clear" w:color="auto" w:fill="auto"/>
        </w:tcPr>
        <w:p w14:paraId="5D04685C" w14:textId="4C8C073F" w:rsidR="004811B8" w:rsidRPr="004811B8" w:rsidRDefault="004811B8" w:rsidP="004811B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51583">
            <w:rPr>
              <w:b w:val="0"/>
              <w:color w:val="000000"/>
              <w:w w:val="103"/>
              <w:sz w:val="14"/>
            </w:rPr>
            <w:t>18-13970</w:t>
          </w:r>
          <w:r>
            <w:rPr>
              <w:b w:val="0"/>
              <w:color w:val="000000"/>
              <w:w w:val="103"/>
              <w:sz w:val="14"/>
            </w:rPr>
            <w:fldChar w:fldCharType="end"/>
          </w:r>
        </w:p>
      </w:tc>
    </w:tr>
  </w:tbl>
  <w:p w14:paraId="4CF6AFB0" w14:textId="77777777" w:rsidR="004811B8" w:rsidRPr="004811B8" w:rsidRDefault="004811B8" w:rsidP="0048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6E24" w14:textId="77777777" w:rsidR="004811B8" w:rsidRPr="004811B8" w:rsidRDefault="004811B8" w:rsidP="004811B8">
    <w:pPr>
      <w:pStyle w:val="Footer"/>
      <w:spacing w:line="120" w:lineRule="exact"/>
      <w:rPr>
        <w:b w:val="0"/>
        <w:sz w:val="10"/>
      </w:rPr>
    </w:pPr>
    <w:r>
      <w:rPr>
        <w:b w:val="0"/>
        <w:sz w:val="10"/>
      </w:rPr>
      <w:drawing>
        <wp:anchor distT="0" distB="0" distL="114300" distR="114300" simplePos="0" relativeHeight="251658240" behindDoc="0" locked="0" layoutInCell="1" allowOverlap="1" wp14:anchorId="3126D924" wp14:editId="3A651A7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0/D/113/201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0/D/113/201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811B8" w14:paraId="42DA5197" w14:textId="77777777" w:rsidTr="004811B8">
      <w:tc>
        <w:tcPr>
          <w:tcW w:w="3830" w:type="dxa"/>
          <w:shd w:val="clear" w:color="auto" w:fill="auto"/>
        </w:tcPr>
        <w:p w14:paraId="5BC21F43" w14:textId="32A94DF1" w:rsidR="004811B8" w:rsidRDefault="004811B8" w:rsidP="004811B8">
          <w:pPr>
            <w:pStyle w:val="ReleaseDate"/>
          </w:pPr>
          <w:r>
            <w:t>18-13970 (</w:t>
          </w:r>
          <w:proofErr w:type="gramStart"/>
          <w:r>
            <w:t xml:space="preserve">S)   </w:t>
          </w:r>
          <w:proofErr w:type="gramEnd"/>
          <w:r>
            <w:t xml:space="preserve"> </w:t>
          </w:r>
          <w:r w:rsidR="004017A0">
            <w:t>27</w:t>
          </w:r>
          <w:r>
            <w:t>0818    300818</w:t>
          </w:r>
        </w:p>
        <w:p w14:paraId="4136326B" w14:textId="77777777" w:rsidR="004811B8" w:rsidRPr="004811B8" w:rsidRDefault="004811B8" w:rsidP="004811B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*1813970*</w:t>
          </w:r>
        </w:p>
      </w:tc>
      <w:tc>
        <w:tcPr>
          <w:tcW w:w="4920" w:type="dxa"/>
          <w:shd w:val="clear" w:color="auto" w:fill="auto"/>
        </w:tcPr>
        <w:p w14:paraId="57390DFC" w14:textId="77777777" w:rsidR="004811B8" w:rsidRDefault="004811B8" w:rsidP="004811B8">
          <w:pPr>
            <w:pStyle w:val="Footer"/>
            <w:jc w:val="right"/>
            <w:rPr>
              <w:b w:val="0"/>
              <w:sz w:val="20"/>
            </w:rPr>
          </w:pPr>
          <w:r>
            <w:rPr>
              <w:b w:val="0"/>
              <w:sz w:val="20"/>
            </w:rPr>
            <w:drawing>
              <wp:inline distT="0" distB="0" distL="0" distR="0" wp14:anchorId="53B404CA" wp14:editId="3C28ABE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C78EDEA" w14:textId="77777777" w:rsidR="004811B8" w:rsidRPr="004811B8" w:rsidRDefault="004811B8" w:rsidP="004811B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1A0B" w14:textId="77777777" w:rsidR="001667E5" w:rsidRDefault="001667E5" w:rsidP="00556720">
      <w:r>
        <w:separator/>
      </w:r>
    </w:p>
  </w:footnote>
  <w:footnote w:type="continuationSeparator" w:id="0">
    <w:p w14:paraId="5F2A5A93" w14:textId="77777777" w:rsidR="001667E5" w:rsidRDefault="001667E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811B8" w14:paraId="2023AB48" w14:textId="77777777" w:rsidTr="004811B8">
      <w:trPr>
        <w:trHeight w:hRule="exact" w:val="864"/>
      </w:trPr>
      <w:tc>
        <w:tcPr>
          <w:tcW w:w="4939" w:type="dxa"/>
          <w:shd w:val="clear" w:color="auto" w:fill="auto"/>
          <w:vAlign w:val="bottom"/>
        </w:tcPr>
        <w:p w14:paraId="0EA884F0" w14:textId="7EAC795B" w:rsidR="004811B8" w:rsidRPr="004811B8" w:rsidRDefault="004811B8" w:rsidP="004811B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1583">
            <w:rPr>
              <w:b/>
              <w:color w:val="000000"/>
            </w:rPr>
            <w:t>CEDAW/C/70/D/113/2017</w:t>
          </w:r>
          <w:r>
            <w:rPr>
              <w:b/>
              <w:color w:val="000000"/>
            </w:rPr>
            <w:fldChar w:fldCharType="end"/>
          </w:r>
        </w:p>
      </w:tc>
      <w:tc>
        <w:tcPr>
          <w:tcW w:w="4920" w:type="dxa"/>
          <w:shd w:val="clear" w:color="auto" w:fill="auto"/>
          <w:vAlign w:val="bottom"/>
        </w:tcPr>
        <w:p w14:paraId="7200B4C4" w14:textId="77777777" w:rsidR="004811B8" w:rsidRDefault="004811B8" w:rsidP="004811B8">
          <w:pPr>
            <w:pStyle w:val="Header"/>
          </w:pPr>
        </w:p>
      </w:tc>
    </w:tr>
  </w:tbl>
  <w:p w14:paraId="136EA82D" w14:textId="77777777" w:rsidR="004811B8" w:rsidRPr="004811B8" w:rsidRDefault="004811B8" w:rsidP="004811B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811B8" w14:paraId="10A8EBC9" w14:textId="77777777" w:rsidTr="004811B8">
      <w:trPr>
        <w:trHeight w:hRule="exact" w:val="864"/>
      </w:trPr>
      <w:tc>
        <w:tcPr>
          <w:tcW w:w="4939" w:type="dxa"/>
          <w:shd w:val="clear" w:color="auto" w:fill="auto"/>
          <w:vAlign w:val="bottom"/>
        </w:tcPr>
        <w:p w14:paraId="1E8AD53C" w14:textId="77777777" w:rsidR="004811B8" w:rsidRDefault="004811B8" w:rsidP="004811B8">
          <w:pPr>
            <w:pStyle w:val="Header"/>
          </w:pPr>
        </w:p>
      </w:tc>
      <w:tc>
        <w:tcPr>
          <w:tcW w:w="4920" w:type="dxa"/>
          <w:shd w:val="clear" w:color="auto" w:fill="auto"/>
          <w:vAlign w:val="bottom"/>
        </w:tcPr>
        <w:p w14:paraId="4F2319FD" w14:textId="7B6260BD" w:rsidR="004811B8" w:rsidRPr="004811B8" w:rsidRDefault="004811B8" w:rsidP="004811B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1583">
            <w:rPr>
              <w:b/>
              <w:color w:val="000000"/>
            </w:rPr>
            <w:t>CEDAW/C/70/D/113/2017</w:t>
          </w:r>
          <w:r>
            <w:rPr>
              <w:b/>
              <w:color w:val="000000"/>
            </w:rPr>
            <w:fldChar w:fldCharType="end"/>
          </w:r>
        </w:p>
      </w:tc>
    </w:tr>
  </w:tbl>
  <w:p w14:paraId="3B6A2E93" w14:textId="77777777" w:rsidR="004811B8" w:rsidRPr="004811B8" w:rsidRDefault="004811B8" w:rsidP="004811B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811B8" w14:paraId="4109FBAE" w14:textId="77777777" w:rsidTr="004811B8">
      <w:trPr>
        <w:gridAfter w:val="1"/>
        <w:wAfter w:w="15" w:type="dxa"/>
        <w:trHeight w:hRule="exact" w:val="864"/>
      </w:trPr>
      <w:tc>
        <w:tcPr>
          <w:tcW w:w="1267" w:type="dxa"/>
          <w:tcBorders>
            <w:bottom w:val="single" w:sz="4" w:space="0" w:color="auto"/>
          </w:tcBorders>
          <w:shd w:val="clear" w:color="auto" w:fill="auto"/>
          <w:vAlign w:val="bottom"/>
        </w:tcPr>
        <w:p w14:paraId="68C59FD5" w14:textId="77777777" w:rsidR="004811B8" w:rsidRDefault="004811B8" w:rsidP="004811B8">
          <w:pPr>
            <w:pStyle w:val="Header"/>
            <w:spacing w:after="120"/>
          </w:pPr>
        </w:p>
      </w:tc>
      <w:tc>
        <w:tcPr>
          <w:tcW w:w="2059" w:type="dxa"/>
          <w:tcBorders>
            <w:bottom w:val="single" w:sz="4" w:space="0" w:color="auto"/>
          </w:tcBorders>
          <w:shd w:val="clear" w:color="auto" w:fill="auto"/>
          <w:vAlign w:val="bottom"/>
        </w:tcPr>
        <w:p w14:paraId="0091AA04" w14:textId="77777777" w:rsidR="004811B8" w:rsidRPr="004811B8" w:rsidRDefault="004811B8" w:rsidP="004811B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F3403B0" w14:textId="77777777" w:rsidR="004811B8" w:rsidRDefault="004811B8" w:rsidP="004811B8">
          <w:pPr>
            <w:pStyle w:val="Header"/>
            <w:spacing w:after="120"/>
          </w:pPr>
        </w:p>
      </w:tc>
      <w:tc>
        <w:tcPr>
          <w:tcW w:w="6480" w:type="dxa"/>
          <w:gridSpan w:val="3"/>
          <w:tcBorders>
            <w:bottom w:val="single" w:sz="4" w:space="0" w:color="auto"/>
          </w:tcBorders>
          <w:shd w:val="clear" w:color="auto" w:fill="auto"/>
          <w:vAlign w:val="bottom"/>
        </w:tcPr>
        <w:p w14:paraId="397E6589" w14:textId="77777777" w:rsidR="004811B8" w:rsidRPr="004811B8" w:rsidRDefault="004811B8" w:rsidP="004811B8">
          <w:pPr>
            <w:spacing w:after="80" w:line="240" w:lineRule="auto"/>
            <w:jc w:val="right"/>
            <w:rPr>
              <w:position w:val="-4"/>
            </w:rPr>
          </w:pPr>
          <w:r>
            <w:rPr>
              <w:position w:val="-4"/>
              <w:sz w:val="40"/>
            </w:rPr>
            <w:t>CEDAW</w:t>
          </w:r>
          <w:r>
            <w:rPr>
              <w:position w:val="-4"/>
            </w:rPr>
            <w:t>/C/70/D/113/2017</w:t>
          </w:r>
        </w:p>
      </w:tc>
    </w:tr>
    <w:tr w:rsidR="004811B8" w:rsidRPr="004811B8" w14:paraId="1CDC2730" w14:textId="77777777" w:rsidTr="004811B8">
      <w:trPr>
        <w:trHeight w:hRule="exact" w:val="2880"/>
      </w:trPr>
      <w:tc>
        <w:tcPr>
          <w:tcW w:w="1267" w:type="dxa"/>
          <w:tcBorders>
            <w:top w:val="single" w:sz="4" w:space="0" w:color="auto"/>
            <w:bottom w:val="single" w:sz="12" w:space="0" w:color="auto"/>
          </w:tcBorders>
          <w:shd w:val="clear" w:color="auto" w:fill="auto"/>
        </w:tcPr>
        <w:p w14:paraId="370923EB" w14:textId="77777777" w:rsidR="004811B8" w:rsidRPr="004811B8" w:rsidRDefault="004811B8" w:rsidP="004811B8">
          <w:pPr>
            <w:pStyle w:val="Header"/>
            <w:spacing w:before="120"/>
            <w:jc w:val="center"/>
          </w:pPr>
          <w:r>
            <w:t xml:space="preserve"> </w:t>
          </w:r>
          <w:r>
            <w:drawing>
              <wp:inline distT="0" distB="0" distL="0" distR="0" wp14:anchorId="6AE4940A" wp14:editId="5E1044A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B3C2D0" w14:textId="77777777" w:rsidR="004811B8" w:rsidRPr="004811B8" w:rsidRDefault="004811B8" w:rsidP="004811B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F459A9A" w14:textId="77777777" w:rsidR="004811B8" w:rsidRPr="00B3044A" w:rsidRDefault="004811B8" w:rsidP="004811B8">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C48D54C" w14:textId="77777777" w:rsidR="004811B8" w:rsidRDefault="004811B8" w:rsidP="004811B8">
          <w:pPr>
            <w:pStyle w:val="Distribution"/>
            <w:spacing w:before="240"/>
          </w:pPr>
          <w:proofErr w:type="spellStart"/>
          <w:r>
            <w:t>Distr</w:t>
          </w:r>
          <w:proofErr w:type="spellEnd"/>
          <w:r>
            <w:t>. general</w:t>
          </w:r>
        </w:p>
        <w:p w14:paraId="312B85CC" w14:textId="77777777" w:rsidR="004811B8" w:rsidRDefault="004811B8" w:rsidP="004811B8">
          <w:pPr>
            <w:pStyle w:val="Publication"/>
          </w:pPr>
          <w:r>
            <w:t>24 de agosto de 2018</w:t>
          </w:r>
        </w:p>
        <w:p w14:paraId="6DB8BDFF" w14:textId="77777777" w:rsidR="004811B8" w:rsidRDefault="004811B8" w:rsidP="004811B8">
          <w:r>
            <w:t>Español</w:t>
          </w:r>
        </w:p>
        <w:p w14:paraId="635DC623" w14:textId="77777777" w:rsidR="004811B8" w:rsidRDefault="004811B8" w:rsidP="004811B8">
          <w:pPr>
            <w:pStyle w:val="Original"/>
          </w:pPr>
          <w:r>
            <w:t>Original: inglés</w:t>
          </w:r>
        </w:p>
        <w:p w14:paraId="1F871923" w14:textId="77777777" w:rsidR="004811B8" w:rsidRPr="004811B8" w:rsidRDefault="004811B8" w:rsidP="004811B8"/>
      </w:tc>
    </w:tr>
  </w:tbl>
  <w:p w14:paraId="44D81D40" w14:textId="77777777" w:rsidR="004811B8" w:rsidRPr="004811B8" w:rsidRDefault="004811B8" w:rsidP="004811B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E158A04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B99ACA6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FD7E5F9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1CAC36C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970*"/>
    <w:docVar w:name="CreationDt" w:val="30/08/2018 10:30 AM"/>
    <w:docVar w:name="DocCategory" w:val="Doc"/>
    <w:docVar w:name="DocType" w:val="Final"/>
    <w:docVar w:name="DutyStation" w:val="New York"/>
    <w:docVar w:name="FooterJN" w:val="18-13970"/>
    <w:docVar w:name="jobn" w:val="18-13970 (S)"/>
    <w:docVar w:name="jobnDT" w:val="18-13970 (S)   300818"/>
    <w:docVar w:name="jobnDTDT" w:val="18-13970 (S)   300818   300818"/>
    <w:docVar w:name="JobNo" w:val="1813970S"/>
    <w:docVar w:name="JobNo2" w:val="182670010:30 AM"/>
    <w:docVar w:name="LocalDrive" w:val="0"/>
    <w:docVar w:name="OandT" w:val="lvr/AGA"/>
    <w:docVar w:name="sss1" w:val="CEDAW/C/70/D/113/2017"/>
    <w:docVar w:name="sss2" w:val="-"/>
    <w:docVar w:name="Symbol1" w:val="CEDAW/C/70/D/113/2017"/>
    <w:docVar w:name="Symbol2" w:val="-"/>
  </w:docVars>
  <w:rsids>
    <w:rsidRoot w:val="001667E5"/>
    <w:rsid w:val="000134B2"/>
    <w:rsid w:val="00017FCF"/>
    <w:rsid w:val="00024D1E"/>
    <w:rsid w:val="000560B8"/>
    <w:rsid w:val="00065018"/>
    <w:rsid w:val="0006598D"/>
    <w:rsid w:val="000724E0"/>
    <w:rsid w:val="00074F91"/>
    <w:rsid w:val="00087D97"/>
    <w:rsid w:val="00093245"/>
    <w:rsid w:val="000A4CC0"/>
    <w:rsid w:val="000C0D55"/>
    <w:rsid w:val="000C4C9C"/>
    <w:rsid w:val="000D35A4"/>
    <w:rsid w:val="000D3680"/>
    <w:rsid w:val="000E134D"/>
    <w:rsid w:val="000E26E9"/>
    <w:rsid w:val="000F5173"/>
    <w:rsid w:val="00102C33"/>
    <w:rsid w:val="0011115C"/>
    <w:rsid w:val="00111D6C"/>
    <w:rsid w:val="001263EE"/>
    <w:rsid w:val="00135CED"/>
    <w:rsid w:val="00137C71"/>
    <w:rsid w:val="0015261A"/>
    <w:rsid w:val="001667E5"/>
    <w:rsid w:val="001740C6"/>
    <w:rsid w:val="001A70DF"/>
    <w:rsid w:val="001C6521"/>
    <w:rsid w:val="001F0FB0"/>
    <w:rsid w:val="001F4C45"/>
    <w:rsid w:val="00213C39"/>
    <w:rsid w:val="00214645"/>
    <w:rsid w:val="002540F2"/>
    <w:rsid w:val="00262329"/>
    <w:rsid w:val="002661BC"/>
    <w:rsid w:val="002706A2"/>
    <w:rsid w:val="002756B3"/>
    <w:rsid w:val="002F4D7A"/>
    <w:rsid w:val="00300BF5"/>
    <w:rsid w:val="00322195"/>
    <w:rsid w:val="0033426B"/>
    <w:rsid w:val="00341AA4"/>
    <w:rsid w:val="00351583"/>
    <w:rsid w:val="00393BF6"/>
    <w:rsid w:val="00394E9F"/>
    <w:rsid w:val="003952C0"/>
    <w:rsid w:val="003A66C8"/>
    <w:rsid w:val="003C08B2"/>
    <w:rsid w:val="003C0FF6"/>
    <w:rsid w:val="003C5E36"/>
    <w:rsid w:val="003D040F"/>
    <w:rsid w:val="003E3B08"/>
    <w:rsid w:val="003E723B"/>
    <w:rsid w:val="004017A0"/>
    <w:rsid w:val="004055AF"/>
    <w:rsid w:val="00413074"/>
    <w:rsid w:val="0042064F"/>
    <w:rsid w:val="00420B10"/>
    <w:rsid w:val="00421CB0"/>
    <w:rsid w:val="00426D65"/>
    <w:rsid w:val="0044179B"/>
    <w:rsid w:val="004642A9"/>
    <w:rsid w:val="004702BB"/>
    <w:rsid w:val="004811B8"/>
    <w:rsid w:val="00487FD1"/>
    <w:rsid w:val="0049104C"/>
    <w:rsid w:val="004B4C46"/>
    <w:rsid w:val="004D17DB"/>
    <w:rsid w:val="004D63EF"/>
    <w:rsid w:val="004E5074"/>
    <w:rsid w:val="0054102C"/>
    <w:rsid w:val="0054233B"/>
    <w:rsid w:val="00552057"/>
    <w:rsid w:val="005540D4"/>
    <w:rsid w:val="005542E5"/>
    <w:rsid w:val="00556720"/>
    <w:rsid w:val="005568B0"/>
    <w:rsid w:val="00580647"/>
    <w:rsid w:val="005832B1"/>
    <w:rsid w:val="005838A3"/>
    <w:rsid w:val="00583D31"/>
    <w:rsid w:val="005B06F3"/>
    <w:rsid w:val="005B3E9E"/>
    <w:rsid w:val="005B6F9A"/>
    <w:rsid w:val="005C49C8"/>
    <w:rsid w:val="005D089B"/>
    <w:rsid w:val="005E363E"/>
    <w:rsid w:val="005E6D39"/>
    <w:rsid w:val="00611F0D"/>
    <w:rsid w:val="00616381"/>
    <w:rsid w:val="00625D06"/>
    <w:rsid w:val="00630929"/>
    <w:rsid w:val="0063773B"/>
    <w:rsid w:val="00674235"/>
    <w:rsid w:val="00685776"/>
    <w:rsid w:val="006A722F"/>
    <w:rsid w:val="006B63BE"/>
    <w:rsid w:val="00710772"/>
    <w:rsid w:val="00737504"/>
    <w:rsid w:val="00744832"/>
    <w:rsid w:val="00745EDC"/>
    <w:rsid w:val="00762BE9"/>
    <w:rsid w:val="00766DC6"/>
    <w:rsid w:val="007C5E21"/>
    <w:rsid w:val="007F1BA1"/>
    <w:rsid w:val="00807FCC"/>
    <w:rsid w:val="00824599"/>
    <w:rsid w:val="008305BB"/>
    <w:rsid w:val="0083316D"/>
    <w:rsid w:val="008350F0"/>
    <w:rsid w:val="00852E00"/>
    <w:rsid w:val="00855FFA"/>
    <w:rsid w:val="0086370E"/>
    <w:rsid w:val="008723C3"/>
    <w:rsid w:val="008B5650"/>
    <w:rsid w:val="008B7AA6"/>
    <w:rsid w:val="008C7368"/>
    <w:rsid w:val="008D1227"/>
    <w:rsid w:val="008F3E1E"/>
    <w:rsid w:val="008F5C2D"/>
    <w:rsid w:val="00926813"/>
    <w:rsid w:val="009432EB"/>
    <w:rsid w:val="009457D2"/>
    <w:rsid w:val="00965A09"/>
    <w:rsid w:val="0097366A"/>
    <w:rsid w:val="00991152"/>
    <w:rsid w:val="009B66E4"/>
    <w:rsid w:val="009B6AD5"/>
    <w:rsid w:val="009E1969"/>
    <w:rsid w:val="00A144E1"/>
    <w:rsid w:val="00A20AC0"/>
    <w:rsid w:val="00A25989"/>
    <w:rsid w:val="00A300F1"/>
    <w:rsid w:val="00A41585"/>
    <w:rsid w:val="00A432E4"/>
    <w:rsid w:val="00A458DD"/>
    <w:rsid w:val="00A5177F"/>
    <w:rsid w:val="00A8524E"/>
    <w:rsid w:val="00A966CD"/>
    <w:rsid w:val="00AC04A8"/>
    <w:rsid w:val="00AD3FD4"/>
    <w:rsid w:val="00AF38EB"/>
    <w:rsid w:val="00AF642E"/>
    <w:rsid w:val="00B23863"/>
    <w:rsid w:val="00B3044A"/>
    <w:rsid w:val="00B40947"/>
    <w:rsid w:val="00B565FD"/>
    <w:rsid w:val="00B72F53"/>
    <w:rsid w:val="00B936EC"/>
    <w:rsid w:val="00B95B84"/>
    <w:rsid w:val="00B9620C"/>
    <w:rsid w:val="00BB778A"/>
    <w:rsid w:val="00BD42FC"/>
    <w:rsid w:val="00BF5B27"/>
    <w:rsid w:val="00BF6B5C"/>
    <w:rsid w:val="00BF6BE0"/>
    <w:rsid w:val="00C02934"/>
    <w:rsid w:val="00C04769"/>
    <w:rsid w:val="00C11CD7"/>
    <w:rsid w:val="00C13EFE"/>
    <w:rsid w:val="00C14528"/>
    <w:rsid w:val="00C22F6B"/>
    <w:rsid w:val="00C779E4"/>
    <w:rsid w:val="00CA0E8B"/>
    <w:rsid w:val="00CA0FA8"/>
    <w:rsid w:val="00CA4EBE"/>
    <w:rsid w:val="00CE2897"/>
    <w:rsid w:val="00D04566"/>
    <w:rsid w:val="00D12205"/>
    <w:rsid w:val="00D15D85"/>
    <w:rsid w:val="00D818AB"/>
    <w:rsid w:val="00DA119C"/>
    <w:rsid w:val="00DA54AF"/>
    <w:rsid w:val="00DC0849"/>
    <w:rsid w:val="00DC4D36"/>
    <w:rsid w:val="00DC541C"/>
    <w:rsid w:val="00DC7B16"/>
    <w:rsid w:val="00DE1202"/>
    <w:rsid w:val="00DE18E1"/>
    <w:rsid w:val="00DF34AE"/>
    <w:rsid w:val="00E1592A"/>
    <w:rsid w:val="00E30B21"/>
    <w:rsid w:val="00E33AEC"/>
    <w:rsid w:val="00E445F9"/>
    <w:rsid w:val="00E50802"/>
    <w:rsid w:val="00E7541B"/>
    <w:rsid w:val="00E7747C"/>
    <w:rsid w:val="00E945E5"/>
    <w:rsid w:val="00EC415B"/>
    <w:rsid w:val="00EC6195"/>
    <w:rsid w:val="00EE5432"/>
    <w:rsid w:val="00F03059"/>
    <w:rsid w:val="00F27BF6"/>
    <w:rsid w:val="00F30184"/>
    <w:rsid w:val="00F31052"/>
    <w:rsid w:val="00F32866"/>
    <w:rsid w:val="00F41482"/>
    <w:rsid w:val="00F5593E"/>
    <w:rsid w:val="00F73BAA"/>
    <w:rsid w:val="00F76E4D"/>
    <w:rsid w:val="00F94BC6"/>
    <w:rsid w:val="00F95A46"/>
    <w:rsid w:val="00FA0EFB"/>
    <w:rsid w:val="00FC4EDD"/>
    <w:rsid w:val="00FD3101"/>
    <w:rsid w:val="00FE79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678D4"/>
  <w15:chartTrackingRefBased/>
  <w15:docId w15:val="{DEF42FD7-3D0B-4B52-AE00-5801E0E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650"/>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8B565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B565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B565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B565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B565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B565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B565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B565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B565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B56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B5650"/>
    <w:pPr>
      <w:keepNext/>
      <w:keepLines/>
      <w:spacing w:line="270" w:lineRule="exact"/>
      <w:outlineLvl w:val="0"/>
    </w:pPr>
    <w:rPr>
      <w:b/>
      <w:kern w:val="14"/>
      <w:sz w:val="24"/>
    </w:rPr>
  </w:style>
  <w:style w:type="paragraph" w:customStyle="1" w:styleId="HCh">
    <w:name w:val="_ H _Ch"/>
    <w:basedOn w:val="H1"/>
    <w:next w:val="SingleTxt"/>
    <w:qFormat/>
    <w:rsid w:val="008B5650"/>
    <w:pPr>
      <w:spacing w:line="300" w:lineRule="exact"/>
    </w:pPr>
    <w:rPr>
      <w:spacing w:val="-2"/>
      <w:sz w:val="28"/>
    </w:rPr>
  </w:style>
  <w:style w:type="paragraph" w:customStyle="1" w:styleId="HM">
    <w:name w:val="_ H __M"/>
    <w:basedOn w:val="HCh"/>
    <w:next w:val="Normal"/>
    <w:qFormat/>
    <w:rsid w:val="008B5650"/>
    <w:pPr>
      <w:spacing w:line="360" w:lineRule="exact"/>
    </w:pPr>
    <w:rPr>
      <w:spacing w:val="-3"/>
      <w:w w:val="99"/>
      <w:sz w:val="34"/>
    </w:rPr>
  </w:style>
  <w:style w:type="paragraph" w:customStyle="1" w:styleId="H23">
    <w:name w:val="_ H_2/3"/>
    <w:basedOn w:val="H1"/>
    <w:next w:val="Normal"/>
    <w:qFormat/>
    <w:rsid w:val="008B5650"/>
    <w:pPr>
      <w:spacing w:line="240" w:lineRule="exact"/>
      <w:outlineLvl w:val="1"/>
    </w:pPr>
    <w:rPr>
      <w:spacing w:val="2"/>
      <w:sz w:val="20"/>
    </w:rPr>
  </w:style>
  <w:style w:type="paragraph" w:customStyle="1" w:styleId="H4">
    <w:name w:val="_ H_4"/>
    <w:basedOn w:val="Normal"/>
    <w:next w:val="Normal"/>
    <w:qFormat/>
    <w:rsid w:val="008B5650"/>
    <w:pPr>
      <w:keepNext/>
      <w:keepLines/>
      <w:tabs>
        <w:tab w:val="right" w:pos="360"/>
      </w:tabs>
      <w:outlineLvl w:val="3"/>
    </w:pPr>
    <w:rPr>
      <w:i/>
      <w:spacing w:val="3"/>
      <w:kern w:val="14"/>
    </w:rPr>
  </w:style>
  <w:style w:type="paragraph" w:customStyle="1" w:styleId="H56">
    <w:name w:val="_ H_5/6"/>
    <w:basedOn w:val="Normal"/>
    <w:next w:val="Normal"/>
    <w:qFormat/>
    <w:rsid w:val="008B5650"/>
    <w:pPr>
      <w:keepNext/>
      <w:keepLines/>
      <w:tabs>
        <w:tab w:val="right" w:pos="360"/>
      </w:tabs>
      <w:outlineLvl w:val="4"/>
    </w:pPr>
    <w:rPr>
      <w:kern w:val="14"/>
    </w:rPr>
  </w:style>
  <w:style w:type="paragraph" w:customStyle="1" w:styleId="DualTxt">
    <w:name w:val="__Dual Txt"/>
    <w:basedOn w:val="Normal"/>
    <w:qFormat/>
    <w:rsid w:val="008B565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B565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B5650"/>
    <w:pPr>
      <w:spacing w:line="540" w:lineRule="exact"/>
    </w:pPr>
    <w:rPr>
      <w:spacing w:val="-8"/>
      <w:w w:val="96"/>
      <w:sz w:val="57"/>
    </w:rPr>
  </w:style>
  <w:style w:type="paragraph" w:customStyle="1" w:styleId="SS">
    <w:name w:val="__S_S"/>
    <w:basedOn w:val="HCh"/>
    <w:next w:val="Normal"/>
    <w:qFormat/>
    <w:rsid w:val="008B5650"/>
    <w:pPr>
      <w:ind w:left="1267" w:right="1267"/>
    </w:pPr>
  </w:style>
  <w:style w:type="paragraph" w:customStyle="1" w:styleId="SingleTxt">
    <w:name w:val="__Single Txt"/>
    <w:basedOn w:val="Normal"/>
    <w:qFormat/>
    <w:rsid w:val="008B56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B565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8B565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B565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B5650"/>
    <w:rPr>
      <w:rFonts w:ascii="Tahoma" w:hAnsi="Tahoma" w:cs="Tahoma"/>
      <w:sz w:val="16"/>
      <w:szCs w:val="16"/>
    </w:rPr>
  </w:style>
  <w:style w:type="character" w:customStyle="1" w:styleId="BalloonTextChar">
    <w:name w:val="Balloon Text Char"/>
    <w:basedOn w:val="DefaultParagraphFont"/>
    <w:link w:val="BalloonText"/>
    <w:semiHidden/>
    <w:rsid w:val="008B5650"/>
    <w:rPr>
      <w:rFonts w:ascii="Tahoma" w:eastAsiaTheme="minorHAnsi" w:hAnsi="Tahoma" w:cs="Tahoma"/>
      <w:spacing w:val="4"/>
      <w:w w:val="103"/>
      <w:sz w:val="16"/>
      <w:szCs w:val="16"/>
      <w:lang w:val="es-ES" w:eastAsia="en-US"/>
    </w:rPr>
  </w:style>
  <w:style w:type="paragraph" w:customStyle="1" w:styleId="Bullet1">
    <w:name w:val="Bullet 1"/>
    <w:basedOn w:val="Normal"/>
    <w:qFormat/>
    <w:rsid w:val="008B5650"/>
    <w:pPr>
      <w:numPr>
        <w:numId w:val="13"/>
      </w:numPr>
      <w:spacing w:after="120"/>
      <w:ind w:right="1264"/>
      <w:jc w:val="both"/>
    </w:pPr>
  </w:style>
  <w:style w:type="paragraph" w:customStyle="1" w:styleId="Bullet2">
    <w:name w:val="Bullet 2"/>
    <w:basedOn w:val="Normal"/>
    <w:qFormat/>
    <w:rsid w:val="008B5650"/>
    <w:pPr>
      <w:numPr>
        <w:numId w:val="14"/>
      </w:numPr>
      <w:spacing w:after="120"/>
      <w:ind w:right="1264"/>
      <w:jc w:val="both"/>
    </w:pPr>
  </w:style>
  <w:style w:type="paragraph" w:customStyle="1" w:styleId="Bullet3">
    <w:name w:val="Bullet 3"/>
    <w:basedOn w:val="SingleTxt"/>
    <w:qFormat/>
    <w:rsid w:val="008B5650"/>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B5650"/>
    <w:pPr>
      <w:spacing w:line="240" w:lineRule="auto"/>
    </w:pPr>
    <w:rPr>
      <w:b/>
      <w:bCs/>
      <w:color w:val="4F81BD"/>
      <w:sz w:val="18"/>
      <w:szCs w:val="18"/>
    </w:rPr>
  </w:style>
  <w:style w:type="character" w:styleId="CommentReference">
    <w:name w:val="annotation reference"/>
    <w:semiHidden/>
    <w:rsid w:val="008B5650"/>
    <w:rPr>
      <w:sz w:val="6"/>
    </w:rPr>
  </w:style>
  <w:style w:type="paragraph" w:customStyle="1" w:styleId="Distribution">
    <w:name w:val="Distribution"/>
    <w:next w:val="Normal"/>
    <w:autoRedefine/>
    <w:qFormat/>
    <w:rsid w:val="008B565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B56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8B5650"/>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8B5650"/>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B5650"/>
    <w:pPr>
      <w:spacing w:after="80"/>
    </w:pPr>
  </w:style>
  <w:style w:type="character" w:customStyle="1" w:styleId="EndnoteTextChar">
    <w:name w:val="Endnote Text Char"/>
    <w:basedOn w:val="DefaultParagraphFont"/>
    <w:link w:val="EndnoteText"/>
    <w:semiHidden/>
    <w:rsid w:val="008B5650"/>
    <w:rPr>
      <w:rFonts w:ascii="Times New Roman" w:eastAsiaTheme="minorHAnsi" w:hAnsi="Times New Roman" w:cs="Times New Roman"/>
      <w:spacing w:val="5"/>
      <w:w w:val="104"/>
      <w:sz w:val="17"/>
      <w:lang w:val="es-ES" w:eastAsia="en-US"/>
    </w:rPr>
  </w:style>
  <w:style w:type="paragraph" w:styleId="Footer">
    <w:name w:val="footer"/>
    <w:link w:val="FooterChar"/>
    <w:qFormat/>
    <w:rsid w:val="008B565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B5650"/>
    <w:rPr>
      <w:rFonts w:ascii="Times New Roman" w:eastAsiaTheme="minorHAnsi" w:hAnsi="Times New Roman" w:cs="Times New Roman"/>
      <w:b/>
      <w:noProof/>
      <w:sz w:val="17"/>
      <w:lang w:val="en-US" w:eastAsia="en-US"/>
    </w:rPr>
  </w:style>
  <w:style w:type="character" w:styleId="FootnoteReference">
    <w:name w:val="footnote reference"/>
    <w:semiHidden/>
    <w:rsid w:val="008B565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B565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B565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B5650"/>
    <w:pPr>
      <w:spacing w:before="240"/>
    </w:pPr>
    <w:rPr>
      <w:b/>
      <w:spacing w:val="-2"/>
      <w:w w:val="100"/>
    </w:rPr>
  </w:style>
  <w:style w:type="paragraph" w:customStyle="1" w:styleId="HdChapterBdLg">
    <w:name w:val="Hd Chapter Bd Lg"/>
    <w:basedOn w:val="HdChapterBD"/>
    <w:next w:val="Normal"/>
    <w:qFormat/>
    <w:rsid w:val="008B5650"/>
    <w:rPr>
      <w:spacing w:val="-3"/>
      <w:w w:val="99"/>
      <w:kern w:val="14"/>
      <w:sz w:val="34"/>
      <w:szCs w:val="34"/>
    </w:rPr>
  </w:style>
  <w:style w:type="paragraph" w:styleId="Header">
    <w:name w:val="header"/>
    <w:link w:val="HeaderChar"/>
    <w:qFormat/>
    <w:rsid w:val="008B565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8B565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B565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B565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B565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B565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B565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B565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B565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B565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B5650"/>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B5650"/>
    <w:pPr>
      <w:keepNext/>
      <w:spacing w:before="190" w:line="270" w:lineRule="exact"/>
    </w:pPr>
    <w:rPr>
      <w:b/>
      <w:kern w:val="14"/>
      <w:sz w:val="24"/>
    </w:rPr>
  </w:style>
  <w:style w:type="paragraph" w:customStyle="1" w:styleId="JournalHeading2">
    <w:name w:val="Journal_Heading2"/>
    <w:basedOn w:val="Normal"/>
    <w:next w:val="Normal"/>
    <w:qFormat/>
    <w:rsid w:val="008B5650"/>
    <w:pPr>
      <w:keepNext/>
      <w:keepLines/>
      <w:spacing w:before="240"/>
      <w:outlineLvl w:val="1"/>
    </w:pPr>
    <w:rPr>
      <w:b/>
      <w:spacing w:val="2"/>
      <w:kern w:val="14"/>
    </w:rPr>
  </w:style>
  <w:style w:type="paragraph" w:customStyle="1" w:styleId="JournalHeading4">
    <w:name w:val="Journal_Heading4"/>
    <w:basedOn w:val="Normal"/>
    <w:next w:val="Normal"/>
    <w:qFormat/>
    <w:rsid w:val="008B5650"/>
    <w:pPr>
      <w:keepNext/>
      <w:keepLines/>
      <w:spacing w:before="240"/>
      <w:outlineLvl w:val="3"/>
    </w:pPr>
    <w:rPr>
      <w:i/>
      <w:kern w:val="14"/>
    </w:rPr>
  </w:style>
  <w:style w:type="character" w:styleId="LineNumber">
    <w:name w:val="line number"/>
    <w:qFormat/>
    <w:rsid w:val="008B5650"/>
    <w:rPr>
      <w:sz w:val="14"/>
    </w:rPr>
  </w:style>
  <w:style w:type="paragraph" w:styleId="NoSpacing">
    <w:name w:val="No Spacing"/>
    <w:basedOn w:val="Normal"/>
    <w:uiPriority w:val="1"/>
    <w:rsid w:val="008B5650"/>
    <w:pPr>
      <w:spacing w:line="240" w:lineRule="auto"/>
    </w:pPr>
  </w:style>
  <w:style w:type="paragraph" w:customStyle="1" w:styleId="NormalBullet">
    <w:name w:val="Normal Bullet"/>
    <w:basedOn w:val="Normal"/>
    <w:next w:val="Normal"/>
    <w:qFormat/>
    <w:rsid w:val="008B5650"/>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8B5650"/>
    <w:pPr>
      <w:tabs>
        <w:tab w:val="left" w:leader="dot" w:pos="2218"/>
        <w:tab w:val="left" w:pos="2707"/>
        <w:tab w:val="right" w:leader="dot" w:pos="9835"/>
      </w:tabs>
    </w:pPr>
    <w:rPr>
      <w:kern w:val="14"/>
    </w:rPr>
  </w:style>
  <w:style w:type="paragraph" w:customStyle="1" w:styleId="Original">
    <w:name w:val="Original"/>
    <w:next w:val="Normal"/>
    <w:autoRedefine/>
    <w:qFormat/>
    <w:rsid w:val="008B565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B565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8B5650"/>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8B5650"/>
    <w:pPr>
      <w:tabs>
        <w:tab w:val="right" w:pos="9965"/>
      </w:tabs>
      <w:spacing w:line="210" w:lineRule="exact"/>
    </w:pPr>
    <w:rPr>
      <w:spacing w:val="5"/>
      <w:w w:val="104"/>
      <w:kern w:val="14"/>
      <w:sz w:val="17"/>
    </w:rPr>
  </w:style>
  <w:style w:type="paragraph" w:customStyle="1" w:styleId="SmallX">
    <w:name w:val="SmallX"/>
    <w:basedOn w:val="Small"/>
    <w:next w:val="Normal"/>
    <w:qFormat/>
    <w:rsid w:val="008B5650"/>
    <w:pPr>
      <w:spacing w:line="180" w:lineRule="exact"/>
      <w:jc w:val="right"/>
    </w:pPr>
    <w:rPr>
      <w:spacing w:val="6"/>
      <w:w w:val="106"/>
      <w:sz w:val="14"/>
    </w:rPr>
  </w:style>
  <w:style w:type="paragraph" w:customStyle="1" w:styleId="TitleHCH">
    <w:name w:val="Title_H_CH"/>
    <w:basedOn w:val="HCh"/>
    <w:next w:val="SingleTxt"/>
    <w:qFormat/>
    <w:rsid w:val="008B56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B56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B5650"/>
    <w:pPr>
      <w:outlineLvl w:val="9"/>
    </w:pPr>
    <w:rPr>
      <w:rFonts w:eastAsiaTheme="majorEastAsia" w:cstheme="majorBidi"/>
      <w:lang w:bidi="en-US"/>
    </w:rPr>
  </w:style>
  <w:style w:type="paragraph" w:customStyle="1" w:styleId="XLarge">
    <w:name w:val="XLarge"/>
    <w:basedOn w:val="HM"/>
    <w:qFormat/>
    <w:rsid w:val="008B5650"/>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4811B8"/>
    <w:pPr>
      <w:spacing w:line="240" w:lineRule="auto"/>
    </w:pPr>
    <w:rPr>
      <w:szCs w:val="20"/>
    </w:rPr>
  </w:style>
  <w:style w:type="character" w:customStyle="1" w:styleId="CommentTextChar">
    <w:name w:val="Comment Text Char"/>
    <w:basedOn w:val="DefaultParagraphFont"/>
    <w:link w:val="CommentText"/>
    <w:uiPriority w:val="99"/>
    <w:semiHidden/>
    <w:rsid w:val="004811B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811B8"/>
    <w:rPr>
      <w:b/>
      <w:bCs/>
    </w:rPr>
  </w:style>
  <w:style w:type="character" w:customStyle="1" w:styleId="CommentSubjectChar">
    <w:name w:val="Comment Subject Char"/>
    <w:basedOn w:val="CommentTextChar"/>
    <w:link w:val="CommentSubject"/>
    <w:uiPriority w:val="99"/>
    <w:semiHidden/>
    <w:rsid w:val="004811B8"/>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rsid w:val="00B3044A"/>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har"/>
    <w:rsid w:val="00B3044A"/>
    <w:pPr>
      <w:spacing w:after="120" w:line="240" w:lineRule="atLeast"/>
      <w:ind w:left="1134" w:right="1134"/>
      <w:jc w:val="both"/>
    </w:pPr>
    <w:rPr>
      <w:rFonts w:eastAsia="Times New Roman"/>
      <w:spacing w:val="0"/>
      <w:w w:val="100"/>
      <w:szCs w:val="20"/>
      <w:lang w:val="en-GB"/>
    </w:rPr>
  </w:style>
  <w:style w:type="paragraph" w:customStyle="1" w:styleId="H1G">
    <w:name w:val="_ H_1_G"/>
    <w:basedOn w:val="Normal"/>
    <w:next w:val="Normal"/>
    <w:rsid w:val="00B3044A"/>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character" w:customStyle="1" w:styleId="SingleTxtGChar">
    <w:name w:val="_ Single Txt_G Char"/>
    <w:link w:val="SingleTxtG"/>
    <w:rsid w:val="00B3044A"/>
    <w:rPr>
      <w:rFonts w:ascii="Times New Roman" w:eastAsia="Times New Roman" w:hAnsi="Times New Roman" w:cs="Times New Roman"/>
      <w:sz w:val="20"/>
      <w:szCs w:val="20"/>
      <w:lang w:eastAsia="en-US"/>
    </w:rPr>
  </w:style>
  <w:style w:type="paragraph" w:styleId="Revision">
    <w:name w:val="Revision"/>
    <w:hidden/>
    <w:uiPriority w:val="99"/>
    <w:semiHidden/>
    <w:rsid w:val="004017A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Libertad Villanueva Roca De Rios</dc:creator>
  <cp:keywords/>
  <dc:description/>
  <cp:lastModifiedBy>Adalgiza Duran</cp:lastModifiedBy>
  <cp:revision>2</cp:revision>
  <dcterms:created xsi:type="dcterms:W3CDTF">2018-08-30T15:27:00Z</dcterms:created>
  <dcterms:modified xsi:type="dcterms:W3CDTF">2018-08-30T15:27:00Z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1813970</vt:lpwstr>
  </property>
  <property fmtid="{D5CDD505-2E9C-101B-9397-08002B2CF9AE}" pid="3" name="ODSRefJobNo">
    <vt:lpwstr>1826700</vt:lpwstr>
  </property>
  <property fmtid="{D5CDD505-2E9C-101B-9397-08002B2CF9AE}" pid="4" name="Symbol1">
    <vt:lpwstr>CEDAW/C/70/D/113/2017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1813970.AGA.EDT</vt:lpwstr>
  </property>
  <property fmtid="{D5CDD505-2E9C-101B-9397-08002B2CF9AE}" pid="9" name="DraftPages">
    <vt:lpwstr> 1</vt:lpwstr>
  </property>
  <property fmtid="{D5CDD505-2E9C-101B-9397-08002B2CF9AE}" pid="10" name="Operator">
    <vt:lpwstr>lvr/lvr</vt:lpwstr>
  </property>
  <property fmtid="{D5CDD505-2E9C-101B-9397-08002B2CF9AE}" pid="11" name="Translator">
    <vt:lpwstr>AGA</vt:lpwstr>
  </property>
  <property fmtid="{D5CDD505-2E9C-101B-9397-08002B2CF9AE}" pid="12" name="Distribution">
    <vt:lpwstr>general</vt:lpwstr>
  </property>
  <property fmtid="{D5CDD505-2E9C-101B-9397-08002B2CF9AE}" pid="13" name="Publication Date">
    <vt:lpwstr>24 de agosto de 2018</vt:lpwstr>
  </property>
  <property fmtid="{D5CDD505-2E9C-101B-9397-08002B2CF9AE}" pid="14" name="Original">
    <vt:lpwstr>inglés</vt:lpwstr>
  </property>
  <property fmtid="{D5CDD505-2E9C-101B-9397-08002B2CF9AE}" pid="15" name="Release Date">
    <vt:lpwstr>270818</vt:lpwstr>
  </property>
  <property fmtid="{D5CDD505-2E9C-101B-9397-08002B2CF9AE}" pid="16" name="Title1">
    <vt:lpwstr>		Decisión adoptada por el Comité en virtud del Protocolo Facultativo, relativa a la comunicación núm. 113/2017*,**_x000d_</vt:lpwstr>
  </property>
</Properties>
</file>