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5445" w14:textId="77777777" w:rsidR="00F32D70" w:rsidRPr="00B55081" w:rsidRDefault="00F32D70" w:rsidP="00F32D70">
      <w:pPr>
        <w:spacing w:line="60" w:lineRule="exact"/>
        <w:rPr>
          <w:sz w:val="2"/>
        </w:rPr>
        <w:sectPr w:rsidR="00F32D70" w:rsidRPr="00B55081" w:rsidSect="002E560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00" w:bottom="1728" w:left="1200" w:header="432" w:footer="504" w:gutter="0"/>
          <w:cols w:space="425"/>
          <w:titlePg/>
          <w:docGrid w:linePitch="312"/>
        </w:sectPr>
      </w:pPr>
      <w:commentRangeStart w:id="0"/>
      <w:commentRangeEnd w:id="0"/>
      <w:r w:rsidRPr="00B55081">
        <w:rPr>
          <w:rStyle w:val="ad"/>
        </w:rPr>
        <w:commentReference w:id="0"/>
      </w:r>
    </w:p>
    <w:p w14:paraId="42080096" w14:textId="77777777" w:rsidR="00360BD0" w:rsidRPr="00360BD0" w:rsidRDefault="00360BD0" w:rsidP="00AE74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360BD0">
        <w:rPr>
          <w:lang w:val="zh-CN"/>
        </w:rPr>
        <w:t>消除对妇女歧视委员会</w:t>
      </w:r>
    </w:p>
    <w:p w14:paraId="71D70867" w14:textId="79EF0E69" w:rsidR="00BE1C14" w:rsidRDefault="00BE1C14" w:rsidP="00A444D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70" w:right="1259" w:hanging="578"/>
        <w:rPr>
          <w:sz w:val="18"/>
        </w:rPr>
      </w:pPr>
      <w:r>
        <w:rPr>
          <w:noProof/>
        </w:rPr>
        <mc:AlternateContent>
          <mc:Choice Requires="wps">
            <w:drawing>
              <wp:anchor distT="0" distB="0" distL="114300" distR="114300" simplePos="0" relativeHeight="251661312" behindDoc="0" locked="0" layoutInCell="1" allowOverlap="1" wp14:anchorId="62C2BB2B" wp14:editId="26F0BC18">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E4FC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008E04CB">
        <w:rPr>
          <w:sz w:val="18"/>
        </w:rPr>
        <w:t>*</w:t>
      </w:r>
      <w:r>
        <w:rPr>
          <w:sz w:val="18"/>
        </w:rPr>
        <w:tab/>
      </w:r>
      <w:r w:rsidR="005A121B" w:rsidRPr="005A121B">
        <w:rPr>
          <w:rFonts w:hint="eastAsia"/>
          <w:sz w:val="18"/>
        </w:rPr>
        <w:t>委员会第七十九届会议</w:t>
      </w:r>
      <w:r w:rsidR="005A121B" w:rsidRPr="005A121B">
        <w:rPr>
          <w:rFonts w:hint="eastAsia"/>
          <w:sz w:val="18"/>
        </w:rPr>
        <w:t>(2021</w:t>
      </w:r>
      <w:r w:rsidR="005A121B" w:rsidRPr="005A121B">
        <w:rPr>
          <w:rFonts w:hint="eastAsia"/>
          <w:sz w:val="18"/>
        </w:rPr>
        <w:t>年</w:t>
      </w:r>
      <w:r w:rsidR="005A121B" w:rsidRPr="005A121B">
        <w:rPr>
          <w:rFonts w:hint="eastAsia"/>
          <w:sz w:val="18"/>
        </w:rPr>
        <w:t>6</w:t>
      </w:r>
      <w:r w:rsidR="005A121B" w:rsidRPr="005A121B">
        <w:rPr>
          <w:rFonts w:hint="eastAsia"/>
          <w:sz w:val="18"/>
        </w:rPr>
        <w:t>月</w:t>
      </w:r>
      <w:r w:rsidR="005A121B" w:rsidRPr="005A121B">
        <w:rPr>
          <w:rFonts w:hint="eastAsia"/>
          <w:sz w:val="18"/>
        </w:rPr>
        <w:t>21</w:t>
      </w:r>
      <w:r w:rsidR="005A121B" w:rsidRPr="005A121B">
        <w:rPr>
          <w:rFonts w:hint="eastAsia"/>
          <w:sz w:val="18"/>
        </w:rPr>
        <w:t>日至</w:t>
      </w:r>
      <w:r w:rsidR="005A121B" w:rsidRPr="005A121B">
        <w:rPr>
          <w:rFonts w:hint="eastAsia"/>
          <w:sz w:val="18"/>
        </w:rPr>
        <w:t>7</w:t>
      </w:r>
      <w:r w:rsidR="005A121B" w:rsidRPr="005A121B">
        <w:rPr>
          <w:rFonts w:hint="eastAsia"/>
          <w:sz w:val="18"/>
        </w:rPr>
        <w:t>月</w:t>
      </w:r>
      <w:r w:rsidR="005A121B" w:rsidRPr="005A121B">
        <w:rPr>
          <w:rFonts w:hint="eastAsia"/>
          <w:sz w:val="18"/>
        </w:rPr>
        <w:t>1</w:t>
      </w:r>
      <w:r w:rsidR="005A121B" w:rsidRPr="005A121B">
        <w:rPr>
          <w:rFonts w:hint="eastAsia"/>
          <w:sz w:val="18"/>
        </w:rPr>
        <w:t>日</w:t>
      </w:r>
      <w:r w:rsidR="005A121B" w:rsidRPr="005A121B">
        <w:rPr>
          <w:rFonts w:hint="eastAsia"/>
          <w:sz w:val="18"/>
        </w:rPr>
        <w:t>)</w:t>
      </w:r>
      <w:r w:rsidR="005A121B" w:rsidRPr="005A121B">
        <w:rPr>
          <w:rFonts w:hint="eastAsia"/>
          <w:sz w:val="18"/>
        </w:rPr>
        <w:t>通过。</w:t>
      </w:r>
    </w:p>
    <w:p w14:paraId="7E4A0BA7" w14:textId="04D5C3FD" w:rsidR="008E04CB" w:rsidRPr="00BE1C14" w:rsidRDefault="008E04CB" w:rsidP="00312B1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20" w:line="240" w:lineRule="exact"/>
        <w:ind w:left="1270" w:right="1259" w:hanging="578"/>
        <w:rPr>
          <w:sz w:val="18"/>
        </w:rPr>
      </w:pPr>
      <w:r>
        <w:rPr>
          <w:sz w:val="18"/>
        </w:rPr>
        <w:tab/>
        <w:t>**</w:t>
      </w:r>
      <w:r>
        <w:rPr>
          <w:sz w:val="18"/>
        </w:rPr>
        <w:tab/>
      </w:r>
      <w:r w:rsidR="0073133B" w:rsidRPr="0073133B">
        <w:rPr>
          <w:rFonts w:hint="eastAsia"/>
          <w:sz w:val="18"/>
        </w:rPr>
        <w:t>格拉迪丝·阿科斯塔·巴尔加斯、秋月弘子、塔马德尔·拉马、妮科尔·阿姆利纳、玛丽昂·贝瑟尔、莱蒂西亚·博尼法兹·阿方佐、路易扎·查拉尔、科琳·迪特迈耶·韦尔穆伦、纳伊拉·贾布尔、希拉里·贝德马、纳赫拉·海德尔、达利娅·莱伊纳尔特、罗萨里奥·马纳洛、莉娅·纳达拉亚、阿鲁纳·德维·纳拉因、安娜·佩莱斯·纳瓦埃斯、班达娜·拉纳、罗达·雷多克、埃尔贡·萨法罗夫、娜塔莎·斯托特·德斯波萨、格诺维娃·提谢娃、弗朗斯丽娜·托埃</w:t>
      </w:r>
      <w:r w:rsidR="0073133B" w:rsidRPr="0073133B">
        <w:rPr>
          <w:rFonts w:hint="eastAsia"/>
          <w:sz w:val="18"/>
        </w:rPr>
        <w:t>-</w:t>
      </w:r>
      <w:r w:rsidR="0073133B" w:rsidRPr="0073133B">
        <w:rPr>
          <w:rFonts w:hint="eastAsia"/>
          <w:sz w:val="18"/>
        </w:rPr>
        <w:t>布达和夏杰。</w:t>
      </w:r>
    </w:p>
    <w:p w14:paraId="52D1F587" w14:textId="10B8E9F3" w:rsidR="00360BD0" w:rsidRPr="00B55081" w:rsidRDefault="00360BD0" w:rsidP="00C91CC3">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vertAlign w:val="superscript"/>
        </w:rPr>
      </w:pPr>
      <w:r w:rsidRPr="00B55081">
        <w:rPr>
          <w:lang w:val="zh-CN"/>
        </w:rPr>
        <w:tab/>
      </w:r>
      <w:r w:rsidRPr="00B55081">
        <w:rPr>
          <w:lang w:val="zh-CN"/>
        </w:rPr>
        <w:tab/>
      </w:r>
      <w:r w:rsidRPr="00B55081">
        <w:rPr>
          <w:lang w:val="zh-CN"/>
        </w:rPr>
        <w:tab/>
      </w:r>
      <w:r w:rsidRPr="00B55081">
        <w:rPr>
          <w:lang w:val="zh-CN"/>
        </w:rPr>
        <w:t>委员会根据《任择议定书》第</w:t>
      </w:r>
      <w:r w:rsidRPr="00B55081">
        <w:rPr>
          <w:lang w:val="zh-CN"/>
        </w:rPr>
        <w:t>7</w:t>
      </w:r>
      <w:r w:rsidRPr="00B55081">
        <w:rPr>
          <w:lang w:val="zh-CN"/>
        </w:rPr>
        <w:t>条第</w:t>
      </w:r>
      <w:r w:rsidR="005C384E">
        <w:rPr>
          <w:lang w:val="zh-CN"/>
        </w:rPr>
        <w:t>(</w:t>
      </w:r>
      <w:r w:rsidRPr="00B55081">
        <w:rPr>
          <w:lang w:val="zh-CN"/>
        </w:rPr>
        <w:t>3</w:t>
      </w:r>
      <w:r w:rsidR="005C384E">
        <w:rPr>
          <w:lang w:val="zh-CN"/>
        </w:rPr>
        <w:t>)</w:t>
      </w:r>
      <w:r w:rsidRPr="00B55081">
        <w:rPr>
          <w:lang w:val="zh-CN"/>
        </w:rPr>
        <w:t>款通过的关于第</w:t>
      </w:r>
      <w:r w:rsidRPr="00B55081">
        <w:rPr>
          <w:lang w:val="zh-CN"/>
        </w:rPr>
        <w:t>131/2018</w:t>
      </w:r>
      <w:r w:rsidRPr="00B55081">
        <w:rPr>
          <w:lang w:val="zh-CN"/>
        </w:rPr>
        <w:t>号来文的意见</w:t>
      </w:r>
      <w:r w:rsidR="006301FE" w:rsidRPr="006301FE">
        <w:rPr>
          <w:bCs/>
          <w:sz w:val="21"/>
          <w:szCs w:val="21"/>
        </w:rPr>
        <w:t>*</w:t>
      </w:r>
      <w:r w:rsidR="006301FE" w:rsidRPr="00350620">
        <w:rPr>
          <w:rFonts w:ascii="宋体" w:eastAsia="宋体" w:hAnsi="宋体"/>
          <w:bCs/>
          <w:position w:val="-6"/>
          <w:sz w:val="21"/>
          <w:szCs w:val="21"/>
          <w:vertAlign w:val="superscript"/>
        </w:rPr>
        <w:t>、</w:t>
      </w:r>
      <w:r w:rsidR="006301FE" w:rsidRPr="006301FE">
        <w:rPr>
          <w:bCs/>
          <w:sz w:val="21"/>
          <w:szCs w:val="21"/>
        </w:rPr>
        <w:t>**</w:t>
      </w:r>
    </w:p>
    <w:tbl>
      <w:tblPr>
        <w:tblStyle w:val="af7"/>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gridCol w:w="3862"/>
      </w:tblGrid>
      <w:tr w:rsidR="00360BD0" w:rsidRPr="00360BD0" w14:paraId="627B5692" w14:textId="77777777" w:rsidTr="00C91CC3">
        <w:tc>
          <w:tcPr>
            <w:tcW w:w="3458" w:type="dxa"/>
            <w:shd w:val="clear" w:color="auto" w:fill="auto"/>
          </w:tcPr>
          <w:p w14:paraId="502DD53B"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iCs/>
              </w:rPr>
            </w:pPr>
            <w:r w:rsidRPr="00C91CC3">
              <w:rPr>
                <w:rFonts w:eastAsia="楷体"/>
                <w:lang w:val="zh-CN"/>
              </w:rPr>
              <w:t>来文提交人</w:t>
            </w:r>
            <w:r w:rsidRPr="00360BD0">
              <w:rPr>
                <w:lang w:val="zh-CN"/>
              </w:rPr>
              <w:t>：</w:t>
            </w:r>
          </w:p>
        </w:tc>
        <w:tc>
          <w:tcPr>
            <w:tcW w:w="3862" w:type="dxa"/>
            <w:shd w:val="clear" w:color="auto" w:fill="auto"/>
          </w:tcPr>
          <w:p w14:paraId="095A2648" w14:textId="26B77D2C"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 xml:space="preserve">V.P. </w:t>
            </w:r>
            <w:r w:rsidR="005C384E">
              <w:rPr>
                <w:lang w:val="zh-CN"/>
              </w:rPr>
              <w:t>(</w:t>
            </w:r>
            <w:r w:rsidRPr="00360BD0">
              <w:rPr>
                <w:lang w:val="zh-CN"/>
              </w:rPr>
              <w:t>由白俄罗斯赫尔辛基委员会代表</w:t>
            </w:r>
            <w:r w:rsidR="005C384E">
              <w:rPr>
                <w:lang w:val="zh-CN"/>
              </w:rPr>
              <w:t>)</w:t>
            </w:r>
          </w:p>
        </w:tc>
      </w:tr>
      <w:tr w:rsidR="00360BD0" w:rsidRPr="00360BD0" w14:paraId="65B8035E" w14:textId="77777777" w:rsidTr="00C91CC3">
        <w:tc>
          <w:tcPr>
            <w:tcW w:w="3458" w:type="dxa"/>
            <w:shd w:val="clear" w:color="auto" w:fill="auto"/>
          </w:tcPr>
          <w:p w14:paraId="30B504A5"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iCs/>
              </w:rPr>
            </w:pPr>
            <w:r w:rsidRPr="00C91CC3">
              <w:rPr>
                <w:rFonts w:eastAsia="楷体"/>
                <w:lang w:val="zh-CN"/>
              </w:rPr>
              <w:t>所称受害人</w:t>
            </w:r>
            <w:r w:rsidRPr="00360BD0">
              <w:rPr>
                <w:lang w:val="zh-CN"/>
              </w:rPr>
              <w:t>：</w:t>
            </w:r>
          </w:p>
        </w:tc>
        <w:tc>
          <w:tcPr>
            <w:tcW w:w="3862" w:type="dxa"/>
            <w:shd w:val="clear" w:color="auto" w:fill="auto"/>
          </w:tcPr>
          <w:p w14:paraId="2B7FED1C"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来文人</w:t>
            </w:r>
          </w:p>
        </w:tc>
      </w:tr>
      <w:tr w:rsidR="00360BD0" w:rsidRPr="00360BD0" w14:paraId="0C50A19F" w14:textId="77777777" w:rsidTr="00C91CC3">
        <w:tc>
          <w:tcPr>
            <w:tcW w:w="3458" w:type="dxa"/>
            <w:shd w:val="clear" w:color="auto" w:fill="auto"/>
          </w:tcPr>
          <w:p w14:paraId="5F660FD4" w14:textId="38AD2FA1"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缔约国</w:t>
            </w:r>
            <w:r w:rsidRPr="00C91CC3">
              <w:rPr>
                <w:rFonts w:eastAsia="楷体" w:hint="eastAsia"/>
                <w:lang w:val="zh-CN"/>
              </w:rPr>
              <w:t>：</w:t>
            </w:r>
          </w:p>
        </w:tc>
        <w:tc>
          <w:tcPr>
            <w:tcW w:w="3862" w:type="dxa"/>
            <w:shd w:val="clear" w:color="auto" w:fill="auto"/>
          </w:tcPr>
          <w:p w14:paraId="697A1A52"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白俄罗斯</w:t>
            </w:r>
          </w:p>
        </w:tc>
      </w:tr>
      <w:tr w:rsidR="00360BD0" w:rsidRPr="00360BD0" w14:paraId="780B102F" w14:textId="77777777" w:rsidTr="00C91CC3">
        <w:tc>
          <w:tcPr>
            <w:tcW w:w="3458" w:type="dxa"/>
            <w:shd w:val="clear" w:color="auto" w:fill="auto"/>
          </w:tcPr>
          <w:p w14:paraId="0C54FE79" w14:textId="5FD92E76"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来文日期</w:t>
            </w:r>
            <w:r w:rsidRPr="00C91CC3">
              <w:rPr>
                <w:rFonts w:eastAsia="楷体" w:hint="eastAsia"/>
                <w:lang w:val="zh-CN"/>
              </w:rPr>
              <w:t>：</w:t>
            </w:r>
          </w:p>
        </w:tc>
        <w:tc>
          <w:tcPr>
            <w:tcW w:w="3862" w:type="dxa"/>
            <w:shd w:val="clear" w:color="auto" w:fill="auto"/>
          </w:tcPr>
          <w:p w14:paraId="33B313CB" w14:textId="738ACBC3"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2017</w:t>
            </w:r>
            <w:r w:rsidRPr="00360BD0">
              <w:rPr>
                <w:lang w:val="zh-CN"/>
              </w:rPr>
              <w:t>年</w:t>
            </w:r>
            <w:r w:rsidRPr="00360BD0">
              <w:rPr>
                <w:lang w:val="zh-CN"/>
              </w:rPr>
              <w:t>11</w:t>
            </w:r>
            <w:r w:rsidRPr="00360BD0">
              <w:rPr>
                <w:lang w:val="zh-CN"/>
              </w:rPr>
              <w:t>月</w:t>
            </w:r>
            <w:r w:rsidRPr="00360BD0">
              <w:rPr>
                <w:lang w:val="zh-CN"/>
              </w:rPr>
              <w:t>20</w:t>
            </w:r>
            <w:r w:rsidRPr="00360BD0">
              <w:rPr>
                <w:lang w:val="zh-CN"/>
              </w:rPr>
              <w:t>日</w:t>
            </w:r>
            <w:r w:rsidR="005C384E">
              <w:rPr>
                <w:lang w:val="zh-CN"/>
              </w:rPr>
              <w:t>(</w:t>
            </w:r>
            <w:r w:rsidRPr="00360BD0">
              <w:rPr>
                <w:lang w:val="zh-CN"/>
              </w:rPr>
              <w:t>初次提交</w:t>
            </w:r>
            <w:r w:rsidR="005C384E">
              <w:rPr>
                <w:lang w:val="zh-CN"/>
              </w:rPr>
              <w:t>)</w:t>
            </w:r>
          </w:p>
        </w:tc>
      </w:tr>
      <w:tr w:rsidR="00360BD0" w:rsidRPr="00360BD0" w14:paraId="4EE46D8D" w14:textId="77777777" w:rsidTr="00C91CC3">
        <w:tc>
          <w:tcPr>
            <w:tcW w:w="3458" w:type="dxa"/>
            <w:shd w:val="clear" w:color="auto" w:fill="auto"/>
          </w:tcPr>
          <w:p w14:paraId="5B78D92D"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参考文件：</w:t>
            </w:r>
          </w:p>
        </w:tc>
        <w:tc>
          <w:tcPr>
            <w:tcW w:w="3862" w:type="dxa"/>
            <w:shd w:val="clear" w:color="auto" w:fill="auto"/>
          </w:tcPr>
          <w:p w14:paraId="46308829" w14:textId="02704F32"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已于</w:t>
            </w:r>
            <w:r w:rsidRPr="00360BD0">
              <w:rPr>
                <w:lang w:val="zh-CN"/>
              </w:rPr>
              <w:t>2018</w:t>
            </w:r>
            <w:r w:rsidRPr="00360BD0">
              <w:rPr>
                <w:lang w:val="zh-CN"/>
              </w:rPr>
              <w:t>年</w:t>
            </w:r>
            <w:r w:rsidRPr="00360BD0">
              <w:rPr>
                <w:lang w:val="zh-CN"/>
              </w:rPr>
              <w:t>9</w:t>
            </w:r>
            <w:r w:rsidRPr="00360BD0">
              <w:rPr>
                <w:lang w:val="zh-CN"/>
              </w:rPr>
              <w:t>月</w:t>
            </w:r>
            <w:r w:rsidRPr="00360BD0">
              <w:rPr>
                <w:lang w:val="zh-CN"/>
              </w:rPr>
              <w:t>24</w:t>
            </w:r>
            <w:r w:rsidRPr="00360BD0">
              <w:rPr>
                <w:lang w:val="zh-CN"/>
              </w:rPr>
              <w:t>日转交缔约国</w:t>
            </w:r>
            <w:r w:rsidR="00334237">
              <w:rPr>
                <w:lang w:val="zh-CN"/>
              </w:rPr>
              <w:br/>
            </w:r>
            <w:r w:rsidR="005C384E">
              <w:rPr>
                <w:lang w:val="zh-CN"/>
              </w:rPr>
              <w:t>(</w:t>
            </w:r>
            <w:r w:rsidRPr="00360BD0">
              <w:rPr>
                <w:lang w:val="zh-CN"/>
              </w:rPr>
              <w:t>未以文件形式印发</w:t>
            </w:r>
            <w:r w:rsidR="005C384E">
              <w:rPr>
                <w:lang w:val="zh-CN"/>
              </w:rPr>
              <w:t>)</w:t>
            </w:r>
          </w:p>
        </w:tc>
      </w:tr>
      <w:tr w:rsidR="00360BD0" w:rsidRPr="00360BD0" w14:paraId="79FA9FB8" w14:textId="77777777" w:rsidTr="00C91CC3">
        <w:tc>
          <w:tcPr>
            <w:tcW w:w="3458" w:type="dxa"/>
            <w:shd w:val="clear" w:color="auto" w:fill="auto"/>
          </w:tcPr>
          <w:p w14:paraId="2C4BA034"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意见通过日期：</w:t>
            </w:r>
          </w:p>
        </w:tc>
        <w:tc>
          <w:tcPr>
            <w:tcW w:w="3862" w:type="dxa"/>
            <w:shd w:val="clear" w:color="auto" w:fill="auto"/>
          </w:tcPr>
          <w:p w14:paraId="6C4DA688"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2021</w:t>
            </w:r>
            <w:r w:rsidRPr="00360BD0">
              <w:rPr>
                <w:lang w:val="zh-CN"/>
              </w:rPr>
              <w:t>年</w:t>
            </w:r>
            <w:r w:rsidRPr="00360BD0">
              <w:rPr>
                <w:lang w:val="zh-CN"/>
              </w:rPr>
              <w:t>6</w:t>
            </w:r>
            <w:r w:rsidRPr="00360BD0">
              <w:rPr>
                <w:lang w:val="zh-CN"/>
              </w:rPr>
              <w:t>月</w:t>
            </w:r>
            <w:r w:rsidRPr="00360BD0">
              <w:rPr>
                <w:lang w:val="zh-CN"/>
              </w:rPr>
              <w:t>28</w:t>
            </w:r>
            <w:r w:rsidRPr="00360BD0">
              <w:rPr>
                <w:lang w:val="zh-CN"/>
              </w:rPr>
              <w:t>日</w:t>
            </w:r>
          </w:p>
        </w:tc>
      </w:tr>
      <w:tr w:rsidR="00360BD0" w:rsidRPr="00360BD0" w14:paraId="51EF686C" w14:textId="77777777" w:rsidTr="00C91CC3">
        <w:tc>
          <w:tcPr>
            <w:tcW w:w="3458" w:type="dxa"/>
            <w:shd w:val="clear" w:color="auto" w:fill="auto"/>
          </w:tcPr>
          <w:p w14:paraId="1ECE60D7"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事由：</w:t>
            </w:r>
          </w:p>
        </w:tc>
        <w:tc>
          <w:tcPr>
            <w:tcW w:w="3862" w:type="dxa"/>
            <w:shd w:val="clear" w:color="auto" w:fill="auto"/>
          </w:tcPr>
          <w:p w14:paraId="6E65C97B"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歧视妇女、社会保障权利</w:t>
            </w:r>
          </w:p>
        </w:tc>
      </w:tr>
      <w:tr w:rsidR="00360BD0" w:rsidRPr="00360BD0" w14:paraId="0E6DBBCC" w14:textId="77777777" w:rsidTr="00C91CC3">
        <w:tc>
          <w:tcPr>
            <w:tcW w:w="3458" w:type="dxa"/>
            <w:shd w:val="clear" w:color="auto" w:fill="auto"/>
          </w:tcPr>
          <w:p w14:paraId="6885D112"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程序性问题：</w:t>
            </w:r>
          </w:p>
        </w:tc>
        <w:tc>
          <w:tcPr>
            <w:tcW w:w="3862" w:type="dxa"/>
            <w:shd w:val="clear" w:color="auto" w:fill="auto"/>
          </w:tcPr>
          <w:p w14:paraId="70B29792"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用尽国内补救办法</w:t>
            </w:r>
          </w:p>
        </w:tc>
      </w:tr>
      <w:tr w:rsidR="00360BD0" w:rsidRPr="00B55081" w14:paraId="42F8E17C" w14:textId="77777777" w:rsidTr="00C91CC3">
        <w:tc>
          <w:tcPr>
            <w:tcW w:w="3458" w:type="dxa"/>
            <w:shd w:val="clear" w:color="auto" w:fill="auto"/>
          </w:tcPr>
          <w:p w14:paraId="22CA290C"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实质性问题：</w:t>
            </w:r>
          </w:p>
        </w:tc>
        <w:tc>
          <w:tcPr>
            <w:tcW w:w="3862" w:type="dxa"/>
            <w:shd w:val="clear" w:color="auto" w:fill="auto"/>
          </w:tcPr>
          <w:p w14:paraId="40958415" w14:textId="77777777"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基于性别的歧视影响妇女获得退休养恤金</w:t>
            </w:r>
          </w:p>
        </w:tc>
      </w:tr>
      <w:tr w:rsidR="00360BD0" w:rsidRPr="00B55081" w14:paraId="579C8C47" w14:textId="77777777" w:rsidTr="00C91CC3">
        <w:tc>
          <w:tcPr>
            <w:tcW w:w="3458" w:type="dxa"/>
            <w:shd w:val="clear" w:color="auto" w:fill="auto"/>
          </w:tcPr>
          <w:p w14:paraId="60EF334D" w14:textId="77777777" w:rsidR="00360BD0" w:rsidRPr="00C91CC3"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rPr>
                <w:rFonts w:eastAsia="楷体"/>
                <w:iCs/>
              </w:rPr>
            </w:pPr>
            <w:r w:rsidRPr="00C91CC3">
              <w:rPr>
                <w:rFonts w:eastAsia="楷体"/>
                <w:lang w:val="zh-CN"/>
              </w:rPr>
              <w:t>《公约》条款：</w:t>
            </w:r>
          </w:p>
        </w:tc>
        <w:tc>
          <w:tcPr>
            <w:tcW w:w="3862" w:type="dxa"/>
            <w:shd w:val="clear" w:color="auto" w:fill="auto"/>
          </w:tcPr>
          <w:p w14:paraId="53900855" w14:textId="0D963636" w:rsidR="00360BD0" w:rsidRPr="00360BD0" w:rsidRDefault="00360BD0" w:rsidP="00C91CC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ind w:left="0" w:right="57"/>
              <w:jc w:val="left"/>
            </w:pPr>
            <w:r w:rsidRPr="00360BD0">
              <w:rPr>
                <w:lang w:val="zh-CN"/>
              </w:rPr>
              <w:t>第</w:t>
            </w:r>
            <w:r w:rsidRPr="00360BD0">
              <w:rPr>
                <w:lang w:val="zh-CN"/>
              </w:rPr>
              <w:t>1</w:t>
            </w:r>
            <w:r w:rsidRPr="00360BD0">
              <w:rPr>
                <w:lang w:val="zh-CN"/>
              </w:rPr>
              <w:t>条、第</w:t>
            </w:r>
            <w:r w:rsidRPr="00360BD0">
              <w:rPr>
                <w:lang w:val="zh-CN"/>
              </w:rPr>
              <w:t>2</w:t>
            </w:r>
            <w:r w:rsidRPr="00360BD0">
              <w:rPr>
                <w:lang w:val="zh-CN"/>
              </w:rPr>
              <w:t>条</w:t>
            </w:r>
            <w:r w:rsidR="005C384E">
              <w:rPr>
                <w:lang w:val="zh-CN"/>
              </w:rPr>
              <w:t>(</w:t>
            </w:r>
            <w:r w:rsidRPr="00360BD0">
              <w:rPr>
                <w:lang w:val="zh-CN"/>
              </w:rPr>
              <w:t>b</w:t>
            </w:r>
            <w:r w:rsidR="005C384E">
              <w:rPr>
                <w:lang w:val="zh-CN"/>
              </w:rPr>
              <w:t>)</w:t>
            </w:r>
            <w:r w:rsidRPr="00360BD0">
              <w:rPr>
                <w:lang w:val="zh-CN"/>
              </w:rPr>
              <w:t>-</w:t>
            </w:r>
            <w:r w:rsidR="005C384E">
              <w:rPr>
                <w:lang w:val="zh-CN"/>
              </w:rPr>
              <w:t>(</w:t>
            </w:r>
            <w:r w:rsidRPr="00360BD0">
              <w:rPr>
                <w:lang w:val="zh-CN"/>
              </w:rPr>
              <w:t>d</w:t>
            </w:r>
            <w:r w:rsidR="005C384E">
              <w:rPr>
                <w:lang w:val="zh-CN"/>
              </w:rPr>
              <w:t>)</w:t>
            </w:r>
            <w:r w:rsidRPr="00360BD0">
              <w:rPr>
                <w:lang w:val="zh-CN"/>
              </w:rPr>
              <w:t>项和</w:t>
            </w:r>
            <w:r w:rsidR="005C384E">
              <w:rPr>
                <w:lang w:val="zh-CN"/>
              </w:rPr>
              <w:t>(</w:t>
            </w:r>
            <w:r w:rsidRPr="00360BD0">
              <w:rPr>
                <w:lang w:val="zh-CN"/>
              </w:rPr>
              <w:t>f</w:t>
            </w:r>
            <w:r w:rsidR="005C384E">
              <w:rPr>
                <w:lang w:val="zh-CN"/>
              </w:rPr>
              <w:t>)</w:t>
            </w:r>
            <w:r w:rsidRPr="00360BD0">
              <w:rPr>
                <w:lang w:val="zh-CN"/>
              </w:rPr>
              <w:t>项以及</w:t>
            </w:r>
            <w:r w:rsidR="006E73D9">
              <w:rPr>
                <w:lang w:val="zh-CN"/>
              </w:rPr>
              <w:br/>
            </w:r>
            <w:r w:rsidRPr="00360BD0">
              <w:rPr>
                <w:lang w:val="zh-CN"/>
              </w:rPr>
              <w:t>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w:t>
            </w:r>
          </w:p>
        </w:tc>
      </w:tr>
    </w:tbl>
    <w:p w14:paraId="2BB13B25" w14:textId="77777777" w:rsidR="00360BD0" w:rsidRPr="00B55081" w:rsidRDefault="00360BD0">
      <w:pPr>
        <w:spacing w:line="240" w:lineRule="auto"/>
        <w:jc w:val="left"/>
      </w:pPr>
      <w:r w:rsidRPr="00B55081">
        <w:br w:type="page"/>
      </w:r>
    </w:p>
    <w:p w14:paraId="7F0CC6BA" w14:textId="0278E54E" w:rsidR="00360BD0" w:rsidRPr="00B55081" w:rsidRDefault="00360BD0" w:rsidP="00711CF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E1C14">
        <w:rPr>
          <w:sz w:val="20"/>
          <w:lang w:val="zh-CN"/>
        </w:rPr>
        <w:lastRenderedPageBreak/>
        <w:tab/>
      </w:r>
      <w:r w:rsidRPr="00B55081">
        <w:rPr>
          <w:lang w:val="zh-CN"/>
        </w:rPr>
        <w:tab/>
      </w:r>
      <w:r w:rsidR="008E04CB">
        <w:rPr>
          <w:lang w:val="zh-CN"/>
        </w:rPr>
        <w:tab/>
      </w:r>
      <w:r w:rsidRPr="00711CF1">
        <w:rPr>
          <w:lang w:val="zh-CN"/>
        </w:rPr>
        <w:t>背景</w:t>
      </w:r>
    </w:p>
    <w:p w14:paraId="705EF89D" w14:textId="62A2202C" w:rsidR="00360BD0" w:rsidRPr="00360BD0" w:rsidRDefault="00360BD0" w:rsidP="00360BD0">
      <w:pPr>
        <w:pStyle w:val="SingleTxt"/>
      </w:pPr>
      <w:r w:rsidRPr="00360BD0">
        <w:rPr>
          <w:lang w:val="zh-CN"/>
        </w:rPr>
        <w:t>1.</w:t>
      </w:r>
      <w:r w:rsidRPr="00360BD0">
        <w:rPr>
          <w:lang w:val="zh-CN"/>
        </w:rPr>
        <w:tab/>
      </w:r>
      <w:r w:rsidRPr="00360BD0">
        <w:rPr>
          <w:lang w:val="zh-CN"/>
        </w:rPr>
        <w:t>来文人为</w:t>
      </w:r>
      <w:r w:rsidRPr="00360BD0">
        <w:rPr>
          <w:lang w:val="zh-CN"/>
        </w:rPr>
        <w:t>V.P.</w:t>
      </w:r>
      <w:r w:rsidRPr="00360BD0">
        <w:rPr>
          <w:lang w:val="zh-CN"/>
        </w:rPr>
        <w:t>，系白俄罗斯国民，</w:t>
      </w:r>
      <w:r w:rsidRPr="00360BD0">
        <w:rPr>
          <w:lang w:val="zh-CN"/>
        </w:rPr>
        <w:t>1961</w:t>
      </w:r>
      <w:r w:rsidRPr="00360BD0">
        <w:rPr>
          <w:lang w:val="zh-CN"/>
        </w:rPr>
        <w:t>年出生。她声称，缔约国侵犯了她根据《消除对妇女一切形式歧视公约》第</w:t>
      </w:r>
      <w:r w:rsidRPr="00360BD0">
        <w:rPr>
          <w:lang w:val="zh-CN"/>
        </w:rPr>
        <w:t>2</w:t>
      </w:r>
      <w:r w:rsidRPr="00360BD0">
        <w:rPr>
          <w:lang w:val="zh-CN"/>
        </w:rPr>
        <w:t>条</w:t>
      </w:r>
      <w:r w:rsidR="005C384E">
        <w:rPr>
          <w:lang w:val="zh-CN"/>
        </w:rPr>
        <w:t>(</w:t>
      </w:r>
      <w:r w:rsidRPr="00360BD0">
        <w:rPr>
          <w:lang w:val="zh-CN"/>
        </w:rPr>
        <w:t>b</w:t>
      </w:r>
      <w:r w:rsidR="005C384E">
        <w:rPr>
          <w:lang w:val="zh-CN"/>
        </w:rPr>
        <w:t>)</w:t>
      </w:r>
      <w:r w:rsidRPr="00360BD0">
        <w:rPr>
          <w:lang w:val="zh-CN"/>
        </w:rPr>
        <w:t>-</w:t>
      </w:r>
      <w:r w:rsidR="005C384E">
        <w:rPr>
          <w:lang w:val="zh-CN"/>
        </w:rPr>
        <w:t>(</w:t>
      </w:r>
      <w:r w:rsidRPr="00360BD0">
        <w:rPr>
          <w:lang w:val="zh-CN"/>
        </w:rPr>
        <w:t>d</w:t>
      </w:r>
      <w:r w:rsidR="005C384E">
        <w:rPr>
          <w:lang w:val="zh-CN"/>
        </w:rPr>
        <w:t>)</w:t>
      </w:r>
      <w:r w:rsidRPr="00360BD0">
        <w:rPr>
          <w:lang w:val="zh-CN"/>
        </w:rPr>
        <w:t>项和</w:t>
      </w:r>
      <w:r w:rsidR="005C384E">
        <w:rPr>
          <w:lang w:val="zh-CN"/>
        </w:rPr>
        <w:t>(</w:t>
      </w:r>
      <w:r w:rsidRPr="00360BD0">
        <w:rPr>
          <w:lang w:val="zh-CN"/>
        </w:rPr>
        <w:t>f</w:t>
      </w:r>
      <w:r w:rsidR="005C384E">
        <w:rPr>
          <w:lang w:val="zh-CN"/>
        </w:rPr>
        <w:t>)</w:t>
      </w:r>
      <w:r w:rsidRPr="00360BD0">
        <w:rPr>
          <w:lang w:val="zh-CN"/>
        </w:rPr>
        <w:t>项以及第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项同时结合第</w:t>
      </w:r>
      <w:r w:rsidRPr="00360BD0">
        <w:rPr>
          <w:lang w:val="zh-CN"/>
        </w:rPr>
        <w:t>1</w:t>
      </w:r>
      <w:r w:rsidRPr="00360BD0">
        <w:rPr>
          <w:lang w:val="zh-CN"/>
        </w:rPr>
        <w:t>条享有的权利。《公约》及其《任择议定书》分别于</w:t>
      </w:r>
      <w:r w:rsidRPr="00360BD0">
        <w:rPr>
          <w:lang w:val="zh-CN"/>
        </w:rPr>
        <w:t>1981</w:t>
      </w:r>
      <w:r w:rsidRPr="00360BD0">
        <w:rPr>
          <w:lang w:val="zh-CN"/>
        </w:rPr>
        <w:t>年</w:t>
      </w:r>
      <w:r w:rsidRPr="00360BD0">
        <w:rPr>
          <w:lang w:val="zh-CN"/>
        </w:rPr>
        <w:t>9</w:t>
      </w:r>
      <w:r w:rsidRPr="00360BD0">
        <w:rPr>
          <w:lang w:val="zh-CN"/>
        </w:rPr>
        <w:t>月</w:t>
      </w:r>
      <w:r w:rsidRPr="00360BD0">
        <w:rPr>
          <w:lang w:val="zh-CN"/>
        </w:rPr>
        <w:t>3</w:t>
      </w:r>
      <w:r w:rsidRPr="00360BD0">
        <w:rPr>
          <w:lang w:val="zh-CN"/>
        </w:rPr>
        <w:t>日和</w:t>
      </w:r>
      <w:r w:rsidRPr="00360BD0">
        <w:rPr>
          <w:lang w:val="zh-CN"/>
        </w:rPr>
        <w:t>2004</w:t>
      </w:r>
      <w:r w:rsidRPr="00360BD0">
        <w:rPr>
          <w:lang w:val="zh-CN"/>
        </w:rPr>
        <w:t>年</w:t>
      </w:r>
      <w:r w:rsidRPr="00360BD0">
        <w:rPr>
          <w:lang w:val="zh-CN"/>
        </w:rPr>
        <w:t>5</w:t>
      </w:r>
      <w:r w:rsidRPr="00360BD0">
        <w:rPr>
          <w:lang w:val="zh-CN"/>
        </w:rPr>
        <w:t>月</w:t>
      </w:r>
      <w:r w:rsidRPr="00360BD0">
        <w:rPr>
          <w:lang w:val="zh-CN"/>
        </w:rPr>
        <w:t>3</w:t>
      </w:r>
      <w:r w:rsidRPr="00360BD0">
        <w:rPr>
          <w:lang w:val="zh-CN"/>
        </w:rPr>
        <w:t>日对该缔约国生效。来文人由白俄罗斯赫尔辛基委员会协会代表。</w:t>
      </w:r>
    </w:p>
    <w:p w14:paraId="3EAF8B4A" w14:textId="77777777" w:rsidR="00360BD0" w:rsidRPr="00360BD0" w:rsidRDefault="00360BD0" w:rsidP="006733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360BD0">
        <w:rPr>
          <w:lang w:val="zh-CN"/>
        </w:rPr>
        <w:tab/>
      </w:r>
      <w:r w:rsidRPr="00360BD0">
        <w:rPr>
          <w:lang w:val="zh-CN"/>
        </w:rPr>
        <w:tab/>
      </w:r>
      <w:r w:rsidRPr="00360BD0">
        <w:rPr>
          <w:lang w:val="zh-CN"/>
        </w:rPr>
        <w:t>来文人陈述的事实</w:t>
      </w:r>
    </w:p>
    <w:p w14:paraId="07B9F4B3" w14:textId="389A0ADC" w:rsidR="00360BD0" w:rsidRPr="00360BD0" w:rsidRDefault="00360BD0" w:rsidP="00360BD0">
      <w:pPr>
        <w:pStyle w:val="SingleTxt"/>
      </w:pPr>
      <w:r w:rsidRPr="00360BD0">
        <w:rPr>
          <w:lang w:val="zh-CN"/>
        </w:rPr>
        <w:t>2.1</w:t>
      </w:r>
      <w:r w:rsidRPr="00360BD0">
        <w:rPr>
          <w:lang w:val="zh-CN"/>
        </w:rPr>
        <w:tab/>
        <w:t>2016</w:t>
      </w:r>
      <w:r w:rsidRPr="00360BD0">
        <w:rPr>
          <w:lang w:val="zh-CN"/>
        </w:rPr>
        <w:t>年</w:t>
      </w:r>
      <w:r w:rsidRPr="00360BD0">
        <w:rPr>
          <w:lang w:val="zh-CN"/>
        </w:rPr>
        <w:t>2</w:t>
      </w:r>
      <w:r w:rsidRPr="00360BD0">
        <w:rPr>
          <w:lang w:val="zh-CN"/>
        </w:rPr>
        <w:t>月，在达到</w:t>
      </w:r>
      <w:r w:rsidRPr="00360BD0">
        <w:rPr>
          <w:lang w:val="zh-CN"/>
        </w:rPr>
        <w:t>55</w:t>
      </w:r>
      <w:r w:rsidRPr="00360BD0">
        <w:rPr>
          <w:lang w:val="zh-CN"/>
        </w:rPr>
        <w:t>岁退休年龄时，来文人向当地养恤金委员会提出了养老金申请。当时，她的就业记录包括</w:t>
      </w:r>
      <w:r w:rsidRPr="00360BD0">
        <w:rPr>
          <w:lang w:val="zh-CN"/>
        </w:rPr>
        <w:t>24</w:t>
      </w:r>
      <w:r w:rsidRPr="00360BD0">
        <w:rPr>
          <w:lang w:val="zh-CN"/>
        </w:rPr>
        <w:t>年</w:t>
      </w:r>
      <w:r w:rsidRPr="00360BD0">
        <w:rPr>
          <w:lang w:val="zh-CN"/>
        </w:rPr>
        <w:t>2</w:t>
      </w:r>
      <w:r w:rsidRPr="00360BD0">
        <w:rPr>
          <w:lang w:val="zh-CN"/>
        </w:rPr>
        <w:t>个月零</w:t>
      </w:r>
      <w:r w:rsidRPr="00360BD0">
        <w:rPr>
          <w:lang w:val="zh-CN"/>
        </w:rPr>
        <w:t>19</w:t>
      </w:r>
      <w:r w:rsidRPr="00360BD0">
        <w:rPr>
          <w:lang w:val="zh-CN"/>
        </w:rPr>
        <w:t>天的一般劳动经历</w:t>
      </w:r>
      <w:r w:rsidR="005C384E">
        <w:rPr>
          <w:lang w:val="zh-CN"/>
        </w:rPr>
        <w:t>(</w:t>
      </w:r>
      <w:r w:rsidRPr="00360BD0">
        <w:rPr>
          <w:lang w:val="zh-CN"/>
        </w:rPr>
        <w:t>这包括所有有酬就业时期，以及学习、产假、义务兵役等</w:t>
      </w:r>
      <w:r w:rsidR="005C384E">
        <w:rPr>
          <w:lang w:val="zh-CN"/>
        </w:rPr>
        <w:t>)</w:t>
      </w:r>
      <w:r w:rsidRPr="00360BD0">
        <w:rPr>
          <w:lang w:val="zh-CN"/>
        </w:rPr>
        <w:t>。在此期间，她的应计养恤金服务年限</w:t>
      </w:r>
      <w:r w:rsidR="005C384E">
        <w:rPr>
          <w:lang w:val="zh-CN"/>
        </w:rPr>
        <w:t>(</w:t>
      </w:r>
      <w:r w:rsidRPr="00360BD0">
        <w:rPr>
          <w:lang w:val="zh-CN"/>
        </w:rPr>
        <w:t>向养恤保险基金缴款的就业期间</w:t>
      </w:r>
      <w:r w:rsidR="005C384E">
        <w:rPr>
          <w:lang w:val="zh-CN"/>
        </w:rPr>
        <w:t>)</w:t>
      </w:r>
      <w:r w:rsidRPr="00360BD0">
        <w:rPr>
          <w:lang w:val="zh-CN"/>
        </w:rPr>
        <w:t>为</w:t>
      </w:r>
      <w:r w:rsidRPr="00360BD0">
        <w:rPr>
          <w:lang w:val="zh-CN"/>
        </w:rPr>
        <w:t>12</w:t>
      </w:r>
      <w:r w:rsidRPr="00360BD0">
        <w:rPr>
          <w:lang w:val="zh-CN"/>
        </w:rPr>
        <w:t>年</w:t>
      </w:r>
      <w:r w:rsidRPr="00360BD0">
        <w:rPr>
          <w:lang w:val="zh-CN"/>
        </w:rPr>
        <w:t>10</w:t>
      </w:r>
      <w:r w:rsidRPr="00360BD0">
        <w:rPr>
          <w:lang w:val="zh-CN"/>
        </w:rPr>
        <w:t>个月零</w:t>
      </w:r>
      <w:r w:rsidRPr="00360BD0">
        <w:rPr>
          <w:lang w:val="zh-CN"/>
        </w:rPr>
        <w:t>24</w:t>
      </w:r>
      <w:r w:rsidRPr="00360BD0">
        <w:rPr>
          <w:lang w:val="zh-CN"/>
        </w:rPr>
        <w:t>天。</w:t>
      </w:r>
    </w:p>
    <w:p w14:paraId="03ED3872" w14:textId="0B9ABDA2" w:rsidR="00360BD0" w:rsidRPr="00360BD0" w:rsidRDefault="00360BD0" w:rsidP="00360BD0">
      <w:pPr>
        <w:pStyle w:val="SingleTxt"/>
      </w:pPr>
      <w:r w:rsidRPr="00360BD0">
        <w:rPr>
          <w:lang w:val="zh-CN"/>
        </w:rPr>
        <w:t>2.2</w:t>
      </w:r>
      <w:r w:rsidRPr="00B55081">
        <w:rPr>
          <w:lang w:val="zh-CN"/>
        </w:rPr>
        <w:tab/>
      </w:r>
      <w:r w:rsidRPr="003F45A4">
        <w:rPr>
          <w:lang w:val="zh-CN"/>
        </w:rPr>
        <w:t>2016</w:t>
      </w:r>
      <w:r w:rsidRPr="003F45A4">
        <w:rPr>
          <w:lang w:val="zh-CN"/>
        </w:rPr>
        <w:t>年</w:t>
      </w:r>
      <w:r w:rsidRPr="003F45A4">
        <w:rPr>
          <w:lang w:val="zh-CN"/>
        </w:rPr>
        <w:t>2</w:t>
      </w:r>
      <w:r w:rsidRPr="003F45A4">
        <w:rPr>
          <w:lang w:val="zh-CN"/>
        </w:rPr>
        <w:t>月</w:t>
      </w:r>
      <w:r w:rsidRPr="003F45A4">
        <w:rPr>
          <w:lang w:val="zh-CN"/>
        </w:rPr>
        <w:t>26</w:t>
      </w:r>
      <w:r w:rsidRPr="003F45A4">
        <w:rPr>
          <w:lang w:val="zh-CN"/>
        </w:rPr>
        <w:t>日，委员会以来文人没有足够的应计养恤金服务年限为由拒</w:t>
      </w:r>
      <w:r w:rsidRPr="003F45A4">
        <w:rPr>
          <w:spacing w:val="-2"/>
          <w:lang w:val="zh-CN"/>
        </w:rPr>
        <w:t>绝了养老金申请。委员会指出，根据</w:t>
      </w:r>
      <w:r w:rsidRPr="003F45A4">
        <w:rPr>
          <w:spacing w:val="-2"/>
          <w:lang w:val="zh-CN"/>
        </w:rPr>
        <w:t>2015</w:t>
      </w:r>
      <w:r w:rsidRPr="003F45A4">
        <w:rPr>
          <w:spacing w:val="-2"/>
          <w:lang w:val="zh-CN"/>
        </w:rPr>
        <w:t>年</w:t>
      </w:r>
      <w:r w:rsidRPr="003F45A4">
        <w:rPr>
          <w:spacing w:val="-2"/>
          <w:lang w:val="zh-CN"/>
        </w:rPr>
        <w:t>12</w:t>
      </w:r>
      <w:r w:rsidRPr="003F45A4">
        <w:rPr>
          <w:spacing w:val="-2"/>
          <w:lang w:val="zh-CN"/>
        </w:rPr>
        <w:t>月</w:t>
      </w:r>
      <w:r w:rsidRPr="003F45A4">
        <w:rPr>
          <w:spacing w:val="-2"/>
          <w:lang w:val="zh-CN"/>
        </w:rPr>
        <w:t>31</w:t>
      </w:r>
      <w:r w:rsidRPr="003F45A4">
        <w:rPr>
          <w:spacing w:val="-2"/>
          <w:lang w:val="zh-CN"/>
        </w:rPr>
        <w:t>日白俄罗斯总统第</w:t>
      </w:r>
      <w:r w:rsidRPr="003F45A4">
        <w:rPr>
          <w:spacing w:val="-2"/>
          <w:lang w:val="zh-CN"/>
        </w:rPr>
        <w:t>534</w:t>
      </w:r>
      <w:r w:rsidRPr="003F45A4">
        <w:rPr>
          <w:spacing w:val="-2"/>
          <w:lang w:val="zh-CN"/>
        </w:rPr>
        <w:t>号令</w:t>
      </w:r>
      <w:r w:rsidR="005C384E" w:rsidRPr="003F45A4">
        <w:rPr>
          <w:spacing w:val="-2"/>
          <w:lang w:val="zh-CN"/>
        </w:rPr>
        <w:t>(</w:t>
      </w:r>
      <w:r w:rsidRPr="003F45A4">
        <w:rPr>
          <w:spacing w:val="-2"/>
          <w:lang w:val="zh-CN"/>
        </w:rPr>
        <w:t>自</w:t>
      </w:r>
      <w:r w:rsidRPr="003F45A4">
        <w:rPr>
          <w:spacing w:val="-2"/>
          <w:lang w:val="zh-CN"/>
        </w:rPr>
        <w:t>2016</w:t>
      </w:r>
      <w:r w:rsidRPr="003F45A4">
        <w:rPr>
          <w:spacing w:val="-2"/>
          <w:lang w:val="zh-CN"/>
        </w:rPr>
        <w:t>年</w:t>
      </w:r>
      <w:r w:rsidRPr="003F45A4">
        <w:rPr>
          <w:spacing w:val="-2"/>
          <w:lang w:val="zh-CN"/>
        </w:rPr>
        <w:t>1</w:t>
      </w:r>
      <w:r w:rsidRPr="003F45A4">
        <w:rPr>
          <w:spacing w:val="-2"/>
          <w:lang w:val="zh-CN"/>
        </w:rPr>
        <w:t>月</w:t>
      </w:r>
      <w:r w:rsidRPr="003F45A4">
        <w:rPr>
          <w:spacing w:val="-2"/>
          <w:lang w:val="zh-CN"/>
        </w:rPr>
        <w:t>1</w:t>
      </w:r>
      <w:r w:rsidRPr="003F45A4">
        <w:rPr>
          <w:spacing w:val="-2"/>
          <w:lang w:val="zh-CN"/>
        </w:rPr>
        <w:t>日起生效</w:t>
      </w:r>
      <w:r w:rsidR="005C384E" w:rsidRPr="003F45A4">
        <w:rPr>
          <w:spacing w:val="-2"/>
          <w:lang w:val="zh-CN"/>
        </w:rPr>
        <w:t>)</w:t>
      </w:r>
      <w:r w:rsidRPr="003F45A4">
        <w:rPr>
          <w:spacing w:val="-2"/>
          <w:lang w:val="zh-CN"/>
        </w:rPr>
        <w:t>，个人必须向养恤保险基金缴款至少</w:t>
      </w:r>
      <w:r w:rsidRPr="003F45A4">
        <w:rPr>
          <w:spacing w:val="-2"/>
          <w:lang w:val="zh-CN"/>
        </w:rPr>
        <w:t>15</w:t>
      </w:r>
      <w:r w:rsidRPr="003F45A4">
        <w:rPr>
          <w:spacing w:val="-2"/>
          <w:lang w:val="zh-CN"/>
        </w:rPr>
        <w:t>年零</w:t>
      </w:r>
      <w:r w:rsidRPr="003F45A4">
        <w:rPr>
          <w:spacing w:val="-2"/>
          <w:lang w:val="zh-CN"/>
        </w:rPr>
        <w:t>6</w:t>
      </w:r>
      <w:r w:rsidRPr="003F45A4">
        <w:rPr>
          <w:spacing w:val="-2"/>
          <w:lang w:val="zh-CN"/>
        </w:rPr>
        <w:t>个月，才有资格领取养老金。在事件发生时，第</w:t>
      </w:r>
      <w:r w:rsidRPr="003F45A4">
        <w:rPr>
          <w:spacing w:val="-2"/>
          <w:lang w:val="zh-CN"/>
        </w:rPr>
        <w:t>534</w:t>
      </w:r>
      <w:r w:rsidRPr="003F45A4">
        <w:rPr>
          <w:spacing w:val="-2"/>
          <w:lang w:val="zh-CN"/>
        </w:rPr>
        <w:t>号令与白俄罗斯关于养恤金制度的法律</w:t>
      </w:r>
      <w:r w:rsidR="005C384E" w:rsidRPr="003F45A4">
        <w:rPr>
          <w:spacing w:val="-2"/>
          <w:lang w:val="zh-CN"/>
        </w:rPr>
        <w:t>(</w:t>
      </w:r>
      <w:r w:rsidRPr="003F45A4">
        <w:rPr>
          <w:spacing w:val="-2"/>
          <w:lang w:val="zh-CN"/>
        </w:rPr>
        <w:t>养恤金法</w:t>
      </w:r>
      <w:r w:rsidR="005C384E" w:rsidRPr="003F45A4">
        <w:rPr>
          <w:spacing w:val="-2"/>
          <w:lang w:val="zh-CN"/>
        </w:rPr>
        <w:t>)</w:t>
      </w:r>
      <w:r w:rsidRPr="003F45A4">
        <w:rPr>
          <w:spacing w:val="-2"/>
          <w:lang w:val="zh-CN"/>
        </w:rPr>
        <w:t>相冲突。该法第</w:t>
      </w:r>
      <w:r w:rsidRPr="003F45A4">
        <w:rPr>
          <w:spacing w:val="-2"/>
          <w:lang w:val="zh-CN"/>
        </w:rPr>
        <w:t>15</w:t>
      </w:r>
      <w:r w:rsidRPr="003F45A4">
        <w:rPr>
          <w:spacing w:val="-2"/>
          <w:lang w:val="zh-CN"/>
        </w:rPr>
        <w:t>条规定，必须有</w:t>
      </w:r>
      <w:r w:rsidRPr="003F45A4">
        <w:rPr>
          <w:spacing w:val="-2"/>
          <w:lang w:val="zh-CN"/>
        </w:rPr>
        <w:t>10</w:t>
      </w:r>
      <w:r w:rsidRPr="003F45A4">
        <w:rPr>
          <w:spacing w:val="-2"/>
          <w:lang w:val="zh-CN"/>
        </w:rPr>
        <w:t>年的应计养恤金服务年限才有资格领取</w:t>
      </w:r>
      <w:r w:rsidRPr="003F45A4">
        <w:rPr>
          <w:rFonts w:hint="eastAsia"/>
          <w:spacing w:val="-2"/>
          <w:lang w:val="zh-CN"/>
        </w:rPr>
        <w:t>缴款式</w:t>
      </w:r>
      <w:r w:rsidRPr="003F45A4">
        <w:rPr>
          <w:spacing w:val="-2"/>
          <w:lang w:val="zh-CN"/>
        </w:rPr>
        <w:t>养恤金。同一法律第</w:t>
      </w:r>
      <w:r w:rsidRPr="003F45A4">
        <w:rPr>
          <w:spacing w:val="-2"/>
          <w:lang w:val="zh-CN"/>
        </w:rPr>
        <w:t>11</w:t>
      </w:r>
      <w:r w:rsidRPr="003F45A4">
        <w:rPr>
          <w:spacing w:val="-2"/>
          <w:lang w:val="zh-CN"/>
        </w:rPr>
        <w:t>条规定了额外的前提条件，即妇女必须有</w:t>
      </w:r>
      <w:r w:rsidRPr="003F45A4">
        <w:rPr>
          <w:spacing w:val="-2"/>
          <w:lang w:val="zh-CN"/>
        </w:rPr>
        <w:t>20</w:t>
      </w:r>
      <w:r w:rsidRPr="003F45A4">
        <w:rPr>
          <w:spacing w:val="-2"/>
          <w:lang w:val="zh-CN"/>
        </w:rPr>
        <w:t>年的一般劳动经历</w:t>
      </w:r>
      <w:r w:rsidR="005C384E" w:rsidRPr="003F45A4">
        <w:rPr>
          <w:spacing w:val="-2"/>
          <w:lang w:val="zh-CN"/>
        </w:rPr>
        <w:t>(</w:t>
      </w:r>
      <w:r w:rsidRPr="003F45A4">
        <w:rPr>
          <w:spacing w:val="-2"/>
          <w:lang w:val="zh-CN"/>
        </w:rPr>
        <w:t>无论是否向养恤保险基金缴款</w:t>
      </w:r>
      <w:r w:rsidR="005C384E" w:rsidRPr="003F45A4">
        <w:rPr>
          <w:spacing w:val="-2"/>
          <w:lang w:val="zh-CN"/>
        </w:rPr>
        <w:t>)</w:t>
      </w:r>
      <w:r w:rsidRPr="003F45A4">
        <w:rPr>
          <w:spacing w:val="-2"/>
          <w:lang w:val="zh-CN"/>
        </w:rPr>
        <w:t>，并且必须年满</w:t>
      </w:r>
      <w:r w:rsidRPr="003F45A4">
        <w:rPr>
          <w:spacing w:val="-2"/>
          <w:lang w:val="zh-CN"/>
        </w:rPr>
        <w:t>55</w:t>
      </w:r>
      <w:r w:rsidRPr="003F45A4">
        <w:rPr>
          <w:spacing w:val="-2"/>
          <w:lang w:val="zh-CN"/>
        </w:rPr>
        <w:t>岁</w:t>
      </w:r>
      <w:r w:rsidRPr="00360BD0">
        <w:rPr>
          <w:lang w:val="zh-CN"/>
        </w:rPr>
        <w:t>。</w:t>
      </w:r>
    </w:p>
    <w:p w14:paraId="3E9B107B" w14:textId="77777777" w:rsidR="00360BD0" w:rsidRPr="00360BD0" w:rsidRDefault="00360BD0" w:rsidP="00360BD0">
      <w:pPr>
        <w:pStyle w:val="SingleTxt"/>
      </w:pPr>
      <w:r w:rsidRPr="00360BD0">
        <w:rPr>
          <w:lang w:val="zh-CN"/>
        </w:rPr>
        <w:t>2.3.</w:t>
      </w:r>
      <w:r w:rsidRPr="00360BD0">
        <w:rPr>
          <w:lang w:val="zh-CN"/>
        </w:rPr>
        <w:tab/>
        <w:t>2016</w:t>
      </w:r>
      <w:r w:rsidRPr="00360BD0">
        <w:rPr>
          <w:lang w:val="zh-CN"/>
        </w:rPr>
        <w:t>年</w:t>
      </w:r>
      <w:r w:rsidRPr="00360BD0">
        <w:rPr>
          <w:lang w:val="zh-CN"/>
        </w:rPr>
        <w:t>5</w:t>
      </w:r>
      <w:r w:rsidRPr="00360BD0">
        <w:rPr>
          <w:lang w:val="zh-CN"/>
        </w:rPr>
        <w:t>月</w:t>
      </w:r>
      <w:r w:rsidRPr="00360BD0">
        <w:rPr>
          <w:lang w:val="zh-CN"/>
        </w:rPr>
        <w:t>31</w:t>
      </w:r>
      <w:r w:rsidRPr="00360BD0">
        <w:rPr>
          <w:lang w:val="zh-CN"/>
        </w:rPr>
        <w:t>日，来文人就</w:t>
      </w:r>
      <w:r w:rsidRPr="00360BD0">
        <w:rPr>
          <w:lang w:val="zh-CN"/>
        </w:rPr>
        <w:t>2016</w:t>
      </w:r>
      <w:r w:rsidRPr="00360BD0">
        <w:rPr>
          <w:lang w:val="zh-CN"/>
        </w:rPr>
        <w:t>年</w:t>
      </w:r>
      <w:r w:rsidRPr="00360BD0">
        <w:rPr>
          <w:lang w:val="zh-CN"/>
        </w:rPr>
        <w:t>2</w:t>
      </w:r>
      <w:r w:rsidRPr="00360BD0">
        <w:rPr>
          <w:lang w:val="zh-CN"/>
        </w:rPr>
        <w:t>月</w:t>
      </w:r>
      <w:r w:rsidRPr="00360BD0">
        <w:rPr>
          <w:lang w:val="zh-CN"/>
        </w:rPr>
        <w:t>26</w:t>
      </w:r>
      <w:r w:rsidRPr="00360BD0">
        <w:rPr>
          <w:lang w:val="zh-CN"/>
        </w:rPr>
        <w:t>日的决定向明斯克大区执行委员会的劳动、就业和社会保障委员会提出行政申诉。养恤金委员会的决定被认为是有根据的，她的申诉被驳回。</w:t>
      </w:r>
    </w:p>
    <w:p w14:paraId="5DD418D2" w14:textId="53AB482B" w:rsidR="00360BD0" w:rsidRPr="00360BD0" w:rsidRDefault="00360BD0" w:rsidP="00360BD0">
      <w:pPr>
        <w:pStyle w:val="SingleTxt"/>
      </w:pPr>
      <w:r w:rsidRPr="00360BD0">
        <w:rPr>
          <w:lang w:val="zh-CN"/>
        </w:rPr>
        <w:t>2.4</w:t>
      </w:r>
      <w:r w:rsidRPr="00360BD0">
        <w:rPr>
          <w:lang w:val="zh-CN"/>
        </w:rPr>
        <w:tab/>
        <w:t>2016</w:t>
      </w:r>
      <w:r w:rsidRPr="00360BD0">
        <w:rPr>
          <w:lang w:val="zh-CN"/>
        </w:rPr>
        <w:t>年</w:t>
      </w:r>
      <w:r w:rsidRPr="00360BD0">
        <w:rPr>
          <w:lang w:val="zh-CN"/>
        </w:rPr>
        <w:t>7</w:t>
      </w:r>
      <w:r w:rsidRPr="00360BD0">
        <w:rPr>
          <w:lang w:val="zh-CN"/>
        </w:rPr>
        <w:t>月，来文人向鲍里索夫斯基</w:t>
      </w:r>
      <w:r w:rsidRPr="00360BD0">
        <w:rPr>
          <w:rFonts w:hint="eastAsia"/>
          <w:lang w:val="zh-CN"/>
        </w:rPr>
        <w:t>地</w:t>
      </w:r>
      <w:r w:rsidRPr="00360BD0">
        <w:rPr>
          <w:lang w:val="zh-CN"/>
        </w:rPr>
        <w:t>区法院提出上诉。她表示，除其他外，从</w:t>
      </w:r>
      <w:r w:rsidRPr="00360BD0">
        <w:rPr>
          <w:lang w:val="zh-CN"/>
        </w:rPr>
        <w:t>1998</w:t>
      </w:r>
      <w:r w:rsidRPr="00360BD0">
        <w:rPr>
          <w:lang w:val="zh-CN"/>
        </w:rPr>
        <w:t>年到</w:t>
      </w:r>
      <w:r w:rsidRPr="00360BD0">
        <w:rPr>
          <w:lang w:val="zh-CN"/>
        </w:rPr>
        <w:t>2009</w:t>
      </w:r>
      <w:r w:rsidRPr="00360BD0">
        <w:rPr>
          <w:lang w:val="zh-CN"/>
        </w:rPr>
        <w:t>年，她一直在照顾她的</w:t>
      </w:r>
      <w:r w:rsidRPr="00360BD0">
        <w:rPr>
          <w:rFonts w:hint="eastAsia"/>
          <w:lang w:val="zh-CN"/>
        </w:rPr>
        <w:t>子女</w:t>
      </w:r>
      <w:r w:rsidRPr="00360BD0">
        <w:rPr>
          <w:lang w:val="zh-CN"/>
        </w:rPr>
        <w:t>，直到她最小的儿子</w:t>
      </w:r>
      <w:r w:rsidRPr="00360BD0">
        <w:rPr>
          <w:lang w:val="zh-CN"/>
        </w:rPr>
        <w:t>14</w:t>
      </w:r>
      <w:r w:rsidRPr="00360BD0">
        <w:rPr>
          <w:lang w:val="zh-CN"/>
        </w:rPr>
        <w:t>岁。其后，她在</w:t>
      </w:r>
      <w:r w:rsidRPr="00360BD0">
        <w:rPr>
          <w:lang w:val="zh-CN"/>
        </w:rPr>
        <w:t>2009</w:t>
      </w:r>
      <w:r w:rsidRPr="00360BD0">
        <w:rPr>
          <w:lang w:val="zh-CN"/>
        </w:rPr>
        <w:t>年</w:t>
      </w:r>
      <w:r w:rsidRPr="00360BD0">
        <w:rPr>
          <w:lang w:val="zh-CN"/>
        </w:rPr>
        <w:t>4</w:t>
      </w:r>
      <w:r w:rsidRPr="00360BD0">
        <w:rPr>
          <w:lang w:val="zh-CN"/>
        </w:rPr>
        <w:t>月</w:t>
      </w:r>
      <w:r w:rsidRPr="00360BD0">
        <w:rPr>
          <w:lang w:val="zh-CN"/>
        </w:rPr>
        <w:t>6</w:t>
      </w:r>
      <w:r w:rsidRPr="00360BD0">
        <w:rPr>
          <w:lang w:val="zh-CN"/>
        </w:rPr>
        <w:t>日至</w:t>
      </w:r>
      <w:r w:rsidRPr="00360BD0">
        <w:rPr>
          <w:lang w:val="zh-CN"/>
        </w:rPr>
        <w:t>2010</w:t>
      </w:r>
      <w:r w:rsidRPr="00360BD0">
        <w:rPr>
          <w:lang w:val="zh-CN"/>
        </w:rPr>
        <w:t>年</w:t>
      </w:r>
      <w:r w:rsidRPr="00360BD0">
        <w:rPr>
          <w:lang w:val="zh-CN"/>
        </w:rPr>
        <w:t>5</w:t>
      </w:r>
      <w:r w:rsidRPr="00360BD0">
        <w:rPr>
          <w:lang w:val="zh-CN"/>
        </w:rPr>
        <w:t>月</w:t>
      </w:r>
      <w:r w:rsidRPr="00360BD0">
        <w:rPr>
          <w:lang w:val="zh-CN"/>
        </w:rPr>
        <w:t>1</w:t>
      </w:r>
      <w:r w:rsidRPr="00360BD0">
        <w:rPr>
          <w:lang w:val="zh-CN"/>
        </w:rPr>
        <w:t>日及</w:t>
      </w:r>
      <w:r w:rsidRPr="00360BD0">
        <w:rPr>
          <w:lang w:val="zh-CN"/>
        </w:rPr>
        <w:t>2011</w:t>
      </w:r>
      <w:r w:rsidRPr="00360BD0">
        <w:rPr>
          <w:lang w:val="zh-CN"/>
        </w:rPr>
        <w:t>年</w:t>
      </w:r>
      <w:r w:rsidRPr="00360BD0">
        <w:rPr>
          <w:lang w:val="zh-CN"/>
        </w:rPr>
        <w:t>9</w:t>
      </w:r>
      <w:r w:rsidRPr="00360BD0">
        <w:rPr>
          <w:lang w:val="zh-CN"/>
        </w:rPr>
        <w:t>月</w:t>
      </w:r>
      <w:r w:rsidRPr="00360BD0">
        <w:rPr>
          <w:lang w:val="zh-CN"/>
        </w:rPr>
        <w:t>23</w:t>
      </w:r>
      <w:r w:rsidRPr="00360BD0">
        <w:rPr>
          <w:lang w:val="zh-CN"/>
        </w:rPr>
        <w:t>日至</w:t>
      </w:r>
      <w:r w:rsidRPr="00360BD0">
        <w:rPr>
          <w:lang w:val="zh-CN"/>
        </w:rPr>
        <w:t>2016</w:t>
      </w:r>
      <w:r w:rsidRPr="00360BD0">
        <w:rPr>
          <w:lang w:val="zh-CN"/>
        </w:rPr>
        <w:t>年</w:t>
      </w:r>
      <w:r w:rsidRPr="00360BD0">
        <w:rPr>
          <w:lang w:val="zh-CN"/>
        </w:rPr>
        <w:t>2</w:t>
      </w:r>
      <w:r w:rsidRPr="00360BD0">
        <w:rPr>
          <w:lang w:val="zh-CN"/>
        </w:rPr>
        <w:t>月</w:t>
      </w:r>
      <w:r w:rsidRPr="00360BD0">
        <w:rPr>
          <w:lang w:val="zh-CN"/>
        </w:rPr>
        <w:t>1</w:t>
      </w:r>
      <w:r w:rsidRPr="00360BD0">
        <w:rPr>
          <w:lang w:val="zh-CN"/>
        </w:rPr>
        <w:t>日期间照顾一名残疾人</w:t>
      </w:r>
      <w:r w:rsidR="005C384E">
        <w:rPr>
          <w:lang w:val="zh-CN"/>
        </w:rPr>
        <w:t>(</w:t>
      </w:r>
      <w:r w:rsidRPr="00360BD0">
        <w:rPr>
          <w:lang w:val="zh-CN"/>
        </w:rPr>
        <w:t>即共计超过</w:t>
      </w:r>
      <w:r w:rsidRPr="00360BD0">
        <w:rPr>
          <w:lang w:val="zh-CN"/>
        </w:rPr>
        <w:t>5.5</w:t>
      </w:r>
      <w:r w:rsidRPr="00360BD0">
        <w:rPr>
          <w:lang w:val="zh-CN"/>
        </w:rPr>
        <w:t>年</w:t>
      </w:r>
      <w:r w:rsidR="005C384E">
        <w:rPr>
          <w:lang w:val="zh-CN"/>
        </w:rPr>
        <w:t>)</w:t>
      </w:r>
      <w:r w:rsidRPr="00360BD0">
        <w:rPr>
          <w:lang w:val="zh-CN"/>
        </w:rPr>
        <w:t>。</w:t>
      </w:r>
      <w:r w:rsidRPr="00360BD0">
        <w:rPr>
          <w:lang w:val="zh-CN"/>
        </w:rPr>
        <w:t>2009</w:t>
      </w:r>
      <w:r w:rsidRPr="00360BD0">
        <w:rPr>
          <w:lang w:val="zh-CN"/>
        </w:rPr>
        <w:t>年至</w:t>
      </w:r>
      <w:r w:rsidRPr="00360BD0">
        <w:rPr>
          <w:lang w:val="zh-CN"/>
        </w:rPr>
        <w:t>2016</w:t>
      </w:r>
      <w:r w:rsidRPr="00360BD0">
        <w:rPr>
          <w:lang w:val="zh-CN"/>
        </w:rPr>
        <w:t>年间的那段时间，以及产假，都算作她的一般劳动经历，而不算作应计养恤金服务年限。应计养恤金服务年限的大幅增加，实际上剥夺了她真正有资格领取养老金的机会。与此同时，她还没有资格领取非缴款式社会养恤金，因为只有在妇女年满</w:t>
      </w:r>
      <w:r w:rsidRPr="00360BD0">
        <w:rPr>
          <w:lang w:val="zh-CN"/>
        </w:rPr>
        <w:t>60</w:t>
      </w:r>
      <w:r w:rsidRPr="00360BD0">
        <w:rPr>
          <w:lang w:val="zh-CN"/>
        </w:rPr>
        <w:t>岁时才能领取这项养恤金。</w:t>
      </w:r>
    </w:p>
    <w:p w14:paraId="2CC91DD6" w14:textId="2B22D056" w:rsidR="00360BD0" w:rsidRPr="00360BD0" w:rsidRDefault="00360BD0" w:rsidP="00360BD0">
      <w:pPr>
        <w:pStyle w:val="SingleTxt"/>
      </w:pPr>
      <w:r w:rsidRPr="00360BD0">
        <w:rPr>
          <w:lang w:val="zh-CN"/>
        </w:rPr>
        <w:t>2.5</w:t>
      </w:r>
      <w:r w:rsidRPr="00360BD0">
        <w:rPr>
          <w:lang w:val="zh-CN"/>
        </w:rPr>
        <w:tab/>
        <w:t>2016</w:t>
      </w:r>
      <w:r w:rsidRPr="00360BD0">
        <w:rPr>
          <w:lang w:val="zh-CN"/>
        </w:rPr>
        <w:t>年</w:t>
      </w:r>
      <w:r w:rsidRPr="00360BD0">
        <w:rPr>
          <w:lang w:val="zh-CN"/>
        </w:rPr>
        <w:t>8</w:t>
      </w:r>
      <w:r w:rsidRPr="00360BD0">
        <w:rPr>
          <w:lang w:val="zh-CN"/>
        </w:rPr>
        <w:t>月</w:t>
      </w:r>
      <w:r w:rsidRPr="00360BD0">
        <w:rPr>
          <w:lang w:val="zh-CN"/>
        </w:rPr>
        <w:t>23</w:t>
      </w:r>
      <w:r w:rsidRPr="00360BD0">
        <w:rPr>
          <w:lang w:val="zh-CN"/>
        </w:rPr>
        <w:t>日，鲍里索夫斯基</w:t>
      </w:r>
      <w:r w:rsidRPr="00360BD0">
        <w:rPr>
          <w:rFonts w:hint="eastAsia"/>
          <w:lang w:val="zh-CN"/>
        </w:rPr>
        <w:t>地</w:t>
      </w:r>
      <w:r w:rsidRPr="00360BD0">
        <w:rPr>
          <w:lang w:val="zh-CN"/>
        </w:rPr>
        <w:t>区法院驳回了来文人的上诉，维持驳回她的养老金申请的决定。该</w:t>
      </w:r>
      <w:r w:rsidRPr="00360BD0">
        <w:rPr>
          <w:rFonts w:hint="eastAsia"/>
          <w:lang w:val="zh-CN"/>
        </w:rPr>
        <w:t>地</w:t>
      </w:r>
      <w:r w:rsidRPr="00360BD0">
        <w:rPr>
          <w:lang w:val="zh-CN"/>
        </w:rPr>
        <w:t>区法院重申，来文人只有</w:t>
      </w:r>
      <w:r w:rsidRPr="00360BD0">
        <w:rPr>
          <w:lang w:val="zh-CN"/>
        </w:rPr>
        <w:t>12</w:t>
      </w:r>
      <w:r w:rsidRPr="00360BD0">
        <w:rPr>
          <w:lang w:val="zh-CN"/>
        </w:rPr>
        <w:t>年</w:t>
      </w:r>
      <w:r w:rsidRPr="00360BD0">
        <w:rPr>
          <w:lang w:val="zh-CN"/>
        </w:rPr>
        <w:t>10</w:t>
      </w:r>
      <w:r w:rsidRPr="00360BD0">
        <w:rPr>
          <w:lang w:val="zh-CN"/>
        </w:rPr>
        <w:t>个月零</w:t>
      </w:r>
      <w:r w:rsidRPr="00360BD0">
        <w:rPr>
          <w:lang w:val="zh-CN"/>
        </w:rPr>
        <w:t>24</w:t>
      </w:r>
      <w:r w:rsidRPr="00360BD0">
        <w:rPr>
          <w:lang w:val="zh-CN"/>
        </w:rPr>
        <w:t>天的应计养恤金服务年限，低于第</w:t>
      </w:r>
      <w:r w:rsidRPr="00360BD0">
        <w:rPr>
          <w:lang w:val="zh-CN"/>
        </w:rPr>
        <w:t>534</w:t>
      </w:r>
      <w:r w:rsidRPr="00360BD0">
        <w:rPr>
          <w:lang w:val="zh-CN"/>
        </w:rPr>
        <w:t>号令要求的年限。在计算应计养恤金服务年限时，不考虑来文人所表示的时期</w:t>
      </w:r>
      <w:r w:rsidR="005C384E">
        <w:rPr>
          <w:lang w:val="zh-CN"/>
        </w:rPr>
        <w:t>(</w:t>
      </w:r>
      <w:r w:rsidRPr="00360BD0">
        <w:rPr>
          <w:lang w:val="zh-CN"/>
        </w:rPr>
        <w:t>照顾其子女和</w:t>
      </w:r>
      <w:r w:rsidRPr="00360BD0">
        <w:rPr>
          <w:rFonts w:hint="eastAsia"/>
          <w:lang w:val="zh-CN"/>
        </w:rPr>
        <w:t>一个</w:t>
      </w:r>
      <w:r w:rsidRPr="00360BD0">
        <w:rPr>
          <w:lang w:val="zh-CN"/>
        </w:rPr>
        <w:t>残疾人</w:t>
      </w:r>
      <w:r w:rsidR="005C384E">
        <w:rPr>
          <w:lang w:val="zh-CN"/>
        </w:rPr>
        <w:t>)</w:t>
      </w:r>
      <w:r w:rsidRPr="00360BD0">
        <w:rPr>
          <w:lang w:val="zh-CN"/>
        </w:rPr>
        <w:t>，因为来文人没有向养恤保险基金缴款。该法院还强调指出，总统令优先于养恤金法的规定。</w:t>
      </w:r>
    </w:p>
    <w:p w14:paraId="3A8A63A6" w14:textId="03521EDD" w:rsidR="00360BD0" w:rsidRPr="00360BD0" w:rsidRDefault="00360BD0" w:rsidP="00360BD0">
      <w:pPr>
        <w:pStyle w:val="SingleTxt"/>
      </w:pPr>
      <w:r w:rsidRPr="00360BD0">
        <w:rPr>
          <w:lang w:val="zh-CN"/>
        </w:rPr>
        <w:t>2.6</w:t>
      </w:r>
      <w:r w:rsidRPr="00360BD0">
        <w:rPr>
          <w:lang w:val="zh-CN"/>
        </w:rPr>
        <w:tab/>
      </w:r>
      <w:r w:rsidRPr="00360BD0">
        <w:rPr>
          <w:lang w:val="zh-CN"/>
        </w:rPr>
        <w:t>来文人向明斯克</w:t>
      </w:r>
      <w:r w:rsidRPr="00360BD0">
        <w:rPr>
          <w:rFonts w:hint="eastAsia"/>
          <w:lang w:val="zh-CN"/>
        </w:rPr>
        <w:t>地</w:t>
      </w:r>
      <w:r w:rsidRPr="00360BD0">
        <w:rPr>
          <w:lang w:val="zh-CN"/>
        </w:rPr>
        <w:t>区法院提出上诉。她重申了她的论点，并强调指出，国内</w:t>
      </w:r>
      <w:r w:rsidRPr="00271B90">
        <w:rPr>
          <w:spacing w:val="-2"/>
          <w:lang w:val="zh-CN"/>
        </w:rPr>
        <w:t>法造成了对妇女的间接歧视，因为白俄罗斯的无酬照护工作大多是由妇女承担的。</w:t>
      </w:r>
      <w:r w:rsidRPr="00360BD0">
        <w:rPr>
          <w:lang w:val="zh-CN"/>
        </w:rPr>
        <w:t>来文人除其他外援引了经济、社会和文化权利委员会关于社会保障权利的第</w:t>
      </w:r>
      <w:r w:rsidRPr="00360BD0">
        <w:rPr>
          <w:lang w:val="zh-CN"/>
        </w:rPr>
        <w:t>19</w:t>
      </w:r>
      <w:r w:rsidRPr="00360BD0">
        <w:rPr>
          <w:lang w:val="zh-CN"/>
        </w:rPr>
        <w:lastRenderedPageBreak/>
        <w:t>号一般性意见</w:t>
      </w:r>
      <w:r w:rsidR="005C384E">
        <w:rPr>
          <w:lang w:val="zh-CN"/>
        </w:rPr>
        <w:t>(</w:t>
      </w:r>
      <w:r w:rsidRPr="00360BD0">
        <w:rPr>
          <w:lang w:val="zh-CN"/>
        </w:rPr>
        <w:t>2007</w:t>
      </w:r>
      <w:r w:rsidRPr="00360BD0">
        <w:rPr>
          <w:lang w:val="zh-CN"/>
        </w:rPr>
        <w:t>年</w:t>
      </w:r>
      <w:r w:rsidR="005C384E">
        <w:rPr>
          <w:lang w:val="zh-CN"/>
        </w:rPr>
        <w:t>)</w:t>
      </w:r>
      <w:r w:rsidRPr="00360BD0">
        <w:rPr>
          <w:lang w:val="zh-CN"/>
        </w:rPr>
        <w:t>的规定，委员会在该意见中呼吁采取措施，允许妇女平等获得社会福利基金，同时考虑到履行家庭职责造成的就业中断。</w:t>
      </w:r>
      <w:r w:rsidRPr="00360BD0">
        <w:rPr>
          <w:lang w:val="zh-CN"/>
        </w:rPr>
        <w:t>2016</w:t>
      </w:r>
      <w:r w:rsidRPr="00360BD0">
        <w:rPr>
          <w:lang w:val="zh-CN"/>
        </w:rPr>
        <w:t>年</w:t>
      </w:r>
      <w:r w:rsidRPr="00360BD0">
        <w:rPr>
          <w:lang w:val="zh-CN"/>
        </w:rPr>
        <w:t>10</w:t>
      </w:r>
      <w:r w:rsidRPr="00360BD0">
        <w:rPr>
          <w:lang w:val="zh-CN"/>
        </w:rPr>
        <w:t>月</w:t>
      </w:r>
      <w:r w:rsidRPr="00360BD0">
        <w:rPr>
          <w:lang w:val="zh-CN"/>
        </w:rPr>
        <w:t>17</w:t>
      </w:r>
      <w:r w:rsidRPr="00360BD0">
        <w:rPr>
          <w:lang w:val="zh-CN"/>
        </w:rPr>
        <w:t>日，明斯克</w:t>
      </w:r>
      <w:r w:rsidRPr="00360BD0">
        <w:rPr>
          <w:rFonts w:hint="eastAsia"/>
          <w:lang w:val="zh-CN"/>
        </w:rPr>
        <w:t>地</w:t>
      </w:r>
      <w:r w:rsidRPr="00360BD0">
        <w:rPr>
          <w:lang w:val="zh-CN"/>
        </w:rPr>
        <w:t>区法院驳回了来文人的上诉，完全赞同初审法院提出的理由。</w:t>
      </w:r>
    </w:p>
    <w:p w14:paraId="6A1DA707" w14:textId="4689356E" w:rsidR="00360BD0" w:rsidRPr="00360BD0" w:rsidRDefault="00360BD0" w:rsidP="00360BD0">
      <w:pPr>
        <w:pStyle w:val="SingleTxt"/>
      </w:pPr>
      <w:r w:rsidRPr="00360BD0">
        <w:rPr>
          <w:lang w:val="zh-CN"/>
        </w:rPr>
        <w:t>2.7</w:t>
      </w:r>
      <w:r w:rsidRPr="00360BD0">
        <w:rPr>
          <w:lang w:val="zh-CN"/>
        </w:rPr>
        <w:tab/>
      </w:r>
      <w:r w:rsidRPr="00360BD0">
        <w:rPr>
          <w:lang w:val="zh-CN"/>
        </w:rPr>
        <w:t>来文人向明斯克</w:t>
      </w:r>
      <w:r w:rsidRPr="00360BD0">
        <w:rPr>
          <w:rFonts w:hint="eastAsia"/>
          <w:lang w:val="zh-CN"/>
        </w:rPr>
        <w:t>地</w:t>
      </w:r>
      <w:r w:rsidRPr="00360BD0">
        <w:rPr>
          <w:lang w:val="zh-CN"/>
        </w:rPr>
        <w:t>区法院院长提出监督上诉。她重申了她在下级法院提出的论点。</w:t>
      </w:r>
      <w:r w:rsidRPr="00360BD0">
        <w:rPr>
          <w:lang w:val="zh-CN"/>
        </w:rPr>
        <w:t>2017</w:t>
      </w:r>
      <w:r w:rsidRPr="00360BD0">
        <w:rPr>
          <w:lang w:val="zh-CN"/>
        </w:rPr>
        <w:t>年</w:t>
      </w:r>
      <w:r w:rsidRPr="00360BD0">
        <w:rPr>
          <w:lang w:val="zh-CN"/>
        </w:rPr>
        <w:t>2</w:t>
      </w:r>
      <w:r w:rsidRPr="00360BD0">
        <w:rPr>
          <w:lang w:val="zh-CN"/>
        </w:rPr>
        <w:t>月</w:t>
      </w:r>
      <w:r w:rsidRPr="00360BD0">
        <w:rPr>
          <w:lang w:val="zh-CN"/>
        </w:rPr>
        <w:t>16</w:t>
      </w:r>
      <w:r w:rsidRPr="00360BD0">
        <w:rPr>
          <w:lang w:val="zh-CN"/>
        </w:rPr>
        <w:t>日，她的上诉被驳回。</w:t>
      </w:r>
    </w:p>
    <w:p w14:paraId="0E9D9B93" w14:textId="47B54BB7" w:rsidR="00360BD0" w:rsidRPr="00360BD0" w:rsidRDefault="00360BD0" w:rsidP="00360BD0">
      <w:pPr>
        <w:pStyle w:val="SingleTxt"/>
      </w:pPr>
      <w:r w:rsidRPr="00360BD0">
        <w:rPr>
          <w:lang w:val="zh-CN"/>
        </w:rPr>
        <w:t>2.8</w:t>
      </w:r>
      <w:r w:rsidRPr="00360BD0">
        <w:rPr>
          <w:lang w:val="zh-CN"/>
        </w:rPr>
        <w:tab/>
        <w:t>2017</w:t>
      </w:r>
      <w:r w:rsidRPr="00360BD0">
        <w:rPr>
          <w:lang w:val="zh-CN"/>
        </w:rPr>
        <w:t>年</w:t>
      </w:r>
      <w:r w:rsidRPr="00360BD0">
        <w:rPr>
          <w:lang w:val="zh-CN"/>
        </w:rPr>
        <w:t>7</w:t>
      </w:r>
      <w:r w:rsidRPr="00360BD0">
        <w:rPr>
          <w:lang w:val="zh-CN"/>
        </w:rPr>
        <w:t>月</w:t>
      </w:r>
      <w:r w:rsidRPr="00360BD0">
        <w:rPr>
          <w:lang w:val="zh-CN"/>
        </w:rPr>
        <w:t>17</w:t>
      </w:r>
      <w:r w:rsidRPr="00360BD0">
        <w:rPr>
          <w:lang w:val="zh-CN"/>
        </w:rPr>
        <w:t>日，白俄罗斯最高法院副院长驳回了来文人的监督上诉，维持下级法院的裁决。</w:t>
      </w:r>
    </w:p>
    <w:p w14:paraId="1B674DF4" w14:textId="77777777" w:rsidR="00360BD0" w:rsidRPr="00360BD0" w:rsidRDefault="00360BD0" w:rsidP="006733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360BD0">
        <w:rPr>
          <w:lang w:val="zh-CN"/>
        </w:rPr>
        <w:tab/>
      </w:r>
      <w:r w:rsidRPr="00360BD0">
        <w:rPr>
          <w:lang w:val="zh-CN"/>
        </w:rPr>
        <w:tab/>
      </w:r>
      <w:r w:rsidRPr="00360BD0">
        <w:rPr>
          <w:lang w:val="zh-CN"/>
        </w:rPr>
        <w:t>申诉</w:t>
      </w:r>
    </w:p>
    <w:p w14:paraId="0728D7E5" w14:textId="7495135F" w:rsidR="00360BD0" w:rsidRPr="00360BD0" w:rsidRDefault="00360BD0" w:rsidP="00360BD0">
      <w:pPr>
        <w:pStyle w:val="SingleTxt"/>
      </w:pPr>
      <w:r w:rsidRPr="00360BD0">
        <w:rPr>
          <w:lang w:val="zh-CN"/>
        </w:rPr>
        <w:t>3.1</w:t>
      </w:r>
      <w:r w:rsidRPr="00360BD0">
        <w:rPr>
          <w:lang w:val="zh-CN"/>
        </w:rPr>
        <w:tab/>
      </w:r>
      <w:r w:rsidRPr="00360BD0">
        <w:rPr>
          <w:lang w:val="zh-CN"/>
        </w:rPr>
        <w:t>来文人认为，拒绝她的养老金申请违反了《公约》第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项，因为这导致对妇女的间接歧视，这是由于妇女是</w:t>
      </w:r>
      <w:r w:rsidRPr="00360BD0">
        <w:rPr>
          <w:rFonts w:hint="eastAsia"/>
          <w:lang w:val="zh-CN"/>
        </w:rPr>
        <w:t>子女</w:t>
      </w:r>
      <w:r w:rsidRPr="00360BD0">
        <w:rPr>
          <w:lang w:val="zh-CN"/>
        </w:rPr>
        <w:t>和残疾人的主要照护者，更频繁地面临就业时期中断的问题，因此她们无法积累法律要求的应计养恤金服务年限。来文人具体指出，根据白俄罗斯</w:t>
      </w:r>
      <w:r w:rsidRPr="008521D7">
        <w:rPr>
          <w:lang w:val="zh-CN"/>
        </w:rPr>
        <w:t>劳</w:t>
      </w:r>
      <w:r w:rsidR="008521D7" w:rsidRPr="008521D7">
        <w:rPr>
          <w:rFonts w:hint="eastAsia"/>
          <w:lang w:val="zh-CN"/>
        </w:rPr>
        <w:t>动</w:t>
      </w:r>
      <w:r w:rsidRPr="008521D7">
        <w:rPr>
          <w:lang w:val="zh-CN"/>
        </w:rPr>
        <w:t>和社会保障部</w:t>
      </w:r>
      <w:r w:rsidRPr="00360BD0">
        <w:rPr>
          <w:lang w:val="zh-CN"/>
        </w:rPr>
        <w:t>代表提供的信息，</w:t>
      </w:r>
      <w:r w:rsidRPr="00360BD0">
        <w:rPr>
          <w:lang w:val="zh-CN"/>
        </w:rPr>
        <w:t>2015</w:t>
      </w:r>
      <w:r w:rsidRPr="00360BD0">
        <w:rPr>
          <w:lang w:val="zh-CN"/>
        </w:rPr>
        <w:t>年，</w:t>
      </w:r>
      <w:r w:rsidRPr="00360BD0">
        <w:rPr>
          <w:lang w:val="zh-CN"/>
        </w:rPr>
        <w:t>99%</w:t>
      </w:r>
      <w:r w:rsidRPr="00360BD0">
        <w:rPr>
          <w:lang w:val="zh-CN"/>
        </w:rPr>
        <w:t>的</w:t>
      </w:r>
      <w:r w:rsidRPr="00360BD0">
        <w:rPr>
          <w:lang w:val="zh-CN"/>
        </w:rPr>
        <w:t>3</w:t>
      </w:r>
      <w:r w:rsidRPr="00360BD0">
        <w:rPr>
          <w:lang w:val="zh-CN"/>
        </w:rPr>
        <w:t>岁以下</w:t>
      </w:r>
      <w:r w:rsidRPr="00360BD0">
        <w:rPr>
          <w:rFonts w:hint="eastAsia"/>
          <w:lang w:val="zh-CN"/>
        </w:rPr>
        <w:t>子女</w:t>
      </w:r>
      <w:r w:rsidRPr="00360BD0">
        <w:rPr>
          <w:lang w:val="zh-CN"/>
        </w:rPr>
        <w:t>照护者是妇女。她</w:t>
      </w:r>
      <w:r w:rsidRPr="00360BD0">
        <w:rPr>
          <w:rFonts w:hint="eastAsia"/>
          <w:lang w:val="zh-CN"/>
        </w:rPr>
        <w:t>辩称</w:t>
      </w:r>
      <w:r w:rsidRPr="00360BD0">
        <w:rPr>
          <w:lang w:val="zh-CN"/>
        </w:rPr>
        <w:t>，虽然国内法律规定对男性和女性提出了平等的要求，但后者所处的条件不太有利。妇女积累所要求的应计养恤金服务年限要困难得多，在照护活动尽管在国家一级被认为具有重大社会意义、但却不计入应计养恤金服务年限的情况下，就更是如此。</w:t>
      </w:r>
    </w:p>
    <w:p w14:paraId="44EF1002" w14:textId="7DF4865B" w:rsidR="00360BD0" w:rsidRPr="00360BD0" w:rsidRDefault="00360BD0" w:rsidP="00360BD0">
      <w:pPr>
        <w:pStyle w:val="SingleTxt"/>
      </w:pPr>
      <w:r w:rsidRPr="00360BD0">
        <w:rPr>
          <w:lang w:val="zh-CN"/>
        </w:rPr>
        <w:t>3.2</w:t>
      </w:r>
      <w:r w:rsidRPr="00360BD0">
        <w:rPr>
          <w:lang w:val="zh-CN"/>
        </w:rPr>
        <w:tab/>
        <w:t>2010</w:t>
      </w:r>
      <w:r w:rsidRPr="00360BD0">
        <w:rPr>
          <w:lang w:val="zh-CN"/>
        </w:rPr>
        <w:t>年，消除对妇女歧视委员会已经要求缔约国通过关于性别平等的立法，其中应纳入对妇女的直接和间接歧视的定义。这种立法尚未通过，这侵犯了来文人根据《公约》第</w:t>
      </w:r>
      <w:r w:rsidRPr="00360BD0">
        <w:rPr>
          <w:lang w:val="zh-CN"/>
        </w:rPr>
        <w:t>2</w:t>
      </w:r>
      <w:r w:rsidRPr="00360BD0">
        <w:rPr>
          <w:lang w:val="zh-CN"/>
        </w:rPr>
        <w:t>条</w:t>
      </w:r>
      <w:r w:rsidR="005C384E">
        <w:rPr>
          <w:lang w:val="zh-CN"/>
        </w:rPr>
        <w:t>(</w:t>
      </w:r>
      <w:r w:rsidRPr="00360BD0">
        <w:rPr>
          <w:lang w:val="zh-CN"/>
        </w:rPr>
        <w:t>b</w:t>
      </w:r>
      <w:r w:rsidR="005C384E">
        <w:rPr>
          <w:lang w:val="zh-CN"/>
        </w:rPr>
        <w:t>)</w:t>
      </w:r>
      <w:r w:rsidRPr="00360BD0">
        <w:rPr>
          <w:lang w:val="zh-CN"/>
        </w:rPr>
        <w:t>项享有的权利。</w:t>
      </w:r>
    </w:p>
    <w:p w14:paraId="2245EFD3" w14:textId="4CE73532" w:rsidR="00360BD0" w:rsidRPr="00360BD0" w:rsidRDefault="00360BD0" w:rsidP="00360BD0">
      <w:pPr>
        <w:pStyle w:val="SingleTxt"/>
      </w:pPr>
      <w:r w:rsidRPr="00360BD0">
        <w:rPr>
          <w:lang w:val="zh-CN"/>
        </w:rPr>
        <w:t>3.3</w:t>
      </w:r>
      <w:r w:rsidRPr="00360BD0">
        <w:rPr>
          <w:lang w:val="zh-CN"/>
        </w:rPr>
        <w:tab/>
      </w:r>
      <w:r w:rsidRPr="00360BD0">
        <w:rPr>
          <w:lang w:val="zh-CN"/>
        </w:rPr>
        <w:t>根据《公约》第</w:t>
      </w:r>
      <w:r w:rsidRPr="00360BD0">
        <w:rPr>
          <w:lang w:val="zh-CN"/>
        </w:rPr>
        <w:t>2</w:t>
      </w:r>
      <w:r w:rsidRPr="00360BD0">
        <w:rPr>
          <w:lang w:val="zh-CN"/>
        </w:rPr>
        <w:t>条</w:t>
      </w:r>
      <w:r w:rsidR="005C384E">
        <w:rPr>
          <w:lang w:val="zh-CN"/>
        </w:rPr>
        <w:t>(</w:t>
      </w:r>
      <w:r w:rsidRPr="00360BD0">
        <w:rPr>
          <w:lang w:val="zh-CN"/>
        </w:rPr>
        <w:t>c</w:t>
      </w:r>
      <w:r w:rsidR="005C384E">
        <w:rPr>
          <w:lang w:val="zh-CN"/>
        </w:rPr>
        <w:t>)</w:t>
      </w:r>
      <w:r w:rsidRPr="00360BD0">
        <w:rPr>
          <w:lang w:val="zh-CN"/>
        </w:rPr>
        <w:t>项，缔约国必须在与男子平等的基础上确立对妇女权利的法律保护，并通过国家</w:t>
      </w:r>
      <w:r w:rsidR="008521D7" w:rsidRPr="00360BD0">
        <w:rPr>
          <w:lang w:val="zh-CN"/>
        </w:rPr>
        <w:t>主管</w:t>
      </w:r>
      <w:r w:rsidRPr="00360BD0">
        <w:rPr>
          <w:lang w:val="zh-CN"/>
        </w:rPr>
        <w:t>法庭确保有效保护妇女免受任何歧视行为。在本案的情况下，来文人</w:t>
      </w:r>
      <w:r w:rsidRPr="00360BD0">
        <w:rPr>
          <w:rFonts w:hint="eastAsia"/>
          <w:lang w:val="zh-CN"/>
        </w:rPr>
        <w:t>辩称</w:t>
      </w:r>
      <w:r w:rsidRPr="00360BD0">
        <w:rPr>
          <w:lang w:val="zh-CN"/>
        </w:rPr>
        <w:t>，缔约国未能向她提供此类补救措施。歧视性待遇的举证责任落在来文人身上。国内法院没有考虑到国际法律文书的规定。</w:t>
      </w:r>
    </w:p>
    <w:p w14:paraId="700E35FC" w14:textId="195DA0C7" w:rsidR="00360BD0" w:rsidRPr="00360BD0" w:rsidRDefault="00360BD0" w:rsidP="00360BD0">
      <w:pPr>
        <w:pStyle w:val="SingleTxt"/>
      </w:pPr>
      <w:r w:rsidRPr="00360BD0">
        <w:rPr>
          <w:lang w:val="zh-CN"/>
        </w:rPr>
        <w:t>3.4</w:t>
      </w:r>
      <w:r w:rsidRPr="00360BD0">
        <w:rPr>
          <w:lang w:val="zh-CN"/>
        </w:rPr>
        <w:tab/>
      </w:r>
      <w:r w:rsidRPr="00360BD0">
        <w:rPr>
          <w:lang w:val="zh-CN"/>
        </w:rPr>
        <w:t>来文人称，缔约国通过了第</w:t>
      </w:r>
      <w:r w:rsidRPr="00360BD0">
        <w:rPr>
          <w:lang w:val="zh-CN"/>
        </w:rPr>
        <w:t>534</w:t>
      </w:r>
      <w:r w:rsidRPr="00360BD0">
        <w:rPr>
          <w:lang w:val="zh-CN"/>
        </w:rPr>
        <w:t>号令和其他立法，提高了对应计养恤金服务年限的最低要求，这侵犯了她根据《公约》第</w:t>
      </w:r>
      <w:r w:rsidRPr="00360BD0">
        <w:rPr>
          <w:lang w:val="zh-CN"/>
        </w:rPr>
        <w:t>2</w:t>
      </w:r>
      <w:r w:rsidRPr="00360BD0">
        <w:rPr>
          <w:lang w:val="zh-CN"/>
        </w:rPr>
        <w:t>条</w:t>
      </w:r>
      <w:r w:rsidR="005C384E">
        <w:rPr>
          <w:lang w:val="zh-CN"/>
        </w:rPr>
        <w:t>(</w:t>
      </w:r>
      <w:r w:rsidRPr="00360BD0">
        <w:rPr>
          <w:lang w:val="zh-CN"/>
        </w:rPr>
        <w:t>d</w:t>
      </w:r>
      <w:r w:rsidR="005C384E">
        <w:rPr>
          <w:lang w:val="zh-CN"/>
        </w:rPr>
        <w:t>)</w:t>
      </w:r>
      <w:r w:rsidRPr="00360BD0">
        <w:rPr>
          <w:lang w:val="zh-CN"/>
        </w:rPr>
        <w:t>项享有的权利，因为此类立法对妇女的影响过大。</w:t>
      </w:r>
    </w:p>
    <w:p w14:paraId="7739FAAA" w14:textId="04D98024" w:rsidR="00360BD0" w:rsidRPr="00360BD0" w:rsidRDefault="00360BD0" w:rsidP="00360BD0">
      <w:pPr>
        <w:pStyle w:val="SingleTxt"/>
      </w:pPr>
      <w:r w:rsidRPr="00360BD0">
        <w:rPr>
          <w:lang w:val="zh-CN"/>
        </w:rPr>
        <w:t>3.5</w:t>
      </w:r>
      <w:r w:rsidRPr="00360BD0">
        <w:rPr>
          <w:lang w:val="zh-CN"/>
        </w:rPr>
        <w:tab/>
      </w:r>
      <w:r w:rsidRPr="00360BD0">
        <w:rPr>
          <w:lang w:val="zh-CN"/>
        </w:rPr>
        <w:t>最后，来文人认为，缔约国还侵犯了她根据《公约》第</w:t>
      </w:r>
      <w:r w:rsidRPr="00360BD0">
        <w:rPr>
          <w:lang w:val="zh-CN"/>
        </w:rPr>
        <w:t>2</w:t>
      </w:r>
      <w:r w:rsidRPr="00360BD0">
        <w:rPr>
          <w:lang w:val="zh-CN"/>
        </w:rPr>
        <w:t>条</w:t>
      </w:r>
      <w:r w:rsidR="005C384E">
        <w:rPr>
          <w:lang w:val="zh-CN"/>
        </w:rPr>
        <w:t>(</w:t>
      </w:r>
      <w:r w:rsidRPr="00360BD0">
        <w:rPr>
          <w:lang w:val="zh-CN"/>
        </w:rPr>
        <w:t>f</w:t>
      </w:r>
      <w:r w:rsidR="005C384E">
        <w:rPr>
          <w:lang w:val="zh-CN"/>
        </w:rPr>
        <w:t>)</w:t>
      </w:r>
      <w:r w:rsidRPr="00360BD0">
        <w:rPr>
          <w:lang w:val="zh-CN"/>
        </w:rPr>
        <w:t>项享有的权利，因为缔约国未能废除构成歧视的法律和条例。来文人指出，缔约国通过了</w:t>
      </w:r>
      <w:r w:rsidRPr="00360BD0">
        <w:rPr>
          <w:lang w:val="zh-CN"/>
        </w:rPr>
        <w:t>2017</w:t>
      </w:r>
      <w:r w:rsidRPr="00360BD0">
        <w:rPr>
          <w:lang w:val="zh-CN"/>
        </w:rPr>
        <w:t>年</w:t>
      </w:r>
      <w:r w:rsidRPr="00360BD0">
        <w:rPr>
          <w:lang w:val="zh-CN"/>
        </w:rPr>
        <w:t>6</w:t>
      </w:r>
      <w:r w:rsidRPr="00360BD0">
        <w:rPr>
          <w:lang w:val="zh-CN"/>
        </w:rPr>
        <w:t>月</w:t>
      </w:r>
      <w:r w:rsidRPr="00360BD0">
        <w:rPr>
          <w:lang w:val="zh-CN"/>
        </w:rPr>
        <w:t>29</w:t>
      </w:r>
      <w:r w:rsidRPr="00360BD0">
        <w:rPr>
          <w:lang w:val="zh-CN"/>
        </w:rPr>
        <w:t>日白俄罗斯总统第</w:t>
      </w:r>
      <w:r w:rsidRPr="00360BD0">
        <w:rPr>
          <w:lang w:val="zh-CN"/>
        </w:rPr>
        <w:t>233</w:t>
      </w:r>
      <w:r w:rsidRPr="00360BD0">
        <w:rPr>
          <w:lang w:val="zh-CN"/>
        </w:rPr>
        <w:t>号令，其中除其他外规定，照护残疾人的人只需要</w:t>
      </w:r>
      <w:r w:rsidRPr="00360BD0">
        <w:rPr>
          <w:lang w:val="zh-CN"/>
        </w:rPr>
        <w:t>10</w:t>
      </w:r>
      <w:r w:rsidRPr="00360BD0">
        <w:rPr>
          <w:lang w:val="zh-CN"/>
        </w:rPr>
        <w:t>年的应计养恤金服务年限就有资格领取养老金。然而，同样的命令却要求这些人积累更多的一般劳动经历</w:t>
      </w:r>
      <w:r w:rsidR="005C384E">
        <w:rPr>
          <w:lang w:val="zh-CN"/>
        </w:rPr>
        <w:t>(</w:t>
      </w:r>
      <w:r w:rsidRPr="00360BD0">
        <w:rPr>
          <w:lang w:val="zh-CN"/>
        </w:rPr>
        <w:t>女性</w:t>
      </w:r>
      <w:r w:rsidRPr="00360BD0">
        <w:rPr>
          <w:lang w:val="zh-CN"/>
        </w:rPr>
        <w:t>35</w:t>
      </w:r>
      <w:r w:rsidRPr="00360BD0">
        <w:rPr>
          <w:lang w:val="zh-CN"/>
        </w:rPr>
        <w:t>年，男性</w:t>
      </w:r>
      <w:r w:rsidRPr="00360BD0">
        <w:rPr>
          <w:lang w:val="zh-CN"/>
        </w:rPr>
        <w:t>40</w:t>
      </w:r>
      <w:r w:rsidRPr="00360BD0">
        <w:rPr>
          <w:lang w:val="zh-CN"/>
        </w:rPr>
        <w:t>年</w:t>
      </w:r>
      <w:r w:rsidR="005C384E">
        <w:rPr>
          <w:lang w:val="zh-CN"/>
        </w:rPr>
        <w:t>)</w:t>
      </w:r>
      <w:r w:rsidRPr="00360BD0">
        <w:rPr>
          <w:lang w:val="zh-CN"/>
        </w:rPr>
        <w:t>。因此，新总统令并没有废除歧视性做法，而是在待遇上带来了新的差别。</w:t>
      </w:r>
    </w:p>
    <w:p w14:paraId="1BC36A5D" w14:textId="77777777" w:rsidR="00360BD0" w:rsidRPr="00360BD0" w:rsidRDefault="00360BD0" w:rsidP="006733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360BD0">
        <w:rPr>
          <w:lang w:val="zh-CN"/>
        </w:rPr>
        <w:tab/>
      </w:r>
      <w:r w:rsidRPr="00360BD0">
        <w:rPr>
          <w:lang w:val="zh-CN"/>
        </w:rPr>
        <w:tab/>
      </w:r>
      <w:r w:rsidRPr="00360BD0">
        <w:rPr>
          <w:lang w:val="zh-CN"/>
        </w:rPr>
        <w:t>缔约国关于可否受理和案情的意见</w:t>
      </w:r>
    </w:p>
    <w:p w14:paraId="129A4B01" w14:textId="7F6AB3FC" w:rsidR="00360BD0" w:rsidRPr="00360BD0" w:rsidRDefault="00360BD0" w:rsidP="00360BD0">
      <w:pPr>
        <w:pStyle w:val="SingleTxt"/>
      </w:pPr>
      <w:r w:rsidRPr="00360BD0">
        <w:rPr>
          <w:lang w:val="zh-CN"/>
        </w:rPr>
        <w:t>4.1</w:t>
      </w:r>
      <w:r w:rsidRPr="00360BD0">
        <w:rPr>
          <w:lang w:val="zh-CN"/>
        </w:rPr>
        <w:tab/>
      </w:r>
      <w:r w:rsidRPr="00360BD0">
        <w:rPr>
          <w:lang w:val="zh-CN"/>
        </w:rPr>
        <w:t>缔约国在</w:t>
      </w:r>
      <w:r w:rsidRPr="00360BD0">
        <w:rPr>
          <w:lang w:val="zh-CN"/>
        </w:rPr>
        <w:t>2018</w:t>
      </w:r>
      <w:r w:rsidRPr="00360BD0">
        <w:rPr>
          <w:lang w:val="zh-CN"/>
        </w:rPr>
        <w:t>年</w:t>
      </w:r>
      <w:r w:rsidRPr="00360BD0">
        <w:rPr>
          <w:lang w:val="zh-CN"/>
        </w:rPr>
        <w:t>12</w:t>
      </w:r>
      <w:r w:rsidRPr="00360BD0">
        <w:rPr>
          <w:lang w:val="zh-CN"/>
        </w:rPr>
        <w:t>月</w:t>
      </w:r>
      <w:r w:rsidRPr="00360BD0">
        <w:rPr>
          <w:lang w:val="zh-CN"/>
        </w:rPr>
        <w:t>26</w:t>
      </w:r>
      <w:r w:rsidRPr="00360BD0">
        <w:rPr>
          <w:lang w:val="zh-CN"/>
        </w:rPr>
        <w:t>日的普通照会中提出了意见。</w:t>
      </w:r>
    </w:p>
    <w:p w14:paraId="443C0EB9" w14:textId="58737D28" w:rsidR="00360BD0" w:rsidRPr="00360BD0" w:rsidRDefault="00360BD0" w:rsidP="0072659C">
      <w:pPr>
        <w:pStyle w:val="SingleTxt"/>
      </w:pPr>
      <w:r w:rsidRPr="00360BD0">
        <w:rPr>
          <w:lang w:val="zh-CN"/>
        </w:rPr>
        <w:t>4.2</w:t>
      </w:r>
      <w:r w:rsidRPr="00360BD0">
        <w:rPr>
          <w:lang w:val="zh-CN"/>
        </w:rPr>
        <w:tab/>
      </w:r>
      <w:r w:rsidRPr="00360BD0">
        <w:rPr>
          <w:lang w:val="zh-CN"/>
        </w:rPr>
        <w:t>关于可否受理问题，缔约国提出，可以通过监督复审程序对已经生效的国内法院的裁决提出上诉。来文人针对鲍里索夫斯基</w:t>
      </w:r>
      <w:r w:rsidRPr="00360BD0">
        <w:rPr>
          <w:rFonts w:hint="eastAsia"/>
          <w:lang w:val="zh-CN"/>
        </w:rPr>
        <w:t>地</w:t>
      </w:r>
      <w:r w:rsidRPr="00360BD0">
        <w:rPr>
          <w:lang w:val="zh-CN"/>
        </w:rPr>
        <w:t>区法院</w:t>
      </w:r>
      <w:r w:rsidRPr="00360BD0">
        <w:rPr>
          <w:lang w:val="zh-CN"/>
        </w:rPr>
        <w:t>2016</w:t>
      </w:r>
      <w:r w:rsidRPr="00360BD0">
        <w:rPr>
          <w:lang w:val="zh-CN"/>
        </w:rPr>
        <w:t>年</w:t>
      </w:r>
      <w:r w:rsidRPr="00360BD0">
        <w:rPr>
          <w:lang w:val="zh-CN"/>
        </w:rPr>
        <w:t>8</w:t>
      </w:r>
      <w:r w:rsidRPr="00360BD0">
        <w:rPr>
          <w:lang w:val="zh-CN"/>
        </w:rPr>
        <w:t>月</w:t>
      </w:r>
      <w:r w:rsidRPr="00360BD0">
        <w:rPr>
          <w:lang w:val="zh-CN"/>
        </w:rPr>
        <w:t>23</w:t>
      </w:r>
      <w:r w:rsidRPr="00360BD0">
        <w:rPr>
          <w:lang w:val="zh-CN"/>
        </w:rPr>
        <w:t>日的裁</w:t>
      </w:r>
      <w:r w:rsidRPr="00360BD0">
        <w:rPr>
          <w:lang w:val="zh-CN"/>
        </w:rPr>
        <w:lastRenderedPageBreak/>
        <w:t>决向明斯克地区法院院长和白俄罗斯最高法院副院长提出了此类上诉。来文人没有利用可以向最高法院院长提出监督上诉的权利。此外，她没有对法院的裁决向检察官办公室提出申诉。因此，根据《任择议定书》第四条，来文不可受理，因为来文人没有用尽所有可用的国内补救办法。</w:t>
      </w:r>
    </w:p>
    <w:p w14:paraId="4F0DB33C" w14:textId="29490070" w:rsidR="00360BD0" w:rsidRPr="00360BD0" w:rsidRDefault="00360BD0" w:rsidP="0072659C">
      <w:pPr>
        <w:pStyle w:val="SingleTxt"/>
      </w:pPr>
      <w:r w:rsidRPr="00360BD0">
        <w:rPr>
          <w:lang w:val="zh-CN"/>
        </w:rPr>
        <w:t>4.3</w:t>
      </w:r>
      <w:r w:rsidRPr="00360BD0">
        <w:rPr>
          <w:lang w:val="zh-CN"/>
        </w:rPr>
        <w:tab/>
      </w:r>
      <w:r w:rsidRPr="00360BD0">
        <w:rPr>
          <w:lang w:val="zh-CN"/>
        </w:rPr>
        <w:t>关于申诉的案情实质，缔约国提到了白俄罗斯《宪法》，认为每个公民都得到了平等机会保障。《白俄罗斯劳动法》规定男女享有平等的劳动权利。任何基于年龄或性别的歧视都是明确禁止的。缔约国努力减轻影响男女间家庭责任分配的历史和文化陈规定型观念。妇女更有可能在就业方面存在</w:t>
      </w:r>
      <w:r w:rsidR="00013D93" w:rsidRPr="00013D93">
        <w:rPr>
          <w:rFonts w:hint="eastAsia"/>
          <w:lang w:val="zh-CN"/>
        </w:rPr>
        <w:t>中断问题</w:t>
      </w:r>
      <w:r w:rsidRPr="00360BD0">
        <w:rPr>
          <w:lang w:val="zh-CN"/>
        </w:rPr>
        <w:t>，因此为她们重返劳动力市场提供了特别保障。具体而言，为接近退休年龄的妇女提供具体的教育方案和职业咨询。因此，女性失业率低于男性</w:t>
      </w:r>
      <w:r w:rsidR="005C384E">
        <w:rPr>
          <w:lang w:val="zh-CN"/>
        </w:rPr>
        <w:t>(</w:t>
      </w:r>
      <w:r w:rsidRPr="00360BD0">
        <w:rPr>
          <w:lang w:val="zh-CN"/>
        </w:rPr>
        <w:t>2018</w:t>
      </w:r>
      <w:r w:rsidRPr="00360BD0">
        <w:rPr>
          <w:lang w:val="zh-CN"/>
        </w:rPr>
        <w:t>年女性失业率为</w:t>
      </w:r>
      <w:r w:rsidRPr="00360BD0">
        <w:rPr>
          <w:lang w:val="zh-CN"/>
        </w:rPr>
        <w:t>3.6%</w:t>
      </w:r>
      <w:r w:rsidRPr="00360BD0">
        <w:rPr>
          <w:lang w:val="zh-CN"/>
        </w:rPr>
        <w:t>，男性为</w:t>
      </w:r>
      <w:r w:rsidRPr="00360BD0">
        <w:rPr>
          <w:lang w:val="zh-CN"/>
        </w:rPr>
        <w:t>5.7%</w:t>
      </w:r>
      <w:r w:rsidRPr="00360BD0">
        <w:rPr>
          <w:lang w:val="zh-CN"/>
        </w:rPr>
        <w:t>；</w:t>
      </w:r>
      <w:r w:rsidRPr="00360BD0">
        <w:rPr>
          <w:lang w:val="zh-CN"/>
        </w:rPr>
        <w:t>2016</w:t>
      </w:r>
      <w:r w:rsidRPr="00360BD0">
        <w:rPr>
          <w:lang w:val="zh-CN"/>
        </w:rPr>
        <w:t>年女性失业率为</w:t>
      </w:r>
      <w:r w:rsidRPr="00360BD0">
        <w:rPr>
          <w:lang w:val="zh-CN"/>
        </w:rPr>
        <w:t>4.2%</w:t>
      </w:r>
      <w:r w:rsidRPr="00360BD0">
        <w:rPr>
          <w:lang w:val="zh-CN"/>
        </w:rPr>
        <w:t>，男性为</w:t>
      </w:r>
      <w:r w:rsidRPr="00360BD0">
        <w:rPr>
          <w:lang w:val="zh-CN"/>
        </w:rPr>
        <w:t>7.5%</w:t>
      </w:r>
      <w:r w:rsidR="005C384E">
        <w:rPr>
          <w:lang w:val="zh-CN"/>
        </w:rPr>
        <w:t>)</w:t>
      </w:r>
      <w:r w:rsidRPr="00360BD0">
        <w:rPr>
          <w:lang w:val="zh-CN"/>
        </w:rPr>
        <w:t>。</w:t>
      </w:r>
    </w:p>
    <w:p w14:paraId="5BA1F171" w14:textId="34BF0794" w:rsidR="00360BD0" w:rsidRPr="00360BD0" w:rsidRDefault="00360BD0" w:rsidP="0072659C">
      <w:pPr>
        <w:pStyle w:val="SingleTxt"/>
      </w:pPr>
      <w:r w:rsidRPr="00360BD0">
        <w:rPr>
          <w:lang w:val="zh-CN"/>
        </w:rPr>
        <w:t>4.4</w:t>
      </w:r>
      <w:r w:rsidRPr="00360BD0">
        <w:rPr>
          <w:lang w:val="zh-CN"/>
        </w:rPr>
        <w:tab/>
      </w:r>
      <w:r w:rsidRPr="00360BD0">
        <w:rPr>
          <w:lang w:val="zh-CN"/>
        </w:rPr>
        <w:t>缔约国认为，国内立法规定设立了多个养恤金制度，包括缴款式养老金和非缴款式社会养恤金。在相关时候，为年满</w:t>
      </w:r>
      <w:r w:rsidRPr="00360BD0">
        <w:rPr>
          <w:lang w:val="zh-CN"/>
        </w:rPr>
        <w:t>56</w:t>
      </w:r>
      <w:r w:rsidRPr="00360BD0">
        <w:rPr>
          <w:lang w:val="zh-CN"/>
        </w:rPr>
        <w:t>岁的女性和年满</w:t>
      </w:r>
      <w:r w:rsidRPr="00360BD0">
        <w:rPr>
          <w:lang w:val="zh-CN"/>
        </w:rPr>
        <w:t>61</w:t>
      </w:r>
      <w:r w:rsidRPr="00360BD0">
        <w:rPr>
          <w:lang w:val="zh-CN"/>
        </w:rPr>
        <w:t>岁的男性提供养老金保障</w:t>
      </w:r>
      <w:r w:rsidR="005C384E">
        <w:rPr>
          <w:lang w:val="zh-CN"/>
        </w:rPr>
        <w:t>(</w:t>
      </w:r>
      <w:r w:rsidRPr="00360BD0">
        <w:rPr>
          <w:lang w:val="zh-CN"/>
        </w:rPr>
        <w:t>开始领取养老金的年龄将每年逐步增加</w:t>
      </w:r>
      <w:r w:rsidRPr="00360BD0">
        <w:rPr>
          <w:lang w:val="zh-CN"/>
        </w:rPr>
        <w:t>6</w:t>
      </w:r>
      <w:r w:rsidRPr="00360BD0">
        <w:rPr>
          <w:lang w:val="zh-CN"/>
        </w:rPr>
        <w:t>个月，到</w:t>
      </w:r>
      <w:r w:rsidRPr="00360BD0">
        <w:rPr>
          <w:lang w:val="zh-CN"/>
        </w:rPr>
        <w:t>2022</w:t>
      </w:r>
      <w:r w:rsidRPr="00360BD0">
        <w:rPr>
          <w:lang w:val="zh-CN"/>
        </w:rPr>
        <w:t>年，女性为</w:t>
      </w:r>
      <w:r w:rsidRPr="00360BD0">
        <w:rPr>
          <w:lang w:val="zh-CN"/>
        </w:rPr>
        <w:t>58</w:t>
      </w:r>
      <w:r w:rsidRPr="00360BD0">
        <w:rPr>
          <w:spacing w:val="-4"/>
          <w:lang w:val="zh-CN"/>
        </w:rPr>
        <w:t>岁，男性为</w:t>
      </w:r>
      <w:r w:rsidRPr="00360BD0">
        <w:rPr>
          <w:spacing w:val="-4"/>
          <w:lang w:val="zh-CN"/>
        </w:rPr>
        <w:t>63</w:t>
      </w:r>
      <w:r w:rsidRPr="00360BD0">
        <w:rPr>
          <w:spacing w:val="-4"/>
          <w:lang w:val="zh-CN"/>
        </w:rPr>
        <w:t>岁</w:t>
      </w:r>
      <w:r w:rsidR="005C384E" w:rsidRPr="005C384E">
        <w:rPr>
          <w:spacing w:val="-4"/>
          <w:lang w:val="zh-CN"/>
        </w:rPr>
        <w:t>)</w:t>
      </w:r>
      <w:r w:rsidRPr="00360BD0">
        <w:rPr>
          <w:spacing w:val="-4"/>
          <w:lang w:val="zh-CN"/>
        </w:rPr>
        <w:t>。社会养恤金在女性和男性分别年满</w:t>
      </w:r>
      <w:r w:rsidRPr="00360BD0">
        <w:rPr>
          <w:spacing w:val="-4"/>
          <w:lang w:val="zh-CN"/>
        </w:rPr>
        <w:t>60</w:t>
      </w:r>
      <w:r w:rsidRPr="00360BD0">
        <w:rPr>
          <w:spacing w:val="-4"/>
          <w:lang w:val="zh-CN"/>
        </w:rPr>
        <w:t>岁和</w:t>
      </w:r>
      <w:r w:rsidRPr="00360BD0">
        <w:rPr>
          <w:spacing w:val="-4"/>
          <w:lang w:val="zh-CN"/>
        </w:rPr>
        <w:t>65</w:t>
      </w:r>
      <w:r w:rsidRPr="00360BD0">
        <w:rPr>
          <w:spacing w:val="-4"/>
          <w:lang w:val="zh-CN"/>
        </w:rPr>
        <w:t>岁时可以领取。</w:t>
      </w:r>
      <w:r w:rsidRPr="00360BD0">
        <w:rPr>
          <w:spacing w:val="-4"/>
          <w:vertAlign w:val="superscript"/>
          <w:lang w:val="zh-CN"/>
        </w:rPr>
        <w:footnoteReference w:id="1"/>
      </w:r>
      <w:r w:rsidR="005C384E" w:rsidRPr="005C384E">
        <w:rPr>
          <w:rFonts w:hint="eastAsia"/>
          <w:spacing w:val="-4"/>
          <w:lang w:val="zh-CN"/>
        </w:rPr>
        <w:t xml:space="preserve"> </w:t>
      </w:r>
      <w:r w:rsidRPr="00360BD0">
        <w:rPr>
          <w:lang w:val="zh-CN"/>
        </w:rPr>
        <w:t>采用年龄差别是为了实现事实上的平等，并说明影响到性别间家庭角色分配的文化陈规定型观念的效果。同时，在达到退休年龄后，妇女可以自由地继续工作，不受任何法律限制。</w:t>
      </w:r>
    </w:p>
    <w:p w14:paraId="6EB8646C" w14:textId="43DA2290" w:rsidR="00360BD0" w:rsidRPr="00360BD0" w:rsidRDefault="00360BD0" w:rsidP="0072659C">
      <w:pPr>
        <w:pStyle w:val="SingleTxt"/>
      </w:pPr>
      <w:r w:rsidRPr="00360BD0">
        <w:rPr>
          <w:lang w:val="zh-CN"/>
        </w:rPr>
        <w:t>4.5</w:t>
      </w:r>
      <w:r w:rsidRPr="00360BD0">
        <w:rPr>
          <w:lang w:val="zh-CN"/>
        </w:rPr>
        <w:tab/>
      </w:r>
      <w:r w:rsidRPr="00360BD0">
        <w:rPr>
          <w:lang w:val="zh-CN"/>
        </w:rPr>
        <w:t>领取养老金的条件是个人向养恤保险基金缴款满</w:t>
      </w:r>
      <w:r w:rsidRPr="00360BD0">
        <w:rPr>
          <w:lang w:val="zh-CN"/>
        </w:rPr>
        <w:t>10</w:t>
      </w:r>
      <w:r w:rsidRPr="00360BD0">
        <w:rPr>
          <w:lang w:val="zh-CN"/>
        </w:rPr>
        <w:t>年</w:t>
      </w:r>
      <w:r w:rsidR="005C384E">
        <w:rPr>
          <w:lang w:val="zh-CN"/>
        </w:rPr>
        <w:t>(</w:t>
      </w:r>
      <w:r w:rsidRPr="00360BD0">
        <w:rPr>
          <w:lang w:val="zh-CN"/>
        </w:rPr>
        <w:t>该规定自</w:t>
      </w:r>
      <w:r w:rsidRPr="00360BD0">
        <w:rPr>
          <w:lang w:val="zh-CN"/>
        </w:rPr>
        <w:t>2014</w:t>
      </w:r>
      <w:r w:rsidRPr="00360BD0">
        <w:rPr>
          <w:lang w:val="zh-CN"/>
        </w:rPr>
        <w:t>年</w:t>
      </w:r>
      <w:r w:rsidRPr="00360BD0">
        <w:rPr>
          <w:lang w:val="zh-CN"/>
        </w:rPr>
        <w:t>1</w:t>
      </w:r>
      <w:r w:rsidRPr="00360BD0">
        <w:rPr>
          <w:lang w:val="zh-CN"/>
        </w:rPr>
        <w:t>月</w:t>
      </w:r>
      <w:r w:rsidRPr="00360BD0">
        <w:rPr>
          <w:lang w:val="zh-CN"/>
        </w:rPr>
        <w:t>1</w:t>
      </w:r>
      <w:r w:rsidRPr="00360BD0">
        <w:rPr>
          <w:lang w:val="zh-CN"/>
        </w:rPr>
        <w:t>日起生效</w:t>
      </w:r>
      <w:r w:rsidR="005C384E">
        <w:rPr>
          <w:lang w:val="zh-CN"/>
        </w:rPr>
        <w:t>)</w:t>
      </w:r>
      <w:r w:rsidRPr="00360BD0">
        <w:rPr>
          <w:lang w:val="zh-CN"/>
        </w:rPr>
        <w:t>、</w:t>
      </w:r>
      <w:r w:rsidRPr="00360BD0">
        <w:rPr>
          <w:lang w:val="zh-CN"/>
        </w:rPr>
        <w:t>15</w:t>
      </w:r>
      <w:r w:rsidRPr="00360BD0">
        <w:rPr>
          <w:lang w:val="zh-CN"/>
        </w:rPr>
        <w:t>年</w:t>
      </w:r>
      <w:r w:rsidR="005C384E">
        <w:rPr>
          <w:lang w:val="zh-CN"/>
        </w:rPr>
        <w:t>(</w:t>
      </w:r>
      <w:r w:rsidRPr="00360BD0">
        <w:rPr>
          <w:lang w:val="zh-CN"/>
        </w:rPr>
        <w:t>该规定自</w:t>
      </w:r>
      <w:r w:rsidRPr="00360BD0">
        <w:rPr>
          <w:lang w:val="zh-CN"/>
        </w:rPr>
        <w:t>2015</w:t>
      </w:r>
      <w:r w:rsidRPr="00360BD0">
        <w:rPr>
          <w:lang w:val="zh-CN"/>
        </w:rPr>
        <w:t>年</w:t>
      </w:r>
      <w:r w:rsidRPr="00360BD0">
        <w:rPr>
          <w:lang w:val="zh-CN"/>
        </w:rPr>
        <w:t>1</w:t>
      </w:r>
      <w:r w:rsidRPr="00360BD0">
        <w:rPr>
          <w:lang w:val="zh-CN"/>
        </w:rPr>
        <w:t>月</w:t>
      </w:r>
      <w:r w:rsidRPr="00360BD0">
        <w:rPr>
          <w:lang w:val="zh-CN"/>
        </w:rPr>
        <w:t>1</w:t>
      </w:r>
      <w:r w:rsidRPr="00360BD0">
        <w:rPr>
          <w:lang w:val="zh-CN"/>
        </w:rPr>
        <w:t>日起生效</w:t>
      </w:r>
      <w:r w:rsidR="005C384E">
        <w:rPr>
          <w:lang w:val="zh-CN"/>
        </w:rPr>
        <w:t>)</w:t>
      </w:r>
      <w:r w:rsidRPr="00360BD0">
        <w:rPr>
          <w:lang w:val="zh-CN"/>
        </w:rPr>
        <w:t>或</w:t>
      </w:r>
      <w:r w:rsidRPr="00360BD0">
        <w:rPr>
          <w:lang w:val="zh-CN"/>
        </w:rPr>
        <w:t>15.5</w:t>
      </w:r>
      <w:r w:rsidRPr="00360BD0">
        <w:rPr>
          <w:lang w:val="zh-CN"/>
        </w:rPr>
        <w:t>年</w:t>
      </w:r>
      <w:r w:rsidR="005C384E">
        <w:rPr>
          <w:lang w:val="zh-CN"/>
        </w:rPr>
        <w:t>(</w:t>
      </w:r>
      <w:r w:rsidRPr="00360BD0">
        <w:rPr>
          <w:lang w:val="zh-CN"/>
        </w:rPr>
        <w:t>该规定自</w:t>
      </w:r>
      <w:r w:rsidRPr="00360BD0">
        <w:rPr>
          <w:lang w:val="zh-CN"/>
        </w:rPr>
        <w:t>2016</w:t>
      </w:r>
      <w:r w:rsidRPr="00360BD0">
        <w:rPr>
          <w:lang w:val="zh-CN"/>
        </w:rPr>
        <w:t>年</w:t>
      </w:r>
      <w:r w:rsidRPr="00360BD0">
        <w:rPr>
          <w:lang w:val="zh-CN"/>
        </w:rPr>
        <w:t>1</w:t>
      </w:r>
      <w:r w:rsidRPr="00360BD0">
        <w:rPr>
          <w:lang w:val="zh-CN"/>
        </w:rPr>
        <w:t>月</w:t>
      </w:r>
      <w:r w:rsidRPr="00360BD0">
        <w:rPr>
          <w:lang w:val="zh-CN"/>
        </w:rPr>
        <w:t>1</w:t>
      </w:r>
      <w:r w:rsidRPr="00360BD0">
        <w:rPr>
          <w:lang w:val="zh-CN"/>
        </w:rPr>
        <w:t>日起生效</w:t>
      </w:r>
      <w:r w:rsidR="005C384E">
        <w:rPr>
          <w:lang w:val="zh-CN"/>
        </w:rPr>
        <w:t>)</w:t>
      </w:r>
      <w:r w:rsidRPr="00360BD0">
        <w:rPr>
          <w:lang w:val="zh-CN"/>
        </w:rPr>
        <w:t>。这项规定每年将增加</w:t>
      </w:r>
      <w:r w:rsidRPr="00360BD0">
        <w:rPr>
          <w:lang w:val="zh-CN"/>
        </w:rPr>
        <w:t>6</w:t>
      </w:r>
      <w:r w:rsidRPr="00360BD0">
        <w:rPr>
          <w:lang w:val="zh-CN"/>
        </w:rPr>
        <w:t>个月，直到</w:t>
      </w:r>
      <w:r w:rsidRPr="00360BD0">
        <w:rPr>
          <w:lang w:val="zh-CN"/>
        </w:rPr>
        <w:t>2025</w:t>
      </w:r>
      <w:r w:rsidRPr="00360BD0">
        <w:rPr>
          <w:lang w:val="zh-CN"/>
        </w:rPr>
        <w:t>年达到</w:t>
      </w:r>
      <w:r w:rsidRPr="00360BD0">
        <w:rPr>
          <w:lang w:val="zh-CN"/>
        </w:rPr>
        <w:t>20</w:t>
      </w:r>
      <w:r w:rsidRPr="00360BD0">
        <w:rPr>
          <w:lang w:val="zh-CN"/>
        </w:rPr>
        <w:t>年。应计养恤金服务年限要求对男性和女性是一样的。与此同时，对某些类别的妇女有特殊的制度。例如，有五个或五个以上子女或残疾子女的母亲只需有五年的应计养恤金服务年限，就有资格领取养老金。国内法不将照护</w:t>
      </w:r>
      <w:r w:rsidRPr="00360BD0">
        <w:rPr>
          <w:rFonts w:hint="eastAsia"/>
          <w:lang w:val="zh-CN"/>
        </w:rPr>
        <w:t>子女</w:t>
      </w:r>
      <w:r w:rsidRPr="00360BD0">
        <w:rPr>
          <w:lang w:val="zh-CN"/>
        </w:rPr>
        <w:t>和残疾人、受教育和服兵役时期计入应计养恤金服务年限。这个办法不仅将通常由妇女从事的活动排除在应计养恤金服务年限之外，还将主要由男子从事的活动</w:t>
      </w:r>
      <w:r w:rsidR="005C384E">
        <w:rPr>
          <w:lang w:val="zh-CN"/>
        </w:rPr>
        <w:t>(</w:t>
      </w:r>
      <w:r w:rsidRPr="00360BD0">
        <w:rPr>
          <w:lang w:val="zh-CN"/>
        </w:rPr>
        <w:t>例如服兵役</w:t>
      </w:r>
      <w:r w:rsidR="005C384E">
        <w:rPr>
          <w:lang w:val="zh-CN"/>
        </w:rPr>
        <w:t>)</w:t>
      </w:r>
      <w:r w:rsidRPr="00360BD0">
        <w:rPr>
          <w:lang w:val="zh-CN"/>
        </w:rPr>
        <w:t>排除在外。</w:t>
      </w:r>
      <w:r w:rsidRPr="00360BD0">
        <w:rPr>
          <w:lang w:val="zh-CN"/>
        </w:rPr>
        <w:t>2012-2017</w:t>
      </w:r>
      <w:r w:rsidRPr="00360BD0">
        <w:rPr>
          <w:lang w:val="zh-CN"/>
        </w:rPr>
        <w:t>年，此类活动的平均持续时间男性和女性大致相等</w:t>
      </w:r>
      <w:r w:rsidR="005C384E">
        <w:rPr>
          <w:lang w:val="zh-CN"/>
        </w:rPr>
        <w:t>(</w:t>
      </w:r>
      <w:r w:rsidRPr="00360BD0">
        <w:rPr>
          <w:lang w:val="zh-CN"/>
        </w:rPr>
        <w:t>分别为</w:t>
      </w:r>
      <w:r w:rsidRPr="00360BD0">
        <w:rPr>
          <w:lang w:val="zh-CN"/>
        </w:rPr>
        <w:t>4.3</w:t>
      </w:r>
      <w:r w:rsidRPr="00360BD0">
        <w:rPr>
          <w:lang w:val="zh-CN"/>
        </w:rPr>
        <w:t>年和</w:t>
      </w:r>
      <w:r w:rsidRPr="00360BD0">
        <w:rPr>
          <w:lang w:val="zh-CN"/>
        </w:rPr>
        <w:t>4.5</w:t>
      </w:r>
      <w:r w:rsidRPr="00360BD0">
        <w:rPr>
          <w:lang w:val="zh-CN"/>
        </w:rPr>
        <w:t>年</w:t>
      </w:r>
      <w:r w:rsidR="005C384E">
        <w:rPr>
          <w:lang w:val="zh-CN"/>
        </w:rPr>
        <w:t>)</w:t>
      </w:r>
      <w:r w:rsidRPr="00360BD0">
        <w:rPr>
          <w:lang w:val="zh-CN"/>
        </w:rPr>
        <w:t>。</w:t>
      </w:r>
    </w:p>
    <w:p w14:paraId="32F18469" w14:textId="02167F3E" w:rsidR="00360BD0" w:rsidRPr="00360BD0" w:rsidRDefault="00360BD0" w:rsidP="0072659C">
      <w:pPr>
        <w:pStyle w:val="SingleTxt"/>
        <w:spacing w:line="300" w:lineRule="exact"/>
      </w:pPr>
      <w:r w:rsidRPr="00360BD0">
        <w:rPr>
          <w:lang w:val="zh-CN"/>
        </w:rPr>
        <w:t>4.6</w:t>
      </w:r>
      <w:r w:rsidRPr="00360BD0">
        <w:rPr>
          <w:lang w:val="zh-CN"/>
        </w:rPr>
        <w:tab/>
      </w:r>
      <w:r w:rsidRPr="00360BD0">
        <w:rPr>
          <w:lang w:val="zh-CN"/>
        </w:rPr>
        <w:t>决定提高年龄和应计养恤金服务年限要求是为了适应白俄罗斯的人口老龄化，这是许多国家普遍存在的趋势。新增加的应计养恤金服务年限对男性和女性来说都是充分并且可以达到的。根据劳动和社会保障部的信息，</w:t>
      </w:r>
      <w:r w:rsidRPr="00360BD0">
        <w:rPr>
          <w:lang w:val="zh-CN"/>
        </w:rPr>
        <w:t>2012</w:t>
      </w:r>
      <w:r w:rsidRPr="00360BD0">
        <w:rPr>
          <w:lang w:val="zh-CN"/>
        </w:rPr>
        <w:t>年至</w:t>
      </w:r>
      <w:r w:rsidRPr="00360BD0">
        <w:rPr>
          <w:lang w:val="zh-CN"/>
        </w:rPr>
        <w:t>2017</w:t>
      </w:r>
      <w:r w:rsidRPr="00360BD0">
        <w:rPr>
          <w:lang w:val="zh-CN"/>
        </w:rPr>
        <w:t>年，女性的应计养恤金服务平均年限为</w:t>
      </w:r>
      <w:r w:rsidRPr="00360BD0">
        <w:rPr>
          <w:lang w:val="zh-CN"/>
        </w:rPr>
        <w:t>29</w:t>
      </w:r>
      <w:r w:rsidRPr="00360BD0">
        <w:rPr>
          <w:lang w:val="zh-CN"/>
        </w:rPr>
        <w:t>年，男性为</w:t>
      </w:r>
      <w:r w:rsidRPr="00360BD0">
        <w:rPr>
          <w:lang w:val="zh-CN"/>
        </w:rPr>
        <w:t>32.2</w:t>
      </w:r>
      <w:r w:rsidRPr="00360BD0">
        <w:rPr>
          <w:lang w:val="zh-CN"/>
        </w:rPr>
        <w:t>年。国家统计数据显示，</w:t>
      </w:r>
      <w:r w:rsidRPr="00360BD0">
        <w:rPr>
          <w:lang w:val="zh-CN"/>
        </w:rPr>
        <w:t>2017</w:t>
      </w:r>
      <w:r w:rsidRPr="00360BD0">
        <w:rPr>
          <w:lang w:val="zh-CN"/>
        </w:rPr>
        <w:t>年，</w:t>
      </w:r>
      <w:r w:rsidRPr="00360BD0">
        <w:rPr>
          <w:lang w:val="zh-CN"/>
        </w:rPr>
        <w:t>96.7%</w:t>
      </w:r>
      <w:r w:rsidRPr="00360BD0">
        <w:rPr>
          <w:lang w:val="zh-CN"/>
        </w:rPr>
        <w:t>的退休年龄妇女领取了养老金福利</w:t>
      </w:r>
      <w:r w:rsidR="005C384E">
        <w:rPr>
          <w:lang w:val="zh-CN"/>
        </w:rPr>
        <w:t>(</w:t>
      </w:r>
      <w:r w:rsidRPr="00360BD0">
        <w:rPr>
          <w:lang w:val="zh-CN"/>
        </w:rPr>
        <w:t>男性为</w:t>
      </w:r>
      <w:r w:rsidRPr="00360BD0">
        <w:rPr>
          <w:lang w:val="zh-CN"/>
        </w:rPr>
        <w:t>89.4%</w:t>
      </w:r>
      <w:r w:rsidR="005C384E">
        <w:rPr>
          <w:lang w:val="zh-CN"/>
        </w:rPr>
        <w:t>)</w:t>
      </w:r>
      <w:r w:rsidRPr="00360BD0">
        <w:rPr>
          <w:lang w:val="zh-CN"/>
        </w:rPr>
        <w:t>。</w:t>
      </w:r>
      <w:r w:rsidRPr="00360BD0">
        <w:rPr>
          <w:lang w:val="zh-CN"/>
        </w:rPr>
        <w:t>2014</w:t>
      </w:r>
      <w:r w:rsidRPr="00360BD0">
        <w:rPr>
          <w:lang w:val="zh-CN"/>
        </w:rPr>
        <w:t>至</w:t>
      </w:r>
      <w:r w:rsidRPr="00360BD0">
        <w:rPr>
          <w:lang w:val="zh-CN"/>
        </w:rPr>
        <w:t>2016</w:t>
      </w:r>
      <w:r w:rsidRPr="00360BD0">
        <w:rPr>
          <w:lang w:val="zh-CN"/>
        </w:rPr>
        <w:t>年间，所有退休年龄妇女中只有</w:t>
      </w:r>
      <w:r w:rsidRPr="00360BD0">
        <w:rPr>
          <w:lang w:val="zh-CN"/>
        </w:rPr>
        <w:t>0.8%</w:t>
      </w:r>
      <w:r w:rsidR="005C384E">
        <w:rPr>
          <w:lang w:val="zh-CN"/>
        </w:rPr>
        <w:t>(</w:t>
      </w:r>
      <w:r w:rsidRPr="00360BD0">
        <w:rPr>
          <w:lang w:val="zh-CN"/>
        </w:rPr>
        <w:t>男性为</w:t>
      </w:r>
      <w:r w:rsidRPr="00360BD0">
        <w:rPr>
          <w:lang w:val="zh-CN"/>
        </w:rPr>
        <w:t>0.6%</w:t>
      </w:r>
      <w:r w:rsidR="005C384E">
        <w:rPr>
          <w:lang w:val="zh-CN"/>
        </w:rPr>
        <w:t>)</w:t>
      </w:r>
      <w:r w:rsidRPr="00360BD0">
        <w:rPr>
          <w:lang w:val="zh-CN"/>
        </w:rPr>
        <w:t>由于应计养恤金服务年限不足而被拒绝领取养老金。因此，与妇女领取养老金有关的不利情形不是由白</w:t>
      </w:r>
      <w:r w:rsidRPr="00360BD0">
        <w:rPr>
          <w:spacing w:val="-4"/>
          <w:lang w:val="zh-CN"/>
        </w:rPr>
        <w:t>俄罗斯的直接或间接歧视做法和条例造成的，而是由每个人的个人生活选择造成的。</w:t>
      </w:r>
    </w:p>
    <w:p w14:paraId="76718FAD" w14:textId="61ED85BF" w:rsidR="00360BD0" w:rsidRPr="00360BD0" w:rsidRDefault="00360BD0" w:rsidP="00456B5E">
      <w:pPr>
        <w:pStyle w:val="SingleTxt"/>
        <w:spacing w:after="120" w:line="300" w:lineRule="exact"/>
      </w:pPr>
      <w:r w:rsidRPr="00360BD0">
        <w:rPr>
          <w:lang w:val="zh-CN"/>
        </w:rPr>
        <w:t>4.7</w:t>
      </w:r>
      <w:r w:rsidRPr="00360BD0">
        <w:rPr>
          <w:lang w:val="zh-CN"/>
        </w:rPr>
        <w:tab/>
      </w:r>
      <w:r w:rsidRPr="00360BD0">
        <w:rPr>
          <w:lang w:val="zh-CN"/>
        </w:rPr>
        <w:t>来文人的应计养恤金服务年限不到</w:t>
      </w:r>
      <w:r w:rsidRPr="00360BD0">
        <w:rPr>
          <w:lang w:val="zh-CN"/>
        </w:rPr>
        <w:t>13</w:t>
      </w:r>
      <w:r w:rsidRPr="00360BD0">
        <w:rPr>
          <w:lang w:val="zh-CN"/>
        </w:rPr>
        <w:t>年。她从事照护活动不仅是为了照护残疾人，而且还是为了照护她自己的子女，直到最小的子女满</w:t>
      </w:r>
      <w:r w:rsidRPr="00360BD0">
        <w:rPr>
          <w:lang w:val="zh-CN"/>
        </w:rPr>
        <w:t>14</w:t>
      </w:r>
      <w:r w:rsidRPr="00360BD0">
        <w:rPr>
          <w:lang w:val="zh-CN"/>
        </w:rPr>
        <w:t>岁，远远超过了所规定的三年产假期限。所规定的应计养恤金服务年限不足是拒绝领取养老金的合法理由。她也没有积累</w:t>
      </w:r>
      <w:r w:rsidRPr="00360BD0">
        <w:rPr>
          <w:lang w:val="zh-CN"/>
        </w:rPr>
        <w:t>35</w:t>
      </w:r>
      <w:r w:rsidRPr="00360BD0">
        <w:rPr>
          <w:lang w:val="zh-CN"/>
        </w:rPr>
        <w:t>年的一般劳动经历，而达到这个年限才能符合根据第</w:t>
      </w:r>
      <w:r w:rsidRPr="00360BD0">
        <w:rPr>
          <w:lang w:val="zh-CN"/>
        </w:rPr>
        <w:t>233</w:t>
      </w:r>
      <w:r w:rsidRPr="00360BD0">
        <w:rPr>
          <w:lang w:val="zh-CN"/>
        </w:rPr>
        <w:t>号令建立的特别制度的资格；根据该制度，照护残疾人的人只要达到</w:t>
      </w:r>
      <w:r w:rsidRPr="00360BD0">
        <w:rPr>
          <w:lang w:val="zh-CN"/>
        </w:rPr>
        <w:t>10</w:t>
      </w:r>
      <w:r w:rsidRPr="00360BD0">
        <w:rPr>
          <w:lang w:val="zh-CN"/>
        </w:rPr>
        <w:t>年的应计养恤金服务年限就有资格领取养老金。</w:t>
      </w:r>
    </w:p>
    <w:p w14:paraId="7DA1D063" w14:textId="68D059C0" w:rsidR="00360BD0" w:rsidRPr="00360BD0" w:rsidRDefault="00360BD0" w:rsidP="00456B5E">
      <w:pPr>
        <w:pStyle w:val="SingleTxt"/>
        <w:spacing w:after="120" w:line="300" w:lineRule="exact"/>
      </w:pPr>
      <w:r w:rsidRPr="00360BD0">
        <w:rPr>
          <w:lang w:val="zh-CN"/>
        </w:rPr>
        <w:t>4.8</w:t>
      </w:r>
      <w:r w:rsidRPr="00360BD0">
        <w:rPr>
          <w:lang w:val="zh-CN"/>
        </w:rPr>
        <w:tab/>
      </w:r>
      <w:r w:rsidRPr="00360BD0">
        <w:rPr>
          <w:lang w:val="zh-CN"/>
        </w:rPr>
        <w:t>同时，来文人在</w:t>
      </w:r>
      <w:r w:rsidRPr="00360BD0">
        <w:rPr>
          <w:lang w:val="zh-CN"/>
        </w:rPr>
        <w:t>2016</w:t>
      </w:r>
      <w:r w:rsidRPr="00360BD0">
        <w:rPr>
          <w:lang w:val="zh-CN"/>
        </w:rPr>
        <w:t>年才请求就业援助。</w:t>
      </w:r>
      <w:r w:rsidRPr="00360BD0">
        <w:rPr>
          <w:lang w:val="zh-CN"/>
        </w:rPr>
        <w:t>2016</w:t>
      </w:r>
      <w:r w:rsidRPr="00360BD0">
        <w:rPr>
          <w:lang w:val="zh-CN"/>
        </w:rPr>
        <w:t>年</w:t>
      </w:r>
      <w:r w:rsidRPr="00360BD0">
        <w:rPr>
          <w:lang w:val="zh-CN"/>
        </w:rPr>
        <w:t>6</w:t>
      </w:r>
      <w:r w:rsidRPr="00360BD0">
        <w:rPr>
          <w:lang w:val="zh-CN"/>
        </w:rPr>
        <w:t>月</w:t>
      </w:r>
      <w:r w:rsidRPr="00360BD0">
        <w:rPr>
          <w:lang w:val="zh-CN"/>
        </w:rPr>
        <w:t>22</w:t>
      </w:r>
      <w:r w:rsidRPr="00360BD0">
        <w:rPr>
          <w:lang w:val="zh-CN"/>
        </w:rPr>
        <w:t>日至</w:t>
      </w:r>
      <w:r w:rsidRPr="00360BD0">
        <w:rPr>
          <w:lang w:val="zh-CN"/>
        </w:rPr>
        <w:t>10</w:t>
      </w:r>
      <w:r w:rsidRPr="00360BD0">
        <w:rPr>
          <w:lang w:val="zh-CN"/>
        </w:rPr>
        <w:t>月</w:t>
      </w:r>
      <w:r w:rsidRPr="00360BD0">
        <w:rPr>
          <w:lang w:val="zh-CN"/>
        </w:rPr>
        <w:t>25</w:t>
      </w:r>
      <w:r w:rsidRPr="00360BD0">
        <w:rPr>
          <w:lang w:val="zh-CN"/>
        </w:rPr>
        <w:t>日，她登记为失业人员。社会服务机构为她提供了几个就业机会；然而，她要么拒绝这些机会，要么没有被雇主录用。缔约国指出，来文人没有试图对不雇用她的决定提出上诉，而在法庭上是本可以对任何歧视性拒绝提出质疑的。</w:t>
      </w:r>
      <w:r w:rsidRPr="00360BD0">
        <w:rPr>
          <w:lang w:val="zh-CN"/>
        </w:rPr>
        <w:t>2016</w:t>
      </w:r>
      <w:r w:rsidRPr="00360BD0">
        <w:rPr>
          <w:lang w:val="zh-CN"/>
        </w:rPr>
        <w:t>年</w:t>
      </w:r>
      <w:r w:rsidRPr="00360BD0">
        <w:rPr>
          <w:lang w:val="zh-CN"/>
        </w:rPr>
        <w:t>10</w:t>
      </w:r>
      <w:r w:rsidRPr="00360BD0">
        <w:rPr>
          <w:lang w:val="zh-CN"/>
        </w:rPr>
        <w:t>月</w:t>
      </w:r>
      <w:r w:rsidRPr="00360BD0">
        <w:rPr>
          <w:lang w:val="zh-CN"/>
        </w:rPr>
        <w:t>25</w:t>
      </w:r>
      <w:r w:rsidRPr="00360BD0">
        <w:rPr>
          <w:lang w:val="zh-CN"/>
        </w:rPr>
        <w:t>日，来文人要求取消她的失业登记。之后，她再没有申请任何就业援助。无论如何，来文人在年满</w:t>
      </w:r>
      <w:r w:rsidRPr="00360BD0">
        <w:rPr>
          <w:lang w:val="zh-CN"/>
        </w:rPr>
        <w:t>60</w:t>
      </w:r>
      <w:r w:rsidRPr="00360BD0">
        <w:rPr>
          <w:lang w:val="zh-CN"/>
        </w:rPr>
        <w:t>岁时将有权领取非缴款式社会养恤金。</w:t>
      </w:r>
    </w:p>
    <w:p w14:paraId="43C45F93" w14:textId="3544D905" w:rsidR="00360BD0" w:rsidRPr="00360BD0" w:rsidRDefault="00360BD0" w:rsidP="00456B5E">
      <w:pPr>
        <w:pStyle w:val="SingleTxt"/>
        <w:spacing w:after="120" w:line="300" w:lineRule="exact"/>
      </w:pPr>
      <w:r w:rsidRPr="00360BD0">
        <w:rPr>
          <w:lang w:val="zh-CN"/>
        </w:rPr>
        <w:t>4.9</w:t>
      </w:r>
      <w:r w:rsidRPr="00360BD0">
        <w:rPr>
          <w:lang w:val="zh-CN"/>
        </w:rPr>
        <w:tab/>
      </w:r>
      <w:r w:rsidRPr="00360BD0">
        <w:rPr>
          <w:lang w:val="zh-CN"/>
        </w:rPr>
        <w:t>缔约国还指出，通过总统令完全符合国内法。总统令在法律上优先于白俄罗斯养恤金法的规定。缔约国指出，来文人质疑对她不利的总统令的合法性，但不质疑对所选定的类别实行优惠制度的总统令的合法性。在这方面，缔约国提到了第</w:t>
      </w:r>
      <w:r w:rsidRPr="00360BD0">
        <w:rPr>
          <w:lang w:val="zh-CN"/>
        </w:rPr>
        <w:t>233</w:t>
      </w:r>
      <w:r w:rsidRPr="00360BD0">
        <w:rPr>
          <w:lang w:val="zh-CN"/>
        </w:rPr>
        <w:t>号令；该总统令对因履行其他社会关键职能而无法获得所需应计养恤金服务的人实行了特别制度。符合条件的人只需要向养恤保险基金缴款</w:t>
      </w:r>
      <w:r w:rsidRPr="00360BD0">
        <w:rPr>
          <w:lang w:val="zh-CN"/>
        </w:rPr>
        <w:t>10</w:t>
      </w:r>
      <w:r w:rsidRPr="00360BD0">
        <w:rPr>
          <w:lang w:val="zh-CN"/>
        </w:rPr>
        <w:t>年。增加一般劳动经历的年限</w:t>
      </w:r>
      <w:r w:rsidR="005C384E">
        <w:rPr>
          <w:lang w:val="zh-CN"/>
        </w:rPr>
        <w:t>(</w:t>
      </w:r>
      <w:r w:rsidRPr="00360BD0">
        <w:rPr>
          <w:lang w:val="zh-CN"/>
        </w:rPr>
        <w:t>女性为</w:t>
      </w:r>
      <w:r w:rsidRPr="00360BD0">
        <w:rPr>
          <w:lang w:val="zh-CN"/>
        </w:rPr>
        <w:t>35</w:t>
      </w:r>
      <w:r w:rsidRPr="00360BD0">
        <w:rPr>
          <w:lang w:val="zh-CN"/>
        </w:rPr>
        <w:t>年，男性为</w:t>
      </w:r>
      <w:r w:rsidRPr="00360BD0">
        <w:rPr>
          <w:lang w:val="zh-CN"/>
        </w:rPr>
        <w:t>40</w:t>
      </w:r>
      <w:r w:rsidRPr="00360BD0">
        <w:rPr>
          <w:lang w:val="zh-CN"/>
        </w:rPr>
        <w:t>年</w:t>
      </w:r>
      <w:r w:rsidR="005C384E">
        <w:rPr>
          <w:lang w:val="zh-CN"/>
        </w:rPr>
        <w:t>)</w:t>
      </w:r>
      <w:r w:rsidRPr="00360BD0">
        <w:rPr>
          <w:lang w:val="zh-CN"/>
        </w:rPr>
        <w:t>没有歧视性，而是用于证明缺乏从事正规就业的能力。</w:t>
      </w:r>
    </w:p>
    <w:p w14:paraId="5F935CBF" w14:textId="0B47AB98" w:rsidR="00360BD0" w:rsidRPr="00360BD0" w:rsidRDefault="00360BD0" w:rsidP="00456B5E">
      <w:pPr>
        <w:pStyle w:val="SingleTxt"/>
        <w:spacing w:after="120" w:line="300" w:lineRule="exact"/>
      </w:pPr>
      <w:r w:rsidRPr="00360BD0">
        <w:rPr>
          <w:lang w:val="zh-CN"/>
        </w:rPr>
        <w:t>4.10</w:t>
      </w:r>
      <w:r w:rsidR="00192E07">
        <w:rPr>
          <w:lang w:val="zh-CN"/>
        </w:rPr>
        <w:t xml:space="preserve">  </w:t>
      </w:r>
      <w:r w:rsidRPr="00360BD0">
        <w:rPr>
          <w:lang w:val="zh-CN"/>
        </w:rPr>
        <w:t>最后，缔约国认为，法律面前人人平等的原则在白俄罗斯普遍适用，因此没有必要出台任何特别的反歧视立法。缔约国提供了相关国内法律规定的一般说明。具体而言，缔约国指出，白俄罗斯《宪法》规定所有男子和妇女都享有平等的权利和机会。根据《宪法》第</w:t>
      </w:r>
      <w:r w:rsidRPr="00360BD0">
        <w:rPr>
          <w:lang w:val="zh-CN"/>
        </w:rPr>
        <w:t>42</w:t>
      </w:r>
      <w:r w:rsidRPr="00360BD0">
        <w:rPr>
          <w:lang w:val="zh-CN"/>
        </w:rPr>
        <w:t>条，男女享有平等劳动报酬的权利。《民法》、《民事诉讼法》、《行政犯罪法》和其他立法都规定了不受任何歧视地获得有效补救的权利。《刑法》第</w:t>
      </w:r>
      <w:r w:rsidRPr="00360BD0">
        <w:rPr>
          <w:lang w:val="zh-CN"/>
        </w:rPr>
        <w:t>190</w:t>
      </w:r>
      <w:r w:rsidRPr="00360BD0">
        <w:rPr>
          <w:lang w:val="zh-CN"/>
        </w:rPr>
        <w:t>条规定了限制权利或实行基于性别、国籍和年龄等的区别对待需承担的刑事责任。此外，《劳动法》第</w:t>
      </w:r>
      <w:r w:rsidRPr="00360BD0">
        <w:rPr>
          <w:lang w:val="zh-CN"/>
        </w:rPr>
        <w:t>14</w:t>
      </w:r>
      <w:r w:rsidRPr="00360BD0">
        <w:rPr>
          <w:lang w:val="zh-CN"/>
        </w:rPr>
        <w:t>条载有歧视的定义，并允许个人向法院申请免受歧视性做法的保护。</w:t>
      </w:r>
    </w:p>
    <w:p w14:paraId="1E50AA7D" w14:textId="77777777" w:rsidR="00360BD0" w:rsidRPr="00360BD0" w:rsidRDefault="00360BD0" w:rsidP="006733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360BD0">
        <w:rPr>
          <w:lang w:val="zh-CN"/>
        </w:rPr>
        <w:tab/>
      </w:r>
      <w:r w:rsidRPr="00360BD0">
        <w:rPr>
          <w:lang w:val="zh-CN"/>
        </w:rPr>
        <w:tab/>
      </w:r>
      <w:r w:rsidRPr="00360BD0">
        <w:rPr>
          <w:lang w:val="zh-CN"/>
        </w:rPr>
        <w:t>来文人对缔约国关于可否受理和案情的意见所作评论</w:t>
      </w:r>
    </w:p>
    <w:p w14:paraId="54E9F66A" w14:textId="73E801D5" w:rsidR="00360BD0" w:rsidRPr="00360BD0" w:rsidRDefault="00360BD0" w:rsidP="00360BD0">
      <w:pPr>
        <w:pStyle w:val="SingleTxt"/>
      </w:pPr>
      <w:r w:rsidRPr="00360BD0">
        <w:rPr>
          <w:lang w:val="zh-CN"/>
        </w:rPr>
        <w:t>5.1</w:t>
      </w:r>
      <w:r w:rsidRPr="00360BD0">
        <w:rPr>
          <w:lang w:val="zh-CN"/>
        </w:rPr>
        <w:tab/>
      </w:r>
      <w:r w:rsidRPr="00360BD0">
        <w:rPr>
          <w:lang w:val="zh-CN"/>
        </w:rPr>
        <w:t>来文人于</w:t>
      </w:r>
      <w:r w:rsidRPr="00360BD0">
        <w:rPr>
          <w:lang w:val="zh-CN"/>
        </w:rPr>
        <w:t>2019</w:t>
      </w:r>
      <w:r w:rsidRPr="00360BD0">
        <w:rPr>
          <w:lang w:val="zh-CN"/>
        </w:rPr>
        <w:t>年</w:t>
      </w:r>
      <w:r w:rsidRPr="00360BD0">
        <w:rPr>
          <w:lang w:val="zh-CN"/>
        </w:rPr>
        <w:t>4</w:t>
      </w:r>
      <w:r w:rsidRPr="00360BD0">
        <w:rPr>
          <w:lang w:val="zh-CN"/>
        </w:rPr>
        <w:t>月</w:t>
      </w:r>
      <w:r w:rsidRPr="00360BD0">
        <w:rPr>
          <w:lang w:val="zh-CN"/>
        </w:rPr>
        <w:t>9</w:t>
      </w:r>
      <w:r w:rsidRPr="00360BD0">
        <w:rPr>
          <w:lang w:val="zh-CN"/>
        </w:rPr>
        <w:t>日和</w:t>
      </w:r>
      <w:r w:rsidRPr="00360BD0">
        <w:rPr>
          <w:lang w:val="zh-CN"/>
        </w:rPr>
        <w:t>5</w:t>
      </w:r>
      <w:r w:rsidRPr="00360BD0">
        <w:rPr>
          <w:lang w:val="zh-CN"/>
        </w:rPr>
        <w:t>月</w:t>
      </w:r>
      <w:r w:rsidRPr="00360BD0">
        <w:rPr>
          <w:lang w:val="zh-CN"/>
        </w:rPr>
        <w:t>10</w:t>
      </w:r>
      <w:r w:rsidRPr="00360BD0">
        <w:rPr>
          <w:lang w:val="zh-CN"/>
        </w:rPr>
        <w:t>日提供了评论。</w:t>
      </w:r>
    </w:p>
    <w:p w14:paraId="2E9F27C3" w14:textId="4783F6EA" w:rsidR="00360BD0" w:rsidRPr="00360BD0" w:rsidRDefault="00360BD0" w:rsidP="00360BD0">
      <w:pPr>
        <w:pStyle w:val="SingleTxt"/>
      </w:pPr>
      <w:r w:rsidRPr="00360BD0">
        <w:rPr>
          <w:lang w:val="zh-CN"/>
        </w:rPr>
        <w:t>5.2</w:t>
      </w:r>
      <w:r w:rsidRPr="00360BD0">
        <w:rPr>
          <w:lang w:val="zh-CN"/>
        </w:rPr>
        <w:tab/>
      </w:r>
      <w:r w:rsidRPr="00360BD0">
        <w:rPr>
          <w:lang w:val="zh-CN"/>
        </w:rPr>
        <w:t>在答复缔约国关于可否受理的反对意见时，来文人指出，根据人权事务委员会的长期判例，</w:t>
      </w:r>
      <w:r w:rsidRPr="00360BD0">
        <w:rPr>
          <w:vertAlign w:val="superscript"/>
          <w:lang w:val="zh-CN"/>
        </w:rPr>
        <w:footnoteReference w:id="2"/>
      </w:r>
      <w:r w:rsidR="005C384E">
        <w:rPr>
          <w:rFonts w:hint="eastAsia"/>
          <w:lang w:val="zh-CN"/>
        </w:rPr>
        <w:t xml:space="preserve"> </w:t>
      </w:r>
      <w:r w:rsidRPr="00360BD0">
        <w:rPr>
          <w:lang w:val="zh-CN"/>
        </w:rPr>
        <w:t>向最高法院院长或检察官办公室提出监督复审上诉并不是要用尽的补救办法，因为它们是取决于检察官或法官自由裁量权的非常补救办法。</w:t>
      </w:r>
    </w:p>
    <w:p w14:paraId="2AC522DB" w14:textId="0B7A3850" w:rsidR="00360BD0" w:rsidRPr="00360BD0" w:rsidRDefault="00360BD0" w:rsidP="00360BD0">
      <w:pPr>
        <w:pStyle w:val="SingleTxt"/>
      </w:pPr>
      <w:r w:rsidRPr="00360BD0">
        <w:rPr>
          <w:lang w:val="zh-CN"/>
        </w:rPr>
        <w:t>5.3</w:t>
      </w:r>
      <w:r w:rsidRPr="00360BD0">
        <w:rPr>
          <w:lang w:val="zh-CN"/>
        </w:rPr>
        <w:tab/>
      </w:r>
      <w:r w:rsidRPr="00360BD0">
        <w:rPr>
          <w:lang w:val="zh-CN"/>
        </w:rPr>
        <w:t>关于该案的案件实质问题，来文人重申，白俄罗斯的国内法不包含歧视的普遍定义。《劳动法》第</w:t>
      </w:r>
      <w:r w:rsidRPr="00360BD0">
        <w:rPr>
          <w:lang w:val="zh-CN"/>
        </w:rPr>
        <w:t>14</w:t>
      </w:r>
      <w:r w:rsidRPr="00360BD0">
        <w:rPr>
          <w:lang w:val="zh-CN"/>
        </w:rPr>
        <w:t>条所载定义仅适用于劳资关系。人权事务委员会、</w:t>
      </w:r>
      <w:r w:rsidRPr="00360BD0">
        <w:rPr>
          <w:vertAlign w:val="superscript"/>
          <w:lang w:val="zh-CN"/>
        </w:rPr>
        <w:footnoteReference w:id="3"/>
      </w:r>
      <w:r w:rsidR="00945570">
        <w:rPr>
          <w:rFonts w:hint="eastAsia"/>
          <w:lang w:val="zh-CN"/>
        </w:rPr>
        <w:t xml:space="preserve"> </w:t>
      </w:r>
      <w:r w:rsidRPr="00360BD0">
        <w:rPr>
          <w:lang w:val="zh-CN"/>
        </w:rPr>
        <w:t>消除种族歧视委员会</w:t>
      </w:r>
      <w:r w:rsidRPr="00360BD0">
        <w:rPr>
          <w:vertAlign w:val="superscript"/>
          <w:lang w:val="zh-CN"/>
        </w:rPr>
        <w:footnoteReference w:id="4"/>
      </w:r>
      <w:r w:rsidR="00945570">
        <w:rPr>
          <w:rFonts w:hint="eastAsia"/>
          <w:lang w:val="zh-CN"/>
        </w:rPr>
        <w:t xml:space="preserve"> </w:t>
      </w:r>
      <w:r w:rsidRPr="00360BD0">
        <w:rPr>
          <w:lang w:val="zh-CN"/>
        </w:rPr>
        <w:t>和消除对妇女歧视委员会</w:t>
      </w:r>
      <w:r w:rsidRPr="00360BD0">
        <w:rPr>
          <w:vertAlign w:val="superscript"/>
          <w:lang w:val="zh-CN"/>
        </w:rPr>
        <w:footnoteReference w:id="5"/>
      </w:r>
      <w:r w:rsidR="00633734">
        <w:rPr>
          <w:rFonts w:hint="eastAsia"/>
          <w:lang w:val="zh-CN"/>
        </w:rPr>
        <w:t xml:space="preserve"> </w:t>
      </w:r>
      <w:r w:rsidRPr="00360BD0">
        <w:rPr>
          <w:lang w:val="zh-CN"/>
        </w:rPr>
        <w:t>都注意到了缺乏必要的法律框架来提供有效的防止歧视机制的问题。</w:t>
      </w:r>
    </w:p>
    <w:p w14:paraId="67D6FC2E" w14:textId="1B9FA0EA" w:rsidR="00360BD0" w:rsidRPr="00360BD0" w:rsidRDefault="00360BD0" w:rsidP="00360BD0">
      <w:pPr>
        <w:pStyle w:val="SingleTxt"/>
      </w:pPr>
      <w:r w:rsidRPr="00360BD0">
        <w:rPr>
          <w:lang w:val="zh-CN"/>
        </w:rPr>
        <w:t>5.4</w:t>
      </w:r>
      <w:r w:rsidRPr="00360BD0">
        <w:rPr>
          <w:lang w:val="zh-CN"/>
        </w:rPr>
        <w:tab/>
      </w:r>
      <w:r w:rsidRPr="00360BD0">
        <w:rPr>
          <w:lang w:val="zh-CN"/>
        </w:rPr>
        <w:t>来文人指出，缔约国提供的统计数据无关紧要，因为这些数据只表明一般情形，无法用于监测从事照护活动的人的个人情形。</w:t>
      </w:r>
    </w:p>
    <w:p w14:paraId="3D955BA2" w14:textId="1F89F28E" w:rsidR="00360BD0" w:rsidRPr="00360BD0" w:rsidRDefault="00360BD0" w:rsidP="00360BD0">
      <w:pPr>
        <w:pStyle w:val="SingleTxt"/>
      </w:pPr>
      <w:r w:rsidRPr="00360BD0">
        <w:rPr>
          <w:lang w:val="zh-CN"/>
        </w:rPr>
        <w:t>5.5</w:t>
      </w:r>
      <w:r w:rsidRPr="00360BD0">
        <w:rPr>
          <w:lang w:val="zh-CN"/>
        </w:rPr>
        <w:tab/>
      </w:r>
      <w:r w:rsidRPr="00360BD0">
        <w:rPr>
          <w:lang w:val="zh-CN"/>
        </w:rPr>
        <w:t>来文人还认为，虽然对一般劳动经历年限的要求在男女之间有所不同，但缔约国没有解释为什么在所要求的应计养恤金服务年限方面没有差别。这是有歧视性的，因为妇女更频繁地从事不计入应计养恤金服务的活动。</w:t>
      </w:r>
    </w:p>
    <w:p w14:paraId="25E93769" w14:textId="7FEC00D9" w:rsidR="00360BD0" w:rsidRPr="00360BD0" w:rsidRDefault="00360BD0" w:rsidP="00360BD0">
      <w:pPr>
        <w:pStyle w:val="SingleTxt"/>
      </w:pPr>
      <w:r w:rsidRPr="00360BD0">
        <w:rPr>
          <w:lang w:val="zh-CN"/>
        </w:rPr>
        <w:t>5.6</w:t>
      </w:r>
      <w:r w:rsidRPr="00360BD0">
        <w:rPr>
          <w:lang w:val="zh-CN"/>
        </w:rPr>
        <w:tab/>
      </w:r>
      <w:r w:rsidRPr="00360BD0">
        <w:rPr>
          <w:lang w:val="zh-CN"/>
        </w:rPr>
        <w:t>来文人进一步辩称，她选择从事照护活动不能被视为故意拒绝未来的养恤金福利，因为她无法预计所要求的应计养恤金服务年限会突然增加。</w:t>
      </w:r>
    </w:p>
    <w:p w14:paraId="7EFF7DA6" w14:textId="031B48AE" w:rsidR="00360BD0" w:rsidRPr="00360BD0" w:rsidRDefault="00360BD0" w:rsidP="00360BD0">
      <w:pPr>
        <w:pStyle w:val="SingleTxt"/>
      </w:pPr>
      <w:r w:rsidRPr="00360BD0">
        <w:rPr>
          <w:lang w:val="zh-CN"/>
        </w:rPr>
        <w:t>5.7</w:t>
      </w:r>
      <w:r w:rsidRPr="00360BD0">
        <w:rPr>
          <w:lang w:val="zh-CN"/>
        </w:rPr>
        <w:tab/>
      </w:r>
      <w:r w:rsidRPr="00360BD0">
        <w:rPr>
          <w:lang w:val="zh-CN"/>
        </w:rPr>
        <w:t>来文人声称，缔约国没有提出任何合理的理由，说明为什么在短时间内大幅增加所要求的应计养恤金服务年限。此外，也没有过渡期或过渡措施。这对处境与来文人相似的妇女特别有影响。这样，她得不到任何支持，因为她要到</w:t>
      </w:r>
      <w:r w:rsidRPr="00360BD0">
        <w:rPr>
          <w:lang w:val="zh-CN"/>
        </w:rPr>
        <w:t>60</w:t>
      </w:r>
      <w:r w:rsidRPr="00360BD0">
        <w:rPr>
          <w:lang w:val="zh-CN"/>
        </w:rPr>
        <w:t>岁才有资格领取社会养恤金。</w:t>
      </w:r>
      <w:r w:rsidRPr="00360BD0">
        <w:rPr>
          <w:vertAlign w:val="superscript"/>
          <w:lang w:val="zh-CN"/>
        </w:rPr>
        <w:footnoteReference w:id="6"/>
      </w:r>
      <w:r w:rsidRPr="00B55081">
        <w:rPr>
          <w:rFonts w:hint="eastAsia"/>
          <w:lang w:val="zh-CN"/>
        </w:rPr>
        <w:t xml:space="preserve"> </w:t>
      </w:r>
      <w:r w:rsidRPr="00360BD0">
        <w:rPr>
          <w:lang w:val="zh-CN"/>
        </w:rPr>
        <w:t>未能考虑到这些因素违背了缔约国根据《公约》第</w:t>
      </w:r>
      <w:r w:rsidRPr="00360BD0">
        <w:rPr>
          <w:lang w:val="zh-CN"/>
        </w:rPr>
        <w:t>2</w:t>
      </w:r>
      <w:r w:rsidRPr="00360BD0">
        <w:rPr>
          <w:lang w:val="zh-CN"/>
        </w:rPr>
        <w:t>条</w:t>
      </w:r>
      <w:r w:rsidR="005C384E">
        <w:rPr>
          <w:lang w:val="zh-CN"/>
        </w:rPr>
        <w:t>(</w:t>
      </w:r>
      <w:r w:rsidRPr="00360BD0">
        <w:rPr>
          <w:lang w:val="zh-CN"/>
        </w:rPr>
        <w:t>d</w:t>
      </w:r>
      <w:r w:rsidR="005C384E">
        <w:rPr>
          <w:lang w:val="zh-CN"/>
        </w:rPr>
        <w:t>)</w:t>
      </w:r>
      <w:r w:rsidRPr="00360BD0">
        <w:rPr>
          <w:lang w:val="zh-CN"/>
        </w:rPr>
        <w:t>项承担的义务。</w:t>
      </w:r>
    </w:p>
    <w:p w14:paraId="2A844696" w14:textId="69060EEA" w:rsidR="00360BD0" w:rsidRPr="00360BD0" w:rsidRDefault="00360BD0" w:rsidP="00360BD0">
      <w:pPr>
        <w:pStyle w:val="SingleTxt"/>
      </w:pPr>
      <w:r w:rsidRPr="00360BD0">
        <w:rPr>
          <w:lang w:val="zh-CN"/>
        </w:rPr>
        <w:t>5.8</w:t>
      </w:r>
      <w:r w:rsidRPr="00360BD0">
        <w:rPr>
          <w:lang w:val="zh-CN"/>
        </w:rPr>
        <w:tab/>
      </w:r>
      <w:r w:rsidRPr="00360BD0">
        <w:rPr>
          <w:lang w:val="zh-CN"/>
        </w:rPr>
        <w:t>来文人还指出，第</w:t>
      </w:r>
      <w:r w:rsidRPr="00360BD0">
        <w:rPr>
          <w:lang w:val="zh-CN"/>
        </w:rPr>
        <w:t>233</w:t>
      </w:r>
      <w:r w:rsidRPr="00360BD0">
        <w:rPr>
          <w:lang w:val="zh-CN"/>
        </w:rPr>
        <w:t>号令没有补救她的情形，因为该总统令在降低所要求的应计养恤金服务年限的同时，却将对妇女要求的一般劳动经历年限增加到</w:t>
      </w:r>
      <w:r w:rsidRPr="00360BD0">
        <w:rPr>
          <w:lang w:val="zh-CN"/>
        </w:rPr>
        <w:t>35</w:t>
      </w:r>
      <w:r w:rsidRPr="00360BD0">
        <w:rPr>
          <w:lang w:val="zh-CN"/>
        </w:rPr>
        <w:t>年。来文人</w:t>
      </w:r>
      <w:r w:rsidRPr="00360BD0">
        <w:rPr>
          <w:rFonts w:hint="eastAsia"/>
          <w:lang w:val="zh-CN"/>
        </w:rPr>
        <w:t>辩称</w:t>
      </w:r>
      <w:r w:rsidRPr="00360BD0">
        <w:rPr>
          <w:lang w:val="zh-CN"/>
        </w:rPr>
        <w:t>，缔约国本应允许将照护子女一直到</w:t>
      </w:r>
      <w:r w:rsidRPr="00360BD0">
        <w:rPr>
          <w:lang w:val="zh-CN"/>
        </w:rPr>
        <w:t>14</w:t>
      </w:r>
      <w:r w:rsidRPr="00360BD0">
        <w:rPr>
          <w:lang w:val="zh-CN"/>
        </w:rPr>
        <w:t>岁所花费的时间计入一般劳动经历。这将使来文人能够达到第</w:t>
      </w:r>
      <w:r w:rsidRPr="00360BD0">
        <w:rPr>
          <w:lang w:val="zh-CN"/>
        </w:rPr>
        <w:t>233</w:t>
      </w:r>
      <w:r w:rsidRPr="00360BD0">
        <w:rPr>
          <w:lang w:val="zh-CN"/>
        </w:rPr>
        <w:t>号令规定的特殊要求。</w:t>
      </w:r>
    </w:p>
    <w:p w14:paraId="2F94B6F2" w14:textId="63443D63" w:rsidR="00360BD0" w:rsidRPr="00360BD0" w:rsidRDefault="00360BD0" w:rsidP="00360BD0">
      <w:pPr>
        <w:pStyle w:val="SingleTxt"/>
      </w:pPr>
      <w:r w:rsidRPr="00360BD0">
        <w:rPr>
          <w:lang w:val="zh-CN"/>
        </w:rPr>
        <w:t>5.9</w:t>
      </w:r>
      <w:r w:rsidRPr="00360BD0">
        <w:rPr>
          <w:lang w:val="zh-CN"/>
        </w:rPr>
        <w:tab/>
      </w:r>
      <w:r w:rsidRPr="00360BD0">
        <w:rPr>
          <w:lang w:val="zh-CN"/>
        </w:rPr>
        <w:t>来文人提交了一份表格，叙述了她</w:t>
      </w:r>
      <w:r w:rsidRPr="00360BD0">
        <w:rPr>
          <w:lang w:val="zh-CN"/>
        </w:rPr>
        <w:t>1975</w:t>
      </w:r>
      <w:r w:rsidRPr="00360BD0">
        <w:rPr>
          <w:lang w:val="zh-CN"/>
        </w:rPr>
        <w:t>年至</w:t>
      </w:r>
      <w:r w:rsidRPr="00360BD0">
        <w:rPr>
          <w:lang w:val="zh-CN"/>
        </w:rPr>
        <w:t>2016</w:t>
      </w:r>
      <w:r w:rsidRPr="00360BD0">
        <w:rPr>
          <w:lang w:val="zh-CN"/>
        </w:rPr>
        <w:t>年的就业期间和其他活动，并指出，自</w:t>
      </w:r>
      <w:r w:rsidRPr="00360BD0">
        <w:rPr>
          <w:lang w:val="zh-CN"/>
        </w:rPr>
        <w:t>2010</w:t>
      </w:r>
      <w:r w:rsidRPr="00360BD0">
        <w:rPr>
          <w:lang w:val="zh-CN"/>
        </w:rPr>
        <w:t>年</w:t>
      </w:r>
      <w:r w:rsidRPr="00360BD0">
        <w:rPr>
          <w:lang w:val="zh-CN"/>
        </w:rPr>
        <w:t>5</w:t>
      </w:r>
      <w:r w:rsidRPr="00360BD0">
        <w:rPr>
          <w:lang w:val="zh-CN"/>
        </w:rPr>
        <w:t>月以来，她一直找不到任何有酬职业。</w:t>
      </w:r>
    </w:p>
    <w:p w14:paraId="773B1C35" w14:textId="0631C7BF" w:rsidR="00360BD0" w:rsidRPr="00360BD0" w:rsidRDefault="00360BD0" w:rsidP="00360BD0">
      <w:pPr>
        <w:pStyle w:val="SingleTxt"/>
      </w:pPr>
      <w:r w:rsidRPr="00360BD0">
        <w:rPr>
          <w:lang w:val="zh-CN"/>
        </w:rPr>
        <w:t>5.10</w:t>
      </w:r>
      <w:r w:rsidRPr="00B55081">
        <w:rPr>
          <w:lang w:val="zh-CN"/>
        </w:rPr>
        <w:t xml:space="preserve">  </w:t>
      </w:r>
      <w:r w:rsidRPr="00360BD0">
        <w:rPr>
          <w:lang w:val="zh-CN"/>
        </w:rPr>
        <w:t>鉴于这些考虑，来文人请消除对妇女歧视委员会得出结论，认定她根据《公约》第</w:t>
      </w:r>
      <w:r w:rsidRPr="00360BD0">
        <w:rPr>
          <w:lang w:val="zh-CN"/>
        </w:rPr>
        <w:t>2</w:t>
      </w:r>
      <w:r w:rsidRPr="00360BD0">
        <w:rPr>
          <w:lang w:val="zh-CN"/>
        </w:rPr>
        <w:t>条和第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项享有的权利受到了侵犯。</w:t>
      </w:r>
    </w:p>
    <w:p w14:paraId="31B6033C" w14:textId="2D0E7BFB" w:rsidR="00360BD0" w:rsidRPr="00360BD0" w:rsidRDefault="00360BD0" w:rsidP="00360BD0">
      <w:pPr>
        <w:pStyle w:val="SingleTxt"/>
      </w:pPr>
      <w:r w:rsidRPr="00360BD0">
        <w:rPr>
          <w:lang w:val="zh-CN"/>
        </w:rPr>
        <w:t>5.11</w:t>
      </w:r>
      <w:r w:rsidRPr="00B55081">
        <w:rPr>
          <w:lang w:val="zh-CN"/>
        </w:rPr>
        <w:t xml:space="preserve">  </w:t>
      </w:r>
      <w:r w:rsidRPr="00360BD0">
        <w:rPr>
          <w:lang w:val="zh-CN"/>
        </w:rPr>
        <w:t>2020</w:t>
      </w:r>
      <w:r w:rsidRPr="00360BD0">
        <w:rPr>
          <w:lang w:val="zh-CN"/>
        </w:rPr>
        <w:t>年</w:t>
      </w:r>
      <w:r w:rsidRPr="00360BD0">
        <w:rPr>
          <w:lang w:val="zh-CN"/>
        </w:rPr>
        <w:t>4</w:t>
      </w:r>
      <w:r w:rsidRPr="00360BD0">
        <w:rPr>
          <w:lang w:val="zh-CN"/>
        </w:rPr>
        <w:t>月</w:t>
      </w:r>
      <w:r w:rsidRPr="00360BD0">
        <w:rPr>
          <w:lang w:val="zh-CN"/>
        </w:rPr>
        <w:t>4</w:t>
      </w:r>
      <w:r w:rsidRPr="00360BD0">
        <w:rPr>
          <w:lang w:val="zh-CN"/>
        </w:rPr>
        <w:t>日，来文人在其补充提交的材料中告知委员会，她仍然找不到工作，并请求加快诉讼程序。</w:t>
      </w:r>
    </w:p>
    <w:p w14:paraId="509A28E0" w14:textId="77777777" w:rsidR="00360BD0" w:rsidRPr="00360BD0" w:rsidRDefault="00360BD0" w:rsidP="006733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360BD0">
        <w:rPr>
          <w:lang w:val="zh-CN"/>
        </w:rPr>
        <w:tab/>
      </w:r>
      <w:r w:rsidRPr="00360BD0">
        <w:rPr>
          <w:lang w:val="zh-CN"/>
        </w:rPr>
        <w:tab/>
      </w:r>
      <w:r w:rsidRPr="00360BD0">
        <w:rPr>
          <w:lang w:val="zh-CN"/>
        </w:rPr>
        <w:t>委员会需处理的问题和议事情况</w:t>
      </w:r>
    </w:p>
    <w:p w14:paraId="50624B45" w14:textId="77777777" w:rsidR="00360BD0" w:rsidRPr="00B55081" w:rsidRDefault="00360BD0" w:rsidP="00360BD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55081">
        <w:rPr>
          <w:lang w:val="zh-CN"/>
        </w:rPr>
        <w:tab/>
      </w:r>
      <w:r w:rsidRPr="00B55081">
        <w:rPr>
          <w:lang w:val="zh-CN"/>
        </w:rPr>
        <w:tab/>
      </w:r>
      <w:r w:rsidRPr="00B55081">
        <w:rPr>
          <w:lang w:val="zh-CN"/>
        </w:rPr>
        <w:t>审议可否受理</w:t>
      </w:r>
    </w:p>
    <w:p w14:paraId="0A5B8585" w14:textId="55376974" w:rsidR="00360BD0" w:rsidRPr="00360BD0" w:rsidRDefault="00360BD0" w:rsidP="00360BD0">
      <w:pPr>
        <w:pStyle w:val="SingleTxt"/>
      </w:pPr>
      <w:r w:rsidRPr="00360BD0">
        <w:rPr>
          <w:lang w:val="zh-CN"/>
        </w:rPr>
        <w:t>6.1</w:t>
      </w:r>
      <w:r w:rsidRPr="00B55081">
        <w:rPr>
          <w:lang w:val="zh-CN"/>
        </w:rPr>
        <w:t xml:space="preserve">  </w:t>
      </w:r>
      <w:r w:rsidRPr="00360BD0">
        <w:rPr>
          <w:lang w:val="zh-CN"/>
        </w:rPr>
        <w:t>根据议事规则第</w:t>
      </w:r>
      <w:r w:rsidRPr="00360BD0">
        <w:rPr>
          <w:lang w:val="zh-CN"/>
        </w:rPr>
        <w:t>64</w:t>
      </w:r>
      <w:r w:rsidRPr="00360BD0">
        <w:rPr>
          <w:lang w:val="zh-CN"/>
        </w:rPr>
        <w:t>条，委员会须根据《任择议定书》决定来文可否受理。根据议事规则第</w:t>
      </w:r>
      <w:r w:rsidRPr="00360BD0">
        <w:rPr>
          <w:lang w:val="zh-CN"/>
        </w:rPr>
        <w:t>72</w:t>
      </w:r>
      <w:r w:rsidRPr="00360BD0">
        <w:rPr>
          <w:lang w:val="zh-CN"/>
        </w:rPr>
        <w:t>条第</w:t>
      </w:r>
      <w:r w:rsidRPr="00360BD0">
        <w:rPr>
          <w:lang w:val="zh-CN"/>
        </w:rPr>
        <w:t>4</w:t>
      </w:r>
      <w:r w:rsidRPr="00360BD0">
        <w:rPr>
          <w:lang w:val="zh-CN"/>
        </w:rPr>
        <w:t>款，委员会将在审议来文案情实质之前决定来文可否受理。</w:t>
      </w:r>
    </w:p>
    <w:p w14:paraId="741E0812" w14:textId="2F9C8D22" w:rsidR="00360BD0" w:rsidRPr="00360BD0" w:rsidRDefault="00360BD0" w:rsidP="00360BD0">
      <w:pPr>
        <w:pStyle w:val="SingleTxt"/>
      </w:pPr>
      <w:r w:rsidRPr="00360BD0">
        <w:rPr>
          <w:lang w:val="zh-CN"/>
        </w:rPr>
        <w:t>6.2</w:t>
      </w:r>
      <w:r w:rsidRPr="00B55081">
        <w:rPr>
          <w:lang w:val="zh-CN"/>
        </w:rPr>
        <w:t xml:space="preserve">  </w:t>
      </w:r>
      <w:r w:rsidRPr="00360BD0">
        <w:rPr>
          <w:lang w:val="zh-CN"/>
        </w:rPr>
        <w:t>根据《任择议定书》第</w:t>
      </w:r>
      <w:r w:rsidRPr="00360BD0">
        <w:rPr>
          <w:lang w:val="zh-CN"/>
        </w:rPr>
        <w:t>4</w:t>
      </w:r>
      <w:r w:rsidRPr="00360BD0">
        <w:rPr>
          <w:lang w:val="zh-CN"/>
        </w:rPr>
        <w:t>条第</w:t>
      </w:r>
      <w:r w:rsidRPr="00360BD0">
        <w:rPr>
          <w:lang w:val="zh-CN"/>
        </w:rPr>
        <w:t>2</w:t>
      </w:r>
      <w:r w:rsidRPr="00360BD0">
        <w:rPr>
          <w:lang w:val="zh-CN"/>
        </w:rPr>
        <w:t>款</w:t>
      </w:r>
      <w:r w:rsidR="005C384E">
        <w:rPr>
          <w:lang w:val="zh-CN"/>
        </w:rPr>
        <w:t>(</w:t>
      </w:r>
      <w:r w:rsidRPr="00360BD0">
        <w:rPr>
          <w:lang w:val="zh-CN"/>
        </w:rPr>
        <w:t>a</w:t>
      </w:r>
      <w:r w:rsidR="005C384E">
        <w:rPr>
          <w:lang w:val="zh-CN"/>
        </w:rPr>
        <w:t>)</w:t>
      </w:r>
      <w:r w:rsidRPr="00360BD0">
        <w:rPr>
          <w:lang w:val="zh-CN"/>
        </w:rPr>
        <w:t>项，委员会确信，同一事项过去和现在均未由另一项国际调查或解决程序进行审查。</w:t>
      </w:r>
    </w:p>
    <w:p w14:paraId="3F2882B1" w14:textId="60169FF1" w:rsidR="00360BD0" w:rsidRPr="00360BD0" w:rsidRDefault="00360BD0" w:rsidP="00360BD0">
      <w:pPr>
        <w:pStyle w:val="SingleTxt"/>
      </w:pPr>
      <w:r w:rsidRPr="00360BD0">
        <w:rPr>
          <w:lang w:val="zh-CN"/>
        </w:rPr>
        <w:t>6.3</w:t>
      </w:r>
      <w:r w:rsidRPr="00B55081">
        <w:rPr>
          <w:lang w:val="zh-CN"/>
        </w:rPr>
        <w:t xml:space="preserve">  </w:t>
      </w:r>
      <w:r w:rsidRPr="00360BD0">
        <w:rPr>
          <w:lang w:val="zh-CN"/>
        </w:rPr>
        <w:t>委员会注意到缔约国的论点，即根据《任择议定书》第</w:t>
      </w:r>
      <w:r w:rsidRPr="00360BD0">
        <w:rPr>
          <w:lang w:val="zh-CN"/>
        </w:rPr>
        <w:t>4</w:t>
      </w:r>
      <w:r w:rsidRPr="00360BD0">
        <w:rPr>
          <w:lang w:val="zh-CN"/>
        </w:rPr>
        <w:t>条第</w:t>
      </w:r>
      <w:r w:rsidRPr="00360BD0">
        <w:rPr>
          <w:lang w:val="zh-CN"/>
        </w:rPr>
        <w:t>1</w:t>
      </w:r>
      <w:r w:rsidRPr="00360BD0">
        <w:rPr>
          <w:lang w:val="zh-CN"/>
        </w:rPr>
        <w:t>款，应以未用尽国内补救办法为由宣布来文不可受理，因为来文人既没有向白俄罗斯最高法院院长提出监督上诉，也没有就法院的裁决向检察官办公室提出申诉。委员会回顾，根据《任择议定书》第</w:t>
      </w:r>
      <w:r w:rsidRPr="00360BD0">
        <w:rPr>
          <w:lang w:val="zh-CN"/>
        </w:rPr>
        <w:t>4</w:t>
      </w:r>
      <w:r w:rsidRPr="00360BD0">
        <w:rPr>
          <w:lang w:val="zh-CN"/>
        </w:rPr>
        <w:t>条第</w:t>
      </w:r>
      <w:r w:rsidRPr="00360BD0">
        <w:rPr>
          <w:lang w:val="zh-CN"/>
        </w:rPr>
        <w:t>1</w:t>
      </w:r>
      <w:r w:rsidRPr="00360BD0">
        <w:rPr>
          <w:lang w:val="zh-CN"/>
        </w:rPr>
        <w:t>款，委员会受理一项来文之前，必须确定所有可用的国内补救办法已经用尽，或是补救办法的应用被不合理地拖延或不大可能带来有效的纾缓，否则不得审议。在这方面，委员会回顾，针对已经生效的法院裁决向法院院长提出的监督复审请求取决于法官的自由裁量权，属于一种非常补救办法。缔约国必须表明，这种请求在该案的情况下提供有效的补救办法是有合理的前景的。然而在本案中，缔约国没有说明向最高法院院长提出的监督复审程序请愿是否以及在多少与本案类似的案件中得到了成功实行。委员会还注意到，向检察官办公室提出的请求复审已生效的法院判决的请愿也不属于为了《任择议定书》第</w:t>
      </w:r>
      <w:r w:rsidRPr="00360BD0">
        <w:rPr>
          <w:lang w:val="zh-CN"/>
        </w:rPr>
        <w:t>4</w:t>
      </w:r>
      <w:r w:rsidRPr="00360BD0">
        <w:rPr>
          <w:lang w:val="zh-CN"/>
        </w:rPr>
        <w:t>条第</w:t>
      </w:r>
      <w:r w:rsidRPr="00360BD0">
        <w:rPr>
          <w:lang w:val="zh-CN"/>
        </w:rPr>
        <w:t>1</w:t>
      </w:r>
      <w:r w:rsidRPr="00360BD0">
        <w:rPr>
          <w:lang w:val="zh-CN"/>
        </w:rPr>
        <w:t>款的目的必须用尽的补救办法。</w:t>
      </w:r>
      <w:r w:rsidRPr="00360BD0">
        <w:rPr>
          <w:vertAlign w:val="superscript"/>
          <w:lang w:val="zh-CN"/>
        </w:rPr>
        <w:footnoteReference w:id="7"/>
      </w:r>
      <w:r w:rsidR="00B04A98">
        <w:rPr>
          <w:rFonts w:hint="eastAsia"/>
          <w:lang w:val="zh-CN"/>
        </w:rPr>
        <w:t xml:space="preserve"> </w:t>
      </w:r>
      <w:r w:rsidRPr="00360BD0">
        <w:rPr>
          <w:lang w:val="zh-CN"/>
        </w:rPr>
        <w:t>因此委员会认为，根据《任择议定书》第</w:t>
      </w:r>
      <w:r w:rsidRPr="00360BD0">
        <w:rPr>
          <w:lang w:val="zh-CN"/>
        </w:rPr>
        <w:t>4</w:t>
      </w:r>
      <w:r w:rsidRPr="00360BD0">
        <w:rPr>
          <w:lang w:val="zh-CN"/>
        </w:rPr>
        <w:t>条第</w:t>
      </w:r>
      <w:r w:rsidRPr="00360BD0">
        <w:rPr>
          <w:lang w:val="zh-CN"/>
        </w:rPr>
        <w:t>1</w:t>
      </w:r>
      <w:r w:rsidRPr="00360BD0">
        <w:rPr>
          <w:lang w:val="zh-CN"/>
        </w:rPr>
        <w:t>款的规定，委员会有权审理本来文。</w:t>
      </w:r>
    </w:p>
    <w:p w14:paraId="102A865D" w14:textId="2BA1BF1E" w:rsidR="00360BD0" w:rsidRPr="00360BD0" w:rsidRDefault="00360BD0" w:rsidP="00360BD0">
      <w:pPr>
        <w:pStyle w:val="SingleTxt"/>
      </w:pPr>
      <w:r w:rsidRPr="00360BD0">
        <w:rPr>
          <w:lang w:val="zh-CN"/>
        </w:rPr>
        <w:t>6.4</w:t>
      </w:r>
      <w:r w:rsidRPr="00360BD0">
        <w:rPr>
          <w:lang w:val="zh-CN"/>
        </w:rPr>
        <w:tab/>
      </w:r>
      <w:r w:rsidRPr="00360BD0">
        <w:rPr>
          <w:lang w:val="zh-CN"/>
        </w:rPr>
        <w:t>委员会认为来文的受理不存在任何障碍，因此宣布来文可予受理，并着手审议案情。</w:t>
      </w:r>
    </w:p>
    <w:p w14:paraId="7752F400" w14:textId="77777777" w:rsidR="00360BD0" w:rsidRPr="00B55081" w:rsidRDefault="00360BD0" w:rsidP="00360BD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55081">
        <w:rPr>
          <w:lang w:val="zh-CN"/>
        </w:rPr>
        <w:tab/>
      </w:r>
      <w:r w:rsidRPr="00B55081">
        <w:rPr>
          <w:lang w:val="zh-CN"/>
        </w:rPr>
        <w:tab/>
      </w:r>
      <w:r w:rsidRPr="00B55081">
        <w:rPr>
          <w:lang w:val="zh-CN"/>
        </w:rPr>
        <w:t>审议案情</w:t>
      </w:r>
    </w:p>
    <w:p w14:paraId="57C288AC" w14:textId="0DFE9F7E" w:rsidR="00360BD0" w:rsidRPr="00360BD0" w:rsidRDefault="00360BD0" w:rsidP="00360BD0">
      <w:pPr>
        <w:pStyle w:val="SingleTxt"/>
      </w:pPr>
      <w:r w:rsidRPr="00360BD0">
        <w:rPr>
          <w:lang w:val="zh-CN"/>
        </w:rPr>
        <w:t>7.1</w:t>
      </w:r>
      <w:r w:rsidRPr="00B55081">
        <w:rPr>
          <w:lang w:val="zh-CN"/>
        </w:rPr>
        <w:t xml:space="preserve">  </w:t>
      </w:r>
      <w:r w:rsidRPr="00360BD0">
        <w:rPr>
          <w:lang w:val="zh-CN"/>
        </w:rPr>
        <w:t>委员会依照来文人和缔约国根据《任择议定书》第</w:t>
      </w:r>
      <w:r w:rsidRPr="00360BD0">
        <w:rPr>
          <w:lang w:val="zh-CN"/>
        </w:rPr>
        <w:t>7</w:t>
      </w:r>
      <w:r w:rsidRPr="00360BD0">
        <w:rPr>
          <w:lang w:val="zh-CN"/>
        </w:rPr>
        <w:t>条第</w:t>
      </w:r>
      <w:r w:rsidRPr="00360BD0">
        <w:rPr>
          <w:lang w:val="zh-CN"/>
        </w:rPr>
        <w:t>1</w:t>
      </w:r>
      <w:r w:rsidRPr="00360BD0">
        <w:rPr>
          <w:lang w:val="zh-CN"/>
        </w:rPr>
        <w:t>款的规定提供的所有资料审议了本来文。</w:t>
      </w:r>
    </w:p>
    <w:p w14:paraId="5D021908" w14:textId="03BB67A6" w:rsidR="00360BD0" w:rsidRPr="00360BD0" w:rsidRDefault="00360BD0" w:rsidP="00360BD0">
      <w:pPr>
        <w:pStyle w:val="SingleTxt"/>
      </w:pPr>
      <w:r w:rsidRPr="00360BD0">
        <w:rPr>
          <w:lang w:val="zh-CN"/>
        </w:rPr>
        <w:t>7.2</w:t>
      </w:r>
      <w:r w:rsidRPr="00B55081">
        <w:rPr>
          <w:lang w:val="zh-CN"/>
        </w:rPr>
        <w:t xml:space="preserve">  </w:t>
      </w:r>
      <w:r w:rsidRPr="00360BD0">
        <w:rPr>
          <w:lang w:val="zh-CN"/>
        </w:rPr>
        <w:t>来文人认为，缔约国拒绝她的养老金申请，这侵犯了她根据《公约》第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项同时结合第</w:t>
      </w:r>
      <w:r w:rsidRPr="00360BD0">
        <w:rPr>
          <w:lang w:val="zh-CN"/>
        </w:rPr>
        <w:t>1</w:t>
      </w:r>
      <w:r w:rsidRPr="00360BD0">
        <w:rPr>
          <w:lang w:val="zh-CN"/>
        </w:rPr>
        <w:t>条享有的权利。她特别辩称，这属于基于性别的间接歧视，这是由于妇女是</w:t>
      </w:r>
      <w:r w:rsidRPr="00360BD0">
        <w:rPr>
          <w:rFonts w:hint="eastAsia"/>
          <w:lang w:val="zh-CN"/>
        </w:rPr>
        <w:t>子女</w:t>
      </w:r>
      <w:r w:rsidRPr="00360BD0">
        <w:rPr>
          <w:lang w:val="zh-CN"/>
        </w:rPr>
        <w:t>和残疾人的主要照护者，更频繁地面临就业时期中断的问题，因此她们无法积累法律要求的应计养恤金服务总年限。来文人还声称，缔约国未能遵守其根据《公约》第</w:t>
      </w:r>
      <w:r w:rsidRPr="00360BD0">
        <w:rPr>
          <w:lang w:val="zh-CN"/>
        </w:rPr>
        <w:t>2</w:t>
      </w:r>
      <w:r w:rsidRPr="00360BD0">
        <w:rPr>
          <w:lang w:val="zh-CN"/>
        </w:rPr>
        <w:t>条</w:t>
      </w:r>
      <w:r w:rsidR="005C384E">
        <w:rPr>
          <w:lang w:val="zh-CN"/>
        </w:rPr>
        <w:t>(</w:t>
      </w:r>
      <w:r w:rsidRPr="00360BD0">
        <w:rPr>
          <w:lang w:val="zh-CN"/>
        </w:rPr>
        <w:t>b</w:t>
      </w:r>
      <w:r w:rsidR="005C384E">
        <w:rPr>
          <w:lang w:val="zh-CN"/>
        </w:rPr>
        <w:t>)</w:t>
      </w:r>
      <w:r w:rsidRPr="00360BD0">
        <w:rPr>
          <w:lang w:val="zh-CN"/>
        </w:rPr>
        <w:t>-</w:t>
      </w:r>
      <w:r w:rsidR="005C384E">
        <w:rPr>
          <w:lang w:val="zh-CN"/>
        </w:rPr>
        <w:t>(</w:t>
      </w:r>
      <w:r w:rsidRPr="00360BD0">
        <w:rPr>
          <w:lang w:val="zh-CN"/>
        </w:rPr>
        <w:t>d</w:t>
      </w:r>
      <w:r w:rsidR="005C384E">
        <w:rPr>
          <w:lang w:val="zh-CN"/>
        </w:rPr>
        <w:t>)</w:t>
      </w:r>
      <w:r w:rsidRPr="00360BD0">
        <w:rPr>
          <w:lang w:val="zh-CN"/>
        </w:rPr>
        <w:t>项和</w:t>
      </w:r>
      <w:r w:rsidR="005C384E">
        <w:rPr>
          <w:lang w:val="zh-CN"/>
        </w:rPr>
        <w:t>(</w:t>
      </w:r>
      <w:r w:rsidRPr="00360BD0">
        <w:rPr>
          <w:lang w:val="zh-CN"/>
        </w:rPr>
        <w:t>f</w:t>
      </w:r>
      <w:r w:rsidR="005C384E">
        <w:rPr>
          <w:lang w:val="zh-CN"/>
        </w:rPr>
        <w:t>)</w:t>
      </w:r>
      <w:r w:rsidRPr="00360BD0">
        <w:rPr>
          <w:lang w:val="zh-CN"/>
        </w:rPr>
        <w:t>项承担的义务，因为它没有废除歧视性法律和条例，也未能建立能够提供充分法律保护以防止性别歧视的国内法律框架。</w:t>
      </w:r>
    </w:p>
    <w:p w14:paraId="34872CFC" w14:textId="69CE14F9" w:rsidR="00360BD0" w:rsidRPr="00360BD0" w:rsidRDefault="00360BD0" w:rsidP="00360BD0">
      <w:pPr>
        <w:pStyle w:val="SingleTxt"/>
      </w:pPr>
      <w:r w:rsidRPr="00360BD0">
        <w:rPr>
          <w:lang w:val="zh-CN"/>
        </w:rPr>
        <w:t>7.3</w:t>
      </w:r>
      <w:r w:rsidRPr="00B55081">
        <w:rPr>
          <w:lang w:val="zh-CN"/>
        </w:rPr>
        <w:t xml:space="preserve">  </w:t>
      </w:r>
      <w:r w:rsidRPr="00360BD0">
        <w:rPr>
          <w:lang w:val="zh-CN"/>
        </w:rPr>
        <w:t>因此，委员会面临的问题是，通过改变法律框架和养老金要求</w:t>
      </w:r>
      <w:r w:rsidR="005C384E">
        <w:rPr>
          <w:lang w:val="zh-CN"/>
        </w:rPr>
        <w:t>(</w:t>
      </w:r>
      <w:r w:rsidRPr="00360BD0">
        <w:rPr>
          <w:lang w:val="zh-CN"/>
        </w:rPr>
        <w:t>这对来文人个人已经造成了不利影响</w:t>
      </w:r>
      <w:r w:rsidR="005C384E">
        <w:rPr>
          <w:lang w:val="zh-CN"/>
        </w:rPr>
        <w:t>)</w:t>
      </w:r>
      <w:r w:rsidRPr="00360BD0">
        <w:rPr>
          <w:lang w:val="zh-CN"/>
        </w:rPr>
        <w:t>，缔约国是否未能履行其根据《公约》第</w:t>
      </w:r>
      <w:r w:rsidRPr="00360BD0">
        <w:rPr>
          <w:lang w:val="zh-CN"/>
        </w:rPr>
        <w:t>2</w:t>
      </w:r>
      <w:r w:rsidRPr="00360BD0">
        <w:rPr>
          <w:lang w:val="zh-CN"/>
        </w:rPr>
        <w:t>条</w:t>
      </w:r>
      <w:r w:rsidR="005C384E">
        <w:rPr>
          <w:lang w:val="zh-CN"/>
        </w:rPr>
        <w:t>(</w:t>
      </w:r>
      <w:r w:rsidRPr="00360BD0">
        <w:rPr>
          <w:lang w:val="zh-CN"/>
        </w:rPr>
        <w:t>b</w:t>
      </w:r>
      <w:r w:rsidR="005C384E">
        <w:rPr>
          <w:lang w:val="zh-CN"/>
        </w:rPr>
        <w:t>)</w:t>
      </w:r>
      <w:r w:rsidRPr="00360BD0">
        <w:rPr>
          <w:lang w:val="zh-CN"/>
        </w:rPr>
        <w:t>-</w:t>
      </w:r>
      <w:r w:rsidR="005C384E">
        <w:rPr>
          <w:lang w:val="zh-CN"/>
        </w:rPr>
        <w:t>(</w:t>
      </w:r>
      <w:r w:rsidRPr="00360BD0">
        <w:rPr>
          <w:lang w:val="zh-CN"/>
        </w:rPr>
        <w:t>d</w:t>
      </w:r>
      <w:r w:rsidR="005C384E">
        <w:rPr>
          <w:lang w:val="zh-CN"/>
        </w:rPr>
        <w:t>)</w:t>
      </w:r>
      <w:r w:rsidRPr="00360BD0">
        <w:rPr>
          <w:lang w:val="zh-CN"/>
        </w:rPr>
        <w:t>项和</w:t>
      </w:r>
      <w:r w:rsidR="005C384E">
        <w:rPr>
          <w:lang w:val="zh-CN"/>
        </w:rPr>
        <w:t>(</w:t>
      </w:r>
      <w:r w:rsidRPr="00360BD0">
        <w:rPr>
          <w:lang w:val="zh-CN"/>
        </w:rPr>
        <w:t>f</w:t>
      </w:r>
      <w:r w:rsidR="005C384E">
        <w:rPr>
          <w:lang w:val="zh-CN"/>
        </w:rPr>
        <w:t>)</w:t>
      </w:r>
      <w:r w:rsidRPr="00360BD0">
        <w:rPr>
          <w:lang w:val="zh-CN"/>
        </w:rPr>
        <w:t>项以及第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项同时结合第</w:t>
      </w:r>
      <w:r w:rsidRPr="00360BD0">
        <w:rPr>
          <w:lang w:val="zh-CN"/>
        </w:rPr>
        <w:t>1</w:t>
      </w:r>
      <w:r w:rsidRPr="00360BD0">
        <w:rPr>
          <w:lang w:val="zh-CN"/>
        </w:rPr>
        <w:t>条所承担的义务。</w:t>
      </w:r>
    </w:p>
    <w:p w14:paraId="40D59AA9" w14:textId="0F96FB61" w:rsidR="00360BD0" w:rsidRPr="00360BD0" w:rsidRDefault="00360BD0" w:rsidP="00360BD0">
      <w:pPr>
        <w:pStyle w:val="SingleTxt"/>
      </w:pPr>
      <w:r w:rsidRPr="00360BD0">
        <w:rPr>
          <w:lang w:val="zh-CN"/>
        </w:rPr>
        <w:t>7.4</w:t>
      </w:r>
      <w:r w:rsidRPr="00B55081">
        <w:rPr>
          <w:lang w:val="zh-CN"/>
        </w:rPr>
        <w:t xml:space="preserve">  </w:t>
      </w:r>
      <w:r w:rsidRPr="00360BD0">
        <w:rPr>
          <w:lang w:val="zh-CN"/>
        </w:rPr>
        <w:t>委员会回顾，根据《公约》，禁止基于性别而作的任何区别、排斥或限制，其影响或其目的均足以妨碍或否认妇女不论已婚或未婚在男女平等的基础上认识、享有或行使政治、经济、社会、文化、公民或任何其他方面的人权和基本自由。间接歧视所指的是，表面上看起来是中性的法律、政策或做法，因为禁止的歧视理由而对行使《公约》权利造成严重的影响。</w:t>
      </w:r>
    </w:p>
    <w:p w14:paraId="5D9B1A70" w14:textId="2ABC16D2" w:rsidR="00360BD0" w:rsidRPr="00360BD0" w:rsidRDefault="00360BD0" w:rsidP="00360BD0">
      <w:pPr>
        <w:pStyle w:val="SingleTxt"/>
      </w:pPr>
      <w:r w:rsidRPr="00360BD0">
        <w:rPr>
          <w:lang w:val="zh-CN"/>
        </w:rPr>
        <w:t>7.5</w:t>
      </w:r>
      <w:r w:rsidRPr="00B55081">
        <w:rPr>
          <w:lang w:val="zh-CN"/>
        </w:rPr>
        <w:t xml:space="preserve">  </w:t>
      </w:r>
      <w:r w:rsidRPr="00360BD0">
        <w:rPr>
          <w:lang w:val="zh-CN"/>
        </w:rPr>
        <w:t>委员会注意到，社会保障权对于保障人的尊严至关重要。社会保障权对各国具有重大的财政影响，但各国应确保至少满足该项权利的最低基本水平。除其他事项外，各国还必须确保获得提供最低基本福利水平的社会保障计划，而不带任何形式的歧视。各国应向所有老年人提供非</w:t>
      </w:r>
      <w:r w:rsidRPr="00360BD0">
        <w:rPr>
          <w:rFonts w:hint="eastAsia"/>
          <w:lang w:val="zh-CN"/>
        </w:rPr>
        <w:t>缴款式</w:t>
      </w:r>
      <w:r w:rsidRPr="00360BD0">
        <w:rPr>
          <w:lang w:val="zh-CN"/>
        </w:rPr>
        <w:t>老年福利、社会服务和其他援助，这些老年人在达到国家立法规定的退休年龄时，没有完成资格缴费期限，或者没有资格享受基于养老保险的养恤金或其他社会保障福利或援助，并且没有其他收入来源。非</w:t>
      </w:r>
      <w:r w:rsidRPr="00360BD0">
        <w:rPr>
          <w:rFonts w:hint="eastAsia"/>
          <w:lang w:val="zh-CN"/>
        </w:rPr>
        <w:t>缴款式</w:t>
      </w:r>
      <w:r w:rsidRPr="00360BD0">
        <w:rPr>
          <w:lang w:val="zh-CN"/>
        </w:rPr>
        <w:t>计划也必须考虑到以下事实：妇女比男子更加可能生活在</w:t>
      </w:r>
      <w:r w:rsidRPr="00360BD0">
        <w:rPr>
          <w:spacing w:val="-4"/>
          <w:lang w:val="zh-CN"/>
        </w:rPr>
        <w:t>贫困之中，她们常常单独承担照料</w:t>
      </w:r>
      <w:r w:rsidRPr="00360BD0">
        <w:rPr>
          <w:rFonts w:hint="eastAsia"/>
          <w:spacing w:val="-4"/>
          <w:lang w:val="zh-CN"/>
        </w:rPr>
        <w:t>子女</w:t>
      </w:r>
      <w:r w:rsidRPr="00360BD0">
        <w:rPr>
          <w:spacing w:val="-4"/>
          <w:lang w:val="zh-CN"/>
        </w:rPr>
        <w:t>的责任，而且她们通常没有</w:t>
      </w:r>
      <w:r w:rsidRPr="00360BD0">
        <w:rPr>
          <w:rFonts w:hint="eastAsia"/>
          <w:spacing w:val="-4"/>
          <w:lang w:val="zh-CN"/>
        </w:rPr>
        <w:t>缴款式</w:t>
      </w:r>
      <w:r w:rsidRPr="00360BD0">
        <w:rPr>
          <w:spacing w:val="-4"/>
          <w:lang w:val="zh-CN"/>
        </w:rPr>
        <w:t>养恤金。</w:t>
      </w:r>
      <w:r w:rsidRPr="00360BD0">
        <w:rPr>
          <w:spacing w:val="-4"/>
          <w:vertAlign w:val="superscript"/>
          <w:lang w:val="zh-CN"/>
        </w:rPr>
        <w:footnoteReference w:id="8"/>
      </w:r>
    </w:p>
    <w:p w14:paraId="22521ABF" w14:textId="6F67127E" w:rsidR="00360BD0" w:rsidRPr="00360BD0" w:rsidRDefault="00360BD0" w:rsidP="00360BD0">
      <w:pPr>
        <w:pStyle w:val="SingleTxt"/>
      </w:pPr>
      <w:r w:rsidRPr="00360BD0">
        <w:rPr>
          <w:lang w:val="zh-CN"/>
        </w:rPr>
        <w:t>7.6</w:t>
      </w:r>
      <w:r w:rsidRPr="00B55081">
        <w:rPr>
          <w:lang w:val="zh-CN"/>
        </w:rPr>
        <w:t xml:space="preserve">  </w:t>
      </w:r>
      <w:r w:rsidRPr="00360BD0">
        <w:rPr>
          <w:lang w:val="zh-CN"/>
        </w:rPr>
        <w:t>委员会注意到，缔约国在采取它们认为必要的措施以确保人人享有社会保障权方面有很大的判断余地，以期除其他外，确保退休养恤金制度有效、可持续和人人享有。因此，只要条件合理、相称和透明，国家可以规定认领人必须满足的条件，才有资格参加社会保障计划或领取退休养恤金或其他福利。总体而言，应及时和充分地向公众通报这些条件，以确保退休养恤金的领取是可预测的，在缔约国采取的措施具有逆行性质，并且没有制定任何过渡安排来抵消其负面后果的情况下就更是如此。</w:t>
      </w:r>
      <w:r w:rsidRPr="00360BD0">
        <w:rPr>
          <w:vertAlign w:val="superscript"/>
          <w:lang w:val="zh-CN"/>
        </w:rPr>
        <w:footnoteReference w:id="9"/>
      </w:r>
    </w:p>
    <w:p w14:paraId="42D8E5FB" w14:textId="422C8C16" w:rsidR="00360BD0" w:rsidRPr="00360BD0" w:rsidRDefault="00360BD0" w:rsidP="00360BD0">
      <w:pPr>
        <w:pStyle w:val="SingleTxt"/>
      </w:pPr>
      <w:r w:rsidRPr="00360BD0">
        <w:rPr>
          <w:lang w:val="zh-CN"/>
        </w:rPr>
        <w:t>7.7</w:t>
      </w:r>
      <w:r w:rsidRPr="00B55081">
        <w:rPr>
          <w:lang w:val="zh-CN"/>
        </w:rPr>
        <w:t xml:space="preserve">  </w:t>
      </w:r>
      <w:r w:rsidRPr="00360BD0">
        <w:rPr>
          <w:lang w:val="zh-CN"/>
        </w:rPr>
        <w:t>委员会认为，各国必须审查对获得社会保障计划的限制，以确保这些限制在法律或实践中不歧视妇女。各国尤其必须铭记，由于陈规定型观念和其他结构性原因持续存在，妇女在无偿工作上花费的时间比男子多得多，包括照料残疾</w:t>
      </w:r>
      <w:r w:rsidRPr="00360BD0">
        <w:rPr>
          <w:rFonts w:hint="eastAsia"/>
          <w:lang w:val="zh-CN"/>
        </w:rPr>
        <w:t>子女</w:t>
      </w:r>
      <w:r w:rsidRPr="00360BD0">
        <w:rPr>
          <w:lang w:val="zh-CN"/>
        </w:rPr>
        <w:t>和非残疾</w:t>
      </w:r>
      <w:r w:rsidRPr="00360BD0">
        <w:rPr>
          <w:rFonts w:hint="eastAsia"/>
          <w:lang w:val="zh-CN"/>
        </w:rPr>
        <w:t>子女</w:t>
      </w:r>
      <w:r w:rsidRPr="00360BD0">
        <w:rPr>
          <w:lang w:val="zh-CN"/>
        </w:rPr>
        <w:t>。各国应采取步骤，消除阻碍妇女向将福利与缴费挂钩的社会保障计划平等缴费的因素，或确保这些计划在设计福利公式时考虑到这些因素，例如考虑到特别是妇女在照料其残疾和非残疾子女以及成年受抚养人方面所花费的时间。</w:t>
      </w:r>
    </w:p>
    <w:p w14:paraId="15FBAACC" w14:textId="1859A8D8" w:rsidR="00360BD0" w:rsidRPr="00360BD0" w:rsidRDefault="00360BD0" w:rsidP="00360BD0">
      <w:pPr>
        <w:pStyle w:val="SingleTxt"/>
      </w:pPr>
      <w:r w:rsidRPr="00360BD0">
        <w:rPr>
          <w:lang w:val="zh-CN"/>
        </w:rPr>
        <w:t>7.8</w:t>
      </w:r>
      <w:r w:rsidRPr="00B55081">
        <w:rPr>
          <w:lang w:val="zh-CN"/>
        </w:rPr>
        <w:t xml:space="preserve">  </w:t>
      </w:r>
      <w:r w:rsidRPr="00360BD0">
        <w:rPr>
          <w:lang w:val="zh-CN"/>
        </w:rPr>
        <w:t>关于手头的案件，委员会注意到，来文人已到退休年龄，但根据新的要求，她没有资格领取养老金，因为她缺乏必要的应计养恤金服务年限。</w:t>
      </w:r>
    </w:p>
    <w:p w14:paraId="72D41B10" w14:textId="61998216" w:rsidR="00360BD0" w:rsidRPr="00360BD0" w:rsidRDefault="00360BD0" w:rsidP="00360BD0">
      <w:pPr>
        <w:pStyle w:val="SingleTxt"/>
      </w:pPr>
      <w:r w:rsidRPr="00360BD0">
        <w:rPr>
          <w:lang w:val="zh-CN"/>
        </w:rPr>
        <w:t>7.9</w:t>
      </w:r>
      <w:r w:rsidRPr="00B55081">
        <w:rPr>
          <w:lang w:val="zh-CN"/>
        </w:rPr>
        <w:t xml:space="preserve">  </w:t>
      </w:r>
      <w:r w:rsidRPr="00360BD0">
        <w:rPr>
          <w:lang w:val="zh-CN"/>
        </w:rPr>
        <w:t>委员会注意到，缔约国实行了缴款式和非缴款式两种养恤金计划。虽然后者只以年龄为条件，但前者还需要向养恤保险基金缴纳一段时间的款项。委员会注意到，这个期限对男子和妇女是平等的。根据国内法，照护</w:t>
      </w:r>
      <w:r w:rsidRPr="00360BD0">
        <w:rPr>
          <w:rFonts w:hint="eastAsia"/>
          <w:lang w:val="zh-CN"/>
        </w:rPr>
        <w:t>子女</w:t>
      </w:r>
      <w:r w:rsidRPr="00360BD0">
        <w:rPr>
          <w:lang w:val="zh-CN"/>
        </w:rPr>
        <w:t>和残疾人、受教育和服兵役时期不计入应计养恤金服务年限。在这方面，委员会回顾来文人的论点，即将照护工作排除在应计养恤金服务之外是对妇女的歧视，因为文化陈规定型观念影响到两性之间的家庭角色分配，她们更频繁地从事这类活动。</w:t>
      </w:r>
    </w:p>
    <w:p w14:paraId="4E1F358A" w14:textId="36E022FC" w:rsidR="00360BD0" w:rsidRPr="00360BD0" w:rsidRDefault="00360BD0" w:rsidP="00360BD0">
      <w:pPr>
        <w:pStyle w:val="SingleTxt"/>
      </w:pPr>
      <w:r w:rsidRPr="00360BD0">
        <w:rPr>
          <w:lang w:val="zh-CN"/>
        </w:rPr>
        <w:t>7.10</w:t>
      </w:r>
      <w:r w:rsidRPr="00B55081">
        <w:rPr>
          <w:lang w:val="zh-CN"/>
        </w:rPr>
        <w:t xml:space="preserve"> </w:t>
      </w:r>
      <w:r w:rsidRPr="00360BD0">
        <w:rPr>
          <w:lang w:val="zh-CN"/>
        </w:rPr>
        <w:t xml:space="preserve"> </w:t>
      </w:r>
      <w:r w:rsidRPr="00360BD0">
        <w:rPr>
          <w:lang w:val="zh-CN"/>
        </w:rPr>
        <w:t>委员会认为，当来文中提供相关资料，即初步证据表明存在一项法律规定，而该法律规定虽然措辞中立，但实际上可能影响到的女性比例比男性高得多，则缔约国应证明这种情况并不构成基于性别的间接歧视。</w:t>
      </w:r>
    </w:p>
    <w:p w14:paraId="1E55CB5F" w14:textId="37193151" w:rsidR="00360BD0" w:rsidRPr="00360BD0" w:rsidRDefault="00360BD0" w:rsidP="00360BD0">
      <w:pPr>
        <w:pStyle w:val="SingleTxt"/>
      </w:pPr>
      <w:r w:rsidRPr="00360BD0">
        <w:rPr>
          <w:lang w:val="zh-CN"/>
        </w:rPr>
        <w:t>7.11</w:t>
      </w:r>
      <w:r w:rsidRPr="00B55081">
        <w:rPr>
          <w:lang w:val="zh-CN"/>
        </w:rPr>
        <w:t xml:space="preserve"> </w:t>
      </w:r>
      <w:r w:rsidRPr="00360BD0">
        <w:rPr>
          <w:lang w:val="zh-CN"/>
        </w:rPr>
        <w:t xml:space="preserve"> </w:t>
      </w:r>
      <w:r w:rsidRPr="00360BD0">
        <w:rPr>
          <w:lang w:val="zh-CN"/>
        </w:rPr>
        <w:t>委员会考虑到缔约国提供的统计资料。这一资料表明，被排除在应计养恤金服务之外的活动的平均期限对男女大致相等</w:t>
      </w:r>
      <w:r w:rsidR="005C384E">
        <w:rPr>
          <w:lang w:val="zh-CN"/>
        </w:rPr>
        <w:t>(</w:t>
      </w:r>
      <w:r w:rsidRPr="00360BD0">
        <w:rPr>
          <w:lang w:val="zh-CN"/>
        </w:rPr>
        <w:t>2012-2017</w:t>
      </w:r>
      <w:r w:rsidRPr="00360BD0">
        <w:rPr>
          <w:lang w:val="zh-CN"/>
        </w:rPr>
        <w:t>年分别为</w:t>
      </w:r>
      <w:r w:rsidRPr="00360BD0">
        <w:rPr>
          <w:lang w:val="zh-CN"/>
        </w:rPr>
        <w:t>4.3</w:t>
      </w:r>
      <w:r w:rsidRPr="00360BD0">
        <w:rPr>
          <w:lang w:val="zh-CN"/>
        </w:rPr>
        <w:t>年和</w:t>
      </w:r>
      <w:r w:rsidRPr="00360BD0">
        <w:rPr>
          <w:lang w:val="zh-CN"/>
        </w:rPr>
        <w:t>4.5</w:t>
      </w:r>
      <w:r w:rsidRPr="00360BD0">
        <w:rPr>
          <w:lang w:val="zh-CN"/>
        </w:rPr>
        <w:t>年</w:t>
      </w:r>
      <w:r w:rsidR="005C384E">
        <w:rPr>
          <w:lang w:val="zh-CN"/>
        </w:rPr>
        <w:t>)</w:t>
      </w:r>
      <w:r w:rsidRPr="00360BD0">
        <w:rPr>
          <w:lang w:val="zh-CN"/>
        </w:rPr>
        <w:t>。此外，</w:t>
      </w:r>
      <w:r w:rsidRPr="00360BD0">
        <w:rPr>
          <w:lang w:val="zh-CN"/>
        </w:rPr>
        <w:t>2017</w:t>
      </w:r>
      <w:r w:rsidRPr="00360BD0">
        <w:rPr>
          <w:lang w:val="zh-CN"/>
        </w:rPr>
        <w:t>年，绝大多数退休年龄妇女领取了养老金</w:t>
      </w:r>
      <w:r w:rsidR="005C384E">
        <w:rPr>
          <w:lang w:val="zh-CN"/>
        </w:rPr>
        <w:t>(</w:t>
      </w:r>
      <w:r w:rsidRPr="00360BD0">
        <w:rPr>
          <w:lang w:val="zh-CN"/>
        </w:rPr>
        <w:t>96.7%</w:t>
      </w:r>
      <w:r w:rsidRPr="00360BD0">
        <w:rPr>
          <w:lang w:val="zh-CN"/>
        </w:rPr>
        <w:t>，而男子为</w:t>
      </w:r>
      <w:r w:rsidRPr="00360BD0">
        <w:rPr>
          <w:lang w:val="zh-CN"/>
        </w:rPr>
        <w:t>89.4%</w:t>
      </w:r>
      <w:r w:rsidR="005C384E">
        <w:rPr>
          <w:lang w:val="zh-CN"/>
        </w:rPr>
        <w:t>)</w:t>
      </w:r>
      <w:r w:rsidRPr="00360BD0">
        <w:rPr>
          <w:lang w:val="zh-CN"/>
        </w:rPr>
        <w:t>。总体来说，退休年龄妇女被拒绝领取养老金的比例非常低，仅略高于男子。来文人没有质疑缔约国提供的统计数据的真实性。此外，委员会注意到，缔约国实行了一些特殊的养老金制度，除其他外，对有几个子女或有残疾子女的母亲的应计养恤金服务要求不那么严格。委员会认识到这一努力是为了补救提高应计养恤金服务要求对最脆弱群体的影响。有鉴于此，不能说法律框架本身制造了一种歧视环境，给妇女带来了更大的负担。委员会仍需审查在来文人一案中适用养恤金规则是否符合《公约》的要求。</w:t>
      </w:r>
      <w:bookmarkStart w:id="1" w:name="_Hlk80097300"/>
      <w:bookmarkEnd w:id="1"/>
    </w:p>
    <w:p w14:paraId="5C67C5FD" w14:textId="0D02167A" w:rsidR="00360BD0" w:rsidRPr="00360BD0" w:rsidRDefault="00360BD0" w:rsidP="00360BD0">
      <w:pPr>
        <w:pStyle w:val="SingleTxt"/>
      </w:pPr>
      <w:r w:rsidRPr="00360BD0">
        <w:rPr>
          <w:lang w:val="zh-CN"/>
        </w:rPr>
        <w:t>7.12</w:t>
      </w:r>
      <w:r w:rsidRPr="00B55081">
        <w:rPr>
          <w:lang w:val="zh-CN"/>
        </w:rPr>
        <w:t xml:space="preserve"> </w:t>
      </w:r>
      <w:r w:rsidRPr="00360BD0">
        <w:rPr>
          <w:lang w:val="zh-CN"/>
        </w:rPr>
        <w:t xml:space="preserve"> </w:t>
      </w:r>
      <w:r w:rsidRPr="00360BD0">
        <w:rPr>
          <w:lang w:val="zh-CN"/>
        </w:rPr>
        <w:t>委员会从一开始就注意到，来文人到退休年龄时只有</w:t>
      </w:r>
      <w:r w:rsidRPr="00360BD0">
        <w:rPr>
          <w:lang w:val="zh-CN"/>
        </w:rPr>
        <w:t>12</w:t>
      </w:r>
      <w:r w:rsidRPr="00360BD0">
        <w:rPr>
          <w:lang w:val="zh-CN"/>
        </w:rPr>
        <w:t>年</w:t>
      </w:r>
      <w:r w:rsidRPr="00360BD0">
        <w:rPr>
          <w:lang w:val="zh-CN"/>
        </w:rPr>
        <w:t>10</w:t>
      </w:r>
      <w:r w:rsidRPr="00360BD0">
        <w:rPr>
          <w:lang w:val="zh-CN"/>
        </w:rPr>
        <w:t>个月零</w:t>
      </w:r>
      <w:r w:rsidRPr="00360BD0">
        <w:rPr>
          <w:lang w:val="zh-CN"/>
        </w:rPr>
        <w:t>24</w:t>
      </w:r>
      <w:r w:rsidRPr="00360BD0">
        <w:rPr>
          <w:lang w:val="zh-CN"/>
        </w:rPr>
        <w:t>天的应计养恤金服务年限。来文人在</w:t>
      </w:r>
      <w:r w:rsidRPr="00360BD0">
        <w:rPr>
          <w:lang w:val="zh-CN"/>
        </w:rPr>
        <w:t>1998</w:t>
      </w:r>
      <w:r w:rsidRPr="00360BD0">
        <w:rPr>
          <w:lang w:val="zh-CN"/>
        </w:rPr>
        <w:t>年到</w:t>
      </w:r>
      <w:r w:rsidRPr="00360BD0">
        <w:rPr>
          <w:lang w:val="zh-CN"/>
        </w:rPr>
        <w:t>2009</w:t>
      </w:r>
      <w:r w:rsidRPr="00360BD0">
        <w:rPr>
          <w:lang w:val="zh-CN"/>
        </w:rPr>
        <w:t>年期间照护她的子女，直到她最小的小儿子</w:t>
      </w:r>
      <w:r w:rsidRPr="00360BD0">
        <w:rPr>
          <w:lang w:val="zh-CN"/>
        </w:rPr>
        <w:t>14</w:t>
      </w:r>
      <w:r w:rsidRPr="00360BD0">
        <w:rPr>
          <w:lang w:val="zh-CN"/>
        </w:rPr>
        <w:t>岁。委员会注意到来文人的论点，即由于她的儿子经常生病，她不得不将产假延长到法定的三年之后。然而，来文人没有明确说明她儿子的疾病的性质，而儿子的疾病迫使她在这么长的一段时间内不去寻找有酬职业。此外，虽然来文人指出，她在</w:t>
      </w:r>
      <w:r w:rsidRPr="00360BD0">
        <w:rPr>
          <w:lang w:val="zh-CN"/>
        </w:rPr>
        <w:t>2009</w:t>
      </w:r>
      <w:r w:rsidRPr="00360BD0">
        <w:rPr>
          <w:lang w:val="zh-CN"/>
        </w:rPr>
        <w:t>年后无法找到工作，但她没有解释为什么她在</w:t>
      </w:r>
      <w:r w:rsidRPr="00360BD0">
        <w:rPr>
          <w:lang w:val="zh-CN"/>
        </w:rPr>
        <w:t>2016</w:t>
      </w:r>
      <w:r w:rsidRPr="00360BD0">
        <w:rPr>
          <w:lang w:val="zh-CN"/>
        </w:rPr>
        <w:t>年才申请就业援助，并在</w:t>
      </w:r>
      <w:r w:rsidRPr="00360BD0">
        <w:rPr>
          <w:lang w:val="zh-CN"/>
        </w:rPr>
        <w:t>2016</w:t>
      </w:r>
      <w:r w:rsidRPr="00360BD0">
        <w:rPr>
          <w:lang w:val="zh-CN"/>
        </w:rPr>
        <w:t>年</w:t>
      </w:r>
      <w:r w:rsidRPr="00360BD0">
        <w:rPr>
          <w:lang w:val="zh-CN"/>
        </w:rPr>
        <w:t>6</w:t>
      </w:r>
      <w:r w:rsidRPr="00360BD0">
        <w:rPr>
          <w:lang w:val="zh-CN"/>
        </w:rPr>
        <w:t>月接受援助之后几个月、即</w:t>
      </w:r>
      <w:r w:rsidRPr="00360BD0">
        <w:rPr>
          <w:lang w:val="zh-CN"/>
        </w:rPr>
        <w:t>2016</w:t>
      </w:r>
      <w:r w:rsidRPr="00360BD0">
        <w:rPr>
          <w:lang w:val="zh-CN"/>
        </w:rPr>
        <w:t>年</w:t>
      </w:r>
      <w:r w:rsidRPr="00360BD0">
        <w:rPr>
          <w:lang w:val="zh-CN"/>
        </w:rPr>
        <w:t>10</w:t>
      </w:r>
      <w:r w:rsidRPr="00360BD0">
        <w:rPr>
          <w:lang w:val="zh-CN"/>
        </w:rPr>
        <w:t>月</w:t>
      </w:r>
      <w:r w:rsidRPr="00360BD0">
        <w:rPr>
          <w:lang w:val="zh-CN"/>
        </w:rPr>
        <w:t>25</w:t>
      </w:r>
      <w:r w:rsidRPr="00360BD0">
        <w:rPr>
          <w:lang w:val="zh-CN"/>
        </w:rPr>
        <w:t>日就退出了援助。她也没有表明她是否曾试图在法庭上质疑私人雇主拒绝雇用她的行为。</w:t>
      </w:r>
    </w:p>
    <w:p w14:paraId="142369E2" w14:textId="3CBA7450" w:rsidR="00360BD0" w:rsidRPr="00360BD0" w:rsidRDefault="00360BD0" w:rsidP="00360BD0">
      <w:pPr>
        <w:pStyle w:val="SingleTxt"/>
      </w:pPr>
      <w:r w:rsidRPr="00360BD0">
        <w:rPr>
          <w:lang w:val="zh-CN"/>
        </w:rPr>
        <w:t>7.13</w:t>
      </w:r>
      <w:r w:rsidRPr="00B55081">
        <w:rPr>
          <w:lang w:val="zh-CN"/>
        </w:rPr>
        <w:t xml:space="preserve"> </w:t>
      </w:r>
      <w:r w:rsidRPr="00360BD0">
        <w:rPr>
          <w:lang w:val="zh-CN"/>
        </w:rPr>
        <w:t xml:space="preserve"> </w:t>
      </w:r>
      <w:r w:rsidRPr="00360BD0">
        <w:rPr>
          <w:lang w:val="zh-CN"/>
        </w:rPr>
        <w:t>有鉴于此，委员会注意到，虽然养恤金法的改变明显影响到了来文人的个人情形，但不能得出结论说，她未能达到任何现有缴款式养恤金计划的要求可以完全归咎于缔约国。来文人没有充分证实，她被拒绝养老金是由于国内法律框架和各种做法对妇女过于不利。</w:t>
      </w:r>
    </w:p>
    <w:p w14:paraId="2DA1B6F4" w14:textId="4259D149" w:rsidR="00360BD0" w:rsidRPr="00360BD0" w:rsidRDefault="00360BD0" w:rsidP="00360BD0">
      <w:pPr>
        <w:pStyle w:val="SingleTxt"/>
      </w:pPr>
      <w:r w:rsidRPr="00360BD0">
        <w:rPr>
          <w:lang w:val="zh-CN"/>
        </w:rPr>
        <w:t>7.14</w:t>
      </w:r>
      <w:r w:rsidRPr="00B55081">
        <w:rPr>
          <w:lang w:val="zh-CN"/>
        </w:rPr>
        <w:t xml:space="preserve"> </w:t>
      </w:r>
      <w:r w:rsidRPr="00360BD0">
        <w:rPr>
          <w:lang w:val="zh-CN"/>
        </w:rPr>
        <w:t xml:space="preserve"> </w:t>
      </w:r>
      <w:r w:rsidRPr="00432ABC">
        <w:rPr>
          <w:spacing w:val="-2"/>
          <w:lang w:val="zh-CN"/>
        </w:rPr>
        <w:t>委员会根据《任择议定书》第</w:t>
      </w:r>
      <w:r w:rsidRPr="00432ABC">
        <w:rPr>
          <w:spacing w:val="-2"/>
          <w:lang w:val="zh-CN"/>
        </w:rPr>
        <w:t>7</w:t>
      </w:r>
      <w:r w:rsidRPr="00432ABC">
        <w:rPr>
          <w:spacing w:val="-2"/>
          <w:lang w:val="zh-CN"/>
        </w:rPr>
        <w:t>条第</w:t>
      </w:r>
      <w:r w:rsidRPr="00432ABC">
        <w:rPr>
          <w:spacing w:val="-2"/>
          <w:lang w:val="zh-CN"/>
        </w:rPr>
        <w:t>3</w:t>
      </w:r>
      <w:r w:rsidRPr="00432ABC">
        <w:rPr>
          <w:spacing w:val="-2"/>
          <w:lang w:val="zh-CN"/>
        </w:rPr>
        <w:t>款采取行动，得出结论认为，国内法律框架和养老金要求的改变及其对</w:t>
      </w:r>
      <w:r w:rsidR="008521D7">
        <w:rPr>
          <w:rFonts w:hint="eastAsia"/>
          <w:spacing w:val="-2"/>
          <w:lang w:val="zh-CN"/>
        </w:rPr>
        <w:t>来文人</w:t>
      </w:r>
      <w:r w:rsidRPr="00432ABC">
        <w:rPr>
          <w:spacing w:val="-2"/>
          <w:lang w:val="zh-CN"/>
        </w:rPr>
        <w:t>的影响不构成违反《公约》第</w:t>
      </w:r>
      <w:r w:rsidRPr="00432ABC">
        <w:rPr>
          <w:spacing w:val="-2"/>
          <w:lang w:val="zh-CN"/>
        </w:rPr>
        <w:t>2</w:t>
      </w:r>
      <w:r w:rsidRPr="00432ABC">
        <w:rPr>
          <w:spacing w:val="-2"/>
          <w:lang w:val="zh-CN"/>
        </w:rPr>
        <w:t>条</w:t>
      </w:r>
      <w:r w:rsidR="005C384E" w:rsidRPr="00432ABC">
        <w:rPr>
          <w:spacing w:val="-2"/>
          <w:lang w:val="zh-CN"/>
        </w:rPr>
        <w:t>(</w:t>
      </w:r>
      <w:r w:rsidRPr="00432ABC">
        <w:rPr>
          <w:spacing w:val="-2"/>
          <w:lang w:val="zh-CN"/>
        </w:rPr>
        <w:t>b</w:t>
      </w:r>
      <w:r w:rsidR="005C384E" w:rsidRPr="00432ABC">
        <w:rPr>
          <w:spacing w:val="-2"/>
          <w:lang w:val="zh-CN"/>
        </w:rPr>
        <w:t>)</w:t>
      </w:r>
      <w:r w:rsidRPr="00432ABC">
        <w:rPr>
          <w:spacing w:val="-2"/>
          <w:lang w:val="zh-CN"/>
        </w:rPr>
        <w:t>-</w:t>
      </w:r>
      <w:r w:rsidR="005C384E" w:rsidRPr="00432ABC">
        <w:rPr>
          <w:spacing w:val="-2"/>
          <w:lang w:val="zh-CN"/>
        </w:rPr>
        <w:t>(</w:t>
      </w:r>
      <w:r w:rsidRPr="00432ABC">
        <w:rPr>
          <w:spacing w:val="-2"/>
          <w:lang w:val="zh-CN"/>
        </w:rPr>
        <w:t>d</w:t>
      </w:r>
      <w:r w:rsidR="005C384E" w:rsidRPr="00432ABC">
        <w:rPr>
          <w:spacing w:val="-2"/>
          <w:lang w:val="zh-CN"/>
        </w:rPr>
        <w:t>)</w:t>
      </w:r>
      <w:r w:rsidRPr="00432ABC">
        <w:rPr>
          <w:spacing w:val="-2"/>
          <w:lang w:val="zh-CN"/>
        </w:rPr>
        <w:t>项</w:t>
      </w:r>
      <w:r w:rsidRPr="00360BD0">
        <w:rPr>
          <w:lang w:val="zh-CN"/>
        </w:rPr>
        <w:t>和</w:t>
      </w:r>
      <w:r w:rsidR="005C384E">
        <w:rPr>
          <w:lang w:val="zh-CN"/>
        </w:rPr>
        <w:t>(</w:t>
      </w:r>
      <w:r w:rsidRPr="00360BD0">
        <w:rPr>
          <w:lang w:val="zh-CN"/>
        </w:rPr>
        <w:t>f</w:t>
      </w:r>
      <w:r w:rsidR="005C384E">
        <w:rPr>
          <w:lang w:val="zh-CN"/>
        </w:rPr>
        <w:t>)</w:t>
      </w:r>
      <w:r w:rsidRPr="00360BD0">
        <w:rPr>
          <w:lang w:val="zh-CN"/>
        </w:rPr>
        <w:t>项或第</w:t>
      </w:r>
      <w:r w:rsidRPr="00360BD0">
        <w:rPr>
          <w:lang w:val="zh-CN"/>
        </w:rPr>
        <w:t>11</w:t>
      </w:r>
      <w:r w:rsidRPr="00360BD0">
        <w:rPr>
          <w:lang w:val="zh-CN"/>
        </w:rPr>
        <w:t>条第</w:t>
      </w:r>
      <w:r w:rsidRPr="00360BD0">
        <w:rPr>
          <w:lang w:val="zh-CN"/>
        </w:rPr>
        <w:t>1</w:t>
      </w:r>
      <w:r w:rsidRPr="00360BD0">
        <w:rPr>
          <w:lang w:val="zh-CN"/>
        </w:rPr>
        <w:t>款</w:t>
      </w:r>
      <w:r w:rsidR="005C384E">
        <w:rPr>
          <w:lang w:val="zh-CN"/>
        </w:rPr>
        <w:t>(</w:t>
      </w:r>
      <w:r w:rsidRPr="00360BD0">
        <w:rPr>
          <w:lang w:val="zh-CN"/>
        </w:rPr>
        <w:t>e</w:t>
      </w:r>
      <w:r w:rsidR="005C384E">
        <w:rPr>
          <w:lang w:val="zh-CN"/>
        </w:rPr>
        <w:t>)</w:t>
      </w:r>
      <w:r w:rsidRPr="00360BD0">
        <w:rPr>
          <w:lang w:val="zh-CN"/>
        </w:rPr>
        <w:t>项同时结合第</w:t>
      </w:r>
      <w:r w:rsidRPr="00360BD0">
        <w:rPr>
          <w:lang w:val="zh-CN"/>
        </w:rPr>
        <w:t>1</w:t>
      </w:r>
      <w:r w:rsidRPr="00360BD0">
        <w:rPr>
          <w:lang w:val="zh-CN"/>
        </w:rPr>
        <w:t>条的行为。</w:t>
      </w:r>
    </w:p>
    <w:p w14:paraId="6993E449" w14:textId="7345DF06" w:rsidR="00B31E9D" w:rsidRPr="00B55081" w:rsidRDefault="00360BD0" w:rsidP="00360BD0">
      <w:pPr>
        <w:pStyle w:val="SingleTxt"/>
        <w:spacing w:after="0" w:line="240" w:lineRule="auto"/>
        <w:rPr>
          <w:sz w:val="20"/>
        </w:rPr>
      </w:pPr>
      <w:r w:rsidRPr="00B55081">
        <w:rPr>
          <w:noProof/>
          <w:sz w:val="20"/>
        </w:rPr>
        <mc:AlternateContent>
          <mc:Choice Requires="wps">
            <w:drawing>
              <wp:anchor distT="0" distB="0" distL="114300" distR="114300" simplePos="0" relativeHeight="251659264" behindDoc="0" locked="0" layoutInCell="1" allowOverlap="1" wp14:anchorId="5A89CF3B" wp14:editId="3561467F">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0F68A"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B55081" w:rsidSect="001D2F8E">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9-20T10:19:00Z" w:initials="Start">
    <w:p w14:paraId="51C61C66" w14:textId="77777777" w:rsidR="00F32D70" w:rsidRDefault="00F32D70">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NO&gt;&gt;N2122122C&lt;&lt;ODS JOB NO&gt;&gt;</w:t>
      </w:r>
    </w:p>
    <w:p w14:paraId="383C61DA" w14:textId="77777777" w:rsidR="00F32D70" w:rsidRDefault="00F32D70">
      <w:pPr>
        <w:pStyle w:val="a9"/>
      </w:pPr>
      <w:r>
        <w:t>&lt;&lt;ODS DOC SYMBOL1&gt;&gt;CEDAW/C/79/D/131/2018&lt;&lt;ODS DOC SYMBOL1&gt;&gt;</w:t>
      </w:r>
    </w:p>
    <w:p w14:paraId="7F82B824" w14:textId="77777777" w:rsidR="00F32D70" w:rsidRDefault="00F32D70">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82B8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82B824" w16cid:durableId="24F3F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8AF99" w14:textId="77777777" w:rsidR="00FD7471" w:rsidRDefault="00FD7471">
      <w:r>
        <w:separator/>
      </w:r>
    </w:p>
  </w:endnote>
  <w:endnote w:type="continuationSeparator" w:id="0">
    <w:p w14:paraId="3CB9EBCF" w14:textId="77777777" w:rsidR="00FD7471" w:rsidRDefault="00FD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2D70" w14:paraId="1C338C81" w14:textId="77777777" w:rsidTr="00F32D70">
      <w:tc>
        <w:tcPr>
          <w:tcW w:w="4920" w:type="dxa"/>
          <w:shd w:val="clear" w:color="auto" w:fill="auto"/>
        </w:tcPr>
        <w:p w14:paraId="0C4CCC90" w14:textId="72167FB8" w:rsidR="00F32D70" w:rsidRPr="00F32D70" w:rsidRDefault="00F32D70" w:rsidP="00F32D7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5763">
            <w:rPr>
              <w:b w:val="0"/>
              <w:w w:val="103"/>
              <w:sz w:val="14"/>
            </w:rPr>
            <w:t>21-10976</w:t>
          </w:r>
          <w:r>
            <w:rPr>
              <w:b w:val="0"/>
              <w:w w:val="103"/>
              <w:sz w:val="14"/>
            </w:rPr>
            <w:fldChar w:fldCharType="end"/>
          </w:r>
        </w:p>
      </w:tc>
      <w:tc>
        <w:tcPr>
          <w:tcW w:w="4920" w:type="dxa"/>
          <w:shd w:val="clear" w:color="auto" w:fill="auto"/>
        </w:tcPr>
        <w:p w14:paraId="795064AF" w14:textId="77777777" w:rsidR="00F32D70" w:rsidRPr="00F32D70" w:rsidRDefault="00F32D70" w:rsidP="00F32D7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0A1FF51" w14:textId="77777777" w:rsidR="00F32D70" w:rsidRPr="00F32D70" w:rsidRDefault="00F32D70" w:rsidP="00F32D7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2D70" w14:paraId="79A563D9" w14:textId="77777777" w:rsidTr="00F32D70">
      <w:tc>
        <w:tcPr>
          <w:tcW w:w="4920" w:type="dxa"/>
          <w:shd w:val="clear" w:color="auto" w:fill="auto"/>
        </w:tcPr>
        <w:p w14:paraId="7D72F8D2" w14:textId="77777777" w:rsidR="00F32D70" w:rsidRPr="00F32D70" w:rsidRDefault="00F32D70" w:rsidP="00F32D70">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3EC07DC2" w14:textId="6A703121" w:rsidR="00F32D70" w:rsidRPr="00F32D70" w:rsidRDefault="00F32D70" w:rsidP="00F32D7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5763">
            <w:rPr>
              <w:b w:val="0"/>
              <w:w w:val="103"/>
              <w:sz w:val="14"/>
            </w:rPr>
            <w:t>21-10976</w:t>
          </w:r>
          <w:r>
            <w:rPr>
              <w:b w:val="0"/>
              <w:w w:val="103"/>
              <w:sz w:val="14"/>
            </w:rPr>
            <w:fldChar w:fldCharType="end"/>
          </w:r>
        </w:p>
      </w:tc>
    </w:tr>
  </w:tbl>
  <w:p w14:paraId="58F47D02" w14:textId="77777777" w:rsidR="00F32D70" w:rsidRPr="00F32D70" w:rsidRDefault="00F32D70" w:rsidP="00F32D7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F32D70" w14:paraId="0F968E76" w14:textId="77777777" w:rsidTr="00F32D70">
      <w:tc>
        <w:tcPr>
          <w:tcW w:w="3744" w:type="dxa"/>
          <w:shd w:val="clear" w:color="auto" w:fill="auto"/>
        </w:tcPr>
        <w:p w14:paraId="326663D6" w14:textId="0B422098" w:rsidR="00F32D70" w:rsidRDefault="00F32D70" w:rsidP="00F32D70">
          <w:pPr>
            <w:pStyle w:val="Release"/>
          </w:pPr>
          <w:r>
            <w:rPr>
              <w:noProof/>
            </w:rPr>
            <w:drawing>
              <wp:anchor distT="0" distB="0" distL="114300" distR="114300" simplePos="0" relativeHeight="251658240" behindDoc="0" locked="0" layoutInCell="1" allowOverlap="1" wp14:anchorId="7B64A675" wp14:editId="5F52DDD3">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9/D/131/201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9/D/131/201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6D5763">
              <w:t>21-10976 (C)</w:t>
            </w:r>
          </w:fldSimple>
          <w:r>
            <w:t xml:space="preserve">    </w:t>
          </w:r>
          <w:r w:rsidR="002E560D">
            <w:t>17</w:t>
          </w:r>
          <w:r>
            <w:t>0921    2</w:t>
          </w:r>
          <w:r w:rsidR="002E560D">
            <w:t>8</w:t>
          </w:r>
          <w:r>
            <w:t>0921</w:t>
          </w:r>
        </w:p>
        <w:p w14:paraId="1D10E43B" w14:textId="77777777" w:rsidR="00F32D70" w:rsidRPr="00F32D70" w:rsidRDefault="00F32D70" w:rsidP="00F32D70">
          <w:pPr>
            <w:spacing w:before="80" w:line="210" w:lineRule="exact"/>
            <w:rPr>
              <w:rFonts w:ascii="Barcode 3 of 9 by request" w:hAnsi="Barcode 3 of 9 by request"/>
              <w:sz w:val="24"/>
            </w:rPr>
          </w:pPr>
          <w:r>
            <w:rPr>
              <w:rFonts w:ascii="Barcode 3 of 9 by request" w:hAnsi="Barcode 3 of 9 by request"/>
              <w:b/>
              <w:sz w:val="24"/>
            </w:rPr>
            <w:t>*2110976*</w:t>
          </w:r>
        </w:p>
      </w:tc>
      <w:tc>
        <w:tcPr>
          <w:tcW w:w="4920" w:type="dxa"/>
          <w:shd w:val="clear" w:color="auto" w:fill="auto"/>
        </w:tcPr>
        <w:p w14:paraId="2C107CF5" w14:textId="77777777" w:rsidR="00F32D70" w:rsidRDefault="00F32D70" w:rsidP="00F32D70">
          <w:pPr>
            <w:pStyle w:val="af2"/>
            <w:jc w:val="right"/>
            <w:rPr>
              <w:b w:val="0"/>
              <w:sz w:val="21"/>
            </w:rPr>
          </w:pPr>
          <w:r>
            <w:rPr>
              <w:b w:val="0"/>
              <w:sz w:val="21"/>
            </w:rPr>
            <w:drawing>
              <wp:inline distT="0" distB="0" distL="0" distR="0" wp14:anchorId="0914C34B" wp14:editId="7C94CD5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DE3F4F9" w14:textId="77777777" w:rsidR="00F32D70" w:rsidRPr="00F32D70" w:rsidRDefault="00F32D70" w:rsidP="00F32D7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2B15" w14:textId="77777777" w:rsidR="00FD7471" w:rsidRPr="00360BD0" w:rsidRDefault="00FD7471" w:rsidP="00360BD0">
      <w:pPr>
        <w:pStyle w:val="af2"/>
        <w:spacing w:after="80"/>
        <w:ind w:left="792"/>
        <w:rPr>
          <w:sz w:val="16"/>
        </w:rPr>
      </w:pPr>
      <w:r w:rsidRPr="00360BD0">
        <w:rPr>
          <w:sz w:val="16"/>
        </w:rPr>
        <w:t>__________________</w:t>
      </w:r>
    </w:p>
  </w:footnote>
  <w:footnote w:type="continuationSeparator" w:id="0">
    <w:p w14:paraId="0B9C78D0" w14:textId="77777777" w:rsidR="00FD7471" w:rsidRPr="00360BD0" w:rsidRDefault="00FD7471" w:rsidP="00360BD0">
      <w:pPr>
        <w:pStyle w:val="af2"/>
        <w:spacing w:after="80"/>
        <w:ind w:left="792"/>
        <w:rPr>
          <w:sz w:val="16"/>
        </w:rPr>
      </w:pPr>
      <w:r w:rsidRPr="00360BD0">
        <w:rPr>
          <w:sz w:val="16"/>
        </w:rPr>
        <w:t>__________________</w:t>
      </w:r>
    </w:p>
  </w:footnote>
  <w:footnote w:id="1">
    <w:p w14:paraId="2FF47CCB" w14:textId="60F280CD" w:rsidR="00360BD0" w:rsidRDefault="00360BD0" w:rsidP="00A444D2">
      <w:pPr>
        <w:pStyle w:val="a5"/>
        <w:tabs>
          <w:tab w:val="clear" w:pos="418"/>
          <w:tab w:val="right" w:pos="1195"/>
          <w:tab w:val="left" w:pos="1264"/>
          <w:tab w:val="left" w:pos="1695"/>
          <w:tab w:val="left" w:pos="2126"/>
          <w:tab w:val="left" w:pos="2557"/>
        </w:tabs>
        <w:ind w:left="1264" w:right="1264" w:hanging="431"/>
      </w:pPr>
      <w:r>
        <w:rPr>
          <w:lang w:val="zh-CN"/>
        </w:rPr>
        <w:tab/>
      </w:r>
      <w:r>
        <w:rPr>
          <w:rStyle w:val="a3"/>
          <w:lang w:val="zh-CN"/>
        </w:rPr>
        <w:footnoteRef/>
      </w:r>
      <w:r>
        <w:rPr>
          <w:lang w:val="zh-CN"/>
        </w:rPr>
        <w:tab/>
      </w:r>
      <w:r>
        <w:rPr>
          <w:lang w:val="zh-CN"/>
        </w:rPr>
        <w:t>缔约国指出，社会养恤金福利低于养老金福利。不过，领取社会养恤金的人可能有权获得其他补充福利。</w:t>
      </w:r>
    </w:p>
  </w:footnote>
  <w:footnote w:id="2">
    <w:p w14:paraId="51643C88" w14:textId="23F97CE4" w:rsidR="00360BD0" w:rsidRDefault="00360BD0" w:rsidP="00360BD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6F2A30">
        <w:rPr>
          <w:i/>
          <w:iCs/>
          <w:lang w:val="zh-CN"/>
        </w:rPr>
        <w:t>Koktish</w:t>
      </w:r>
      <w:r w:rsidRPr="006F2A30">
        <w:rPr>
          <w:rFonts w:eastAsia="楷体"/>
          <w:lang w:val="zh-CN"/>
        </w:rPr>
        <w:t>诉白俄罗斯</w:t>
      </w:r>
      <w:r>
        <w:rPr>
          <w:lang w:val="zh-CN"/>
        </w:rPr>
        <w:t>案</w:t>
      </w:r>
      <w:r>
        <w:rPr>
          <w:lang w:val="zh-CN"/>
        </w:rPr>
        <w:t>(</w:t>
      </w:r>
      <w:hyperlink r:id="rId1" w:history="1">
        <w:r w:rsidRPr="00B55081">
          <w:rPr>
            <w:rStyle w:val="af4"/>
            <w:lang w:val="zh-CN"/>
          </w:rPr>
          <w:t>CCPR/C/111/D/1985/2010</w:t>
        </w:r>
      </w:hyperlink>
      <w:r>
        <w:rPr>
          <w:lang w:val="zh-CN"/>
        </w:rPr>
        <w:t>)</w:t>
      </w:r>
      <w:r>
        <w:rPr>
          <w:lang w:val="zh-CN"/>
        </w:rPr>
        <w:t>，第</w:t>
      </w:r>
      <w:r>
        <w:rPr>
          <w:lang w:val="zh-CN"/>
        </w:rPr>
        <w:t>7.3</w:t>
      </w:r>
      <w:r>
        <w:rPr>
          <w:lang w:val="zh-CN"/>
        </w:rPr>
        <w:t>段；</w:t>
      </w:r>
      <w:r w:rsidRPr="006F2A30">
        <w:rPr>
          <w:i/>
          <w:iCs/>
          <w:lang w:val="zh-CN"/>
        </w:rPr>
        <w:t>Kruk</w:t>
      </w:r>
      <w:r w:rsidRPr="006F2A30">
        <w:rPr>
          <w:rFonts w:eastAsia="楷体"/>
          <w:lang w:val="zh-CN"/>
        </w:rPr>
        <w:t>诉白俄罗斯</w:t>
      </w:r>
      <w:r>
        <w:rPr>
          <w:lang w:val="zh-CN"/>
        </w:rPr>
        <w:t>案</w:t>
      </w:r>
      <w:r>
        <w:rPr>
          <w:lang w:val="zh-CN"/>
        </w:rPr>
        <w:t>(</w:t>
      </w:r>
      <w:hyperlink r:id="rId2" w:history="1">
        <w:r w:rsidRPr="00B55081">
          <w:rPr>
            <w:rStyle w:val="af4"/>
            <w:lang w:val="zh-CN"/>
          </w:rPr>
          <w:t>CCPR/C/115/D/1996/2010</w:t>
        </w:r>
      </w:hyperlink>
      <w:r>
        <w:rPr>
          <w:lang w:val="zh-CN"/>
        </w:rPr>
        <w:t>)</w:t>
      </w:r>
      <w:r>
        <w:rPr>
          <w:lang w:val="zh-CN"/>
        </w:rPr>
        <w:t>，第</w:t>
      </w:r>
      <w:r>
        <w:rPr>
          <w:lang w:val="zh-CN"/>
        </w:rPr>
        <w:t>7.3</w:t>
      </w:r>
      <w:r>
        <w:rPr>
          <w:lang w:val="zh-CN"/>
        </w:rPr>
        <w:t>段；和</w:t>
      </w:r>
      <w:r w:rsidRPr="006F2A30">
        <w:rPr>
          <w:i/>
          <w:iCs/>
          <w:lang w:val="zh-CN"/>
        </w:rPr>
        <w:t>Yuzepchuk</w:t>
      </w:r>
      <w:r w:rsidRPr="006F2A30">
        <w:rPr>
          <w:rFonts w:eastAsia="楷体"/>
          <w:lang w:val="zh-CN"/>
        </w:rPr>
        <w:t>诉白俄罗斯</w:t>
      </w:r>
      <w:r>
        <w:rPr>
          <w:lang w:val="zh-CN"/>
        </w:rPr>
        <w:t>案</w:t>
      </w:r>
      <w:r>
        <w:rPr>
          <w:lang w:val="zh-CN"/>
        </w:rPr>
        <w:t>(</w:t>
      </w:r>
      <w:hyperlink r:id="rId3" w:history="1">
        <w:r w:rsidRPr="00B55081">
          <w:rPr>
            <w:rStyle w:val="af4"/>
            <w:lang w:val="zh-CN"/>
          </w:rPr>
          <w:t>CCPR/C/112/D/1906/2009</w:t>
        </w:r>
      </w:hyperlink>
      <w:r>
        <w:rPr>
          <w:lang w:val="zh-CN"/>
        </w:rPr>
        <w:t>)</w:t>
      </w:r>
      <w:r>
        <w:rPr>
          <w:lang w:val="zh-CN"/>
        </w:rPr>
        <w:t>，第</w:t>
      </w:r>
      <w:r>
        <w:rPr>
          <w:lang w:val="zh-CN"/>
        </w:rPr>
        <w:t>7.4</w:t>
      </w:r>
      <w:r>
        <w:rPr>
          <w:lang w:val="zh-CN"/>
        </w:rPr>
        <w:t>段。</w:t>
      </w:r>
    </w:p>
  </w:footnote>
  <w:footnote w:id="3">
    <w:p w14:paraId="0D72FD82" w14:textId="35390547" w:rsidR="00360BD0" w:rsidRDefault="00360BD0" w:rsidP="00360BD0">
      <w:pPr>
        <w:pStyle w:val="a5"/>
        <w:tabs>
          <w:tab w:val="clear" w:pos="418"/>
          <w:tab w:val="right" w:pos="1195"/>
          <w:tab w:val="left" w:pos="1264"/>
          <w:tab w:val="left" w:pos="1695"/>
          <w:tab w:val="left" w:pos="2126"/>
          <w:tab w:val="left" w:pos="2557"/>
        </w:tabs>
        <w:ind w:left="1264" w:right="1264" w:hanging="432"/>
        <w:rPr>
          <w:spacing w:val="2"/>
        </w:rPr>
      </w:pPr>
      <w:r>
        <w:rPr>
          <w:lang w:val="zh-CN"/>
        </w:rPr>
        <w:tab/>
      </w:r>
      <w:r>
        <w:rPr>
          <w:rStyle w:val="a3"/>
          <w:lang w:val="zh-CN"/>
        </w:rPr>
        <w:footnoteRef/>
      </w:r>
      <w:r w:rsidRPr="001C0EE6">
        <w:tab/>
      </w:r>
      <w:hyperlink r:id="rId4" w:history="1">
        <w:r w:rsidRPr="00B55081">
          <w:rPr>
            <w:rStyle w:val="af4"/>
          </w:rPr>
          <w:t>CCPR/C/BLR/CO/5</w:t>
        </w:r>
      </w:hyperlink>
      <w:r w:rsidR="00945570">
        <w:rPr>
          <w:rFonts w:hint="eastAsia"/>
        </w:rPr>
        <w:t>，</w:t>
      </w:r>
      <w:r>
        <w:rPr>
          <w:lang w:val="zh-CN"/>
        </w:rPr>
        <w:t>第</w:t>
      </w:r>
      <w:r w:rsidRPr="001C0EE6">
        <w:t>15-16</w:t>
      </w:r>
      <w:r>
        <w:rPr>
          <w:lang w:val="zh-CN"/>
        </w:rPr>
        <w:t>段。</w:t>
      </w:r>
    </w:p>
  </w:footnote>
  <w:footnote w:id="4">
    <w:p w14:paraId="0F741E60" w14:textId="678C5573" w:rsidR="00360BD0" w:rsidRDefault="00360BD0" w:rsidP="00360BD0">
      <w:pPr>
        <w:pStyle w:val="a5"/>
        <w:tabs>
          <w:tab w:val="clear" w:pos="418"/>
          <w:tab w:val="right" w:pos="1195"/>
          <w:tab w:val="left" w:pos="1264"/>
          <w:tab w:val="left" w:pos="1695"/>
          <w:tab w:val="left" w:pos="2126"/>
          <w:tab w:val="left" w:pos="2557"/>
        </w:tabs>
        <w:ind w:left="1264" w:right="1264" w:hanging="432"/>
      </w:pPr>
      <w:r w:rsidRPr="001C0EE6">
        <w:tab/>
      </w:r>
      <w:r>
        <w:rPr>
          <w:rStyle w:val="a3"/>
          <w:lang w:val="zh-CN"/>
        </w:rPr>
        <w:footnoteRef/>
      </w:r>
      <w:r w:rsidRPr="001C0EE6">
        <w:tab/>
      </w:r>
      <w:hyperlink r:id="rId5" w:history="1">
        <w:r w:rsidRPr="00B55081">
          <w:rPr>
            <w:rStyle w:val="af4"/>
          </w:rPr>
          <w:t>CERD/C/BLR/CO/20-23</w:t>
        </w:r>
      </w:hyperlink>
      <w:r w:rsidR="00945570">
        <w:rPr>
          <w:rFonts w:hint="eastAsia"/>
        </w:rPr>
        <w:t>，</w:t>
      </w:r>
      <w:r>
        <w:rPr>
          <w:lang w:val="zh-CN"/>
        </w:rPr>
        <w:t>第</w:t>
      </w:r>
      <w:r w:rsidRPr="001C0EE6">
        <w:t>10-11</w:t>
      </w:r>
      <w:r>
        <w:rPr>
          <w:lang w:val="zh-CN"/>
        </w:rPr>
        <w:t>段。</w:t>
      </w:r>
    </w:p>
  </w:footnote>
  <w:footnote w:id="5">
    <w:p w14:paraId="74BDFA8D" w14:textId="0DB702C2" w:rsidR="00360BD0" w:rsidRDefault="00360BD0" w:rsidP="00360BD0">
      <w:pPr>
        <w:pStyle w:val="a5"/>
        <w:tabs>
          <w:tab w:val="clear" w:pos="418"/>
          <w:tab w:val="right" w:pos="1195"/>
          <w:tab w:val="left" w:pos="1264"/>
          <w:tab w:val="left" w:pos="1695"/>
          <w:tab w:val="left" w:pos="2126"/>
          <w:tab w:val="left" w:pos="2557"/>
        </w:tabs>
        <w:ind w:left="1264" w:right="1264" w:hanging="432"/>
      </w:pPr>
      <w:r w:rsidRPr="001C0EE6">
        <w:tab/>
      </w:r>
      <w:r>
        <w:rPr>
          <w:rStyle w:val="a3"/>
          <w:lang w:val="zh-CN"/>
        </w:rPr>
        <w:footnoteRef/>
      </w:r>
      <w:r w:rsidRPr="001C0EE6">
        <w:tab/>
      </w:r>
      <w:hyperlink r:id="rId6" w:history="1">
        <w:r w:rsidRPr="00B55081">
          <w:rPr>
            <w:rStyle w:val="af4"/>
          </w:rPr>
          <w:t>CEDAW/C/BLR/CO/8</w:t>
        </w:r>
      </w:hyperlink>
      <w:r w:rsidR="00945570">
        <w:rPr>
          <w:rFonts w:hint="eastAsia"/>
        </w:rPr>
        <w:t>，</w:t>
      </w:r>
      <w:r>
        <w:rPr>
          <w:lang w:val="zh-CN"/>
        </w:rPr>
        <w:t>第</w:t>
      </w:r>
      <w:r w:rsidRPr="001C0EE6">
        <w:t>8-9</w:t>
      </w:r>
      <w:r>
        <w:rPr>
          <w:lang w:val="zh-CN"/>
        </w:rPr>
        <w:t>段。</w:t>
      </w:r>
    </w:p>
  </w:footnote>
  <w:footnote w:id="6">
    <w:p w14:paraId="3741DD79" w14:textId="37703D0A" w:rsidR="00360BD0" w:rsidRDefault="00360BD0" w:rsidP="00360BD0">
      <w:pPr>
        <w:pStyle w:val="a5"/>
        <w:tabs>
          <w:tab w:val="clear" w:pos="418"/>
          <w:tab w:val="right" w:pos="1195"/>
          <w:tab w:val="left" w:pos="1264"/>
          <w:tab w:val="left" w:pos="1695"/>
          <w:tab w:val="left" w:pos="2126"/>
          <w:tab w:val="left" w:pos="2557"/>
        </w:tabs>
        <w:ind w:left="1264" w:right="1264" w:hanging="432"/>
      </w:pPr>
      <w:r w:rsidRPr="001C0EE6">
        <w:tab/>
      </w:r>
      <w:r>
        <w:rPr>
          <w:rStyle w:val="a3"/>
          <w:lang w:val="zh-CN"/>
        </w:rPr>
        <w:footnoteRef/>
      </w:r>
      <w:r>
        <w:rPr>
          <w:lang w:val="zh-CN"/>
        </w:rPr>
        <w:tab/>
      </w:r>
      <w:r>
        <w:rPr>
          <w:lang w:val="zh-CN"/>
        </w:rPr>
        <w:t>来文人多次着重指出，社会养恤金福利仅为最低工资的</w:t>
      </w:r>
      <w:r>
        <w:rPr>
          <w:lang w:val="zh-CN"/>
        </w:rPr>
        <w:t>50%</w:t>
      </w:r>
      <w:r>
        <w:rPr>
          <w:lang w:val="zh-CN"/>
        </w:rPr>
        <w:t>，目前约为每月</w:t>
      </w:r>
      <w:r>
        <w:rPr>
          <w:lang w:val="zh-CN"/>
        </w:rPr>
        <w:t>50</w:t>
      </w:r>
      <w:r>
        <w:rPr>
          <w:lang w:val="zh-CN"/>
        </w:rPr>
        <w:t>欧元。</w:t>
      </w:r>
    </w:p>
  </w:footnote>
  <w:footnote w:id="7">
    <w:p w14:paraId="74DA344F" w14:textId="40F1881F" w:rsidR="00360BD0" w:rsidRDefault="00360BD0" w:rsidP="00360BD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比照参阅</w:t>
      </w:r>
      <w:r w:rsidRPr="00DB170F">
        <w:rPr>
          <w:i/>
          <w:iCs/>
          <w:lang w:val="zh-CN"/>
        </w:rPr>
        <w:t>Malei</w:t>
      </w:r>
      <w:r w:rsidRPr="00DB170F">
        <w:rPr>
          <w:rFonts w:eastAsia="楷体"/>
          <w:lang w:val="zh-CN"/>
        </w:rPr>
        <w:t>诉白俄罗斯</w:t>
      </w:r>
      <w:r>
        <w:rPr>
          <w:lang w:val="zh-CN"/>
        </w:rPr>
        <w:t>案</w:t>
      </w:r>
      <w:r>
        <w:rPr>
          <w:lang w:val="zh-CN"/>
        </w:rPr>
        <w:t>(</w:t>
      </w:r>
      <w:hyperlink r:id="rId7" w:history="1">
        <w:r w:rsidRPr="00B55081">
          <w:rPr>
            <w:rStyle w:val="af4"/>
            <w:lang w:val="zh-CN"/>
          </w:rPr>
          <w:t>CCPR/C/129/D/2404/2014</w:t>
        </w:r>
      </w:hyperlink>
      <w:r>
        <w:rPr>
          <w:lang w:val="zh-CN"/>
        </w:rPr>
        <w:t>)</w:t>
      </w:r>
      <w:r>
        <w:rPr>
          <w:lang w:val="zh-CN"/>
        </w:rPr>
        <w:t>，第</w:t>
      </w:r>
      <w:r>
        <w:rPr>
          <w:lang w:val="zh-CN"/>
        </w:rPr>
        <w:t>8.4</w:t>
      </w:r>
      <w:r>
        <w:rPr>
          <w:lang w:val="zh-CN"/>
        </w:rPr>
        <w:t>段。</w:t>
      </w:r>
    </w:p>
  </w:footnote>
  <w:footnote w:id="8">
    <w:p w14:paraId="7215B43B" w14:textId="0CFFD738" w:rsidR="00360BD0" w:rsidRDefault="00360BD0" w:rsidP="00360BD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sidRPr="004A00C7">
        <w:rPr>
          <w:i/>
          <w:iCs/>
          <w:lang w:val="zh-CN"/>
        </w:rPr>
        <w:t>Ciobanu</w:t>
      </w:r>
      <w:r w:rsidRPr="004A00C7">
        <w:rPr>
          <w:rFonts w:eastAsia="楷体"/>
          <w:lang w:val="zh-CN"/>
        </w:rPr>
        <w:t>诉摩尔多瓦共和国</w:t>
      </w:r>
      <w:r>
        <w:rPr>
          <w:lang w:val="zh-CN"/>
        </w:rPr>
        <w:t>案</w:t>
      </w:r>
      <w:r>
        <w:rPr>
          <w:lang w:val="zh-CN"/>
        </w:rPr>
        <w:t>(</w:t>
      </w:r>
      <w:hyperlink r:id="rId8" w:history="1">
        <w:r w:rsidRPr="00B55081">
          <w:rPr>
            <w:rStyle w:val="af4"/>
            <w:lang w:val="zh-CN"/>
          </w:rPr>
          <w:t>CEDAW/C/74/D/104/2016</w:t>
        </w:r>
      </w:hyperlink>
      <w:r>
        <w:rPr>
          <w:lang w:val="zh-CN"/>
        </w:rPr>
        <w:t>)</w:t>
      </w:r>
      <w:r>
        <w:rPr>
          <w:lang w:val="zh-CN"/>
        </w:rPr>
        <w:t>，第</w:t>
      </w:r>
      <w:r>
        <w:rPr>
          <w:lang w:val="zh-CN"/>
        </w:rPr>
        <w:t>7.6</w:t>
      </w:r>
      <w:r>
        <w:rPr>
          <w:lang w:val="zh-CN"/>
        </w:rPr>
        <w:t>段。</w:t>
      </w:r>
    </w:p>
  </w:footnote>
  <w:footnote w:id="9">
    <w:p w14:paraId="45B02D40" w14:textId="00986946" w:rsidR="00360BD0" w:rsidRDefault="00360BD0" w:rsidP="00360BD0">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同上，第</w:t>
      </w:r>
      <w:r>
        <w:rPr>
          <w:lang w:val="zh-CN"/>
        </w:rPr>
        <w:t>7.7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32D70" w14:paraId="5C8727EF" w14:textId="77777777" w:rsidTr="00F32D70">
      <w:trPr>
        <w:trHeight w:hRule="exact" w:val="864"/>
      </w:trPr>
      <w:tc>
        <w:tcPr>
          <w:tcW w:w="4925" w:type="dxa"/>
          <w:shd w:val="clear" w:color="auto" w:fill="auto"/>
          <w:vAlign w:val="bottom"/>
        </w:tcPr>
        <w:p w14:paraId="429B05F7" w14:textId="53CE52F8" w:rsidR="00F32D70" w:rsidRPr="00F32D70" w:rsidRDefault="00F32D70" w:rsidP="00F32D7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D5763">
            <w:rPr>
              <w:b/>
              <w:sz w:val="17"/>
            </w:rPr>
            <w:t>CEDAW/C/79/D/131/2018</w:t>
          </w:r>
          <w:r>
            <w:rPr>
              <w:b/>
              <w:sz w:val="17"/>
            </w:rPr>
            <w:fldChar w:fldCharType="end"/>
          </w:r>
        </w:p>
      </w:tc>
      <w:tc>
        <w:tcPr>
          <w:tcW w:w="4920" w:type="dxa"/>
          <w:shd w:val="clear" w:color="auto" w:fill="auto"/>
          <w:vAlign w:val="bottom"/>
        </w:tcPr>
        <w:p w14:paraId="5040AF05" w14:textId="77777777" w:rsidR="00F32D70" w:rsidRDefault="00F32D70" w:rsidP="00F32D70">
          <w:pPr>
            <w:pStyle w:val="af0"/>
          </w:pPr>
        </w:p>
      </w:tc>
    </w:tr>
  </w:tbl>
  <w:p w14:paraId="4813E2DA" w14:textId="77777777" w:rsidR="00F32D70" w:rsidRPr="00F32D70" w:rsidRDefault="00F32D70" w:rsidP="00F32D7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32D70" w14:paraId="7C51356D" w14:textId="77777777" w:rsidTr="00F32D70">
      <w:trPr>
        <w:trHeight w:hRule="exact" w:val="864"/>
      </w:trPr>
      <w:tc>
        <w:tcPr>
          <w:tcW w:w="4925" w:type="dxa"/>
          <w:shd w:val="clear" w:color="auto" w:fill="auto"/>
          <w:vAlign w:val="bottom"/>
        </w:tcPr>
        <w:p w14:paraId="1E649E1C" w14:textId="77777777" w:rsidR="00F32D70" w:rsidRDefault="00F32D70" w:rsidP="00F32D70">
          <w:pPr>
            <w:pStyle w:val="af0"/>
          </w:pPr>
        </w:p>
      </w:tc>
      <w:tc>
        <w:tcPr>
          <w:tcW w:w="4920" w:type="dxa"/>
          <w:shd w:val="clear" w:color="auto" w:fill="auto"/>
          <w:vAlign w:val="bottom"/>
        </w:tcPr>
        <w:p w14:paraId="15125B9C" w14:textId="34EBEBCB" w:rsidR="00F32D70" w:rsidRPr="00F32D70" w:rsidRDefault="00F32D70" w:rsidP="00F32D7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D5763">
            <w:rPr>
              <w:b/>
              <w:sz w:val="17"/>
            </w:rPr>
            <w:t>CEDAW/C/79/D/131/2018</w:t>
          </w:r>
          <w:r>
            <w:rPr>
              <w:b/>
              <w:sz w:val="17"/>
            </w:rPr>
            <w:fldChar w:fldCharType="end"/>
          </w:r>
        </w:p>
      </w:tc>
    </w:tr>
  </w:tbl>
  <w:p w14:paraId="527B9AEC" w14:textId="77777777" w:rsidR="00F32D70" w:rsidRPr="00F32D70" w:rsidRDefault="00F32D70" w:rsidP="00F32D7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32D70" w14:paraId="4B7BA106" w14:textId="77777777" w:rsidTr="00F32D70">
      <w:trPr>
        <w:trHeight w:hRule="exact" w:val="864"/>
      </w:trPr>
      <w:tc>
        <w:tcPr>
          <w:tcW w:w="1267" w:type="dxa"/>
          <w:tcBorders>
            <w:bottom w:val="single" w:sz="4" w:space="0" w:color="auto"/>
          </w:tcBorders>
          <w:shd w:val="clear" w:color="auto" w:fill="auto"/>
          <w:vAlign w:val="bottom"/>
        </w:tcPr>
        <w:p w14:paraId="7EA6F584" w14:textId="77777777" w:rsidR="00F32D70" w:rsidRDefault="00F32D70" w:rsidP="00F32D70">
          <w:pPr>
            <w:pStyle w:val="af0"/>
            <w:spacing w:after="120"/>
          </w:pPr>
        </w:p>
      </w:tc>
      <w:tc>
        <w:tcPr>
          <w:tcW w:w="1872" w:type="dxa"/>
          <w:tcBorders>
            <w:bottom w:val="single" w:sz="4" w:space="0" w:color="auto"/>
          </w:tcBorders>
          <w:shd w:val="clear" w:color="auto" w:fill="auto"/>
          <w:vAlign w:val="bottom"/>
        </w:tcPr>
        <w:p w14:paraId="6625C269" w14:textId="77777777" w:rsidR="00F32D70" w:rsidRPr="00F32D70" w:rsidRDefault="00F32D70" w:rsidP="00F32D7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1A020EB" w14:textId="77777777" w:rsidR="00F32D70" w:rsidRDefault="00F32D70" w:rsidP="00F32D70">
          <w:pPr>
            <w:pStyle w:val="af0"/>
            <w:spacing w:after="120"/>
          </w:pPr>
        </w:p>
      </w:tc>
      <w:tc>
        <w:tcPr>
          <w:tcW w:w="6437" w:type="dxa"/>
          <w:gridSpan w:val="3"/>
          <w:tcBorders>
            <w:bottom w:val="single" w:sz="4" w:space="0" w:color="auto"/>
          </w:tcBorders>
          <w:shd w:val="clear" w:color="auto" w:fill="auto"/>
          <w:vAlign w:val="bottom"/>
        </w:tcPr>
        <w:p w14:paraId="071BAAFF" w14:textId="77777777" w:rsidR="00F32D70" w:rsidRPr="00F32D70" w:rsidRDefault="00F32D70" w:rsidP="00F32D70">
          <w:pPr>
            <w:spacing w:after="80" w:line="240" w:lineRule="auto"/>
            <w:jc w:val="right"/>
            <w:rPr>
              <w:position w:val="-4"/>
            </w:rPr>
          </w:pPr>
          <w:r>
            <w:rPr>
              <w:position w:val="-4"/>
              <w:sz w:val="40"/>
            </w:rPr>
            <w:t>CEDAW</w:t>
          </w:r>
          <w:r>
            <w:rPr>
              <w:position w:val="-4"/>
            </w:rPr>
            <w:t>/C/79/D/131/2018</w:t>
          </w:r>
        </w:p>
      </w:tc>
    </w:tr>
    <w:tr w:rsidR="00F32D70" w:rsidRPr="00F32D70" w14:paraId="333800E2" w14:textId="77777777" w:rsidTr="00F32D70">
      <w:trPr>
        <w:trHeight w:hRule="exact" w:val="2880"/>
      </w:trPr>
      <w:tc>
        <w:tcPr>
          <w:tcW w:w="1267" w:type="dxa"/>
          <w:tcBorders>
            <w:top w:val="single" w:sz="4" w:space="0" w:color="auto"/>
            <w:bottom w:val="single" w:sz="12" w:space="0" w:color="auto"/>
          </w:tcBorders>
          <w:shd w:val="clear" w:color="auto" w:fill="auto"/>
        </w:tcPr>
        <w:p w14:paraId="60DD3958" w14:textId="77777777" w:rsidR="00F32D70" w:rsidRPr="00F32D70" w:rsidRDefault="00F32D70" w:rsidP="00F32D70">
          <w:pPr>
            <w:pStyle w:val="af0"/>
            <w:spacing w:before="109"/>
            <w:ind w:left="-72"/>
          </w:pPr>
          <w:r>
            <w:t xml:space="preserve"> </w:t>
          </w:r>
          <w:r>
            <w:drawing>
              <wp:inline distT="0" distB="0" distL="0" distR="0" wp14:anchorId="1D26855D" wp14:editId="69D7159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EDE0D4" w14:textId="77777777" w:rsidR="00F32D70" w:rsidRPr="00F32D70" w:rsidRDefault="00F32D70" w:rsidP="00F32D7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DD6E228" w14:textId="77777777" w:rsidR="00F32D70" w:rsidRPr="00F32D70" w:rsidRDefault="00F32D70" w:rsidP="00F32D70">
          <w:pPr>
            <w:pStyle w:val="af0"/>
            <w:spacing w:before="109"/>
          </w:pPr>
        </w:p>
      </w:tc>
      <w:tc>
        <w:tcPr>
          <w:tcW w:w="3080" w:type="dxa"/>
          <w:tcBorders>
            <w:top w:val="single" w:sz="4" w:space="0" w:color="auto"/>
            <w:bottom w:val="single" w:sz="12" w:space="0" w:color="auto"/>
          </w:tcBorders>
          <w:shd w:val="clear" w:color="auto" w:fill="auto"/>
        </w:tcPr>
        <w:p w14:paraId="77AEFAC2" w14:textId="77777777" w:rsidR="00F32D70" w:rsidRDefault="00F32D70" w:rsidP="00F32D70">
          <w:pPr>
            <w:pStyle w:val="Distr"/>
          </w:pPr>
          <w:r>
            <w:t>Distr.: General</w:t>
          </w:r>
        </w:p>
        <w:p w14:paraId="0ED6E9B4" w14:textId="4F6B1F23" w:rsidR="00F32D70" w:rsidRDefault="002E560D" w:rsidP="00F32D70">
          <w:pPr>
            <w:pStyle w:val="Publication"/>
          </w:pPr>
          <w:r>
            <w:t>10 August</w:t>
          </w:r>
          <w:r w:rsidR="00F32D70">
            <w:t xml:space="preserve"> 2021</w:t>
          </w:r>
        </w:p>
        <w:p w14:paraId="65D0505E" w14:textId="77777777" w:rsidR="00F32D70" w:rsidRDefault="00F32D70" w:rsidP="00F32D70">
          <w:pPr>
            <w:spacing w:line="240" w:lineRule="exact"/>
          </w:pPr>
          <w:r>
            <w:t>Chinese</w:t>
          </w:r>
        </w:p>
        <w:p w14:paraId="03A805E9" w14:textId="77777777" w:rsidR="00F32D70" w:rsidRDefault="00F32D70" w:rsidP="00F32D70">
          <w:pPr>
            <w:pStyle w:val="Original"/>
          </w:pPr>
          <w:r>
            <w:t>Original: English</w:t>
          </w:r>
        </w:p>
        <w:p w14:paraId="5FF7745D" w14:textId="77777777" w:rsidR="00F32D70" w:rsidRPr="00F32D70" w:rsidRDefault="00F32D70" w:rsidP="00F32D70"/>
      </w:tc>
    </w:tr>
  </w:tbl>
  <w:p w14:paraId="0686A390" w14:textId="77777777" w:rsidR="00F32D70" w:rsidRPr="00F32D70" w:rsidRDefault="00F32D70" w:rsidP="00F32D7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0976*"/>
    <w:docVar w:name="CreationDt" w:val="20/09/2021 10:19:42"/>
    <w:docVar w:name="DocCategory" w:val="Doc"/>
    <w:docVar w:name="DocType" w:val="Final"/>
    <w:docVar w:name="DutyStation" w:val="New York"/>
    <w:docVar w:name="FooterJN" w:val="21-10976"/>
    <w:docVar w:name="jobn" w:val="21-10976 (C)"/>
    <w:docVar w:name="jobnDT" w:val="21-10976 (C)   200921"/>
    <w:docVar w:name="jobnDTDT" w:val="21-10976 (C)   200921   200921"/>
    <w:docVar w:name="JobNo" w:val="2110976C"/>
    <w:docVar w:name="LocalDrive" w:val="-1"/>
    <w:docVar w:name="OandT" w:val="LIU"/>
    <w:docVar w:name="sss1" w:val="CEDAW/C/79/D/131/2018"/>
    <w:docVar w:name="sss2" w:val="-"/>
    <w:docVar w:name="Symbol1" w:val="CEDAW/C/79/D/131/2018"/>
    <w:docVar w:name="Symbol2" w:val="-"/>
  </w:docVars>
  <w:rsids>
    <w:rsidRoot w:val="00AD5767"/>
    <w:rsid w:val="00000689"/>
    <w:rsid w:val="0000347C"/>
    <w:rsid w:val="0000715A"/>
    <w:rsid w:val="000074E0"/>
    <w:rsid w:val="000101C8"/>
    <w:rsid w:val="0001169E"/>
    <w:rsid w:val="000125BC"/>
    <w:rsid w:val="00012C27"/>
    <w:rsid w:val="00013CD2"/>
    <w:rsid w:val="00013D93"/>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03D"/>
    <w:rsid w:val="00054631"/>
    <w:rsid w:val="00056952"/>
    <w:rsid w:val="000571F8"/>
    <w:rsid w:val="00062E22"/>
    <w:rsid w:val="00063E26"/>
    <w:rsid w:val="0006608A"/>
    <w:rsid w:val="00066B28"/>
    <w:rsid w:val="00067AEB"/>
    <w:rsid w:val="00070DD0"/>
    <w:rsid w:val="00071193"/>
    <w:rsid w:val="00071F3F"/>
    <w:rsid w:val="000726B3"/>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AAF"/>
    <w:rsid w:val="000C0B81"/>
    <w:rsid w:val="000C1786"/>
    <w:rsid w:val="000C4C08"/>
    <w:rsid w:val="000C4DDE"/>
    <w:rsid w:val="000C5208"/>
    <w:rsid w:val="000D1910"/>
    <w:rsid w:val="000D32BA"/>
    <w:rsid w:val="000D6A51"/>
    <w:rsid w:val="000E226E"/>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60CE"/>
    <w:rsid w:val="0015731C"/>
    <w:rsid w:val="001602C9"/>
    <w:rsid w:val="00161E69"/>
    <w:rsid w:val="00161F54"/>
    <w:rsid w:val="001621E1"/>
    <w:rsid w:val="00164626"/>
    <w:rsid w:val="001704A3"/>
    <w:rsid w:val="00170FBE"/>
    <w:rsid w:val="00170FC4"/>
    <w:rsid w:val="001720CC"/>
    <w:rsid w:val="00173F4B"/>
    <w:rsid w:val="00174233"/>
    <w:rsid w:val="001746A8"/>
    <w:rsid w:val="0017506F"/>
    <w:rsid w:val="001845DB"/>
    <w:rsid w:val="001873A2"/>
    <w:rsid w:val="00192E07"/>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2F8E"/>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2B16"/>
    <w:rsid w:val="00203760"/>
    <w:rsid w:val="002046D7"/>
    <w:rsid w:val="00205CB2"/>
    <w:rsid w:val="00207135"/>
    <w:rsid w:val="00212008"/>
    <w:rsid w:val="002145EA"/>
    <w:rsid w:val="002200D0"/>
    <w:rsid w:val="00221884"/>
    <w:rsid w:val="00223D01"/>
    <w:rsid w:val="002253E5"/>
    <w:rsid w:val="00225709"/>
    <w:rsid w:val="0022603B"/>
    <w:rsid w:val="00230FAB"/>
    <w:rsid w:val="00231575"/>
    <w:rsid w:val="00232F4A"/>
    <w:rsid w:val="00236845"/>
    <w:rsid w:val="00236C28"/>
    <w:rsid w:val="00241DB7"/>
    <w:rsid w:val="002423D2"/>
    <w:rsid w:val="002436EA"/>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9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7043"/>
    <w:rsid w:val="002A32CE"/>
    <w:rsid w:val="002A4AEF"/>
    <w:rsid w:val="002A5E53"/>
    <w:rsid w:val="002B1350"/>
    <w:rsid w:val="002B305F"/>
    <w:rsid w:val="002B35DE"/>
    <w:rsid w:val="002B47BF"/>
    <w:rsid w:val="002B564F"/>
    <w:rsid w:val="002B5F5D"/>
    <w:rsid w:val="002B619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560D"/>
    <w:rsid w:val="002E66D5"/>
    <w:rsid w:val="002F41E2"/>
    <w:rsid w:val="002F746E"/>
    <w:rsid w:val="00300EC5"/>
    <w:rsid w:val="00301C97"/>
    <w:rsid w:val="003063F6"/>
    <w:rsid w:val="003118D4"/>
    <w:rsid w:val="00312B1D"/>
    <w:rsid w:val="00313030"/>
    <w:rsid w:val="00316581"/>
    <w:rsid w:val="00320C99"/>
    <w:rsid w:val="003274A9"/>
    <w:rsid w:val="00327D8B"/>
    <w:rsid w:val="003305F1"/>
    <w:rsid w:val="00331221"/>
    <w:rsid w:val="00334237"/>
    <w:rsid w:val="003349FB"/>
    <w:rsid w:val="003379D1"/>
    <w:rsid w:val="00346223"/>
    <w:rsid w:val="00346C74"/>
    <w:rsid w:val="00350620"/>
    <w:rsid w:val="00350AE6"/>
    <w:rsid w:val="00355510"/>
    <w:rsid w:val="00357AB4"/>
    <w:rsid w:val="00360BD0"/>
    <w:rsid w:val="0036117F"/>
    <w:rsid w:val="00363610"/>
    <w:rsid w:val="003649EE"/>
    <w:rsid w:val="003662FF"/>
    <w:rsid w:val="00371BC6"/>
    <w:rsid w:val="003737B3"/>
    <w:rsid w:val="00373A15"/>
    <w:rsid w:val="00374EBC"/>
    <w:rsid w:val="003767B1"/>
    <w:rsid w:val="00376C04"/>
    <w:rsid w:val="00381AB0"/>
    <w:rsid w:val="00382EF6"/>
    <w:rsid w:val="00383ACA"/>
    <w:rsid w:val="00384CB1"/>
    <w:rsid w:val="003869FA"/>
    <w:rsid w:val="00390B02"/>
    <w:rsid w:val="00392636"/>
    <w:rsid w:val="00394A02"/>
    <w:rsid w:val="003966E8"/>
    <w:rsid w:val="003A1C26"/>
    <w:rsid w:val="003A2BC6"/>
    <w:rsid w:val="003A4D87"/>
    <w:rsid w:val="003A4EA6"/>
    <w:rsid w:val="003A7A96"/>
    <w:rsid w:val="003A7B88"/>
    <w:rsid w:val="003A7C2E"/>
    <w:rsid w:val="003B7AB8"/>
    <w:rsid w:val="003C4125"/>
    <w:rsid w:val="003C448D"/>
    <w:rsid w:val="003C529E"/>
    <w:rsid w:val="003C7B20"/>
    <w:rsid w:val="003D075F"/>
    <w:rsid w:val="003D5B4D"/>
    <w:rsid w:val="003E4565"/>
    <w:rsid w:val="003E5999"/>
    <w:rsid w:val="003E748F"/>
    <w:rsid w:val="003E7612"/>
    <w:rsid w:val="003F3725"/>
    <w:rsid w:val="003F45A4"/>
    <w:rsid w:val="003F4BD2"/>
    <w:rsid w:val="003F7BF8"/>
    <w:rsid w:val="0040149C"/>
    <w:rsid w:val="004044EF"/>
    <w:rsid w:val="00405CAD"/>
    <w:rsid w:val="00411481"/>
    <w:rsid w:val="00411F18"/>
    <w:rsid w:val="00413FBC"/>
    <w:rsid w:val="00414423"/>
    <w:rsid w:val="0041733F"/>
    <w:rsid w:val="00417B03"/>
    <w:rsid w:val="00420761"/>
    <w:rsid w:val="004310A7"/>
    <w:rsid w:val="004320FA"/>
    <w:rsid w:val="00432ABC"/>
    <w:rsid w:val="0043377F"/>
    <w:rsid w:val="00433853"/>
    <w:rsid w:val="00440B0D"/>
    <w:rsid w:val="004411AD"/>
    <w:rsid w:val="004424EF"/>
    <w:rsid w:val="00443516"/>
    <w:rsid w:val="0045053B"/>
    <w:rsid w:val="00453BB0"/>
    <w:rsid w:val="00456B5E"/>
    <w:rsid w:val="00460162"/>
    <w:rsid w:val="004620A8"/>
    <w:rsid w:val="00463C4F"/>
    <w:rsid w:val="0046458E"/>
    <w:rsid w:val="00466BB5"/>
    <w:rsid w:val="004700CF"/>
    <w:rsid w:val="004715DF"/>
    <w:rsid w:val="004737C9"/>
    <w:rsid w:val="00474C34"/>
    <w:rsid w:val="004821D0"/>
    <w:rsid w:val="00483BDA"/>
    <w:rsid w:val="00484766"/>
    <w:rsid w:val="00487444"/>
    <w:rsid w:val="00493C9C"/>
    <w:rsid w:val="004955C1"/>
    <w:rsid w:val="00495C7E"/>
    <w:rsid w:val="0049799B"/>
    <w:rsid w:val="004A00C7"/>
    <w:rsid w:val="004A06D1"/>
    <w:rsid w:val="004A0E04"/>
    <w:rsid w:val="004A11FC"/>
    <w:rsid w:val="004A1D1E"/>
    <w:rsid w:val="004A4430"/>
    <w:rsid w:val="004B2C67"/>
    <w:rsid w:val="004B2F18"/>
    <w:rsid w:val="004B4D99"/>
    <w:rsid w:val="004B4F06"/>
    <w:rsid w:val="004B651F"/>
    <w:rsid w:val="004C0224"/>
    <w:rsid w:val="004C053E"/>
    <w:rsid w:val="004C0788"/>
    <w:rsid w:val="004C089F"/>
    <w:rsid w:val="004C1456"/>
    <w:rsid w:val="004C3255"/>
    <w:rsid w:val="004C3BAA"/>
    <w:rsid w:val="004C48C2"/>
    <w:rsid w:val="004C5B65"/>
    <w:rsid w:val="004D07E1"/>
    <w:rsid w:val="004D1C19"/>
    <w:rsid w:val="004D4603"/>
    <w:rsid w:val="004D60D1"/>
    <w:rsid w:val="004D7899"/>
    <w:rsid w:val="004E4081"/>
    <w:rsid w:val="004E641B"/>
    <w:rsid w:val="004E739A"/>
    <w:rsid w:val="004F29B8"/>
    <w:rsid w:val="004F3649"/>
    <w:rsid w:val="004F3C0E"/>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6E7A"/>
    <w:rsid w:val="00537F92"/>
    <w:rsid w:val="00542636"/>
    <w:rsid w:val="00545A99"/>
    <w:rsid w:val="00546CC5"/>
    <w:rsid w:val="00547EC6"/>
    <w:rsid w:val="00552CE5"/>
    <w:rsid w:val="00553601"/>
    <w:rsid w:val="005541E4"/>
    <w:rsid w:val="00554F60"/>
    <w:rsid w:val="00562B21"/>
    <w:rsid w:val="00562FE7"/>
    <w:rsid w:val="00564EAA"/>
    <w:rsid w:val="00566CD2"/>
    <w:rsid w:val="005672B7"/>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21B"/>
    <w:rsid w:val="005A175A"/>
    <w:rsid w:val="005A4F27"/>
    <w:rsid w:val="005A5CBA"/>
    <w:rsid w:val="005A6BF1"/>
    <w:rsid w:val="005A7200"/>
    <w:rsid w:val="005A7AFF"/>
    <w:rsid w:val="005B04F3"/>
    <w:rsid w:val="005B1476"/>
    <w:rsid w:val="005B1D3C"/>
    <w:rsid w:val="005B3B9A"/>
    <w:rsid w:val="005B4497"/>
    <w:rsid w:val="005B6C71"/>
    <w:rsid w:val="005B7338"/>
    <w:rsid w:val="005C02AB"/>
    <w:rsid w:val="005C384E"/>
    <w:rsid w:val="005C55E1"/>
    <w:rsid w:val="005C5B8C"/>
    <w:rsid w:val="005C5FC3"/>
    <w:rsid w:val="005C7EE6"/>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784A"/>
    <w:rsid w:val="006101D0"/>
    <w:rsid w:val="006107DE"/>
    <w:rsid w:val="00610CF2"/>
    <w:rsid w:val="00612F6E"/>
    <w:rsid w:val="00615A9C"/>
    <w:rsid w:val="00617802"/>
    <w:rsid w:val="006201CE"/>
    <w:rsid w:val="006225A2"/>
    <w:rsid w:val="006301FE"/>
    <w:rsid w:val="00632644"/>
    <w:rsid w:val="006328DE"/>
    <w:rsid w:val="00633734"/>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33A0"/>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D41C4"/>
    <w:rsid w:val="006D5763"/>
    <w:rsid w:val="006E0E32"/>
    <w:rsid w:val="006E2924"/>
    <w:rsid w:val="006E45BF"/>
    <w:rsid w:val="006E4E7C"/>
    <w:rsid w:val="006E73D9"/>
    <w:rsid w:val="006E7A26"/>
    <w:rsid w:val="006F04EF"/>
    <w:rsid w:val="006F1592"/>
    <w:rsid w:val="006F2A30"/>
    <w:rsid w:val="006F2B3D"/>
    <w:rsid w:val="006F4372"/>
    <w:rsid w:val="006F4CF0"/>
    <w:rsid w:val="006F6A4F"/>
    <w:rsid w:val="006F761A"/>
    <w:rsid w:val="006F7749"/>
    <w:rsid w:val="007016DF"/>
    <w:rsid w:val="007038D4"/>
    <w:rsid w:val="00704287"/>
    <w:rsid w:val="007052CC"/>
    <w:rsid w:val="00711CF1"/>
    <w:rsid w:val="00715C4B"/>
    <w:rsid w:val="00721BC6"/>
    <w:rsid w:val="00722965"/>
    <w:rsid w:val="00723AAA"/>
    <w:rsid w:val="00724400"/>
    <w:rsid w:val="0072659C"/>
    <w:rsid w:val="0073133B"/>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2D56"/>
    <w:rsid w:val="00766230"/>
    <w:rsid w:val="00766FD7"/>
    <w:rsid w:val="00770BE9"/>
    <w:rsid w:val="00774DE5"/>
    <w:rsid w:val="00775543"/>
    <w:rsid w:val="00776537"/>
    <w:rsid w:val="00780C90"/>
    <w:rsid w:val="00782137"/>
    <w:rsid w:val="00783A25"/>
    <w:rsid w:val="00784162"/>
    <w:rsid w:val="007843DB"/>
    <w:rsid w:val="007877F4"/>
    <w:rsid w:val="007908BE"/>
    <w:rsid w:val="00792562"/>
    <w:rsid w:val="007A6A3A"/>
    <w:rsid w:val="007B2492"/>
    <w:rsid w:val="007B394B"/>
    <w:rsid w:val="007B6BAE"/>
    <w:rsid w:val="007C10AC"/>
    <w:rsid w:val="007C5623"/>
    <w:rsid w:val="007C6FC5"/>
    <w:rsid w:val="007C74B9"/>
    <w:rsid w:val="007D157C"/>
    <w:rsid w:val="007D441A"/>
    <w:rsid w:val="007D4700"/>
    <w:rsid w:val="007D518C"/>
    <w:rsid w:val="007D6379"/>
    <w:rsid w:val="007D7B78"/>
    <w:rsid w:val="007E0D70"/>
    <w:rsid w:val="007E1B5E"/>
    <w:rsid w:val="007E5FAE"/>
    <w:rsid w:val="007E6253"/>
    <w:rsid w:val="007F0DF8"/>
    <w:rsid w:val="007F2278"/>
    <w:rsid w:val="007F46DF"/>
    <w:rsid w:val="008006AB"/>
    <w:rsid w:val="00803014"/>
    <w:rsid w:val="00803083"/>
    <w:rsid w:val="00805783"/>
    <w:rsid w:val="00806CEF"/>
    <w:rsid w:val="00806F57"/>
    <w:rsid w:val="00806F90"/>
    <w:rsid w:val="00814156"/>
    <w:rsid w:val="00815AB6"/>
    <w:rsid w:val="00820CA3"/>
    <w:rsid w:val="00820D8E"/>
    <w:rsid w:val="008246FC"/>
    <w:rsid w:val="00824C19"/>
    <w:rsid w:val="00824E08"/>
    <w:rsid w:val="00826250"/>
    <w:rsid w:val="00827479"/>
    <w:rsid w:val="0083056F"/>
    <w:rsid w:val="008343E5"/>
    <w:rsid w:val="008378D1"/>
    <w:rsid w:val="00843C13"/>
    <w:rsid w:val="00846462"/>
    <w:rsid w:val="00847383"/>
    <w:rsid w:val="008521D7"/>
    <w:rsid w:val="00854560"/>
    <w:rsid w:val="00856408"/>
    <w:rsid w:val="00860742"/>
    <w:rsid w:val="00861BE2"/>
    <w:rsid w:val="00862B69"/>
    <w:rsid w:val="00862B6B"/>
    <w:rsid w:val="00863910"/>
    <w:rsid w:val="0086691F"/>
    <w:rsid w:val="00867929"/>
    <w:rsid w:val="008722B1"/>
    <w:rsid w:val="00872730"/>
    <w:rsid w:val="00883DB0"/>
    <w:rsid w:val="008843BC"/>
    <w:rsid w:val="00884C8F"/>
    <w:rsid w:val="008927AD"/>
    <w:rsid w:val="00893A33"/>
    <w:rsid w:val="008948ED"/>
    <w:rsid w:val="00896D38"/>
    <w:rsid w:val="008A0216"/>
    <w:rsid w:val="008A0650"/>
    <w:rsid w:val="008A1208"/>
    <w:rsid w:val="008A1C43"/>
    <w:rsid w:val="008A59EF"/>
    <w:rsid w:val="008B0240"/>
    <w:rsid w:val="008B0349"/>
    <w:rsid w:val="008B047F"/>
    <w:rsid w:val="008B1481"/>
    <w:rsid w:val="008B32BC"/>
    <w:rsid w:val="008B5DE8"/>
    <w:rsid w:val="008B5E6D"/>
    <w:rsid w:val="008B63A8"/>
    <w:rsid w:val="008B6642"/>
    <w:rsid w:val="008C076B"/>
    <w:rsid w:val="008C2456"/>
    <w:rsid w:val="008C3296"/>
    <w:rsid w:val="008C3413"/>
    <w:rsid w:val="008C4B54"/>
    <w:rsid w:val="008C564D"/>
    <w:rsid w:val="008D1FF8"/>
    <w:rsid w:val="008D2BD9"/>
    <w:rsid w:val="008D6C74"/>
    <w:rsid w:val="008E04CB"/>
    <w:rsid w:val="008E2913"/>
    <w:rsid w:val="008E2C22"/>
    <w:rsid w:val="008E2D03"/>
    <w:rsid w:val="008E7BDF"/>
    <w:rsid w:val="008F2BB5"/>
    <w:rsid w:val="008F425D"/>
    <w:rsid w:val="008F43E4"/>
    <w:rsid w:val="008F5472"/>
    <w:rsid w:val="008F5D0F"/>
    <w:rsid w:val="008F7869"/>
    <w:rsid w:val="0090446B"/>
    <w:rsid w:val="00907874"/>
    <w:rsid w:val="00910771"/>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570"/>
    <w:rsid w:val="00945CD6"/>
    <w:rsid w:val="00946C87"/>
    <w:rsid w:val="0095023C"/>
    <w:rsid w:val="0095295A"/>
    <w:rsid w:val="00953DFC"/>
    <w:rsid w:val="00957134"/>
    <w:rsid w:val="0096193C"/>
    <w:rsid w:val="00972849"/>
    <w:rsid w:val="00974D7C"/>
    <w:rsid w:val="00975731"/>
    <w:rsid w:val="009769E1"/>
    <w:rsid w:val="00977A85"/>
    <w:rsid w:val="00977E0D"/>
    <w:rsid w:val="0098143C"/>
    <w:rsid w:val="0098183F"/>
    <w:rsid w:val="00982A1F"/>
    <w:rsid w:val="00982D5C"/>
    <w:rsid w:val="00986132"/>
    <w:rsid w:val="00986C04"/>
    <w:rsid w:val="009908EC"/>
    <w:rsid w:val="009932F9"/>
    <w:rsid w:val="009A02E7"/>
    <w:rsid w:val="009A11E3"/>
    <w:rsid w:val="009A2F76"/>
    <w:rsid w:val="009A7BA6"/>
    <w:rsid w:val="009B0F1B"/>
    <w:rsid w:val="009B1250"/>
    <w:rsid w:val="009B378F"/>
    <w:rsid w:val="009B6787"/>
    <w:rsid w:val="009C3039"/>
    <w:rsid w:val="009C32BB"/>
    <w:rsid w:val="009C3442"/>
    <w:rsid w:val="009C600E"/>
    <w:rsid w:val="009C7B18"/>
    <w:rsid w:val="009D00AA"/>
    <w:rsid w:val="009D0B10"/>
    <w:rsid w:val="009D2AC2"/>
    <w:rsid w:val="009D2C85"/>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4E8B"/>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4D2"/>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4635"/>
    <w:rsid w:val="00AA65E5"/>
    <w:rsid w:val="00AA759D"/>
    <w:rsid w:val="00AB1592"/>
    <w:rsid w:val="00AB2786"/>
    <w:rsid w:val="00AB5BEE"/>
    <w:rsid w:val="00AB6C15"/>
    <w:rsid w:val="00AC2EAA"/>
    <w:rsid w:val="00AC373F"/>
    <w:rsid w:val="00AC550F"/>
    <w:rsid w:val="00AD4308"/>
    <w:rsid w:val="00AD5767"/>
    <w:rsid w:val="00AD6515"/>
    <w:rsid w:val="00AD6611"/>
    <w:rsid w:val="00AD751C"/>
    <w:rsid w:val="00AE5195"/>
    <w:rsid w:val="00AE6719"/>
    <w:rsid w:val="00AE6C5D"/>
    <w:rsid w:val="00AE733F"/>
    <w:rsid w:val="00AE7424"/>
    <w:rsid w:val="00AF021F"/>
    <w:rsid w:val="00AF114B"/>
    <w:rsid w:val="00AF2A33"/>
    <w:rsid w:val="00AF4C2D"/>
    <w:rsid w:val="00AF4FD7"/>
    <w:rsid w:val="00AF51A0"/>
    <w:rsid w:val="00B014C7"/>
    <w:rsid w:val="00B01FB8"/>
    <w:rsid w:val="00B0250B"/>
    <w:rsid w:val="00B02C51"/>
    <w:rsid w:val="00B03EFA"/>
    <w:rsid w:val="00B04A98"/>
    <w:rsid w:val="00B16C8C"/>
    <w:rsid w:val="00B171E7"/>
    <w:rsid w:val="00B22C2F"/>
    <w:rsid w:val="00B23B4B"/>
    <w:rsid w:val="00B2458A"/>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60BE"/>
    <w:rsid w:val="00B509DC"/>
    <w:rsid w:val="00B54AD6"/>
    <w:rsid w:val="00B55081"/>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16FB"/>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7E9C"/>
    <w:rsid w:val="00BE0A07"/>
    <w:rsid w:val="00BE1C14"/>
    <w:rsid w:val="00BE1CC3"/>
    <w:rsid w:val="00BE1CDE"/>
    <w:rsid w:val="00BE1DC3"/>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3A73"/>
    <w:rsid w:val="00C2725D"/>
    <w:rsid w:val="00C3001B"/>
    <w:rsid w:val="00C30684"/>
    <w:rsid w:val="00C31771"/>
    <w:rsid w:val="00C31E79"/>
    <w:rsid w:val="00C35D84"/>
    <w:rsid w:val="00C403C9"/>
    <w:rsid w:val="00C42033"/>
    <w:rsid w:val="00C464DD"/>
    <w:rsid w:val="00C4668C"/>
    <w:rsid w:val="00C46CE5"/>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1CC3"/>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495"/>
    <w:rsid w:val="00CE7DFC"/>
    <w:rsid w:val="00CF02D3"/>
    <w:rsid w:val="00CF060B"/>
    <w:rsid w:val="00CF1F31"/>
    <w:rsid w:val="00CF1FCA"/>
    <w:rsid w:val="00CF40C1"/>
    <w:rsid w:val="00CF49BA"/>
    <w:rsid w:val="00CF6A57"/>
    <w:rsid w:val="00CF7718"/>
    <w:rsid w:val="00D0025B"/>
    <w:rsid w:val="00D024D6"/>
    <w:rsid w:val="00D02AF8"/>
    <w:rsid w:val="00D0701A"/>
    <w:rsid w:val="00D10888"/>
    <w:rsid w:val="00D10EE5"/>
    <w:rsid w:val="00D11E0A"/>
    <w:rsid w:val="00D127AB"/>
    <w:rsid w:val="00D177F1"/>
    <w:rsid w:val="00D21209"/>
    <w:rsid w:val="00D21377"/>
    <w:rsid w:val="00D2172D"/>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14E7"/>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170F"/>
    <w:rsid w:val="00DB293E"/>
    <w:rsid w:val="00DB3DBB"/>
    <w:rsid w:val="00DB53E0"/>
    <w:rsid w:val="00DB67F8"/>
    <w:rsid w:val="00DB7536"/>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37AF"/>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644"/>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778C7"/>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5084"/>
    <w:rsid w:val="00EB16BB"/>
    <w:rsid w:val="00EB33AC"/>
    <w:rsid w:val="00EC25DE"/>
    <w:rsid w:val="00EC669D"/>
    <w:rsid w:val="00EC6F21"/>
    <w:rsid w:val="00EC7887"/>
    <w:rsid w:val="00ED2708"/>
    <w:rsid w:val="00ED2D39"/>
    <w:rsid w:val="00ED3A3A"/>
    <w:rsid w:val="00ED4C33"/>
    <w:rsid w:val="00EE0913"/>
    <w:rsid w:val="00EE178F"/>
    <w:rsid w:val="00EF2319"/>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2D70"/>
    <w:rsid w:val="00F3596A"/>
    <w:rsid w:val="00F36446"/>
    <w:rsid w:val="00F40463"/>
    <w:rsid w:val="00F44A01"/>
    <w:rsid w:val="00F50336"/>
    <w:rsid w:val="00F50D76"/>
    <w:rsid w:val="00F55E5B"/>
    <w:rsid w:val="00F569BC"/>
    <w:rsid w:val="00F61074"/>
    <w:rsid w:val="00F614C5"/>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B5573"/>
    <w:rsid w:val="00FC0721"/>
    <w:rsid w:val="00FC1CE4"/>
    <w:rsid w:val="00FC6533"/>
    <w:rsid w:val="00FD4C0F"/>
    <w:rsid w:val="00FD594E"/>
    <w:rsid w:val="00FD7471"/>
    <w:rsid w:val="00FD75B9"/>
    <w:rsid w:val="00FE0315"/>
    <w:rsid w:val="00FE1E08"/>
    <w:rsid w:val="00FE31B8"/>
    <w:rsid w:val="00FE5FE8"/>
    <w:rsid w:val="00FE6AEC"/>
    <w:rsid w:val="00FF0C55"/>
    <w:rsid w:val="00FF3563"/>
    <w:rsid w:val="00FF3706"/>
    <w:rsid w:val="00FF552B"/>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966C2D"/>
  <w15:chartTrackingRefBased/>
  <w15:docId w15:val="{EE812364-119E-48BE-8FBB-82D53C4D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36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B55081"/>
    <w:rPr>
      <w:color w:val="605E5C"/>
      <w:shd w:val="clear" w:color="auto" w:fill="E1DFDD"/>
    </w:rPr>
  </w:style>
  <w:style w:type="paragraph" w:styleId="af9">
    <w:name w:val="Revision"/>
    <w:hidden/>
    <w:uiPriority w:val="99"/>
    <w:semiHidden/>
    <w:rsid w:val="004A00C7"/>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EDAW/C/74/D/104/2016" TargetMode="External"/><Relationship Id="rId3" Type="http://schemas.openxmlformats.org/officeDocument/2006/relationships/hyperlink" Target="https://undocs.org/ch/CCPR/C/112/D/1906/2009" TargetMode="External"/><Relationship Id="rId7" Type="http://schemas.openxmlformats.org/officeDocument/2006/relationships/hyperlink" Target="https://undocs.org/ch/CCPR/C/129/D/2404/2014" TargetMode="External"/><Relationship Id="rId2" Type="http://schemas.openxmlformats.org/officeDocument/2006/relationships/hyperlink" Target="https://undocs.org/ch/CCPR/C/115/D/1996/2010" TargetMode="External"/><Relationship Id="rId1" Type="http://schemas.openxmlformats.org/officeDocument/2006/relationships/hyperlink" Target="https://undocs.org/ch/CCPR/C/111/D/1985/2010" TargetMode="External"/><Relationship Id="rId6" Type="http://schemas.openxmlformats.org/officeDocument/2006/relationships/hyperlink" Target="https://undocs.org/ch/CEDAW/C/BLR/CO/8" TargetMode="External"/><Relationship Id="rId5" Type="http://schemas.openxmlformats.org/officeDocument/2006/relationships/hyperlink" Target="https://undocs.org/ch/CERD/C/BLR/CO/20-23" TargetMode="External"/><Relationship Id="rId4" Type="http://schemas.openxmlformats.org/officeDocument/2006/relationships/hyperlink" Target="https://undocs.org/ch/CCPR/C/BLR/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4" ma:contentTypeDescription="Create a new document." ma:contentTypeScope="" ma:versionID="9e4d7d34be19329b1dd068c8d749b11c">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b5fc46c55364346010d228adf0d9a0cc"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6B96C-AABF-499F-A015-33DF9A2E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F47A8-90B5-4E62-A7FF-B83DBB81D026}">
  <ds:schemaRefs>
    <ds:schemaRef ds:uri="http://schemas.microsoft.com/sharepoint/v3/contenttype/forms"/>
  </ds:schemaRefs>
</ds:datastoreItem>
</file>

<file path=customXml/itemProps3.xml><?xml version="1.0" encoding="utf-8"?>
<ds:datastoreItem xmlns:ds="http://schemas.openxmlformats.org/officeDocument/2006/customXml" ds:itemID="{AD71B60C-B52D-4D9A-B276-F09398A6C5B5}">
  <ds:schemaRefs>
    <ds:schemaRef ds:uri="http://schemas.openxmlformats.org/officeDocument/2006/bibliography"/>
  </ds:schemaRefs>
</ds:datastoreItem>
</file>

<file path=customXml/itemProps4.xml><?xml version="1.0" encoding="utf-8"?>
<ds:datastoreItem xmlns:ds="http://schemas.openxmlformats.org/officeDocument/2006/customXml" ds:itemID="{555D8B79-3432-41C2-8C20-8609D874A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Xi Zhai</cp:lastModifiedBy>
  <cp:revision>3</cp:revision>
  <cp:lastPrinted>2021-09-27T20:12:00Z</cp:lastPrinted>
  <dcterms:created xsi:type="dcterms:W3CDTF">2021-09-27T20:12:00Z</dcterms:created>
  <dcterms:modified xsi:type="dcterms:W3CDTF">2021-09-27T20:12:00Z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2110976</vt:lpwstr>
  </property>
  <property fmtid="{D5CDD505-2E9C-101B-9397-08002B2CF9AE}" pid="3" name="ODSRefJobNo">
    <vt:lpwstr>2122122C</vt:lpwstr>
  </property>
  <property fmtid="{D5CDD505-2E9C-101B-9397-08002B2CF9AE}" pid="4" name="Symbol1">
    <vt:lpwstr>CEDAW/C/79/D/131/2018</vt:lpwstr>
  </property>
  <property fmtid="{D5CDD505-2E9C-101B-9397-08002B2CF9AE}" pid="5" name="Symbol2">
    <vt:lpwstr/>
  </property>
  <property fmtid="{D5CDD505-2E9C-101B-9397-08002B2CF9AE}" pid="6" name="Translator">
    <vt:lpwstr/>
  </property>
  <property fmtid="{D5CDD505-2E9C-101B-9397-08002B2CF9AE}" pid="7" name="Operator">
    <vt:lpwstr>LIU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ContentTypeId">
    <vt:lpwstr>0x01010043F009AA20B2ED4399E9C39C77341190</vt:lpwstr>
  </property>
  <property fmtid="{D5CDD505-2E9C-101B-9397-08002B2CF9AE}" pid="13" name="Distribution">
    <vt:lpwstr>General</vt:lpwstr>
  </property>
  <property fmtid="{D5CDD505-2E9C-101B-9397-08002B2CF9AE}" pid="14" name="Publication Date">
    <vt:lpwstr>10 August 2021</vt:lpwstr>
  </property>
  <property fmtid="{D5CDD505-2E9C-101B-9397-08002B2CF9AE}" pid="15" name="Original">
    <vt:lpwstr>English</vt:lpwstr>
  </property>
  <property fmtid="{D5CDD505-2E9C-101B-9397-08002B2CF9AE}" pid="16" name="Release Date">
    <vt:lpwstr/>
  </property>
  <property fmtid="{D5CDD505-2E9C-101B-9397-08002B2CF9AE}" pid="17" name="Title1">
    <vt:lpwstr>			委员会根据《任择议定书》第7条第(3)款通过的关于第131/2018号来文的意见*、**_x000d_</vt:lpwstr>
  </property>
</Properties>
</file>