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60"/>
        <w:ind w:left="1264" w:right="1264" w:hanging="1264"/>
        <w:jc w:val="both"/>
        <w:rPr>
          <w:rFonts w:hint="eastAsia"/>
        </w:rPr>
      </w:pPr>
      <w:r>
        <w:rPr>
          <w:rFonts w:hint="eastAsia"/>
        </w:rPr>
        <w:t>消除对妇女歧视委员会</w:t>
      </w:r>
    </w:p>
    <w:p w:rsidR="00000000" w:rsidRDefault="00000000">
      <w:pPr>
        <w:pStyle w:val="SingleTxt"/>
        <w:spacing w:after="60"/>
        <w:ind w:left="0"/>
        <w:rPr>
          <w:rFonts w:ascii="SimHei" w:eastAsia="SimHei"/>
          <w:color w:val="FF0000"/>
        </w:rPr>
      </w:pPr>
      <w:r>
        <w:rPr>
          <w:rFonts w:ascii="SimHei" w:eastAsia="SimHei" w:hint="eastAsia"/>
          <w:color w:val="FF0000"/>
        </w:rPr>
        <w:t>第三十五届会议</w:t>
      </w:r>
    </w:p>
    <w:p w:rsidR="00000000" w:rsidRDefault="00000000">
      <w:pPr>
        <w:pStyle w:val="SingleTxt"/>
        <w:spacing w:after="60"/>
        <w:ind w:left="0"/>
        <w:rPr>
          <w:rFonts w:ascii="SimHei" w:eastAsia="SimHei" w:hint="eastAsia"/>
          <w:color w:val="FF0000"/>
        </w:rPr>
      </w:pPr>
      <w:r>
        <w:rPr>
          <w:rFonts w:ascii="SimHei" w:eastAsia="SimHei" w:hint="eastAsia"/>
          <w:color w:val="FF0000"/>
        </w:rPr>
        <w:t>会前工作组</w:t>
      </w:r>
    </w:p>
    <w:p w:rsidR="00000000" w:rsidRDefault="00000000">
      <w:pPr>
        <w:pStyle w:val="SingleTxt"/>
        <w:spacing w:after="80"/>
        <w:ind w:left="0"/>
        <w:rPr>
          <w:rFonts w:hint="eastAsia"/>
        </w:rPr>
      </w:pPr>
      <w:r>
        <w:rPr>
          <w:rFonts w:hint="eastAsia"/>
        </w:rPr>
        <w:t>2006年5月15日至6月2日</w:t>
      </w:r>
    </w:p>
    <w:p w:rsidR="00000000" w:rsidRDefault="00000000">
      <w:pPr>
        <w:pStyle w:val="SingleTxt"/>
        <w:spacing w:after="0" w:line="140" w:lineRule="exact"/>
        <w:rPr>
          <w:rFonts w:hint="eastAsia"/>
          <w:sz w:val="10"/>
        </w:rPr>
      </w:pP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对议题和问题清单的答复，供审议第六次定期报告之用</w:t>
      </w:r>
    </w:p>
    <w:p w:rsidR="00000000" w:rsidRDefault="00000000">
      <w:pPr>
        <w:pStyle w:val="SingleTxt"/>
        <w:spacing w:after="0" w:line="140" w:lineRule="exact"/>
        <w:rPr>
          <w:sz w:val="10"/>
        </w:rPr>
      </w:pP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罗马尼亚</w:t>
      </w:r>
    </w:p>
    <w:p w:rsidR="00000000" w:rsidRDefault="00000000">
      <w:pPr>
        <w:pStyle w:val="SingleTxt"/>
        <w:spacing w:after="0" w:line="140" w:lineRule="exact"/>
        <w:rPr>
          <w:rFonts w:hint="eastAsia"/>
          <w:sz w:val="10"/>
        </w:rPr>
      </w:pPr>
    </w:p>
    <w:p w:rsidR="00000000" w:rsidRDefault="00000000">
      <w:pPr>
        <w:pStyle w:val="SingleTxt"/>
        <w:rPr>
          <w:rFonts w:ascii="SimHei" w:eastAsia="SimHei" w:hint="eastAsia"/>
          <w:color w:val="FF0000"/>
        </w:rPr>
      </w:pPr>
      <w:r>
        <w:rPr>
          <w:rFonts w:ascii="SimHei" w:eastAsia="SimHei" w:hint="eastAsia"/>
          <w:color w:val="FF0000"/>
        </w:rPr>
        <w:t>1.</w:t>
      </w:r>
      <w:r>
        <w:rPr>
          <w:rFonts w:ascii="SimHei" w:eastAsia="SimHei" w:hint="eastAsia"/>
          <w:color w:val="FF0000"/>
        </w:rPr>
        <w:tab/>
        <w:t>请提供资料，说明罗马尼亚第六次定期报告的编写过程。这方面的资料应指明政府哪些部门和机构参与了这一过程，以及它们参与的性质和程度；是否与非政府组织进行了协商，报告是否已获政府通过并提交议会。</w:t>
      </w:r>
    </w:p>
    <w:p w:rsidR="00000000" w:rsidRDefault="00000000">
      <w:pPr>
        <w:pStyle w:val="SingleTxt"/>
        <w:rPr>
          <w:rFonts w:hint="eastAsia"/>
        </w:rPr>
      </w:pPr>
      <w:r>
        <w:rPr>
          <w:rFonts w:hint="eastAsia"/>
        </w:rPr>
        <w:tab/>
        <w:t>以下机构参加了第六次定期报告的编写过程，并参加了就报告中的问题进行的经常协商：司法部，劳动、社会团结和家庭部，文化和宗教事务部、行政和内务部，全国儿童保护和领养局，新闻部，卫生部，国防部，外交部，公共事务部（总检察长办公室），全国统计研究所和监察员办公室。报告得到有关部门的核可，最后提交给总理批准。国内程序不涉及议会的核可。</w:t>
      </w:r>
    </w:p>
    <w:p w:rsidR="00000000" w:rsidRDefault="00000000">
      <w:pPr>
        <w:pStyle w:val="SingleTxt"/>
        <w:rPr>
          <w:rFonts w:ascii="SimHei" w:eastAsia="SimHei" w:hint="eastAsia"/>
          <w:color w:val="FF0000"/>
        </w:rPr>
      </w:pPr>
      <w:r>
        <w:rPr>
          <w:rFonts w:ascii="SimHei" w:eastAsia="SimHei" w:hint="eastAsia"/>
          <w:color w:val="FF0000"/>
        </w:rPr>
        <w:t>2.</w:t>
      </w:r>
      <w:r>
        <w:rPr>
          <w:rFonts w:ascii="SimHei" w:eastAsia="SimHei" w:hint="eastAsia"/>
          <w:color w:val="FF0000"/>
        </w:rPr>
        <w:tab/>
        <w:t>委员会在2001年结论意见中呼吁拟订全面、综合政策来实施《消除对妇女一切形式歧视公约》并实现男女平等，包括拟订一个时间表来监测和评价这方面的进展。请提供资料，说明为响应这项建议采取了哪些步骤。</w:t>
      </w:r>
    </w:p>
    <w:p w:rsidR="00000000" w:rsidRDefault="00000000">
      <w:pPr>
        <w:pStyle w:val="SingleTxt"/>
        <w:rPr>
          <w:rFonts w:hint="eastAsia"/>
        </w:rPr>
      </w:pPr>
      <w:r>
        <w:rPr>
          <w:rFonts w:hint="eastAsia"/>
        </w:rPr>
        <w:tab/>
        <w:t>罗马尼亚根据委员会和欧洲联盟委员会的建议，作出了重大改革，统一全国法律框架，使其符合国际标准和欧洲标准。一项重大步骤是制定了《第202/2002号法》，规范男女机会平等领域里的重要概念。这项法律经过修改，经政府《第86/2004号法令》确定，其中规定成立全国男女机会均等机构，负责制定男女平等和政府所有政策和方案中把平等纳入主流的具体政策。</w:t>
      </w:r>
    </w:p>
    <w:p w:rsidR="00000000" w:rsidRDefault="00000000">
      <w:pPr>
        <w:pStyle w:val="SingleTxt"/>
        <w:rPr>
          <w:rFonts w:hint="eastAsia"/>
        </w:rPr>
      </w:pPr>
      <w:r>
        <w:rPr>
          <w:rFonts w:hint="eastAsia"/>
        </w:rPr>
        <w:tab/>
        <w:t>全国男女机会均等机构是法尔方案中的一个姐妹项目RO2/IBO-01、罗马尼亚劳动、社会团结和家庭部同西班牙劳工和社会事务部之间的“成立全国男女机会均等机构”的成果。该项目是在2004-2006年进行的，包括组织在该机构雇员、及公务员和劳工视察员两性平等领域里的具体培训活动。</w:t>
      </w:r>
    </w:p>
    <w:p w:rsidR="00000000" w:rsidRDefault="00000000">
      <w:pPr>
        <w:pStyle w:val="SingleTxt"/>
        <w:rPr>
          <w:rFonts w:hint="eastAsia"/>
        </w:rPr>
      </w:pPr>
      <w:r>
        <w:rPr>
          <w:rFonts w:hint="eastAsia"/>
        </w:rPr>
        <w:tab/>
        <w:t>另一项重大步骤是，2006年3月8日，政府通过了“2006-2009年男女平等全国战略”和“执行战略的总行动计划”。这些文件中包含有具体的目标和行动，旨在所有社会领域实现男女平等。下一步骤是加强全国男女机会均等机构的体制能力，发展现有的地域结构，确保有效执行该机构推动的平等政策。</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宪法、立法和体制框架以及《公约》现况</w:t>
      </w:r>
    </w:p>
    <w:p w:rsidR="00000000" w:rsidRDefault="00000000">
      <w:pPr>
        <w:pStyle w:val="SingleTxt"/>
        <w:spacing w:after="0" w:line="120" w:lineRule="exact"/>
        <w:rPr>
          <w:rFonts w:ascii="SimHei" w:eastAsia="SimHei" w:hint="eastAsia"/>
          <w:color w:val="FF0000"/>
          <w:sz w:val="10"/>
        </w:rPr>
      </w:pPr>
    </w:p>
    <w:p w:rsidR="00000000" w:rsidRDefault="00000000">
      <w:pPr>
        <w:pStyle w:val="SingleTxt"/>
        <w:rPr>
          <w:rFonts w:ascii="SimHei" w:eastAsia="SimHei" w:hint="eastAsia"/>
          <w:color w:val="FF0000"/>
        </w:rPr>
      </w:pPr>
      <w:r>
        <w:rPr>
          <w:rFonts w:ascii="SimHei" w:eastAsia="SimHei" w:hint="eastAsia"/>
          <w:color w:val="FF0000"/>
        </w:rPr>
        <w:t>3.</w:t>
      </w:r>
      <w:r>
        <w:rPr>
          <w:rFonts w:ascii="SimHei" w:eastAsia="SimHei" w:hint="eastAsia"/>
          <w:color w:val="FF0000"/>
        </w:rPr>
        <w:tab/>
        <w:t>报告指出，当事方根据一项国际公约所确认的权利依法提起诉讼的案例为数很少，一旦提起这种诉讼，一般都是引用《欧洲人权公约》。委员会在前一次结论意见中请罗马尼亚政府在下一次报告中提供资料，说明根据《公约》向法院提出的申诉，以及法院根据《公约》做出的任何裁决的情况。委员会还感到关切的是，司法部门不熟悉把《公约》应用到国内司法判决中的可能性。报告并没有清楚说明是否有遭受性别歧视的妇女利用《公约》条款提出任何诉讼。请对此问题作出澄清。还请提供资料，说明正在实施哪些措施进一步传播《公约》及提高律师、法官和广大民众的认识。</w:t>
      </w:r>
    </w:p>
    <w:p w:rsidR="00000000" w:rsidRDefault="00000000">
      <w:pPr>
        <w:pStyle w:val="SingleTxt"/>
        <w:rPr>
          <w:rFonts w:hint="eastAsia"/>
        </w:rPr>
      </w:pPr>
      <w:r>
        <w:rPr>
          <w:rFonts w:hint="eastAsia"/>
        </w:rPr>
        <w:tab/>
        <w:t>司法部没有任何有关向法院提出的涉及性别歧视的申诉数据。自2006年初以来，司法部在注意法院审理的家庭暴力案件统计指标。</w:t>
      </w:r>
    </w:p>
    <w:p w:rsidR="00000000" w:rsidRDefault="00000000">
      <w:pPr>
        <w:pStyle w:val="SingleTxt"/>
        <w:rPr>
          <w:rFonts w:hint="eastAsia"/>
        </w:rPr>
      </w:pPr>
      <w:r>
        <w:rPr>
          <w:rFonts w:hint="eastAsia"/>
        </w:rPr>
        <w:tab/>
        <w:t>为提高治安法官对歧视问题的认识，自2003年以来，国家治安法官学院在课程中列入了初步培训单元“从罗马尼亚司法角度消除歧视”。2004年，学院完成了同全国反歧视委员会合作的程序书。合作的目的是为治安法官举办培训班，分发有关的国家和国际文件和研究成果，包括《公约》。消除一切形式歧视的议题已经列入同欧洲委员会合作举行的欧洲治安法官夏令营（2004年）议程。</w:t>
      </w:r>
    </w:p>
    <w:p w:rsidR="00000000" w:rsidRDefault="00000000">
      <w:pPr>
        <w:pStyle w:val="SingleTxt"/>
        <w:rPr>
          <w:rFonts w:ascii="SimHei" w:eastAsia="SimHei" w:hint="eastAsia"/>
          <w:color w:val="FF0000"/>
        </w:rPr>
      </w:pPr>
      <w:r>
        <w:rPr>
          <w:rFonts w:ascii="SimHei" w:eastAsia="SimHei" w:hint="eastAsia"/>
          <w:color w:val="FF0000"/>
        </w:rPr>
        <w:t>4.</w:t>
      </w:r>
      <w:r>
        <w:rPr>
          <w:rFonts w:ascii="SimHei" w:eastAsia="SimHei" w:hint="eastAsia"/>
          <w:color w:val="FF0000"/>
        </w:rPr>
        <w:tab/>
        <w:t>报告指出，罗马尼亚议会通过《第48/2002号法》认可关于防止和制裁一切形式歧视的《第137/2000号紧急法令》。请提供资料说明这一法令或法律的性质，以及它们对性别歧视案的应用范围和惩戒措施。</w:t>
      </w:r>
    </w:p>
    <w:p w:rsidR="00000000" w:rsidRDefault="00000000">
      <w:pPr>
        <w:pStyle w:val="SingleTxt"/>
        <w:rPr>
          <w:rFonts w:hint="eastAsia"/>
        </w:rPr>
      </w:pPr>
      <w:r>
        <w:rPr>
          <w:rFonts w:hint="eastAsia"/>
        </w:rPr>
        <w:tab/>
        <w:t>政府《第137/2000号紧急法令》是防止和制裁一切形式歧视的主要立法行动，对所有自然人和法人而言，均具有法律作用。自2002年以来，又经政府《第77/2003号法令》和《第27/2004号法》修订。</w:t>
      </w:r>
    </w:p>
    <w:p w:rsidR="00000000" w:rsidRDefault="00000000">
      <w:pPr>
        <w:pStyle w:val="SingleTxt"/>
        <w:rPr>
          <w:rFonts w:hint="eastAsia"/>
        </w:rPr>
      </w:pPr>
      <w:r>
        <w:rPr>
          <w:rFonts w:hint="eastAsia"/>
        </w:rPr>
        <w:tab/>
        <w:t>该法令根据性别等标准对直接、间接歧视，多种歧视，施害和骚扰规定了法律定义。还确定了所有公民一律平等，不得以种族、国籍、族裔、语文、宗教、社会地位、信仰、性别或性取向、年龄、残障、非传染慢性病、艾滋病毒/艾滋病或属于遭排挤类别而进行歧视；确定了对歧视行为的制裁。反歧视法中的主要领域有：</w:t>
      </w:r>
    </w:p>
    <w:p w:rsidR="00000000" w:rsidRDefault="00000000">
      <w:pPr>
        <w:pStyle w:val="SingleTxt"/>
        <w:rPr>
          <w:rFonts w:hint="eastAsia"/>
        </w:rPr>
      </w:pPr>
      <w:r>
        <w:rPr>
          <w:rFonts w:hint="eastAsia"/>
        </w:rPr>
        <w:tab/>
      </w:r>
      <w:r>
        <w:t>(a)</w:t>
      </w:r>
      <w:r>
        <w:rPr>
          <w:rFonts w:hint="eastAsia"/>
        </w:rPr>
        <w:tab/>
        <w:t>就业和专业经济活动方面的平等；</w:t>
      </w:r>
    </w:p>
    <w:p w:rsidR="00000000" w:rsidRDefault="00000000">
      <w:pPr>
        <w:pStyle w:val="SingleTxt"/>
        <w:rPr>
          <w:rFonts w:hint="eastAsia"/>
        </w:rPr>
      </w:pPr>
      <w:r>
        <w:rPr>
          <w:rFonts w:hint="eastAsia"/>
        </w:rPr>
        <w:tab/>
      </w:r>
      <w:r>
        <w:t>(b)</w:t>
      </w:r>
      <w:r>
        <w:rPr>
          <w:rFonts w:hint="eastAsia"/>
        </w:rPr>
        <w:tab/>
        <w:t>获得法律、行政和公共保健服务、其他服务、物资和设施的机会；</w:t>
      </w:r>
    </w:p>
    <w:p w:rsidR="00000000" w:rsidRDefault="00000000">
      <w:pPr>
        <w:pStyle w:val="SingleTxt"/>
        <w:rPr>
          <w:rFonts w:hint="eastAsia"/>
        </w:rPr>
      </w:pPr>
      <w:r>
        <w:rPr>
          <w:rFonts w:hint="eastAsia"/>
        </w:rPr>
        <w:tab/>
      </w:r>
      <w:r>
        <w:t>(c)</w:t>
      </w:r>
      <w:r>
        <w:rPr>
          <w:rFonts w:hint="eastAsia"/>
        </w:rPr>
        <w:tab/>
        <w:t>受教育的机会；</w:t>
      </w:r>
    </w:p>
    <w:p w:rsidR="00000000" w:rsidRDefault="00000000">
      <w:pPr>
        <w:pStyle w:val="SingleTxt"/>
        <w:rPr>
          <w:rFonts w:hint="eastAsia"/>
        </w:rPr>
      </w:pPr>
      <w:r>
        <w:rPr>
          <w:rFonts w:hint="eastAsia"/>
        </w:rPr>
        <w:tab/>
      </w:r>
      <w:r>
        <w:t>(d)</w:t>
      </w:r>
      <w:r>
        <w:rPr>
          <w:rFonts w:hint="eastAsia"/>
        </w:rPr>
        <w:tab/>
        <w:t>迁徙、选择住所、进出公共场所的自由；</w:t>
      </w:r>
    </w:p>
    <w:p w:rsidR="00000000" w:rsidRDefault="00000000">
      <w:pPr>
        <w:pStyle w:val="SingleTxt"/>
        <w:rPr>
          <w:rFonts w:hint="eastAsia"/>
        </w:rPr>
      </w:pPr>
      <w:r>
        <w:rPr>
          <w:rFonts w:hint="eastAsia"/>
        </w:rPr>
        <w:tab/>
      </w:r>
      <w:r>
        <w:t>(e)</w:t>
      </w:r>
      <w:r>
        <w:rPr>
          <w:rFonts w:hint="eastAsia"/>
        </w:rPr>
        <w:tab/>
        <w:t>个人尊严权。</w:t>
      </w:r>
    </w:p>
    <w:p w:rsidR="00000000" w:rsidRDefault="00000000">
      <w:pPr>
        <w:pStyle w:val="SingleTxt"/>
        <w:rPr>
          <w:rFonts w:hint="eastAsia"/>
        </w:rPr>
      </w:pPr>
      <w:r>
        <w:rPr>
          <w:rFonts w:hint="eastAsia"/>
        </w:rPr>
        <w:tab/>
        <w:t>立法中所列的歧视类别包括：种族、国籍、族裔、语文、社会地位、宗教、信仰、性别、性取向、年龄、残障、非传染慢性病、艾滋病毒/艾滋病和受冷遇类别等。</w:t>
      </w:r>
    </w:p>
    <w:p w:rsidR="00000000" w:rsidRDefault="00000000">
      <w:pPr>
        <w:pStyle w:val="SingleTxt"/>
        <w:rPr>
          <w:rFonts w:hint="eastAsia"/>
        </w:rPr>
      </w:pPr>
      <w:r>
        <w:rPr>
          <w:rFonts w:hint="eastAsia"/>
        </w:rPr>
        <w:tab/>
        <w:t>全国反歧视委员会负责监督这项法律的执行，还可调查歧视指控案件，给予行政制裁。适用的制裁包括：如果受害者是个人，则发出警告，或科以200至2</w:t>
      </w:r>
      <w:r>
        <w:t xml:space="preserve"> </w:t>
      </w:r>
      <w:r>
        <w:rPr>
          <w:rFonts w:hint="eastAsia"/>
        </w:rPr>
        <w:t>000罗马尼亚列伊罚款；如果受害者是一群人或社区，则科以400至4</w:t>
      </w:r>
      <w:r>
        <w:t xml:space="preserve"> </w:t>
      </w:r>
      <w:r>
        <w:rPr>
          <w:rFonts w:hint="eastAsia"/>
        </w:rPr>
        <w:t>000罗马尼亚（新）列伊罚款。</w:t>
      </w:r>
    </w:p>
    <w:p w:rsidR="00000000" w:rsidRDefault="00000000">
      <w:pPr>
        <w:pStyle w:val="SingleTxt"/>
        <w:rPr>
          <w:rFonts w:ascii="SimHei" w:eastAsia="SimHei" w:hint="eastAsia"/>
          <w:color w:val="FF0000"/>
        </w:rPr>
      </w:pPr>
      <w:r>
        <w:rPr>
          <w:rFonts w:ascii="SimHei" w:eastAsia="SimHei" w:hint="eastAsia"/>
          <w:color w:val="FF0000"/>
        </w:rPr>
        <w:t>5.</w:t>
      </w:r>
      <w:r>
        <w:rPr>
          <w:rFonts w:ascii="SimHei" w:eastAsia="SimHei" w:hint="eastAsia"/>
          <w:color w:val="FF0000"/>
        </w:rPr>
        <w:tab/>
        <w:t>请说明全国反歧视委员会的作用和职能，包括根据《公约》第一条处理对妇女（直接和间接）的歧视的职权范围。还请提供统计资料，说明这类案件的数目及提供惩罚这类歧视的资料。</w:t>
      </w:r>
    </w:p>
    <w:p w:rsidR="00000000" w:rsidRDefault="00000000">
      <w:pPr>
        <w:pStyle w:val="SingleTxt"/>
        <w:rPr>
          <w:rFonts w:hint="eastAsia"/>
        </w:rPr>
      </w:pPr>
      <w:r>
        <w:rPr>
          <w:rFonts w:hint="eastAsia"/>
        </w:rPr>
        <w:tab/>
        <w:t>国家消除歧视委员会的作用是向罗马尼亚社会宣传消除一切形式的歧视现象，调查和制裁歧视行为，参照民主、欧洲社会模式协助形成相互信任尊重的社会风气。</w:t>
      </w:r>
    </w:p>
    <w:p w:rsidR="00000000" w:rsidRDefault="00000000">
      <w:pPr>
        <w:pStyle w:val="SingleTxt"/>
        <w:rPr>
          <w:rFonts w:hint="eastAsia"/>
        </w:rPr>
      </w:pPr>
      <w:r>
        <w:rPr>
          <w:rFonts w:hint="eastAsia"/>
        </w:rPr>
        <w:tab/>
        <w:t>国家消除歧视委员会力求落实公民平等原则，防止并消除歧视行为，订目标如下：</w:t>
      </w:r>
    </w:p>
    <w:p w:rsidR="00000000" w:rsidRDefault="00000000">
      <w:pPr>
        <w:pStyle w:val="SingleTxt"/>
        <w:rPr>
          <w:rFonts w:hint="eastAsia"/>
        </w:rPr>
      </w:pPr>
      <w:r>
        <w:rPr>
          <w:rFonts w:hint="eastAsia"/>
        </w:rPr>
        <w:tab/>
      </w:r>
      <w:r>
        <w:t>(a)</w:t>
      </w:r>
      <w:r>
        <w:rPr>
          <w:rFonts w:hint="eastAsia"/>
        </w:rPr>
        <w:tab/>
        <w:t>防止歧视；</w:t>
      </w:r>
    </w:p>
    <w:p w:rsidR="00000000" w:rsidRDefault="00000000">
      <w:pPr>
        <w:pStyle w:val="SingleTxt"/>
        <w:rPr>
          <w:rFonts w:hint="eastAsia"/>
        </w:rPr>
      </w:pPr>
      <w:r>
        <w:rPr>
          <w:rFonts w:hint="eastAsia"/>
        </w:rPr>
        <w:tab/>
      </w:r>
      <w:r>
        <w:t>(</w:t>
      </w:r>
      <w:r>
        <w:rPr>
          <w:rFonts w:hint="eastAsia"/>
        </w:rPr>
        <w:t>b</w:t>
      </w:r>
      <w:r>
        <w:t>)</w:t>
      </w:r>
      <w:r>
        <w:rPr>
          <w:rFonts w:hint="eastAsia"/>
        </w:rPr>
        <w:tab/>
        <w:t>制裁歧视行为；</w:t>
      </w:r>
    </w:p>
    <w:p w:rsidR="00000000" w:rsidRDefault="00000000">
      <w:pPr>
        <w:pStyle w:val="SingleTxt"/>
        <w:rPr>
          <w:rFonts w:hint="eastAsia"/>
        </w:rPr>
      </w:pPr>
      <w:r>
        <w:rPr>
          <w:rFonts w:hint="eastAsia"/>
        </w:rPr>
        <w:tab/>
      </w:r>
      <w:r>
        <w:t>(c)</w:t>
      </w:r>
      <w:r>
        <w:tab/>
      </w:r>
      <w:r>
        <w:rPr>
          <w:rFonts w:hint="eastAsia"/>
        </w:rPr>
        <w:t>合作；</w:t>
      </w:r>
    </w:p>
    <w:p w:rsidR="00000000" w:rsidRDefault="00000000">
      <w:pPr>
        <w:pStyle w:val="SingleTxt"/>
        <w:rPr>
          <w:rFonts w:hint="eastAsia"/>
        </w:rPr>
      </w:pPr>
      <w:r>
        <w:rPr>
          <w:rFonts w:hint="eastAsia"/>
        </w:rPr>
        <w:tab/>
      </w:r>
      <w:r>
        <w:t>(</w:t>
      </w:r>
      <w:r>
        <w:rPr>
          <w:rFonts w:hint="eastAsia"/>
        </w:rPr>
        <w:t>d</w:t>
      </w:r>
      <w:r>
        <w:t>)</w:t>
      </w:r>
      <w:r>
        <w:tab/>
      </w:r>
      <w:r>
        <w:rPr>
          <w:rFonts w:hint="eastAsia"/>
        </w:rPr>
        <w:t>监测歧视行为；</w:t>
      </w:r>
    </w:p>
    <w:p w:rsidR="00000000" w:rsidRDefault="00000000">
      <w:pPr>
        <w:pStyle w:val="SingleTxt"/>
        <w:rPr>
          <w:rFonts w:hint="eastAsia"/>
        </w:rPr>
      </w:pPr>
      <w:r>
        <w:rPr>
          <w:rFonts w:hint="eastAsia"/>
        </w:rPr>
        <w:tab/>
      </w:r>
      <w:r>
        <w:t>(</w:t>
      </w:r>
      <w:r>
        <w:rPr>
          <w:rFonts w:hint="eastAsia"/>
        </w:rPr>
        <w:t>e</w:t>
      </w:r>
      <w:r>
        <w:t>)</w:t>
      </w:r>
      <w:r>
        <w:tab/>
      </w:r>
      <w:r>
        <w:rPr>
          <w:rFonts w:hint="eastAsia"/>
        </w:rPr>
        <w:t>向受歧视者提供专门援助。</w:t>
      </w:r>
    </w:p>
    <w:p w:rsidR="00000000" w:rsidRDefault="00000000">
      <w:pPr>
        <w:pStyle w:val="SingleTxt"/>
        <w:rPr>
          <w:rFonts w:hint="eastAsia"/>
        </w:rPr>
      </w:pPr>
      <w:r>
        <w:rPr>
          <w:rFonts w:hint="eastAsia"/>
        </w:rPr>
        <w:tab/>
        <w:t>全国反歧视委员会的职能是：</w:t>
      </w:r>
    </w:p>
    <w:p w:rsidR="00000000" w:rsidRDefault="00000000">
      <w:pPr>
        <w:pStyle w:val="SingleTxt"/>
        <w:rPr>
          <w:rFonts w:hint="eastAsia"/>
        </w:rPr>
      </w:pPr>
      <w:r>
        <w:rPr>
          <w:rFonts w:hint="eastAsia"/>
        </w:rPr>
        <w:tab/>
      </w:r>
      <w:r>
        <w:t>(</w:t>
      </w:r>
      <w:r>
        <w:rPr>
          <w:rFonts w:hint="eastAsia"/>
        </w:rPr>
        <w:t>a</w:t>
      </w:r>
      <w:r>
        <w:t>)</w:t>
      </w:r>
      <w:r>
        <w:tab/>
      </w:r>
      <w:r>
        <w:rPr>
          <w:rFonts w:hint="eastAsia"/>
        </w:rPr>
        <w:t>根据法律，提议采取某些行动或特别措施，保护因自身社会出身或残障而处于不同于大多数公民的不平等地位、或遭受排斥或排挤、得不到平等机遇的条件不利者和群体；</w:t>
      </w:r>
    </w:p>
    <w:p w:rsidR="00000000" w:rsidRDefault="00000000">
      <w:pPr>
        <w:pStyle w:val="SingleTxt"/>
        <w:rPr>
          <w:rFonts w:hint="eastAsia"/>
        </w:rPr>
      </w:pPr>
      <w:r>
        <w:rPr>
          <w:rFonts w:hint="eastAsia"/>
        </w:rPr>
        <w:tab/>
      </w:r>
      <w:r>
        <w:t>(</w:t>
      </w:r>
      <w:r>
        <w:rPr>
          <w:rFonts w:hint="eastAsia"/>
        </w:rPr>
        <w:t>b</w:t>
      </w:r>
      <w:r>
        <w:t>)</w:t>
      </w:r>
      <w:r>
        <w:tab/>
      </w:r>
      <w:r>
        <w:rPr>
          <w:rFonts w:hint="eastAsia"/>
        </w:rPr>
        <w:t>建议政府在此领域采取新的立法行动；</w:t>
      </w:r>
    </w:p>
    <w:p w:rsidR="00000000" w:rsidRDefault="00000000">
      <w:pPr>
        <w:pStyle w:val="SingleTxt"/>
        <w:rPr>
          <w:rFonts w:hint="eastAsia"/>
        </w:rPr>
      </w:pPr>
      <w:r>
        <w:rPr>
          <w:rFonts w:hint="eastAsia"/>
        </w:rPr>
        <w:tab/>
      </w:r>
      <w:r>
        <w:t>(</w:t>
      </w:r>
      <w:r>
        <w:rPr>
          <w:rFonts w:hint="eastAsia"/>
        </w:rPr>
        <w:t>c</w:t>
      </w:r>
      <w:r>
        <w:t>)</w:t>
      </w:r>
      <w:r>
        <w:tab/>
      </w:r>
      <w:r>
        <w:rPr>
          <w:rFonts w:hint="eastAsia"/>
        </w:rPr>
        <w:t>核可关于在平等、不歧视环境中享受权利和自由的立法草案；</w:t>
      </w:r>
    </w:p>
    <w:p w:rsidR="00000000" w:rsidRDefault="00000000">
      <w:pPr>
        <w:pStyle w:val="SingleTxt"/>
        <w:rPr>
          <w:rFonts w:hint="eastAsia"/>
        </w:rPr>
      </w:pPr>
      <w:r>
        <w:rPr>
          <w:rFonts w:hint="eastAsia"/>
        </w:rPr>
        <w:tab/>
      </w:r>
      <w:r>
        <w:t>(</w:t>
      </w:r>
      <w:r>
        <w:rPr>
          <w:rFonts w:hint="eastAsia"/>
        </w:rPr>
        <w:t>d</w:t>
      </w:r>
      <w:r>
        <w:t>)</w:t>
      </w:r>
      <w:r>
        <w:tab/>
      </w:r>
      <w:r>
        <w:rPr>
          <w:rFonts w:hint="eastAsia"/>
        </w:rPr>
        <w:t>同此领域里的公共部门合作，确保国内立法符合国际消除歧视方面的条例；</w:t>
      </w:r>
    </w:p>
    <w:p w:rsidR="00000000" w:rsidRDefault="00000000">
      <w:pPr>
        <w:pStyle w:val="SingleTxt"/>
        <w:rPr>
          <w:rFonts w:hint="eastAsia"/>
        </w:rPr>
      </w:pPr>
      <w:r>
        <w:rPr>
          <w:rFonts w:hint="eastAsia"/>
        </w:rPr>
        <w:tab/>
      </w:r>
      <w:r>
        <w:t>(</w:t>
      </w:r>
      <w:r>
        <w:rPr>
          <w:rFonts w:hint="eastAsia"/>
        </w:rPr>
        <w:t>e</w:t>
      </w:r>
      <w:r>
        <w:t>)</w:t>
      </w:r>
      <w:r>
        <w:tab/>
      </w:r>
      <w:r>
        <w:rPr>
          <w:rFonts w:hint="eastAsia"/>
        </w:rPr>
        <w:t>同公共部门、法律部门和自然实体合作，防止、制裁和消除一切形式的歧视；</w:t>
      </w:r>
    </w:p>
    <w:p w:rsidR="00000000" w:rsidRDefault="00000000">
      <w:pPr>
        <w:pStyle w:val="SingleTxt"/>
        <w:rPr>
          <w:rFonts w:hint="eastAsia"/>
        </w:rPr>
      </w:pPr>
      <w:r>
        <w:rPr>
          <w:rFonts w:hint="eastAsia"/>
        </w:rPr>
        <w:tab/>
      </w:r>
      <w:r>
        <w:t>(</w:t>
      </w:r>
      <w:r>
        <w:rPr>
          <w:rFonts w:hint="eastAsia"/>
        </w:rPr>
        <w:t>f</w:t>
      </w:r>
      <w:r>
        <w:t>)</w:t>
      </w:r>
      <w:r>
        <w:tab/>
      </w:r>
      <w:r>
        <w:rPr>
          <w:rFonts w:hint="eastAsia"/>
        </w:rPr>
        <w:t>监督公共部门、法律部门和自然实体执行和遵守防止、制裁和消除一切形式歧视的法律条款的情况；</w:t>
      </w:r>
    </w:p>
    <w:p w:rsidR="00000000" w:rsidRDefault="00000000">
      <w:pPr>
        <w:pStyle w:val="SingleTxt"/>
        <w:rPr>
          <w:rFonts w:hint="eastAsia"/>
        </w:rPr>
      </w:pPr>
      <w:r>
        <w:rPr>
          <w:rFonts w:hint="eastAsia"/>
        </w:rPr>
        <w:tab/>
      </w:r>
      <w:r>
        <w:t>(</w:t>
      </w:r>
      <w:r>
        <w:rPr>
          <w:rFonts w:hint="eastAsia"/>
        </w:rPr>
        <w:t>g</w:t>
      </w:r>
      <w:r>
        <w:t>)</w:t>
      </w:r>
      <w:r>
        <w:tab/>
      </w:r>
      <w:r>
        <w:rPr>
          <w:rFonts w:hint="eastAsia"/>
        </w:rPr>
        <w:t>受理关于个人、开展保护人权工作的非政府组织、其他法律实体、公共机构违反平等和不歧视法律规定的请愿和申诉；分析请愿和申诉，在法律规定范畴内拟定妥当的措施和答复；</w:t>
      </w:r>
    </w:p>
    <w:p w:rsidR="00000000" w:rsidRDefault="00000000">
      <w:pPr>
        <w:pStyle w:val="SingleTxt"/>
        <w:rPr>
          <w:rFonts w:hint="eastAsia"/>
        </w:rPr>
      </w:pPr>
      <w:r>
        <w:rPr>
          <w:rFonts w:hint="eastAsia"/>
        </w:rPr>
        <w:tab/>
      </w:r>
      <w:r>
        <w:t>(</w:t>
      </w:r>
      <w:r>
        <w:rPr>
          <w:rFonts w:hint="eastAsia"/>
        </w:rPr>
        <w:t>h</w:t>
      </w:r>
      <w:r>
        <w:t>)</w:t>
      </w:r>
      <w:r>
        <w:tab/>
      </w:r>
      <w:r>
        <w:rPr>
          <w:rFonts w:hint="eastAsia"/>
        </w:rPr>
        <w:t>同开展保护人权工作的非政府组织合作；</w:t>
      </w:r>
    </w:p>
    <w:p w:rsidR="00000000" w:rsidRDefault="00000000">
      <w:pPr>
        <w:pStyle w:val="SingleTxt"/>
        <w:rPr>
          <w:rFonts w:hint="eastAsia"/>
        </w:rPr>
      </w:pPr>
      <w:r>
        <w:rPr>
          <w:rFonts w:hint="eastAsia"/>
        </w:rPr>
        <w:tab/>
      </w:r>
      <w:r>
        <w:t>(</w:t>
      </w:r>
      <w:r>
        <w:rPr>
          <w:rFonts w:hint="eastAsia"/>
        </w:rPr>
        <w:t>i</w:t>
      </w:r>
      <w:r>
        <w:t>)</w:t>
      </w:r>
      <w:r>
        <w:tab/>
      </w:r>
      <w:r>
        <w:rPr>
          <w:rFonts w:hint="eastAsia"/>
        </w:rPr>
        <w:t>规划关于遵守平等和不歧视原则情况的调查研究，把结果提交给政府，并向大众公布；</w:t>
      </w:r>
    </w:p>
    <w:p w:rsidR="00000000" w:rsidRDefault="00000000">
      <w:pPr>
        <w:pStyle w:val="SingleTxt"/>
        <w:rPr>
          <w:rFonts w:hint="eastAsia"/>
        </w:rPr>
      </w:pPr>
      <w:r>
        <w:rPr>
          <w:rFonts w:hint="eastAsia"/>
        </w:rPr>
        <w:tab/>
      </w:r>
      <w:r>
        <w:t>(</w:t>
      </w:r>
      <w:r>
        <w:rPr>
          <w:rFonts w:hint="eastAsia"/>
        </w:rPr>
        <w:t>j</w:t>
      </w:r>
      <w:r>
        <w:t>)</w:t>
      </w:r>
      <w:r>
        <w:tab/>
      </w:r>
      <w:r>
        <w:rPr>
          <w:rFonts w:hint="eastAsia"/>
        </w:rPr>
        <w:t>印发这方面的出版物；</w:t>
      </w:r>
    </w:p>
    <w:p w:rsidR="00000000" w:rsidRDefault="00000000">
      <w:pPr>
        <w:pStyle w:val="SingleTxt"/>
        <w:rPr>
          <w:rFonts w:hint="eastAsia"/>
        </w:rPr>
      </w:pPr>
      <w:r>
        <w:rPr>
          <w:rFonts w:hint="eastAsia"/>
        </w:rPr>
        <w:tab/>
      </w:r>
      <w:r>
        <w:t>(</w:t>
      </w:r>
      <w:r>
        <w:rPr>
          <w:rFonts w:hint="eastAsia"/>
        </w:rPr>
        <w:t>k</w:t>
      </w:r>
      <w:r>
        <w:t>)</w:t>
      </w:r>
      <w:r>
        <w:tab/>
      </w:r>
      <w:r>
        <w:rPr>
          <w:rFonts w:hint="eastAsia"/>
        </w:rPr>
        <w:t>调查和制裁违反政府《第137/2000号紧急法令》的行为；</w:t>
      </w:r>
    </w:p>
    <w:p w:rsidR="00000000" w:rsidRDefault="00000000">
      <w:pPr>
        <w:pStyle w:val="SingleTxt"/>
        <w:rPr>
          <w:rFonts w:hint="eastAsia"/>
        </w:rPr>
      </w:pPr>
      <w:r>
        <w:rPr>
          <w:rFonts w:hint="eastAsia"/>
        </w:rPr>
        <w:tab/>
      </w:r>
      <w:r>
        <w:t>(</w:t>
      </w:r>
      <w:r>
        <w:rPr>
          <w:rFonts w:hint="eastAsia"/>
        </w:rPr>
        <w:t>l</w:t>
      </w:r>
      <w:r>
        <w:t>)</w:t>
      </w:r>
      <w:r>
        <w:tab/>
      </w:r>
      <w:r>
        <w:rPr>
          <w:rFonts w:hint="eastAsia"/>
        </w:rPr>
        <w:t>同开展类似的保护人权工作的外国非政府组织和国际组织合作；</w:t>
      </w:r>
    </w:p>
    <w:p w:rsidR="00000000" w:rsidRDefault="00000000">
      <w:pPr>
        <w:pStyle w:val="SingleTxt"/>
        <w:rPr>
          <w:rFonts w:hint="eastAsia"/>
        </w:rPr>
      </w:pPr>
      <w:r>
        <w:rPr>
          <w:rFonts w:hint="eastAsia"/>
        </w:rPr>
        <w:tab/>
      </w:r>
      <w:r>
        <w:t>(</w:t>
      </w:r>
      <w:r>
        <w:rPr>
          <w:rFonts w:hint="eastAsia"/>
        </w:rPr>
        <w:t>m</w:t>
      </w:r>
      <w:r>
        <w:t>)</w:t>
      </w:r>
      <w:r>
        <w:tab/>
      </w:r>
      <w:r>
        <w:rPr>
          <w:rFonts w:hint="eastAsia"/>
        </w:rPr>
        <w:t>发挥政府或国会确定的任何职能，开展防止、制裁和消除一切形式歧视的规范行动。</w:t>
      </w:r>
    </w:p>
    <w:p w:rsidR="00000000" w:rsidRDefault="00000000">
      <w:pPr>
        <w:pStyle w:val="SingleTxt"/>
        <w:rPr>
          <w:rFonts w:hint="eastAsia"/>
        </w:rPr>
      </w:pPr>
      <w:r>
        <w:rPr>
          <w:rFonts w:hint="eastAsia"/>
        </w:rPr>
        <w:tab/>
        <w:t>自2002年以来，负责受理申诉的全国反歧视委员会指导委员会，调查了53起指控歧视妇女的案件。这些指控主要涉及就业中对妇女的歧视（以年龄为由拒绝聘用，降低怀孕妇女待遇，拒绝聘用怀孕或患病（乳腺癌）妇女，解雇怀孕妇女，性骚扰等）。指导委员会对确定有歧视行为的23个案件给予制裁。</w:t>
      </w:r>
    </w:p>
    <w:p w:rsidR="00000000" w:rsidRDefault="00000000">
      <w:pPr>
        <w:pStyle w:val="SingleTxt"/>
        <w:rPr>
          <w:rFonts w:ascii="SimHei" w:eastAsia="SimHei" w:hint="eastAsia"/>
          <w:color w:val="FF0000"/>
        </w:rPr>
      </w:pPr>
      <w:r>
        <w:rPr>
          <w:rFonts w:ascii="SimHei" w:eastAsia="SimHei" w:hint="eastAsia"/>
          <w:color w:val="FF0000"/>
        </w:rPr>
        <w:t>6.</w:t>
      </w:r>
      <w:r>
        <w:rPr>
          <w:rFonts w:ascii="SimHei" w:eastAsia="SimHei" w:hint="eastAsia"/>
          <w:color w:val="FF0000"/>
        </w:rPr>
        <w:tab/>
        <w:t>2002年5月，罗马尼亚政府通过了关于男女平等机会和待遇的《第202号法》。请说明这项法律的影响力，包括它所提供的补救办法，以及妇女受益于这项法律及其补救办法的任何案例。</w:t>
      </w:r>
    </w:p>
    <w:p w:rsidR="00000000" w:rsidRDefault="00000000">
      <w:pPr>
        <w:pStyle w:val="SingleTxt"/>
        <w:rPr>
          <w:rFonts w:hint="eastAsia"/>
        </w:rPr>
      </w:pPr>
      <w:r>
        <w:rPr>
          <w:rFonts w:hint="eastAsia"/>
        </w:rPr>
        <w:tab/>
        <w:t>关于男女平等机会和待遇的《第202号法》经2004年修订，规定了罗马尼亚所有公共社会领域里推动男女平等，消除直接和间接性别歧视的措施。</w:t>
      </w:r>
    </w:p>
    <w:p w:rsidR="00000000" w:rsidRDefault="00000000">
      <w:pPr>
        <w:pStyle w:val="SingleTxt"/>
        <w:rPr>
          <w:rFonts w:hint="eastAsia"/>
        </w:rPr>
      </w:pPr>
      <w:r>
        <w:rPr>
          <w:rFonts w:hint="eastAsia"/>
        </w:rPr>
        <w:tab/>
        <w:t>第一章是总纲、必要的措施和适用法律的领域（劳动、教育、保健、文化和信息、决策等），以及帮助更好理解文件的关键词语定义。</w:t>
      </w:r>
    </w:p>
    <w:p w:rsidR="00000000" w:rsidRDefault="00000000">
      <w:pPr>
        <w:pStyle w:val="SingleTxt"/>
        <w:rPr>
          <w:rFonts w:hint="eastAsia"/>
        </w:rPr>
      </w:pPr>
      <w:r>
        <w:rPr>
          <w:rFonts w:hint="eastAsia"/>
        </w:rPr>
        <w:tab/>
        <w:t>第二章规定劳动市场上男女平等机会和待遇。这意味着男女均有机会自由选择职业和开业，担任任何职务，同工同酬，获得专业信息和咨询服务，在任何专业级别上得到晋升，并享有遵守保健和劳动安全规范的工作条件，福利，保护措施及社会保障，不受歧视。</w:t>
      </w:r>
    </w:p>
    <w:p w:rsidR="00000000" w:rsidRDefault="00000000">
      <w:pPr>
        <w:pStyle w:val="SingleTxt"/>
        <w:rPr>
          <w:rFonts w:hint="eastAsia"/>
        </w:rPr>
      </w:pPr>
      <w:r>
        <w:rPr>
          <w:rFonts w:hint="eastAsia"/>
        </w:rPr>
        <w:tab/>
        <w:t>第三章提及获得教育、保健、文化和信息方面的男女平等机会和待遇。媒体不得登载、宣传或鼓吹任何形式的性别歧视。</w:t>
      </w:r>
    </w:p>
    <w:p w:rsidR="00000000" w:rsidRDefault="00000000">
      <w:pPr>
        <w:pStyle w:val="SingleTxt"/>
        <w:rPr>
          <w:rFonts w:hint="eastAsia"/>
        </w:rPr>
      </w:pPr>
      <w:r>
        <w:rPr>
          <w:rFonts w:hint="eastAsia"/>
        </w:rPr>
        <w:tab/>
        <w:t>第四章规定决策方面的男女平等机会和待遇。地方和中央的公共部门、经济和社会部门、及政党和其他非营利组织根据适当规章计划工作，在领导层和决策方面促进和保持性别均衡。</w:t>
      </w:r>
    </w:p>
    <w:p w:rsidR="00000000" w:rsidRDefault="00000000">
      <w:pPr>
        <w:pStyle w:val="SingleTxt"/>
        <w:rPr>
          <w:rFonts w:hint="eastAsia"/>
        </w:rPr>
      </w:pPr>
      <w:r>
        <w:rPr>
          <w:rFonts w:hint="eastAsia"/>
        </w:rPr>
        <w:tab/>
        <w:t>第五章题为“负责执行和管制关于男女平等机会和待遇立法的公共部门”，规定成立全国男女机会均等机构，和全国男女机会均等委员会。</w:t>
      </w:r>
    </w:p>
    <w:p w:rsidR="00000000" w:rsidRDefault="00000000">
      <w:pPr>
        <w:pStyle w:val="SingleTxt"/>
        <w:rPr>
          <w:rFonts w:hint="eastAsia"/>
        </w:rPr>
      </w:pPr>
      <w:r>
        <w:rPr>
          <w:rFonts w:hint="eastAsia"/>
        </w:rPr>
        <w:tab/>
        <w:t>组成全国男女机会均等委员会的是政府各部、政府所属中央公共行政专门机构、自治行政部门、工会、全国规模的企业家组织、及在此领域里开展众人知晓活动的非政府组织的代表。机构主席协调委员会的活动。</w:t>
      </w:r>
    </w:p>
    <w:p w:rsidR="00000000" w:rsidRDefault="00000000">
      <w:pPr>
        <w:pStyle w:val="SingleTxt"/>
        <w:rPr>
          <w:rFonts w:hint="eastAsia"/>
        </w:rPr>
      </w:pPr>
      <w:r>
        <w:rPr>
          <w:rFonts w:hint="eastAsia"/>
        </w:rPr>
        <w:tab/>
        <w:t>在布加勒斯特和每个县，都成立了县男女机会均等委员会，其职责和工作得到政府第1054/2005号决定的批准。</w:t>
      </w:r>
    </w:p>
    <w:p w:rsidR="00000000" w:rsidRDefault="00000000">
      <w:pPr>
        <w:pStyle w:val="SingleTxt"/>
        <w:rPr>
          <w:rFonts w:hint="eastAsia"/>
        </w:rPr>
      </w:pPr>
      <w:r>
        <w:rPr>
          <w:rFonts w:hint="eastAsia"/>
        </w:rPr>
        <w:tab/>
        <w:t>县男女机会均等委员会开展以下工作：</w:t>
      </w:r>
    </w:p>
    <w:p w:rsidR="00000000" w:rsidRDefault="00000000">
      <w:pPr>
        <w:pStyle w:val="SingleTxt"/>
        <w:rPr>
          <w:rFonts w:hint="eastAsia"/>
        </w:rPr>
      </w:pPr>
      <w:r>
        <w:rPr>
          <w:rFonts w:hint="eastAsia"/>
        </w:rPr>
        <w:tab/>
      </w:r>
      <w:r>
        <w:t>(a)</w:t>
      </w:r>
      <w:r>
        <w:tab/>
      </w:r>
      <w:r>
        <w:rPr>
          <w:rFonts w:hint="eastAsia"/>
        </w:rPr>
        <w:t>推动把性别平等纳入主流，以便消除两性不平等和基于性别的歧视；</w:t>
      </w:r>
    </w:p>
    <w:p w:rsidR="00000000" w:rsidRDefault="00000000">
      <w:pPr>
        <w:pStyle w:val="SingleTxt"/>
        <w:rPr>
          <w:rFonts w:hint="eastAsia"/>
        </w:rPr>
      </w:pPr>
      <w:r>
        <w:rPr>
          <w:rFonts w:hint="eastAsia"/>
        </w:rPr>
        <w:tab/>
      </w:r>
      <w:r>
        <w:t>(b)</w:t>
      </w:r>
      <w:r>
        <w:tab/>
      </w:r>
      <w:r>
        <w:rPr>
          <w:rFonts w:hint="eastAsia"/>
        </w:rPr>
        <w:t>让有关机构参加委员会，在地方政策的拟定执行中纳入男女机会平等原则；</w:t>
      </w:r>
    </w:p>
    <w:p w:rsidR="00000000" w:rsidRDefault="00000000">
      <w:pPr>
        <w:pStyle w:val="SingleTxt"/>
        <w:rPr>
          <w:rFonts w:hint="eastAsia"/>
        </w:rPr>
      </w:pPr>
      <w:r>
        <w:rPr>
          <w:rFonts w:hint="eastAsia"/>
        </w:rPr>
        <w:tab/>
      </w:r>
      <w:r>
        <w:t>(c)</w:t>
      </w:r>
      <w:r>
        <w:tab/>
      </w:r>
      <w:r>
        <w:rPr>
          <w:rFonts w:hint="eastAsia"/>
        </w:rPr>
        <w:t>评估地方上执行立法的情况；</w:t>
      </w:r>
    </w:p>
    <w:p w:rsidR="00000000" w:rsidRDefault="00000000">
      <w:pPr>
        <w:pStyle w:val="SingleTxt"/>
        <w:rPr>
          <w:rFonts w:hint="eastAsia"/>
        </w:rPr>
      </w:pPr>
      <w:r>
        <w:rPr>
          <w:rFonts w:hint="eastAsia"/>
        </w:rPr>
        <w:tab/>
      </w:r>
      <w:r>
        <w:t>(d)</w:t>
      </w:r>
      <w:r>
        <w:tab/>
      </w:r>
      <w:r>
        <w:rPr>
          <w:rFonts w:hint="eastAsia"/>
        </w:rPr>
        <w:t>为中央公共部门拟定建议，执行男女平等领域的具体政策和方案；</w:t>
      </w:r>
    </w:p>
    <w:p w:rsidR="00000000" w:rsidRDefault="00000000">
      <w:pPr>
        <w:pStyle w:val="SingleTxt"/>
        <w:rPr>
          <w:rFonts w:hint="eastAsia"/>
        </w:rPr>
      </w:pPr>
      <w:r>
        <w:rPr>
          <w:rFonts w:hint="eastAsia"/>
        </w:rPr>
        <w:tab/>
      </w:r>
      <w:r>
        <w:t>(e)</w:t>
      </w:r>
      <w:r>
        <w:tab/>
      </w:r>
      <w:r>
        <w:rPr>
          <w:rFonts w:hint="eastAsia"/>
        </w:rPr>
        <w:t>推动交流这一领域里采取的行动；</w:t>
      </w:r>
    </w:p>
    <w:p w:rsidR="00000000" w:rsidRDefault="00000000">
      <w:pPr>
        <w:pStyle w:val="SingleTxt"/>
        <w:rPr>
          <w:rFonts w:hint="eastAsia"/>
        </w:rPr>
      </w:pPr>
      <w:r>
        <w:rPr>
          <w:rFonts w:hint="eastAsia"/>
        </w:rPr>
        <w:tab/>
      </w:r>
      <w:r>
        <w:t>(f)</w:t>
      </w:r>
      <w:r>
        <w:tab/>
      </w:r>
      <w:r>
        <w:rPr>
          <w:rFonts w:hint="eastAsia"/>
        </w:rPr>
        <w:t>推动有关地方男女机会平等战略的建议；</w:t>
      </w:r>
    </w:p>
    <w:p w:rsidR="00000000" w:rsidRDefault="00000000">
      <w:pPr>
        <w:pStyle w:val="SingleTxt"/>
        <w:rPr>
          <w:rFonts w:hint="eastAsia"/>
        </w:rPr>
      </w:pPr>
      <w:r>
        <w:rPr>
          <w:rFonts w:hint="eastAsia"/>
        </w:rPr>
        <w:tab/>
      </w:r>
      <w:r>
        <w:t>(g)</w:t>
      </w:r>
      <w:r>
        <w:tab/>
      </w:r>
      <w:r>
        <w:rPr>
          <w:rFonts w:hint="eastAsia"/>
        </w:rPr>
        <w:t>向地方媒体提供信息，介绍防止和消除性别歧视，及运用机会平等原则方面的正反经验；</w:t>
      </w:r>
    </w:p>
    <w:p w:rsidR="00000000" w:rsidRDefault="00000000">
      <w:pPr>
        <w:pStyle w:val="SingleTxt"/>
        <w:rPr>
          <w:rFonts w:hint="eastAsia"/>
        </w:rPr>
      </w:pPr>
      <w:r>
        <w:rPr>
          <w:rFonts w:hint="eastAsia"/>
        </w:rPr>
        <w:tab/>
      </w:r>
      <w:r>
        <w:t>(h)</w:t>
      </w:r>
      <w:r>
        <w:tab/>
      </w:r>
      <w:r>
        <w:rPr>
          <w:rFonts w:hint="eastAsia"/>
        </w:rPr>
        <w:t>编写报告，介绍地方上如何在不同领域落实平等政策；向全国男女机会均等委员会、地方和中央公共行政部门传达报告。</w:t>
      </w:r>
    </w:p>
    <w:p w:rsidR="00000000" w:rsidRDefault="00000000">
      <w:pPr>
        <w:pStyle w:val="SingleTxt"/>
      </w:pPr>
      <w:r>
        <w:rPr>
          <w:rFonts w:hint="eastAsia"/>
        </w:rPr>
        <w:tab/>
        <w:t>第六章、第七章和第八章提到对性别歧视申诉案的制裁，制裁的程度（150至1</w:t>
      </w:r>
      <w:r>
        <w:t xml:space="preserve"> </w:t>
      </w:r>
      <w:r>
        <w:rPr>
          <w:rFonts w:hint="eastAsia"/>
        </w:rPr>
        <w:t>500罗马尼亚列伊的行政处罚），及最后处分。该法律中一项重要内容是掉换了举证责任。如第48条第2款所示，“举证责任由申诉所指控一方承担；如果提出申诉，并有理由推断出现了直接或间接的歧视行为，申诉所指控一方要举证证明没有违反平等待遇原则”。另外，提出申诉、认为自己受到歧视者不必交纳司法税。</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ab/>
      </w:r>
      <w:r>
        <w:rPr>
          <w:rFonts w:hint="eastAsia"/>
        </w:rPr>
        <w:tab/>
        <w:t>对妇女的暴力行为</w:t>
      </w:r>
    </w:p>
    <w:p w:rsidR="00000000" w:rsidRDefault="00000000">
      <w:pPr>
        <w:pStyle w:val="SingleTxt"/>
        <w:spacing w:after="0" w:line="140" w:lineRule="exact"/>
        <w:rPr>
          <w:rFonts w:hint="eastAsia"/>
          <w:sz w:val="10"/>
        </w:rPr>
      </w:pPr>
    </w:p>
    <w:p w:rsidR="00000000" w:rsidRDefault="00000000">
      <w:pPr>
        <w:pStyle w:val="SingleTxt"/>
      </w:pPr>
      <w:r>
        <w:rPr>
          <w:rFonts w:ascii="SimHei" w:eastAsia="SimHei" w:hint="eastAsia"/>
          <w:color w:val="FF0000"/>
        </w:rPr>
        <w:t>7．</w:t>
      </w:r>
      <w:r>
        <w:rPr>
          <w:rFonts w:ascii="SimHei" w:eastAsia="SimHei"/>
          <w:color w:val="FF0000"/>
        </w:rPr>
        <w:tab/>
      </w:r>
      <w:r>
        <w:rPr>
          <w:rFonts w:ascii="SimHei" w:eastAsia="SimHei" w:hint="eastAsia"/>
          <w:color w:val="FF0000"/>
        </w:rPr>
        <w:t>报告说明，关于家庭暴力和虐待儿童问题的2000年《第197号法》修改并完善了涉及家庭暴力的《刑法》。报告还提请注意关于预防和打击家庭暴力的《第217号法》。请详细说明对这项法律的修改和新的法律，特别是澄清《第217号法》是否能提供保护令等直接纠正、保护和预防手段，使妇女不再沦为性暴力和家庭暴力的受害者，以及在法庭作证的家庭暴力目击者是否能受到保护</w:t>
      </w:r>
      <w:r>
        <w:rPr>
          <w:rFonts w:hint="eastAsia"/>
        </w:rPr>
        <w:t>。</w:t>
      </w:r>
    </w:p>
    <w:p w:rsidR="00000000" w:rsidRDefault="00000000">
      <w:pPr>
        <w:pStyle w:val="SingleTxt"/>
        <w:rPr>
          <w:rFonts w:hint="eastAsia"/>
        </w:rPr>
      </w:pPr>
      <w:r>
        <w:tab/>
      </w:r>
      <w:r>
        <w:rPr>
          <w:rFonts w:hint="eastAsia"/>
        </w:rPr>
        <w:t>《关于预防和打击家庭暴力的第217</w:t>
      </w:r>
      <w:r>
        <w:t>/</w:t>
      </w:r>
      <w:r>
        <w:rPr>
          <w:rFonts w:hint="eastAsia"/>
        </w:rPr>
        <w:t>2003号法》经过随后的修改和补充，纳入了如下受害者保护措施和处罚手段：</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第七章</w:t>
      </w:r>
    </w:p>
    <w:p w:rsidR="00000000" w:rsidRDefault="00000000">
      <w:pPr>
        <w:pStyle w:val="SingleTxt"/>
        <w:spacing w:after="0" w:line="140" w:lineRule="exact"/>
        <w:rPr>
          <w:rFonts w:hint="eastAsia"/>
          <w:sz w:val="10"/>
        </w:rPr>
      </w:pPr>
    </w:p>
    <w:p w:rsidR="00000000" w:rsidRDefault="00000000">
      <w:pPr>
        <w:pStyle w:val="SingleTxt"/>
        <w:rPr>
          <w:rFonts w:ascii="KaiTi_GB2312" w:eastAsia="KaiTi_GB2312" w:hint="eastAsia"/>
          <w:color w:val="0000FF"/>
        </w:rPr>
      </w:pPr>
      <w:r>
        <w:rPr>
          <w:rFonts w:ascii="KaiTi_GB2312" w:eastAsia="KaiTi_GB2312" w:hint="eastAsia"/>
          <w:color w:val="0000FF"/>
        </w:rPr>
        <w:t>家庭暴力受害者保护措施</w:t>
      </w:r>
    </w:p>
    <w:p w:rsidR="00000000" w:rsidRDefault="00000000">
      <w:pPr>
        <w:pStyle w:val="SingleTxt"/>
      </w:pPr>
      <w:r>
        <w:rPr>
          <w:rFonts w:ascii="SimHei" w:eastAsia="SimHei" w:hint="eastAsia"/>
          <w:color w:val="FF0000"/>
        </w:rPr>
        <w:tab/>
        <w:t>第26条</w:t>
      </w:r>
      <w:r>
        <w:rPr>
          <w:rFonts w:ascii="KaiTi_GB2312" w:eastAsia="KaiTi_GB2312" w:hint="eastAsia"/>
          <w:color w:val="0000FF"/>
        </w:rPr>
        <w:t>.-</w:t>
      </w:r>
      <w:r>
        <w:rPr>
          <w:rFonts w:ascii="KaiTi_GB2312" w:eastAsia="KaiTi_GB2312"/>
          <w:color w:val="0000FF"/>
        </w:rPr>
        <w:t xml:space="preserve">(1) </w:t>
      </w:r>
      <w:r>
        <w:rPr>
          <w:rFonts w:ascii="KaiTi_GB2312" w:eastAsia="KaiTi_GB2312" w:hint="eastAsia"/>
          <w:color w:val="0000FF"/>
        </w:rPr>
        <w:t>在刑事诉讼或审判期间，凡是在可以提供证据或合理线索，证明一名家庭成员的暴力行为给另一名家庭成员造成了身心伤害的情况下。法院可以根据受害者或有关机构的请求，临时颁布《刑法》第113条和114条中规定的一项措施，以及禁止施暴成员返回家中的措施</w:t>
      </w:r>
      <w:r>
        <w:rPr>
          <w:rFonts w:hint="eastAsia"/>
        </w:rPr>
        <w:t>。</w:t>
      </w:r>
    </w:p>
    <w:p w:rsidR="00000000" w:rsidRDefault="00000000">
      <w:pPr>
        <w:pStyle w:val="SingleTxt"/>
      </w:pPr>
      <w:r>
        <w:rPr>
          <w:rFonts w:hint="eastAsia"/>
        </w:rPr>
        <w:tab/>
      </w:r>
      <w:r>
        <w:rPr>
          <w:rFonts w:ascii="KaiTi_GB2312" w:eastAsia="KaiTi_GB2312"/>
          <w:color w:val="0000FF"/>
        </w:rPr>
        <w:t>(2)</w:t>
      </w:r>
      <w:r>
        <w:rPr>
          <w:rFonts w:ascii="KaiTi_GB2312" w:eastAsia="KaiTi_GB2312"/>
          <w:color w:val="0000FF"/>
        </w:rPr>
        <w:tab/>
      </w:r>
      <w:r>
        <w:rPr>
          <w:rFonts w:ascii="KaiTi_GB2312" w:eastAsia="KaiTi_GB2312" w:hint="eastAsia"/>
          <w:color w:val="0000FF"/>
        </w:rPr>
        <w:t>针对有关危险采取的第(1)款措施在危险消除后停止采用</w:t>
      </w:r>
      <w:r>
        <w:rPr>
          <w:rFonts w:hint="eastAsia"/>
        </w:rPr>
        <w:t>。</w:t>
      </w:r>
    </w:p>
    <w:p w:rsidR="00000000" w:rsidRDefault="00000000">
      <w:pPr>
        <w:pStyle w:val="SingleTxt"/>
      </w:pPr>
      <w:r>
        <w:rPr>
          <w:rFonts w:ascii="SimHei" w:eastAsia="SimHei"/>
          <w:color w:val="FF0000"/>
        </w:rPr>
        <w:tab/>
      </w:r>
      <w:r>
        <w:rPr>
          <w:rFonts w:ascii="SimHei" w:eastAsia="SimHei" w:hint="eastAsia"/>
          <w:color w:val="FF0000"/>
        </w:rPr>
        <w:t>第27条</w:t>
      </w:r>
      <w:r>
        <w:rPr>
          <w:rFonts w:hint="eastAsia"/>
        </w:rPr>
        <w:t>.</w:t>
      </w:r>
      <w:r>
        <w:rPr>
          <w:rFonts w:ascii="KaiTi_GB2312" w:eastAsia="KaiTi_GB2312" w:hint="eastAsia"/>
          <w:color w:val="0000FF"/>
        </w:rPr>
        <w:t>-(1)</w:t>
      </w:r>
      <w:r>
        <w:rPr>
          <w:rFonts w:ascii="KaiTi_GB2312" w:eastAsia="KaiTi_GB2312"/>
          <w:color w:val="0000FF"/>
        </w:rPr>
        <w:t xml:space="preserve"> </w:t>
      </w:r>
      <w:r>
        <w:rPr>
          <w:rFonts w:ascii="KaiTi_GB2312" w:eastAsia="KaiTi_GB2312" w:hint="eastAsia"/>
          <w:color w:val="0000FF"/>
        </w:rPr>
        <w:t>第26条规定的措施由法院在一项合理的命令中颁布</w:t>
      </w:r>
      <w:r>
        <w:rPr>
          <w:rFonts w:hint="eastAsia"/>
        </w:rPr>
        <w:t>。</w:t>
      </w:r>
    </w:p>
    <w:p w:rsidR="00000000" w:rsidRDefault="00000000">
      <w:pPr>
        <w:pStyle w:val="SingleTxt"/>
      </w:pPr>
      <w:r>
        <w:rPr>
          <w:rFonts w:hint="eastAsia"/>
        </w:rPr>
        <w:tab/>
      </w:r>
      <w:r>
        <w:rPr>
          <w:rFonts w:ascii="KaiTi_GB2312" w:eastAsia="KaiTi_GB2312"/>
          <w:color w:val="0000FF"/>
        </w:rPr>
        <w:t>(2)</w:t>
      </w:r>
      <w:r>
        <w:tab/>
      </w:r>
      <w:r>
        <w:rPr>
          <w:rFonts w:ascii="KaiTi_GB2312" w:eastAsia="KaiTi_GB2312" w:hint="eastAsia"/>
          <w:color w:val="0000FF"/>
        </w:rPr>
        <w:t>命令副本发给各方当事人，如果一方当事人缺席，将此命令寄送到该当事人家中</w:t>
      </w:r>
      <w:r>
        <w:rPr>
          <w:rFonts w:hint="eastAsia"/>
        </w:rPr>
        <w:t>。</w:t>
      </w:r>
    </w:p>
    <w:p w:rsidR="00000000" w:rsidRDefault="00000000">
      <w:pPr>
        <w:pStyle w:val="SingleTxt"/>
      </w:pPr>
      <w:r>
        <w:rPr>
          <w:rFonts w:ascii="KaiTi_GB2312" w:eastAsia="KaiTi_GB2312" w:hint="eastAsia"/>
          <w:color w:val="0000FF"/>
        </w:rPr>
        <w:tab/>
      </w:r>
      <w:r>
        <w:rPr>
          <w:rFonts w:ascii="KaiTi_GB2312" w:eastAsia="KaiTi_GB2312"/>
          <w:color w:val="0000FF"/>
        </w:rPr>
        <w:t>(3)</w:t>
      </w:r>
      <w:r>
        <w:tab/>
      </w:r>
      <w:r>
        <w:rPr>
          <w:rFonts w:ascii="KaiTi_GB2312" w:eastAsia="KaiTi_GB2312" w:hint="eastAsia"/>
          <w:color w:val="0000FF"/>
        </w:rPr>
        <w:t>在向出庭当事人颁布并向缺席当事人送达了法院命令后三天之内，这些当事人可以按法律要点，单独提起不服法院命令的上诉</w:t>
      </w:r>
      <w:r>
        <w:rPr>
          <w:rFonts w:hint="eastAsia"/>
        </w:rPr>
        <w:t>。</w:t>
      </w:r>
    </w:p>
    <w:p w:rsidR="00000000" w:rsidRDefault="00000000">
      <w:pPr>
        <w:pStyle w:val="SingleTxt"/>
      </w:pPr>
      <w:r>
        <w:rPr>
          <w:rFonts w:ascii="SimHei" w:eastAsia="SimHei"/>
          <w:color w:val="FF0000"/>
        </w:rPr>
        <w:tab/>
      </w:r>
      <w:r>
        <w:rPr>
          <w:rFonts w:ascii="SimHei" w:eastAsia="SimHei" w:hint="eastAsia"/>
          <w:color w:val="FF0000"/>
        </w:rPr>
        <w:t>第28条</w:t>
      </w:r>
      <w:r>
        <w:rPr>
          <w:rFonts w:hint="eastAsia"/>
        </w:rPr>
        <w:t>.-</w:t>
      </w:r>
      <w:r>
        <w:rPr>
          <w:rFonts w:ascii="KaiTi_GB2312" w:eastAsia="KaiTi_GB2312" w:hint="eastAsia"/>
          <w:color w:val="0000FF"/>
        </w:rPr>
        <w:t>如果要求适用第26条中有关措施的理由不再成立，对其施加该措施的个人在刑事诉讼期间随时可以请负责判定案件实质的法院取消这项措施</w:t>
      </w:r>
      <w:r>
        <w:rPr>
          <w:rFonts w:hint="eastAsia"/>
        </w:rPr>
        <w:t>。</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第八章</w:t>
      </w:r>
    </w:p>
    <w:p w:rsidR="00000000" w:rsidRDefault="00000000">
      <w:pPr>
        <w:pStyle w:val="SingleTxt"/>
        <w:spacing w:after="0" w:line="140" w:lineRule="exact"/>
        <w:rPr>
          <w:rFonts w:hint="eastAsia"/>
          <w:sz w:val="10"/>
        </w:rPr>
      </w:pPr>
    </w:p>
    <w:p w:rsidR="00000000" w:rsidRDefault="00000000">
      <w:pPr>
        <w:pStyle w:val="SingleTxt"/>
        <w:rPr>
          <w:rFonts w:ascii="KaiTi_GB2312" w:eastAsia="KaiTi_GB2312" w:hint="eastAsia"/>
          <w:color w:val="0000FF"/>
        </w:rPr>
      </w:pPr>
      <w:r>
        <w:rPr>
          <w:rFonts w:ascii="KaiTi_GB2312" w:eastAsia="KaiTi_GB2312" w:hint="eastAsia"/>
          <w:color w:val="0000FF"/>
        </w:rPr>
        <w:t>处罚</w:t>
      </w:r>
    </w:p>
    <w:p w:rsidR="00000000" w:rsidRDefault="00000000">
      <w:pPr>
        <w:pStyle w:val="SingleTxt"/>
        <w:rPr>
          <w:rFonts w:hint="eastAsia"/>
        </w:rPr>
      </w:pPr>
      <w:r>
        <w:rPr>
          <w:rFonts w:ascii="SimHei" w:eastAsia="SimHei"/>
          <w:color w:val="FF0000"/>
        </w:rPr>
        <w:tab/>
      </w:r>
      <w:r>
        <w:rPr>
          <w:rFonts w:ascii="SimHei" w:eastAsia="SimHei" w:hint="eastAsia"/>
          <w:color w:val="FF0000"/>
        </w:rPr>
        <w:t>第29条</w:t>
      </w:r>
      <w:r>
        <w:rPr>
          <w:rFonts w:ascii="KaiTi_GB2312" w:eastAsia="KaiTi_GB2312" w:hint="eastAsia"/>
          <w:color w:val="0000FF"/>
        </w:rPr>
        <w:t>.-(1)</w:t>
      </w:r>
      <w:r>
        <w:rPr>
          <w:rFonts w:ascii="KaiTi_GB2312" w:eastAsia="KaiTi_GB2312"/>
          <w:color w:val="0000FF"/>
        </w:rPr>
        <w:t xml:space="preserve"> </w:t>
      </w:r>
      <w:r>
        <w:rPr>
          <w:rFonts w:ascii="KaiTi_GB2312" w:eastAsia="KaiTi_GB2312" w:hint="eastAsia"/>
          <w:color w:val="0000FF"/>
          <w:spacing w:val="4"/>
        </w:rPr>
        <w:t>如下行为若不属于刑法所涉及的罪行，应按轻罪论处，并罚款</w:t>
      </w:r>
      <w:r>
        <w:rPr>
          <w:rFonts w:ascii="KaiTi_GB2312" w:eastAsia="KaiTi_GB2312" w:hint="eastAsia"/>
          <w:color w:val="0000FF"/>
        </w:rPr>
        <w:t>10</w:t>
      </w:r>
      <w:r>
        <w:rPr>
          <w:rFonts w:ascii="KaiTi_GB2312" w:eastAsia="KaiTi_GB2312"/>
          <w:color w:val="0000FF"/>
        </w:rPr>
        <w:t xml:space="preserve"> </w:t>
      </w:r>
      <w:r>
        <w:rPr>
          <w:rFonts w:ascii="KaiTi_GB2312" w:eastAsia="KaiTi_GB2312" w:hint="eastAsia"/>
          <w:color w:val="0000FF"/>
        </w:rPr>
        <w:t>000 000至50</w:t>
      </w:r>
      <w:r>
        <w:rPr>
          <w:rFonts w:ascii="KaiTi_GB2312" w:eastAsia="KaiTi_GB2312"/>
          <w:color w:val="0000FF"/>
        </w:rPr>
        <w:t xml:space="preserve"> </w:t>
      </w:r>
      <w:r>
        <w:rPr>
          <w:rFonts w:ascii="KaiTi_GB2312" w:eastAsia="KaiTi_GB2312" w:hint="eastAsia"/>
          <w:color w:val="0000FF"/>
        </w:rPr>
        <w:t>000 000罗马尼亚列伊</w:t>
      </w:r>
      <w:r>
        <w:rPr>
          <w:rFonts w:hint="eastAsia"/>
        </w:rPr>
        <w:t>：</w:t>
      </w:r>
    </w:p>
    <w:p w:rsidR="00000000" w:rsidRDefault="00000000">
      <w:pPr>
        <w:pStyle w:val="SingleTxt"/>
        <w:rPr>
          <w:rFonts w:hint="eastAsia"/>
        </w:rPr>
      </w:pPr>
      <w:r>
        <w:tab/>
      </w:r>
      <w:r>
        <w:rPr>
          <w:rFonts w:ascii="KaiTi_GB2312" w:eastAsia="KaiTi_GB2312" w:hint="eastAsia"/>
          <w:color w:val="0000FF"/>
        </w:rPr>
        <w:t>(a)</w:t>
      </w:r>
      <w:r>
        <w:rPr>
          <w:rFonts w:ascii="KaiTi_GB2312" w:eastAsia="KaiTi_GB2312" w:hint="eastAsia"/>
          <w:color w:val="0000FF"/>
        </w:rPr>
        <w:tab/>
        <w:t>拒绝提供庇护所，或拒绝按家庭助理提出的合理请求，为明显遭受痛苦的人提供免费医疗，以消除暴力行为造成的后果</w:t>
      </w:r>
      <w:r>
        <w:rPr>
          <w:rFonts w:hint="eastAsia"/>
        </w:rPr>
        <w:t>；</w:t>
      </w:r>
    </w:p>
    <w:p w:rsidR="00000000" w:rsidRDefault="00000000">
      <w:pPr>
        <w:pStyle w:val="SingleTxt"/>
      </w:pPr>
      <w:r>
        <w:tab/>
      </w:r>
      <w:r>
        <w:rPr>
          <w:rFonts w:ascii="KaiTi_GB2312" w:eastAsia="KaiTi_GB2312" w:hint="eastAsia"/>
          <w:color w:val="0000FF"/>
        </w:rPr>
        <w:t>(b)</w:t>
      </w:r>
      <w:r>
        <w:tab/>
      </w:r>
      <w:r>
        <w:rPr>
          <w:rFonts w:ascii="KaiTi_GB2312" w:eastAsia="KaiTi_GB2312" w:hint="eastAsia"/>
          <w:color w:val="0000FF"/>
        </w:rPr>
        <w:t>家庭助理未能按第13条第2款规定，分别通知国家儿童保护和收养管理机构以及当地专门的公共服务机构</w:t>
      </w:r>
      <w:r>
        <w:rPr>
          <w:rFonts w:hint="eastAsia"/>
        </w:rPr>
        <w:t>；</w:t>
      </w:r>
    </w:p>
    <w:p w:rsidR="00000000" w:rsidRDefault="00000000">
      <w:pPr>
        <w:pStyle w:val="SingleTxt"/>
      </w:pPr>
      <w:r>
        <w:tab/>
      </w:r>
      <w:r>
        <w:rPr>
          <w:rFonts w:ascii="KaiTi_GB2312" w:eastAsia="KaiTi_GB2312" w:hint="eastAsia"/>
          <w:color w:val="0000FF"/>
        </w:rPr>
        <w:t>(c)</w:t>
      </w:r>
      <w:r>
        <w:rPr>
          <w:rFonts w:ascii="KaiTi_GB2312" w:eastAsia="KaiTi_GB2312"/>
          <w:color w:val="0000FF"/>
        </w:rPr>
        <w:tab/>
      </w:r>
      <w:r>
        <w:rPr>
          <w:rFonts w:ascii="KaiTi_GB2312" w:eastAsia="KaiTi_GB2312" w:hint="eastAsia"/>
          <w:color w:val="0000FF"/>
        </w:rPr>
        <w:t>其行为改变了庇护所的用途</w:t>
      </w:r>
      <w:r>
        <w:rPr>
          <w:rFonts w:hint="eastAsia"/>
        </w:rPr>
        <w:t>。</w:t>
      </w:r>
    </w:p>
    <w:p w:rsidR="00000000" w:rsidRDefault="00000000">
      <w:pPr>
        <w:pStyle w:val="SingleTxt"/>
      </w:pPr>
      <w:r>
        <w:tab/>
      </w:r>
      <w:r>
        <w:rPr>
          <w:rFonts w:ascii="KaiTi_GB2312" w:eastAsia="KaiTi_GB2312"/>
          <w:color w:val="0000FF"/>
        </w:rPr>
        <w:t>(2)</w:t>
      </w:r>
      <w:r>
        <w:rPr>
          <w:rFonts w:ascii="KaiTi_GB2312" w:eastAsia="KaiTi_GB2312"/>
          <w:color w:val="0000FF"/>
        </w:rPr>
        <w:tab/>
      </w:r>
      <w:r>
        <w:rPr>
          <w:rFonts w:ascii="KaiTi_GB2312" w:eastAsia="KaiTi_GB2312" w:hint="eastAsia"/>
          <w:color w:val="0000FF"/>
        </w:rPr>
        <w:t>在已不符合庇护所决定收留的条件时，以各种理由拒绝离开庇护所，将按轻罪论处，并罚款5</w:t>
      </w:r>
      <w:r>
        <w:rPr>
          <w:rFonts w:ascii="KaiTi_GB2312" w:eastAsia="KaiTi_GB2312"/>
          <w:color w:val="0000FF"/>
        </w:rPr>
        <w:t xml:space="preserve"> </w:t>
      </w:r>
      <w:r>
        <w:rPr>
          <w:rFonts w:ascii="KaiTi_GB2312" w:eastAsia="KaiTi_GB2312" w:hint="eastAsia"/>
          <w:color w:val="0000FF"/>
        </w:rPr>
        <w:t>000 000 至10</w:t>
      </w:r>
      <w:r>
        <w:rPr>
          <w:rFonts w:ascii="KaiTi_GB2312" w:eastAsia="KaiTi_GB2312"/>
          <w:color w:val="0000FF"/>
        </w:rPr>
        <w:t xml:space="preserve"> </w:t>
      </w:r>
      <w:r>
        <w:rPr>
          <w:rFonts w:ascii="KaiTi_GB2312" w:eastAsia="KaiTi_GB2312" w:hint="eastAsia"/>
          <w:color w:val="0000FF"/>
        </w:rPr>
        <w:t>000 000罗马尼亚列伊</w:t>
      </w:r>
      <w:r>
        <w:rPr>
          <w:rFonts w:hint="eastAsia"/>
        </w:rPr>
        <w:t>。</w:t>
      </w:r>
    </w:p>
    <w:p w:rsidR="00000000" w:rsidRDefault="00000000">
      <w:pPr>
        <w:pStyle w:val="SingleTxt"/>
      </w:pPr>
      <w:r>
        <w:tab/>
      </w:r>
      <w:r>
        <w:rPr>
          <w:rFonts w:ascii="KaiTi_GB2312" w:eastAsia="KaiTi_GB2312"/>
          <w:color w:val="0000FF"/>
        </w:rPr>
        <w:t>(3)</w:t>
      </w:r>
      <w:r>
        <w:tab/>
      </w:r>
      <w:r>
        <w:rPr>
          <w:rFonts w:ascii="KaiTi_GB2312" w:eastAsia="KaiTi_GB2312" w:hint="eastAsia"/>
          <w:color w:val="0000FF"/>
        </w:rPr>
        <w:t>若犯有侵害行为的人企图进入受害者所在的庇护所，或进入此人认为受害者所在的庇护所，将按轻罪论处，并罚款5</w:t>
      </w:r>
      <w:r>
        <w:rPr>
          <w:rFonts w:ascii="KaiTi_GB2312" w:eastAsia="KaiTi_GB2312"/>
          <w:color w:val="0000FF"/>
        </w:rPr>
        <w:t xml:space="preserve"> </w:t>
      </w:r>
      <w:r>
        <w:rPr>
          <w:rFonts w:ascii="KaiTi_GB2312" w:eastAsia="KaiTi_GB2312" w:hint="eastAsia"/>
          <w:color w:val="0000FF"/>
        </w:rPr>
        <w:t>000 000 至10 000 000罗马尼亚列伊</w:t>
      </w:r>
      <w:r>
        <w:rPr>
          <w:rFonts w:hint="eastAsia"/>
        </w:rPr>
        <w:t>。</w:t>
      </w:r>
    </w:p>
    <w:p w:rsidR="00000000" w:rsidRDefault="00000000">
      <w:pPr>
        <w:pStyle w:val="SingleTxt"/>
      </w:pPr>
      <w:r>
        <w:tab/>
      </w:r>
      <w:r>
        <w:rPr>
          <w:rFonts w:ascii="KaiTi_GB2312" w:eastAsia="KaiTi_GB2312"/>
          <w:color w:val="0000FF"/>
        </w:rPr>
        <w:t>(4)</w:t>
      </w:r>
      <w:r>
        <w:tab/>
      </w:r>
      <w:r>
        <w:rPr>
          <w:rFonts w:ascii="KaiTi_GB2312" w:eastAsia="KaiTi_GB2312" w:hint="eastAsia"/>
          <w:color w:val="0000FF"/>
        </w:rPr>
        <w:t>对于主要家庭助理或其授权的个人所犯轻罪，将依照该法进行判决并适用处罚规定</w:t>
      </w:r>
      <w:r>
        <w:rPr>
          <w:rFonts w:hint="eastAsia"/>
        </w:rPr>
        <w:t>。</w:t>
      </w:r>
    </w:p>
    <w:p w:rsidR="00000000" w:rsidRDefault="00000000">
      <w:pPr>
        <w:pStyle w:val="SingleTxt"/>
      </w:pPr>
      <w:r>
        <w:tab/>
      </w:r>
      <w:r>
        <w:rPr>
          <w:rFonts w:ascii="KaiTi_GB2312" w:eastAsia="KaiTi_GB2312"/>
          <w:color w:val="0000FF"/>
        </w:rPr>
        <w:t>(5)</w:t>
      </w:r>
      <w:r>
        <w:tab/>
      </w:r>
      <w:r>
        <w:rPr>
          <w:rFonts w:ascii="KaiTi_GB2312" w:eastAsia="KaiTi_GB2312" w:hint="eastAsia"/>
          <w:color w:val="0000FF"/>
        </w:rPr>
        <w:t>轻罪受《第2</w:t>
      </w:r>
      <w:r>
        <w:rPr>
          <w:rFonts w:ascii="KaiTi_GB2312" w:eastAsia="KaiTi_GB2312"/>
          <w:color w:val="0000FF"/>
        </w:rPr>
        <w:t>/</w:t>
      </w:r>
      <w:r>
        <w:rPr>
          <w:rFonts w:ascii="KaiTi_GB2312" w:eastAsia="KaiTi_GB2312" w:hint="eastAsia"/>
          <w:color w:val="0000FF"/>
        </w:rPr>
        <w:t>2001号政府法令》管制，该法令涉及有关轻罪的法律规定，批准时参照《第180</w:t>
      </w:r>
      <w:r>
        <w:rPr>
          <w:rFonts w:ascii="KaiTi_GB2312" w:eastAsia="KaiTi_GB2312"/>
          <w:color w:val="0000FF"/>
        </w:rPr>
        <w:t>/</w:t>
      </w:r>
      <w:r>
        <w:rPr>
          <w:rFonts w:ascii="KaiTi_GB2312" w:eastAsia="KaiTi_GB2312" w:hint="eastAsia"/>
          <w:color w:val="0000FF"/>
        </w:rPr>
        <w:t>2000号法》作了修改和补充，《第180</w:t>
      </w:r>
      <w:r>
        <w:rPr>
          <w:rFonts w:ascii="KaiTi_GB2312" w:eastAsia="KaiTi_GB2312"/>
          <w:color w:val="0000FF"/>
        </w:rPr>
        <w:t>/</w:t>
      </w:r>
      <w:r>
        <w:rPr>
          <w:rFonts w:ascii="KaiTi_GB2312" w:eastAsia="KaiTi_GB2312" w:hint="eastAsia"/>
          <w:color w:val="0000FF"/>
        </w:rPr>
        <w:t>2000号法》随后也作了修改，只有第28条和29条除外</w:t>
      </w:r>
      <w:r>
        <w:rPr>
          <w:rFonts w:hint="eastAsia"/>
        </w:rPr>
        <w:t>。</w:t>
      </w:r>
    </w:p>
    <w:p w:rsidR="00000000" w:rsidRDefault="00000000">
      <w:pPr>
        <w:pStyle w:val="SingleTxt"/>
        <w:rPr>
          <w:rFonts w:hint="eastAsia"/>
        </w:rPr>
      </w:pPr>
      <w:r>
        <w:rPr>
          <w:rFonts w:ascii="SimHei" w:eastAsia="SimHei"/>
          <w:color w:val="FF0000"/>
        </w:rPr>
        <w:tab/>
      </w:r>
      <w:r>
        <w:rPr>
          <w:rFonts w:ascii="SimHei" w:eastAsia="SimHei" w:hint="eastAsia"/>
          <w:color w:val="FF0000"/>
        </w:rPr>
        <w:t>第30条</w:t>
      </w:r>
      <w:r>
        <w:rPr>
          <w:rFonts w:hint="eastAsia"/>
        </w:rPr>
        <w:t>.-</w:t>
      </w:r>
      <w:r>
        <w:rPr>
          <w:rFonts w:ascii="KaiTi_GB2312" w:eastAsia="KaiTi_GB2312" w:hint="eastAsia"/>
          <w:color w:val="0000FF"/>
        </w:rPr>
        <w:t>如果发现家庭助理违背其应尽的义务，或未遵守庇护所组建和管理规则，有关机构可以通过如下途径对其进行处罚</w:t>
      </w:r>
      <w:r>
        <w:rPr>
          <w:rFonts w:hint="eastAsia"/>
        </w:rPr>
        <w:t>：</w:t>
      </w:r>
    </w:p>
    <w:p w:rsidR="00000000" w:rsidRDefault="00000000">
      <w:pPr>
        <w:pStyle w:val="SingleTxt"/>
        <w:rPr>
          <w:rFonts w:hint="eastAsia"/>
        </w:rPr>
      </w:pPr>
      <w:r>
        <w:rPr>
          <w:rFonts w:hint="eastAsia"/>
        </w:rPr>
        <w:tab/>
      </w:r>
      <w:r>
        <w:rPr>
          <w:rFonts w:ascii="KaiTi_GB2312" w:eastAsia="KaiTi_GB2312"/>
          <w:color w:val="0000FF"/>
        </w:rPr>
        <w:t>(</w:t>
      </w:r>
      <w:r>
        <w:rPr>
          <w:rFonts w:ascii="KaiTi_GB2312" w:eastAsia="KaiTi_GB2312" w:hint="eastAsia"/>
          <w:color w:val="0000FF"/>
        </w:rPr>
        <w:t>a)</w:t>
      </w:r>
      <w:r>
        <w:rPr>
          <w:rFonts w:ascii="KaiTi_GB2312" w:eastAsia="KaiTi_GB2312" w:hint="eastAsia"/>
          <w:color w:val="0000FF"/>
        </w:rPr>
        <w:tab/>
        <w:t>发出警告</w:t>
      </w:r>
      <w:r>
        <w:rPr>
          <w:rFonts w:hint="eastAsia"/>
        </w:rPr>
        <w:t>；</w:t>
      </w:r>
    </w:p>
    <w:p w:rsidR="00000000" w:rsidRDefault="00000000">
      <w:pPr>
        <w:pStyle w:val="SingleTxt"/>
        <w:rPr>
          <w:rFonts w:hint="eastAsia"/>
        </w:rPr>
      </w:pPr>
      <w:r>
        <w:tab/>
      </w:r>
      <w:r>
        <w:rPr>
          <w:rFonts w:ascii="KaiTi_GB2312" w:eastAsia="KaiTi_GB2312"/>
          <w:color w:val="0000FF"/>
        </w:rPr>
        <w:t>(</w:t>
      </w:r>
      <w:r>
        <w:rPr>
          <w:rFonts w:ascii="KaiTi_GB2312" w:eastAsia="KaiTi_GB2312" w:hint="eastAsia"/>
          <w:color w:val="0000FF"/>
        </w:rPr>
        <w:t>b)</w:t>
      </w:r>
      <w:r>
        <w:rPr>
          <w:rFonts w:hint="eastAsia"/>
        </w:rPr>
        <w:tab/>
      </w:r>
      <w:r>
        <w:rPr>
          <w:rFonts w:ascii="KaiTi_GB2312" w:eastAsia="KaiTi_GB2312" w:hint="eastAsia"/>
          <w:color w:val="0000FF"/>
        </w:rPr>
        <w:t>暂停对家庭助理的授权或关闭庇护所1至3个月</w:t>
      </w:r>
      <w:r>
        <w:rPr>
          <w:rFonts w:hint="eastAsia"/>
        </w:rPr>
        <w:t>；</w:t>
      </w:r>
    </w:p>
    <w:p w:rsidR="00000000" w:rsidRDefault="00000000">
      <w:pPr>
        <w:pStyle w:val="SingleTxt"/>
      </w:pPr>
      <w:r>
        <w:tab/>
      </w:r>
      <w:r>
        <w:rPr>
          <w:rFonts w:ascii="KaiTi_GB2312" w:eastAsia="KaiTi_GB2312"/>
          <w:color w:val="0000FF"/>
        </w:rPr>
        <w:t>(</w:t>
      </w:r>
      <w:r>
        <w:rPr>
          <w:rFonts w:ascii="KaiTi_GB2312" w:eastAsia="KaiTi_GB2312" w:hint="eastAsia"/>
          <w:color w:val="0000FF"/>
        </w:rPr>
        <w:t>c)</w:t>
      </w:r>
      <w:r>
        <w:rPr>
          <w:rFonts w:hint="eastAsia"/>
        </w:rPr>
        <w:tab/>
      </w:r>
      <w:r>
        <w:rPr>
          <w:rFonts w:ascii="KaiTi_GB2312" w:eastAsia="KaiTi_GB2312" w:hint="eastAsia"/>
          <w:color w:val="0000FF"/>
        </w:rPr>
        <w:t>取消对家庭助理的授权或关闭庇护所</w:t>
      </w:r>
      <w:r>
        <w:rPr>
          <w:rFonts w:hint="eastAsia"/>
        </w:rPr>
        <w:t>。</w:t>
      </w:r>
    </w:p>
    <w:p w:rsidR="00000000" w:rsidRDefault="00000000">
      <w:pPr>
        <w:pStyle w:val="SingleTxt"/>
      </w:pPr>
      <w:r>
        <w:tab/>
      </w:r>
      <w:r>
        <w:rPr>
          <w:rFonts w:hint="eastAsia"/>
        </w:rPr>
        <w:t>根据在此问题上作出的特别规定，即关于保护证人的《第682/2002号法》，在司法机构作证的人可以享受证人保护。</w:t>
      </w:r>
    </w:p>
    <w:p w:rsidR="00000000" w:rsidRDefault="00000000">
      <w:pPr>
        <w:pStyle w:val="SingleTxt"/>
      </w:pPr>
      <w:r>
        <w:tab/>
      </w:r>
      <w:r>
        <w:rPr>
          <w:rFonts w:hint="eastAsia"/>
        </w:rPr>
        <w:t>《第682</w:t>
      </w:r>
      <w:r>
        <w:t>/</w:t>
      </w:r>
      <w:r>
        <w:rPr>
          <w:rFonts w:hint="eastAsia"/>
        </w:rPr>
        <w:t>2002号法》确保为其生活、个人安全和自由受到威胁的证人提供保护和援助，因为这些证人知道与严重犯罪行为有关的情况和信息，并向司法当局进行了举报，在查找罪犯和破案的过程中，他们起着至关重要的作用。</w:t>
      </w:r>
    </w:p>
    <w:p w:rsidR="00000000" w:rsidRDefault="00000000">
      <w:pPr>
        <w:pStyle w:val="SingleTxt"/>
      </w:pPr>
      <w:r>
        <w:tab/>
      </w:r>
      <w:r>
        <w:rPr>
          <w:rFonts w:hint="eastAsia"/>
        </w:rPr>
        <w:t>该法规定，如果证人有证据或充分理由担心，公开其真实身份或其居住城镇的真实地点，证人本人或任何其他人的生命、人身安全或自由就会受到威胁，则应对证人身份资料采取保护措施。证人可以不公开这类资料，并可采用另外一种身份在司法当局作证。</w:t>
      </w:r>
    </w:p>
    <w:p w:rsidR="00000000" w:rsidRDefault="00000000">
      <w:pPr>
        <w:pStyle w:val="SingleTxt"/>
      </w:pPr>
      <w:r>
        <w:tab/>
      </w:r>
      <w:r>
        <w:rPr>
          <w:rFonts w:hint="eastAsia"/>
        </w:rPr>
        <w:t>证人保护措施还包括：对证人的居所或住处进行监护，确保证人临时住处有人看守，证人前往检察官办公室</w:t>
      </w:r>
      <w:r>
        <w:t>/</w:t>
      </w:r>
      <w:r>
        <w:rPr>
          <w:rFonts w:hint="eastAsia"/>
        </w:rPr>
        <w:t>法院总部和返回居所</w:t>
      </w:r>
      <w:r>
        <w:t>/</w:t>
      </w:r>
      <w:r>
        <w:rPr>
          <w:rFonts w:hint="eastAsia"/>
        </w:rPr>
        <w:t>住处时有人陪伴，改变证人的居所、身份和面貌，将证人置于另外一种社会环境，改换证人的专业或职业，为证人提供工作保障，在证人找到工作之前使其能有收入。</w:t>
      </w:r>
    </w:p>
    <w:p w:rsidR="00000000" w:rsidRDefault="00000000">
      <w:pPr>
        <w:pStyle w:val="SingleTxt"/>
      </w:pPr>
      <w:r>
        <w:rPr>
          <w:rFonts w:ascii="SimHei" w:eastAsia="SimHei" w:hint="eastAsia"/>
          <w:color w:val="FF0000"/>
        </w:rPr>
        <w:t>8.</w:t>
      </w:r>
      <w:r>
        <w:rPr>
          <w:rFonts w:hint="eastAsia"/>
        </w:rPr>
        <w:tab/>
      </w:r>
      <w:r>
        <w:rPr>
          <w:rFonts w:ascii="SimHei" w:eastAsia="SimHei" w:hint="eastAsia"/>
          <w:color w:val="FF0000"/>
          <w:spacing w:val="-4"/>
        </w:rPr>
        <w:t>暴力侵害妇女的行为及其因果问题特别报告员在其（E/CN.4/2003/75/Add.1）</w:t>
      </w:r>
      <w:r>
        <w:rPr>
          <w:rFonts w:ascii="SimHei" w:eastAsia="SimHei" w:hint="eastAsia"/>
          <w:color w:val="FF0000"/>
        </w:rPr>
        <w:t>号报告中指出，《刑法》中为所谓的“赔偿婚姻”进行辩护，使强奸犯在被强奸者同意与其结婚的情况下，免负刑事责任。请澄清这项条款是否仍然有效。如果是的话，具体说明为废除这项条款采取的步骤和设定的时限</w:t>
      </w:r>
      <w:r>
        <w:rPr>
          <w:rFonts w:hint="eastAsia"/>
        </w:rPr>
        <w:t>。</w:t>
      </w:r>
    </w:p>
    <w:p w:rsidR="00000000" w:rsidRDefault="00000000">
      <w:pPr>
        <w:pStyle w:val="SingleTxt"/>
      </w:pPr>
      <w:r>
        <w:tab/>
      </w:r>
      <w:r>
        <w:rPr>
          <w:rFonts w:hint="eastAsia"/>
        </w:rPr>
        <w:t>《第197</w:t>
      </w:r>
      <w:r>
        <w:t>/</w:t>
      </w:r>
      <w:r>
        <w:rPr>
          <w:rFonts w:hint="eastAsia"/>
        </w:rPr>
        <w:t>2000号法》废除了《刑法》第197条第5款有关“强奸”问题的规定，对所谓的“赔偿婚姻”作了规定。因此，自2000年起，不允许再缔结“赔偿婚姻”。</w:t>
      </w:r>
    </w:p>
    <w:p w:rsidR="00000000" w:rsidRDefault="00000000">
      <w:pPr>
        <w:pStyle w:val="SingleTxt"/>
        <w:rPr>
          <w:rFonts w:hint="eastAsia"/>
        </w:rPr>
      </w:pPr>
      <w:r>
        <w:rPr>
          <w:rFonts w:ascii="SimHei" w:eastAsia="SimHei" w:hint="eastAsia"/>
          <w:color w:val="FF0000"/>
        </w:rPr>
        <w:t>9．</w:t>
      </w:r>
      <w:r>
        <w:tab/>
      </w:r>
      <w:r>
        <w:rPr>
          <w:rFonts w:ascii="SimHei" w:eastAsia="SimHei" w:hint="eastAsia"/>
          <w:color w:val="FF0000"/>
        </w:rPr>
        <w:t>委员会在前一次结论意见中，请罗马尼亚政府收集按年龄分列的统计数据，说明对妇女的暴力行为，包括家庭暴力的发生率和类别。请指出从那时以来是否为收集这些数据采取了任何步骤</w:t>
      </w:r>
      <w:r>
        <w:rPr>
          <w:rFonts w:hint="eastAsia"/>
        </w:rPr>
        <w:t>。</w:t>
      </w:r>
    </w:p>
    <w:p w:rsidR="00000000" w:rsidRDefault="00000000">
      <w:pPr>
        <w:pStyle w:val="SingleTxt"/>
      </w:pPr>
      <w:r>
        <w:tab/>
      </w:r>
      <w:r>
        <w:rPr>
          <w:rFonts w:hint="eastAsia"/>
        </w:rPr>
        <w:t>目前缺少有关受害者，主要是家庭暴力或对妇女暴力案件受害者的统计指数。不过，根据《关于犯罪受害人某些保护措施的第211</w:t>
      </w:r>
      <w:r>
        <w:t>/</w:t>
      </w:r>
      <w:r>
        <w:rPr>
          <w:rFonts w:hint="eastAsia"/>
        </w:rPr>
        <w:t>2004号法》，司法部创立并更新了一个统计数据库，涉及其生命人身安全和健康受到刑事犯罪（谋杀、侵害、强奸等）伤害的受害者，包括《2001年预防和打击人口贩运的第678号法》所涵盖的罪行的受害者。</w:t>
      </w:r>
    </w:p>
    <w:p w:rsidR="00000000" w:rsidRDefault="00000000">
      <w:pPr>
        <w:pStyle w:val="SingleTxt"/>
      </w:pPr>
      <w:r>
        <w:tab/>
      </w:r>
      <w:r>
        <w:rPr>
          <w:rFonts w:hint="eastAsia"/>
        </w:rPr>
        <w:t>自2006年起，司法部开始收集一项新的统计指数，该指数与法院尚未审理的家庭暴力案件有关。</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贩卖和利用妇女卖淫营利</w:t>
      </w:r>
    </w:p>
    <w:p w:rsidR="00000000" w:rsidRDefault="00000000">
      <w:pPr>
        <w:pStyle w:val="SingleTxt"/>
        <w:spacing w:after="0" w:line="120" w:lineRule="exact"/>
        <w:rPr>
          <w:rFonts w:hint="eastAsia"/>
          <w:sz w:val="10"/>
        </w:rPr>
      </w:pPr>
    </w:p>
    <w:p w:rsidR="00000000" w:rsidRDefault="00000000">
      <w:pPr>
        <w:pStyle w:val="SingleTxt"/>
      </w:pPr>
      <w:r>
        <w:rPr>
          <w:rFonts w:ascii="SimHei" w:eastAsia="SimHei" w:hint="eastAsia"/>
          <w:color w:val="FF0000"/>
        </w:rPr>
        <w:t>10.</w:t>
      </w:r>
      <w:r>
        <w:rPr>
          <w:rFonts w:ascii="SimHei" w:eastAsia="SimHei"/>
          <w:color w:val="FF0000"/>
        </w:rPr>
        <w:tab/>
      </w:r>
      <w:r>
        <w:rPr>
          <w:rFonts w:ascii="SimHei" w:eastAsia="SimHei" w:hint="eastAsia"/>
          <w:color w:val="FF0000"/>
        </w:rPr>
        <w:t>报告指出，将采取具体措施，鼓励经济行为主体雇用很可能被贩卖的人以及接受过专业培训的贩卖受害者。请进一步提供资料说明已采取哪类措施及这些措施所产生的影响</w:t>
      </w:r>
      <w:r>
        <w:rPr>
          <w:rFonts w:hint="eastAsia"/>
        </w:rPr>
        <w:t>。</w:t>
      </w:r>
    </w:p>
    <w:p w:rsidR="00000000" w:rsidRDefault="00000000">
      <w:pPr>
        <w:pStyle w:val="SingleTxt"/>
      </w:pPr>
      <w:r>
        <w:tab/>
      </w:r>
      <w:r>
        <w:rPr>
          <w:rFonts w:hint="eastAsia"/>
        </w:rPr>
        <w:t>劳动、社会团结和家庭部采取的措施主要在于改善很可能被贩卖的人的经济和社会地位，并使他们进一步了解在国外就业的法律程序。因此，该部为妇女组织了特别招聘会。2004年，这项举措使7</w:t>
      </w:r>
      <w:r>
        <w:t xml:space="preserve"> </w:t>
      </w:r>
      <w:r>
        <w:rPr>
          <w:rFonts w:hint="eastAsia"/>
        </w:rPr>
        <w:t>000名妇女找到了工作，她们主要集中在纺织、服务、农业和建筑等行业。</w:t>
      </w:r>
    </w:p>
    <w:p w:rsidR="00000000" w:rsidRDefault="00000000">
      <w:pPr>
        <w:pStyle w:val="SingleTxt"/>
        <w:rPr>
          <w:rFonts w:hint="eastAsia"/>
        </w:rPr>
      </w:pPr>
      <w:r>
        <w:tab/>
      </w:r>
      <w:r>
        <w:rPr>
          <w:rFonts w:hint="eastAsia"/>
        </w:rPr>
        <w:t>另外，为了对工人的流动进行管制，罗马尼亚政府与德国、瑞士、卢森堡、匈牙利、西班牙和法国缔结了若干双边协议。其主要目的是减少被引诱非法移民，因而易受贩卖伤害的人群数目。</w:t>
      </w:r>
    </w:p>
    <w:p w:rsidR="00000000" w:rsidRDefault="00000000">
      <w:pPr>
        <w:pStyle w:val="SingleTxt"/>
      </w:pPr>
      <w:r>
        <w:rPr>
          <w:rFonts w:ascii="SimHei" w:eastAsia="SimHei" w:hint="eastAsia"/>
          <w:color w:val="FF0000"/>
        </w:rPr>
        <w:t>11.</w:t>
      </w:r>
      <w:r>
        <w:tab/>
      </w:r>
      <w:r>
        <w:rPr>
          <w:rFonts w:ascii="SimHei" w:eastAsia="SimHei" w:hint="eastAsia"/>
          <w:color w:val="FF0000"/>
        </w:rPr>
        <w:t>禁止贩运法第17条规定，在刑事诉讼期间，应按贩卖人口受害者的请求向其提供人身保护。请进一步提供资料，说明根据这项条款可以利用哪类保护措施。尤其要澄清政府是否在调查和起诉行为人之后保护受害者免受可能的报复或恐吓，包括搬迁或提供另外住所，在适当的情况下有权申请庇护，或获得福利，并说明提供这类保护的案件数目</w:t>
      </w:r>
      <w:r>
        <w:rPr>
          <w:rFonts w:hint="eastAsia"/>
        </w:rPr>
        <w:t>。</w:t>
      </w:r>
    </w:p>
    <w:p w:rsidR="00000000" w:rsidRDefault="00000000">
      <w:pPr>
        <w:pStyle w:val="SingleTxt"/>
      </w:pPr>
      <w:r>
        <w:tab/>
      </w:r>
      <w:r>
        <w:rPr>
          <w:rFonts w:hint="eastAsia"/>
        </w:rPr>
        <w:t>根据《第678</w:t>
      </w:r>
      <w:r>
        <w:t>/</w:t>
      </w:r>
      <w:r>
        <w:rPr>
          <w:rFonts w:hint="eastAsia"/>
        </w:rPr>
        <w:t>2001号法》，为人口贩卖受害者提供特殊的人身保护以及心理和社会援助。行政和内务部将应受害者请求，为其提供人身保护。</w:t>
      </w:r>
    </w:p>
    <w:p w:rsidR="00000000" w:rsidRDefault="00000000">
      <w:pPr>
        <w:pStyle w:val="SingleTxt"/>
        <w:rPr>
          <w:rFonts w:hint="eastAsia"/>
        </w:rPr>
      </w:pPr>
      <w:r>
        <w:tab/>
      </w:r>
      <w:r>
        <w:rPr>
          <w:rFonts w:hint="eastAsia"/>
        </w:rPr>
        <w:t>应请求，受害者可在7个政府援助和保护中心获得临时膳宿。由非政府组织管理的一些中心实施为期更长的融入方案。</w:t>
      </w:r>
    </w:p>
    <w:p w:rsidR="00000000" w:rsidRDefault="00000000">
      <w:pPr>
        <w:pStyle w:val="SingleTxt"/>
      </w:pPr>
      <w:r>
        <w:tab/>
      </w:r>
      <w:r>
        <w:rPr>
          <w:rFonts w:hint="eastAsia"/>
        </w:rPr>
        <w:t>受害者一旦决定与刑事侦察当局合作，就能受益于第7点提及的《关于保护证人的第682</w:t>
      </w:r>
      <w:r>
        <w:t>/</w:t>
      </w:r>
      <w:r>
        <w:rPr>
          <w:rFonts w:hint="eastAsia"/>
        </w:rPr>
        <w:t>2000号法》有关规定。</w:t>
      </w:r>
    </w:p>
    <w:p w:rsidR="00000000" w:rsidRDefault="00000000">
      <w:pPr>
        <w:pStyle w:val="SingleTxt"/>
        <w:rPr>
          <w:rFonts w:hint="eastAsia"/>
        </w:rPr>
      </w:pPr>
      <w:r>
        <w:tab/>
      </w:r>
      <w:r>
        <w:rPr>
          <w:rFonts w:hint="eastAsia"/>
        </w:rPr>
        <w:t>受贩卖之害的外国公民可在特别中心获得庇护，并可根据法定程序获得国际保护。</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定型观念和教育</w:t>
      </w:r>
    </w:p>
    <w:p w:rsidR="00000000" w:rsidRDefault="00000000">
      <w:pPr>
        <w:pStyle w:val="SingleTxt"/>
        <w:spacing w:after="0" w:line="140" w:lineRule="exact"/>
        <w:rPr>
          <w:rFonts w:hint="eastAsia"/>
          <w:sz w:val="10"/>
        </w:rPr>
      </w:pPr>
    </w:p>
    <w:p w:rsidR="00000000" w:rsidRDefault="00000000">
      <w:pPr>
        <w:pStyle w:val="SingleTxt"/>
        <w:rPr>
          <w:rFonts w:ascii="SimHei" w:eastAsia="SimHei" w:hint="eastAsia"/>
          <w:color w:val="FF0000"/>
        </w:rPr>
      </w:pPr>
      <w:r>
        <w:rPr>
          <w:rFonts w:ascii="SimHei" w:eastAsia="SimHei" w:hint="eastAsia"/>
          <w:color w:val="FF0000"/>
        </w:rPr>
        <w:t>12.</w:t>
      </w:r>
      <w:r>
        <w:rPr>
          <w:rFonts w:ascii="SimHei" w:eastAsia="SimHei" w:hint="eastAsia"/>
          <w:color w:val="FF0000"/>
        </w:rPr>
        <w:tab/>
        <w:t>买卖儿童、儿童卖淫和儿童色情制品问题特别报告员（E/CN.4/2005/78/ Add.2）认为罗马尼亚法律将从国际贩运中解救出来的女孩和妇女看成是受害者，而将在本国卖淫的女孩和妇女看成是罪犯，这是很荒谬的。在委员会建议政府适当注意《公约》第六条之后，是否为保护儿童，特别是女孩和妇女作过任何改变或采取过任何措施？</w:t>
      </w:r>
    </w:p>
    <w:p w:rsidR="00000000" w:rsidRDefault="00000000">
      <w:pPr>
        <w:pStyle w:val="SingleTxt"/>
        <w:rPr>
          <w:rFonts w:hint="eastAsia"/>
        </w:rPr>
      </w:pPr>
      <w:r>
        <w:rPr>
          <w:rFonts w:hint="eastAsia"/>
        </w:rPr>
        <w:tab/>
        <w:t>已通过第278/2005号法修改关于防止和打击人口贩运的第678/2001号法。该法第20条第1款内容如下：</w:t>
      </w:r>
    </w:p>
    <w:p w:rsidR="00000000" w:rsidRDefault="00000000">
      <w:pPr>
        <w:pStyle w:val="SingleTxt"/>
        <w:ind w:left="1695"/>
        <w:rPr>
          <w:rFonts w:ascii="KaiTi_GB2312" w:eastAsia="KaiTi_GB2312"/>
          <w:color w:val="0000FF"/>
        </w:rPr>
      </w:pPr>
      <w:r>
        <w:rPr>
          <w:rFonts w:ascii="KaiTi_GB2312" w:eastAsia="KaiTi_GB2312"/>
          <w:color w:val="0000FF"/>
        </w:rPr>
        <w:tab/>
      </w:r>
      <w:r>
        <w:rPr>
          <w:rFonts w:ascii="KaiTi_GB2312" w:eastAsia="KaiTi_GB2312" w:hint="eastAsia"/>
          <w:color w:val="0000FF"/>
        </w:rPr>
        <w:t>“第20条</w:t>
      </w:r>
      <w:r>
        <w:rPr>
          <w:rFonts w:ascii="KaiTi_GB2312" w:eastAsia="KaiTi_GB2312"/>
          <w:color w:val="0000FF"/>
        </w:rPr>
        <w:t xml:space="preserve"> </w:t>
      </w:r>
      <w:r>
        <w:rPr>
          <w:rFonts w:ascii="KaiTi_GB2312" w:eastAsia="KaiTi_GB2312" w:hint="eastAsia"/>
          <w:color w:val="0000FF"/>
        </w:rPr>
        <w:t>-</w:t>
      </w:r>
      <w:r>
        <w:rPr>
          <w:rFonts w:ascii="KaiTi_GB2312" w:eastAsia="KaiTi_GB2312"/>
          <w:color w:val="0000FF"/>
        </w:rPr>
        <w:t xml:space="preserve"> </w:t>
      </w:r>
      <w:r>
        <w:rPr>
          <w:rFonts w:ascii="KaiTi_GB2312" w:eastAsia="KaiTi_GB2312" w:hint="eastAsia"/>
          <w:color w:val="0000FF"/>
        </w:rPr>
        <w:t>(1) 被贩卖的人凡因遭受剥削而犯卖淫罪或行乞者不得予以惩罚。”</w:t>
      </w:r>
    </w:p>
    <w:p w:rsidR="00000000" w:rsidRDefault="00000000">
      <w:pPr>
        <w:pStyle w:val="SingleTxt"/>
        <w:rPr>
          <w:rFonts w:hint="eastAsia"/>
        </w:rPr>
      </w:pPr>
      <w:r>
        <w:rPr>
          <w:rFonts w:ascii="SimHei" w:eastAsia="SimHei" w:hint="eastAsia"/>
          <w:color w:val="FF0000"/>
        </w:rPr>
        <w:t>13.</w:t>
      </w:r>
      <w:r>
        <w:rPr>
          <w:rFonts w:ascii="SimHei" w:eastAsia="SimHei"/>
          <w:color w:val="FF0000"/>
        </w:rPr>
        <w:tab/>
      </w:r>
      <w:r>
        <w:rPr>
          <w:rFonts w:ascii="SimHei" w:eastAsia="SimHei" w:hint="eastAsia"/>
          <w:color w:val="FF0000"/>
        </w:rPr>
        <w:t>报告没有在第10条下提供任何资料。请说明自审议上份报告以来有哪些新的发展，或另外提供一份最新资料。</w:t>
      </w:r>
    </w:p>
    <w:p w:rsidR="00000000" w:rsidRDefault="00000000">
      <w:pPr>
        <w:pStyle w:val="SingleTxt"/>
        <w:rPr>
          <w:rFonts w:hint="eastAsia"/>
        </w:rPr>
      </w:pPr>
      <w:r>
        <w:tab/>
      </w:r>
      <w:r>
        <w:rPr>
          <w:rFonts w:hint="eastAsia"/>
        </w:rPr>
        <w:t>关于第10条的执行情况在所述期间没有任何重大发展。目前所有儿童在头10年(而不是头8年)都可以无分轩轾获得义务教育。</w:t>
      </w:r>
    </w:p>
    <w:p w:rsidR="00000000" w:rsidRDefault="00000000">
      <w:pPr>
        <w:pStyle w:val="SingleTxt"/>
        <w:rPr>
          <w:rFonts w:hint="eastAsia"/>
        </w:rPr>
      </w:pPr>
      <w:r>
        <w:rPr>
          <w:rFonts w:ascii="SimHei" w:eastAsia="SimHei" w:hint="eastAsia"/>
          <w:color w:val="FF0000"/>
        </w:rPr>
        <w:t>14.</w:t>
      </w:r>
      <w:r>
        <w:rPr>
          <w:rFonts w:ascii="SimHei" w:eastAsia="SimHei" w:hint="eastAsia"/>
          <w:color w:val="FF0000"/>
        </w:rPr>
        <w:tab/>
        <w:t>委员会在前一次结论意见中请罗马尼亚政府优先审查和修改特别是中小学教育的教材、教科书和学校课程。请说明政府是否进行了这方面的工作，请提供资料说明取得的成果。</w:t>
      </w:r>
    </w:p>
    <w:p w:rsidR="00000000" w:rsidRDefault="00000000">
      <w:pPr>
        <w:pStyle w:val="SingleTxt"/>
        <w:rPr>
          <w:rFonts w:hint="eastAsia"/>
        </w:rPr>
      </w:pPr>
      <w:r>
        <w:tab/>
      </w:r>
      <w:r>
        <w:rPr>
          <w:rFonts w:hint="eastAsia"/>
        </w:rPr>
        <w:t>1至4年级和9至12年级的学校课程及教材已予全部修改。教育和研究部加紧努力提高学生对人权和人口贩卖的认识。为此目的进行下列活动：</w:t>
      </w:r>
    </w:p>
    <w:p w:rsidR="00000000" w:rsidRDefault="00000000">
      <w:pPr>
        <w:pStyle w:val="SingleTxt"/>
        <w:ind w:left="2126" w:hanging="431"/>
        <w:rPr>
          <w:rFonts w:hint="eastAsia"/>
        </w:rPr>
      </w:pPr>
      <w:r>
        <w:sym w:font="Symbol" w:char="F0B7"/>
      </w:r>
      <w:r>
        <w:tab/>
      </w:r>
      <w:r>
        <w:rPr>
          <w:rFonts w:hint="eastAsia"/>
        </w:rPr>
        <w:t>将人口贩卖主题强制纳入8和10年级的教材中；将人口贩卖主题选择性地纳入7、9、11和12年级的教材中；</w:t>
      </w:r>
    </w:p>
    <w:p w:rsidR="00000000" w:rsidRDefault="00000000">
      <w:pPr>
        <w:pStyle w:val="SingleTxt"/>
        <w:ind w:left="2126" w:hanging="431"/>
        <w:rPr>
          <w:rFonts w:hint="eastAsia"/>
        </w:rPr>
      </w:pPr>
      <w:r>
        <w:sym w:font="Symbol" w:char="F0B7"/>
      </w:r>
      <w:r>
        <w:tab/>
      </w:r>
      <w:r>
        <w:rPr>
          <w:rFonts w:hint="eastAsia"/>
        </w:rPr>
        <w:t>学校和学校间心理辅导办公室内部拟订辅助活动，这些活动或许有助于及早查明可能的受害者；</w:t>
      </w:r>
    </w:p>
    <w:p w:rsidR="00000000" w:rsidRDefault="00000000">
      <w:pPr>
        <w:pStyle w:val="SingleTxt"/>
        <w:ind w:left="2126" w:hanging="431"/>
        <w:rPr>
          <w:rFonts w:hint="eastAsia"/>
        </w:rPr>
      </w:pPr>
      <w:r>
        <w:rPr>
          <w:rFonts w:hint="eastAsia"/>
        </w:rPr>
        <w:sym w:font="Symbol" w:char="F0B7"/>
      </w:r>
      <w:r>
        <w:tab/>
      </w:r>
      <w:r>
        <w:rPr>
          <w:rFonts w:hint="eastAsia"/>
        </w:rPr>
        <w:t>罗马尼亚保健教育国家方案包含专门章节讲述学生如何培养健康的生活方式，使他们在保障个人和社会福利过程中承担责任；</w:t>
      </w:r>
    </w:p>
    <w:p w:rsidR="00000000" w:rsidRDefault="00000000">
      <w:pPr>
        <w:pStyle w:val="SingleTxt"/>
        <w:ind w:left="2126" w:hanging="431"/>
        <w:rPr>
          <w:rFonts w:hint="eastAsia"/>
        </w:rPr>
      </w:pPr>
      <w:r>
        <w:rPr>
          <w:rFonts w:hint="eastAsia"/>
        </w:rPr>
        <w:sym w:font="Symbol" w:char="F0B7"/>
      </w:r>
      <w:r>
        <w:tab/>
      </w:r>
      <w:r>
        <w:rPr>
          <w:rFonts w:hint="eastAsia"/>
        </w:rPr>
        <w:t>民主公民教育国家方案直接针对人口贩卖现象，其中包含不断和一贯地以1至12年级为对象的专门章节；</w:t>
      </w:r>
    </w:p>
    <w:p w:rsidR="00000000" w:rsidRDefault="00000000">
      <w:pPr>
        <w:pStyle w:val="SingleTxt"/>
        <w:ind w:left="2126" w:hanging="431"/>
        <w:rPr>
          <w:rFonts w:hint="eastAsia"/>
        </w:rPr>
      </w:pPr>
      <w:r>
        <w:rPr>
          <w:rFonts w:hint="eastAsia"/>
        </w:rPr>
        <w:sym w:font="Symbol" w:char="F0B7"/>
      </w:r>
      <w:r>
        <w:tab/>
      </w:r>
      <w:r>
        <w:rPr>
          <w:rFonts w:hint="eastAsia"/>
        </w:rPr>
        <w:t>建立政府组织与非政府组织之间的伙伴关系；</w:t>
      </w:r>
    </w:p>
    <w:p w:rsidR="00000000" w:rsidRDefault="00000000">
      <w:pPr>
        <w:pStyle w:val="SingleTxt"/>
        <w:ind w:left="2557" w:hanging="431"/>
        <w:rPr>
          <w:rFonts w:hint="eastAsia"/>
        </w:rPr>
      </w:pPr>
      <w:r>
        <w:rPr>
          <w:rFonts w:hint="eastAsia"/>
        </w:rPr>
        <w:sym w:font="Typographic Ext" w:char="F037"/>
      </w:r>
      <w:r>
        <w:tab/>
      </w:r>
      <w:r>
        <w:rPr>
          <w:rFonts w:hint="eastAsia"/>
        </w:rPr>
        <w:t>与国际移徙组织合作,编制题为“人口贩卖”的互动节目；</w:t>
      </w:r>
    </w:p>
    <w:p w:rsidR="00000000" w:rsidRDefault="00000000">
      <w:pPr>
        <w:pStyle w:val="SingleTxt"/>
        <w:ind w:left="2557" w:hanging="431"/>
        <w:rPr>
          <w:rFonts w:hint="eastAsia"/>
        </w:rPr>
      </w:pPr>
      <w:r>
        <w:rPr>
          <w:rFonts w:hint="eastAsia"/>
        </w:rPr>
        <w:sym w:font="Typographic Ext" w:char="F037"/>
      </w:r>
      <w:r>
        <w:tab/>
      </w:r>
      <w:r>
        <w:rPr>
          <w:rFonts w:hint="eastAsia"/>
        </w:rPr>
        <w:t>在预防非法移徙运动中，举办招贴画比赛，主题为“唯一的办法是合法的方式”；</w:t>
      </w:r>
    </w:p>
    <w:p w:rsidR="00000000" w:rsidRDefault="00000000">
      <w:pPr>
        <w:pStyle w:val="SingleTxt"/>
        <w:ind w:left="2557" w:hanging="431"/>
        <w:rPr>
          <w:rFonts w:hint="eastAsia"/>
        </w:rPr>
      </w:pPr>
      <w:r>
        <w:rPr>
          <w:rFonts w:hint="eastAsia"/>
        </w:rPr>
        <w:sym w:font="Typographic Ext" w:char="F037"/>
      </w:r>
      <w:r>
        <w:tab/>
      </w:r>
      <w:r>
        <w:rPr>
          <w:rFonts w:hint="eastAsia"/>
        </w:rPr>
        <w:t>在每个城镇，郡学校监察处帮助举办圆桌会议、新闻发布会和多媒体预报。</w:t>
      </w:r>
    </w:p>
    <w:p w:rsidR="00000000" w:rsidRDefault="00000000">
      <w:pPr>
        <w:pStyle w:val="SingleTxt"/>
        <w:rPr>
          <w:rFonts w:hint="eastAsia"/>
        </w:rPr>
      </w:pPr>
      <w:r>
        <w:rPr>
          <w:rFonts w:ascii="SimHei" w:eastAsia="SimHei" w:hint="eastAsia"/>
          <w:color w:val="FF0000"/>
        </w:rPr>
        <w:t>15.</w:t>
      </w:r>
      <w:r>
        <w:rPr>
          <w:rFonts w:ascii="SimHei" w:eastAsia="SimHei" w:hint="eastAsia"/>
          <w:color w:val="FF0000"/>
        </w:rPr>
        <w:tab/>
        <w:t>请提供资料，说明政府为鼓励媒体消除有关性别角色的传统陈规定型观念和促进两性平等价值所做出的努力。</w:t>
      </w:r>
    </w:p>
    <w:p w:rsidR="00000000" w:rsidRDefault="00000000">
      <w:pPr>
        <w:pStyle w:val="SingleTxt"/>
        <w:rPr>
          <w:rFonts w:hint="eastAsia"/>
        </w:rPr>
      </w:pPr>
      <w:r>
        <w:rPr>
          <w:rFonts w:hint="eastAsia"/>
        </w:rPr>
        <w:tab/>
        <w:t>关于男女机会均等的第202/2000号法第三章提到在获得教育、保健、文化和信息方面机会和待遇平等。媒体的报道不得含有、助长或煽动基于性别的任何形式歧视。</w:t>
      </w:r>
    </w:p>
    <w:p w:rsidR="00000000" w:rsidRDefault="00000000">
      <w:pPr>
        <w:pStyle w:val="SingleTxt"/>
        <w:rPr>
          <w:rFonts w:ascii="SimHei" w:eastAsia="SimHei" w:hint="eastAsia"/>
          <w:color w:val="FF0000"/>
        </w:rPr>
      </w:pPr>
      <w:r>
        <w:rPr>
          <w:rFonts w:ascii="SimHei" w:eastAsia="SimHei" w:hint="eastAsia"/>
          <w:color w:val="FF0000"/>
        </w:rPr>
        <w:t>16.</w:t>
      </w:r>
      <w:r>
        <w:rPr>
          <w:rFonts w:ascii="SimHei" w:eastAsia="SimHei" w:hint="eastAsia"/>
          <w:color w:val="FF0000"/>
        </w:rPr>
        <w:tab/>
        <w:t>委员会在前一次结论意见中对50岁以上妇女文盲率高、城市和农村妇女之间的识字率差距大以及中等教育女孩的辍学率高，表示关切。政府为提高妇女识字率、减少女孩，包括罗姆妇女和女孩的辍学比率采取了哪些措施？请提供这方面的统计数据。</w:t>
      </w:r>
    </w:p>
    <w:p w:rsidR="00000000" w:rsidRDefault="00000000">
      <w:pPr>
        <w:pStyle w:val="SingleTxt"/>
        <w:rPr>
          <w:rFonts w:hint="eastAsia"/>
        </w:rPr>
      </w:pPr>
      <w:r>
        <w:rPr>
          <w:rFonts w:hint="eastAsia"/>
        </w:rPr>
        <w:tab/>
        <w:t>教育和研究部于2003年7月订正了1995年教育法，在小学和中学一级（包括对女童和妇女）通过识字补充学习课程提供教育机会，并于2005年草拟了执行“第二次机会”方案的方法学。该方案提供一个学年升两级的机会。从那时候起，通过法尔教育方案在罗马尼亚22个郡试行,并每年在全国重复试行。</w:t>
      </w:r>
    </w:p>
    <w:p w:rsidR="00000000" w:rsidRDefault="00000000">
      <w:pPr>
        <w:pStyle w:val="SingleTxt"/>
        <w:rPr>
          <w:rFonts w:hint="eastAsia"/>
        </w:rPr>
      </w:pPr>
      <w:r>
        <w:rPr>
          <w:rFonts w:hint="eastAsia"/>
        </w:rPr>
        <w:tab/>
        <w:t>为了提高罗姆人子女入学率，教育和研究部为罗姆青年及其教师执行战略性措施和方案。有些措施和方案是与非政府组织合作提供的，经费由非政府组织提供。其他措施和方案使用政府和（或）非政府财政资源。</w:t>
      </w:r>
    </w:p>
    <w:p w:rsidR="00000000" w:rsidRDefault="00000000">
      <w:pPr>
        <w:pStyle w:val="SingleTxt"/>
        <w:rPr>
          <w:rFonts w:hint="eastAsia"/>
        </w:rPr>
      </w:pPr>
      <w:r>
        <w:rPr>
          <w:rFonts w:hint="eastAsia"/>
        </w:rPr>
        <w:tab/>
        <w:t>教育和研究部有关弱势群体教育机会的法尔方案以罗姆人为重心。该方案于2004年9月在10个郡的74间学校和幼儿园执行,学生大多数是罗姆人；该方案继续在这些郡执行，并于2005年6月推广到另外12个新的郡。</w:t>
      </w:r>
    </w:p>
    <w:p w:rsidR="00000000" w:rsidRDefault="00000000">
      <w:pPr>
        <w:pStyle w:val="SingleTxt"/>
        <w:rPr>
          <w:rFonts w:hint="eastAsia"/>
        </w:rPr>
      </w:pPr>
      <w:r>
        <w:rPr>
          <w:rFonts w:hint="eastAsia"/>
        </w:rPr>
        <w:tab/>
        <w:t>在42个郡学校监督处为罗姆人包括有罗姆血统的人指定罗姆人学校督察。</w:t>
      </w:r>
    </w:p>
    <w:p w:rsidR="00000000" w:rsidRDefault="00000000">
      <w:pPr>
        <w:pStyle w:val="SingleTxt"/>
        <w:rPr>
          <w:rFonts w:hint="eastAsia"/>
        </w:rPr>
      </w:pPr>
      <w:r>
        <w:rPr>
          <w:rFonts w:hint="eastAsia"/>
        </w:rPr>
        <w:tab/>
        <w:t>中学、艺术和工艺学院以及大学和学系设有特别名额，专门录取年轻的罗姆人（2004/2005年度共录取2 500名罗姆学生）。逾50％是女童和妇女。</w:t>
      </w:r>
    </w:p>
    <w:p w:rsidR="00000000" w:rsidRDefault="00000000">
      <w:pPr>
        <w:pStyle w:val="SingleTxt"/>
        <w:rPr>
          <w:rFonts w:hint="eastAsia"/>
        </w:rPr>
      </w:pPr>
      <w:r>
        <w:rPr>
          <w:rFonts w:hint="eastAsia"/>
        </w:rPr>
        <w:tab/>
        <w:t>特别注意讲授罗姆语和罗姆传统，这是罗姆道德教育和发扬容忍文化的一个关键要素。</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参与政治和公共生活以及在国际上的代表权</w:t>
      </w:r>
    </w:p>
    <w:p w:rsidR="00000000" w:rsidRDefault="00000000">
      <w:pPr>
        <w:pStyle w:val="SingleTxt"/>
        <w:spacing w:after="0" w:line="140" w:lineRule="exact"/>
        <w:rPr>
          <w:rFonts w:hint="eastAsia"/>
          <w:sz w:val="10"/>
        </w:rPr>
      </w:pPr>
    </w:p>
    <w:p w:rsidR="00000000" w:rsidRDefault="00000000">
      <w:pPr>
        <w:pStyle w:val="SingleTxt"/>
        <w:rPr>
          <w:rFonts w:ascii="SimHei" w:eastAsia="SimHei" w:hint="eastAsia"/>
          <w:color w:val="FF0000"/>
        </w:rPr>
      </w:pPr>
      <w:r>
        <w:rPr>
          <w:rFonts w:ascii="SimHei" w:eastAsia="SimHei" w:hint="eastAsia"/>
          <w:color w:val="FF0000"/>
        </w:rPr>
        <w:t>17.</w:t>
      </w:r>
      <w:r>
        <w:rPr>
          <w:rFonts w:ascii="SimHei" w:eastAsia="SimHei" w:hint="eastAsia"/>
          <w:color w:val="FF0000"/>
        </w:rPr>
        <w:tab/>
        <w:t>委员会在前一次结论意见中关切地看到，对妇女在家庭中的角色的陈规定型态度反映在妇女在各级和各领域决策中的人数很少。委员会呼吁政府加倍努力消除陈规定型态度，敦请政府按照《公约》第四条第1款采取暂行特别措施，增加妇女在各级的决策职位，包括政府和议会中的人数。请提供资料，说明是否采取了这类措施，包括暂行特别措施，如果是的话，请说明有哪些成果。</w:t>
      </w:r>
    </w:p>
    <w:p w:rsidR="00000000" w:rsidRDefault="00000000">
      <w:pPr>
        <w:pStyle w:val="SingleTxt"/>
        <w:rPr>
          <w:rFonts w:hint="eastAsia"/>
        </w:rPr>
      </w:pPr>
      <w:r>
        <w:rPr>
          <w:rFonts w:hint="eastAsia"/>
        </w:rPr>
        <w:tab/>
        <w:t>关于妇女参加决策的问题，根据男女机会均等的第202/2000号法的一般规定，地方或中央公共当局男女任职人数必须公平均衡。但若该项条例没有充分付诸执行，该法没有规定惩罚办法。</w:t>
      </w:r>
    </w:p>
    <w:p w:rsidR="00000000" w:rsidRDefault="00000000">
      <w:pPr>
        <w:pStyle w:val="SingleTxt"/>
        <w:rPr>
          <w:rFonts w:ascii="SimHei" w:eastAsia="SimHei" w:hint="eastAsia"/>
          <w:color w:val="FF0000"/>
        </w:rPr>
      </w:pPr>
      <w:r>
        <w:rPr>
          <w:rFonts w:ascii="SimHei" w:eastAsia="SimHei" w:hint="eastAsia"/>
          <w:color w:val="FF0000"/>
        </w:rPr>
        <w:t>18.</w:t>
      </w:r>
      <w:r>
        <w:rPr>
          <w:rFonts w:ascii="SimHei" w:eastAsia="SimHei" w:hint="eastAsia"/>
          <w:color w:val="FF0000"/>
        </w:rPr>
        <w:tab/>
        <w:t>请提供统计数据，说明妇女在各级司法部门、地方政府、教育系统和外交事务中的比率。</w:t>
      </w:r>
    </w:p>
    <w:p w:rsidR="00000000" w:rsidRDefault="00000000">
      <w:pPr>
        <w:pStyle w:val="SingleTxt"/>
        <w:spacing w:after="0"/>
        <w:rPr>
          <w:rFonts w:hint="eastAsia"/>
        </w:rPr>
      </w:pPr>
      <w:r>
        <w:rPr>
          <w:rFonts w:hint="eastAsia"/>
        </w:rPr>
        <w:tab/>
        <w:t>女法官和女检察官占司法部门人数的61.4％,其中占法官的69.2％、检察官的46.4％。下表说明过去三年女审判员（有志担任治安法官者）所占人数。</w:t>
      </w:r>
    </w:p>
    <w:p w:rsidR="00000000" w:rsidRDefault="00000000">
      <w:pPr>
        <w:pStyle w:val="SingleTxt"/>
        <w:spacing w:after="0" w:line="240" w:lineRule="auto"/>
        <w:rPr>
          <w:rFonts w:hint="eastAsia"/>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pt;margin-top:26.2pt;width:395.6pt;height:178.6pt;z-index:1">
            <v:imagedata r:id="rId14" o:title=""/>
          </v:shape>
          <o:OLEObject Type="Embed" ProgID="MSGraph.Chart.8" ShapeID="_x0000_s2050" DrawAspect="Content" ObjectID="_1418859688" r:id="rId15">
            <o:FieldCodes>\s</o:FieldCodes>
          </o:OLEObject>
        </w:pict>
      </w:r>
    </w:p>
    <w:p w:rsidR="00000000" w:rsidRDefault="00000000">
      <w:pPr>
        <w:pStyle w:val="SingleTxt"/>
        <w:spacing w:line="240" w:lineRule="auto"/>
        <w:rPr>
          <w:rFonts w:hint="eastAsia"/>
        </w:rPr>
      </w:pPr>
    </w:p>
    <w:p w:rsidR="00000000" w:rsidRDefault="00000000">
      <w:pPr>
        <w:pStyle w:val="SingleTxt"/>
        <w:spacing w:line="240" w:lineRule="auto"/>
        <w:rPr>
          <w:rFonts w:hint="eastAsia"/>
        </w:rPr>
      </w:pPr>
    </w:p>
    <w:p w:rsidR="00000000" w:rsidRDefault="00000000">
      <w:pPr>
        <w:pStyle w:val="SingleTxt"/>
        <w:spacing w:line="240" w:lineRule="auto"/>
        <w:rPr>
          <w:rFonts w:hint="eastAsia"/>
        </w:rPr>
      </w:pPr>
    </w:p>
    <w:p w:rsidR="00000000" w:rsidRDefault="00000000">
      <w:pPr>
        <w:pStyle w:val="SingleTxt"/>
        <w:spacing w:line="240" w:lineRule="auto"/>
        <w:rPr>
          <w:rFonts w:hint="eastAsia"/>
        </w:rPr>
      </w:pPr>
    </w:p>
    <w:p w:rsidR="00000000" w:rsidRDefault="00000000">
      <w:pPr>
        <w:pStyle w:val="SingleTxt"/>
        <w:spacing w:line="240" w:lineRule="auto"/>
        <w:rPr>
          <w:rFonts w:hint="eastAsia"/>
        </w:rPr>
      </w:pPr>
    </w:p>
    <w:p w:rsidR="00000000" w:rsidRDefault="00000000">
      <w:pPr>
        <w:pStyle w:val="SingleTxt"/>
        <w:spacing w:line="240" w:lineRule="auto"/>
        <w:rPr>
          <w:rFonts w:hint="eastAsia"/>
        </w:rPr>
      </w:pPr>
    </w:p>
    <w:p w:rsidR="00000000" w:rsidRDefault="00000000">
      <w:pPr>
        <w:pStyle w:val="SingleTxt"/>
        <w:spacing w:line="240" w:lineRule="auto"/>
        <w:rPr>
          <w:rFonts w:hint="eastAsia"/>
        </w:rPr>
      </w:pPr>
    </w:p>
    <w:p w:rsidR="00000000" w:rsidRDefault="00000000">
      <w:pPr>
        <w:pStyle w:val="SingleTxt"/>
        <w:spacing w:line="240" w:lineRule="auto"/>
        <w:rPr>
          <w:rFonts w:hint="eastAsia"/>
        </w:rPr>
      </w:pPr>
    </w:p>
    <w:p w:rsidR="00000000" w:rsidRDefault="00000000">
      <w:pPr>
        <w:pStyle w:val="SingleTxt"/>
        <w:spacing w:after="0" w:line="240" w:lineRule="auto"/>
        <w:rPr>
          <w:rFonts w:hint="eastAsia"/>
        </w:rPr>
      </w:pPr>
    </w:p>
    <w:p w:rsidR="00000000" w:rsidRDefault="00000000">
      <w:pPr>
        <w:pStyle w:val="SingleTxt"/>
        <w:rPr>
          <w:rFonts w:hint="eastAsia"/>
        </w:rPr>
      </w:pPr>
      <w:r>
        <w:rPr>
          <w:rFonts w:hint="eastAsia"/>
        </w:rPr>
        <w:tab/>
        <w:t>关于妇女参政问题，从性别的角度看来，2004年选举没有为议会席位的分布带来任何变化，在469名议员中，只有48名是妇女(10.23％)。议会两院情况如下：</w:t>
      </w:r>
    </w:p>
    <w:p w:rsidR="00000000" w:rsidRDefault="00000000">
      <w:pPr>
        <w:pStyle w:val="SingleTxt"/>
        <w:rPr>
          <w:rFonts w:hint="eastAsia"/>
        </w:rPr>
      </w:pPr>
      <w:r>
        <w:rPr>
          <w:rFonts w:hint="eastAsia"/>
        </w:rPr>
        <w:tab/>
        <w:t>-</w:t>
      </w:r>
      <w:r>
        <w:rPr>
          <w:rFonts w:hint="eastAsia"/>
        </w:rPr>
        <w:tab/>
        <w:t>众议院，36名妇女(11.5％)</w:t>
      </w:r>
    </w:p>
    <w:p w:rsidR="00000000" w:rsidRDefault="00000000">
      <w:pPr>
        <w:pStyle w:val="SingleTxt"/>
        <w:rPr>
          <w:rFonts w:hint="eastAsia"/>
        </w:rPr>
      </w:pPr>
      <w:r>
        <w:rPr>
          <w:rFonts w:hint="eastAsia"/>
        </w:rPr>
        <w:tab/>
        <w:t>-</w:t>
      </w:r>
      <w:r>
        <w:rPr>
          <w:rFonts w:hint="eastAsia"/>
        </w:rPr>
        <w:tab/>
        <w:t>参议院，12名妇女(9.40％)</w:t>
      </w:r>
    </w:p>
    <w:p w:rsidR="00000000" w:rsidRDefault="00000000">
      <w:pPr>
        <w:pStyle w:val="SingleTxt"/>
        <w:rPr>
          <w:rFonts w:hint="eastAsia"/>
          <w:spacing w:val="2"/>
        </w:rPr>
      </w:pPr>
      <w:r>
        <w:rPr>
          <w:rFonts w:hint="eastAsia"/>
        </w:rPr>
        <w:tab/>
        <w:t>政府设有15个部，由总理负责协调。内阁由25名部长组成，其中仅有3名</w:t>
      </w:r>
      <w:r>
        <w:rPr>
          <w:rFonts w:hint="eastAsia"/>
          <w:spacing w:val="2"/>
        </w:rPr>
        <w:t>是妇女。66个国务秘书职位中只有10名为妇女。另有1名女副国务秘书</w:t>
      </w:r>
      <w:r>
        <w:rPr>
          <w:rFonts w:hint="eastAsia"/>
        </w:rPr>
        <w:t>和</w:t>
      </w:r>
      <w:r>
        <w:rPr>
          <w:rFonts w:hint="eastAsia"/>
          <w:spacing w:val="2"/>
        </w:rPr>
        <w:t>1名女国家顾问。在42个辖区，只有3名女政府代表</w:t>
      </w:r>
      <w:r>
        <w:rPr>
          <w:spacing w:val="2"/>
        </w:rPr>
        <w:t>(</w:t>
      </w:r>
      <w:r>
        <w:rPr>
          <w:rFonts w:hint="eastAsia"/>
          <w:spacing w:val="2"/>
        </w:rPr>
        <w:t>地方行政长官</w:t>
      </w:r>
      <w:r>
        <w:rPr>
          <w:spacing w:val="2"/>
        </w:rPr>
        <w:t>)</w:t>
      </w:r>
      <w:r>
        <w:rPr>
          <w:rFonts w:hint="eastAsia"/>
          <w:spacing w:val="2"/>
        </w:rPr>
        <w:t>(7.14％)。</w:t>
      </w:r>
      <w:r>
        <w:rPr>
          <w:rFonts w:hint="eastAsia"/>
          <w:spacing w:val="6"/>
        </w:rPr>
        <w:t>在地方政府一级，妇女人数占17％。</w:t>
      </w:r>
      <w:r>
        <w:rPr>
          <w:rStyle w:val="FootnoteReference"/>
          <w:spacing w:val="6"/>
        </w:rPr>
        <w:footnoteReference w:id="1"/>
      </w:r>
      <w:r>
        <w:rPr>
          <w:spacing w:val="6"/>
        </w:rPr>
        <w:t xml:space="preserve"> </w:t>
      </w:r>
      <w:r>
        <w:rPr>
          <w:rFonts w:hint="eastAsia"/>
          <w:spacing w:val="6"/>
        </w:rPr>
        <w:t>可参与决策的地方政务会女委员人数占6</w:t>
      </w:r>
      <w:r>
        <w:rPr>
          <w:rFonts w:hint="eastAsia"/>
          <w:spacing w:val="2"/>
        </w:rPr>
        <w:t>％。</w:t>
      </w:r>
    </w:p>
    <w:p w:rsidR="00000000" w:rsidRDefault="00000000">
      <w:pPr>
        <w:pStyle w:val="SingleTxt"/>
        <w:rPr>
          <w:rFonts w:hint="eastAsia"/>
        </w:rPr>
      </w:pPr>
      <w:r>
        <w:rPr>
          <w:rFonts w:hint="eastAsia"/>
        </w:rPr>
        <w:tab/>
        <w:t>在教育系统妇女所占人数为74.2％。</w:t>
      </w:r>
    </w:p>
    <w:p w:rsidR="00000000" w:rsidRDefault="00000000">
      <w:pPr>
        <w:pStyle w:val="SingleTxt"/>
        <w:rPr>
          <w:rFonts w:hint="eastAsia"/>
        </w:rPr>
      </w:pPr>
      <w:r>
        <w:rPr>
          <w:rFonts w:hint="eastAsia"/>
        </w:rPr>
        <w:tab/>
        <w:t>在外交部妇女人数可参阅下列数据：</w:t>
      </w:r>
    </w:p>
    <w:p w:rsidR="00000000" w:rsidRDefault="00000000">
      <w:pPr>
        <w:pStyle w:val="SingleTxt"/>
        <w:rPr>
          <w:rFonts w:hint="eastAsia"/>
        </w:rPr>
      </w:pPr>
      <w:r>
        <w:rPr>
          <w:rFonts w:hint="eastAsia"/>
        </w:rPr>
        <w:tab/>
      </w:r>
      <w:r>
        <w:rPr>
          <w:rFonts w:hint="eastAsia"/>
        </w:rPr>
        <w:sym w:font="Wingdings" w:char="F0D8"/>
      </w:r>
      <w:r>
        <w:rPr>
          <w:rFonts w:hint="eastAsia"/>
        </w:rPr>
        <w:tab/>
        <w:t>外交部妇女人数所占百分数为：</w:t>
      </w:r>
    </w:p>
    <w:p w:rsidR="00000000" w:rsidRDefault="00000000">
      <w:pPr>
        <w:pStyle w:val="SingleTxt"/>
        <w:rPr>
          <w:rFonts w:hint="eastAsia"/>
        </w:rPr>
      </w:pPr>
      <w:r>
        <w:rPr>
          <w:rFonts w:hint="eastAsia"/>
        </w:rPr>
        <w:tab/>
      </w:r>
      <w:r>
        <w:rPr>
          <w:rFonts w:hint="eastAsia"/>
        </w:rPr>
        <w:tab/>
      </w:r>
      <w:r>
        <w:rPr>
          <w:rFonts w:ascii="MS Mincho" w:eastAsia="MS Mincho" w:hAnsi="MS Mincho" w:hint="eastAsia"/>
        </w:rPr>
        <w:t>￭</w:t>
      </w:r>
      <w:r>
        <w:rPr>
          <w:rFonts w:ascii="MS Mincho" w:eastAsia="MS Mincho" w:hAnsi="MS Mincho" w:hint="eastAsia"/>
        </w:rPr>
        <w:tab/>
      </w:r>
      <w:r>
        <w:rPr>
          <w:rFonts w:hint="eastAsia"/>
        </w:rPr>
        <w:t>总部，52％；</w:t>
      </w:r>
    </w:p>
    <w:p w:rsidR="00000000" w:rsidRDefault="00000000">
      <w:pPr>
        <w:pStyle w:val="SingleTxt"/>
        <w:rPr>
          <w:rFonts w:hint="eastAsia"/>
        </w:rPr>
      </w:pPr>
      <w:r>
        <w:rPr>
          <w:rFonts w:hint="eastAsia"/>
        </w:rPr>
        <w:tab/>
      </w:r>
      <w:r>
        <w:rPr>
          <w:rFonts w:hint="eastAsia"/>
        </w:rPr>
        <w:tab/>
      </w:r>
      <w:r>
        <w:rPr>
          <w:rFonts w:ascii="MS Mincho" w:eastAsia="MS Mincho" w:hAnsi="MS Mincho" w:hint="eastAsia"/>
        </w:rPr>
        <w:t>￭</w:t>
      </w:r>
      <w:r>
        <w:rPr>
          <w:rFonts w:ascii="MS Mincho" w:eastAsia="MS Mincho" w:hAnsi="MS Mincho" w:hint="eastAsia"/>
        </w:rPr>
        <w:tab/>
      </w:r>
      <w:r>
        <w:rPr>
          <w:rFonts w:hint="eastAsia"/>
        </w:rPr>
        <w:t>驻外使团，36％；</w:t>
      </w:r>
    </w:p>
    <w:p w:rsidR="00000000" w:rsidRDefault="00000000">
      <w:pPr>
        <w:pStyle w:val="SingleTxt"/>
        <w:rPr>
          <w:rFonts w:hint="eastAsia"/>
        </w:rPr>
      </w:pPr>
      <w:r>
        <w:rPr>
          <w:rFonts w:hint="eastAsia"/>
        </w:rPr>
        <w:tab/>
      </w:r>
      <w:r>
        <w:rPr>
          <w:rFonts w:hint="eastAsia"/>
        </w:rPr>
        <w:tab/>
      </w:r>
      <w:r>
        <w:rPr>
          <w:rFonts w:ascii="MS Mincho" w:eastAsia="MS Mincho" w:hAnsi="MS Mincho" w:hint="eastAsia"/>
        </w:rPr>
        <w:t>￭</w:t>
      </w:r>
      <w:r>
        <w:rPr>
          <w:rFonts w:ascii="MS Mincho" w:eastAsia="MS Mincho" w:hAnsi="MS Mincho" w:hint="eastAsia"/>
        </w:rPr>
        <w:tab/>
      </w:r>
      <w:r>
        <w:rPr>
          <w:rFonts w:hint="eastAsia"/>
        </w:rPr>
        <w:t>占全部人员42％。</w:t>
      </w:r>
    </w:p>
    <w:p w:rsidR="00000000" w:rsidRDefault="00000000">
      <w:pPr>
        <w:pStyle w:val="SingleTxt"/>
        <w:rPr>
          <w:rFonts w:hint="eastAsia"/>
        </w:rPr>
      </w:pPr>
      <w:r>
        <w:rPr>
          <w:rFonts w:hint="eastAsia"/>
        </w:rPr>
        <w:tab/>
      </w:r>
      <w:r>
        <w:rPr>
          <w:rFonts w:hint="eastAsia"/>
        </w:rPr>
        <w:sym w:font="Wingdings" w:char="F0D8"/>
      </w:r>
      <w:r>
        <w:rPr>
          <w:rFonts w:hint="eastAsia"/>
        </w:rPr>
        <w:tab/>
        <w:t>按年龄细分：</w:t>
      </w:r>
    </w:p>
    <w:p w:rsidR="00000000" w:rsidRDefault="00000000">
      <w:pPr>
        <w:pStyle w:val="SingleTxt"/>
        <w:rPr>
          <w:rFonts w:hint="eastAsia"/>
        </w:rPr>
      </w:pPr>
      <w:r>
        <w:rPr>
          <w:rFonts w:hint="eastAsia"/>
        </w:rPr>
        <w:tab/>
      </w:r>
      <w:r>
        <w:rPr>
          <w:rFonts w:hint="eastAsia"/>
        </w:rPr>
        <w:tab/>
      </w:r>
      <w:r>
        <w:rPr>
          <w:rFonts w:ascii="MS Mincho" w:eastAsia="MS Mincho" w:hAnsi="MS Mincho" w:hint="eastAsia"/>
        </w:rPr>
        <w:t>￭</w:t>
      </w:r>
      <w:r>
        <w:rPr>
          <w:rFonts w:ascii="MS Mincho" w:eastAsia="MS Mincho" w:hAnsi="MS Mincho" w:hint="eastAsia"/>
        </w:rPr>
        <w:tab/>
      </w:r>
      <w:r>
        <w:rPr>
          <w:rFonts w:hint="eastAsia"/>
        </w:rPr>
        <w:t>25岁以下，3％；</w:t>
      </w:r>
    </w:p>
    <w:p w:rsidR="00000000" w:rsidRDefault="00000000">
      <w:pPr>
        <w:pStyle w:val="SingleTxt"/>
        <w:rPr>
          <w:rFonts w:hint="eastAsia"/>
        </w:rPr>
      </w:pPr>
      <w:r>
        <w:rPr>
          <w:rFonts w:hint="eastAsia"/>
        </w:rPr>
        <w:tab/>
      </w:r>
      <w:r>
        <w:rPr>
          <w:rFonts w:hint="eastAsia"/>
        </w:rPr>
        <w:tab/>
      </w:r>
      <w:r>
        <w:rPr>
          <w:rFonts w:ascii="MS Mincho" w:eastAsia="MS Mincho" w:hAnsi="MS Mincho" w:hint="eastAsia"/>
        </w:rPr>
        <w:t>￭</w:t>
      </w:r>
      <w:r>
        <w:rPr>
          <w:rFonts w:ascii="MS Mincho" w:eastAsia="MS Mincho" w:hAnsi="MS Mincho" w:hint="eastAsia"/>
        </w:rPr>
        <w:tab/>
      </w:r>
      <w:r>
        <w:rPr>
          <w:rFonts w:hint="eastAsia"/>
        </w:rPr>
        <w:t>25</w:t>
      </w:r>
      <w:r>
        <w:t>-</w:t>
      </w:r>
      <w:r>
        <w:rPr>
          <w:rFonts w:hint="eastAsia"/>
        </w:rPr>
        <w:t>40岁，49％；</w:t>
      </w:r>
    </w:p>
    <w:p w:rsidR="00000000" w:rsidRDefault="00000000">
      <w:pPr>
        <w:pStyle w:val="SingleTxt"/>
        <w:rPr>
          <w:rFonts w:hint="eastAsia"/>
        </w:rPr>
      </w:pPr>
      <w:r>
        <w:rPr>
          <w:rFonts w:hint="eastAsia"/>
        </w:rPr>
        <w:tab/>
      </w:r>
      <w:r>
        <w:rPr>
          <w:rFonts w:hint="eastAsia"/>
        </w:rPr>
        <w:tab/>
      </w:r>
      <w:r>
        <w:rPr>
          <w:rFonts w:ascii="MS Mincho" w:eastAsia="MS Mincho" w:hAnsi="MS Mincho" w:hint="eastAsia"/>
        </w:rPr>
        <w:t>￭</w:t>
      </w:r>
      <w:r>
        <w:rPr>
          <w:rFonts w:ascii="MS Mincho" w:eastAsia="MS Mincho" w:hAnsi="MS Mincho" w:hint="eastAsia"/>
        </w:rPr>
        <w:tab/>
      </w:r>
      <w:r>
        <w:rPr>
          <w:rFonts w:hint="eastAsia"/>
        </w:rPr>
        <w:t>40</w:t>
      </w:r>
      <w:r>
        <w:t>-</w:t>
      </w:r>
      <w:r>
        <w:rPr>
          <w:rFonts w:hint="eastAsia"/>
        </w:rPr>
        <w:t>50岁；25％；</w:t>
      </w:r>
    </w:p>
    <w:p w:rsidR="00000000" w:rsidRDefault="00000000">
      <w:pPr>
        <w:pStyle w:val="SingleTxt"/>
        <w:rPr>
          <w:rFonts w:hint="eastAsia"/>
        </w:rPr>
      </w:pPr>
      <w:r>
        <w:rPr>
          <w:rFonts w:hint="eastAsia"/>
        </w:rPr>
        <w:tab/>
      </w:r>
      <w:r>
        <w:rPr>
          <w:rFonts w:hint="eastAsia"/>
        </w:rPr>
        <w:tab/>
      </w:r>
      <w:r>
        <w:rPr>
          <w:rFonts w:ascii="MS Mincho" w:eastAsia="MS Mincho" w:hAnsi="MS Mincho" w:hint="eastAsia"/>
        </w:rPr>
        <w:t>￭</w:t>
      </w:r>
      <w:r>
        <w:rPr>
          <w:rFonts w:ascii="MS Mincho" w:eastAsia="MS Mincho" w:hAnsi="MS Mincho" w:hint="eastAsia"/>
        </w:rPr>
        <w:tab/>
      </w:r>
      <w:r>
        <w:rPr>
          <w:rFonts w:hint="eastAsia"/>
        </w:rPr>
        <w:t>50</w:t>
      </w:r>
      <w:r>
        <w:t>-</w:t>
      </w:r>
      <w:r>
        <w:rPr>
          <w:rFonts w:hint="eastAsia"/>
        </w:rPr>
        <w:t>60岁；22.5％；</w:t>
      </w:r>
    </w:p>
    <w:p w:rsidR="00000000" w:rsidRDefault="00000000">
      <w:pPr>
        <w:pStyle w:val="SingleTxt"/>
        <w:rPr>
          <w:rFonts w:hint="eastAsia"/>
        </w:rPr>
      </w:pPr>
      <w:r>
        <w:rPr>
          <w:rFonts w:hint="eastAsia"/>
        </w:rPr>
        <w:tab/>
      </w:r>
      <w:r>
        <w:rPr>
          <w:rFonts w:hint="eastAsia"/>
        </w:rPr>
        <w:tab/>
      </w:r>
      <w:r>
        <w:rPr>
          <w:rFonts w:ascii="MS Mincho" w:eastAsia="MS Mincho" w:hAnsi="MS Mincho" w:hint="eastAsia"/>
        </w:rPr>
        <w:t>￭</w:t>
      </w:r>
      <w:r>
        <w:rPr>
          <w:rFonts w:ascii="MS Mincho" w:eastAsia="MS Mincho" w:hAnsi="MS Mincho" w:hint="eastAsia"/>
        </w:rPr>
        <w:tab/>
      </w:r>
      <w:r>
        <w:rPr>
          <w:rFonts w:hint="eastAsia"/>
        </w:rPr>
        <w:t>60岁以上，0.5％。</w:t>
      </w:r>
    </w:p>
    <w:p w:rsidR="00000000" w:rsidRDefault="00000000">
      <w:pPr>
        <w:pStyle w:val="SingleTxt"/>
        <w:rPr>
          <w:rFonts w:hint="eastAsia"/>
        </w:rPr>
      </w:pPr>
      <w:r>
        <w:tab/>
      </w:r>
      <w:r>
        <w:rPr>
          <w:rFonts w:hint="eastAsia"/>
        </w:rPr>
        <w:sym w:font="Wingdings" w:char="F0D8"/>
      </w:r>
      <w:r>
        <w:rPr>
          <w:rFonts w:hint="eastAsia"/>
        </w:rPr>
        <w:tab/>
        <w:t>在决策职位任职的妇女人数：41％。</w:t>
      </w:r>
    </w:p>
    <w:p w:rsidR="00000000" w:rsidRDefault="00000000">
      <w:pPr>
        <w:pStyle w:val="SingleTxt"/>
        <w:rPr>
          <w:rFonts w:hint="eastAsia"/>
        </w:rPr>
      </w:pPr>
      <w:r>
        <w:tab/>
      </w:r>
      <w:r>
        <w:rPr>
          <w:rFonts w:hint="eastAsia"/>
        </w:rPr>
        <w:sym w:font="Wingdings" w:char="F0D8"/>
      </w:r>
      <w:r>
        <w:rPr>
          <w:rFonts w:hint="eastAsia"/>
        </w:rPr>
        <w:tab/>
        <w:t>使团团长总数中妇女所占人数：15％。</w:t>
      </w:r>
    </w:p>
    <w:p w:rsidR="00000000" w:rsidRDefault="00000000">
      <w:pPr>
        <w:pStyle w:val="SingleTxt"/>
        <w:rPr>
          <w:rFonts w:hint="eastAsia"/>
        </w:rPr>
      </w:pPr>
      <w:r>
        <w:tab/>
      </w:r>
      <w:r>
        <w:rPr>
          <w:rFonts w:hint="eastAsia"/>
        </w:rPr>
        <w:sym w:font="Wingdings" w:char="F0D8"/>
      </w:r>
      <w:r>
        <w:rPr>
          <w:rFonts w:hint="eastAsia"/>
        </w:rPr>
        <w:tab/>
        <w:t>按在决策职位任职的妇女年龄组细分：</w:t>
      </w:r>
    </w:p>
    <w:p w:rsidR="00000000" w:rsidRDefault="00000000">
      <w:pPr>
        <w:pStyle w:val="SingleTxt"/>
        <w:rPr>
          <w:rFonts w:hint="eastAsia"/>
        </w:rPr>
      </w:pPr>
      <w:r>
        <w:rPr>
          <w:rFonts w:hint="eastAsia"/>
        </w:rPr>
        <w:tab/>
      </w:r>
      <w:r>
        <w:rPr>
          <w:rFonts w:hint="eastAsia"/>
        </w:rPr>
        <w:tab/>
      </w:r>
      <w:r>
        <w:rPr>
          <w:rFonts w:ascii="MS Mincho" w:eastAsia="MS Mincho" w:hAnsi="MS Mincho" w:hint="eastAsia"/>
        </w:rPr>
        <w:t>￭</w:t>
      </w:r>
      <w:r>
        <w:rPr>
          <w:rFonts w:ascii="MS Mincho" w:eastAsia="MS Mincho" w:hAnsi="MS Mincho" w:hint="eastAsia"/>
        </w:rPr>
        <w:tab/>
      </w:r>
      <w:r>
        <w:rPr>
          <w:rFonts w:hint="eastAsia"/>
        </w:rPr>
        <w:t>30岁以下：22％；</w:t>
      </w:r>
    </w:p>
    <w:p w:rsidR="00000000" w:rsidRDefault="00000000">
      <w:pPr>
        <w:pStyle w:val="SingleTxt"/>
        <w:rPr>
          <w:rFonts w:hint="eastAsia"/>
        </w:rPr>
      </w:pPr>
      <w:r>
        <w:rPr>
          <w:rFonts w:hint="eastAsia"/>
        </w:rPr>
        <w:tab/>
      </w:r>
      <w:r>
        <w:rPr>
          <w:rFonts w:hint="eastAsia"/>
        </w:rPr>
        <w:tab/>
      </w:r>
      <w:r>
        <w:rPr>
          <w:rFonts w:ascii="MS Mincho" w:eastAsia="MS Mincho" w:hAnsi="MS Mincho" w:hint="eastAsia"/>
        </w:rPr>
        <w:t>￭</w:t>
      </w:r>
      <w:r>
        <w:rPr>
          <w:rFonts w:ascii="MS Mincho" w:eastAsia="MS Mincho" w:hAnsi="MS Mincho" w:hint="eastAsia"/>
        </w:rPr>
        <w:tab/>
      </w:r>
      <w:r>
        <w:rPr>
          <w:rFonts w:hint="eastAsia"/>
        </w:rPr>
        <w:t>30</w:t>
      </w:r>
      <w:r>
        <w:t>-</w:t>
      </w:r>
      <w:r>
        <w:rPr>
          <w:rFonts w:hint="eastAsia"/>
        </w:rPr>
        <w:t>40岁：49％；</w:t>
      </w:r>
    </w:p>
    <w:p w:rsidR="00000000" w:rsidRDefault="00000000">
      <w:pPr>
        <w:pStyle w:val="SingleTxt"/>
        <w:rPr>
          <w:rFonts w:hint="eastAsia"/>
        </w:rPr>
      </w:pPr>
      <w:r>
        <w:rPr>
          <w:rFonts w:hint="eastAsia"/>
        </w:rPr>
        <w:tab/>
      </w:r>
      <w:r>
        <w:rPr>
          <w:rFonts w:hint="eastAsia"/>
        </w:rPr>
        <w:tab/>
      </w:r>
      <w:r>
        <w:rPr>
          <w:rFonts w:ascii="MS Mincho" w:eastAsia="MS Mincho" w:hAnsi="MS Mincho" w:hint="eastAsia"/>
        </w:rPr>
        <w:t>￭</w:t>
      </w:r>
      <w:r>
        <w:rPr>
          <w:rFonts w:ascii="MS Mincho" w:eastAsia="MS Mincho" w:hAnsi="MS Mincho" w:hint="eastAsia"/>
        </w:rPr>
        <w:tab/>
      </w:r>
      <w:r>
        <w:rPr>
          <w:rFonts w:hint="eastAsia"/>
        </w:rPr>
        <w:t>40</w:t>
      </w:r>
      <w:r>
        <w:t>-</w:t>
      </w:r>
      <w:r>
        <w:rPr>
          <w:rFonts w:hint="eastAsia"/>
        </w:rPr>
        <w:t>50岁：19％；</w:t>
      </w:r>
    </w:p>
    <w:p w:rsidR="00000000" w:rsidRDefault="00000000">
      <w:pPr>
        <w:pStyle w:val="SingleTxt"/>
        <w:rPr>
          <w:rFonts w:hint="eastAsia"/>
        </w:rPr>
      </w:pPr>
      <w:r>
        <w:rPr>
          <w:rFonts w:hint="eastAsia"/>
        </w:rPr>
        <w:tab/>
      </w:r>
      <w:r>
        <w:rPr>
          <w:rFonts w:hint="eastAsia"/>
        </w:rPr>
        <w:tab/>
      </w:r>
      <w:r>
        <w:rPr>
          <w:rFonts w:ascii="MS Mincho" w:eastAsia="MS Mincho" w:hAnsi="MS Mincho" w:hint="eastAsia"/>
        </w:rPr>
        <w:t>￭</w:t>
      </w:r>
      <w:r>
        <w:rPr>
          <w:rFonts w:ascii="MS Mincho" w:eastAsia="MS Mincho" w:hAnsi="MS Mincho" w:hint="eastAsia"/>
        </w:rPr>
        <w:tab/>
      </w:r>
      <w:r>
        <w:rPr>
          <w:rFonts w:hint="eastAsia"/>
        </w:rPr>
        <w:t>50岁以上：10％。</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罗姆妇女</w:t>
      </w:r>
    </w:p>
    <w:p w:rsidR="00000000" w:rsidRDefault="00000000">
      <w:pPr>
        <w:pStyle w:val="SingleTxt"/>
        <w:spacing w:before="140"/>
        <w:rPr>
          <w:rFonts w:ascii="SimHei" w:eastAsia="SimHei" w:hint="eastAsia"/>
          <w:color w:val="FF0000"/>
        </w:rPr>
      </w:pPr>
      <w:r>
        <w:rPr>
          <w:rFonts w:ascii="SimHei" w:eastAsia="SimHei" w:hint="eastAsia"/>
          <w:color w:val="FF0000"/>
        </w:rPr>
        <w:t>19.</w:t>
      </w:r>
      <w:r>
        <w:rPr>
          <w:rFonts w:ascii="SimHei" w:eastAsia="SimHei"/>
          <w:color w:val="FF0000"/>
        </w:rPr>
        <w:tab/>
      </w:r>
      <w:r>
        <w:rPr>
          <w:rFonts w:ascii="SimHei" w:eastAsia="SimHei" w:hint="eastAsia"/>
          <w:color w:val="FF0000"/>
        </w:rPr>
        <w:t>人人有权享有最佳身心健康问题特别报告员在其报告（E/CN.4/2005/51/ Add.4）中提到罗姆人融入社会十年计划（2005-2015年），这项计划是罗马尼亚同中欧和东南欧其他七个国家提出的，是为了弥和罗姆人和非罗姆人之间在福利和生活条件方面的差距，打破贫穷和被排除在外的恶性循环。请提供资料，说明已采取哪些措施实现罗马尼亚罗姆人融入社会十年国家一级行动计划的各项目标和指标，特别是有哪些措施是具体针对罗姆妇女。</w:t>
      </w:r>
    </w:p>
    <w:p w:rsidR="00000000" w:rsidRDefault="00000000">
      <w:pPr>
        <w:pStyle w:val="SingleTxt"/>
      </w:pPr>
      <w:r>
        <w:tab/>
      </w:r>
      <w:r>
        <w:rPr>
          <w:rFonts w:hint="eastAsia"/>
        </w:rPr>
        <w:t>通过国家罗姆人事务署，罗马尼亚在2005年7月1日至2006年6月30日期间担任罗姆人融入社会十年计划主席。</w:t>
      </w:r>
    </w:p>
    <w:p w:rsidR="00000000" w:rsidRDefault="00000000">
      <w:pPr>
        <w:pStyle w:val="SingleTxt"/>
      </w:pPr>
      <w:r>
        <w:tab/>
      </w:r>
      <w:r>
        <w:rPr>
          <w:rFonts w:hint="eastAsia"/>
        </w:rPr>
        <w:t>尽管该十年优先领域包括教育、住房、就业和保健，十分注重三个跨领域问题：社会性别、歧视与贫穷。</w:t>
      </w:r>
    </w:p>
    <w:p w:rsidR="00000000" w:rsidRDefault="00000000">
      <w:pPr>
        <w:pStyle w:val="SingleTxt"/>
        <w:rPr>
          <w:rFonts w:hint="eastAsia"/>
        </w:rPr>
      </w:pPr>
      <w:r>
        <w:tab/>
      </w:r>
      <w:r>
        <w:rPr>
          <w:rFonts w:hint="eastAsia"/>
        </w:rPr>
        <w:t>因此，社会性别跨领域问题是在十年国家行动计划的所有四个优先领域中加以处理。</w:t>
      </w:r>
    </w:p>
    <w:p w:rsidR="00000000" w:rsidRDefault="00000000">
      <w:pPr>
        <w:pStyle w:val="SingleTxt"/>
        <w:rPr>
          <w:rFonts w:hint="eastAsia"/>
        </w:rPr>
      </w:pPr>
      <w:r>
        <w:tab/>
      </w:r>
      <w:r>
        <w:rPr>
          <w:rFonts w:hint="eastAsia"/>
        </w:rPr>
        <w:t>在教育领域，从罗姆女孩学校出勤率很低的问题着手，采取了几项措施，以提高家长的认识水平，鼓励罗姆年轻妇女，防止辍学，并提高义务教育学校的出勤率。</w:t>
      </w:r>
    </w:p>
    <w:p w:rsidR="00000000" w:rsidRDefault="00000000">
      <w:pPr>
        <w:pStyle w:val="SingleTxt"/>
        <w:rPr>
          <w:rFonts w:hint="eastAsia"/>
        </w:rPr>
      </w:pPr>
      <w:r>
        <w:tab/>
      </w:r>
      <w:r>
        <w:rPr>
          <w:rFonts w:hint="eastAsia"/>
        </w:rPr>
        <w:t>在保健领域，改善罗姆人条件战略和十年国家行动计划包含有各项旨在增进生殖健康和建立有关家庭保健的教育和宣传中心的措施。这些中心的主要受益者将是罗姆妇女。关于罗姆妇女参与保健进程的问题，在罗马尼亚，所有保健调解人（调解罗姆社区与医疗保健提供者之间关系者）均为妇女。</w:t>
      </w:r>
    </w:p>
    <w:p w:rsidR="00000000" w:rsidRDefault="00000000">
      <w:pPr>
        <w:pStyle w:val="SingleTxt"/>
        <w:rPr>
          <w:rFonts w:hint="eastAsia"/>
        </w:rPr>
      </w:pPr>
      <w:r>
        <w:rPr>
          <w:rFonts w:hint="eastAsia"/>
        </w:rPr>
        <w:tab/>
        <w:t>通过国家第3号保健方案，成立了一个社区保健和罗姆人保健调解者网络，作为罗姆人社区与医疗和社会服务机构之间的联系，以改善罗姆人的保健状况，尤其针对社会经济地位很低的罗姆人；没有医疗保险的罗姆人；以及家庭医生无法提供服务的农村罗姆人。罗姆人保健调解人制度增加了罗姆妇女在其社区工作的机会。</w:t>
      </w:r>
    </w:p>
    <w:p w:rsidR="00000000" w:rsidRDefault="00000000">
      <w:pPr>
        <w:pStyle w:val="SingleTxt"/>
        <w:rPr>
          <w:rFonts w:hint="eastAsia"/>
        </w:rPr>
      </w:pPr>
      <w:r>
        <w:rPr>
          <w:rFonts w:hint="eastAsia"/>
        </w:rPr>
        <w:tab/>
        <w:t>社区医疗护士有下列主要任务：</w:t>
      </w:r>
    </w:p>
    <w:p w:rsidR="00000000" w:rsidRDefault="00000000">
      <w:pPr>
        <w:pStyle w:val="SingleTxt"/>
        <w:ind w:left="2125" w:hanging="425"/>
        <w:rPr>
          <w:rFonts w:hint="eastAsia"/>
        </w:rPr>
      </w:pPr>
      <w:r>
        <w:t>-</w:t>
      </w:r>
      <w:r>
        <w:rPr>
          <w:rFonts w:hint="eastAsia"/>
        </w:rPr>
        <w:tab/>
        <w:t>通过社区开展的医疗活动（为弱势群体和具有社会决定因素和公共卫生影响的疾病开展有限的治疗活动）</w:t>
      </w:r>
    </w:p>
    <w:p w:rsidR="00000000" w:rsidRDefault="00000000">
      <w:pPr>
        <w:pStyle w:val="SingleTxt"/>
        <w:ind w:left="2125" w:hanging="425"/>
        <w:rPr>
          <w:rFonts w:hint="eastAsia"/>
        </w:rPr>
      </w:pPr>
      <w:r>
        <w:t>-</w:t>
      </w:r>
      <w:r>
        <w:tab/>
      </w:r>
      <w:r>
        <w:rPr>
          <w:rFonts w:hint="eastAsia"/>
        </w:rPr>
        <w:t>预防活动</w:t>
      </w:r>
    </w:p>
    <w:p w:rsidR="00000000" w:rsidRDefault="00000000">
      <w:pPr>
        <w:pStyle w:val="SingleTxt"/>
        <w:ind w:left="2125" w:hanging="425"/>
        <w:rPr>
          <w:rFonts w:hint="eastAsia"/>
        </w:rPr>
      </w:pPr>
      <w:r>
        <w:t>-</w:t>
      </w:r>
      <w:r>
        <w:tab/>
      </w:r>
      <w:r>
        <w:rPr>
          <w:rFonts w:hint="eastAsia"/>
        </w:rPr>
        <w:t>保健状况的监测，尤其在医生不涉足的领域，以及由于地理状况或恶劣的工作条件而难以到达的地区。</w:t>
      </w:r>
    </w:p>
    <w:p w:rsidR="00000000" w:rsidRDefault="00000000">
      <w:pPr>
        <w:pStyle w:val="SingleTxt"/>
        <w:rPr>
          <w:rFonts w:hint="eastAsia"/>
        </w:rPr>
      </w:pPr>
      <w:r>
        <w:tab/>
      </w:r>
      <w:r>
        <w:rPr>
          <w:rFonts w:hint="eastAsia"/>
        </w:rPr>
        <w:t>罗姆保健调解人无法提供医疗保健，并具有以下主要任务：</w:t>
      </w:r>
    </w:p>
    <w:p w:rsidR="00000000" w:rsidRDefault="00000000">
      <w:pPr>
        <w:pStyle w:val="SingleTxt"/>
        <w:ind w:left="2125" w:hanging="425"/>
        <w:rPr>
          <w:rFonts w:hint="eastAsia"/>
        </w:rPr>
      </w:pPr>
      <w:r>
        <w:t>-</w:t>
      </w:r>
      <w:r>
        <w:tab/>
      </w:r>
      <w:r>
        <w:rPr>
          <w:rFonts w:hint="eastAsia"/>
        </w:rPr>
        <w:t>改善与国家当局的沟通</w:t>
      </w:r>
    </w:p>
    <w:p w:rsidR="00000000" w:rsidRDefault="00000000">
      <w:pPr>
        <w:pStyle w:val="SingleTxt"/>
        <w:ind w:left="2125" w:hanging="425"/>
        <w:rPr>
          <w:rFonts w:hint="eastAsia"/>
        </w:rPr>
      </w:pPr>
      <w:r>
        <w:t>-</w:t>
      </w:r>
      <w:r>
        <w:tab/>
      </w:r>
      <w:r>
        <w:rPr>
          <w:rFonts w:hint="eastAsia"/>
        </w:rPr>
        <w:t>便利为罗姆社区提供的医疗援助</w:t>
      </w:r>
    </w:p>
    <w:p w:rsidR="00000000" w:rsidRDefault="00000000">
      <w:pPr>
        <w:pStyle w:val="SingleTxt"/>
        <w:ind w:left="2125" w:hanging="425"/>
        <w:rPr>
          <w:rFonts w:hint="eastAsia"/>
        </w:rPr>
      </w:pPr>
      <w:r>
        <w:t>-</w:t>
      </w:r>
      <w:r>
        <w:tab/>
      </w:r>
      <w:r>
        <w:rPr>
          <w:rFonts w:hint="eastAsia"/>
        </w:rPr>
        <w:t>扩大罗姆社区的医疗知识。</w:t>
      </w:r>
    </w:p>
    <w:p w:rsidR="00000000" w:rsidRDefault="00000000">
      <w:pPr>
        <w:pStyle w:val="SingleTxt"/>
        <w:rPr>
          <w:rFonts w:hint="eastAsia"/>
        </w:rPr>
      </w:pPr>
      <w:r>
        <w:tab/>
      </w:r>
      <w:r>
        <w:rPr>
          <w:rFonts w:hint="eastAsia"/>
        </w:rPr>
        <w:t>具有社区医疗护士的社区数量不断增加：2002年219个，2003年451个，2004年457个，2005年536个。在2005年，雇用了174名社区医疗护士。</w:t>
      </w:r>
    </w:p>
    <w:p w:rsidR="00000000" w:rsidRDefault="00000000">
      <w:pPr>
        <w:pStyle w:val="SingleTxt"/>
        <w:rPr>
          <w:rFonts w:hint="eastAsia"/>
        </w:rPr>
      </w:pPr>
      <w:r>
        <w:tab/>
      </w:r>
      <w:r>
        <w:rPr>
          <w:rFonts w:hint="eastAsia"/>
        </w:rPr>
        <w:t>罗姆保健调解人的人数在2002年为53人，2003年148人，2005年240人。</w:t>
      </w:r>
    </w:p>
    <w:p w:rsidR="00000000" w:rsidRDefault="00000000">
      <w:pPr>
        <w:pStyle w:val="SingleTxt"/>
        <w:rPr>
          <w:rFonts w:hint="eastAsia"/>
        </w:rPr>
      </w:pPr>
      <w:r>
        <w:tab/>
      </w:r>
      <w:r>
        <w:rPr>
          <w:rFonts w:hint="eastAsia"/>
        </w:rPr>
        <w:t>就2006年来说，国家第3号保健方案的这个部分已成为一个名叫“促进保健行动”的单独方案，具有这两类社区保健工作人员的社区数量估计增加三倍，全国估计雇用了2</w:t>
      </w:r>
      <w:r>
        <w:t xml:space="preserve"> </w:t>
      </w:r>
      <w:r>
        <w:rPr>
          <w:rFonts w:hint="eastAsia"/>
        </w:rPr>
        <w:t>000名社区医疗护士，其中罗姆医疗调解人估计为400名。</w:t>
      </w:r>
    </w:p>
    <w:p w:rsidR="00000000" w:rsidRDefault="00000000">
      <w:pPr>
        <w:pStyle w:val="SingleTxt"/>
        <w:rPr>
          <w:rFonts w:hint="eastAsia"/>
        </w:rPr>
      </w:pPr>
      <w:r>
        <w:rPr>
          <w:rFonts w:ascii="SimHei" w:eastAsia="SimHei" w:hint="eastAsia"/>
          <w:color w:val="FF0000"/>
        </w:rPr>
        <w:t>20.</w:t>
      </w:r>
      <w:r>
        <w:rPr>
          <w:rFonts w:ascii="SimHei" w:eastAsia="SimHei" w:hint="eastAsia"/>
          <w:color w:val="FF0000"/>
        </w:rPr>
        <w:tab/>
        <w:t>请提供有关罗姆妇女地位的统计数据，并表明已采取哪些措施防止她们在教育、卫生、住房、就业、归还财产和社会方案等领域受到歧视，并且说明已采取哪些措施保护罗姆妇女免受任何形式暴力</w:t>
      </w:r>
      <w:r>
        <w:rPr>
          <w:rFonts w:hint="eastAsia"/>
        </w:rPr>
        <w:t>。</w:t>
      </w:r>
    </w:p>
    <w:p w:rsidR="00000000" w:rsidRDefault="00000000">
      <w:pPr>
        <w:pStyle w:val="SingleTxt"/>
        <w:rPr>
          <w:rFonts w:hint="eastAsia"/>
        </w:rPr>
      </w:pPr>
      <w:r>
        <w:rPr>
          <w:rFonts w:hint="eastAsia"/>
        </w:rPr>
        <w:tab/>
        <w:t>生活品质研究所在1992年开展的研究表明，男女的教育程度有相当大的差异。因此，罗姆男子文盲比率为27％，而罗姆妇女文盲比率为42.2％。</w:t>
      </w:r>
    </w:p>
    <w:p w:rsidR="00000000" w:rsidRDefault="00000000">
      <w:pPr>
        <w:pStyle w:val="SingleTxt"/>
        <w:rPr>
          <w:rFonts w:hint="eastAsia"/>
        </w:rPr>
      </w:pPr>
      <w:r>
        <w:rPr>
          <w:rFonts w:hint="eastAsia"/>
        </w:rPr>
        <w:tab/>
        <w:t>根据该研究所在1998年进行的研究，统计数据表明罗姆人的教育状况有所改善，但男女之间的差异仍然存在：罗姆男子文盲率为18％，而罗姆妇女的文盲率为23.8％。</w:t>
      </w:r>
    </w:p>
    <w:p w:rsidR="00000000" w:rsidRDefault="00000000">
      <w:pPr>
        <w:pStyle w:val="SingleTxt"/>
        <w:rPr>
          <w:rFonts w:hint="eastAsia"/>
        </w:rPr>
      </w:pPr>
      <w:r>
        <w:rPr>
          <w:rFonts w:hint="eastAsia"/>
        </w:rPr>
        <w:tab/>
        <w:t>罗姆妇女初婚年龄非常低：35％已婚罗姆妇女在16岁之前便开始夫妻生活，31％在17至18岁，26％在19至22岁成婚，只有8％是在22岁之后成婚。罗姆妇女在20岁之前初婚的比例正在增加：70％25至29岁的罗姆妇女在20岁之前结婚，84％20至24岁的罗姆妇女在20岁之前结婚。18岁以下已婚妇女的比例从44.6％（25至29岁的妇女）上升到52.1％(20至24岁的妇女)。</w:t>
      </w:r>
    </w:p>
    <w:p w:rsidR="00000000" w:rsidRDefault="00000000">
      <w:pPr>
        <w:pStyle w:val="SingleTxt"/>
        <w:rPr>
          <w:rFonts w:hint="eastAsia"/>
        </w:rPr>
      </w:pPr>
      <w:r>
        <w:rPr>
          <w:rFonts w:hint="eastAsia"/>
        </w:rPr>
        <w:tab/>
        <w:t>所有妇女人口与罗姆妇女之间使用避孕方法的差异为：13.7％（1998年）育龄罗姆妇女（15至44岁）使用避孕方法，所有人口使用避孕方法的比例高出三倍多（57.3％，1993年）。</w:t>
      </w:r>
    </w:p>
    <w:p w:rsidR="00000000" w:rsidRDefault="00000000">
      <w:pPr>
        <w:pStyle w:val="SingleTxt"/>
        <w:rPr>
          <w:rFonts w:hint="eastAsia"/>
        </w:rPr>
      </w:pPr>
      <w:r>
        <w:rPr>
          <w:rFonts w:hint="eastAsia"/>
        </w:rPr>
        <w:tab/>
        <w:t>罗姆妇女生育孩子数量正在减少。就罗姆育龄妇女（15至44岁）来说，罗姆妇女一生生育子女平均数为每个妇女2.35个子女，该数字来源于1992年的人口普查。</w:t>
      </w:r>
    </w:p>
    <w:p w:rsidR="00000000" w:rsidRDefault="00000000">
      <w:pPr>
        <w:pStyle w:val="SingleTxt"/>
        <w:rPr>
          <w:rFonts w:hint="eastAsia"/>
        </w:rPr>
      </w:pPr>
      <w:r>
        <w:rPr>
          <w:rFonts w:hint="eastAsia"/>
        </w:rPr>
        <w:tab/>
        <w:t>关于国家罗姆事务署采取的防止歧视罗姆妇女的措施，该机构主管认为，必须将性别观点纳入人事以及机构和专题方面。</w:t>
      </w:r>
    </w:p>
    <w:p w:rsidR="00000000" w:rsidRDefault="00000000">
      <w:pPr>
        <w:pStyle w:val="SingleTxt"/>
        <w:rPr>
          <w:rFonts w:hint="eastAsia"/>
        </w:rPr>
      </w:pPr>
      <w:r>
        <w:rPr>
          <w:rFonts w:hint="eastAsia"/>
        </w:rPr>
        <w:tab/>
        <w:t>因此，关于将性别观点纳入人事方面，在该署的人事结构方面，雇用的罗姆妇女比例占所有职工的65％以上，另外，该署署长也是一名妇女，这确保了在性别观点方面均衡的等级。</w:t>
      </w:r>
    </w:p>
    <w:p w:rsidR="00000000" w:rsidRDefault="00000000">
      <w:pPr>
        <w:pStyle w:val="SingleTxt"/>
        <w:rPr>
          <w:rFonts w:hint="eastAsia"/>
        </w:rPr>
      </w:pPr>
      <w:r>
        <w:rPr>
          <w:rFonts w:hint="eastAsia"/>
        </w:rPr>
        <w:tab/>
        <w:t>关于将性别观点纳入机构方面，该署在2005年年底与全国男女机会均等机构签署合作议定书，后者专门处理罗姆人的问题；并与国家消除歧视委员会签署合作议定书，该机构通过其他问题处理双重歧视问题：性别和种族歧视。在制订国家罗姆人事务署的长期计划过程中，性别问题得到考虑。</w:t>
      </w:r>
    </w:p>
    <w:p w:rsidR="00000000" w:rsidRDefault="00000000">
      <w:pPr>
        <w:pStyle w:val="SingleTxt"/>
        <w:rPr>
          <w:rFonts w:hint="eastAsia"/>
        </w:rPr>
      </w:pPr>
      <w:r>
        <w:rPr>
          <w:rFonts w:hint="eastAsia"/>
        </w:rPr>
        <w:tab/>
        <w:t>关于将性别观点纳入专题方面，该署的战略认为，性别观点应当纳入公共政策服务所涉及的所有领域。</w:t>
      </w:r>
    </w:p>
    <w:p w:rsidR="00000000" w:rsidRDefault="00000000">
      <w:pPr>
        <w:pStyle w:val="SingleTxt"/>
        <w:rPr>
          <w:rFonts w:hint="eastAsia"/>
        </w:rPr>
      </w:pPr>
      <w:r>
        <w:rPr>
          <w:rFonts w:hint="eastAsia"/>
        </w:rPr>
        <w:tab/>
        <w:t>关于使罗姆妇女免遭家庭暴力的措施，有关当局专门以全面的方式处理该问题，其中包括全国家庭保护署，该署与国家罗姆人事务署签署一项合作议定书，并考虑到家庭暴力在罗姆社区并非比大多数人口更高。在2005年期间，组织了几场研讨会，旨在让罗姆妇女参与决策过程以及政治生活。</w:t>
      </w:r>
    </w:p>
    <w:p w:rsidR="00000000" w:rsidRDefault="00000000">
      <w:pPr>
        <w:pStyle w:val="SingleTxt"/>
        <w:rPr>
          <w:rFonts w:hint="eastAsia"/>
        </w:rPr>
      </w:pPr>
      <w:r>
        <w:rPr>
          <w:rFonts w:ascii="SimHei" w:eastAsia="SimHei" w:hint="eastAsia"/>
          <w:color w:val="FF0000"/>
        </w:rPr>
        <w:t>21.</w:t>
      </w:r>
      <w:r>
        <w:rPr>
          <w:rFonts w:hint="eastAsia"/>
        </w:rPr>
        <w:tab/>
      </w:r>
      <w:r>
        <w:rPr>
          <w:rFonts w:ascii="SimHei" w:eastAsia="SimHei" w:hint="eastAsia"/>
          <w:color w:val="FF0000"/>
        </w:rPr>
        <w:t>存在哪些方案，或打算制定哪些方案来解决罗姆妇女没有证件的问题？出生证、身份证和护照等证件对他们获得实现基本的公民、政治、社会和经济权利所需的重要服务是必不可少的</w:t>
      </w:r>
      <w:r>
        <w:rPr>
          <w:rFonts w:hint="eastAsia"/>
        </w:rPr>
        <w:t>。</w:t>
      </w:r>
    </w:p>
    <w:p w:rsidR="00000000" w:rsidRDefault="00000000">
      <w:pPr>
        <w:pStyle w:val="SingleTxt"/>
        <w:rPr>
          <w:rFonts w:hint="eastAsia"/>
        </w:rPr>
      </w:pPr>
      <w:r>
        <w:rPr>
          <w:rFonts w:hint="eastAsia"/>
        </w:rPr>
        <w:tab/>
        <w:t>行政和内务部负责处理没有身份证的问题，并确定长期解决办法消除这种现象。该部是通过国家个人资料监察局及其地方专门机构（即社区个人资料公共办事处）处理该问题。</w:t>
      </w:r>
    </w:p>
    <w:p w:rsidR="00000000" w:rsidRDefault="00000000">
      <w:pPr>
        <w:pStyle w:val="SingleTxt"/>
        <w:rPr>
          <w:rFonts w:hint="eastAsia"/>
        </w:rPr>
      </w:pPr>
      <w:r>
        <w:rPr>
          <w:rFonts w:hint="eastAsia"/>
        </w:rPr>
        <w:tab/>
        <w:t>国家个人资料监察局以及在其协调之下的地方和县级机构采取一系列措施，更有效地向罗姆人发放身份证和（或）公民身份证。因此，制定了关于向罗姆人提供身份证程序的行动计划，并递交地方机构。</w:t>
      </w:r>
    </w:p>
    <w:p w:rsidR="00000000" w:rsidRDefault="00000000">
      <w:pPr>
        <w:pStyle w:val="SingleTxt"/>
        <w:rPr>
          <w:rFonts w:hint="eastAsia"/>
        </w:rPr>
      </w:pPr>
      <w:r>
        <w:rPr>
          <w:rFonts w:hint="eastAsia"/>
        </w:rPr>
        <w:tab/>
        <w:t>与2004年年底相比，2005年3月底向罗姆人发放身份证的状况如下：1</w:t>
      </w:r>
      <w:r>
        <w:t xml:space="preserve"> </w:t>
      </w:r>
      <w:r>
        <w:rPr>
          <w:rFonts w:hint="eastAsia"/>
        </w:rPr>
        <w:t>867个人没有身份证，720人没有公民地位；在这1</w:t>
      </w:r>
      <w:r>
        <w:t xml:space="preserve"> </w:t>
      </w:r>
      <w:r>
        <w:rPr>
          <w:rFonts w:hint="eastAsia"/>
        </w:rPr>
        <w:t>181人中，向665人提供了必要证件，其余的人身份仍然未定，或者正在澄清。</w:t>
      </w:r>
    </w:p>
    <w:p w:rsidR="00000000" w:rsidRDefault="00000000">
      <w:pPr>
        <w:pStyle w:val="SingleTxt"/>
        <w:rPr>
          <w:rFonts w:hint="eastAsia"/>
        </w:rPr>
      </w:pPr>
      <w:r>
        <w:rPr>
          <w:rFonts w:hint="eastAsia"/>
        </w:rPr>
        <w:tab/>
        <w:t>罗马尼亚政府与欧洲联盟委员会之间达成关于资助2004-2006多年期方案的《筹资备忘录》，于2004年12月签署。该方案包括题为“政治标准——少数民族”的次级方案，估计需要资金4</w:t>
      </w:r>
      <w:r>
        <w:t xml:space="preserve"> </w:t>
      </w:r>
      <w:r>
        <w:rPr>
          <w:rFonts w:hint="eastAsia"/>
        </w:rPr>
        <w:t>566万欧元（欧洲联盟委员会提供3</w:t>
      </w:r>
      <w:r>
        <w:t xml:space="preserve"> </w:t>
      </w:r>
      <w:r>
        <w:rPr>
          <w:rFonts w:hint="eastAsia"/>
        </w:rPr>
        <w:t>500万欧元，罗马尼亚政府捐款1</w:t>
      </w:r>
      <w:r>
        <w:t xml:space="preserve"> </w:t>
      </w:r>
      <w:r>
        <w:rPr>
          <w:rFonts w:hint="eastAsia"/>
        </w:rPr>
        <w:t>066万欧元）。</w:t>
      </w:r>
    </w:p>
    <w:p w:rsidR="00000000" w:rsidRDefault="00000000">
      <w:pPr>
        <w:pStyle w:val="SingleTxt"/>
        <w:rPr>
          <w:rFonts w:hint="eastAsia"/>
        </w:rPr>
      </w:pPr>
      <w:r>
        <w:rPr>
          <w:rFonts w:hint="eastAsia"/>
        </w:rPr>
        <w:tab/>
        <w:t>为该方案确定六个优先领域：罗姆人的身份证；关于罗姆人及其问题的认识和宣传方案；开发国家罗姆人事务署的机构，以及参与执行和监测政府战略的机构的能力；社区开发；教育和保健。</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就业</w:t>
      </w:r>
    </w:p>
    <w:p w:rsidR="00000000" w:rsidRDefault="00000000">
      <w:pPr>
        <w:pStyle w:val="SingleTxt"/>
        <w:spacing w:after="0" w:line="120" w:lineRule="exact"/>
        <w:rPr>
          <w:rFonts w:ascii="SimHei" w:eastAsia="SimHei" w:hint="eastAsia"/>
          <w:color w:val="FF0000"/>
          <w:sz w:val="10"/>
        </w:rPr>
      </w:pPr>
    </w:p>
    <w:p w:rsidR="00000000" w:rsidRDefault="00000000">
      <w:pPr>
        <w:pStyle w:val="SingleTxt"/>
        <w:rPr>
          <w:rFonts w:hint="eastAsia"/>
        </w:rPr>
      </w:pPr>
      <w:r>
        <w:rPr>
          <w:rFonts w:ascii="SimHei" w:eastAsia="SimHei" w:hint="eastAsia"/>
          <w:color w:val="FF0000"/>
        </w:rPr>
        <w:t>22.</w:t>
      </w:r>
      <w:r>
        <w:rPr>
          <w:rFonts w:ascii="SimHei" w:eastAsia="SimHei" w:hint="eastAsia"/>
          <w:color w:val="FF0000"/>
        </w:rPr>
        <w:tab/>
        <w:t>请提供最新统计数据和分析，说明妇女加入劳工市场的趋势</w:t>
      </w:r>
      <w:r>
        <w:rPr>
          <w:rFonts w:hint="eastAsia"/>
        </w:rPr>
        <w:t>。</w:t>
      </w:r>
    </w:p>
    <w:p w:rsidR="00000000" w:rsidRDefault="00000000">
      <w:pPr>
        <w:pStyle w:val="SingleTxt"/>
        <w:rPr>
          <w:rFonts w:hint="eastAsia"/>
        </w:rPr>
      </w:pPr>
      <w:r>
        <w:tab/>
      </w:r>
      <w:r>
        <w:rPr>
          <w:rFonts w:hint="eastAsia"/>
        </w:rPr>
        <w:t>从统计的角度来看，妇女在罗马尼亚劳工市场的状况如下：</w:t>
      </w:r>
    </w:p>
    <w:p w:rsidR="00000000" w:rsidRDefault="00000000">
      <w:pPr>
        <w:pStyle w:val="SingleTxt"/>
        <w:ind w:left="2125" w:hanging="425"/>
        <w:rPr>
          <w:rFonts w:hint="eastAsia"/>
        </w:rPr>
      </w:pPr>
      <w:r>
        <w:rPr>
          <w:rFonts w:hint="eastAsia"/>
        </w:rPr>
        <w:sym w:font="Symbol" w:char="F0B7"/>
      </w:r>
      <w:r>
        <w:rPr>
          <w:rFonts w:hint="eastAsia"/>
        </w:rPr>
        <w:tab/>
        <w:t>2005年第三季度就业率为50.5％——男子为57.1％，妇女为44.4％；</w:t>
      </w:r>
    </w:p>
    <w:p w:rsidR="00000000" w:rsidRDefault="00000000">
      <w:pPr>
        <w:pStyle w:val="SingleTxt"/>
        <w:ind w:left="2125" w:hanging="425"/>
        <w:rPr>
          <w:rFonts w:hint="eastAsia"/>
        </w:rPr>
      </w:pPr>
      <w:r>
        <w:rPr>
          <w:rFonts w:hint="eastAsia"/>
        </w:rPr>
        <w:sym w:font="Symbol" w:char="F0B7"/>
      </w:r>
      <w:r>
        <w:rPr>
          <w:rFonts w:hint="eastAsia"/>
        </w:rPr>
        <w:tab/>
        <w:t>2005年第三季度失业率为6.1％——男子为6.8％，妇女为5.3％；</w:t>
      </w:r>
    </w:p>
    <w:p w:rsidR="00000000" w:rsidRDefault="00000000">
      <w:pPr>
        <w:pStyle w:val="SingleTxt"/>
        <w:ind w:left="2125" w:hanging="425"/>
        <w:rPr>
          <w:rFonts w:hint="eastAsia"/>
        </w:rPr>
      </w:pPr>
      <w:r>
        <w:rPr>
          <w:rFonts w:hint="eastAsia"/>
        </w:rPr>
        <w:sym w:font="Symbol" w:char="F0B7"/>
      </w:r>
      <w:r>
        <w:rPr>
          <w:rFonts w:hint="eastAsia"/>
        </w:rPr>
        <w:tab/>
        <w:t>2005年第三季度非全日工占工作人口的10.5％——男子为9.6％，妇女为11.7％；</w:t>
      </w:r>
    </w:p>
    <w:p w:rsidR="00000000" w:rsidRDefault="00000000">
      <w:pPr>
        <w:pStyle w:val="SingleTxt"/>
        <w:ind w:left="2125" w:hanging="425"/>
        <w:rPr>
          <w:rFonts w:hint="eastAsia"/>
        </w:rPr>
      </w:pPr>
      <w:r>
        <w:rPr>
          <w:rFonts w:hint="eastAsia"/>
        </w:rPr>
        <w:sym w:font="Symbol" w:char="F0B7"/>
      </w:r>
      <w:r>
        <w:rPr>
          <w:rFonts w:hint="eastAsia"/>
        </w:rPr>
        <w:tab/>
        <w:t>2004年，男女薪酬差距为男子薪酬高于妇女14％；</w:t>
      </w:r>
    </w:p>
    <w:p w:rsidR="00000000" w:rsidRDefault="00000000">
      <w:pPr>
        <w:pStyle w:val="SingleTxt"/>
        <w:ind w:left="2125" w:hanging="425"/>
        <w:rPr>
          <w:rFonts w:hint="eastAsia"/>
        </w:rPr>
      </w:pPr>
      <w:r>
        <w:rPr>
          <w:rFonts w:hint="eastAsia"/>
        </w:rPr>
        <w:sym w:font="Symbol" w:char="F0B7"/>
      </w:r>
      <w:r>
        <w:rPr>
          <w:rFonts w:hint="eastAsia"/>
        </w:rPr>
        <w:tab/>
      </w:r>
      <w:r>
        <w:rPr>
          <w:rFonts w:hint="eastAsia"/>
          <w:spacing w:val="4"/>
        </w:rPr>
        <w:t>2005年第三季度工作人口1.6％为企业家——男子为2.2％，妇女为0.9％</w:t>
      </w:r>
      <w:r>
        <w:rPr>
          <w:rFonts w:hint="eastAsia"/>
        </w:rPr>
        <w:t>；</w:t>
      </w:r>
    </w:p>
    <w:p w:rsidR="00000000" w:rsidRDefault="00000000">
      <w:pPr>
        <w:pStyle w:val="SingleTxt"/>
        <w:ind w:left="2125" w:hanging="425"/>
        <w:rPr>
          <w:rFonts w:hint="eastAsia"/>
        </w:rPr>
      </w:pPr>
      <w:r>
        <w:rPr>
          <w:rFonts w:hint="eastAsia"/>
        </w:rPr>
        <w:sym w:font="Symbol" w:char="F0B7"/>
      </w:r>
      <w:r>
        <w:rPr>
          <w:rFonts w:hint="eastAsia"/>
        </w:rPr>
        <w:tab/>
        <w:t>在2005年第三季度，过去四个星期里已参加职业培训者，54.5％为男子，45.4％为妇女；</w:t>
      </w:r>
    </w:p>
    <w:p w:rsidR="00000000" w:rsidRDefault="00000000">
      <w:pPr>
        <w:pStyle w:val="SingleTxt"/>
        <w:ind w:left="2125" w:hanging="425"/>
        <w:rPr>
          <w:rFonts w:hint="eastAsia"/>
        </w:rPr>
      </w:pPr>
      <w:r>
        <w:rPr>
          <w:rFonts w:hint="eastAsia"/>
        </w:rPr>
        <w:sym w:font="Symbol" w:char="F0B7"/>
      </w:r>
      <w:r>
        <w:rPr>
          <w:rFonts w:hint="eastAsia"/>
        </w:rPr>
        <w:tab/>
        <w:t>在2005年第三季度，通常每周工作时间为41.3小时——男子为42.2小时，妇女为40.2小时。</w:t>
      </w:r>
    </w:p>
    <w:p w:rsidR="00000000" w:rsidRDefault="00000000">
      <w:pPr>
        <w:pStyle w:val="SingleTxt"/>
        <w:rPr>
          <w:rFonts w:hint="eastAsia"/>
        </w:rPr>
      </w:pPr>
      <w:r>
        <w:rPr>
          <w:rFonts w:hint="eastAsia"/>
        </w:rPr>
        <w:tab/>
        <w:t>关于妇女参与劳工市场的趋势问题的分析，全国男女机会均等机构认为没有出现重大变化。</w:t>
      </w:r>
    </w:p>
    <w:p w:rsidR="00000000" w:rsidRDefault="00000000">
      <w:pPr>
        <w:pStyle w:val="SingleTxt"/>
        <w:rPr>
          <w:rFonts w:hint="eastAsia"/>
        </w:rPr>
      </w:pPr>
      <w:r>
        <w:rPr>
          <w:rFonts w:ascii="SimHei" w:eastAsia="SimHei" w:hint="eastAsia"/>
          <w:color w:val="FF0000"/>
        </w:rPr>
        <w:t>23.</w:t>
      </w:r>
      <w:r>
        <w:rPr>
          <w:rFonts w:ascii="SimHei" w:eastAsia="SimHei" w:hint="eastAsia"/>
          <w:color w:val="FF0000"/>
        </w:rPr>
        <w:tab/>
        <w:t>请提供详情，说明向没有养恤金福利的人，例如贫穷老年妇女和无国籍妇女提供社会救济情况，并说明为解决这一情况已经采取的措施</w:t>
      </w:r>
      <w:r>
        <w:rPr>
          <w:rFonts w:hint="eastAsia"/>
        </w:rPr>
        <w:t>。</w:t>
      </w:r>
    </w:p>
    <w:p w:rsidR="00000000" w:rsidRDefault="00000000">
      <w:pPr>
        <w:pStyle w:val="SingleTxt"/>
        <w:rPr>
          <w:rFonts w:hint="eastAsia"/>
        </w:rPr>
      </w:pPr>
      <w:r>
        <w:rPr>
          <w:rFonts w:hint="eastAsia"/>
        </w:rPr>
        <w:tab/>
        <w:t>关于老年妇女和无国籍妇女的状况，全国男女机会均等机构没有任何关于他们状况的数据，无法提供关于为改善他们状况所采取措施的详情。</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保健</w:t>
      </w:r>
    </w:p>
    <w:p w:rsidR="00000000" w:rsidRDefault="00000000">
      <w:pPr>
        <w:pStyle w:val="SingleTxt"/>
        <w:spacing w:after="0" w:line="120" w:lineRule="exact"/>
        <w:rPr>
          <w:rFonts w:ascii="SimHei" w:eastAsia="SimHei" w:hint="eastAsia"/>
          <w:color w:val="FF0000"/>
          <w:sz w:val="10"/>
        </w:rPr>
      </w:pPr>
    </w:p>
    <w:p w:rsidR="00000000" w:rsidRDefault="00000000">
      <w:pPr>
        <w:pStyle w:val="SingleTxt"/>
        <w:rPr>
          <w:rFonts w:hint="eastAsia"/>
        </w:rPr>
      </w:pPr>
      <w:r>
        <w:rPr>
          <w:rFonts w:ascii="SimHei" w:eastAsia="SimHei" w:hint="eastAsia"/>
          <w:color w:val="FF0000"/>
        </w:rPr>
        <w:t>24.</w:t>
      </w:r>
      <w:r>
        <w:rPr>
          <w:rFonts w:ascii="SimHei" w:eastAsia="SimHei" w:hint="eastAsia"/>
          <w:color w:val="FF0000"/>
        </w:rPr>
        <w:tab/>
        <w:t>请提供妇女吸烟的详细资料，并按照委员会在上一次结论意见中的要求，提供关于妇女酗酒、吸毒和滥用其他药物的统计数据</w:t>
      </w:r>
      <w:r>
        <w:rPr>
          <w:rFonts w:hint="eastAsia"/>
        </w:rPr>
        <w:t>。</w:t>
      </w:r>
    </w:p>
    <w:p w:rsidR="00000000" w:rsidRDefault="00000000">
      <w:pPr>
        <w:pStyle w:val="SingleTxt"/>
        <w:rPr>
          <w:rFonts w:hint="eastAsia"/>
        </w:rPr>
      </w:pPr>
      <w:r>
        <w:rPr>
          <w:rFonts w:hint="eastAsia"/>
        </w:rPr>
        <w:tab/>
        <w:t>见附件1。</w:t>
      </w:r>
    </w:p>
    <w:p w:rsidR="00000000" w:rsidRDefault="00000000">
      <w:pPr>
        <w:pStyle w:val="SingleTxt"/>
        <w:rPr>
          <w:rFonts w:hint="eastAsia"/>
        </w:rPr>
      </w:pPr>
      <w:r>
        <w:rPr>
          <w:rFonts w:ascii="SimHei" w:eastAsia="SimHei" w:hint="eastAsia"/>
          <w:color w:val="FF0000"/>
        </w:rPr>
        <w:t>25.</w:t>
      </w:r>
      <w:r>
        <w:rPr>
          <w:rFonts w:ascii="SimHei" w:eastAsia="SimHei" w:hint="eastAsia"/>
          <w:color w:val="FF0000"/>
        </w:rPr>
        <w:tab/>
        <w:t>请提供按性别、各少数民族和年龄分列的数据，说明国内艾滋病毒/艾滋病的流行情况以及今后的感染率趋势。还请说明已采取哪些措施防治艾滋病毒/艾滋病，请说明是否已将性别观点纳入这类措施</w:t>
      </w:r>
      <w:r>
        <w:rPr>
          <w:rFonts w:hint="eastAsia"/>
        </w:rPr>
        <w:t>。</w:t>
      </w:r>
    </w:p>
    <w:p w:rsidR="00000000" w:rsidRDefault="00000000">
      <w:pPr>
        <w:pStyle w:val="SingleTxt"/>
        <w:rPr>
          <w:rFonts w:hint="eastAsia"/>
        </w:rPr>
      </w:pPr>
      <w:r>
        <w:rPr>
          <w:rFonts w:hint="eastAsia"/>
        </w:rPr>
        <w:tab/>
        <w:t>考虑到罗马尼亚是少数几个受艾滋病毒/艾滋病影响人口众多的国家之一，2004年政府第1342号决定通过了2004-2007年国家监控和预防艾滋病毒/艾滋病病例的战略。</w:t>
      </w:r>
    </w:p>
    <w:p w:rsidR="00000000" w:rsidRDefault="00000000">
      <w:pPr>
        <w:pStyle w:val="SingleTxt"/>
        <w:rPr>
          <w:rFonts w:hint="eastAsia"/>
        </w:rPr>
      </w:pPr>
      <w:r>
        <w:rPr>
          <w:rFonts w:hint="eastAsia"/>
        </w:rPr>
        <w:tab/>
        <w:t>其指导原则为：</w:t>
      </w:r>
    </w:p>
    <w:p w:rsidR="00000000" w:rsidRDefault="00000000">
      <w:pPr>
        <w:pStyle w:val="SingleTxt"/>
        <w:rPr>
          <w:rFonts w:hint="eastAsia"/>
        </w:rPr>
      </w:pPr>
      <w:r>
        <w:tab/>
      </w:r>
      <w:r>
        <w:rPr>
          <w:rFonts w:hint="eastAsia"/>
        </w:rPr>
        <w:t>1.</w:t>
      </w:r>
      <w:r>
        <w:rPr>
          <w:rFonts w:hint="eastAsia"/>
        </w:rPr>
        <w:tab/>
        <w:t>艾滋病毒/艾滋病是一个公共保健优先事项，它也是一个复杂的问题，影响社会的各个组成部分。</w:t>
      </w:r>
    </w:p>
    <w:p w:rsidR="00000000" w:rsidRDefault="00000000">
      <w:pPr>
        <w:pStyle w:val="SingleTxt"/>
        <w:rPr>
          <w:rFonts w:hint="eastAsia"/>
        </w:rPr>
      </w:pPr>
      <w:r>
        <w:tab/>
      </w:r>
      <w:r>
        <w:rPr>
          <w:rFonts w:hint="eastAsia"/>
        </w:rPr>
        <w:t>2.</w:t>
      </w:r>
      <w:r>
        <w:rPr>
          <w:rFonts w:hint="eastAsia"/>
        </w:rPr>
        <w:tab/>
        <w:t>该战略主要集中在预防和减少艾滋病毒/艾滋病的社会影响。已分配的资源必须用来处理弱势群体和受影响社区的问题。</w:t>
      </w:r>
    </w:p>
    <w:p w:rsidR="00000000" w:rsidRDefault="00000000">
      <w:pPr>
        <w:pStyle w:val="SingleTxt"/>
        <w:rPr>
          <w:rFonts w:hint="eastAsia"/>
        </w:rPr>
      </w:pPr>
      <w:r>
        <w:tab/>
      </w:r>
      <w:r>
        <w:rPr>
          <w:rFonts w:hint="eastAsia"/>
        </w:rPr>
        <w:t>3.</w:t>
      </w:r>
      <w:r>
        <w:rPr>
          <w:rFonts w:hint="eastAsia"/>
        </w:rPr>
        <w:tab/>
        <w:t>多部门和多学科的参与对于适当应对艾滋病毒流行病至关重要。</w:t>
      </w:r>
    </w:p>
    <w:p w:rsidR="00000000" w:rsidRDefault="00000000">
      <w:pPr>
        <w:pStyle w:val="SingleTxt"/>
        <w:rPr>
          <w:rFonts w:hint="eastAsia"/>
        </w:rPr>
      </w:pPr>
      <w:r>
        <w:tab/>
      </w:r>
      <w:r>
        <w:rPr>
          <w:rFonts w:hint="eastAsia"/>
        </w:rPr>
        <w:t>4.</w:t>
      </w:r>
      <w:r>
        <w:rPr>
          <w:rFonts w:hint="eastAsia"/>
        </w:rPr>
        <w:tab/>
        <w:t>民众和各群体应当有必要的知识以便防止感染艾滋病毒。</w:t>
      </w:r>
    </w:p>
    <w:p w:rsidR="00000000" w:rsidRDefault="00000000">
      <w:pPr>
        <w:pStyle w:val="SingleTxt"/>
        <w:rPr>
          <w:rFonts w:hint="eastAsia"/>
        </w:rPr>
      </w:pPr>
      <w:r>
        <w:tab/>
      </w:r>
      <w:r>
        <w:rPr>
          <w:rFonts w:hint="eastAsia"/>
        </w:rPr>
        <w:t>5.</w:t>
      </w:r>
      <w:r>
        <w:rPr>
          <w:rFonts w:hint="eastAsia"/>
        </w:rPr>
        <w:tab/>
        <w:t>受艾滋病毒/艾滋病感染或影响的所有人均有保障能平等和不断地获得治疗、护理和基本的服务。</w:t>
      </w:r>
    </w:p>
    <w:p w:rsidR="00000000" w:rsidRDefault="00000000">
      <w:pPr>
        <w:pStyle w:val="SingleTxt"/>
        <w:rPr>
          <w:rFonts w:hint="eastAsia"/>
        </w:rPr>
      </w:pPr>
      <w:r>
        <w:tab/>
      </w:r>
      <w:r>
        <w:rPr>
          <w:rFonts w:hint="eastAsia"/>
        </w:rPr>
        <w:t>6.</w:t>
      </w:r>
      <w:r>
        <w:rPr>
          <w:rFonts w:hint="eastAsia"/>
        </w:rPr>
        <w:tab/>
        <w:t>应根据国家立法和罗马尼亚签署的国际条约，确保艾滋病毒/艾滋病患者的权利以及弱势群体的权利，并将重点特别放在保密的权利方面。</w:t>
      </w:r>
    </w:p>
    <w:p w:rsidR="00000000" w:rsidRDefault="00000000">
      <w:pPr>
        <w:pStyle w:val="SingleTxt"/>
        <w:rPr>
          <w:rFonts w:hint="eastAsia"/>
        </w:rPr>
      </w:pPr>
      <w:r>
        <w:tab/>
      </w:r>
      <w:r>
        <w:rPr>
          <w:rFonts w:hint="eastAsia"/>
        </w:rPr>
        <w:t>7.</w:t>
      </w:r>
      <w:r>
        <w:rPr>
          <w:rFonts w:hint="eastAsia"/>
        </w:rPr>
        <w:tab/>
        <w:t>艾滋病毒试验是自愿的，完全保证保密，并在公私营部门提供试验前后的咨询。</w:t>
      </w:r>
    </w:p>
    <w:p w:rsidR="00000000" w:rsidRDefault="00000000">
      <w:pPr>
        <w:pStyle w:val="SingleTxt"/>
        <w:rPr>
          <w:rFonts w:hint="eastAsia"/>
        </w:rPr>
      </w:pPr>
      <w:r>
        <w:tab/>
      </w:r>
      <w:r>
        <w:rPr>
          <w:rFonts w:hint="eastAsia"/>
        </w:rPr>
        <w:t>8.</w:t>
      </w:r>
      <w:r>
        <w:rPr>
          <w:rFonts w:hint="eastAsia"/>
        </w:rPr>
        <w:tab/>
        <w:t>必须确保在卫生系统内执行普遍预防措施的所有必要条件，以便防止艾滋病毒传播的任何可能性。</w:t>
      </w:r>
    </w:p>
    <w:p w:rsidR="00000000" w:rsidRDefault="00000000">
      <w:pPr>
        <w:pStyle w:val="SingleTxt"/>
        <w:rPr>
          <w:rFonts w:hint="eastAsia"/>
        </w:rPr>
      </w:pPr>
      <w:r>
        <w:tab/>
      </w:r>
      <w:r>
        <w:rPr>
          <w:rFonts w:hint="eastAsia"/>
        </w:rPr>
        <w:t>9.</w:t>
      </w:r>
      <w:r>
        <w:rPr>
          <w:rFonts w:hint="eastAsia"/>
        </w:rPr>
        <w:tab/>
        <w:t>说明艾滋病毒感染者或艾滋病患者的个人责任。</w:t>
      </w:r>
    </w:p>
    <w:p w:rsidR="00000000" w:rsidRDefault="00000000">
      <w:pPr>
        <w:pStyle w:val="SingleTxt"/>
        <w:rPr>
          <w:rFonts w:hint="eastAsia"/>
        </w:rPr>
      </w:pPr>
      <w:r>
        <w:tab/>
      </w:r>
      <w:r>
        <w:rPr>
          <w:rFonts w:hint="eastAsia"/>
        </w:rPr>
        <w:t>采取措施的主要领域：</w:t>
      </w:r>
    </w:p>
    <w:p w:rsidR="00000000" w:rsidRDefault="00000000">
      <w:pPr>
        <w:pStyle w:val="SingleTxt"/>
        <w:rPr>
          <w:rFonts w:hint="eastAsia"/>
        </w:rPr>
      </w:pPr>
      <w:r>
        <w:tab/>
      </w:r>
      <w:r>
        <w:rPr>
          <w:rFonts w:hint="eastAsia"/>
        </w:rPr>
        <w:t>1.</w:t>
      </w:r>
      <w:r>
        <w:rPr>
          <w:rFonts w:hint="eastAsia"/>
        </w:rPr>
        <w:tab/>
        <w:t>防止艾滋病毒传播：</w:t>
      </w:r>
    </w:p>
    <w:p w:rsidR="00000000" w:rsidRDefault="00000000">
      <w:pPr>
        <w:pStyle w:val="SingleTxt"/>
        <w:rPr>
          <w:rFonts w:hint="eastAsia"/>
        </w:rPr>
      </w:pPr>
      <w:r>
        <w:tab/>
        <w:t>(</w:t>
      </w:r>
      <w:r>
        <w:rPr>
          <w:rFonts w:hint="eastAsia"/>
        </w:rPr>
        <w:t>a</w:t>
      </w:r>
      <w:r>
        <w:t>)</w:t>
      </w:r>
      <w:r>
        <w:tab/>
      </w:r>
      <w:r>
        <w:rPr>
          <w:rFonts w:hint="eastAsia"/>
        </w:rPr>
        <w:t>在年轻人中——改变个人行为和集体规范；宣传使用安全套；学校教育；</w:t>
      </w:r>
    </w:p>
    <w:p w:rsidR="00000000" w:rsidRDefault="00000000">
      <w:pPr>
        <w:pStyle w:val="SingleTxt"/>
        <w:rPr>
          <w:rFonts w:hint="eastAsia"/>
        </w:rPr>
      </w:pPr>
      <w:r>
        <w:tab/>
        <w:t>(</w:t>
      </w:r>
      <w:r>
        <w:rPr>
          <w:rFonts w:hint="eastAsia"/>
        </w:rPr>
        <w:t>b</w:t>
      </w:r>
      <w:r>
        <w:t>)</w:t>
      </w:r>
      <w:r>
        <w:tab/>
      </w:r>
      <w:r>
        <w:rPr>
          <w:rFonts w:hint="eastAsia"/>
        </w:rPr>
        <w:t>在弱势群体中——性交易工作者；男同性恋者；</w:t>
      </w:r>
    </w:p>
    <w:p w:rsidR="00000000" w:rsidRDefault="00000000">
      <w:pPr>
        <w:pStyle w:val="SingleTxt"/>
        <w:rPr>
          <w:rFonts w:hint="eastAsia"/>
        </w:rPr>
      </w:pPr>
      <w:r>
        <w:tab/>
        <w:t>(</w:t>
      </w:r>
      <w:r>
        <w:rPr>
          <w:rFonts w:hint="eastAsia"/>
        </w:rPr>
        <w:t>c</w:t>
      </w:r>
      <w:r>
        <w:t>)</w:t>
      </w:r>
      <w:r>
        <w:tab/>
      </w:r>
      <w:r>
        <w:rPr>
          <w:rFonts w:hint="eastAsia"/>
        </w:rPr>
        <w:t>防止艾滋病毒在注射毒品使用者中的传播；</w:t>
      </w:r>
    </w:p>
    <w:p w:rsidR="00000000" w:rsidRDefault="00000000">
      <w:pPr>
        <w:pStyle w:val="SingleTxt"/>
        <w:rPr>
          <w:rFonts w:hint="eastAsia"/>
        </w:rPr>
      </w:pPr>
      <w:r>
        <w:tab/>
        <w:t>(</w:t>
      </w:r>
      <w:r>
        <w:rPr>
          <w:rFonts w:hint="eastAsia"/>
        </w:rPr>
        <w:t>d</w:t>
      </w:r>
      <w:r>
        <w:t>)</w:t>
      </w:r>
      <w:r>
        <w:tab/>
      </w:r>
      <w:r>
        <w:rPr>
          <w:rFonts w:hint="eastAsia"/>
        </w:rPr>
        <w:t>防止母婴传播——孕妇自愿咨询和检查；向所有孕妇提供抗逆疗法；建议和提供剖腹产；向新生儿提供抗逆转录病毒预防措施；大力推荐为新生儿提供人工喂养法；</w:t>
      </w:r>
    </w:p>
    <w:p w:rsidR="00000000" w:rsidRDefault="00000000">
      <w:pPr>
        <w:pStyle w:val="SingleTxt"/>
        <w:rPr>
          <w:rFonts w:hint="eastAsia"/>
        </w:rPr>
      </w:pPr>
      <w:r>
        <w:tab/>
        <w:t>(</w:t>
      </w:r>
      <w:r>
        <w:rPr>
          <w:rFonts w:hint="eastAsia"/>
        </w:rPr>
        <w:t>e</w:t>
      </w:r>
      <w:r>
        <w:t>)</w:t>
      </w:r>
      <w:r>
        <w:tab/>
      </w:r>
      <w:r>
        <w:rPr>
          <w:rFonts w:hint="eastAsia"/>
        </w:rPr>
        <w:t>防止艾滋病毒/艾滋病在医疗系统和工作场所内的传播——与普遍预防有关的规范；为普遍预防进行培训；控制和评估在卫生系统中普遍预防的执行情况；</w:t>
      </w:r>
    </w:p>
    <w:p w:rsidR="00000000" w:rsidRDefault="00000000">
      <w:pPr>
        <w:pStyle w:val="SingleTxt"/>
        <w:rPr>
          <w:rFonts w:hint="eastAsia"/>
        </w:rPr>
      </w:pPr>
      <w:r>
        <w:tab/>
        <w:t>(</w:t>
      </w:r>
      <w:r>
        <w:rPr>
          <w:rFonts w:hint="eastAsia"/>
        </w:rPr>
        <w:t>f</w:t>
      </w:r>
      <w:r>
        <w:t>)</w:t>
      </w:r>
      <w:r>
        <w:tab/>
      </w:r>
      <w:r>
        <w:rPr>
          <w:rFonts w:hint="eastAsia"/>
        </w:rPr>
        <w:t>防止艾滋病毒在监狱中的传播——制定为执行相关方案所需的框架。</w:t>
      </w:r>
    </w:p>
    <w:p w:rsidR="00000000" w:rsidRDefault="00000000">
      <w:pPr>
        <w:pStyle w:val="SingleTxt"/>
        <w:rPr>
          <w:rFonts w:hint="eastAsia"/>
        </w:rPr>
      </w:pPr>
      <w:r>
        <w:tab/>
      </w:r>
      <w:r>
        <w:rPr>
          <w:rFonts w:hint="eastAsia"/>
        </w:rPr>
        <w:t>2.</w:t>
      </w:r>
      <w:r>
        <w:tab/>
      </w:r>
      <w:r>
        <w:rPr>
          <w:rFonts w:hint="eastAsia"/>
        </w:rPr>
        <w:t>使得患者/受影响者以及容易感染群体能获得治疗、护理和心理及社会支助服务：</w:t>
      </w:r>
    </w:p>
    <w:p w:rsidR="00000000" w:rsidRDefault="00000000">
      <w:pPr>
        <w:pStyle w:val="SingleTxt"/>
        <w:rPr>
          <w:rFonts w:hint="eastAsia"/>
        </w:rPr>
      </w:pPr>
      <w:r>
        <w:tab/>
        <w:t>(</w:t>
      </w:r>
      <w:r>
        <w:rPr>
          <w:rFonts w:hint="eastAsia"/>
        </w:rPr>
        <w:t>a</w:t>
      </w:r>
      <w:r>
        <w:t>)</w:t>
      </w:r>
      <w:r>
        <w:tab/>
      </w:r>
      <w:r>
        <w:rPr>
          <w:rFonts w:hint="eastAsia"/>
        </w:rPr>
        <w:t>制定护理和治疗系统——获得抗逆疗法；治疗机会性感染及相关的疾病；营养，替代医疗和缓和医疗；</w:t>
      </w:r>
    </w:p>
    <w:p w:rsidR="00000000" w:rsidRDefault="00000000">
      <w:pPr>
        <w:pStyle w:val="SingleTxt"/>
        <w:rPr>
          <w:rFonts w:hint="eastAsia"/>
        </w:rPr>
      </w:pPr>
      <w:r>
        <w:tab/>
        <w:t>(</w:t>
      </w:r>
      <w:r>
        <w:rPr>
          <w:rFonts w:hint="eastAsia"/>
        </w:rPr>
        <w:t>b</w:t>
      </w:r>
      <w:r>
        <w:t>)</w:t>
      </w:r>
      <w:r>
        <w:tab/>
      </w:r>
      <w:r>
        <w:rPr>
          <w:rFonts w:hint="eastAsia"/>
        </w:rPr>
        <w:t>制定心理和社会援助制度——多学科综合援助；实施现有的立法；社会融合/重新融入社会方案；</w:t>
      </w:r>
    </w:p>
    <w:p w:rsidR="00000000" w:rsidRDefault="00000000">
      <w:pPr>
        <w:pStyle w:val="SingleTxt"/>
        <w:rPr>
          <w:rFonts w:hint="eastAsia"/>
        </w:rPr>
      </w:pPr>
      <w:r>
        <w:tab/>
        <w:t>(</w:t>
      </w:r>
      <w:r>
        <w:rPr>
          <w:rFonts w:hint="eastAsia"/>
        </w:rPr>
        <w:t>c</w:t>
      </w:r>
      <w:r>
        <w:t>)</w:t>
      </w:r>
      <w:r>
        <w:tab/>
      </w:r>
      <w:r>
        <w:rPr>
          <w:rFonts w:hint="eastAsia"/>
        </w:rPr>
        <w:t>为注射毒品使用者制定医疗援助制度和重新融入社会的服务。</w:t>
      </w:r>
    </w:p>
    <w:p w:rsidR="00000000" w:rsidRDefault="00000000">
      <w:pPr>
        <w:pStyle w:val="SingleTxt"/>
        <w:rPr>
          <w:rFonts w:hint="eastAsia"/>
        </w:rPr>
      </w:pPr>
      <w:r>
        <w:tab/>
      </w:r>
      <w:r>
        <w:rPr>
          <w:rFonts w:hint="eastAsia"/>
        </w:rPr>
        <w:t>艾滋病毒/艾滋病在罗马尼亚流行的特点是,80年代末儿童艾滋病毒感染发生率很高。人们认为，1987年至1991年期间使用未经检查的血液及血液产品，以及使用未经消毒的医疗器具造成上万名新生儿、婴儿及幼儿感染艾滋病毒。1994年之后，青年艾滋病毒/艾滋病发生率不断上升。该现象似乎是因为性传播方式（主要为异性感染）引起的。</w:t>
      </w:r>
    </w:p>
    <w:p w:rsidR="00000000" w:rsidRDefault="00000000">
      <w:pPr>
        <w:pStyle w:val="SingleTxt"/>
        <w:rPr>
          <w:rFonts w:hint="eastAsia"/>
        </w:rPr>
      </w:pPr>
      <w:r>
        <w:rPr>
          <w:rFonts w:hint="eastAsia"/>
        </w:rPr>
        <w:tab/>
        <w:t>在罗马尼亚，到2005年年底登记的情况如下：</w:t>
      </w:r>
    </w:p>
    <w:tbl>
      <w:tblPr>
        <w:tblW w:w="0" w:type="auto"/>
        <w:tblInd w:w="1264" w:type="dxa"/>
        <w:tblLook w:val="0000" w:firstRow="0" w:lastRow="0" w:firstColumn="0" w:lastColumn="0" w:noHBand="0" w:noVBand="0"/>
      </w:tblPr>
      <w:tblGrid>
        <w:gridCol w:w="6023"/>
        <w:gridCol w:w="1431"/>
      </w:tblGrid>
      <w:tr w:rsidR="00000000">
        <w:tblPrEx>
          <w:tblCellMar>
            <w:top w:w="0" w:type="dxa"/>
            <w:bottom w:w="0" w:type="dxa"/>
          </w:tblCellMar>
        </w:tblPrEx>
        <w:tc>
          <w:tcPr>
            <w:tcW w:w="6023"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Pr>
                <w:rFonts w:hint="eastAsia"/>
              </w:rPr>
            </w:pPr>
            <w:r>
              <w:tab/>
            </w:r>
            <w:r>
              <w:rPr>
                <w:rFonts w:hint="eastAsia"/>
              </w:rPr>
              <w:t>艾滋病毒/艾滋病病例总数（累积）</w:t>
            </w:r>
          </w:p>
        </w:tc>
        <w:tc>
          <w:tcPr>
            <w:tcW w:w="1431"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jc w:val="right"/>
              <w:rPr>
                <w:rFonts w:hint="eastAsia"/>
              </w:rPr>
            </w:pPr>
            <w:r>
              <w:rPr>
                <w:rFonts w:hint="eastAsia"/>
              </w:rPr>
              <w:t>7</w:t>
            </w:r>
            <w:r>
              <w:t xml:space="preserve"> </w:t>
            </w:r>
            <w:r>
              <w:rPr>
                <w:rFonts w:hint="eastAsia"/>
              </w:rPr>
              <w:t>623</w:t>
            </w:r>
          </w:p>
        </w:tc>
      </w:tr>
      <w:tr w:rsidR="00000000">
        <w:tblPrEx>
          <w:tblCellMar>
            <w:top w:w="0" w:type="dxa"/>
            <w:bottom w:w="0" w:type="dxa"/>
          </w:tblCellMar>
        </w:tblPrEx>
        <w:tc>
          <w:tcPr>
            <w:tcW w:w="6023"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425"/>
              <w:rPr>
                <w:rFonts w:hint="eastAsia"/>
              </w:rPr>
            </w:pPr>
            <w:r>
              <w:rPr>
                <w:rFonts w:hint="eastAsia"/>
              </w:rPr>
              <w:sym w:font="Symbol" w:char="F0B7"/>
            </w:r>
            <w:r>
              <w:rPr>
                <w:rFonts w:hint="eastAsia"/>
              </w:rPr>
              <w:tab/>
              <w:t>儿童的艾滋病毒/艾滋病病例（0-14岁）</w:t>
            </w:r>
          </w:p>
        </w:tc>
        <w:tc>
          <w:tcPr>
            <w:tcW w:w="1431"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jc w:val="right"/>
              <w:rPr>
                <w:rFonts w:hint="eastAsia"/>
              </w:rPr>
            </w:pPr>
            <w:r>
              <w:rPr>
                <w:rFonts w:hint="eastAsia"/>
              </w:rPr>
              <w:t>465</w:t>
            </w:r>
          </w:p>
        </w:tc>
      </w:tr>
      <w:tr w:rsidR="00000000">
        <w:tblPrEx>
          <w:tblCellMar>
            <w:top w:w="0" w:type="dxa"/>
            <w:bottom w:w="0" w:type="dxa"/>
          </w:tblCellMar>
        </w:tblPrEx>
        <w:tc>
          <w:tcPr>
            <w:tcW w:w="6023"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425" w:right="0"/>
              <w:rPr>
                <w:rFonts w:hint="eastAsia"/>
              </w:rPr>
            </w:pPr>
            <w:r>
              <w:rPr>
                <w:rFonts w:hint="eastAsia"/>
              </w:rPr>
              <w:sym w:font="Symbol" w:char="F0B7"/>
            </w:r>
            <w:r>
              <w:rPr>
                <w:rFonts w:hint="eastAsia"/>
              </w:rPr>
              <w:tab/>
              <w:t>成年人的艾滋病毒/艾滋病病例（&gt;14岁）</w:t>
            </w:r>
          </w:p>
        </w:tc>
        <w:tc>
          <w:tcPr>
            <w:tcW w:w="1431"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jc w:val="right"/>
              <w:rPr>
                <w:rFonts w:hint="eastAsia"/>
              </w:rPr>
            </w:pPr>
            <w:r>
              <w:rPr>
                <w:rFonts w:hint="eastAsia"/>
              </w:rPr>
              <w:t>7</w:t>
            </w:r>
            <w:r>
              <w:t xml:space="preserve"> </w:t>
            </w:r>
            <w:r>
              <w:rPr>
                <w:rFonts w:hint="eastAsia"/>
              </w:rPr>
              <w:t>158</w:t>
            </w:r>
          </w:p>
        </w:tc>
      </w:tr>
      <w:tr w:rsidR="00000000">
        <w:tblPrEx>
          <w:tblCellMar>
            <w:top w:w="0" w:type="dxa"/>
            <w:bottom w:w="0" w:type="dxa"/>
          </w:tblCellMar>
        </w:tblPrEx>
        <w:tc>
          <w:tcPr>
            <w:tcW w:w="6023"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Pr>
                <w:rFonts w:hint="eastAsia"/>
              </w:rPr>
            </w:pPr>
            <w:r>
              <w:tab/>
            </w:r>
            <w:r>
              <w:rPr>
                <w:rFonts w:hint="eastAsia"/>
              </w:rPr>
              <w:t>其中在2005年发现的病例</w:t>
            </w:r>
          </w:p>
        </w:tc>
        <w:tc>
          <w:tcPr>
            <w:tcW w:w="1431"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jc w:val="right"/>
              <w:rPr>
                <w:rFonts w:hint="eastAsia"/>
              </w:rPr>
            </w:pPr>
          </w:p>
        </w:tc>
      </w:tr>
      <w:tr w:rsidR="00000000">
        <w:tblPrEx>
          <w:tblCellMar>
            <w:top w:w="0" w:type="dxa"/>
            <w:bottom w:w="0" w:type="dxa"/>
          </w:tblCellMar>
        </w:tblPrEx>
        <w:tc>
          <w:tcPr>
            <w:tcW w:w="6023"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425"/>
              <w:rPr>
                <w:rFonts w:hint="eastAsia"/>
              </w:rPr>
            </w:pPr>
            <w:r>
              <w:rPr>
                <w:rFonts w:hint="eastAsia"/>
              </w:rPr>
              <w:sym w:font="Symbol" w:char="F0B7"/>
            </w:r>
            <w:r>
              <w:rPr>
                <w:rFonts w:hint="eastAsia"/>
              </w:rPr>
              <w:tab/>
              <w:t>儿童的艾滋病病例</w:t>
            </w:r>
          </w:p>
        </w:tc>
        <w:tc>
          <w:tcPr>
            <w:tcW w:w="1431"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jc w:val="right"/>
              <w:rPr>
                <w:rFonts w:hint="eastAsia"/>
              </w:rPr>
            </w:pPr>
            <w:r>
              <w:rPr>
                <w:rFonts w:hint="eastAsia"/>
              </w:rPr>
              <w:t>26</w:t>
            </w:r>
          </w:p>
        </w:tc>
      </w:tr>
      <w:tr w:rsidR="00000000">
        <w:tblPrEx>
          <w:tblCellMar>
            <w:top w:w="0" w:type="dxa"/>
            <w:bottom w:w="0" w:type="dxa"/>
          </w:tblCellMar>
        </w:tblPrEx>
        <w:tc>
          <w:tcPr>
            <w:tcW w:w="6023"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425"/>
              <w:rPr>
                <w:rFonts w:hint="eastAsia"/>
              </w:rPr>
            </w:pPr>
            <w:r>
              <w:rPr>
                <w:rFonts w:hint="eastAsia"/>
              </w:rPr>
              <w:sym w:font="Symbol" w:char="F0B7"/>
            </w:r>
            <w:r>
              <w:rPr>
                <w:rFonts w:hint="eastAsia"/>
              </w:rPr>
              <w:tab/>
              <w:t>成年人的艾滋病病例</w:t>
            </w:r>
          </w:p>
        </w:tc>
        <w:tc>
          <w:tcPr>
            <w:tcW w:w="1431"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jc w:val="right"/>
              <w:rPr>
                <w:rFonts w:hint="eastAsia"/>
              </w:rPr>
            </w:pPr>
            <w:r>
              <w:rPr>
                <w:rFonts w:hint="eastAsia"/>
              </w:rPr>
              <w:t>465</w:t>
            </w:r>
          </w:p>
        </w:tc>
      </w:tr>
      <w:tr w:rsidR="00000000">
        <w:tblPrEx>
          <w:tblCellMar>
            <w:top w:w="0" w:type="dxa"/>
            <w:bottom w:w="0" w:type="dxa"/>
          </w:tblCellMar>
        </w:tblPrEx>
        <w:tc>
          <w:tcPr>
            <w:tcW w:w="6023"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425"/>
              <w:rPr>
                <w:rFonts w:hint="eastAsia"/>
              </w:rPr>
            </w:pPr>
            <w:r>
              <w:rPr>
                <w:rFonts w:hint="eastAsia"/>
              </w:rPr>
              <w:sym w:font="Symbol" w:char="F0B7"/>
            </w:r>
            <w:r>
              <w:rPr>
                <w:rFonts w:hint="eastAsia"/>
              </w:rPr>
              <w:tab/>
              <w:t>艾滋病病例总数</w:t>
            </w:r>
          </w:p>
        </w:tc>
        <w:tc>
          <w:tcPr>
            <w:tcW w:w="1431"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jc w:val="right"/>
              <w:rPr>
                <w:rFonts w:hint="eastAsia"/>
              </w:rPr>
            </w:pPr>
            <w:r>
              <w:rPr>
                <w:rFonts w:hint="eastAsia"/>
              </w:rPr>
              <w:t>491</w:t>
            </w:r>
          </w:p>
        </w:tc>
      </w:tr>
      <w:tr w:rsidR="00000000">
        <w:tblPrEx>
          <w:tblCellMar>
            <w:top w:w="0" w:type="dxa"/>
            <w:bottom w:w="0" w:type="dxa"/>
          </w:tblCellMar>
        </w:tblPrEx>
        <w:tc>
          <w:tcPr>
            <w:tcW w:w="6023"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Pr>
                <w:rFonts w:hint="eastAsia"/>
              </w:rPr>
            </w:pPr>
            <w:r>
              <w:tab/>
            </w:r>
            <w:r>
              <w:rPr>
                <w:rFonts w:hint="eastAsia"/>
              </w:rPr>
              <w:t>感染艾滋病毒病例总数（累积）</w:t>
            </w:r>
          </w:p>
        </w:tc>
        <w:tc>
          <w:tcPr>
            <w:tcW w:w="1431"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jc w:val="right"/>
              <w:rPr>
                <w:rFonts w:hint="eastAsia"/>
              </w:rPr>
            </w:pPr>
            <w:r>
              <w:rPr>
                <w:rFonts w:hint="eastAsia"/>
              </w:rPr>
              <w:t>6</w:t>
            </w:r>
            <w:r>
              <w:t xml:space="preserve"> </w:t>
            </w:r>
            <w:r>
              <w:rPr>
                <w:rFonts w:hint="eastAsia"/>
              </w:rPr>
              <w:t>261</w:t>
            </w:r>
          </w:p>
        </w:tc>
      </w:tr>
      <w:tr w:rsidR="00000000">
        <w:tblPrEx>
          <w:tblCellMar>
            <w:top w:w="0" w:type="dxa"/>
            <w:bottom w:w="0" w:type="dxa"/>
          </w:tblCellMar>
        </w:tblPrEx>
        <w:tc>
          <w:tcPr>
            <w:tcW w:w="6023"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425"/>
              <w:rPr>
                <w:rFonts w:hint="eastAsia"/>
              </w:rPr>
            </w:pPr>
            <w:r>
              <w:rPr>
                <w:rFonts w:hint="eastAsia"/>
              </w:rPr>
              <w:sym w:font="Symbol" w:char="F0B7"/>
            </w:r>
            <w:r>
              <w:rPr>
                <w:rFonts w:hint="eastAsia"/>
              </w:rPr>
              <w:tab/>
              <w:t>儿童的艾滋病毒病例</w:t>
            </w:r>
          </w:p>
        </w:tc>
        <w:tc>
          <w:tcPr>
            <w:tcW w:w="1431"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jc w:val="right"/>
              <w:rPr>
                <w:rFonts w:hint="eastAsia"/>
              </w:rPr>
            </w:pPr>
            <w:r>
              <w:rPr>
                <w:rFonts w:hint="eastAsia"/>
              </w:rPr>
              <w:t>4</w:t>
            </w:r>
            <w:r>
              <w:t xml:space="preserve"> </w:t>
            </w:r>
            <w:r>
              <w:rPr>
                <w:rFonts w:hint="eastAsia"/>
              </w:rPr>
              <w:t>478</w:t>
            </w:r>
          </w:p>
        </w:tc>
      </w:tr>
      <w:tr w:rsidR="00000000">
        <w:tblPrEx>
          <w:tblCellMar>
            <w:top w:w="0" w:type="dxa"/>
            <w:bottom w:w="0" w:type="dxa"/>
          </w:tblCellMar>
        </w:tblPrEx>
        <w:tc>
          <w:tcPr>
            <w:tcW w:w="6023"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425"/>
              <w:rPr>
                <w:rFonts w:hint="eastAsia"/>
              </w:rPr>
            </w:pPr>
            <w:r>
              <w:rPr>
                <w:rFonts w:hint="eastAsia"/>
              </w:rPr>
              <w:sym w:font="Symbol" w:char="F0B7"/>
            </w:r>
            <w:r>
              <w:rPr>
                <w:rFonts w:hint="eastAsia"/>
              </w:rPr>
              <w:tab/>
              <w:t>成年人的艾滋病毒病例</w:t>
            </w:r>
          </w:p>
        </w:tc>
        <w:tc>
          <w:tcPr>
            <w:tcW w:w="1431"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jc w:val="right"/>
              <w:rPr>
                <w:rFonts w:hint="eastAsia"/>
              </w:rPr>
            </w:pPr>
            <w:r>
              <w:rPr>
                <w:rFonts w:hint="eastAsia"/>
              </w:rPr>
              <w:t>1</w:t>
            </w:r>
            <w:r>
              <w:t xml:space="preserve"> </w:t>
            </w:r>
            <w:r>
              <w:rPr>
                <w:rFonts w:hint="eastAsia"/>
              </w:rPr>
              <w:t>955</w:t>
            </w:r>
          </w:p>
        </w:tc>
      </w:tr>
      <w:tr w:rsidR="00000000">
        <w:tblPrEx>
          <w:tblCellMar>
            <w:top w:w="0" w:type="dxa"/>
            <w:bottom w:w="0" w:type="dxa"/>
          </w:tblCellMar>
        </w:tblPrEx>
        <w:tc>
          <w:tcPr>
            <w:tcW w:w="6023"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425"/>
              <w:rPr>
                <w:rFonts w:hint="eastAsia"/>
              </w:rPr>
            </w:pPr>
            <w:r>
              <w:rPr>
                <w:rFonts w:hint="eastAsia"/>
              </w:rPr>
              <w:sym w:font="Symbol" w:char="F0B7"/>
            </w:r>
            <w:r>
              <w:rPr>
                <w:rFonts w:hint="eastAsia"/>
              </w:rPr>
              <w:tab/>
              <w:t>感染艾滋病毒病人总数</w:t>
            </w:r>
          </w:p>
        </w:tc>
        <w:tc>
          <w:tcPr>
            <w:tcW w:w="1431"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jc w:val="right"/>
              <w:rPr>
                <w:rFonts w:hint="eastAsia"/>
              </w:rPr>
            </w:pPr>
            <w:r>
              <w:rPr>
                <w:rFonts w:hint="eastAsia"/>
              </w:rPr>
              <w:t>383</w:t>
            </w:r>
          </w:p>
        </w:tc>
      </w:tr>
      <w:tr w:rsidR="00000000">
        <w:tblPrEx>
          <w:tblCellMar>
            <w:top w:w="0" w:type="dxa"/>
            <w:bottom w:w="0" w:type="dxa"/>
          </w:tblCellMar>
        </w:tblPrEx>
        <w:tc>
          <w:tcPr>
            <w:tcW w:w="6023"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425"/>
              <w:rPr>
                <w:rFonts w:hint="eastAsia"/>
              </w:rPr>
            </w:pPr>
            <w:r>
              <w:rPr>
                <w:rFonts w:hint="eastAsia"/>
              </w:rPr>
              <w:sym w:font="Symbol" w:char="F0B7"/>
            </w:r>
            <w:r>
              <w:rPr>
                <w:rFonts w:hint="eastAsia"/>
              </w:rPr>
              <w:tab/>
              <w:t>艾滋病毒/艾滋病感染者总数</w:t>
            </w:r>
          </w:p>
        </w:tc>
        <w:tc>
          <w:tcPr>
            <w:tcW w:w="1431"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jc w:val="right"/>
              <w:rPr>
                <w:rFonts w:hint="eastAsia"/>
              </w:rPr>
            </w:pPr>
            <w:r>
              <w:rPr>
                <w:rFonts w:hint="eastAsia"/>
              </w:rPr>
              <w:t>11</w:t>
            </w:r>
            <w:r>
              <w:t xml:space="preserve"> </w:t>
            </w:r>
            <w:r>
              <w:rPr>
                <w:rFonts w:hint="eastAsia"/>
              </w:rPr>
              <w:t>187</w:t>
            </w:r>
          </w:p>
        </w:tc>
      </w:tr>
      <w:tr w:rsidR="00000000">
        <w:tblPrEx>
          <w:tblCellMar>
            <w:top w:w="0" w:type="dxa"/>
            <w:bottom w:w="0" w:type="dxa"/>
          </w:tblCellMar>
        </w:tblPrEx>
        <w:tc>
          <w:tcPr>
            <w:tcW w:w="6023"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425"/>
              <w:rPr>
                <w:rFonts w:hint="eastAsia"/>
              </w:rPr>
            </w:pPr>
            <w:r>
              <w:rPr>
                <w:rFonts w:hint="eastAsia"/>
              </w:rPr>
              <w:sym w:font="Symbol" w:char="F0B7"/>
            </w:r>
            <w:r>
              <w:rPr>
                <w:rFonts w:hint="eastAsia"/>
              </w:rPr>
              <w:tab/>
              <w:t>丧失记录的艾滋病毒/艾滋病患者总数</w:t>
            </w:r>
          </w:p>
        </w:tc>
        <w:tc>
          <w:tcPr>
            <w:tcW w:w="1431"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jc w:val="right"/>
              <w:rPr>
                <w:rFonts w:hint="eastAsia"/>
              </w:rPr>
            </w:pPr>
            <w:r>
              <w:rPr>
                <w:rFonts w:hint="eastAsia"/>
              </w:rPr>
              <w:t>512</w:t>
            </w:r>
          </w:p>
        </w:tc>
      </w:tr>
      <w:tr w:rsidR="00000000">
        <w:tblPrEx>
          <w:tblCellMar>
            <w:top w:w="0" w:type="dxa"/>
            <w:bottom w:w="0" w:type="dxa"/>
          </w:tblCellMar>
        </w:tblPrEx>
        <w:tc>
          <w:tcPr>
            <w:tcW w:w="6023"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425"/>
              <w:rPr>
                <w:rFonts w:hint="eastAsia"/>
              </w:rPr>
            </w:pPr>
            <w:r>
              <w:rPr>
                <w:rFonts w:hint="eastAsia"/>
              </w:rPr>
              <w:sym w:font="Symbol" w:char="F0B7"/>
            </w:r>
            <w:r>
              <w:rPr>
                <w:rFonts w:hint="eastAsia"/>
              </w:rPr>
              <w:tab/>
              <w:t>接受</w:t>
            </w:r>
            <w:r>
              <w:t>HAART</w:t>
            </w:r>
            <w:r>
              <w:rPr>
                <w:vertAlign w:val="superscript"/>
              </w:rPr>
              <w:t xml:space="preserve"> </w:t>
            </w:r>
            <w:r>
              <w:rPr>
                <w:rStyle w:val="FootnoteReference"/>
              </w:rPr>
              <w:footnoteReference w:id="2"/>
            </w:r>
            <w:r>
              <w:t xml:space="preserve"> </w:t>
            </w:r>
            <w:r>
              <w:rPr>
                <w:rFonts w:hint="eastAsia"/>
              </w:rPr>
              <w:t>总数</w:t>
            </w:r>
          </w:p>
        </w:tc>
        <w:tc>
          <w:tcPr>
            <w:tcW w:w="1431"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jc w:val="right"/>
              <w:rPr>
                <w:rFonts w:hint="eastAsia"/>
              </w:rPr>
            </w:pPr>
            <w:r>
              <w:rPr>
                <w:rFonts w:hint="eastAsia"/>
              </w:rPr>
              <w:t>6</w:t>
            </w:r>
            <w:r>
              <w:t xml:space="preserve"> </w:t>
            </w:r>
            <w:r>
              <w:rPr>
                <w:rFonts w:hint="eastAsia"/>
              </w:rPr>
              <w:t>400</w:t>
            </w:r>
          </w:p>
        </w:tc>
      </w:tr>
      <w:tr w:rsidR="00000000">
        <w:tblPrEx>
          <w:tblCellMar>
            <w:top w:w="0" w:type="dxa"/>
            <w:bottom w:w="0" w:type="dxa"/>
          </w:tblCellMar>
        </w:tblPrEx>
        <w:tc>
          <w:tcPr>
            <w:tcW w:w="6023"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425"/>
              <w:rPr>
                <w:rFonts w:hint="eastAsia"/>
              </w:rPr>
            </w:pPr>
            <w:r>
              <w:rPr>
                <w:rFonts w:hint="eastAsia"/>
              </w:rPr>
              <w:sym w:font="Symbol" w:char="F0B7"/>
            </w:r>
            <w:r>
              <w:rPr>
                <w:rFonts w:hint="eastAsia"/>
              </w:rPr>
              <w:tab/>
              <w:t>在医疗监视之下的病人</w:t>
            </w:r>
            <w:r>
              <w:rPr>
                <w:vertAlign w:val="superscript"/>
              </w:rPr>
              <w:t xml:space="preserve"> </w:t>
            </w:r>
            <w:r>
              <w:rPr>
                <w:rStyle w:val="FootnoteReference"/>
              </w:rPr>
              <w:footnoteReference w:id="3"/>
            </w:r>
            <w:r>
              <w:t xml:space="preserve"> </w:t>
            </w:r>
            <w:r>
              <w:rPr>
                <w:rFonts w:hint="eastAsia"/>
              </w:rPr>
              <w:t>总数</w:t>
            </w:r>
          </w:p>
        </w:tc>
        <w:tc>
          <w:tcPr>
            <w:tcW w:w="1431" w:type="dxa"/>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0" w:right="0"/>
              <w:jc w:val="right"/>
              <w:rPr>
                <w:rFonts w:hint="eastAsia"/>
              </w:rPr>
            </w:pPr>
            <w:r>
              <w:rPr>
                <w:rFonts w:hint="eastAsia"/>
              </w:rPr>
              <w:t>7</w:t>
            </w:r>
            <w:r>
              <w:t xml:space="preserve"> </w:t>
            </w:r>
            <w:r>
              <w:rPr>
                <w:rFonts w:hint="eastAsia"/>
              </w:rPr>
              <w:t>623</w:t>
            </w:r>
          </w:p>
        </w:tc>
      </w:tr>
    </w:tbl>
    <w:p w:rsidR="00000000" w:rsidRDefault="00000000">
      <w:pPr>
        <w:pStyle w:val="SingleTxt"/>
        <w:rPr>
          <w:rFonts w:hint="eastAsia"/>
        </w:rPr>
      </w:pPr>
      <w:r>
        <w:tab/>
      </w:r>
      <w:r>
        <w:rPr>
          <w:rFonts w:hint="eastAsia"/>
        </w:rPr>
        <w:t>2005年年底的病人人数</w:t>
      </w:r>
    </w:p>
    <w:p w:rsidR="00000000" w:rsidRDefault="00000000">
      <w:pPr>
        <w:pStyle w:val="SingleTxt"/>
        <w:ind w:left="1700"/>
        <w:rPr>
          <w:rFonts w:hint="eastAsia"/>
        </w:rPr>
      </w:pPr>
      <w:r>
        <w:rPr>
          <w:rFonts w:hint="eastAsia"/>
        </w:rPr>
        <w:t>-</w:t>
      </w:r>
      <w:r>
        <w:tab/>
      </w:r>
      <w:r>
        <w:rPr>
          <w:rFonts w:hint="eastAsia"/>
        </w:rPr>
        <w:t>艾滋病病人——4</w:t>
      </w:r>
      <w:r>
        <w:t xml:space="preserve"> </w:t>
      </w:r>
      <w:r>
        <w:rPr>
          <w:rFonts w:hint="eastAsia"/>
        </w:rPr>
        <w:t>163,其中1</w:t>
      </w:r>
      <w:r>
        <w:t xml:space="preserve"> </w:t>
      </w:r>
      <w:r>
        <w:rPr>
          <w:rFonts w:hint="eastAsia"/>
        </w:rPr>
        <w:t>158名超过14岁</w:t>
      </w:r>
    </w:p>
    <w:p w:rsidR="00000000" w:rsidRDefault="00000000">
      <w:pPr>
        <w:pStyle w:val="SingleTxt"/>
        <w:ind w:left="1700"/>
        <w:rPr>
          <w:rFonts w:hint="eastAsia"/>
        </w:rPr>
      </w:pPr>
      <w:r>
        <w:rPr>
          <w:rFonts w:hint="eastAsia"/>
        </w:rPr>
        <w:t>-</w:t>
      </w:r>
      <w:r>
        <w:tab/>
      </w:r>
      <w:r>
        <w:rPr>
          <w:rFonts w:hint="eastAsia"/>
        </w:rPr>
        <w:t>感染艾滋病毒病人——2</w:t>
      </w:r>
      <w:r>
        <w:t xml:space="preserve"> </w:t>
      </w:r>
      <w:r>
        <w:rPr>
          <w:rFonts w:hint="eastAsia"/>
        </w:rPr>
        <w:t>930,其中1</w:t>
      </w:r>
      <w:r>
        <w:t xml:space="preserve"> </w:t>
      </w:r>
      <w:r>
        <w:rPr>
          <w:rFonts w:hint="eastAsia"/>
        </w:rPr>
        <w:t>035名超过14岁</w:t>
      </w:r>
    </w:p>
    <w:p w:rsidR="00000000" w:rsidRDefault="00000000">
      <w:pPr>
        <w:pStyle w:val="SingleTxt"/>
        <w:rPr>
          <w:rFonts w:ascii="SimHei" w:eastAsia="SimHei" w:hint="eastAsia"/>
          <w:color w:val="FF0000"/>
        </w:rPr>
      </w:pPr>
      <w:r>
        <w:rPr>
          <w:rFonts w:hint="eastAsia"/>
        </w:rPr>
        <w:tab/>
      </w:r>
      <w:r>
        <w:rPr>
          <w:rFonts w:ascii="SimHei" w:eastAsia="SimHei" w:hint="eastAsia"/>
          <w:color w:val="FF0000"/>
        </w:rPr>
        <w:t>2005年接受艾滋病毒/艾滋病检测的孕妇人数</w:t>
      </w:r>
    </w:p>
    <w:tbl>
      <w:tblPr>
        <w:tblW w:w="0" w:type="auto"/>
        <w:tblInd w:w="1260" w:type="dxa"/>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bottom w:w="0" w:type="dxa"/>
          </w:tblCellMar>
        </w:tblPrEx>
        <w:trPr>
          <w:tblHeader/>
        </w:trPr>
        <w:tc>
          <w:tcPr>
            <w:tcW w:w="2440" w:type="dxa"/>
            <w:tcBorders>
              <w:top w:val="single" w:sz="2"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before="60" w:after="60" w:line="240" w:lineRule="exact"/>
              <w:ind w:left="0" w:right="40"/>
              <w:rPr>
                <w:rFonts w:eastAsia="KaiTi_GB2312" w:hint="eastAsia"/>
                <w:color w:val="0000FF"/>
                <w:sz w:val="14"/>
              </w:rPr>
            </w:pPr>
            <w:r>
              <w:rPr>
                <w:rFonts w:eastAsia="KaiTi_GB2312" w:hint="eastAsia"/>
                <w:color w:val="0000FF"/>
                <w:sz w:val="14"/>
              </w:rPr>
              <w:t>年龄</w:t>
            </w:r>
          </w:p>
        </w:tc>
        <w:tc>
          <w:tcPr>
            <w:tcW w:w="2440" w:type="dxa"/>
            <w:tcBorders>
              <w:top w:val="single" w:sz="2"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before="60" w:after="60" w:line="240" w:lineRule="exact"/>
              <w:ind w:left="0" w:right="40"/>
              <w:jc w:val="right"/>
              <w:rPr>
                <w:rFonts w:eastAsia="KaiTi_GB2312" w:hint="eastAsia"/>
                <w:color w:val="0000FF"/>
                <w:sz w:val="14"/>
              </w:rPr>
            </w:pPr>
            <w:r>
              <w:rPr>
                <w:rFonts w:eastAsia="KaiTi_GB2312" w:hint="eastAsia"/>
                <w:color w:val="0000FF"/>
                <w:sz w:val="14"/>
              </w:rPr>
              <w:t>检查总数</w:t>
            </w:r>
            <w:r>
              <w:rPr>
                <w:rFonts w:eastAsia="KaiTi_GB2312" w:hint="eastAsia"/>
                <w:color w:val="0000FF"/>
                <w:sz w:val="14"/>
              </w:rPr>
              <w:t xml:space="preserve">  </w:t>
            </w:r>
          </w:p>
        </w:tc>
        <w:tc>
          <w:tcPr>
            <w:tcW w:w="2440" w:type="dxa"/>
            <w:tcBorders>
              <w:top w:val="single" w:sz="2"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before="60" w:after="60" w:line="240" w:lineRule="exact"/>
              <w:ind w:left="0" w:right="40"/>
              <w:jc w:val="right"/>
              <w:rPr>
                <w:rFonts w:eastAsia="KaiTi_GB2312" w:hint="eastAsia"/>
                <w:color w:val="0000FF"/>
                <w:sz w:val="14"/>
              </w:rPr>
            </w:pPr>
            <w:r>
              <w:rPr>
                <w:rFonts w:eastAsia="KaiTi_GB2312" w:hint="eastAsia"/>
                <w:color w:val="0000FF"/>
                <w:sz w:val="14"/>
              </w:rPr>
              <w:t>阳性检测</w:t>
            </w:r>
          </w:p>
        </w:tc>
      </w:tr>
      <w:tr w:rsidR="00000000">
        <w:tblPrEx>
          <w:tblCellMar>
            <w:top w:w="0" w:type="dxa"/>
            <w:bottom w:w="0" w:type="dxa"/>
          </w:tblCellMar>
        </w:tblPrEx>
        <w:trPr>
          <w:trHeight w:hRule="exact" w:val="115"/>
          <w:tblHeader/>
        </w:trPr>
        <w:tc>
          <w:tcPr>
            <w:tcW w:w="24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80" w:lineRule="exact"/>
              <w:ind w:left="0" w:right="40"/>
              <w:rPr>
                <w:rFonts w:hint="eastAsia"/>
                <w:sz w:val="17"/>
              </w:rPr>
            </w:pPr>
          </w:p>
        </w:tc>
        <w:tc>
          <w:tcPr>
            <w:tcW w:w="24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80" w:lineRule="exact"/>
              <w:ind w:left="0" w:right="40"/>
              <w:jc w:val="right"/>
              <w:rPr>
                <w:rFonts w:hint="eastAsia"/>
                <w:sz w:val="17"/>
              </w:rPr>
            </w:pPr>
          </w:p>
        </w:tc>
        <w:tc>
          <w:tcPr>
            <w:tcW w:w="2440" w:type="dxa"/>
            <w:tcBorders>
              <w:top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60" w:line="280" w:lineRule="exact"/>
              <w:ind w:left="0" w:right="40"/>
              <w:jc w:val="right"/>
              <w:rPr>
                <w:rFonts w:hint="eastAsia"/>
                <w:sz w:val="17"/>
              </w:rPr>
            </w:pPr>
          </w:p>
        </w:tc>
      </w:tr>
      <w:tr w:rsidR="00000000">
        <w:tblPrEx>
          <w:tblCellMar>
            <w:top w:w="0" w:type="dxa"/>
            <w:bottom w:w="0" w:type="dxa"/>
          </w:tblCellMar>
        </w:tblPrEx>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0-14岁</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128</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0</w:t>
            </w:r>
          </w:p>
        </w:tc>
      </w:tr>
      <w:tr w:rsidR="00000000">
        <w:tblPrEx>
          <w:tblCellMar>
            <w:top w:w="0" w:type="dxa"/>
            <w:bottom w:w="0" w:type="dxa"/>
          </w:tblCellMar>
        </w:tblPrEx>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15-19岁</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6</w:t>
            </w:r>
            <w:r>
              <w:rPr>
                <w:sz w:val="17"/>
              </w:rPr>
              <w:t xml:space="preserve"> </w:t>
            </w:r>
            <w:r>
              <w:rPr>
                <w:rFonts w:hint="eastAsia"/>
                <w:sz w:val="17"/>
              </w:rPr>
              <w:t>875</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12</w:t>
            </w:r>
          </w:p>
        </w:tc>
      </w:tr>
      <w:tr w:rsidR="00000000">
        <w:tblPrEx>
          <w:tblCellMar>
            <w:top w:w="0" w:type="dxa"/>
            <w:bottom w:w="0" w:type="dxa"/>
          </w:tblCellMar>
        </w:tblPrEx>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20-24岁</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16</w:t>
            </w:r>
            <w:r>
              <w:rPr>
                <w:sz w:val="17"/>
              </w:rPr>
              <w:t xml:space="preserve"> </w:t>
            </w:r>
            <w:r>
              <w:rPr>
                <w:rFonts w:hint="eastAsia"/>
                <w:sz w:val="17"/>
              </w:rPr>
              <w:t>395</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20</w:t>
            </w:r>
          </w:p>
        </w:tc>
      </w:tr>
      <w:tr w:rsidR="00000000">
        <w:tblPrEx>
          <w:tblCellMar>
            <w:top w:w="0" w:type="dxa"/>
            <w:bottom w:w="0" w:type="dxa"/>
          </w:tblCellMar>
        </w:tblPrEx>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25-29岁</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19</w:t>
            </w:r>
            <w:r>
              <w:rPr>
                <w:sz w:val="17"/>
              </w:rPr>
              <w:t xml:space="preserve"> </w:t>
            </w:r>
            <w:r>
              <w:rPr>
                <w:rFonts w:hint="eastAsia"/>
                <w:sz w:val="17"/>
              </w:rPr>
              <w:t>341</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9</w:t>
            </w:r>
          </w:p>
        </w:tc>
      </w:tr>
      <w:tr w:rsidR="00000000">
        <w:tblPrEx>
          <w:tblCellMar>
            <w:top w:w="0" w:type="dxa"/>
            <w:bottom w:w="0" w:type="dxa"/>
          </w:tblCellMar>
        </w:tblPrEx>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30-34岁</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11</w:t>
            </w:r>
            <w:r>
              <w:rPr>
                <w:sz w:val="17"/>
              </w:rPr>
              <w:t xml:space="preserve"> </w:t>
            </w:r>
            <w:r>
              <w:rPr>
                <w:rFonts w:hint="eastAsia"/>
                <w:sz w:val="17"/>
              </w:rPr>
              <w:t>433</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12</w:t>
            </w:r>
          </w:p>
        </w:tc>
      </w:tr>
      <w:tr w:rsidR="00000000">
        <w:tblPrEx>
          <w:tblCellMar>
            <w:top w:w="0" w:type="dxa"/>
            <w:bottom w:w="0" w:type="dxa"/>
          </w:tblCellMar>
        </w:tblPrEx>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35-39岁</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4</w:t>
            </w:r>
            <w:r>
              <w:rPr>
                <w:sz w:val="17"/>
              </w:rPr>
              <w:t xml:space="preserve"> </w:t>
            </w:r>
            <w:r>
              <w:rPr>
                <w:rFonts w:hint="eastAsia"/>
                <w:sz w:val="17"/>
              </w:rPr>
              <w:t>347</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5</w:t>
            </w:r>
          </w:p>
        </w:tc>
      </w:tr>
      <w:tr w:rsidR="00000000">
        <w:tblPrEx>
          <w:tblCellMar>
            <w:top w:w="0" w:type="dxa"/>
            <w:bottom w:w="0" w:type="dxa"/>
          </w:tblCellMar>
        </w:tblPrEx>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超过40岁</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697</w:t>
            </w:r>
          </w:p>
        </w:tc>
        <w:tc>
          <w:tcPr>
            <w:tcW w:w="2440" w:type="dxa"/>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0</w:t>
            </w:r>
          </w:p>
        </w:tc>
      </w:tr>
      <w:tr w:rsidR="00000000">
        <w:tblPrEx>
          <w:tblCellMar>
            <w:top w:w="0" w:type="dxa"/>
            <w:bottom w:w="0" w:type="dxa"/>
          </w:tblCellMar>
        </w:tblPrEx>
        <w:tc>
          <w:tcPr>
            <w:tcW w:w="2440"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hint="eastAsia"/>
                <w:sz w:val="17"/>
              </w:rPr>
            </w:pPr>
            <w:r>
              <w:rPr>
                <w:rFonts w:hint="eastAsia"/>
                <w:sz w:val="17"/>
              </w:rPr>
              <w:t>年龄不详</w:t>
            </w:r>
          </w:p>
        </w:tc>
        <w:tc>
          <w:tcPr>
            <w:tcW w:w="2440"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4</w:t>
            </w:r>
            <w:r>
              <w:rPr>
                <w:sz w:val="17"/>
              </w:rPr>
              <w:t xml:space="preserve"> </w:t>
            </w:r>
            <w:r>
              <w:rPr>
                <w:rFonts w:hint="eastAsia"/>
                <w:sz w:val="17"/>
              </w:rPr>
              <w:t>278</w:t>
            </w:r>
          </w:p>
        </w:tc>
        <w:tc>
          <w:tcPr>
            <w:tcW w:w="2440" w:type="dxa"/>
            <w:tcBorders>
              <w:bottom w:val="single" w:sz="4"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hint="eastAsia"/>
                <w:sz w:val="17"/>
              </w:rPr>
            </w:pPr>
            <w:r>
              <w:rPr>
                <w:rFonts w:hint="eastAsia"/>
                <w:sz w:val="17"/>
              </w:rPr>
              <w:t>5</w:t>
            </w:r>
          </w:p>
        </w:tc>
      </w:tr>
      <w:tr w:rsidR="00000000">
        <w:tblPrEx>
          <w:tblCellMar>
            <w:top w:w="0" w:type="dxa"/>
            <w:bottom w:w="0" w:type="dxa"/>
          </w:tblCellMar>
        </w:tblPrEx>
        <w:tc>
          <w:tcPr>
            <w:tcW w:w="244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rPr>
                <w:rFonts w:ascii="SimHei" w:eastAsia="SimHei" w:hint="eastAsia"/>
                <w:b/>
                <w:bCs/>
                <w:color w:val="FF0000"/>
                <w:sz w:val="17"/>
              </w:rPr>
            </w:pPr>
            <w:r>
              <w:rPr>
                <w:rFonts w:ascii="SimHei" w:eastAsia="SimHei"/>
                <w:b/>
                <w:bCs/>
                <w:color w:val="FF0000"/>
                <w:sz w:val="17"/>
              </w:rPr>
              <w:tab/>
            </w:r>
            <w:r>
              <w:rPr>
                <w:rFonts w:ascii="SimHei" w:eastAsia="SimHei" w:hint="eastAsia"/>
                <w:b/>
                <w:bCs/>
                <w:color w:val="FF0000"/>
                <w:sz w:val="17"/>
              </w:rPr>
              <w:t>共计</w:t>
            </w:r>
          </w:p>
        </w:tc>
        <w:tc>
          <w:tcPr>
            <w:tcW w:w="244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ascii="SimHei" w:eastAsia="SimHei" w:hint="eastAsia"/>
                <w:b/>
                <w:bCs/>
                <w:color w:val="FF0000"/>
                <w:sz w:val="17"/>
              </w:rPr>
            </w:pPr>
            <w:r>
              <w:rPr>
                <w:rFonts w:ascii="SimHei" w:eastAsia="SimHei" w:hint="eastAsia"/>
                <w:b/>
                <w:bCs/>
                <w:color w:val="FF0000"/>
                <w:sz w:val="17"/>
              </w:rPr>
              <w:t>63</w:t>
            </w:r>
            <w:r>
              <w:rPr>
                <w:rFonts w:ascii="SimHei" w:eastAsia="SimHei"/>
                <w:b/>
                <w:bCs/>
                <w:color w:val="FF0000"/>
                <w:sz w:val="17"/>
              </w:rPr>
              <w:t xml:space="preserve"> </w:t>
            </w:r>
            <w:r>
              <w:rPr>
                <w:rFonts w:ascii="SimHei" w:eastAsia="SimHei" w:hint="eastAsia"/>
                <w:b/>
                <w:bCs/>
                <w:color w:val="FF0000"/>
                <w:sz w:val="17"/>
              </w:rPr>
              <w:t>494</w:t>
            </w:r>
          </w:p>
        </w:tc>
        <w:tc>
          <w:tcPr>
            <w:tcW w:w="2440" w:type="dxa"/>
            <w:tcBorders>
              <w:top w:val="single" w:sz="4" w:space="0" w:color="auto"/>
              <w:bottom w:val="single" w:sz="12" w:space="0" w:color="auto"/>
            </w:tcBorders>
            <w:vAlign w:val="bottom"/>
          </w:tcPr>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357"/>
                <w:tab w:val="left" w:pos="714"/>
                <w:tab w:val="left" w:pos="1071"/>
                <w:tab w:val="left" w:pos="1429"/>
              </w:tabs>
              <w:spacing w:after="60" w:line="280" w:lineRule="exact"/>
              <w:ind w:left="0" w:right="40"/>
              <w:jc w:val="right"/>
              <w:rPr>
                <w:rFonts w:ascii="SimHei" w:eastAsia="SimHei" w:hint="eastAsia"/>
                <w:b/>
                <w:bCs/>
                <w:color w:val="FF0000"/>
                <w:sz w:val="17"/>
              </w:rPr>
            </w:pPr>
            <w:r>
              <w:rPr>
                <w:rFonts w:ascii="SimHei" w:eastAsia="SimHei" w:hint="eastAsia"/>
                <w:b/>
                <w:bCs/>
                <w:color w:val="FF0000"/>
                <w:sz w:val="17"/>
              </w:rPr>
              <w:t>63</w:t>
            </w:r>
          </w:p>
        </w:tc>
      </w:tr>
    </w:tbl>
    <w:p w:rsidR="00000000" w:rsidRDefault="00000000">
      <w:pPr>
        <w:pStyle w:val="SingleTxt"/>
        <w:spacing w:after="0" w:line="120" w:lineRule="exact"/>
        <w:rPr>
          <w:rFonts w:ascii="SimHei" w:eastAsia="SimHei" w:hint="eastAsia"/>
          <w:color w:val="FF0000"/>
          <w:sz w:val="10"/>
        </w:rPr>
      </w:pPr>
    </w:p>
    <w:p w:rsidR="00000000" w:rsidRDefault="00000000">
      <w:pPr>
        <w:pStyle w:val="SingleTxt"/>
        <w:spacing w:before="120"/>
        <w:rPr>
          <w:rFonts w:ascii="SimHei" w:eastAsia="SimHei" w:hint="eastAsia"/>
          <w:color w:val="FF0000"/>
        </w:rPr>
      </w:pPr>
      <w:r>
        <w:rPr>
          <w:rFonts w:ascii="SimHei" w:eastAsia="SimHei" w:hint="eastAsia"/>
          <w:color w:val="FF0000"/>
        </w:rPr>
        <w:t>按照年龄和诊断年份划分的感染艾滋病毒女性病例分布图</w:t>
      </w:r>
    </w:p>
    <w:p w:rsidR="00000000" w:rsidRDefault="00000000">
      <w:pPr>
        <w:pStyle w:val="SingleTxt"/>
        <w:spacing w:line="720" w:lineRule="auto"/>
        <w:ind w:left="0" w:right="0"/>
      </w:pPr>
      <w:r>
        <w:object w:dxaOrig="9840" w:dyaOrig="5400">
          <v:shape id="_x0000_i1025" type="#_x0000_t75" style="width:492pt;height:270pt" o:ole="">
            <v:imagedata r:id="rId16" o:title=""/>
          </v:shape>
          <o:OLEObject Type="Embed" ProgID="MSGraph.Chart.8" ShapeID="_x0000_i1025" DrawAspect="Content" ObjectID="_1418859687" r:id="rId17">
            <o:FieldCodes>\s</o:FieldCodes>
          </o:OLEObject>
        </w:object>
      </w:r>
    </w:p>
    <w:p w:rsidR="00000000" w:rsidRDefault="00000000">
      <w:pPr>
        <w:pStyle w:val="SingleTxt"/>
        <w:rPr>
          <w:rFonts w:hint="eastAsia"/>
        </w:rPr>
      </w:pPr>
      <w:r>
        <w:rPr>
          <w:rFonts w:hint="eastAsia"/>
        </w:rPr>
        <w:tab/>
        <w:t>2005年罗马尼亚艾滋病毒/艾滋病状况呈现以下一些特征：</w:t>
      </w:r>
    </w:p>
    <w:p w:rsidR="00000000" w:rsidRDefault="00000000">
      <w:pPr>
        <w:pStyle w:val="SingleTxt"/>
        <w:ind w:left="1695"/>
        <w:rPr>
          <w:rFonts w:hint="eastAsia"/>
        </w:rPr>
      </w:pPr>
      <w:r>
        <w:rPr>
          <w:rFonts w:hint="eastAsia"/>
        </w:rPr>
        <w:sym w:font="Symbol" w:char="F0B7"/>
      </w:r>
      <w:r>
        <w:rPr>
          <w:rFonts w:hint="eastAsia"/>
        </w:rPr>
        <w:tab/>
        <w:t>要求医疗和护理的艾滋病毒感染者人数普遍增加；</w:t>
      </w:r>
    </w:p>
    <w:p w:rsidR="00000000" w:rsidRDefault="00000000">
      <w:pPr>
        <w:pStyle w:val="SingleTxt"/>
        <w:ind w:left="2120" w:hanging="425"/>
        <w:rPr>
          <w:rFonts w:hint="eastAsia"/>
        </w:rPr>
      </w:pPr>
      <w:r>
        <w:rPr>
          <w:rFonts w:hint="eastAsia"/>
        </w:rPr>
        <w:sym w:font="Symbol" w:char="F0B7"/>
      </w:r>
      <w:r>
        <w:rPr>
          <w:rFonts w:hint="eastAsia"/>
        </w:rPr>
        <w:tab/>
        <w:t>获得高效的抗反转录病毒治疗人数增加（5</w:t>
      </w:r>
      <w:r>
        <w:t xml:space="preserve"> </w:t>
      </w:r>
      <w:r>
        <w:rPr>
          <w:rFonts w:hint="eastAsia"/>
        </w:rPr>
        <w:t>547——在中欧和东欧的所有国家里，罗马尼亚艾滋病毒/艾滋病感染者接受治疗的人数最多）。高效的抗反转录病毒治疗和机会性感染治疗费用由国家次级方案1.2的资金加以支付，而且免费提供；</w:t>
      </w:r>
    </w:p>
    <w:p w:rsidR="00000000" w:rsidRDefault="00000000">
      <w:pPr>
        <w:pStyle w:val="SingleTxt"/>
        <w:ind w:left="2120" w:hanging="425"/>
        <w:rPr>
          <w:rFonts w:hint="eastAsia"/>
        </w:rPr>
      </w:pPr>
      <w:r>
        <w:rPr>
          <w:rFonts w:hint="eastAsia"/>
        </w:rPr>
        <w:sym w:font="Symbol" w:char="F0B7"/>
      </w:r>
      <w:r>
        <w:rPr>
          <w:rFonts w:hint="eastAsia"/>
        </w:rPr>
        <w:tab/>
        <w:t>大部分长期存活者年龄在13岁至15岁之间。他们属于在1987年至1990年期间出生的儿童，他们相继被诊断为患有艾滋病毒/艾滋病的主要群体；</w:t>
      </w:r>
    </w:p>
    <w:p w:rsidR="00000000" w:rsidRDefault="00000000">
      <w:pPr>
        <w:pStyle w:val="SingleTxt"/>
        <w:ind w:left="2120" w:hanging="425"/>
        <w:rPr>
          <w:rFonts w:hint="eastAsia"/>
        </w:rPr>
      </w:pPr>
      <w:r>
        <w:rPr>
          <w:rFonts w:hint="eastAsia"/>
        </w:rPr>
        <w:sym w:font="Symbol" w:char="F0B7"/>
      </w:r>
      <w:r>
        <w:rPr>
          <w:rFonts w:hint="eastAsia"/>
        </w:rPr>
        <w:tab/>
        <w:t>1994年之后，新诊断出的小儿病例出生年份为1988年、1989年和1990年，他们是长期存活者，并消除了医院传染的现象；</w:t>
      </w:r>
    </w:p>
    <w:p w:rsidR="00000000" w:rsidRDefault="00000000">
      <w:pPr>
        <w:pStyle w:val="SingleTxt"/>
        <w:ind w:left="2120" w:hanging="425"/>
        <w:rPr>
          <w:rFonts w:hint="eastAsia"/>
        </w:rPr>
      </w:pPr>
      <w:r>
        <w:rPr>
          <w:rFonts w:hint="eastAsia"/>
        </w:rPr>
        <w:sym w:font="Symbol" w:char="F0B7"/>
      </w:r>
      <w:r>
        <w:rPr>
          <w:rFonts w:hint="eastAsia"/>
        </w:rPr>
        <w:tab/>
        <w:t>1994年之后母婴传播登记的数量增加。该情况决定了应采取下列措施：登记所有孕妇，系统执行预防母婴传播艾滋病毒的预防疗法；</w:t>
      </w:r>
    </w:p>
    <w:p w:rsidR="00000000" w:rsidRDefault="00000000">
      <w:pPr>
        <w:pStyle w:val="SingleTxt"/>
        <w:ind w:left="2120" w:hanging="425"/>
        <w:rPr>
          <w:rFonts w:hint="eastAsia"/>
        </w:rPr>
      </w:pPr>
      <w:r>
        <w:rPr>
          <w:rFonts w:hint="eastAsia"/>
        </w:rPr>
        <w:sym w:font="Symbol" w:char="F0B7"/>
      </w:r>
      <w:r>
        <w:rPr>
          <w:rFonts w:hint="eastAsia"/>
        </w:rPr>
        <w:tab/>
        <w:t>19岁至49岁成年人异性传播新病例的登记数量迅速增加；</w:t>
      </w:r>
    </w:p>
    <w:p w:rsidR="00000000" w:rsidRDefault="00000000">
      <w:pPr>
        <w:pStyle w:val="SingleTxt"/>
        <w:ind w:left="2120" w:hanging="425"/>
        <w:rPr>
          <w:rFonts w:hint="eastAsia"/>
        </w:rPr>
      </w:pPr>
      <w:r>
        <w:rPr>
          <w:rFonts w:hint="eastAsia"/>
        </w:rPr>
        <w:sym w:font="Symbol" w:char="F0B7"/>
      </w:r>
      <w:r>
        <w:rPr>
          <w:rFonts w:hint="eastAsia"/>
        </w:rPr>
        <w:tab/>
        <w:t>注射毒品使用者可能增加新的艾滋病毒/感染病病例。</w:t>
      </w:r>
    </w:p>
    <w:p w:rsidR="00000000" w:rsidRDefault="00000000">
      <w:pPr>
        <w:pStyle w:val="SingleTxt"/>
        <w:rPr>
          <w:rFonts w:ascii="SimHei" w:eastAsia="SimHei" w:hint="eastAsia"/>
          <w:color w:val="FF0000"/>
        </w:rPr>
      </w:pPr>
      <w:r>
        <w:rPr>
          <w:rFonts w:ascii="SimHei" w:eastAsia="SimHei" w:hint="eastAsia"/>
          <w:color w:val="FF0000"/>
        </w:rPr>
        <w:t>26.</w:t>
      </w:r>
      <w:r>
        <w:rPr>
          <w:rFonts w:ascii="SimHei" w:eastAsia="SimHei" w:hint="eastAsia"/>
          <w:color w:val="FF0000"/>
        </w:rPr>
        <w:tab/>
        <w:t>报告指出，孕产妇死亡率仍“比其他欧洲国家高”。请说明已为减少孕产妇死亡率采取了哪些措施。还请提供数据，说明妇女患贫血症的比率，以及为消除这一疾病做出哪些努力。</w:t>
      </w:r>
    </w:p>
    <w:p w:rsidR="00000000" w:rsidRDefault="00000000">
      <w:pPr>
        <w:pStyle w:val="SingleTxt"/>
        <w:rPr>
          <w:rFonts w:hint="eastAsia"/>
        </w:rPr>
      </w:pPr>
      <w:r>
        <w:rPr>
          <w:rFonts w:hint="eastAsia"/>
        </w:rPr>
        <w:tab/>
        <w:t>罗马尼亚孕产妇总死亡率已出现日渐下降趋势，从1990年的0.84</w:t>
      </w:r>
      <w:r>
        <w:rPr>
          <w:rFonts w:hint="eastAsia"/>
        </w:rPr>
        <w:sym w:font="Typographic Ext" w:char="F055"/>
      </w:r>
      <w:r>
        <w:rPr>
          <w:rFonts w:hint="eastAsia"/>
        </w:rPr>
        <w:t>下降到2003年的0.30％。</w:t>
      </w:r>
    </w:p>
    <w:p w:rsidR="00000000" w:rsidRDefault="00000000">
      <w:pPr>
        <w:pStyle w:val="SingleTxt"/>
      </w:pPr>
      <w:r>
        <w:rPr>
          <w:rFonts w:hint="eastAsia"/>
        </w:rPr>
        <w:tab/>
        <w:t>因产科风险造成的孕产妇死亡率从1990年的每1</w:t>
      </w:r>
      <w:r>
        <w:t xml:space="preserve"> </w:t>
      </w:r>
      <w:r>
        <w:rPr>
          <w:rFonts w:hint="eastAsia"/>
        </w:rPr>
        <w:t>000活产死亡0.26人，下降到2003年的0.17人。</w:t>
      </w:r>
    </w:p>
    <w:p w:rsidR="00000000" w:rsidRDefault="00000000">
      <w:pPr>
        <w:pStyle w:val="SingleTxt"/>
      </w:pPr>
      <w:r>
        <w:rPr>
          <w:rFonts w:hint="eastAsia"/>
        </w:rPr>
        <w:tab/>
        <w:t>因堕胎造成的孕产妇死亡率从1990年的0.58</w:t>
      </w:r>
      <w:r>
        <w:rPr>
          <w:rFonts w:hint="eastAsia"/>
        </w:rPr>
        <w:sym w:font="Typographic Ext" w:char="F055"/>
      </w:r>
      <w:r>
        <w:rPr>
          <w:rFonts w:hint="eastAsia"/>
        </w:rPr>
        <w:t>下降到2003年的0.13</w:t>
      </w:r>
      <w:r>
        <w:rPr>
          <w:rFonts w:hint="eastAsia"/>
        </w:rPr>
        <w:sym w:font="Typographic Ext" w:char="F055"/>
      </w:r>
      <w:r>
        <w:rPr>
          <w:rFonts w:hint="eastAsia"/>
        </w:rPr>
        <w:t>。</w:t>
      </w:r>
    </w:p>
    <w:p w:rsidR="00000000" w:rsidRDefault="00000000">
      <w:pPr>
        <w:pStyle w:val="SingleTxt"/>
      </w:pPr>
      <w:r>
        <w:rPr>
          <w:rFonts w:hint="eastAsia"/>
        </w:rPr>
        <w:tab/>
        <w:t>2001至2004年期间登记的孕产妇死亡率如下：</w:t>
      </w:r>
    </w:p>
    <w:tbl>
      <w:tblPr>
        <w:tblW w:w="7349" w:type="dxa"/>
        <w:tblInd w:w="1368" w:type="dxa"/>
        <w:tblCellMar>
          <w:left w:w="28" w:type="dxa"/>
          <w:right w:w="28" w:type="dxa"/>
        </w:tblCellMar>
        <w:tblLook w:val="01E0" w:firstRow="1" w:lastRow="1" w:firstColumn="1" w:lastColumn="1" w:noHBand="0" w:noVBand="0"/>
      </w:tblPr>
      <w:tblGrid>
        <w:gridCol w:w="2625"/>
        <w:gridCol w:w="1057"/>
        <w:gridCol w:w="1231"/>
        <w:gridCol w:w="1218"/>
        <w:gridCol w:w="1218"/>
      </w:tblGrid>
      <w:tr w:rsidR="00000000">
        <w:trPr>
          <w:tblHeader/>
        </w:trPr>
        <w:tc>
          <w:tcPr>
            <w:tcW w:w="2625" w:type="dxa"/>
            <w:tcBorders>
              <w:top w:val="single" w:sz="2" w:space="0" w:color="auto"/>
              <w:bottom w:val="single" w:sz="12" w:space="0" w:color="auto"/>
            </w:tcBorders>
            <w:vAlign w:val="bottom"/>
          </w:tcPr>
          <w:p w:rsidR="00000000" w:rsidRDefault="00000000">
            <w:pPr>
              <w:spacing w:before="60" w:after="60" w:line="240" w:lineRule="exact"/>
              <w:ind w:right="40"/>
              <w:rPr>
                <w:rFonts w:ascii="KaiTi_GB2312" w:eastAsia="KaiTi_GB2312" w:hint="eastAsia"/>
                <w:color w:val="0000FF"/>
                <w:sz w:val="14"/>
                <w:szCs w:val="28"/>
              </w:rPr>
            </w:pPr>
            <w:r>
              <w:rPr>
                <w:rFonts w:ascii="KaiTi_GB2312" w:eastAsia="KaiTi_GB2312" w:hint="eastAsia"/>
                <w:color w:val="0000FF"/>
                <w:sz w:val="14"/>
                <w:szCs w:val="28"/>
              </w:rPr>
              <w:t>指标</w:t>
            </w:r>
          </w:p>
        </w:tc>
        <w:tc>
          <w:tcPr>
            <w:tcW w:w="1057"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ascii="KaiTi_GB2312" w:eastAsia="KaiTi_GB2312" w:hint="eastAsia"/>
                <w:color w:val="0000FF"/>
                <w:sz w:val="14"/>
                <w:szCs w:val="28"/>
              </w:rPr>
            </w:pPr>
            <w:r>
              <w:rPr>
                <w:rFonts w:ascii="KaiTi_GB2312" w:eastAsia="KaiTi_GB2312" w:hint="eastAsia"/>
                <w:color w:val="0000FF"/>
                <w:sz w:val="14"/>
                <w:szCs w:val="28"/>
              </w:rPr>
              <w:t>2001年</w:t>
            </w:r>
          </w:p>
        </w:tc>
        <w:tc>
          <w:tcPr>
            <w:tcW w:w="1231"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ascii="KaiTi_GB2312" w:eastAsia="KaiTi_GB2312" w:hint="eastAsia"/>
                <w:color w:val="0000FF"/>
                <w:sz w:val="14"/>
                <w:szCs w:val="28"/>
              </w:rPr>
            </w:pPr>
            <w:r>
              <w:rPr>
                <w:rFonts w:ascii="KaiTi_GB2312" w:eastAsia="KaiTi_GB2312" w:hint="eastAsia"/>
                <w:color w:val="0000FF"/>
                <w:sz w:val="14"/>
                <w:szCs w:val="28"/>
              </w:rPr>
              <w:t>2002年</w:t>
            </w:r>
          </w:p>
        </w:tc>
        <w:tc>
          <w:tcPr>
            <w:tcW w:w="1218"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ascii="KaiTi_GB2312" w:eastAsia="KaiTi_GB2312" w:hint="eastAsia"/>
                <w:color w:val="0000FF"/>
                <w:sz w:val="14"/>
                <w:szCs w:val="28"/>
              </w:rPr>
            </w:pPr>
            <w:r>
              <w:rPr>
                <w:rFonts w:ascii="KaiTi_GB2312" w:eastAsia="KaiTi_GB2312" w:hint="eastAsia"/>
                <w:color w:val="0000FF"/>
                <w:sz w:val="14"/>
                <w:szCs w:val="28"/>
              </w:rPr>
              <w:t>2003年</w:t>
            </w:r>
          </w:p>
        </w:tc>
        <w:tc>
          <w:tcPr>
            <w:tcW w:w="1218"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ascii="KaiTi_GB2312" w:eastAsia="KaiTi_GB2312" w:hint="eastAsia"/>
                <w:color w:val="0000FF"/>
                <w:sz w:val="14"/>
                <w:szCs w:val="28"/>
              </w:rPr>
            </w:pPr>
            <w:r>
              <w:rPr>
                <w:rFonts w:ascii="KaiTi_GB2312" w:eastAsia="KaiTi_GB2312" w:hint="eastAsia"/>
                <w:color w:val="0000FF"/>
                <w:sz w:val="14"/>
                <w:szCs w:val="28"/>
              </w:rPr>
              <w:t>2004年</w:t>
            </w:r>
          </w:p>
        </w:tc>
      </w:tr>
      <w:tr w:rsidR="00000000">
        <w:trPr>
          <w:trHeight w:hRule="exact" w:val="115"/>
          <w:tblHeader/>
        </w:trPr>
        <w:tc>
          <w:tcPr>
            <w:tcW w:w="2625" w:type="dxa"/>
            <w:tcBorders>
              <w:top w:val="single" w:sz="12" w:space="0" w:color="auto"/>
            </w:tcBorders>
            <w:vAlign w:val="bottom"/>
          </w:tcPr>
          <w:p w:rsidR="00000000" w:rsidRDefault="00000000">
            <w:pPr>
              <w:spacing w:after="60" w:line="280" w:lineRule="exact"/>
              <w:ind w:right="40"/>
              <w:rPr>
                <w:rFonts w:hint="eastAsia"/>
                <w:sz w:val="17"/>
                <w:szCs w:val="28"/>
              </w:rPr>
            </w:pPr>
          </w:p>
        </w:tc>
        <w:tc>
          <w:tcPr>
            <w:tcW w:w="1057" w:type="dxa"/>
            <w:tcBorders>
              <w:top w:val="single" w:sz="12" w:space="0" w:color="auto"/>
            </w:tcBorders>
            <w:vAlign w:val="bottom"/>
          </w:tcPr>
          <w:p w:rsidR="00000000" w:rsidRDefault="00000000">
            <w:pPr>
              <w:spacing w:after="60" w:line="280" w:lineRule="exact"/>
              <w:ind w:right="40"/>
              <w:jc w:val="right"/>
              <w:rPr>
                <w:rFonts w:hint="eastAsia"/>
                <w:sz w:val="17"/>
                <w:szCs w:val="28"/>
              </w:rPr>
            </w:pPr>
          </w:p>
        </w:tc>
        <w:tc>
          <w:tcPr>
            <w:tcW w:w="1231" w:type="dxa"/>
            <w:tcBorders>
              <w:top w:val="single" w:sz="12" w:space="0" w:color="auto"/>
            </w:tcBorders>
            <w:vAlign w:val="bottom"/>
          </w:tcPr>
          <w:p w:rsidR="00000000" w:rsidRDefault="00000000">
            <w:pPr>
              <w:spacing w:after="60" w:line="280" w:lineRule="exact"/>
              <w:ind w:right="40"/>
              <w:jc w:val="right"/>
              <w:rPr>
                <w:sz w:val="17"/>
                <w:szCs w:val="28"/>
              </w:rPr>
            </w:pPr>
          </w:p>
        </w:tc>
        <w:tc>
          <w:tcPr>
            <w:tcW w:w="1218" w:type="dxa"/>
            <w:tcBorders>
              <w:top w:val="single" w:sz="12" w:space="0" w:color="auto"/>
            </w:tcBorders>
            <w:vAlign w:val="bottom"/>
          </w:tcPr>
          <w:p w:rsidR="00000000" w:rsidRDefault="00000000">
            <w:pPr>
              <w:spacing w:after="60" w:line="280" w:lineRule="exact"/>
              <w:ind w:right="40"/>
              <w:jc w:val="right"/>
              <w:rPr>
                <w:sz w:val="17"/>
                <w:szCs w:val="28"/>
              </w:rPr>
            </w:pPr>
          </w:p>
        </w:tc>
        <w:tc>
          <w:tcPr>
            <w:tcW w:w="1218" w:type="dxa"/>
            <w:tcBorders>
              <w:top w:val="single" w:sz="12" w:space="0" w:color="auto"/>
            </w:tcBorders>
            <w:vAlign w:val="bottom"/>
          </w:tcPr>
          <w:p w:rsidR="00000000" w:rsidRDefault="00000000">
            <w:pPr>
              <w:spacing w:after="60" w:line="280" w:lineRule="exact"/>
              <w:ind w:right="40"/>
              <w:jc w:val="right"/>
              <w:rPr>
                <w:sz w:val="17"/>
                <w:szCs w:val="28"/>
              </w:rPr>
            </w:pPr>
          </w:p>
        </w:tc>
      </w:tr>
      <w:tr w:rsidR="00000000">
        <w:tc>
          <w:tcPr>
            <w:tcW w:w="2625" w:type="dxa"/>
            <w:vAlign w:val="bottom"/>
          </w:tcPr>
          <w:p w:rsidR="00000000" w:rsidRDefault="00000000">
            <w:pPr>
              <w:tabs>
                <w:tab w:val="left" w:pos="357"/>
                <w:tab w:val="left" w:pos="714"/>
                <w:tab w:val="left" w:pos="1071"/>
                <w:tab w:val="left" w:pos="1429"/>
              </w:tabs>
              <w:spacing w:after="60" w:line="280" w:lineRule="exact"/>
              <w:ind w:right="40"/>
              <w:rPr>
                <w:rFonts w:hint="eastAsia"/>
                <w:sz w:val="17"/>
                <w:szCs w:val="28"/>
              </w:rPr>
            </w:pPr>
            <w:r>
              <w:rPr>
                <w:rFonts w:hint="eastAsia"/>
                <w:sz w:val="17"/>
                <w:szCs w:val="28"/>
              </w:rPr>
              <w:t>孕产妇总死亡率</w:t>
            </w:r>
          </w:p>
        </w:tc>
        <w:tc>
          <w:tcPr>
            <w:tcW w:w="1057" w:type="dxa"/>
            <w:vAlign w:val="bottom"/>
          </w:tcPr>
          <w:p w:rsidR="00000000" w:rsidRDefault="00000000">
            <w:pPr>
              <w:tabs>
                <w:tab w:val="left" w:pos="357"/>
                <w:tab w:val="left" w:pos="714"/>
                <w:tab w:val="left" w:pos="1071"/>
                <w:tab w:val="left" w:pos="1429"/>
              </w:tabs>
              <w:spacing w:after="60" w:line="280" w:lineRule="exact"/>
              <w:ind w:right="40"/>
              <w:jc w:val="right"/>
              <w:rPr>
                <w:rFonts w:hint="eastAsia"/>
                <w:sz w:val="17"/>
                <w:szCs w:val="28"/>
              </w:rPr>
            </w:pPr>
            <w:r>
              <w:rPr>
                <w:rFonts w:hint="eastAsia"/>
                <w:sz w:val="17"/>
                <w:szCs w:val="28"/>
              </w:rPr>
              <w:t>0.34</w:t>
            </w:r>
            <w:r>
              <w:rPr>
                <w:rFonts w:hint="eastAsia"/>
                <w:sz w:val="17"/>
              </w:rPr>
              <w:sym w:font="Typographic Ext" w:char="F055"/>
            </w:r>
          </w:p>
        </w:tc>
        <w:tc>
          <w:tcPr>
            <w:tcW w:w="1231" w:type="dxa"/>
            <w:vAlign w:val="bottom"/>
          </w:tcPr>
          <w:p w:rsidR="00000000" w:rsidRDefault="00000000">
            <w:pPr>
              <w:tabs>
                <w:tab w:val="left" w:pos="357"/>
                <w:tab w:val="left" w:pos="714"/>
                <w:tab w:val="left" w:pos="1071"/>
                <w:tab w:val="left" w:pos="1429"/>
              </w:tabs>
              <w:spacing w:after="60" w:line="280" w:lineRule="exact"/>
              <w:ind w:right="40"/>
              <w:jc w:val="right"/>
              <w:rPr>
                <w:rFonts w:hint="eastAsia"/>
                <w:sz w:val="17"/>
                <w:szCs w:val="28"/>
              </w:rPr>
            </w:pPr>
            <w:r>
              <w:rPr>
                <w:sz w:val="17"/>
                <w:szCs w:val="28"/>
              </w:rPr>
              <w:t>0.2</w:t>
            </w:r>
            <w:r>
              <w:rPr>
                <w:rFonts w:hint="eastAsia"/>
                <w:sz w:val="17"/>
                <w:szCs w:val="28"/>
              </w:rPr>
              <w:t>2</w:t>
            </w:r>
            <w:r>
              <w:rPr>
                <w:rFonts w:hint="eastAsia"/>
                <w:sz w:val="17"/>
              </w:rPr>
              <w:sym w:font="Typographic Ext" w:char="F055"/>
            </w:r>
          </w:p>
        </w:tc>
        <w:tc>
          <w:tcPr>
            <w:tcW w:w="1218" w:type="dxa"/>
            <w:vAlign w:val="bottom"/>
          </w:tcPr>
          <w:p w:rsidR="00000000" w:rsidRDefault="00000000">
            <w:pPr>
              <w:tabs>
                <w:tab w:val="left" w:pos="357"/>
                <w:tab w:val="left" w:pos="714"/>
                <w:tab w:val="left" w:pos="1071"/>
                <w:tab w:val="left" w:pos="1429"/>
              </w:tabs>
              <w:spacing w:after="60" w:line="280" w:lineRule="exact"/>
              <w:ind w:right="40"/>
              <w:jc w:val="right"/>
              <w:rPr>
                <w:rFonts w:hint="eastAsia"/>
                <w:sz w:val="17"/>
                <w:szCs w:val="28"/>
              </w:rPr>
            </w:pPr>
            <w:r>
              <w:rPr>
                <w:sz w:val="17"/>
                <w:szCs w:val="28"/>
              </w:rPr>
              <w:t>0.</w:t>
            </w:r>
            <w:r>
              <w:rPr>
                <w:rFonts w:hint="eastAsia"/>
                <w:sz w:val="17"/>
                <w:szCs w:val="28"/>
              </w:rPr>
              <w:t>30</w:t>
            </w:r>
            <w:r>
              <w:rPr>
                <w:rFonts w:hint="eastAsia"/>
                <w:sz w:val="17"/>
              </w:rPr>
              <w:sym w:font="Typographic Ext" w:char="F055"/>
            </w:r>
          </w:p>
        </w:tc>
        <w:tc>
          <w:tcPr>
            <w:tcW w:w="1218" w:type="dxa"/>
            <w:vAlign w:val="bottom"/>
          </w:tcPr>
          <w:p w:rsidR="00000000" w:rsidRDefault="00000000">
            <w:pPr>
              <w:tabs>
                <w:tab w:val="left" w:pos="357"/>
                <w:tab w:val="left" w:pos="714"/>
                <w:tab w:val="left" w:pos="1071"/>
                <w:tab w:val="left" w:pos="1429"/>
              </w:tabs>
              <w:spacing w:after="60" w:line="280" w:lineRule="exact"/>
              <w:ind w:right="40"/>
              <w:jc w:val="right"/>
              <w:rPr>
                <w:rFonts w:hint="eastAsia"/>
                <w:sz w:val="17"/>
                <w:szCs w:val="28"/>
              </w:rPr>
            </w:pPr>
            <w:r>
              <w:rPr>
                <w:sz w:val="17"/>
                <w:szCs w:val="28"/>
              </w:rPr>
              <w:t>0.2</w:t>
            </w:r>
            <w:r>
              <w:rPr>
                <w:rFonts w:hint="eastAsia"/>
                <w:sz w:val="17"/>
                <w:szCs w:val="28"/>
              </w:rPr>
              <w:t>4</w:t>
            </w:r>
            <w:r>
              <w:rPr>
                <w:rFonts w:hint="eastAsia"/>
                <w:sz w:val="17"/>
              </w:rPr>
              <w:sym w:font="Typographic Ext" w:char="F055"/>
            </w:r>
          </w:p>
        </w:tc>
      </w:tr>
      <w:tr w:rsidR="00000000">
        <w:tc>
          <w:tcPr>
            <w:tcW w:w="2625" w:type="dxa"/>
            <w:tcMar>
              <w:left w:w="28" w:type="dxa"/>
              <w:right w:w="28" w:type="dxa"/>
            </w:tcMar>
            <w:vAlign w:val="bottom"/>
          </w:tcPr>
          <w:p w:rsidR="00000000" w:rsidRDefault="00000000">
            <w:pPr>
              <w:tabs>
                <w:tab w:val="left" w:pos="357"/>
                <w:tab w:val="left" w:pos="714"/>
                <w:tab w:val="left" w:pos="1071"/>
                <w:tab w:val="left" w:pos="1429"/>
              </w:tabs>
              <w:spacing w:after="60" w:line="280" w:lineRule="exact"/>
              <w:ind w:right="40"/>
              <w:rPr>
                <w:rFonts w:hint="eastAsia"/>
                <w:sz w:val="17"/>
                <w:szCs w:val="28"/>
              </w:rPr>
            </w:pPr>
            <w:r>
              <w:rPr>
                <w:rFonts w:hint="eastAsia"/>
                <w:sz w:val="17"/>
                <w:szCs w:val="28"/>
              </w:rPr>
              <w:t>因产科风险造成的孕产妇死亡率</w:t>
            </w:r>
          </w:p>
        </w:tc>
        <w:tc>
          <w:tcPr>
            <w:tcW w:w="1057" w:type="dxa"/>
            <w:vAlign w:val="bottom"/>
          </w:tcPr>
          <w:p w:rsidR="00000000" w:rsidRDefault="00000000">
            <w:pPr>
              <w:tabs>
                <w:tab w:val="left" w:pos="357"/>
                <w:tab w:val="left" w:pos="714"/>
                <w:tab w:val="left" w:pos="1071"/>
                <w:tab w:val="left" w:pos="1429"/>
              </w:tabs>
              <w:spacing w:after="60" w:line="280" w:lineRule="exact"/>
              <w:ind w:right="40"/>
              <w:jc w:val="right"/>
              <w:rPr>
                <w:rFonts w:hint="eastAsia"/>
                <w:sz w:val="17"/>
                <w:szCs w:val="28"/>
              </w:rPr>
            </w:pPr>
            <w:r>
              <w:rPr>
                <w:sz w:val="17"/>
                <w:szCs w:val="28"/>
              </w:rPr>
              <w:t>0.</w:t>
            </w:r>
            <w:r>
              <w:rPr>
                <w:rFonts w:hint="eastAsia"/>
                <w:sz w:val="17"/>
                <w:szCs w:val="28"/>
              </w:rPr>
              <w:t>17</w:t>
            </w:r>
            <w:r>
              <w:rPr>
                <w:rFonts w:hint="eastAsia"/>
                <w:sz w:val="17"/>
              </w:rPr>
              <w:sym w:font="Typographic Ext" w:char="F055"/>
            </w:r>
          </w:p>
        </w:tc>
        <w:tc>
          <w:tcPr>
            <w:tcW w:w="1231" w:type="dxa"/>
            <w:vAlign w:val="bottom"/>
          </w:tcPr>
          <w:p w:rsidR="00000000" w:rsidRDefault="00000000">
            <w:pPr>
              <w:tabs>
                <w:tab w:val="left" w:pos="357"/>
                <w:tab w:val="left" w:pos="714"/>
                <w:tab w:val="left" w:pos="1071"/>
                <w:tab w:val="left" w:pos="1429"/>
              </w:tabs>
              <w:spacing w:after="60" w:line="280" w:lineRule="exact"/>
              <w:ind w:right="40"/>
              <w:jc w:val="right"/>
              <w:rPr>
                <w:rFonts w:hint="eastAsia"/>
                <w:sz w:val="17"/>
                <w:szCs w:val="28"/>
              </w:rPr>
            </w:pPr>
            <w:r>
              <w:rPr>
                <w:sz w:val="17"/>
                <w:szCs w:val="28"/>
              </w:rPr>
              <w:t>0.</w:t>
            </w:r>
            <w:r>
              <w:rPr>
                <w:rFonts w:hint="eastAsia"/>
                <w:sz w:val="17"/>
                <w:szCs w:val="28"/>
              </w:rPr>
              <w:t>13</w:t>
            </w:r>
            <w:r>
              <w:rPr>
                <w:rFonts w:hint="eastAsia"/>
                <w:sz w:val="17"/>
              </w:rPr>
              <w:sym w:font="Typographic Ext" w:char="F055"/>
            </w:r>
          </w:p>
        </w:tc>
        <w:tc>
          <w:tcPr>
            <w:tcW w:w="1218" w:type="dxa"/>
            <w:vAlign w:val="bottom"/>
          </w:tcPr>
          <w:p w:rsidR="00000000" w:rsidRDefault="00000000">
            <w:pPr>
              <w:tabs>
                <w:tab w:val="left" w:pos="357"/>
                <w:tab w:val="left" w:pos="714"/>
                <w:tab w:val="left" w:pos="1071"/>
                <w:tab w:val="left" w:pos="1429"/>
              </w:tabs>
              <w:spacing w:after="60" w:line="280" w:lineRule="exact"/>
              <w:ind w:right="40"/>
              <w:jc w:val="right"/>
              <w:rPr>
                <w:rFonts w:hint="eastAsia"/>
                <w:sz w:val="17"/>
                <w:szCs w:val="28"/>
              </w:rPr>
            </w:pPr>
            <w:r>
              <w:rPr>
                <w:sz w:val="17"/>
                <w:szCs w:val="28"/>
              </w:rPr>
              <w:t>0.</w:t>
            </w:r>
            <w:r>
              <w:rPr>
                <w:rFonts w:hint="eastAsia"/>
                <w:sz w:val="17"/>
                <w:szCs w:val="28"/>
              </w:rPr>
              <w:t>17</w:t>
            </w:r>
            <w:r>
              <w:rPr>
                <w:rFonts w:hint="eastAsia"/>
                <w:sz w:val="17"/>
              </w:rPr>
              <w:sym w:font="Typographic Ext" w:char="F055"/>
            </w:r>
          </w:p>
        </w:tc>
        <w:tc>
          <w:tcPr>
            <w:tcW w:w="1218" w:type="dxa"/>
            <w:vAlign w:val="bottom"/>
          </w:tcPr>
          <w:p w:rsidR="00000000" w:rsidRDefault="00000000">
            <w:pPr>
              <w:tabs>
                <w:tab w:val="left" w:pos="357"/>
                <w:tab w:val="left" w:pos="714"/>
                <w:tab w:val="left" w:pos="1071"/>
                <w:tab w:val="left" w:pos="1429"/>
              </w:tabs>
              <w:spacing w:after="60" w:line="280" w:lineRule="exact"/>
              <w:ind w:right="40"/>
              <w:jc w:val="right"/>
              <w:rPr>
                <w:rFonts w:hint="eastAsia"/>
                <w:sz w:val="17"/>
                <w:szCs w:val="28"/>
              </w:rPr>
            </w:pPr>
            <w:r>
              <w:rPr>
                <w:sz w:val="17"/>
                <w:szCs w:val="28"/>
              </w:rPr>
              <w:t>0.</w:t>
            </w:r>
            <w:r>
              <w:rPr>
                <w:rFonts w:hint="eastAsia"/>
                <w:sz w:val="17"/>
                <w:szCs w:val="28"/>
              </w:rPr>
              <w:t>12</w:t>
            </w:r>
            <w:r>
              <w:rPr>
                <w:rFonts w:hint="eastAsia"/>
                <w:sz w:val="17"/>
              </w:rPr>
              <w:sym w:font="Typographic Ext" w:char="F055"/>
            </w:r>
          </w:p>
        </w:tc>
      </w:tr>
      <w:tr w:rsidR="00000000">
        <w:tc>
          <w:tcPr>
            <w:tcW w:w="2625"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rPr>
                <w:rFonts w:hint="eastAsia"/>
                <w:sz w:val="17"/>
                <w:szCs w:val="28"/>
              </w:rPr>
            </w:pPr>
            <w:r>
              <w:rPr>
                <w:rFonts w:hint="eastAsia"/>
                <w:sz w:val="17"/>
                <w:szCs w:val="28"/>
              </w:rPr>
              <w:t>因堕胎造成的孕产妇死亡率</w:t>
            </w:r>
          </w:p>
        </w:tc>
        <w:tc>
          <w:tcPr>
            <w:tcW w:w="1057"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int="eastAsia"/>
                <w:sz w:val="17"/>
                <w:szCs w:val="28"/>
              </w:rPr>
            </w:pPr>
            <w:r>
              <w:rPr>
                <w:sz w:val="17"/>
                <w:szCs w:val="28"/>
              </w:rPr>
              <w:t>0.</w:t>
            </w:r>
            <w:r>
              <w:rPr>
                <w:rFonts w:hint="eastAsia"/>
                <w:sz w:val="17"/>
                <w:szCs w:val="28"/>
              </w:rPr>
              <w:t>17</w:t>
            </w:r>
            <w:r>
              <w:rPr>
                <w:rFonts w:hint="eastAsia"/>
                <w:sz w:val="17"/>
              </w:rPr>
              <w:sym w:font="Typographic Ext" w:char="F055"/>
            </w:r>
          </w:p>
        </w:tc>
        <w:tc>
          <w:tcPr>
            <w:tcW w:w="1231"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int="eastAsia"/>
                <w:sz w:val="17"/>
                <w:szCs w:val="28"/>
              </w:rPr>
            </w:pPr>
            <w:r>
              <w:rPr>
                <w:sz w:val="17"/>
                <w:szCs w:val="28"/>
              </w:rPr>
              <w:t>0.</w:t>
            </w:r>
            <w:r>
              <w:rPr>
                <w:rFonts w:hint="eastAsia"/>
                <w:sz w:val="17"/>
                <w:szCs w:val="28"/>
              </w:rPr>
              <w:t>09</w:t>
            </w:r>
            <w:r>
              <w:rPr>
                <w:rFonts w:hint="eastAsia"/>
                <w:sz w:val="17"/>
              </w:rPr>
              <w:sym w:font="Typographic Ext" w:char="F055"/>
            </w:r>
          </w:p>
        </w:tc>
        <w:tc>
          <w:tcPr>
            <w:tcW w:w="1218"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int="eastAsia"/>
                <w:sz w:val="17"/>
                <w:szCs w:val="28"/>
              </w:rPr>
            </w:pPr>
            <w:r>
              <w:rPr>
                <w:sz w:val="17"/>
                <w:szCs w:val="28"/>
              </w:rPr>
              <w:t>0.</w:t>
            </w:r>
            <w:r>
              <w:rPr>
                <w:rFonts w:hint="eastAsia"/>
                <w:sz w:val="17"/>
                <w:szCs w:val="28"/>
              </w:rPr>
              <w:t>13</w:t>
            </w:r>
            <w:r>
              <w:rPr>
                <w:rFonts w:hint="eastAsia"/>
                <w:sz w:val="17"/>
              </w:rPr>
              <w:sym w:font="Typographic Ext" w:char="F055"/>
            </w:r>
          </w:p>
        </w:tc>
        <w:tc>
          <w:tcPr>
            <w:tcW w:w="1218"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int="eastAsia"/>
                <w:sz w:val="17"/>
                <w:szCs w:val="28"/>
              </w:rPr>
            </w:pPr>
            <w:r>
              <w:rPr>
                <w:sz w:val="17"/>
                <w:szCs w:val="28"/>
              </w:rPr>
              <w:t>0.</w:t>
            </w:r>
            <w:r>
              <w:rPr>
                <w:rFonts w:hint="eastAsia"/>
                <w:sz w:val="17"/>
                <w:szCs w:val="28"/>
              </w:rPr>
              <w:t>12</w:t>
            </w:r>
            <w:r>
              <w:rPr>
                <w:rFonts w:hint="eastAsia"/>
                <w:sz w:val="17"/>
              </w:rPr>
              <w:sym w:font="Typographic Ext" w:char="F055"/>
            </w:r>
          </w:p>
        </w:tc>
      </w:tr>
    </w:tbl>
    <w:p w:rsidR="00000000" w:rsidRDefault="00000000">
      <w:pPr>
        <w:pStyle w:val="SingleTxt"/>
        <w:spacing w:after="0" w:line="140" w:lineRule="exact"/>
        <w:rPr>
          <w:sz w:val="10"/>
        </w:rPr>
      </w:pPr>
    </w:p>
    <w:p w:rsidR="00000000" w:rsidRDefault="00000000">
      <w:pPr>
        <w:pStyle w:val="SingleTxt"/>
        <w:rPr>
          <w:rFonts w:hint="eastAsia"/>
        </w:rPr>
      </w:pPr>
      <w:r>
        <w:rPr>
          <w:rFonts w:hint="eastAsia"/>
        </w:rPr>
        <w:tab/>
        <w:t>母婴保健方面的主要措施为：</w:t>
      </w:r>
    </w:p>
    <w:p w:rsidR="00000000" w:rsidRDefault="00000000">
      <w:pPr>
        <w:pStyle w:val="SingleTxt"/>
        <w:rPr>
          <w:rFonts w:hint="eastAsia"/>
        </w:rPr>
      </w:pPr>
      <w:r>
        <w:tab/>
        <w:t>-</w:t>
      </w:r>
      <w:r>
        <w:tab/>
      </w:r>
      <w:r>
        <w:rPr>
          <w:rFonts w:hint="eastAsia"/>
        </w:rPr>
        <w:t>产科护理和新生儿护理区域化；</w:t>
      </w:r>
    </w:p>
    <w:p w:rsidR="00000000" w:rsidRDefault="00000000">
      <w:pPr>
        <w:pStyle w:val="SingleTxt"/>
        <w:ind w:left="2126" w:hanging="862"/>
        <w:rPr>
          <w:rFonts w:hint="eastAsia"/>
        </w:rPr>
      </w:pPr>
      <w:r>
        <w:tab/>
        <w:t>-</w:t>
      </w:r>
      <w:r>
        <w:tab/>
      </w:r>
      <w:r>
        <w:rPr>
          <w:rFonts w:hint="eastAsia"/>
        </w:rPr>
        <w:t>建立新级别的服务能力和超级专门化服务，以满足目前医疗服务的需求；</w:t>
      </w:r>
    </w:p>
    <w:p w:rsidR="00000000" w:rsidRDefault="00000000">
      <w:pPr>
        <w:pStyle w:val="SingleTxt"/>
        <w:rPr>
          <w:rFonts w:hint="eastAsia"/>
        </w:rPr>
      </w:pPr>
      <w:r>
        <w:tab/>
        <w:t>-</w:t>
      </w:r>
      <w:r>
        <w:tab/>
      </w:r>
      <w:r>
        <w:rPr>
          <w:rFonts w:hint="eastAsia"/>
        </w:rPr>
        <w:t>扩大产科医院住院系统以推广母乳育婴，并增加爱婴医院的数目；</w:t>
      </w:r>
    </w:p>
    <w:p w:rsidR="00000000" w:rsidRDefault="00000000">
      <w:pPr>
        <w:pStyle w:val="SingleTxt"/>
        <w:ind w:left="2126" w:hanging="862"/>
        <w:rPr>
          <w:rFonts w:hint="eastAsia"/>
        </w:rPr>
      </w:pPr>
      <w:r>
        <w:tab/>
        <w:t>-</w:t>
      </w:r>
      <w:r>
        <w:tab/>
      </w:r>
      <w:r>
        <w:rPr>
          <w:rFonts w:hint="eastAsia"/>
        </w:rPr>
        <w:t>改善急救医疗服务，办法是采取有关地方交通和运输基础设施的措施，提高急救应对效率，尤其是提高农村地区急救应对效率，对医疗人员进行产科和儿科急救专门训练，通过重新设计专用病房和提供适当设备，使新生儿科特护部、妇产科和儿科现代化。</w:t>
      </w:r>
    </w:p>
    <w:p w:rsidR="00000000" w:rsidRDefault="00000000">
      <w:pPr>
        <w:pStyle w:val="SingleTxt"/>
      </w:pPr>
      <w:r>
        <w:tab/>
      </w:r>
      <w:r>
        <w:rPr>
          <w:rFonts w:hint="eastAsia"/>
        </w:rPr>
        <w:t>为了提高对孕妇和新生儿的护理质量，从2003年秋季开始设立了大学级助产士职业培训方案。该方案将确认妇女是否怀孕并随时检查其情况，与家庭医生保持联系，以便对孕妇进行登记，并在妊娠期和产后进行预防检验；方案还涉及提供有关妊娠期和新生儿护理的资料。</w:t>
      </w:r>
    </w:p>
    <w:p w:rsidR="00000000" w:rsidRDefault="00000000">
      <w:pPr>
        <w:pStyle w:val="SingleTxt"/>
        <w:rPr>
          <w:rFonts w:hint="eastAsia"/>
        </w:rPr>
      </w:pPr>
      <w:r>
        <w:tab/>
      </w:r>
      <w:r>
        <w:rPr>
          <w:rFonts w:hint="eastAsia"/>
        </w:rPr>
        <w:t>该方案还被视为协调了各种保健和社会保护政策，同时考虑到罗马尼亚的社会经济现实。</w:t>
      </w:r>
    </w:p>
    <w:p w:rsidR="00000000" w:rsidRDefault="00000000">
      <w:pPr>
        <w:pStyle w:val="SingleTxt"/>
      </w:pPr>
      <w:r>
        <w:tab/>
      </w:r>
      <w:r>
        <w:rPr>
          <w:rFonts w:hint="eastAsia"/>
        </w:rPr>
        <w:t>作为权力下放的组成部分，也鉴于加强地方自治的职责，卫生部鼓励地方采取措施，查明具体需求并找到适当的解决办法，以此改善居民健康状况。</w:t>
      </w:r>
    </w:p>
    <w:p w:rsidR="00000000" w:rsidRDefault="00000000">
      <w:pPr>
        <w:pStyle w:val="SingleTxt"/>
        <w:rPr>
          <w:rFonts w:ascii="KaiTi_GB2312" w:eastAsia="KaiTi_GB2312"/>
          <w:color w:val="0000FF"/>
        </w:rPr>
      </w:pPr>
      <w:r>
        <w:rPr>
          <w:rFonts w:ascii="KaiTi_GB2312" w:eastAsia="KaiTi_GB2312" w:hint="eastAsia"/>
          <w:color w:val="0000FF"/>
        </w:rPr>
        <w:t>立法措施</w:t>
      </w:r>
    </w:p>
    <w:p w:rsidR="00000000" w:rsidRDefault="00000000">
      <w:pPr>
        <w:pStyle w:val="SingleTxt"/>
        <w:rPr>
          <w:rFonts w:hint="eastAsia"/>
        </w:rPr>
      </w:pPr>
      <w:r>
        <w:tab/>
        <w:t>(</w:t>
      </w:r>
      <w:r>
        <w:rPr>
          <w:rFonts w:hint="eastAsia"/>
        </w:rPr>
        <w:t>a</w:t>
      </w:r>
      <w:r>
        <w:t>)</w:t>
      </w:r>
      <w:r>
        <w:tab/>
      </w:r>
      <w:r>
        <w:rPr>
          <w:rFonts w:hint="eastAsia"/>
        </w:rPr>
        <w:t>2001年开始实施一项《框架》契约，该契约确定了在社会健康保险系统内提供医疗援助的条件以及有关方法的规定，为所有孕妇、新生儿和幼儿提供免费医疗援助，而不分其社会地位为何；该契约还为那些把贫穷的儿童登记在其病人名单上的家庭医生加分。</w:t>
      </w:r>
    </w:p>
    <w:p w:rsidR="00000000" w:rsidRDefault="00000000">
      <w:pPr>
        <w:pStyle w:val="SingleTxt"/>
        <w:rPr>
          <w:rFonts w:hint="eastAsia"/>
        </w:rPr>
      </w:pPr>
      <w:r>
        <w:tab/>
        <w:t>(</w:t>
      </w:r>
      <w:r>
        <w:rPr>
          <w:rFonts w:hint="eastAsia"/>
        </w:rPr>
        <w:t>b)</w:t>
      </w:r>
      <w:r>
        <w:rPr>
          <w:rFonts w:hint="eastAsia"/>
        </w:rPr>
        <w:tab/>
        <w:t>第534/2002号政府决定，该决定要求核准一项战略，其中涉及2002至2004年恢复和重新安排罗马尼亚妇产科和新生儿科的入院前医疗援助。</w:t>
      </w:r>
    </w:p>
    <w:p w:rsidR="00000000" w:rsidRDefault="00000000">
      <w:pPr>
        <w:pStyle w:val="SingleTxt"/>
      </w:pPr>
      <w:r>
        <w:tab/>
        <w:t>(</w:t>
      </w:r>
      <w:r>
        <w:rPr>
          <w:rFonts w:hint="eastAsia"/>
        </w:rPr>
        <w:t>c)</w:t>
      </w:r>
      <w:r>
        <w:tab/>
      </w:r>
      <w:r>
        <w:rPr>
          <w:rFonts w:hint="eastAsia"/>
        </w:rPr>
        <w:t>第458／2004号命令，该命令涉及改善孕妇获得健康检查和专科咨询服务的机会。</w:t>
      </w:r>
    </w:p>
    <w:p w:rsidR="00000000" w:rsidRDefault="00000000">
      <w:pPr>
        <w:pStyle w:val="SingleTxt"/>
      </w:pPr>
      <w:r>
        <w:tab/>
        <w:t>(</w:t>
      </w:r>
      <w:r>
        <w:rPr>
          <w:rFonts w:hint="eastAsia"/>
        </w:rPr>
        <w:t>d</w:t>
      </w:r>
      <w:r>
        <w:t>)</w:t>
      </w:r>
      <w:r>
        <w:tab/>
      </w:r>
      <w:r>
        <w:rPr>
          <w:rFonts w:hint="eastAsia"/>
        </w:rPr>
        <w:t>第12/2004号命令，该命令要求通过一项《议定书》，其中涉及产前和产后咨询方法、孕妇手册以及妊娠和分娩健康监测附件。</w:t>
      </w:r>
    </w:p>
    <w:p w:rsidR="00000000" w:rsidRDefault="00000000">
      <w:pPr>
        <w:pStyle w:val="SingleTxt"/>
        <w:rPr>
          <w:rFonts w:hint="eastAsia"/>
        </w:rPr>
      </w:pPr>
      <w:r>
        <w:tab/>
        <w:t>(</w:t>
      </w:r>
      <w:r>
        <w:rPr>
          <w:rFonts w:hint="eastAsia"/>
        </w:rPr>
        <w:t>e)</w:t>
      </w:r>
      <w:r>
        <w:rPr>
          <w:rFonts w:hint="eastAsia"/>
        </w:rPr>
        <w:tab/>
        <w:t>推广母乳育婴战略(第809/2003号命令)。</w:t>
      </w:r>
    </w:p>
    <w:p w:rsidR="00000000" w:rsidRDefault="00000000">
      <w:pPr>
        <w:pStyle w:val="SingleTxt"/>
      </w:pPr>
      <w:r>
        <w:tab/>
        <w:t>(</w:t>
      </w:r>
      <w:r>
        <w:rPr>
          <w:rFonts w:hint="eastAsia"/>
        </w:rPr>
        <w:t>f)</w:t>
      </w:r>
      <w:r>
        <w:rPr>
          <w:rFonts w:hint="eastAsia"/>
        </w:rPr>
        <w:tab/>
        <w:t>恢复新生儿学援助的《罗马尼亚新生儿学方案》。</w:t>
      </w:r>
    </w:p>
    <w:p w:rsidR="00000000" w:rsidRDefault="00000000">
      <w:pPr>
        <w:pStyle w:val="SingleTxt"/>
      </w:pPr>
      <w:r>
        <w:tab/>
        <w:t>(</w:t>
      </w:r>
      <w:r>
        <w:rPr>
          <w:rFonts w:hint="eastAsia"/>
        </w:rPr>
        <w:t>g)</w:t>
      </w:r>
      <w:r>
        <w:rPr>
          <w:rFonts w:hint="eastAsia"/>
        </w:rPr>
        <w:tab/>
        <w:t>第660/2005号命令，该命令涉及提高产院和儿科病院社会服务的效率。</w:t>
      </w:r>
    </w:p>
    <w:p w:rsidR="00000000" w:rsidRDefault="00000000">
      <w:pPr>
        <w:pStyle w:val="SingleTxt"/>
        <w:rPr>
          <w:rFonts w:hint="eastAsia"/>
        </w:rPr>
      </w:pPr>
      <w:r>
        <w:tab/>
        <w:t>(</w:t>
      </w:r>
      <w:r>
        <w:rPr>
          <w:rFonts w:hint="eastAsia"/>
        </w:rPr>
        <w:t>h)</w:t>
      </w:r>
      <w:r>
        <w:rPr>
          <w:rFonts w:hint="eastAsia"/>
        </w:rPr>
        <w:tab/>
        <w:t>第96/2003号紧急法令，该法令涉及工作场所保护孕产妇问题。</w:t>
      </w:r>
    </w:p>
    <w:p w:rsidR="00000000" w:rsidRDefault="00000000">
      <w:pPr>
        <w:pStyle w:val="SingleTxt"/>
        <w:rPr>
          <w:rFonts w:hint="eastAsia"/>
        </w:rPr>
      </w:pPr>
      <w:r>
        <w:rPr>
          <w:rFonts w:hint="eastAsia"/>
        </w:rPr>
        <w:tab/>
        <w:t>为母婴制定的《第3号国家卫生方案》的干预措施是“预防孕妇缺铁性贫血”。2005年获得这种干预服务的孕妇为89</w:t>
      </w:r>
      <w:r>
        <w:t xml:space="preserve"> </w:t>
      </w:r>
      <w:r>
        <w:rPr>
          <w:rFonts w:hint="eastAsia"/>
        </w:rPr>
        <w:t>217人，相当于对象居民的59.48％。从2001年开始，该干预措施受益者人数每年有所增加：2001年受益孕妇为38</w:t>
      </w:r>
      <w:r>
        <w:t xml:space="preserve"> </w:t>
      </w:r>
      <w:r>
        <w:rPr>
          <w:rFonts w:hint="eastAsia"/>
        </w:rPr>
        <w:t>447人；2002年为50</w:t>
      </w:r>
      <w:r>
        <w:t xml:space="preserve"> </w:t>
      </w:r>
      <w:r>
        <w:rPr>
          <w:rFonts w:hint="eastAsia"/>
        </w:rPr>
        <w:t>778人；2003年为59</w:t>
      </w:r>
      <w:r>
        <w:t xml:space="preserve"> </w:t>
      </w:r>
      <w:r>
        <w:rPr>
          <w:rFonts w:hint="eastAsia"/>
        </w:rPr>
        <w:t>087人；2004年为73</w:t>
      </w:r>
      <w:r>
        <w:t xml:space="preserve"> </w:t>
      </w:r>
      <w:r>
        <w:rPr>
          <w:rFonts w:hint="eastAsia"/>
        </w:rPr>
        <w:t>893人。</w:t>
      </w:r>
    </w:p>
    <w:p w:rsidR="00000000" w:rsidRDefault="00000000">
      <w:pPr>
        <w:pStyle w:val="SingleTxt"/>
        <w:rPr>
          <w:rFonts w:ascii="SimHei" w:eastAsia="SimHei"/>
          <w:color w:val="FF0000"/>
        </w:rPr>
      </w:pPr>
      <w:r>
        <w:rPr>
          <w:rFonts w:ascii="SimHei" w:eastAsia="SimHei" w:hint="eastAsia"/>
          <w:color w:val="FF0000"/>
        </w:rPr>
        <w:t>27.</w:t>
      </w:r>
      <w:r>
        <w:rPr>
          <w:rFonts w:ascii="SimHei" w:eastAsia="SimHei" w:hint="eastAsia"/>
          <w:color w:val="FF0000"/>
        </w:rPr>
        <w:tab/>
        <w:t>报告指出，为了促进使用新的避孕方法，卫生部同国家和国际组织合作制定了一项国家战略。人人有权享有最佳身心健康问题特别报告员（E/CN.4/2005/51/</w:t>
      </w:r>
      <w:r>
        <w:rPr>
          <w:rFonts w:ascii="SimHei" w:eastAsia="SimHei"/>
          <w:color w:val="FF0000"/>
        </w:rPr>
        <w:br/>
      </w:r>
      <w:r>
        <w:rPr>
          <w:rFonts w:ascii="SimHei" w:eastAsia="SimHei" w:hint="eastAsia"/>
          <w:color w:val="FF0000"/>
        </w:rPr>
        <w:t>Add.4）承认这项战略是改进性健康和生殖健康的一个重要步骤，但是也关切地注意到堕胎率仍然很高，认为有些妇女好像将堕胎作为计划生育的一种方式。请提供资料，说明特别是弱势群体或处于社会边缘地位群体的妇女，例如农村妇女或罗姆妇女在获得生殖健康服务方面所面临的任何障碍；上述国家战略如何消除这些障碍；以及该项战略所产生的影响。还提供最新资料，说明所使用的避孕方法和堕胎率。</w:t>
      </w:r>
    </w:p>
    <w:p w:rsidR="00000000" w:rsidRDefault="00000000">
      <w:pPr>
        <w:pStyle w:val="SingleTxt"/>
      </w:pPr>
      <w:r>
        <w:tab/>
      </w:r>
      <w:r>
        <w:rPr>
          <w:rFonts w:hint="eastAsia"/>
        </w:rPr>
        <w:t>通过《第3号国家卫生方案》实施的另一种干预是“扩大获得生殖保健服务的机会”，其2005年的两大目标是：</w:t>
      </w:r>
    </w:p>
    <w:p w:rsidR="00000000" w:rsidRDefault="00000000">
      <w:pPr>
        <w:pStyle w:val="SingleTxt"/>
        <w:rPr>
          <w:rFonts w:hint="eastAsia"/>
        </w:rPr>
      </w:pPr>
      <w:r>
        <w:tab/>
        <w:t>-</w:t>
      </w:r>
      <w:r>
        <w:tab/>
      </w:r>
      <w:r>
        <w:rPr>
          <w:rFonts w:hint="eastAsia"/>
        </w:rPr>
        <w:t>加强对生殖保健服务和专科服务提供初级医疗援助；</w:t>
      </w:r>
    </w:p>
    <w:p w:rsidR="00000000" w:rsidRDefault="00000000">
      <w:pPr>
        <w:pStyle w:val="SingleTxt"/>
      </w:pPr>
      <w:r>
        <w:tab/>
        <w:t>-</w:t>
      </w:r>
      <w:r>
        <w:tab/>
      </w:r>
      <w:r>
        <w:rPr>
          <w:rFonts w:hint="eastAsia"/>
        </w:rPr>
        <w:t>推广现代避孕方法</w:t>
      </w:r>
    </w:p>
    <w:p w:rsidR="00000000" w:rsidRDefault="00000000">
      <w:pPr>
        <w:pStyle w:val="SingleTxt"/>
        <w:spacing w:line="340" w:lineRule="exact"/>
      </w:pPr>
      <w:r>
        <w:tab/>
      </w:r>
      <w:r>
        <w:rPr>
          <w:rFonts w:hint="eastAsia"/>
        </w:rPr>
        <w:t>这些目标是通过向弱势群体发放避孕药具，减少意外妊娠，减少弃儿人数，提高产前产后护理质量，并降低堕胎造成的孕产妇死亡率。</w:t>
      </w:r>
    </w:p>
    <w:p w:rsidR="00000000" w:rsidRDefault="00000000">
      <w:pPr>
        <w:pStyle w:val="SingleTxt"/>
        <w:spacing w:line="340" w:lineRule="exact"/>
        <w:rPr>
          <w:rFonts w:hint="eastAsia"/>
        </w:rPr>
      </w:pPr>
      <w:r>
        <w:tab/>
      </w:r>
      <w:r>
        <w:rPr>
          <w:rFonts w:hint="eastAsia"/>
        </w:rPr>
        <w:t>此外，如下图所示，计划生育方案已见成效（纵栏代表提供计划生育服务家庭医生人数的增加；受惠者人数已增加到181</w:t>
      </w:r>
      <w:r>
        <w:t xml:space="preserve"> </w:t>
      </w:r>
      <w:r>
        <w:rPr>
          <w:rFonts w:hint="eastAsia"/>
        </w:rPr>
        <w:t>000人；每1</w:t>
      </w:r>
      <w:r>
        <w:t xml:space="preserve"> </w:t>
      </w:r>
      <w:r>
        <w:rPr>
          <w:rFonts w:hint="eastAsia"/>
        </w:rPr>
        <w:t>000活产堕胎率已减少至0.948例。）</w:t>
      </w:r>
    </w:p>
    <w:p w:rsidR="00000000" w:rsidRDefault="00000000">
      <w:pPr>
        <w:pStyle w:val="SingleTxt"/>
      </w:pPr>
      <w:r>
        <w:rPr>
          <w:noProof/>
          <w:sz w:val="20"/>
        </w:rPr>
        <w:pict>
          <v:group id="_x0000_s2365" style="position:absolute;left:0;text-align:left;margin-left:36.75pt;margin-top:6.4pt;width:582.3pt;height:360.05pt;z-index:2" coordorigin="1930,6266" coordsize="11646,7201">
            <v:shape id="_x0000_s2287" type="#_x0000_t75" style="position:absolute;left:1930;top:6266;width:11646;height:7201" o:preferrelative="f" o:regroupid="5">
              <v:fill o:detectmouseclick="t"/>
              <v:path o:extrusionok="t" o:connecttype="none"/>
              <o:lock v:ext="edit" text="t"/>
            </v:shape>
            <v:rect id="_x0000_s2288" style="position:absolute;left:1930;top:6446;width:8460;height:7021" o:regroupid="5" stroked="f"/>
            <v:group id="_x0000_s2289" style="position:absolute;left:3007;top:6756;width:7046;height:1133" coordorigin="2610,5224" coordsize="7046,1133" o:regroupid="5">
              <v:oval id="_x0000_s2290" style="position:absolute;left:6123;top:5224;width:1023;height:1131" fillcolor="#d9d8ec" strokeweight="0"/>
              <v:oval id="_x0000_s2291" style="position:absolute;left:8635;top:5224;width:1021;height:1131" fillcolor="#d9d8ec" strokeweight="0"/>
              <v:oval id="_x0000_s2292" style="position:absolute;left:2610;top:5226;width:1021;height:1131" fillcolor="#d9d8ec" strokeweight="0"/>
              <v:oval id="_x0000_s2293" style="position:absolute;left:7470;top:5224;width:1021;height:1131" filled="f" strokecolor="#d9d8ec" strokeweight="1.3pt">
                <v:stroke endcap="round"/>
              </v:oval>
              <v:oval id="_x0000_s2294" style="position:absolute;left:3801;top:5224;width:1021;height:1131" filled="f" strokecolor="#d9d8ec" strokeweight="1.3pt">
                <v:stroke endcap="round"/>
              </v:oval>
            </v:group>
            <v:rect id="_x0000_s2295" style="position:absolute;left:2525;top:6734;width:4340;height:480;mso-wrap-style:none" o:regroupid="5" filled="f" stroked="f">
              <v:textbox style="mso-next-textbox:#_x0000_s2295" inset="0,0,0,0">
                <w:txbxContent>
                  <w:p w:rsidR="00000000" w:rsidRDefault="00000000">
                    <w:pPr>
                      <w:spacing w:line="380" w:lineRule="exact"/>
                      <w:rPr>
                        <w:rFonts w:ascii="SimHei" w:eastAsia="SimHei" w:hint="eastAsia"/>
                        <w:color w:val="FF0000"/>
                        <w:sz w:val="32"/>
                      </w:rPr>
                    </w:pPr>
                    <w:r>
                      <w:rPr>
                        <w:rFonts w:ascii="SimHei" w:eastAsia="SimHei" w:hint="eastAsia"/>
                        <w:color w:val="FF0000"/>
                        <w:sz w:val="32"/>
                      </w:rPr>
                      <w:t>计划生育方案成果</w:t>
                    </w:r>
                  </w:p>
                </w:txbxContent>
              </v:textbox>
            </v:rect>
            <v:rect id="_x0000_s2301" style="position:absolute;left:4124;top:7370;width:941;height:480;mso-wrap-style:none" o:regroupid="5" filled="f" stroked="f">
              <v:textbox style="mso-next-textbox:#_x0000_s2301" inset="0,0,0,0">
                <w:txbxContent>
                  <w:p w:rsidR="00000000" w:rsidRDefault="00000000">
                    <w:r>
                      <w:rPr>
                        <w:rFonts w:ascii="Arial" w:hAnsi="Arial" w:cs="Arial"/>
                        <w:color w:val="000000"/>
                        <w:sz w:val="32"/>
                        <w:szCs w:val="32"/>
                      </w:rPr>
                      <w:t xml:space="preserve">, </w:t>
                    </w:r>
                    <w:r>
                      <w:rPr>
                        <w:rFonts w:ascii="SimHei" w:eastAsia="SimHei" w:hAnsi="Arial" w:cs="Arial"/>
                        <w:color w:val="FF0000"/>
                        <w:sz w:val="24"/>
                        <w:szCs w:val="32"/>
                      </w:rPr>
                      <w:t>2000</w:t>
                    </w:r>
                    <w:r>
                      <w:rPr>
                        <w:rFonts w:ascii="Arial" w:hAnsi="Arial" w:cs="Arial"/>
                        <w:color w:val="000000"/>
                        <w:sz w:val="32"/>
                        <w:szCs w:val="32"/>
                      </w:rPr>
                      <w:t xml:space="preserve"> </w:t>
                    </w:r>
                  </w:p>
                </w:txbxContent>
              </v:textbox>
            </v:rect>
            <v:rect id="_x0000_s2302" style="position:absolute;left:5020;top:7370;width:114;height:240;mso-wrap-style:none" o:regroupid="5" filled="f" stroked="f">
              <v:textbox style="mso-next-textbox:#_x0000_s2302" inset="0,0,0,0">
                <w:txbxContent>
                  <w:p w:rsidR="00000000" w:rsidRDefault="00000000">
                    <w:r>
                      <w:rPr>
                        <w:rFonts w:ascii="Arial" w:hAnsi="Arial" w:cs="Arial"/>
                        <w:color w:val="000000"/>
                        <w:sz w:val="32"/>
                        <w:szCs w:val="32"/>
                      </w:rPr>
                      <w:t>-</w:t>
                    </w:r>
                  </w:p>
                </w:txbxContent>
              </v:textbox>
            </v:rect>
            <v:rect id="_x0000_s2303" style="position:absolute;left:5201;top:7370;width:480;height:1236;mso-wrap-style:none" o:regroupid="5" filled="f" stroked="f">
              <v:textbox style="layout-flow:vertical;mso-next-textbox:#_x0000_s2303" inset="0,0,0,0">
                <w:txbxContent>
                  <w:p w:rsidR="00000000" w:rsidRDefault="00000000">
                    <w:pPr>
                      <w:rPr>
                        <w:rFonts w:ascii="SimHei" w:eastAsia="SimHei" w:hint="eastAsia"/>
                        <w:color w:val="FF0000"/>
                        <w:sz w:val="24"/>
                      </w:rPr>
                    </w:pPr>
                    <w:r>
                      <w:rPr>
                        <w:rFonts w:ascii="SimHei" w:eastAsia="SimHei" w:hAnsi="Arial" w:cs="Arial" w:hint="eastAsia"/>
                        <w:color w:val="FF0000"/>
                        <w:sz w:val="24"/>
                        <w:szCs w:val="32"/>
                      </w:rPr>
                      <w:t>至</w:t>
                    </w:r>
                    <w:r>
                      <w:rPr>
                        <w:rFonts w:ascii="SimHei" w:eastAsia="SimHei" w:hAnsi="Arial" w:cs="Arial"/>
                        <w:color w:val="FF0000"/>
                        <w:sz w:val="24"/>
                        <w:szCs w:val="32"/>
                      </w:rPr>
                      <w:t>2004</w:t>
                    </w:r>
                    <w:r>
                      <w:rPr>
                        <w:rFonts w:ascii="SimHei" w:eastAsia="SimHei" w:hAnsi="Arial" w:cs="Arial" w:hint="eastAsia"/>
                        <w:color w:val="FF0000"/>
                        <w:sz w:val="24"/>
                        <w:szCs w:val="32"/>
                      </w:rPr>
                      <w:t>年</w:t>
                    </w:r>
                  </w:p>
                </w:txbxContent>
              </v:textbox>
            </v:rect>
            <v:group id="_x0000_s2364" style="position:absolute;left:2738;top:7719;width:7061;height:5372" coordorigin="2738,7719" coordsize="7061,5372" o:regroupid="5">
              <v:rect id="_x0000_s2305" style="position:absolute;left:3160;top:12316;width:564;height:87" o:regroupid="6" fillcolor="#d9d8ec" strokeweight=".4pt"/>
              <v:rect id="_x0000_s2306" style="position:absolute;left:4569;top:12316;width:572;height:87" o:regroupid="6" fillcolor="#d9d8ec" strokeweight=".4pt"/>
              <v:rect id="_x0000_s2307" style="position:absolute;left:5986;top:12005;width:563;height:398" o:regroupid="6" fillcolor="#d9d8ec" strokeweight=".4pt"/>
              <v:rect id="_x0000_s2308" style="position:absolute;left:7395;top:11546;width:571;height:857" o:regroupid="6" fillcolor="#d9d8ec" strokeweight=".4pt"/>
              <v:rect id="_x0000_s2309" style="position:absolute;left:8812;top:11442;width:563;height:961" o:regroupid="6" fillcolor="#d9d8ec" strokeweight=".4pt"/>
              <v:line id="_x0000_s2310" style="position:absolute" from="2738,12403" to="9798,12404" o:regroupid="6" strokeweight=".4pt"/>
              <v:line id="_x0000_s2311" style="position:absolute;flip:y" from="2738,12403" to="2739,12472" o:regroupid="6" strokeweight=".4pt"/>
              <v:line id="_x0000_s2312" style="position:absolute;flip:y" from="4146,12403" to="4147,12472" o:regroupid="6" strokeweight=".4pt"/>
              <v:line id="_x0000_s2313" style="position:absolute;flip:y" from="5563,12403" to="5564,12472" o:regroupid="6" strokeweight=".4pt"/>
              <v:line id="_x0000_s2314" style="position:absolute;flip:y" from="6972,12403" to="6973,12472" o:regroupid="6" strokeweight=".4pt"/>
              <v:line id="_x0000_s2315" style="position:absolute;flip:y" from="8389,12403" to="8390,12472" o:regroupid="6" strokeweight=".4pt"/>
              <v:line id="_x0000_s2316" style="position:absolute;flip:y" from="9798,12403" to="9799,12472" o:regroupid="6" strokeweight=".4pt"/>
              <v:shape id="_x0000_s2317" style="position:absolute;left:3442;top:7900;width:5651;height:4096" coordsize="722,473" o:regroupid="6" path="m,473r181,-5l361,366,541,96,722,e" filled="f" strokecolor="#930" strokeweight="1.15pt">
                <v:path arrowok="t"/>
              </v:shape>
              <v:shape id="_x0000_s2318" style="position:absolute;left:3387;top:11935;width:110;height:121" coordsize="110,121" o:regroupid="6" path="m55,r55,61l55,121,,61,55,xe" fillcolor="#930" strokecolor="#930" strokeweight=".4pt">
                <v:path arrowok="t"/>
              </v:shape>
              <v:shape id="_x0000_s2319" style="position:absolute;left:4804;top:11892;width:110;height:121" coordsize="110,121" o:regroupid="6" path="m55,r55,61l55,121,,61,55,xe" fillcolor="#930" strokecolor="#930" strokeweight=".4pt">
                <v:path arrowok="t"/>
              </v:shape>
              <v:shape id="_x0000_s2320" style="position:absolute;left:6213;top:11009;width:109;height:121" coordsize="109,121" o:regroupid="6" path="m55,r54,60l55,121,,60,55,xe" fillcolor="#930" strokecolor="#930" strokeweight=".4pt">
                <v:path arrowok="t"/>
              </v:shape>
              <v:shape id="_x0000_s2321" style="position:absolute;left:7622;top:8671;width:109;height:121" coordsize="109,121" o:regroupid="6" path="m55,r54,61l55,121,,61,55,xe" fillcolor="#930" strokecolor="#930" strokeweight=".4pt">
                <v:path arrowok="t"/>
              </v:shape>
              <v:shape id="_x0000_s2322" style="position:absolute;left:9039;top:7840;width:109;height:121" coordsize="109,121" o:regroupid="6" path="m54,r55,60l54,121,,60,54,xe" fillcolor="#930" strokecolor="#930" strokeweight=".4pt">
                <v:path arrowok="t"/>
              </v:shape>
              <v:shape id="_x0000_s2323" style="position:absolute;left:3403;top:8264;width:109;height:121" coordsize="109,121" o:regroupid="6" path="m55,r54,61l55,121,,61,55,xe" fillcolor="black" strokeweight=".4pt">
                <v:path arrowok="t"/>
              </v:shape>
              <v:shape id="_x0000_s2324" style="position:absolute;left:4820;top:8048;width:109;height:121" coordsize="109,121" o:regroupid="6" path="m54,r55,60l54,121,,60,54,xe" fillcolor="black" strokeweight=".4pt">
                <v:path arrowok="t"/>
              </v:shape>
              <v:shape id="_x0000_s2325" style="position:absolute;left:6229;top:7978;width:109;height:122" coordsize="109,122" o:regroupid="6" path="m54,r55,61l54,122,,61,54,xe" fillcolor="black" strokeweight=".4pt">
                <v:path arrowok="t"/>
              </v:shape>
              <v:shape id="_x0000_s2326" style="position:absolute;left:7637;top:8420;width:110;height:121" coordsize="110,121" o:regroupid="6" path="m55,r55,60l55,121,,60,55,xe" fillcolor="black" strokeweight=".4pt">
                <v:path arrowok="t"/>
              </v:shape>
              <v:shape id="_x0000_s2327" style="position:absolute;left:9054;top:8827;width:110;height:121" coordsize="110,121" o:regroupid="6" path="m55,r55,60l55,121,,60,55,xe" fillcolor="black" strokeweight=".4pt">
                <v:path arrowok="t"/>
              </v:shape>
              <v:shape id="_x0000_s2328" style="position:absolute;left:3442;top:8022;width:5651;height:848" coordsize="722,98" o:regroupid="6" path="m,33l181,8,361,,541,51,722,98e" filled="f" strokecolor="red" strokeweight="1.15pt">
                <v:path arrowok="t"/>
              </v:shape>
              <v:shape id="_x0000_s2329" style="position:absolute;left:3387;top:8247;width:110;height:121" coordsize="110,121" o:regroupid="6" path="m55,r55,60l55,121,,60,55,xe" fillcolor="red" strokecolor="red" strokeweight=".4pt">
                <v:path arrowok="t"/>
              </v:shape>
              <v:shape id="_x0000_s2330" style="position:absolute;left:4804;top:8030;width:110;height:121" coordsize="110,121" o:regroupid="6" path="m55,r55,61l55,121,,61,55,xe" fillcolor="red" strokecolor="red" strokeweight=".4pt">
                <v:path arrowok="t"/>
              </v:shape>
              <v:shape id="_x0000_s2331" style="position:absolute;left:6213;top:7961;width:109;height:121" coordsize="109,121" o:regroupid="6" path="m55,r54,61l55,121,,61,55,xe" fillcolor="red" strokecolor="red" strokeweight=".4pt">
                <v:path arrowok="t"/>
              </v:shape>
              <v:shape id="_x0000_s2332" style="position:absolute;left:7622;top:8403;width:109;height:121" coordsize="109,121" o:regroupid="6" path="m55,r54,60l55,121,,60,55,xe" fillcolor="red" strokecolor="red" strokeweight=".4pt">
                <v:path arrowok="t"/>
              </v:shape>
              <v:shape id="_x0000_s2333" style="position:absolute;left:9039;top:8810;width:109;height:121" coordsize="109,121" o:regroupid="6" path="m54,r55,60l54,121,,60,54,xe" fillcolor="red" strokecolor="red" strokeweight=".4pt">
                <v:path arrowok="t"/>
              </v:shape>
              <v:rect id="_x0000_s2334" style="position:absolute;left:4710;top:12022;width:321;height:480;mso-wrap-style:none" o:regroupid="6" filled="f" stroked="f">
                <v:textbox style="mso-next-textbox:#_x0000_s2334" inset="0,0,0,0">
                  <w:txbxContent>
                    <w:p w:rsidR="00000000" w:rsidRDefault="00000000">
                      <w:r>
                        <w:rPr>
                          <w:b/>
                          <w:bCs/>
                          <w:color w:val="000080"/>
                        </w:rPr>
                        <w:t>240</w:t>
                      </w:r>
                    </w:p>
                  </w:txbxContent>
                </v:textbox>
              </v:rect>
              <v:rect id="_x0000_s2335" style="position:absolute;left:6056;top:11710;width:599;height:480;mso-wrap-style:none" o:regroupid="6" filled="f" stroked="f">
                <v:textbox style="mso-next-textbox:#_x0000_s2335" inset="0,0,0,0">
                  <w:txbxContent>
                    <w:p w:rsidR="00000000" w:rsidRDefault="00000000">
                      <w:r>
                        <w:rPr>
                          <w:b/>
                          <w:bCs/>
                          <w:color w:val="000080"/>
                        </w:rPr>
                        <w:t>1</w:t>
                      </w:r>
                      <w:r>
                        <w:rPr>
                          <w:rFonts w:hint="eastAsia"/>
                          <w:b/>
                          <w:bCs/>
                          <w:color w:val="000080"/>
                        </w:rPr>
                        <w:t>,</w:t>
                      </w:r>
                      <w:r>
                        <w:rPr>
                          <w:b/>
                          <w:bCs/>
                          <w:color w:val="000080"/>
                        </w:rPr>
                        <w:t>080</w:t>
                      </w:r>
                    </w:p>
                  </w:txbxContent>
                </v:textbox>
              </v:rect>
              <v:rect id="_x0000_s2336" style="position:absolute;left:8882;top:11147;width:608;height:480;mso-wrap-style:none" o:regroupid="6" filled="f" stroked="f">
                <v:textbox style="mso-next-textbox:#_x0000_s2336" inset="0,0,0,0">
                  <w:txbxContent>
                    <w:p w:rsidR="00000000" w:rsidRDefault="00000000">
                      <w:r>
                        <w:rPr>
                          <w:b/>
                          <w:bCs/>
                          <w:color w:val="000080"/>
                        </w:rPr>
                        <w:t>2,570</w:t>
                      </w:r>
                    </w:p>
                  </w:txbxContent>
                </v:textbox>
              </v:rect>
              <v:rect id="_x0000_s2337" style="position:absolute;left:7465;top:11251;width:660;height:480;mso-wrap-style:none" o:regroupid="6" filled="f" stroked="f">
                <v:textbox style="mso-next-textbox:#_x0000_s2337" inset="0,0,0,0">
                  <w:txbxContent>
                    <w:p w:rsidR="00000000" w:rsidRDefault="00000000">
                      <w:r>
                        <w:rPr>
                          <w:b/>
                          <w:bCs/>
                          <w:color w:val="000080"/>
                        </w:rPr>
                        <w:t>2,311</w:t>
                      </w:r>
                    </w:p>
                  </w:txbxContent>
                </v:textbox>
              </v:rect>
              <v:rect id="_x0000_s2338" style="position:absolute;left:3285;top:12065;width:321;height:480;mso-wrap-style:none" o:regroupid="6" filled="f" stroked="f">
                <v:textbox style="mso-next-textbox:#_x0000_s2338" inset="0,0,0,0">
                  <w:txbxContent>
                    <w:p w:rsidR="00000000" w:rsidRDefault="00000000">
                      <w:r>
                        <w:rPr>
                          <w:b/>
                          <w:bCs/>
                          <w:color w:val="000080"/>
                        </w:rPr>
                        <w:t>240</w:t>
                      </w:r>
                    </w:p>
                  </w:txbxContent>
                </v:textbox>
              </v:rect>
              <v:rect id="_x0000_s2339" style="position:absolute;left:9023;top:7892;width:773;height:480;mso-wrap-style:none" o:regroupid="6" filled="f" stroked="f">
                <v:textbox style="mso-next-textbox:#_x0000_s2339" inset="0,0,0,0">
                  <w:txbxContent>
                    <w:p w:rsidR="00000000" w:rsidRDefault="00000000">
                      <w:r>
                        <w:rPr>
                          <w:rFonts w:ascii="Arial" w:hAnsi="Arial" w:cs="Arial"/>
                          <w:b/>
                          <w:bCs/>
                          <w:color w:val="993300"/>
                        </w:rPr>
                        <w:t>181.000</w:t>
                      </w:r>
                    </w:p>
                  </w:txbxContent>
                </v:textbox>
              </v:rect>
              <v:rect id="_x0000_s2340" style="position:absolute;left:7583;top:8870;width:773;height:480;mso-wrap-style:none" o:regroupid="6" filled="f" stroked="f">
                <v:textbox style="mso-next-textbox:#_x0000_s2340" inset="0,0,0,0">
                  <w:txbxContent>
                    <w:p w:rsidR="00000000" w:rsidRDefault="00000000">
                      <w:r>
                        <w:rPr>
                          <w:rFonts w:ascii="Arial" w:hAnsi="Arial" w:cs="Arial"/>
                          <w:b/>
                          <w:bCs/>
                          <w:color w:val="993300"/>
                        </w:rPr>
                        <w:t>147.601</w:t>
                      </w:r>
                    </w:p>
                  </w:txbxContent>
                </v:textbox>
              </v:rect>
              <v:rect id="_x0000_s2341" style="position:absolute;left:6416;top:10888;width:654;height:480;mso-wrap-style:none" o:regroupid="6" filled="f" stroked="f">
                <v:textbox style="mso-next-textbox:#_x0000_s2341" inset="0,0,0,0">
                  <w:txbxContent>
                    <w:p w:rsidR="00000000" w:rsidRDefault="00000000">
                      <w:r>
                        <w:rPr>
                          <w:rFonts w:ascii="Arial" w:hAnsi="Arial" w:cs="Arial"/>
                          <w:b/>
                          <w:bCs/>
                          <w:color w:val="993300"/>
                        </w:rPr>
                        <w:t>53.570</w:t>
                      </w:r>
                    </w:p>
                  </w:txbxContent>
                </v:textbox>
              </v:rect>
              <v:rect id="_x0000_s2342" style="position:absolute;left:4287;top:11459;width:654;height:480;mso-wrap-style:none" o:regroupid="6" filled="f" stroked="f">
                <v:textbox style="mso-next-textbox:#_x0000_s2342" inset="0,0,0,0">
                  <w:txbxContent>
                    <w:p w:rsidR="00000000" w:rsidRDefault="00000000">
                      <w:r>
                        <w:rPr>
                          <w:rFonts w:ascii="Arial" w:hAnsi="Arial" w:cs="Arial"/>
                          <w:b/>
                          <w:bCs/>
                          <w:color w:val="993300"/>
                        </w:rPr>
                        <w:t>18.050</w:t>
                      </w:r>
                    </w:p>
                  </w:txbxContent>
                </v:textbox>
              </v:rect>
              <v:rect id="_x0000_s2343" style="position:absolute;left:3019;top:11502;width:654;height:480;mso-wrap-style:none" o:regroupid="6" filled="f" stroked="f">
                <v:textbox style="mso-next-textbox:#_x0000_s2343" inset="0,0,0,0">
                  <w:txbxContent>
                    <w:p w:rsidR="00000000" w:rsidRDefault="00000000">
                      <w:r>
                        <w:rPr>
                          <w:rFonts w:ascii="Arial" w:hAnsi="Arial" w:cs="Arial"/>
                          <w:b/>
                          <w:bCs/>
                          <w:color w:val="993300"/>
                        </w:rPr>
                        <w:t>16.500</w:t>
                      </w:r>
                    </w:p>
                  </w:txbxContent>
                </v:textbox>
              </v:rect>
              <v:rect id="_x0000_s2344" style="position:absolute;left:3176;top:7874;width:536;height:480;mso-wrap-style:none" o:regroupid="6" filled="f" stroked="f">
                <v:textbox style="mso-next-textbox:#_x0000_s2344" inset="0,0,0,0">
                  <w:txbxContent>
                    <w:p w:rsidR="00000000" w:rsidRDefault="00000000">
                      <w:r>
                        <w:rPr>
                          <w:rFonts w:ascii="Arial" w:hAnsi="Arial" w:cs="Arial"/>
                          <w:b/>
                          <w:bCs/>
                          <w:color w:val="FF0000"/>
                        </w:rPr>
                        <w:t>1,099</w:t>
                      </w:r>
                    </w:p>
                  </w:txbxContent>
                </v:textbox>
              </v:rect>
              <v:rect id="_x0000_s2345" style="position:absolute;left:4593;top:7719;width:536;height:480;mso-wrap-style:none" o:regroupid="6" filled="f" stroked="f">
                <v:textbox style="mso-next-textbox:#_x0000_s2345" inset="0,0,0,0">
                  <w:txbxContent>
                    <w:p w:rsidR="00000000" w:rsidRDefault="00000000">
                      <w:r>
                        <w:rPr>
                          <w:rFonts w:ascii="Arial" w:hAnsi="Arial" w:cs="Arial"/>
                          <w:b/>
                          <w:bCs/>
                          <w:color w:val="FF0000"/>
                        </w:rPr>
                        <w:t>1,156</w:t>
                      </w:r>
                    </w:p>
                  </w:txbxContent>
                </v:textbox>
              </v:rect>
              <v:rect id="_x0000_s2346" style="position:absolute;left:6002;top:7719;width:536;height:480;mso-wrap-style:none" o:regroupid="6" filled="f" stroked="f">
                <v:textbox style="mso-next-textbox:#_x0000_s2346" inset="0,0,0,0">
                  <w:txbxContent>
                    <w:p w:rsidR="00000000" w:rsidRDefault="00000000">
                      <w:r>
                        <w:rPr>
                          <w:rFonts w:ascii="Arial" w:hAnsi="Arial" w:cs="Arial"/>
                          <w:b/>
                          <w:bCs/>
                          <w:color w:val="FF0000"/>
                        </w:rPr>
                        <w:t>1,176</w:t>
                      </w:r>
                    </w:p>
                  </w:txbxContent>
                </v:textbox>
              </v:rect>
              <v:rect id="_x0000_s2347" style="position:absolute;left:7410;top:8030;width:536;height:480;mso-wrap-style:none" o:regroupid="6" filled="f" stroked="f">
                <v:textbox style="mso-next-textbox:#_x0000_s2347" inset="0,0,0,0">
                  <w:txbxContent>
                    <w:p w:rsidR="00000000" w:rsidRDefault="00000000">
                      <w:r>
                        <w:rPr>
                          <w:rFonts w:ascii="Arial" w:hAnsi="Arial" w:cs="Arial"/>
                          <w:b/>
                          <w:bCs/>
                          <w:color w:val="FF0000"/>
                        </w:rPr>
                        <w:t>1,058</w:t>
                      </w:r>
                    </w:p>
                  </w:txbxContent>
                </v:textbox>
              </v:rect>
              <v:rect id="_x0000_s2348" style="position:absolute;left:8827;top:8437;width:536;height:480;mso-wrap-style:none" o:regroupid="6" filled="f" stroked="f">
                <v:textbox style="mso-next-textbox:#_x0000_s2348" inset="0,0,0,0">
                  <w:txbxContent>
                    <w:p w:rsidR="00000000" w:rsidRDefault="00000000">
                      <w:r>
                        <w:rPr>
                          <w:rFonts w:ascii="Arial" w:hAnsi="Arial" w:cs="Arial"/>
                          <w:b/>
                          <w:bCs/>
                          <w:color w:val="FF0000"/>
                        </w:rPr>
                        <w:t>0,948</w:t>
                      </w:r>
                    </w:p>
                  </w:txbxContent>
                </v:textbox>
              </v:rect>
              <v:rect id="_x0000_s2349" style="position:absolute;left:3207;top:12611;width:718;height:480;mso-wrap-style:none" o:regroupid="6" filled="f" stroked="f">
                <v:textbox style="mso-next-textbox:#_x0000_s2349" inset="0,0,0,0">
                  <w:txbxContent>
                    <w:p w:rsidR="00000000" w:rsidRDefault="00000000">
                      <w:pPr>
                        <w:rPr>
                          <w:rFonts w:hint="eastAsia"/>
                          <w:sz w:val="18"/>
                        </w:rPr>
                      </w:pPr>
                      <w:r>
                        <w:rPr>
                          <w:rFonts w:ascii="Arial" w:hAnsi="Arial" w:cs="Arial"/>
                          <w:color w:val="000000"/>
                          <w:sz w:val="18"/>
                        </w:rPr>
                        <w:t>2000</w:t>
                      </w:r>
                      <w:r>
                        <w:rPr>
                          <w:rFonts w:ascii="Arial" w:hAnsi="Arial" w:cs="Arial" w:hint="eastAsia"/>
                          <w:color w:val="000000"/>
                          <w:sz w:val="18"/>
                        </w:rPr>
                        <w:t>年</w:t>
                      </w:r>
                    </w:p>
                  </w:txbxContent>
                </v:textbox>
              </v:rect>
              <v:rect id="_x0000_s2350" style="position:absolute;left:4624;top:12611;width:771;height:480;mso-wrap-style:none" o:regroupid="6" filled="f" stroked="f">
                <v:textbox style="mso-next-textbox:#_x0000_s2350" inset="0,0,0,0">
                  <w:txbxContent>
                    <w:p w:rsidR="00000000" w:rsidRDefault="00000000">
                      <w:pPr>
                        <w:rPr>
                          <w:rFonts w:hint="eastAsia"/>
                        </w:rPr>
                      </w:pPr>
                      <w:r>
                        <w:rPr>
                          <w:rFonts w:ascii="Arial" w:hAnsi="Arial" w:cs="Arial"/>
                          <w:color w:val="000000"/>
                          <w:sz w:val="18"/>
                        </w:rPr>
                        <w:t>2001</w:t>
                      </w:r>
                      <w:r>
                        <w:rPr>
                          <w:rFonts w:ascii="Arial" w:hAnsi="Arial" w:cs="Arial" w:hint="eastAsia"/>
                          <w:color w:val="000000"/>
                          <w:sz w:val="18"/>
                        </w:rPr>
                        <w:t>年</w:t>
                      </w:r>
                    </w:p>
                  </w:txbxContent>
                </v:textbox>
              </v:rect>
              <v:rect id="_x0000_s2351" style="position:absolute;left:6033;top:12611;width:727;height:480;mso-wrap-style:none" o:regroupid="6" filled="f" stroked="f">
                <v:textbox style="mso-next-textbox:#_x0000_s2351" inset="0,0,0,0">
                  <w:txbxContent>
                    <w:p w:rsidR="00000000" w:rsidRDefault="00000000">
                      <w:pPr>
                        <w:rPr>
                          <w:rFonts w:hint="eastAsia"/>
                        </w:rPr>
                      </w:pPr>
                      <w:r>
                        <w:rPr>
                          <w:rFonts w:ascii="Arial" w:hAnsi="Arial" w:cs="Arial"/>
                          <w:color w:val="000000"/>
                          <w:sz w:val="18"/>
                        </w:rPr>
                        <w:t>2002</w:t>
                      </w:r>
                      <w:r>
                        <w:rPr>
                          <w:rFonts w:ascii="Arial" w:hAnsi="Arial" w:cs="Arial" w:hint="eastAsia"/>
                          <w:color w:val="000000"/>
                          <w:sz w:val="18"/>
                        </w:rPr>
                        <w:t>年</w:t>
                      </w:r>
                    </w:p>
                  </w:txbxContent>
                </v:textbox>
              </v:rect>
              <v:rect id="_x0000_s2352" style="position:absolute;left:7442;top:12611;width:788;height:480;mso-wrap-style:none" o:regroupid="6" filled="f" stroked="f">
                <v:textbox style="mso-next-textbox:#_x0000_s2352" inset="0,0,0,0">
                  <w:txbxContent>
                    <w:p w:rsidR="00000000" w:rsidRDefault="00000000">
                      <w:pPr>
                        <w:rPr>
                          <w:rFonts w:hint="eastAsia"/>
                        </w:rPr>
                      </w:pPr>
                      <w:r>
                        <w:rPr>
                          <w:rFonts w:ascii="Arial" w:hAnsi="Arial" w:cs="Arial"/>
                          <w:color w:val="000000"/>
                          <w:sz w:val="18"/>
                        </w:rPr>
                        <w:t>2003</w:t>
                      </w:r>
                      <w:r>
                        <w:rPr>
                          <w:rFonts w:ascii="Arial" w:hAnsi="Arial" w:cs="Arial" w:hint="eastAsia"/>
                          <w:color w:val="000000"/>
                          <w:sz w:val="18"/>
                        </w:rPr>
                        <w:t>年</w:t>
                      </w:r>
                    </w:p>
                  </w:txbxContent>
                </v:textbox>
              </v:rect>
              <v:rect id="_x0000_s2353" style="position:absolute;left:8577;top:12611;width:1123;height:480;mso-wrap-style:none" o:regroupid="6" filled="f" stroked="f">
                <v:textbox style="mso-next-textbox:#_x0000_s2353" inset="0,0,0,0">
                  <w:txbxContent>
                    <w:p w:rsidR="00000000" w:rsidRDefault="00000000">
                      <w:pPr>
                        <w:rPr>
                          <w:rFonts w:ascii="Arial" w:hAnsi="Arial" w:cs="Arial" w:hint="eastAsia"/>
                          <w:color w:val="000000"/>
                          <w:sz w:val="18"/>
                        </w:rPr>
                      </w:pPr>
                      <w:r>
                        <w:rPr>
                          <w:rFonts w:ascii="Arial" w:hAnsi="Arial" w:cs="Arial"/>
                          <w:b/>
                          <w:bCs/>
                          <w:color w:val="000000"/>
                        </w:rPr>
                        <w:t xml:space="preserve"> </w:t>
                      </w:r>
                      <w:r>
                        <w:rPr>
                          <w:rFonts w:ascii="Arial" w:hAnsi="Arial" w:cs="Arial"/>
                          <w:color w:val="000000"/>
                          <w:sz w:val="18"/>
                        </w:rPr>
                        <w:t>2004</w:t>
                      </w:r>
                      <w:r>
                        <w:rPr>
                          <w:rFonts w:ascii="Arial" w:hAnsi="Arial" w:cs="Arial" w:hint="eastAsia"/>
                          <w:color w:val="000000"/>
                          <w:sz w:val="18"/>
                        </w:rPr>
                        <w:t>年</w:t>
                      </w:r>
                      <w:r>
                        <w:rPr>
                          <w:rFonts w:ascii="Arial" w:hAnsi="Arial" w:cs="Arial" w:hint="eastAsia"/>
                          <w:color w:val="000000"/>
                          <w:sz w:val="18"/>
                        </w:rPr>
                        <w:t>6</w:t>
                      </w:r>
                      <w:r>
                        <w:rPr>
                          <w:rFonts w:ascii="Arial" w:hAnsi="Arial" w:cs="Arial" w:hint="eastAsia"/>
                          <w:color w:val="000000"/>
                          <w:sz w:val="18"/>
                        </w:rPr>
                        <w:t>月</w:t>
                      </w:r>
                    </w:p>
                  </w:txbxContent>
                </v:textbox>
              </v:rect>
              <v:rect id="_x0000_s2354" style="position:absolute;left:2777;top:9381;width:250;height:104" o:regroupid="6" fillcolor="#d9d8ec" strokeweight=".4pt"/>
              <v:rect id="_x0000_s2355" style="position:absolute;left:3074;top:9321;width:4439;height:480;mso-wrap-style:none" o:regroupid="6" filled="f" stroked="f">
                <v:textbox style="mso-next-textbox:#_x0000_s2355" inset="0,0,0,0">
                  <w:txbxContent>
                    <w:p w:rsidR="00000000" w:rsidRDefault="00000000">
                      <w:pPr>
                        <w:rPr>
                          <w:rFonts w:ascii="SimHei" w:eastAsia="SimHei" w:hAnsi="Arial" w:cs="Arial" w:hint="eastAsia"/>
                          <w:b/>
                          <w:bCs/>
                          <w:color w:val="FF0000"/>
                          <w:sz w:val="18"/>
                          <w:szCs w:val="18"/>
                        </w:rPr>
                      </w:pPr>
                      <w:r>
                        <w:rPr>
                          <w:rFonts w:ascii="SimHei" w:eastAsia="SimHei" w:hint="eastAsia"/>
                          <w:color w:val="FF0000"/>
                        </w:rPr>
                        <w:t>初级援助计划生育服务提供者人数</w:t>
                      </w:r>
                    </w:p>
                  </w:txbxContent>
                </v:textbox>
              </v:rect>
              <v:line id="_x0000_s2357" style="position:absolute" from="2777,9875" to="3035,9876" o:regroupid="6" strokecolor="#930" strokeweight="1.15pt"/>
              <v:shape id="_x0000_s2358" style="position:absolute;left:2855;top:9823;width:94;height:103" coordsize="94,103" o:regroupid="6" path="m47,l94,52,47,103,,52,47,xe" fillcolor="#930" strokecolor="#930" strokeweight=".4pt">
                <v:path arrowok="t"/>
              </v:shape>
              <v:rect id="_x0000_s2359" style="position:absolute;left:3074;top:9771;width:5414;height:480;mso-wrap-style:none" o:regroupid="6" filled="f" stroked="f">
                <v:textbox style="mso-next-textbox:#_x0000_s2359" inset="0,0,0,0">
                  <w:txbxContent>
                    <w:p w:rsidR="00000000" w:rsidRDefault="00000000">
                      <w:pPr>
                        <w:pStyle w:val="BodyText3"/>
                        <w:rPr>
                          <w:rFonts w:ascii="SimHei" w:eastAsia="SimHei" w:hint="eastAsia"/>
                          <w:b w:val="0"/>
                          <w:bCs w:val="0"/>
                          <w:color w:val="FF0000"/>
                        </w:rPr>
                      </w:pPr>
                      <w:r>
                        <w:rPr>
                          <w:rFonts w:ascii="SimHei" w:eastAsia="SimHei" w:hint="eastAsia"/>
                          <w:b w:val="0"/>
                          <w:bCs w:val="0"/>
                          <w:color w:val="FF0000"/>
                        </w:rPr>
                        <w:t>计划生育服务现有受惠者人数数</w:t>
                      </w:r>
                    </w:p>
                    <w:p w:rsidR="00000000" w:rsidRDefault="00000000"/>
                  </w:txbxContent>
                </v:textbox>
              </v:rect>
              <v:line id="_x0000_s2361" style="position:absolute" from="2777,10333" to="3035,10334" o:regroupid="6" strokecolor="red" strokeweight="1.15pt"/>
              <v:shape id="_x0000_s2362" style="position:absolute;left:2855;top:10281;width:94;height:104" coordsize="94,104" o:regroupid="6" path="m47,l94,52,47,104,,52,47,xe" fillcolor="red" strokecolor="red" strokeweight=".4pt">
                <v:path arrowok="t"/>
              </v:shape>
              <v:rect id="_x0000_s2363" style="position:absolute;left:3074;top:10230;width:3459;height:480;mso-wrap-style:none" o:regroupid="6" filled="f" stroked="f">
                <v:textbox style="mso-next-textbox:#_x0000_s2363" inset="0,0,0,0">
                  <w:txbxContent>
                    <w:p w:rsidR="00000000" w:rsidRDefault="00000000">
                      <w:pPr>
                        <w:rPr>
                          <w:rFonts w:ascii="SimHei" w:eastAsia="SimHei"/>
                          <w:color w:val="FF0000"/>
                        </w:rPr>
                      </w:pPr>
                      <w:r>
                        <w:rPr>
                          <w:rFonts w:ascii="SimHei" w:eastAsia="SimHei" w:hAnsi="Arial" w:cs="Arial" w:hint="eastAsia"/>
                          <w:color w:val="FF0000"/>
                          <w:sz w:val="18"/>
                          <w:szCs w:val="18"/>
                        </w:rPr>
                        <w:t>堕胎率</w:t>
                      </w:r>
                      <w:r>
                        <w:rPr>
                          <w:rFonts w:ascii="SimHei" w:eastAsia="SimHei" w:hAnsi="Arial" w:cs="Arial"/>
                          <w:color w:val="FF0000"/>
                          <w:sz w:val="18"/>
                          <w:szCs w:val="18"/>
                        </w:rPr>
                        <w:t>(</w:t>
                      </w:r>
                      <w:r>
                        <w:rPr>
                          <w:rFonts w:ascii="SimHei" w:eastAsia="SimHei" w:hAnsi="Arial" w:cs="Arial" w:hint="eastAsia"/>
                          <w:color w:val="FF0000"/>
                          <w:sz w:val="18"/>
                          <w:szCs w:val="18"/>
                        </w:rPr>
                        <w:t>每</w:t>
                      </w:r>
                      <w:r>
                        <w:rPr>
                          <w:rFonts w:ascii="SimHei" w:eastAsia="SimHei" w:hAnsi="Arial" w:cs="Arial"/>
                          <w:color w:val="FF0000"/>
                          <w:sz w:val="18"/>
                          <w:szCs w:val="18"/>
                        </w:rPr>
                        <w:t>1 000</w:t>
                      </w:r>
                      <w:r>
                        <w:rPr>
                          <w:rFonts w:ascii="SimHei" w:eastAsia="SimHei" w:hAnsi="Arial" w:cs="Arial" w:hint="eastAsia"/>
                          <w:color w:val="FF0000"/>
                          <w:sz w:val="18"/>
                          <w:szCs w:val="18"/>
                        </w:rPr>
                        <w:t>成活新生儿</w:t>
                      </w:r>
                      <w:r>
                        <w:rPr>
                          <w:rFonts w:ascii="SimHei" w:eastAsia="SimHei" w:hAnsi="Arial" w:cs="Arial"/>
                          <w:color w:val="FF0000"/>
                          <w:sz w:val="18"/>
                          <w:szCs w:val="18"/>
                        </w:rPr>
                        <w:t>)</w:t>
                      </w:r>
                    </w:p>
                    <w:p w:rsidR="00000000" w:rsidRDefault="00000000"/>
                  </w:txbxContent>
                </v:textbox>
              </v:rect>
            </v:group>
            <w10:anchorlock/>
          </v:group>
        </w:pict>
      </w:r>
    </w:p>
    <w:p w:rsidR="00000000" w:rsidRDefault="00000000">
      <w:pPr>
        <w:pStyle w:val="SingleTxt"/>
      </w:pPr>
    </w:p>
    <w:p w:rsidR="00000000" w:rsidRDefault="00000000">
      <w:pPr>
        <w:pStyle w:val="SingleTxt"/>
        <w:rPr>
          <w:rFonts w:ascii="SimHei" w:eastAsia="SimHei" w:hint="eastAsia"/>
          <w:color w:val="FF000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tab/>
      </w:r>
      <w:r>
        <w:tab/>
      </w:r>
      <w:r>
        <w:rPr>
          <w:rFonts w:hint="eastAsia"/>
        </w:rPr>
        <w:t>农村妇女</w:t>
      </w:r>
    </w:p>
    <w:p w:rsidR="00000000" w:rsidRDefault="00000000">
      <w:pPr>
        <w:pStyle w:val="SingleTxt"/>
        <w:spacing w:after="0" w:line="120" w:lineRule="exact"/>
        <w:rPr>
          <w:rFonts w:ascii="SimHei" w:eastAsia="SimHei" w:hint="eastAsia"/>
          <w:color w:val="FF0000"/>
          <w:sz w:val="10"/>
        </w:rPr>
      </w:pPr>
    </w:p>
    <w:p w:rsidR="00000000" w:rsidRDefault="00000000">
      <w:pPr>
        <w:pStyle w:val="SingleTxt"/>
        <w:spacing w:line="340" w:lineRule="exact"/>
        <w:rPr>
          <w:rFonts w:ascii="SimHei" w:eastAsia="SimHei" w:hint="eastAsia"/>
          <w:color w:val="FF0000"/>
        </w:rPr>
      </w:pPr>
      <w:r>
        <w:rPr>
          <w:rFonts w:ascii="SimHei" w:eastAsia="SimHei" w:hint="eastAsia"/>
          <w:color w:val="FF0000"/>
        </w:rPr>
        <w:t>28.</w:t>
      </w:r>
      <w:r>
        <w:rPr>
          <w:rFonts w:ascii="SimHei" w:eastAsia="SimHei" w:hint="eastAsia"/>
          <w:color w:val="FF0000"/>
        </w:rPr>
        <w:tab/>
        <w:t>请提供最新资料，说明农村妇女的情况，并指出政府为改进她们获得保健、教育、就业及参与各级决策进程的机会采取了哪些措施。</w:t>
      </w:r>
    </w:p>
    <w:p w:rsidR="00000000" w:rsidRDefault="00000000">
      <w:pPr>
        <w:pStyle w:val="SingleTxt"/>
        <w:spacing w:line="340" w:lineRule="exact"/>
        <w:rPr>
          <w:rFonts w:hint="eastAsia"/>
        </w:rPr>
      </w:pPr>
      <w:r>
        <w:tab/>
      </w:r>
      <w:r>
        <w:rPr>
          <w:rFonts w:hint="eastAsia"/>
        </w:rPr>
        <w:t>全国男女机会均等机构通过2006至2009年《男女机会平等全国战略》提议措施，以促进农村妇女等有遭受社会排斥危险的妇女获得保健援助服务，开始或持续提供培训，协助她们设法找到并维持工作。该战略载有有关以下方面的目标：</w:t>
      </w:r>
    </w:p>
    <w:p w:rsidR="00000000" w:rsidRDefault="00000000">
      <w:pPr>
        <w:pStyle w:val="SingleTxt"/>
        <w:spacing w:line="340" w:lineRule="exact"/>
        <w:rPr>
          <w:rFonts w:hint="eastAsia"/>
        </w:rPr>
      </w:pPr>
      <w:r>
        <w:rPr>
          <w:rFonts w:hint="eastAsia"/>
        </w:rPr>
        <w:tab/>
      </w:r>
      <w:r>
        <w:rPr>
          <w:rFonts w:hint="eastAsia"/>
        </w:rPr>
        <w:sym w:font="Symbol" w:char="F0B7"/>
      </w:r>
      <w:r>
        <w:rPr>
          <w:rFonts w:hint="eastAsia"/>
        </w:rPr>
        <w:tab/>
        <w:t>加强男女平等进入劳力市场的机会；</w:t>
      </w:r>
    </w:p>
    <w:p w:rsidR="00000000" w:rsidRDefault="00000000">
      <w:pPr>
        <w:pStyle w:val="SingleTxt"/>
        <w:spacing w:line="340" w:lineRule="exact"/>
        <w:rPr>
          <w:rFonts w:hint="eastAsia"/>
        </w:rPr>
      </w:pPr>
      <w:r>
        <w:rPr>
          <w:rFonts w:hint="eastAsia"/>
        </w:rPr>
        <w:tab/>
      </w:r>
      <w:r>
        <w:rPr>
          <w:rFonts w:hint="eastAsia"/>
        </w:rPr>
        <w:sym w:font="Symbol" w:char="F0B7"/>
      </w:r>
      <w:r>
        <w:rPr>
          <w:rFonts w:hint="eastAsia"/>
        </w:rPr>
        <w:tab/>
        <w:t>协调家庭与工作生活；</w:t>
      </w:r>
    </w:p>
    <w:p w:rsidR="00000000" w:rsidRDefault="00000000">
      <w:pPr>
        <w:pStyle w:val="SingleTxt"/>
        <w:spacing w:line="340" w:lineRule="exact"/>
        <w:rPr>
          <w:rFonts w:hint="eastAsia"/>
        </w:rPr>
      </w:pPr>
      <w:r>
        <w:rPr>
          <w:rFonts w:hint="eastAsia"/>
        </w:rPr>
        <w:tab/>
      </w:r>
      <w:r>
        <w:rPr>
          <w:rFonts w:hint="eastAsia"/>
        </w:rPr>
        <w:sym w:font="Symbol" w:char="F0B7"/>
      </w:r>
      <w:r>
        <w:rPr>
          <w:rFonts w:hint="eastAsia"/>
        </w:rPr>
        <w:tab/>
        <w:t>促进妇女和男子平衡参与决策进程；</w:t>
      </w:r>
    </w:p>
    <w:p w:rsidR="00000000" w:rsidRDefault="00000000">
      <w:pPr>
        <w:pStyle w:val="SingleTxt"/>
        <w:spacing w:line="340" w:lineRule="exact"/>
        <w:rPr>
          <w:rFonts w:hint="eastAsia"/>
        </w:rPr>
      </w:pPr>
      <w:r>
        <w:rPr>
          <w:rFonts w:hint="eastAsia"/>
        </w:rPr>
        <w:tab/>
      </w:r>
      <w:r>
        <w:rPr>
          <w:rFonts w:hint="eastAsia"/>
        </w:rPr>
        <w:sym w:font="Symbol" w:char="F0B7"/>
      </w:r>
      <w:r>
        <w:rPr>
          <w:rFonts w:hint="eastAsia"/>
        </w:rPr>
        <w:tab/>
        <w:t>抵制教育制度中定型和性别主义的角色；</w:t>
      </w:r>
    </w:p>
    <w:p w:rsidR="00000000" w:rsidRDefault="00000000">
      <w:pPr>
        <w:pStyle w:val="SingleTxt"/>
        <w:spacing w:line="340" w:lineRule="exact"/>
        <w:rPr>
          <w:rFonts w:hint="eastAsia"/>
        </w:rPr>
      </w:pPr>
      <w:r>
        <w:rPr>
          <w:rFonts w:hint="eastAsia"/>
        </w:rPr>
        <w:tab/>
      </w:r>
      <w:r>
        <w:rPr>
          <w:rFonts w:hint="eastAsia"/>
        </w:rPr>
        <w:sym w:font="Symbol" w:char="F0B7"/>
      </w:r>
      <w:r>
        <w:rPr>
          <w:rFonts w:hint="eastAsia"/>
        </w:rPr>
        <w:tab/>
        <w:t>推动在社区为贫穷儿童和老年人发展护理设施；</w:t>
      </w:r>
    </w:p>
    <w:p w:rsidR="00000000" w:rsidRDefault="00000000">
      <w:pPr>
        <w:pStyle w:val="SingleTxt"/>
        <w:spacing w:line="340" w:lineRule="exact"/>
        <w:rPr>
          <w:rFonts w:hint="eastAsia"/>
        </w:rPr>
      </w:pPr>
      <w:r>
        <w:rPr>
          <w:rFonts w:hint="eastAsia"/>
        </w:rPr>
        <w:tab/>
      </w:r>
      <w:r>
        <w:rPr>
          <w:rFonts w:hint="eastAsia"/>
        </w:rPr>
        <w:sym w:font="Symbol" w:char="F0B7"/>
      </w:r>
      <w:r>
        <w:rPr>
          <w:rFonts w:hint="eastAsia"/>
        </w:rPr>
        <w:tab/>
        <w:t>推广允许采用弹性工作时间的措施。</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婚姻和家庭关系</w:t>
      </w:r>
    </w:p>
    <w:p w:rsidR="00000000" w:rsidRDefault="00000000">
      <w:pPr>
        <w:pStyle w:val="SingleTxt"/>
        <w:spacing w:after="0" w:line="120" w:lineRule="exact"/>
        <w:rPr>
          <w:rFonts w:ascii="SimHei" w:eastAsia="SimHei"/>
          <w:color w:val="FF0000"/>
          <w:sz w:val="10"/>
        </w:rPr>
      </w:pPr>
    </w:p>
    <w:p w:rsidR="00000000" w:rsidRDefault="00000000">
      <w:pPr>
        <w:pStyle w:val="SingleTxt"/>
        <w:spacing w:line="340" w:lineRule="exact"/>
        <w:rPr>
          <w:rFonts w:ascii="SimHei" w:eastAsia="SimHei" w:hint="eastAsia"/>
          <w:color w:val="FF0000"/>
        </w:rPr>
      </w:pPr>
      <w:r>
        <w:rPr>
          <w:rFonts w:ascii="SimHei" w:eastAsia="SimHei"/>
          <w:color w:val="FF0000"/>
        </w:rPr>
        <w:t>29</w:t>
      </w:r>
      <w:r>
        <w:rPr>
          <w:rFonts w:ascii="SimHei" w:eastAsia="SimHei" w:hint="eastAsia"/>
          <w:color w:val="FF0000"/>
        </w:rPr>
        <w:t>.</w:t>
      </w:r>
      <w:r>
        <w:rPr>
          <w:rFonts w:ascii="SimHei" w:eastAsia="SimHei" w:hint="eastAsia"/>
          <w:color w:val="FF0000"/>
        </w:rPr>
        <w:tab/>
        <w:t>委员会在前一次结论意见中对《家庭法》为男女孩规定了不同的结婚年龄（男孩18岁，女孩16岁，特殊情况下15岁）这一点表示关切。儿童权利委员会在其前结论意见中也表示了同样的关切。政府是否采取了任何步骤，将女孩的最低结婚年龄提高到18岁。</w:t>
      </w:r>
    </w:p>
    <w:p w:rsidR="00000000" w:rsidRDefault="00000000">
      <w:pPr>
        <w:pStyle w:val="SingleTxt"/>
        <w:spacing w:line="340" w:lineRule="exact"/>
        <w:rPr>
          <w:rFonts w:hint="eastAsia"/>
        </w:rPr>
      </w:pPr>
      <w:r>
        <w:rPr>
          <w:rFonts w:hint="eastAsia"/>
        </w:rPr>
        <w:tab/>
        <w:t>按《家庭法》第4条规定，男子年满18岁、女子年满16岁才允许结婚。但鉴于一些重要原因，可批准年满15岁的女子结婚。目前正在议会辩论的《民法典》草案规定，鉴于一些重要原因，年满16岁的男女可获准结婚。</w:t>
      </w:r>
    </w:p>
    <w:p w:rsidR="00000000" w:rsidRDefault="00000000">
      <w:pPr>
        <w:pStyle w:val="SingleTxt"/>
        <w:spacing w:line="340" w:lineRule="exact"/>
        <w:rPr>
          <w:rFonts w:hint="eastAsia"/>
        </w:rPr>
      </w:pPr>
      <w:r>
        <w:rPr>
          <w:rFonts w:hint="eastAsia"/>
        </w:rPr>
        <w:tab/>
        <w:t>该规定草案如下：</w:t>
      </w:r>
    </w:p>
    <w:p w:rsidR="00000000" w:rsidRDefault="00000000">
      <w:pPr>
        <w:pStyle w:val="SingleTxt"/>
        <w:spacing w:line="340" w:lineRule="exact"/>
        <w:rPr>
          <w:rFonts w:ascii="KaiTi_GB2312" w:eastAsia="KaiTi_GB2312" w:hint="eastAsia"/>
          <w:color w:val="0000FF"/>
        </w:rPr>
      </w:pPr>
      <w:r>
        <w:rPr>
          <w:rFonts w:ascii="KaiTi_GB2312" w:eastAsia="KaiTi_GB2312" w:hint="eastAsia"/>
          <w:color w:val="0000FF"/>
        </w:rPr>
        <w:tab/>
        <w:t>“第204条</w:t>
      </w:r>
      <w:r>
        <w:rPr>
          <w:rFonts w:ascii="KaiTi_GB2312" w:eastAsia="KaiTi_GB2312" w:hint="eastAsia"/>
          <w:color w:val="0000FF"/>
          <w:spacing w:val="-20"/>
        </w:rPr>
        <w:t>——</w:t>
      </w:r>
      <w:r>
        <w:rPr>
          <w:rFonts w:ascii="Times New Roman" w:eastAsia="KaiTi_GB2312"/>
          <w:color w:val="0000FF"/>
          <w:sz w:val="10"/>
        </w:rPr>
        <w:t xml:space="preserve"> </w:t>
      </w:r>
      <w:r>
        <w:rPr>
          <w:rFonts w:hint="eastAsia"/>
        </w:rPr>
        <w:t>⑴</w:t>
      </w:r>
      <w:r>
        <w:rPr>
          <w:rFonts w:ascii="KaiTi_GB2312" w:eastAsia="KaiTi_GB2312" w:hint="eastAsia"/>
          <w:color w:val="0000FF"/>
        </w:rPr>
        <w:t>配偶双方年满18岁即可结婚。</w:t>
      </w:r>
    </w:p>
    <w:p w:rsidR="00000000" w:rsidRDefault="00000000">
      <w:pPr>
        <w:pStyle w:val="SingleTxt"/>
        <w:spacing w:line="340" w:lineRule="exact"/>
        <w:rPr>
          <w:rFonts w:ascii="KaiTi_GB2312" w:eastAsia="KaiTi_GB2312" w:hint="eastAsia"/>
          <w:color w:val="0000FF"/>
        </w:rPr>
      </w:pPr>
      <w:r>
        <w:rPr>
          <w:rFonts w:ascii="KaiTi_GB2312" w:eastAsia="KaiTi_GB2312" w:hint="eastAsia"/>
          <w:color w:val="0000FF"/>
        </w:rPr>
        <w:tab/>
      </w:r>
      <w:r>
        <w:rPr>
          <w:rFonts w:ascii="KaiTi_GB2312" w:eastAsia="KaiTi_GB2312"/>
          <w:color w:val="0000FF"/>
        </w:rPr>
        <w:t>(</w:t>
      </w:r>
      <w:r>
        <w:rPr>
          <w:rFonts w:ascii="KaiTi_GB2312" w:eastAsia="KaiTi_GB2312" w:hint="eastAsia"/>
          <w:color w:val="0000FF"/>
        </w:rPr>
        <w:t>2)</w:t>
      </w:r>
      <w:r>
        <w:rPr>
          <w:rFonts w:ascii="KaiTi_GB2312" w:eastAsia="KaiTi_GB2312" w:hint="eastAsia"/>
          <w:color w:val="0000FF"/>
        </w:rPr>
        <w:tab/>
        <w:t>年龄超过17岁的未成年人只有经双亲或适当的监护人同意才可结婚。如双亲之一死亡或无法表示意愿，则只需其中另一人同意。</w:t>
      </w:r>
    </w:p>
    <w:p w:rsidR="00000000" w:rsidRDefault="00000000">
      <w:pPr>
        <w:pStyle w:val="SingleTxt"/>
        <w:spacing w:line="340" w:lineRule="exact"/>
        <w:rPr>
          <w:rFonts w:ascii="KaiTi_GB2312" w:eastAsia="KaiTi_GB2312" w:hint="eastAsia"/>
          <w:color w:val="0000FF"/>
        </w:rPr>
      </w:pPr>
      <w:r>
        <w:rPr>
          <w:rFonts w:ascii="KaiTi_GB2312" w:eastAsia="KaiTi_GB2312" w:hint="eastAsia"/>
          <w:color w:val="0000FF"/>
        </w:rPr>
        <w:tab/>
      </w:r>
      <w:r>
        <w:rPr>
          <w:rFonts w:ascii="KaiTi_GB2312" w:eastAsia="KaiTi_GB2312"/>
          <w:color w:val="0000FF"/>
        </w:rPr>
        <w:t>(</w:t>
      </w:r>
      <w:r>
        <w:rPr>
          <w:rFonts w:ascii="KaiTi_GB2312" w:eastAsia="KaiTi_GB2312" w:hint="eastAsia"/>
          <w:color w:val="0000FF"/>
        </w:rPr>
        <w:t>3</w:t>
      </w:r>
      <w:r>
        <w:rPr>
          <w:rFonts w:ascii="KaiTi_GB2312" w:eastAsia="KaiTi_GB2312"/>
          <w:color w:val="0000FF"/>
        </w:rPr>
        <w:t>)</w:t>
      </w:r>
      <w:r>
        <w:rPr>
          <w:rFonts w:ascii="KaiTi_GB2312" w:eastAsia="KaiTi_GB2312"/>
          <w:color w:val="0000FF"/>
        </w:rPr>
        <w:tab/>
      </w:r>
      <w:r>
        <w:rPr>
          <w:rFonts w:ascii="KaiTi_GB2312" w:eastAsia="KaiTi_GB2312" w:hint="eastAsia"/>
          <w:color w:val="0000FF"/>
        </w:rPr>
        <w:t>如果没有可表示同意的家长或监护人，则应要求有资格行使家长权的人或机关表示同意。</w:t>
      </w:r>
    </w:p>
    <w:p w:rsidR="00000000" w:rsidRDefault="00000000">
      <w:pPr>
        <w:pStyle w:val="SingleTxt"/>
        <w:spacing w:line="340" w:lineRule="exact"/>
        <w:rPr>
          <w:rFonts w:ascii="KaiTi_GB2312" w:eastAsia="KaiTi_GB2312" w:hint="eastAsia"/>
          <w:color w:val="0000FF"/>
        </w:rPr>
      </w:pPr>
      <w:r>
        <w:rPr>
          <w:rFonts w:ascii="KaiTi_GB2312" w:eastAsia="KaiTi_GB2312" w:hint="eastAsia"/>
          <w:color w:val="0000FF"/>
        </w:rPr>
        <w:tab/>
      </w:r>
      <w:r>
        <w:rPr>
          <w:rFonts w:ascii="KaiTi_GB2312" w:eastAsia="KaiTi_GB2312"/>
          <w:color w:val="0000FF"/>
        </w:rPr>
        <w:t>(</w:t>
      </w:r>
      <w:r>
        <w:rPr>
          <w:rFonts w:ascii="KaiTi_GB2312" w:eastAsia="KaiTi_GB2312" w:hint="eastAsia"/>
          <w:color w:val="0000FF"/>
        </w:rPr>
        <w:t>4)</w:t>
      </w:r>
      <w:r>
        <w:rPr>
          <w:rFonts w:ascii="KaiTi_GB2312" w:eastAsia="KaiTi_GB2312" w:hint="eastAsia"/>
          <w:color w:val="0000FF"/>
        </w:rPr>
        <w:tab/>
        <w:t>但鉴于一些重要原因，年满16岁的</w:t>
      </w:r>
      <w:r>
        <w:rPr>
          <w:rFonts w:ascii="KaiTi_GB2312" w:eastAsia="KaiTi_GB2312" w:hint="eastAsia"/>
          <w:color w:val="0000FF"/>
          <w:u w:val="single"/>
        </w:rPr>
        <w:t>未成年人</w:t>
      </w:r>
      <w:r>
        <w:rPr>
          <w:rFonts w:ascii="KaiTi_GB2312" w:eastAsia="KaiTi_GB2312" w:hint="eastAsia"/>
          <w:color w:val="0000FF"/>
        </w:rPr>
        <w:t>可根据健康证明结婚，但条件是，除第(2)段规定的同意外，这些</w:t>
      </w:r>
      <w:r>
        <w:rPr>
          <w:rFonts w:ascii="KaiTi_GB2312" w:eastAsia="KaiTi_GB2312" w:hint="eastAsia"/>
          <w:color w:val="0000FF"/>
          <w:u w:val="single"/>
        </w:rPr>
        <w:t>未成年人</w:t>
      </w:r>
      <w:r>
        <w:rPr>
          <w:rFonts w:ascii="KaiTi_GB2312" w:eastAsia="KaiTi_GB2312" w:hint="eastAsia"/>
          <w:color w:val="0000FF"/>
        </w:rPr>
        <w:t>还应获得他们所在管辖区县政务委员会的批准，或适当时获得布达佩斯市市长的批准。）</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任择议定书</w:t>
      </w:r>
    </w:p>
    <w:p w:rsidR="00000000" w:rsidRDefault="00000000">
      <w:pPr>
        <w:pStyle w:val="SingleTxt"/>
        <w:spacing w:after="0" w:line="120" w:lineRule="exact"/>
        <w:rPr>
          <w:rFonts w:ascii="SimHei" w:eastAsia="SimHei" w:hint="eastAsia"/>
          <w:color w:val="FF0000"/>
          <w:sz w:val="10"/>
        </w:rPr>
      </w:pPr>
    </w:p>
    <w:p w:rsidR="00000000" w:rsidRDefault="00000000">
      <w:pPr>
        <w:pStyle w:val="SingleTxt"/>
        <w:rPr>
          <w:rFonts w:ascii="SimHei" w:eastAsia="SimHei" w:hint="eastAsia"/>
          <w:color w:val="FF0000"/>
        </w:rPr>
      </w:pPr>
      <w:r>
        <w:rPr>
          <w:rFonts w:ascii="SimHei" w:eastAsia="SimHei" w:hint="eastAsia"/>
          <w:color w:val="FF0000"/>
        </w:rPr>
        <w:t>30.</w:t>
      </w:r>
      <w:r>
        <w:rPr>
          <w:rFonts w:ascii="SimHei" w:eastAsia="SimHei" w:hint="eastAsia"/>
          <w:color w:val="FF0000"/>
        </w:rPr>
        <w:tab/>
        <w:t>请说明已制定哪些措施宣传《公约任择议定书》及鼓励利用《任择议定书》。</w:t>
      </w:r>
    </w:p>
    <w:p w:rsidR="00000000" w:rsidRDefault="00000000">
      <w:pPr>
        <w:pStyle w:val="SingleTxt"/>
        <w:rPr>
          <w:rFonts w:hint="eastAsia"/>
        </w:rPr>
      </w:pPr>
      <w:r>
        <w:tab/>
      </w:r>
      <w:r>
        <w:rPr>
          <w:rFonts w:hint="eastAsia"/>
        </w:rPr>
        <w:t>由于通过了《男女机会平等全国战略》和执行该《战略》的《总行动计划》，必须采取具体措施和行动，促进采纳有关两性平等的所有国际条款，并采取措施，公布和推广支助妇女以及尊重人的尊严和人权的所有法律框架。</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附件1.</w:t>
      </w:r>
      <w:r>
        <w:tab/>
      </w:r>
      <w:r>
        <w:rPr>
          <w:rFonts w:hint="eastAsia"/>
        </w:rPr>
        <w:t>烟草消费情况和烟草相关疾病负担</w:t>
      </w:r>
    </w:p>
    <w:p w:rsidR="00000000" w:rsidRDefault="00000000">
      <w:pPr>
        <w:pStyle w:val="SingleTxt"/>
        <w:spacing w:after="0" w:line="140" w:lineRule="exact"/>
        <w:rPr>
          <w:sz w:val="10"/>
        </w:rPr>
      </w:pPr>
    </w:p>
    <w:p w:rsidR="00000000" w:rsidRDefault="00000000">
      <w:pPr>
        <w:pStyle w:val="SingleTxt"/>
        <w:spacing w:after="0" w:line="140" w:lineRule="exact"/>
        <w:rPr>
          <w:rFonts w:hint="eastAsia"/>
          <w:sz w:val="10"/>
        </w:rPr>
      </w:pP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1.</w:t>
      </w:r>
      <w:r>
        <w:rPr>
          <w:rFonts w:hint="eastAsia"/>
        </w:rPr>
        <w:tab/>
        <w:t>成人吸烟情况最新数据</w:t>
      </w:r>
    </w:p>
    <w:p w:rsidR="00000000" w:rsidRDefault="00000000">
      <w:pPr>
        <w:pStyle w:val="SingleTxt"/>
        <w:spacing w:after="0" w:line="140" w:lineRule="exact"/>
        <w:rPr>
          <w:sz w:val="10"/>
        </w:rPr>
      </w:pPr>
    </w:p>
    <w:p w:rsidR="00000000" w:rsidRDefault="00000000">
      <w:pPr>
        <w:pStyle w:val="SingleTxt"/>
      </w:pPr>
      <w:r>
        <w:rPr>
          <w:rFonts w:hint="eastAsia"/>
        </w:rPr>
        <w:t>(</w:t>
      </w:r>
      <w:r>
        <w:rPr>
          <w:rFonts w:ascii="SimHei" w:eastAsia="SimHei" w:hint="eastAsia"/>
          <w:color w:val="FF0000"/>
        </w:rPr>
        <w:t>建议：请查看《生活水平衡量调查》——世界银行</w:t>
      </w:r>
      <w:r>
        <w:rPr>
          <w:rFonts w:hint="eastAsia"/>
        </w:rPr>
        <w:t>)</w:t>
      </w:r>
    </w:p>
    <w:tbl>
      <w:tblPr>
        <w:tblW w:w="0" w:type="auto"/>
        <w:tblInd w:w="210" w:type="dxa"/>
        <w:tblLayout w:type="fixed"/>
        <w:tblLook w:val="01E0" w:firstRow="1" w:lastRow="1" w:firstColumn="1" w:lastColumn="1" w:noHBand="0" w:noVBand="0"/>
      </w:tblPr>
      <w:tblGrid>
        <w:gridCol w:w="969"/>
        <w:gridCol w:w="668"/>
        <w:gridCol w:w="669"/>
        <w:gridCol w:w="910"/>
        <w:gridCol w:w="1302"/>
        <w:gridCol w:w="672"/>
        <w:gridCol w:w="1511"/>
        <w:gridCol w:w="2128"/>
        <w:gridCol w:w="1012"/>
      </w:tblGrid>
      <w:tr w:rsidR="00000000">
        <w:trPr>
          <w:trHeight w:val="20"/>
          <w:tblHeader/>
        </w:trPr>
        <w:tc>
          <w:tcPr>
            <w:tcW w:w="969" w:type="dxa"/>
            <w:tcBorders>
              <w:top w:val="single" w:sz="2" w:space="0" w:color="auto"/>
              <w:bottom w:val="single" w:sz="12" w:space="0" w:color="auto"/>
            </w:tcBorders>
          </w:tcPr>
          <w:p w:rsidR="00000000" w:rsidRDefault="00000000">
            <w:pPr>
              <w:spacing w:before="60" w:after="60" w:line="240" w:lineRule="exact"/>
              <w:jc w:val="both"/>
              <w:rPr>
                <w:rFonts w:eastAsia="KaiTi_GB2312" w:hAnsi="SimSun" w:hint="eastAsia"/>
                <w:color w:val="0000FF"/>
                <w:sz w:val="14"/>
                <w:szCs w:val="28"/>
              </w:rPr>
            </w:pPr>
            <w:r>
              <w:rPr>
                <w:rFonts w:eastAsia="KaiTi_GB2312" w:hAnsi="SimSun"/>
                <w:color w:val="0000FF"/>
                <w:sz w:val="14"/>
                <w:szCs w:val="28"/>
              </w:rPr>
              <w:br/>
            </w:r>
            <w:r>
              <w:rPr>
                <w:rFonts w:eastAsia="KaiTi_GB2312" w:hAnsi="SimSun" w:hint="eastAsia"/>
                <w:color w:val="0000FF"/>
                <w:sz w:val="14"/>
                <w:szCs w:val="28"/>
              </w:rPr>
              <w:t>国家</w:t>
            </w:r>
          </w:p>
        </w:tc>
        <w:tc>
          <w:tcPr>
            <w:tcW w:w="668" w:type="dxa"/>
            <w:tcBorders>
              <w:top w:val="single" w:sz="2" w:space="0" w:color="auto"/>
              <w:bottom w:val="single" w:sz="12" w:space="0" w:color="auto"/>
            </w:tcBorders>
          </w:tcPr>
          <w:p w:rsidR="00000000" w:rsidRDefault="00000000">
            <w:pPr>
              <w:spacing w:before="60" w:after="60" w:line="240" w:lineRule="exact"/>
              <w:jc w:val="right"/>
              <w:rPr>
                <w:rFonts w:eastAsia="KaiTi_GB2312" w:hAnsi="SimSun"/>
                <w:color w:val="0000FF"/>
                <w:sz w:val="14"/>
                <w:szCs w:val="28"/>
              </w:rPr>
            </w:pPr>
            <w:r>
              <w:rPr>
                <w:rFonts w:eastAsia="KaiTi_GB2312" w:hAnsi="SimSun" w:hint="eastAsia"/>
                <w:color w:val="0000FF"/>
                <w:sz w:val="14"/>
                <w:szCs w:val="28"/>
              </w:rPr>
              <w:t>男</w:t>
            </w:r>
            <w:r>
              <w:rPr>
                <w:rFonts w:eastAsia="KaiTi_GB2312" w:hAnsi="SimSun"/>
                <w:color w:val="0000FF"/>
                <w:sz w:val="14"/>
                <w:szCs w:val="28"/>
              </w:rPr>
              <w:br/>
            </w:r>
            <w:r>
              <w:rPr>
                <w:rFonts w:eastAsia="KaiTi_GB2312" w:hAnsi="SimSun"/>
                <w:color w:val="0000FF"/>
                <w:sz w:val="14"/>
                <w:szCs w:val="28"/>
              </w:rPr>
              <w:t>％</w:t>
            </w:r>
          </w:p>
        </w:tc>
        <w:tc>
          <w:tcPr>
            <w:tcW w:w="669" w:type="dxa"/>
            <w:tcBorders>
              <w:top w:val="single" w:sz="2" w:space="0" w:color="auto"/>
              <w:bottom w:val="single" w:sz="12" w:space="0" w:color="auto"/>
            </w:tcBorders>
          </w:tcPr>
          <w:p w:rsidR="00000000" w:rsidRDefault="00000000">
            <w:pPr>
              <w:spacing w:before="60" w:after="60" w:line="240" w:lineRule="exact"/>
              <w:jc w:val="right"/>
              <w:rPr>
                <w:rFonts w:eastAsia="KaiTi_GB2312" w:hAnsi="SimSun"/>
                <w:color w:val="0000FF"/>
                <w:sz w:val="14"/>
                <w:szCs w:val="28"/>
              </w:rPr>
            </w:pPr>
            <w:r>
              <w:rPr>
                <w:rFonts w:eastAsia="KaiTi_GB2312" w:hAnsi="SimSun" w:hint="eastAsia"/>
                <w:color w:val="0000FF"/>
                <w:sz w:val="14"/>
                <w:szCs w:val="28"/>
              </w:rPr>
              <w:t>女</w:t>
            </w:r>
            <w:r>
              <w:rPr>
                <w:rFonts w:eastAsia="KaiTi_GB2312" w:hAnsi="SimSun"/>
                <w:color w:val="0000FF"/>
                <w:sz w:val="14"/>
                <w:szCs w:val="28"/>
              </w:rPr>
              <w:br/>
            </w:r>
            <w:r>
              <w:rPr>
                <w:rFonts w:eastAsia="KaiTi_GB2312" w:hAnsi="SimSun"/>
                <w:color w:val="0000FF"/>
                <w:sz w:val="14"/>
                <w:szCs w:val="28"/>
              </w:rPr>
              <w:t>％</w:t>
            </w:r>
          </w:p>
        </w:tc>
        <w:tc>
          <w:tcPr>
            <w:tcW w:w="910" w:type="dxa"/>
            <w:tcBorders>
              <w:top w:val="single" w:sz="2" w:space="0" w:color="auto"/>
              <w:bottom w:val="single" w:sz="12" w:space="0" w:color="auto"/>
            </w:tcBorders>
          </w:tcPr>
          <w:p w:rsidR="00000000" w:rsidRDefault="00000000">
            <w:pPr>
              <w:spacing w:before="60" w:after="60" w:line="240" w:lineRule="exact"/>
              <w:jc w:val="right"/>
              <w:rPr>
                <w:rFonts w:eastAsia="KaiTi_GB2312" w:hAnsi="SimSun" w:hint="eastAsia"/>
                <w:color w:val="0000FF"/>
                <w:sz w:val="14"/>
                <w:szCs w:val="28"/>
              </w:rPr>
            </w:pPr>
            <w:r>
              <w:rPr>
                <w:rFonts w:eastAsia="KaiTi_GB2312" w:hAnsi="SimSun"/>
                <w:color w:val="0000FF"/>
                <w:sz w:val="14"/>
                <w:szCs w:val="28"/>
              </w:rPr>
              <w:br/>
            </w:r>
            <w:r>
              <w:rPr>
                <w:rFonts w:eastAsia="KaiTi_GB2312" w:hAnsi="SimSun" w:hint="eastAsia"/>
                <w:color w:val="0000FF"/>
                <w:sz w:val="14"/>
                <w:szCs w:val="28"/>
              </w:rPr>
              <w:t>年龄组</w:t>
            </w:r>
          </w:p>
        </w:tc>
        <w:tc>
          <w:tcPr>
            <w:tcW w:w="1302" w:type="dxa"/>
            <w:tcBorders>
              <w:top w:val="single" w:sz="2" w:space="0" w:color="auto"/>
              <w:bottom w:val="single" w:sz="12" w:space="0" w:color="auto"/>
            </w:tcBorders>
          </w:tcPr>
          <w:p w:rsidR="00000000" w:rsidRDefault="00000000">
            <w:pPr>
              <w:spacing w:before="60" w:after="60" w:line="240" w:lineRule="exact"/>
              <w:jc w:val="both"/>
              <w:rPr>
                <w:rFonts w:eastAsia="KaiTi_GB2312" w:hAnsi="SimSun"/>
                <w:color w:val="0000FF"/>
                <w:sz w:val="14"/>
                <w:szCs w:val="28"/>
              </w:rPr>
            </w:pPr>
            <w:r>
              <w:rPr>
                <w:rFonts w:eastAsia="KaiTi_GB2312" w:hAnsi="SimSun" w:hint="eastAsia"/>
                <w:color w:val="0000FF"/>
                <w:sz w:val="14"/>
                <w:szCs w:val="28"/>
              </w:rPr>
              <w:t>样本规模</w:t>
            </w:r>
            <w:r>
              <w:rPr>
                <w:rFonts w:eastAsia="KaiTi_GB2312" w:hAnsi="SimSun"/>
                <w:color w:val="0000FF"/>
                <w:sz w:val="14"/>
                <w:szCs w:val="28"/>
              </w:rPr>
              <w:t>/</w:t>
            </w:r>
            <w:r>
              <w:rPr>
                <w:rFonts w:eastAsia="KaiTi_GB2312" w:hAnsi="SimSun" w:hint="eastAsia"/>
                <w:color w:val="0000FF"/>
                <w:sz w:val="14"/>
                <w:szCs w:val="28"/>
              </w:rPr>
              <w:br/>
            </w:r>
            <w:r>
              <w:rPr>
                <w:rFonts w:eastAsia="KaiTi_GB2312" w:hAnsi="SimSun" w:hint="eastAsia"/>
                <w:color w:val="0000FF"/>
                <w:sz w:val="14"/>
                <w:szCs w:val="28"/>
              </w:rPr>
              <w:t>是否为全国样本</w:t>
            </w:r>
            <w:r>
              <w:rPr>
                <w:rFonts w:eastAsia="KaiTi_GB2312" w:hAnsi="SimSun"/>
                <w:color w:val="0000FF"/>
                <w:sz w:val="14"/>
                <w:szCs w:val="28"/>
              </w:rPr>
              <w:t>?</w:t>
            </w:r>
          </w:p>
        </w:tc>
        <w:tc>
          <w:tcPr>
            <w:tcW w:w="672" w:type="dxa"/>
            <w:tcBorders>
              <w:top w:val="single" w:sz="2" w:space="0" w:color="auto"/>
              <w:bottom w:val="single" w:sz="12" w:space="0" w:color="auto"/>
            </w:tcBorders>
          </w:tcPr>
          <w:p w:rsidR="00000000" w:rsidRDefault="00000000">
            <w:pPr>
              <w:spacing w:before="60" w:after="60" w:line="240" w:lineRule="exact"/>
              <w:jc w:val="center"/>
              <w:rPr>
                <w:rFonts w:eastAsia="KaiTi_GB2312" w:hAnsi="SimSun" w:hint="eastAsia"/>
                <w:color w:val="0000FF"/>
                <w:sz w:val="14"/>
                <w:szCs w:val="28"/>
              </w:rPr>
            </w:pPr>
            <w:r>
              <w:rPr>
                <w:rFonts w:eastAsia="KaiTi_GB2312" w:hAnsi="SimSun" w:hint="eastAsia"/>
                <w:color w:val="0000FF"/>
                <w:sz w:val="14"/>
                <w:szCs w:val="28"/>
              </w:rPr>
              <w:t>调查</w:t>
            </w:r>
            <w:r>
              <w:rPr>
                <w:rFonts w:eastAsia="KaiTi_GB2312" w:hAnsi="SimSun"/>
                <w:color w:val="0000FF"/>
                <w:sz w:val="14"/>
                <w:szCs w:val="28"/>
              </w:rPr>
              <w:br/>
            </w:r>
            <w:r>
              <w:rPr>
                <w:rFonts w:eastAsia="KaiTi_GB2312" w:hAnsi="SimSun" w:hint="eastAsia"/>
                <w:color w:val="0000FF"/>
                <w:sz w:val="14"/>
                <w:szCs w:val="28"/>
              </w:rPr>
              <w:t>年份</w:t>
            </w:r>
          </w:p>
        </w:tc>
        <w:tc>
          <w:tcPr>
            <w:tcW w:w="1511" w:type="dxa"/>
            <w:tcBorders>
              <w:top w:val="single" w:sz="2" w:space="0" w:color="auto"/>
              <w:bottom w:val="single" w:sz="12" w:space="0" w:color="auto"/>
            </w:tcBorders>
          </w:tcPr>
          <w:p w:rsidR="00000000" w:rsidRDefault="00000000">
            <w:pPr>
              <w:spacing w:before="60" w:after="60" w:line="240" w:lineRule="exact"/>
              <w:jc w:val="both"/>
              <w:rPr>
                <w:rFonts w:eastAsia="KaiTi_GB2312" w:hAnsi="SimSun" w:hint="eastAsia"/>
                <w:color w:val="0000FF"/>
                <w:sz w:val="14"/>
                <w:szCs w:val="28"/>
              </w:rPr>
            </w:pPr>
            <w:r>
              <w:rPr>
                <w:rFonts w:eastAsia="KaiTi_GB2312" w:hAnsi="SimSun"/>
                <w:color w:val="0000FF"/>
                <w:sz w:val="14"/>
                <w:szCs w:val="28"/>
              </w:rPr>
              <w:br/>
            </w:r>
            <w:r>
              <w:rPr>
                <w:rFonts w:eastAsia="KaiTi_GB2312" w:hAnsi="SimSun" w:hint="eastAsia"/>
                <w:color w:val="0000FF"/>
                <w:sz w:val="14"/>
                <w:szCs w:val="28"/>
              </w:rPr>
              <w:t>吸烟情况</w:t>
            </w:r>
          </w:p>
        </w:tc>
        <w:tc>
          <w:tcPr>
            <w:tcW w:w="2128" w:type="dxa"/>
            <w:tcBorders>
              <w:top w:val="single" w:sz="2" w:space="0" w:color="auto"/>
              <w:bottom w:val="single" w:sz="12" w:space="0" w:color="auto"/>
            </w:tcBorders>
          </w:tcPr>
          <w:p w:rsidR="00000000" w:rsidRDefault="00000000">
            <w:pPr>
              <w:spacing w:before="60" w:after="60" w:line="240" w:lineRule="exact"/>
              <w:rPr>
                <w:rFonts w:eastAsia="KaiTi_GB2312" w:hAnsi="SimSun" w:hint="eastAsia"/>
                <w:color w:val="0000FF"/>
                <w:sz w:val="14"/>
                <w:szCs w:val="28"/>
              </w:rPr>
            </w:pPr>
            <w:r>
              <w:rPr>
                <w:rFonts w:eastAsia="KaiTi_GB2312" w:hAnsi="SimSun"/>
                <w:color w:val="0000FF"/>
                <w:sz w:val="14"/>
                <w:szCs w:val="28"/>
              </w:rPr>
              <w:br/>
            </w:r>
            <w:r>
              <w:rPr>
                <w:rFonts w:eastAsia="KaiTi_GB2312" w:hAnsi="SimSun" w:hint="eastAsia"/>
                <w:color w:val="0000FF"/>
                <w:sz w:val="14"/>
                <w:szCs w:val="28"/>
              </w:rPr>
              <w:t>资料来源</w:t>
            </w:r>
          </w:p>
        </w:tc>
        <w:tc>
          <w:tcPr>
            <w:tcW w:w="1012" w:type="dxa"/>
            <w:tcBorders>
              <w:top w:val="single" w:sz="2" w:space="0" w:color="auto"/>
              <w:bottom w:val="single" w:sz="12" w:space="0" w:color="auto"/>
            </w:tcBorders>
          </w:tcPr>
          <w:p w:rsidR="00000000" w:rsidRDefault="00000000">
            <w:pPr>
              <w:spacing w:before="60" w:after="60" w:line="240" w:lineRule="exact"/>
              <w:rPr>
                <w:rFonts w:eastAsia="KaiTi_GB2312" w:hAnsi="SimSun" w:hint="eastAsia"/>
                <w:color w:val="0000FF"/>
                <w:sz w:val="14"/>
                <w:szCs w:val="28"/>
              </w:rPr>
            </w:pPr>
            <w:r>
              <w:rPr>
                <w:rFonts w:eastAsia="KaiTi_GB2312" w:hAnsi="SimSun"/>
                <w:color w:val="0000FF"/>
                <w:sz w:val="14"/>
                <w:szCs w:val="28"/>
              </w:rPr>
              <w:br/>
            </w:r>
            <w:r>
              <w:rPr>
                <w:rFonts w:eastAsia="KaiTi_GB2312" w:hAnsi="SimSun" w:hint="eastAsia"/>
                <w:color w:val="0000FF"/>
                <w:sz w:val="14"/>
                <w:szCs w:val="28"/>
              </w:rPr>
              <w:t>其他说明</w:t>
            </w:r>
          </w:p>
        </w:tc>
      </w:tr>
      <w:tr w:rsidR="00000000">
        <w:trPr>
          <w:trHeight w:val="20"/>
        </w:trPr>
        <w:tc>
          <w:tcPr>
            <w:tcW w:w="969"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罗马尼亚</w:t>
            </w:r>
          </w:p>
        </w:tc>
        <w:tc>
          <w:tcPr>
            <w:tcW w:w="668"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35.2</w:t>
            </w:r>
          </w:p>
        </w:tc>
        <w:tc>
          <w:tcPr>
            <w:tcW w:w="669"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17.9</w:t>
            </w:r>
          </w:p>
        </w:tc>
        <w:tc>
          <w:tcPr>
            <w:tcW w:w="910"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14-24</w:t>
            </w:r>
          </w:p>
        </w:tc>
        <w:tc>
          <w:tcPr>
            <w:tcW w:w="130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1209/全国</w:t>
            </w:r>
          </w:p>
        </w:tc>
        <w:tc>
          <w:tcPr>
            <w:tcW w:w="672" w:type="dxa"/>
          </w:tcPr>
          <w:p w:rsidR="00000000" w:rsidRDefault="00000000">
            <w:pPr>
              <w:pStyle w:val="Small"/>
              <w:tabs>
                <w:tab w:val="clear" w:pos="9965"/>
                <w:tab w:val="left" w:pos="357"/>
                <w:tab w:val="left" w:pos="714"/>
                <w:tab w:val="left" w:pos="1071"/>
                <w:tab w:val="left" w:pos="1429"/>
              </w:tabs>
              <w:spacing w:before="60" w:after="60" w:line="240" w:lineRule="exact"/>
              <w:jc w:val="center"/>
              <w:rPr>
                <w:rFonts w:hAnsi="SimSun"/>
                <w:noProof w:val="0"/>
                <w:spacing w:val="0"/>
                <w:w w:val="100"/>
                <w:szCs w:val="28"/>
              </w:rPr>
            </w:pPr>
            <w:r>
              <w:rPr>
                <w:rFonts w:hAnsi="SimSun"/>
                <w:noProof w:val="0"/>
                <w:spacing w:val="0"/>
                <w:w w:val="100"/>
                <w:szCs w:val="28"/>
              </w:rPr>
              <w:t>2003</w:t>
            </w:r>
          </w:p>
        </w:tc>
        <w:tc>
          <w:tcPr>
            <w:tcW w:w="1511"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每天吸烟</w:t>
            </w:r>
          </w:p>
        </w:tc>
        <w:tc>
          <w:tcPr>
            <w:tcW w:w="2128" w:type="dxa"/>
          </w:tcPr>
          <w:p w:rsidR="00000000" w:rsidRDefault="00000000">
            <w:pPr>
              <w:tabs>
                <w:tab w:val="left" w:pos="357"/>
                <w:tab w:val="left" w:pos="714"/>
                <w:tab w:val="left" w:pos="1071"/>
                <w:tab w:val="left" w:pos="1429"/>
              </w:tabs>
              <w:spacing w:before="60" w:after="60" w:line="240" w:lineRule="exact"/>
              <w:jc w:val="both"/>
              <w:rPr>
                <w:rFonts w:hAnsi="SimSun" w:hint="eastAsia"/>
                <w:sz w:val="17"/>
                <w:szCs w:val="28"/>
              </w:rPr>
            </w:pPr>
            <w:r>
              <w:rPr>
                <w:rFonts w:hAnsi="SimSun" w:hint="eastAsia"/>
                <w:sz w:val="17"/>
                <w:szCs w:val="28"/>
              </w:rPr>
              <w:t>卫生政策和服务中心——</w:t>
            </w:r>
            <w:r>
              <w:rPr>
                <w:rFonts w:hAnsi="SimSun" w:hint="eastAsia"/>
                <w:spacing w:val="-4"/>
                <w:sz w:val="17"/>
                <w:szCs w:val="28"/>
              </w:rPr>
              <w:t>“</w:t>
            </w:r>
            <w:r>
              <w:rPr>
                <w:rFonts w:hAnsi="SimSun"/>
                <w:spacing w:val="-4"/>
                <w:sz w:val="17"/>
                <w:szCs w:val="28"/>
              </w:rPr>
              <w:t>罗马尼亚</w:t>
            </w:r>
            <w:r>
              <w:rPr>
                <w:rFonts w:hAnsi="SimSun" w:hint="eastAsia"/>
                <w:spacing w:val="-4"/>
                <w:sz w:val="17"/>
                <w:szCs w:val="28"/>
              </w:rPr>
              <w:t>境内对吸烟的知识、态度和习惯”，欧盟资助项目，</w:t>
            </w:r>
            <w:r>
              <w:rPr>
                <w:rFonts w:hAnsi="SimSun"/>
                <w:spacing w:val="-4"/>
                <w:sz w:val="17"/>
                <w:szCs w:val="28"/>
              </w:rPr>
              <w:t>2004</w:t>
            </w:r>
            <w:r>
              <w:rPr>
                <w:rFonts w:hAnsi="SimSun" w:hint="eastAsia"/>
                <w:spacing w:val="-4"/>
                <w:sz w:val="17"/>
                <w:szCs w:val="28"/>
              </w:rPr>
              <w:t>年发表</w:t>
            </w:r>
          </w:p>
        </w:tc>
        <w:tc>
          <w:tcPr>
            <w:tcW w:w="101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共计:27.2</w:t>
            </w:r>
          </w:p>
        </w:tc>
      </w:tr>
      <w:tr w:rsidR="00000000">
        <w:trPr>
          <w:trHeight w:val="20"/>
        </w:trPr>
        <w:tc>
          <w:tcPr>
            <w:tcW w:w="969"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罗马尼亚</w:t>
            </w:r>
          </w:p>
        </w:tc>
        <w:tc>
          <w:tcPr>
            <w:tcW w:w="668"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6.8</w:t>
            </w:r>
          </w:p>
        </w:tc>
        <w:tc>
          <w:tcPr>
            <w:tcW w:w="669"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7.9</w:t>
            </w:r>
          </w:p>
        </w:tc>
        <w:tc>
          <w:tcPr>
            <w:tcW w:w="910"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14-24</w:t>
            </w:r>
          </w:p>
        </w:tc>
        <w:tc>
          <w:tcPr>
            <w:tcW w:w="130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1209/全国</w:t>
            </w:r>
          </w:p>
        </w:tc>
        <w:tc>
          <w:tcPr>
            <w:tcW w:w="672" w:type="dxa"/>
          </w:tcPr>
          <w:p w:rsidR="00000000" w:rsidRDefault="00000000">
            <w:pPr>
              <w:tabs>
                <w:tab w:val="left" w:pos="357"/>
                <w:tab w:val="left" w:pos="714"/>
                <w:tab w:val="left" w:pos="1071"/>
                <w:tab w:val="left" w:pos="1429"/>
              </w:tabs>
              <w:spacing w:before="60" w:after="60" w:line="240" w:lineRule="exact"/>
              <w:jc w:val="center"/>
              <w:rPr>
                <w:rFonts w:hAnsi="SimSun"/>
                <w:sz w:val="17"/>
                <w:szCs w:val="28"/>
              </w:rPr>
            </w:pPr>
            <w:r>
              <w:rPr>
                <w:rFonts w:hAnsi="SimSun"/>
                <w:sz w:val="17"/>
                <w:szCs w:val="28"/>
              </w:rPr>
              <w:t>2003</w:t>
            </w:r>
          </w:p>
        </w:tc>
        <w:tc>
          <w:tcPr>
            <w:tcW w:w="1511"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偶尔吸烟</w:t>
            </w:r>
          </w:p>
        </w:tc>
        <w:tc>
          <w:tcPr>
            <w:tcW w:w="2128"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共计: 7.3</w:t>
            </w:r>
          </w:p>
        </w:tc>
      </w:tr>
      <w:tr w:rsidR="00000000">
        <w:trPr>
          <w:trHeight w:val="20"/>
        </w:trPr>
        <w:tc>
          <w:tcPr>
            <w:tcW w:w="969"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罗马尼亚</w:t>
            </w:r>
          </w:p>
        </w:tc>
        <w:tc>
          <w:tcPr>
            <w:tcW w:w="668"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42</w:t>
            </w:r>
          </w:p>
        </w:tc>
        <w:tc>
          <w:tcPr>
            <w:tcW w:w="669"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25.8</w:t>
            </w:r>
          </w:p>
        </w:tc>
        <w:tc>
          <w:tcPr>
            <w:tcW w:w="910"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14-24</w:t>
            </w:r>
          </w:p>
        </w:tc>
        <w:tc>
          <w:tcPr>
            <w:tcW w:w="130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1209/全国</w:t>
            </w:r>
          </w:p>
        </w:tc>
        <w:tc>
          <w:tcPr>
            <w:tcW w:w="672" w:type="dxa"/>
          </w:tcPr>
          <w:p w:rsidR="00000000" w:rsidRDefault="00000000">
            <w:pPr>
              <w:tabs>
                <w:tab w:val="left" w:pos="357"/>
                <w:tab w:val="left" w:pos="714"/>
                <w:tab w:val="left" w:pos="1071"/>
                <w:tab w:val="left" w:pos="1429"/>
              </w:tabs>
              <w:spacing w:before="60" w:after="60" w:line="240" w:lineRule="exact"/>
              <w:jc w:val="center"/>
              <w:rPr>
                <w:rFonts w:hAnsi="SimSun"/>
                <w:sz w:val="17"/>
                <w:szCs w:val="28"/>
              </w:rPr>
            </w:pPr>
            <w:r>
              <w:rPr>
                <w:rFonts w:hAnsi="SimSun"/>
                <w:sz w:val="17"/>
                <w:szCs w:val="28"/>
              </w:rPr>
              <w:t>2003</w:t>
            </w:r>
          </w:p>
        </w:tc>
        <w:tc>
          <w:tcPr>
            <w:tcW w:w="1511"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hint="eastAsia"/>
                <w:sz w:val="17"/>
                <w:szCs w:val="28"/>
              </w:rPr>
              <w:t>经常</w:t>
            </w:r>
            <w:r>
              <w:rPr>
                <w:rFonts w:hAnsi="SimSun"/>
                <w:sz w:val="17"/>
                <w:szCs w:val="28"/>
              </w:rPr>
              <w:t>吸烟者(每天吸烟+偶尔吸烟)</w:t>
            </w:r>
          </w:p>
        </w:tc>
        <w:tc>
          <w:tcPr>
            <w:tcW w:w="2128"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共计:34.5</w:t>
            </w:r>
          </w:p>
        </w:tc>
      </w:tr>
      <w:tr w:rsidR="00000000">
        <w:trPr>
          <w:trHeight w:val="20"/>
        </w:trPr>
        <w:tc>
          <w:tcPr>
            <w:tcW w:w="969"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罗马尼亚</w:t>
            </w:r>
          </w:p>
        </w:tc>
        <w:tc>
          <w:tcPr>
            <w:tcW w:w="668"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50.6</w:t>
            </w:r>
          </w:p>
        </w:tc>
        <w:tc>
          <w:tcPr>
            <w:tcW w:w="669"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29.8</w:t>
            </w:r>
          </w:p>
        </w:tc>
        <w:tc>
          <w:tcPr>
            <w:tcW w:w="910"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14-24</w:t>
            </w:r>
          </w:p>
        </w:tc>
        <w:tc>
          <w:tcPr>
            <w:tcW w:w="130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1209/全国</w:t>
            </w:r>
          </w:p>
        </w:tc>
        <w:tc>
          <w:tcPr>
            <w:tcW w:w="672" w:type="dxa"/>
          </w:tcPr>
          <w:p w:rsidR="00000000" w:rsidRDefault="00000000">
            <w:pPr>
              <w:tabs>
                <w:tab w:val="left" w:pos="357"/>
                <w:tab w:val="left" w:pos="714"/>
                <w:tab w:val="left" w:pos="1071"/>
                <w:tab w:val="left" w:pos="1429"/>
              </w:tabs>
              <w:spacing w:before="60" w:after="60" w:line="240" w:lineRule="exact"/>
              <w:jc w:val="center"/>
              <w:rPr>
                <w:rFonts w:hAnsi="SimSun"/>
                <w:sz w:val="17"/>
                <w:szCs w:val="28"/>
              </w:rPr>
            </w:pPr>
            <w:r>
              <w:rPr>
                <w:rFonts w:hAnsi="SimSun"/>
                <w:sz w:val="17"/>
                <w:szCs w:val="28"/>
              </w:rPr>
              <w:t>2003</w:t>
            </w:r>
          </w:p>
        </w:tc>
        <w:tc>
          <w:tcPr>
            <w:tcW w:w="1511"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曾经吸烟者</w:t>
            </w:r>
            <w:r>
              <w:rPr>
                <w:rFonts w:hAnsi="SimSun"/>
                <w:sz w:val="17"/>
                <w:szCs w:val="28"/>
                <w:vertAlign w:val="superscript"/>
              </w:rPr>
              <w:t>*</w:t>
            </w:r>
          </w:p>
        </w:tc>
        <w:tc>
          <w:tcPr>
            <w:tcW w:w="2128"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共计:40.6</w:t>
            </w:r>
          </w:p>
        </w:tc>
      </w:tr>
      <w:tr w:rsidR="00000000">
        <w:trPr>
          <w:trHeight w:val="20"/>
        </w:trPr>
        <w:tc>
          <w:tcPr>
            <w:tcW w:w="969"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罗马尼亚</w:t>
            </w:r>
          </w:p>
        </w:tc>
        <w:tc>
          <w:tcPr>
            <w:tcW w:w="668"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48.3</w:t>
            </w:r>
          </w:p>
        </w:tc>
        <w:tc>
          <w:tcPr>
            <w:tcW w:w="669"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23.3</w:t>
            </w:r>
          </w:p>
        </w:tc>
        <w:tc>
          <w:tcPr>
            <w:tcW w:w="910"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25-34</w:t>
            </w:r>
          </w:p>
        </w:tc>
        <w:tc>
          <w:tcPr>
            <w:tcW w:w="130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1209/全国</w:t>
            </w:r>
          </w:p>
        </w:tc>
        <w:tc>
          <w:tcPr>
            <w:tcW w:w="672" w:type="dxa"/>
          </w:tcPr>
          <w:p w:rsidR="00000000" w:rsidRDefault="00000000">
            <w:pPr>
              <w:tabs>
                <w:tab w:val="left" w:pos="357"/>
                <w:tab w:val="left" w:pos="714"/>
                <w:tab w:val="left" w:pos="1071"/>
                <w:tab w:val="left" w:pos="1429"/>
              </w:tabs>
              <w:spacing w:before="60" w:after="60" w:line="240" w:lineRule="exact"/>
              <w:jc w:val="center"/>
              <w:rPr>
                <w:rFonts w:hAnsi="SimSun"/>
                <w:sz w:val="17"/>
                <w:szCs w:val="28"/>
              </w:rPr>
            </w:pPr>
            <w:r>
              <w:rPr>
                <w:rFonts w:hAnsi="SimSun"/>
                <w:sz w:val="17"/>
                <w:szCs w:val="28"/>
              </w:rPr>
              <w:t>2003</w:t>
            </w:r>
          </w:p>
        </w:tc>
        <w:tc>
          <w:tcPr>
            <w:tcW w:w="1511"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每天吸烟</w:t>
            </w:r>
          </w:p>
        </w:tc>
        <w:tc>
          <w:tcPr>
            <w:tcW w:w="2128"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共计:35.9</w:t>
            </w:r>
          </w:p>
        </w:tc>
      </w:tr>
      <w:tr w:rsidR="00000000">
        <w:trPr>
          <w:trHeight w:val="20"/>
        </w:trPr>
        <w:tc>
          <w:tcPr>
            <w:tcW w:w="969"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罗马尼亚</w:t>
            </w:r>
          </w:p>
        </w:tc>
        <w:tc>
          <w:tcPr>
            <w:tcW w:w="668"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6.0</w:t>
            </w:r>
          </w:p>
        </w:tc>
        <w:tc>
          <w:tcPr>
            <w:tcW w:w="669"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2.7</w:t>
            </w:r>
          </w:p>
        </w:tc>
        <w:tc>
          <w:tcPr>
            <w:tcW w:w="910"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25-34</w:t>
            </w:r>
          </w:p>
        </w:tc>
        <w:tc>
          <w:tcPr>
            <w:tcW w:w="130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1209/全国</w:t>
            </w:r>
          </w:p>
        </w:tc>
        <w:tc>
          <w:tcPr>
            <w:tcW w:w="672" w:type="dxa"/>
          </w:tcPr>
          <w:p w:rsidR="00000000" w:rsidRDefault="00000000">
            <w:pPr>
              <w:tabs>
                <w:tab w:val="left" w:pos="357"/>
                <w:tab w:val="left" w:pos="714"/>
                <w:tab w:val="left" w:pos="1071"/>
                <w:tab w:val="left" w:pos="1429"/>
              </w:tabs>
              <w:spacing w:before="60" w:after="60" w:line="240" w:lineRule="exact"/>
              <w:jc w:val="center"/>
              <w:rPr>
                <w:rFonts w:hAnsi="SimSun"/>
                <w:sz w:val="17"/>
                <w:szCs w:val="28"/>
              </w:rPr>
            </w:pPr>
            <w:r>
              <w:rPr>
                <w:rFonts w:hAnsi="SimSun"/>
                <w:sz w:val="17"/>
                <w:szCs w:val="28"/>
              </w:rPr>
              <w:t>2003</w:t>
            </w:r>
          </w:p>
        </w:tc>
        <w:tc>
          <w:tcPr>
            <w:tcW w:w="1511"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偶尔吸烟</w:t>
            </w:r>
          </w:p>
        </w:tc>
        <w:tc>
          <w:tcPr>
            <w:tcW w:w="2128"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共计: 4.0</w:t>
            </w:r>
          </w:p>
        </w:tc>
      </w:tr>
      <w:tr w:rsidR="00000000">
        <w:trPr>
          <w:trHeight w:val="20"/>
        </w:trPr>
        <w:tc>
          <w:tcPr>
            <w:tcW w:w="969"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罗马尼亚</w:t>
            </w:r>
          </w:p>
        </w:tc>
        <w:tc>
          <w:tcPr>
            <w:tcW w:w="668"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54.3</w:t>
            </w:r>
          </w:p>
        </w:tc>
        <w:tc>
          <w:tcPr>
            <w:tcW w:w="669"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26.0</w:t>
            </w:r>
          </w:p>
        </w:tc>
        <w:tc>
          <w:tcPr>
            <w:tcW w:w="910"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25-34</w:t>
            </w:r>
          </w:p>
        </w:tc>
        <w:tc>
          <w:tcPr>
            <w:tcW w:w="130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1209/全国</w:t>
            </w:r>
          </w:p>
        </w:tc>
        <w:tc>
          <w:tcPr>
            <w:tcW w:w="672" w:type="dxa"/>
          </w:tcPr>
          <w:p w:rsidR="00000000" w:rsidRDefault="00000000">
            <w:pPr>
              <w:tabs>
                <w:tab w:val="left" w:pos="357"/>
                <w:tab w:val="left" w:pos="714"/>
                <w:tab w:val="left" w:pos="1071"/>
                <w:tab w:val="left" w:pos="1429"/>
              </w:tabs>
              <w:spacing w:before="60" w:after="60" w:line="240" w:lineRule="exact"/>
              <w:jc w:val="center"/>
              <w:rPr>
                <w:rFonts w:hAnsi="SimSun"/>
                <w:sz w:val="17"/>
                <w:szCs w:val="28"/>
              </w:rPr>
            </w:pPr>
            <w:r>
              <w:rPr>
                <w:rFonts w:hAnsi="SimSun"/>
                <w:sz w:val="17"/>
                <w:szCs w:val="28"/>
              </w:rPr>
              <w:t>2003</w:t>
            </w:r>
          </w:p>
        </w:tc>
        <w:tc>
          <w:tcPr>
            <w:tcW w:w="1511"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hint="eastAsia"/>
                <w:sz w:val="17"/>
                <w:szCs w:val="28"/>
              </w:rPr>
              <w:t>经常</w:t>
            </w:r>
            <w:r>
              <w:rPr>
                <w:rFonts w:hAnsi="SimSun"/>
                <w:sz w:val="17"/>
                <w:szCs w:val="28"/>
              </w:rPr>
              <w:t>吸烟者(每天吸烟+偶尔吸烟)</w:t>
            </w:r>
          </w:p>
        </w:tc>
        <w:tc>
          <w:tcPr>
            <w:tcW w:w="2128"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共计:39.9</w:t>
            </w:r>
          </w:p>
        </w:tc>
      </w:tr>
      <w:tr w:rsidR="00000000">
        <w:trPr>
          <w:trHeight w:val="20"/>
        </w:trPr>
        <w:tc>
          <w:tcPr>
            <w:tcW w:w="969"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罗马尼亚</w:t>
            </w:r>
          </w:p>
        </w:tc>
        <w:tc>
          <w:tcPr>
            <w:tcW w:w="668"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68.0</w:t>
            </w:r>
          </w:p>
        </w:tc>
        <w:tc>
          <w:tcPr>
            <w:tcW w:w="669"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38.0</w:t>
            </w:r>
          </w:p>
        </w:tc>
        <w:tc>
          <w:tcPr>
            <w:tcW w:w="910"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25-34</w:t>
            </w:r>
          </w:p>
        </w:tc>
        <w:tc>
          <w:tcPr>
            <w:tcW w:w="130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1209/全国</w:t>
            </w:r>
          </w:p>
        </w:tc>
        <w:tc>
          <w:tcPr>
            <w:tcW w:w="672" w:type="dxa"/>
          </w:tcPr>
          <w:p w:rsidR="00000000" w:rsidRDefault="00000000">
            <w:pPr>
              <w:tabs>
                <w:tab w:val="left" w:pos="357"/>
                <w:tab w:val="left" w:pos="714"/>
                <w:tab w:val="left" w:pos="1071"/>
                <w:tab w:val="left" w:pos="1429"/>
              </w:tabs>
              <w:spacing w:before="60" w:after="60" w:line="240" w:lineRule="exact"/>
              <w:jc w:val="center"/>
              <w:rPr>
                <w:rFonts w:hAnsi="SimSun"/>
                <w:sz w:val="17"/>
                <w:szCs w:val="28"/>
              </w:rPr>
            </w:pPr>
            <w:r>
              <w:rPr>
                <w:rFonts w:hAnsi="SimSun"/>
                <w:sz w:val="17"/>
                <w:szCs w:val="28"/>
              </w:rPr>
              <w:t>2003</w:t>
            </w:r>
          </w:p>
        </w:tc>
        <w:tc>
          <w:tcPr>
            <w:tcW w:w="1511"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曾经吸烟者</w:t>
            </w:r>
          </w:p>
        </w:tc>
        <w:tc>
          <w:tcPr>
            <w:tcW w:w="2128"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共计:53.0</w:t>
            </w:r>
          </w:p>
        </w:tc>
      </w:tr>
      <w:tr w:rsidR="00000000">
        <w:trPr>
          <w:trHeight w:val="20"/>
        </w:trPr>
        <w:tc>
          <w:tcPr>
            <w:tcW w:w="969"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罗马尼亚</w:t>
            </w:r>
          </w:p>
        </w:tc>
        <w:tc>
          <w:tcPr>
            <w:tcW w:w="668"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43</w:t>
            </w:r>
          </w:p>
        </w:tc>
        <w:tc>
          <w:tcPr>
            <w:tcW w:w="669"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22.1</w:t>
            </w:r>
          </w:p>
        </w:tc>
        <w:tc>
          <w:tcPr>
            <w:tcW w:w="910"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35-44</w:t>
            </w:r>
          </w:p>
        </w:tc>
        <w:tc>
          <w:tcPr>
            <w:tcW w:w="130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1209/全国</w:t>
            </w:r>
          </w:p>
        </w:tc>
        <w:tc>
          <w:tcPr>
            <w:tcW w:w="672" w:type="dxa"/>
          </w:tcPr>
          <w:p w:rsidR="00000000" w:rsidRDefault="00000000">
            <w:pPr>
              <w:tabs>
                <w:tab w:val="left" w:pos="357"/>
                <w:tab w:val="left" w:pos="714"/>
                <w:tab w:val="left" w:pos="1071"/>
                <w:tab w:val="left" w:pos="1429"/>
              </w:tabs>
              <w:spacing w:before="60" w:after="60" w:line="240" w:lineRule="exact"/>
              <w:jc w:val="center"/>
              <w:rPr>
                <w:rFonts w:hAnsi="SimSun"/>
                <w:sz w:val="17"/>
                <w:szCs w:val="28"/>
              </w:rPr>
            </w:pPr>
            <w:r>
              <w:rPr>
                <w:rFonts w:hAnsi="SimSun"/>
                <w:sz w:val="17"/>
                <w:szCs w:val="28"/>
              </w:rPr>
              <w:t>2003</w:t>
            </w:r>
          </w:p>
        </w:tc>
        <w:tc>
          <w:tcPr>
            <w:tcW w:w="1511"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每天吸烟</w:t>
            </w:r>
          </w:p>
        </w:tc>
        <w:tc>
          <w:tcPr>
            <w:tcW w:w="2128"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共计:32.4</w:t>
            </w:r>
          </w:p>
        </w:tc>
      </w:tr>
      <w:tr w:rsidR="00000000">
        <w:trPr>
          <w:trHeight w:val="20"/>
        </w:trPr>
        <w:tc>
          <w:tcPr>
            <w:tcW w:w="969"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罗马尼亚</w:t>
            </w:r>
          </w:p>
        </w:tc>
        <w:tc>
          <w:tcPr>
            <w:tcW w:w="668"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6.5</w:t>
            </w:r>
          </w:p>
        </w:tc>
        <w:tc>
          <w:tcPr>
            <w:tcW w:w="669"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8</w:t>
            </w:r>
          </w:p>
        </w:tc>
        <w:tc>
          <w:tcPr>
            <w:tcW w:w="910"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35-44</w:t>
            </w:r>
          </w:p>
        </w:tc>
        <w:tc>
          <w:tcPr>
            <w:tcW w:w="130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1209/全国</w:t>
            </w:r>
          </w:p>
        </w:tc>
        <w:tc>
          <w:tcPr>
            <w:tcW w:w="672" w:type="dxa"/>
          </w:tcPr>
          <w:p w:rsidR="00000000" w:rsidRDefault="00000000">
            <w:pPr>
              <w:tabs>
                <w:tab w:val="left" w:pos="357"/>
                <w:tab w:val="left" w:pos="714"/>
                <w:tab w:val="left" w:pos="1071"/>
                <w:tab w:val="left" w:pos="1429"/>
              </w:tabs>
              <w:spacing w:before="60" w:after="60" w:line="240" w:lineRule="exact"/>
              <w:jc w:val="center"/>
              <w:rPr>
                <w:rFonts w:hAnsi="SimSun"/>
                <w:sz w:val="17"/>
                <w:szCs w:val="28"/>
              </w:rPr>
            </w:pPr>
            <w:r>
              <w:rPr>
                <w:rFonts w:hAnsi="SimSun"/>
                <w:sz w:val="17"/>
                <w:szCs w:val="28"/>
              </w:rPr>
              <w:t>2003</w:t>
            </w:r>
          </w:p>
        </w:tc>
        <w:tc>
          <w:tcPr>
            <w:tcW w:w="1511"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偶尔吸烟</w:t>
            </w:r>
          </w:p>
        </w:tc>
        <w:tc>
          <w:tcPr>
            <w:tcW w:w="2128"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共计: 6.8</w:t>
            </w:r>
          </w:p>
        </w:tc>
      </w:tr>
      <w:tr w:rsidR="00000000">
        <w:trPr>
          <w:trHeight w:val="20"/>
        </w:trPr>
        <w:tc>
          <w:tcPr>
            <w:tcW w:w="969"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罗马尼亚</w:t>
            </w:r>
          </w:p>
        </w:tc>
        <w:tc>
          <w:tcPr>
            <w:tcW w:w="668"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49.5</w:t>
            </w:r>
          </w:p>
        </w:tc>
        <w:tc>
          <w:tcPr>
            <w:tcW w:w="669"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30.1</w:t>
            </w:r>
          </w:p>
        </w:tc>
        <w:tc>
          <w:tcPr>
            <w:tcW w:w="910"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35-44</w:t>
            </w:r>
          </w:p>
        </w:tc>
        <w:tc>
          <w:tcPr>
            <w:tcW w:w="130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1209/全国</w:t>
            </w:r>
          </w:p>
        </w:tc>
        <w:tc>
          <w:tcPr>
            <w:tcW w:w="672" w:type="dxa"/>
          </w:tcPr>
          <w:p w:rsidR="00000000" w:rsidRDefault="00000000">
            <w:pPr>
              <w:tabs>
                <w:tab w:val="left" w:pos="357"/>
                <w:tab w:val="left" w:pos="714"/>
                <w:tab w:val="left" w:pos="1071"/>
                <w:tab w:val="left" w:pos="1429"/>
              </w:tabs>
              <w:spacing w:before="60" w:after="60" w:line="240" w:lineRule="exact"/>
              <w:jc w:val="center"/>
              <w:rPr>
                <w:rFonts w:hAnsi="SimSun"/>
                <w:sz w:val="17"/>
                <w:szCs w:val="28"/>
              </w:rPr>
            </w:pPr>
            <w:r>
              <w:rPr>
                <w:rFonts w:hAnsi="SimSun"/>
                <w:sz w:val="17"/>
                <w:szCs w:val="28"/>
              </w:rPr>
              <w:t>2003</w:t>
            </w:r>
          </w:p>
        </w:tc>
        <w:tc>
          <w:tcPr>
            <w:tcW w:w="1511"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hint="eastAsia"/>
                <w:sz w:val="17"/>
                <w:szCs w:val="28"/>
              </w:rPr>
              <w:t>经常</w:t>
            </w:r>
            <w:r>
              <w:rPr>
                <w:rFonts w:hAnsi="SimSun"/>
                <w:sz w:val="17"/>
                <w:szCs w:val="28"/>
              </w:rPr>
              <w:t>吸烟者(每天吸烟+偶尔吸烟)</w:t>
            </w:r>
          </w:p>
        </w:tc>
        <w:tc>
          <w:tcPr>
            <w:tcW w:w="2128"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共计:39.3</w:t>
            </w:r>
          </w:p>
        </w:tc>
      </w:tr>
      <w:tr w:rsidR="00000000">
        <w:trPr>
          <w:trHeight w:val="20"/>
        </w:trPr>
        <w:tc>
          <w:tcPr>
            <w:tcW w:w="969"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罗马尼亚</w:t>
            </w:r>
          </w:p>
        </w:tc>
        <w:tc>
          <w:tcPr>
            <w:tcW w:w="668"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72.6</w:t>
            </w:r>
          </w:p>
        </w:tc>
        <w:tc>
          <w:tcPr>
            <w:tcW w:w="669"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38.4</w:t>
            </w:r>
          </w:p>
        </w:tc>
        <w:tc>
          <w:tcPr>
            <w:tcW w:w="910"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35-44</w:t>
            </w:r>
          </w:p>
        </w:tc>
        <w:tc>
          <w:tcPr>
            <w:tcW w:w="130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1209/全国</w:t>
            </w:r>
          </w:p>
        </w:tc>
        <w:tc>
          <w:tcPr>
            <w:tcW w:w="672" w:type="dxa"/>
          </w:tcPr>
          <w:p w:rsidR="00000000" w:rsidRDefault="00000000">
            <w:pPr>
              <w:tabs>
                <w:tab w:val="left" w:pos="357"/>
                <w:tab w:val="left" w:pos="714"/>
                <w:tab w:val="left" w:pos="1071"/>
                <w:tab w:val="left" w:pos="1429"/>
              </w:tabs>
              <w:spacing w:before="60" w:after="60" w:line="240" w:lineRule="exact"/>
              <w:jc w:val="center"/>
              <w:rPr>
                <w:rFonts w:hAnsi="SimSun"/>
                <w:sz w:val="17"/>
                <w:szCs w:val="28"/>
              </w:rPr>
            </w:pPr>
            <w:r>
              <w:rPr>
                <w:rFonts w:hAnsi="SimSun"/>
                <w:sz w:val="17"/>
                <w:szCs w:val="28"/>
              </w:rPr>
              <w:t>2003</w:t>
            </w:r>
          </w:p>
        </w:tc>
        <w:tc>
          <w:tcPr>
            <w:tcW w:w="1511"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曾经吸烟者</w:t>
            </w:r>
          </w:p>
        </w:tc>
        <w:tc>
          <w:tcPr>
            <w:tcW w:w="2128"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共计: 55</w:t>
            </w:r>
          </w:p>
        </w:tc>
      </w:tr>
      <w:tr w:rsidR="00000000">
        <w:trPr>
          <w:trHeight w:val="20"/>
        </w:trPr>
        <w:tc>
          <w:tcPr>
            <w:tcW w:w="969"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罗马尼亚</w:t>
            </w:r>
          </w:p>
        </w:tc>
        <w:tc>
          <w:tcPr>
            <w:tcW w:w="668"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35.4</w:t>
            </w:r>
          </w:p>
        </w:tc>
        <w:tc>
          <w:tcPr>
            <w:tcW w:w="669"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16.4</w:t>
            </w:r>
          </w:p>
        </w:tc>
        <w:tc>
          <w:tcPr>
            <w:tcW w:w="910"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45-60</w:t>
            </w:r>
          </w:p>
        </w:tc>
        <w:tc>
          <w:tcPr>
            <w:tcW w:w="130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1209/全国</w:t>
            </w:r>
          </w:p>
        </w:tc>
        <w:tc>
          <w:tcPr>
            <w:tcW w:w="672" w:type="dxa"/>
          </w:tcPr>
          <w:p w:rsidR="00000000" w:rsidRDefault="00000000">
            <w:pPr>
              <w:tabs>
                <w:tab w:val="left" w:pos="357"/>
                <w:tab w:val="left" w:pos="714"/>
                <w:tab w:val="left" w:pos="1071"/>
                <w:tab w:val="left" w:pos="1429"/>
              </w:tabs>
              <w:spacing w:before="60" w:after="60" w:line="240" w:lineRule="exact"/>
              <w:jc w:val="center"/>
              <w:rPr>
                <w:rFonts w:hAnsi="SimSun"/>
                <w:sz w:val="17"/>
                <w:szCs w:val="28"/>
              </w:rPr>
            </w:pPr>
            <w:r>
              <w:rPr>
                <w:rFonts w:hAnsi="SimSun"/>
                <w:sz w:val="17"/>
                <w:szCs w:val="28"/>
              </w:rPr>
              <w:t>2003</w:t>
            </w:r>
          </w:p>
        </w:tc>
        <w:tc>
          <w:tcPr>
            <w:tcW w:w="1511"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每天吸烟</w:t>
            </w:r>
          </w:p>
        </w:tc>
        <w:tc>
          <w:tcPr>
            <w:tcW w:w="2128"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共计:25.1</w:t>
            </w:r>
          </w:p>
        </w:tc>
      </w:tr>
      <w:tr w:rsidR="00000000">
        <w:trPr>
          <w:trHeight w:val="20"/>
        </w:trPr>
        <w:tc>
          <w:tcPr>
            <w:tcW w:w="969"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罗马尼亚</w:t>
            </w:r>
          </w:p>
        </w:tc>
        <w:tc>
          <w:tcPr>
            <w:tcW w:w="668"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7.4</w:t>
            </w:r>
          </w:p>
        </w:tc>
        <w:tc>
          <w:tcPr>
            <w:tcW w:w="669"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2.6</w:t>
            </w:r>
          </w:p>
        </w:tc>
        <w:tc>
          <w:tcPr>
            <w:tcW w:w="910"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45-60</w:t>
            </w:r>
          </w:p>
        </w:tc>
        <w:tc>
          <w:tcPr>
            <w:tcW w:w="130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1209/全国</w:t>
            </w:r>
          </w:p>
        </w:tc>
        <w:tc>
          <w:tcPr>
            <w:tcW w:w="672" w:type="dxa"/>
          </w:tcPr>
          <w:p w:rsidR="00000000" w:rsidRDefault="00000000">
            <w:pPr>
              <w:tabs>
                <w:tab w:val="left" w:pos="357"/>
                <w:tab w:val="left" w:pos="714"/>
                <w:tab w:val="left" w:pos="1071"/>
                <w:tab w:val="left" w:pos="1429"/>
              </w:tabs>
              <w:spacing w:before="60" w:after="60" w:line="240" w:lineRule="exact"/>
              <w:jc w:val="center"/>
              <w:rPr>
                <w:rFonts w:hAnsi="SimSun"/>
                <w:sz w:val="17"/>
                <w:szCs w:val="28"/>
              </w:rPr>
            </w:pPr>
            <w:r>
              <w:rPr>
                <w:rFonts w:hAnsi="SimSun"/>
                <w:sz w:val="17"/>
                <w:szCs w:val="28"/>
              </w:rPr>
              <w:t>2003</w:t>
            </w:r>
          </w:p>
        </w:tc>
        <w:tc>
          <w:tcPr>
            <w:tcW w:w="1511"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偶尔吸烟</w:t>
            </w:r>
          </w:p>
        </w:tc>
        <w:tc>
          <w:tcPr>
            <w:tcW w:w="2128"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共计: 4.9</w:t>
            </w:r>
          </w:p>
        </w:tc>
      </w:tr>
      <w:tr w:rsidR="00000000">
        <w:trPr>
          <w:trHeight w:val="20"/>
        </w:trPr>
        <w:tc>
          <w:tcPr>
            <w:tcW w:w="969"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罗马尼亚</w:t>
            </w:r>
          </w:p>
        </w:tc>
        <w:tc>
          <w:tcPr>
            <w:tcW w:w="668"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42.9</w:t>
            </w:r>
          </w:p>
        </w:tc>
        <w:tc>
          <w:tcPr>
            <w:tcW w:w="669"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19</w:t>
            </w:r>
          </w:p>
        </w:tc>
        <w:tc>
          <w:tcPr>
            <w:tcW w:w="910"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45-60</w:t>
            </w:r>
          </w:p>
        </w:tc>
        <w:tc>
          <w:tcPr>
            <w:tcW w:w="130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1209/全国</w:t>
            </w:r>
          </w:p>
        </w:tc>
        <w:tc>
          <w:tcPr>
            <w:tcW w:w="672" w:type="dxa"/>
          </w:tcPr>
          <w:p w:rsidR="00000000" w:rsidRDefault="00000000">
            <w:pPr>
              <w:tabs>
                <w:tab w:val="left" w:pos="357"/>
                <w:tab w:val="left" w:pos="714"/>
                <w:tab w:val="left" w:pos="1071"/>
                <w:tab w:val="left" w:pos="1429"/>
              </w:tabs>
              <w:spacing w:before="60" w:after="60" w:line="240" w:lineRule="exact"/>
              <w:jc w:val="center"/>
              <w:rPr>
                <w:rFonts w:hAnsi="SimSun"/>
                <w:sz w:val="17"/>
                <w:szCs w:val="28"/>
              </w:rPr>
            </w:pPr>
            <w:r>
              <w:rPr>
                <w:rFonts w:hAnsi="SimSun"/>
                <w:sz w:val="17"/>
                <w:szCs w:val="28"/>
              </w:rPr>
              <w:t>2003</w:t>
            </w:r>
          </w:p>
        </w:tc>
        <w:tc>
          <w:tcPr>
            <w:tcW w:w="1511"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hint="eastAsia"/>
                <w:sz w:val="17"/>
                <w:szCs w:val="28"/>
              </w:rPr>
              <w:t>经常</w:t>
            </w:r>
            <w:r>
              <w:rPr>
                <w:rFonts w:hAnsi="SimSun"/>
                <w:sz w:val="17"/>
                <w:szCs w:val="28"/>
              </w:rPr>
              <w:t>吸烟者(每天吸烟+偶尔吸烟)</w:t>
            </w:r>
          </w:p>
        </w:tc>
        <w:tc>
          <w:tcPr>
            <w:tcW w:w="2128"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共计:29.9</w:t>
            </w:r>
          </w:p>
        </w:tc>
      </w:tr>
      <w:tr w:rsidR="00000000">
        <w:trPr>
          <w:trHeight w:val="20"/>
        </w:trPr>
        <w:tc>
          <w:tcPr>
            <w:tcW w:w="969"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罗马尼亚</w:t>
            </w:r>
          </w:p>
        </w:tc>
        <w:tc>
          <w:tcPr>
            <w:tcW w:w="668"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68.6</w:t>
            </w:r>
          </w:p>
        </w:tc>
        <w:tc>
          <w:tcPr>
            <w:tcW w:w="669"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25.5</w:t>
            </w:r>
          </w:p>
        </w:tc>
        <w:tc>
          <w:tcPr>
            <w:tcW w:w="910"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45-60</w:t>
            </w:r>
          </w:p>
        </w:tc>
        <w:tc>
          <w:tcPr>
            <w:tcW w:w="130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1209/全国</w:t>
            </w:r>
          </w:p>
        </w:tc>
        <w:tc>
          <w:tcPr>
            <w:tcW w:w="672" w:type="dxa"/>
          </w:tcPr>
          <w:p w:rsidR="00000000" w:rsidRDefault="00000000">
            <w:pPr>
              <w:tabs>
                <w:tab w:val="left" w:pos="357"/>
                <w:tab w:val="left" w:pos="714"/>
                <w:tab w:val="left" w:pos="1071"/>
                <w:tab w:val="left" w:pos="1429"/>
              </w:tabs>
              <w:spacing w:before="60" w:after="60" w:line="240" w:lineRule="exact"/>
              <w:jc w:val="center"/>
              <w:rPr>
                <w:rFonts w:hAnsi="SimSun"/>
                <w:sz w:val="17"/>
                <w:szCs w:val="28"/>
              </w:rPr>
            </w:pPr>
            <w:r>
              <w:rPr>
                <w:rFonts w:hAnsi="SimSun"/>
                <w:sz w:val="17"/>
                <w:szCs w:val="28"/>
              </w:rPr>
              <w:t>2003</w:t>
            </w:r>
          </w:p>
        </w:tc>
        <w:tc>
          <w:tcPr>
            <w:tcW w:w="1511"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曾经吸烟者</w:t>
            </w:r>
          </w:p>
        </w:tc>
        <w:tc>
          <w:tcPr>
            <w:tcW w:w="2128"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共计:45.8</w:t>
            </w:r>
          </w:p>
        </w:tc>
      </w:tr>
      <w:tr w:rsidR="00000000">
        <w:trPr>
          <w:trHeight w:val="20"/>
        </w:trPr>
        <w:tc>
          <w:tcPr>
            <w:tcW w:w="969"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罗马尼亚</w:t>
            </w:r>
          </w:p>
        </w:tc>
        <w:tc>
          <w:tcPr>
            <w:tcW w:w="668"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40</w:t>
            </w:r>
          </w:p>
        </w:tc>
        <w:tc>
          <w:tcPr>
            <w:tcW w:w="669"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19.5</w:t>
            </w:r>
          </w:p>
        </w:tc>
        <w:tc>
          <w:tcPr>
            <w:tcW w:w="910"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共计(14-60)</w:t>
            </w:r>
          </w:p>
        </w:tc>
        <w:tc>
          <w:tcPr>
            <w:tcW w:w="130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1209/全国</w:t>
            </w:r>
          </w:p>
        </w:tc>
        <w:tc>
          <w:tcPr>
            <w:tcW w:w="672" w:type="dxa"/>
          </w:tcPr>
          <w:p w:rsidR="00000000" w:rsidRDefault="00000000">
            <w:pPr>
              <w:tabs>
                <w:tab w:val="left" w:pos="357"/>
                <w:tab w:val="left" w:pos="714"/>
                <w:tab w:val="left" w:pos="1071"/>
                <w:tab w:val="left" w:pos="1429"/>
              </w:tabs>
              <w:spacing w:before="60" w:after="60" w:line="240" w:lineRule="exact"/>
              <w:jc w:val="center"/>
              <w:rPr>
                <w:rFonts w:hAnsi="SimSun"/>
                <w:sz w:val="17"/>
                <w:szCs w:val="28"/>
              </w:rPr>
            </w:pPr>
            <w:r>
              <w:rPr>
                <w:rFonts w:hAnsi="SimSun"/>
                <w:sz w:val="17"/>
                <w:szCs w:val="28"/>
              </w:rPr>
              <w:t>2003</w:t>
            </w:r>
          </w:p>
        </w:tc>
        <w:tc>
          <w:tcPr>
            <w:tcW w:w="1511"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每天吸烟</w:t>
            </w:r>
          </w:p>
        </w:tc>
        <w:tc>
          <w:tcPr>
            <w:tcW w:w="2128"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共计:29.7</w:t>
            </w:r>
          </w:p>
        </w:tc>
      </w:tr>
      <w:tr w:rsidR="00000000">
        <w:trPr>
          <w:trHeight w:val="20"/>
        </w:trPr>
        <w:tc>
          <w:tcPr>
            <w:tcW w:w="969"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罗马尼亚</w:t>
            </w:r>
          </w:p>
        </w:tc>
        <w:tc>
          <w:tcPr>
            <w:tcW w:w="668"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6.7</w:t>
            </w:r>
          </w:p>
        </w:tc>
        <w:tc>
          <w:tcPr>
            <w:tcW w:w="669"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4.9</w:t>
            </w:r>
          </w:p>
        </w:tc>
        <w:tc>
          <w:tcPr>
            <w:tcW w:w="910"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共计(14-60)</w:t>
            </w:r>
          </w:p>
        </w:tc>
        <w:tc>
          <w:tcPr>
            <w:tcW w:w="130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1209/全国</w:t>
            </w:r>
          </w:p>
        </w:tc>
        <w:tc>
          <w:tcPr>
            <w:tcW w:w="672" w:type="dxa"/>
          </w:tcPr>
          <w:p w:rsidR="00000000" w:rsidRDefault="00000000">
            <w:pPr>
              <w:tabs>
                <w:tab w:val="left" w:pos="357"/>
                <w:tab w:val="left" w:pos="714"/>
                <w:tab w:val="left" w:pos="1071"/>
                <w:tab w:val="left" w:pos="1429"/>
              </w:tabs>
              <w:spacing w:before="60" w:after="60" w:line="240" w:lineRule="exact"/>
              <w:jc w:val="center"/>
              <w:rPr>
                <w:rFonts w:hAnsi="SimSun"/>
                <w:sz w:val="17"/>
                <w:szCs w:val="28"/>
              </w:rPr>
            </w:pPr>
            <w:r>
              <w:rPr>
                <w:rFonts w:hAnsi="SimSun"/>
                <w:sz w:val="17"/>
                <w:szCs w:val="28"/>
              </w:rPr>
              <w:t>2003</w:t>
            </w:r>
          </w:p>
        </w:tc>
        <w:tc>
          <w:tcPr>
            <w:tcW w:w="1511"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偶尔吸烟</w:t>
            </w:r>
          </w:p>
        </w:tc>
        <w:tc>
          <w:tcPr>
            <w:tcW w:w="2128"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共计: 5.6</w:t>
            </w:r>
          </w:p>
        </w:tc>
      </w:tr>
      <w:tr w:rsidR="00000000">
        <w:trPr>
          <w:trHeight w:val="20"/>
        </w:trPr>
        <w:tc>
          <w:tcPr>
            <w:tcW w:w="969"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罗马尼亚</w:t>
            </w:r>
          </w:p>
        </w:tc>
        <w:tc>
          <w:tcPr>
            <w:tcW w:w="668"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46.7</w:t>
            </w:r>
          </w:p>
        </w:tc>
        <w:tc>
          <w:tcPr>
            <w:tcW w:w="669"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24.5</w:t>
            </w:r>
          </w:p>
        </w:tc>
        <w:tc>
          <w:tcPr>
            <w:tcW w:w="910"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共计(14-60)</w:t>
            </w:r>
          </w:p>
        </w:tc>
        <w:tc>
          <w:tcPr>
            <w:tcW w:w="130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1209/全国</w:t>
            </w:r>
          </w:p>
        </w:tc>
        <w:tc>
          <w:tcPr>
            <w:tcW w:w="672" w:type="dxa"/>
          </w:tcPr>
          <w:p w:rsidR="00000000" w:rsidRDefault="00000000">
            <w:pPr>
              <w:tabs>
                <w:tab w:val="left" w:pos="357"/>
                <w:tab w:val="left" w:pos="714"/>
                <w:tab w:val="left" w:pos="1071"/>
                <w:tab w:val="left" w:pos="1429"/>
              </w:tabs>
              <w:spacing w:before="60" w:after="60" w:line="240" w:lineRule="exact"/>
              <w:jc w:val="center"/>
              <w:rPr>
                <w:rFonts w:hAnsi="SimSun"/>
                <w:sz w:val="17"/>
                <w:szCs w:val="28"/>
              </w:rPr>
            </w:pPr>
            <w:r>
              <w:rPr>
                <w:rFonts w:hAnsi="SimSun"/>
                <w:sz w:val="17"/>
                <w:szCs w:val="28"/>
              </w:rPr>
              <w:t>2003</w:t>
            </w:r>
          </w:p>
        </w:tc>
        <w:tc>
          <w:tcPr>
            <w:tcW w:w="1511" w:type="dxa"/>
          </w:tcPr>
          <w:p w:rsidR="00000000" w:rsidRDefault="00000000">
            <w:pPr>
              <w:tabs>
                <w:tab w:val="left" w:pos="357"/>
                <w:tab w:val="left" w:pos="714"/>
                <w:tab w:val="left" w:pos="1071"/>
                <w:tab w:val="left" w:pos="1429"/>
              </w:tabs>
              <w:spacing w:before="60" w:after="60" w:line="240" w:lineRule="exact"/>
              <w:jc w:val="both"/>
              <w:rPr>
                <w:rFonts w:hAnsi="SimSun"/>
                <w:spacing w:val="-2"/>
                <w:sz w:val="17"/>
                <w:szCs w:val="28"/>
              </w:rPr>
            </w:pPr>
            <w:r>
              <w:rPr>
                <w:rFonts w:hAnsi="SimSun" w:hint="eastAsia"/>
                <w:spacing w:val="-2"/>
                <w:sz w:val="17"/>
                <w:szCs w:val="28"/>
              </w:rPr>
              <w:t>经常</w:t>
            </w:r>
            <w:r>
              <w:rPr>
                <w:rFonts w:hAnsi="SimSun"/>
                <w:spacing w:val="-2"/>
                <w:sz w:val="17"/>
                <w:szCs w:val="28"/>
              </w:rPr>
              <w:t>吸烟者(</w:t>
            </w:r>
            <w:r>
              <w:rPr>
                <w:rFonts w:hAnsi="SimSun" w:hint="eastAsia"/>
                <w:spacing w:val="-2"/>
                <w:sz w:val="17"/>
                <w:szCs w:val="28"/>
              </w:rPr>
              <w:t>每</w:t>
            </w:r>
            <w:r>
              <w:rPr>
                <w:rFonts w:hAnsi="SimSun"/>
                <w:spacing w:val="-2"/>
                <w:sz w:val="17"/>
                <w:szCs w:val="28"/>
              </w:rPr>
              <w:t>天吸烟+偶尔吸烟)</w:t>
            </w:r>
          </w:p>
        </w:tc>
        <w:tc>
          <w:tcPr>
            <w:tcW w:w="2128"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共计:35.3</w:t>
            </w:r>
          </w:p>
        </w:tc>
      </w:tr>
      <w:tr w:rsidR="00000000">
        <w:trPr>
          <w:trHeight w:val="20"/>
        </w:trPr>
        <w:tc>
          <w:tcPr>
            <w:tcW w:w="969"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罗马尼亚</w:t>
            </w:r>
          </w:p>
        </w:tc>
        <w:tc>
          <w:tcPr>
            <w:tcW w:w="668"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64.2</w:t>
            </w:r>
          </w:p>
        </w:tc>
        <w:tc>
          <w:tcPr>
            <w:tcW w:w="669"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32.0</w:t>
            </w:r>
          </w:p>
        </w:tc>
        <w:tc>
          <w:tcPr>
            <w:tcW w:w="910" w:type="dxa"/>
          </w:tcPr>
          <w:p w:rsidR="00000000" w:rsidRDefault="00000000">
            <w:pPr>
              <w:tabs>
                <w:tab w:val="left" w:pos="357"/>
                <w:tab w:val="left" w:pos="714"/>
                <w:tab w:val="left" w:pos="1071"/>
                <w:tab w:val="left" w:pos="1429"/>
              </w:tabs>
              <w:spacing w:before="60" w:after="60" w:line="240" w:lineRule="exact"/>
              <w:jc w:val="right"/>
              <w:rPr>
                <w:rFonts w:hAnsi="SimSun"/>
                <w:sz w:val="17"/>
                <w:szCs w:val="28"/>
              </w:rPr>
            </w:pPr>
            <w:r>
              <w:rPr>
                <w:rFonts w:hAnsi="SimSun"/>
                <w:sz w:val="17"/>
                <w:szCs w:val="28"/>
              </w:rPr>
              <w:t>共计(14-60)</w:t>
            </w:r>
          </w:p>
        </w:tc>
        <w:tc>
          <w:tcPr>
            <w:tcW w:w="130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1209/全国</w:t>
            </w:r>
          </w:p>
        </w:tc>
        <w:tc>
          <w:tcPr>
            <w:tcW w:w="672" w:type="dxa"/>
          </w:tcPr>
          <w:p w:rsidR="00000000" w:rsidRDefault="00000000">
            <w:pPr>
              <w:tabs>
                <w:tab w:val="left" w:pos="357"/>
                <w:tab w:val="left" w:pos="714"/>
                <w:tab w:val="left" w:pos="1071"/>
                <w:tab w:val="left" w:pos="1429"/>
              </w:tabs>
              <w:spacing w:before="60" w:after="60" w:line="240" w:lineRule="exact"/>
              <w:jc w:val="center"/>
              <w:rPr>
                <w:rFonts w:hAnsi="SimSun"/>
                <w:sz w:val="17"/>
                <w:szCs w:val="28"/>
              </w:rPr>
            </w:pPr>
            <w:r>
              <w:rPr>
                <w:rFonts w:hAnsi="SimSun"/>
                <w:sz w:val="17"/>
                <w:szCs w:val="28"/>
              </w:rPr>
              <w:t>2003</w:t>
            </w:r>
          </w:p>
        </w:tc>
        <w:tc>
          <w:tcPr>
            <w:tcW w:w="1511"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曾经吸烟者</w:t>
            </w:r>
          </w:p>
        </w:tc>
        <w:tc>
          <w:tcPr>
            <w:tcW w:w="2128"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40" w:lineRule="exact"/>
              <w:jc w:val="both"/>
              <w:rPr>
                <w:rFonts w:hAnsi="SimSun"/>
                <w:sz w:val="17"/>
                <w:szCs w:val="28"/>
              </w:rPr>
            </w:pPr>
            <w:r>
              <w:rPr>
                <w:rFonts w:hAnsi="SimSun"/>
                <w:sz w:val="17"/>
                <w:szCs w:val="28"/>
              </w:rPr>
              <w:t>共计:47.9</w:t>
            </w:r>
          </w:p>
        </w:tc>
      </w:tr>
      <w:tr w:rsidR="00000000">
        <w:trPr>
          <w:trHeight w:val="20"/>
        </w:trPr>
        <w:tc>
          <w:tcPr>
            <w:tcW w:w="969"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罗马尼亚</w:t>
            </w:r>
          </w:p>
        </w:tc>
        <w:tc>
          <w:tcPr>
            <w:tcW w:w="1337" w:type="dxa"/>
            <w:gridSpan w:val="2"/>
          </w:tcPr>
          <w:p w:rsidR="00000000" w:rsidRDefault="00000000">
            <w:pPr>
              <w:tabs>
                <w:tab w:val="left" w:pos="357"/>
                <w:tab w:val="left" w:pos="714"/>
                <w:tab w:val="left" w:pos="1071"/>
                <w:tab w:val="left" w:pos="1429"/>
              </w:tabs>
              <w:spacing w:before="60" w:after="60" w:line="270" w:lineRule="exact"/>
              <w:ind w:right="227"/>
              <w:jc w:val="right"/>
              <w:rPr>
                <w:rFonts w:hAnsi="SimSun"/>
                <w:sz w:val="17"/>
                <w:szCs w:val="28"/>
              </w:rPr>
            </w:pPr>
            <w:r>
              <w:rPr>
                <w:rFonts w:hAnsi="SimSun"/>
                <w:sz w:val="17"/>
                <w:szCs w:val="28"/>
              </w:rPr>
              <w:t>61.8</w:t>
            </w:r>
            <w:r>
              <w:rPr>
                <w:rFonts w:hAnsi="SimSun"/>
                <w:sz w:val="17"/>
                <w:szCs w:val="28"/>
                <w:vertAlign w:val="superscript"/>
              </w:rPr>
              <w:t>**</w:t>
            </w:r>
          </w:p>
        </w:tc>
        <w:tc>
          <w:tcPr>
            <w:tcW w:w="910" w:type="dxa"/>
          </w:tcPr>
          <w:p w:rsidR="00000000" w:rsidRDefault="00000000">
            <w:pPr>
              <w:tabs>
                <w:tab w:val="left" w:pos="357"/>
                <w:tab w:val="left" w:pos="714"/>
                <w:tab w:val="left" w:pos="1071"/>
                <w:tab w:val="left" w:pos="1429"/>
              </w:tabs>
              <w:spacing w:before="60" w:after="60" w:line="270" w:lineRule="exact"/>
              <w:jc w:val="right"/>
              <w:rPr>
                <w:rFonts w:hAnsi="SimSun"/>
                <w:sz w:val="17"/>
                <w:szCs w:val="28"/>
              </w:rPr>
            </w:pPr>
            <w:r>
              <w:rPr>
                <w:rFonts w:hAnsi="SimSun"/>
                <w:sz w:val="17"/>
                <w:szCs w:val="28"/>
              </w:rPr>
              <w:t>15-24</w:t>
            </w:r>
          </w:p>
        </w:tc>
        <w:tc>
          <w:tcPr>
            <w:tcW w:w="130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3500/全国</w:t>
            </w:r>
          </w:p>
        </w:tc>
        <w:tc>
          <w:tcPr>
            <w:tcW w:w="672" w:type="dxa"/>
          </w:tcPr>
          <w:p w:rsidR="00000000" w:rsidRDefault="00000000">
            <w:pPr>
              <w:tabs>
                <w:tab w:val="left" w:pos="357"/>
                <w:tab w:val="left" w:pos="714"/>
                <w:tab w:val="left" w:pos="1071"/>
                <w:tab w:val="left" w:pos="1429"/>
              </w:tabs>
              <w:spacing w:before="60" w:after="60" w:line="270" w:lineRule="exact"/>
              <w:jc w:val="center"/>
              <w:rPr>
                <w:rFonts w:hAnsi="SimSun"/>
                <w:sz w:val="17"/>
                <w:szCs w:val="28"/>
              </w:rPr>
            </w:pPr>
            <w:r>
              <w:rPr>
                <w:rFonts w:hAnsi="SimSun"/>
                <w:sz w:val="17"/>
                <w:szCs w:val="28"/>
              </w:rPr>
              <w:t>2004</w:t>
            </w:r>
          </w:p>
        </w:tc>
        <w:tc>
          <w:tcPr>
            <w:tcW w:w="1511"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曾经吸烟者</w:t>
            </w:r>
          </w:p>
        </w:tc>
        <w:tc>
          <w:tcPr>
            <w:tcW w:w="2128" w:type="dxa"/>
          </w:tcPr>
          <w:p w:rsidR="00000000" w:rsidRDefault="00000000">
            <w:pPr>
              <w:tabs>
                <w:tab w:val="left" w:pos="357"/>
                <w:tab w:val="left" w:pos="714"/>
                <w:tab w:val="left" w:pos="1071"/>
                <w:tab w:val="left" w:pos="1429"/>
              </w:tabs>
              <w:spacing w:before="60" w:after="60" w:line="270" w:lineRule="exact"/>
              <w:jc w:val="both"/>
              <w:rPr>
                <w:rFonts w:hAnsi="SimSun" w:hint="eastAsia"/>
                <w:sz w:val="17"/>
                <w:szCs w:val="28"/>
              </w:rPr>
            </w:pPr>
            <w:r>
              <w:rPr>
                <w:rFonts w:hAnsi="SimSun" w:hint="eastAsia"/>
                <w:sz w:val="17"/>
                <w:szCs w:val="28"/>
              </w:rPr>
              <w:t>国家禁毒署</w:t>
            </w:r>
            <w:r>
              <w:rPr>
                <w:rFonts w:hAnsi="SimSun"/>
                <w:sz w:val="17"/>
                <w:szCs w:val="28"/>
              </w:rPr>
              <w:t>—</w:t>
            </w:r>
            <w:r>
              <w:rPr>
                <w:rFonts w:hAnsi="SimSun" w:hint="eastAsia"/>
                <w:sz w:val="17"/>
                <w:szCs w:val="28"/>
              </w:rPr>
              <w:t>—“</w:t>
            </w:r>
            <w:r>
              <w:rPr>
                <w:rFonts w:hAnsi="SimSun"/>
                <w:sz w:val="17"/>
                <w:szCs w:val="28"/>
              </w:rPr>
              <w:t>罗马尼亚</w:t>
            </w:r>
            <w:r>
              <w:rPr>
                <w:rFonts w:hAnsi="SimSun" w:hint="eastAsia"/>
                <w:sz w:val="17"/>
                <w:szCs w:val="28"/>
              </w:rPr>
              <w:t>境内吸毒情况”——通过全球基金资助；</w:t>
            </w:r>
            <w:r>
              <w:rPr>
                <w:rFonts w:hAnsi="SimSun"/>
                <w:sz w:val="17"/>
                <w:szCs w:val="28"/>
              </w:rPr>
              <w:t>2005</w:t>
            </w:r>
            <w:r>
              <w:rPr>
                <w:rFonts w:hAnsi="SimSun" w:hint="eastAsia"/>
                <w:sz w:val="17"/>
                <w:szCs w:val="28"/>
              </w:rPr>
              <w:t>年发表</w:t>
            </w:r>
          </w:p>
        </w:tc>
        <w:tc>
          <w:tcPr>
            <w:tcW w:w="101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p>
        </w:tc>
      </w:tr>
      <w:tr w:rsidR="00000000">
        <w:trPr>
          <w:trHeight w:val="20"/>
        </w:trPr>
        <w:tc>
          <w:tcPr>
            <w:tcW w:w="969"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罗马尼亚</w:t>
            </w:r>
          </w:p>
        </w:tc>
        <w:tc>
          <w:tcPr>
            <w:tcW w:w="1337" w:type="dxa"/>
            <w:gridSpan w:val="2"/>
          </w:tcPr>
          <w:p w:rsidR="00000000" w:rsidRDefault="00000000">
            <w:pPr>
              <w:tabs>
                <w:tab w:val="left" w:pos="357"/>
                <w:tab w:val="left" w:pos="714"/>
                <w:tab w:val="left" w:pos="1071"/>
                <w:tab w:val="left" w:pos="1429"/>
              </w:tabs>
              <w:spacing w:before="60" w:after="60" w:line="270" w:lineRule="exact"/>
              <w:ind w:right="284"/>
              <w:jc w:val="right"/>
              <w:rPr>
                <w:rFonts w:hAnsi="SimSun"/>
                <w:sz w:val="17"/>
                <w:szCs w:val="28"/>
              </w:rPr>
            </w:pPr>
            <w:r>
              <w:rPr>
                <w:rFonts w:hAnsi="SimSun"/>
                <w:sz w:val="17"/>
                <w:szCs w:val="28"/>
              </w:rPr>
              <w:t>33.3</w:t>
            </w:r>
          </w:p>
        </w:tc>
        <w:tc>
          <w:tcPr>
            <w:tcW w:w="910" w:type="dxa"/>
          </w:tcPr>
          <w:p w:rsidR="00000000" w:rsidRDefault="00000000">
            <w:pPr>
              <w:tabs>
                <w:tab w:val="left" w:pos="357"/>
                <w:tab w:val="left" w:pos="714"/>
                <w:tab w:val="left" w:pos="1071"/>
                <w:tab w:val="left" w:pos="1429"/>
              </w:tabs>
              <w:spacing w:before="60" w:after="60" w:line="270" w:lineRule="exact"/>
              <w:jc w:val="right"/>
              <w:rPr>
                <w:rFonts w:hAnsi="SimSun"/>
                <w:sz w:val="17"/>
                <w:szCs w:val="28"/>
              </w:rPr>
            </w:pPr>
            <w:r>
              <w:rPr>
                <w:rFonts w:hAnsi="SimSun"/>
                <w:sz w:val="17"/>
                <w:szCs w:val="28"/>
              </w:rPr>
              <w:t>15-24</w:t>
            </w:r>
          </w:p>
        </w:tc>
        <w:tc>
          <w:tcPr>
            <w:tcW w:w="130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3500/全国</w:t>
            </w:r>
          </w:p>
        </w:tc>
        <w:tc>
          <w:tcPr>
            <w:tcW w:w="672" w:type="dxa"/>
          </w:tcPr>
          <w:p w:rsidR="00000000" w:rsidRDefault="00000000">
            <w:pPr>
              <w:tabs>
                <w:tab w:val="left" w:pos="357"/>
                <w:tab w:val="left" w:pos="714"/>
                <w:tab w:val="left" w:pos="1071"/>
                <w:tab w:val="left" w:pos="1429"/>
              </w:tabs>
              <w:spacing w:before="60" w:after="60" w:line="270" w:lineRule="exact"/>
              <w:jc w:val="center"/>
              <w:rPr>
                <w:rFonts w:hAnsi="SimSun"/>
                <w:sz w:val="17"/>
                <w:szCs w:val="28"/>
              </w:rPr>
            </w:pPr>
            <w:r>
              <w:rPr>
                <w:rFonts w:hAnsi="SimSun"/>
                <w:sz w:val="17"/>
                <w:szCs w:val="28"/>
              </w:rPr>
              <w:t>2004</w:t>
            </w:r>
          </w:p>
        </w:tc>
        <w:tc>
          <w:tcPr>
            <w:tcW w:w="1511"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新近吸烟者(去年曾吸烟)</w:t>
            </w:r>
          </w:p>
        </w:tc>
        <w:tc>
          <w:tcPr>
            <w:tcW w:w="2128"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p>
        </w:tc>
      </w:tr>
      <w:tr w:rsidR="00000000">
        <w:trPr>
          <w:trHeight w:val="20"/>
        </w:trPr>
        <w:tc>
          <w:tcPr>
            <w:tcW w:w="969"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罗马尼亚</w:t>
            </w:r>
          </w:p>
        </w:tc>
        <w:tc>
          <w:tcPr>
            <w:tcW w:w="1337" w:type="dxa"/>
            <w:gridSpan w:val="2"/>
          </w:tcPr>
          <w:p w:rsidR="00000000" w:rsidRDefault="00000000">
            <w:pPr>
              <w:tabs>
                <w:tab w:val="left" w:pos="357"/>
                <w:tab w:val="left" w:pos="714"/>
                <w:tab w:val="left" w:pos="1071"/>
                <w:tab w:val="left" w:pos="1429"/>
              </w:tabs>
              <w:spacing w:before="60" w:after="60" w:line="270" w:lineRule="exact"/>
              <w:ind w:right="284"/>
              <w:jc w:val="right"/>
              <w:rPr>
                <w:rFonts w:hAnsi="SimSun"/>
                <w:sz w:val="17"/>
                <w:szCs w:val="28"/>
              </w:rPr>
            </w:pPr>
            <w:r>
              <w:rPr>
                <w:rFonts w:hAnsi="SimSun"/>
                <w:sz w:val="17"/>
                <w:szCs w:val="28"/>
              </w:rPr>
              <w:t>32.9</w:t>
            </w:r>
          </w:p>
        </w:tc>
        <w:tc>
          <w:tcPr>
            <w:tcW w:w="910" w:type="dxa"/>
          </w:tcPr>
          <w:p w:rsidR="00000000" w:rsidRDefault="00000000">
            <w:pPr>
              <w:tabs>
                <w:tab w:val="left" w:pos="357"/>
                <w:tab w:val="left" w:pos="714"/>
                <w:tab w:val="left" w:pos="1071"/>
                <w:tab w:val="left" w:pos="1429"/>
              </w:tabs>
              <w:spacing w:before="60" w:after="60" w:line="270" w:lineRule="exact"/>
              <w:jc w:val="right"/>
              <w:rPr>
                <w:rFonts w:hAnsi="SimSun"/>
                <w:sz w:val="17"/>
                <w:szCs w:val="28"/>
              </w:rPr>
            </w:pPr>
            <w:r>
              <w:rPr>
                <w:rFonts w:hAnsi="SimSun"/>
                <w:sz w:val="17"/>
                <w:szCs w:val="28"/>
              </w:rPr>
              <w:t>15-24</w:t>
            </w:r>
          </w:p>
        </w:tc>
        <w:tc>
          <w:tcPr>
            <w:tcW w:w="130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3500/全国</w:t>
            </w:r>
          </w:p>
        </w:tc>
        <w:tc>
          <w:tcPr>
            <w:tcW w:w="672" w:type="dxa"/>
          </w:tcPr>
          <w:p w:rsidR="00000000" w:rsidRDefault="00000000">
            <w:pPr>
              <w:tabs>
                <w:tab w:val="left" w:pos="357"/>
                <w:tab w:val="left" w:pos="714"/>
                <w:tab w:val="left" w:pos="1071"/>
                <w:tab w:val="left" w:pos="1429"/>
              </w:tabs>
              <w:spacing w:before="60" w:after="60" w:line="270" w:lineRule="exact"/>
              <w:jc w:val="center"/>
              <w:rPr>
                <w:rFonts w:hAnsi="SimSun"/>
                <w:sz w:val="17"/>
                <w:szCs w:val="28"/>
              </w:rPr>
            </w:pPr>
            <w:r>
              <w:rPr>
                <w:rFonts w:hAnsi="SimSun"/>
                <w:sz w:val="17"/>
                <w:szCs w:val="28"/>
              </w:rPr>
              <w:t>2004</w:t>
            </w:r>
          </w:p>
        </w:tc>
        <w:tc>
          <w:tcPr>
            <w:tcW w:w="1511"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hint="eastAsia"/>
                <w:sz w:val="17"/>
                <w:szCs w:val="28"/>
              </w:rPr>
              <w:t>经常</w:t>
            </w:r>
            <w:r>
              <w:rPr>
                <w:rFonts w:hAnsi="SimSun"/>
                <w:sz w:val="17"/>
                <w:szCs w:val="28"/>
              </w:rPr>
              <w:t>吸烟者(上个月曾吸烟)</w:t>
            </w:r>
          </w:p>
        </w:tc>
        <w:tc>
          <w:tcPr>
            <w:tcW w:w="2128"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p>
        </w:tc>
      </w:tr>
      <w:tr w:rsidR="00000000">
        <w:trPr>
          <w:trHeight w:val="20"/>
        </w:trPr>
        <w:tc>
          <w:tcPr>
            <w:tcW w:w="969"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罗马尼亚</w:t>
            </w:r>
          </w:p>
        </w:tc>
        <w:tc>
          <w:tcPr>
            <w:tcW w:w="1337" w:type="dxa"/>
            <w:gridSpan w:val="2"/>
          </w:tcPr>
          <w:p w:rsidR="00000000" w:rsidRDefault="00000000">
            <w:pPr>
              <w:tabs>
                <w:tab w:val="left" w:pos="357"/>
                <w:tab w:val="left" w:pos="714"/>
                <w:tab w:val="left" w:pos="1071"/>
                <w:tab w:val="left" w:pos="1429"/>
              </w:tabs>
              <w:spacing w:before="60" w:after="60" w:line="270" w:lineRule="exact"/>
              <w:ind w:right="284"/>
              <w:jc w:val="right"/>
              <w:rPr>
                <w:rFonts w:hAnsi="SimSun"/>
                <w:sz w:val="17"/>
                <w:szCs w:val="28"/>
              </w:rPr>
            </w:pPr>
            <w:r>
              <w:rPr>
                <w:rFonts w:hAnsi="SimSun"/>
                <w:sz w:val="17"/>
                <w:szCs w:val="28"/>
              </w:rPr>
              <w:t>70.5</w:t>
            </w:r>
          </w:p>
        </w:tc>
        <w:tc>
          <w:tcPr>
            <w:tcW w:w="910" w:type="dxa"/>
          </w:tcPr>
          <w:p w:rsidR="00000000" w:rsidRDefault="00000000">
            <w:pPr>
              <w:tabs>
                <w:tab w:val="left" w:pos="357"/>
                <w:tab w:val="left" w:pos="714"/>
                <w:tab w:val="left" w:pos="1071"/>
                <w:tab w:val="left" w:pos="1429"/>
              </w:tabs>
              <w:spacing w:before="60" w:after="60" w:line="270" w:lineRule="exact"/>
              <w:jc w:val="right"/>
              <w:rPr>
                <w:rFonts w:hAnsi="SimSun"/>
                <w:sz w:val="17"/>
                <w:szCs w:val="28"/>
              </w:rPr>
            </w:pPr>
            <w:r>
              <w:rPr>
                <w:rFonts w:hAnsi="SimSun"/>
                <w:sz w:val="17"/>
                <w:szCs w:val="28"/>
              </w:rPr>
              <w:t>25-34</w:t>
            </w:r>
          </w:p>
        </w:tc>
        <w:tc>
          <w:tcPr>
            <w:tcW w:w="130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3500/全国</w:t>
            </w:r>
          </w:p>
        </w:tc>
        <w:tc>
          <w:tcPr>
            <w:tcW w:w="672" w:type="dxa"/>
          </w:tcPr>
          <w:p w:rsidR="00000000" w:rsidRDefault="00000000">
            <w:pPr>
              <w:tabs>
                <w:tab w:val="left" w:pos="357"/>
                <w:tab w:val="left" w:pos="714"/>
                <w:tab w:val="left" w:pos="1071"/>
                <w:tab w:val="left" w:pos="1429"/>
              </w:tabs>
              <w:spacing w:before="60" w:after="60" w:line="270" w:lineRule="exact"/>
              <w:jc w:val="center"/>
              <w:rPr>
                <w:rFonts w:hAnsi="SimSun"/>
                <w:sz w:val="17"/>
                <w:szCs w:val="28"/>
              </w:rPr>
            </w:pPr>
            <w:r>
              <w:rPr>
                <w:rFonts w:hAnsi="SimSun"/>
                <w:sz w:val="17"/>
                <w:szCs w:val="28"/>
              </w:rPr>
              <w:t>2004</w:t>
            </w:r>
          </w:p>
        </w:tc>
        <w:tc>
          <w:tcPr>
            <w:tcW w:w="1511"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曾经吸烟者</w:t>
            </w:r>
          </w:p>
        </w:tc>
        <w:tc>
          <w:tcPr>
            <w:tcW w:w="2128"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p>
        </w:tc>
      </w:tr>
      <w:tr w:rsidR="00000000">
        <w:trPr>
          <w:trHeight w:val="20"/>
        </w:trPr>
        <w:tc>
          <w:tcPr>
            <w:tcW w:w="969"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罗马尼亚</w:t>
            </w:r>
          </w:p>
        </w:tc>
        <w:tc>
          <w:tcPr>
            <w:tcW w:w="1337" w:type="dxa"/>
            <w:gridSpan w:val="2"/>
          </w:tcPr>
          <w:p w:rsidR="00000000" w:rsidRDefault="00000000">
            <w:pPr>
              <w:tabs>
                <w:tab w:val="left" w:pos="357"/>
                <w:tab w:val="left" w:pos="714"/>
                <w:tab w:val="left" w:pos="1071"/>
                <w:tab w:val="left" w:pos="1429"/>
              </w:tabs>
              <w:spacing w:before="60" w:after="60" w:line="270" w:lineRule="exact"/>
              <w:ind w:right="284"/>
              <w:jc w:val="right"/>
              <w:rPr>
                <w:rFonts w:hAnsi="SimSun"/>
                <w:sz w:val="17"/>
                <w:szCs w:val="28"/>
              </w:rPr>
            </w:pPr>
            <w:r>
              <w:rPr>
                <w:rFonts w:hAnsi="SimSun"/>
                <w:sz w:val="17"/>
                <w:szCs w:val="28"/>
              </w:rPr>
              <w:t>46.0</w:t>
            </w:r>
          </w:p>
        </w:tc>
        <w:tc>
          <w:tcPr>
            <w:tcW w:w="910" w:type="dxa"/>
          </w:tcPr>
          <w:p w:rsidR="00000000" w:rsidRDefault="00000000">
            <w:pPr>
              <w:tabs>
                <w:tab w:val="left" w:pos="357"/>
                <w:tab w:val="left" w:pos="714"/>
                <w:tab w:val="left" w:pos="1071"/>
                <w:tab w:val="left" w:pos="1429"/>
              </w:tabs>
              <w:spacing w:before="60" w:after="60" w:line="270" w:lineRule="exact"/>
              <w:jc w:val="right"/>
              <w:rPr>
                <w:rFonts w:hAnsi="SimSun"/>
                <w:sz w:val="17"/>
                <w:szCs w:val="28"/>
              </w:rPr>
            </w:pPr>
            <w:r>
              <w:rPr>
                <w:rFonts w:hAnsi="SimSun"/>
                <w:sz w:val="17"/>
                <w:szCs w:val="28"/>
              </w:rPr>
              <w:t>25-34</w:t>
            </w:r>
          </w:p>
        </w:tc>
        <w:tc>
          <w:tcPr>
            <w:tcW w:w="130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3500/全国</w:t>
            </w:r>
          </w:p>
        </w:tc>
        <w:tc>
          <w:tcPr>
            <w:tcW w:w="672" w:type="dxa"/>
          </w:tcPr>
          <w:p w:rsidR="00000000" w:rsidRDefault="00000000">
            <w:pPr>
              <w:tabs>
                <w:tab w:val="left" w:pos="357"/>
                <w:tab w:val="left" w:pos="714"/>
                <w:tab w:val="left" w:pos="1071"/>
                <w:tab w:val="left" w:pos="1429"/>
              </w:tabs>
              <w:spacing w:before="60" w:after="60" w:line="270" w:lineRule="exact"/>
              <w:jc w:val="center"/>
              <w:rPr>
                <w:rFonts w:hAnsi="SimSun"/>
                <w:sz w:val="17"/>
                <w:szCs w:val="28"/>
              </w:rPr>
            </w:pPr>
            <w:r>
              <w:rPr>
                <w:rFonts w:hAnsi="SimSun"/>
                <w:sz w:val="17"/>
                <w:szCs w:val="28"/>
              </w:rPr>
              <w:t>2004</w:t>
            </w:r>
          </w:p>
        </w:tc>
        <w:tc>
          <w:tcPr>
            <w:tcW w:w="1511"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新近吸烟者(去年曾吸烟)</w:t>
            </w:r>
          </w:p>
        </w:tc>
        <w:tc>
          <w:tcPr>
            <w:tcW w:w="2128"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p>
        </w:tc>
      </w:tr>
      <w:tr w:rsidR="00000000">
        <w:trPr>
          <w:trHeight w:val="20"/>
        </w:trPr>
        <w:tc>
          <w:tcPr>
            <w:tcW w:w="969"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罗马尼亚</w:t>
            </w:r>
          </w:p>
        </w:tc>
        <w:tc>
          <w:tcPr>
            <w:tcW w:w="1337" w:type="dxa"/>
            <w:gridSpan w:val="2"/>
          </w:tcPr>
          <w:p w:rsidR="00000000" w:rsidRDefault="00000000">
            <w:pPr>
              <w:tabs>
                <w:tab w:val="left" w:pos="357"/>
                <w:tab w:val="left" w:pos="714"/>
                <w:tab w:val="left" w:pos="1071"/>
                <w:tab w:val="left" w:pos="1429"/>
              </w:tabs>
              <w:spacing w:before="60" w:after="60" w:line="270" w:lineRule="exact"/>
              <w:ind w:right="284"/>
              <w:jc w:val="right"/>
              <w:rPr>
                <w:rFonts w:hAnsi="SimSun"/>
                <w:sz w:val="17"/>
                <w:szCs w:val="28"/>
              </w:rPr>
            </w:pPr>
            <w:r>
              <w:rPr>
                <w:rFonts w:hAnsi="SimSun"/>
                <w:sz w:val="17"/>
                <w:szCs w:val="28"/>
              </w:rPr>
              <w:t>46.0</w:t>
            </w:r>
          </w:p>
        </w:tc>
        <w:tc>
          <w:tcPr>
            <w:tcW w:w="910" w:type="dxa"/>
          </w:tcPr>
          <w:p w:rsidR="00000000" w:rsidRDefault="00000000">
            <w:pPr>
              <w:tabs>
                <w:tab w:val="left" w:pos="357"/>
                <w:tab w:val="left" w:pos="714"/>
                <w:tab w:val="left" w:pos="1071"/>
                <w:tab w:val="left" w:pos="1429"/>
              </w:tabs>
              <w:spacing w:before="60" w:after="60" w:line="270" w:lineRule="exact"/>
              <w:jc w:val="right"/>
              <w:rPr>
                <w:rFonts w:hAnsi="SimSun"/>
                <w:sz w:val="17"/>
                <w:szCs w:val="28"/>
              </w:rPr>
            </w:pPr>
            <w:r>
              <w:rPr>
                <w:rFonts w:hAnsi="SimSun"/>
                <w:sz w:val="17"/>
                <w:szCs w:val="28"/>
              </w:rPr>
              <w:t>25-34</w:t>
            </w:r>
          </w:p>
        </w:tc>
        <w:tc>
          <w:tcPr>
            <w:tcW w:w="130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3500/全国</w:t>
            </w:r>
          </w:p>
        </w:tc>
        <w:tc>
          <w:tcPr>
            <w:tcW w:w="672" w:type="dxa"/>
          </w:tcPr>
          <w:p w:rsidR="00000000" w:rsidRDefault="00000000">
            <w:pPr>
              <w:tabs>
                <w:tab w:val="left" w:pos="357"/>
                <w:tab w:val="left" w:pos="714"/>
                <w:tab w:val="left" w:pos="1071"/>
                <w:tab w:val="left" w:pos="1429"/>
              </w:tabs>
              <w:spacing w:before="60" w:after="60" w:line="270" w:lineRule="exact"/>
              <w:jc w:val="center"/>
              <w:rPr>
                <w:rFonts w:hAnsi="SimSun"/>
                <w:sz w:val="17"/>
                <w:szCs w:val="28"/>
              </w:rPr>
            </w:pPr>
            <w:r>
              <w:rPr>
                <w:rFonts w:hAnsi="SimSun"/>
                <w:sz w:val="17"/>
                <w:szCs w:val="28"/>
              </w:rPr>
              <w:t>2004</w:t>
            </w:r>
          </w:p>
        </w:tc>
        <w:tc>
          <w:tcPr>
            <w:tcW w:w="1511"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hint="eastAsia"/>
                <w:sz w:val="17"/>
                <w:szCs w:val="28"/>
              </w:rPr>
              <w:t>经常</w:t>
            </w:r>
            <w:r>
              <w:rPr>
                <w:rFonts w:hAnsi="SimSun"/>
                <w:sz w:val="17"/>
                <w:szCs w:val="28"/>
              </w:rPr>
              <w:t>吸烟者(上个月曾吸烟)</w:t>
            </w:r>
          </w:p>
        </w:tc>
        <w:tc>
          <w:tcPr>
            <w:tcW w:w="2128"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p>
        </w:tc>
      </w:tr>
      <w:tr w:rsidR="00000000">
        <w:trPr>
          <w:trHeight w:val="20"/>
        </w:trPr>
        <w:tc>
          <w:tcPr>
            <w:tcW w:w="969"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罗马尼亚</w:t>
            </w:r>
          </w:p>
        </w:tc>
        <w:tc>
          <w:tcPr>
            <w:tcW w:w="1337" w:type="dxa"/>
            <w:gridSpan w:val="2"/>
          </w:tcPr>
          <w:p w:rsidR="00000000" w:rsidRDefault="00000000">
            <w:pPr>
              <w:tabs>
                <w:tab w:val="left" w:pos="357"/>
                <w:tab w:val="left" w:pos="714"/>
                <w:tab w:val="left" w:pos="1071"/>
                <w:tab w:val="left" w:pos="1429"/>
              </w:tabs>
              <w:spacing w:before="60" w:after="60" w:line="270" w:lineRule="exact"/>
              <w:ind w:right="284"/>
              <w:jc w:val="right"/>
              <w:rPr>
                <w:rFonts w:hAnsi="SimSun"/>
                <w:sz w:val="17"/>
                <w:szCs w:val="28"/>
              </w:rPr>
            </w:pPr>
            <w:r>
              <w:rPr>
                <w:rFonts w:hAnsi="SimSun"/>
                <w:sz w:val="17"/>
                <w:szCs w:val="28"/>
              </w:rPr>
              <w:t>65.0</w:t>
            </w:r>
          </w:p>
        </w:tc>
        <w:tc>
          <w:tcPr>
            <w:tcW w:w="910" w:type="dxa"/>
          </w:tcPr>
          <w:p w:rsidR="00000000" w:rsidRDefault="00000000">
            <w:pPr>
              <w:tabs>
                <w:tab w:val="left" w:pos="357"/>
                <w:tab w:val="left" w:pos="714"/>
                <w:tab w:val="left" w:pos="1071"/>
                <w:tab w:val="left" w:pos="1429"/>
              </w:tabs>
              <w:spacing w:before="60" w:after="60" w:line="270" w:lineRule="exact"/>
              <w:jc w:val="right"/>
              <w:rPr>
                <w:rFonts w:hAnsi="SimSun"/>
                <w:sz w:val="17"/>
                <w:szCs w:val="28"/>
              </w:rPr>
            </w:pPr>
            <w:r>
              <w:rPr>
                <w:rFonts w:hAnsi="SimSun"/>
                <w:sz w:val="17"/>
                <w:szCs w:val="28"/>
              </w:rPr>
              <w:t>35-44</w:t>
            </w:r>
          </w:p>
        </w:tc>
        <w:tc>
          <w:tcPr>
            <w:tcW w:w="130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3500/全国</w:t>
            </w:r>
          </w:p>
        </w:tc>
        <w:tc>
          <w:tcPr>
            <w:tcW w:w="672" w:type="dxa"/>
          </w:tcPr>
          <w:p w:rsidR="00000000" w:rsidRDefault="00000000">
            <w:pPr>
              <w:tabs>
                <w:tab w:val="left" w:pos="357"/>
                <w:tab w:val="left" w:pos="714"/>
                <w:tab w:val="left" w:pos="1071"/>
                <w:tab w:val="left" w:pos="1429"/>
              </w:tabs>
              <w:spacing w:before="60" w:after="60" w:line="270" w:lineRule="exact"/>
              <w:jc w:val="center"/>
              <w:rPr>
                <w:rFonts w:hAnsi="SimSun"/>
                <w:sz w:val="17"/>
                <w:szCs w:val="28"/>
              </w:rPr>
            </w:pPr>
            <w:r>
              <w:rPr>
                <w:rFonts w:hAnsi="SimSun"/>
                <w:sz w:val="17"/>
                <w:szCs w:val="28"/>
              </w:rPr>
              <w:t>2004</w:t>
            </w:r>
          </w:p>
        </w:tc>
        <w:tc>
          <w:tcPr>
            <w:tcW w:w="1511"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曾经吸烟者</w:t>
            </w:r>
          </w:p>
        </w:tc>
        <w:tc>
          <w:tcPr>
            <w:tcW w:w="2128"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p>
        </w:tc>
      </w:tr>
      <w:tr w:rsidR="00000000">
        <w:trPr>
          <w:trHeight w:val="20"/>
        </w:trPr>
        <w:tc>
          <w:tcPr>
            <w:tcW w:w="969"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罗马尼亚</w:t>
            </w:r>
          </w:p>
        </w:tc>
        <w:tc>
          <w:tcPr>
            <w:tcW w:w="1337" w:type="dxa"/>
            <w:gridSpan w:val="2"/>
          </w:tcPr>
          <w:p w:rsidR="00000000" w:rsidRDefault="00000000">
            <w:pPr>
              <w:tabs>
                <w:tab w:val="left" w:pos="357"/>
                <w:tab w:val="left" w:pos="714"/>
                <w:tab w:val="left" w:pos="1071"/>
                <w:tab w:val="left" w:pos="1429"/>
              </w:tabs>
              <w:spacing w:before="60" w:after="60" w:line="270" w:lineRule="exact"/>
              <w:ind w:right="284"/>
              <w:jc w:val="right"/>
              <w:rPr>
                <w:rFonts w:hAnsi="SimSun"/>
                <w:sz w:val="17"/>
                <w:szCs w:val="28"/>
              </w:rPr>
            </w:pPr>
            <w:r>
              <w:rPr>
                <w:rFonts w:hAnsi="SimSun"/>
                <w:sz w:val="17"/>
                <w:szCs w:val="28"/>
              </w:rPr>
              <w:t>40.0</w:t>
            </w:r>
          </w:p>
        </w:tc>
        <w:tc>
          <w:tcPr>
            <w:tcW w:w="910" w:type="dxa"/>
          </w:tcPr>
          <w:p w:rsidR="00000000" w:rsidRDefault="00000000">
            <w:pPr>
              <w:tabs>
                <w:tab w:val="left" w:pos="357"/>
                <w:tab w:val="left" w:pos="714"/>
                <w:tab w:val="left" w:pos="1071"/>
                <w:tab w:val="left" w:pos="1429"/>
              </w:tabs>
              <w:spacing w:before="60" w:after="60" w:line="270" w:lineRule="exact"/>
              <w:jc w:val="right"/>
              <w:rPr>
                <w:rFonts w:hAnsi="SimSun"/>
                <w:sz w:val="17"/>
                <w:szCs w:val="28"/>
              </w:rPr>
            </w:pPr>
            <w:r>
              <w:rPr>
                <w:rFonts w:hAnsi="SimSun"/>
                <w:sz w:val="17"/>
                <w:szCs w:val="28"/>
              </w:rPr>
              <w:t>35-44</w:t>
            </w:r>
          </w:p>
        </w:tc>
        <w:tc>
          <w:tcPr>
            <w:tcW w:w="130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3500/全国</w:t>
            </w:r>
          </w:p>
        </w:tc>
        <w:tc>
          <w:tcPr>
            <w:tcW w:w="672" w:type="dxa"/>
          </w:tcPr>
          <w:p w:rsidR="00000000" w:rsidRDefault="00000000">
            <w:pPr>
              <w:tabs>
                <w:tab w:val="left" w:pos="357"/>
                <w:tab w:val="left" w:pos="714"/>
                <w:tab w:val="left" w:pos="1071"/>
                <w:tab w:val="left" w:pos="1429"/>
              </w:tabs>
              <w:spacing w:before="60" w:after="60" w:line="270" w:lineRule="exact"/>
              <w:jc w:val="center"/>
              <w:rPr>
                <w:rFonts w:hAnsi="SimSun"/>
                <w:sz w:val="17"/>
                <w:szCs w:val="28"/>
              </w:rPr>
            </w:pPr>
            <w:r>
              <w:rPr>
                <w:rFonts w:hAnsi="SimSun"/>
                <w:sz w:val="17"/>
                <w:szCs w:val="28"/>
              </w:rPr>
              <w:t>2004</w:t>
            </w:r>
          </w:p>
        </w:tc>
        <w:tc>
          <w:tcPr>
            <w:tcW w:w="1511"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新近吸烟者(去年曾吸烟)</w:t>
            </w:r>
          </w:p>
        </w:tc>
        <w:tc>
          <w:tcPr>
            <w:tcW w:w="2128"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p>
        </w:tc>
      </w:tr>
      <w:tr w:rsidR="00000000">
        <w:trPr>
          <w:trHeight w:val="20"/>
        </w:trPr>
        <w:tc>
          <w:tcPr>
            <w:tcW w:w="969"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罗马尼亚</w:t>
            </w:r>
          </w:p>
        </w:tc>
        <w:tc>
          <w:tcPr>
            <w:tcW w:w="1337" w:type="dxa"/>
            <w:gridSpan w:val="2"/>
          </w:tcPr>
          <w:p w:rsidR="00000000" w:rsidRDefault="00000000">
            <w:pPr>
              <w:tabs>
                <w:tab w:val="left" w:pos="357"/>
                <w:tab w:val="left" w:pos="714"/>
                <w:tab w:val="left" w:pos="1071"/>
                <w:tab w:val="left" w:pos="1429"/>
              </w:tabs>
              <w:spacing w:before="60" w:after="60" w:line="270" w:lineRule="exact"/>
              <w:ind w:right="284"/>
              <w:jc w:val="right"/>
              <w:rPr>
                <w:rFonts w:hAnsi="SimSun"/>
                <w:sz w:val="17"/>
                <w:szCs w:val="28"/>
              </w:rPr>
            </w:pPr>
            <w:r>
              <w:rPr>
                <w:rFonts w:hAnsi="SimSun"/>
                <w:sz w:val="17"/>
                <w:szCs w:val="28"/>
              </w:rPr>
              <w:t>40.0</w:t>
            </w:r>
          </w:p>
        </w:tc>
        <w:tc>
          <w:tcPr>
            <w:tcW w:w="910" w:type="dxa"/>
          </w:tcPr>
          <w:p w:rsidR="00000000" w:rsidRDefault="00000000">
            <w:pPr>
              <w:tabs>
                <w:tab w:val="left" w:pos="357"/>
                <w:tab w:val="left" w:pos="714"/>
                <w:tab w:val="left" w:pos="1071"/>
                <w:tab w:val="left" w:pos="1429"/>
              </w:tabs>
              <w:spacing w:before="60" w:after="60" w:line="270" w:lineRule="exact"/>
              <w:jc w:val="right"/>
              <w:rPr>
                <w:rFonts w:hAnsi="SimSun"/>
                <w:sz w:val="17"/>
                <w:szCs w:val="28"/>
              </w:rPr>
            </w:pPr>
            <w:r>
              <w:rPr>
                <w:rFonts w:hAnsi="SimSun"/>
                <w:sz w:val="17"/>
                <w:szCs w:val="28"/>
              </w:rPr>
              <w:t>35-44</w:t>
            </w:r>
          </w:p>
        </w:tc>
        <w:tc>
          <w:tcPr>
            <w:tcW w:w="130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3500/全国</w:t>
            </w:r>
          </w:p>
        </w:tc>
        <w:tc>
          <w:tcPr>
            <w:tcW w:w="672" w:type="dxa"/>
          </w:tcPr>
          <w:p w:rsidR="00000000" w:rsidRDefault="00000000">
            <w:pPr>
              <w:tabs>
                <w:tab w:val="left" w:pos="357"/>
                <w:tab w:val="left" w:pos="714"/>
                <w:tab w:val="left" w:pos="1071"/>
                <w:tab w:val="left" w:pos="1429"/>
              </w:tabs>
              <w:spacing w:before="60" w:after="60" w:line="270" w:lineRule="exact"/>
              <w:jc w:val="center"/>
              <w:rPr>
                <w:rFonts w:hAnsi="SimSun"/>
                <w:sz w:val="17"/>
                <w:szCs w:val="28"/>
              </w:rPr>
            </w:pPr>
            <w:r>
              <w:rPr>
                <w:rFonts w:hAnsi="SimSun"/>
                <w:sz w:val="17"/>
                <w:szCs w:val="28"/>
              </w:rPr>
              <w:t>2004</w:t>
            </w:r>
          </w:p>
        </w:tc>
        <w:tc>
          <w:tcPr>
            <w:tcW w:w="1511"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hint="eastAsia"/>
                <w:sz w:val="17"/>
                <w:szCs w:val="28"/>
              </w:rPr>
              <w:t>经常</w:t>
            </w:r>
            <w:r>
              <w:rPr>
                <w:rFonts w:hAnsi="SimSun"/>
                <w:sz w:val="17"/>
                <w:szCs w:val="28"/>
              </w:rPr>
              <w:t>吸烟者(上个月曾吸烟)</w:t>
            </w:r>
          </w:p>
        </w:tc>
        <w:tc>
          <w:tcPr>
            <w:tcW w:w="2128"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p>
        </w:tc>
      </w:tr>
      <w:tr w:rsidR="00000000">
        <w:trPr>
          <w:trHeight w:val="20"/>
        </w:trPr>
        <w:tc>
          <w:tcPr>
            <w:tcW w:w="969"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罗马尼亚</w:t>
            </w:r>
          </w:p>
        </w:tc>
        <w:tc>
          <w:tcPr>
            <w:tcW w:w="1337" w:type="dxa"/>
            <w:gridSpan w:val="2"/>
          </w:tcPr>
          <w:p w:rsidR="00000000" w:rsidRDefault="00000000">
            <w:pPr>
              <w:tabs>
                <w:tab w:val="left" w:pos="357"/>
                <w:tab w:val="left" w:pos="714"/>
                <w:tab w:val="left" w:pos="1071"/>
                <w:tab w:val="left" w:pos="1429"/>
              </w:tabs>
              <w:spacing w:before="60" w:after="60" w:line="270" w:lineRule="exact"/>
              <w:ind w:right="284"/>
              <w:jc w:val="right"/>
              <w:rPr>
                <w:rFonts w:hAnsi="SimSun"/>
                <w:sz w:val="17"/>
                <w:szCs w:val="28"/>
              </w:rPr>
            </w:pPr>
            <w:r>
              <w:rPr>
                <w:rFonts w:hAnsi="SimSun"/>
                <w:sz w:val="17"/>
                <w:szCs w:val="28"/>
              </w:rPr>
              <w:t>62.7</w:t>
            </w:r>
          </w:p>
        </w:tc>
        <w:tc>
          <w:tcPr>
            <w:tcW w:w="910" w:type="dxa"/>
          </w:tcPr>
          <w:p w:rsidR="00000000" w:rsidRDefault="00000000">
            <w:pPr>
              <w:tabs>
                <w:tab w:val="left" w:pos="357"/>
                <w:tab w:val="left" w:pos="714"/>
                <w:tab w:val="left" w:pos="1071"/>
                <w:tab w:val="left" w:pos="1429"/>
              </w:tabs>
              <w:spacing w:before="60" w:after="60" w:line="270" w:lineRule="exact"/>
              <w:jc w:val="right"/>
              <w:rPr>
                <w:rFonts w:hAnsi="SimSun"/>
                <w:sz w:val="17"/>
                <w:szCs w:val="28"/>
              </w:rPr>
            </w:pPr>
            <w:r>
              <w:rPr>
                <w:rFonts w:hAnsi="SimSun"/>
                <w:sz w:val="17"/>
                <w:szCs w:val="28"/>
              </w:rPr>
              <w:t>45-54</w:t>
            </w:r>
          </w:p>
        </w:tc>
        <w:tc>
          <w:tcPr>
            <w:tcW w:w="130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3500/全国</w:t>
            </w:r>
          </w:p>
        </w:tc>
        <w:tc>
          <w:tcPr>
            <w:tcW w:w="672" w:type="dxa"/>
          </w:tcPr>
          <w:p w:rsidR="00000000" w:rsidRDefault="00000000">
            <w:pPr>
              <w:tabs>
                <w:tab w:val="left" w:pos="357"/>
                <w:tab w:val="left" w:pos="714"/>
                <w:tab w:val="left" w:pos="1071"/>
                <w:tab w:val="left" w:pos="1429"/>
              </w:tabs>
              <w:spacing w:before="60" w:after="60" w:line="270" w:lineRule="exact"/>
              <w:jc w:val="center"/>
              <w:rPr>
                <w:rFonts w:hAnsi="SimSun"/>
                <w:sz w:val="17"/>
                <w:szCs w:val="28"/>
              </w:rPr>
            </w:pPr>
            <w:r>
              <w:rPr>
                <w:rFonts w:hAnsi="SimSun"/>
                <w:sz w:val="17"/>
                <w:szCs w:val="28"/>
              </w:rPr>
              <w:t>2004</w:t>
            </w:r>
          </w:p>
        </w:tc>
        <w:tc>
          <w:tcPr>
            <w:tcW w:w="1511"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曾经吸烟者</w:t>
            </w:r>
          </w:p>
        </w:tc>
        <w:tc>
          <w:tcPr>
            <w:tcW w:w="2128"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p>
        </w:tc>
      </w:tr>
      <w:tr w:rsidR="00000000">
        <w:trPr>
          <w:trHeight w:val="20"/>
        </w:trPr>
        <w:tc>
          <w:tcPr>
            <w:tcW w:w="969"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罗马尼亚</w:t>
            </w:r>
          </w:p>
        </w:tc>
        <w:tc>
          <w:tcPr>
            <w:tcW w:w="1337" w:type="dxa"/>
            <w:gridSpan w:val="2"/>
          </w:tcPr>
          <w:p w:rsidR="00000000" w:rsidRDefault="00000000">
            <w:pPr>
              <w:tabs>
                <w:tab w:val="left" w:pos="357"/>
                <w:tab w:val="left" w:pos="714"/>
                <w:tab w:val="left" w:pos="1071"/>
                <w:tab w:val="left" w:pos="1429"/>
              </w:tabs>
              <w:spacing w:before="60" w:after="60" w:line="270" w:lineRule="exact"/>
              <w:ind w:right="284"/>
              <w:jc w:val="right"/>
              <w:rPr>
                <w:rFonts w:hAnsi="SimSun"/>
                <w:sz w:val="17"/>
                <w:szCs w:val="28"/>
              </w:rPr>
            </w:pPr>
            <w:r>
              <w:rPr>
                <w:rFonts w:hAnsi="SimSun"/>
                <w:sz w:val="17"/>
                <w:szCs w:val="28"/>
              </w:rPr>
              <w:t>39.3</w:t>
            </w:r>
          </w:p>
        </w:tc>
        <w:tc>
          <w:tcPr>
            <w:tcW w:w="910" w:type="dxa"/>
          </w:tcPr>
          <w:p w:rsidR="00000000" w:rsidRDefault="00000000">
            <w:pPr>
              <w:tabs>
                <w:tab w:val="left" w:pos="357"/>
                <w:tab w:val="left" w:pos="714"/>
                <w:tab w:val="left" w:pos="1071"/>
                <w:tab w:val="left" w:pos="1429"/>
              </w:tabs>
              <w:spacing w:before="60" w:after="60" w:line="270" w:lineRule="exact"/>
              <w:jc w:val="right"/>
              <w:rPr>
                <w:rFonts w:hAnsi="SimSun"/>
                <w:sz w:val="17"/>
                <w:szCs w:val="28"/>
              </w:rPr>
            </w:pPr>
            <w:r>
              <w:rPr>
                <w:rFonts w:hAnsi="SimSun"/>
                <w:sz w:val="17"/>
                <w:szCs w:val="28"/>
              </w:rPr>
              <w:t>45-54</w:t>
            </w:r>
          </w:p>
        </w:tc>
        <w:tc>
          <w:tcPr>
            <w:tcW w:w="130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3500/全国</w:t>
            </w:r>
          </w:p>
        </w:tc>
        <w:tc>
          <w:tcPr>
            <w:tcW w:w="672" w:type="dxa"/>
          </w:tcPr>
          <w:p w:rsidR="00000000" w:rsidRDefault="00000000">
            <w:pPr>
              <w:tabs>
                <w:tab w:val="left" w:pos="357"/>
                <w:tab w:val="left" w:pos="714"/>
                <w:tab w:val="left" w:pos="1071"/>
                <w:tab w:val="left" w:pos="1429"/>
              </w:tabs>
              <w:spacing w:before="60" w:after="60" w:line="270" w:lineRule="exact"/>
              <w:jc w:val="center"/>
              <w:rPr>
                <w:rFonts w:hAnsi="SimSun"/>
                <w:sz w:val="17"/>
                <w:szCs w:val="28"/>
              </w:rPr>
            </w:pPr>
            <w:r>
              <w:rPr>
                <w:rFonts w:hAnsi="SimSun"/>
                <w:sz w:val="17"/>
                <w:szCs w:val="28"/>
              </w:rPr>
              <w:t>2004</w:t>
            </w:r>
          </w:p>
        </w:tc>
        <w:tc>
          <w:tcPr>
            <w:tcW w:w="1511"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新近吸烟者(去年曾吸烟)</w:t>
            </w:r>
          </w:p>
        </w:tc>
        <w:tc>
          <w:tcPr>
            <w:tcW w:w="2128"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p>
        </w:tc>
      </w:tr>
      <w:tr w:rsidR="00000000">
        <w:trPr>
          <w:trHeight w:val="20"/>
        </w:trPr>
        <w:tc>
          <w:tcPr>
            <w:tcW w:w="969"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罗马尼亚</w:t>
            </w:r>
          </w:p>
        </w:tc>
        <w:tc>
          <w:tcPr>
            <w:tcW w:w="1337" w:type="dxa"/>
            <w:gridSpan w:val="2"/>
          </w:tcPr>
          <w:p w:rsidR="00000000" w:rsidRDefault="00000000">
            <w:pPr>
              <w:tabs>
                <w:tab w:val="left" w:pos="357"/>
                <w:tab w:val="left" w:pos="714"/>
                <w:tab w:val="left" w:pos="1071"/>
                <w:tab w:val="left" w:pos="1429"/>
              </w:tabs>
              <w:spacing w:before="60" w:after="60" w:line="270" w:lineRule="exact"/>
              <w:ind w:right="284"/>
              <w:jc w:val="right"/>
              <w:rPr>
                <w:rFonts w:hAnsi="SimSun"/>
                <w:sz w:val="17"/>
                <w:szCs w:val="28"/>
              </w:rPr>
            </w:pPr>
            <w:r>
              <w:rPr>
                <w:rFonts w:hAnsi="SimSun"/>
                <w:sz w:val="17"/>
                <w:szCs w:val="28"/>
              </w:rPr>
              <w:t>38.7</w:t>
            </w:r>
          </w:p>
        </w:tc>
        <w:tc>
          <w:tcPr>
            <w:tcW w:w="910" w:type="dxa"/>
          </w:tcPr>
          <w:p w:rsidR="00000000" w:rsidRDefault="00000000">
            <w:pPr>
              <w:tabs>
                <w:tab w:val="left" w:pos="357"/>
                <w:tab w:val="left" w:pos="714"/>
                <w:tab w:val="left" w:pos="1071"/>
                <w:tab w:val="left" w:pos="1429"/>
              </w:tabs>
              <w:spacing w:before="60" w:after="60" w:line="270" w:lineRule="exact"/>
              <w:jc w:val="right"/>
              <w:rPr>
                <w:rFonts w:hAnsi="SimSun"/>
                <w:sz w:val="17"/>
                <w:szCs w:val="28"/>
              </w:rPr>
            </w:pPr>
            <w:r>
              <w:rPr>
                <w:rFonts w:hAnsi="SimSun"/>
                <w:sz w:val="17"/>
                <w:szCs w:val="28"/>
              </w:rPr>
              <w:t>45-54</w:t>
            </w:r>
          </w:p>
        </w:tc>
        <w:tc>
          <w:tcPr>
            <w:tcW w:w="130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3500/全国</w:t>
            </w:r>
          </w:p>
        </w:tc>
        <w:tc>
          <w:tcPr>
            <w:tcW w:w="672" w:type="dxa"/>
          </w:tcPr>
          <w:p w:rsidR="00000000" w:rsidRDefault="00000000">
            <w:pPr>
              <w:tabs>
                <w:tab w:val="left" w:pos="357"/>
                <w:tab w:val="left" w:pos="714"/>
                <w:tab w:val="left" w:pos="1071"/>
                <w:tab w:val="left" w:pos="1429"/>
              </w:tabs>
              <w:spacing w:before="60" w:after="60" w:line="270" w:lineRule="exact"/>
              <w:jc w:val="center"/>
              <w:rPr>
                <w:rFonts w:hAnsi="SimSun"/>
                <w:sz w:val="17"/>
                <w:szCs w:val="28"/>
              </w:rPr>
            </w:pPr>
            <w:r>
              <w:rPr>
                <w:rFonts w:hAnsi="SimSun"/>
                <w:sz w:val="17"/>
                <w:szCs w:val="28"/>
              </w:rPr>
              <w:t>2004</w:t>
            </w:r>
          </w:p>
        </w:tc>
        <w:tc>
          <w:tcPr>
            <w:tcW w:w="1511"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hint="eastAsia"/>
                <w:sz w:val="17"/>
                <w:szCs w:val="28"/>
              </w:rPr>
              <w:t>经常</w:t>
            </w:r>
            <w:r>
              <w:rPr>
                <w:rFonts w:hAnsi="SimSun"/>
                <w:sz w:val="17"/>
                <w:szCs w:val="28"/>
              </w:rPr>
              <w:t>吸烟者(上个月曾吸烟)</w:t>
            </w:r>
          </w:p>
        </w:tc>
        <w:tc>
          <w:tcPr>
            <w:tcW w:w="2128"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p>
        </w:tc>
      </w:tr>
      <w:tr w:rsidR="00000000">
        <w:trPr>
          <w:trHeight w:val="20"/>
        </w:trPr>
        <w:tc>
          <w:tcPr>
            <w:tcW w:w="969"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罗马尼亚</w:t>
            </w:r>
          </w:p>
        </w:tc>
        <w:tc>
          <w:tcPr>
            <w:tcW w:w="1337" w:type="dxa"/>
            <w:gridSpan w:val="2"/>
          </w:tcPr>
          <w:p w:rsidR="00000000" w:rsidRDefault="00000000">
            <w:pPr>
              <w:tabs>
                <w:tab w:val="left" w:pos="357"/>
                <w:tab w:val="left" w:pos="714"/>
                <w:tab w:val="left" w:pos="1071"/>
                <w:tab w:val="left" w:pos="1429"/>
              </w:tabs>
              <w:spacing w:before="60" w:after="60" w:line="270" w:lineRule="exact"/>
              <w:ind w:right="284"/>
              <w:jc w:val="right"/>
              <w:rPr>
                <w:rFonts w:hAnsi="SimSun"/>
                <w:sz w:val="17"/>
                <w:szCs w:val="28"/>
              </w:rPr>
            </w:pPr>
            <w:r>
              <w:rPr>
                <w:rFonts w:hAnsi="SimSun"/>
                <w:sz w:val="17"/>
                <w:szCs w:val="28"/>
              </w:rPr>
              <w:t>44.2</w:t>
            </w:r>
          </w:p>
        </w:tc>
        <w:tc>
          <w:tcPr>
            <w:tcW w:w="910" w:type="dxa"/>
          </w:tcPr>
          <w:p w:rsidR="00000000" w:rsidRDefault="00000000">
            <w:pPr>
              <w:tabs>
                <w:tab w:val="left" w:pos="357"/>
                <w:tab w:val="left" w:pos="714"/>
                <w:tab w:val="left" w:pos="1071"/>
                <w:tab w:val="left" w:pos="1429"/>
              </w:tabs>
              <w:spacing w:before="60" w:after="60" w:line="270" w:lineRule="exact"/>
              <w:jc w:val="right"/>
              <w:rPr>
                <w:rFonts w:hAnsi="SimSun"/>
                <w:sz w:val="17"/>
                <w:szCs w:val="28"/>
              </w:rPr>
            </w:pPr>
            <w:r>
              <w:rPr>
                <w:rFonts w:hAnsi="SimSun"/>
                <w:sz w:val="17"/>
                <w:szCs w:val="28"/>
              </w:rPr>
              <w:t>55-64</w:t>
            </w:r>
          </w:p>
        </w:tc>
        <w:tc>
          <w:tcPr>
            <w:tcW w:w="130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3500/全国</w:t>
            </w:r>
          </w:p>
        </w:tc>
        <w:tc>
          <w:tcPr>
            <w:tcW w:w="672" w:type="dxa"/>
          </w:tcPr>
          <w:p w:rsidR="00000000" w:rsidRDefault="00000000">
            <w:pPr>
              <w:tabs>
                <w:tab w:val="left" w:pos="357"/>
                <w:tab w:val="left" w:pos="714"/>
                <w:tab w:val="left" w:pos="1071"/>
                <w:tab w:val="left" w:pos="1429"/>
              </w:tabs>
              <w:spacing w:before="60" w:after="60" w:line="270" w:lineRule="exact"/>
              <w:jc w:val="center"/>
              <w:rPr>
                <w:rFonts w:hAnsi="SimSun"/>
                <w:sz w:val="17"/>
                <w:szCs w:val="28"/>
              </w:rPr>
            </w:pPr>
            <w:r>
              <w:rPr>
                <w:rFonts w:hAnsi="SimSun"/>
                <w:sz w:val="17"/>
                <w:szCs w:val="28"/>
              </w:rPr>
              <w:t>2004</w:t>
            </w:r>
          </w:p>
        </w:tc>
        <w:tc>
          <w:tcPr>
            <w:tcW w:w="1511"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曾经吸烟者</w:t>
            </w:r>
          </w:p>
        </w:tc>
        <w:tc>
          <w:tcPr>
            <w:tcW w:w="2128"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p>
        </w:tc>
      </w:tr>
      <w:tr w:rsidR="00000000">
        <w:trPr>
          <w:trHeight w:val="20"/>
        </w:trPr>
        <w:tc>
          <w:tcPr>
            <w:tcW w:w="969"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罗马尼亚</w:t>
            </w:r>
          </w:p>
        </w:tc>
        <w:tc>
          <w:tcPr>
            <w:tcW w:w="1337" w:type="dxa"/>
            <w:gridSpan w:val="2"/>
          </w:tcPr>
          <w:p w:rsidR="00000000" w:rsidRDefault="00000000">
            <w:pPr>
              <w:tabs>
                <w:tab w:val="left" w:pos="357"/>
                <w:tab w:val="left" w:pos="714"/>
                <w:tab w:val="left" w:pos="1071"/>
                <w:tab w:val="left" w:pos="1429"/>
              </w:tabs>
              <w:spacing w:before="60" w:after="60" w:line="270" w:lineRule="exact"/>
              <w:ind w:right="284"/>
              <w:jc w:val="right"/>
              <w:rPr>
                <w:rFonts w:hAnsi="SimSun"/>
                <w:sz w:val="17"/>
                <w:szCs w:val="28"/>
              </w:rPr>
            </w:pPr>
            <w:r>
              <w:rPr>
                <w:rFonts w:hAnsi="SimSun"/>
                <w:sz w:val="17"/>
                <w:szCs w:val="28"/>
              </w:rPr>
              <w:t>20.3</w:t>
            </w:r>
          </w:p>
        </w:tc>
        <w:tc>
          <w:tcPr>
            <w:tcW w:w="910" w:type="dxa"/>
          </w:tcPr>
          <w:p w:rsidR="00000000" w:rsidRDefault="00000000">
            <w:pPr>
              <w:tabs>
                <w:tab w:val="left" w:pos="357"/>
                <w:tab w:val="left" w:pos="714"/>
                <w:tab w:val="left" w:pos="1071"/>
                <w:tab w:val="left" w:pos="1429"/>
              </w:tabs>
              <w:spacing w:before="60" w:after="60" w:line="270" w:lineRule="exact"/>
              <w:jc w:val="right"/>
              <w:rPr>
                <w:rFonts w:hAnsi="SimSun"/>
                <w:sz w:val="17"/>
                <w:szCs w:val="28"/>
              </w:rPr>
            </w:pPr>
            <w:r>
              <w:rPr>
                <w:rFonts w:hAnsi="SimSun"/>
                <w:sz w:val="17"/>
                <w:szCs w:val="28"/>
              </w:rPr>
              <w:t>55-64</w:t>
            </w:r>
          </w:p>
        </w:tc>
        <w:tc>
          <w:tcPr>
            <w:tcW w:w="130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3500/全国</w:t>
            </w:r>
          </w:p>
        </w:tc>
        <w:tc>
          <w:tcPr>
            <w:tcW w:w="672" w:type="dxa"/>
          </w:tcPr>
          <w:p w:rsidR="00000000" w:rsidRDefault="00000000">
            <w:pPr>
              <w:tabs>
                <w:tab w:val="left" w:pos="357"/>
                <w:tab w:val="left" w:pos="714"/>
                <w:tab w:val="left" w:pos="1071"/>
                <w:tab w:val="left" w:pos="1429"/>
              </w:tabs>
              <w:spacing w:before="60" w:after="60" w:line="270" w:lineRule="exact"/>
              <w:jc w:val="center"/>
              <w:rPr>
                <w:rFonts w:hAnsi="SimSun"/>
                <w:sz w:val="17"/>
                <w:szCs w:val="28"/>
              </w:rPr>
            </w:pPr>
            <w:r>
              <w:rPr>
                <w:rFonts w:hAnsi="SimSun"/>
                <w:sz w:val="17"/>
                <w:szCs w:val="28"/>
              </w:rPr>
              <w:t>2004</w:t>
            </w:r>
          </w:p>
        </w:tc>
        <w:tc>
          <w:tcPr>
            <w:tcW w:w="1511"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新近吸烟者(去年曾吸烟)</w:t>
            </w:r>
          </w:p>
        </w:tc>
        <w:tc>
          <w:tcPr>
            <w:tcW w:w="2128"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p>
        </w:tc>
      </w:tr>
      <w:tr w:rsidR="00000000">
        <w:trPr>
          <w:trHeight w:val="20"/>
        </w:trPr>
        <w:tc>
          <w:tcPr>
            <w:tcW w:w="969"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罗马尼亚</w:t>
            </w:r>
          </w:p>
        </w:tc>
        <w:tc>
          <w:tcPr>
            <w:tcW w:w="1337" w:type="dxa"/>
            <w:gridSpan w:val="2"/>
          </w:tcPr>
          <w:p w:rsidR="00000000" w:rsidRDefault="00000000">
            <w:pPr>
              <w:tabs>
                <w:tab w:val="left" w:pos="357"/>
                <w:tab w:val="left" w:pos="714"/>
                <w:tab w:val="left" w:pos="1071"/>
                <w:tab w:val="left" w:pos="1429"/>
              </w:tabs>
              <w:spacing w:before="60" w:after="60" w:line="270" w:lineRule="exact"/>
              <w:ind w:right="284"/>
              <w:jc w:val="right"/>
              <w:rPr>
                <w:rFonts w:hAnsi="SimSun"/>
                <w:sz w:val="17"/>
                <w:szCs w:val="28"/>
              </w:rPr>
            </w:pPr>
            <w:r>
              <w:rPr>
                <w:rFonts w:hAnsi="SimSun"/>
                <w:sz w:val="17"/>
                <w:szCs w:val="28"/>
              </w:rPr>
              <w:t>19.7</w:t>
            </w:r>
          </w:p>
        </w:tc>
        <w:tc>
          <w:tcPr>
            <w:tcW w:w="910" w:type="dxa"/>
          </w:tcPr>
          <w:p w:rsidR="00000000" w:rsidRDefault="00000000">
            <w:pPr>
              <w:tabs>
                <w:tab w:val="left" w:pos="357"/>
                <w:tab w:val="left" w:pos="714"/>
                <w:tab w:val="left" w:pos="1071"/>
                <w:tab w:val="left" w:pos="1429"/>
              </w:tabs>
              <w:spacing w:before="60" w:after="60" w:line="270" w:lineRule="exact"/>
              <w:jc w:val="right"/>
              <w:rPr>
                <w:rFonts w:hAnsi="SimSun"/>
                <w:sz w:val="17"/>
                <w:szCs w:val="28"/>
              </w:rPr>
            </w:pPr>
            <w:r>
              <w:rPr>
                <w:rFonts w:hAnsi="SimSun"/>
                <w:sz w:val="17"/>
                <w:szCs w:val="28"/>
              </w:rPr>
              <w:t>55-64</w:t>
            </w:r>
          </w:p>
        </w:tc>
        <w:tc>
          <w:tcPr>
            <w:tcW w:w="130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3500/全国</w:t>
            </w:r>
          </w:p>
        </w:tc>
        <w:tc>
          <w:tcPr>
            <w:tcW w:w="672" w:type="dxa"/>
          </w:tcPr>
          <w:p w:rsidR="00000000" w:rsidRDefault="00000000">
            <w:pPr>
              <w:tabs>
                <w:tab w:val="left" w:pos="357"/>
                <w:tab w:val="left" w:pos="714"/>
                <w:tab w:val="left" w:pos="1071"/>
                <w:tab w:val="left" w:pos="1429"/>
              </w:tabs>
              <w:spacing w:before="60" w:after="60" w:line="270" w:lineRule="exact"/>
              <w:jc w:val="center"/>
              <w:rPr>
                <w:rFonts w:hAnsi="SimSun"/>
                <w:sz w:val="17"/>
                <w:szCs w:val="28"/>
              </w:rPr>
            </w:pPr>
            <w:r>
              <w:rPr>
                <w:rFonts w:hAnsi="SimSun"/>
                <w:sz w:val="17"/>
                <w:szCs w:val="28"/>
              </w:rPr>
              <w:t>2004</w:t>
            </w:r>
          </w:p>
        </w:tc>
        <w:tc>
          <w:tcPr>
            <w:tcW w:w="1511"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hint="eastAsia"/>
                <w:sz w:val="17"/>
                <w:szCs w:val="28"/>
              </w:rPr>
              <w:t>经常</w:t>
            </w:r>
            <w:r>
              <w:rPr>
                <w:rFonts w:hAnsi="SimSun"/>
                <w:sz w:val="17"/>
                <w:szCs w:val="28"/>
              </w:rPr>
              <w:t>吸烟者(上个月曾吸烟)</w:t>
            </w:r>
          </w:p>
        </w:tc>
        <w:tc>
          <w:tcPr>
            <w:tcW w:w="2128"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p>
        </w:tc>
      </w:tr>
      <w:tr w:rsidR="00000000">
        <w:trPr>
          <w:trHeight w:val="20"/>
        </w:trPr>
        <w:tc>
          <w:tcPr>
            <w:tcW w:w="969"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罗马尼亚</w:t>
            </w:r>
          </w:p>
        </w:tc>
        <w:tc>
          <w:tcPr>
            <w:tcW w:w="1337" w:type="dxa"/>
            <w:gridSpan w:val="2"/>
          </w:tcPr>
          <w:p w:rsidR="00000000" w:rsidRDefault="00000000">
            <w:pPr>
              <w:tabs>
                <w:tab w:val="left" w:pos="357"/>
                <w:tab w:val="left" w:pos="714"/>
                <w:tab w:val="left" w:pos="1071"/>
                <w:tab w:val="left" w:pos="1429"/>
              </w:tabs>
              <w:spacing w:before="60" w:after="60" w:line="270" w:lineRule="exact"/>
              <w:ind w:right="284"/>
              <w:jc w:val="right"/>
              <w:rPr>
                <w:rFonts w:hAnsi="SimSun"/>
                <w:sz w:val="17"/>
                <w:szCs w:val="28"/>
              </w:rPr>
            </w:pPr>
            <w:r>
              <w:rPr>
                <w:rFonts w:hAnsi="SimSun"/>
                <w:sz w:val="17"/>
                <w:szCs w:val="28"/>
              </w:rPr>
              <w:t>62.1</w:t>
            </w:r>
          </w:p>
        </w:tc>
        <w:tc>
          <w:tcPr>
            <w:tcW w:w="910" w:type="dxa"/>
          </w:tcPr>
          <w:p w:rsidR="00000000" w:rsidRDefault="00000000">
            <w:pPr>
              <w:tabs>
                <w:tab w:val="left" w:pos="357"/>
                <w:tab w:val="left" w:pos="714"/>
                <w:tab w:val="left" w:pos="1071"/>
                <w:tab w:val="left" w:pos="1429"/>
              </w:tabs>
              <w:spacing w:before="60" w:after="60" w:line="270" w:lineRule="exact"/>
              <w:jc w:val="right"/>
              <w:rPr>
                <w:rFonts w:hAnsi="SimSun"/>
                <w:sz w:val="17"/>
                <w:szCs w:val="28"/>
              </w:rPr>
            </w:pPr>
            <w:r>
              <w:rPr>
                <w:rFonts w:hAnsi="SimSun"/>
                <w:sz w:val="17"/>
                <w:szCs w:val="28"/>
              </w:rPr>
              <w:t>共计(15-64)</w:t>
            </w:r>
          </w:p>
        </w:tc>
        <w:tc>
          <w:tcPr>
            <w:tcW w:w="130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3500/全国</w:t>
            </w:r>
          </w:p>
        </w:tc>
        <w:tc>
          <w:tcPr>
            <w:tcW w:w="672" w:type="dxa"/>
          </w:tcPr>
          <w:p w:rsidR="00000000" w:rsidRDefault="00000000">
            <w:pPr>
              <w:tabs>
                <w:tab w:val="left" w:pos="357"/>
                <w:tab w:val="left" w:pos="714"/>
                <w:tab w:val="left" w:pos="1071"/>
                <w:tab w:val="left" w:pos="1429"/>
              </w:tabs>
              <w:spacing w:before="60" w:after="60" w:line="270" w:lineRule="exact"/>
              <w:jc w:val="center"/>
              <w:rPr>
                <w:rFonts w:hAnsi="SimSun"/>
                <w:sz w:val="17"/>
                <w:szCs w:val="28"/>
              </w:rPr>
            </w:pPr>
            <w:r>
              <w:rPr>
                <w:rFonts w:hAnsi="SimSun"/>
                <w:sz w:val="17"/>
                <w:szCs w:val="28"/>
              </w:rPr>
              <w:t>2004</w:t>
            </w:r>
          </w:p>
        </w:tc>
        <w:tc>
          <w:tcPr>
            <w:tcW w:w="1511"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曾经吸烟者</w:t>
            </w:r>
          </w:p>
        </w:tc>
        <w:tc>
          <w:tcPr>
            <w:tcW w:w="2128"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p>
        </w:tc>
      </w:tr>
      <w:tr w:rsidR="00000000">
        <w:trPr>
          <w:trHeight w:val="20"/>
        </w:trPr>
        <w:tc>
          <w:tcPr>
            <w:tcW w:w="969"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罗马尼亚</w:t>
            </w:r>
          </w:p>
        </w:tc>
        <w:tc>
          <w:tcPr>
            <w:tcW w:w="1337" w:type="dxa"/>
            <w:gridSpan w:val="2"/>
          </w:tcPr>
          <w:p w:rsidR="00000000" w:rsidRDefault="00000000">
            <w:pPr>
              <w:tabs>
                <w:tab w:val="left" w:pos="357"/>
                <w:tab w:val="left" w:pos="714"/>
                <w:tab w:val="left" w:pos="1071"/>
                <w:tab w:val="left" w:pos="1429"/>
              </w:tabs>
              <w:spacing w:before="60" w:after="60" w:line="270" w:lineRule="exact"/>
              <w:ind w:right="284"/>
              <w:jc w:val="right"/>
              <w:rPr>
                <w:rFonts w:hAnsi="SimSun"/>
                <w:sz w:val="17"/>
                <w:szCs w:val="28"/>
              </w:rPr>
            </w:pPr>
            <w:r>
              <w:rPr>
                <w:rFonts w:hAnsi="SimSun"/>
                <w:sz w:val="17"/>
                <w:szCs w:val="28"/>
              </w:rPr>
              <w:t>36.8</w:t>
            </w:r>
          </w:p>
        </w:tc>
        <w:tc>
          <w:tcPr>
            <w:tcW w:w="910" w:type="dxa"/>
          </w:tcPr>
          <w:p w:rsidR="00000000" w:rsidRDefault="00000000">
            <w:pPr>
              <w:tabs>
                <w:tab w:val="left" w:pos="357"/>
                <w:tab w:val="left" w:pos="714"/>
                <w:tab w:val="left" w:pos="1071"/>
                <w:tab w:val="left" w:pos="1429"/>
              </w:tabs>
              <w:spacing w:before="60" w:after="60" w:line="270" w:lineRule="exact"/>
              <w:jc w:val="right"/>
              <w:rPr>
                <w:rFonts w:hAnsi="SimSun"/>
                <w:sz w:val="17"/>
                <w:szCs w:val="28"/>
              </w:rPr>
            </w:pPr>
            <w:r>
              <w:rPr>
                <w:rFonts w:hAnsi="SimSun"/>
                <w:sz w:val="17"/>
                <w:szCs w:val="28"/>
              </w:rPr>
              <w:t>共计(15-64)</w:t>
            </w:r>
          </w:p>
        </w:tc>
        <w:tc>
          <w:tcPr>
            <w:tcW w:w="130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3500/全国</w:t>
            </w:r>
          </w:p>
        </w:tc>
        <w:tc>
          <w:tcPr>
            <w:tcW w:w="672" w:type="dxa"/>
          </w:tcPr>
          <w:p w:rsidR="00000000" w:rsidRDefault="00000000">
            <w:pPr>
              <w:tabs>
                <w:tab w:val="left" w:pos="357"/>
                <w:tab w:val="left" w:pos="714"/>
                <w:tab w:val="left" w:pos="1071"/>
                <w:tab w:val="left" w:pos="1429"/>
              </w:tabs>
              <w:spacing w:before="60" w:after="60" w:line="270" w:lineRule="exact"/>
              <w:jc w:val="center"/>
              <w:rPr>
                <w:rFonts w:hAnsi="SimSun"/>
                <w:sz w:val="17"/>
                <w:szCs w:val="28"/>
              </w:rPr>
            </w:pPr>
            <w:r>
              <w:rPr>
                <w:rFonts w:hAnsi="SimSun"/>
                <w:sz w:val="17"/>
                <w:szCs w:val="28"/>
              </w:rPr>
              <w:t>2004</w:t>
            </w:r>
          </w:p>
        </w:tc>
        <w:tc>
          <w:tcPr>
            <w:tcW w:w="1511"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新近吸烟者(去年曾吸烟)</w:t>
            </w:r>
          </w:p>
        </w:tc>
        <w:tc>
          <w:tcPr>
            <w:tcW w:w="2128"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70" w:lineRule="exact"/>
              <w:jc w:val="both"/>
              <w:rPr>
                <w:rFonts w:hAnsi="SimSun"/>
                <w:sz w:val="17"/>
                <w:szCs w:val="28"/>
              </w:rPr>
            </w:pPr>
          </w:p>
        </w:tc>
      </w:tr>
      <w:tr w:rsidR="00000000">
        <w:trPr>
          <w:trHeight w:val="20"/>
        </w:trPr>
        <w:tc>
          <w:tcPr>
            <w:tcW w:w="969" w:type="dxa"/>
          </w:tcPr>
          <w:p w:rsidR="00000000" w:rsidRDefault="00000000">
            <w:pPr>
              <w:tabs>
                <w:tab w:val="left" w:pos="357"/>
                <w:tab w:val="left" w:pos="714"/>
                <w:tab w:val="left" w:pos="1071"/>
                <w:tab w:val="left" w:pos="1429"/>
              </w:tabs>
              <w:spacing w:before="60" w:after="60" w:line="280" w:lineRule="exact"/>
              <w:jc w:val="both"/>
              <w:rPr>
                <w:rFonts w:hAnsi="SimSun"/>
                <w:sz w:val="17"/>
                <w:szCs w:val="28"/>
              </w:rPr>
            </w:pPr>
            <w:r>
              <w:rPr>
                <w:rFonts w:hAnsi="SimSun"/>
                <w:sz w:val="17"/>
                <w:szCs w:val="28"/>
              </w:rPr>
              <w:t>罗马尼亚</w:t>
            </w:r>
          </w:p>
        </w:tc>
        <w:tc>
          <w:tcPr>
            <w:tcW w:w="1337" w:type="dxa"/>
            <w:gridSpan w:val="2"/>
          </w:tcPr>
          <w:p w:rsidR="00000000" w:rsidRDefault="00000000">
            <w:pPr>
              <w:tabs>
                <w:tab w:val="left" w:pos="357"/>
                <w:tab w:val="left" w:pos="714"/>
                <w:tab w:val="left" w:pos="1071"/>
                <w:tab w:val="left" w:pos="1429"/>
              </w:tabs>
              <w:spacing w:before="60" w:after="60" w:line="280" w:lineRule="exact"/>
              <w:ind w:right="284"/>
              <w:jc w:val="right"/>
              <w:rPr>
                <w:rFonts w:hAnsi="SimSun"/>
                <w:sz w:val="17"/>
                <w:szCs w:val="28"/>
              </w:rPr>
            </w:pPr>
            <w:r>
              <w:rPr>
                <w:rFonts w:hAnsi="SimSun"/>
                <w:sz w:val="17"/>
                <w:szCs w:val="28"/>
              </w:rPr>
              <w:t>36.5</w:t>
            </w:r>
          </w:p>
        </w:tc>
        <w:tc>
          <w:tcPr>
            <w:tcW w:w="910" w:type="dxa"/>
          </w:tcPr>
          <w:p w:rsidR="00000000" w:rsidRDefault="00000000">
            <w:pPr>
              <w:tabs>
                <w:tab w:val="left" w:pos="357"/>
                <w:tab w:val="left" w:pos="714"/>
                <w:tab w:val="left" w:pos="1071"/>
                <w:tab w:val="left" w:pos="1429"/>
              </w:tabs>
              <w:spacing w:before="60" w:after="60" w:line="280" w:lineRule="exact"/>
              <w:jc w:val="right"/>
              <w:rPr>
                <w:rFonts w:hAnsi="SimSun"/>
                <w:sz w:val="17"/>
                <w:szCs w:val="28"/>
              </w:rPr>
            </w:pPr>
            <w:r>
              <w:rPr>
                <w:rFonts w:hAnsi="SimSun"/>
                <w:sz w:val="17"/>
                <w:szCs w:val="28"/>
              </w:rPr>
              <w:t>共计(15-64)</w:t>
            </w:r>
          </w:p>
        </w:tc>
        <w:tc>
          <w:tcPr>
            <w:tcW w:w="1302" w:type="dxa"/>
          </w:tcPr>
          <w:p w:rsidR="00000000" w:rsidRDefault="00000000">
            <w:pPr>
              <w:tabs>
                <w:tab w:val="left" w:pos="357"/>
                <w:tab w:val="left" w:pos="714"/>
                <w:tab w:val="left" w:pos="1071"/>
                <w:tab w:val="left" w:pos="1429"/>
              </w:tabs>
              <w:spacing w:before="60" w:after="60" w:line="280" w:lineRule="exact"/>
              <w:jc w:val="both"/>
              <w:rPr>
                <w:rFonts w:hAnsi="SimSun"/>
                <w:sz w:val="17"/>
                <w:szCs w:val="28"/>
              </w:rPr>
            </w:pPr>
            <w:r>
              <w:rPr>
                <w:rFonts w:hAnsi="SimSun"/>
                <w:sz w:val="17"/>
                <w:szCs w:val="28"/>
              </w:rPr>
              <w:t>3500/全国</w:t>
            </w:r>
          </w:p>
        </w:tc>
        <w:tc>
          <w:tcPr>
            <w:tcW w:w="672" w:type="dxa"/>
          </w:tcPr>
          <w:p w:rsidR="00000000" w:rsidRDefault="00000000">
            <w:pPr>
              <w:tabs>
                <w:tab w:val="left" w:pos="357"/>
                <w:tab w:val="left" w:pos="714"/>
                <w:tab w:val="left" w:pos="1071"/>
                <w:tab w:val="left" w:pos="1429"/>
              </w:tabs>
              <w:spacing w:before="60" w:after="60" w:line="280" w:lineRule="exact"/>
              <w:jc w:val="center"/>
              <w:rPr>
                <w:rFonts w:hAnsi="SimSun"/>
                <w:sz w:val="17"/>
                <w:szCs w:val="28"/>
              </w:rPr>
            </w:pPr>
            <w:r>
              <w:rPr>
                <w:rFonts w:hAnsi="SimSun"/>
                <w:sz w:val="17"/>
                <w:szCs w:val="28"/>
              </w:rPr>
              <w:t>2004</w:t>
            </w:r>
          </w:p>
        </w:tc>
        <w:tc>
          <w:tcPr>
            <w:tcW w:w="1511" w:type="dxa"/>
          </w:tcPr>
          <w:p w:rsidR="00000000" w:rsidRDefault="00000000">
            <w:pPr>
              <w:tabs>
                <w:tab w:val="left" w:pos="357"/>
                <w:tab w:val="left" w:pos="714"/>
                <w:tab w:val="left" w:pos="1071"/>
                <w:tab w:val="left" w:pos="1429"/>
              </w:tabs>
              <w:spacing w:before="60" w:after="60" w:line="280" w:lineRule="exact"/>
              <w:jc w:val="both"/>
              <w:rPr>
                <w:rFonts w:hAnsi="SimSun"/>
                <w:sz w:val="17"/>
                <w:szCs w:val="28"/>
              </w:rPr>
            </w:pPr>
            <w:r>
              <w:rPr>
                <w:rFonts w:hAnsi="SimSun" w:hint="eastAsia"/>
                <w:sz w:val="17"/>
                <w:szCs w:val="28"/>
              </w:rPr>
              <w:t>经常</w:t>
            </w:r>
            <w:r>
              <w:rPr>
                <w:rFonts w:hAnsi="SimSun"/>
                <w:sz w:val="17"/>
                <w:szCs w:val="28"/>
              </w:rPr>
              <w:t>吸烟者(上个月曾吸烟)</w:t>
            </w:r>
          </w:p>
        </w:tc>
        <w:tc>
          <w:tcPr>
            <w:tcW w:w="2128" w:type="dxa"/>
          </w:tcPr>
          <w:p w:rsidR="00000000" w:rsidRDefault="00000000">
            <w:pPr>
              <w:tabs>
                <w:tab w:val="left" w:pos="357"/>
                <w:tab w:val="left" w:pos="714"/>
                <w:tab w:val="left" w:pos="1071"/>
                <w:tab w:val="left" w:pos="1429"/>
              </w:tabs>
              <w:spacing w:before="60" w:after="60" w:line="28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80" w:lineRule="exact"/>
              <w:jc w:val="both"/>
              <w:rPr>
                <w:rFonts w:hAnsi="SimSun"/>
                <w:sz w:val="17"/>
                <w:szCs w:val="28"/>
              </w:rPr>
            </w:pPr>
          </w:p>
        </w:tc>
      </w:tr>
      <w:tr w:rsidR="00000000">
        <w:trPr>
          <w:trHeight w:val="20"/>
        </w:trPr>
        <w:tc>
          <w:tcPr>
            <w:tcW w:w="969" w:type="dxa"/>
          </w:tcPr>
          <w:p w:rsidR="00000000" w:rsidRDefault="00000000">
            <w:pPr>
              <w:tabs>
                <w:tab w:val="left" w:pos="357"/>
                <w:tab w:val="left" w:pos="714"/>
                <w:tab w:val="left" w:pos="1071"/>
                <w:tab w:val="left" w:pos="1429"/>
              </w:tabs>
              <w:spacing w:before="60" w:after="60" w:line="280" w:lineRule="exact"/>
              <w:jc w:val="both"/>
              <w:rPr>
                <w:rFonts w:hAnsi="SimSun"/>
                <w:sz w:val="17"/>
                <w:szCs w:val="28"/>
              </w:rPr>
            </w:pPr>
            <w:r>
              <w:rPr>
                <w:rFonts w:hAnsi="SimSun"/>
                <w:sz w:val="17"/>
                <w:szCs w:val="28"/>
              </w:rPr>
              <w:t>罗马尼亚</w:t>
            </w:r>
          </w:p>
        </w:tc>
        <w:tc>
          <w:tcPr>
            <w:tcW w:w="668" w:type="dxa"/>
          </w:tcPr>
          <w:p w:rsidR="00000000" w:rsidRDefault="00000000">
            <w:pPr>
              <w:tabs>
                <w:tab w:val="left" w:pos="357"/>
                <w:tab w:val="left" w:pos="714"/>
                <w:tab w:val="left" w:pos="1071"/>
                <w:tab w:val="left" w:pos="1429"/>
              </w:tabs>
              <w:spacing w:before="60" w:after="60" w:line="280" w:lineRule="exact"/>
              <w:jc w:val="right"/>
              <w:rPr>
                <w:rFonts w:hAnsi="SimSun"/>
                <w:sz w:val="17"/>
                <w:szCs w:val="28"/>
              </w:rPr>
            </w:pPr>
            <w:r>
              <w:rPr>
                <w:rFonts w:hAnsi="SimSun"/>
                <w:sz w:val="17"/>
                <w:szCs w:val="28"/>
              </w:rPr>
              <w:t>75.4</w:t>
            </w:r>
          </w:p>
        </w:tc>
        <w:tc>
          <w:tcPr>
            <w:tcW w:w="669" w:type="dxa"/>
          </w:tcPr>
          <w:p w:rsidR="00000000" w:rsidRDefault="00000000">
            <w:pPr>
              <w:tabs>
                <w:tab w:val="left" w:pos="357"/>
                <w:tab w:val="left" w:pos="714"/>
                <w:tab w:val="left" w:pos="1071"/>
                <w:tab w:val="left" w:pos="1429"/>
              </w:tabs>
              <w:spacing w:before="60" w:after="60" w:line="280" w:lineRule="exact"/>
              <w:jc w:val="right"/>
              <w:rPr>
                <w:rFonts w:hAnsi="SimSun"/>
                <w:sz w:val="17"/>
                <w:szCs w:val="28"/>
              </w:rPr>
            </w:pPr>
            <w:r>
              <w:rPr>
                <w:rFonts w:hAnsi="SimSun"/>
                <w:sz w:val="17"/>
                <w:szCs w:val="28"/>
              </w:rPr>
              <w:t>48.7</w:t>
            </w:r>
          </w:p>
        </w:tc>
        <w:tc>
          <w:tcPr>
            <w:tcW w:w="910" w:type="dxa"/>
          </w:tcPr>
          <w:p w:rsidR="00000000" w:rsidRDefault="00000000">
            <w:pPr>
              <w:tabs>
                <w:tab w:val="left" w:pos="357"/>
                <w:tab w:val="left" w:pos="714"/>
                <w:tab w:val="left" w:pos="1071"/>
                <w:tab w:val="left" w:pos="1429"/>
              </w:tabs>
              <w:spacing w:before="60" w:after="60" w:line="280" w:lineRule="exact"/>
              <w:jc w:val="right"/>
              <w:rPr>
                <w:rFonts w:hAnsi="SimSun"/>
                <w:sz w:val="17"/>
                <w:szCs w:val="28"/>
              </w:rPr>
            </w:pPr>
            <w:r>
              <w:rPr>
                <w:rFonts w:hAnsi="SimSun"/>
                <w:sz w:val="17"/>
                <w:szCs w:val="28"/>
              </w:rPr>
              <w:t>共计(15-64)</w:t>
            </w:r>
          </w:p>
        </w:tc>
        <w:tc>
          <w:tcPr>
            <w:tcW w:w="1302" w:type="dxa"/>
          </w:tcPr>
          <w:p w:rsidR="00000000" w:rsidRDefault="00000000">
            <w:pPr>
              <w:tabs>
                <w:tab w:val="left" w:pos="357"/>
                <w:tab w:val="left" w:pos="714"/>
                <w:tab w:val="left" w:pos="1071"/>
                <w:tab w:val="left" w:pos="1429"/>
              </w:tabs>
              <w:spacing w:before="60" w:after="60" w:line="280" w:lineRule="exact"/>
              <w:jc w:val="both"/>
              <w:rPr>
                <w:rFonts w:hAnsi="SimSun"/>
                <w:sz w:val="17"/>
                <w:szCs w:val="28"/>
              </w:rPr>
            </w:pPr>
            <w:r>
              <w:rPr>
                <w:rFonts w:hAnsi="SimSun"/>
                <w:sz w:val="17"/>
                <w:szCs w:val="28"/>
              </w:rPr>
              <w:t>3500/全国</w:t>
            </w:r>
          </w:p>
        </w:tc>
        <w:tc>
          <w:tcPr>
            <w:tcW w:w="672" w:type="dxa"/>
          </w:tcPr>
          <w:p w:rsidR="00000000" w:rsidRDefault="00000000">
            <w:pPr>
              <w:tabs>
                <w:tab w:val="left" w:pos="357"/>
                <w:tab w:val="left" w:pos="714"/>
                <w:tab w:val="left" w:pos="1071"/>
                <w:tab w:val="left" w:pos="1429"/>
              </w:tabs>
              <w:spacing w:before="60" w:after="60" w:line="280" w:lineRule="exact"/>
              <w:jc w:val="center"/>
              <w:rPr>
                <w:rFonts w:hAnsi="SimSun"/>
                <w:sz w:val="17"/>
                <w:szCs w:val="28"/>
              </w:rPr>
            </w:pPr>
            <w:r>
              <w:rPr>
                <w:rFonts w:hAnsi="SimSun"/>
                <w:sz w:val="17"/>
                <w:szCs w:val="28"/>
              </w:rPr>
              <w:t>2004</w:t>
            </w:r>
          </w:p>
        </w:tc>
        <w:tc>
          <w:tcPr>
            <w:tcW w:w="1511" w:type="dxa"/>
          </w:tcPr>
          <w:p w:rsidR="00000000" w:rsidRDefault="00000000">
            <w:pPr>
              <w:tabs>
                <w:tab w:val="left" w:pos="357"/>
                <w:tab w:val="left" w:pos="714"/>
                <w:tab w:val="left" w:pos="1071"/>
                <w:tab w:val="left" w:pos="1429"/>
              </w:tabs>
              <w:spacing w:before="60" w:after="60" w:line="280" w:lineRule="exact"/>
              <w:jc w:val="both"/>
              <w:rPr>
                <w:rFonts w:hAnsi="SimSun"/>
                <w:sz w:val="17"/>
                <w:szCs w:val="28"/>
              </w:rPr>
            </w:pPr>
            <w:r>
              <w:rPr>
                <w:rFonts w:hAnsi="SimSun"/>
                <w:sz w:val="17"/>
                <w:szCs w:val="28"/>
              </w:rPr>
              <w:t>曾经吸烟者</w:t>
            </w:r>
          </w:p>
        </w:tc>
        <w:tc>
          <w:tcPr>
            <w:tcW w:w="2128" w:type="dxa"/>
          </w:tcPr>
          <w:p w:rsidR="00000000" w:rsidRDefault="00000000">
            <w:pPr>
              <w:tabs>
                <w:tab w:val="left" w:pos="357"/>
                <w:tab w:val="left" w:pos="714"/>
                <w:tab w:val="left" w:pos="1071"/>
                <w:tab w:val="left" w:pos="1429"/>
              </w:tabs>
              <w:spacing w:before="60" w:after="60" w:line="28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80" w:lineRule="exact"/>
              <w:jc w:val="both"/>
              <w:rPr>
                <w:rFonts w:hAnsi="SimSun"/>
                <w:sz w:val="17"/>
                <w:szCs w:val="28"/>
              </w:rPr>
            </w:pPr>
          </w:p>
        </w:tc>
      </w:tr>
      <w:tr w:rsidR="00000000">
        <w:trPr>
          <w:trHeight w:val="20"/>
        </w:trPr>
        <w:tc>
          <w:tcPr>
            <w:tcW w:w="969" w:type="dxa"/>
          </w:tcPr>
          <w:p w:rsidR="00000000" w:rsidRDefault="00000000">
            <w:pPr>
              <w:tabs>
                <w:tab w:val="left" w:pos="357"/>
                <w:tab w:val="left" w:pos="714"/>
                <w:tab w:val="left" w:pos="1071"/>
                <w:tab w:val="left" w:pos="1429"/>
              </w:tabs>
              <w:spacing w:before="60" w:after="60" w:line="280" w:lineRule="exact"/>
              <w:jc w:val="both"/>
              <w:rPr>
                <w:rFonts w:hAnsi="SimSun"/>
                <w:sz w:val="17"/>
                <w:szCs w:val="28"/>
              </w:rPr>
            </w:pPr>
          </w:p>
        </w:tc>
        <w:tc>
          <w:tcPr>
            <w:tcW w:w="668" w:type="dxa"/>
          </w:tcPr>
          <w:p w:rsidR="00000000" w:rsidRDefault="00000000">
            <w:pPr>
              <w:tabs>
                <w:tab w:val="left" w:pos="357"/>
                <w:tab w:val="left" w:pos="714"/>
                <w:tab w:val="left" w:pos="1071"/>
                <w:tab w:val="left" w:pos="1429"/>
              </w:tabs>
              <w:spacing w:before="60" w:after="60" w:line="280" w:lineRule="exact"/>
              <w:jc w:val="right"/>
              <w:rPr>
                <w:rFonts w:hAnsi="SimSun"/>
                <w:sz w:val="17"/>
                <w:szCs w:val="28"/>
              </w:rPr>
            </w:pPr>
            <w:r>
              <w:rPr>
                <w:rFonts w:hAnsi="SimSun"/>
                <w:sz w:val="17"/>
                <w:szCs w:val="28"/>
              </w:rPr>
              <w:t>48</w:t>
            </w:r>
          </w:p>
        </w:tc>
        <w:tc>
          <w:tcPr>
            <w:tcW w:w="669" w:type="dxa"/>
          </w:tcPr>
          <w:p w:rsidR="00000000" w:rsidRDefault="00000000">
            <w:pPr>
              <w:tabs>
                <w:tab w:val="left" w:pos="357"/>
                <w:tab w:val="left" w:pos="714"/>
                <w:tab w:val="left" w:pos="1071"/>
                <w:tab w:val="left" w:pos="1429"/>
              </w:tabs>
              <w:spacing w:before="60" w:after="60" w:line="280" w:lineRule="exact"/>
              <w:jc w:val="right"/>
              <w:rPr>
                <w:rFonts w:hAnsi="SimSun"/>
                <w:sz w:val="17"/>
                <w:szCs w:val="28"/>
              </w:rPr>
            </w:pPr>
            <w:r>
              <w:rPr>
                <w:rFonts w:hAnsi="SimSun"/>
                <w:sz w:val="17"/>
                <w:szCs w:val="28"/>
              </w:rPr>
              <w:t>25.5</w:t>
            </w:r>
          </w:p>
        </w:tc>
        <w:tc>
          <w:tcPr>
            <w:tcW w:w="910" w:type="dxa"/>
          </w:tcPr>
          <w:p w:rsidR="00000000" w:rsidRDefault="00000000">
            <w:pPr>
              <w:tabs>
                <w:tab w:val="left" w:pos="357"/>
                <w:tab w:val="left" w:pos="714"/>
                <w:tab w:val="left" w:pos="1071"/>
                <w:tab w:val="left" w:pos="1429"/>
              </w:tabs>
              <w:spacing w:before="60" w:after="60" w:line="280" w:lineRule="exact"/>
              <w:jc w:val="right"/>
              <w:rPr>
                <w:rFonts w:hAnsi="SimSun"/>
                <w:sz w:val="17"/>
                <w:szCs w:val="28"/>
              </w:rPr>
            </w:pPr>
            <w:r>
              <w:rPr>
                <w:rFonts w:hAnsi="SimSun"/>
                <w:sz w:val="17"/>
                <w:szCs w:val="28"/>
              </w:rPr>
              <w:t>共计(15-64)</w:t>
            </w:r>
          </w:p>
        </w:tc>
        <w:tc>
          <w:tcPr>
            <w:tcW w:w="1302" w:type="dxa"/>
          </w:tcPr>
          <w:p w:rsidR="00000000" w:rsidRDefault="00000000">
            <w:pPr>
              <w:tabs>
                <w:tab w:val="left" w:pos="357"/>
                <w:tab w:val="left" w:pos="714"/>
                <w:tab w:val="left" w:pos="1071"/>
                <w:tab w:val="left" w:pos="1429"/>
              </w:tabs>
              <w:spacing w:before="60" w:after="60" w:line="280" w:lineRule="exact"/>
              <w:jc w:val="both"/>
              <w:rPr>
                <w:rFonts w:hAnsi="SimSun"/>
                <w:sz w:val="17"/>
                <w:szCs w:val="28"/>
              </w:rPr>
            </w:pPr>
            <w:r>
              <w:rPr>
                <w:rFonts w:hAnsi="SimSun"/>
                <w:sz w:val="17"/>
                <w:szCs w:val="28"/>
              </w:rPr>
              <w:t>3500/全国</w:t>
            </w:r>
          </w:p>
        </w:tc>
        <w:tc>
          <w:tcPr>
            <w:tcW w:w="672" w:type="dxa"/>
          </w:tcPr>
          <w:p w:rsidR="00000000" w:rsidRDefault="00000000">
            <w:pPr>
              <w:tabs>
                <w:tab w:val="left" w:pos="357"/>
                <w:tab w:val="left" w:pos="714"/>
                <w:tab w:val="left" w:pos="1071"/>
                <w:tab w:val="left" w:pos="1429"/>
              </w:tabs>
              <w:spacing w:before="60" w:after="60" w:line="280" w:lineRule="exact"/>
              <w:jc w:val="center"/>
              <w:rPr>
                <w:rFonts w:hAnsi="SimSun"/>
                <w:sz w:val="17"/>
                <w:szCs w:val="28"/>
              </w:rPr>
            </w:pPr>
            <w:r>
              <w:rPr>
                <w:rFonts w:hAnsi="SimSun"/>
                <w:sz w:val="17"/>
                <w:szCs w:val="28"/>
              </w:rPr>
              <w:t>2004</w:t>
            </w:r>
          </w:p>
        </w:tc>
        <w:tc>
          <w:tcPr>
            <w:tcW w:w="1511" w:type="dxa"/>
          </w:tcPr>
          <w:p w:rsidR="00000000" w:rsidRDefault="00000000">
            <w:pPr>
              <w:tabs>
                <w:tab w:val="left" w:pos="357"/>
                <w:tab w:val="left" w:pos="714"/>
                <w:tab w:val="left" w:pos="1071"/>
                <w:tab w:val="left" w:pos="1429"/>
              </w:tabs>
              <w:spacing w:before="60" w:after="60" w:line="280" w:lineRule="exact"/>
              <w:jc w:val="both"/>
              <w:rPr>
                <w:rFonts w:hAnsi="SimSun"/>
                <w:sz w:val="17"/>
                <w:szCs w:val="28"/>
              </w:rPr>
            </w:pPr>
            <w:r>
              <w:rPr>
                <w:rFonts w:hAnsi="SimSun"/>
                <w:sz w:val="17"/>
                <w:szCs w:val="28"/>
              </w:rPr>
              <w:t>新近吸烟者(去年曾吸烟)</w:t>
            </w:r>
          </w:p>
        </w:tc>
        <w:tc>
          <w:tcPr>
            <w:tcW w:w="2128" w:type="dxa"/>
          </w:tcPr>
          <w:p w:rsidR="00000000" w:rsidRDefault="00000000">
            <w:pPr>
              <w:tabs>
                <w:tab w:val="left" w:pos="357"/>
                <w:tab w:val="left" w:pos="714"/>
                <w:tab w:val="left" w:pos="1071"/>
                <w:tab w:val="left" w:pos="1429"/>
              </w:tabs>
              <w:spacing w:before="60" w:after="60" w:line="280" w:lineRule="exact"/>
              <w:jc w:val="both"/>
              <w:rPr>
                <w:rFonts w:hAnsi="SimSun"/>
                <w:sz w:val="17"/>
                <w:szCs w:val="28"/>
              </w:rPr>
            </w:pPr>
            <w:r>
              <w:rPr>
                <w:rFonts w:hAnsi="SimSun"/>
                <w:sz w:val="17"/>
                <w:szCs w:val="28"/>
              </w:rPr>
              <w:t>同上</w:t>
            </w:r>
          </w:p>
        </w:tc>
        <w:tc>
          <w:tcPr>
            <w:tcW w:w="1012" w:type="dxa"/>
          </w:tcPr>
          <w:p w:rsidR="00000000" w:rsidRDefault="00000000">
            <w:pPr>
              <w:tabs>
                <w:tab w:val="left" w:pos="357"/>
                <w:tab w:val="left" w:pos="714"/>
                <w:tab w:val="left" w:pos="1071"/>
                <w:tab w:val="left" w:pos="1429"/>
              </w:tabs>
              <w:spacing w:before="60" w:after="60" w:line="280" w:lineRule="exact"/>
              <w:jc w:val="both"/>
              <w:rPr>
                <w:rFonts w:hAnsi="SimSun"/>
                <w:sz w:val="17"/>
                <w:szCs w:val="28"/>
              </w:rPr>
            </w:pPr>
          </w:p>
        </w:tc>
      </w:tr>
      <w:tr w:rsidR="00000000">
        <w:trPr>
          <w:trHeight w:val="20"/>
        </w:trPr>
        <w:tc>
          <w:tcPr>
            <w:tcW w:w="969" w:type="dxa"/>
            <w:tcBorders>
              <w:bottom w:val="single" w:sz="12" w:space="0" w:color="auto"/>
            </w:tcBorders>
          </w:tcPr>
          <w:p w:rsidR="00000000" w:rsidRDefault="00000000">
            <w:pPr>
              <w:tabs>
                <w:tab w:val="left" w:pos="357"/>
                <w:tab w:val="left" w:pos="714"/>
                <w:tab w:val="left" w:pos="1071"/>
                <w:tab w:val="left" w:pos="1429"/>
              </w:tabs>
              <w:spacing w:before="60" w:after="60" w:line="280" w:lineRule="exact"/>
              <w:jc w:val="both"/>
              <w:rPr>
                <w:rFonts w:hAnsi="SimSun"/>
                <w:sz w:val="17"/>
                <w:szCs w:val="28"/>
              </w:rPr>
            </w:pPr>
            <w:r>
              <w:rPr>
                <w:rFonts w:hAnsi="SimSun"/>
                <w:sz w:val="17"/>
                <w:szCs w:val="28"/>
              </w:rPr>
              <w:t>罗马尼亚</w:t>
            </w:r>
          </w:p>
        </w:tc>
        <w:tc>
          <w:tcPr>
            <w:tcW w:w="668" w:type="dxa"/>
            <w:tcBorders>
              <w:bottom w:val="single" w:sz="12" w:space="0" w:color="auto"/>
            </w:tcBorders>
          </w:tcPr>
          <w:p w:rsidR="00000000" w:rsidRDefault="00000000">
            <w:pPr>
              <w:tabs>
                <w:tab w:val="left" w:pos="357"/>
                <w:tab w:val="left" w:pos="714"/>
                <w:tab w:val="left" w:pos="1071"/>
                <w:tab w:val="left" w:pos="1429"/>
              </w:tabs>
              <w:spacing w:before="60" w:after="60" w:line="280" w:lineRule="exact"/>
              <w:jc w:val="right"/>
              <w:rPr>
                <w:rFonts w:hAnsi="SimSun"/>
                <w:sz w:val="17"/>
                <w:szCs w:val="28"/>
              </w:rPr>
            </w:pPr>
            <w:r>
              <w:rPr>
                <w:rFonts w:hAnsi="SimSun"/>
                <w:sz w:val="17"/>
                <w:szCs w:val="28"/>
              </w:rPr>
              <w:t>48.7</w:t>
            </w:r>
          </w:p>
        </w:tc>
        <w:tc>
          <w:tcPr>
            <w:tcW w:w="669" w:type="dxa"/>
            <w:tcBorders>
              <w:bottom w:val="single" w:sz="12" w:space="0" w:color="auto"/>
            </w:tcBorders>
          </w:tcPr>
          <w:p w:rsidR="00000000" w:rsidRDefault="00000000">
            <w:pPr>
              <w:tabs>
                <w:tab w:val="left" w:pos="357"/>
                <w:tab w:val="left" w:pos="714"/>
                <w:tab w:val="left" w:pos="1071"/>
                <w:tab w:val="left" w:pos="1429"/>
              </w:tabs>
              <w:spacing w:before="60" w:after="60" w:line="280" w:lineRule="exact"/>
              <w:jc w:val="right"/>
              <w:rPr>
                <w:rFonts w:hAnsi="SimSun"/>
                <w:sz w:val="17"/>
                <w:szCs w:val="28"/>
              </w:rPr>
            </w:pPr>
            <w:r>
              <w:rPr>
                <w:rFonts w:hAnsi="SimSun"/>
                <w:sz w:val="17"/>
                <w:szCs w:val="28"/>
              </w:rPr>
              <w:t>25.3</w:t>
            </w:r>
          </w:p>
        </w:tc>
        <w:tc>
          <w:tcPr>
            <w:tcW w:w="910" w:type="dxa"/>
            <w:tcBorders>
              <w:bottom w:val="single" w:sz="12" w:space="0" w:color="auto"/>
            </w:tcBorders>
          </w:tcPr>
          <w:p w:rsidR="00000000" w:rsidRDefault="00000000">
            <w:pPr>
              <w:tabs>
                <w:tab w:val="left" w:pos="357"/>
                <w:tab w:val="left" w:pos="714"/>
                <w:tab w:val="left" w:pos="1071"/>
                <w:tab w:val="left" w:pos="1429"/>
              </w:tabs>
              <w:spacing w:before="60" w:after="60" w:line="280" w:lineRule="exact"/>
              <w:jc w:val="right"/>
              <w:rPr>
                <w:rFonts w:hAnsi="SimSun"/>
                <w:sz w:val="17"/>
                <w:szCs w:val="28"/>
              </w:rPr>
            </w:pPr>
            <w:r>
              <w:rPr>
                <w:rFonts w:hAnsi="SimSun"/>
                <w:sz w:val="17"/>
                <w:szCs w:val="28"/>
              </w:rPr>
              <w:t>共计(15-64)</w:t>
            </w:r>
          </w:p>
        </w:tc>
        <w:tc>
          <w:tcPr>
            <w:tcW w:w="1302" w:type="dxa"/>
            <w:tcBorders>
              <w:bottom w:val="single" w:sz="12" w:space="0" w:color="auto"/>
            </w:tcBorders>
          </w:tcPr>
          <w:p w:rsidR="00000000" w:rsidRDefault="00000000">
            <w:pPr>
              <w:tabs>
                <w:tab w:val="left" w:pos="357"/>
                <w:tab w:val="left" w:pos="714"/>
                <w:tab w:val="left" w:pos="1071"/>
                <w:tab w:val="left" w:pos="1429"/>
              </w:tabs>
              <w:spacing w:before="60" w:after="60" w:line="280" w:lineRule="exact"/>
              <w:jc w:val="both"/>
              <w:rPr>
                <w:rFonts w:hAnsi="SimSun"/>
                <w:sz w:val="17"/>
                <w:szCs w:val="28"/>
              </w:rPr>
            </w:pPr>
            <w:r>
              <w:rPr>
                <w:rFonts w:hAnsi="SimSun"/>
                <w:sz w:val="17"/>
                <w:szCs w:val="28"/>
              </w:rPr>
              <w:t>3500/全国</w:t>
            </w:r>
          </w:p>
        </w:tc>
        <w:tc>
          <w:tcPr>
            <w:tcW w:w="672" w:type="dxa"/>
            <w:tcBorders>
              <w:bottom w:val="single" w:sz="12" w:space="0" w:color="auto"/>
            </w:tcBorders>
          </w:tcPr>
          <w:p w:rsidR="00000000" w:rsidRDefault="00000000">
            <w:pPr>
              <w:tabs>
                <w:tab w:val="left" w:pos="357"/>
                <w:tab w:val="left" w:pos="714"/>
                <w:tab w:val="left" w:pos="1071"/>
                <w:tab w:val="left" w:pos="1429"/>
              </w:tabs>
              <w:spacing w:before="60" w:after="60" w:line="280" w:lineRule="exact"/>
              <w:jc w:val="center"/>
              <w:rPr>
                <w:rFonts w:hAnsi="SimSun"/>
                <w:sz w:val="17"/>
                <w:szCs w:val="28"/>
              </w:rPr>
            </w:pPr>
            <w:r>
              <w:rPr>
                <w:rFonts w:hAnsi="SimSun"/>
                <w:sz w:val="17"/>
                <w:szCs w:val="28"/>
              </w:rPr>
              <w:t>2004</w:t>
            </w:r>
          </w:p>
        </w:tc>
        <w:tc>
          <w:tcPr>
            <w:tcW w:w="1511" w:type="dxa"/>
            <w:tcBorders>
              <w:bottom w:val="single" w:sz="12" w:space="0" w:color="auto"/>
            </w:tcBorders>
          </w:tcPr>
          <w:p w:rsidR="00000000" w:rsidRDefault="00000000">
            <w:pPr>
              <w:tabs>
                <w:tab w:val="left" w:pos="357"/>
                <w:tab w:val="left" w:pos="714"/>
                <w:tab w:val="left" w:pos="1071"/>
                <w:tab w:val="left" w:pos="1429"/>
              </w:tabs>
              <w:spacing w:before="60" w:after="60" w:line="280" w:lineRule="exact"/>
              <w:jc w:val="both"/>
              <w:rPr>
                <w:rFonts w:hAnsi="SimSun"/>
                <w:sz w:val="17"/>
                <w:szCs w:val="28"/>
              </w:rPr>
            </w:pPr>
            <w:r>
              <w:rPr>
                <w:rFonts w:hAnsi="SimSun" w:hint="eastAsia"/>
                <w:sz w:val="17"/>
                <w:szCs w:val="28"/>
              </w:rPr>
              <w:t>经常</w:t>
            </w:r>
            <w:r>
              <w:rPr>
                <w:rFonts w:hAnsi="SimSun"/>
                <w:sz w:val="17"/>
                <w:szCs w:val="28"/>
              </w:rPr>
              <w:t>吸烟者(上个月曾吸烟)</w:t>
            </w:r>
          </w:p>
        </w:tc>
        <w:tc>
          <w:tcPr>
            <w:tcW w:w="2128" w:type="dxa"/>
            <w:tcBorders>
              <w:bottom w:val="single" w:sz="12" w:space="0" w:color="auto"/>
            </w:tcBorders>
          </w:tcPr>
          <w:p w:rsidR="00000000" w:rsidRDefault="00000000">
            <w:pPr>
              <w:tabs>
                <w:tab w:val="left" w:pos="357"/>
                <w:tab w:val="left" w:pos="714"/>
                <w:tab w:val="left" w:pos="1071"/>
                <w:tab w:val="left" w:pos="1429"/>
              </w:tabs>
              <w:spacing w:before="60" w:after="60" w:line="280" w:lineRule="exact"/>
              <w:jc w:val="both"/>
              <w:rPr>
                <w:rFonts w:hAnsi="SimSun"/>
                <w:sz w:val="17"/>
                <w:szCs w:val="28"/>
              </w:rPr>
            </w:pPr>
          </w:p>
        </w:tc>
        <w:tc>
          <w:tcPr>
            <w:tcW w:w="1012" w:type="dxa"/>
            <w:tcBorders>
              <w:bottom w:val="single" w:sz="12" w:space="0" w:color="auto"/>
            </w:tcBorders>
          </w:tcPr>
          <w:p w:rsidR="00000000" w:rsidRDefault="00000000">
            <w:pPr>
              <w:tabs>
                <w:tab w:val="left" w:pos="357"/>
                <w:tab w:val="left" w:pos="714"/>
                <w:tab w:val="left" w:pos="1071"/>
                <w:tab w:val="left" w:pos="1429"/>
              </w:tabs>
              <w:spacing w:before="60" w:after="60" w:line="280" w:lineRule="exact"/>
              <w:jc w:val="both"/>
              <w:rPr>
                <w:rFonts w:hAnsi="SimSun"/>
                <w:sz w:val="17"/>
                <w:szCs w:val="28"/>
              </w:rPr>
            </w:pPr>
          </w:p>
        </w:tc>
      </w:tr>
    </w:tbl>
    <w:p w:rsidR="00000000" w:rsidRDefault="00000000">
      <w:pPr>
        <w:pStyle w:val="SingleTxt"/>
        <w:spacing w:after="0" w:line="140" w:lineRule="exact"/>
        <w:rPr>
          <w:rFonts w:hint="eastAsia"/>
          <w:sz w:val="10"/>
        </w:rPr>
      </w:pPr>
    </w:p>
    <w:p w:rsidR="00000000" w:rsidRDefault="00000000">
      <w:pPr>
        <w:pStyle w:val="SingleTxt"/>
        <w:spacing w:after="0" w:line="140" w:lineRule="exact"/>
        <w:rPr>
          <w:rFonts w:hint="eastAsia"/>
          <w:sz w:val="10"/>
        </w:rPr>
      </w:pPr>
    </w:p>
    <w:p w:rsidR="00000000" w:rsidRDefault="00000000">
      <w:pPr>
        <w:pStyle w:val="FootnoteText"/>
        <w:tabs>
          <w:tab w:val="clear" w:pos="418"/>
          <w:tab w:val="left" w:pos="280"/>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560" w:right="1264" w:hanging="560"/>
        <w:jc w:val="both"/>
        <w:rPr>
          <w:rFonts w:hint="eastAsia"/>
        </w:rPr>
      </w:pPr>
      <w:r>
        <w:rPr>
          <w:rFonts w:hint="eastAsia"/>
        </w:rPr>
        <w:tab/>
      </w:r>
      <w:r>
        <w:rPr>
          <w:rFonts w:hint="eastAsia"/>
          <w:color w:val="FF00FF"/>
          <w:vertAlign w:val="superscript"/>
        </w:rPr>
        <w:t>*</w:t>
      </w:r>
      <w:r>
        <w:rPr>
          <w:rFonts w:hint="eastAsia"/>
        </w:rPr>
        <w:tab/>
        <w:t>曾经吸烟者＝经常吸烟者</w:t>
      </w:r>
      <w:r>
        <w:rPr>
          <w:rFonts w:hAnsi="SimSun" w:hint="eastAsia"/>
        </w:rPr>
        <w:t>+</w:t>
      </w:r>
      <w:r>
        <w:rPr>
          <w:rFonts w:hint="eastAsia"/>
        </w:rPr>
        <w:t>平生曾吸烟100支以上但在本调查前一个月内未吸烟的人。</w:t>
      </w:r>
    </w:p>
    <w:p w:rsidR="00000000" w:rsidRDefault="00000000">
      <w:pPr>
        <w:pStyle w:val="FootnoteText"/>
        <w:tabs>
          <w:tab w:val="clear" w:pos="418"/>
          <w:tab w:val="left" w:pos="280"/>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560" w:right="1264" w:hanging="560"/>
        <w:jc w:val="both"/>
        <w:rPr>
          <w:rFonts w:hint="eastAsia"/>
        </w:rPr>
      </w:pPr>
      <w:r>
        <w:rPr>
          <w:rFonts w:hint="eastAsia"/>
        </w:rPr>
        <w:tab/>
      </w:r>
      <w:r>
        <w:rPr>
          <w:rFonts w:hint="eastAsia"/>
          <w:color w:val="FF00FF"/>
          <w:vertAlign w:val="superscript"/>
        </w:rPr>
        <w:t>**</w:t>
      </w:r>
      <w:r>
        <w:rPr>
          <w:rFonts w:hint="eastAsia"/>
        </w:rPr>
        <w:tab/>
        <w:t>按性别和年龄分类的吸烟情况分别计算。</w:t>
      </w:r>
    </w:p>
    <w:p w:rsidR="00000000" w:rsidRDefault="00000000">
      <w:pPr>
        <w:pStyle w:val="FootnoteText"/>
        <w:tabs>
          <w:tab w:val="clear" w:pos="418"/>
          <w:tab w:val="left" w:pos="280"/>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560" w:right="1264" w:hanging="560"/>
        <w:jc w:val="both"/>
        <w:rPr>
          <w:rFonts w:hint="eastAsia"/>
        </w:rPr>
      </w:pPr>
      <w:r>
        <w:rPr>
          <w:rFonts w:hint="eastAsia"/>
        </w:rPr>
        <w:tab/>
      </w:r>
      <w:r>
        <w:rPr>
          <w:rFonts w:hint="eastAsia"/>
          <w:color w:val="FF00FF"/>
          <w:vertAlign w:val="superscript"/>
        </w:rPr>
        <w:t>*</w:t>
      </w:r>
      <w:r>
        <w:rPr>
          <w:rFonts w:hint="eastAsia"/>
        </w:rPr>
        <w:tab/>
        <w:t>请简述取样战略（例如，这是否为在家庭收集数据的概率取样调查……）</w:t>
      </w:r>
    </w:p>
    <w:p w:rsidR="00000000" w:rsidRDefault="00000000">
      <w:pPr>
        <w:pStyle w:val="SingleTxt"/>
        <w:spacing w:after="0" w:line="140" w:lineRule="exact"/>
        <w:rPr>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2.</w:t>
      </w:r>
      <w:r>
        <w:rPr>
          <w:rFonts w:hint="eastAsia"/>
        </w:rPr>
        <w:tab/>
        <w:t>关于青年人吸烟情况的近期数据</w:t>
      </w:r>
    </w:p>
    <w:p w:rsidR="00000000" w:rsidRDefault="00000000">
      <w:pPr>
        <w:pStyle w:val="SingleTxt"/>
        <w:spacing w:after="0" w:line="120" w:lineRule="exact"/>
        <w:rPr>
          <w:rFonts w:ascii="SimHei" w:eastAsia="SimHei" w:hint="eastAsia"/>
          <w:color w:val="FF0000"/>
          <w:sz w:val="10"/>
        </w:rPr>
      </w:pPr>
    </w:p>
    <w:p w:rsidR="00000000" w:rsidRDefault="00000000">
      <w:pPr>
        <w:pStyle w:val="SingleTxt"/>
        <w:rPr>
          <w:rFonts w:ascii="SimHei" w:eastAsia="SimHei"/>
          <w:color w:val="FF0000"/>
        </w:rPr>
      </w:pPr>
      <w:r>
        <w:rPr>
          <w:rFonts w:ascii="SimHei" w:eastAsia="SimHei" w:hint="eastAsia"/>
          <w:color w:val="FF0000"/>
        </w:rPr>
        <w:t>(建议：请查看《2003年关于服用酒类和其他药物情况的欧洲学校调查项目》，《学龄儿童卫生行为》，《全球青年吸烟情况调查》)</w:t>
      </w:r>
    </w:p>
    <w:p w:rsidR="00000000" w:rsidRDefault="00000000">
      <w:pPr>
        <w:pStyle w:val="SingleTxt"/>
        <w:spacing w:after="0" w:line="140" w:lineRule="exact"/>
        <w:rPr>
          <w:sz w:val="10"/>
        </w:rPr>
      </w:pPr>
    </w:p>
    <w:tbl>
      <w:tblPr>
        <w:tblW w:w="9855" w:type="dxa"/>
        <w:tblInd w:w="206" w:type="dxa"/>
        <w:tblLook w:val="01E0" w:firstRow="1" w:lastRow="1" w:firstColumn="1" w:lastColumn="1" w:noHBand="0" w:noVBand="0"/>
      </w:tblPr>
      <w:tblGrid>
        <w:gridCol w:w="931"/>
        <w:gridCol w:w="707"/>
        <w:gridCol w:w="816"/>
        <w:gridCol w:w="766"/>
        <w:gridCol w:w="1316"/>
        <w:gridCol w:w="644"/>
        <w:gridCol w:w="1511"/>
        <w:gridCol w:w="2128"/>
        <w:gridCol w:w="1036"/>
      </w:tblGrid>
      <w:tr w:rsidR="00000000">
        <w:trPr>
          <w:tblHeader/>
        </w:trPr>
        <w:tc>
          <w:tcPr>
            <w:tcW w:w="931" w:type="dxa"/>
            <w:tcBorders>
              <w:top w:val="single" w:sz="2" w:space="0" w:color="auto"/>
              <w:bottom w:val="single" w:sz="12" w:space="0" w:color="auto"/>
            </w:tcBorders>
            <w:vAlign w:val="bottom"/>
          </w:tcPr>
          <w:p w:rsidR="00000000" w:rsidRDefault="00000000">
            <w:pPr>
              <w:spacing w:before="60" w:after="60" w:line="240" w:lineRule="exact"/>
              <w:ind w:right="40"/>
              <w:jc w:val="both"/>
              <w:rPr>
                <w:rFonts w:eastAsia="KaiTi_GB2312"/>
                <w:color w:val="0000FF"/>
                <w:sz w:val="14"/>
              </w:rPr>
            </w:pPr>
            <w:r>
              <w:rPr>
                <w:rFonts w:eastAsia="KaiTi_GB2312"/>
                <w:color w:val="0000FF"/>
                <w:sz w:val="14"/>
              </w:rPr>
              <w:t>国家</w:t>
            </w:r>
          </w:p>
        </w:tc>
        <w:tc>
          <w:tcPr>
            <w:tcW w:w="707"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color w:val="0000FF"/>
                <w:sz w:val="14"/>
              </w:rPr>
            </w:pPr>
            <w:r>
              <w:rPr>
                <w:rFonts w:eastAsia="KaiTi_GB2312" w:hint="eastAsia"/>
                <w:color w:val="0000FF"/>
                <w:sz w:val="14"/>
              </w:rPr>
              <w:t>男</w:t>
            </w:r>
            <w:r>
              <w:rPr>
                <w:rFonts w:eastAsia="KaiTi_GB2312"/>
                <w:color w:val="0000FF"/>
                <w:sz w:val="14"/>
              </w:rPr>
              <w:br/>
            </w:r>
            <w:r>
              <w:rPr>
                <w:rFonts w:eastAsia="KaiTi_GB2312"/>
                <w:color w:val="0000FF"/>
                <w:sz w:val="14"/>
              </w:rPr>
              <w:t>％</w:t>
            </w:r>
          </w:p>
        </w:tc>
        <w:tc>
          <w:tcPr>
            <w:tcW w:w="816"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color w:val="0000FF"/>
                <w:sz w:val="14"/>
              </w:rPr>
            </w:pPr>
            <w:r>
              <w:rPr>
                <w:rFonts w:eastAsia="KaiTi_GB2312" w:hint="eastAsia"/>
                <w:color w:val="0000FF"/>
                <w:sz w:val="14"/>
              </w:rPr>
              <w:t>女</w:t>
            </w:r>
            <w:r>
              <w:rPr>
                <w:rFonts w:eastAsia="KaiTi_GB2312"/>
                <w:color w:val="0000FF"/>
                <w:sz w:val="14"/>
              </w:rPr>
              <w:br/>
            </w:r>
            <w:r>
              <w:rPr>
                <w:rFonts w:eastAsia="KaiTi_GB2312"/>
                <w:color w:val="0000FF"/>
                <w:sz w:val="14"/>
              </w:rPr>
              <w:t>％</w:t>
            </w:r>
          </w:p>
        </w:tc>
        <w:tc>
          <w:tcPr>
            <w:tcW w:w="766"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hint="eastAsia"/>
                <w:color w:val="0000FF"/>
                <w:sz w:val="14"/>
              </w:rPr>
            </w:pPr>
            <w:r>
              <w:rPr>
                <w:rFonts w:eastAsia="KaiTi_GB2312" w:hint="eastAsia"/>
                <w:color w:val="0000FF"/>
                <w:sz w:val="14"/>
              </w:rPr>
              <w:t>年龄组</w:t>
            </w:r>
          </w:p>
        </w:tc>
        <w:tc>
          <w:tcPr>
            <w:tcW w:w="1316" w:type="dxa"/>
            <w:tcBorders>
              <w:top w:val="single" w:sz="2" w:space="0" w:color="auto"/>
              <w:bottom w:val="single" w:sz="12" w:space="0" w:color="auto"/>
            </w:tcBorders>
            <w:vAlign w:val="bottom"/>
          </w:tcPr>
          <w:p w:rsidR="00000000" w:rsidRDefault="00000000">
            <w:pPr>
              <w:spacing w:before="60" w:after="60" w:line="240" w:lineRule="exact"/>
              <w:ind w:right="40"/>
              <w:jc w:val="center"/>
              <w:rPr>
                <w:rFonts w:eastAsia="KaiTi_GB2312"/>
                <w:color w:val="0000FF"/>
                <w:sz w:val="14"/>
              </w:rPr>
            </w:pPr>
            <w:r>
              <w:rPr>
                <w:rFonts w:eastAsia="KaiTi_GB2312" w:hint="eastAsia"/>
                <w:color w:val="0000FF"/>
                <w:sz w:val="14"/>
              </w:rPr>
              <w:t>样本</w:t>
            </w:r>
            <w:r>
              <w:rPr>
                <w:rFonts w:eastAsia="KaiTi_GB2312"/>
                <w:color w:val="0000FF"/>
                <w:sz w:val="14"/>
              </w:rPr>
              <w:br/>
            </w:r>
            <w:r>
              <w:rPr>
                <w:rFonts w:eastAsia="KaiTi_GB2312" w:hint="eastAsia"/>
                <w:color w:val="0000FF"/>
                <w:sz w:val="14"/>
              </w:rPr>
              <w:t>规模</w:t>
            </w:r>
          </w:p>
        </w:tc>
        <w:tc>
          <w:tcPr>
            <w:tcW w:w="644" w:type="dxa"/>
            <w:tcBorders>
              <w:top w:val="single" w:sz="2" w:space="0" w:color="auto"/>
              <w:bottom w:val="single" w:sz="12" w:space="0" w:color="auto"/>
            </w:tcBorders>
            <w:vAlign w:val="bottom"/>
          </w:tcPr>
          <w:p w:rsidR="00000000" w:rsidRDefault="00000000">
            <w:pPr>
              <w:spacing w:before="60" w:after="60" w:line="240" w:lineRule="exact"/>
              <w:ind w:right="40"/>
              <w:jc w:val="center"/>
              <w:rPr>
                <w:rFonts w:eastAsia="KaiTi_GB2312" w:hint="eastAsia"/>
                <w:color w:val="0000FF"/>
                <w:sz w:val="14"/>
              </w:rPr>
            </w:pPr>
            <w:r>
              <w:rPr>
                <w:rFonts w:eastAsia="KaiTi_GB2312" w:hint="eastAsia"/>
                <w:color w:val="0000FF"/>
                <w:sz w:val="14"/>
              </w:rPr>
              <w:t>调查</w:t>
            </w:r>
            <w:r>
              <w:rPr>
                <w:rFonts w:eastAsia="KaiTi_GB2312"/>
                <w:color w:val="0000FF"/>
                <w:sz w:val="14"/>
              </w:rPr>
              <w:br/>
            </w:r>
            <w:r>
              <w:rPr>
                <w:rFonts w:eastAsia="KaiTi_GB2312" w:hint="eastAsia"/>
                <w:color w:val="0000FF"/>
                <w:sz w:val="14"/>
              </w:rPr>
              <w:t>年份</w:t>
            </w:r>
          </w:p>
        </w:tc>
        <w:tc>
          <w:tcPr>
            <w:tcW w:w="1511" w:type="dxa"/>
            <w:tcBorders>
              <w:top w:val="single" w:sz="2" w:space="0" w:color="auto"/>
              <w:bottom w:val="single" w:sz="12" w:space="0" w:color="auto"/>
            </w:tcBorders>
            <w:vAlign w:val="bottom"/>
          </w:tcPr>
          <w:p w:rsidR="00000000" w:rsidRDefault="00000000">
            <w:pPr>
              <w:spacing w:before="60" w:after="60" w:line="240" w:lineRule="exact"/>
              <w:ind w:right="40"/>
              <w:rPr>
                <w:rFonts w:eastAsia="KaiTi_GB2312" w:hint="eastAsia"/>
                <w:color w:val="0000FF"/>
                <w:sz w:val="14"/>
              </w:rPr>
            </w:pPr>
            <w:r>
              <w:rPr>
                <w:rFonts w:eastAsia="KaiTi_GB2312" w:hint="eastAsia"/>
                <w:color w:val="0000FF"/>
                <w:sz w:val="14"/>
              </w:rPr>
              <w:t>吸烟情况</w:t>
            </w:r>
          </w:p>
        </w:tc>
        <w:tc>
          <w:tcPr>
            <w:tcW w:w="2128" w:type="dxa"/>
            <w:tcBorders>
              <w:top w:val="single" w:sz="2" w:space="0" w:color="auto"/>
              <w:bottom w:val="single" w:sz="12" w:space="0" w:color="auto"/>
            </w:tcBorders>
            <w:vAlign w:val="bottom"/>
          </w:tcPr>
          <w:p w:rsidR="00000000" w:rsidRDefault="00000000">
            <w:pPr>
              <w:spacing w:before="60" w:after="60" w:line="240" w:lineRule="exact"/>
              <w:ind w:right="40"/>
              <w:rPr>
                <w:rFonts w:eastAsia="KaiTi_GB2312" w:hint="eastAsia"/>
                <w:color w:val="0000FF"/>
                <w:sz w:val="14"/>
              </w:rPr>
            </w:pPr>
            <w:r>
              <w:rPr>
                <w:rFonts w:eastAsia="KaiTi_GB2312" w:hint="eastAsia"/>
                <w:color w:val="0000FF"/>
                <w:sz w:val="14"/>
              </w:rPr>
              <w:t>资料来源</w:t>
            </w:r>
          </w:p>
        </w:tc>
        <w:tc>
          <w:tcPr>
            <w:tcW w:w="1036"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hint="eastAsia"/>
                <w:color w:val="0000FF"/>
                <w:sz w:val="14"/>
              </w:rPr>
            </w:pPr>
            <w:r>
              <w:rPr>
                <w:rFonts w:eastAsia="KaiTi_GB2312" w:hint="eastAsia"/>
                <w:color w:val="0000FF"/>
                <w:sz w:val="14"/>
              </w:rPr>
              <w:t>其他说明</w:t>
            </w:r>
          </w:p>
        </w:tc>
      </w:tr>
      <w:tr w:rsidR="00000000">
        <w:trPr>
          <w:trHeight w:hRule="exact" w:val="115"/>
          <w:tblHeader/>
        </w:trPr>
        <w:tc>
          <w:tcPr>
            <w:tcW w:w="931" w:type="dxa"/>
            <w:tcBorders>
              <w:top w:val="single" w:sz="12" w:space="0" w:color="auto"/>
            </w:tcBorders>
            <w:vAlign w:val="bottom"/>
          </w:tcPr>
          <w:p w:rsidR="00000000" w:rsidRDefault="00000000">
            <w:pPr>
              <w:spacing w:after="60" w:line="280" w:lineRule="exact"/>
              <w:ind w:right="40"/>
              <w:jc w:val="both"/>
              <w:rPr>
                <w:sz w:val="17"/>
              </w:rPr>
            </w:pPr>
          </w:p>
        </w:tc>
        <w:tc>
          <w:tcPr>
            <w:tcW w:w="707" w:type="dxa"/>
            <w:tcBorders>
              <w:top w:val="single" w:sz="12" w:space="0" w:color="auto"/>
            </w:tcBorders>
            <w:vAlign w:val="bottom"/>
          </w:tcPr>
          <w:p w:rsidR="00000000" w:rsidRDefault="00000000">
            <w:pPr>
              <w:spacing w:after="60" w:line="280" w:lineRule="exact"/>
              <w:ind w:right="40"/>
              <w:jc w:val="center"/>
              <w:rPr>
                <w:sz w:val="17"/>
              </w:rPr>
            </w:pPr>
          </w:p>
        </w:tc>
        <w:tc>
          <w:tcPr>
            <w:tcW w:w="816" w:type="dxa"/>
            <w:tcBorders>
              <w:top w:val="single" w:sz="12" w:space="0" w:color="auto"/>
            </w:tcBorders>
            <w:vAlign w:val="bottom"/>
          </w:tcPr>
          <w:p w:rsidR="00000000" w:rsidRDefault="00000000">
            <w:pPr>
              <w:spacing w:after="60" w:line="280" w:lineRule="exact"/>
              <w:ind w:right="40"/>
              <w:jc w:val="center"/>
              <w:rPr>
                <w:sz w:val="17"/>
              </w:rPr>
            </w:pPr>
          </w:p>
        </w:tc>
        <w:tc>
          <w:tcPr>
            <w:tcW w:w="766" w:type="dxa"/>
            <w:tcBorders>
              <w:top w:val="single" w:sz="12" w:space="0" w:color="auto"/>
            </w:tcBorders>
            <w:vAlign w:val="bottom"/>
          </w:tcPr>
          <w:p w:rsidR="00000000" w:rsidRDefault="00000000">
            <w:pPr>
              <w:spacing w:after="60" w:line="280" w:lineRule="exact"/>
              <w:ind w:right="40"/>
              <w:jc w:val="right"/>
              <w:rPr>
                <w:sz w:val="17"/>
              </w:rPr>
            </w:pPr>
          </w:p>
        </w:tc>
        <w:tc>
          <w:tcPr>
            <w:tcW w:w="1316" w:type="dxa"/>
            <w:tcBorders>
              <w:top w:val="single" w:sz="12" w:space="0" w:color="auto"/>
            </w:tcBorders>
            <w:vAlign w:val="bottom"/>
          </w:tcPr>
          <w:p w:rsidR="00000000" w:rsidRDefault="00000000">
            <w:pPr>
              <w:spacing w:after="60" w:line="280" w:lineRule="exact"/>
              <w:ind w:right="40"/>
              <w:jc w:val="center"/>
              <w:rPr>
                <w:sz w:val="17"/>
              </w:rPr>
            </w:pPr>
          </w:p>
        </w:tc>
        <w:tc>
          <w:tcPr>
            <w:tcW w:w="644" w:type="dxa"/>
            <w:tcBorders>
              <w:top w:val="single" w:sz="12" w:space="0" w:color="auto"/>
            </w:tcBorders>
            <w:vAlign w:val="bottom"/>
          </w:tcPr>
          <w:p w:rsidR="00000000" w:rsidRDefault="00000000">
            <w:pPr>
              <w:spacing w:after="60" w:line="280" w:lineRule="exact"/>
              <w:ind w:right="40"/>
              <w:jc w:val="center"/>
              <w:rPr>
                <w:sz w:val="17"/>
              </w:rPr>
            </w:pPr>
          </w:p>
        </w:tc>
        <w:tc>
          <w:tcPr>
            <w:tcW w:w="1511" w:type="dxa"/>
            <w:tcBorders>
              <w:top w:val="single" w:sz="12" w:space="0" w:color="auto"/>
            </w:tcBorders>
            <w:vAlign w:val="bottom"/>
          </w:tcPr>
          <w:p w:rsidR="00000000" w:rsidRDefault="00000000">
            <w:pPr>
              <w:spacing w:after="60" w:line="280" w:lineRule="exact"/>
              <w:ind w:right="40"/>
              <w:jc w:val="both"/>
              <w:rPr>
                <w:sz w:val="17"/>
              </w:rPr>
            </w:pPr>
          </w:p>
        </w:tc>
        <w:tc>
          <w:tcPr>
            <w:tcW w:w="2128" w:type="dxa"/>
            <w:tcBorders>
              <w:top w:val="single" w:sz="12" w:space="0" w:color="auto"/>
            </w:tcBorders>
            <w:vAlign w:val="bottom"/>
          </w:tcPr>
          <w:p w:rsidR="00000000" w:rsidRDefault="00000000">
            <w:pPr>
              <w:spacing w:after="60" w:line="280" w:lineRule="exact"/>
              <w:ind w:right="40"/>
              <w:jc w:val="both"/>
              <w:rPr>
                <w:rFonts w:hint="eastAsia"/>
                <w:sz w:val="17"/>
              </w:rPr>
            </w:pPr>
          </w:p>
        </w:tc>
        <w:tc>
          <w:tcPr>
            <w:tcW w:w="1036" w:type="dxa"/>
            <w:tcBorders>
              <w:top w:val="single" w:sz="12" w:space="0" w:color="auto"/>
            </w:tcBorders>
            <w:vAlign w:val="bottom"/>
          </w:tcPr>
          <w:p w:rsidR="00000000" w:rsidRDefault="00000000">
            <w:pPr>
              <w:spacing w:after="60" w:line="280" w:lineRule="exact"/>
              <w:ind w:right="40"/>
              <w:jc w:val="right"/>
              <w:rPr>
                <w:sz w:val="17"/>
              </w:rPr>
            </w:pPr>
          </w:p>
        </w:tc>
      </w:tr>
      <w:tr w:rsidR="00000000">
        <w:tc>
          <w:tcPr>
            <w:tcW w:w="931" w:type="dxa"/>
          </w:tcPr>
          <w:p w:rsidR="00000000" w:rsidRDefault="00000000">
            <w:pPr>
              <w:tabs>
                <w:tab w:val="left" w:pos="357"/>
                <w:tab w:val="left" w:pos="714"/>
                <w:tab w:val="left" w:pos="1071"/>
                <w:tab w:val="left" w:pos="1429"/>
              </w:tabs>
              <w:spacing w:after="60" w:line="280" w:lineRule="exact"/>
              <w:jc w:val="both"/>
              <w:rPr>
                <w:sz w:val="17"/>
              </w:rPr>
            </w:pPr>
            <w:r>
              <w:rPr>
                <w:sz w:val="17"/>
              </w:rPr>
              <w:t>罗马尼亚</w:t>
            </w:r>
          </w:p>
        </w:tc>
        <w:tc>
          <w:tcPr>
            <w:tcW w:w="707" w:type="dxa"/>
          </w:tcPr>
          <w:p w:rsidR="00000000" w:rsidRDefault="00000000">
            <w:pPr>
              <w:tabs>
                <w:tab w:val="left" w:pos="357"/>
                <w:tab w:val="left" w:pos="714"/>
                <w:tab w:val="left" w:pos="1071"/>
                <w:tab w:val="left" w:pos="1429"/>
              </w:tabs>
              <w:spacing w:after="60" w:line="280" w:lineRule="exact"/>
              <w:jc w:val="center"/>
              <w:rPr>
                <w:sz w:val="17"/>
              </w:rPr>
            </w:pPr>
            <w:r>
              <w:rPr>
                <w:sz w:val="17"/>
              </w:rPr>
              <w:t>65.1</w:t>
            </w:r>
          </w:p>
        </w:tc>
        <w:tc>
          <w:tcPr>
            <w:tcW w:w="816" w:type="dxa"/>
          </w:tcPr>
          <w:p w:rsidR="00000000" w:rsidRDefault="00000000">
            <w:pPr>
              <w:tabs>
                <w:tab w:val="left" w:pos="357"/>
                <w:tab w:val="left" w:pos="714"/>
                <w:tab w:val="left" w:pos="1071"/>
                <w:tab w:val="left" w:pos="1429"/>
              </w:tabs>
              <w:spacing w:after="60" w:line="280" w:lineRule="exact"/>
              <w:jc w:val="center"/>
              <w:rPr>
                <w:sz w:val="17"/>
              </w:rPr>
            </w:pPr>
            <w:r>
              <w:rPr>
                <w:sz w:val="17"/>
              </w:rPr>
              <w:t>49.1</w:t>
            </w:r>
          </w:p>
        </w:tc>
        <w:tc>
          <w:tcPr>
            <w:tcW w:w="766" w:type="dxa"/>
          </w:tcPr>
          <w:p w:rsidR="00000000" w:rsidRDefault="00000000">
            <w:pPr>
              <w:tabs>
                <w:tab w:val="left" w:pos="357"/>
                <w:tab w:val="left" w:pos="714"/>
                <w:tab w:val="left" w:pos="1071"/>
                <w:tab w:val="left" w:pos="1429"/>
              </w:tabs>
              <w:spacing w:after="60" w:line="280" w:lineRule="exact"/>
              <w:jc w:val="right"/>
              <w:rPr>
                <w:sz w:val="17"/>
              </w:rPr>
            </w:pPr>
            <w:r>
              <w:rPr>
                <w:sz w:val="17"/>
              </w:rPr>
              <w:t>13-15</w:t>
            </w:r>
          </w:p>
        </w:tc>
        <w:tc>
          <w:tcPr>
            <w:tcW w:w="1316" w:type="dxa"/>
          </w:tcPr>
          <w:p w:rsidR="00000000" w:rsidRDefault="00000000">
            <w:pPr>
              <w:tabs>
                <w:tab w:val="left" w:pos="357"/>
                <w:tab w:val="left" w:pos="714"/>
                <w:tab w:val="left" w:pos="1071"/>
                <w:tab w:val="left" w:pos="1429"/>
              </w:tabs>
              <w:spacing w:after="60" w:line="280" w:lineRule="exact"/>
              <w:jc w:val="center"/>
              <w:rPr>
                <w:sz w:val="17"/>
              </w:rPr>
            </w:pPr>
            <w:r>
              <w:rPr>
                <w:sz w:val="17"/>
              </w:rPr>
              <w:t>4118</w:t>
            </w:r>
          </w:p>
        </w:tc>
        <w:tc>
          <w:tcPr>
            <w:tcW w:w="644" w:type="dxa"/>
          </w:tcPr>
          <w:p w:rsidR="00000000" w:rsidRDefault="00000000">
            <w:pPr>
              <w:tabs>
                <w:tab w:val="left" w:pos="357"/>
                <w:tab w:val="left" w:pos="714"/>
                <w:tab w:val="left" w:pos="1071"/>
                <w:tab w:val="left" w:pos="1429"/>
              </w:tabs>
              <w:spacing w:after="60" w:line="280" w:lineRule="exact"/>
              <w:jc w:val="center"/>
              <w:rPr>
                <w:sz w:val="17"/>
              </w:rPr>
            </w:pPr>
            <w:r>
              <w:rPr>
                <w:sz w:val="17"/>
              </w:rPr>
              <w:t>2004</w:t>
            </w:r>
          </w:p>
        </w:tc>
        <w:tc>
          <w:tcPr>
            <w:tcW w:w="1511" w:type="dxa"/>
          </w:tcPr>
          <w:p w:rsidR="00000000" w:rsidRDefault="00000000">
            <w:pPr>
              <w:tabs>
                <w:tab w:val="left" w:pos="357"/>
                <w:tab w:val="left" w:pos="714"/>
                <w:tab w:val="left" w:pos="1071"/>
                <w:tab w:val="left" w:pos="1429"/>
              </w:tabs>
              <w:spacing w:after="60" w:line="280" w:lineRule="exact"/>
              <w:jc w:val="both"/>
              <w:rPr>
                <w:sz w:val="17"/>
              </w:rPr>
            </w:pPr>
            <w:r>
              <w:rPr>
                <w:sz w:val="17"/>
              </w:rPr>
              <w:t>曾经吸烟者</w:t>
            </w:r>
          </w:p>
        </w:tc>
        <w:tc>
          <w:tcPr>
            <w:tcW w:w="2128" w:type="dxa"/>
          </w:tcPr>
          <w:p w:rsidR="00000000" w:rsidRDefault="00000000">
            <w:pPr>
              <w:tabs>
                <w:tab w:val="left" w:pos="357"/>
                <w:tab w:val="left" w:pos="714"/>
                <w:tab w:val="left" w:pos="1071"/>
                <w:tab w:val="left" w:pos="1429"/>
              </w:tabs>
              <w:spacing w:after="60" w:line="280" w:lineRule="exact"/>
              <w:jc w:val="both"/>
              <w:rPr>
                <w:sz w:val="17"/>
              </w:rPr>
            </w:pPr>
            <w:r>
              <w:rPr>
                <w:rFonts w:hint="eastAsia"/>
                <w:sz w:val="17"/>
              </w:rPr>
              <w:t>《全球青年吸烟情况调查》,</w:t>
            </w:r>
            <w:r>
              <w:rPr>
                <w:sz w:val="17"/>
              </w:rPr>
              <w:t>罗马尼亚</w:t>
            </w:r>
          </w:p>
        </w:tc>
        <w:tc>
          <w:tcPr>
            <w:tcW w:w="1036" w:type="dxa"/>
          </w:tcPr>
          <w:p w:rsidR="00000000" w:rsidRDefault="00000000">
            <w:pPr>
              <w:tabs>
                <w:tab w:val="left" w:pos="357"/>
                <w:tab w:val="left" w:pos="714"/>
                <w:tab w:val="left" w:pos="1071"/>
                <w:tab w:val="left" w:pos="1429"/>
              </w:tabs>
              <w:spacing w:after="60" w:line="280" w:lineRule="exact"/>
              <w:jc w:val="right"/>
              <w:rPr>
                <w:sz w:val="17"/>
              </w:rPr>
            </w:pPr>
          </w:p>
        </w:tc>
      </w:tr>
      <w:tr w:rsidR="00000000">
        <w:tc>
          <w:tcPr>
            <w:tcW w:w="931" w:type="dxa"/>
          </w:tcPr>
          <w:p w:rsidR="00000000" w:rsidRDefault="00000000">
            <w:pPr>
              <w:tabs>
                <w:tab w:val="left" w:pos="357"/>
                <w:tab w:val="left" w:pos="714"/>
                <w:tab w:val="left" w:pos="1071"/>
                <w:tab w:val="left" w:pos="1429"/>
              </w:tabs>
              <w:spacing w:after="60" w:line="280" w:lineRule="exact"/>
              <w:jc w:val="both"/>
              <w:rPr>
                <w:sz w:val="17"/>
              </w:rPr>
            </w:pPr>
          </w:p>
        </w:tc>
        <w:tc>
          <w:tcPr>
            <w:tcW w:w="707" w:type="dxa"/>
          </w:tcPr>
          <w:p w:rsidR="00000000" w:rsidRDefault="00000000">
            <w:pPr>
              <w:tabs>
                <w:tab w:val="left" w:pos="357"/>
                <w:tab w:val="left" w:pos="714"/>
                <w:tab w:val="left" w:pos="1071"/>
                <w:tab w:val="left" w:pos="1429"/>
              </w:tabs>
              <w:spacing w:after="60" w:line="280" w:lineRule="exact"/>
              <w:jc w:val="center"/>
              <w:rPr>
                <w:sz w:val="17"/>
              </w:rPr>
            </w:pPr>
            <w:r>
              <w:rPr>
                <w:sz w:val="17"/>
              </w:rPr>
              <w:t>27.1</w:t>
            </w:r>
          </w:p>
        </w:tc>
        <w:tc>
          <w:tcPr>
            <w:tcW w:w="816" w:type="dxa"/>
          </w:tcPr>
          <w:p w:rsidR="00000000" w:rsidRDefault="00000000">
            <w:pPr>
              <w:tabs>
                <w:tab w:val="left" w:pos="357"/>
                <w:tab w:val="left" w:pos="714"/>
                <w:tab w:val="left" w:pos="1071"/>
                <w:tab w:val="left" w:pos="1429"/>
              </w:tabs>
              <w:spacing w:after="60" w:line="280" w:lineRule="exact"/>
              <w:jc w:val="center"/>
              <w:rPr>
                <w:sz w:val="17"/>
              </w:rPr>
            </w:pPr>
            <w:r>
              <w:rPr>
                <w:sz w:val="17"/>
              </w:rPr>
              <w:t>19.7</w:t>
            </w:r>
          </w:p>
        </w:tc>
        <w:tc>
          <w:tcPr>
            <w:tcW w:w="766" w:type="dxa"/>
          </w:tcPr>
          <w:p w:rsidR="00000000" w:rsidRDefault="00000000">
            <w:pPr>
              <w:tabs>
                <w:tab w:val="left" w:pos="357"/>
                <w:tab w:val="left" w:pos="714"/>
                <w:tab w:val="left" w:pos="1071"/>
                <w:tab w:val="left" w:pos="1429"/>
              </w:tabs>
              <w:spacing w:after="60" w:line="280" w:lineRule="exact"/>
              <w:jc w:val="right"/>
              <w:rPr>
                <w:sz w:val="17"/>
              </w:rPr>
            </w:pPr>
            <w:r>
              <w:rPr>
                <w:sz w:val="17"/>
              </w:rPr>
              <w:t>同上</w:t>
            </w:r>
          </w:p>
        </w:tc>
        <w:tc>
          <w:tcPr>
            <w:tcW w:w="1316" w:type="dxa"/>
          </w:tcPr>
          <w:p w:rsidR="00000000" w:rsidRDefault="00000000">
            <w:pPr>
              <w:tabs>
                <w:tab w:val="left" w:pos="357"/>
                <w:tab w:val="left" w:pos="714"/>
                <w:tab w:val="left" w:pos="1071"/>
                <w:tab w:val="left" w:pos="1429"/>
              </w:tabs>
              <w:spacing w:after="60" w:line="280" w:lineRule="exact"/>
              <w:jc w:val="center"/>
              <w:rPr>
                <w:sz w:val="17"/>
              </w:rPr>
            </w:pPr>
            <w:r>
              <w:rPr>
                <w:sz w:val="17"/>
              </w:rPr>
              <w:t>同上</w:t>
            </w:r>
          </w:p>
        </w:tc>
        <w:tc>
          <w:tcPr>
            <w:tcW w:w="644" w:type="dxa"/>
          </w:tcPr>
          <w:p w:rsidR="00000000" w:rsidRDefault="00000000">
            <w:pPr>
              <w:tabs>
                <w:tab w:val="left" w:pos="357"/>
                <w:tab w:val="left" w:pos="714"/>
                <w:tab w:val="left" w:pos="1071"/>
                <w:tab w:val="left" w:pos="1429"/>
              </w:tabs>
              <w:spacing w:after="60" w:line="280" w:lineRule="exact"/>
              <w:jc w:val="center"/>
              <w:rPr>
                <w:sz w:val="17"/>
              </w:rPr>
            </w:pPr>
            <w:r>
              <w:rPr>
                <w:sz w:val="17"/>
              </w:rPr>
              <w:t>同上</w:t>
            </w:r>
          </w:p>
        </w:tc>
        <w:tc>
          <w:tcPr>
            <w:tcW w:w="1511" w:type="dxa"/>
          </w:tcPr>
          <w:p w:rsidR="00000000" w:rsidRDefault="00000000">
            <w:pPr>
              <w:tabs>
                <w:tab w:val="left" w:pos="357"/>
                <w:tab w:val="left" w:pos="714"/>
                <w:tab w:val="left" w:pos="1071"/>
                <w:tab w:val="left" w:pos="1429"/>
              </w:tabs>
              <w:spacing w:after="60" w:line="280" w:lineRule="exact"/>
              <w:jc w:val="both"/>
              <w:rPr>
                <w:sz w:val="17"/>
              </w:rPr>
            </w:pPr>
            <w:r>
              <w:rPr>
                <w:sz w:val="17"/>
              </w:rPr>
              <w:t>目前吸烟者</w:t>
            </w:r>
          </w:p>
        </w:tc>
        <w:tc>
          <w:tcPr>
            <w:tcW w:w="2128" w:type="dxa"/>
          </w:tcPr>
          <w:p w:rsidR="00000000" w:rsidRDefault="00000000">
            <w:pPr>
              <w:tabs>
                <w:tab w:val="left" w:pos="357"/>
                <w:tab w:val="left" w:pos="714"/>
                <w:tab w:val="left" w:pos="1071"/>
                <w:tab w:val="left" w:pos="1429"/>
              </w:tabs>
              <w:spacing w:after="60" w:line="280" w:lineRule="exact"/>
              <w:jc w:val="both"/>
              <w:rPr>
                <w:sz w:val="17"/>
              </w:rPr>
            </w:pPr>
            <w:r>
              <w:rPr>
                <w:sz w:val="17"/>
              </w:rPr>
              <w:t>同上</w:t>
            </w:r>
          </w:p>
        </w:tc>
        <w:tc>
          <w:tcPr>
            <w:tcW w:w="1036" w:type="dxa"/>
          </w:tcPr>
          <w:p w:rsidR="00000000" w:rsidRDefault="00000000">
            <w:pPr>
              <w:tabs>
                <w:tab w:val="left" w:pos="357"/>
                <w:tab w:val="left" w:pos="714"/>
                <w:tab w:val="left" w:pos="1071"/>
                <w:tab w:val="left" w:pos="1429"/>
              </w:tabs>
              <w:spacing w:after="60" w:line="280" w:lineRule="exact"/>
              <w:jc w:val="right"/>
              <w:rPr>
                <w:sz w:val="17"/>
              </w:rPr>
            </w:pPr>
          </w:p>
        </w:tc>
      </w:tr>
      <w:tr w:rsidR="00000000">
        <w:tc>
          <w:tcPr>
            <w:tcW w:w="931" w:type="dxa"/>
            <w:tcBorders>
              <w:bottom w:val="single" w:sz="12" w:space="0" w:color="auto"/>
            </w:tcBorders>
          </w:tcPr>
          <w:p w:rsidR="00000000" w:rsidRDefault="00000000">
            <w:pPr>
              <w:tabs>
                <w:tab w:val="left" w:pos="357"/>
                <w:tab w:val="left" w:pos="714"/>
                <w:tab w:val="left" w:pos="1071"/>
                <w:tab w:val="left" w:pos="1429"/>
              </w:tabs>
              <w:spacing w:after="60" w:line="280" w:lineRule="exact"/>
              <w:jc w:val="both"/>
              <w:rPr>
                <w:sz w:val="17"/>
              </w:rPr>
            </w:pPr>
            <w:r>
              <w:rPr>
                <w:sz w:val="17"/>
              </w:rPr>
              <w:t>罗马尼亚</w:t>
            </w:r>
          </w:p>
        </w:tc>
        <w:tc>
          <w:tcPr>
            <w:tcW w:w="707" w:type="dxa"/>
            <w:tcBorders>
              <w:bottom w:val="single" w:sz="12" w:space="0" w:color="auto"/>
            </w:tcBorders>
          </w:tcPr>
          <w:p w:rsidR="00000000" w:rsidRDefault="00000000">
            <w:pPr>
              <w:tabs>
                <w:tab w:val="left" w:pos="357"/>
                <w:tab w:val="left" w:pos="714"/>
                <w:tab w:val="left" w:pos="1071"/>
                <w:tab w:val="left" w:pos="1429"/>
              </w:tabs>
              <w:spacing w:after="60" w:line="280" w:lineRule="exact"/>
              <w:jc w:val="center"/>
              <w:rPr>
                <w:sz w:val="17"/>
              </w:rPr>
            </w:pPr>
            <w:r>
              <w:rPr>
                <w:sz w:val="17"/>
              </w:rPr>
              <w:t>70.8</w:t>
            </w:r>
          </w:p>
        </w:tc>
        <w:tc>
          <w:tcPr>
            <w:tcW w:w="816" w:type="dxa"/>
            <w:tcBorders>
              <w:bottom w:val="single" w:sz="12" w:space="0" w:color="auto"/>
            </w:tcBorders>
          </w:tcPr>
          <w:p w:rsidR="00000000" w:rsidRDefault="00000000">
            <w:pPr>
              <w:tabs>
                <w:tab w:val="left" w:pos="357"/>
                <w:tab w:val="left" w:pos="714"/>
                <w:tab w:val="left" w:pos="1071"/>
                <w:tab w:val="left" w:pos="1429"/>
              </w:tabs>
              <w:spacing w:after="60" w:line="280" w:lineRule="exact"/>
              <w:jc w:val="center"/>
              <w:rPr>
                <w:sz w:val="17"/>
              </w:rPr>
            </w:pPr>
            <w:r>
              <w:rPr>
                <w:sz w:val="17"/>
              </w:rPr>
              <w:t>58.5</w:t>
            </w:r>
          </w:p>
        </w:tc>
        <w:tc>
          <w:tcPr>
            <w:tcW w:w="766" w:type="dxa"/>
            <w:tcBorders>
              <w:bottom w:val="single" w:sz="12" w:space="0" w:color="auto"/>
            </w:tcBorders>
          </w:tcPr>
          <w:p w:rsidR="00000000" w:rsidRDefault="00000000">
            <w:pPr>
              <w:tabs>
                <w:tab w:val="left" w:pos="357"/>
                <w:tab w:val="left" w:pos="714"/>
                <w:tab w:val="left" w:pos="1071"/>
                <w:tab w:val="left" w:pos="1429"/>
              </w:tabs>
              <w:spacing w:after="60" w:line="280" w:lineRule="exact"/>
              <w:jc w:val="right"/>
              <w:rPr>
                <w:sz w:val="17"/>
              </w:rPr>
            </w:pPr>
            <w:r>
              <w:rPr>
                <w:sz w:val="17"/>
              </w:rPr>
              <w:t>14-18</w:t>
            </w:r>
          </w:p>
        </w:tc>
        <w:tc>
          <w:tcPr>
            <w:tcW w:w="1316" w:type="dxa"/>
            <w:tcBorders>
              <w:bottom w:val="single" w:sz="12" w:space="0" w:color="auto"/>
            </w:tcBorders>
          </w:tcPr>
          <w:p w:rsidR="00000000" w:rsidRDefault="00000000">
            <w:pPr>
              <w:tabs>
                <w:tab w:val="left" w:pos="357"/>
                <w:tab w:val="left" w:pos="714"/>
                <w:tab w:val="left" w:pos="1071"/>
                <w:tab w:val="left" w:pos="1429"/>
              </w:tabs>
              <w:spacing w:after="60" w:line="280" w:lineRule="exact"/>
              <w:jc w:val="center"/>
              <w:rPr>
                <w:sz w:val="17"/>
              </w:rPr>
            </w:pPr>
            <w:r>
              <w:rPr>
                <w:sz w:val="17"/>
              </w:rPr>
              <w:t>4371</w:t>
            </w:r>
          </w:p>
        </w:tc>
        <w:tc>
          <w:tcPr>
            <w:tcW w:w="644" w:type="dxa"/>
            <w:tcBorders>
              <w:bottom w:val="single" w:sz="12" w:space="0" w:color="auto"/>
            </w:tcBorders>
          </w:tcPr>
          <w:p w:rsidR="00000000" w:rsidRDefault="00000000">
            <w:pPr>
              <w:tabs>
                <w:tab w:val="left" w:pos="357"/>
                <w:tab w:val="left" w:pos="714"/>
                <w:tab w:val="left" w:pos="1071"/>
                <w:tab w:val="left" w:pos="1429"/>
              </w:tabs>
              <w:spacing w:after="60" w:line="280" w:lineRule="exact"/>
              <w:jc w:val="center"/>
              <w:rPr>
                <w:sz w:val="17"/>
              </w:rPr>
            </w:pPr>
            <w:r>
              <w:rPr>
                <w:sz w:val="17"/>
              </w:rPr>
              <w:t>2003</w:t>
            </w:r>
          </w:p>
        </w:tc>
        <w:tc>
          <w:tcPr>
            <w:tcW w:w="1511" w:type="dxa"/>
            <w:tcBorders>
              <w:bottom w:val="single" w:sz="12" w:space="0" w:color="auto"/>
            </w:tcBorders>
          </w:tcPr>
          <w:p w:rsidR="00000000" w:rsidRDefault="00000000">
            <w:pPr>
              <w:tabs>
                <w:tab w:val="left" w:pos="357"/>
                <w:tab w:val="left" w:pos="714"/>
                <w:tab w:val="left" w:pos="1071"/>
                <w:tab w:val="left" w:pos="1429"/>
              </w:tabs>
              <w:spacing w:after="60" w:line="280" w:lineRule="exact"/>
              <w:jc w:val="both"/>
              <w:rPr>
                <w:sz w:val="17"/>
              </w:rPr>
            </w:pPr>
            <w:r>
              <w:rPr>
                <w:sz w:val="17"/>
              </w:rPr>
              <w:t>曾经吸烟者</w:t>
            </w:r>
          </w:p>
        </w:tc>
        <w:tc>
          <w:tcPr>
            <w:tcW w:w="2128" w:type="dxa"/>
            <w:tcBorders>
              <w:bottom w:val="single" w:sz="12" w:space="0" w:color="auto"/>
            </w:tcBorders>
          </w:tcPr>
          <w:p w:rsidR="00000000" w:rsidRDefault="00000000">
            <w:pPr>
              <w:tabs>
                <w:tab w:val="left" w:pos="357"/>
                <w:tab w:val="left" w:pos="714"/>
                <w:tab w:val="left" w:pos="1071"/>
                <w:tab w:val="left" w:pos="1429"/>
              </w:tabs>
              <w:spacing w:after="60" w:line="280" w:lineRule="exact"/>
              <w:jc w:val="both"/>
              <w:rPr>
                <w:sz w:val="17"/>
              </w:rPr>
            </w:pPr>
            <w:r>
              <w:rPr>
                <w:rFonts w:hint="eastAsia"/>
                <w:sz w:val="17"/>
              </w:rPr>
              <w:t>《</w:t>
            </w:r>
            <w:r>
              <w:rPr>
                <w:sz w:val="17"/>
              </w:rPr>
              <w:t>2003</w:t>
            </w:r>
            <w:r>
              <w:rPr>
                <w:rFonts w:hint="eastAsia"/>
                <w:sz w:val="17"/>
              </w:rPr>
              <w:t>年关于服用酒类和其他药物情况的欧洲学校调查项目》，</w:t>
            </w:r>
            <w:r>
              <w:rPr>
                <w:sz w:val="17"/>
              </w:rPr>
              <w:t xml:space="preserve"> 罗马尼亚</w:t>
            </w:r>
          </w:p>
        </w:tc>
        <w:tc>
          <w:tcPr>
            <w:tcW w:w="1036" w:type="dxa"/>
            <w:tcBorders>
              <w:bottom w:val="single" w:sz="12" w:space="0" w:color="auto"/>
            </w:tcBorders>
          </w:tcPr>
          <w:p w:rsidR="00000000" w:rsidRDefault="00000000">
            <w:pPr>
              <w:tabs>
                <w:tab w:val="left" w:pos="357"/>
                <w:tab w:val="left" w:pos="714"/>
                <w:tab w:val="left" w:pos="1071"/>
                <w:tab w:val="left" w:pos="1429"/>
              </w:tabs>
              <w:spacing w:after="60" w:line="280" w:lineRule="exact"/>
              <w:jc w:val="right"/>
              <w:rPr>
                <w:sz w:val="17"/>
              </w:rPr>
            </w:pPr>
          </w:p>
        </w:tc>
      </w:tr>
    </w:tbl>
    <w:p w:rsidR="00000000" w:rsidRDefault="00000000">
      <w:pPr>
        <w:pStyle w:val="SingleTxt"/>
        <w:spacing w:after="0" w:line="140" w:lineRule="exact"/>
        <w:rPr>
          <w:rFonts w:hint="eastAsia"/>
          <w:sz w:val="10"/>
          <w:vertAlign w:val="superscript"/>
        </w:rPr>
      </w:pPr>
    </w:p>
    <w:p w:rsidR="00000000" w:rsidRDefault="00000000">
      <w:pPr>
        <w:pStyle w:val="FootnoteText"/>
        <w:tabs>
          <w:tab w:val="clear" w:pos="418"/>
          <w:tab w:val="left" w:pos="280"/>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560" w:right="1264" w:hanging="560"/>
        <w:jc w:val="both"/>
      </w:pPr>
      <w:r>
        <w:rPr>
          <w:rFonts w:hint="eastAsia"/>
          <w:vertAlign w:val="superscript"/>
        </w:rPr>
        <w:tab/>
      </w:r>
      <w:r>
        <w:rPr>
          <w:rFonts w:hint="eastAsia"/>
          <w:color w:val="FF00FF"/>
          <w:vertAlign w:val="superscript"/>
        </w:rPr>
        <w:t>*</w:t>
      </w:r>
      <w:r>
        <w:rPr>
          <w:rFonts w:hint="eastAsia"/>
        </w:rPr>
        <w:tab/>
        <w:t>请概述取样战略和方法。</w:t>
      </w:r>
    </w:p>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ascii="SimHei" w:eastAsia="SimHei"/>
          <w:b/>
          <w:color w:val="FF000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t>3.</w:t>
      </w:r>
      <w:r>
        <w:tab/>
      </w:r>
      <w:r>
        <w:rPr>
          <w:rFonts w:hint="eastAsia"/>
        </w:rPr>
        <w:t>有关吸烟的其他决定因素</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tab/>
        <w:t>A.</w:t>
      </w:r>
      <w:r>
        <w:tab/>
      </w:r>
      <w:r>
        <w:rPr>
          <w:rFonts w:hint="eastAsia"/>
        </w:rPr>
        <w:t>城市环境</w:t>
      </w:r>
      <w:r>
        <w:t>/</w:t>
      </w:r>
      <w:r>
        <w:rPr>
          <w:rFonts w:hint="eastAsia"/>
        </w:rPr>
        <w:t>农村地区</w:t>
      </w:r>
    </w:p>
    <w:p w:rsidR="00000000" w:rsidRDefault="00000000">
      <w:pPr>
        <w:pStyle w:val="SingleTxt"/>
        <w:spacing w:after="0" w:line="120" w:lineRule="exact"/>
        <w:rPr>
          <w:sz w:val="10"/>
        </w:rPr>
      </w:pPr>
    </w:p>
    <w:tbl>
      <w:tblPr>
        <w:tblW w:w="9827" w:type="dxa"/>
        <w:tblInd w:w="136" w:type="dxa"/>
        <w:tblLayout w:type="fixed"/>
        <w:tblLook w:val="01E0" w:firstRow="1" w:lastRow="1" w:firstColumn="1" w:lastColumn="1" w:noHBand="0" w:noVBand="0"/>
      </w:tblPr>
      <w:tblGrid>
        <w:gridCol w:w="1102"/>
        <w:gridCol w:w="1110"/>
        <w:gridCol w:w="1176"/>
        <w:gridCol w:w="1050"/>
        <w:gridCol w:w="14"/>
        <w:gridCol w:w="994"/>
        <w:gridCol w:w="1077"/>
        <w:gridCol w:w="1036"/>
        <w:gridCol w:w="1092"/>
        <w:gridCol w:w="1176"/>
      </w:tblGrid>
      <w:tr w:rsidR="00000000">
        <w:trPr>
          <w:tblHeader/>
        </w:trPr>
        <w:tc>
          <w:tcPr>
            <w:tcW w:w="1102" w:type="dxa"/>
            <w:tcBorders>
              <w:top w:val="single" w:sz="2" w:space="0" w:color="auto"/>
              <w:bottom w:val="single" w:sz="4" w:space="0" w:color="auto"/>
            </w:tcBorders>
            <w:vAlign w:val="bottom"/>
          </w:tcPr>
          <w:p w:rsidR="00000000" w:rsidRDefault="00000000">
            <w:pPr>
              <w:spacing w:before="60" w:after="60" w:line="240" w:lineRule="exact"/>
              <w:ind w:right="40"/>
              <w:rPr>
                <w:rFonts w:eastAsia="KaiTi_GB2312" w:hAnsi="SimSun"/>
                <w:color w:val="0000FF"/>
                <w:sz w:val="14"/>
              </w:rPr>
            </w:pPr>
            <w:r>
              <w:rPr>
                <w:rFonts w:eastAsia="KaiTi_GB2312" w:hAnsi="SimSun"/>
                <w:color w:val="0000FF"/>
                <w:sz w:val="14"/>
              </w:rPr>
              <w:t>国家</w:t>
            </w:r>
          </w:p>
        </w:tc>
        <w:tc>
          <w:tcPr>
            <w:tcW w:w="8725" w:type="dxa"/>
            <w:gridSpan w:val="9"/>
            <w:tcBorders>
              <w:top w:val="single" w:sz="2" w:space="0" w:color="auto"/>
              <w:bottom w:val="single" w:sz="4" w:space="0" w:color="auto"/>
            </w:tcBorders>
            <w:vAlign w:val="bottom"/>
          </w:tcPr>
          <w:p w:rsidR="00000000" w:rsidRDefault="00000000">
            <w:pPr>
              <w:spacing w:before="60" w:after="60" w:line="240" w:lineRule="exact"/>
              <w:ind w:right="40"/>
              <w:rPr>
                <w:rFonts w:eastAsia="KaiTi_GB2312" w:hAnsi="SimSun"/>
                <w:color w:val="0000FF"/>
                <w:sz w:val="14"/>
              </w:rPr>
            </w:pPr>
            <w:r>
              <w:rPr>
                <w:rFonts w:eastAsia="KaiTi_GB2312" w:hAnsi="SimSun"/>
                <w:color w:val="0000FF"/>
                <w:sz w:val="14"/>
              </w:rPr>
              <w:t>罗马尼亚</w:t>
            </w:r>
          </w:p>
        </w:tc>
      </w:tr>
      <w:tr w:rsidR="00000000">
        <w:trPr>
          <w:tblHeader/>
        </w:trPr>
        <w:tc>
          <w:tcPr>
            <w:tcW w:w="1102" w:type="dxa"/>
            <w:tcBorders>
              <w:top w:val="single" w:sz="4" w:space="0" w:color="auto"/>
              <w:bottom w:val="single" w:sz="12" w:space="0" w:color="auto"/>
            </w:tcBorders>
            <w:vAlign w:val="bottom"/>
          </w:tcPr>
          <w:p w:rsidR="00000000" w:rsidRDefault="00000000">
            <w:pPr>
              <w:tabs>
                <w:tab w:val="left" w:pos="357"/>
                <w:tab w:val="left" w:pos="714"/>
                <w:tab w:val="left" w:pos="1071"/>
                <w:tab w:val="left" w:pos="1429"/>
              </w:tabs>
              <w:spacing w:after="60" w:line="240" w:lineRule="exact"/>
              <w:ind w:right="40"/>
              <w:rPr>
                <w:rFonts w:eastAsia="KaiTi_GB2312" w:hAnsi="SimSun" w:hint="eastAsia"/>
                <w:color w:val="0000FF"/>
                <w:sz w:val="14"/>
              </w:rPr>
            </w:pPr>
            <w:r>
              <w:rPr>
                <w:rFonts w:eastAsia="KaiTi_GB2312" w:hAnsi="SimSun" w:hint="eastAsia"/>
                <w:color w:val="0000FF"/>
                <w:sz w:val="14"/>
              </w:rPr>
              <w:t>居民人数</w:t>
            </w:r>
            <w:r>
              <w:rPr>
                <w:rFonts w:eastAsia="KaiTi_GB2312" w:hAnsi="SimSun"/>
                <w:color w:val="0000FF"/>
                <w:sz w:val="14"/>
              </w:rPr>
              <w:t>共计</w:t>
            </w:r>
          </w:p>
        </w:tc>
        <w:tc>
          <w:tcPr>
            <w:tcW w:w="1110" w:type="dxa"/>
            <w:tcBorders>
              <w:top w:val="single" w:sz="4" w:space="0" w:color="auto"/>
              <w:bottom w:val="single" w:sz="12" w:space="0" w:color="auto"/>
            </w:tcBorders>
            <w:vAlign w:val="bottom"/>
          </w:tcPr>
          <w:p w:rsidR="00000000" w:rsidRDefault="00000000">
            <w:pPr>
              <w:tabs>
                <w:tab w:val="left" w:pos="357"/>
                <w:tab w:val="left" w:pos="714"/>
                <w:tab w:val="left" w:pos="1071"/>
                <w:tab w:val="left" w:pos="1429"/>
              </w:tabs>
              <w:spacing w:after="60" w:line="240" w:lineRule="exact"/>
              <w:ind w:right="40"/>
              <w:jc w:val="right"/>
              <w:rPr>
                <w:rFonts w:eastAsia="KaiTi_GB2312" w:hAnsi="SimSun"/>
                <w:color w:val="0000FF"/>
                <w:sz w:val="14"/>
              </w:rPr>
            </w:pPr>
            <w:r>
              <w:rPr>
                <w:rFonts w:eastAsia="KaiTi_GB2312" w:hAnsi="SimSun"/>
                <w:color w:val="0000FF"/>
                <w:sz w:val="14"/>
              </w:rPr>
              <w:t>2002</w:t>
            </w:r>
            <w:r>
              <w:rPr>
                <w:rFonts w:eastAsia="KaiTi_GB2312" w:hAnsi="SimSun" w:hint="eastAsia"/>
                <w:color w:val="0000FF"/>
                <w:sz w:val="14"/>
              </w:rPr>
              <w:t>年人口</w:t>
            </w:r>
            <w:r>
              <w:rPr>
                <w:rFonts w:eastAsia="KaiTi_GB2312" w:hAnsi="SimSun"/>
                <w:color w:val="0000FF"/>
                <w:sz w:val="14"/>
              </w:rPr>
              <w:br/>
            </w:r>
            <w:r>
              <w:rPr>
                <w:rFonts w:eastAsia="KaiTi_GB2312" w:hAnsi="SimSun" w:hint="eastAsia"/>
                <w:color w:val="0000FF"/>
                <w:sz w:val="14"/>
              </w:rPr>
              <w:t>普查</w:t>
            </w:r>
          </w:p>
        </w:tc>
        <w:tc>
          <w:tcPr>
            <w:tcW w:w="1176" w:type="dxa"/>
            <w:tcBorders>
              <w:top w:val="single" w:sz="4" w:space="0" w:color="auto"/>
              <w:bottom w:val="single" w:sz="12" w:space="0" w:color="auto"/>
            </w:tcBorders>
            <w:vAlign w:val="bottom"/>
          </w:tcPr>
          <w:p w:rsidR="00000000" w:rsidRDefault="00000000">
            <w:pPr>
              <w:tabs>
                <w:tab w:val="left" w:pos="357"/>
                <w:tab w:val="left" w:pos="714"/>
                <w:tab w:val="left" w:pos="1071"/>
                <w:tab w:val="left" w:pos="1429"/>
              </w:tabs>
              <w:spacing w:after="60" w:line="240" w:lineRule="exact"/>
              <w:ind w:right="40"/>
              <w:jc w:val="right"/>
              <w:rPr>
                <w:rFonts w:eastAsia="KaiTi_GB2312" w:hAnsi="SimSun"/>
                <w:color w:val="0000FF"/>
                <w:sz w:val="14"/>
              </w:rPr>
            </w:pPr>
            <w:r>
              <w:rPr>
                <w:rFonts w:eastAsia="KaiTi_GB2312" w:hAnsi="SimSun"/>
                <w:color w:val="0000FF"/>
                <w:sz w:val="14"/>
              </w:rPr>
              <w:t>21680974</w:t>
            </w:r>
          </w:p>
        </w:tc>
        <w:tc>
          <w:tcPr>
            <w:tcW w:w="1050" w:type="dxa"/>
            <w:tcBorders>
              <w:top w:val="single" w:sz="4" w:space="0" w:color="auto"/>
              <w:bottom w:val="single" w:sz="12" w:space="0" w:color="auto"/>
            </w:tcBorders>
            <w:vAlign w:val="bottom"/>
          </w:tcPr>
          <w:p w:rsidR="00000000" w:rsidRDefault="00000000">
            <w:pPr>
              <w:tabs>
                <w:tab w:val="left" w:pos="357"/>
                <w:tab w:val="left" w:pos="714"/>
                <w:tab w:val="left" w:pos="1071"/>
                <w:tab w:val="left" w:pos="1429"/>
              </w:tabs>
              <w:spacing w:after="60" w:line="240" w:lineRule="exact"/>
              <w:ind w:right="40"/>
              <w:jc w:val="right"/>
              <w:rPr>
                <w:rFonts w:eastAsia="KaiTi_GB2312" w:hAnsi="SimSun"/>
                <w:color w:val="0000FF"/>
                <w:sz w:val="14"/>
              </w:rPr>
            </w:pPr>
            <w:r>
              <w:rPr>
                <w:rFonts w:eastAsia="KaiTi_GB2312" w:hAnsi="SimSun" w:hint="eastAsia"/>
                <w:color w:val="0000FF"/>
                <w:sz w:val="14"/>
              </w:rPr>
              <w:t>城市居民</w:t>
            </w:r>
            <w:r>
              <w:rPr>
                <w:rFonts w:eastAsia="KaiTi_GB2312" w:hAnsi="SimSun"/>
                <w:color w:val="0000FF"/>
                <w:sz w:val="14"/>
              </w:rPr>
              <w:br/>
            </w:r>
            <w:r>
              <w:rPr>
                <w:rFonts w:eastAsia="KaiTi_GB2312" w:hAnsi="SimSun" w:hint="eastAsia"/>
                <w:color w:val="0000FF"/>
                <w:sz w:val="14"/>
              </w:rPr>
              <w:t>人数</w:t>
            </w:r>
          </w:p>
        </w:tc>
        <w:tc>
          <w:tcPr>
            <w:tcW w:w="1008" w:type="dxa"/>
            <w:gridSpan w:val="2"/>
            <w:tcBorders>
              <w:top w:val="single" w:sz="4" w:space="0" w:color="auto"/>
              <w:bottom w:val="single" w:sz="12" w:space="0" w:color="auto"/>
            </w:tcBorders>
            <w:vAlign w:val="bottom"/>
          </w:tcPr>
          <w:p w:rsidR="00000000" w:rsidRDefault="00000000">
            <w:pPr>
              <w:tabs>
                <w:tab w:val="left" w:pos="357"/>
                <w:tab w:val="left" w:pos="714"/>
                <w:tab w:val="left" w:pos="1071"/>
                <w:tab w:val="left" w:pos="1429"/>
              </w:tabs>
              <w:spacing w:after="60" w:line="240" w:lineRule="exact"/>
              <w:ind w:right="40"/>
              <w:jc w:val="right"/>
              <w:rPr>
                <w:rFonts w:eastAsia="KaiTi_GB2312" w:hAnsi="SimSun"/>
                <w:color w:val="0000FF"/>
                <w:sz w:val="14"/>
              </w:rPr>
            </w:pPr>
            <w:r>
              <w:rPr>
                <w:rFonts w:eastAsia="KaiTi_GB2312" w:hAnsi="SimSun"/>
                <w:color w:val="0000FF"/>
                <w:sz w:val="14"/>
              </w:rPr>
              <w:t>2002</w:t>
            </w:r>
            <w:r>
              <w:rPr>
                <w:rFonts w:eastAsia="KaiTi_GB2312" w:hAnsi="SimSun" w:hint="eastAsia"/>
                <w:color w:val="0000FF"/>
                <w:sz w:val="14"/>
              </w:rPr>
              <w:t>年</w:t>
            </w:r>
            <w:r>
              <w:rPr>
                <w:rFonts w:eastAsia="KaiTi_GB2312" w:hAnsi="SimSun"/>
                <w:color w:val="0000FF"/>
                <w:sz w:val="14"/>
              </w:rPr>
              <w:t>人口</w:t>
            </w:r>
            <w:r>
              <w:rPr>
                <w:rFonts w:eastAsia="KaiTi_GB2312" w:hAnsi="SimSun" w:hint="eastAsia"/>
                <w:color w:val="0000FF"/>
                <w:sz w:val="14"/>
              </w:rPr>
              <w:br/>
            </w:r>
            <w:r>
              <w:rPr>
                <w:rFonts w:eastAsia="KaiTi_GB2312" w:hAnsi="SimSun"/>
                <w:color w:val="0000FF"/>
                <w:sz w:val="14"/>
              </w:rPr>
              <w:t>普查</w:t>
            </w:r>
          </w:p>
        </w:tc>
        <w:tc>
          <w:tcPr>
            <w:tcW w:w="1077" w:type="dxa"/>
            <w:tcBorders>
              <w:top w:val="single" w:sz="4" w:space="0" w:color="auto"/>
              <w:bottom w:val="single" w:sz="12" w:space="0" w:color="auto"/>
            </w:tcBorders>
            <w:vAlign w:val="bottom"/>
          </w:tcPr>
          <w:p w:rsidR="00000000" w:rsidRDefault="00000000">
            <w:pPr>
              <w:tabs>
                <w:tab w:val="left" w:pos="357"/>
                <w:tab w:val="left" w:pos="714"/>
                <w:tab w:val="left" w:pos="1071"/>
                <w:tab w:val="left" w:pos="1429"/>
              </w:tabs>
              <w:spacing w:after="60" w:line="240" w:lineRule="exact"/>
              <w:ind w:right="40"/>
              <w:jc w:val="right"/>
              <w:rPr>
                <w:rFonts w:eastAsia="KaiTi_GB2312" w:hAnsi="SimSun"/>
                <w:color w:val="0000FF"/>
                <w:sz w:val="14"/>
              </w:rPr>
            </w:pPr>
            <w:r>
              <w:rPr>
                <w:rFonts w:eastAsia="KaiTi_GB2312" w:hAnsi="SimSun"/>
                <w:color w:val="0000FF"/>
                <w:sz w:val="14"/>
              </w:rPr>
              <w:t>11435080</w:t>
            </w:r>
          </w:p>
        </w:tc>
        <w:tc>
          <w:tcPr>
            <w:tcW w:w="1036" w:type="dxa"/>
            <w:tcBorders>
              <w:top w:val="single" w:sz="4" w:space="0" w:color="auto"/>
              <w:bottom w:val="single" w:sz="12" w:space="0" w:color="auto"/>
            </w:tcBorders>
            <w:vAlign w:val="bottom"/>
          </w:tcPr>
          <w:p w:rsidR="00000000" w:rsidRDefault="00000000">
            <w:pPr>
              <w:tabs>
                <w:tab w:val="left" w:pos="357"/>
                <w:tab w:val="left" w:pos="714"/>
                <w:tab w:val="left" w:pos="1071"/>
                <w:tab w:val="left" w:pos="1429"/>
              </w:tabs>
              <w:spacing w:after="60" w:line="240" w:lineRule="exact"/>
              <w:ind w:right="40"/>
              <w:jc w:val="right"/>
              <w:rPr>
                <w:rFonts w:eastAsia="KaiTi_GB2312" w:hAnsi="SimSun"/>
                <w:color w:val="0000FF"/>
                <w:sz w:val="14"/>
              </w:rPr>
            </w:pPr>
            <w:r>
              <w:rPr>
                <w:rFonts w:eastAsia="KaiTi_GB2312" w:hAnsi="SimSun" w:hint="eastAsia"/>
                <w:color w:val="0000FF"/>
                <w:sz w:val="14"/>
              </w:rPr>
              <w:t>农村居民</w:t>
            </w:r>
            <w:r>
              <w:rPr>
                <w:rFonts w:eastAsia="KaiTi_GB2312" w:hAnsi="SimSun"/>
                <w:color w:val="0000FF"/>
                <w:sz w:val="14"/>
              </w:rPr>
              <w:br/>
            </w:r>
            <w:r>
              <w:rPr>
                <w:rFonts w:eastAsia="KaiTi_GB2312" w:hAnsi="SimSun" w:hint="eastAsia"/>
                <w:color w:val="0000FF"/>
                <w:sz w:val="14"/>
              </w:rPr>
              <w:t>人数</w:t>
            </w:r>
          </w:p>
        </w:tc>
        <w:tc>
          <w:tcPr>
            <w:tcW w:w="1092" w:type="dxa"/>
            <w:tcBorders>
              <w:top w:val="single" w:sz="4" w:space="0" w:color="auto"/>
              <w:bottom w:val="single" w:sz="12" w:space="0" w:color="auto"/>
            </w:tcBorders>
            <w:vAlign w:val="bottom"/>
          </w:tcPr>
          <w:p w:rsidR="00000000" w:rsidRDefault="00000000">
            <w:pPr>
              <w:tabs>
                <w:tab w:val="left" w:pos="357"/>
                <w:tab w:val="left" w:pos="714"/>
                <w:tab w:val="left" w:pos="1071"/>
                <w:tab w:val="left" w:pos="1429"/>
              </w:tabs>
              <w:spacing w:after="60" w:line="240" w:lineRule="exact"/>
              <w:ind w:right="40"/>
              <w:jc w:val="right"/>
              <w:rPr>
                <w:rFonts w:eastAsia="KaiTi_GB2312" w:hAnsi="SimSun"/>
                <w:color w:val="0000FF"/>
                <w:sz w:val="14"/>
              </w:rPr>
            </w:pPr>
            <w:r>
              <w:rPr>
                <w:rFonts w:eastAsia="KaiTi_GB2312" w:hAnsi="SimSun"/>
                <w:color w:val="0000FF"/>
                <w:sz w:val="14"/>
              </w:rPr>
              <w:t>2002</w:t>
            </w:r>
            <w:r>
              <w:rPr>
                <w:rFonts w:eastAsia="KaiTi_GB2312" w:hAnsi="SimSun" w:hint="eastAsia"/>
                <w:color w:val="0000FF"/>
                <w:sz w:val="14"/>
              </w:rPr>
              <w:t>年</w:t>
            </w:r>
            <w:r>
              <w:rPr>
                <w:rFonts w:eastAsia="KaiTi_GB2312" w:hAnsi="SimSun"/>
                <w:color w:val="0000FF"/>
                <w:sz w:val="14"/>
              </w:rPr>
              <w:t>人</w:t>
            </w:r>
            <w:r>
              <w:rPr>
                <w:rFonts w:eastAsia="KaiTi_GB2312" w:hAnsi="SimSun" w:hint="eastAsia"/>
                <w:color w:val="0000FF"/>
                <w:sz w:val="14"/>
              </w:rPr>
              <w:br/>
            </w:r>
            <w:r>
              <w:rPr>
                <w:rFonts w:eastAsia="KaiTi_GB2312" w:hAnsi="SimSun"/>
                <w:color w:val="0000FF"/>
                <w:sz w:val="14"/>
              </w:rPr>
              <w:t>口普查</w:t>
            </w:r>
          </w:p>
        </w:tc>
        <w:tc>
          <w:tcPr>
            <w:tcW w:w="1176" w:type="dxa"/>
            <w:tcBorders>
              <w:top w:val="single" w:sz="4" w:space="0" w:color="auto"/>
              <w:bottom w:val="single" w:sz="12" w:space="0" w:color="auto"/>
            </w:tcBorders>
            <w:vAlign w:val="bottom"/>
          </w:tcPr>
          <w:p w:rsidR="00000000" w:rsidRDefault="00000000">
            <w:pPr>
              <w:tabs>
                <w:tab w:val="left" w:pos="357"/>
                <w:tab w:val="left" w:pos="714"/>
                <w:tab w:val="left" w:pos="1071"/>
                <w:tab w:val="left" w:pos="1429"/>
              </w:tabs>
              <w:spacing w:after="60" w:line="240" w:lineRule="exact"/>
              <w:ind w:right="40"/>
              <w:jc w:val="right"/>
              <w:rPr>
                <w:rFonts w:eastAsia="KaiTi_GB2312" w:hAnsi="SimSun"/>
                <w:color w:val="0000FF"/>
                <w:sz w:val="14"/>
              </w:rPr>
            </w:pPr>
            <w:r>
              <w:rPr>
                <w:rFonts w:eastAsia="KaiTi_GB2312" w:hAnsi="SimSun"/>
                <w:color w:val="0000FF"/>
                <w:sz w:val="14"/>
              </w:rPr>
              <w:t>10245894</w:t>
            </w:r>
          </w:p>
        </w:tc>
      </w:tr>
      <w:tr w:rsidR="00000000">
        <w:trPr>
          <w:trHeight w:hRule="exact" w:val="115"/>
          <w:tblHeader/>
        </w:trPr>
        <w:tc>
          <w:tcPr>
            <w:tcW w:w="1102" w:type="dxa"/>
            <w:tcBorders>
              <w:top w:val="single" w:sz="12" w:space="0" w:color="auto"/>
            </w:tcBorders>
            <w:vAlign w:val="bottom"/>
          </w:tcPr>
          <w:p w:rsidR="00000000" w:rsidRDefault="00000000">
            <w:pPr>
              <w:spacing w:after="60" w:line="280" w:lineRule="exact"/>
              <w:ind w:right="40"/>
              <w:rPr>
                <w:rFonts w:hAnsi="SimSun"/>
                <w:sz w:val="17"/>
              </w:rPr>
            </w:pPr>
          </w:p>
        </w:tc>
        <w:tc>
          <w:tcPr>
            <w:tcW w:w="1110" w:type="dxa"/>
            <w:tcBorders>
              <w:top w:val="single" w:sz="12" w:space="0" w:color="auto"/>
            </w:tcBorders>
            <w:vAlign w:val="bottom"/>
          </w:tcPr>
          <w:p w:rsidR="00000000" w:rsidRDefault="00000000">
            <w:pPr>
              <w:spacing w:after="60" w:line="280" w:lineRule="exact"/>
              <w:ind w:right="40"/>
              <w:jc w:val="right"/>
              <w:rPr>
                <w:rFonts w:hAnsi="SimSun"/>
                <w:sz w:val="17"/>
              </w:rPr>
            </w:pPr>
          </w:p>
        </w:tc>
        <w:tc>
          <w:tcPr>
            <w:tcW w:w="1176" w:type="dxa"/>
            <w:tcBorders>
              <w:top w:val="single" w:sz="12" w:space="0" w:color="auto"/>
            </w:tcBorders>
            <w:vAlign w:val="bottom"/>
          </w:tcPr>
          <w:p w:rsidR="00000000" w:rsidRDefault="00000000">
            <w:pPr>
              <w:spacing w:after="60" w:line="280" w:lineRule="exact"/>
              <w:ind w:right="40"/>
              <w:jc w:val="right"/>
              <w:rPr>
                <w:rFonts w:hAnsi="SimSun"/>
                <w:sz w:val="17"/>
              </w:rPr>
            </w:pPr>
          </w:p>
        </w:tc>
        <w:tc>
          <w:tcPr>
            <w:tcW w:w="1050" w:type="dxa"/>
            <w:tcBorders>
              <w:top w:val="single" w:sz="12" w:space="0" w:color="auto"/>
            </w:tcBorders>
            <w:vAlign w:val="bottom"/>
          </w:tcPr>
          <w:p w:rsidR="00000000" w:rsidRDefault="00000000">
            <w:pPr>
              <w:spacing w:after="60" w:line="280" w:lineRule="exact"/>
              <w:ind w:right="40"/>
              <w:jc w:val="right"/>
              <w:rPr>
                <w:rFonts w:hAnsi="SimSun"/>
                <w:sz w:val="17"/>
              </w:rPr>
            </w:pPr>
          </w:p>
        </w:tc>
        <w:tc>
          <w:tcPr>
            <w:tcW w:w="1008" w:type="dxa"/>
            <w:gridSpan w:val="2"/>
            <w:tcBorders>
              <w:top w:val="single" w:sz="12" w:space="0" w:color="auto"/>
            </w:tcBorders>
            <w:vAlign w:val="bottom"/>
          </w:tcPr>
          <w:p w:rsidR="00000000" w:rsidRDefault="00000000">
            <w:pPr>
              <w:spacing w:after="60" w:line="280" w:lineRule="exact"/>
              <w:ind w:right="40"/>
              <w:jc w:val="right"/>
              <w:rPr>
                <w:rFonts w:hAnsi="SimSun"/>
                <w:sz w:val="17"/>
              </w:rPr>
            </w:pPr>
          </w:p>
        </w:tc>
        <w:tc>
          <w:tcPr>
            <w:tcW w:w="1077" w:type="dxa"/>
            <w:tcBorders>
              <w:top w:val="single" w:sz="12" w:space="0" w:color="auto"/>
            </w:tcBorders>
            <w:vAlign w:val="bottom"/>
          </w:tcPr>
          <w:p w:rsidR="00000000" w:rsidRDefault="00000000">
            <w:pPr>
              <w:spacing w:after="60" w:line="280" w:lineRule="exact"/>
              <w:ind w:right="40"/>
              <w:jc w:val="right"/>
              <w:rPr>
                <w:rFonts w:hAnsi="SimSun"/>
                <w:sz w:val="17"/>
              </w:rPr>
            </w:pPr>
          </w:p>
        </w:tc>
        <w:tc>
          <w:tcPr>
            <w:tcW w:w="1036" w:type="dxa"/>
            <w:tcBorders>
              <w:top w:val="single" w:sz="12" w:space="0" w:color="auto"/>
            </w:tcBorders>
            <w:vAlign w:val="bottom"/>
          </w:tcPr>
          <w:p w:rsidR="00000000" w:rsidRDefault="00000000">
            <w:pPr>
              <w:spacing w:after="60" w:line="280" w:lineRule="exact"/>
              <w:ind w:right="40"/>
              <w:jc w:val="right"/>
              <w:rPr>
                <w:rFonts w:hAnsi="SimSun"/>
                <w:sz w:val="17"/>
              </w:rPr>
            </w:pPr>
          </w:p>
        </w:tc>
        <w:tc>
          <w:tcPr>
            <w:tcW w:w="1092" w:type="dxa"/>
            <w:tcBorders>
              <w:top w:val="single" w:sz="12" w:space="0" w:color="auto"/>
            </w:tcBorders>
            <w:vAlign w:val="bottom"/>
          </w:tcPr>
          <w:p w:rsidR="00000000" w:rsidRDefault="00000000">
            <w:pPr>
              <w:spacing w:after="60" w:line="280" w:lineRule="exact"/>
              <w:ind w:right="40"/>
              <w:jc w:val="right"/>
              <w:rPr>
                <w:rFonts w:hAnsi="SimSun"/>
                <w:sz w:val="17"/>
              </w:rPr>
            </w:pPr>
          </w:p>
        </w:tc>
        <w:tc>
          <w:tcPr>
            <w:tcW w:w="1176" w:type="dxa"/>
            <w:tcBorders>
              <w:top w:val="single" w:sz="12" w:space="0" w:color="auto"/>
            </w:tcBorders>
            <w:vAlign w:val="bottom"/>
          </w:tcPr>
          <w:p w:rsidR="00000000" w:rsidRDefault="00000000">
            <w:pPr>
              <w:spacing w:after="60" w:line="280" w:lineRule="exact"/>
              <w:ind w:right="40"/>
              <w:jc w:val="right"/>
              <w:rPr>
                <w:rFonts w:hAnsi="SimSun"/>
                <w:sz w:val="17"/>
              </w:rPr>
            </w:pPr>
          </w:p>
        </w:tc>
      </w:tr>
      <w:tr w:rsidR="00000000">
        <w:tc>
          <w:tcPr>
            <w:tcW w:w="1102" w:type="dxa"/>
            <w:vAlign w:val="bottom"/>
          </w:tcPr>
          <w:p w:rsidR="00000000" w:rsidRDefault="00000000">
            <w:pPr>
              <w:tabs>
                <w:tab w:val="left" w:pos="357"/>
                <w:tab w:val="left" w:pos="714"/>
                <w:tab w:val="left" w:pos="1071"/>
                <w:tab w:val="left" w:pos="1429"/>
              </w:tabs>
              <w:spacing w:after="60" w:line="280" w:lineRule="exact"/>
              <w:ind w:right="40"/>
              <w:rPr>
                <w:rFonts w:hAnsi="SimSun"/>
                <w:sz w:val="17"/>
              </w:rPr>
            </w:pPr>
          </w:p>
        </w:tc>
        <w:tc>
          <w:tcPr>
            <w:tcW w:w="1110" w:type="dxa"/>
            <w:vAlign w:val="bottom"/>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2000</w:t>
            </w:r>
            <w:r>
              <w:rPr>
                <w:noProof/>
                <w:color w:val="FF00FF"/>
                <w:sz w:val="17"/>
                <w:vertAlign w:val="superscript"/>
              </w:rPr>
              <w:t>*</w:t>
            </w:r>
          </w:p>
        </w:tc>
        <w:tc>
          <w:tcPr>
            <w:tcW w:w="1176" w:type="dxa"/>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22435205</w:t>
            </w:r>
          </w:p>
        </w:tc>
        <w:tc>
          <w:tcPr>
            <w:tcW w:w="1050" w:type="dxa"/>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c>
          <w:tcPr>
            <w:tcW w:w="1008" w:type="dxa"/>
            <w:gridSpan w:val="2"/>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2000</w:t>
            </w:r>
          </w:p>
        </w:tc>
        <w:tc>
          <w:tcPr>
            <w:tcW w:w="1077" w:type="dxa"/>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12244598</w:t>
            </w:r>
          </w:p>
        </w:tc>
        <w:tc>
          <w:tcPr>
            <w:tcW w:w="1036" w:type="dxa"/>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c>
          <w:tcPr>
            <w:tcW w:w="1092" w:type="dxa"/>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2000</w:t>
            </w:r>
          </w:p>
        </w:tc>
        <w:tc>
          <w:tcPr>
            <w:tcW w:w="1176" w:type="dxa"/>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10190607</w:t>
            </w:r>
          </w:p>
        </w:tc>
      </w:tr>
      <w:tr w:rsidR="00000000">
        <w:tc>
          <w:tcPr>
            <w:tcW w:w="1102" w:type="dxa"/>
            <w:vAlign w:val="bottom"/>
          </w:tcPr>
          <w:p w:rsidR="00000000" w:rsidRDefault="00000000">
            <w:pPr>
              <w:tabs>
                <w:tab w:val="left" w:pos="357"/>
                <w:tab w:val="left" w:pos="714"/>
                <w:tab w:val="left" w:pos="1071"/>
                <w:tab w:val="left" w:pos="1429"/>
              </w:tabs>
              <w:spacing w:after="60" w:line="280" w:lineRule="exact"/>
              <w:ind w:right="40"/>
              <w:rPr>
                <w:rFonts w:hAnsi="SimSun"/>
                <w:sz w:val="17"/>
              </w:rPr>
            </w:pPr>
          </w:p>
        </w:tc>
        <w:tc>
          <w:tcPr>
            <w:tcW w:w="1110" w:type="dxa"/>
            <w:vAlign w:val="bottom"/>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2001</w:t>
            </w:r>
            <w:r>
              <w:rPr>
                <w:noProof/>
                <w:color w:val="FF00FF"/>
                <w:sz w:val="17"/>
                <w:vertAlign w:val="superscript"/>
              </w:rPr>
              <w:t>*</w:t>
            </w:r>
          </w:p>
        </w:tc>
        <w:tc>
          <w:tcPr>
            <w:tcW w:w="1176" w:type="dxa"/>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22408393</w:t>
            </w:r>
          </w:p>
        </w:tc>
        <w:tc>
          <w:tcPr>
            <w:tcW w:w="1050" w:type="dxa"/>
            <w:vAlign w:val="bottom"/>
          </w:tcPr>
          <w:p w:rsidR="00000000" w:rsidRDefault="00000000">
            <w:pPr>
              <w:tabs>
                <w:tab w:val="left" w:pos="357"/>
                <w:tab w:val="left" w:pos="714"/>
                <w:tab w:val="left" w:pos="1071"/>
                <w:tab w:val="left" w:pos="1429"/>
              </w:tabs>
              <w:spacing w:after="60" w:line="280" w:lineRule="exact"/>
              <w:ind w:right="40"/>
              <w:rPr>
                <w:rFonts w:hAnsi="SimSun"/>
                <w:sz w:val="17"/>
              </w:rPr>
            </w:pPr>
          </w:p>
        </w:tc>
        <w:tc>
          <w:tcPr>
            <w:tcW w:w="1008" w:type="dxa"/>
            <w:gridSpan w:val="2"/>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2001</w:t>
            </w:r>
          </w:p>
        </w:tc>
        <w:tc>
          <w:tcPr>
            <w:tcW w:w="1077" w:type="dxa"/>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12243748</w:t>
            </w:r>
          </w:p>
        </w:tc>
        <w:tc>
          <w:tcPr>
            <w:tcW w:w="1036" w:type="dxa"/>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c>
          <w:tcPr>
            <w:tcW w:w="1092" w:type="dxa"/>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2001</w:t>
            </w:r>
          </w:p>
        </w:tc>
        <w:tc>
          <w:tcPr>
            <w:tcW w:w="1176" w:type="dxa"/>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10164645</w:t>
            </w:r>
          </w:p>
        </w:tc>
      </w:tr>
      <w:tr w:rsidR="00000000">
        <w:tc>
          <w:tcPr>
            <w:tcW w:w="1102" w:type="dxa"/>
            <w:vAlign w:val="bottom"/>
          </w:tcPr>
          <w:p w:rsidR="00000000" w:rsidRDefault="00000000">
            <w:pPr>
              <w:tabs>
                <w:tab w:val="left" w:pos="357"/>
                <w:tab w:val="left" w:pos="714"/>
                <w:tab w:val="left" w:pos="1071"/>
                <w:tab w:val="left" w:pos="1429"/>
              </w:tabs>
              <w:spacing w:after="60" w:line="280" w:lineRule="exact"/>
              <w:ind w:right="40"/>
              <w:rPr>
                <w:rFonts w:hAnsi="SimSun"/>
                <w:sz w:val="17"/>
              </w:rPr>
            </w:pPr>
          </w:p>
        </w:tc>
        <w:tc>
          <w:tcPr>
            <w:tcW w:w="1110" w:type="dxa"/>
            <w:vAlign w:val="bottom"/>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2002</w:t>
            </w:r>
            <w:r>
              <w:rPr>
                <w:noProof/>
                <w:color w:val="FF00FF"/>
                <w:sz w:val="17"/>
                <w:vertAlign w:val="superscript"/>
              </w:rPr>
              <w:t>*</w:t>
            </w:r>
          </w:p>
        </w:tc>
        <w:tc>
          <w:tcPr>
            <w:tcW w:w="1176" w:type="dxa"/>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21794793</w:t>
            </w:r>
          </w:p>
        </w:tc>
        <w:tc>
          <w:tcPr>
            <w:tcW w:w="1050" w:type="dxa"/>
            <w:vAlign w:val="bottom"/>
          </w:tcPr>
          <w:p w:rsidR="00000000" w:rsidRDefault="00000000">
            <w:pPr>
              <w:tabs>
                <w:tab w:val="left" w:pos="357"/>
                <w:tab w:val="left" w:pos="714"/>
                <w:tab w:val="left" w:pos="1071"/>
                <w:tab w:val="left" w:pos="1429"/>
              </w:tabs>
              <w:spacing w:after="60" w:line="280" w:lineRule="exact"/>
              <w:ind w:right="40"/>
              <w:rPr>
                <w:rFonts w:hAnsi="SimSun"/>
                <w:sz w:val="17"/>
              </w:rPr>
            </w:pPr>
          </w:p>
        </w:tc>
        <w:tc>
          <w:tcPr>
            <w:tcW w:w="1008" w:type="dxa"/>
            <w:gridSpan w:val="2"/>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2002</w:t>
            </w:r>
          </w:p>
        </w:tc>
        <w:tc>
          <w:tcPr>
            <w:tcW w:w="1077" w:type="dxa"/>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11608735</w:t>
            </w:r>
          </w:p>
        </w:tc>
        <w:tc>
          <w:tcPr>
            <w:tcW w:w="1036" w:type="dxa"/>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c>
          <w:tcPr>
            <w:tcW w:w="1092" w:type="dxa"/>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2002</w:t>
            </w:r>
          </w:p>
        </w:tc>
        <w:tc>
          <w:tcPr>
            <w:tcW w:w="1176" w:type="dxa"/>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10186058</w:t>
            </w:r>
          </w:p>
        </w:tc>
      </w:tr>
      <w:tr w:rsidR="00000000">
        <w:tc>
          <w:tcPr>
            <w:tcW w:w="1102" w:type="dxa"/>
            <w:vAlign w:val="bottom"/>
          </w:tcPr>
          <w:p w:rsidR="00000000" w:rsidRDefault="00000000">
            <w:pPr>
              <w:tabs>
                <w:tab w:val="left" w:pos="357"/>
                <w:tab w:val="left" w:pos="714"/>
                <w:tab w:val="left" w:pos="1071"/>
                <w:tab w:val="left" w:pos="1429"/>
              </w:tabs>
              <w:spacing w:after="60" w:line="280" w:lineRule="exact"/>
              <w:ind w:right="40"/>
              <w:rPr>
                <w:rFonts w:hAnsi="SimSun"/>
                <w:sz w:val="17"/>
              </w:rPr>
            </w:pPr>
          </w:p>
        </w:tc>
        <w:tc>
          <w:tcPr>
            <w:tcW w:w="1110" w:type="dxa"/>
            <w:vAlign w:val="bottom"/>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2003</w:t>
            </w:r>
            <w:r>
              <w:rPr>
                <w:noProof/>
                <w:color w:val="FF00FF"/>
                <w:sz w:val="17"/>
                <w:vertAlign w:val="superscript"/>
              </w:rPr>
              <w:t>*</w:t>
            </w:r>
          </w:p>
        </w:tc>
        <w:tc>
          <w:tcPr>
            <w:tcW w:w="1176" w:type="dxa"/>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21733556</w:t>
            </w:r>
          </w:p>
        </w:tc>
        <w:tc>
          <w:tcPr>
            <w:tcW w:w="1050" w:type="dxa"/>
            <w:vAlign w:val="bottom"/>
          </w:tcPr>
          <w:p w:rsidR="00000000" w:rsidRDefault="00000000">
            <w:pPr>
              <w:tabs>
                <w:tab w:val="left" w:pos="357"/>
                <w:tab w:val="left" w:pos="714"/>
                <w:tab w:val="left" w:pos="1071"/>
                <w:tab w:val="left" w:pos="1429"/>
              </w:tabs>
              <w:spacing w:after="60" w:line="280" w:lineRule="exact"/>
              <w:ind w:right="40"/>
              <w:rPr>
                <w:rFonts w:hAnsi="SimSun"/>
                <w:sz w:val="17"/>
              </w:rPr>
            </w:pPr>
          </w:p>
        </w:tc>
        <w:tc>
          <w:tcPr>
            <w:tcW w:w="1008" w:type="dxa"/>
            <w:gridSpan w:val="2"/>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2003</w:t>
            </w:r>
          </w:p>
        </w:tc>
        <w:tc>
          <w:tcPr>
            <w:tcW w:w="1077" w:type="dxa"/>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11600157</w:t>
            </w:r>
          </w:p>
        </w:tc>
        <w:tc>
          <w:tcPr>
            <w:tcW w:w="1036" w:type="dxa"/>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c>
          <w:tcPr>
            <w:tcW w:w="1092" w:type="dxa"/>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2003</w:t>
            </w:r>
          </w:p>
        </w:tc>
        <w:tc>
          <w:tcPr>
            <w:tcW w:w="1176" w:type="dxa"/>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10133399</w:t>
            </w:r>
          </w:p>
        </w:tc>
      </w:tr>
      <w:tr w:rsidR="00000000">
        <w:tc>
          <w:tcPr>
            <w:tcW w:w="1102" w:type="dxa"/>
            <w:tcBorders>
              <w:bottom w:val="single" w:sz="4" w:space="0" w:color="auto"/>
            </w:tcBorders>
            <w:vAlign w:val="bottom"/>
          </w:tcPr>
          <w:p w:rsidR="00000000" w:rsidRDefault="00000000">
            <w:pPr>
              <w:tabs>
                <w:tab w:val="left" w:pos="357"/>
                <w:tab w:val="left" w:pos="714"/>
                <w:tab w:val="left" w:pos="1071"/>
                <w:tab w:val="left" w:pos="1429"/>
              </w:tabs>
              <w:spacing w:after="60" w:line="280" w:lineRule="exact"/>
              <w:ind w:right="40"/>
              <w:rPr>
                <w:rFonts w:hAnsi="SimSun"/>
                <w:sz w:val="17"/>
              </w:rPr>
            </w:pPr>
          </w:p>
        </w:tc>
        <w:tc>
          <w:tcPr>
            <w:tcW w:w="1110" w:type="dxa"/>
            <w:tcBorders>
              <w:bottom w:val="single" w:sz="4" w:space="0" w:color="auto"/>
            </w:tcBorders>
            <w:vAlign w:val="bottom"/>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2004</w:t>
            </w:r>
            <w:r>
              <w:rPr>
                <w:noProof/>
                <w:color w:val="FF00FF"/>
                <w:sz w:val="17"/>
                <w:vertAlign w:val="superscript"/>
              </w:rPr>
              <w:t>*</w:t>
            </w:r>
          </w:p>
        </w:tc>
        <w:tc>
          <w:tcPr>
            <w:tcW w:w="1176" w:type="dxa"/>
            <w:tcBorders>
              <w:bottom w:val="single" w:sz="4"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21673328</w:t>
            </w:r>
          </w:p>
        </w:tc>
        <w:tc>
          <w:tcPr>
            <w:tcW w:w="1050" w:type="dxa"/>
            <w:tcBorders>
              <w:bottom w:val="single" w:sz="4" w:space="0" w:color="auto"/>
            </w:tcBorders>
            <w:vAlign w:val="bottom"/>
          </w:tcPr>
          <w:p w:rsidR="00000000" w:rsidRDefault="00000000">
            <w:pPr>
              <w:tabs>
                <w:tab w:val="left" w:pos="357"/>
                <w:tab w:val="left" w:pos="714"/>
                <w:tab w:val="left" w:pos="1071"/>
                <w:tab w:val="left" w:pos="1429"/>
              </w:tabs>
              <w:spacing w:after="60" w:line="280" w:lineRule="exact"/>
              <w:ind w:right="40"/>
              <w:rPr>
                <w:rFonts w:hAnsi="SimSun"/>
                <w:sz w:val="17"/>
              </w:rPr>
            </w:pPr>
          </w:p>
        </w:tc>
        <w:tc>
          <w:tcPr>
            <w:tcW w:w="1008" w:type="dxa"/>
            <w:gridSpan w:val="2"/>
            <w:tcBorders>
              <w:bottom w:val="single" w:sz="4"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2004</w:t>
            </w:r>
          </w:p>
        </w:tc>
        <w:tc>
          <w:tcPr>
            <w:tcW w:w="1077" w:type="dxa"/>
            <w:tcBorders>
              <w:bottom w:val="single" w:sz="4"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11895598</w:t>
            </w:r>
          </w:p>
        </w:tc>
        <w:tc>
          <w:tcPr>
            <w:tcW w:w="1036" w:type="dxa"/>
            <w:tcBorders>
              <w:bottom w:val="single" w:sz="4"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c>
          <w:tcPr>
            <w:tcW w:w="1092" w:type="dxa"/>
            <w:tcBorders>
              <w:bottom w:val="single" w:sz="4"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2004</w:t>
            </w:r>
          </w:p>
        </w:tc>
        <w:tc>
          <w:tcPr>
            <w:tcW w:w="1176" w:type="dxa"/>
            <w:tcBorders>
              <w:bottom w:val="single" w:sz="4"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9777730</w:t>
            </w:r>
          </w:p>
        </w:tc>
      </w:tr>
      <w:tr w:rsidR="00000000">
        <w:tc>
          <w:tcPr>
            <w:tcW w:w="9827" w:type="dxa"/>
            <w:gridSpan w:val="10"/>
            <w:tcBorders>
              <w:top w:val="single" w:sz="4" w:space="0" w:color="auto"/>
              <w:bottom w:val="single" w:sz="4" w:space="0" w:color="auto"/>
            </w:tcBorders>
            <w:vAlign w:val="bottom"/>
          </w:tcPr>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hint="eastAsia"/>
                <w:sz w:val="17"/>
              </w:rPr>
              <w:t>卫生政策和服务中心——“</w:t>
            </w:r>
            <w:r>
              <w:rPr>
                <w:rFonts w:hAnsi="SimSun"/>
                <w:sz w:val="17"/>
              </w:rPr>
              <w:t>罗马尼亚</w:t>
            </w:r>
            <w:r>
              <w:rPr>
                <w:rFonts w:hAnsi="SimSun" w:hint="eastAsia"/>
                <w:sz w:val="17"/>
              </w:rPr>
              <w:t>境内对吸烟的知识、态度和习惯”，欧盟资助项目，</w:t>
            </w:r>
            <w:r>
              <w:rPr>
                <w:rFonts w:hAnsi="SimSun"/>
                <w:sz w:val="17"/>
              </w:rPr>
              <w:t>2004</w:t>
            </w:r>
            <w:r>
              <w:rPr>
                <w:rFonts w:hAnsi="SimSun" w:hint="eastAsia"/>
                <w:sz w:val="17"/>
              </w:rPr>
              <w:t>年发表</w:t>
            </w:r>
          </w:p>
        </w:tc>
      </w:tr>
      <w:tr w:rsidR="00000000">
        <w:tc>
          <w:tcPr>
            <w:tcW w:w="1102" w:type="dxa"/>
            <w:tcBorders>
              <w:top w:val="single" w:sz="4" w:space="0" w:color="auto"/>
              <w:bottom w:val="single" w:sz="4" w:space="0" w:color="auto"/>
            </w:tcBorders>
          </w:tcPr>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sz w:val="17"/>
              </w:rPr>
              <w:t>吸烟率</w:t>
            </w:r>
            <w:r>
              <w:rPr>
                <w:rFonts w:hAnsi="SimSun" w:hint="eastAsia"/>
                <w:sz w:val="17"/>
              </w:rPr>
              <w:br/>
            </w:r>
            <w:r>
              <w:rPr>
                <w:rFonts w:hAnsi="SimSun"/>
                <w:sz w:val="17"/>
              </w:rPr>
              <w:t>(共计)</w:t>
            </w:r>
          </w:p>
        </w:tc>
        <w:tc>
          <w:tcPr>
            <w:tcW w:w="2286" w:type="dxa"/>
            <w:gridSpan w:val="2"/>
            <w:tcBorders>
              <w:top w:val="single" w:sz="4" w:space="0" w:color="auto"/>
              <w:bottom w:val="single" w:sz="4" w:space="0" w:color="auto"/>
            </w:tcBorders>
          </w:tcPr>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sz w:val="17"/>
              </w:rPr>
              <w:t>曾经吸烟者: 47.9</w:t>
            </w:r>
          </w:p>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hint="eastAsia"/>
                <w:sz w:val="17"/>
              </w:rPr>
              <w:t>经常</w:t>
            </w:r>
            <w:r>
              <w:rPr>
                <w:rFonts w:hAnsi="SimSun"/>
                <w:sz w:val="17"/>
              </w:rPr>
              <w:t>吸烟者: 35.3</w:t>
            </w:r>
          </w:p>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sz w:val="17"/>
              </w:rPr>
              <w:t>每天吸烟</w:t>
            </w:r>
            <w:r>
              <w:rPr>
                <w:rFonts w:hAnsi="SimSun" w:hint="eastAsia"/>
                <w:sz w:val="17"/>
              </w:rPr>
              <w:t>者</w:t>
            </w:r>
            <w:r>
              <w:rPr>
                <w:rFonts w:hAnsi="SimSun"/>
                <w:sz w:val="17"/>
              </w:rPr>
              <w:t>: 29.7</w:t>
            </w:r>
          </w:p>
        </w:tc>
        <w:tc>
          <w:tcPr>
            <w:tcW w:w="1064" w:type="dxa"/>
            <w:gridSpan w:val="2"/>
            <w:tcBorders>
              <w:top w:val="single" w:sz="4" w:space="0" w:color="auto"/>
              <w:bottom w:val="single" w:sz="4" w:space="0" w:color="auto"/>
            </w:tcBorders>
          </w:tcPr>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hint="eastAsia"/>
                <w:sz w:val="17"/>
              </w:rPr>
              <w:t>吸烟情况</w:t>
            </w:r>
            <w:r>
              <w:rPr>
                <w:rFonts w:hAnsi="SimSun"/>
                <w:sz w:val="17"/>
              </w:rPr>
              <w:br/>
            </w:r>
            <w:r>
              <w:rPr>
                <w:rFonts w:hAnsi="SimSun" w:hint="eastAsia"/>
                <w:sz w:val="17"/>
              </w:rPr>
              <w:t>（城市</w:t>
            </w:r>
            <w:r>
              <w:rPr>
                <w:rFonts w:hAnsi="SimSun"/>
                <w:sz w:val="17"/>
              </w:rPr>
              <w:t>)</w:t>
            </w:r>
          </w:p>
        </w:tc>
        <w:tc>
          <w:tcPr>
            <w:tcW w:w="2071" w:type="dxa"/>
            <w:gridSpan w:val="2"/>
            <w:tcBorders>
              <w:top w:val="single" w:sz="4" w:space="0" w:color="auto"/>
              <w:bottom w:val="single" w:sz="4" w:space="0" w:color="auto"/>
            </w:tcBorders>
          </w:tcPr>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sz w:val="17"/>
              </w:rPr>
              <w:t>曾经吸烟者: 51％</w:t>
            </w:r>
          </w:p>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hint="eastAsia"/>
                <w:sz w:val="17"/>
              </w:rPr>
              <w:t>经常</w:t>
            </w:r>
            <w:r>
              <w:rPr>
                <w:rFonts w:hAnsi="SimSun"/>
                <w:sz w:val="17"/>
              </w:rPr>
              <w:t>吸烟者: 37.9％</w:t>
            </w:r>
          </w:p>
        </w:tc>
        <w:tc>
          <w:tcPr>
            <w:tcW w:w="1036" w:type="dxa"/>
            <w:tcBorders>
              <w:top w:val="single" w:sz="4" w:space="0" w:color="auto"/>
              <w:bottom w:val="single" w:sz="4" w:space="0" w:color="auto"/>
            </w:tcBorders>
          </w:tcPr>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hint="eastAsia"/>
                <w:sz w:val="17"/>
              </w:rPr>
              <w:t>吸烟率</w:t>
            </w:r>
            <w:r>
              <w:rPr>
                <w:rFonts w:hAnsi="SimSun"/>
                <w:sz w:val="17"/>
              </w:rPr>
              <w:br/>
            </w:r>
            <w:r>
              <w:rPr>
                <w:rFonts w:hAnsi="SimSun" w:hint="eastAsia"/>
                <w:sz w:val="17"/>
              </w:rPr>
              <w:t>（农村</w:t>
            </w:r>
            <w:r>
              <w:rPr>
                <w:rFonts w:hAnsi="SimSun"/>
                <w:sz w:val="17"/>
              </w:rPr>
              <w:t>)</w:t>
            </w:r>
          </w:p>
        </w:tc>
        <w:tc>
          <w:tcPr>
            <w:tcW w:w="2268" w:type="dxa"/>
            <w:gridSpan w:val="2"/>
            <w:tcBorders>
              <w:top w:val="single" w:sz="4" w:space="0" w:color="auto"/>
              <w:bottom w:val="single" w:sz="4" w:space="0" w:color="auto"/>
            </w:tcBorders>
          </w:tcPr>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sz w:val="17"/>
              </w:rPr>
              <w:t>曾经吸烟者: 44.1％</w:t>
            </w:r>
          </w:p>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hint="eastAsia"/>
                <w:sz w:val="17"/>
              </w:rPr>
              <w:t>经常</w:t>
            </w:r>
            <w:r>
              <w:rPr>
                <w:rFonts w:hAnsi="SimSun"/>
                <w:sz w:val="17"/>
              </w:rPr>
              <w:t>吸烟者: 32.0％</w:t>
            </w:r>
          </w:p>
        </w:tc>
      </w:tr>
      <w:tr w:rsidR="00000000">
        <w:tc>
          <w:tcPr>
            <w:tcW w:w="9827" w:type="dxa"/>
            <w:gridSpan w:val="10"/>
            <w:tcBorders>
              <w:top w:val="single" w:sz="4" w:space="0" w:color="auto"/>
              <w:bottom w:val="single" w:sz="4" w:space="0" w:color="auto"/>
            </w:tcBorders>
            <w:vAlign w:val="bottom"/>
          </w:tcPr>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hint="eastAsia"/>
                <w:sz w:val="17"/>
              </w:rPr>
              <w:t>国家禁毒署——“</w:t>
            </w:r>
            <w:r>
              <w:rPr>
                <w:rFonts w:hAnsi="SimSun"/>
                <w:sz w:val="17"/>
              </w:rPr>
              <w:t>罗马尼亚</w:t>
            </w:r>
            <w:r>
              <w:rPr>
                <w:rFonts w:hAnsi="SimSun" w:hint="eastAsia"/>
                <w:sz w:val="17"/>
              </w:rPr>
              <w:t>境内吸毒情况”——通过全球基金资助；</w:t>
            </w:r>
            <w:r>
              <w:rPr>
                <w:rFonts w:hAnsi="SimSun"/>
                <w:sz w:val="17"/>
              </w:rPr>
              <w:t>2005</w:t>
            </w:r>
            <w:r>
              <w:rPr>
                <w:rFonts w:hAnsi="SimSun" w:hint="eastAsia"/>
                <w:sz w:val="17"/>
              </w:rPr>
              <w:t>年发表</w:t>
            </w:r>
          </w:p>
        </w:tc>
      </w:tr>
      <w:tr w:rsidR="00000000">
        <w:tc>
          <w:tcPr>
            <w:tcW w:w="1102" w:type="dxa"/>
            <w:tcBorders>
              <w:top w:val="single" w:sz="4" w:space="0" w:color="auto"/>
            </w:tcBorders>
          </w:tcPr>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hint="eastAsia"/>
                <w:sz w:val="17"/>
              </w:rPr>
              <w:t>吸烟率</w:t>
            </w:r>
            <w:r>
              <w:rPr>
                <w:rFonts w:hAnsi="SimSun"/>
                <w:sz w:val="17"/>
              </w:rPr>
              <w:br/>
              <w:t>(共计)</w:t>
            </w:r>
          </w:p>
        </w:tc>
        <w:tc>
          <w:tcPr>
            <w:tcW w:w="2286" w:type="dxa"/>
            <w:gridSpan w:val="2"/>
            <w:tcBorders>
              <w:top w:val="single" w:sz="4" w:space="0" w:color="auto"/>
            </w:tcBorders>
          </w:tcPr>
          <w:p w:rsidR="00000000" w:rsidRDefault="00000000">
            <w:pPr>
              <w:tabs>
                <w:tab w:val="left" w:pos="357"/>
                <w:tab w:val="left" w:pos="714"/>
                <w:tab w:val="left" w:pos="1071"/>
                <w:tab w:val="left" w:pos="1429"/>
              </w:tabs>
              <w:spacing w:after="60" w:line="280" w:lineRule="exact"/>
              <w:ind w:right="40"/>
              <w:rPr>
                <w:rFonts w:hAnsi="SimSun"/>
                <w:spacing w:val="-4"/>
                <w:sz w:val="17"/>
              </w:rPr>
            </w:pPr>
            <w:r>
              <w:rPr>
                <w:rFonts w:hAnsi="SimSun"/>
                <w:spacing w:val="-4"/>
                <w:sz w:val="17"/>
              </w:rPr>
              <w:t>曾经吸烟者:62.1％</w:t>
            </w:r>
          </w:p>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hint="eastAsia"/>
                <w:sz w:val="17"/>
              </w:rPr>
              <w:t>经常</w:t>
            </w:r>
            <w:r>
              <w:rPr>
                <w:rFonts w:hAnsi="SimSun"/>
                <w:sz w:val="17"/>
              </w:rPr>
              <w:t>吸烟者(上个月): 36.5</w:t>
            </w:r>
          </w:p>
        </w:tc>
        <w:tc>
          <w:tcPr>
            <w:tcW w:w="1064" w:type="dxa"/>
            <w:gridSpan w:val="2"/>
            <w:tcBorders>
              <w:top w:val="single" w:sz="4" w:space="0" w:color="auto"/>
            </w:tcBorders>
          </w:tcPr>
          <w:p w:rsidR="00000000" w:rsidRDefault="00000000">
            <w:pPr>
              <w:tabs>
                <w:tab w:val="left" w:pos="357"/>
                <w:tab w:val="left" w:pos="714"/>
                <w:tab w:val="left" w:pos="1071"/>
                <w:tab w:val="left" w:pos="1429"/>
              </w:tabs>
              <w:spacing w:after="60" w:line="280" w:lineRule="exact"/>
              <w:ind w:right="40"/>
              <w:rPr>
                <w:rFonts w:hAnsi="SimSun" w:hint="eastAsia"/>
                <w:sz w:val="17"/>
              </w:rPr>
            </w:pPr>
            <w:r>
              <w:rPr>
                <w:rFonts w:hAnsi="SimSun" w:hint="eastAsia"/>
                <w:sz w:val="17"/>
              </w:rPr>
              <w:t>吸烟情况——城市</w:t>
            </w:r>
          </w:p>
          <w:p w:rsidR="00000000" w:rsidRDefault="00000000">
            <w:pPr>
              <w:tabs>
                <w:tab w:val="left" w:pos="357"/>
                <w:tab w:val="left" w:pos="714"/>
                <w:tab w:val="left" w:pos="1071"/>
                <w:tab w:val="left" w:pos="1429"/>
              </w:tabs>
              <w:spacing w:after="60" w:line="280" w:lineRule="exact"/>
              <w:ind w:right="40"/>
              <w:rPr>
                <w:rFonts w:hAnsi="SimSun" w:hint="eastAsia"/>
                <w:sz w:val="17"/>
              </w:rPr>
            </w:pPr>
            <w:r>
              <w:rPr>
                <w:rFonts w:hAnsi="SimSun"/>
                <w:sz w:val="17"/>
              </w:rPr>
              <w:t>&gt;50 001</w:t>
            </w:r>
            <w:r>
              <w:rPr>
                <w:rFonts w:hAnsi="SimSun" w:hint="eastAsia"/>
                <w:sz w:val="17"/>
              </w:rPr>
              <w:t>户</w:t>
            </w:r>
          </w:p>
        </w:tc>
        <w:tc>
          <w:tcPr>
            <w:tcW w:w="2071" w:type="dxa"/>
            <w:gridSpan w:val="2"/>
            <w:tcBorders>
              <w:top w:val="single" w:sz="4" w:space="0" w:color="auto"/>
            </w:tcBorders>
          </w:tcPr>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sz w:val="17"/>
              </w:rPr>
              <w:t>曾经吸烟者: 68.5％</w:t>
            </w:r>
          </w:p>
          <w:p w:rsidR="00000000" w:rsidRDefault="00000000">
            <w:pPr>
              <w:tabs>
                <w:tab w:val="left" w:pos="357"/>
                <w:tab w:val="left" w:pos="714"/>
                <w:tab w:val="left" w:pos="1071"/>
                <w:tab w:val="left" w:pos="1429"/>
              </w:tabs>
              <w:spacing w:after="120" w:line="280" w:lineRule="exact"/>
              <w:ind w:right="40"/>
              <w:rPr>
                <w:rFonts w:hAnsi="SimSun"/>
                <w:sz w:val="17"/>
              </w:rPr>
            </w:pPr>
            <w:r>
              <w:rPr>
                <w:rFonts w:hAnsi="SimSun" w:hint="eastAsia"/>
                <w:sz w:val="17"/>
              </w:rPr>
              <w:t>经常</w:t>
            </w:r>
            <w:r>
              <w:rPr>
                <w:rFonts w:hAnsi="SimSun"/>
                <w:sz w:val="17"/>
              </w:rPr>
              <w:t>吸烟者(上个月): 40</w:t>
            </w:r>
            <w:r>
              <w:rPr>
                <w:rFonts w:hAnsi="SimSun" w:hint="eastAsia"/>
                <w:sz w:val="17"/>
              </w:rPr>
              <w:t>.</w:t>
            </w:r>
            <w:r>
              <w:rPr>
                <w:rFonts w:hAnsi="SimSun"/>
                <w:sz w:val="17"/>
              </w:rPr>
              <w:t>6％</w:t>
            </w:r>
          </w:p>
        </w:tc>
        <w:tc>
          <w:tcPr>
            <w:tcW w:w="1036" w:type="dxa"/>
            <w:tcBorders>
              <w:top w:val="single" w:sz="4" w:space="0" w:color="auto"/>
            </w:tcBorders>
          </w:tcPr>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hint="eastAsia"/>
                <w:sz w:val="17"/>
              </w:rPr>
              <w:t>吸烟率</w:t>
            </w:r>
            <w:r>
              <w:rPr>
                <w:rFonts w:hAnsi="SimSun"/>
                <w:sz w:val="17"/>
              </w:rPr>
              <w:br/>
            </w:r>
            <w:r>
              <w:rPr>
                <w:rFonts w:hAnsi="SimSun" w:hint="eastAsia"/>
                <w:sz w:val="17"/>
              </w:rPr>
              <w:t>（农村</w:t>
            </w:r>
            <w:r>
              <w:rPr>
                <w:rFonts w:hAnsi="SimSun"/>
                <w:sz w:val="17"/>
              </w:rPr>
              <w:t>)</w:t>
            </w:r>
          </w:p>
        </w:tc>
        <w:tc>
          <w:tcPr>
            <w:tcW w:w="2268" w:type="dxa"/>
            <w:gridSpan w:val="2"/>
            <w:tcBorders>
              <w:top w:val="single" w:sz="4" w:space="0" w:color="auto"/>
            </w:tcBorders>
          </w:tcPr>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sz w:val="17"/>
              </w:rPr>
              <w:t>曾经吸烟者: 53.9％</w:t>
            </w:r>
          </w:p>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hint="eastAsia"/>
                <w:sz w:val="17"/>
              </w:rPr>
              <w:t>经常</w:t>
            </w:r>
            <w:r>
              <w:rPr>
                <w:rFonts w:hAnsi="SimSun"/>
                <w:sz w:val="17"/>
              </w:rPr>
              <w:t>吸烟者: 31.4％</w:t>
            </w:r>
          </w:p>
        </w:tc>
      </w:tr>
      <w:tr w:rsidR="00000000">
        <w:tc>
          <w:tcPr>
            <w:tcW w:w="1102"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rPr>
                <w:rFonts w:hAnsi="SimSun"/>
                <w:sz w:val="17"/>
              </w:rPr>
            </w:pPr>
          </w:p>
        </w:tc>
        <w:tc>
          <w:tcPr>
            <w:tcW w:w="2286" w:type="dxa"/>
            <w:gridSpan w:val="2"/>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rPr>
                <w:rFonts w:hAnsi="SimSun"/>
                <w:sz w:val="17"/>
              </w:rPr>
            </w:pPr>
          </w:p>
        </w:tc>
        <w:tc>
          <w:tcPr>
            <w:tcW w:w="1064" w:type="dxa"/>
            <w:gridSpan w:val="2"/>
            <w:tcBorders>
              <w:bottom w:val="single" w:sz="12" w:space="0" w:color="auto"/>
            </w:tcBorders>
            <w:tcMar>
              <w:left w:w="28" w:type="dxa"/>
              <w:right w:w="28" w:type="dxa"/>
            </w:tcMar>
          </w:tcPr>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hint="eastAsia"/>
                <w:sz w:val="17"/>
              </w:rPr>
              <w:t>吸烟情况——</w:t>
            </w:r>
            <w:r>
              <w:rPr>
                <w:rFonts w:hAnsi="SimSun"/>
                <w:sz w:val="17"/>
              </w:rPr>
              <w:br/>
            </w:r>
            <w:r>
              <w:rPr>
                <w:rFonts w:hAnsi="SimSun" w:hint="eastAsia"/>
                <w:sz w:val="17"/>
              </w:rPr>
              <w:t>城市</w:t>
            </w:r>
          </w:p>
          <w:p w:rsidR="00000000" w:rsidRDefault="00000000">
            <w:pPr>
              <w:tabs>
                <w:tab w:val="left" w:pos="357"/>
                <w:tab w:val="left" w:pos="714"/>
                <w:tab w:val="left" w:pos="1071"/>
                <w:tab w:val="left" w:pos="1429"/>
              </w:tabs>
              <w:spacing w:after="60" w:line="280" w:lineRule="exact"/>
              <w:ind w:right="23"/>
              <w:rPr>
                <w:rFonts w:hAnsi="SimSun" w:hint="eastAsia"/>
                <w:spacing w:val="-8"/>
                <w:sz w:val="17"/>
              </w:rPr>
            </w:pPr>
            <w:r>
              <w:rPr>
                <w:rFonts w:hAnsi="SimSun"/>
                <w:spacing w:val="-8"/>
                <w:sz w:val="17"/>
              </w:rPr>
              <w:t>10 001-50 000</w:t>
            </w:r>
            <w:r>
              <w:rPr>
                <w:rFonts w:hAnsi="SimSun" w:hint="eastAsia"/>
                <w:spacing w:val="-8"/>
                <w:sz w:val="17"/>
              </w:rPr>
              <w:t>户</w:t>
            </w:r>
          </w:p>
        </w:tc>
        <w:tc>
          <w:tcPr>
            <w:tcW w:w="2071" w:type="dxa"/>
            <w:gridSpan w:val="2"/>
            <w:tcBorders>
              <w:bottom w:val="single" w:sz="12" w:space="0" w:color="auto"/>
            </w:tcBorders>
          </w:tcPr>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sz w:val="17"/>
              </w:rPr>
              <w:t>曾经吸烟者: 67.5％</w:t>
            </w:r>
          </w:p>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hint="eastAsia"/>
                <w:sz w:val="17"/>
              </w:rPr>
              <w:t>经常</w:t>
            </w:r>
            <w:r>
              <w:rPr>
                <w:rFonts w:hAnsi="SimSun"/>
                <w:sz w:val="17"/>
              </w:rPr>
              <w:t>吸烟者(上个月): 40.1％</w:t>
            </w:r>
          </w:p>
        </w:tc>
        <w:tc>
          <w:tcPr>
            <w:tcW w:w="1036"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rPr>
                <w:rFonts w:hAnsi="SimSun"/>
                <w:sz w:val="17"/>
              </w:rPr>
            </w:pPr>
          </w:p>
        </w:tc>
        <w:tc>
          <w:tcPr>
            <w:tcW w:w="2268" w:type="dxa"/>
            <w:gridSpan w:val="2"/>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rPr>
                <w:rFonts w:hAnsi="SimSun"/>
                <w:sz w:val="17"/>
              </w:rPr>
            </w:pPr>
          </w:p>
        </w:tc>
      </w:tr>
    </w:tbl>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220" w:lineRule="exact"/>
        <w:ind w:left="1264" w:right="1264" w:hanging="1264"/>
        <w:jc w:val="both"/>
      </w:pPr>
    </w:p>
    <w:p w:rsidR="00000000" w:rsidRDefault="00000000">
      <w:pPr>
        <w:pStyle w:val="FootnoteText"/>
        <w:tabs>
          <w:tab w:val="clear" w:pos="418"/>
          <w:tab w:val="left" w:pos="280"/>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560" w:right="1264" w:hanging="560"/>
        <w:jc w:val="both"/>
      </w:pPr>
      <w:r>
        <w:rPr>
          <w:rFonts w:hAnsi="SimSun" w:hint="eastAsia"/>
          <w:color w:val="FF00FF"/>
          <w:vertAlign w:val="superscript"/>
        </w:rPr>
        <w:tab/>
      </w:r>
      <w:r>
        <w:rPr>
          <w:rFonts w:hAnsi="SimSun"/>
          <w:color w:val="FF00FF"/>
          <w:vertAlign w:val="superscript"/>
        </w:rPr>
        <w:t>*</w:t>
      </w:r>
      <w:r>
        <w:rPr>
          <w:vertAlign w:val="superscript"/>
        </w:rPr>
        <w:tab/>
      </w:r>
      <w:r>
        <w:rPr>
          <w:rFonts w:hint="eastAsia"/>
        </w:rPr>
        <w:t>资料来源</w:t>
      </w:r>
      <w:r>
        <w:t xml:space="preserve">: </w:t>
      </w:r>
      <w:r>
        <w:rPr>
          <w:rFonts w:hint="eastAsia"/>
        </w:rPr>
        <w:t>国家统计局</w:t>
      </w:r>
    </w:p>
    <w:p w:rsidR="00000000" w:rsidRDefault="00000000">
      <w:pPr>
        <w:spacing w:after="140"/>
        <w:rPr>
          <w:rFonts w:ascii="SimHei" w:eastAsia="SimHei" w:hint="eastAsia"/>
          <w:b/>
          <w:color w:val="FF0000"/>
        </w:rPr>
      </w:pPr>
      <w:r>
        <w:rPr>
          <w:rFonts w:ascii="SimHei" w:eastAsia="SimHei"/>
          <w:b/>
          <w:color w:val="FF0000"/>
        </w:rPr>
        <w:br w:type="page"/>
      </w:r>
      <w:r>
        <w:rPr>
          <w:rFonts w:ascii="SimHei" w:eastAsia="SimHei"/>
          <w:b/>
          <w:color w:val="FF0000"/>
        </w:rPr>
        <w:tab/>
      </w:r>
      <w:r>
        <w:rPr>
          <w:rFonts w:ascii="SimHei" w:eastAsia="SimHei" w:hint="eastAsia"/>
          <w:b/>
          <w:color w:val="FF0000"/>
        </w:rPr>
        <w:t>B</w:t>
      </w:r>
      <w:r>
        <w:rPr>
          <w:rFonts w:ascii="SimHei" w:eastAsia="SimHei"/>
          <w:b/>
          <w:color w:val="FF0000"/>
        </w:rPr>
        <w:t>.</w:t>
      </w:r>
      <w:r>
        <w:rPr>
          <w:rFonts w:ascii="SimHei" w:eastAsia="SimHei"/>
          <w:b/>
          <w:color w:val="FF0000"/>
        </w:rPr>
        <w:tab/>
      </w:r>
      <w:r>
        <w:rPr>
          <w:rFonts w:ascii="SimHei" w:eastAsia="SimHei" w:hint="eastAsia"/>
          <w:b/>
          <w:color w:val="FF0000"/>
        </w:rPr>
        <w:t>教育</w:t>
      </w:r>
    </w:p>
    <w:tbl>
      <w:tblPr>
        <w:tblW w:w="4889" w:type="pct"/>
        <w:tblInd w:w="122" w:type="dxa"/>
        <w:tblLayout w:type="fixed"/>
        <w:tblLook w:val="01E0" w:firstRow="1" w:lastRow="1" w:firstColumn="1" w:lastColumn="1" w:noHBand="0" w:noVBand="0"/>
      </w:tblPr>
      <w:tblGrid>
        <w:gridCol w:w="981"/>
        <w:gridCol w:w="1022"/>
        <w:gridCol w:w="1175"/>
        <w:gridCol w:w="882"/>
        <w:gridCol w:w="994"/>
        <w:gridCol w:w="923"/>
        <w:gridCol w:w="69"/>
        <w:gridCol w:w="939"/>
        <w:gridCol w:w="953"/>
        <w:gridCol w:w="937"/>
        <w:gridCol w:w="14"/>
        <w:gridCol w:w="941"/>
        <w:gridCol w:w="14"/>
      </w:tblGrid>
      <w:tr w:rsidR="00000000">
        <w:trPr>
          <w:tblHeader/>
        </w:trPr>
        <w:tc>
          <w:tcPr>
            <w:tcW w:w="498" w:type="pct"/>
            <w:tcBorders>
              <w:top w:val="single" w:sz="2" w:space="0" w:color="auto"/>
              <w:bottom w:val="single" w:sz="4" w:space="0" w:color="auto"/>
            </w:tcBorders>
            <w:vAlign w:val="bottom"/>
          </w:tcPr>
          <w:p w:rsidR="00000000" w:rsidRDefault="00000000">
            <w:pPr>
              <w:spacing w:before="60" w:after="60" w:line="240" w:lineRule="exact"/>
              <w:ind w:right="40"/>
              <w:rPr>
                <w:rFonts w:eastAsia="KaiTi_GB2312" w:hAnsi="SimSun"/>
                <w:color w:val="0000FF"/>
                <w:sz w:val="14"/>
              </w:rPr>
            </w:pPr>
            <w:r>
              <w:rPr>
                <w:rFonts w:eastAsia="KaiTi_GB2312" w:hAnsi="SimSun"/>
                <w:color w:val="0000FF"/>
                <w:sz w:val="14"/>
              </w:rPr>
              <w:t>国家</w:t>
            </w:r>
          </w:p>
        </w:tc>
        <w:tc>
          <w:tcPr>
            <w:tcW w:w="4350" w:type="pct"/>
            <w:gridSpan w:val="12"/>
            <w:tcBorders>
              <w:top w:val="single" w:sz="2" w:space="0" w:color="auto"/>
              <w:bottom w:val="single" w:sz="4" w:space="0" w:color="auto"/>
            </w:tcBorders>
            <w:vAlign w:val="bottom"/>
          </w:tcPr>
          <w:p w:rsidR="00000000" w:rsidRDefault="00000000">
            <w:pPr>
              <w:spacing w:before="60" w:after="60" w:line="240" w:lineRule="exact"/>
              <w:ind w:right="40"/>
              <w:rPr>
                <w:rFonts w:eastAsia="KaiTi_GB2312" w:hAnsi="SimSun"/>
                <w:color w:val="0000FF"/>
                <w:sz w:val="14"/>
              </w:rPr>
            </w:pPr>
            <w:r>
              <w:rPr>
                <w:rFonts w:eastAsia="KaiTi_GB2312" w:hAnsi="SimSun"/>
                <w:color w:val="0000FF"/>
                <w:sz w:val="14"/>
              </w:rPr>
              <w:t>罗马尼亚</w:t>
            </w:r>
            <w:r>
              <w:rPr>
                <w:rFonts w:eastAsia="KaiTi_GB2312" w:hAnsi="SimSun" w:hint="eastAsia"/>
                <w:color w:val="0000FF"/>
                <w:sz w:val="14"/>
              </w:rPr>
              <w:t>，</w:t>
            </w:r>
            <w:r>
              <w:rPr>
                <w:rFonts w:eastAsia="KaiTi_GB2312" w:hAnsi="SimSun"/>
                <w:color w:val="0000FF"/>
                <w:sz w:val="14"/>
              </w:rPr>
              <w:t>2002(</w:t>
            </w:r>
            <w:r>
              <w:rPr>
                <w:rFonts w:eastAsia="KaiTi_GB2312" w:hAnsi="SimSun"/>
                <w:color w:val="0000FF"/>
                <w:sz w:val="14"/>
              </w:rPr>
              <w:t>人口普查</w:t>
            </w:r>
            <w:r>
              <w:rPr>
                <w:rFonts w:eastAsia="KaiTi_GB2312" w:hAnsi="SimSun"/>
                <w:color w:val="0000FF"/>
                <w:sz w:val="14"/>
              </w:rPr>
              <w:t>)</w:t>
            </w:r>
          </w:p>
        </w:tc>
      </w:tr>
      <w:tr w:rsidR="00000000">
        <w:trPr>
          <w:gridAfter w:val="1"/>
          <w:wAfter w:w="7" w:type="pct"/>
          <w:tblHeader/>
        </w:trPr>
        <w:tc>
          <w:tcPr>
            <w:tcW w:w="498" w:type="pct"/>
            <w:tcBorders>
              <w:bottom w:val="single" w:sz="12" w:space="0" w:color="auto"/>
            </w:tcBorders>
            <w:vAlign w:val="bottom"/>
          </w:tcPr>
          <w:p w:rsidR="00000000" w:rsidRDefault="00000000">
            <w:pPr>
              <w:spacing w:after="60" w:line="240" w:lineRule="exact"/>
              <w:ind w:right="40"/>
              <w:rPr>
                <w:rFonts w:eastAsia="KaiTi_GB2312" w:hAnsi="SimSun" w:hint="eastAsia"/>
                <w:color w:val="0000FF"/>
                <w:sz w:val="14"/>
              </w:rPr>
            </w:pPr>
            <w:r>
              <w:rPr>
                <w:rFonts w:eastAsia="KaiTi_GB2312" w:hAnsi="SimSun" w:hint="eastAsia"/>
                <w:color w:val="0000FF"/>
                <w:sz w:val="14"/>
              </w:rPr>
              <w:t>居民人数</w:t>
            </w:r>
            <w:r>
              <w:rPr>
                <w:rFonts w:eastAsia="KaiTi_GB2312" w:hAnsi="SimSun"/>
                <w:color w:val="0000FF"/>
                <w:sz w:val="14"/>
              </w:rPr>
              <w:br/>
            </w:r>
            <w:r>
              <w:rPr>
                <w:rFonts w:eastAsia="KaiTi_GB2312" w:hAnsi="SimSun"/>
                <w:color w:val="0000FF"/>
                <w:sz w:val="14"/>
              </w:rPr>
              <w:t>共计</w:t>
            </w:r>
          </w:p>
        </w:tc>
        <w:tc>
          <w:tcPr>
            <w:tcW w:w="519" w:type="pct"/>
            <w:tcBorders>
              <w:bottom w:val="single" w:sz="12" w:space="0" w:color="auto"/>
            </w:tcBorders>
            <w:vAlign w:val="bottom"/>
          </w:tcPr>
          <w:p w:rsidR="00000000" w:rsidRDefault="00000000">
            <w:pPr>
              <w:pStyle w:val="H56"/>
              <w:keepNext w:val="0"/>
              <w:keepLines w:val="0"/>
              <w:tabs>
                <w:tab w:val="clear" w:pos="360"/>
              </w:tabs>
              <w:suppressAutoHyphens w:val="0"/>
              <w:spacing w:after="60" w:line="240" w:lineRule="exact"/>
              <w:ind w:right="40"/>
              <w:outlineLvl w:val="9"/>
              <w:rPr>
                <w:rFonts w:eastAsia="KaiTi_GB2312" w:hAnsi="SimSun"/>
                <w:noProof w:val="0"/>
                <w:color w:val="0000FF"/>
                <w:spacing w:val="0"/>
                <w:w w:val="100"/>
                <w:sz w:val="14"/>
              </w:rPr>
            </w:pPr>
            <w:r>
              <w:rPr>
                <w:rFonts w:eastAsia="KaiTi_GB2312" w:hAnsi="SimSun"/>
                <w:noProof w:val="0"/>
                <w:color w:val="0000FF"/>
                <w:spacing w:val="0"/>
                <w:w w:val="100"/>
                <w:sz w:val="14"/>
              </w:rPr>
              <w:t>21680974</w:t>
            </w:r>
          </w:p>
        </w:tc>
        <w:tc>
          <w:tcPr>
            <w:tcW w:w="597" w:type="pct"/>
            <w:tcBorders>
              <w:bottom w:val="single" w:sz="12" w:space="0" w:color="auto"/>
            </w:tcBorders>
            <w:vAlign w:val="bottom"/>
          </w:tcPr>
          <w:p w:rsidR="00000000" w:rsidRDefault="00000000">
            <w:pPr>
              <w:spacing w:after="60" w:line="240" w:lineRule="exact"/>
              <w:ind w:right="40"/>
              <w:rPr>
                <w:rFonts w:eastAsia="KaiTi_GB2312" w:hAnsi="SimSun"/>
                <w:color w:val="0000FF"/>
                <w:sz w:val="14"/>
              </w:rPr>
            </w:pPr>
            <w:r>
              <w:rPr>
                <w:rFonts w:eastAsia="KaiTi_GB2312" w:hAnsi="SimSun" w:hint="eastAsia"/>
                <w:color w:val="0000FF"/>
                <w:sz w:val="14"/>
              </w:rPr>
              <w:t>教育程度低于初等学校的居民</w:t>
            </w:r>
            <w:r>
              <w:rPr>
                <w:rFonts w:eastAsia="KaiTi_GB2312" w:hAnsi="SimSun"/>
                <w:color w:val="0000FF"/>
                <w:sz w:val="14"/>
              </w:rPr>
              <w:t>:(</w:t>
            </w:r>
            <w:r>
              <w:rPr>
                <w:rFonts w:eastAsia="KaiTi_GB2312" w:hAnsi="SimSun" w:hint="eastAsia"/>
                <w:color w:val="0000FF"/>
                <w:sz w:val="14"/>
              </w:rPr>
              <w:t>未受过任何学校教育</w:t>
            </w:r>
            <w:r>
              <w:rPr>
                <w:rFonts w:eastAsia="KaiTi_GB2312" w:hAnsi="SimSun"/>
                <w:color w:val="0000FF"/>
                <w:sz w:val="14"/>
              </w:rPr>
              <w:t>)</w:t>
            </w:r>
          </w:p>
        </w:tc>
        <w:tc>
          <w:tcPr>
            <w:tcW w:w="448" w:type="pct"/>
            <w:tcBorders>
              <w:bottom w:val="single" w:sz="12" w:space="0" w:color="auto"/>
            </w:tcBorders>
            <w:vAlign w:val="bottom"/>
          </w:tcPr>
          <w:p w:rsidR="00000000" w:rsidRDefault="00000000">
            <w:pPr>
              <w:spacing w:after="60" w:line="240" w:lineRule="exact"/>
              <w:ind w:right="40"/>
              <w:rPr>
                <w:rFonts w:eastAsia="KaiTi_GB2312" w:hAnsi="SimSun"/>
                <w:color w:val="0000FF"/>
                <w:sz w:val="14"/>
              </w:rPr>
            </w:pPr>
            <w:r>
              <w:rPr>
                <w:rFonts w:eastAsia="KaiTi_GB2312" w:hAnsi="SimSun"/>
                <w:color w:val="0000FF"/>
                <w:sz w:val="14"/>
              </w:rPr>
              <w:t>1083935</w:t>
            </w:r>
          </w:p>
        </w:tc>
        <w:tc>
          <w:tcPr>
            <w:tcW w:w="505" w:type="pct"/>
            <w:tcBorders>
              <w:bottom w:val="single" w:sz="12" w:space="0" w:color="auto"/>
            </w:tcBorders>
            <w:vAlign w:val="bottom"/>
          </w:tcPr>
          <w:p w:rsidR="00000000" w:rsidRDefault="00000000">
            <w:pPr>
              <w:spacing w:after="60" w:line="240" w:lineRule="exact"/>
              <w:ind w:right="40"/>
              <w:rPr>
                <w:rFonts w:eastAsia="KaiTi_GB2312" w:hAnsi="SimSun" w:hint="eastAsia"/>
                <w:color w:val="0000FF"/>
                <w:sz w:val="14"/>
              </w:rPr>
            </w:pPr>
            <w:r>
              <w:rPr>
                <w:rFonts w:eastAsia="KaiTi_GB2312" w:hAnsi="SimSun" w:hint="eastAsia"/>
                <w:color w:val="0000FF"/>
                <w:sz w:val="14"/>
              </w:rPr>
              <w:t>受过初等教育的居民</w:t>
            </w:r>
          </w:p>
        </w:tc>
        <w:tc>
          <w:tcPr>
            <w:tcW w:w="469" w:type="pct"/>
            <w:tcBorders>
              <w:bottom w:val="single" w:sz="12" w:space="0" w:color="auto"/>
            </w:tcBorders>
            <w:vAlign w:val="bottom"/>
          </w:tcPr>
          <w:p w:rsidR="00000000" w:rsidRDefault="00000000">
            <w:pPr>
              <w:spacing w:after="60" w:line="240" w:lineRule="exact"/>
              <w:ind w:right="40"/>
              <w:rPr>
                <w:rFonts w:eastAsia="KaiTi_GB2312" w:hAnsi="SimSun"/>
                <w:color w:val="0000FF"/>
                <w:sz w:val="14"/>
              </w:rPr>
            </w:pPr>
            <w:r>
              <w:rPr>
                <w:rFonts w:eastAsia="KaiTi_GB2312" w:hAnsi="SimSun"/>
                <w:color w:val="0000FF"/>
                <w:sz w:val="14"/>
              </w:rPr>
              <w:t>3898996</w:t>
            </w:r>
          </w:p>
        </w:tc>
        <w:tc>
          <w:tcPr>
            <w:tcW w:w="512" w:type="pct"/>
            <w:gridSpan w:val="2"/>
            <w:tcBorders>
              <w:bottom w:val="single" w:sz="12" w:space="0" w:color="auto"/>
            </w:tcBorders>
            <w:vAlign w:val="bottom"/>
          </w:tcPr>
          <w:p w:rsidR="00000000" w:rsidRDefault="00000000">
            <w:pPr>
              <w:spacing w:after="60" w:line="240" w:lineRule="exact"/>
              <w:ind w:right="40"/>
              <w:rPr>
                <w:rFonts w:eastAsia="KaiTi_GB2312" w:hAnsi="SimSun" w:hint="eastAsia"/>
                <w:color w:val="0000FF"/>
                <w:sz w:val="14"/>
              </w:rPr>
            </w:pPr>
            <w:r>
              <w:rPr>
                <w:rFonts w:eastAsia="KaiTi_GB2312" w:hAnsi="SimSun" w:hint="eastAsia"/>
                <w:color w:val="0000FF"/>
                <w:sz w:val="14"/>
              </w:rPr>
              <w:t>受过中等教育的居民</w:t>
            </w:r>
          </w:p>
        </w:tc>
        <w:tc>
          <w:tcPr>
            <w:tcW w:w="484" w:type="pct"/>
            <w:tcBorders>
              <w:bottom w:val="single" w:sz="12" w:space="0" w:color="auto"/>
            </w:tcBorders>
            <w:vAlign w:val="bottom"/>
          </w:tcPr>
          <w:p w:rsidR="00000000" w:rsidRDefault="00000000">
            <w:pPr>
              <w:spacing w:after="60" w:line="240" w:lineRule="exact"/>
              <w:ind w:right="40"/>
              <w:rPr>
                <w:rFonts w:eastAsia="KaiTi_GB2312" w:hAnsi="SimSun"/>
                <w:color w:val="0000FF"/>
                <w:sz w:val="14"/>
              </w:rPr>
            </w:pPr>
            <w:r>
              <w:rPr>
                <w:rFonts w:eastAsia="KaiTi_GB2312" w:hAnsi="SimSun"/>
                <w:color w:val="0000FF"/>
                <w:sz w:val="14"/>
              </w:rPr>
              <w:t>12490872</w:t>
            </w:r>
          </w:p>
        </w:tc>
        <w:tc>
          <w:tcPr>
            <w:tcW w:w="476" w:type="pct"/>
            <w:tcBorders>
              <w:bottom w:val="single" w:sz="12" w:space="0" w:color="auto"/>
            </w:tcBorders>
            <w:vAlign w:val="bottom"/>
          </w:tcPr>
          <w:p w:rsidR="00000000" w:rsidRDefault="00000000">
            <w:pPr>
              <w:spacing w:after="60" w:line="240" w:lineRule="exact"/>
              <w:ind w:right="40"/>
              <w:rPr>
                <w:rFonts w:eastAsia="KaiTi_GB2312" w:hAnsi="SimSun" w:hint="eastAsia"/>
                <w:color w:val="0000FF"/>
                <w:sz w:val="14"/>
              </w:rPr>
            </w:pPr>
            <w:r>
              <w:rPr>
                <w:rFonts w:eastAsia="KaiTi_GB2312" w:hAnsi="SimSun" w:hint="eastAsia"/>
                <w:color w:val="0000FF"/>
                <w:sz w:val="14"/>
              </w:rPr>
              <w:t>受过高等教育的居民</w:t>
            </w:r>
          </w:p>
        </w:tc>
        <w:tc>
          <w:tcPr>
            <w:tcW w:w="485" w:type="pct"/>
            <w:gridSpan w:val="2"/>
            <w:tcBorders>
              <w:bottom w:val="single" w:sz="12" w:space="0" w:color="auto"/>
            </w:tcBorders>
            <w:vAlign w:val="bottom"/>
          </w:tcPr>
          <w:p w:rsidR="00000000" w:rsidRDefault="00000000">
            <w:pPr>
              <w:spacing w:after="60" w:line="240" w:lineRule="exact"/>
              <w:ind w:right="40"/>
              <w:rPr>
                <w:rFonts w:eastAsia="KaiTi_GB2312" w:hAnsi="SimSun"/>
                <w:color w:val="0000FF"/>
                <w:sz w:val="14"/>
              </w:rPr>
            </w:pPr>
            <w:r>
              <w:rPr>
                <w:rFonts w:eastAsia="KaiTi_GB2312" w:hAnsi="SimSun"/>
                <w:color w:val="0000FF"/>
                <w:sz w:val="14"/>
              </w:rPr>
              <w:t>1371108</w:t>
            </w:r>
          </w:p>
        </w:tc>
      </w:tr>
      <w:tr w:rsidR="00000000">
        <w:trPr>
          <w:trHeight w:hRule="exact" w:val="115"/>
          <w:tblHeader/>
        </w:trPr>
        <w:tc>
          <w:tcPr>
            <w:tcW w:w="5000" w:type="pct"/>
            <w:gridSpan w:val="13"/>
            <w:vAlign w:val="bottom"/>
          </w:tcPr>
          <w:p w:rsidR="00000000" w:rsidRDefault="00000000">
            <w:pPr>
              <w:spacing w:after="60" w:line="280" w:lineRule="exact"/>
              <w:ind w:right="40"/>
              <w:jc w:val="right"/>
              <w:rPr>
                <w:rFonts w:hAnsi="SimSun" w:hint="eastAsia"/>
                <w:sz w:val="17"/>
              </w:rPr>
            </w:pPr>
          </w:p>
        </w:tc>
      </w:tr>
      <w:tr w:rsidR="00000000">
        <w:tc>
          <w:tcPr>
            <w:tcW w:w="5000" w:type="pct"/>
            <w:gridSpan w:val="13"/>
            <w:tcBorders>
              <w:bottom w:val="single" w:sz="4" w:space="0" w:color="auto"/>
            </w:tcBorders>
            <w:vAlign w:val="bottom"/>
          </w:tcPr>
          <w:p w:rsidR="00000000" w:rsidRDefault="00000000">
            <w:pPr>
              <w:tabs>
                <w:tab w:val="left" w:pos="357"/>
                <w:tab w:val="left" w:pos="714"/>
                <w:tab w:val="left" w:pos="1071"/>
                <w:tab w:val="left" w:pos="1429"/>
              </w:tabs>
              <w:spacing w:after="60" w:line="280" w:lineRule="exact"/>
              <w:ind w:right="40"/>
              <w:rPr>
                <w:rFonts w:hAnsi="SimSun"/>
                <w:sz w:val="17"/>
              </w:rPr>
            </w:pPr>
            <w:r>
              <w:rPr>
                <w:rFonts w:hAnsi="SimSun" w:hint="eastAsia"/>
                <w:sz w:val="17"/>
              </w:rPr>
              <w:t>卫生政策和服务中心——“</w:t>
            </w:r>
            <w:r>
              <w:rPr>
                <w:rFonts w:hAnsi="SimSun"/>
                <w:sz w:val="17"/>
              </w:rPr>
              <w:t>罗马尼亚</w:t>
            </w:r>
            <w:r>
              <w:rPr>
                <w:rFonts w:hAnsi="SimSun" w:hint="eastAsia"/>
                <w:sz w:val="17"/>
              </w:rPr>
              <w:t>境内对吸烟的知识、态度和习惯”，欧盟资助项目，</w:t>
            </w:r>
            <w:r>
              <w:rPr>
                <w:rFonts w:hAnsi="SimSun"/>
                <w:sz w:val="17"/>
              </w:rPr>
              <w:t>2004</w:t>
            </w:r>
            <w:r>
              <w:rPr>
                <w:rFonts w:hAnsi="SimSun" w:hint="eastAsia"/>
                <w:sz w:val="17"/>
              </w:rPr>
              <w:t>年发表</w:t>
            </w:r>
          </w:p>
        </w:tc>
      </w:tr>
      <w:tr w:rsidR="00000000">
        <w:tc>
          <w:tcPr>
            <w:tcW w:w="498" w:type="pct"/>
            <w:tcBorders>
              <w:top w:val="single" w:sz="4" w:space="0" w:color="auto"/>
              <w:bottom w:val="single" w:sz="4" w:space="0" w:color="auto"/>
            </w:tcBorders>
            <w:tcMar>
              <w:left w:w="28" w:type="dxa"/>
              <w:right w:w="28" w:type="dxa"/>
            </w:tcMar>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吸烟率</w:t>
            </w:r>
            <w:r>
              <w:rPr>
                <w:rFonts w:hAnsi="SimSun" w:hint="eastAsia"/>
                <w:sz w:val="17"/>
              </w:rPr>
              <w:br/>
            </w:r>
            <w:r>
              <w:rPr>
                <w:rFonts w:hAnsi="SimSun"/>
                <w:sz w:val="17"/>
              </w:rPr>
              <w:t>(共计)</w:t>
            </w:r>
          </w:p>
        </w:tc>
        <w:tc>
          <w:tcPr>
            <w:tcW w:w="519" w:type="pct"/>
            <w:tcBorders>
              <w:top w:val="single" w:sz="4" w:space="0" w:color="auto"/>
              <w:bottom w:val="single" w:sz="4" w:space="0" w:color="auto"/>
            </w:tcBorders>
            <w:tcMar>
              <w:left w:w="28" w:type="dxa"/>
              <w:right w:w="28" w:type="dxa"/>
            </w:tcMar>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pacing w:val="-4"/>
                <w:sz w:val="17"/>
              </w:rPr>
              <w:t>曾经吸烟者:</w:t>
            </w:r>
            <w:r>
              <w:rPr>
                <w:rFonts w:hAnsi="SimSun"/>
                <w:sz w:val="17"/>
              </w:rPr>
              <w:br/>
              <w:t>47.9</w:t>
            </w:r>
          </w:p>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hint="eastAsia"/>
                <w:spacing w:val="-4"/>
                <w:sz w:val="17"/>
              </w:rPr>
              <w:t>经常</w:t>
            </w:r>
            <w:r>
              <w:rPr>
                <w:rFonts w:hAnsi="SimSun"/>
                <w:spacing w:val="-4"/>
                <w:sz w:val="17"/>
              </w:rPr>
              <w:t>吸烟者:</w:t>
            </w:r>
            <w:r>
              <w:rPr>
                <w:rFonts w:hAnsi="SimSun"/>
                <w:sz w:val="17"/>
              </w:rPr>
              <w:t xml:space="preserve"> 35.3</w:t>
            </w:r>
          </w:p>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每天吸烟:</w:t>
            </w:r>
            <w:r>
              <w:rPr>
                <w:rFonts w:hAnsi="SimSun" w:hint="eastAsia"/>
                <w:sz w:val="17"/>
              </w:rPr>
              <w:br/>
            </w:r>
            <w:r>
              <w:rPr>
                <w:rFonts w:hAnsi="SimSun"/>
                <w:sz w:val="17"/>
              </w:rPr>
              <w:t>29.7</w:t>
            </w:r>
          </w:p>
        </w:tc>
        <w:tc>
          <w:tcPr>
            <w:tcW w:w="597" w:type="pct"/>
            <w:tcBorders>
              <w:top w:val="single" w:sz="4" w:space="0" w:color="auto"/>
              <w:bottom w:val="single" w:sz="4" w:space="0" w:color="auto"/>
            </w:tcBorders>
            <w:tcMar>
              <w:left w:w="28" w:type="dxa"/>
              <w:right w:w="28" w:type="dxa"/>
            </w:tcMar>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hint="eastAsia"/>
                <w:sz w:val="17"/>
              </w:rPr>
              <w:t>吸烟率</w:t>
            </w:r>
            <w:r>
              <w:rPr>
                <w:rFonts w:hAnsi="SimSun"/>
                <w:sz w:val="17"/>
              </w:rPr>
              <w:t>(</w:t>
            </w:r>
            <w:r>
              <w:rPr>
                <w:rFonts w:hAnsi="SimSun" w:hint="eastAsia"/>
                <w:sz w:val="17"/>
              </w:rPr>
              <w:t>教育程度低于初等学校</w:t>
            </w:r>
            <w:r>
              <w:rPr>
                <w:rFonts w:hAnsi="SimSun"/>
                <w:sz w:val="17"/>
              </w:rPr>
              <w:t>)</w:t>
            </w:r>
          </w:p>
        </w:tc>
        <w:tc>
          <w:tcPr>
            <w:tcW w:w="448" w:type="pct"/>
            <w:tcBorders>
              <w:top w:val="single" w:sz="4" w:space="0" w:color="auto"/>
              <w:bottom w:val="single" w:sz="4" w:space="0" w:color="auto"/>
            </w:tcBorders>
            <w:tcMar>
              <w:left w:w="28" w:type="dxa"/>
              <w:right w:w="28" w:type="dxa"/>
            </w:tcMar>
          </w:tcPr>
          <w:p w:rsidR="00000000" w:rsidRDefault="00000000">
            <w:pPr>
              <w:tabs>
                <w:tab w:val="left" w:pos="357"/>
                <w:tab w:val="left" w:pos="714"/>
                <w:tab w:val="left" w:pos="1071"/>
                <w:tab w:val="left" w:pos="1429"/>
              </w:tabs>
              <w:spacing w:after="60" w:line="280" w:lineRule="exact"/>
              <w:ind w:right="40"/>
              <w:jc w:val="both"/>
              <w:rPr>
                <w:rFonts w:hAnsi="SimSun" w:hint="eastAsia"/>
                <w:sz w:val="17"/>
              </w:rPr>
            </w:pPr>
            <w:r>
              <w:rPr>
                <w:rFonts w:hAnsi="SimSun" w:hint="eastAsia"/>
                <w:sz w:val="17"/>
              </w:rPr>
              <w:t>无数据</w:t>
            </w:r>
          </w:p>
        </w:tc>
        <w:tc>
          <w:tcPr>
            <w:tcW w:w="505" w:type="pct"/>
            <w:tcBorders>
              <w:top w:val="single" w:sz="4" w:space="0" w:color="auto"/>
              <w:bottom w:val="single" w:sz="4" w:space="0" w:color="auto"/>
            </w:tcBorders>
            <w:tcMar>
              <w:left w:w="28" w:type="dxa"/>
              <w:right w:w="28" w:type="dxa"/>
            </w:tcMar>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吸烟率(</w:t>
            </w:r>
            <w:r>
              <w:rPr>
                <w:rFonts w:hAnsi="SimSun" w:hint="eastAsia"/>
                <w:sz w:val="17"/>
              </w:rPr>
              <w:t>初等教育</w:t>
            </w:r>
            <w:r>
              <w:rPr>
                <w:rFonts w:hAnsi="SimSun"/>
                <w:sz w:val="17"/>
              </w:rPr>
              <w:t>)</w:t>
            </w:r>
          </w:p>
        </w:tc>
        <w:tc>
          <w:tcPr>
            <w:tcW w:w="504" w:type="pct"/>
            <w:gridSpan w:val="2"/>
            <w:tcBorders>
              <w:top w:val="single" w:sz="4" w:space="0" w:color="auto"/>
              <w:bottom w:val="single" w:sz="4" w:space="0" w:color="auto"/>
            </w:tcBorders>
            <w:tcMar>
              <w:left w:w="28" w:type="dxa"/>
              <w:right w:w="28" w:type="dxa"/>
            </w:tcMar>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pacing w:val="-4"/>
                <w:sz w:val="17"/>
              </w:rPr>
              <w:t>曾经吸烟者:</w:t>
            </w:r>
            <w:r>
              <w:rPr>
                <w:rFonts w:hAnsi="SimSun"/>
                <w:sz w:val="17"/>
              </w:rPr>
              <w:t xml:space="preserve"> 39.8％</w:t>
            </w:r>
          </w:p>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hint="eastAsia"/>
                <w:spacing w:val="-4"/>
                <w:sz w:val="17"/>
              </w:rPr>
              <w:t>经常</w:t>
            </w:r>
            <w:r>
              <w:rPr>
                <w:rFonts w:hAnsi="SimSun"/>
                <w:spacing w:val="-4"/>
                <w:sz w:val="17"/>
              </w:rPr>
              <w:t>吸烟者:</w:t>
            </w:r>
            <w:r>
              <w:rPr>
                <w:rFonts w:hAnsi="SimSun"/>
                <w:sz w:val="17"/>
              </w:rPr>
              <w:t xml:space="preserve"> 31.4％</w:t>
            </w:r>
          </w:p>
        </w:tc>
        <w:tc>
          <w:tcPr>
            <w:tcW w:w="477" w:type="pct"/>
            <w:tcBorders>
              <w:top w:val="single" w:sz="4" w:space="0" w:color="auto"/>
              <w:bottom w:val="single" w:sz="4" w:space="0" w:color="auto"/>
            </w:tcBorders>
            <w:tcMar>
              <w:left w:w="28" w:type="dxa"/>
              <w:right w:w="28" w:type="dxa"/>
            </w:tcMar>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吸烟率(</w:t>
            </w:r>
            <w:r>
              <w:rPr>
                <w:rFonts w:hAnsi="SimSun" w:hint="eastAsia"/>
                <w:sz w:val="17"/>
              </w:rPr>
              <w:t>中等教育</w:t>
            </w:r>
            <w:r>
              <w:rPr>
                <w:rFonts w:hAnsi="SimSun"/>
                <w:sz w:val="17"/>
              </w:rPr>
              <w:t>)</w:t>
            </w:r>
          </w:p>
        </w:tc>
        <w:tc>
          <w:tcPr>
            <w:tcW w:w="484" w:type="pct"/>
            <w:tcBorders>
              <w:top w:val="single" w:sz="4" w:space="0" w:color="auto"/>
              <w:bottom w:val="single" w:sz="4" w:space="0" w:color="auto"/>
            </w:tcBorders>
            <w:tcMar>
              <w:left w:w="28" w:type="dxa"/>
              <w:right w:w="28" w:type="dxa"/>
            </w:tcMar>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曾经吸烟</w:t>
            </w:r>
            <w:r>
              <w:rPr>
                <w:rFonts w:hAnsi="SimSun"/>
                <w:sz w:val="17"/>
              </w:rPr>
              <w:br/>
              <w:t>者:52％</w:t>
            </w:r>
          </w:p>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hint="eastAsia"/>
                <w:spacing w:val="-4"/>
                <w:sz w:val="17"/>
              </w:rPr>
              <w:t>经常</w:t>
            </w:r>
            <w:r>
              <w:rPr>
                <w:rFonts w:hAnsi="SimSun"/>
                <w:spacing w:val="-4"/>
                <w:sz w:val="17"/>
              </w:rPr>
              <w:t>吸烟</w:t>
            </w:r>
            <w:r>
              <w:rPr>
                <w:rFonts w:hAnsi="SimSun"/>
                <w:spacing w:val="-4"/>
                <w:sz w:val="17"/>
              </w:rPr>
              <w:br/>
              <w:t>者:</w:t>
            </w:r>
            <w:r>
              <w:rPr>
                <w:rFonts w:hAnsi="SimSun"/>
                <w:sz w:val="17"/>
              </w:rPr>
              <w:t>38％</w:t>
            </w:r>
          </w:p>
        </w:tc>
        <w:tc>
          <w:tcPr>
            <w:tcW w:w="483" w:type="pct"/>
            <w:gridSpan w:val="2"/>
            <w:tcBorders>
              <w:top w:val="single" w:sz="4" w:space="0" w:color="auto"/>
              <w:bottom w:val="single" w:sz="4" w:space="0" w:color="auto"/>
            </w:tcBorders>
            <w:tcMar>
              <w:left w:w="28" w:type="dxa"/>
              <w:right w:w="28" w:type="dxa"/>
            </w:tcMar>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吸烟率(</w:t>
            </w:r>
            <w:r>
              <w:rPr>
                <w:rFonts w:hAnsi="SimSun" w:hint="eastAsia"/>
                <w:sz w:val="17"/>
              </w:rPr>
              <w:t>高等教育</w:t>
            </w:r>
            <w:r>
              <w:rPr>
                <w:rFonts w:hAnsi="SimSun"/>
                <w:sz w:val="17"/>
              </w:rPr>
              <w:t>)</w:t>
            </w:r>
          </w:p>
        </w:tc>
        <w:tc>
          <w:tcPr>
            <w:tcW w:w="485" w:type="pct"/>
            <w:gridSpan w:val="2"/>
            <w:tcBorders>
              <w:top w:val="single" w:sz="4" w:space="0" w:color="auto"/>
              <w:bottom w:val="single" w:sz="4" w:space="0" w:color="auto"/>
            </w:tcBorders>
            <w:tcMar>
              <w:left w:w="28" w:type="dxa"/>
              <w:right w:w="28" w:type="dxa"/>
            </w:tcMar>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曾经吸烟</w:t>
            </w:r>
            <w:r>
              <w:rPr>
                <w:rFonts w:hAnsi="SimSun"/>
                <w:sz w:val="17"/>
              </w:rPr>
              <w:br/>
            </w:r>
            <w:r>
              <w:rPr>
                <w:rFonts w:hAnsi="SimSun"/>
                <w:spacing w:val="-4"/>
                <w:sz w:val="17"/>
              </w:rPr>
              <w:t>者: 57.6％</w:t>
            </w:r>
          </w:p>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hint="eastAsia"/>
                <w:sz w:val="17"/>
              </w:rPr>
              <w:t>经常</w:t>
            </w:r>
            <w:r>
              <w:rPr>
                <w:rFonts w:hAnsi="SimSun"/>
                <w:sz w:val="17"/>
              </w:rPr>
              <w:t>吸烟</w:t>
            </w:r>
            <w:r>
              <w:rPr>
                <w:rFonts w:hAnsi="SimSun"/>
                <w:sz w:val="17"/>
              </w:rPr>
              <w:br/>
            </w:r>
            <w:r>
              <w:rPr>
                <w:rFonts w:hAnsi="SimSun"/>
                <w:spacing w:val="-4"/>
                <w:sz w:val="17"/>
              </w:rPr>
              <w:t>者: 37.9％</w:t>
            </w:r>
          </w:p>
        </w:tc>
      </w:tr>
      <w:tr w:rsidR="00000000">
        <w:tc>
          <w:tcPr>
            <w:tcW w:w="5000" w:type="pct"/>
            <w:gridSpan w:val="13"/>
            <w:tcBorders>
              <w:top w:val="single" w:sz="4" w:space="0" w:color="auto"/>
              <w:bottom w:val="single" w:sz="4" w:space="0" w:color="auto"/>
            </w:tcBorders>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hint="eastAsia"/>
                <w:sz w:val="17"/>
              </w:rPr>
              <w:t>国家禁毒署——“</w:t>
            </w:r>
            <w:r>
              <w:rPr>
                <w:rFonts w:hAnsi="SimSun"/>
                <w:sz w:val="17"/>
              </w:rPr>
              <w:t>罗马尼亚</w:t>
            </w:r>
            <w:r>
              <w:rPr>
                <w:rFonts w:hAnsi="SimSun" w:hint="eastAsia"/>
                <w:sz w:val="17"/>
              </w:rPr>
              <w:t>境内吸毒情况”——通过全球基金资助；</w:t>
            </w:r>
            <w:r>
              <w:rPr>
                <w:rFonts w:hAnsi="SimSun"/>
                <w:sz w:val="17"/>
              </w:rPr>
              <w:t>2005</w:t>
            </w:r>
            <w:r>
              <w:rPr>
                <w:rFonts w:hAnsi="SimSun" w:hint="eastAsia"/>
                <w:sz w:val="17"/>
              </w:rPr>
              <w:t>年发表</w:t>
            </w:r>
          </w:p>
        </w:tc>
      </w:tr>
      <w:tr w:rsidR="00000000">
        <w:tc>
          <w:tcPr>
            <w:tcW w:w="498" w:type="pct"/>
            <w:tcBorders>
              <w:top w:val="single" w:sz="4" w:space="0" w:color="auto"/>
              <w:bottom w:val="single" w:sz="12" w:space="0" w:color="auto"/>
            </w:tcBorders>
            <w:tcMar>
              <w:left w:w="28" w:type="dxa"/>
              <w:right w:w="28" w:type="dxa"/>
            </w:tcMar>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吸烟率(共计)</w:t>
            </w:r>
          </w:p>
        </w:tc>
        <w:tc>
          <w:tcPr>
            <w:tcW w:w="519" w:type="pct"/>
            <w:tcBorders>
              <w:top w:val="single" w:sz="4" w:space="0" w:color="auto"/>
              <w:bottom w:val="single" w:sz="12" w:space="0" w:color="auto"/>
            </w:tcBorders>
            <w:tcMar>
              <w:left w:w="28" w:type="dxa"/>
              <w:right w:w="28" w:type="dxa"/>
            </w:tcMar>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曾经吸烟</w:t>
            </w:r>
            <w:r>
              <w:rPr>
                <w:rFonts w:hAnsi="SimSun"/>
                <w:spacing w:val="-4"/>
                <w:sz w:val="17"/>
              </w:rPr>
              <w:t>者: 62.1％</w:t>
            </w:r>
          </w:p>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hint="eastAsia"/>
                <w:sz w:val="17"/>
              </w:rPr>
              <w:t>经常</w:t>
            </w:r>
            <w:r>
              <w:rPr>
                <w:rFonts w:hAnsi="SimSun"/>
                <w:sz w:val="17"/>
              </w:rPr>
              <w:t>吸烟者(上个月): 36.5</w:t>
            </w:r>
          </w:p>
        </w:tc>
        <w:tc>
          <w:tcPr>
            <w:tcW w:w="597" w:type="pct"/>
            <w:tcBorders>
              <w:top w:val="single" w:sz="4" w:space="0" w:color="auto"/>
              <w:bottom w:val="single" w:sz="12" w:space="0" w:color="auto"/>
            </w:tcBorders>
            <w:tcMar>
              <w:left w:w="28" w:type="dxa"/>
              <w:right w:w="28" w:type="dxa"/>
            </w:tcMar>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hint="eastAsia"/>
                <w:sz w:val="17"/>
              </w:rPr>
              <w:t>吸烟率</w:t>
            </w:r>
            <w:r>
              <w:rPr>
                <w:rFonts w:hAnsi="SimSun"/>
                <w:sz w:val="17"/>
              </w:rPr>
              <w:t>(</w:t>
            </w:r>
            <w:r>
              <w:rPr>
                <w:rFonts w:hAnsi="SimSun" w:hint="eastAsia"/>
                <w:sz w:val="17"/>
              </w:rPr>
              <w:t>低于初等学校</w:t>
            </w:r>
            <w:r>
              <w:rPr>
                <w:rFonts w:hAnsi="SimSun"/>
                <w:sz w:val="17"/>
              </w:rPr>
              <w:t>)</w:t>
            </w:r>
          </w:p>
        </w:tc>
        <w:tc>
          <w:tcPr>
            <w:tcW w:w="448" w:type="pct"/>
            <w:tcBorders>
              <w:top w:val="single" w:sz="4" w:space="0" w:color="auto"/>
              <w:bottom w:val="single" w:sz="12" w:space="0" w:color="auto"/>
            </w:tcBorders>
            <w:tcMar>
              <w:left w:w="28" w:type="dxa"/>
              <w:right w:w="28" w:type="dxa"/>
            </w:tcMar>
          </w:tcPr>
          <w:p w:rsidR="00000000" w:rsidRDefault="00000000">
            <w:pPr>
              <w:tabs>
                <w:tab w:val="left" w:pos="357"/>
                <w:tab w:val="left" w:pos="714"/>
                <w:tab w:val="left" w:pos="1071"/>
                <w:tab w:val="left" w:pos="1429"/>
              </w:tabs>
              <w:spacing w:after="60" w:line="280" w:lineRule="exact"/>
              <w:ind w:right="40"/>
              <w:jc w:val="both"/>
              <w:rPr>
                <w:rFonts w:hAnsi="SimSun" w:hint="eastAsia"/>
                <w:sz w:val="17"/>
              </w:rPr>
            </w:pPr>
            <w:r>
              <w:rPr>
                <w:rFonts w:hAnsi="SimSun" w:hint="eastAsia"/>
                <w:sz w:val="17"/>
              </w:rPr>
              <w:t>无数据</w:t>
            </w:r>
          </w:p>
        </w:tc>
        <w:tc>
          <w:tcPr>
            <w:tcW w:w="505" w:type="pct"/>
            <w:tcBorders>
              <w:top w:val="single" w:sz="4" w:space="0" w:color="auto"/>
              <w:bottom w:val="single" w:sz="12" w:space="0" w:color="auto"/>
            </w:tcBorders>
            <w:tcMar>
              <w:left w:w="28" w:type="dxa"/>
              <w:right w:w="28" w:type="dxa"/>
            </w:tcMar>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吸烟率(</w:t>
            </w:r>
            <w:r>
              <w:rPr>
                <w:rFonts w:hAnsi="SimSun" w:hint="eastAsia"/>
                <w:sz w:val="17"/>
              </w:rPr>
              <w:t>初等教育</w:t>
            </w:r>
            <w:r>
              <w:rPr>
                <w:rFonts w:hAnsi="SimSun"/>
                <w:sz w:val="17"/>
              </w:rPr>
              <w:t>)</w:t>
            </w:r>
          </w:p>
        </w:tc>
        <w:tc>
          <w:tcPr>
            <w:tcW w:w="504" w:type="pct"/>
            <w:gridSpan w:val="2"/>
            <w:tcBorders>
              <w:top w:val="single" w:sz="4" w:space="0" w:color="auto"/>
              <w:bottom w:val="single" w:sz="12" w:space="0" w:color="auto"/>
            </w:tcBorders>
            <w:tcMar>
              <w:left w:w="28" w:type="dxa"/>
              <w:right w:w="28" w:type="dxa"/>
            </w:tcMar>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曾经吸烟</w:t>
            </w:r>
            <w:r>
              <w:rPr>
                <w:rFonts w:hAnsi="SimSun"/>
                <w:sz w:val="17"/>
              </w:rPr>
              <w:br/>
              <w:t>者:33.3％</w:t>
            </w:r>
          </w:p>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hint="eastAsia"/>
                <w:sz w:val="17"/>
              </w:rPr>
              <w:t>经常</w:t>
            </w:r>
            <w:r>
              <w:rPr>
                <w:rFonts w:hAnsi="SimSun"/>
                <w:sz w:val="17"/>
              </w:rPr>
              <w:t>吸烟</w:t>
            </w:r>
            <w:r>
              <w:rPr>
                <w:rFonts w:hAnsi="SimSun"/>
                <w:sz w:val="17"/>
              </w:rPr>
              <w:br/>
              <w:t>者:33.3％</w:t>
            </w:r>
          </w:p>
        </w:tc>
        <w:tc>
          <w:tcPr>
            <w:tcW w:w="477" w:type="pct"/>
            <w:tcBorders>
              <w:top w:val="single" w:sz="4" w:space="0" w:color="auto"/>
              <w:bottom w:val="single" w:sz="12" w:space="0" w:color="auto"/>
            </w:tcBorders>
            <w:tcMar>
              <w:left w:w="28" w:type="dxa"/>
              <w:right w:w="28" w:type="dxa"/>
            </w:tcMar>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吸烟率(</w:t>
            </w:r>
            <w:r>
              <w:rPr>
                <w:rFonts w:hAnsi="SimSun" w:hint="eastAsia"/>
                <w:sz w:val="17"/>
              </w:rPr>
              <w:t>完成中等教育</w:t>
            </w:r>
            <w:r>
              <w:rPr>
                <w:rFonts w:hAnsi="SimSun"/>
                <w:sz w:val="17"/>
              </w:rPr>
              <w:t>)</w:t>
            </w:r>
          </w:p>
        </w:tc>
        <w:tc>
          <w:tcPr>
            <w:tcW w:w="484" w:type="pct"/>
            <w:tcBorders>
              <w:top w:val="single" w:sz="4" w:space="0" w:color="auto"/>
              <w:bottom w:val="single" w:sz="12" w:space="0" w:color="auto"/>
            </w:tcBorders>
            <w:tcMar>
              <w:left w:w="28" w:type="dxa"/>
              <w:right w:w="28" w:type="dxa"/>
            </w:tcMar>
          </w:tcPr>
          <w:p w:rsidR="00000000" w:rsidRDefault="00000000">
            <w:pPr>
              <w:tabs>
                <w:tab w:val="left" w:pos="357"/>
                <w:tab w:val="left" w:pos="714"/>
                <w:tab w:val="left" w:pos="1071"/>
                <w:tab w:val="left" w:pos="1429"/>
              </w:tabs>
              <w:spacing w:after="60" w:line="280" w:lineRule="exact"/>
              <w:ind w:right="40"/>
              <w:jc w:val="both"/>
              <w:rPr>
                <w:rFonts w:hAnsi="SimSun"/>
                <w:spacing w:val="-4"/>
                <w:sz w:val="17"/>
              </w:rPr>
            </w:pPr>
            <w:r>
              <w:rPr>
                <w:rFonts w:hAnsi="SimSun"/>
                <w:spacing w:val="-4"/>
                <w:sz w:val="17"/>
              </w:rPr>
              <w:t>曾经吸烟</w:t>
            </w:r>
            <w:r>
              <w:rPr>
                <w:rFonts w:hAnsi="SimSun"/>
                <w:spacing w:val="-4"/>
                <w:sz w:val="17"/>
              </w:rPr>
              <w:br/>
              <w:t>者:65.8％</w:t>
            </w:r>
          </w:p>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hint="eastAsia"/>
                <w:sz w:val="17"/>
              </w:rPr>
              <w:t>经常</w:t>
            </w:r>
            <w:r>
              <w:rPr>
                <w:rFonts w:hAnsi="SimSun"/>
                <w:sz w:val="17"/>
              </w:rPr>
              <w:t>吸烟</w:t>
            </w:r>
            <w:r>
              <w:rPr>
                <w:rFonts w:hAnsi="SimSun"/>
                <w:sz w:val="17"/>
              </w:rPr>
              <w:br/>
            </w:r>
            <w:r>
              <w:rPr>
                <w:rFonts w:hAnsi="SimSun"/>
                <w:spacing w:val="-4"/>
                <w:sz w:val="17"/>
              </w:rPr>
              <w:t>者:38.6％</w:t>
            </w:r>
          </w:p>
        </w:tc>
        <w:tc>
          <w:tcPr>
            <w:tcW w:w="483" w:type="pct"/>
            <w:gridSpan w:val="2"/>
            <w:tcBorders>
              <w:top w:val="single" w:sz="4" w:space="0" w:color="auto"/>
              <w:bottom w:val="single" w:sz="12" w:space="0" w:color="auto"/>
            </w:tcBorders>
            <w:tcMar>
              <w:left w:w="28" w:type="dxa"/>
              <w:right w:w="28" w:type="dxa"/>
            </w:tcMar>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吸烟率(</w:t>
            </w:r>
            <w:r>
              <w:rPr>
                <w:rFonts w:hAnsi="SimSun" w:hint="eastAsia"/>
                <w:sz w:val="17"/>
              </w:rPr>
              <w:t>高等教育</w:t>
            </w:r>
            <w:r>
              <w:rPr>
                <w:rFonts w:hAnsi="SimSun"/>
                <w:sz w:val="17"/>
              </w:rPr>
              <w:t>)</w:t>
            </w:r>
          </w:p>
        </w:tc>
        <w:tc>
          <w:tcPr>
            <w:tcW w:w="485" w:type="pct"/>
            <w:gridSpan w:val="2"/>
            <w:tcBorders>
              <w:top w:val="single" w:sz="4" w:space="0" w:color="auto"/>
              <w:bottom w:val="single" w:sz="12" w:space="0" w:color="auto"/>
            </w:tcBorders>
            <w:tcMar>
              <w:left w:w="28" w:type="dxa"/>
              <w:right w:w="28" w:type="dxa"/>
            </w:tcMar>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曾经</w:t>
            </w:r>
            <w:r>
              <w:rPr>
                <w:rFonts w:hAnsi="SimSun"/>
                <w:spacing w:val="-4"/>
                <w:sz w:val="17"/>
              </w:rPr>
              <w:t>吸烟者: 76％</w:t>
            </w:r>
          </w:p>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hint="eastAsia"/>
                <w:sz w:val="17"/>
              </w:rPr>
              <w:t>经常</w:t>
            </w:r>
            <w:r>
              <w:rPr>
                <w:rFonts w:hAnsi="SimSun"/>
                <w:spacing w:val="-4"/>
                <w:sz w:val="17"/>
              </w:rPr>
              <w:t>吸烟者: 47％</w:t>
            </w:r>
          </w:p>
        </w:tc>
      </w:tr>
    </w:tbl>
    <w:p w:rsidR="00000000" w:rsidRDefault="00000000">
      <w:pPr>
        <w:spacing w:after="140"/>
        <w:rPr>
          <w:rFonts w:ascii="SimHei" w:eastAsia="SimHei"/>
          <w:b/>
          <w:color w:val="FF0000"/>
        </w:rPr>
      </w:pPr>
    </w:p>
    <w:p w:rsidR="00000000" w:rsidRDefault="00000000">
      <w:pPr>
        <w:spacing w:after="140"/>
        <w:rPr>
          <w:rFonts w:ascii="SimHei" w:eastAsia="SimHei" w:hAnsi="SimSun"/>
          <w:color w:val="FF0000"/>
        </w:rPr>
      </w:pPr>
      <w:r>
        <w:rPr>
          <w:rFonts w:ascii="SimHei" w:eastAsia="SimHei" w:hAnsi="SimSun" w:hint="eastAsia"/>
          <w:b/>
          <w:color w:val="FF0000"/>
        </w:rPr>
        <w:tab/>
        <w:t>C.</w:t>
      </w:r>
      <w:r>
        <w:rPr>
          <w:rFonts w:ascii="SimHei" w:eastAsia="SimHei" w:hAnsi="SimSun"/>
          <w:b/>
          <w:color w:val="FF0000"/>
        </w:rPr>
        <w:tab/>
      </w:r>
      <w:r>
        <w:rPr>
          <w:rFonts w:ascii="SimHei" w:eastAsia="SimHei" w:hAnsi="SimSun" w:hint="eastAsia"/>
          <w:b/>
          <w:color w:val="FF0000"/>
        </w:rPr>
        <w:t>受吸烟环境的影响</w:t>
      </w:r>
    </w:p>
    <w:tbl>
      <w:tblPr>
        <w:tblW w:w="0" w:type="auto"/>
        <w:tblInd w:w="108" w:type="dxa"/>
        <w:tblLook w:val="01E0" w:firstRow="1" w:lastRow="1" w:firstColumn="1" w:lastColumn="1" w:noHBand="0" w:noVBand="0"/>
      </w:tblPr>
      <w:tblGrid>
        <w:gridCol w:w="1329"/>
        <w:gridCol w:w="1437"/>
        <w:gridCol w:w="1438"/>
        <w:gridCol w:w="1439"/>
        <w:gridCol w:w="1439"/>
        <w:gridCol w:w="1439"/>
        <w:gridCol w:w="1348"/>
      </w:tblGrid>
      <w:tr w:rsidR="00000000">
        <w:trPr>
          <w:tblHeader/>
        </w:trPr>
        <w:tc>
          <w:tcPr>
            <w:tcW w:w="1329" w:type="dxa"/>
            <w:tcBorders>
              <w:top w:val="single" w:sz="2" w:space="0" w:color="auto"/>
              <w:bottom w:val="single" w:sz="12" w:space="0" w:color="auto"/>
            </w:tcBorders>
            <w:vAlign w:val="bottom"/>
          </w:tcPr>
          <w:p w:rsidR="00000000" w:rsidRDefault="00000000">
            <w:pPr>
              <w:spacing w:before="60" w:after="60" w:line="240" w:lineRule="exact"/>
              <w:ind w:right="40"/>
              <w:jc w:val="center"/>
              <w:rPr>
                <w:rFonts w:eastAsia="KaiTi_GB2312" w:hAnsi="SimSun"/>
                <w:color w:val="0000FF"/>
                <w:sz w:val="14"/>
              </w:rPr>
            </w:pPr>
            <w:r>
              <w:rPr>
                <w:rFonts w:eastAsia="KaiTi_GB2312" w:hAnsi="SimSun"/>
                <w:color w:val="0000FF"/>
                <w:sz w:val="14"/>
              </w:rPr>
              <w:t>国家</w:t>
            </w:r>
          </w:p>
        </w:tc>
        <w:tc>
          <w:tcPr>
            <w:tcW w:w="1437"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hAnsi="SimSun"/>
                <w:color w:val="0000FF"/>
                <w:sz w:val="14"/>
              </w:rPr>
            </w:pPr>
            <w:r>
              <w:rPr>
                <w:rFonts w:eastAsia="KaiTi_GB2312" w:hAnsi="SimSun" w:hint="eastAsia"/>
                <w:color w:val="0000FF"/>
                <w:sz w:val="14"/>
              </w:rPr>
              <w:t>男</w:t>
            </w:r>
            <w:r>
              <w:rPr>
                <w:rFonts w:eastAsia="KaiTi_GB2312" w:hAnsi="SimSun"/>
                <w:color w:val="0000FF"/>
                <w:sz w:val="14"/>
              </w:rPr>
              <w:t>％</w:t>
            </w:r>
            <w:r>
              <w:rPr>
                <w:rFonts w:eastAsia="KaiTi_GB2312" w:hAnsi="SimSun" w:hint="eastAsia"/>
                <w:color w:val="0000FF"/>
                <w:sz w:val="14"/>
              </w:rPr>
              <w:br/>
            </w:r>
            <w:r>
              <w:rPr>
                <w:rFonts w:eastAsia="KaiTi_GB2312" w:hAnsi="SimSun"/>
                <w:color w:val="0000FF"/>
                <w:sz w:val="14"/>
              </w:rPr>
              <w:t>共计</w:t>
            </w:r>
          </w:p>
        </w:tc>
        <w:tc>
          <w:tcPr>
            <w:tcW w:w="1438"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hAnsi="SimSun"/>
                <w:color w:val="0000FF"/>
                <w:sz w:val="14"/>
              </w:rPr>
            </w:pPr>
            <w:r>
              <w:rPr>
                <w:rFonts w:eastAsia="KaiTi_GB2312" w:hAnsi="SimSun" w:hint="eastAsia"/>
                <w:color w:val="0000FF"/>
                <w:sz w:val="14"/>
              </w:rPr>
              <w:t>女</w:t>
            </w:r>
            <w:r>
              <w:rPr>
                <w:rFonts w:eastAsia="KaiTi_GB2312" w:hAnsi="SimSun"/>
                <w:color w:val="0000FF"/>
                <w:sz w:val="14"/>
              </w:rPr>
              <w:t>％</w:t>
            </w:r>
            <w:r>
              <w:rPr>
                <w:rFonts w:eastAsia="KaiTi_GB2312" w:hAnsi="SimSun" w:hint="eastAsia"/>
                <w:color w:val="0000FF"/>
                <w:sz w:val="14"/>
              </w:rPr>
              <w:br/>
            </w:r>
            <w:r>
              <w:rPr>
                <w:rFonts w:eastAsia="KaiTi_GB2312" w:hAnsi="SimSun"/>
                <w:color w:val="0000FF"/>
                <w:sz w:val="14"/>
              </w:rPr>
              <w:t>共计</w:t>
            </w:r>
          </w:p>
        </w:tc>
        <w:tc>
          <w:tcPr>
            <w:tcW w:w="1439"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hAnsi="SimSun"/>
                <w:color w:val="0000FF"/>
                <w:sz w:val="14"/>
              </w:rPr>
            </w:pPr>
            <w:r>
              <w:rPr>
                <w:rFonts w:eastAsia="KaiTi_GB2312" w:hAnsi="SimSun" w:hint="eastAsia"/>
                <w:color w:val="0000FF"/>
                <w:sz w:val="14"/>
              </w:rPr>
              <w:t>儿童</w:t>
            </w:r>
            <w:r>
              <w:rPr>
                <w:rFonts w:eastAsia="KaiTi_GB2312" w:hAnsi="SimSun"/>
                <w:color w:val="0000FF"/>
                <w:sz w:val="14"/>
              </w:rPr>
              <w:t>％</w:t>
            </w:r>
            <w:r>
              <w:rPr>
                <w:rFonts w:eastAsia="KaiTi_GB2312" w:hAnsi="SimSun" w:hint="eastAsia"/>
                <w:color w:val="0000FF"/>
                <w:sz w:val="14"/>
              </w:rPr>
              <w:br/>
            </w:r>
            <w:r>
              <w:rPr>
                <w:rFonts w:eastAsia="KaiTi_GB2312" w:hAnsi="SimSun"/>
                <w:color w:val="0000FF"/>
                <w:sz w:val="14"/>
              </w:rPr>
              <w:t>共计</w:t>
            </w:r>
          </w:p>
        </w:tc>
        <w:tc>
          <w:tcPr>
            <w:tcW w:w="1439"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hAnsi="SimSun" w:hint="eastAsia"/>
                <w:color w:val="0000FF"/>
                <w:sz w:val="14"/>
              </w:rPr>
            </w:pPr>
            <w:r>
              <w:rPr>
                <w:rFonts w:eastAsia="KaiTi_GB2312" w:hAnsi="SimSun" w:hint="eastAsia"/>
                <w:color w:val="0000FF"/>
                <w:sz w:val="14"/>
              </w:rPr>
              <w:t>调查年份</w:t>
            </w:r>
          </w:p>
        </w:tc>
        <w:tc>
          <w:tcPr>
            <w:tcW w:w="1439"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hAnsi="SimSun" w:hint="eastAsia"/>
                <w:color w:val="0000FF"/>
                <w:sz w:val="14"/>
              </w:rPr>
            </w:pPr>
            <w:r>
              <w:rPr>
                <w:rFonts w:eastAsia="KaiTi_GB2312" w:hAnsi="SimSun" w:hint="eastAsia"/>
                <w:color w:val="0000FF"/>
                <w:sz w:val="14"/>
              </w:rPr>
              <w:t>资料来源</w:t>
            </w:r>
          </w:p>
        </w:tc>
        <w:tc>
          <w:tcPr>
            <w:tcW w:w="1348"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hAnsi="SimSun" w:hint="eastAsia"/>
                <w:color w:val="0000FF"/>
                <w:sz w:val="14"/>
              </w:rPr>
            </w:pPr>
            <w:r>
              <w:rPr>
                <w:rFonts w:eastAsia="KaiTi_GB2312" w:hAnsi="SimSun" w:hint="eastAsia"/>
                <w:color w:val="0000FF"/>
                <w:sz w:val="14"/>
              </w:rPr>
              <w:t>其他说明</w:t>
            </w:r>
          </w:p>
        </w:tc>
      </w:tr>
      <w:tr w:rsidR="00000000">
        <w:trPr>
          <w:trHeight w:hRule="exact" w:val="115"/>
          <w:tblHeader/>
        </w:trPr>
        <w:tc>
          <w:tcPr>
            <w:tcW w:w="1329" w:type="dxa"/>
            <w:tcBorders>
              <w:top w:val="single" w:sz="12" w:space="0" w:color="auto"/>
            </w:tcBorders>
            <w:vAlign w:val="bottom"/>
          </w:tcPr>
          <w:p w:rsidR="00000000" w:rsidRDefault="00000000">
            <w:pPr>
              <w:spacing w:after="60" w:line="280" w:lineRule="exact"/>
              <w:ind w:right="40"/>
              <w:rPr>
                <w:rFonts w:hAnsi="SimSun"/>
                <w:sz w:val="17"/>
              </w:rPr>
            </w:pPr>
          </w:p>
        </w:tc>
        <w:tc>
          <w:tcPr>
            <w:tcW w:w="1437" w:type="dxa"/>
            <w:tcBorders>
              <w:top w:val="single" w:sz="12" w:space="0" w:color="auto"/>
            </w:tcBorders>
            <w:vAlign w:val="bottom"/>
          </w:tcPr>
          <w:p w:rsidR="00000000" w:rsidRDefault="00000000">
            <w:pPr>
              <w:spacing w:after="60" w:line="280" w:lineRule="exact"/>
              <w:ind w:right="40"/>
              <w:jc w:val="right"/>
              <w:rPr>
                <w:rFonts w:hAnsi="SimSun"/>
                <w:sz w:val="17"/>
              </w:rPr>
            </w:pPr>
          </w:p>
        </w:tc>
        <w:tc>
          <w:tcPr>
            <w:tcW w:w="1438" w:type="dxa"/>
            <w:tcBorders>
              <w:top w:val="single" w:sz="12" w:space="0" w:color="auto"/>
            </w:tcBorders>
            <w:vAlign w:val="bottom"/>
          </w:tcPr>
          <w:p w:rsidR="00000000" w:rsidRDefault="00000000">
            <w:pPr>
              <w:spacing w:after="60" w:line="280" w:lineRule="exact"/>
              <w:ind w:right="40"/>
              <w:jc w:val="right"/>
              <w:rPr>
                <w:rFonts w:hAnsi="SimSun"/>
                <w:sz w:val="17"/>
              </w:rPr>
            </w:pPr>
          </w:p>
        </w:tc>
        <w:tc>
          <w:tcPr>
            <w:tcW w:w="1439" w:type="dxa"/>
            <w:tcBorders>
              <w:top w:val="single" w:sz="12" w:space="0" w:color="auto"/>
            </w:tcBorders>
            <w:vAlign w:val="bottom"/>
          </w:tcPr>
          <w:p w:rsidR="00000000" w:rsidRDefault="00000000">
            <w:pPr>
              <w:spacing w:after="60" w:line="280" w:lineRule="exact"/>
              <w:ind w:right="40"/>
              <w:jc w:val="right"/>
              <w:rPr>
                <w:rFonts w:hAnsi="SimSun"/>
                <w:sz w:val="17"/>
              </w:rPr>
            </w:pPr>
          </w:p>
        </w:tc>
        <w:tc>
          <w:tcPr>
            <w:tcW w:w="1439" w:type="dxa"/>
            <w:tcBorders>
              <w:top w:val="single" w:sz="12" w:space="0" w:color="auto"/>
            </w:tcBorders>
            <w:vAlign w:val="bottom"/>
          </w:tcPr>
          <w:p w:rsidR="00000000" w:rsidRDefault="00000000">
            <w:pPr>
              <w:spacing w:after="60" w:line="280" w:lineRule="exact"/>
              <w:ind w:right="40"/>
              <w:jc w:val="right"/>
              <w:rPr>
                <w:rFonts w:hAnsi="SimSun"/>
                <w:sz w:val="17"/>
              </w:rPr>
            </w:pPr>
          </w:p>
        </w:tc>
        <w:tc>
          <w:tcPr>
            <w:tcW w:w="1439" w:type="dxa"/>
            <w:tcBorders>
              <w:top w:val="single" w:sz="12" w:space="0" w:color="auto"/>
            </w:tcBorders>
            <w:vAlign w:val="bottom"/>
          </w:tcPr>
          <w:p w:rsidR="00000000" w:rsidRDefault="00000000">
            <w:pPr>
              <w:spacing w:after="60" w:line="280" w:lineRule="exact"/>
              <w:ind w:right="40"/>
              <w:jc w:val="right"/>
              <w:rPr>
                <w:rFonts w:hAnsi="SimSun"/>
                <w:sz w:val="17"/>
              </w:rPr>
            </w:pPr>
          </w:p>
        </w:tc>
        <w:tc>
          <w:tcPr>
            <w:tcW w:w="1348" w:type="dxa"/>
            <w:tcBorders>
              <w:top w:val="single" w:sz="12" w:space="0" w:color="auto"/>
            </w:tcBorders>
            <w:vAlign w:val="bottom"/>
          </w:tcPr>
          <w:p w:rsidR="00000000" w:rsidRDefault="00000000">
            <w:pPr>
              <w:spacing w:after="60" w:line="280" w:lineRule="exact"/>
              <w:ind w:right="40"/>
              <w:jc w:val="right"/>
              <w:rPr>
                <w:rFonts w:hAnsi="SimSun"/>
                <w:sz w:val="17"/>
              </w:rPr>
            </w:pPr>
          </w:p>
        </w:tc>
      </w:tr>
      <w:tr w:rsidR="00000000">
        <w:tc>
          <w:tcPr>
            <w:tcW w:w="1329"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rPr>
                <w:rFonts w:hAnsi="SimSun"/>
                <w:sz w:val="17"/>
              </w:rPr>
            </w:pPr>
          </w:p>
        </w:tc>
        <w:tc>
          <w:tcPr>
            <w:tcW w:w="1437"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c>
          <w:tcPr>
            <w:tcW w:w="1438"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c>
          <w:tcPr>
            <w:tcW w:w="1439"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c>
          <w:tcPr>
            <w:tcW w:w="1439"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c>
          <w:tcPr>
            <w:tcW w:w="1439"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c>
          <w:tcPr>
            <w:tcW w:w="1348"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r>
    </w:tbl>
    <w:p w:rsidR="00000000" w:rsidRDefault="00000000">
      <w:pPr>
        <w:spacing w:after="140"/>
        <w:ind w:left="360"/>
        <w:rPr>
          <w:rFonts w:hAnsi="SimSun"/>
        </w:rPr>
      </w:pPr>
    </w:p>
    <w:p w:rsidR="00000000" w:rsidRDefault="00000000">
      <w:pPr>
        <w:spacing w:after="140"/>
        <w:ind w:left="360"/>
        <w:rPr>
          <w:rFonts w:hAnsi="SimSun" w:hint="eastAsia"/>
        </w:rPr>
      </w:pPr>
      <w:r>
        <w:rPr>
          <w:rFonts w:hAnsi="SimSun" w:hint="eastAsia"/>
        </w:rPr>
        <w:t>关于受吸烟环境影响的仅有数据如下：</w:t>
      </w:r>
    </w:p>
    <w:tbl>
      <w:tblPr>
        <w:tblW w:w="0" w:type="auto"/>
        <w:tblInd w:w="122" w:type="dxa"/>
        <w:tblLook w:val="01E0" w:firstRow="1" w:lastRow="1" w:firstColumn="1" w:lastColumn="1" w:noHBand="0" w:noVBand="0"/>
      </w:tblPr>
      <w:tblGrid>
        <w:gridCol w:w="1456"/>
        <w:gridCol w:w="1834"/>
        <w:gridCol w:w="1166"/>
        <w:gridCol w:w="1166"/>
        <w:gridCol w:w="1167"/>
        <w:gridCol w:w="3052"/>
      </w:tblGrid>
      <w:tr w:rsidR="00000000">
        <w:trPr>
          <w:tblHeader/>
        </w:trPr>
        <w:tc>
          <w:tcPr>
            <w:tcW w:w="1456" w:type="dxa"/>
            <w:tcBorders>
              <w:top w:val="single" w:sz="2" w:space="0" w:color="auto"/>
              <w:bottom w:val="single" w:sz="12" w:space="0" w:color="auto"/>
            </w:tcBorders>
            <w:vAlign w:val="bottom"/>
          </w:tcPr>
          <w:p w:rsidR="00000000" w:rsidRDefault="00000000">
            <w:pPr>
              <w:spacing w:before="60" w:after="60" w:line="240" w:lineRule="exact"/>
              <w:ind w:right="40"/>
              <w:jc w:val="both"/>
              <w:rPr>
                <w:rFonts w:eastAsia="KaiTi_GB2312" w:hAnsi="SimSun"/>
                <w:color w:val="0000FF"/>
                <w:sz w:val="14"/>
              </w:rPr>
            </w:pPr>
            <w:r>
              <w:rPr>
                <w:rFonts w:eastAsia="KaiTi_GB2312" w:hAnsi="SimSun"/>
                <w:color w:val="0000FF"/>
                <w:sz w:val="14"/>
              </w:rPr>
              <w:t>国家</w:t>
            </w:r>
          </w:p>
        </w:tc>
        <w:tc>
          <w:tcPr>
            <w:tcW w:w="1834" w:type="dxa"/>
            <w:tcBorders>
              <w:top w:val="single" w:sz="2" w:space="0" w:color="auto"/>
              <w:bottom w:val="single" w:sz="12" w:space="0" w:color="auto"/>
            </w:tcBorders>
            <w:vAlign w:val="bottom"/>
          </w:tcPr>
          <w:p w:rsidR="00000000" w:rsidRDefault="00000000">
            <w:pPr>
              <w:spacing w:before="60" w:after="60" w:line="240" w:lineRule="exact"/>
              <w:ind w:right="40"/>
              <w:jc w:val="both"/>
              <w:rPr>
                <w:rFonts w:eastAsia="KaiTi_GB2312" w:hAnsi="SimSun"/>
                <w:color w:val="0000FF"/>
                <w:sz w:val="14"/>
              </w:rPr>
            </w:pPr>
            <w:r>
              <w:rPr>
                <w:rFonts w:eastAsia="KaiTi_GB2312" w:hAnsi="SimSun" w:hint="eastAsia"/>
                <w:color w:val="0000FF"/>
                <w:sz w:val="14"/>
              </w:rPr>
              <w:t>“上星期</w:t>
            </w:r>
            <w:r>
              <w:rPr>
                <w:rFonts w:eastAsia="KaiTi_GB2312" w:hAnsi="SimSun"/>
                <w:color w:val="0000FF"/>
                <w:sz w:val="14"/>
              </w:rPr>
              <w:t>,</w:t>
            </w:r>
            <w:r>
              <w:rPr>
                <w:rFonts w:eastAsia="KaiTi_GB2312" w:hAnsi="SimSun" w:hint="eastAsia"/>
                <w:color w:val="0000FF"/>
                <w:sz w:val="14"/>
              </w:rPr>
              <w:t>在你的工作</w:t>
            </w:r>
            <w:r>
              <w:rPr>
                <w:rFonts w:eastAsia="KaiTi_GB2312" w:hAnsi="SimSun"/>
                <w:color w:val="0000FF"/>
                <w:sz w:val="14"/>
              </w:rPr>
              <w:br/>
            </w:r>
            <w:r>
              <w:rPr>
                <w:rFonts w:eastAsia="KaiTi_GB2312" w:hAnsi="SimSun" w:hint="eastAsia"/>
                <w:color w:val="0000FF"/>
                <w:sz w:val="14"/>
              </w:rPr>
              <w:t>场所，其他人曾在与</w:t>
            </w:r>
            <w:r>
              <w:rPr>
                <w:rFonts w:eastAsia="KaiTi_GB2312" w:hAnsi="SimSun"/>
                <w:color w:val="0000FF"/>
                <w:sz w:val="14"/>
              </w:rPr>
              <w:br/>
            </w:r>
            <w:r>
              <w:rPr>
                <w:rFonts w:eastAsia="KaiTi_GB2312" w:hAnsi="SimSun" w:hint="eastAsia"/>
                <w:color w:val="0000FF"/>
                <w:sz w:val="14"/>
              </w:rPr>
              <w:t>你共处的场所吸烟的</w:t>
            </w:r>
            <w:r>
              <w:rPr>
                <w:rFonts w:eastAsia="KaiTi_GB2312" w:hAnsi="SimSun"/>
                <w:color w:val="0000FF"/>
                <w:sz w:val="14"/>
              </w:rPr>
              <w:br/>
            </w:r>
            <w:r>
              <w:rPr>
                <w:rFonts w:eastAsia="KaiTi_GB2312" w:hAnsi="SimSun" w:hint="eastAsia"/>
                <w:color w:val="0000FF"/>
                <w:sz w:val="14"/>
              </w:rPr>
              <w:t>时间有多少天？”</w:t>
            </w:r>
          </w:p>
        </w:tc>
        <w:tc>
          <w:tcPr>
            <w:tcW w:w="1166" w:type="dxa"/>
            <w:tcBorders>
              <w:top w:val="single" w:sz="2" w:space="0" w:color="auto"/>
              <w:bottom w:val="single" w:sz="12" w:space="0" w:color="auto"/>
            </w:tcBorders>
            <w:vAlign w:val="bottom"/>
          </w:tcPr>
          <w:p w:rsidR="00000000" w:rsidRDefault="00000000">
            <w:pPr>
              <w:spacing w:before="60" w:after="60" w:line="240" w:lineRule="exact"/>
              <w:ind w:right="40"/>
              <w:jc w:val="center"/>
              <w:rPr>
                <w:rFonts w:eastAsia="KaiTi_GB2312" w:hAnsi="SimSun"/>
                <w:color w:val="0000FF"/>
                <w:sz w:val="14"/>
              </w:rPr>
            </w:pPr>
            <w:r>
              <w:rPr>
                <w:rFonts w:eastAsia="KaiTi_GB2312" w:hAnsi="SimSun" w:hint="eastAsia"/>
                <w:color w:val="0000FF"/>
                <w:sz w:val="14"/>
              </w:rPr>
              <w:t>经常</w:t>
            </w:r>
            <w:r>
              <w:rPr>
                <w:rFonts w:eastAsia="KaiTi_GB2312" w:hAnsi="SimSun"/>
                <w:color w:val="0000FF"/>
                <w:sz w:val="14"/>
              </w:rPr>
              <w:t>吸烟者</w:t>
            </w:r>
          </w:p>
        </w:tc>
        <w:tc>
          <w:tcPr>
            <w:tcW w:w="1166" w:type="dxa"/>
            <w:tcBorders>
              <w:top w:val="single" w:sz="2" w:space="0" w:color="auto"/>
              <w:bottom w:val="single" w:sz="12" w:space="0" w:color="auto"/>
            </w:tcBorders>
            <w:vAlign w:val="bottom"/>
          </w:tcPr>
          <w:p w:rsidR="00000000" w:rsidRDefault="00000000">
            <w:pPr>
              <w:spacing w:before="60" w:after="60" w:line="240" w:lineRule="exact"/>
              <w:ind w:right="40"/>
              <w:jc w:val="center"/>
              <w:rPr>
                <w:rFonts w:eastAsia="KaiTi_GB2312" w:hAnsi="SimSun" w:hint="eastAsia"/>
                <w:color w:val="0000FF"/>
                <w:sz w:val="14"/>
              </w:rPr>
            </w:pPr>
            <w:r>
              <w:rPr>
                <w:rFonts w:eastAsia="KaiTi_GB2312" w:hAnsi="SimSun" w:hint="eastAsia"/>
                <w:color w:val="0000FF"/>
                <w:sz w:val="14"/>
              </w:rPr>
              <w:t>不吸烟者</w:t>
            </w:r>
          </w:p>
        </w:tc>
        <w:tc>
          <w:tcPr>
            <w:tcW w:w="1167" w:type="dxa"/>
            <w:tcBorders>
              <w:top w:val="single" w:sz="2" w:space="0" w:color="auto"/>
              <w:bottom w:val="single" w:sz="12" w:space="0" w:color="auto"/>
            </w:tcBorders>
            <w:vAlign w:val="bottom"/>
          </w:tcPr>
          <w:p w:rsidR="00000000" w:rsidRDefault="00000000">
            <w:pPr>
              <w:spacing w:before="60" w:after="60" w:line="240" w:lineRule="exact"/>
              <w:ind w:right="40"/>
              <w:jc w:val="center"/>
              <w:rPr>
                <w:rFonts w:eastAsia="KaiTi_GB2312" w:hAnsi="SimSun"/>
                <w:color w:val="0000FF"/>
                <w:sz w:val="14"/>
              </w:rPr>
            </w:pPr>
            <w:r>
              <w:rPr>
                <w:rFonts w:eastAsia="KaiTi_GB2312" w:hAnsi="SimSun"/>
                <w:color w:val="0000FF"/>
                <w:sz w:val="14"/>
              </w:rPr>
              <w:t>共计</w:t>
            </w:r>
          </w:p>
        </w:tc>
        <w:tc>
          <w:tcPr>
            <w:tcW w:w="3052" w:type="dxa"/>
            <w:tcBorders>
              <w:top w:val="single" w:sz="2" w:space="0" w:color="auto"/>
              <w:bottom w:val="single" w:sz="12" w:space="0" w:color="auto"/>
            </w:tcBorders>
            <w:vAlign w:val="bottom"/>
          </w:tcPr>
          <w:p w:rsidR="00000000" w:rsidRDefault="00000000">
            <w:pPr>
              <w:spacing w:before="60" w:after="60" w:line="240" w:lineRule="exact"/>
              <w:ind w:right="40"/>
              <w:rPr>
                <w:rFonts w:eastAsia="KaiTi_GB2312" w:hAnsi="SimSun" w:hint="eastAsia"/>
                <w:color w:val="0000FF"/>
                <w:sz w:val="14"/>
              </w:rPr>
            </w:pPr>
            <w:r>
              <w:rPr>
                <w:rFonts w:eastAsia="KaiTi_GB2312" w:hAnsi="SimSun" w:hint="eastAsia"/>
                <w:color w:val="0000FF"/>
                <w:sz w:val="14"/>
              </w:rPr>
              <w:t>资料来源</w:t>
            </w:r>
          </w:p>
        </w:tc>
      </w:tr>
      <w:tr w:rsidR="00000000">
        <w:trPr>
          <w:trHeight w:hRule="exact" w:val="115"/>
          <w:tblHeader/>
        </w:trPr>
        <w:tc>
          <w:tcPr>
            <w:tcW w:w="1456" w:type="dxa"/>
            <w:tcBorders>
              <w:top w:val="single" w:sz="12" w:space="0" w:color="auto"/>
            </w:tcBorders>
            <w:vAlign w:val="bottom"/>
          </w:tcPr>
          <w:p w:rsidR="00000000" w:rsidRDefault="00000000">
            <w:pPr>
              <w:spacing w:after="60" w:line="280" w:lineRule="exact"/>
              <w:ind w:right="40"/>
              <w:jc w:val="both"/>
              <w:rPr>
                <w:rFonts w:hAnsi="SimSun"/>
                <w:sz w:val="17"/>
              </w:rPr>
            </w:pPr>
          </w:p>
        </w:tc>
        <w:tc>
          <w:tcPr>
            <w:tcW w:w="1834" w:type="dxa"/>
            <w:tcBorders>
              <w:top w:val="single" w:sz="12" w:space="0" w:color="auto"/>
            </w:tcBorders>
            <w:vAlign w:val="bottom"/>
          </w:tcPr>
          <w:p w:rsidR="00000000" w:rsidRDefault="00000000">
            <w:pPr>
              <w:spacing w:after="60" w:line="280" w:lineRule="exact"/>
              <w:ind w:right="40"/>
              <w:jc w:val="both"/>
              <w:rPr>
                <w:rFonts w:hAnsi="SimSun" w:hint="eastAsia"/>
                <w:sz w:val="17"/>
              </w:rPr>
            </w:pPr>
          </w:p>
        </w:tc>
        <w:tc>
          <w:tcPr>
            <w:tcW w:w="1166" w:type="dxa"/>
            <w:tcBorders>
              <w:top w:val="single" w:sz="12" w:space="0" w:color="auto"/>
            </w:tcBorders>
            <w:vAlign w:val="bottom"/>
          </w:tcPr>
          <w:p w:rsidR="00000000" w:rsidRDefault="00000000">
            <w:pPr>
              <w:spacing w:after="60" w:line="280" w:lineRule="exact"/>
              <w:ind w:right="40"/>
              <w:jc w:val="center"/>
              <w:rPr>
                <w:rFonts w:hAnsi="SimSun"/>
                <w:sz w:val="17"/>
              </w:rPr>
            </w:pPr>
          </w:p>
        </w:tc>
        <w:tc>
          <w:tcPr>
            <w:tcW w:w="1166" w:type="dxa"/>
            <w:tcBorders>
              <w:top w:val="single" w:sz="12" w:space="0" w:color="auto"/>
            </w:tcBorders>
            <w:vAlign w:val="bottom"/>
          </w:tcPr>
          <w:p w:rsidR="00000000" w:rsidRDefault="00000000">
            <w:pPr>
              <w:spacing w:after="60" w:line="280" w:lineRule="exact"/>
              <w:ind w:right="40"/>
              <w:jc w:val="center"/>
              <w:rPr>
                <w:rFonts w:hAnsi="SimSun"/>
                <w:sz w:val="17"/>
              </w:rPr>
            </w:pPr>
          </w:p>
        </w:tc>
        <w:tc>
          <w:tcPr>
            <w:tcW w:w="1167" w:type="dxa"/>
            <w:tcBorders>
              <w:top w:val="single" w:sz="12" w:space="0" w:color="auto"/>
            </w:tcBorders>
            <w:vAlign w:val="bottom"/>
          </w:tcPr>
          <w:p w:rsidR="00000000" w:rsidRDefault="00000000">
            <w:pPr>
              <w:spacing w:after="60" w:line="280" w:lineRule="exact"/>
              <w:ind w:right="40"/>
              <w:jc w:val="center"/>
              <w:rPr>
                <w:rFonts w:hAnsi="SimSun"/>
                <w:sz w:val="17"/>
              </w:rPr>
            </w:pPr>
          </w:p>
        </w:tc>
        <w:tc>
          <w:tcPr>
            <w:tcW w:w="3052" w:type="dxa"/>
            <w:tcBorders>
              <w:top w:val="single" w:sz="12" w:space="0" w:color="auto"/>
            </w:tcBorders>
            <w:vAlign w:val="bottom"/>
          </w:tcPr>
          <w:p w:rsidR="00000000" w:rsidRDefault="00000000">
            <w:pPr>
              <w:spacing w:after="60" w:line="280" w:lineRule="exact"/>
              <w:ind w:right="40"/>
              <w:jc w:val="both"/>
              <w:rPr>
                <w:rFonts w:hAnsi="SimSun" w:hint="eastAsia"/>
                <w:sz w:val="17"/>
              </w:rPr>
            </w:pPr>
          </w:p>
        </w:tc>
      </w:tr>
      <w:tr w:rsidR="00000000">
        <w:tc>
          <w:tcPr>
            <w:tcW w:w="1456"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罗马尼亚</w:t>
            </w:r>
          </w:p>
        </w:tc>
        <w:tc>
          <w:tcPr>
            <w:tcW w:w="1834" w:type="dxa"/>
          </w:tcPr>
          <w:p w:rsidR="00000000" w:rsidRDefault="00000000">
            <w:pPr>
              <w:tabs>
                <w:tab w:val="left" w:pos="357"/>
                <w:tab w:val="left" w:pos="714"/>
                <w:tab w:val="left" w:pos="1071"/>
                <w:tab w:val="left" w:pos="1429"/>
              </w:tabs>
              <w:spacing w:after="60" w:line="280" w:lineRule="exact"/>
              <w:ind w:right="40"/>
              <w:jc w:val="both"/>
              <w:rPr>
                <w:rFonts w:hAnsi="SimSun" w:hint="eastAsia"/>
                <w:sz w:val="17"/>
              </w:rPr>
            </w:pPr>
            <w:r>
              <w:rPr>
                <w:rFonts w:hAnsi="SimSun" w:hint="eastAsia"/>
                <w:sz w:val="17"/>
              </w:rPr>
              <w:t>一天也没有</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26.7</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57.5</w:t>
            </w:r>
          </w:p>
        </w:tc>
        <w:tc>
          <w:tcPr>
            <w:tcW w:w="1167"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46.7</w:t>
            </w:r>
          </w:p>
        </w:tc>
        <w:tc>
          <w:tcPr>
            <w:tcW w:w="3052"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hint="eastAsia"/>
                <w:sz w:val="17"/>
              </w:rPr>
              <w:t>卫生政策和服务中心——“</w:t>
            </w:r>
            <w:r>
              <w:rPr>
                <w:rFonts w:hAnsi="SimSun"/>
                <w:sz w:val="17"/>
              </w:rPr>
              <w:t>罗马尼亚</w:t>
            </w:r>
            <w:r>
              <w:rPr>
                <w:rFonts w:hAnsi="SimSun" w:hint="eastAsia"/>
                <w:sz w:val="17"/>
              </w:rPr>
              <w:t>境内对吸烟的知识、态度和习惯”，欧盟资助项目，</w:t>
            </w:r>
            <w:r>
              <w:rPr>
                <w:rFonts w:hAnsi="SimSun"/>
                <w:sz w:val="17"/>
              </w:rPr>
              <w:t>2004</w:t>
            </w:r>
            <w:r>
              <w:rPr>
                <w:rFonts w:hAnsi="SimSun" w:hint="eastAsia"/>
                <w:sz w:val="17"/>
              </w:rPr>
              <w:t>年发表</w:t>
            </w:r>
          </w:p>
        </w:tc>
      </w:tr>
      <w:tr w:rsidR="00000000">
        <w:tc>
          <w:tcPr>
            <w:tcW w:w="1456"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p>
        </w:tc>
        <w:tc>
          <w:tcPr>
            <w:tcW w:w="1834" w:type="dxa"/>
          </w:tcPr>
          <w:p w:rsidR="00000000" w:rsidRDefault="00000000">
            <w:pPr>
              <w:tabs>
                <w:tab w:val="left" w:pos="357"/>
                <w:tab w:val="left" w:pos="714"/>
                <w:tab w:val="left" w:pos="1071"/>
                <w:tab w:val="left" w:pos="1429"/>
              </w:tabs>
              <w:spacing w:after="60" w:line="280" w:lineRule="exact"/>
              <w:ind w:right="40"/>
              <w:jc w:val="both"/>
              <w:rPr>
                <w:rFonts w:hAnsi="SimSun" w:hint="eastAsia"/>
                <w:sz w:val="17"/>
              </w:rPr>
            </w:pPr>
            <w:r>
              <w:rPr>
                <w:rFonts w:hAnsi="SimSun" w:hint="eastAsia"/>
                <w:sz w:val="17"/>
              </w:rPr>
              <w:t>很少几天</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15.5</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16.9</w:t>
            </w:r>
          </w:p>
        </w:tc>
        <w:tc>
          <w:tcPr>
            <w:tcW w:w="1167"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16.4</w:t>
            </w:r>
          </w:p>
        </w:tc>
        <w:tc>
          <w:tcPr>
            <w:tcW w:w="3052"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同上</w:t>
            </w:r>
          </w:p>
        </w:tc>
      </w:tr>
      <w:tr w:rsidR="00000000">
        <w:tc>
          <w:tcPr>
            <w:tcW w:w="1456"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p>
        </w:tc>
        <w:tc>
          <w:tcPr>
            <w:tcW w:w="1834" w:type="dxa"/>
          </w:tcPr>
          <w:p w:rsidR="00000000" w:rsidRDefault="00000000">
            <w:pPr>
              <w:tabs>
                <w:tab w:val="left" w:pos="357"/>
                <w:tab w:val="left" w:pos="714"/>
                <w:tab w:val="left" w:pos="1071"/>
                <w:tab w:val="left" w:pos="1429"/>
              </w:tabs>
              <w:spacing w:after="60" w:line="280" w:lineRule="exact"/>
              <w:ind w:right="40"/>
              <w:jc w:val="both"/>
              <w:rPr>
                <w:rFonts w:hAnsi="SimSun" w:hint="eastAsia"/>
                <w:sz w:val="17"/>
              </w:rPr>
            </w:pPr>
            <w:r>
              <w:rPr>
                <w:rFonts w:hAnsi="SimSun" w:hint="eastAsia"/>
                <w:sz w:val="17"/>
              </w:rPr>
              <w:t>几乎</w:t>
            </w:r>
            <w:r>
              <w:rPr>
                <w:rFonts w:hAnsi="SimSun"/>
                <w:sz w:val="17"/>
              </w:rPr>
              <w:t>每天</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19.3</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11.2</w:t>
            </w:r>
          </w:p>
        </w:tc>
        <w:tc>
          <w:tcPr>
            <w:tcW w:w="1167"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14</w:t>
            </w:r>
          </w:p>
        </w:tc>
        <w:tc>
          <w:tcPr>
            <w:tcW w:w="3052"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同上</w:t>
            </w:r>
          </w:p>
        </w:tc>
      </w:tr>
      <w:tr w:rsidR="00000000">
        <w:tc>
          <w:tcPr>
            <w:tcW w:w="1456"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p>
        </w:tc>
        <w:tc>
          <w:tcPr>
            <w:tcW w:w="1834"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每天</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38.5</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14.3</w:t>
            </w:r>
          </w:p>
        </w:tc>
        <w:tc>
          <w:tcPr>
            <w:tcW w:w="1167"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22.9</w:t>
            </w:r>
          </w:p>
        </w:tc>
        <w:tc>
          <w:tcPr>
            <w:tcW w:w="3052"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同上</w:t>
            </w:r>
          </w:p>
        </w:tc>
      </w:tr>
      <w:tr w:rsidR="00000000">
        <w:tc>
          <w:tcPr>
            <w:tcW w:w="1456"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罗马尼亚</w:t>
            </w:r>
          </w:p>
        </w:tc>
        <w:tc>
          <w:tcPr>
            <w:tcW w:w="1834"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hint="eastAsia"/>
                <w:sz w:val="17"/>
              </w:rPr>
              <w:t>“上星期，在你家里，其他人曾在与你共处的房间吸烟的时间有多少天？”</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p>
        </w:tc>
        <w:tc>
          <w:tcPr>
            <w:tcW w:w="1167"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p>
        </w:tc>
        <w:tc>
          <w:tcPr>
            <w:tcW w:w="3052"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p>
        </w:tc>
      </w:tr>
      <w:tr w:rsidR="00000000">
        <w:tc>
          <w:tcPr>
            <w:tcW w:w="1456"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p>
        </w:tc>
        <w:tc>
          <w:tcPr>
            <w:tcW w:w="1834" w:type="dxa"/>
          </w:tcPr>
          <w:p w:rsidR="00000000" w:rsidRDefault="00000000">
            <w:pPr>
              <w:tabs>
                <w:tab w:val="left" w:pos="357"/>
                <w:tab w:val="left" w:pos="714"/>
                <w:tab w:val="left" w:pos="1071"/>
                <w:tab w:val="left" w:pos="1429"/>
              </w:tabs>
              <w:spacing w:after="60" w:line="280" w:lineRule="exact"/>
              <w:ind w:right="40"/>
              <w:jc w:val="both"/>
              <w:rPr>
                <w:rFonts w:hAnsi="SimSun" w:hint="eastAsia"/>
                <w:sz w:val="17"/>
              </w:rPr>
            </w:pPr>
            <w:r>
              <w:rPr>
                <w:rFonts w:hAnsi="SimSun" w:hint="eastAsia"/>
                <w:sz w:val="17"/>
              </w:rPr>
              <w:t>一天也没有</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28.5</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61.7</w:t>
            </w:r>
          </w:p>
        </w:tc>
        <w:tc>
          <w:tcPr>
            <w:tcW w:w="1167"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50.0</w:t>
            </w:r>
          </w:p>
        </w:tc>
        <w:tc>
          <w:tcPr>
            <w:tcW w:w="3052"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同上</w:t>
            </w:r>
          </w:p>
        </w:tc>
      </w:tr>
      <w:tr w:rsidR="00000000">
        <w:tc>
          <w:tcPr>
            <w:tcW w:w="1456"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p>
        </w:tc>
        <w:tc>
          <w:tcPr>
            <w:tcW w:w="1834"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hint="eastAsia"/>
                <w:sz w:val="17"/>
              </w:rPr>
              <w:t>很少几天</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26.4</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18.7</w:t>
            </w:r>
          </w:p>
        </w:tc>
        <w:tc>
          <w:tcPr>
            <w:tcW w:w="1167"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21.4</w:t>
            </w:r>
          </w:p>
        </w:tc>
        <w:tc>
          <w:tcPr>
            <w:tcW w:w="3052"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同上</w:t>
            </w:r>
          </w:p>
        </w:tc>
      </w:tr>
      <w:tr w:rsidR="00000000">
        <w:tc>
          <w:tcPr>
            <w:tcW w:w="1456"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p>
        </w:tc>
        <w:tc>
          <w:tcPr>
            <w:tcW w:w="1834"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hint="eastAsia"/>
                <w:sz w:val="17"/>
              </w:rPr>
              <w:t>几乎每天</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10.1</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5.8</w:t>
            </w:r>
          </w:p>
        </w:tc>
        <w:tc>
          <w:tcPr>
            <w:tcW w:w="1167"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7.3</w:t>
            </w:r>
          </w:p>
        </w:tc>
        <w:tc>
          <w:tcPr>
            <w:tcW w:w="3052"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同上</w:t>
            </w:r>
          </w:p>
        </w:tc>
      </w:tr>
      <w:tr w:rsidR="00000000">
        <w:tc>
          <w:tcPr>
            <w:tcW w:w="1456"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p>
        </w:tc>
        <w:tc>
          <w:tcPr>
            <w:tcW w:w="1834" w:type="dxa"/>
          </w:tcPr>
          <w:p w:rsidR="00000000" w:rsidRDefault="00000000">
            <w:pPr>
              <w:tabs>
                <w:tab w:val="left" w:pos="357"/>
                <w:tab w:val="left" w:pos="714"/>
                <w:tab w:val="left" w:pos="1071"/>
                <w:tab w:val="left" w:pos="1429"/>
              </w:tabs>
              <w:spacing w:after="60" w:line="280" w:lineRule="exact"/>
              <w:ind w:right="40"/>
              <w:jc w:val="both"/>
              <w:rPr>
                <w:rFonts w:hAnsi="SimSun" w:hint="eastAsia"/>
                <w:sz w:val="17"/>
              </w:rPr>
            </w:pPr>
            <w:r>
              <w:rPr>
                <w:rFonts w:hAnsi="SimSun"/>
                <w:sz w:val="17"/>
              </w:rPr>
              <w:t>每天</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34.9</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13.7</w:t>
            </w:r>
          </w:p>
        </w:tc>
        <w:tc>
          <w:tcPr>
            <w:tcW w:w="1167"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21.2</w:t>
            </w:r>
          </w:p>
        </w:tc>
        <w:tc>
          <w:tcPr>
            <w:tcW w:w="3052"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同上</w:t>
            </w:r>
          </w:p>
        </w:tc>
      </w:tr>
      <w:tr w:rsidR="00000000">
        <w:tc>
          <w:tcPr>
            <w:tcW w:w="1456"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p>
        </w:tc>
        <w:tc>
          <w:tcPr>
            <w:tcW w:w="1834" w:type="dxa"/>
          </w:tcPr>
          <w:p w:rsidR="00000000" w:rsidRDefault="00000000">
            <w:pPr>
              <w:tabs>
                <w:tab w:val="left" w:pos="357"/>
                <w:tab w:val="left" w:pos="714"/>
                <w:tab w:val="left" w:pos="1071"/>
                <w:tab w:val="left" w:pos="1429"/>
              </w:tabs>
              <w:spacing w:after="60" w:line="280" w:lineRule="exact"/>
              <w:ind w:right="40"/>
              <w:jc w:val="both"/>
              <w:rPr>
                <w:rFonts w:hAnsi="SimSun" w:hint="eastAsia"/>
                <w:sz w:val="17"/>
              </w:rPr>
            </w:pPr>
            <w:r>
              <w:rPr>
                <w:rFonts w:hAnsi="SimSun" w:hint="eastAsia"/>
                <w:sz w:val="17"/>
              </w:rPr>
              <w:t>“你家有几个吸烟的人</w:t>
            </w:r>
            <w:r>
              <w:rPr>
                <w:rFonts w:hAnsi="SimSun"/>
                <w:sz w:val="17"/>
              </w:rPr>
              <w:t>?</w:t>
            </w:r>
            <w:r>
              <w:rPr>
                <w:rFonts w:hAnsi="SimSun" w:hint="eastAsia"/>
                <w:sz w:val="17"/>
              </w:rPr>
              <w:t>”</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p>
        </w:tc>
        <w:tc>
          <w:tcPr>
            <w:tcW w:w="1167"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p>
        </w:tc>
        <w:tc>
          <w:tcPr>
            <w:tcW w:w="3052"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p>
        </w:tc>
      </w:tr>
      <w:tr w:rsidR="00000000">
        <w:tc>
          <w:tcPr>
            <w:tcW w:w="1456"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p>
        </w:tc>
        <w:tc>
          <w:tcPr>
            <w:tcW w:w="1834" w:type="dxa"/>
          </w:tcPr>
          <w:p w:rsidR="00000000" w:rsidRDefault="00000000">
            <w:pPr>
              <w:tabs>
                <w:tab w:val="left" w:pos="357"/>
                <w:tab w:val="left" w:pos="714"/>
                <w:tab w:val="left" w:pos="1071"/>
                <w:tab w:val="left" w:pos="1429"/>
              </w:tabs>
              <w:spacing w:after="60" w:line="280" w:lineRule="exact"/>
              <w:ind w:right="40"/>
              <w:jc w:val="both"/>
              <w:rPr>
                <w:rFonts w:hAnsi="SimSun" w:hint="eastAsia"/>
                <w:sz w:val="17"/>
              </w:rPr>
            </w:pPr>
            <w:r>
              <w:rPr>
                <w:rFonts w:hAnsi="SimSun" w:hint="eastAsia"/>
                <w:sz w:val="17"/>
              </w:rPr>
              <w:t>一个也没有</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0</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61.4</w:t>
            </w:r>
          </w:p>
        </w:tc>
        <w:tc>
          <w:tcPr>
            <w:tcW w:w="1167"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40.4</w:t>
            </w:r>
          </w:p>
        </w:tc>
        <w:tc>
          <w:tcPr>
            <w:tcW w:w="3052"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同上</w:t>
            </w:r>
          </w:p>
        </w:tc>
      </w:tr>
      <w:tr w:rsidR="00000000">
        <w:tc>
          <w:tcPr>
            <w:tcW w:w="1456"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p>
        </w:tc>
        <w:tc>
          <w:tcPr>
            <w:tcW w:w="1834" w:type="dxa"/>
          </w:tcPr>
          <w:p w:rsidR="00000000" w:rsidRDefault="00000000">
            <w:pPr>
              <w:tabs>
                <w:tab w:val="left" w:pos="357"/>
                <w:tab w:val="left" w:pos="714"/>
                <w:tab w:val="left" w:pos="1071"/>
                <w:tab w:val="left" w:pos="1429"/>
              </w:tabs>
              <w:spacing w:after="60" w:line="280" w:lineRule="exact"/>
              <w:ind w:right="40"/>
              <w:jc w:val="both"/>
              <w:rPr>
                <w:rFonts w:hAnsi="SimSun" w:hint="eastAsia"/>
                <w:sz w:val="17"/>
              </w:rPr>
            </w:pPr>
            <w:r>
              <w:rPr>
                <w:rFonts w:hAnsi="SimSun" w:hint="eastAsia"/>
                <w:sz w:val="17"/>
              </w:rPr>
              <w:t>一个</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42.6</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27.9</w:t>
            </w:r>
          </w:p>
        </w:tc>
        <w:tc>
          <w:tcPr>
            <w:tcW w:w="1167"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32.4</w:t>
            </w:r>
          </w:p>
        </w:tc>
        <w:tc>
          <w:tcPr>
            <w:tcW w:w="3052"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同上</w:t>
            </w:r>
          </w:p>
        </w:tc>
      </w:tr>
      <w:tr w:rsidR="00000000">
        <w:tc>
          <w:tcPr>
            <w:tcW w:w="1456"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p>
        </w:tc>
        <w:tc>
          <w:tcPr>
            <w:tcW w:w="1834" w:type="dxa"/>
          </w:tcPr>
          <w:p w:rsidR="00000000" w:rsidRDefault="00000000">
            <w:pPr>
              <w:tabs>
                <w:tab w:val="left" w:pos="357"/>
                <w:tab w:val="left" w:pos="714"/>
                <w:tab w:val="left" w:pos="1071"/>
                <w:tab w:val="left" w:pos="1429"/>
              </w:tabs>
              <w:spacing w:after="60" w:line="280" w:lineRule="exact"/>
              <w:ind w:right="40"/>
              <w:jc w:val="both"/>
              <w:rPr>
                <w:rFonts w:hAnsi="SimSun" w:hint="eastAsia"/>
                <w:sz w:val="17"/>
              </w:rPr>
            </w:pPr>
            <w:r>
              <w:rPr>
                <w:rFonts w:hAnsi="SimSun" w:hint="eastAsia"/>
                <w:sz w:val="17"/>
              </w:rPr>
              <w:t>两个</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40.7</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8.2</w:t>
            </w:r>
          </w:p>
        </w:tc>
        <w:tc>
          <w:tcPr>
            <w:tcW w:w="1167"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19.6</w:t>
            </w:r>
          </w:p>
        </w:tc>
        <w:tc>
          <w:tcPr>
            <w:tcW w:w="3052"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同上</w:t>
            </w:r>
          </w:p>
        </w:tc>
      </w:tr>
      <w:tr w:rsidR="00000000">
        <w:tc>
          <w:tcPr>
            <w:tcW w:w="1456"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p>
        </w:tc>
        <w:tc>
          <w:tcPr>
            <w:tcW w:w="1834" w:type="dxa"/>
          </w:tcPr>
          <w:p w:rsidR="00000000" w:rsidRDefault="00000000">
            <w:pPr>
              <w:tabs>
                <w:tab w:val="left" w:pos="357"/>
                <w:tab w:val="left" w:pos="714"/>
                <w:tab w:val="left" w:pos="1071"/>
                <w:tab w:val="left" w:pos="1429"/>
              </w:tabs>
              <w:spacing w:after="60" w:line="280" w:lineRule="exact"/>
              <w:ind w:right="40"/>
              <w:jc w:val="both"/>
              <w:rPr>
                <w:rFonts w:hAnsi="SimSun" w:hint="eastAsia"/>
                <w:sz w:val="17"/>
              </w:rPr>
            </w:pPr>
            <w:r>
              <w:rPr>
                <w:rFonts w:hAnsi="SimSun" w:hint="eastAsia"/>
                <w:sz w:val="17"/>
              </w:rPr>
              <w:t>超过三个</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16.5</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2.5</w:t>
            </w:r>
          </w:p>
        </w:tc>
        <w:tc>
          <w:tcPr>
            <w:tcW w:w="1167"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7.5</w:t>
            </w:r>
          </w:p>
        </w:tc>
        <w:tc>
          <w:tcPr>
            <w:tcW w:w="3052"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p>
        </w:tc>
      </w:tr>
      <w:tr w:rsidR="00000000">
        <w:tc>
          <w:tcPr>
            <w:tcW w:w="1456"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p>
        </w:tc>
        <w:tc>
          <w:tcPr>
            <w:tcW w:w="1834" w:type="dxa"/>
          </w:tcPr>
          <w:p w:rsidR="00000000" w:rsidRDefault="00000000">
            <w:pPr>
              <w:tabs>
                <w:tab w:val="left" w:pos="357"/>
                <w:tab w:val="left" w:pos="714"/>
                <w:tab w:val="left" w:pos="1071"/>
                <w:tab w:val="left" w:pos="1429"/>
              </w:tabs>
              <w:spacing w:after="60" w:line="280" w:lineRule="exact"/>
              <w:ind w:right="40"/>
              <w:jc w:val="both"/>
              <w:rPr>
                <w:rFonts w:hAnsi="SimSun"/>
                <w:spacing w:val="-4"/>
                <w:sz w:val="17"/>
              </w:rPr>
            </w:pPr>
            <w:r>
              <w:rPr>
                <w:rFonts w:hAnsi="SimSun" w:hint="eastAsia"/>
                <w:spacing w:val="-4"/>
                <w:sz w:val="17"/>
              </w:rPr>
              <w:t>“谁在你家里吸烟？”</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p>
        </w:tc>
        <w:tc>
          <w:tcPr>
            <w:tcW w:w="1167"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p>
        </w:tc>
        <w:tc>
          <w:tcPr>
            <w:tcW w:w="3052"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hint="eastAsia"/>
                <w:bCs/>
                <w:sz w:val="17"/>
              </w:rPr>
              <w:t>《全球青年吸烟情况调查》，</w:t>
            </w:r>
            <w:r>
              <w:rPr>
                <w:rFonts w:hAnsi="SimSun"/>
                <w:sz w:val="17"/>
              </w:rPr>
              <w:t>罗马尼亚</w:t>
            </w:r>
          </w:p>
        </w:tc>
      </w:tr>
      <w:tr w:rsidR="00000000">
        <w:tc>
          <w:tcPr>
            <w:tcW w:w="1456"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p>
        </w:tc>
        <w:tc>
          <w:tcPr>
            <w:tcW w:w="1834" w:type="dxa"/>
          </w:tcPr>
          <w:p w:rsidR="00000000" w:rsidRDefault="00000000">
            <w:pPr>
              <w:tabs>
                <w:tab w:val="left" w:pos="357"/>
                <w:tab w:val="left" w:pos="714"/>
                <w:tab w:val="left" w:pos="1071"/>
                <w:tab w:val="left" w:pos="1429"/>
              </w:tabs>
              <w:spacing w:after="60" w:line="280" w:lineRule="exact"/>
              <w:ind w:right="40"/>
              <w:jc w:val="both"/>
              <w:rPr>
                <w:rFonts w:hAnsi="SimSun" w:hint="eastAsia"/>
                <w:sz w:val="17"/>
              </w:rPr>
            </w:pPr>
            <w:r>
              <w:rPr>
                <w:rFonts w:hAnsi="SimSun" w:hint="eastAsia"/>
                <w:sz w:val="17"/>
              </w:rPr>
              <w:t>父亲</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66.1</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57.1</w:t>
            </w:r>
          </w:p>
        </w:tc>
        <w:tc>
          <w:tcPr>
            <w:tcW w:w="1167"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p>
        </w:tc>
        <w:tc>
          <w:tcPr>
            <w:tcW w:w="3052"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同上</w:t>
            </w:r>
          </w:p>
        </w:tc>
      </w:tr>
      <w:tr w:rsidR="00000000">
        <w:tc>
          <w:tcPr>
            <w:tcW w:w="1456"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p>
        </w:tc>
        <w:tc>
          <w:tcPr>
            <w:tcW w:w="1834" w:type="dxa"/>
          </w:tcPr>
          <w:p w:rsidR="00000000" w:rsidRDefault="00000000">
            <w:pPr>
              <w:tabs>
                <w:tab w:val="left" w:pos="357"/>
                <w:tab w:val="left" w:pos="714"/>
                <w:tab w:val="left" w:pos="1071"/>
                <w:tab w:val="left" w:pos="1429"/>
              </w:tabs>
              <w:spacing w:after="60" w:line="280" w:lineRule="exact"/>
              <w:ind w:right="40"/>
              <w:jc w:val="both"/>
              <w:rPr>
                <w:rFonts w:hAnsi="SimSun" w:hint="eastAsia"/>
                <w:sz w:val="17"/>
              </w:rPr>
            </w:pPr>
            <w:r>
              <w:rPr>
                <w:rFonts w:hAnsi="SimSun" w:hint="eastAsia"/>
                <w:sz w:val="17"/>
              </w:rPr>
              <w:t>母亲</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45.4</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24.9</w:t>
            </w:r>
          </w:p>
        </w:tc>
        <w:tc>
          <w:tcPr>
            <w:tcW w:w="1167"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p>
        </w:tc>
        <w:tc>
          <w:tcPr>
            <w:tcW w:w="3052"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同上</w:t>
            </w:r>
          </w:p>
        </w:tc>
      </w:tr>
      <w:tr w:rsidR="00000000">
        <w:tc>
          <w:tcPr>
            <w:tcW w:w="1456"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p>
        </w:tc>
        <w:tc>
          <w:tcPr>
            <w:tcW w:w="1834" w:type="dxa"/>
          </w:tcPr>
          <w:p w:rsidR="00000000" w:rsidRDefault="00000000">
            <w:pPr>
              <w:tabs>
                <w:tab w:val="left" w:pos="357"/>
                <w:tab w:val="left" w:pos="714"/>
                <w:tab w:val="left" w:pos="1071"/>
                <w:tab w:val="left" w:pos="1429"/>
              </w:tabs>
              <w:spacing w:after="60" w:line="280" w:lineRule="exact"/>
              <w:ind w:right="40"/>
              <w:jc w:val="both"/>
              <w:rPr>
                <w:rFonts w:hAnsi="SimSun" w:hint="eastAsia"/>
                <w:sz w:val="17"/>
              </w:rPr>
            </w:pPr>
            <w:r>
              <w:rPr>
                <w:rFonts w:hAnsi="SimSun" w:hint="eastAsia"/>
                <w:sz w:val="17"/>
              </w:rPr>
              <w:t>兄弟姐妹</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45.4</w:t>
            </w:r>
          </w:p>
        </w:tc>
        <w:tc>
          <w:tcPr>
            <w:tcW w:w="1166"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18.8</w:t>
            </w:r>
          </w:p>
        </w:tc>
        <w:tc>
          <w:tcPr>
            <w:tcW w:w="1167" w:type="dxa"/>
          </w:tcPr>
          <w:p w:rsidR="00000000" w:rsidRDefault="00000000">
            <w:pPr>
              <w:tabs>
                <w:tab w:val="left" w:pos="357"/>
                <w:tab w:val="left" w:pos="714"/>
                <w:tab w:val="left" w:pos="1071"/>
                <w:tab w:val="left" w:pos="1429"/>
              </w:tabs>
              <w:spacing w:after="60" w:line="280" w:lineRule="exact"/>
              <w:ind w:right="40"/>
              <w:jc w:val="center"/>
              <w:rPr>
                <w:rFonts w:hAnsi="SimSun"/>
                <w:sz w:val="17"/>
              </w:rPr>
            </w:pPr>
          </w:p>
        </w:tc>
        <w:tc>
          <w:tcPr>
            <w:tcW w:w="3052" w:type="dxa"/>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同上</w:t>
            </w:r>
          </w:p>
        </w:tc>
      </w:tr>
      <w:tr w:rsidR="00000000">
        <w:tc>
          <w:tcPr>
            <w:tcW w:w="1456" w:type="dxa"/>
            <w:tcBorders>
              <w:bottom w:val="single" w:sz="12" w:space="0" w:color="auto"/>
            </w:tcBorders>
          </w:tcPr>
          <w:p w:rsidR="00000000" w:rsidRDefault="00000000">
            <w:pPr>
              <w:tabs>
                <w:tab w:val="left" w:pos="357"/>
                <w:tab w:val="left" w:pos="714"/>
                <w:tab w:val="left" w:pos="1071"/>
                <w:tab w:val="left" w:pos="1429"/>
              </w:tabs>
              <w:spacing w:after="60" w:line="280" w:lineRule="exact"/>
              <w:ind w:right="40"/>
              <w:jc w:val="both"/>
              <w:rPr>
                <w:rFonts w:hAnsi="SimSun"/>
                <w:sz w:val="17"/>
              </w:rPr>
            </w:pPr>
          </w:p>
        </w:tc>
        <w:tc>
          <w:tcPr>
            <w:tcW w:w="1834" w:type="dxa"/>
            <w:tcBorders>
              <w:bottom w:val="single" w:sz="12" w:space="0" w:color="auto"/>
            </w:tcBorders>
          </w:tcPr>
          <w:p w:rsidR="00000000" w:rsidRDefault="00000000">
            <w:pPr>
              <w:tabs>
                <w:tab w:val="left" w:pos="357"/>
                <w:tab w:val="left" w:pos="714"/>
                <w:tab w:val="left" w:pos="1071"/>
                <w:tab w:val="left" w:pos="1429"/>
              </w:tabs>
              <w:spacing w:after="60" w:line="280" w:lineRule="exact"/>
              <w:ind w:right="40"/>
              <w:jc w:val="both"/>
              <w:rPr>
                <w:rFonts w:hAnsi="SimSun" w:hint="eastAsia"/>
                <w:sz w:val="17"/>
              </w:rPr>
            </w:pPr>
            <w:r>
              <w:rPr>
                <w:rFonts w:hAnsi="SimSun" w:hint="eastAsia"/>
                <w:sz w:val="17"/>
              </w:rPr>
              <w:t>其他人</w:t>
            </w:r>
          </w:p>
        </w:tc>
        <w:tc>
          <w:tcPr>
            <w:tcW w:w="1166" w:type="dxa"/>
            <w:tcBorders>
              <w:bottom w:val="single" w:sz="12" w:space="0" w:color="auto"/>
            </w:tcBorders>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85.9</w:t>
            </w:r>
          </w:p>
        </w:tc>
        <w:tc>
          <w:tcPr>
            <w:tcW w:w="1166" w:type="dxa"/>
            <w:tcBorders>
              <w:bottom w:val="single" w:sz="12" w:space="0" w:color="auto"/>
            </w:tcBorders>
          </w:tcPr>
          <w:p w:rsidR="00000000" w:rsidRDefault="00000000">
            <w:pPr>
              <w:tabs>
                <w:tab w:val="left" w:pos="357"/>
                <w:tab w:val="left" w:pos="714"/>
                <w:tab w:val="left" w:pos="1071"/>
                <w:tab w:val="left" w:pos="1429"/>
              </w:tabs>
              <w:spacing w:after="60" w:line="280" w:lineRule="exact"/>
              <w:ind w:right="40"/>
              <w:jc w:val="center"/>
              <w:rPr>
                <w:rFonts w:hAnsi="SimSun"/>
                <w:sz w:val="17"/>
              </w:rPr>
            </w:pPr>
            <w:r>
              <w:rPr>
                <w:rFonts w:hAnsi="SimSun"/>
                <w:sz w:val="17"/>
              </w:rPr>
              <w:t>73.1</w:t>
            </w:r>
          </w:p>
        </w:tc>
        <w:tc>
          <w:tcPr>
            <w:tcW w:w="1167" w:type="dxa"/>
            <w:tcBorders>
              <w:bottom w:val="single" w:sz="12" w:space="0" w:color="auto"/>
            </w:tcBorders>
          </w:tcPr>
          <w:p w:rsidR="00000000" w:rsidRDefault="00000000">
            <w:pPr>
              <w:tabs>
                <w:tab w:val="left" w:pos="357"/>
                <w:tab w:val="left" w:pos="714"/>
                <w:tab w:val="left" w:pos="1071"/>
                <w:tab w:val="left" w:pos="1429"/>
              </w:tabs>
              <w:spacing w:after="60" w:line="280" w:lineRule="exact"/>
              <w:ind w:right="40"/>
              <w:jc w:val="center"/>
              <w:rPr>
                <w:rFonts w:hAnsi="SimSun"/>
                <w:sz w:val="17"/>
              </w:rPr>
            </w:pPr>
          </w:p>
        </w:tc>
        <w:tc>
          <w:tcPr>
            <w:tcW w:w="3052" w:type="dxa"/>
            <w:tcBorders>
              <w:bottom w:val="single" w:sz="12" w:space="0" w:color="auto"/>
            </w:tcBorders>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 xml:space="preserve">同上 </w:t>
            </w:r>
          </w:p>
        </w:tc>
      </w:tr>
    </w:tbl>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Ansi="SimSun" w:hint="eastAsia"/>
        </w:rPr>
      </w:pPr>
    </w:p>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Ansi="SimSun" w:hint="eastAsia"/>
        </w:rPr>
      </w:pPr>
      <w:r>
        <w:rPr>
          <w:rFonts w:ascii="SimHei" w:eastAsia="SimHei" w:hAnsi="SimSun"/>
          <w:b/>
          <w:color w:val="FF0000"/>
        </w:rPr>
        <w:tab/>
      </w:r>
      <w:r>
        <w:rPr>
          <w:rFonts w:ascii="SimHei" w:eastAsia="SimHei" w:hAnsi="SimSun" w:hint="eastAsia"/>
          <w:b/>
          <w:color w:val="FF0000"/>
        </w:rPr>
        <w:t>D.</w:t>
      </w:r>
      <w:r>
        <w:rPr>
          <w:rFonts w:ascii="SimHei" w:eastAsia="SimHei" w:hAnsi="SimSun" w:hint="eastAsia"/>
          <w:b/>
          <w:color w:val="FF0000"/>
        </w:rPr>
        <w:tab/>
        <w:t>受吸烟环境影响的场所</w:t>
      </w:r>
    </w:p>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Ansi="SimSun" w:hint="eastAsia"/>
        </w:rPr>
      </w:pPr>
      <w:r>
        <w:rPr>
          <w:rFonts w:hAnsi="SimSun"/>
        </w:rPr>
        <w:tab/>
      </w:r>
      <w:r>
        <w:rPr>
          <w:rFonts w:hAnsi="SimSun" w:hint="eastAsia"/>
        </w:rPr>
        <w:t>“你在哪里吸烟？”</w:t>
      </w:r>
    </w:p>
    <w:tbl>
      <w:tblPr>
        <w:tblW w:w="4908" w:type="pct"/>
        <w:tblInd w:w="94" w:type="dxa"/>
        <w:tblLook w:val="01E0" w:firstRow="1" w:lastRow="1" w:firstColumn="1" w:lastColumn="1" w:noHBand="0" w:noVBand="0"/>
      </w:tblPr>
      <w:tblGrid>
        <w:gridCol w:w="1498"/>
        <w:gridCol w:w="862"/>
        <w:gridCol w:w="862"/>
        <w:gridCol w:w="953"/>
        <w:gridCol w:w="2156"/>
        <w:gridCol w:w="1822"/>
        <w:gridCol w:w="1730"/>
      </w:tblGrid>
      <w:tr w:rsidR="00000000">
        <w:trPr>
          <w:tblHeader/>
        </w:trPr>
        <w:tc>
          <w:tcPr>
            <w:tcW w:w="758" w:type="pct"/>
            <w:tcBorders>
              <w:top w:val="single" w:sz="2" w:space="0" w:color="auto"/>
              <w:bottom w:val="single" w:sz="12" w:space="0" w:color="auto"/>
            </w:tcBorders>
            <w:vAlign w:val="bottom"/>
          </w:tcPr>
          <w:p w:rsidR="00000000" w:rsidRDefault="00000000">
            <w:pPr>
              <w:spacing w:before="60" w:after="60" w:line="240" w:lineRule="exact"/>
              <w:ind w:right="40"/>
              <w:rPr>
                <w:rFonts w:eastAsia="KaiTi_GB2312" w:hAnsi="SimSun"/>
                <w:b/>
                <w:color w:val="0000FF"/>
                <w:sz w:val="14"/>
              </w:rPr>
            </w:pPr>
          </w:p>
        </w:tc>
        <w:tc>
          <w:tcPr>
            <w:tcW w:w="436" w:type="pct"/>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hAnsi="SimSun" w:hint="eastAsia"/>
                <w:bCs/>
                <w:color w:val="0000FF"/>
                <w:sz w:val="14"/>
              </w:rPr>
            </w:pPr>
            <w:r>
              <w:rPr>
                <w:rFonts w:eastAsia="KaiTi_GB2312" w:hAnsi="SimSun" w:hint="eastAsia"/>
                <w:bCs/>
                <w:color w:val="0000FF"/>
                <w:sz w:val="14"/>
              </w:rPr>
              <w:t>男</w:t>
            </w:r>
          </w:p>
        </w:tc>
        <w:tc>
          <w:tcPr>
            <w:tcW w:w="436" w:type="pct"/>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hAnsi="SimSun" w:hint="eastAsia"/>
                <w:bCs/>
                <w:color w:val="0000FF"/>
                <w:sz w:val="14"/>
              </w:rPr>
            </w:pPr>
            <w:r>
              <w:rPr>
                <w:rFonts w:eastAsia="KaiTi_GB2312" w:hAnsi="SimSun" w:hint="eastAsia"/>
                <w:bCs/>
                <w:color w:val="0000FF"/>
                <w:sz w:val="14"/>
              </w:rPr>
              <w:t>女</w:t>
            </w:r>
          </w:p>
        </w:tc>
        <w:tc>
          <w:tcPr>
            <w:tcW w:w="482" w:type="pct"/>
            <w:tcBorders>
              <w:top w:val="single" w:sz="2" w:space="0" w:color="auto"/>
              <w:bottom w:val="single" w:sz="12" w:space="0" w:color="auto"/>
            </w:tcBorders>
            <w:vAlign w:val="bottom"/>
          </w:tcPr>
          <w:p w:rsidR="00000000" w:rsidRDefault="00000000">
            <w:pPr>
              <w:spacing w:before="60" w:after="60" w:line="240" w:lineRule="exact"/>
              <w:ind w:right="40"/>
              <w:rPr>
                <w:rFonts w:eastAsia="KaiTi_GB2312" w:hAnsi="SimSun" w:hint="eastAsia"/>
                <w:bCs/>
                <w:color w:val="0000FF"/>
                <w:sz w:val="14"/>
              </w:rPr>
            </w:pPr>
            <w:r>
              <w:rPr>
                <w:rFonts w:eastAsia="KaiTi_GB2312" w:hAnsi="SimSun" w:hint="eastAsia"/>
                <w:bCs/>
                <w:color w:val="0000FF"/>
                <w:sz w:val="14"/>
              </w:rPr>
              <w:t>成人</w:t>
            </w:r>
            <w:r>
              <w:rPr>
                <w:rFonts w:eastAsia="KaiTi_GB2312" w:hAnsi="SimSun"/>
                <w:bCs/>
                <w:color w:val="0000FF"/>
                <w:sz w:val="14"/>
              </w:rPr>
              <w:t>共计</w:t>
            </w:r>
          </w:p>
        </w:tc>
        <w:tc>
          <w:tcPr>
            <w:tcW w:w="1091" w:type="pct"/>
            <w:tcBorders>
              <w:top w:val="single" w:sz="2" w:space="0" w:color="auto"/>
              <w:bottom w:val="single" w:sz="12" w:space="0" w:color="auto"/>
            </w:tcBorders>
            <w:vAlign w:val="bottom"/>
          </w:tcPr>
          <w:p w:rsidR="00000000" w:rsidRDefault="00000000">
            <w:pPr>
              <w:spacing w:before="60" w:after="60" w:line="240" w:lineRule="exact"/>
              <w:ind w:right="40"/>
              <w:rPr>
                <w:rFonts w:eastAsia="KaiTi_GB2312" w:hAnsi="SimSun" w:hint="eastAsia"/>
                <w:bCs/>
                <w:color w:val="0000FF"/>
                <w:sz w:val="14"/>
              </w:rPr>
            </w:pPr>
            <w:r>
              <w:rPr>
                <w:rFonts w:eastAsia="KaiTi_GB2312" w:hAnsi="SimSun" w:hint="eastAsia"/>
                <w:bCs/>
                <w:color w:val="0000FF"/>
                <w:sz w:val="14"/>
              </w:rPr>
              <w:t>数据来源</w:t>
            </w:r>
          </w:p>
        </w:tc>
        <w:tc>
          <w:tcPr>
            <w:tcW w:w="922" w:type="pct"/>
            <w:tcBorders>
              <w:top w:val="single" w:sz="2" w:space="0" w:color="auto"/>
              <w:bottom w:val="single" w:sz="12" w:space="0" w:color="auto"/>
            </w:tcBorders>
            <w:vAlign w:val="bottom"/>
          </w:tcPr>
          <w:p w:rsidR="00000000" w:rsidRDefault="00000000">
            <w:pPr>
              <w:spacing w:before="60" w:after="60" w:line="240" w:lineRule="exact"/>
              <w:ind w:right="40"/>
              <w:rPr>
                <w:rFonts w:eastAsia="KaiTi_GB2312" w:hAnsi="SimSun" w:hint="eastAsia"/>
                <w:bCs/>
                <w:color w:val="0000FF"/>
                <w:sz w:val="14"/>
              </w:rPr>
            </w:pPr>
            <w:r>
              <w:rPr>
                <w:rFonts w:eastAsia="KaiTi_GB2312" w:hAnsi="SimSun" w:hint="eastAsia"/>
                <w:bCs/>
                <w:color w:val="0000FF"/>
                <w:sz w:val="14"/>
              </w:rPr>
              <w:t>儿童</w:t>
            </w:r>
          </w:p>
        </w:tc>
        <w:tc>
          <w:tcPr>
            <w:tcW w:w="876" w:type="pct"/>
            <w:tcBorders>
              <w:top w:val="single" w:sz="2" w:space="0" w:color="auto"/>
              <w:bottom w:val="single" w:sz="12" w:space="0" w:color="auto"/>
            </w:tcBorders>
            <w:vAlign w:val="bottom"/>
          </w:tcPr>
          <w:p w:rsidR="00000000" w:rsidRDefault="00000000">
            <w:pPr>
              <w:spacing w:before="60" w:after="60" w:line="240" w:lineRule="exact"/>
              <w:ind w:right="40"/>
              <w:rPr>
                <w:rFonts w:eastAsia="KaiTi_GB2312" w:hAnsi="SimSun" w:hint="eastAsia"/>
                <w:bCs/>
                <w:color w:val="0000FF"/>
                <w:sz w:val="14"/>
              </w:rPr>
            </w:pPr>
            <w:r>
              <w:rPr>
                <w:rFonts w:eastAsia="KaiTi_GB2312" w:hAnsi="SimSun" w:hint="eastAsia"/>
                <w:bCs/>
                <w:color w:val="0000FF"/>
                <w:sz w:val="14"/>
              </w:rPr>
              <w:t>资料来源</w:t>
            </w:r>
          </w:p>
        </w:tc>
      </w:tr>
      <w:tr w:rsidR="00000000">
        <w:trPr>
          <w:trHeight w:hRule="exact" w:val="115"/>
          <w:tblHeader/>
        </w:trPr>
        <w:tc>
          <w:tcPr>
            <w:tcW w:w="758" w:type="pct"/>
            <w:tcBorders>
              <w:top w:val="single" w:sz="12" w:space="0" w:color="auto"/>
            </w:tcBorders>
            <w:vAlign w:val="bottom"/>
          </w:tcPr>
          <w:p w:rsidR="00000000" w:rsidRDefault="00000000">
            <w:pPr>
              <w:spacing w:after="60" w:line="280" w:lineRule="exact"/>
              <w:ind w:right="40"/>
              <w:rPr>
                <w:rFonts w:hAnsi="SimSun" w:hint="eastAsia"/>
                <w:b/>
                <w:sz w:val="17"/>
              </w:rPr>
            </w:pPr>
          </w:p>
        </w:tc>
        <w:tc>
          <w:tcPr>
            <w:tcW w:w="436" w:type="pct"/>
            <w:tcBorders>
              <w:top w:val="single" w:sz="12" w:space="0" w:color="auto"/>
            </w:tcBorders>
            <w:vAlign w:val="bottom"/>
          </w:tcPr>
          <w:p w:rsidR="00000000" w:rsidRDefault="00000000">
            <w:pPr>
              <w:spacing w:after="60" w:line="280" w:lineRule="exact"/>
              <w:ind w:right="40"/>
              <w:jc w:val="right"/>
              <w:rPr>
                <w:rFonts w:hAnsi="SimSun"/>
                <w:sz w:val="17"/>
              </w:rPr>
            </w:pPr>
          </w:p>
        </w:tc>
        <w:tc>
          <w:tcPr>
            <w:tcW w:w="436" w:type="pct"/>
            <w:tcBorders>
              <w:top w:val="single" w:sz="12" w:space="0" w:color="auto"/>
            </w:tcBorders>
            <w:vAlign w:val="bottom"/>
          </w:tcPr>
          <w:p w:rsidR="00000000" w:rsidRDefault="00000000">
            <w:pPr>
              <w:spacing w:after="60" w:line="280" w:lineRule="exact"/>
              <w:ind w:right="40"/>
              <w:jc w:val="right"/>
              <w:rPr>
                <w:rFonts w:hAnsi="SimSun"/>
                <w:sz w:val="17"/>
              </w:rPr>
            </w:pPr>
          </w:p>
        </w:tc>
        <w:tc>
          <w:tcPr>
            <w:tcW w:w="482" w:type="pct"/>
            <w:tcBorders>
              <w:top w:val="single" w:sz="12" w:space="0" w:color="auto"/>
            </w:tcBorders>
            <w:vAlign w:val="bottom"/>
          </w:tcPr>
          <w:p w:rsidR="00000000" w:rsidRDefault="00000000">
            <w:pPr>
              <w:spacing w:after="60" w:line="280" w:lineRule="exact"/>
              <w:ind w:right="40"/>
              <w:jc w:val="right"/>
              <w:rPr>
                <w:rFonts w:hAnsi="SimSun"/>
                <w:sz w:val="17"/>
              </w:rPr>
            </w:pPr>
          </w:p>
        </w:tc>
        <w:tc>
          <w:tcPr>
            <w:tcW w:w="1091" w:type="pct"/>
            <w:tcBorders>
              <w:top w:val="single" w:sz="12" w:space="0" w:color="auto"/>
            </w:tcBorders>
            <w:vAlign w:val="bottom"/>
          </w:tcPr>
          <w:p w:rsidR="00000000" w:rsidRDefault="00000000">
            <w:pPr>
              <w:spacing w:after="60" w:line="280" w:lineRule="exact"/>
              <w:ind w:right="40"/>
              <w:jc w:val="right"/>
              <w:rPr>
                <w:rFonts w:hAnsi="SimSun" w:hint="eastAsia"/>
                <w:sz w:val="17"/>
              </w:rPr>
            </w:pPr>
          </w:p>
        </w:tc>
        <w:tc>
          <w:tcPr>
            <w:tcW w:w="922" w:type="pct"/>
            <w:tcBorders>
              <w:top w:val="single" w:sz="12" w:space="0" w:color="auto"/>
            </w:tcBorders>
            <w:vAlign w:val="bottom"/>
          </w:tcPr>
          <w:p w:rsidR="00000000" w:rsidRDefault="00000000">
            <w:pPr>
              <w:spacing w:after="60" w:line="280" w:lineRule="exact"/>
              <w:ind w:right="40"/>
              <w:jc w:val="right"/>
              <w:rPr>
                <w:rFonts w:hAnsi="SimSun"/>
                <w:sz w:val="17"/>
              </w:rPr>
            </w:pPr>
          </w:p>
        </w:tc>
        <w:tc>
          <w:tcPr>
            <w:tcW w:w="876" w:type="pct"/>
            <w:tcBorders>
              <w:top w:val="single" w:sz="12" w:space="0" w:color="auto"/>
            </w:tcBorders>
            <w:vAlign w:val="bottom"/>
          </w:tcPr>
          <w:p w:rsidR="00000000" w:rsidRDefault="00000000">
            <w:pPr>
              <w:spacing w:after="60" w:line="280" w:lineRule="exact"/>
              <w:ind w:right="40"/>
              <w:jc w:val="right"/>
              <w:rPr>
                <w:rFonts w:hAnsi="SimSun" w:hint="eastAsia"/>
                <w:b/>
                <w:sz w:val="17"/>
              </w:rPr>
            </w:pPr>
          </w:p>
        </w:tc>
      </w:tr>
      <w:tr w:rsidR="00000000">
        <w:tc>
          <w:tcPr>
            <w:tcW w:w="758" w:type="pct"/>
          </w:tcPr>
          <w:p w:rsidR="00000000" w:rsidRDefault="00000000">
            <w:pPr>
              <w:tabs>
                <w:tab w:val="left" w:pos="357"/>
                <w:tab w:val="left" w:pos="714"/>
                <w:tab w:val="left" w:pos="1071"/>
                <w:tab w:val="left" w:pos="1429"/>
              </w:tabs>
              <w:spacing w:after="60" w:line="280" w:lineRule="exact"/>
              <w:ind w:right="40"/>
              <w:rPr>
                <w:rFonts w:hAnsi="SimSun"/>
                <w:bCs/>
                <w:sz w:val="17"/>
              </w:rPr>
            </w:pPr>
            <w:r>
              <w:rPr>
                <w:rFonts w:hAnsi="SimSun" w:hint="eastAsia"/>
                <w:bCs/>
                <w:sz w:val="17"/>
              </w:rPr>
              <w:t>家里</w:t>
            </w:r>
            <w:r>
              <w:rPr>
                <w:rFonts w:hAnsi="SimSun"/>
                <w:bCs/>
                <w:sz w:val="17"/>
              </w:rPr>
              <w:t>(％)</w:t>
            </w:r>
          </w:p>
        </w:tc>
        <w:tc>
          <w:tcPr>
            <w:tcW w:w="436" w:type="pct"/>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91.4</w:t>
            </w:r>
          </w:p>
        </w:tc>
        <w:tc>
          <w:tcPr>
            <w:tcW w:w="436" w:type="pct"/>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92.7</w:t>
            </w:r>
          </w:p>
        </w:tc>
        <w:tc>
          <w:tcPr>
            <w:tcW w:w="482" w:type="pct"/>
          </w:tcPr>
          <w:p w:rsidR="00000000" w:rsidRDefault="00000000">
            <w:pPr>
              <w:tabs>
                <w:tab w:val="left" w:pos="357"/>
                <w:tab w:val="left" w:pos="714"/>
                <w:tab w:val="left" w:pos="1071"/>
                <w:tab w:val="left" w:pos="1429"/>
              </w:tabs>
              <w:spacing w:after="60" w:line="280" w:lineRule="exact"/>
              <w:ind w:right="40"/>
              <w:jc w:val="right"/>
              <w:rPr>
                <w:rFonts w:hAnsi="SimSun"/>
                <w:b/>
                <w:sz w:val="17"/>
              </w:rPr>
            </w:pPr>
            <w:r>
              <w:rPr>
                <w:rFonts w:hAnsi="SimSun"/>
                <w:sz w:val="17"/>
              </w:rPr>
              <w:t>91.9</w:t>
            </w:r>
          </w:p>
        </w:tc>
        <w:tc>
          <w:tcPr>
            <w:tcW w:w="1091" w:type="pct"/>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hint="eastAsia"/>
                <w:sz w:val="17"/>
              </w:rPr>
              <w:t>卫生政策和服务中心——“</w:t>
            </w:r>
            <w:r>
              <w:rPr>
                <w:rFonts w:hAnsi="SimSun"/>
                <w:sz w:val="17"/>
              </w:rPr>
              <w:t>罗马尼亚</w:t>
            </w:r>
            <w:r>
              <w:rPr>
                <w:rFonts w:hAnsi="SimSun" w:hint="eastAsia"/>
                <w:sz w:val="17"/>
              </w:rPr>
              <w:t>境内对吸烟的知识、态度和习惯”，欧盟资助项目，</w:t>
            </w:r>
            <w:r>
              <w:rPr>
                <w:rFonts w:hAnsi="SimSun"/>
                <w:sz w:val="17"/>
              </w:rPr>
              <w:t>2004</w:t>
            </w:r>
            <w:r>
              <w:rPr>
                <w:rFonts w:hAnsi="SimSun" w:hint="eastAsia"/>
                <w:sz w:val="17"/>
              </w:rPr>
              <w:t>年发表</w:t>
            </w:r>
          </w:p>
        </w:tc>
        <w:tc>
          <w:tcPr>
            <w:tcW w:w="922" w:type="pct"/>
          </w:tcPr>
          <w:p w:rsidR="00000000" w:rsidRDefault="00000000">
            <w:pPr>
              <w:tabs>
                <w:tab w:val="left" w:pos="357"/>
                <w:tab w:val="left" w:pos="714"/>
                <w:tab w:val="left" w:pos="1071"/>
                <w:tab w:val="left" w:pos="1429"/>
              </w:tabs>
              <w:spacing w:after="60" w:line="280" w:lineRule="exact"/>
              <w:ind w:right="40"/>
              <w:jc w:val="both"/>
              <w:rPr>
                <w:rFonts w:hAnsi="SimSun" w:hint="eastAsia"/>
                <w:sz w:val="17"/>
              </w:rPr>
            </w:pPr>
            <w:r>
              <w:rPr>
                <w:rFonts w:hAnsi="SimSun"/>
                <w:sz w:val="17"/>
              </w:rPr>
              <w:t>95.1(目前吸烟者)</w:t>
            </w:r>
          </w:p>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84.6(</w:t>
            </w:r>
            <w:r>
              <w:rPr>
                <w:rFonts w:hAnsi="SimSun" w:hint="eastAsia"/>
                <w:sz w:val="17"/>
              </w:rPr>
              <w:t>从未</w:t>
            </w:r>
            <w:r>
              <w:rPr>
                <w:rFonts w:hAnsi="SimSun"/>
                <w:sz w:val="17"/>
              </w:rPr>
              <w:t>吸烟者)</w:t>
            </w:r>
          </w:p>
        </w:tc>
        <w:tc>
          <w:tcPr>
            <w:tcW w:w="876" w:type="pct"/>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hint="eastAsia"/>
                <w:bCs/>
                <w:sz w:val="17"/>
              </w:rPr>
              <w:t>《全球青年吸烟情况调查》</w:t>
            </w:r>
            <w:r>
              <w:rPr>
                <w:rFonts w:hAnsi="SimSun"/>
                <w:sz w:val="17"/>
              </w:rPr>
              <w:t>罗马尼亚</w:t>
            </w:r>
          </w:p>
        </w:tc>
      </w:tr>
      <w:tr w:rsidR="00000000">
        <w:tc>
          <w:tcPr>
            <w:tcW w:w="758" w:type="pct"/>
          </w:tcPr>
          <w:p w:rsidR="00000000" w:rsidRDefault="00000000">
            <w:pPr>
              <w:tabs>
                <w:tab w:val="left" w:pos="357"/>
                <w:tab w:val="left" w:pos="714"/>
                <w:tab w:val="left" w:pos="1071"/>
                <w:tab w:val="left" w:pos="1429"/>
              </w:tabs>
              <w:spacing w:after="60" w:line="280" w:lineRule="exact"/>
              <w:ind w:right="40"/>
              <w:rPr>
                <w:rFonts w:hAnsi="SimSun"/>
                <w:bCs/>
                <w:sz w:val="17"/>
              </w:rPr>
            </w:pPr>
            <w:r>
              <w:rPr>
                <w:rFonts w:hAnsi="SimSun" w:hint="eastAsia"/>
                <w:bCs/>
                <w:sz w:val="17"/>
              </w:rPr>
              <w:t>工作场所</w:t>
            </w:r>
            <w:r>
              <w:rPr>
                <w:rFonts w:hAnsi="SimSun"/>
                <w:bCs/>
                <w:sz w:val="17"/>
              </w:rPr>
              <w:t>(％)</w:t>
            </w:r>
          </w:p>
        </w:tc>
        <w:tc>
          <w:tcPr>
            <w:tcW w:w="436" w:type="pct"/>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64.2</w:t>
            </w:r>
          </w:p>
        </w:tc>
        <w:tc>
          <w:tcPr>
            <w:tcW w:w="436" w:type="pct"/>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56.4</w:t>
            </w:r>
          </w:p>
        </w:tc>
        <w:tc>
          <w:tcPr>
            <w:tcW w:w="482" w:type="pct"/>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61.5</w:t>
            </w:r>
          </w:p>
        </w:tc>
        <w:tc>
          <w:tcPr>
            <w:tcW w:w="1091" w:type="pct"/>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同上</w:t>
            </w:r>
          </w:p>
        </w:tc>
        <w:tc>
          <w:tcPr>
            <w:tcW w:w="922" w:type="pct"/>
          </w:tcPr>
          <w:p w:rsidR="00000000" w:rsidRDefault="00000000">
            <w:pPr>
              <w:tabs>
                <w:tab w:val="left" w:pos="357"/>
                <w:tab w:val="left" w:pos="714"/>
                <w:tab w:val="left" w:pos="1071"/>
                <w:tab w:val="left" w:pos="1429"/>
              </w:tabs>
              <w:spacing w:after="60" w:line="280" w:lineRule="exact"/>
              <w:ind w:right="40"/>
              <w:jc w:val="both"/>
              <w:rPr>
                <w:rFonts w:hAnsi="SimSun"/>
                <w:sz w:val="17"/>
              </w:rPr>
            </w:pPr>
          </w:p>
        </w:tc>
        <w:tc>
          <w:tcPr>
            <w:tcW w:w="876" w:type="pct"/>
          </w:tcPr>
          <w:p w:rsidR="00000000" w:rsidRDefault="00000000">
            <w:pPr>
              <w:tabs>
                <w:tab w:val="left" w:pos="357"/>
                <w:tab w:val="left" w:pos="714"/>
                <w:tab w:val="left" w:pos="1071"/>
                <w:tab w:val="left" w:pos="1429"/>
              </w:tabs>
              <w:spacing w:after="60" w:line="280" w:lineRule="exact"/>
              <w:ind w:right="40"/>
              <w:jc w:val="both"/>
              <w:rPr>
                <w:rFonts w:hAnsi="SimSun"/>
                <w:sz w:val="17"/>
              </w:rPr>
            </w:pPr>
          </w:p>
        </w:tc>
      </w:tr>
      <w:tr w:rsidR="00000000">
        <w:tc>
          <w:tcPr>
            <w:tcW w:w="758" w:type="pct"/>
          </w:tcPr>
          <w:p w:rsidR="00000000" w:rsidRDefault="00000000">
            <w:pPr>
              <w:tabs>
                <w:tab w:val="left" w:pos="357"/>
                <w:tab w:val="left" w:pos="714"/>
                <w:tab w:val="left" w:pos="1071"/>
                <w:tab w:val="left" w:pos="1429"/>
              </w:tabs>
              <w:spacing w:after="60" w:line="280" w:lineRule="exact"/>
              <w:ind w:right="40"/>
              <w:rPr>
                <w:rFonts w:hAnsi="SimSun"/>
                <w:bCs/>
                <w:sz w:val="17"/>
              </w:rPr>
            </w:pPr>
            <w:r>
              <w:rPr>
                <w:rFonts w:hAnsi="SimSun" w:hint="eastAsia"/>
                <w:bCs/>
                <w:sz w:val="17"/>
              </w:rPr>
              <w:t>公共场所</w:t>
            </w:r>
            <w:r>
              <w:rPr>
                <w:rFonts w:hAnsi="SimSun"/>
                <w:bCs/>
                <w:sz w:val="17"/>
              </w:rPr>
              <w:t>(％)</w:t>
            </w:r>
          </w:p>
        </w:tc>
        <w:tc>
          <w:tcPr>
            <w:tcW w:w="436" w:type="pct"/>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77.7</w:t>
            </w:r>
          </w:p>
        </w:tc>
        <w:tc>
          <w:tcPr>
            <w:tcW w:w="436" w:type="pct"/>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52.4</w:t>
            </w:r>
          </w:p>
        </w:tc>
        <w:tc>
          <w:tcPr>
            <w:tcW w:w="482" w:type="pct"/>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68.9</w:t>
            </w:r>
          </w:p>
        </w:tc>
        <w:tc>
          <w:tcPr>
            <w:tcW w:w="1091" w:type="pct"/>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同上</w:t>
            </w:r>
          </w:p>
        </w:tc>
        <w:tc>
          <w:tcPr>
            <w:tcW w:w="922" w:type="pct"/>
          </w:tcPr>
          <w:p w:rsidR="00000000" w:rsidRDefault="00000000">
            <w:pPr>
              <w:tabs>
                <w:tab w:val="left" w:pos="357"/>
                <w:tab w:val="left" w:pos="714"/>
                <w:tab w:val="left" w:pos="1071"/>
                <w:tab w:val="left" w:pos="1429"/>
              </w:tabs>
              <w:spacing w:after="60" w:line="280" w:lineRule="exact"/>
              <w:ind w:right="40"/>
              <w:jc w:val="both"/>
              <w:rPr>
                <w:rFonts w:hAnsi="SimSun" w:hint="eastAsia"/>
                <w:sz w:val="17"/>
              </w:rPr>
            </w:pPr>
            <w:r>
              <w:rPr>
                <w:rFonts w:hAnsi="SimSun"/>
                <w:sz w:val="17"/>
              </w:rPr>
              <w:t>92.3(目前吸烟者)</w:t>
            </w:r>
          </w:p>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78.3(</w:t>
            </w:r>
            <w:r>
              <w:rPr>
                <w:rFonts w:hAnsi="SimSun" w:hint="eastAsia"/>
                <w:sz w:val="17"/>
              </w:rPr>
              <w:t>从未</w:t>
            </w:r>
            <w:r>
              <w:rPr>
                <w:rFonts w:hAnsi="SimSun"/>
                <w:sz w:val="17"/>
              </w:rPr>
              <w:t>吸烟者)</w:t>
            </w:r>
          </w:p>
        </w:tc>
        <w:tc>
          <w:tcPr>
            <w:tcW w:w="876" w:type="pct"/>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同上</w:t>
            </w:r>
          </w:p>
        </w:tc>
      </w:tr>
      <w:tr w:rsidR="00000000">
        <w:tc>
          <w:tcPr>
            <w:tcW w:w="758" w:type="pct"/>
            <w:tcBorders>
              <w:bottom w:val="single" w:sz="12" w:space="0" w:color="auto"/>
            </w:tcBorders>
          </w:tcPr>
          <w:p w:rsidR="00000000" w:rsidRDefault="00000000">
            <w:pPr>
              <w:tabs>
                <w:tab w:val="left" w:pos="357"/>
                <w:tab w:val="left" w:pos="714"/>
                <w:tab w:val="left" w:pos="1071"/>
                <w:tab w:val="left" w:pos="1429"/>
              </w:tabs>
              <w:spacing w:after="60" w:line="280" w:lineRule="exact"/>
              <w:ind w:right="40"/>
              <w:rPr>
                <w:rFonts w:hAnsi="SimSun" w:hint="eastAsia"/>
                <w:sz w:val="17"/>
              </w:rPr>
            </w:pPr>
            <w:r>
              <w:rPr>
                <w:rFonts w:hAnsi="SimSun" w:hint="eastAsia"/>
                <w:sz w:val="17"/>
              </w:rPr>
              <w:t>街道</w:t>
            </w:r>
          </w:p>
        </w:tc>
        <w:tc>
          <w:tcPr>
            <w:tcW w:w="436" w:type="pct"/>
            <w:tcBorders>
              <w:bottom w:val="single" w:sz="12" w:space="0" w:color="auto"/>
            </w:tcBorders>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62.2</w:t>
            </w:r>
          </w:p>
        </w:tc>
        <w:tc>
          <w:tcPr>
            <w:tcW w:w="436" w:type="pct"/>
            <w:tcBorders>
              <w:bottom w:val="single" w:sz="12" w:space="0" w:color="auto"/>
            </w:tcBorders>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9.2</w:t>
            </w:r>
          </w:p>
        </w:tc>
        <w:tc>
          <w:tcPr>
            <w:tcW w:w="482" w:type="pct"/>
            <w:tcBorders>
              <w:bottom w:val="single" w:sz="12" w:space="0" w:color="auto"/>
            </w:tcBorders>
          </w:tcPr>
          <w:p w:rsidR="00000000" w:rsidRDefault="00000000">
            <w:pPr>
              <w:tabs>
                <w:tab w:val="left" w:pos="357"/>
                <w:tab w:val="left" w:pos="714"/>
                <w:tab w:val="left" w:pos="1071"/>
                <w:tab w:val="left" w:pos="1429"/>
              </w:tabs>
              <w:spacing w:after="60" w:line="280" w:lineRule="exact"/>
              <w:ind w:right="40"/>
              <w:jc w:val="right"/>
              <w:rPr>
                <w:rFonts w:hAnsi="SimSun"/>
                <w:sz w:val="17"/>
              </w:rPr>
            </w:pPr>
            <w:r>
              <w:rPr>
                <w:rFonts w:hAnsi="SimSun"/>
                <w:sz w:val="17"/>
              </w:rPr>
              <w:t>43.8</w:t>
            </w:r>
          </w:p>
        </w:tc>
        <w:tc>
          <w:tcPr>
            <w:tcW w:w="1091" w:type="pct"/>
            <w:tcBorders>
              <w:bottom w:val="single" w:sz="12" w:space="0" w:color="auto"/>
            </w:tcBorders>
          </w:tcPr>
          <w:p w:rsidR="00000000" w:rsidRDefault="00000000">
            <w:pPr>
              <w:tabs>
                <w:tab w:val="left" w:pos="357"/>
                <w:tab w:val="left" w:pos="714"/>
                <w:tab w:val="left" w:pos="1071"/>
                <w:tab w:val="left" w:pos="1429"/>
              </w:tabs>
              <w:spacing w:after="60" w:line="280" w:lineRule="exact"/>
              <w:ind w:right="40"/>
              <w:jc w:val="both"/>
              <w:rPr>
                <w:rFonts w:hAnsi="SimSun"/>
                <w:sz w:val="17"/>
              </w:rPr>
            </w:pPr>
            <w:r>
              <w:rPr>
                <w:rFonts w:hAnsi="SimSun"/>
                <w:sz w:val="17"/>
              </w:rPr>
              <w:t>同上</w:t>
            </w:r>
          </w:p>
        </w:tc>
        <w:tc>
          <w:tcPr>
            <w:tcW w:w="922" w:type="pct"/>
            <w:tcBorders>
              <w:bottom w:val="single" w:sz="12" w:space="0" w:color="auto"/>
            </w:tcBorders>
          </w:tcPr>
          <w:p w:rsidR="00000000" w:rsidRDefault="00000000">
            <w:pPr>
              <w:tabs>
                <w:tab w:val="left" w:pos="357"/>
                <w:tab w:val="left" w:pos="714"/>
                <w:tab w:val="left" w:pos="1071"/>
                <w:tab w:val="left" w:pos="1429"/>
              </w:tabs>
              <w:spacing w:after="60" w:line="280" w:lineRule="exact"/>
              <w:ind w:right="40"/>
              <w:jc w:val="both"/>
              <w:rPr>
                <w:rFonts w:hAnsi="SimSun"/>
                <w:sz w:val="17"/>
              </w:rPr>
            </w:pPr>
          </w:p>
        </w:tc>
        <w:tc>
          <w:tcPr>
            <w:tcW w:w="876" w:type="pct"/>
            <w:tcBorders>
              <w:bottom w:val="single" w:sz="12" w:space="0" w:color="auto"/>
            </w:tcBorders>
          </w:tcPr>
          <w:p w:rsidR="00000000" w:rsidRDefault="00000000">
            <w:pPr>
              <w:tabs>
                <w:tab w:val="left" w:pos="357"/>
                <w:tab w:val="left" w:pos="714"/>
                <w:tab w:val="left" w:pos="1071"/>
                <w:tab w:val="left" w:pos="1429"/>
              </w:tabs>
              <w:spacing w:after="60" w:line="280" w:lineRule="exact"/>
              <w:ind w:right="40"/>
              <w:jc w:val="both"/>
              <w:rPr>
                <w:rFonts w:hAnsi="SimSun"/>
                <w:sz w:val="17"/>
              </w:rPr>
            </w:pPr>
          </w:p>
        </w:tc>
      </w:tr>
    </w:tbl>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Ansi="SimSun"/>
        </w:rPr>
      </w:pPr>
    </w:p>
    <w:p w:rsidR="00000000" w:rsidRDefault="00000000">
      <w:pPr>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rPr>
          <w:rFonts w:hAnsi="SimSun"/>
        </w:rPr>
      </w:pPr>
      <w:r>
        <w:rPr>
          <w:rFonts w:ascii="SimHei" w:eastAsia="SimHei" w:hAnsi="SimSun" w:hint="eastAsia"/>
          <w:b/>
          <w:color w:val="FF0000"/>
        </w:rPr>
        <w:tab/>
      </w:r>
      <w:r>
        <w:rPr>
          <w:rFonts w:ascii="SimHei" w:eastAsia="SimHei" w:hAnsi="SimSun"/>
          <w:b/>
          <w:color w:val="FF0000"/>
        </w:rPr>
        <w:t>4.</w:t>
      </w:r>
      <w:r>
        <w:rPr>
          <w:rFonts w:ascii="SimHei" w:eastAsia="SimHei" w:hAnsi="SimSun"/>
          <w:b/>
          <w:color w:val="FF0000"/>
        </w:rPr>
        <w:tab/>
      </w:r>
      <w:r>
        <w:rPr>
          <w:rFonts w:ascii="SimHei" w:eastAsia="SimHei" w:hAnsi="SimSun" w:hint="eastAsia"/>
          <w:b/>
          <w:color w:val="FF0000"/>
        </w:rPr>
        <w:t>人均消费量</w:t>
      </w:r>
    </w:p>
    <w:tbl>
      <w:tblPr>
        <w:tblW w:w="0" w:type="auto"/>
        <w:tblInd w:w="108" w:type="dxa"/>
        <w:tblLook w:val="01E0" w:firstRow="1" w:lastRow="1" w:firstColumn="1" w:lastColumn="1" w:noHBand="0" w:noVBand="0"/>
      </w:tblPr>
      <w:tblGrid>
        <w:gridCol w:w="894"/>
        <w:gridCol w:w="895"/>
        <w:gridCol w:w="894"/>
        <w:gridCol w:w="895"/>
        <w:gridCol w:w="895"/>
        <w:gridCol w:w="894"/>
        <w:gridCol w:w="895"/>
        <w:gridCol w:w="895"/>
        <w:gridCol w:w="894"/>
        <w:gridCol w:w="895"/>
        <w:gridCol w:w="895"/>
      </w:tblGrid>
      <w:tr w:rsidR="00000000">
        <w:trPr>
          <w:tblHeader/>
        </w:trPr>
        <w:tc>
          <w:tcPr>
            <w:tcW w:w="894" w:type="dxa"/>
            <w:tcBorders>
              <w:top w:val="single" w:sz="2" w:space="0" w:color="auto"/>
              <w:bottom w:val="single" w:sz="12" w:space="0" w:color="auto"/>
            </w:tcBorders>
            <w:vAlign w:val="bottom"/>
          </w:tcPr>
          <w:p w:rsidR="00000000" w:rsidRDefault="00000000">
            <w:pPr>
              <w:spacing w:before="60" w:after="60" w:line="240" w:lineRule="exact"/>
              <w:ind w:right="40"/>
              <w:jc w:val="center"/>
              <w:rPr>
                <w:rFonts w:eastAsia="KaiTi_GB2312" w:hAnsi="SimSun" w:hint="eastAsia"/>
                <w:color w:val="0000FF"/>
                <w:sz w:val="14"/>
              </w:rPr>
            </w:pPr>
            <w:r>
              <w:rPr>
                <w:rFonts w:eastAsia="KaiTi_GB2312" w:hAnsi="SimSun"/>
                <w:color w:val="0000FF"/>
                <w:sz w:val="14"/>
              </w:rPr>
              <w:t>国</w:t>
            </w:r>
            <w:r>
              <w:rPr>
                <w:rFonts w:eastAsia="KaiTi_GB2312" w:hAnsi="SimSun" w:hint="eastAsia"/>
                <w:color w:val="0000FF"/>
                <w:sz w:val="14"/>
              </w:rPr>
              <w:t>家</w:t>
            </w:r>
          </w:p>
        </w:tc>
        <w:tc>
          <w:tcPr>
            <w:tcW w:w="895"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hAnsi="SimSun" w:hint="eastAsia"/>
                <w:color w:val="0000FF"/>
                <w:sz w:val="14"/>
              </w:rPr>
            </w:pPr>
            <w:r>
              <w:rPr>
                <w:rFonts w:eastAsia="KaiTi_GB2312" w:hAnsi="SimSun"/>
                <w:color w:val="0000FF"/>
                <w:sz w:val="14"/>
              </w:rPr>
              <w:t>1995</w:t>
            </w:r>
            <w:r>
              <w:rPr>
                <w:rFonts w:eastAsia="KaiTi_GB2312" w:hAnsi="SimSun" w:hint="eastAsia"/>
                <w:color w:val="0000FF"/>
                <w:sz w:val="14"/>
              </w:rPr>
              <w:t>年</w:t>
            </w:r>
          </w:p>
        </w:tc>
        <w:tc>
          <w:tcPr>
            <w:tcW w:w="894"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hAnsi="SimSun"/>
                <w:color w:val="0000FF"/>
                <w:sz w:val="14"/>
              </w:rPr>
            </w:pPr>
            <w:r>
              <w:rPr>
                <w:rFonts w:eastAsia="KaiTi_GB2312" w:hAnsi="SimSun"/>
                <w:color w:val="0000FF"/>
                <w:sz w:val="14"/>
              </w:rPr>
              <w:t>1996</w:t>
            </w:r>
            <w:r>
              <w:rPr>
                <w:rFonts w:eastAsia="KaiTi_GB2312" w:hAnsi="SimSun" w:hint="eastAsia"/>
                <w:color w:val="0000FF"/>
                <w:sz w:val="14"/>
              </w:rPr>
              <w:t>年</w:t>
            </w:r>
          </w:p>
        </w:tc>
        <w:tc>
          <w:tcPr>
            <w:tcW w:w="895"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hAnsi="SimSun"/>
                <w:color w:val="0000FF"/>
                <w:sz w:val="14"/>
              </w:rPr>
            </w:pPr>
            <w:r>
              <w:rPr>
                <w:rFonts w:eastAsia="KaiTi_GB2312" w:hAnsi="SimSun"/>
                <w:color w:val="0000FF"/>
                <w:sz w:val="14"/>
              </w:rPr>
              <w:t>1997</w:t>
            </w:r>
            <w:r>
              <w:rPr>
                <w:rFonts w:eastAsia="KaiTi_GB2312" w:hAnsi="SimSun" w:hint="eastAsia"/>
                <w:color w:val="0000FF"/>
                <w:sz w:val="14"/>
              </w:rPr>
              <w:t>年</w:t>
            </w:r>
          </w:p>
        </w:tc>
        <w:tc>
          <w:tcPr>
            <w:tcW w:w="895"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hAnsi="SimSun"/>
                <w:color w:val="0000FF"/>
                <w:sz w:val="14"/>
              </w:rPr>
            </w:pPr>
            <w:r>
              <w:rPr>
                <w:rFonts w:eastAsia="KaiTi_GB2312" w:hAnsi="SimSun"/>
                <w:color w:val="0000FF"/>
                <w:sz w:val="14"/>
              </w:rPr>
              <w:t>1998</w:t>
            </w:r>
            <w:r>
              <w:rPr>
                <w:rFonts w:eastAsia="KaiTi_GB2312" w:hAnsi="SimSun" w:hint="eastAsia"/>
                <w:color w:val="0000FF"/>
                <w:sz w:val="14"/>
              </w:rPr>
              <w:t>年</w:t>
            </w:r>
          </w:p>
        </w:tc>
        <w:tc>
          <w:tcPr>
            <w:tcW w:w="894"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hAnsi="SimSun"/>
                <w:color w:val="0000FF"/>
                <w:sz w:val="14"/>
              </w:rPr>
            </w:pPr>
            <w:r>
              <w:rPr>
                <w:rFonts w:eastAsia="KaiTi_GB2312" w:hAnsi="SimSun"/>
                <w:color w:val="0000FF"/>
                <w:sz w:val="14"/>
              </w:rPr>
              <w:t>1999</w:t>
            </w:r>
            <w:r>
              <w:rPr>
                <w:rFonts w:eastAsia="KaiTi_GB2312" w:hAnsi="SimSun" w:hint="eastAsia"/>
                <w:color w:val="0000FF"/>
                <w:sz w:val="14"/>
              </w:rPr>
              <w:t>年</w:t>
            </w:r>
          </w:p>
        </w:tc>
        <w:tc>
          <w:tcPr>
            <w:tcW w:w="895"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hAnsi="SimSun"/>
                <w:color w:val="0000FF"/>
                <w:sz w:val="14"/>
              </w:rPr>
            </w:pPr>
            <w:r>
              <w:rPr>
                <w:rFonts w:eastAsia="KaiTi_GB2312" w:hAnsi="SimSun"/>
                <w:color w:val="0000FF"/>
                <w:sz w:val="14"/>
              </w:rPr>
              <w:t>2000</w:t>
            </w:r>
            <w:r>
              <w:rPr>
                <w:rFonts w:eastAsia="KaiTi_GB2312" w:hAnsi="SimSun" w:hint="eastAsia"/>
                <w:color w:val="0000FF"/>
                <w:sz w:val="14"/>
              </w:rPr>
              <w:t>年</w:t>
            </w:r>
          </w:p>
        </w:tc>
        <w:tc>
          <w:tcPr>
            <w:tcW w:w="895"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hAnsi="SimSun"/>
                <w:color w:val="0000FF"/>
                <w:sz w:val="14"/>
              </w:rPr>
            </w:pPr>
            <w:r>
              <w:rPr>
                <w:rFonts w:eastAsia="KaiTi_GB2312" w:hAnsi="SimSun"/>
                <w:color w:val="0000FF"/>
                <w:sz w:val="14"/>
              </w:rPr>
              <w:t>2001</w:t>
            </w:r>
            <w:r>
              <w:rPr>
                <w:rFonts w:eastAsia="KaiTi_GB2312" w:hAnsi="SimSun" w:hint="eastAsia"/>
                <w:color w:val="0000FF"/>
                <w:sz w:val="14"/>
              </w:rPr>
              <w:t>年</w:t>
            </w:r>
          </w:p>
        </w:tc>
        <w:tc>
          <w:tcPr>
            <w:tcW w:w="894"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hAnsi="SimSun"/>
                <w:color w:val="0000FF"/>
                <w:sz w:val="14"/>
              </w:rPr>
            </w:pPr>
            <w:r>
              <w:rPr>
                <w:rFonts w:eastAsia="KaiTi_GB2312" w:hAnsi="SimSun"/>
                <w:color w:val="0000FF"/>
                <w:sz w:val="14"/>
              </w:rPr>
              <w:t>2002</w:t>
            </w:r>
            <w:r>
              <w:rPr>
                <w:rFonts w:eastAsia="KaiTi_GB2312" w:hAnsi="SimSun" w:hint="eastAsia"/>
                <w:color w:val="0000FF"/>
                <w:sz w:val="14"/>
              </w:rPr>
              <w:t>年</w:t>
            </w:r>
          </w:p>
        </w:tc>
        <w:tc>
          <w:tcPr>
            <w:tcW w:w="895"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hAnsi="SimSun"/>
                <w:color w:val="0000FF"/>
                <w:sz w:val="14"/>
              </w:rPr>
            </w:pPr>
            <w:r>
              <w:rPr>
                <w:rFonts w:eastAsia="KaiTi_GB2312" w:hAnsi="SimSun"/>
                <w:color w:val="0000FF"/>
                <w:sz w:val="14"/>
              </w:rPr>
              <w:t>2003</w:t>
            </w:r>
            <w:r>
              <w:rPr>
                <w:rFonts w:eastAsia="KaiTi_GB2312" w:hAnsi="SimSun" w:hint="eastAsia"/>
                <w:color w:val="0000FF"/>
                <w:sz w:val="14"/>
              </w:rPr>
              <w:t>年</w:t>
            </w:r>
          </w:p>
        </w:tc>
        <w:tc>
          <w:tcPr>
            <w:tcW w:w="895" w:type="dxa"/>
            <w:tcBorders>
              <w:top w:val="single" w:sz="2" w:space="0" w:color="auto"/>
              <w:bottom w:val="single" w:sz="12" w:space="0" w:color="auto"/>
            </w:tcBorders>
            <w:vAlign w:val="bottom"/>
          </w:tcPr>
          <w:p w:rsidR="00000000" w:rsidRDefault="00000000">
            <w:pPr>
              <w:spacing w:before="60" w:after="60" w:line="240" w:lineRule="exact"/>
              <w:ind w:right="40"/>
              <w:jc w:val="right"/>
              <w:rPr>
                <w:rFonts w:eastAsia="KaiTi_GB2312" w:hAnsi="SimSun"/>
                <w:color w:val="0000FF"/>
                <w:sz w:val="14"/>
              </w:rPr>
            </w:pPr>
            <w:r>
              <w:rPr>
                <w:rFonts w:eastAsia="KaiTi_GB2312" w:hAnsi="SimSun"/>
                <w:color w:val="0000FF"/>
                <w:sz w:val="14"/>
              </w:rPr>
              <w:t>2004</w:t>
            </w:r>
            <w:r>
              <w:rPr>
                <w:rFonts w:eastAsia="KaiTi_GB2312" w:hAnsi="SimSun" w:hint="eastAsia"/>
                <w:color w:val="0000FF"/>
                <w:sz w:val="14"/>
              </w:rPr>
              <w:t>年</w:t>
            </w:r>
          </w:p>
        </w:tc>
      </w:tr>
      <w:tr w:rsidR="00000000">
        <w:trPr>
          <w:trHeight w:hRule="exact" w:val="115"/>
          <w:tblHeader/>
        </w:trPr>
        <w:tc>
          <w:tcPr>
            <w:tcW w:w="894" w:type="dxa"/>
            <w:tcBorders>
              <w:top w:val="single" w:sz="12" w:space="0" w:color="auto"/>
            </w:tcBorders>
            <w:vAlign w:val="bottom"/>
          </w:tcPr>
          <w:p w:rsidR="00000000" w:rsidRDefault="00000000">
            <w:pPr>
              <w:spacing w:after="60" w:line="280" w:lineRule="exact"/>
              <w:ind w:right="40"/>
              <w:rPr>
                <w:rFonts w:hAnsi="SimSun"/>
                <w:sz w:val="17"/>
              </w:rPr>
            </w:pPr>
          </w:p>
        </w:tc>
        <w:tc>
          <w:tcPr>
            <w:tcW w:w="895" w:type="dxa"/>
            <w:tcBorders>
              <w:top w:val="single" w:sz="12" w:space="0" w:color="auto"/>
            </w:tcBorders>
            <w:vAlign w:val="bottom"/>
          </w:tcPr>
          <w:p w:rsidR="00000000" w:rsidRDefault="00000000">
            <w:pPr>
              <w:spacing w:after="60" w:line="280" w:lineRule="exact"/>
              <w:ind w:right="40"/>
              <w:jc w:val="right"/>
              <w:rPr>
                <w:rFonts w:hAnsi="SimSun"/>
                <w:sz w:val="17"/>
              </w:rPr>
            </w:pPr>
          </w:p>
        </w:tc>
        <w:tc>
          <w:tcPr>
            <w:tcW w:w="894" w:type="dxa"/>
            <w:tcBorders>
              <w:top w:val="single" w:sz="12" w:space="0" w:color="auto"/>
            </w:tcBorders>
            <w:vAlign w:val="bottom"/>
          </w:tcPr>
          <w:p w:rsidR="00000000" w:rsidRDefault="00000000">
            <w:pPr>
              <w:spacing w:after="60" w:line="280" w:lineRule="exact"/>
              <w:ind w:right="40"/>
              <w:jc w:val="right"/>
              <w:rPr>
                <w:rFonts w:hAnsi="SimSun"/>
                <w:sz w:val="17"/>
              </w:rPr>
            </w:pPr>
          </w:p>
        </w:tc>
        <w:tc>
          <w:tcPr>
            <w:tcW w:w="895" w:type="dxa"/>
            <w:tcBorders>
              <w:top w:val="single" w:sz="12" w:space="0" w:color="auto"/>
            </w:tcBorders>
            <w:vAlign w:val="bottom"/>
          </w:tcPr>
          <w:p w:rsidR="00000000" w:rsidRDefault="00000000">
            <w:pPr>
              <w:spacing w:after="60" w:line="280" w:lineRule="exact"/>
              <w:ind w:right="40"/>
              <w:jc w:val="right"/>
              <w:rPr>
                <w:rFonts w:hAnsi="SimSun"/>
                <w:sz w:val="17"/>
              </w:rPr>
            </w:pPr>
          </w:p>
        </w:tc>
        <w:tc>
          <w:tcPr>
            <w:tcW w:w="895" w:type="dxa"/>
            <w:tcBorders>
              <w:top w:val="single" w:sz="12" w:space="0" w:color="auto"/>
            </w:tcBorders>
            <w:vAlign w:val="bottom"/>
          </w:tcPr>
          <w:p w:rsidR="00000000" w:rsidRDefault="00000000">
            <w:pPr>
              <w:spacing w:after="60" w:line="280" w:lineRule="exact"/>
              <w:ind w:right="40"/>
              <w:jc w:val="right"/>
              <w:rPr>
                <w:rFonts w:hAnsi="SimSun"/>
                <w:sz w:val="17"/>
              </w:rPr>
            </w:pPr>
          </w:p>
        </w:tc>
        <w:tc>
          <w:tcPr>
            <w:tcW w:w="894" w:type="dxa"/>
            <w:tcBorders>
              <w:top w:val="single" w:sz="12" w:space="0" w:color="auto"/>
            </w:tcBorders>
            <w:vAlign w:val="bottom"/>
          </w:tcPr>
          <w:p w:rsidR="00000000" w:rsidRDefault="00000000">
            <w:pPr>
              <w:spacing w:after="60" w:line="280" w:lineRule="exact"/>
              <w:ind w:right="40"/>
              <w:jc w:val="right"/>
              <w:rPr>
                <w:rFonts w:hAnsi="SimSun"/>
                <w:sz w:val="17"/>
              </w:rPr>
            </w:pPr>
          </w:p>
        </w:tc>
        <w:tc>
          <w:tcPr>
            <w:tcW w:w="895" w:type="dxa"/>
            <w:tcBorders>
              <w:top w:val="single" w:sz="12" w:space="0" w:color="auto"/>
            </w:tcBorders>
            <w:vAlign w:val="bottom"/>
          </w:tcPr>
          <w:p w:rsidR="00000000" w:rsidRDefault="00000000">
            <w:pPr>
              <w:spacing w:after="60" w:line="280" w:lineRule="exact"/>
              <w:ind w:right="40"/>
              <w:jc w:val="right"/>
              <w:rPr>
                <w:rFonts w:hAnsi="SimSun"/>
                <w:sz w:val="17"/>
              </w:rPr>
            </w:pPr>
          </w:p>
        </w:tc>
        <w:tc>
          <w:tcPr>
            <w:tcW w:w="895" w:type="dxa"/>
            <w:tcBorders>
              <w:top w:val="single" w:sz="12" w:space="0" w:color="auto"/>
            </w:tcBorders>
            <w:vAlign w:val="bottom"/>
          </w:tcPr>
          <w:p w:rsidR="00000000" w:rsidRDefault="00000000">
            <w:pPr>
              <w:spacing w:after="60" w:line="280" w:lineRule="exact"/>
              <w:ind w:right="40"/>
              <w:jc w:val="right"/>
              <w:rPr>
                <w:rFonts w:hAnsi="SimSun"/>
                <w:sz w:val="17"/>
              </w:rPr>
            </w:pPr>
          </w:p>
        </w:tc>
        <w:tc>
          <w:tcPr>
            <w:tcW w:w="894" w:type="dxa"/>
            <w:tcBorders>
              <w:top w:val="single" w:sz="12" w:space="0" w:color="auto"/>
            </w:tcBorders>
            <w:vAlign w:val="bottom"/>
          </w:tcPr>
          <w:p w:rsidR="00000000" w:rsidRDefault="00000000">
            <w:pPr>
              <w:spacing w:after="60" w:line="280" w:lineRule="exact"/>
              <w:ind w:right="40"/>
              <w:jc w:val="right"/>
              <w:rPr>
                <w:rFonts w:hAnsi="SimSun"/>
                <w:sz w:val="17"/>
              </w:rPr>
            </w:pPr>
          </w:p>
        </w:tc>
        <w:tc>
          <w:tcPr>
            <w:tcW w:w="895" w:type="dxa"/>
            <w:tcBorders>
              <w:top w:val="single" w:sz="12" w:space="0" w:color="auto"/>
            </w:tcBorders>
            <w:vAlign w:val="bottom"/>
          </w:tcPr>
          <w:p w:rsidR="00000000" w:rsidRDefault="00000000">
            <w:pPr>
              <w:spacing w:after="60" w:line="280" w:lineRule="exact"/>
              <w:ind w:right="40"/>
              <w:jc w:val="right"/>
              <w:rPr>
                <w:rFonts w:hAnsi="SimSun"/>
                <w:sz w:val="17"/>
              </w:rPr>
            </w:pPr>
          </w:p>
        </w:tc>
        <w:tc>
          <w:tcPr>
            <w:tcW w:w="895" w:type="dxa"/>
            <w:tcBorders>
              <w:top w:val="single" w:sz="12" w:space="0" w:color="auto"/>
            </w:tcBorders>
            <w:vAlign w:val="bottom"/>
          </w:tcPr>
          <w:p w:rsidR="00000000" w:rsidRDefault="00000000">
            <w:pPr>
              <w:spacing w:after="60" w:line="280" w:lineRule="exact"/>
              <w:ind w:right="40"/>
              <w:jc w:val="right"/>
              <w:rPr>
                <w:rFonts w:hAnsi="SimSun"/>
                <w:sz w:val="17"/>
              </w:rPr>
            </w:pPr>
          </w:p>
        </w:tc>
      </w:tr>
      <w:tr w:rsidR="00000000">
        <w:tc>
          <w:tcPr>
            <w:tcW w:w="894"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rPr>
                <w:rFonts w:hAnsi="SimSun"/>
                <w:sz w:val="17"/>
              </w:rPr>
            </w:pPr>
          </w:p>
        </w:tc>
        <w:tc>
          <w:tcPr>
            <w:tcW w:w="895"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c>
          <w:tcPr>
            <w:tcW w:w="894"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c>
          <w:tcPr>
            <w:tcW w:w="895"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c>
          <w:tcPr>
            <w:tcW w:w="895"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c>
          <w:tcPr>
            <w:tcW w:w="894"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c>
          <w:tcPr>
            <w:tcW w:w="895"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c>
          <w:tcPr>
            <w:tcW w:w="895"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c>
          <w:tcPr>
            <w:tcW w:w="894"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c>
          <w:tcPr>
            <w:tcW w:w="895"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c>
          <w:tcPr>
            <w:tcW w:w="895" w:type="dxa"/>
            <w:tcBorders>
              <w:bottom w:val="single" w:sz="12" w:space="0" w:color="auto"/>
            </w:tcBorders>
            <w:vAlign w:val="bottom"/>
          </w:tcPr>
          <w:p w:rsidR="00000000" w:rsidRDefault="00000000">
            <w:pPr>
              <w:tabs>
                <w:tab w:val="left" w:pos="357"/>
                <w:tab w:val="left" w:pos="714"/>
                <w:tab w:val="left" w:pos="1071"/>
                <w:tab w:val="left" w:pos="1429"/>
              </w:tabs>
              <w:spacing w:after="60" w:line="280" w:lineRule="exact"/>
              <w:ind w:right="40"/>
              <w:jc w:val="right"/>
              <w:rPr>
                <w:rFonts w:hAnsi="SimSun"/>
                <w:sz w:val="17"/>
              </w:rPr>
            </w:pPr>
          </w:p>
        </w:tc>
      </w:tr>
    </w:tbl>
    <w:p w:rsidR="00000000" w:rsidRDefault="00000000">
      <w:pPr>
        <w:pStyle w:val="SingleTxt"/>
        <w:spacing w:after="0" w:line="140" w:lineRule="exact"/>
        <w:rPr>
          <w:sz w:val="10"/>
        </w:rPr>
      </w:pPr>
    </w:p>
    <w:p w:rsidR="00000000" w:rsidRDefault="00000000">
      <w:pPr>
        <w:pStyle w:val="SingleTxt"/>
        <w:rPr>
          <w:rFonts w:hint="eastAsia"/>
        </w:rPr>
      </w:pPr>
      <w:r>
        <w:rPr>
          <w:rFonts w:hint="eastAsia"/>
        </w:rPr>
        <w:t>据农业部资料，纸烟消费量多年保持约</w:t>
      </w:r>
      <w:r>
        <w:t>35 000-40 000</w:t>
      </w:r>
      <w:r>
        <w:rPr>
          <w:rFonts w:hint="eastAsia"/>
        </w:rPr>
        <w:t>吨。</w:t>
      </w:r>
    </w:p>
    <w:p w:rsidR="00000000" w:rsidRDefault="00000000">
      <w:pPr>
        <w:pStyle w:val="SingleTxt"/>
        <w:rPr>
          <w:rFonts w:hint="eastAsia"/>
        </w:rPr>
      </w:pPr>
      <w:r>
        <w:rPr>
          <w:rFonts w:hint="eastAsia"/>
        </w:rPr>
        <w:t>有报纸证实，2004年纸烟消费量为</w:t>
      </w:r>
      <w:r>
        <w:t>35 00</w:t>
      </w:r>
      <w:r>
        <w:rPr>
          <w:rFonts w:hint="eastAsia"/>
        </w:rPr>
        <w:t>0亿支</w:t>
      </w:r>
      <w:r>
        <w:t>(</w:t>
      </w:r>
      <w:r>
        <w:rPr>
          <w:rFonts w:hint="eastAsia"/>
        </w:rPr>
        <w:t>资料可能来自烟草业</w:t>
      </w:r>
      <w:r>
        <w:t>)</w:t>
      </w:r>
      <w:r>
        <w:rPr>
          <w:rFonts w:hint="eastAsia"/>
        </w:rPr>
        <w:t>。</w:t>
      </w:r>
    </w:p>
    <w:p w:rsidR="00000000" w:rsidRDefault="00000000">
      <w:pPr>
        <w:pStyle w:val="SingleTxt"/>
        <w:spacing w:after="0" w:line="240" w:lineRule="auto"/>
        <w:rPr>
          <w:rFonts w:hAnsi="SimSun"/>
          <w:sz w:val="20"/>
        </w:rPr>
      </w:pPr>
      <w:r>
        <w:rPr>
          <w:rFonts w:hAnsi="SimSun"/>
          <w:noProof/>
          <w:sz w:val="20"/>
        </w:rPr>
        <w:pict>
          <v:line id="_x0000_s2366" style="position:absolute;left:0;text-align:left;z-index:3;mso-position-horizontal:center" from="0,30pt" to="1in,30pt" strokeweight=".25pt">
            <w10:anchorlock/>
          </v:line>
        </w:pict>
      </w:r>
    </w:p>
    <w:p w:rsidR="00000000" w:rsidRDefault="00000000">
      <w:pPr>
        <w:pStyle w:val="SingleTxt"/>
      </w:pPr>
    </w:p>
    <w:p w:rsidR="00000000" w:rsidRDefault="00000000">
      <w:pPr>
        <w:pStyle w:val="SingleTxt"/>
      </w:pPr>
    </w:p>
    <w:sectPr w:rsidR="00000000">
      <w:type w:val="continuous"/>
      <w:pgSz w:w="12242" w:h="15842" w:code="1"/>
      <w:pgMar w:top="1742" w:right="1195" w:bottom="1898" w:left="1195" w:header="576" w:footer="1030" w:gutter="0"/>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NO&gt;&gt;N0628643C&lt;&lt;ODS JOB NO&gt;&gt;</w:t>
      </w:r>
    </w:p>
    <w:p w:rsidR="00000000" w:rsidRDefault="00000000">
      <w:pPr>
        <w:pStyle w:val="CommentText"/>
      </w:pPr>
      <w:r>
        <w:t>&lt;&lt;ODS DOC SYMBOL1&gt;&gt;CEDAW/C/ROM/Q/6/Add.1&lt;&lt;ODS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ypographic Ext">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18</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19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1"/>
      </w:rPr>
    </w:pPr>
    <w:r>
      <w:rPr>
        <w:b w:val="0"/>
        <w:sz w:val="21"/>
      </w:rPr>
      <w:t>06-28643 (C)    280406    280406</w:t>
    </w:r>
  </w:p>
  <w:p w:rsidR="00000000" w:rsidRDefault="00000000">
    <w:pPr>
      <w:spacing w:before="60" w:line="200" w:lineRule="exact"/>
      <w:rPr>
        <w:rFonts w:ascii="Barcode 3 of 9 by request" w:hAnsi="Barcode 3 of 9 by request"/>
        <w:b/>
      </w:rPr>
    </w:pPr>
    <w:r>
      <w:rPr>
        <w:rFonts w:ascii="Barcode 3 of 9 by request" w:hAnsi="Barcode 3 of 9 by request"/>
        <w:b/>
      </w:rPr>
      <w:t>*0628643*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4"/>
          <w:tab w:val="left" w:pos="1695"/>
          <w:tab w:val="left" w:pos="2126"/>
          <w:tab w:val="left" w:pos="2557"/>
        </w:tabs>
        <w:ind w:left="1264" w:right="1264" w:hanging="432"/>
        <w:jc w:val="both"/>
      </w:pPr>
      <w:r>
        <w:tab/>
      </w:r>
      <w:r>
        <w:rPr>
          <w:rStyle w:val="FootnoteReference"/>
        </w:rPr>
        <w:footnoteRef/>
      </w:r>
      <w:r>
        <w:tab/>
      </w:r>
      <w:r>
        <w:rPr>
          <w:rFonts w:hint="eastAsia"/>
        </w:rPr>
        <w:t>全国男女机会均等机构指出，42个郡中36个郡有统计数据。</w:t>
      </w:r>
    </w:p>
  </w:footnote>
  <w:footnote w:id="2">
    <w:p w:rsidR="00000000" w:rsidRDefault="00000000">
      <w:pPr>
        <w:pStyle w:val="FootnoteText"/>
        <w:tabs>
          <w:tab w:val="clear" w:pos="418"/>
          <w:tab w:val="right" w:pos="1195"/>
          <w:tab w:val="left" w:pos="1264"/>
          <w:tab w:val="left" w:pos="1695"/>
          <w:tab w:val="left" w:pos="2126"/>
          <w:tab w:val="left" w:pos="2557"/>
        </w:tabs>
        <w:ind w:left="1264" w:right="1264" w:hanging="432"/>
        <w:jc w:val="both"/>
      </w:pPr>
      <w:r>
        <w:tab/>
      </w:r>
      <w:r>
        <w:rPr>
          <w:rStyle w:val="FootnoteReference"/>
        </w:rPr>
        <w:footnoteRef/>
      </w:r>
      <w:r>
        <w:tab/>
      </w:r>
      <w:r>
        <w:rPr>
          <w:rFonts w:hint="eastAsia"/>
        </w:rPr>
        <w:t>高效的抗反转录病毒治疗。</w:t>
      </w:r>
    </w:p>
  </w:footnote>
  <w:footnote w:id="3">
    <w:p w:rsidR="00000000" w:rsidRDefault="00000000">
      <w:pPr>
        <w:pStyle w:val="FootnoteText"/>
        <w:tabs>
          <w:tab w:val="clear" w:pos="418"/>
          <w:tab w:val="right" w:pos="1195"/>
          <w:tab w:val="left" w:pos="1264"/>
          <w:tab w:val="left" w:pos="1695"/>
          <w:tab w:val="left" w:pos="2126"/>
          <w:tab w:val="left" w:pos="2557"/>
        </w:tabs>
        <w:ind w:left="1264" w:right="1264" w:hanging="432"/>
        <w:jc w:val="both"/>
      </w:pPr>
      <w:r>
        <w:tab/>
      </w:r>
      <w:r>
        <w:rPr>
          <w:rStyle w:val="FootnoteReference"/>
        </w:rPr>
        <w:footnoteRef/>
      </w:r>
      <w:r>
        <w:tab/>
      </w:r>
      <w:r>
        <w:rPr>
          <w:rFonts w:hint="eastAsia"/>
        </w:rPr>
        <w:t>指在区域中心之一接受艾滋病毒/艾滋病监测和评估，至少每年两次接受临床和生物检查的病人。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CEDAW/C/ROM/Q/6/Add.1</w:t>
                      </w:r>
                    </w:p>
                  </w:tc>
                  <w:tc>
                    <w:tcPr>
                      <w:tcW w:w="5048" w:type="dxa"/>
                      <w:vAlign w:val="bottom"/>
                    </w:tcPr>
                    <w:p w:rsidR="00000000" w:rsidRDefault="00000000">
                      <w:pPr>
                        <w:pStyle w:val="Header"/>
                      </w:pPr>
                    </w:p>
                  </w:tc>
                </w:tr>
              </w:tbl>
              <w:p w:rsidR="00000000" w:rsidRDefault="00000000"/>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CEDAW/C/ROM/Q/6/Add.1</w:t>
                      </w:r>
                    </w:p>
                  </w:tc>
                </w:tr>
              </w:tbl>
              <w:p w:rsidR="00000000" w:rsidRDefault="00000000"/>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/C/ROM/Q/6/Add.1</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28 March 2006</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3102"/>
    <w:multiLevelType w:val="hybridMultilevel"/>
    <w:tmpl w:val="98D25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941F08"/>
    <w:multiLevelType w:val="hybridMultilevel"/>
    <w:tmpl w:val="E7007EEE"/>
    <w:lvl w:ilvl="0" w:tplc="CE3A41BA">
      <w:start w:val="2"/>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45255453"/>
    <w:multiLevelType w:val="hybridMultilevel"/>
    <w:tmpl w:val="A3825566"/>
    <w:lvl w:ilvl="0" w:tplc="8CE478C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4A4D76"/>
    <w:multiLevelType w:val="hybridMultilevel"/>
    <w:tmpl w:val="30E89976"/>
    <w:lvl w:ilvl="0" w:tplc="E45298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610A7FEF"/>
    <w:multiLevelType w:val="hybridMultilevel"/>
    <w:tmpl w:val="475CE8C6"/>
    <w:lvl w:ilvl="0" w:tplc="5F5481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6A2AF7"/>
    <w:multiLevelType w:val="hybridMultilevel"/>
    <w:tmpl w:val="4E94029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6"/>
  </w:num>
  <w:num w:numId="11">
    <w:abstractNumId w:val="1"/>
  </w:num>
  <w:num w:numId="12">
    <w:abstractNumId w:val="3"/>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8/04/2006 11:11 AM"/>
    <w:docVar w:name="DocCategory" w:val="Doc"/>
    <w:docVar w:name="DocType" w:val="Final"/>
    <w:docVar w:name="JobNo" w:val="0628643C"/>
    <w:docVar w:name="OandT" w:val="lin xq"/>
    <w:docVar w:name="Symbol1" w:val="CEDAW/C/ROM/Q/6/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regrouptable v:ext="edit">
        <o:entry new="1" old="0"/>
        <o:entry new="2" old="0"/>
        <o:entry new="4" old="2"/>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SingleTxt"/>
    <w:pPr>
      <w:outlineLvl w:val="1"/>
    </w:pPr>
    <w:rPr>
      <w:rFonts w:ascii="SimHei" w:eastAsia="SimHei"/>
      <w:color w:val="FF0000"/>
      <w:spacing w:val="2"/>
    </w:r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 w:type="paragraph" w:styleId="BodyText3">
    <w:name w:val="Body Text 3"/>
    <w:basedOn w:val="Normal"/>
    <w:semiHidden/>
    <w:rPr>
      <w:rFonts w:ascii="Arial" w:hAnsi="Arial" w:cs="Arial"/>
      <w:b/>
      <w:bCs/>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1</Pages>
  <Words>3379</Words>
  <Characters>19263</Characters>
  <Application>Microsoft Office Word</Application>
  <DocSecurity>4</DocSecurity>
  <Lines>160</Lines>
  <Paragraphs>38</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23656</CharactersWithSpaces>
  <SharedDoc>false</SharedDoc>
  <HLinks>
    <vt:vector size="6" baseType="variant">
      <vt:variant>
        <vt:i4>4522087</vt:i4>
      </vt:variant>
      <vt:variant>
        <vt:i4>48220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CTPU.530</dc:creator>
  <cp:keywords/>
  <dc:description/>
  <cp:lastModifiedBy>CTPU.530</cp:lastModifiedBy>
  <cp:revision>4</cp:revision>
  <cp:lastPrinted>2006-04-28T14:51:00Z</cp:lastPrinted>
  <dcterms:created xsi:type="dcterms:W3CDTF">2006-04-28T14:31:00Z</dcterms:created>
  <dcterms:modified xsi:type="dcterms:W3CDTF">2006-04-28T15:35:00Z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0628643</vt:lpwstr>
  </property>
  <property fmtid="{D5CDD505-2E9C-101B-9397-08002B2CF9AE}" pid="3" name="Symbol1">
    <vt:lpwstr>CEDAW/C/ROM/Q/6/Add.1</vt:lpwstr>
  </property>
  <property fmtid="{D5CDD505-2E9C-101B-9397-08002B2CF9AE}" pid="4" name="Symbol2">
    <vt:lpwstr/>
  </property>
  <property fmtid="{D5CDD505-2E9C-101B-9397-08002B2CF9AE}" pid="5" name="Translator">
    <vt:lpwstr/>
  </property>
  <property fmtid="{D5CDD505-2E9C-101B-9397-08002B2CF9AE}" pid="6" name="Operator">
    <vt:lpwstr>lin xq</vt:lpwstr>
  </property>
  <property fmtid="{D5CDD505-2E9C-101B-9397-08002B2CF9AE}" pid="7" name="DraftPages">
    <vt:lpwstr> </vt:lpwstr>
  </property>
  <property fmtid="{D5CDD505-2E9C-101B-9397-08002B2CF9AE}" pid="8" name="Comment">
    <vt:lpwstr/>
  </property>
</Properties>
</file>