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D91C1" w14:textId="77777777" w:rsidR="004B7C65" w:rsidRDefault="004B7C65" w:rsidP="004B7C65">
      <w:pPr>
        <w:spacing w:line="60" w:lineRule="exact"/>
        <w:rPr>
          <w:color w:val="010000"/>
          <w:sz w:val="2"/>
        </w:rPr>
        <w:sectPr w:rsidR="004B7C65" w:rsidSect="003E6CC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5980A8A2" w14:textId="38D18823" w:rsidR="003E6CCE" w:rsidRPr="003E6CCE" w:rsidRDefault="003E6CCE" w:rsidP="004B35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E6CCE">
        <w:t xml:space="preserve">Комитет по ликвидации дискриминации </w:t>
      </w:r>
      <w:r w:rsidR="004B357A">
        <w:br/>
      </w:r>
      <w:r w:rsidRPr="003E6CCE">
        <w:t>в отношении женщин</w:t>
      </w:r>
    </w:p>
    <w:p w14:paraId="09C6B36F" w14:textId="77777777" w:rsidR="004B357A" w:rsidRPr="004B357A" w:rsidRDefault="004B357A" w:rsidP="004B357A">
      <w:pPr>
        <w:pStyle w:val="SingleTxt"/>
        <w:spacing w:after="0" w:line="120" w:lineRule="exact"/>
        <w:rPr>
          <w:sz w:val="10"/>
        </w:rPr>
      </w:pPr>
    </w:p>
    <w:p w14:paraId="01285D9E" w14:textId="77777777" w:rsidR="004B357A" w:rsidRPr="004B357A" w:rsidRDefault="004B357A" w:rsidP="004B357A">
      <w:pPr>
        <w:pStyle w:val="SingleTxt"/>
        <w:spacing w:after="0" w:line="120" w:lineRule="exact"/>
        <w:rPr>
          <w:sz w:val="10"/>
        </w:rPr>
      </w:pPr>
    </w:p>
    <w:p w14:paraId="5E30E5DE" w14:textId="77777777" w:rsidR="004B357A" w:rsidRPr="004B357A" w:rsidRDefault="004B357A" w:rsidP="004B357A">
      <w:pPr>
        <w:pStyle w:val="SingleTxt"/>
        <w:spacing w:after="0" w:line="120" w:lineRule="exact"/>
        <w:rPr>
          <w:sz w:val="10"/>
        </w:rPr>
      </w:pPr>
    </w:p>
    <w:p w14:paraId="37D244A4" w14:textId="1961F641" w:rsidR="003E6CCE" w:rsidRPr="003E6CCE" w:rsidRDefault="003E6CCE" w:rsidP="00BD33A6">
      <w:pPr>
        <w:pStyle w:val="TitleHCH"/>
      </w:pPr>
      <w:r w:rsidRPr="003E6CCE">
        <w:tab/>
      </w:r>
      <w:r w:rsidRPr="003E6CCE">
        <w:tab/>
        <w:t>Заключительные замечания по шестому периодическому докладу Самоа</w:t>
      </w:r>
      <w:r w:rsidRPr="004B357A">
        <w:rPr>
          <w:sz w:val="20"/>
        </w:rPr>
        <w:footnoteReference w:customMarkFollows="1" w:id="1"/>
        <w:t>*</w:t>
      </w:r>
    </w:p>
    <w:p w14:paraId="65FC802E" w14:textId="77777777" w:rsidR="004B357A" w:rsidRPr="004B357A" w:rsidRDefault="004B357A" w:rsidP="004B357A">
      <w:pPr>
        <w:pStyle w:val="SingleTxt"/>
        <w:spacing w:after="0" w:line="120" w:lineRule="exact"/>
        <w:rPr>
          <w:sz w:val="10"/>
        </w:rPr>
      </w:pPr>
    </w:p>
    <w:p w14:paraId="5E6D6B71" w14:textId="77777777" w:rsidR="004B357A" w:rsidRPr="004B357A" w:rsidRDefault="004B357A" w:rsidP="004B357A">
      <w:pPr>
        <w:pStyle w:val="SingleTxt"/>
        <w:spacing w:after="0" w:line="120" w:lineRule="exact"/>
        <w:rPr>
          <w:sz w:val="10"/>
        </w:rPr>
      </w:pPr>
    </w:p>
    <w:p w14:paraId="18A00FBD" w14:textId="6BE4B01A" w:rsidR="003E6CCE" w:rsidRPr="003E6CCE" w:rsidRDefault="003E6CCE" w:rsidP="004B357A">
      <w:pPr>
        <w:pStyle w:val="SingleTxt"/>
      </w:pPr>
      <w:r w:rsidRPr="003E6CCE">
        <w:t>1.</w:t>
      </w:r>
      <w:r w:rsidRPr="003E6CCE">
        <w:tab/>
        <w:t>Комитет рассмотрел шестой периодический доклад Самоа (</w:t>
      </w:r>
      <w:hyperlink r:id="rId15" w:history="1">
        <w:r w:rsidRPr="003857C1">
          <w:rPr>
            <w:rStyle w:val="Hyperlink"/>
          </w:rPr>
          <w:t>CEDAW/C/</w:t>
        </w:r>
        <w:r w:rsidRPr="003857C1">
          <w:rPr>
            <w:rStyle w:val="Hyperlink"/>
          </w:rPr>
          <w:t>W</w:t>
        </w:r>
        <w:r w:rsidRPr="003857C1">
          <w:rPr>
            <w:rStyle w:val="Hyperlink"/>
          </w:rPr>
          <w:t>SM/6</w:t>
        </w:r>
      </w:hyperlink>
      <w:r w:rsidRPr="003E6CCE">
        <w:t>) на своих 1637-м и 1638-м заседаниях (см.</w:t>
      </w:r>
      <w:r w:rsidR="008A1996">
        <w:rPr>
          <w:lang w:val="en-US"/>
        </w:rPr>
        <w:t> </w:t>
      </w:r>
      <w:hyperlink r:id="rId16" w:history="1">
        <w:r w:rsidRPr="003857C1">
          <w:rPr>
            <w:rStyle w:val="Hyperlink"/>
          </w:rPr>
          <w:t>CEDAW/C/</w:t>
        </w:r>
        <w:r w:rsidR="004A3341" w:rsidRPr="003857C1">
          <w:rPr>
            <w:rStyle w:val="Hyperlink"/>
          </w:rPr>
          <w:br/>
        </w:r>
        <w:r w:rsidRPr="003857C1">
          <w:rPr>
            <w:rStyle w:val="Hyperlink"/>
          </w:rPr>
          <w:t>SR.1637</w:t>
        </w:r>
      </w:hyperlink>
      <w:r w:rsidRPr="003E6CCE">
        <w:t xml:space="preserve"> и </w:t>
      </w:r>
      <w:hyperlink r:id="rId17" w:history="1">
        <w:r w:rsidRPr="003857C1">
          <w:rPr>
            <w:rStyle w:val="Hyperlink"/>
          </w:rPr>
          <w:t>CEDAW/C/SR.1638</w:t>
        </w:r>
      </w:hyperlink>
      <w:r w:rsidRPr="003E6CCE">
        <w:t>), состоявшихся 26 октября 2018</w:t>
      </w:r>
      <w:r w:rsidR="004A3341">
        <w:rPr>
          <w:lang w:val="en-US"/>
        </w:rPr>
        <w:t> </w:t>
      </w:r>
      <w:r w:rsidRPr="003E6CCE">
        <w:t>года. Перечень отмеченных Комитетом тем и вопросов содержится в документе</w:t>
      </w:r>
      <w:r w:rsidR="004A3341">
        <w:rPr>
          <w:lang w:val="en-US"/>
        </w:rPr>
        <w:t> </w:t>
      </w:r>
      <w:hyperlink r:id="rId18" w:history="1">
        <w:r w:rsidRPr="003857C1">
          <w:rPr>
            <w:rStyle w:val="Hyperlink"/>
          </w:rPr>
          <w:t>CEDAW/C/WSM/Q/6</w:t>
        </w:r>
      </w:hyperlink>
      <w:r w:rsidRPr="003E6CCE">
        <w:t>, а ответы государства-участника содержатся в документе</w:t>
      </w:r>
      <w:hyperlink r:id="rId19" w:history="1">
        <w:r w:rsidRPr="003857C1">
          <w:rPr>
            <w:rStyle w:val="Hyperlink"/>
          </w:rPr>
          <w:t xml:space="preserve"> CEDAW/C/WSM/Q/6/Add.1</w:t>
        </w:r>
      </w:hyperlink>
      <w:r w:rsidRPr="003E6CCE">
        <w:t>.</w:t>
      </w:r>
    </w:p>
    <w:p w14:paraId="7D949BC8" w14:textId="77777777" w:rsidR="004B357A" w:rsidRPr="004B357A" w:rsidRDefault="004B357A" w:rsidP="004B357A">
      <w:pPr>
        <w:pStyle w:val="SingleTxt"/>
        <w:spacing w:after="0" w:line="120" w:lineRule="exact"/>
        <w:rPr>
          <w:b/>
          <w:sz w:val="10"/>
        </w:rPr>
      </w:pPr>
    </w:p>
    <w:p w14:paraId="19024FC3" w14:textId="77777777" w:rsidR="004B357A" w:rsidRPr="004B357A" w:rsidRDefault="004B357A" w:rsidP="004B357A">
      <w:pPr>
        <w:pStyle w:val="SingleTxt"/>
        <w:spacing w:after="0" w:line="120" w:lineRule="exact"/>
        <w:rPr>
          <w:b/>
          <w:sz w:val="10"/>
        </w:rPr>
      </w:pPr>
    </w:p>
    <w:p w14:paraId="4F887610" w14:textId="0D1FD385" w:rsidR="003E6CCE" w:rsidRPr="003E6CCE" w:rsidRDefault="003E6CCE" w:rsidP="004B35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t>A.</w:t>
      </w:r>
      <w:r w:rsidRPr="003E6CCE">
        <w:tab/>
        <w:t>Введение</w:t>
      </w:r>
    </w:p>
    <w:p w14:paraId="51ECE59E" w14:textId="77777777" w:rsidR="004B357A" w:rsidRPr="004B357A" w:rsidRDefault="004B357A" w:rsidP="004B357A">
      <w:pPr>
        <w:pStyle w:val="SingleTxt"/>
        <w:spacing w:after="0" w:line="120" w:lineRule="exact"/>
        <w:rPr>
          <w:sz w:val="10"/>
        </w:rPr>
      </w:pPr>
    </w:p>
    <w:p w14:paraId="64D2B86F" w14:textId="77777777" w:rsidR="004B357A" w:rsidRPr="004B357A" w:rsidRDefault="004B357A" w:rsidP="004B357A">
      <w:pPr>
        <w:pStyle w:val="SingleTxt"/>
        <w:spacing w:after="0" w:line="120" w:lineRule="exact"/>
        <w:rPr>
          <w:sz w:val="10"/>
        </w:rPr>
      </w:pPr>
    </w:p>
    <w:p w14:paraId="41262AB0" w14:textId="1904B64F" w:rsidR="003E6CCE" w:rsidRPr="003E6CCE" w:rsidRDefault="003E6CCE" w:rsidP="004B357A">
      <w:pPr>
        <w:pStyle w:val="SingleTxt"/>
      </w:pPr>
      <w:r w:rsidRPr="003E6CCE">
        <w:t>2.</w:t>
      </w:r>
      <w:r w:rsidRPr="003E6CCE">
        <w:tab/>
        <w:t xml:space="preserve">Комитет выражает признательность государству-участнику за представление его шестого периодического доклада. Он высоко оценивает также письменные ответы государства-участника на перечень тем и вопросов, сформулированных предсессионной рабочей группой, и с удовлетворением отмечает устное выступление делегации и дополнительные пояснения, представленные в ответ на устные вопросы, заданные Комитетом в ходе диалога. </w:t>
      </w:r>
    </w:p>
    <w:p w14:paraId="70408AD6" w14:textId="77777777" w:rsidR="003E6CCE" w:rsidRPr="003E6CCE" w:rsidRDefault="003E6CCE" w:rsidP="003E6CCE">
      <w:pPr>
        <w:pStyle w:val="SingleTxt"/>
      </w:pPr>
      <w:r w:rsidRPr="003E6CCE">
        <w:t>3.</w:t>
      </w:r>
      <w:r w:rsidRPr="003E6CCE">
        <w:tab/>
        <w:t>Комитет отмечает, что в силу финансовых ограничений делегация государства-участника не смогла приехать в Женеву, чтобы присутствовать при рассмотрении доклада, и что поэтому диалог был проведен в режиме видеоконференции. Комитет признателен государству-участнику за высокий уровень делегации, которую возглавляла Министр по делам женщин, общин и социального развития Файмалотоа Иемайма Кика Стауэрс и в состав которой входили представители Министерства по делам женщин, общин и социального развития, Министерства иностранных дел и внешней торговли, Комиссии по вопросам реформы законодательства и Статистического бюро.</w:t>
      </w:r>
    </w:p>
    <w:p w14:paraId="3BC4FCC9" w14:textId="77777777" w:rsidR="004B357A" w:rsidRPr="004B357A" w:rsidRDefault="004B357A" w:rsidP="004B357A">
      <w:pPr>
        <w:pStyle w:val="SingleTxt"/>
        <w:spacing w:after="0" w:line="120" w:lineRule="exact"/>
        <w:rPr>
          <w:b/>
          <w:sz w:val="10"/>
        </w:rPr>
      </w:pPr>
    </w:p>
    <w:p w14:paraId="3BEACB1A" w14:textId="77777777" w:rsidR="004B357A" w:rsidRPr="004B357A" w:rsidRDefault="004B357A" w:rsidP="004B357A">
      <w:pPr>
        <w:pStyle w:val="SingleTxt"/>
        <w:spacing w:after="0" w:line="120" w:lineRule="exact"/>
        <w:rPr>
          <w:b/>
          <w:sz w:val="10"/>
        </w:rPr>
      </w:pPr>
      <w:bookmarkStart w:id="1" w:name="_GoBack"/>
      <w:bookmarkEnd w:id="1"/>
    </w:p>
    <w:p w14:paraId="1682D5A9" w14:textId="77777777" w:rsidR="004B357A" w:rsidRDefault="004B357A">
      <w:pPr>
        <w:spacing w:after="200" w:line="276" w:lineRule="auto"/>
        <w:rPr>
          <w:b/>
          <w:sz w:val="24"/>
        </w:rPr>
      </w:pPr>
      <w:r>
        <w:br w:type="page"/>
      </w:r>
    </w:p>
    <w:p w14:paraId="771B18F8" w14:textId="5CB13D20" w:rsidR="003E6CCE" w:rsidRPr="003E6CCE" w:rsidRDefault="003E6CCE" w:rsidP="004B35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lastRenderedPageBreak/>
        <w:tab/>
        <w:t>B.</w:t>
      </w:r>
      <w:r w:rsidRPr="003E6CCE">
        <w:tab/>
        <w:t>Позитивные аспекты</w:t>
      </w:r>
    </w:p>
    <w:p w14:paraId="1C7F7920" w14:textId="77777777" w:rsidR="004B357A" w:rsidRPr="004B357A" w:rsidRDefault="004B357A" w:rsidP="004B357A">
      <w:pPr>
        <w:pStyle w:val="SingleTxt"/>
        <w:spacing w:after="0" w:line="120" w:lineRule="exact"/>
        <w:rPr>
          <w:sz w:val="10"/>
        </w:rPr>
      </w:pPr>
    </w:p>
    <w:p w14:paraId="62C43638" w14:textId="77777777" w:rsidR="004B357A" w:rsidRPr="004B357A" w:rsidRDefault="004B357A" w:rsidP="004B357A">
      <w:pPr>
        <w:pStyle w:val="SingleTxt"/>
        <w:spacing w:after="0" w:line="120" w:lineRule="exact"/>
        <w:rPr>
          <w:sz w:val="10"/>
        </w:rPr>
      </w:pPr>
    </w:p>
    <w:p w14:paraId="6599CB37" w14:textId="7031A9B2" w:rsidR="003E6CCE" w:rsidRPr="003E6CCE" w:rsidRDefault="003E6CCE" w:rsidP="003E6CCE">
      <w:pPr>
        <w:pStyle w:val="SingleTxt"/>
      </w:pPr>
      <w:r w:rsidRPr="003E6CCE">
        <w:t>4.</w:t>
      </w:r>
      <w:r w:rsidRPr="003E6CCE">
        <w:tab/>
        <w:t>Комитет приветствует успехи в проведении законодательных реформ, достигнутые со времени рассмотрения в июле 2012 года государством-участником его объединенных четвертого и пятого докладов (</w:t>
      </w:r>
      <w:hyperlink r:id="rId20" w:history="1">
        <w:r w:rsidR="003857C1" w:rsidRPr="00DD0EAE">
          <w:rPr>
            <w:rStyle w:val="Hyperlink"/>
          </w:rPr>
          <w:t>CEDAW/</w:t>
        </w:r>
        <w:r w:rsidR="003857C1" w:rsidRPr="00DD0EAE">
          <w:rPr>
            <w:rStyle w:val="Hyperlink"/>
          </w:rPr>
          <w:t>C</w:t>
        </w:r>
        <w:r w:rsidR="003857C1" w:rsidRPr="00DD0EAE">
          <w:rPr>
            <w:rStyle w:val="Hyperlink"/>
          </w:rPr>
          <w:t>/WSM/4-5</w:t>
        </w:r>
      </w:hyperlink>
      <w:r w:rsidRPr="003E6CCE">
        <w:t xml:space="preserve">), включая, в частности, принятие следующих законов: </w:t>
      </w:r>
    </w:p>
    <w:p w14:paraId="5815F730" w14:textId="0A3833DC" w:rsidR="003E6CCE" w:rsidRPr="003E6CCE" w:rsidRDefault="003E6CCE" w:rsidP="003E6CCE">
      <w:pPr>
        <w:pStyle w:val="SingleTxt"/>
      </w:pPr>
      <w:r w:rsidRPr="003E6CCE">
        <w:tab/>
        <w:t>а)</w:t>
      </w:r>
      <w:r w:rsidRPr="003E6CCE">
        <w:tab/>
        <w:t>Закон о регистрации лиц, совершивших сексуальные преступления,</w:t>
      </w:r>
      <w:r w:rsidR="008A1996">
        <w:t xml:space="preserve"> </w:t>
      </w:r>
      <w:r w:rsidRPr="003E6CCE">
        <w:t>предусматривающий регистрацию места жительства и других личных данных лиц, совершивших сексуальные преступления (2017 год);</w:t>
      </w:r>
    </w:p>
    <w:p w14:paraId="5DB8D017" w14:textId="1C13D235" w:rsidR="003E6CCE" w:rsidRPr="003E6CCE" w:rsidRDefault="004B357A" w:rsidP="003E6CCE">
      <w:pPr>
        <w:pStyle w:val="SingleTxt"/>
      </w:pPr>
      <w:r>
        <w:tab/>
      </w:r>
      <w:r w:rsidR="003E6CCE" w:rsidRPr="003E6CCE">
        <w:t>b)</w:t>
      </w:r>
      <w:r w:rsidR="003E6CCE" w:rsidRPr="003E6CCE">
        <w:tab/>
        <w:t>Закон о местном правовом центре, предусматривающий создание местного правового центра в государстве-участнике (2015 год);</w:t>
      </w:r>
    </w:p>
    <w:p w14:paraId="1613F287" w14:textId="04BDB682" w:rsidR="003E6CCE" w:rsidRPr="003E6CCE" w:rsidRDefault="004B357A" w:rsidP="003E6CCE">
      <w:pPr>
        <w:pStyle w:val="SingleTxt"/>
      </w:pPr>
      <w:r>
        <w:tab/>
      </w:r>
      <w:r w:rsidR="003E6CCE" w:rsidRPr="003E6CCE">
        <w:t>c)</w:t>
      </w:r>
      <w:r w:rsidR="003E6CCE" w:rsidRPr="003E6CCE">
        <w:tab/>
        <w:t>Закон о Суде по семейным делам, учреждающий Суд по семейным делам (2014 год);</w:t>
      </w:r>
    </w:p>
    <w:p w14:paraId="164BD54D" w14:textId="1FBDB51C" w:rsidR="003E6CCE" w:rsidRPr="003E6CCE" w:rsidRDefault="004B357A" w:rsidP="003E6CCE">
      <w:pPr>
        <w:pStyle w:val="SingleTxt"/>
      </w:pPr>
      <w:r>
        <w:tab/>
      </w:r>
      <w:r w:rsidR="003E6CCE" w:rsidRPr="003E6CCE">
        <w:t>d)</w:t>
      </w:r>
      <w:r w:rsidR="003E6CCE" w:rsidRPr="003E6CCE">
        <w:tab/>
        <w:t>Закон о внесении поправок в Конституцию, предусматривающий установление квоты для увеличения представительства женщин в парламенте (2013 год);</w:t>
      </w:r>
    </w:p>
    <w:p w14:paraId="76429D8C" w14:textId="357257F5" w:rsidR="003E6CCE" w:rsidRPr="003E6CCE" w:rsidRDefault="004B357A" w:rsidP="003E6CCE">
      <w:pPr>
        <w:pStyle w:val="SingleTxt"/>
      </w:pPr>
      <w:r>
        <w:tab/>
      </w:r>
      <w:r w:rsidR="003E6CCE" w:rsidRPr="003E6CCE">
        <w:t>e)</w:t>
      </w:r>
      <w:r w:rsidR="003E6CCE" w:rsidRPr="003E6CCE">
        <w:tab/>
        <w:t>Закон о преступлениях, увеличивающий максимальные сроки наказания за различные преступления на сексуальной почве, включая расширение определения изнасилования и введение уголовной ответственности за изнасилование в браке (2013 год);</w:t>
      </w:r>
    </w:p>
    <w:p w14:paraId="74A2F500" w14:textId="52FBE34E" w:rsidR="003E6CCE" w:rsidRPr="003E6CCE" w:rsidRDefault="004B357A" w:rsidP="003E6CCE">
      <w:pPr>
        <w:pStyle w:val="SingleTxt"/>
      </w:pPr>
      <w:r>
        <w:tab/>
      </w:r>
      <w:r w:rsidR="003E6CCE" w:rsidRPr="003E6CCE">
        <w:t>f)</w:t>
      </w:r>
      <w:r w:rsidR="003E6CCE" w:rsidRPr="003E6CCE">
        <w:tab/>
        <w:t>Закон о безопасности семьи, обеспечивающий</w:t>
      </w:r>
      <w:r w:rsidR="008A1996">
        <w:t xml:space="preserve"> </w:t>
      </w:r>
      <w:r w:rsidR="003E6CCE" w:rsidRPr="003E6CCE">
        <w:t>защиту жертв бытового насилия и введение защитных предписаний (2013 год);</w:t>
      </w:r>
    </w:p>
    <w:p w14:paraId="2A9DE5A1" w14:textId="11B959D3" w:rsidR="003E6CCE" w:rsidRPr="003E6CCE" w:rsidRDefault="003E6CCE" w:rsidP="003E6CCE">
      <w:pPr>
        <w:pStyle w:val="SingleTxt"/>
      </w:pPr>
      <w:r w:rsidRPr="003E6CCE">
        <w:tab/>
        <w:t>g)</w:t>
      </w:r>
      <w:r w:rsidRPr="003E6CCE">
        <w:tab/>
        <w:t>Закон о труде и трудовых отношениях, согласно которому принципы равенства и недопущения дискриминации были включены в трудовое законодательство, а</w:t>
      </w:r>
      <w:r w:rsidR="008A1996">
        <w:t xml:space="preserve"> </w:t>
      </w:r>
      <w:r w:rsidRPr="003E6CCE">
        <w:t>в частном секторе стали давать отпуска по беременности и родам (2013 год);</w:t>
      </w:r>
    </w:p>
    <w:p w14:paraId="067F293C" w14:textId="77777777" w:rsidR="003E6CCE" w:rsidRPr="003E6CCE" w:rsidRDefault="003E6CCE" w:rsidP="003E6CCE">
      <w:pPr>
        <w:pStyle w:val="SingleTxt"/>
      </w:pPr>
      <w:r w:rsidRPr="003E6CCE">
        <w:tab/>
        <w:t>h)</w:t>
      </w:r>
      <w:r w:rsidRPr="003E6CCE">
        <w:tab/>
        <w:t>Закон об Омбудсмене (</w:t>
      </w:r>
      <w:r w:rsidRPr="003E6CCE">
        <w:rPr>
          <w:i/>
          <w:iCs/>
        </w:rPr>
        <w:t>Komesina o Sulufaiga</w:t>
      </w:r>
      <w:r w:rsidRPr="003E6CCE">
        <w:t>), предусматривающий продление мандата Омбудсмена и создание Национального бюро по правам человека в рамках Канцелярии Омбудсмена (2013 год);</w:t>
      </w:r>
    </w:p>
    <w:p w14:paraId="575D8ACF" w14:textId="5F1BF03E" w:rsidR="003E6CCE" w:rsidRPr="003E6CCE" w:rsidRDefault="004B357A" w:rsidP="003E6CCE">
      <w:pPr>
        <w:pStyle w:val="SingleTxt"/>
      </w:pPr>
      <w:r>
        <w:tab/>
      </w:r>
      <w:r w:rsidR="003E6CCE" w:rsidRPr="003E6CCE">
        <w:t>i)</w:t>
      </w:r>
      <w:r w:rsidR="003E6CCE" w:rsidRPr="003E6CCE">
        <w:tab/>
        <w:t>Закон о документах, подтверждающих право личной собственности, предусматривающий признание равных прав мужчин и женщин на владение имуществом и его использование в коммерческих сделках (2013 год).</w:t>
      </w:r>
    </w:p>
    <w:p w14:paraId="3AA300E4" w14:textId="77777777" w:rsidR="003E6CCE" w:rsidRPr="003E6CCE" w:rsidRDefault="003E6CCE" w:rsidP="003E6CCE">
      <w:pPr>
        <w:pStyle w:val="SingleTxt"/>
      </w:pPr>
      <w:r w:rsidRPr="003E6CCE">
        <w:t>5.</w:t>
      </w:r>
      <w:r w:rsidRPr="003E6CCE">
        <w:tab/>
        <w:t xml:space="preserve">Комитет приветствует усилия государства-участника по совершенствованию своих институциональных и политических рамок в целях ускорения ликвидации дискриминации женщин и содействия достижению гендерного равенства, включая следующее: </w:t>
      </w:r>
    </w:p>
    <w:p w14:paraId="1A65EE91" w14:textId="4CFE599C" w:rsidR="003E6CCE" w:rsidRPr="003E6CCE" w:rsidRDefault="004B357A" w:rsidP="003E6CCE">
      <w:pPr>
        <w:pStyle w:val="SingleTxt"/>
      </w:pPr>
      <w:r>
        <w:tab/>
      </w:r>
      <w:r w:rsidR="003E6CCE" w:rsidRPr="003E6CCE">
        <w:t>а)</w:t>
      </w:r>
      <w:r w:rsidR="003E6CCE" w:rsidRPr="003E6CCE">
        <w:tab/>
        <w:t>принятие в 2017 году плана развития районов Министерства по делам женщин, общин и социального развития с целью поощрения участия женщин в работе руководящих органов и комитетов по развитию деревень;</w:t>
      </w:r>
    </w:p>
    <w:p w14:paraId="537DEBF1" w14:textId="1639477E" w:rsidR="003E6CCE" w:rsidRPr="003E6CCE" w:rsidRDefault="004B357A" w:rsidP="003E6CCE">
      <w:pPr>
        <w:pStyle w:val="SingleTxt"/>
      </w:pPr>
      <w:r>
        <w:tab/>
      </w:r>
      <w:r w:rsidR="003E6CCE" w:rsidRPr="003E6CCE">
        <w:t>b)</w:t>
      </w:r>
      <w:r w:rsidR="003E6CCE" w:rsidRPr="003E6CCE">
        <w:tab/>
        <w:t xml:space="preserve">принятие в 2017 году национальной политики защиты прав учащихся школ в целях борьбы с дискриминацией беременных девочек и недопущения их отчисления из школы; </w:t>
      </w:r>
    </w:p>
    <w:p w14:paraId="20D17064" w14:textId="3BB79343" w:rsidR="003E6CCE" w:rsidRPr="003E6CCE" w:rsidRDefault="004B357A" w:rsidP="003E6CCE">
      <w:pPr>
        <w:pStyle w:val="SingleTxt"/>
      </w:pPr>
      <w:r>
        <w:tab/>
      </w:r>
      <w:r w:rsidR="003E6CCE" w:rsidRPr="003E6CCE">
        <w:t>c)</w:t>
      </w:r>
      <w:r w:rsidR="003E6CCE" w:rsidRPr="003E6CCE">
        <w:tab/>
        <w:t xml:space="preserve">принятие в 2017 году политики укрепления семей и общин, направленной на ликвидацию гендерного насилия над женщинами, в том числе над девочками; </w:t>
      </w:r>
    </w:p>
    <w:p w14:paraId="1DD17F20" w14:textId="34AAFB68" w:rsidR="003E6CCE" w:rsidRPr="003E6CCE" w:rsidRDefault="004B357A" w:rsidP="003E6CCE">
      <w:pPr>
        <w:pStyle w:val="SingleTxt"/>
      </w:pPr>
      <w:r>
        <w:tab/>
      </w:r>
      <w:r w:rsidR="003E6CCE" w:rsidRPr="003E6CCE">
        <w:t>d)</w:t>
      </w:r>
      <w:r w:rsidR="003E6CCE" w:rsidRPr="003E6CCE">
        <w:tab/>
        <w:t>создание в 2016 году национального механизма отчетности и последующей деятельности;</w:t>
      </w:r>
    </w:p>
    <w:p w14:paraId="0906BD74" w14:textId="220FBCE1" w:rsidR="003E6CCE" w:rsidRPr="003E6CCE" w:rsidRDefault="004B357A" w:rsidP="003E6CCE">
      <w:pPr>
        <w:pStyle w:val="SingleTxt"/>
      </w:pPr>
      <w:r>
        <w:lastRenderedPageBreak/>
        <w:tab/>
      </w:r>
      <w:r w:rsidR="003E6CCE" w:rsidRPr="003E6CCE">
        <w:t>e)</w:t>
      </w:r>
      <w:r w:rsidR="003E6CCE" w:rsidRPr="003E6CCE">
        <w:tab/>
        <w:t>принятие национальной политики по обеспечению гендерного равенства на 2016</w:t>
      </w:r>
      <w:r w:rsidRPr="004B357A">
        <w:t>–</w:t>
      </w:r>
      <w:r w:rsidR="003E6CCE" w:rsidRPr="003E6CCE">
        <w:t>2020 годы;</w:t>
      </w:r>
    </w:p>
    <w:p w14:paraId="629EC1E9" w14:textId="7EE8ACFB" w:rsidR="003E6CCE" w:rsidRPr="003E6CCE" w:rsidRDefault="004B357A" w:rsidP="003E6CCE">
      <w:pPr>
        <w:pStyle w:val="SingleTxt"/>
      </w:pPr>
      <w:r>
        <w:tab/>
      </w:r>
      <w:r w:rsidR="003E6CCE" w:rsidRPr="003E6CCE">
        <w:t>f)</w:t>
      </w:r>
      <w:r w:rsidR="003E6CCE" w:rsidRPr="003E6CCE">
        <w:tab/>
        <w:t>принятие стратегического плана на 2013</w:t>
      </w:r>
      <w:r w:rsidRPr="004B357A">
        <w:t>–</w:t>
      </w:r>
      <w:r w:rsidR="003E6CCE" w:rsidRPr="003E6CCE">
        <w:t>2017 годы Министерства по делам женщин, общин и социального развития, содействующего укреплению институтов и общин и социально-экономическому благосостоянию женщин.</w:t>
      </w:r>
    </w:p>
    <w:p w14:paraId="7F81FF60" w14:textId="16B09428" w:rsidR="003E6CCE" w:rsidRPr="003E6CCE" w:rsidRDefault="003E6CCE" w:rsidP="003E6CCE">
      <w:pPr>
        <w:pStyle w:val="SingleTxt"/>
      </w:pPr>
      <w:r w:rsidRPr="003E6CCE">
        <w:t>6.</w:t>
      </w:r>
      <w:r w:rsidRPr="003E6CCE">
        <w:tab/>
        <w:t>Комитет с удовлетворением отмечает тот факт, что в период после рассмотрения предыдущего доклада государство-участник присоединилось к Международной конвенции для защиты всех лиц от насильственных исчезновений в 2012</w:t>
      </w:r>
      <w:r w:rsidR="004B357A">
        <w:rPr>
          <w:lang w:val="en-US"/>
        </w:rPr>
        <w:t> </w:t>
      </w:r>
      <w:r w:rsidRPr="003E6CCE">
        <w:t>году и Конвенции о правах инвалидов в 2016 году, а также приняло поправку к статье 20 (1) Конвенции о ликвидации всех форм дискриминации в отношении женщин в 2018 году.</w:t>
      </w:r>
    </w:p>
    <w:p w14:paraId="535D42E5" w14:textId="77777777" w:rsidR="004B357A" w:rsidRPr="004B357A" w:rsidRDefault="004B357A" w:rsidP="004B357A">
      <w:pPr>
        <w:pStyle w:val="SingleTxt"/>
        <w:spacing w:after="0" w:line="120" w:lineRule="exact"/>
        <w:rPr>
          <w:b/>
          <w:sz w:val="10"/>
        </w:rPr>
      </w:pPr>
    </w:p>
    <w:p w14:paraId="392F101E" w14:textId="21A05D0B" w:rsidR="003E6CCE" w:rsidRPr="003E6CCE" w:rsidRDefault="004B357A"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E6CCE" w:rsidRPr="003E6CCE">
        <w:tab/>
        <w:t>Цели в области устойчивого развития</w:t>
      </w:r>
    </w:p>
    <w:p w14:paraId="2EBF89D7" w14:textId="77777777" w:rsidR="004B357A" w:rsidRPr="004B357A" w:rsidRDefault="004B357A" w:rsidP="004B357A">
      <w:pPr>
        <w:pStyle w:val="SingleTxt"/>
        <w:spacing w:after="0" w:line="120" w:lineRule="exact"/>
        <w:rPr>
          <w:sz w:val="10"/>
        </w:rPr>
      </w:pPr>
    </w:p>
    <w:p w14:paraId="5D8A2DAE" w14:textId="62A3534D" w:rsidR="003E6CCE" w:rsidRPr="003E6CCE" w:rsidRDefault="003E6CCE" w:rsidP="003E6CCE">
      <w:pPr>
        <w:pStyle w:val="SingleTxt"/>
      </w:pPr>
      <w:r w:rsidRPr="003E6CCE">
        <w:t>7.</w:t>
      </w:r>
      <w:r w:rsidRPr="003E6CCE">
        <w:tab/>
        <w:t>Комитет приветствует международную поддержку усилий по достижению целей в области устойчивого развития и призывает к достижению де-юре (по праву) и де-факто (на деле) равенства между мужчинами и женщинами в соответствии с положениями Конвенции на протяжении всего процесса осуществления Повестки дня в области устойчивого развития на период до 2030 года. Комитет напоминает о важности цели 5 и соблюдения принципов равенства и не дискриминации в ходе усилий по достижению всех 17 целей. Он настоятельно призывает государство-участника признать женщин в качестве движущей силы своего устойчивого развития и принять соответствующую политику и стратегию в этих целях.</w:t>
      </w:r>
    </w:p>
    <w:p w14:paraId="7399E017" w14:textId="77777777" w:rsidR="004B357A" w:rsidRPr="004B357A" w:rsidRDefault="004B357A" w:rsidP="004B357A">
      <w:pPr>
        <w:pStyle w:val="SingleTxt"/>
        <w:spacing w:after="0" w:line="120" w:lineRule="exact"/>
        <w:rPr>
          <w:b/>
          <w:sz w:val="10"/>
        </w:rPr>
      </w:pPr>
    </w:p>
    <w:p w14:paraId="29EB0E15" w14:textId="77777777" w:rsidR="004B357A" w:rsidRPr="004B357A" w:rsidRDefault="004B357A" w:rsidP="004B357A">
      <w:pPr>
        <w:pStyle w:val="SingleTxt"/>
        <w:spacing w:after="0" w:line="120" w:lineRule="exact"/>
        <w:rPr>
          <w:b/>
          <w:sz w:val="10"/>
        </w:rPr>
      </w:pPr>
    </w:p>
    <w:p w14:paraId="190763CD" w14:textId="5499C36D" w:rsidR="003E6CCE" w:rsidRPr="003E6CCE" w:rsidRDefault="003E6CCE" w:rsidP="004B35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t>C.</w:t>
      </w:r>
      <w:r w:rsidRPr="003E6CCE">
        <w:tab/>
        <w:t>Парламент</w:t>
      </w:r>
    </w:p>
    <w:p w14:paraId="6EB1E133" w14:textId="77777777" w:rsidR="004B357A" w:rsidRPr="004B357A" w:rsidRDefault="004B357A" w:rsidP="004B357A">
      <w:pPr>
        <w:pStyle w:val="SingleTxt"/>
        <w:spacing w:after="0" w:line="120" w:lineRule="exact"/>
        <w:rPr>
          <w:sz w:val="10"/>
        </w:rPr>
      </w:pPr>
    </w:p>
    <w:p w14:paraId="2692A1C0" w14:textId="77777777" w:rsidR="004B357A" w:rsidRPr="004B357A" w:rsidRDefault="004B357A" w:rsidP="004B357A">
      <w:pPr>
        <w:pStyle w:val="SingleTxt"/>
        <w:spacing w:after="0" w:line="120" w:lineRule="exact"/>
        <w:rPr>
          <w:sz w:val="10"/>
        </w:rPr>
      </w:pPr>
    </w:p>
    <w:p w14:paraId="4B8C5F0D" w14:textId="1DD86B22" w:rsidR="003E6CCE" w:rsidRPr="003E6CCE" w:rsidRDefault="003E6CCE" w:rsidP="003E6CCE">
      <w:pPr>
        <w:pStyle w:val="SingleTxt"/>
        <w:rPr>
          <w:b/>
        </w:rPr>
      </w:pPr>
      <w:r w:rsidRPr="003E6CCE">
        <w:t>8.</w:t>
      </w:r>
      <w:r w:rsidRPr="003E6CCE">
        <w:tab/>
      </w:r>
      <w:r w:rsidRPr="003E6CCE">
        <w:rPr>
          <w:b/>
        </w:rPr>
        <w:t xml:space="preserve">Комитет подчеркивает важнейшую роль законодательной власти в обеспечении полного осуществления Конвенции (см. </w:t>
      </w:r>
      <w:hyperlink r:id="rId21" w:history="1">
        <w:r w:rsidRPr="003857C1">
          <w:rPr>
            <w:rStyle w:val="Hyperlink"/>
          </w:rPr>
          <w:t>A/</w:t>
        </w:r>
        <w:r w:rsidRPr="003857C1">
          <w:rPr>
            <w:rStyle w:val="Hyperlink"/>
          </w:rPr>
          <w:t>6</w:t>
        </w:r>
        <w:r w:rsidRPr="003857C1">
          <w:rPr>
            <w:rStyle w:val="Hyperlink"/>
          </w:rPr>
          <w:t>5</w:t>
        </w:r>
        <w:r w:rsidRPr="003857C1">
          <w:rPr>
            <w:rStyle w:val="Hyperlink"/>
          </w:rPr>
          <w:t>/38</w:t>
        </w:r>
      </w:hyperlink>
      <w:r w:rsidRPr="003E6CCE">
        <w:rPr>
          <w:b/>
        </w:rPr>
        <w:t xml:space="preserve">, часть вторая, приложение VI). Он предлагает парламенту предпринять в соответствии с его полномочиями необходимые шаги по осуществлению данных заключительных замечаний в период от сегодняшней даты и до представления следующего периодического доклада в соответствии с Конвенцией. </w:t>
      </w:r>
    </w:p>
    <w:p w14:paraId="63AB1F92" w14:textId="77777777" w:rsidR="004B357A" w:rsidRPr="004B357A" w:rsidRDefault="004B357A" w:rsidP="004B357A">
      <w:pPr>
        <w:pStyle w:val="SingleTxt"/>
        <w:spacing w:after="0" w:line="120" w:lineRule="exact"/>
        <w:rPr>
          <w:b/>
          <w:sz w:val="10"/>
        </w:rPr>
      </w:pPr>
    </w:p>
    <w:p w14:paraId="4F728BEB" w14:textId="77777777" w:rsidR="004B357A" w:rsidRPr="004B357A" w:rsidRDefault="004B357A" w:rsidP="004B357A">
      <w:pPr>
        <w:pStyle w:val="SingleTxt"/>
        <w:spacing w:after="0" w:line="120" w:lineRule="exact"/>
        <w:rPr>
          <w:b/>
          <w:sz w:val="10"/>
        </w:rPr>
      </w:pPr>
    </w:p>
    <w:p w14:paraId="63275CAC" w14:textId="407EC61A" w:rsidR="003E6CCE" w:rsidRPr="003E6CCE" w:rsidRDefault="003E6CCE" w:rsidP="004B35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t>D.</w:t>
      </w:r>
      <w:r w:rsidRPr="003E6CCE">
        <w:tab/>
        <w:t>Основные вопросы, вызывающие озабоченность, и</w:t>
      </w:r>
      <w:r w:rsidR="004B357A">
        <w:rPr>
          <w:lang w:val="en-US"/>
        </w:rPr>
        <w:t> </w:t>
      </w:r>
      <w:r w:rsidRPr="003E6CCE">
        <w:t>рекомендации</w:t>
      </w:r>
    </w:p>
    <w:p w14:paraId="7BA7F380" w14:textId="77777777" w:rsidR="004B357A" w:rsidRPr="004B357A" w:rsidRDefault="004B357A" w:rsidP="004B357A">
      <w:pPr>
        <w:pStyle w:val="SingleTxt"/>
        <w:spacing w:after="0" w:line="120" w:lineRule="exact"/>
        <w:rPr>
          <w:b/>
          <w:sz w:val="10"/>
        </w:rPr>
      </w:pPr>
    </w:p>
    <w:p w14:paraId="040A2D9F" w14:textId="77777777" w:rsidR="004B357A" w:rsidRPr="004B357A" w:rsidRDefault="004B357A" w:rsidP="004B357A">
      <w:pPr>
        <w:pStyle w:val="SingleTxt"/>
        <w:spacing w:after="0" w:line="120" w:lineRule="exact"/>
        <w:rPr>
          <w:b/>
          <w:sz w:val="10"/>
        </w:rPr>
      </w:pPr>
    </w:p>
    <w:p w14:paraId="781B2259" w14:textId="48B933EF" w:rsidR="003E6CCE" w:rsidRPr="003E6CCE" w:rsidRDefault="003E6CCE"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Конституционная и законодательная основа</w:t>
      </w:r>
    </w:p>
    <w:p w14:paraId="13D4FDB7" w14:textId="77777777" w:rsidR="004B357A" w:rsidRPr="004B357A" w:rsidRDefault="004B357A" w:rsidP="004B357A">
      <w:pPr>
        <w:pStyle w:val="SingleTxt"/>
        <w:spacing w:after="0" w:line="120" w:lineRule="exact"/>
        <w:rPr>
          <w:sz w:val="10"/>
        </w:rPr>
      </w:pPr>
    </w:p>
    <w:p w14:paraId="4401B7CD" w14:textId="3A286568" w:rsidR="003E6CCE" w:rsidRPr="003E6CCE" w:rsidRDefault="003E6CCE" w:rsidP="003E6CCE">
      <w:pPr>
        <w:pStyle w:val="SingleTxt"/>
      </w:pPr>
      <w:r w:rsidRPr="003E6CCE">
        <w:t>9.</w:t>
      </w:r>
      <w:r w:rsidRPr="003E6CCE">
        <w:tab/>
        <w:t xml:space="preserve">Комитет с удовлетворением отмечает принятие государством-участником поправки к статье 20 (1) Конвенции. Однако он озабочен тем, что, несмотря на постоянные усилия по пересмотру законодательства в соответствии с рекомендациями, вынесенными Комиссией по вопросам реформы законодательства Самоа, нет графика завершения этой деятельности. Комитет также озабочен тем, что в некоторых деревнях все еще сохраняется запрет на занятие женщинами должности </w:t>
      </w:r>
      <w:r w:rsidRPr="003E6CCE">
        <w:rPr>
          <w:i/>
          <w:iCs/>
        </w:rPr>
        <w:t>матаи</w:t>
      </w:r>
      <w:r w:rsidRPr="003E6CCE">
        <w:t xml:space="preserve"> (руководителя), а также действуют ограничения на</w:t>
      </w:r>
      <w:r w:rsidR="008A1996">
        <w:t xml:space="preserve"> </w:t>
      </w:r>
      <w:r w:rsidRPr="003E6CCE">
        <w:t xml:space="preserve">участие женщин в деревенских </w:t>
      </w:r>
      <w:r w:rsidRPr="003E6CCE">
        <w:rPr>
          <w:i/>
          <w:iCs/>
        </w:rPr>
        <w:t>фоно</w:t>
      </w:r>
      <w:r w:rsidRPr="003E6CCE">
        <w:t xml:space="preserve"> (советах). </w:t>
      </w:r>
    </w:p>
    <w:p w14:paraId="10F51CE6" w14:textId="77777777" w:rsidR="003E6CCE" w:rsidRPr="003E6CCE" w:rsidRDefault="003E6CCE" w:rsidP="003E6CCE">
      <w:pPr>
        <w:pStyle w:val="SingleTxt"/>
        <w:rPr>
          <w:b/>
        </w:rPr>
      </w:pPr>
      <w:r w:rsidRPr="003E6CCE">
        <w:t>10.</w:t>
      </w:r>
      <w:r w:rsidRPr="003E6CCE">
        <w:tab/>
      </w:r>
      <w:r w:rsidRPr="003E6CCE">
        <w:rPr>
          <w:b/>
        </w:rPr>
        <w:t>Комитет рекомендует государству-участнику:</w:t>
      </w:r>
      <w:r w:rsidRPr="003E6CCE">
        <w:t xml:space="preserve"> </w:t>
      </w:r>
    </w:p>
    <w:p w14:paraId="26626CD6" w14:textId="4F7C2F73" w:rsidR="003E6CCE" w:rsidRPr="003E6CCE" w:rsidRDefault="004B357A" w:rsidP="003E6CCE">
      <w:pPr>
        <w:pStyle w:val="SingleTxt"/>
        <w:rPr>
          <w:b/>
        </w:rPr>
      </w:pPr>
      <w:r>
        <w:tab/>
      </w:r>
      <w:r w:rsidR="003E6CCE" w:rsidRPr="003E6CCE">
        <w:t>а)</w:t>
      </w:r>
      <w:r w:rsidR="003E6CCE" w:rsidRPr="003E6CCE">
        <w:tab/>
      </w:r>
      <w:r w:rsidR="003E6CCE" w:rsidRPr="003E6CCE">
        <w:rPr>
          <w:b/>
        </w:rPr>
        <w:t>активизировать свои усилия, для того чтобы полностью включить положения Конвенции в свое национальное законодательство, а также принять и соблюдать конкретные сроки завершения пересмотра законодательства в целях обеспечения его соответствия Конвенции;</w:t>
      </w:r>
      <w:r w:rsidR="003E6CCE" w:rsidRPr="003E6CCE">
        <w:t xml:space="preserve"> </w:t>
      </w:r>
    </w:p>
    <w:p w14:paraId="28F619F2" w14:textId="5C9726D8" w:rsidR="003E6CCE" w:rsidRPr="003E6CCE" w:rsidRDefault="004B357A" w:rsidP="003E6CCE">
      <w:pPr>
        <w:pStyle w:val="SingleTxt"/>
        <w:rPr>
          <w:b/>
        </w:rPr>
      </w:pPr>
      <w:r>
        <w:lastRenderedPageBreak/>
        <w:tab/>
      </w:r>
      <w:r w:rsidR="003E6CCE" w:rsidRPr="003E6CCE">
        <w:t>b)</w:t>
      </w:r>
      <w:r w:rsidR="003E6CCE" w:rsidRPr="003E6CCE">
        <w:tab/>
      </w:r>
      <w:r w:rsidR="003E6CCE" w:rsidRPr="003E6CCE">
        <w:rPr>
          <w:b/>
        </w:rPr>
        <w:t xml:space="preserve">обеспечить соблюдение положений статьи 15 Конституции путем отмены дискриминационных актов со стороны некоторых деревень, в которых запрещено женщинам занимать должность </w:t>
      </w:r>
      <w:r w:rsidR="003E6CCE" w:rsidRPr="003E6CCE">
        <w:rPr>
          <w:b/>
          <w:i/>
          <w:iCs/>
        </w:rPr>
        <w:t>матаи</w:t>
      </w:r>
      <w:r w:rsidR="003E6CCE" w:rsidRPr="003E6CCE">
        <w:rPr>
          <w:b/>
        </w:rPr>
        <w:t xml:space="preserve"> и принимать участие в деревенских </w:t>
      </w:r>
      <w:r w:rsidR="003E6CCE" w:rsidRPr="003E6CCE">
        <w:rPr>
          <w:b/>
          <w:i/>
          <w:iCs/>
        </w:rPr>
        <w:t>фоно</w:t>
      </w:r>
      <w:r w:rsidR="003E6CCE" w:rsidRPr="003E6CCE">
        <w:rPr>
          <w:b/>
        </w:rPr>
        <w:t>;</w:t>
      </w:r>
    </w:p>
    <w:p w14:paraId="044E2858" w14:textId="33247B9E" w:rsidR="003E6CCE" w:rsidRPr="003E6CCE" w:rsidRDefault="004B357A" w:rsidP="003E6CCE">
      <w:pPr>
        <w:pStyle w:val="SingleTxt"/>
        <w:rPr>
          <w:b/>
        </w:rPr>
      </w:pPr>
      <w:r>
        <w:tab/>
      </w:r>
      <w:r w:rsidR="003E6CCE" w:rsidRPr="003E6CCE">
        <w:t>c)</w:t>
      </w:r>
      <w:r w:rsidR="003E6CCE" w:rsidRPr="003E6CCE">
        <w:tab/>
      </w:r>
      <w:r w:rsidR="003E6CCE" w:rsidRPr="003E6CCE">
        <w:rPr>
          <w:b/>
          <w:bCs/>
        </w:rPr>
        <w:t>активизировать программы обучения и повышения квалификации судей, других юристов, парламентариев и политиков, чтобы они знали Конвенцию, в соответствии с общей рекомендацией Комитета № 33 (2015), касающейся доступа женщин к правосудию.</w:t>
      </w:r>
    </w:p>
    <w:p w14:paraId="35270302" w14:textId="77777777" w:rsidR="004B357A" w:rsidRPr="004B357A" w:rsidRDefault="004B357A" w:rsidP="004B357A">
      <w:pPr>
        <w:pStyle w:val="SingleTxt"/>
        <w:spacing w:after="0" w:line="120" w:lineRule="exact"/>
        <w:rPr>
          <w:b/>
          <w:sz w:val="10"/>
        </w:rPr>
      </w:pPr>
    </w:p>
    <w:p w14:paraId="456E59C3" w14:textId="02A037EE" w:rsidR="003E6CCE" w:rsidRPr="003E6CCE" w:rsidRDefault="003E6CCE"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Определение дискриминации</w:t>
      </w:r>
      <w:r w:rsidR="008A1996">
        <w:t xml:space="preserve"> </w:t>
      </w:r>
      <w:r w:rsidRPr="003E6CCE">
        <w:t>женщин</w:t>
      </w:r>
    </w:p>
    <w:p w14:paraId="16E679E6" w14:textId="77777777" w:rsidR="004B357A" w:rsidRPr="004B357A" w:rsidRDefault="004B357A" w:rsidP="004B357A">
      <w:pPr>
        <w:pStyle w:val="SingleTxt"/>
        <w:spacing w:after="0" w:line="120" w:lineRule="exact"/>
        <w:rPr>
          <w:sz w:val="10"/>
        </w:rPr>
      </w:pPr>
    </w:p>
    <w:p w14:paraId="3576649C" w14:textId="38685DE2" w:rsidR="003E6CCE" w:rsidRPr="003E6CCE" w:rsidRDefault="003E6CCE" w:rsidP="003E6CCE">
      <w:pPr>
        <w:pStyle w:val="SingleTxt"/>
      </w:pPr>
      <w:r w:rsidRPr="003E6CCE">
        <w:t>11.</w:t>
      </w:r>
      <w:r w:rsidRPr="003E6CCE">
        <w:tab/>
        <w:t>Комитет по-прежнему озабочен тем, что запрет дискриминации, предусмотренный в статье 15 Конституции, не включает всеобъемлющего определения дискриминации женщин, соответствующего статье 1 Конвенции.</w:t>
      </w:r>
    </w:p>
    <w:p w14:paraId="19FE7530" w14:textId="3D1C271B" w:rsidR="003E6CCE" w:rsidRPr="003E6CCE" w:rsidRDefault="003E6CCE" w:rsidP="003E6CCE">
      <w:pPr>
        <w:pStyle w:val="SingleTxt"/>
        <w:rPr>
          <w:b/>
        </w:rPr>
      </w:pPr>
      <w:r w:rsidRPr="003E6CCE">
        <w:t>12.</w:t>
      </w:r>
      <w:r w:rsidRPr="003E6CCE">
        <w:tab/>
      </w:r>
      <w:r w:rsidRPr="003E6CCE">
        <w:rPr>
          <w:b/>
          <w:bCs/>
        </w:rPr>
        <w:t>Комитет вновь напоминает о своей предыдущей рекомендации (</w:t>
      </w:r>
      <w:hyperlink r:id="rId22" w:history="1">
        <w:r w:rsidR="00AE61C7" w:rsidRPr="00DD0EAE">
          <w:rPr>
            <w:rStyle w:val="Hyperlink"/>
          </w:rPr>
          <w:t>CEDAW/C/WSM/4-5</w:t>
        </w:r>
      </w:hyperlink>
      <w:r w:rsidRPr="003E6CCE">
        <w:rPr>
          <w:b/>
          <w:bCs/>
        </w:rPr>
        <w:t>, пункт 13), обращает внимание государства-участника на задачу 5.1 целей в области устойчивого развития, касающуюся повсеместной ликвидации всех форм дискриминации в отношении всех женщин и девочек, и рекомендует государству-участнику безотлагательно принять всеобъемлющее определение дискриминации женщин, охватывающее все запрещенные основания для дискриминации</w:t>
      </w:r>
      <w:r w:rsidR="008A1996">
        <w:rPr>
          <w:b/>
          <w:bCs/>
        </w:rPr>
        <w:t xml:space="preserve"> </w:t>
      </w:r>
      <w:r w:rsidRPr="003E6CCE">
        <w:rPr>
          <w:b/>
          <w:bCs/>
        </w:rPr>
        <w:t>и прямую и косвенную дискриминацию в общественной и частной жизни, для включения в Конституцию и другие национальные законодательные акты в соответствии со статьей 1 Конвенции.</w:t>
      </w:r>
    </w:p>
    <w:p w14:paraId="1C77A027" w14:textId="77777777" w:rsidR="004B357A" w:rsidRPr="004B357A" w:rsidRDefault="004B357A" w:rsidP="004B357A">
      <w:pPr>
        <w:pStyle w:val="SingleTxt"/>
        <w:spacing w:after="0" w:line="120" w:lineRule="exact"/>
        <w:rPr>
          <w:b/>
          <w:sz w:val="10"/>
        </w:rPr>
      </w:pPr>
    </w:p>
    <w:p w14:paraId="51E274F9" w14:textId="13E3927E" w:rsidR="003E6CCE" w:rsidRPr="003E6CCE" w:rsidRDefault="003E6CCE"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 xml:space="preserve">Доступ к правосудию </w:t>
      </w:r>
    </w:p>
    <w:p w14:paraId="3FF6B7E8" w14:textId="77777777" w:rsidR="004B357A" w:rsidRPr="004B357A" w:rsidRDefault="004B357A" w:rsidP="004B357A">
      <w:pPr>
        <w:pStyle w:val="SingleTxt"/>
        <w:spacing w:after="0" w:line="120" w:lineRule="exact"/>
        <w:rPr>
          <w:sz w:val="10"/>
        </w:rPr>
      </w:pPr>
    </w:p>
    <w:p w14:paraId="77AE59AF" w14:textId="01F570D8" w:rsidR="003E6CCE" w:rsidRPr="003E6CCE" w:rsidRDefault="003E6CCE" w:rsidP="003E6CCE">
      <w:pPr>
        <w:pStyle w:val="SingleTxt"/>
      </w:pPr>
      <w:r w:rsidRPr="003E6CCE">
        <w:t>13.</w:t>
      </w:r>
      <w:r w:rsidRPr="003E6CCE">
        <w:tab/>
        <w:t>Комитет выражает признательность государству-участнику за его усилия в законодательной области, направленные на расширение доступа женщин и девочек к правосудию, включая принятие Закона о безопасности семьи, Закона о преступлениях и Закона о местном правовом центре, а также создание Суда по семейным делам в 2014 году. В то же время Комитет с озабоченностью отмечает следующее:</w:t>
      </w:r>
      <w:bookmarkStart w:id="2" w:name="_Hlk531942499"/>
      <w:bookmarkEnd w:id="2"/>
    </w:p>
    <w:p w14:paraId="76B3779F" w14:textId="61858E2D" w:rsidR="003E6CCE" w:rsidRPr="003E6CCE" w:rsidRDefault="003E6CCE" w:rsidP="003E6CCE">
      <w:pPr>
        <w:pStyle w:val="SingleTxt"/>
      </w:pPr>
      <w:r w:rsidRPr="003E6CCE">
        <w:tab/>
        <w:t>а)</w:t>
      </w:r>
      <w:r w:rsidRPr="003E6CCE">
        <w:tab/>
        <w:t xml:space="preserve">недостаточность мер по исполнению Закона о местном правовом центре и недостаточную доступность юридической помощи для женщин, проживающих в сельских районах, в том числе для женщин </w:t>
      </w:r>
      <w:r w:rsidRPr="003E6CCE">
        <w:rPr>
          <w:i/>
          <w:iCs/>
        </w:rPr>
        <w:t>нофотане</w:t>
      </w:r>
      <w:r w:rsidRPr="003E6CCE">
        <w:t xml:space="preserve"> (женщин, проживающих в деревне своего мужа) и женщин </w:t>
      </w:r>
      <w:r w:rsidRPr="003E6CCE">
        <w:rPr>
          <w:i/>
          <w:iCs/>
        </w:rPr>
        <w:t>мауапаоло</w:t>
      </w:r>
      <w:r w:rsidRPr="003E6CCE">
        <w:t xml:space="preserve"> (женщин, живущих в семье своего мужа);</w:t>
      </w:r>
    </w:p>
    <w:p w14:paraId="5E010213" w14:textId="49751BF5" w:rsidR="003E6CCE" w:rsidRPr="003E6CCE" w:rsidRDefault="003E6CCE" w:rsidP="003E6CCE">
      <w:pPr>
        <w:pStyle w:val="SingleTxt"/>
      </w:pPr>
      <w:r w:rsidRPr="003E6CCE">
        <w:tab/>
        <w:t>b)</w:t>
      </w:r>
      <w:r w:rsidRPr="003E6CCE">
        <w:tab/>
        <w:t>обязательное использование посредничества в ситуациях применения насилия в отсутствие всесторонней оценки рисков;</w:t>
      </w:r>
    </w:p>
    <w:p w14:paraId="67B981B8" w14:textId="6CF0B795" w:rsidR="003E6CCE" w:rsidRPr="003E6CCE" w:rsidRDefault="003E6CCE" w:rsidP="003E6CCE">
      <w:pPr>
        <w:pStyle w:val="SingleTxt"/>
      </w:pPr>
      <w:r w:rsidRPr="003E6CCE">
        <w:tab/>
        <w:t>c)</w:t>
      </w:r>
      <w:r w:rsidRPr="003E6CCE">
        <w:tab/>
        <w:t>неспособность Национального бюро по правам человека эффективно проводить и отслеживать свою работу, главным образом из-за нехватки людских и финансовых ресурсов;</w:t>
      </w:r>
    </w:p>
    <w:p w14:paraId="52B2627C" w14:textId="57050384" w:rsidR="003E6CCE" w:rsidRPr="003E6CCE" w:rsidRDefault="003E6CCE" w:rsidP="003E6CCE">
      <w:pPr>
        <w:pStyle w:val="SingleTxt"/>
      </w:pPr>
      <w:r w:rsidRPr="003E6CCE">
        <w:tab/>
        <w:t>d)</w:t>
      </w:r>
      <w:r w:rsidRPr="003E6CCE">
        <w:tab/>
        <w:t>большое число женщин, содержащихся в тюрьмах по обвинению в том, что они воровали, когда работали служанками.</w:t>
      </w:r>
    </w:p>
    <w:p w14:paraId="20790571" w14:textId="210F04E2" w:rsidR="003E6CCE" w:rsidRPr="003E6CCE" w:rsidRDefault="003E6CCE" w:rsidP="003E6CCE">
      <w:pPr>
        <w:pStyle w:val="SingleTxt"/>
        <w:rPr>
          <w:b/>
        </w:rPr>
      </w:pPr>
      <w:r w:rsidRPr="003E6CCE">
        <w:t>14.</w:t>
      </w:r>
      <w:r w:rsidRPr="003E6CCE">
        <w:tab/>
      </w:r>
      <w:r w:rsidRPr="003E6CCE">
        <w:rPr>
          <w:b/>
          <w:bCs/>
        </w:rPr>
        <w:t>Комитет рекомендует</w:t>
      </w:r>
      <w:r w:rsidR="008A1996">
        <w:rPr>
          <w:b/>
          <w:bCs/>
        </w:rPr>
        <w:t xml:space="preserve"> </w:t>
      </w:r>
      <w:r w:rsidRPr="003E6CCE">
        <w:rPr>
          <w:b/>
          <w:bCs/>
        </w:rPr>
        <w:t>государству-участнику:</w:t>
      </w:r>
    </w:p>
    <w:p w14:paraId="5DD28416" w14:textId="6C9981B1" w:rsidR="003E6CCE" w:rsidRPr="003E6CCE" w:rsidRDefault="004B357A" w:rsidP="003E6CCE">
      <w:pPr>
        <w:pStyle w:val="SingleTxt"/>
        <w:rPr>
          <w:b/>
        </w:rPr>
      </w:pPr>
      <w:r>
        <w:tab/>
      </w:r>
      <w:r w:rsidR="003E6CCE" w:rsidRPr="003E6CCE">
        <w:t>a)</w:t>
      </w:r>
      <w:r w:rsidR="003E6CCE" w:rsidRPr="003E6CCE">
        <w:tab/>
      </w:r>
      <w:r w:rsidR="003E6CCE" w:rsidRPr="003E6CCE">
        <w:rPr>
          <w:b/>
        </w:rPr>
        <w:t xml:space="preserve">создавать местные правовые центры для расширения доступа женщин к правосудию, в частности в сельских районах, принимая во внимание потребности групп женщин, находящихся в неблагоприятном положении, включая женщин </w:t>
      </w:r>
      <w:r w:rsidR="003E6CCE" w:rsidRPr="003E6CCE">
        <w:rPr>
          <w:b/>
          <w:i/>
          <w:iCs/>
        </w:rPr>
        <w:t xml:space="preserve">нофотане </w:t>
      </w:r>
      <w:r w:rsidR="003E6CCE" w:rsidRPr="003E6CCE">
        <w:rPr>
          <w:b/>
        </w:rPr>
        <w:t>и женщин</w:t>
      </w:r>
      <w:r w:rsidR="008A1996">
        <w:rPr>
          <w:b/>
        </w:rPr>
        <w:t xml:space="preserve"> </w:t>
      </w:r>
      <w:r w:rsidR="003E6CCE" w:rsidRPr="003E6CCE">
        <w:rPr>
          <w:b/>
          <w:i/>
          <w:iCs/>
        </w:rPr>
        <w:t>мауапаоло</w:t>
      </w:r>
      <w:r w:rsidR="003E6CCE" w:rsidRPr="003E6CCE">
        <w:rPr>
          <w:b/>
        </w:rPr>
        <w:t>;</w:t>
      </w:r>
    </w:p>
    <w:p w14:paraId="70221722" w14:textId="117C4642" w:rsidR="003E6CCE" w:rsidRPr="003E6CCE" w:rsidRDefault="003E6CCE" w:rsidP="003E6CCE">
      <w:pPr>
        <w:pStyle w:val="SingleTxt"/>
        <w:rPr>
          <w:b/>
        </w:rPr>
      </w:pPr>
      <w:r w:rsidRPr="003E6CCE">
        <w:lastRenderedPageBreak/>
        <w:tab/>
        <w:t>b)</w:t>
      </w:r>
      <w:r w:rsidRPr="003E6CCE">
        <w:tab/>
      </w:r>
      <w:r w:rsidRPr="003E6CCE">
        <w:rPr>
          <w:b/>
          <w:bCs/>
        </w:rPr>
        <w:t>обеспечить, чтобы посредничество не носило обязательного характера в случаях совершения насилия над женщинами и девочками, включая бытовое насилие, и чтобы жертвы имели доступ к эффективным средствам правовой защиты и возмещения ущерба в соответствии с общей рекомендацией Комитета № 35 (2017) о гендерном насилии в отношении женщин, которая обновляет общую рекомендацию № 19, и с общей рекомендацией № 33;</w:t>
      </w:r>
    </w:p>
    <w:p w14:paraId="66DE56B4" w14:textId="78FD7E69" w:rsidR="003E6CCE" w:rsidRPr="003E6CCE" w:rsidRDefault="003E6CCE" w:rsidP="003E6CCE">
      <w:pPr>
        <w:pStyle w:val="SingleTxt"/>
        <w:rPr>
          <w:b/>
        </w:rPr>
      </w:pPr>
      <w:r w:rsidRPr="003E6CCE">
        <w:tab/>
        <w:t>c)</w:t>
      </w:r>
      <w:r w:rsidRPr="003E6CCE">
        <w:tab/>
      </w:r>
      <w:r w:rsidRPr="003E6CCE">
        <w:rPr>
          <w:b/>
        </w:rPr>
        <w:t xml:space="preserve">укрепить Национальное бюро по правам человека и выделять ему больше средств для эффективного осуществления его деятельности и ее мониторинга; </w:t>
      </w:r>
    </w:p>
    <w:p w14:paraId="7AB13232" w14:textId="2CA7AEAF" w:rsidR="003E6CCE" w:rsidRPr="003E6CCE" w:rsidRDefault="003E6CCE" w:rsidP="003E6CCE">
      <w:pPr>
        <w:pStyle w:val="SingleTxt"/>
        <w:rPr>
          <w:b/>
        </w:rPr>
      </w:pPr>
      <w:r w:rsidRPr="003E6CCE">
        <w:tab/>
        <w:t>d)</w:t>
      </w:r>
      <w:r w:rsidRPr="003E6CCE">
        <w:tab/>
      </w:r>
      <w:r w:rsidRPr="003E6CCE">
        <w:rPr>
          <w:b/>
          <w:bCs/>
        </w:rPr>
        <w:t>продолжать разработку альтернативных стратегий осуждения и заключения под стражу женщин, беременных женщин, особенно</w:t>
      </w:r>
      <w:r w:rsidR="008A1996">
        <w:rPr>
          <w:b/>
          <w:bCs/>
        </w:rPr>
        <w:t xml:space="preserve"> </w:t>
      </w:r>
      <w:r w:rsidRPr="003E6CCE">
        <w:rPr>
          <w:b/>
          <w:bCs/>
        </w:rPr>
        <w:t>женщин с детьми, которые были приговорены за мелкие правонарушения по обвинению в том, что они воровали, когда работали служанками.</w:t>
      </w:r>
    </w:p>
    <w:p w14:paraId="1935F778" w14:textId="77777777" w:rsidR="004B357A" w:rsidRPr="004B357A" w:rsidRDefault="004B357A" w:rsidP="004B357A">
      <w:pPr>
        <w:pStyle w:val="SingleTxt"/>
        <w:spacing w:after="0" w:line="120" w:lineRule="exact"/>
        <w:rPr>
          <w:b/>
          <w:sz w:val="10"/>
        </w:rPr>
      </w:pPr>
    </w:p>
    <w:p w14:paraId="7ADF9D33" w14:textId="5E5E998F" w:rsidR="003E6CCE" w:rsidRPr="003E6CCE" w:rsidRDefault="004B357A"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E6CCE" w:rsidRPr="003E6CCE">
        <w:tab/>
        <w:t>Национальный механизм по улучшению положения женщин</w:t>
      </w:r>
    </w:p>
    <w:p w14:paraId="7120F7F8" w14:textId="77777777" w:rsidR="004B357A" w:rsidRPr="004B357A" w:rsidRDefault="004B357A" w:rsidP="004B357A">
      <w:pPr>
        <w:pStyle w:val="SingleTxt"/>
        <w:spacing w:after="0" w:line="120" w:lineRule="exact"/>
        <w:rPr>
          <w:sz w:val="10"/>
        </w:rPr>
      </w:pPr>
    </w:p>
    <w:p w14:paraId="6F9EA33D" w14:textId="6CB83047" w:rsidR="003E6CCE" w:rsidRPr="003E6CCE" w:rsidRDefault="003E6CCE" w:rsidP="003E6CCE">
      <w:pPr>
        <w:pStyle w:val="SingleTxt"/>
      </w:pPr>
      <w:r w:rsidRPr="003E6CCE">
        <w:t>15.</w:t>
      </w:r>
      <w:r w:rsidRPr="003E6CCE">
        <w:tab/>
        <w:t xml:space="preserve">Комитет отмечает, что Министерство по делам женщин, общин и социального развития было реорганизовано в 2017 году для того, чтобы его стратегия и политика охватывали все группы населения. Однако Комитет по-прежнему озабочен путаницей в распределении ролей экспертов по гендерным вопросам в этом министерстве и нехваткой бюджетных средств, в том числе выделяемых на подготовку его сотрудников. </w:t>
      </w:r>
    </w:p>
    <w:p w14:paraId="33E942C9" w14:textId="77777777" w:rsidR="003E6CCE" w:rsidRPr="003E6CCE" w:rsidRDefault="003E6CCE" w:rsidP="003E6CCE">
      <w:pPr>
        <w:pStyle w:val="SingleTxt"/>
        <w:rPr>
          <w:b/>
        </w:rPr>
      </w:pPr>
      <w:r w:rsidRPr="003E6CCE">
        <w:t>16.</w:t>
      </w:r>
      <w:r w:rsidRPr="003E6CCE">
        <w:tab/>
      </w:r>
      <w:r w:rsidRPr="003E6CCE">
        <w:rPr>
          <w:b/>
          <w:bCs/>
        </w:rPr>
        <w:t>Комитет рекомендует государству-участнику обеспечить, чтобы реорганизация Министерства по делам женщин, общин и социального развития не повлекла за собой ослабление его полномочий по поощрению гендерного равенства и учету гендерной проблематики во всех сферах и на всех уровнях правительства, а привела к увеличению бюджета и укреплению этого министерства.</w:t>
      </w:r>
    </w:p>
    <w:p w14:paraId="1F1AE80F" w14:textId="77777777" w:rsidR="004B357A" w:rsidRPr="004B357A" w:rsidRDefault="004B357A" w:rsidP="004B357A">
      <w:pPr>
        <w:pStyle w:val="SingleTxt"/>
        <w:spacing w:after="0" w:line="120" w:lineRule="exact"/>
        <w:rPr>
          <w:b/>
          <w:sz w:val="10"/>
        </w:rPr>
      </w:pPr>
    </w:p>
    <w:p w14:paraId="16B3FAF4" w14:textId="34FB1329" w:rsidR="003E6CCE" w:rsidRPr="003E6CCE" w:rsidRDefault="003E6CCE"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Национальное бюро по правам человека</w:t>
      </w:r>
    </w:p>
    <w:p w14:paraId="7CFF9333" w14:textId="77777777" w:rsidR="004B357A" w:rsidRPr="004B357A" w:rsidRDefault="004B357A" w:rsidP="004B357A">
      <w:pPr>
        <w:pStyle w:val="SingleTxt"/>
        <w:spacing w:after="0" w:line="120" w:lineRule="exact"/>
        <w:rPr>
          <w:sz w:val="10"/>
        </w:rPr>
      </w:pPr>
    </w:p>
    <w:p w14:paraId="11AF25A1" w14:textId="793B8F90" w:rsidR="003E6CCE" w:rsidRPr="003E6CCE" w:rsidRDefault="003E6CCE" w:rsidP="003E6CCE">
      <w:pPr>
        <w:pStyle w:val="SingleTxt"/>
      </w:pPr>
      <w:r w:rsidRPr="003E6CCE">
        <w:t>17.</w:t>
      </w:r>
      <w:r w:rsidRPr="003E6CCE">
        <w:tab/>
        <w:t>Комитет приветствует создание в 2013 году Национального бюро по правам человека в соответствии с Принципами, касающимися статуса национальных учреждений, занимающихся поощрением и защитой прав человека (Парижские принципы), в рамках Канцелярии Омбудсмена. Он с удовлетворением отмечает, что этому Бюро был присвоен статус «A» Глобальным альянсом национальных правозащитных учреждений и что к настоящему дню оно опубликовало три доклада о положении в области прав человека в данном государстве-участнике. В то же время Комитет выражает обеспокоенность по поводу медленного прогресса в деле выполнения государством-участником рекомендаций этого Бюро, в том числе тех, которые включены в его доклад, озаглавленный «Национальное публичное расследование случаев бытового насилия в Самоа». Комитет также озабочен нехваткой людских и финансовых ресурсов, выделяемых этому Бюро, для того чтобы оно могло эффективно отслеживать, поощрять и защищать права женщин.</w:t>
      </w:r>
    </w:p>
    <w:p w14:paraId="074353CE" w14:textId="77777777" w:rsidR="003E6CCE" w:rsidRPr="003E6CCE" w:rsidRDefault="003E6CCE" w:rsidP="003E6CCE">
      <w:pPr>
        <w:pStyle w:val="SingleTxt"/>
        <w:rPr>
          <w:b/>
        </w:rPr>
      </w:pPr>
      <w:r w:rsidRPr="003E6CCE">
        <w:t>18.</w:t>
      </w:r>
      <w:r w:rsidRPr="003E6CCE">
        <w:tab/>
      </w:r>
      <w:r w:rsidRPr="003E6CCE">
        <w:rPr>
          <w:b/>
          <w:bCs/>
        </w:rPr>
        <w:t>Комитет рекомендует государству-участнику:</w:t>
      </w:r>
    </w:p>
    <w:p w14:paraId="3CF2AFCC" w14:textId="3F816DD1" w:rsidR="003E6CCE" w:rsidRPr="003E6CCE" w:rsidRDefault="003E6CCE" w:rsidP="003E6CCE">
      <w:pPr>
        <w:pStyle w:val="SingleTxt"/>
        <w:rPr>
          <w:b/>
        </w:rPr>
      </w:pPr>
      <w:r w:rsidRPr="003E6CCE">
        <w:tab/>
        <w:t>а)</w:t>
      </w:r>
      <w:r w:rsidRPr="003E6CCE">
        <w:tab/>
      </w:r>
      <w:r w:rsidRPr="003E6CCE">
        <w:rPr>
          <w:b/>
        </w:rPr>
        <w:t>ускорить выполнение рекомендаций, принятых Национальным бюро по правам человека, в сотрудничестве с другими учреждениями, в том числе тех рекомендаций, которые включены в доклад, озаглавленный «Национальное публичное расследование случаев бытового</w:t>
      </w:r>
      <w:r w:rsidRPr="003E6CCE">
        <w:t xml:space="preserve"> </w:t>
      </w:r>
      <w:r w:rsidRPr="003E6CCE">
        <w:rPr>
          <w:b/>
        </w:rPr>
        <w:t>насилия в Самоа»;</w:t>
      </w:r>
    </w:p>
    <w:p w14:paraId="454EF429" w14:textId="722D5F24" w:rsidR="003E6CCE" w:rsidRPr="003E6CCE" w:rsidRDefault="003E6CCE" w:rsidP="003E6CCE">
      <w:pPr>
        <w:pStyle w:val="SingleTxt"/>
        <w:rPr>
          <w:b/>
        </w:rPr>
      </w:pPr>
      <w:r w:rsidRPr="003E6CCE">
        <w:lastRenderedPageBreak/>
        <w:tab/>
        <w:t>b)</w:t>
      </w:r>
      <w:r w:rsidRPr="003E6CCE">
        <w:tab/>
      </w:r>
      <w:r w:rsidRPr="003E6CCE">
        <w:rPr>
          <w:b/>
          <w:bCs/>
        </w:rPr>
        <w:t>укрепить Национальное бюро по правам человека путем предоставления ему адекватных людских, технических и финансовых ресурсов, чтобы оно могло отслеживать, поощрять и защищать права женщин.</w:t>
      </w:r>
    </w:p>
    <w:p w14:paraId="37F894DF" w14:textId="77777777" w:rsidR="004B357A" w:rsidRPr="004B357A" w:rsidRDefault="004B357A" w:rsidP="004B357A">
      <w:pPr>
        <w:pStyle w:val="SingleTxt"/>
        <w:spacing w:after="0" w:line="120" w:lineRule="exact"/>
        <w:rPr>
          <w:b/>
          <w:sz w:val="10"/>
        </w:rPr>
      </w:pPr>
    </w:p>
    <w:p w14:paraId="00F99494" w14:textId="2C6EF6A3" w:rsidR="003E6CCE" w:rsidRPr="003E6CCE" w:rsidRDefault="003E6CCE"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Временные специальные меры</w:t>
      </w:r>
    </w:p>
    <w:p w14:paraId="34AAC711" w14:textId="77777777" w:rsidR="004B357A" w:rsidRPr="004B357A" w:rsidRDefault="004B357A" w:rsidP="004B357A">
      <w:pPr>
        <w:pStyle w:val="SingleTxt"/>
        <w:spacing w:after="0" w:line="120" w:lineRule="exact"/>
        <w:rPr>
          <w:sz w:val="10"/>
        </w:rPr>
      </w:pPr>
    </w:p>
    <w:p w14:paraId="01C5906A" w14:textId="1B8767EE" w:rsidR="003E6CCE" w:rsidRPr="003E6CCE" w:rsidRDefault="003E6CCE" w:rsidP="003E6CCE">
      <w:pPr>
        <w:pStyle w:val="SingleTxt"/>
      </w:pPr>
      <w:r w:rsidRPr="003E6CCE">
        <w:t>19.</w:t>
      </w:r>
      <w:r w:rsidRPr="003E6CCE">
        <w:tab/>
        <w:t>Комитет принимает к сведению поправку к Конституции, согласно которой устанавливается минимальная квота в 10 процентов для депутатов- женщин в парламенте. Вместе с тем он выражает озабоченность по поводу ограниченного понимания временных специальных мер и способов их применения для достижения реального равноправия женщин и мужчин в данном государстве-участнике во всех охватываемых Конвенцией областях, в которых женщины недостаточно представлены или находятся в неблагоприятном положении.</w:t>
      </w:r>
      <w:bookmarkStart w:id="3" w:name="_Hlk531683339"/>
      <w:bookmarkEnd w:id="3"/>
    </w:p>
    <w:p w14:paraId="1341F127" w14:textId="09123005" w:rsidR="003E6CCE" w:rsidRPr="003E6CCE" w:rsidRDefault="003E6CCE" w:rsidP="003E6CCE">
      <w:pPr>
        <w:pStyle w:val="SingleTxt"/>
        <w:rPr>
          <w:b/>
        </w:rPr>
      </w:pPr>
      <w:r w:rsidRPr="003E6CCE">
        <w:t>20.</w:t>
      </w:r>
      <w:r w:rsidRPr="003E6CCE">
        <w:tab/>
      </w:r>
      <w:r w:rsidRPr="003E6CCE">
        <w:rPr>
          <w:b/>
          <w:bCs/>
        </w:rPr>
        <w:t>В соответствии со статьей 4 (1) Конвенции и своей общей рекомендацией № 25 (2004) о временных специальных мерах Комитет напоминает о своей предыдущей рекомендации (</w:t>
      </w:r>
      <w:hyperlink r:id="rId23" w:history="1">
        <w:r w:rsidR="00AE61C7" w:rsidRPr="00DD0EAE">
          <w:rPr>
            <w:rStyle w:val="Hyperlink"/>
          </w:rPr>
          <w:t>CEDAW/C/W</w:t>
        </w:r>
        <w:r w:rsidR="00AE61C7" w:rsidRPr="00DD0EAE">
          <w:rPr>
            <w:rStyle w:val="Hyperlink"/>
          </w:rPr>
          <w:t>S</w:t>
        </w:r>
        <w:r w:rsidR="00AE61C7" w:rsidRPr="00DD0EAE">
          <w:rPr>
            <w:rStyle w:val="Hyperlink"/>
          </w:rPr>
          <w:t>M/4-5</w:t>
        </w:r>
      </w:hyperlink>
      <w:r w:rsidRPr="003E6CCE">
        <w:rPr>
          <w:b/>
          <w:bCs/>
        </w:rPr>
        <w:t>, пункт 19) и рекомендует государству-участнику:</w:t>
      </w:r>
    </w:p>
    <w:p w14:paraId="63CD1E72" w14:textId="11B976F8" w:rsidR="003E6CCE" w:rsidRPr="003E6CCE" w:rsidRDefault="003E6CCE" w:rsidP="003E6CCE">
      <w:pPr>
        <w:pStyle w:val="SingleTxt"/>
        <w:rPr>
          <w:b/>
        </w:rPr>
      </w:pPr>
      <w:r w:rsidRPr="003E6CCE">
        <w:tab/>
        <w:t>а)</w:t>
      </w:r>
      <w:r w:rsidRPr="003E6CCE">
        <w:tab/>
      </w:r>
      <w:r w:rsidRPr="003E6CCE">
        <w:rPr>
          <w:b/>
        </w:rPr>
        <w:t>принять временные специальные меры, включая введение квот, в целях достижения реального равноправия мужчин и женщин во всех областях на общенациональном и местном уровне;</w:t>
      </w:r>
      <w:r w:rsidRPr="003E6CCE">
        <w:t xml:space="preserve"> </w:t>
      </w:r>
    </w:p>
    <w:p w14:paraId="4F15F296" w14:textId="6E81043E" w:rsidR="003E6CCE" w:rsidRPr="003E6CCE" w:rsidRDefault="003E6CCE" w:rsidP="003E6CCE">
      <w:pPr>
        <w:pStyle w:val="SingleTxt"/>
        <w:rPr>
          <w:b/>
        </w:rPr>
      </w:pPr>
      <w:r w:rsidRPr="003E6CCE">
        <w:tab/>
        <w:t>b)</w:t>
      </w:r>
      <w:r w:rsidRPr="003E6CCE">
        <w:tab/>
      </w:r>
      <w:r w:rsidRPr="003E6CCE">
        <w:rPr>
          <w:b/>
          <w:bCs/>
        </w:rPr>
        <w:t>активизировать усилия по повышению осведомленности соответствующих государственных чиновников, парламентариев,</w:t>
      </w:r>
      <w:r w:rsidR="008A1996">
        <w:rPr>
          <w:b/>
          <w:bCs/>
        </w:rPr>
        <w:t xml:space="preserve"> </w:t>
      </w:r>
      <w:r w:rsidRPr="003E6CCE">
        <w:rPr>
          <w:b/>
          <w:bCs/>
        </w:rPr>
        <w:t>неправительственных организаций, работодателей и широкой общественности относительно характера временных специальных мер и их большого значения для ускорения процесса достижения реального равноправия мужчин и женщин во всех областях, в которых женщины недостаточно представлены или находятся в неблагоприятном положении;</w:t>
      </w:r>
    </w:p>
    <w:p w14:paraId="18084DB2" w14:textId="7ED21F16" w:rsidR="003E6CCE" w:rsidRPr="003E6CCE" w:rsidRDefault="003E6CCE" w:rsidP="003E6CCE">
      <w:pPr>
        <w:pStyle w:val="SingleTxt"/>
        <w:rPr>
          <w:b/>
        </w:rPr>
      </w:pPr>
      <w:r w:rsidRPr="003E6CCE">
        <w:tab/>
        <w:t>c)</w:t>
      </w:r>
      <w:r w:rsidRPr="003E6CCE">
        <w:tab/>
      </w:r>
      <w:r w:rsidRPr="003E6CCE">
        <w:rPr>
          <w:b/>
          <w:bCs/>
        </w:rPr>
        <w:t>ввести минимальную квоту в 30 процентов для депутатов-женщин, чтобы в парламенте было больше женщин.</w:t>
      </w:r>
    </w:p>
    <w:p w14:paraId="5B6DA1C1" w14:textId="77777777" w:rsidR="004B357A" w:rsidRPr="004B357A" w:rsidRDefault="004B357A" w:rsidP="004B357A">
      <w:pPr>
        <w:pStyle w:val="SingleTxt"/>
        <w:spacing w:after="0" w:line="120" w:lineRule="exact"/>
        <w:rPr>
          <w:b/>
          <w:sz w:val="10"/>
        </w:rPr>
      </w:pPr>
    </w:p>
    <w:p w14:paraId="11995A0B" w14:textId="798416DA" w:rsidR="003E6CCE" w:rsidRPr="003E6CCE" w:rsidRDefault="003E6CCE"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Стереотипы и вредные обычаи</w:t>
      </w:r>
    </w:p>
    <w:p w14:paraId="5AF8A861" w14:textId="77777777" w:rsidR="004B357A" w:rsidRPr="004B357A" w:rsidRDefault="004B357A" w:rsidP="004B357A">
      <w:pPr>
        <w:pStyle w:val="SingleTxt"/>
        <w:spacing w:after="0" w:line="120" w:lineRule="exact"/>
        <w:rPr>
          <w:sz w:val="10"/>
        </w:rPr>
      </w:pPr>
    </w:p>
    <w:p w14:paraId="43200A33" w14:textId="5E32B939" w:rsidR="003E6CCE" w:rsidRPr="003E6CCE" w:rsidRDefault="003E6CCE" w:rsidP="003E6CCE">
      <w:pPr>
        <w:pStyle w:val="SingleTxt"/>
      </w:pPr>
      <w:r w:rsidRPr="003E6CCE">
        <w:t>21.</w:t>
      </w:r>
      <w:r w:rsidRPr="003E6CCE">
        <w:tab/>
        <w:t xml:space="preserve">Комитет приветствует прилагаемые государством-участником усилия по изменению дискриминационных гендерных стереотипов и культурных обычаев. Тем не менее он озабочен сохранением глубоко укоренившихся дискриминационных стереотипов, вредных обычаев и патриархального отношения к роли и обязанностям женщин и мужчин в семье и обществе. Кроме того, озабоченность Комитета вызывают следующие обстоятельства: </w:t>
      </w:r>
    </w:p>
    <w:p w14:paraId="3F3414D4" w14:textId="3D33348D" w:rsidR="003E6CCE" w:rsidRPr="003E6CCE" w:rsidRDefault="003E6CCE" w:rsidP="003E6CCE">
      <w:pPr>
        <w:pStyle w:val="SingleTxt"/>
      </w:pPr>
      <w:r w:rsidRPr="003E6CCE">
        <w:tab/>
        <w:t>а)</w:t>
      </w:r>
      <w:r w:rsidRPr="003E6CCE">
        <w:tab/>
        <w:t>отсутствие всеобъемлющих стратегий или механизмов для борьбы с дискриминационными гендерными стереотипами в отношении женщин и девочек, в частности в целях искоренения негативных представлений о женщинах, занимающих руководящие должности, и их способности принимать решения;</w:t>
      </w:r>
    </w:p>
    <w:p w14:paraId="4C0FDBBC" w14:textId="5026C112" w:rsidR="003E6CCE" w:rsidRPr="003E6CCE" w:rsidRDefault="003E6CCE" w:rsidP="003E6CCE">
      <w:pPr>
        <w:pStyle w:val="SingleTxt"/>
      </w:pPr>
      <w:r w:rsidRPr="003E6CCE">
        <w:tab/>
        <w:t>b)</w:t>
      </w:r>
      <w:r w:rsidRPr="003E6CCE">
        <w:tab/>
        <w:t>распространенность ложных культурных представлений среди широкой общественности относительно прав женщин в обществе;</w:t>
      </w:r>
    </w:p>
    <w:p w14:paraId="176DA985" w14:textId="0B875284" w:rsidR="003E6CCE" w:rsidRPr="003E6CCE" w:rsidRDefault="003E6CCE" w:rsidP="003E6CCE">
      <w:pPr>
        <w:pStyle w:val="SingleTxt"/>
      </w:pPr>
      <w:r w:rsidRPr="003E6CCE">
        <w:tab/>
        <w:t>c)</w:t>
      </w:r>
      <w:r w:rsidRPr="003E6CCE">
        <w:tab/>
        <w:t>отсутствие каких-либо мер в системе образования для устранения дискриминационных гендерных стереотипов, в том числе в школьных программах и учебниках;</w:t>
      </w:r>
    </w:p>
    <w:p w14:paraId="650D0E35" w14:textId="3F1C2726" w:rsidR="003E6CCE" w:rsidRPr="003E6CCE" w:rsidRDefault="003E6CCE" w:rsidP="003E6CCE">
      <w:pPr>
        <w:pStyle w:val="SingleTxt"/>
      </w:pPr>
      <w:r w:rsidRPr="003E6CCE">
        <w:tab/>
        <w:t>d)</w:t>
      </w:r>
      <w:r w:rsidRPr="003E6CCE">
        <w:tab/>
        <w:t>отсутствие механизма отслеживания и уменьшения влияния церкви, которая стремится увековечить дискриминационные гендерные стереотипы и подходы к гендерному</w:t>
      </w:r>
      <w:r w:rsidR="008A1996">
        <w:t xml:space="preserve"> </w:t>
      </w:r>
      <w:r w:rsidRPr="003E6CCE">
        <w:t xml:space="preserve">насилию над женщинами и девочками. </w:t>
      </w:r>
    </w:p>
    <w:p w14:paraId="40E6FE9D" w14:textId="77777777" w:rsidR="003E6CCE" w:rsidRPr="003E6CCE" w:rsidRDefault="003E6CCE" w:rsidP="003E6CCE">
      <w:pPr>
        <w:pStyle w:val="SingleTxt"/>
        <w:rPr>
          <w:b/>
        </w:rPr>
      </w:pPr>
      <w:r w:rsidRPr="003E6CCE">
        <w:t>22.</w:t>
      </w:r>
      <w:r w:rsidRPr="003E6CCE">
        <w:tab/>
      </w:r>
      <w:r w:rsidRPr="003E6CCE">
        <w:rPr>
          <w:b/>
        </w:rPr>
        <w:t>Комитет рекомендует государству-участнику:</w:t>
      </w:r>
      <w:r w:rsidRPr="003E6CCE">
        <w:t xml:space="preserve"> </w:t>
      </w:r>
    </w:p>
    <w:p w14:paraId="78C2B46F" w14:textId="1CFFC355" w:rsidR="003E6CCE" w:rsidRPr="003E6CCE" w:rsidRDefault="003E6CCE" w:rsidP="003E6CCE">
      <w:pPr>
        <w:pStyle w:val="SingleTxt"/>
        <w:rPr>
          <w:b/>
        </w:rPr>
      </w:pPr>
      <w:r w:rsidRPr="003E6CCE">
        <w:lastRenderedPageBreak/>
        <w:tab/>
        <w:t>а)</w:t>
      </w:r>
      <w:r w:rsidRPr="003E6CCE">
        <w:tab/>
      </w:r>
      <w:r w:rsidRPr="003E6CCE">
        <w:rPr>
          <w:b/>
          <w:bCs/>
        </w:rPr>
        <w:t>принять всеобъемлющую стратегию, включая информационно-пропагандистские программы, ориентированные на женщин и мужчин на всех уровнях общества, в том числе на религиозных и традиционных лидеров, в целях ликвидации дискриминационных гендерных стереотипов в отношении роли и обязанностей женщин и мужчин в семье и обществе, и проводить на регулярной основе мониторинг и обзор принятых в этой связи мер;</w:t>
      </w:r>
    </w:p>
    <w:p w14:paraId="6090F9A3" w14:textId="0D1AAABE" w:rsidR="003E6CCE" w:rsidRPr="003E6CCE" w:rsidRDefault="003E6CCE" w:rsidP="003E6CCE">
      <w:pPr>
        <w:pStyle w:val="SingleTxt"/>
        <w:rPr>
          <w:b/>
        </w:rPr>
      </w:pPr>
      <w:r w:rsidRPr="003E6CCE">
        <w:tab/>
        <w:t>b)</w:t>
      </w:r>
      <w:r w:rsidRPr="003E6CCE">
        <w:tab/>
      </w:r>
      <w:r w:rsidRPr="003E6CCE">
        <w:rPr>
          <w:b/>
        </w:rPr>
        <w:t xml:space="preserve">поощрять общественный диалог среди всего населения для содействия пониманию культуры в соответствии с положениями Конвенции и поощрять альтернативные варианты толкования значения концепции </w:t>
      </w:r>
      <w:r w:rsidRPr="003E6CCE">
        <w:rPr>
          <w:b/>
          <w:i/>
          <w:iCs/>
        </w:rPr>
        <w:t xml:space="preserve">Fa'a </w:t>
      </w:r>
      <w:r w:rsidRPr="003E6CCE">
        <w:rPr>
          <w:b/>
          <w:i/>
          <w:iCs/>
          <w:lang w:val="en-US"/>
        </w:rPr>
        <w:t>Samoa</w:t>
      </w:r>
      <w:r w:rsidRPr="003E6CCE">
        <w:rPr>
          <w:b/>
        </w:rPr>
        <w:t xml:space="preserve"> («Путь Самоа»);</w:t>
      </w:r>
    </w:p>
    <w:p w14:paraId="34C5D109" w14:textId="04F4DDC7" w:rsidR="003E6CCE" w:rsidRPr="003E6CCE" w:rsidRDefault="003E6CCE" w:rsidP="003E6CCE">
      <w:pPr>
        <w:pStyle w:val="SingleTxt"/>
        <w:rPr>
          <w:b/>
        </w:rPr>
      </w:pPr>
      <w:r w:rsidRPr="003E6CCE">
        <w:tab/>
        <w:t>c)</w:t>
      </w:r>
      <w:r w:rsidRPr="003E6CCE">
        <w:tab/>
      </w:r>
      <w:r w:rsidRPr="003E6CCE">
        <w:rPr>
          <w:b/>
          <w:bCs/>
        </w:rPr>
        <w:t>пересмотреть школьные программы и учебники на всех уровнях образования в целях устранения дискриминационных гендерных стереотипов;</w:t>
      </w:r>
    </w:p>
    <w:p w14:paraId="23F1128C" w14:textId="2A9963FD" w:rsidR="003E6CCE" w:rsidRPr="003E6CCE" w:rsidRDefault="004B357A" w:rsidP="003E6CCE">
      <w:pPr>
        <w:pStyle w:val="SingleTxt"/>
        <w:rPr>
          <w:b/>
        </w:rPr>
      </w:pPr>
      <w:r>
        <w:tab/>
      </w:r>
      <w:r w:rsidR="003E6CCE" w:rsidRPr="003E6CCE">
        <w:t>d)</w:t>
      </w:r>
      <w:r w:rsidR="003E6CCE" w:rsidRPr="003E6CCE">
        <w:tab/>
      </w:r>
      <w:r w:rsidR="003E6CCE" w:rsidRPr="003E6CCE">
        <w:rPr>
          <w:b/>
          <w:bCs/>
        </w:rPr>
        <w:t>создать механизм содействия использованию церквями таких толкований религиозных текстов, которые корректны с гендерной точки зрения, а также оценить степень влияния религии на общественные представления, которые подкрепляют дискриминационные гендерные стереотипы и провоцируют насилие по признаку пола.</w:t>
      </w:r>
    </w:p>
    <w:p w14:paraId="0E3109F7" w14:textId="77777777" w:rsidR="004B357A" w:rsidRPr="004B357A" w:rsidRDefault="004B357A" w:rsidP="004B357A">
      <w:pPr>
        <w:pStyle w:val="SingleTxt"/>
        <w:spacing w:after="0" w:line="120" w:lineRule="exact"/>
        <w:rPr>
          <w:b/>
          <w:sz w:val="10"/>
        </w:rPr>
      </w:pPr>
    </w:p>
    <w:p w14:paraId="72615B40" w14:textId="770ECF3B" w:rsidR="003E6CCE" w:rsidRPr="003E6CCE" w:rsidRDefault="003E6CCE"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Гендерное насилие над женщинами</w:t>
      </w:r>
    </w:p>
    <w:p w14:paraId="044428F9" w14:textId="77777777" w:rsidR="004B357A" w:rsidRPr="004B357A" w:rsidRDefault="004B357A" w:rsidP="004B357A">
      <w:pPr>
        <w:pStyle w:val="SingleTxt"/>
        <w:spacing w:after="0" w:line="120" w:lineRule="exact"/>
        <w:rPr>
          <w:sz w:val="10"/>
        </w:rPr>
      </w:pPr>
    </w:p>
    <w:p w14:paraId="1BF690A7" w14:textId="53692884" w:rsidR="003E6CCE" w:rsidRPr="003E6CCE" w:rsidRDefault="003E6CCE" w:rsidP="003E6CCE">
      <w:pPr>
        <w:pStyle w:val="SingleTxt"/>
      </w:pPr>
      <w:r w:rsidRPr="003E6CCE">
        <w:t>23.</w:t>
      </w:r>
      <w:r w:rsidRPr="003E6CCE">
        <w:tab/>
        <w:t>Комитет выражает озабоченность в связи с распространенностью гендерного насилия над женщинами и девочками, в частности бытового и сексуального насилия, в государстве-участнике. Он также по-прежнему испытывает озабоченность по поводу следующих фактов:</w:t>
      </w:r>
    </w:p>
    <w:p w14:paraId="5D180772" w14:textId="01374233" w:rsidR="003E6CCE" w:rsidRPr="003E6CCE" w:rsidRDefault="003E6CCE" w:rsidP="003E6CCE">
      <w:pPr>
        <w:pStyle w:val="SingleTxt"/>
      </w:pPr>
      <w:r w:rsidRPr="003E6CCE">
        <w:tab/>
        <w:t>а)</w:t>
      </w:r>
      <w:r w:rsidRPr="003E6CCE">
        <w:tab/>
        <w:t xml:space="preserve">отсутствие в определении насилия, содержащемся в Законе о безопасности семьи, упоминания об экономических злоупотреблениях; </w:t>
      </w:r>
    </w:p>
    <w:p w14:paraId="7DE283C4" w14:textId="427AB1A7" w:rsidR="003E6CCE" w:rsidRPr="003E6CCE" w:rsidRDefault="003E6CCE" w:rsidP="003E6CCE">
      <w:pPr>
        <w:pStyle w:val="SingleTxt"/>
      </w:pPr>
      <w:r w:rsidRPr="003E6CCE">
        <w:tab/>
        <w:t>b)</w:t>
      </w:r>
      <w:r w:rsidRPr="003E6CCE">
        <w:tab/>
        <w:t>мягкость мер наказания, применяемых к лицам, совершившим насилие над женщинами и девочками, включая бытовое насилие;</w:t>
      </w:r>
    </w:p>
    <w:p w14:paraId="75E5F0DC" w14:textId="45D8BB45" w:rsidR="003E6CCE" w:rsidRPr="003E6CCE" w:rsidRDefault="003E6CCE" w:rsidP="003E6CCE">
      <w:pPr>
        <w:pStyle w:val="SingleTxt"/>
      </w:pPr>
      <w:r w:rsidRPr="003E6CCE">
        <w:tab/>
        <w:t>c)</w:t>
      </w:r>
      <w:r w:rsidRPr="003E6CCE">
        <w:tab/>
        <w:t xml:space="preserve">низкие показатели выдачи и исполнения полицией распоряжений о защите; </w:t>
      </w:r>
    </w:p>
    <w:p w14:paraId="11560F1A" w14:textId="3D163B31" w:rsidR="003E6CCE" w:rsidRPr="003E6CCE" w:rsidRDefault="003E6CCE" w:rsidP="003E6CCE">
      <w:pPr>
        <w:pStyle w:val="SingleTxt"/>
      </w:pPr>
      <w:r w:rsidRPr="003E6CCE">
        <w:tab/>
        <w:t>d)</w:t>
      </w:r>
      <w:r w:rsidRPr="003E6CCE">
        <w:tab/>
        <w:t>недостаточность усилий по оценке и рассмотрению социальных, медицинских, психосоциальных и экономических издержек гендерного насилия над женщинами и девочками, таких как расходы на медицинское обслуживание, снижение производительности и утрата средств к существованию;</w:t>
      </w:r>
    </w:p>
    <w:p w14:paraId="2D8E1091" w14:textId="2C5254F5" w:rsidR="003E6CCE" w:rsidRPr="003E6CCE" w:rsidRDefault="003E6CCE" w:rsidP="003E6CCE">
      <w:pPr>
        <w:pStyle w:val="SingleTxt"/>
      </w:pPr>
      <w:r w:rsidRPr="003E6CCE">
        <w:tab/>
      </w:r>
      <w:r w:rsidRPr="003E6CCE">
        <w:rPr>
          <w:lang w:val="en-US"/>
        </w:rPr>
        <w:t>e</w:t>
      </w:r>
      <w:r w:rsidRPr="003E6CCE">
        <w:t>)</w:t>
      </w:r>
      <w:r w:rsidRPr="003E6CCE">
        <w:tab/>
        <w:t xml:space="preserve">нехватка сил и средств в учреждениях и организациях, включая систему здравоохранения, деревенские </w:t>
      </w:r>
      <w:r w:rsidRPr="003E6CCE">
        <w:rPr>
          <w:i/>
          <w:iCs/>
        </w:rPr>
        <w:t>фоно</w:t>
      </w:r>
      <w:r w:rsidRPr="003E6CCE">
        <w:t xml:space="preserve"> и церкви, для борьбы с насилием над женщинами.</w:t>
      </w:r>
    </w:p>
    <w:p w14:paraId="3E1E6663" w14:textId="77777777" w:rsidR="003E6CCE" w:rsidRPr="003E6CCE" w:rsidRDefault="003E6CCE" w:rsidP="003E6CCE">
      <w:pPr>
        <w:pStyle w:val="SingleTxt"/>
        <w:rPr>
          <w:b/>
        </w:rPr>
      </w:pPr>
      <w:r w:rsidRPr="003E6CCE">
        <w:t>24.</w:t>
      </w:r>
      <w:r w:rsidRPr="003E6CCE">
        <w:tab/>
      </w:r>
      <w:r w:rsidRPr="003E6CCE">
        <w:rPr>
          <w:b/>
          <w:bCs/>
        </w:rPr>
        <w:t>Ссылаясь на свою общую рекомендацию № 35, Комитет рекомендует государству-участнику:</w:t>
      </w:r>
    </w:p>
    <w:p w14:paraId="2F4ACA65" w14:textId="1B7BD3FB" w:rsidR="003E6CCE" w:rsidRPr="003E6CCE" w:rsidRDefault="003E6CCE" w:rsidP="003E6CCE">
      <w:pPr>
        <w:pStyle w:val="SingleTxt"/>
        <w:rPr>
          <w:b/>
        </w:rPr>
      </w:pPr>
      <w:r w:rsidRPr="003E6CCE">
        <w:tab/>
        <w:t>а)</w:t>
      </w:r>
      <w:r w:rsidRPr="003E6CCE">
        <w:tab/>
      </w:r>
      <w:r w:rsidRPr="003E6CCE">
        <w:rPr>
          <w:b/>
          <w:bCs/>
        </w:rPr>
        <w:t>пересмотреть Закон о безопасности семьи и внести в него поправки, чтобы в определение насилия было включено экономическое насилие в соответствии с Конвенцией и общими рекомендациями Комитета;</w:t>
      </w:r>
    </w:p>
    <w:p w14:paraId="634343C7" w14:textId="2191BC4B" w:rsidR="003E6CCE" w:rsidRPr="003E6CCE" w:rsidRDefault="003E6CCE" w:rsidP="003E6CCE">
      <w:pPr>
        <w:pStyle w:val="SingleTxt"/>
        <w:rPr>
          <w:b/>
        </w:rPr>
      </w:pPr>
      <w:r w:rsidRPr="003E6CCE">
        <w:tab/>
        <w:t>b)</w:t>
      </w:r>
      <w:r w:rsidRPr="003E6CCE">
        <w:tab/>
      </w:r>
      <w:r w:rsidRPr="003E6CCE">
        <w:rPr>
          <w:b/>
          <w:bCs/>
        </w:rPr>
        <w:t>обеспечить, чтобы лица, совершающие бытовое насилие,</w:t>
      </w:r>
      <w:r w:rsidR="008A1996">
        <w:rPr>
          <w:b/>
          <w:bCs/>
        </w:rPr>
        <w:t xml:space="preserve"> </w:t>
      </w:r>
      <w:r w:rsidRPr="003E6CCE">
        <w:rPr>
          <w:b/>
          <w:bCs/>
        </w:rPr>
        <w:t>подвергались судебному преследованию и адекватному наказанию и чтобы жертвы такого насилия получали компенсацию, и собирать данные о количестве уголовных дел и обвинительных приговоров, о назначенных наказаниях, а также о средствах правовой защиты, предоставленных жертвам;</w:t>
      </w:r>
    </w:p>
    <w:p w14:paraId="268C2740" w14:textId="43F57000" w:rsidR="003E6CCE" w:rsidRPr="003E6CCE" w:rsidRDefault="003E6CCE" w:rsidP="003E6CCE">
      <w:pPr>
        <w:pStyle w:val="SingleTxt"/>
        <w:rPr>
          <w:b/>
        </w:rPr>
      </w:pPr>
      <w:r w:rsidRPr="003E6CCE">
        <w:lastRenderedPageBreak/>
        <w:tab/>
        <w:t>c)</w:t>
      </w:r>
      <w:r w:rsidRPr="003E6CCE">
        <w:tab/>
      </w:r>
      <w:r w:rsidRPr="003E6CCE">
        <w:rPr>
          <w:b/>
          <w:bCs/>
        </w:rPr>
        <w:t>увеличить возможности полиции по борьбе с гендерным насилием, в том числе активизировать ее постоянную работу по обучению сотрудников полиции, и обеспечить применение и исполнение охранных судебных приказов, а также процедур, учитывающих гендерные аспекты, со стороны полиции;</w:t>
      </w:r>
    </w:p>
    <w:p w14:paraId="69CA82B0" w14:textId="0FC4BAE4" w:rsidR="003E6CCE" w:rsidRPr="003E6CCE" w:rsidRDefault="003E6CCE" w:rsidP="003E6CCE">
      <w:pPr>
        <w:pStyle w:val="SingleTxt"/>
        <w:rPr>
          <w:b/>
          <w:bCs/>
        </w:rPr>
      </w:pPr>
      <w:r w:rsidRPr="003E6CCE">
        <w:tab/>
        <w:t>d)</w:t>
      </w:r>
      <w:r w:rsidRPr="003E6CCE">
        <w:tab/>
      </w:r>
      <w:r w:rsidRPr="003E6CCE">
        <w:rPr>
          <w:b/>
          <w:bCs/>
        </w:rPr>
        <w:t>провести всеобъемлющее исследование по вопросу о социальных, медицинских, психосоциальных и экономических издержках гендерного насилия над женщинами и девочками и активизировать усилия по борьбе со всеми формами такого насилия;</w:t>
      </w:r>
    </w:p>
    <w:p w14:paraId="19047BDF" w14:textId="7C70D68B" w:rsidR="003E6CCE" w:rsidRPr="003E6CCE" w:rsidRDefault="003E6CCE" w:rsidP="003E6CCE">
      <w:pPr>
        <w:pStyle w:val="SingleTxt"/>
        <w:rPr>
          <w:b/>
        </w:rPr>
      </w:pPr>
      <w:r w:rsidRPr="003E6CCE">
        <w:tab/>
      </w:r>
      <w:r w:rsidRPr="003E6CCE">
        <w:rPr>
          <w:lang w:val="en-US"/>
        </w:rPr>
        <w:t>e</w:t>
      </w:r>
      <w:r w:rsidRPr="003E6CCE">
        <w:t>)</w:t>
      </w:r>
      <w:r w:rsidRPr="003E6CCE">
        <w:tab/>
      </w:r>
      <w:r w:rsidRPr="003E6CCE">
        <w:rPr>
          <w:b/>
        </w:rPr>
        <w:t xml:space="preserve">повысить возможности всех учреждений, включая полицию, систему здравоохранения, деревенские </w:t>
      </w:r>
      <w:r w:rsidRPr="003E6CCE">
        <w:rPr>
          <w:b/>
          <w:i/>
          <w:iCs/>
        </w:rPr>
        <w:t>фоно</w:t>
      </w:r>
      <w:r w:rsidRPr="003E6CCE">
        <w:rPr>
          <w:b/>
        </w:rPr>
        <w:t xml:space="preserve"> и межведомственные и церковные целевые группы; разработать порядок реагирования на случаи насилия над женщинами и создать механизм надзора за соблюдением этого порядка вышеупомянутыми учреждениями.</w:t>
      </w:r>
    </w:p>
    <w:p w14:paraId="5C10DCFF" w14:textId="77777777" w:rsidR="003E6CCE" w:rsidRPr="003E6CCE" w:rsidRDefault="003E6CCE"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Торговля людьми и эксплуатация проституции</w:t>
      </w:r>
    </w:p>
    <w:p w14:paraId="51074625" w14:textId="77777777" w:rsidR="004B357A" w:rsidRPr="004B357A" w:rsidRDefault="004B357A" w:rsidP="004B357A">
      <w:pPr>
        <w:pStyle w:val="SingleTxt"/>
        <w:spacing w:after="0" w:line="120" w:lineRule="exact"/>
        <w:rPr>
          <w:sz w:val="10"/>
        </w:rPr>
      </w:pPr>
    </w:p>
    <w:p w14:paraId="0DFB0B51" w14:textId="5B07B067" w:rsidR="003E6CCE" w:rsidRPr="003E6CCE" w:rsidRDefault="003E6CCE" w:rsidP="003E6CCE">
      <w:pPr>
        <w:pStyle w:val="SingleTxt"/>
      </w:pPr>
      <w:r w:rsidRPr="003E6CCE">
        <w:t>25.</w:t>
      </w:r>
      <w:r w:rsidRPr="003E6CCE">
        <w:tab/>
        <w:t>Комитет выражает признательность государству-участнику за его усилия по завершению разработки руководящих принципов борьбы с такими транснациональными преступлениями, как торговля людьми и незаконный ввоз мигрантов. Вместе с тем он выражает озабоченность по поводу сексуальной эксплуатации девочек в данном государстве-участнике и недостаточности усилий по расследованию и судебному преследованию по таким делам. Он особенно озабочен в связи со следующими фактами:</w:t>
      </w:r>
    </w:p>
    <w:p w14:paraId="72EDCC62" w14:textId="3A1FF7D4" w:rsidR="003E6CCE" w:rsidRPr="003E6CCE" w:rsidRDefault="003E6CCE" w:rsidP="003E6CCE">
      <w:pPr>
        <w:pStyle w:val="SingleTxt"/>
      </w:pPr>
      <w:r w:rsidRPr="003E6CCE">
        <w:tab/>
        <w:t>а)</w:t>
      </w:r>
      <w:r w:rsidRPr="003E6CCE">
        <w:tab/>
        <w:t>данное государство-участник не присоединилось к Протоколу о предупреждении и пресечении торговли людьми, особенно женщинами и детьми, и наказании за нее, дополняющему Конвенцию Организации Объединенных Наций против транснациональной организованной преступности;</w:t>
      </w:r>
    </w:p>
    <w:p w14:paraId="27C6C104" w14:textId="48789169" w:rsidR="003E6CCE" w:rsidRPr="003E6CCE" w:rsidRDefault="003E6CCE" w:rsidP="003E6CCE">
      <w:pPr>
        <w:pStyle w:val="SingleTxt"/>
      </w:pPr>
      <w:r w:rsidRPr="003E6CCE">
        <w:tab/>
        <w:t>b)</w:t>
      </w:r>
      <w:r w:rsidRPr="003E6CCE">
        <w:tab/>
        <w:t>недостаточное число исследований и обследований по вопросу о степени распространенности торговли женщинами и девочками;</w:t>
      </w:r>
    </w:p>
    <w:p w14:paraId="0EE78235" w14:textId="32AEE960" w:rsidR="003E6CCE" w:rsidRPr="003E6CCE" w:rsidRDefault="003E6CCE" w:rsidP="003E6CCE">
      <w:pPr>
        <w:pStyle w:val="SingleTxt"/>
      </w:pPr>
      <w:r w:rsidRPr="003E6CCE">
        <w:tab/>
        <w:t>с)</w:t>
      </w:r>
      <w:r w:rsidRPr="003E6CCE">
        <w:tab/>
        <w:t>нехватка медицинских служб для женщин, занимающихся проституцией, а также программ для женщин, желающих оставить занятие проституцией, и альтернативных возможностей получения ими дохода, особенно с учетом того, что в Законе о преступлениях предусмотрена уголовная ответственность за проституцию и предложение услуг проституток.</w:t>
      </w:r>
    </w:p>
    <w:p w14:paraId="627AF73B" w14:textId="77777777" w:rsidR="003E6CCE" w:rsidRPr="003E6CCE" w:rsidRDefault="003E6CCE" w:rsidP="003E6CCE">
      <w:pPr>
        <w:pStyle w:val="SingleTxt"/>
      </w:pPr>
      <w:r w:rsidRPr="003E6CCE">
        <w:t>26.</w:t>
      </w:r>
      <w:r w:rsidRPr="003E6CCE">
        <w:tab/>
      </w:r>
      <w:r w:rsidRPr="003E6CCE">
        <w:rPr>
          <w:b/>
          <w:bCs/>
        </w:rPr>
        <w:t>Комитет рекомендует государству-участнику:</w:t>
      </w:r>
    </w:p>
    <w:p w14:paraId="226B7351" w14:textId="3D07FEA5" w:rsidR="003E6CCE" w:rsidRPr="003E6CCE" w:rsidRDefault="003E6CCE" w:rsidP="003E6CCE">
      <w:pPr>
        <w:pStyle w:val="SingleTxt"/>
        <w:rPr>
          <w:b/>
        </w:rPr>
      </w:pPr>
      <w:r w:rsidRPr="003E6CCE">
        <w:tab/>
        <w:t>а)</w:t>
      </w:r>
      <w:r w:rsidRPr="003E6CCE">
        <w:tab/>
      </w:r>
      <w:r w:rsidRPr="003E6CCE">
        <w:rPr>
          <w:b/>
          <w:bCs/>
        </w:rPr>
        <w:t>присоединиться к Протоколу о предупреждении и пресечении торговли людьми, особенно женщинами и детьми, и наказании за нее, дополняющему Конвенцию Организации Объединенных Наций против транснациональной организованной преступности;</w:t>
      </w:r>
    </w:p>
    <w:p w14:paraId="0F33BEF3" w14:textId="3D02F9B5" w:rsidR="003E6CCE" w:rsidRPr="003E6CCE" w:rsidRDefault="003E6CCE" w:rsidP="003E6CCE">
      <w:pPr>
        <w:pStyle w:val="SingleTxt"/>
        <w:rPr>
          <w:b/>
        </w:rPr>
      </w:pPr>
      <w:r w:rsidRPr="003E6CCE">
        <w:tab/>
        <w:t>b)</w:t>
      </w:r>
      <w:r w:rsidRPr="003E6CCE">
        <w:tab/>
      </w:r>
      <w:r w:rsidRPr="003E6CCE">
        <w:rPr>
          <w:b/>
          <w:bCs/>
        </w:rPr>
        <w:t>провести исследование о распространенности торговли женщинами и девочками и их сексуальной эксплуатации в государстве-участнике и регулярно заниматься сбором данных о таких случаях, с разбивкой по возрасту, регионам и характеру отношений между жертвой и правонарушителем, как это рекомендовано</w:t>
      </w:r>
      <w:r w:rsidR="008A1996">
        <w:rPr>
          <w:b/>
          <w:bCs/>
        </w:rPr>
        <w:t xml:space="preserve"> </w:t>
      </w:r>
      <w:r w:rsidRPr="003E6CCE">
        <w:rPr>
          <w:b/>
          <w:bCs/>
        </w:rPr>
        <w:t>Комиссией по вопросам реформы законодательства Самоа;</w:t>
      </w:r>
    </w:p>
    <w:p w14:paraId="4F311F8E" w14:textId="411405F0" w:rsidR="003E6CCE" w:rsidRPr="003E6CCE" w:rsidRDefault="003E6CCE" w:rsidP="003E6CCE">
      <w:pPr>
        <w:pStyle w:val="SingleTxt"/>
        <w:rPr>
          <w:b/>
        </w:rPr>
      </w:pPr>
      <w:r w:rsidRPr="003E6CCE">
        <w:tab/>
        <w:t>c)</w:t>
      </w:r>
      <w:r w:rsidRPr="003E6CCE">
        <w:tab/>
      </w:r>
      <w:r w:rsidRPr="003E6CCE">
        <w:rPr>
          <w:b/>
          <w:bCs/>
        </w:rPr>
        <w:t>обеспечить предоставление медицинских услуг женщинам, занимающимся проституцией, программ помощи женщинам, желающим оставить занятие проституцией, и альтернативных возможностей получения ими дохода, а также надлежащей защиты и реабилитации для женщин и девочек, являющихся жертвами эксплуатации проституции.</w:t>
      </w:r>
    </w:p>
    <w:p w14:paraId="4A408F2B" w14:textId="77777777" w:rsidR="004B357A" w:rsidRPr="004B357A" w:rsidRDefault="004B357A" w:rsidP="004B357A">
      <w:pPr>
        <w:pStyle w:val="SingleTxt"/>
        <w:spacing w:after="0" w:line="120" w:lineRule="exact"/>
        <w:rPr>
          <w:b/>
          <w:sz w:val="10"/>
        </w:rPr>
      </w:pPr>
    </w:p>
    <w:p w14:paraId="2A947C07" w14:textId="270D74A4" w:rsidR="003E6CCE" w:rsidRPr="003E6CCE" w:rsidRDefault="003E6CCE"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Участие в политической и общественной жизни</w:t>
      </w:r>
    </w:p>
    <w:p w14:paraId="7EA78824" w14:textId="77777777" w:rsidR="004B357A" w:rsidRPr="004B357A" w:rsidRDefault="004B357A" w:rsidP="004B357A">
      <w:pPr>
        <w:pStyle w:val="SingleTxt"/>
        <w:spacing w:after="0" w:line="120" w:lineRule="exact"/>
        <w:rPr>
          <w:sz w:val="10"/>
        </w:rPr>
      </w:pPr>
    </w:p>
    <w:p w14:paraId="1D66F289" w14:textId="48D202FE" w:rsidR="003E6CCE" w:rsidRPr="003E6CCE" w:rsidRDefault="003E6CCE" w:rsidP="003E6CCE">
      <w:pPr>
        <w:pStyle w:val="SingleTxt"/>
      </w:pPr>
      <w:r w:rsidRPr="003E6CCE">
        <w:t>27.</w:t>
      </w:r>
      <w:r w:rsidRPr="003E6CCE">
        <w:tab/>
        <w:t>Комитет выражает удовлетворение в связи с внесением государством-участником в 2013 году поправки к Конституции, что привело к увеличению числа женщин-кандидатов на всеобщих выборах в 2016 году и назначению впервые</w:t>
      </w:r>
      <w:r w:rsidR="008A1996">
        <w:t xml:space="preserve"> </w:t>
      </w:r>
      <w:r w:rsidRPr="003E6CCE">
        <w:t>женщины на пост заместителя премьер-министра. Он также с удовлетворением отмечает, что со времени проведения предыдущего диалога с государством-участником увеличилось число женщин, работающих в судебной системе. Тем не менее Комитет выражает озабоченность по поводу следующих фактов:</w:t>
      </w:r>
    </w:p>
    <w:p w14:paraId="11732B05" w14:textId="77777777" w:rsidR="003E6CCE" w:rsidRPr="003E6CCE" w:rsidRDefault="003E6CCE" w:rsidP="003E6CCE">
      <w:pPr>
        <w:pStyle w:val="SingleTxt"/>
      </w:pPr>
      <w:r w:rsidRPr="003E6CCE">
        <w:tab/>
        <w:t>а)</w:t>
      </w:r>
      <w:r w:rsidRPr="003E6CCE">
        <w:tab/>
        <w:t xml:space="preserve">недостаточность мер по устранению условия, при котором женщине необходимо иметь титул </w:t>
      </w:r>
      <w:r w:rsidRPr="003E6CCE">
        <w:rPr>
          <w:i/>
          <w:iCs/>
        </w:rPr>
        <w:t>матаи</w:t>
      </w:r>
      <w:r w:rsidRPr="003E6CCE">
        <w:t>, для того чтобы иметь право баллотироваться на выборах, несмотря на то, что этот титул имеют мало женщин, а в некоторых деревнях женщинам вообще запрещено иметь этот титул;</w:t>
      </w:r>
    </w:p>
    <w:p w14:paraId="0A46099B" w14:textId="39AB9F47" w:rsidR="003E6CCE" w:rsidRPr="003E6CCE" w:rsidRDefault="004B357A" w:rsidP="003E6CCE">
      <w:pPr>
        <w:pStyle w:val="SingleTxt"/>
      </w:pPr>
      <w:r>
        <w:tab/>
      </w:r>
      <w:r w:rsidR="003E6CCE" w:rsidRPr="003E6CCE">
        <w:t>b)</w:t>
      </w:r>
      <w:r w:rsidR="003E6CCE" w:rsidRPr="003E6CCE">
        <w:tab/>
        <w:t>доминирование религиозных лидеров-мужчин на руководящих должностях в государстве-участнике и наличие лишь малого числа женщин-священников, а также низкая представленность женщин на должностях, связанных с принятием решений, что ведет к нарушениям прав женщин, установленных в Конвенции, зачастую вследствие патриархальных толкований священных писаний, которые негативно влияют на действия государственных органов, включая судебные органы;</w:t>
      </w:r>
    </w:p>
    <w:p w14:paraId="3BEB27EC" w14:textId="76BDFFCB" w:rsidR="003E6CCE" w:rsidRPr="003E6CCE" w:rsidRDefault="004B357A" w:rsidP="003E6CCE">
      <w:pPr>
        <w:pStyle w:val="SingleTxt"/>
      </w:pPr>
      <w:r>
        <w:tab/>
      </w:r>
      <w:r w:rsidR="003E6CCE" w:rsidRPr="003E6CCE">
        <w:t>c)</w:t>
      </w:r>
      <w:r w:rsidR="003E6CCE" w:rsidRPr="003E6CCE">
        <w:tab/>
        <w:t xml:space="preserve">недостаточная представленность женщин на руководящих должностях, в частности в деревенских </w:t>
      </w:r>
      <w:r w:rsidR="003E6CCE" w:rsidRPr="003E6CCE">
        <w:rPr>
          <w:i/>
          <w:iCs/>
        </w:rPr>
        <w:t>фоно</w:t>
      </w:r>
      <w:r w:rsidR="003E6CCE" w:rsidRPr="003E6CCE">
        <w:t xml:space="preserve"> и на государственных предприятиях;</w:t>
      </w:r>
    </w:p>
    <w:p w14:paraId="47674D72" w14:textId="4244F739" w:rsidR="003E6CCE" w:rsidRPr="003E6CCE" w:rsidRDefault="003E6CCE" w:rsidP="003E6CCE">
      <w:pPr>
        <w:pStyle w:val="SingleTxt"/>
      </w:pPr>
      <w:r w:rsidRPr="003E6CCE">
        <w:tab/>
        <w:t>d)</w:t>
      </w:r>
      <w:r w:rsidRPr="003E6CCE">
        <w:tab/>
        <w:t>неравное число мужчин и женщин среди деревенских представителей, которым поручено выражать интересы сельских жителей</w:t>
      </w:r>
      <w:r w:rsidR="008A1996">
        <w:t xml:space="preserve"> </w:t>
      </w:r>
      <w:r w:rsidRPr="003E6CCE">
        <w:t>в Министерстве по делам женщин, общин и социального развития, и сохранение различий в оплате труда между мужчинами и женщинами на этих должностях;</w:t>
      </w:r>
    </w:p>
    <w:p w14:paraId="6112D78B" w14:textId="77777777" w:rsidR="003E6CCE" w:rsidRPr="003E6CCE" w:rsidRDefault="003E6CCE" w:rsidP="003E6CCE">
      <w:pPr>
        <w:pStyle w:val="SingleTxt"/>
      </w:pPr>
      <w:r w:rsidRPr="003E6CCE">
        <w:tab/>
        <w:t>e)</w:t>
      </w:r>
      <w:r w:rsidRPr="003E6CCE">
        <w:tab/>
        <w:t>отсутствие информации о мерах, принятых для повышения представленности находящихся в неблагоприятном положении групп женщин, включая женщин-инвалидов;</w:t>
      </w:r>
    </w:p>
    <w:p w14:paraId="2AE3D420" w14:textId="19CBE070" w:rsidR="003E6CCE" w:rsidRPr="003E6CCE" w:rsidRDefault="003E6CCE" w:rsidP="003E6CCE">
      <w:pPr>
        <w:pStyle w:val="SingleTxt"/>
      </w:pPr>
      <w:r w:rsidRPr="003E6CCE">
        <w:tab/>
        <w:t>f)</w:t>
      </w:r>
      <w:r w:rsidRPr="003E6CCE">
        <w:tab/>
        <w:t>отсутствие правового признания женских комитетов в Законе 2017</w:t>
      </w:r>
      <w:r w:rsidR="004A3341">
        <w:rPr>
          <w:lang w:val="en-US"/>
        </w:rPr>
        <w:t> </w:t>
      </w:r>
      <w:r w:rsidRPr="003E6CCE">
        <w:t xml:space="preserve">года о внесении поправок в положения о деревенских </w:t>
      </w:r>
      <w:r w:rsidRPr="003E6CCE">
        <w:rPr>
          <w:i/>
          <w:iCs/>
        </w:rPr>
        <w:t>фоно</w:t>
      </w:r>
      <w:r w:rsidRPr="003E6CCE">
        <w:t xml:space="preserve">, несмотря на рекомендацию, вынесенную Комиссией по вопросам реформы законодательства Самоа c целью обеспечить, чтобы женщины имели право участвовать в принятии решений в деревенских </w:t>
      </w:r>
      <w:r w:rsidRPr="003E6CCE">
        <w:rPr>
          <w:i/>
          <w:iCs/>
        </w:rPr>
        <w:t>фоно</w:t>
      </w:r>
      <w:r w:rsidRPr="003E6CCE">
        <w:t>.</w:t>
      </w:r>
      <w:bookmarkStart w:id="4" w:name="_Hlk531692195"/>
      <w:bookmarkEnd w:id="4"/>
    </w:p>
    <w:p w14:paraId="014DA74C" w14:textId="77777777" w:rsidR="003E6CCE" w:rsidRPr="003E6CCE" w:rsidRDefault="003E6CCE" w:rsidP="003E6CCE">
      <w:pPr>
        <w:pStyle w:val="SingleTxt"/>
      </w:pPr>
      <w:r w:rsidRPr="003E6CCE">
        <w:t>28.</w:t>
      </w:r>
      <w:r w:rsidRPr="003E6CCE">
        <w:tab/>
      </w:r>
      <w:r w:rsidRPr="003E6CCE">
        <w:rPr>
          <w:b/>
          <w:bCs/>
        </w:rPr>
        <w:t>Комитет рекомендует государству-участнику:</w:t>
      </w:r>
    </w:p>
    <w:p w14:paraId="1B17AFA8" w14:textId="41DBC141" w:rsidR="003E6CCE" w:rsidRPr="003E6CCE" w:rsidRDefault="003E6CCE" w:rsidP="003E6CCE">
      <w:pPr>
        <w:pStyle w:val="SingleTxt"/>
        <w:rPr>
          <w:b/>
        </w:rPr>
      </w:pPr>
      <w:r w:rsidRPr="003E6CCE">
        <w:tab/>
        <w:t>а)</w:t>
      </w:r>
      <w:r w:rsidRPr="003E6CCE">
        <w:tab/>
      </w:r>
      <w:r w:rsidRPr="003E6CCE">
        <w:rPr>
          <w:b/>
        </w:rPr>
        <w:t xml:space="preserve">внести поправки в раздел 5 Закона о выборах 1963 года, с тем чтобы дать женщинам, имеющим или не имеющим титул </w:t>
      </w:r>
      <w:r w:rsidRPr="003E6CCE">
        <w:rPr>
          <w:b/>
          <w:i/>
          <w:iCs/>
        </w:rPr>
        <w:t>матаи</w:t>
      </w:r>
      <w:r w:rsidRPr="003E6CCE">
        <w:rPr>
          <w:b/>
        </w:rPr>
        <w:t xml:space="preserve">, возможность выставлять свою кандидатуру на выборах, и принять законодательные меры с целью преодоления ограничений в отношении женщин, имеющих титул </w:t>
      </w:r>
      <w:r w:rsidRPr="003E6CCE">
        <w:rPr>
          <w:b/>
          <w:i/>
          <w:iCs/>
        </w:rPr>
        <w:t>матаи</w:t>
      </w:r>
      <w:r w:rsidRPr="003E6CCE">
        <w:rPr>
          <w:b/>
        </w:rPr>
        <w:t>, во всех деревнях;</w:t>
      </w:r>
    </w:p>
    <w:p w14:paraId="76BA777A" w14:textId="539BDA3D" w:rsidR="003E6CCE" w:rsidRPr="003E6CCE" w:rsidRDefault="004B357A" w:rsidP="003E6CCE">
      <w:pPr>
        <w:pStyle w:val="SingleTxt"/>
      </w:pPr>
      <w:r>
        <w:tab/>
      </w:r>
      <w:r w:rsidR="003E6CCE" w:rsidRPr="003E6CCE">
        <w:t>b)</w:t>
      </w:r>
      <w:r w:rsidR="003E6CCE" w:rsidRPr="003E6CCE">
        <w:tab/>
      </w:r>
      <w:r w:rsidR="003E6CCE" w:rsidRPr="003E6CCE">
        <w:rPr>
          <w:b/>
          <w:bCs/>
        </w:rPr>
        <w:t>обеспечить, чтобы религиозные лидеры-мужчины, занимающие руководящие должности в государственных органах, выполняли свои обязанности таким образом, чтобы они уважали, защищали и гарантировали права женщин, закрепленные в Конвенции, и увеличить число женщин на руководящих должностях, включая число женщин-священников;</w:t>
      </w:r>
    </w:p>
    <w:p w14:paraId="6A86788B" w14:textId="430BCBE7" w:rsidR="003E6CCE" w:rsidRPr="003E6CCE" w:rsidRDefault="004B357A" w:rsidP="003E6CCE">
      <w:pPr>
        <w:pStyle w:val="SingleTxt"/>
        <w:rPr>
          <w:b/>
        </w:rPr>
      </w:pPr>
      <w:r>
        <w:tab/>
      </w:r>
      <w:r w:rsidR="003E6CCE" w:rsidRPr="003E6CCE">
        <w:t>c)</w:t>
      </w:r>
      <w:r w:rsidR="003E6CCE" w:rsidRPr="003E6CCE">
        <w:tab/>
      </w:r>
      <w:r w:rsidR="003E6CCE" w:rsidRPr="003E6CCE">
        <w:rPr>
          <w:b/>
          <w:bCs/>
        </w:rPr>
        <w:t>принять меры, включая временные специальные меры, в соответствии со статьей 4 (1) Конвенции и общей рекомендацией Комитета №</w:t>
      </w:r>
      <w:r>
        <w:rPr>
          <w:b/>
          <w:bCs/>
          <w:lang w:val="en-US"/>
        </w:rPr>
        <w:t> </w:t>
      </w:r>
      <w:r w:rsidR="003E6CCE" w:rsidRPr="003E6CCE">
        <w:rPr>
          <w:b/>
          <w:bCs/>
        </w:rPr>
        <w:t xml:space="preserve">25 и общей рекомендацией № 23 (1997), которые касаются участия женщин в </w:t>
      </w:r>
      <w:r w:rsidR="003E6CCE" w:rsidRPr="003E6CCE">
        <w:rPr>
          <w:b/>
          <w:bCs/>
        </w:rPr>
        <w:lastRenderedPageBreak/>
        <w:t>политической и общественной жизни, включая введение квот и резервирования мест, для ускорения процесса всестороннего и равноправного участия женщин;</w:t>
      </w:r>
    </w:p>
    <w:p w14:paraId="43CB6069" w14:textId="5B54031D" w:rsidR="003E6CCE" w:rsidRPr="003E6CCE" w:rsidRDefault="003E6CCE" w:rsidP="003E6CCE">
      <w:pPr>
        <w:pStyle w:val="SingleTxt"/>
      </w:pPr>
      <w:r w:rsidRPr="003E6CCE">
        <w:tab/>
        <w:t>d)</w:t>
      </w:r>
      <w:r w:rsidRPr="003E6CCE">
        <w:tab/>
      </w:r>
      <w:r w:rsidRPr="003E6CCE">
        <w:rPr>
          <w:b/>
          <w:bCs/>
        </w:rPr>
        <w:t xml:space="preserve">обеспечить, чтобы политика и стратегия управления с привлечением всех слоев общества включали в себя конкретные меры по увеличению числа женщин среди </w:t>
      </w:r>
      <w:r w:rsidRPr="003E6CCE">
        <w:rPr>
          <w:b/>
        </w:rPr>
        <w:t>деревенских</w:t>
      </w:r>
      <w:r w:rsidRPr="003E6CCE">
        <w:rPr>
          <w:b/>
          <w:bCs/>
        </w:rPr>
        <w:t xml:space="preserve"> представителей, и продолжать свои усилия, направленные на то, чтобы среди </w:t>
      </w:r>
      <w:r w:rsidRPr="003E6CCE">
        <w:rPr>
          <w:b/>
        </w:rPr>
        <w:t>деревенских</w:t>
      </w:r>
      <w:r w:rsidR="008A1996">
        <w:rPr>
          <w:b/>
        </w:rPr>
        <w:t xml:space="preserve"> </w:t>
      </w:r>
      <w:r w:rsidRPr="003E6CCE">
        <w:rPr>
          <w:b/>
          <w:bCs/>
        </w:rPr>
        <w:t>представителей было равное число мужчин и женщин;</w:t>
      </w:r>
    </w:p>
    <w:p w14:paraId="6C3E75E8" w14:textId="77777777" w:rsidR="003E6CCE" w:rsidRPr="003E6CCE" w:rsidRDefault="003E6CCE" w:rsidP="003E6CCE">
      <w:pPr>
        <w:pStyle w:val="SingleTxt"/>
      </w:pPr>
      <w:r w:rsidRPr="003E6CCE">
        <w:tab/>
        <w:t>e)</w:t>
      </w:r>
      <w:r w:rsidRPr="003E6CCE">
        <w:tab/>
      </w:r>
      <w:r w:rsidRPr="003E6CCE">
        <w:rPr>
          <w:b/>
          <w:bCs/>
        </w:rPr>
        <w:t>представить в следующем периодическом докладе информацию о принятых конкретных мерах, включая временные специальные меры, для поощрения представленности находящихся в неблагоприятном положении групп женщин, включая женщин-инвалидов, на руководящих должностях;</w:t>
      </w:r>
      <w:r w:rsidRPr="003E6CCE">
        <w:t xml:space="preserve"> </w:t>
      </w:r>
    </w:p>
    <w:p w14:paraId="333E3659" w14:textId="77777777" w:rsidR="003E6CCE" w:rsidRPr="003E6CCE" w:rsidRDefault="003E6CCE" w:rsidP="003E6CCE">
      <w:pPr>
        <w:pStyle w:val="SingleTxt"/>
        <w:rPr>
          <w:b/>
        </w:rPr>
      </w:pPr>
      <w:r w:rsidRPr="003E6CCE">
        <w:tab/>
        <w:t>f)</w:t>
      </w:r>
      <w:r w:rsidRPr="003E6CCE">
        <w:tab/>
      </w:r>
      <w:r w:rsidRPr="003E6CCE">
        <w:rPr>
          <w:b/>
        </w:rPr>
        <w:t xml:space="preserve">пересмотреть Закон 2017 года о внесении поправок в положения о деревенских </w:t>
      </w:r>
      <w:r w:rsidRPr="003E6CCE">
        <w:rPr>
          <w:b/>
          <w:i/>
        </w:rPr>
        <w:t>фоно</w:t>
      </w:r>
      <w:r w:rsidRPr="003E6CCE">
        <w:rPr>
          <w:b/>
        </w:rPr>
        <w:t>, чтобы женские комитеты имели такие же полномочия на принятие решений и такие же обязанности, как и мужские комитеты, во всех деревенских</w:t>
      </w:r>
      <w:r w:rsidRPr="003E6CCE">
        <w:rPr>
          <w:b/>
          <w:i/>
        </w:rPr>
        <w:t xml:space="preserve"> фоно</w:t>
      </w:r>
      <w:r w:rsidRPr="003E6CCE">
        <w:rPr>
          <w:b/>
        </w:rPr>
        <w:t>.</w:t>
      </w:r>
    </w:p>
    <w:p w14:paraId="22B1AF83" w14:textId="77777777" w:rsidR="004B357A" w:rsidRPr="004B357A" w:rsidRDefault="004B357A" w:rsidP="004B357A">
      <w:pPr>
        <w:pStyle w:val="SingleTxt"/>
        <w:spacing w:after="0" w:line="120" w:lineRule="exact"/>
        <w:rPr>
          <w:b/>
          <w:sz w:val="10"/>
        </w:rPr>
      </w:pPr>
    </w:p>
    <w:p w14:paraId="74B7D1EA" w14:textId="615C0827" w:rsidR="003E6CCE" w:rsidRPr="003E6CCE" w:rsidRDefault="003E6CCE" w:rsidP="004B35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Образование</w:t>
      </w:r>
    </w:p>
    <w:p w14:paraId="79085627" w14:textId="77777777" w:rsidR="00685636" w:rsidRPr="00685636" w:rsidRDefault="00685636" w:rsidP="00685636">
      <w:pPr>
        <w:pStyle w:val="SingleTxt"/>
        <w:spacing w:after="0" w:line="120" w:lineRule="exact"/>
        <w:rPr>
          <w:sz w:val="10"/>
        </w:rPr>
      </w:pPr>
    </w:p>
    <w:p w14:paraId="4AFCF931" w14:textId="09C8D7B8" w:rsidR="003E6CCE" w:rsidRPr="003E6CCE" w:rsidRDefault="003E6CCE" w:rsidP="003E6CCE">
      <w:pPr>
        <w:pStyle w:val="SingleTxt"/>
      </w:pPr>
      <w:r w:rsidRPr="003E6CCE">
        <w:t>29.</w:t>
      </w:r>
      <w:r w:rsidRPr="003E6CCE">
        <w:tab/>
        <w:t xml:space="preserve">Комитет отмечает усилия, предпринятые государством-участником в целях повышения осведомленности женщин и девочек о сексуальном и репродуктивном здоровье и правах в этой сфере, в том числе в рамках экспериментальной программы «матери-подростки» и информационно-пропагандистских программ для сельских матерей и дочерей, а также принятие в 2017 году национальной политики защиты прав учащихся школ, которая гарантирует, что забеременевшие девочки смогут вернуться в школу после рождения своего ребенка. Вместе с тем он выражает озабоченность по поводу следующих фактов: </w:t>
      </w:r>
    </w:p>
    <w:p w14:paraId="65F097F4" w14:textId="106A2E62" w:rsidR="003E6CCE" w:rsidRPr="003E6CCE" w:rsidRDefault="003E6CCE" w:rsidP="003E6CCE">
      <w:pPr>
        <w:pStyle w:val="SingleTxt"/>
      </w:pPr>
      <w:r w:rsidRPr="003E6CCE">
        <w:tab/>
        <w:t>а)</w:t>
      </w:r>
      <w:r w:rsidRPr="003E6CCE">
        <w:tab/>
        <w:t>отсутствие всеобъемлющих и разрабатываемых с учетом возрастных различий программ по вопросам охраны сексуального и репродуктивного здоровья и прав в этой сфере в рамках школьного обучения в силу противодействия по культурным соображениям;</w:t>
      </w:r>
    </w:p>
    <w:p w14:paraId="5A024C99" w14:textId="4A2B5C34" w:rsidR="003E6CCE" w:rsidRPr="003E6CCE" w:rsidRDefault="003E6CCE" w:rsidP="003E6CCE">
      <w:pPr>
        <w:pStyle w:val="SingleTxt"/>
      </w:pPr>
      <w:r w:rsidRPr="003E6CCE">
        <w:tab/>
        <w:t>b)</w:t>
      </w:r>
      <w:r w:rsidRPr="003E6CCE">
        <w:tab/>
        <w:t xml:space="preserve">негативные культурные традиции и чрезмерное бремя домашних обязанностей, которые мешают беременным девочкам продолжать свое образование; </w:t>
      </w:r>
    </w:p>
    <w:p w14:paraId="25416512" w14:textId="71A07A68" w:rsidR="003E6CCE" w:rsidRPr="003E6CCE" w:rsidRDefault="003E6CCE" w:rsidP="003E6CCE">
      <w:pPr>
        <w:pStyle w:val="SingleTxt"/>
      </w:pPr>
      <w:r w:rsidRPr="003E6CCE">
        <w:tab/>
        <w:t>c)</w:t>
      </w:r>
      <w:r w:rsidRPr="003E6CCE">
        <w:tab/>
        <w:t>нехватка данных с разбивкой по возрасту и другим соответствующим факторам о числе случаев сексуального насилия в школах и о мерах наказания виновных, а также об отсеве среди беременных девочек и показателях их возвращения в школу после родов;</w:t>
      </w:r>
    </w:p>
    <w:p w14:paraId="58CF350F" w14:textId="46E97AA9" w:rsidR="003E6CCE" w:rsidRPr="003E6CCE" w:rsidRDefault="003E6CCE" w:rsidP="003E6CCE">
      <w:pPr>
        <w:pStyle w:val="SingleTxt"/>
      </w:pPr>
      <w:r w:rsidRPr="003E6CCE">
        <w:tab/>
        <w:t>d)</w:t>
      </w:r>
      <w:r w:rsidRPr="003E6CCE">
        <w:tab/>
        <w:t>тот факт, что девочки по-прежнему становятся жертвами сексуального насилия и сексуальных домогательств со стороны учителей в школах и что до сих пор не все такие случаи регистрируются из-за боязни стигматизации;</w:t>
      </w:r>
    </w:p>
    <w:p w14:paraId="20337244" w14:textId="02F2C37E" w:rsidR="003E6CCE" w:rsidRPr="003E6CCE" w:rsidRDefault="003E6CCE" w:rsidP="003E6CCE">
      <w:pPr>
        <w:pStyle w:val="SingleTxt"/>
      </w:pPr>
      <w:r w:rsidRPr="003E6CCE">
        <w:tab/>
        <w:t>e)</w:t>
      </w:r>
      <w:r w:rsidRPr="003E6CCE">
        <w:tab/>
        <w:t>недостаточная специальная подготовка учителей в целях ликвидации дискриминационных гендерных стереотипов в отношении женщин и девочек;</w:t>
      </w:r>
    </w:p>
    <w:p w14:paraId="70B3712B" w14:textId="45468366" w:rsidR="003E6CCE" w:rsidRPr="003E6CCE" w:rsidRDefault="003E6CCE" w:rsidP="003E6CCE">
      <w:pPr>
        <w:pStyle w:val="SingleTxt"/>
      </w:pPr>
      <w:r w:rsidRPr="003E6CCE">
        <w:tab/>
        <w:t>f)</w:t>
      </w:r>
      <w:r w:rsidRPr="003E6CCE">
        <w:tab/>
        <w:t xml:space="preserve">тот факт, что телесные наказания приемлемы в культуре этой страны и практикуются в школах и что Указ о детях 1961 года разрешает «разумные наказания» со стороны учителей, несмотря на запрещение таковых в разделе 23 Закона об образовании; </w:t>
      </w:r>
    </w:p>
    <w:p w14:paraId="2F096FFD" w14:textId="5430E43C" w:rsidR="003E6CCE" w:rsidRPr="003E6CCE" w:rsidRDefault="003E6CCE" w:rsidP="003E6CCE">
      <w:pPr>
        <w:pStyle w:val="SingleTxt"/>
      </w:pPr>
      <w:r w:rsidRPr="003E6CCE">
        <w:tab/>
        <w:t>g)</w:t>
      </w:r>
      <w:r w:rsidRPr="003E6CCE">
        <w:tab/>
        <w:t xml:space="preserve">концентрация женщин и девочек в традиционно женских областях образования и их недостаточная представленность в сфере естественных наук и математики в средних и высших учебных заведениях; </w:t>
      </w:r>
    </w:p>
    <w:p w14:paraId="181A1002" w14:textId="39AE581E" w:rsidR="003E6CCE" w:rsidRPr="003E6CCE" w:rsidRDefault="003E6CCE" w:rsidP="003E6CCE">
      <w:pPr>
        <w:pStyle w:val="SingleTxt"/>
      </w:pPr>
      <w:r w:rsidRPr="003E6CCE">
        <w:lastRenderedPageBreak/>
        <w:tab/>
        <w:t>h)</w:t>
      </w:r>
      <w:r w:rsidRPr="003E6CCE">
        <w:tab/>
        <w:t>хотя женщины учатся в теологических колледжах и получают дипломы об их окончании, есть только одна женщина-преподаватель в этой области и ни одна из женщин не получила сан священника.</w:t>
      </w:r>
    </w:p>
    <w:p w14:paraId="3AE4E110" w14:textId="77777777" w:rsidR="003E6CCE" w:rsidRPr="003E6CCE" w:rsidRDefault="003E6CCE" w:rsidP="003E6CCE">
      <w:pPr>
        <w:pStyle w:val="SingleTxt"/>
        <w:rPr>
          <w:b/>
        </w:rPr>
      </w:pPr>
      <w:r w:rsidRPr="003E6CCE">
        <w:t>30.</w:t>
      </w:r>
      <w:r w:rsidRPr="003E6CCE">
        <w:tab/>
      </w:r>
      <w:r w:rsidRPr="003E6CCE">
        <w:rPr>
          <w:b/>
          <w:bCs/>
        </w:rPr>
        <w:t>В соответствии со своей общей рекомендацией № 36 (2017) о праве девочек и женщин на образование Комитет рекомендует государству-участнику:</w:t>
      </w:r>
    </w:p>
    <w:p w14:paraId="799AEF76" w14:textId="79DC0C8A" w:rsidR="003E6CCE" w:rsidRPr="003E6CCE" w:rsidRDefault="003E6CCE" w:rsidP="003E6CCE">
      <w:pPr>
        <w:pStyle w:val="SingleTxt"/>
        <w:rPr>
          <w:b/>
        </w:rPr>
      </w:pPr>
      <w:r w:rsidRPr="003E6CCE">
        <w:tab/>
        <w:t>а)</w:t>
      </w:r>
      <w:r w:rsidRPr="003E6CCE">
        <w:tab/>
      </w:r>
      <w:r w:rsidRPr="003E6CCE">
        <w:rPr>
          <w:b/>
          <w:bCs/>
        </w:rPr>
        <w:t>обеспечить включение в школьную программу обязательного, универсального и соответствующего возрасту всестороннего просвещения по вопросам охраны сексуального и репродуктивного здоровья и</w:t>
      </w:r>
      <w:r w:rsidR="008A1996">
        <w:rPr>
          <w:b/>
          <w:bCs/>
        </w:rPr>
        <w:t xml:space="preserve"> </w:t>
      </w:r>
      <w:r w:rsidRPr="003E6CCE">
        <w:rPr>
          <w:b/>
          <w:bCs/>
        </w:rPr>
        <w:t>прав в этой сфере, чтобы осветить проблемы, касающиеся власти человека и его ответственного сексуального поведения, уделяя при этом особое внимание предотвращению беременности в раннем возрасте, а также активизировать постоянные усилия по повышению осведомленности в целях изменения обусловленного культурными соображениями противодействия просвещению по вопросам сексуального и репродуктивного здоровья;</w:t>
      </w:r>
    </w:p>
    <w:p w14:paraId="47E17B1A" w14:textId="7C3CCB12" w:rsidR="003E6CCE" w:rsidRPr="003E6CCE" w:rsidRDefault="003E6CCE" w:rsidP="003E6CCE">
      <w:pPr>
        <w:pStyle w:val="SingleTxt"/>
        <w:rPr>
          <w:b/>
        </w:rPr>
      </w:pPr>
      <w:r w:rsidRPr="003E6CCE">
        <w:tab/>
        <w:t>b)</w:t>
      </w:r>
      <w:r w:rsidRPr="003E6CCE">
        <w:tab/>
      </w:r>
      <w:r w:rsidRPr="003E6CCE">
        <w:rPr>
          <w:b/>
        </w:rPr>
        <w:t>обеспечить проведение национальной политики защиты прав учащихся школ с той целью, чтобы беременные девочки и молодые матери продолжили свое образование, и принять надлежащие меры для искоренения негативного отношения к ним, в том числе в рамках постоянных информационно-просветительских программ;</w:t>
      </w:r>
    </w:p>
    <w:p w14:paraId="303C6A64" w14:textId="72F53152" w:rsidR="003E6CCE" w:rsidRPr="003E6CCE" w:rsidRDefault="003E6CCE" w:rsidP="003E6CCE">
      <w:pPr>
        <w:pStyle w:val="SingleTxt"/>
        <w:rPr>
          <w:b/>
        </w:rPr>
      </w:pPr>
      <w:r w:rsidRPr="003E6CCE">
        <w:tab/>
        <w:t>c)</w:t>
      </w:r>
      <w:r w:rsidRPr="003E6CCE">
        <w:tab/>
      </w:r>
      <w:r w:rsidRPr="003E6CCE">
        <w:rPr>
          <w:b/>
          <w:bCs/>
        </w:rPr>
        <w:t>включить в свой следующий периодический доклад данные, с разбивкой по возрасту и другим соответствующим факторам, о количестве зарегистрированных случаев сексуального насилия в школах и о мерах наказания виновных, а также о показателях отсева из школ по причине ранней беременности и показателях возвращения девочек в школу после родов;</w:t>
      </w:r>
      <w:bookmarkStart w:id="5" w:name="_Hlk531697034"/>
      <w:bookmarkEnd w:id="5"/>
    </w:p>
    <w:p w14:paraId="18CA3EEB" w14:textId="287A467F" w:rsidR="003E6CCE" w:rsidRPr="003E6CCE" w:rsidRDefault="003E6CCE" w:rsidP="003E6CCE">
      <w:pPr>
        <w:pStyle w:val="SingleTxt"/>
        <w:rPr>
          <w:b/>
        </w:rPr>
      </w:pPr>
      <w:r w:rsidRPr="003E6CCE">
        <w:tab/>
        <w:t>d)</w:t>
      </w:r>
      <w:r w:rsidRPr="003E6CCE">
        <w:tab/>
      </w:r>
      <w:r w:rsidRPr="003E6CCE">
        <w:rPr>
          <w:b/>
          <w:bCs/>
        </w:rPr>
        <w:t>расследовать случаи сексуального насилия и сексуальных домогательств со стороны учителей и привлекать виновных к ответственности, а также обеспечить надлежащее наказание виновных и реабилитацию и правовую защиту жертв;</w:t>
      </w:r>
    </w:p>
    <w:p w14:paraId="21DC86E1" w14:textId="763CD514" w:rsidR="003E6CCE" w:rsidRPr="003E6CCE" w:rsidRDefault="003E6CCE" w:rsidP="003E6CCE">
      <w:pPr>
        <w:pStyle w:val="SingleTxt"/>
        <w:rPr>
          <w:b/>
        </w:rPr>
      </w:pPr>
      <w:r w:rsidRPr="003E6CCE">
        <w:tab/>
        <w:t>e)</w:t>
      </w:r>
      <w:r w:rsidRPr="003E6CCE">
        <w:tab/>
      </w:r>
      <w:r w:rsidRPr="003E6CCE">
        <w:rPr>
          <w:b/>
          <w:bCs/>
        </w:rPr>
        <w:t>включить вопросы прав человека и гендерной проблематики в программы подготовки учителей, чтобы обеспечить ликвидацию всех дискриминационных гендерных стереотипов в отношении женщин и девочек;</w:t>
      </w:r>
    </w:p>
    <w:p w14:paraId="242F207C" w14:textId="773FB47B" w:rsidR="003E6CCE" w:rsidRPr="003E6CCE" w:rsidRDefault="003E6CCE" w:rsidP="003E6CCE">
      <w:pPr>
        <w:pStyle w:val="SingleTxt"/>
        <w:rPr>
          <w:b/>
          <w:bCs/>
        </w:rPr>
      </w:pPr>
      <w:r w:rsidRPr="003E6CCE">
        <w:tab/>
        <w:t>f)</w:t>
      </w:r>
      <w:r w:rsidRPr="003E6CCE">
        <w:tab/>
      </w:r>
      <w:r w:rsidRPr="003E6CCE">
        <w:rPr>
          <w:b/>
          <w:bCs/>
        </w:rPr>
        <w:t>отменить раздел 14 Указа о детях, чтобы запретить телесные наказания детей в школах, обеспечить надлежащий мониторинг и соблюдение этого запрета и улучшить подготовку учителей для пропаганды таких способов поддержания дисциплины, которые не связаны с применением насилия;</w:t>
      </w:r>
    </w:p>
    <w:p w14:paraId="3EFDF81C" w14:textId="13B206BF" w:rsidR="003E6CCE" w:rsidRPr="003E6CCE" w:rsidRDefault="003E6CCE" w:rsidP="003E6CCE">
      <w:pPr>
        <w:pStyle w:val="SingleTxt"/>
        <w:rPr>
          <w:b/>
        </w:rPr>
      </w:pPr>
      <w:r w:rsidRPr="003E6CCE">
        <w:tab/>
        <w:t>g)</w:t>
      </w:r>
      <w:r w:rsidRPr="003E6CCE">
        <w:tab/>
      </w:r>
      <w:r w:rsidRPr="003E6CCE">
        <w:rPr>
          <w:b/>
          <w:bCs/>
        </w:rPr>
        <w:t>ликвидировать стереотипы и структурные барьеры, которые могут препятствовать поступлению девушек в учебные заведения на специальности, в которых традиционно доминируют мужчины, и принять необходимые меры, включая временные специальные меры, такие как выплата стипендий и другие стимулы, с тем чтобы побудить девушек к изучению естественных и наук и математики;</w:t>
      </w:r>
    </w:p>
    <w:p w14:paraId="30241374" w14:textId="07C5DD86" w:rsidR="003E6CCE" w:rsidRPr="003E6CCE" w:rsidRDefault="003E6CCE" w:rsidP="003E6CCE">
      <w:pPr>
        <w:pStyle w:val="SingleTxt"/>
        <w:rPr>
          <w:b/>
        </w:rPr>
      </w:pPr>
      <w:r w:rsidRPr="003E6CCE">
        <w:tab/>
        <w:t>h)</w:t>
      </w:r>
      <w:r w:rsidRPr="003E6CCE">
        <w:tab/>
      </w:r>
      <w:r w:rsidRPr="003E6CCE">
        <w:rPr>
          <w:b/>
          <w:bCs/>
        </w:rPr>
        <w:t>поощрять просвещение по гендерным вопросам и правам человека в теологических учреждениях и ввести временные специальные меры для обеспечения посвящения женщин в сан священника.</w:t>
      </w:r>
    </w:p>
    <w:p w14:paraId="1E96A045" w14:textId="77777777" w:rsidR="00685636" w:rsidRPr="00685636" w:rsidRDefault="00685636" w:rsidP="00685636">
      <w:pPr>
        <w:pStyle w:val="SingleTxt"/>
        <w:spacing w:after="0" w:line="120" w:lineRule="exact"/>
        <w:rPr>
          <w:b/>
          <w:sz w:val="10"/>
        </w:rPr>
      </w:pPr>
    </w:p>
    <w:p w14:paraId="730B1557" w14:textId="47E7B1A3"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lastRenderedPageBreak/>
        <w:tab/>
      </w:r>
      <w:r w:rsidRPr="003E6CCE">
        <w:tab/>
        <w:t>Занятость</w:t>
      </w:r>
    </w:p>
    <w:p w14:paraId="2DE57139" w14:textId="77777777" w:rsidR="00685636" w:rsidRPr="00685636" w:rsidRDefault="00685636" w:rsidP="00685636">
      <w:pPr>
        <w:pStyle w:val="SingleTxt"/>
        <w:keepNext/>
        <w:keepLines/>
        <w:spacing w:after="0" w:line="120" w:lineRule="exact"/>
        <w:rPr>
          <w:sz w:val="10"/>
        </w:rPr>
      </w:pPr>
    </w:p>
    <w:p w14:paraId="0B3EA065" w14:textId="4CC03A8C" w:rsidR="003E6CCE" w:rsidRPr="003E6CCE" w:rsidRDefault="003E6CCE" w:rsidP="003E6CCE">
      <w:pPr>
        <w:pStyle w:val="SingleTxt"/>
      </w:pPr>
      <w:r w:rsidRPr="003E6CCE">
        <w:t>31.</w:t>
      </w:r>
      <w:r w:rsidRPr="003E6CCE">
        <w:tab/>
        <w:t>Комитет приветствует принятие Закона о труде и трудовых отношениях, в соответствии с которым женщинам предоставляется отпуск по беременности и родам в частном секторе и обеспечивается равное вознаграждение за равный труд.</w:t>
      </w:r>
      <w:r w:rsidR="008A1996">
        <w:t xml:space="preserve"> </w:t>
      </w:r>
      <w:r w:rsidRPr="003E6CCE">
        <w:t>Он также отмечает, что государство-участник намерено ратифицировать к 2020 году Конвенцию 1952 года об охране материнства (№ 103), Конвенцию 1981 года о работниках с семейными обязанностями (№ 156) и Конвенцию 2011</w:t>
      </w:r>
      <w:r w:rsidR="004A3341">
        <w:rPr>
          <w:lang w:val="en-US"/>
        </w:rPr>
        <w:t> </w:t>
      </w:r>
      <w:r w:rsidRPr="003E6CCE">
        <w:t>года о достойном труде домашних работников (№ 189) Международной организации труда (МОТ). Вместе с тем Комитет выражает озабоченность по поводу следующих фактов:</w:t>
      </w:r>
      <w:bookmarkStart w:id="6" w:name="_Hlk531697963"/>
      <w:bookmarkEnd w:id="6"/>
    </w:p>
    <w:p w14:paraId="7C9C0AD8" w14:textId="4073C036" w:rsidR="003E6CCE" w:rsidRPr="003E6CCE" w:rsidRDefault="003E6CCE" w:rsidP="003E6CCE">
      <w:pPr>
        <w:pStyle w:val="SingleTxt"/>
      </w:pPr>
      <w:r w:rsidRPr="003E6CCE">
        <w:tab/>
        <w:t>а)</w:t>
      </w:r>
      <w:r w:rsidRPr="003E6CCE">
        <w:tab/>
        <w:t>ограниченный шестью неделями отпуск по беременности и родам в частном секторе, что не соответствует конвенциям МОТ и международным стандартам по этому вопросу, а также непродолжительный</w:t>
      </w:r>
      <w:r w:rsidR="008A1996">
        <w:t xml:space="preserve"> </w:t>
      </w:r>
      <w:r w:rsidRPr="003E6CCE">
        <w:t xml:space="preserve">отпуск по уходу за ребенком для мужчин в государственном и частном секторах; </w:t>
      </w:r>
    </w:p>
    <w:p w14:paraId="0958FD9A" w14:textId="2055DD23" w:rsidR="003E6CCE" w:rsidRPr="003E6CCE" w:rsidRDefault="003E6CCE" w:rsidP="003E6CCE">
      <w:pPr>
        <w:pStyle w:val="SingleTxt"/>
      </w:pPr>
      <w:r w:rsidRPr="003E6CCE">
        <w:tab/>
        <w:t>b)</w:t>
      </w:r>
      <w:r w:rsidRPr="003E6CCE">
        <w:tab/>
        <w:t>продолжающаяся вертикальная и горизонтальная профессиональная сегрегация на рынке труда, где женщины сосредоточены в неформальном секторе и низкооплачиваемых секторах;</w:t>
      </w:r>
    </w:p>
    <w:p w14:paraId="3605BD9C" w14:textId="62820BB5" w:rsidR="003E6CCE" w:rsidRPr="003E6CCE" w:rsidRDefault="003E6CCE" w:rsidP="003E6CCE">
      <w:pPr>
        <w:pStyle w:val="SingleTxt"/>
      </w:pPr>
      <w:r w:rsidRPr="003E6CCE">
        <w:tab/>
        <w:t>c)</w:t>
      </w:r>
      <w:r w:rsidRPr="003E6CCE">
        <w:tab/>
        <w:t>сохраняющиеся различия в оплате труда между мужчинами и женщинами, несмотря на положения о равном вознаграждении за равный труд в соответствии с Законом о труде и трудовых отношениях, а также отсутствие надлежащей трудовой инспекции, в частности в сфере туризма и в обрабатывающей промышленности;</w:t>
      </w:r>
    </w:p>
    <w:p w14:paraId="1547DA26" w14:textId="12143565" w:rsidR="003E6CCE" w:rsidRPr="003E6CCE" w:rsidRDefault="003E6CCE" w:rsidP="003E6CCE">
      <w:pPr>
        <w:pStyle w:val="SingleTxt"/>
      </w:pPr>
      <w:r w:rsidRPr="003E6CCE">
        <w:tab/>
        <w:t>d)</w:t>
      </w:r>
      <w:r w:rsidRPr="003E6CCE">
        <w:tab/>
        <w:t>нехватка доступных учреждений по уходу за детьми, что увеличивает нагрузку на женщин и девочек по воспитанию и уходу за детьми;</w:t>
      </w:r>
    </w:p>
    <w:p w14:paraId="00889A6E" w14:textId="5E359AC2" w:rsidR="003E6CCE" w:rsidRPr="003E6CCE" w:rsidRDefault="003E6CCE" w:rsidP="003E6CCE">
      <w:pPr>
        <w:pStyle w:val="SingleTxt"/>
      </w:pPr>
      <w:r w:rsidRPr="003E6CCE">
        <w:tab/>
        <w:t>e)</w:t>
      </w:r>
      <w:r w:rsidRPr="003E6CCE">
        <w:tab/>
        <w:t>отсутствие всеобъемлющего определения сексуальных домогательств в Законе о государственной службе 2004 года и в Законе о труде и трудовых отношениях, а также ограниченность доступа к механизмам подачи жалоб у</w:t>
      </w:r>
      <w:r w:rsidR="008A1996">
        <w:t xml:space="preserve"> </w:t>
      </w:r>
      <w:r w:rsidRPr="003E6CCE">
        <w:t xml:space="preserve">женщин, ставших жертвами сексуальных домогательств. </w:t>
      </w:r>
    </w:p>
    <w:p w14:paraId="13993166" w14:textId="77777777" w:rsidR="003E6CCE" w:rsidRPr="003E6CCE" w:rsidRDefault="003E6CCE" w:rsidP="003E6CCE">
      <w:pPr>
        <w:pStyle w:val="SingleTxt"/>
        <w:rPr>
          <w:b/>
        </w:rPr>
      </w:pPr>
      <w:r w:rsidRPr="003E6CCE">
        <w:t>32.</w:t>
      </w:r>
      <w:r w:rsidRPr="003E6CCE">
        <w:tab/>
      </w:r>
      <w:r w:rsidRPr="003E6CCE">
        <w:rPr>
          <w:b/>
          <w:bCs/>
        </w:rPr>
        <w:t>Комитет рекомендует государству-участнику:</w:t>
      </w:r>
    </w:p>
    <w:p w14:paraId="7708DBD0" w14:textId="0A325D1E" w:rsidR="003E6CCE" w:rsidRPr="003E6CCE" w:rsidRDefault="003E6CCE" w:rsidP="003E6CCE">
      <w:pPr>
        <w:pStyle w:val="SingleTxt"/>
        <w:rPr>
          <w:b/>
        </w:rPr>
      </w:pPr>
      <w:r w:rsidRPr="003E6CCE">
        <w:tab/>
        <w:t>а)</w:t>
      </w:r>
      <w:r w:rsidRPr="003E6CCE">
        <w:tab/>
      </w:r>
      <w:r w:rsidRPr="003E6CCE">
        <w:rPr>
          <w:b/>
          <w:bCs/>
        </w:rPr>
        <w:t>пересмотреть раздел 44 Закона о труде и трудовых отношениях для продления отпуска по беременности и родам в частном секторе до 12</w:t>
      </w:r>
      <w:r w:rsidR="00AE61C7">
        <w:rPr>
          <w:b/>
          <w:bCs/>
          <w:lang w:val="en-US"/>
        </w:rPr>
        <w:t> </w:t>
      </w:r>
      <w:r w:rsidRPr="003E6CCE">
        <w:rPr>
          <w:b/>
          <w:bCs/>
        </w:rPr>
        <w:t>недель в соответствии с Конвенцией МОТ № 103 и принять надлежащие меры для применения других способов защиты материнства, таких как обязательное страхование, а также увеличение срока обязательного отпуска по уходу за ребенком, предоставляемого отцу, с целью поощрения совместного выполнения обязанностей по воспитанию детей мужчинами и женщинами;</w:t>
      </w:r>
    </w:p>
    <w:p w14:paraId="29E5A407" w14:textId="0B33D640" w:rsidR="003E6CCE" w:rsidRPr="003E6CCE" w:rsidRDefault="003E6CCE" w:rsidP="003E6CCE">
      <w:pPr>
        <w:pStyle w:val="SingleTxt"/>
        <w:rPr>
          <w:b/>
        </w:rPr>
      </w:pPr>
      <w:r w:rsidRPr="003E6CCE">
        <w:tab/>
        <w:t>b)</w:t>
      </w:r>
      <w:r w:rsidRPr="003E6CCE">
        <w:tab/>
      </w:r>
      <w:r w:rsidRPr="003E6CCE">
        <w:rPr>
          <w:b/>
          <w:bCs/>
        </w:rPr>
        <w:t>принять эффективные меры, включая организацию профессионально-технической подготовки, а также временные специальные меры, такие как предоставление льгот женщинам для работы в нетрадиционных областях, и ликвидировать горизонтальную и вертикальную профессиональную сегрегацию в государственном и частном секторах;</w:t>
      </w:r>
    </w:p>
    <w:p w14:paraId="69D25A29" w14:textId="28BC98DA" w:rsidR="003E6CCE" w:rsidRPr="003E6CCE" w:rsidRDefault="003E6CCE" w:rsidP="003E6CCE">
      <w:pPr>
        <w:pStyle w:val="SingleTxt"/>
        <w:rPr>
          <w:b/>
        </w:rPr>
      </w:pPr>
      <w:r w:rsidRPr="003E6CCE">
        <w:tab/>
        <w:t>c)</w:t>
      </w:r>
      <w:r w:rsidRPr="003E6CCE">
        <w:tab/>
      </w:r>
      <w:r w:rsidRPr="003E6CCE">
        <w:rPr>
          <w:b/>
          <w:bCs/>
        </w:rPr>
        <w:t>создать эффективные механизмы мониторинга и регулирования занятости, включая проведение регулярных трудовых инспекций, с тем чтобы обеспечить применение во всех секторах принципа равной оплаты за равный труд, закрепленного в Законе о труде и трудовых отношениях;</w:t>
      </w:r>
    </w:p>
    <w:p w14:paraId="45D9CAE2" w14:textId="12E9F75F" w:rsidR="003E6CCE" w:rsidRPr="003E6CCE" w:rsidRDefault="003E6CCE" w:rsidP="003E6CCE">
      <w:pPr>
        <w:pStyle w:val="SingleTxt"/>
        <w:rPr>
          <w:b/>
        </w:rPr>
      </w:pPr>
      <w:r w:rsidRPr="003E6CCE">
        <w:tab/>
        <w:t>d)</w:t>
      </w:r>
      <w:r w:rsidRPr="003E6CCE">
        <w:tab/>
      </w:r>
      <w:r w:rsidRPr="003E6CCE">
        <w:rPr>
          <w:b/>
          <w:bCs/>
        </w:rPr>
        <w:t>увеличить число доступных детских учреждений, в том числе государственных детских учреждений, на всей территории государства-участника, с тем чтобы обеспечить равноправное участие женщин на рынке труда;</w:t>
      </w:r>
    </w:p>
    <w:p w14:paraId="4F4920D5" w14:textId="7588AD48" w:rsidR="003E6CCE" w:rsidRPr="003E6CCE" w:rsidRDefault="003E6CCE" w:rsidP="003E6CCE">
      <w:pPr>
        <w:pStyle w:val="SingleTxt"/>
        <w:rPr>
          <w:b/>
        </w:rPr>
      </w:pPr>
      <w:r w:rsidRPr="003E6CCE">
        <w:lastRenderedPageBreak/>
        <w:tab/>
        <w:t>e)</w:t>
      </w:r>
      <w:r w:rsidRPr="003E6CCE">
        <w:tab/>
      </w:r>
      <w:r w:rsidRPr="003E6CCE">
        <w:rPr>
          <w:b/>
          <w:bCs/>
        </w:rPr>
        <w:t>ввести одни и те же правила в отношении сексуальных домогательств в государственном и частном секторах, включая четкое определение сексуальных домогательств, создать эффективные механизмы рассмотрения жалоб и обеспечить, чтобы виновные привлекались к ответственности и несли надлежащее наказание.</w:t>
      </w:r>
    </w:p>
    <w:p w14:paraId="1CD36D93" w14:textId="77777777" w:rsidR="00685636" w:rsidRPr="00685636" w:rsidRDefault="00685636" w:rsidP="00685636">
      <w:pPr>
        <w:pStyle w:val="SingleTxt"/>
        <w:spacing w:after="0" w:line="120" w:lineRule="exact"/>
        <w:rPr>
          <w:b/>
          <w:sz w:val="10"/>
        </w:rPr>
      </w:pPr>
    </w:p>
    <w:p w14:paraId="437D7853" w14:textId="68BFB018"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Здравоохранение</w:t>
      </w:r>
    </w:p>
    <w:p w14:paraId="650192A6" w14:textId="77777777" w:rsidR="00685636" w:rsidRPr="00685636" w:rsidRDefault="00685636" w:rsidP="00685636">
      <w:pPr>
        <w:pStyle w:val="SingleTxt"/>
        <w:spacing w:after="0" w:line="120" w:lineRule="exact"/>
        <w:rPr>
          <w:sz w:val="10"/>
        </w:rPr>
      </w:pPr>
    </w:p>
    <w:p w14:paraId="3F7DE60A" w14:textId="056647C3" w:rsidR="003E6CCE" w:rsidRPr="003E6CCE" w:rsidRDefault="003E6CCE" w:rsidP="003E6CCE">
      <w:pPr>
        <w:pStyle w:val="SingleTxt"/>
      </w:pPr>
      <w:r w:rsidRPr="003E6CCE">
        <w:t>33.</w:t>
      </w:r>
      <w:r w:rsidRPr="003E6CCE">
        <w:tab/>
        <w:t>Комитет приветствует разработку политики в области сексуального и репродуктивного здоровья на 2017</w:t>
      </w:r>
      <w:r w:rsidR="004A3341" w:rsidRPr="004A3341">
        <w:t>–</w:t>
      </w:r>
      <w:r w:rsidRPr="003E6CCE">
        <w:t>2021 годы и политику в отношении ВИЧ, СПИДа и заболеваний, передающихся половым путем, на 2017</w:t>
      </w:r>
      <w:r w:rsidR="004A3341" w:rsidRPr="004A3341">
        <w:t>–</w:t>
      </w:r>
      <w:r w:rsidRPr="003E6CCE">
        <w:t>2022 годы в целях расширения доступа женщин к медицинскому и медико-санитарному обслуживанию. Вместе с тем у него вызывают озабоченность:</w:t>
      </w:r>
    </w:p>
    <w:p w14:paraId="5BEED7F6" w14:textId="4491FC71" w:rsidR="003E6CCE" w:rsidRPr="003E6CCE" w:rsidRDefault="003E6CCE" w:rsidP="003E6CCE">
      <w:pPr>
        <w:pStyle w:val="SingleTxt"/>
      </w:pPr>
      <w:r w:rsidRPr="003E6CCE">
        <w:tab/>
        <w:t>а)</w:t>
      </w:r>
      <w:r w:rsidRPr="003E6CCE">
        <w:tab/>
        <w:t>рост материнской смертности в государстве-участнике;</w:t>
      </w:r>
    </w:p>
    <w:p w14:paraId="74DFD965" w14:textId="5634A2BC" w:rsidR="003E6CCE" w:rsidRPr="003E6CCE" w:rsidRDefault="003E6CCE" w:rsidP="003E6CCE">
      <w:pPr>
        <w:pStyle w:val="SingleTxt"/>
      </w:pPr>
      <w:r w:rsidRPr="003E6CCE">
        <w:tab/>
        <w:t>b)</w:t>
      </w:r>
      <w:r w:rsidRPr="003E6CCE">
        <w:tab/>
        <w:t xml:space="preserve">ограниченный доступ женщин и девочек, живущих в сельских районах, к своевременному лечению раковых заболеваний, отчасти из-за отсутствия больниц и врачей-патологов; </w:t>
      </w:r>
    </w:p>
    <w:p w14:paraId="4AA40083" w14:textId="5CECAD28" w:rsidR="003E6CCE" w:rsidRPr="003E6CCE" w:rsidRDefault="003E6CCE" w:rsidP="003E6CCE">
      <w:pPr>
        <w:pStyle w:val="SingleTxt"/>
      </w:pPr>
      <w:r w:rsidRPr="003E6CCE">
        <w:tab/>
        <w:t>c)</w:t>
      </w:r>
      <w:r w:rsidRPr="003E6CCE">
        <w:tab/>
        <w:t>большое число беременных женщин, страдающих от заболеваний, передающихся половым путем, в том числе массовое распространение ВИЧ и других инфекций, передаваемых половым путем, среди женщин, занимающихся проституцией;</w:t>
      </w:r>
    </w:p>
    <w:p w14:paraId="10B46F25" w14:textId="2C258D5D" w:rsidR="003E6CCE" w:rsidRPr="003E6CCE" w:rsidRDefault="003E6CCE" w:rsidP="003E6CCE">
      <w:pPr>
        <w:pStyle w:val="SingleTxt"/>
      </w:pPr>
      <w:r w:rsidRPr="003E6CCE">
        <w:tab/>
        <w:t>d)</w:t>
      </w:r>
      <w:r w:rsidRPr="003E6CCE">
        <w:tab/>
        <w:t xml:space="preserve">высокие показатели подростковой беременности в силу ограниченного доступа к услугам и информации в области сексуального и репродуктивного здоровья, а также низкий уровень использования методов контрацепции; </w:t>
      </w:r>
    </w:p>
    <w:p w14:paraId="751891D7" w14:textId="40DB1FEA" w:rsidR="003E6CCE" w:rsidRPr="003E6CCE" w:rsidRDefault="003E6CCE" w:rsidP="003E6CCE">
      <w:pPr>
        <w:pStyle w:val="SingleTxt"/>
      </w:pPr>
      <w:r w:rsidRPr="003E6CCE">
        <w:tab/>
        <w:t>e)</w:t>
      </w:r>
      <w:r w:rsidRPr="003E6CCE">
        <w:tab/>
        <w:t>ограниченные основания для проведения легального аборта, который, согласно Закону о преступлениях, допускается только в случаях, когда сохранение беременности повлечет за собой серьезную угрозу для жизни или физического или психического здоровья беременной женщины, причем только в том случае, если срок беременности менее 20 недель;</w:t>
      </w:r>
    </w:p>
    <w:p w14:paraId="4A9FD62C" w14:textId="09D700DE" w:rsidR="003E6CCE" w:rsidRPr="003E6CCE" w:rsidRDefault="003E6CCE" w:rsidP="003E6CCE">
      <w:pPr>
        <w:pStyle w:val="SingleTxt"/>
      </w:pPr>
      <w:r w:rsidRPr="003E6CCE">
        <w:tab/>
        <w:t>f)</w:t>
      </w:r>
      <w:r w:rsidRPr="003E6CCE">
        <w:tab/>
        <w:t>слабая подготовка медицинских специалистов по правилам общения с жертвами бытового насилия из-за того, что такое насилие не признано в качестве одной из проблем здравоохранения;</w:t>
      </w:r>
    </w:p>
    <w:p w14:paraId="70E83391" w14:textId="6B6749A0" w:rsidR="003E6CCE" w:rsidRPr="003E6CCE" w:rsidRDefault="00685636" w:rsidP="003E6CCE">
      <w:pPr>
        <w:pStyle w:val="SingleTxt"/>
      </w:pPr>
      <w:r>
        <w:tab/>
      </w:r>
      <w:r w:rsidR="003E6CCE" w:rsidRPr="003E6CCE">
        <w:t>g)</w:t>
      </w:r>
      <w:r w:rsidR="003E6CCE" w:rsidRPr="003E6CCE">
        <w:tab/>
        <w:t xml:space="preserve">тот факт, что среди женщин распространены неинфекционные заболевания, включая ожирение и диабет. </w:t>
      </w:r>
    </w:p>
    <w:p w14:paraId="170F3CDC" w14:textId="77777777" w:rsidR="003E6CCE" w:rsidRPr="003E6CCE" w:rsidRDefault="003E6CCE" w:rsidP="003E6CCE">
      <w:pPr>
        <w:pStyle w:val="SingleTxt"/>
        <w:rPr>
          <w:b/>
        </w:rPr>
      </w:pPr>
      <w:r w:rsidRPr="003E6CCE">
        <w:t>34.</w:t>
      </w:r>
      <w:r w:rsidRPr="003E6CCE">
        <w:tab/>
      </w:r>
      <w:r w:rsidRPr="003E6CCE">
        <w:rPr>
          <w:b/>
          <w:bCs/>
        </w:rPr>
        <w:t>В соответствии со своей общей рекомендацией № 24 (1999) о женщинах и здоровье Комитет рекомендует государству-участнику:</w:t>
      </w:r>
    </w:p>
    <w:p w14:paraId="3E9E8F13" w14:textId="158A6C37" w:rsidR="003E6CCE" w:rsidRPr="003E6CCE" w:rsidRDefault="003E6CCE" w:rsidP="003E6CCE">
      <w:pPr>
        <w:pStyle w:val="SingleTxt"/>
        <w:rPr>
          <w:b/>
        </w:rPr>
      </w:pPr>
      <w:r w:rsidRPr="003E6CCE">
        <w:tab/>
        <w:t>а)</w:t>
      </w:r>
      <w:r w:rsidRPr="003E6CCE">
        <w:tab/>
      </w:r>
      <w:r w:rsidRPr="003E6CCE">
        <w:rPr>
          <w:b/>
        </w:rPr>
        <w:t xml:space="preserve">провести исследования для выявления коренных причин роста материнской смертности и принять надлежащие меры для их устранения, в том числе путем активизации постоянных усилий по дородовому уходу и обеспечения профессиональной подготовки медицинских работников; </w:t>
      </w:r>
    </w:p>
    <w:p w14:paraId="63E3ACDC" w14:textId="12055C04" w:rsidR="003E6CCE" w:rsidRPr="003E6CCE" w:rsidRDefault="003E6CCE" w:rsidP="003E6CCE">
      <w:pPr>
        <w:pStyle w:val="SingleTxt"/>
        <w:rPr>
          <w:b/>
        </w:rPr>
      </w:pPr>
      <w:r w:rsidRPr="003E6CCE">
        <w:tab/>
        <w:t>b)</w:t>
      </w:r>
      <w:r w:rsidRPr="003E6CCE">
        <w:tab/>
      </w:r>
      <w:r w:rsidRPr="003E6CCE">
        <w:rPr>
          <w:b/>
          <w:bCs/>
        </w:rPr>
        <w:t>улучшить доступ женщин, особенно женщин, проживающих в сельских районах, к своевременному лечению раковых заболеваний и содействовать налаживанию партнерских связей между Министерством здравоохранения и соответствующими организациями гражданского общества в целях создания медицинских центров и подготовки врачей-патологов для оказания специализированных услуг в сельских районах;</w:t>
      </w:r>
    </w:p>
    <w:p w14:paraId="306B4F69" w14:textId="37A4F07A" w:rsidR="003E6CCE" w:rsidRPr="003E6CCE" w:rsidRDefault="003E6CCE" w:rsidP="003E6CCE">
      <w:pPr>
        <w:pStyle w:val="SingleTxt"/>
        <w:rPr>
          <w:b/>
        </w:rPr>
      </w:pPr>
      <w:r w:rsidRPr="003E6CCE">
        <w:tab/>
        <w:t>c)</w:t>
      </w:r>
      <w:r w:rsidRPr="003E6CCE">
        <w:tab/>
      </w:r>
      <w:r w:rsidRPr="003E6CCE">
        <w:rPr>
          <w:b/>
          <w:bCs/>
        </w:rPr>
        <w:t xml:space="preserve">укрепить системы, в рамках которых беременные женщины с положительной реакцией на ВИЧ и другие инфекции, передаваемые половым </w:t>
      </w:r>
      <w:r w:rsidRPr="003E6CCE">
        <w:rPr>
          <w:b/>
          <w:bCs/>
        </w:rPr>
        <w:lastRenderedPageBreak/>
        <w:t>путем, направляются в соответствующие медицинские или лечебные центры, и обеспечить доступ всех женщин и девочек, в том числе женщин, занимающихся проституцией, к тестированию и лечению ВИЧ и других передаваемых половым путем заболеваний;</w:t>
      </w:r>
    </w:p>
    <w:p w14:paraId="1FD240AB" w14:textId="047B8533" w:rsidR="003E6CCE" w:rsidRPr="003E6CCE" w:rsidRDefault="003E6CCE" w:rsidP="003E6CCE">
      <w:pPr>
        <w:pStyle w:val="SingleTxt"/>
        <w:rPr>
          <w:b/>
        </w:rPr>
      </w:pPr>
      <w:r w:rsidRPr="003E6CCE">
        <w:tab/>
        <w:t>d)</w:t>
      </w:r>
      <w:r w:rsidRPr="003E6CCE">
        <w:tab/>
      </w:r>
      <w:r w:rsidRPr="003E6CCE">
        <w:rPr>
          <w:b/>
          <w:bCs/>
        </w:rPr>
        <w:t>содействовать просвещению по вопросам прав на сексуальное и репродуктивное здоровье среди девочек и мальчиков подросткового возраста, в том числе путем поощрения использования противозачаточных средств и услуг, ориентированных на молодежь, в целях предотвращения нежелательной беременности в раннем возрасте и заболеваний, передаваемых половым путем, и обеспечить, чтобы все женщины и девочки имели доступ к качественным услугам по охране сексуального и репродуктивного здоровья и получали необходимые знания об имеющихся услугах;</w:t>
      </w:r>
    </w:p>
    <w:p w14:paraId="6007AB92" w14:textId="65F4391F" w:rsidR="003E6CCE" w:rsidRPr="003E6CCE" w:rsidRDefault="003E6CCE" w:rsidP="003E6CCE">
      <w:pPr>
        <w:pStyle w:val="SingleTxt"/>
        <w:rPr>
          <w:b/>
        </w:rPr>
      </w:pPr>
      <w:r w:rsidRPr="003E6CCE">
        <w:tab/>
        <w:t>e)</w:t>
      </w:r>
      <w:r w:rsidRPr="003E6CCE">
        <w:tab/>
      </w:r>
      <w:r w:rsidRPr="003E6CCE">
        <w:rPr>
          <w:b/>
          <w:bCs/>
        </w:rPr>
        <w:t>внести поправки в Закон о преступлениях в целях легализации абортов, по крайней мере, в случаях изнасилования, инцеста, серьезного повреждения плода и риска для здоровья или жизни беременной женщины, и отменить уголовную ответственность за аборты во всех других случаях, а также установить четкий график исполнения;</w:t>
      </w:r>
      <w:bookmarkStart w:id="7" w:name="_Hlk531707540"/>
      <w:bookmarkEnd w:id="7"/>
    </w:p>
    <w:p w14:paraId="214DFCDF" w14:textId="5D9DC3BC" w:rsidR="003E6CCE" w:rsidRPr="003E6CCE" w:rsidRDefault="003E6CCE" w:rsidP="003E6CCE">
      <w:pPr>
        <w:pStyle w:val="SingleTxt"/>
      </w:pPr>
      <w:r w:rsidRPr="003E6CCE">
        <w:tab/>
        <w:t>f)</w:t>
      </w:r>
      <w:r w:rsidRPr="003E6CCE">
        <w:tab/>
      </w:r>
      <w:r w:rsidRPr="003E6CCE">
        <w:rPr>
          <w:b/>
          <w:bCs/>
        </w:rPr>
        <w:t>принять меры, касающиеся медицинских работников, направленные на решение проблем, обусловленных гендерным насилием, включая бытовое насилие, и научить их правильным методам общения с женщинами и девочками, ставшими жертвами гендерного насилия;</w:t>
      </w:r>
      <w:r w:rsidRPr="003E6CCE">
        <w:t xml:space="preserve"> </w:t>
      </w:r>
    </w:p>
    <w:p w14:paraId="47EAC204" w14:textId="27062E5A" w:rsidR="003E6CCE" w:rsidRPr="003E6CCE" w:rsidRDefault="003E6CCE" w:rsidP="003E6CCE">
      <w:pPr>
        <w:pStyle w:val="SingleTxt"/>
        <w:rPr>
          <w:b/>
        </w:rPr>
      </w:pPr>
      <w:r w:rsidRPr="003E6CCE">
        <w:rPr>
          <w:b/>
          <w:bCs/>
        </w:rPr>
        <w:tab/>
        <w:t>g)</w:t>
      </w:r>
      <w:r w:rsidRPr="003E6CCE">
        <w:rPr>
          <w:b/>
          <w:bCs/>
        </w:rPr>
        <w:tab/>
        <w:t>укрепить партнерство между Министерством здравоохранения и соответствующими структурами в целях улучшения</w:t>
      </w:r>
      <w:r w:rsidR="008A1996">
        <w:rPr>
          <w:b/>
          <w:bCs/>
        </w:rPr>
        <w:t xml:space="preserve"> </w:t>
      </w:r>
      <w:r w:rsidRPr="003E6CCE">
        <w:rPr>
          <w:b/>
          <w:bCs/>
        </w:rPr>
        <w:t>профилактики, раннего выявления и лечения неинфекционных заболеваний, включая ожирение и диабет, среди женщин и девочек.</w:t>
      </w:r>
    </w:p>
    <w:p w14:paraId="3E69AEDB" w14:textId="77777777" w:rsidR="00685636" w:rsidRPr="00685636" w:rsidRDefault="00685636" w:rsidP="00685636">
      <w:pPr>
        <w:pStyle w:val="SingleTxt"/>
        <w:spacing w:after="0" w:line="120" w:lineRule="exact"/>
        <w:rPr>
          <w:b/>
          <w:sz w:val="10"/>
        </w:rPr>
      </w:pPr>
    </w:p>
    <w:p w14:paraId="1421E67A" w14:textId="05C3AA52"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Расширение экономических прав и возможностей женщин</w:t>
      </w:r>
    </w:p>
    <w:p w14:paraId="53BE9C8F" w14:textId="77777777" w:rsidR="00685636" w:rsidRPr="00685636" w:rsidRDefault="00685636" w:rsidP="00685636">
      <w:pPr>
        <w:pStyle w:val="SingleTxt"/>
        <w:spacing w:after="0" w:line="120" w:lineRule="exact"/>
        <w:rPr>
          <w:sz w:val="10"/>
        </w:rPr>
      </w:pPr>
    </w:p>
    <w:p w14:paraId="739393AF" w14:textId="423704C4" w:rsidR="003E6CCE" w:rsidRPr="003E6CCE" w:rsidRDefault="003E6CCE" w:rsidP="003E6CCE">
      <w:pPr>
        <w:pStyle w:val="SingleTxt"/>
      </w:pPr>
      <w:r w:rsidRPr="003E6CCE">
        <w:t>35.</w:t>
      </w:r>
      <w:r w:rsidRPr="003E6CCE">
        <w:tab/>
        <w:t xml:space="preserve">Комитет выражает озабоченность в связи со следующими обстоятельствами: </w:t>
      </w:r>
    </w:p>
    <w:p w14:paraId="7F9597B5" w14:textId="34A3DDC9" w:rsidR="003E6CCE" w:rsidRPr="003E6CCE" w:rsidRDefault="003E6CCE" w:rsidP="003E6CCE">
      <w:pPr>
        <w:pStyle w:val="SingleTxt"/>
      </w:pPr>
      <w:r w:rsidRPr="003E6CCE">
        <w:tab/>
        <w:t>а)</w:t>
      </w:r>
      <w:r w:rsidRPr="003E6CCE">
        <w:tab/>
        <w:t>несоразмерное бремя неоплачиваемого домашнего труда, возлагаемое на женщин;</w:t>
      </w:r>
    </w:p>
    <w:p w14:paraId="28E9F3C4" w14:textId="744EFE91" w:rsidR="003E6CCE" w:rsidRPr="003E6CCE" w:rsidRDefault="003E6CCE" w:rsidP="003E6CCE">
      <w:pPr>
        <w:pStyle w:val="SingleTxt"/>
      </w:pPr>
      <w:r w:rsidRPr="003E6CCE">
        <w:tab/>
        <w:t>b)</w:t>
      </w:r>
      <w:r w:rsidRPr="003E6CCE">
        <w:tab/>
        <w:t>ограниченность доступа женщин, занятых в неформальном секторе или работающих по дому, к системе социального обеспечения, программам социальной защиты или компенсации;</w:t>
      </w:r>
    </w:p>
    <w:p w14:paraId="3239672B" w14:textId="68A1B441" w:rsidR="003E6CCE" w:rsidRPr="003E6CCE" w:rsidRDefault="003E6CCE" w:rsidP="003E6CCE">
      <w:pPr>
        <w:pStyle w:val="SingleTxt"/>
      </w:pPr>
      <w:r w:rsidRPr="003E6CCE">
        <w:tab/>
        <w:t>c)</w:t>
      </w:r>
      <w:r w:rsidRPr="003E6CCE">
        <w:tab/>
        <w:t xml:space="preserve">нехватка данных о последствиях присоединения государства-участника к Всемирной торговой организации, в том числе после заключения торговых и инвестиционных соглашений, для прав женщин и девочек; </w:t>
      </w:r>
    </w:p>
    <w:p w14:paraId="5F37A29A" w14:textId="3B2AC0E0" w:rsidR="003E6CCE" w:rsidRPr="003E6CCE" w:rsidRDefault="003E6CCE" w:rsidP="003E6CCE">
      <w:pPr>
        <w:pStyle w:val="SingleTxt"/>
      </w:pPr>
      <w:r w:rsidRPr="003E6CCE">
        <w:tab/>
        <w:t>d)</w:t>
      </w:r>
      <w:r w:rsidRPr="003E6CCE">
        <w:tab/>
        <w:t xml:space="preserve">отсутствие комплексной политики защиты трудящихся, в частности трудящихся женщин, от коллективного увольнения с работы; </w:t>
      </w:r>
    </w:p>
    <w:p w14:paraId="7465E0CF" w14:textId="613E4156" w:rsidR="003E6CCE" w:rsidRPr="003E6CCE" w:rsidRDefault="003E6CCE" w:rsidP="003E6CCE">
      <w:pPr>
        <w:pStyle w:val="SingleTxt"/>
      </w:pPr>
      <w:r w:rsidRPr="003E6CCE">
        <w:tab/>
        <w:t>e)</w:t>
      </w:r>
      <w:r w:rsidRPr="003E6CCE">
        <w:tab/>
        <w:t>отсутствие информации о мерах по стимулированию занятости женщин в легкой</w:t>
      </w:r>
      <w:r w:rsidR="008A1996">
        <w:t xml:space="preserve"> </w:t>
      </w:r>
      <w:r w:rsidRPr="003E6CCE">
        <w:t>промышленности и в секторе финансовых услуг.</w:t>
      </w:r>
    </w:p>
    <w:p w14:paraId="036E5080" w14:textId="77777777" w:rsidR="003E6CCE" w:rsidRPr="003E6CCE" w:rsidRDefault="003E6CCE" w:rsidP="003E6CCE">
      <w:pPr>
        <w:pStyle w:val="SingleTxt"/>
        <w:rPr>
          <w:b/>
        </w:rPr>
      </w:pPr>
      <w:r w:rsidRPr="003E6CCE">
        <w:t>36.</w:t>
      </w:r>
      <w:r w:rsidRPr="003E6CCE">
        <w:tab/>
      </w:r>
      <w:r w:rsidRPr="003E6CCE">
        <w:rPr>
          <w:b/>
          <w:bCs/>
        </w:rPr>
        <w:t>Комитет рекомендует государству-участнику:</w:t>
      </w:r>
    </w:p>
    <w:p w14:paraId="3A12F62C" w14:textId="4C9E619E" w:rsidR="003E6CCE" w:rsidRPr="003E6CCE" w:rsidRDefault="003E6CCE" w:rsidP="003E6CCE">
      <w:pPr>
        <w:pStyle w:val="SingleTxt"/>
        <w:rPr>
          <w:b/>
        </w:rPr>
      </w:pPr>
      <w:r w:rsidRPr="003E6CCE">
        <w:tab/>
        <w:t>а)</w:t>
      </w:r>
      <w:r w:rsidRPr="003E6CCE">
        <w:tab/>
      </w:r>
      <w:r w:rsidRPr="003E6CCE">
        <w:rPr>
          <w:b/>
        </w:rPr>
        <w:t>активизировать свою деятельность по наблюдению за неоплачиваемой работой по уходу, выполняемой женщинами, в том числе посредством сбора данных, и принять надлежащие меры в целях поощрения равного распределения обязанностей по уходу за детьми и неоплачиваемой домашней работы между мужчинами и женщинами;</w:t>
      </w:r>
      <w:r w:rsidRPr="003E6CCE">
        <w:t xml:space="preserve"> </w:t>
      </w:r>
    </w:p>
    <w:p w14:paraId="047ACE41" w14:textId="42A093F6" w:rsidR="003E6CCE" w:rsidRPr="003E6CCE" w:rsidRDefault="003E6CCE" w:rsidP="003E6CCE">
      <w:pPr>
        <w:pStyle w:val="SingleTxt"/>
        <w:rPr>
          <w:b/>
        </w:rPr>
      </w:pPr>
      <w:r w:rsidRPr="003E6CCE">
        <w:lastRenderedPageBreak/>
        <w:tab/>
        <w:t>b)</w:t>
      </w:r>
      <w:r w:rsidRPr="003E6CCE">
        <w:tab/>
      </w:r>
      <w:r w:rsidRPr="003E6CCE">
        <w:rPr>
          <w:b/>
          <w:bCs/>
        </w:rPr>
        <w:t>расширить доступ женщин к системе социального обеспечения и разработать согласованные программы социальной защиты и вознаграждения, включая пособия по безработице, для женщин в соответствии с рекомендацией МОТ № 202 о национальных минимальных уровнях социальной защиты;</w:t>
      </w:r>
    </w:p>
    <w:p w14:paraId="76474609" w14:textId="10073F7C" w:rsidR="003E6CCE" w:rsidRPr="003E6CCE" w:rsidRDefault="003E6CCE" w:rsidP="003E6CCE">
      <w:pPr>
        <w:pStyle w:val="SingleTxt"/>
        <w:rPr>
          <w:b/>
        </w:rPr>
      </w:pPr>
      <w:r w:rsidRPr="003E6CCE">
        <w:tab/>
        <w:t>c)</w:t>
      </w:r>
      <w:r w:rsidRPr="003E6CCE">
        <w:tab/>
      </w:r>
      <w:r w:rsidRPr="003E6CCE">
        <w:rPr>
          <w:b/>
        </w:rPr>
        <w:t>отслеживать и оценивать последствия присоединения государства-участника к Всемирной торговой организации и другим торговым и инвестиционным соглашениям для осуществления прав женщин и девочек и включить эти данные в свой следующий периодический доклад;</w:t>
      </w:r>
      <w:r w:rsidRPr="003E6CCE">
        <w:t xml:space="preserve"> </w:t>
      </w:r>
    </w:p>
    <w:p w14:paraId="2756D0D7" w14:textId="7BB5C2EC" w:rsidR="003E6CCE" w:rsidRPr="003E6CCE" w:rsidRDefault="003E6CCE" w:rsidP="003E6CCE">
      <w:pPr>
        <w:pStyle w:val="SingleTxt"/>
        <w:rPr>
          <w:b/>
        </w:rPr>
      </w:pPr>
      <w:r w:rsidRPr="003E6CCE">
        <w:tab/>
        <w:t>d)</w:t>
      </w:r>
      <w:r w:rsidRPr="003E6CCE">
        <w:tab/>
      </w:r>
      <w:r w:rsidRPr="003E6CCE">
        <w:rPr>
          <w:b/>
          <w:bCs/>
        </w:rPr>
        <w:t>утвердить конкретную политику защиты трудящихся, в частности трудящихся женщин, от коллективного увольнения с работы, с тем чтобы гарантировать их занятость в формальном секторе;</w:t>
      </w:r>
    </w:p>
    <w:p w14:paraId="48968E77" w14:textId="30FD95D3" w:rsidR="003E6CCE" w:rsidRPr="003E6CCE" w:rsidRDefault="003E6CCE" w:rsidP="003E6CCE">
      <w:pPr>
        <w:pStyle w:val="SingleTxt"/>
        <w:rPr>
          <w:b/>
        </w:rPr>
      </w:pPr>
      <w:r w:rsidRPr="003E6CCE">
        <w:tab/>
        <w:t>e)</w:t>
      </w:r>
      <w:r w:rsidRPr="003E6CCE">
        <w:tab/>
      </w:r>
      <w:r w:rsidRPr="003E6CCE">
        <w:rPr>
          <w:b/>
          <w:bCs/>
        </w:rPr>
        <w:t>интенсифицировать адекватные программы профессионально-технической подготовки женщин, нацеленные на трудоустройство в легкой промышленности и в секторе финансовых услуг, и расширить их возможности работы в этих сферах.</w:t>
      </w:r>
    </w:p>
    <w:p w14:paraId="37E5F0DA" w14:textId="77777777" w:rsidR="00685636" w:rsidRPr="00685636" w:rsidRDefault="00685636" w:rsidP="00685636">
      <w:pPr>
        <w:pStyle w:val="SingleTxt"/>
        <w:spacing w:after="0" w:line="120" w:lineRule="exact"/>
        <w:rPr>
          <w:b/>
          <w:sz w:val="10"/>
        </w:rPr>
      </w:pPr>
    </w:p>
    <w:p w14:paraId="52E43436" w14:textId="0BC8F830"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Женщины, проживающие в сельских районах</w:t>
      </w:r>
    </w:p>
    <w:p w14:paraId="4954C0D3" w14:textId="77777777" w:rsidR="00685636" w:rsidRPr="00685636" w:rsidRDefault="00685636" w:rsidP="00685636">
      <w:pPr>
        <w:pStyle w:val="SingleTxt"/>
        <w:spacing w:after="0" w:line="120" w:lineRule="exact"/>
        <w:rPr>
          <w:sz w:val="10"/>
        </w:rPr>
      </w:pPr>
    </w:p>
    <w:p w14:paraId="17B3D250" w14:textId="1D165DFF" w:rsidR="003E6CCE" w:rsidRPr="003E6CCE" w:rsidRDefault="003E6CCE" w:rsidP="003E6CCE">
      <w:pPr>
        <w:pStyle w:val="SingleTxt"/>
      </w:pPr>
      <w:r w:rsidRPr="003E6CCE">
        <w:t>37.</w:t>
      </w:r>
      <w:r w:rsidRPr="003E6CCE">
        <w:tab/>
        <w:t>Комитет принимает к сведению повышенное внимание, уделяемое женщинам, проживающим в сельских районах, в национальной стратегии и плане действий по сохранению биологического разнообразия на 2015</w:t>
      </w:r>
      <w:r w:rsidR="004A3341" w:rsidRPr="004A3341">
        <w:t>–</w:t>
      </w:r>
      <w:r w:rsidRPr="003E6CCE">
        <w:t>2020 годы и в плане развития систем водоснабжения и канализации на 2012</w:t>
      </w:r>
      <w:r w:rsidR="004A3341" w:rsidRPr="004A3341">
        <w:t>–</w:t>
      </w:r>
      <w:r w:rsidRPr="003E6CCE">
        <w:t>2016 годы. Вместе с тем у него вызывают озабоченность следующие обстоятельства:</w:t>
      </w:r>
    </w:p>
    <w:p w14:paraId="6898009B" w14:textId="7974E537" w:rsidR="003E6CCE" w:rsidRPr="003E6CCE" w:rsidRDefault="003E6CCE" w:rsidP="003E6CCE">
      <w:pPr>
        <w:pStyle w:val="SingleTxt"/>
      </w:pPr>
      <w:r w:rsidRPr="003E6CCE">
        <w:tab/>
        <w:t>а)</w:t>
      </w:r>
      <w:r w:rsidRPr="003E6CCE">
        <w:tab/>
        <w:t>подверженность женщин, особенно проживающих в сельских районах, риску гендерного насилия и притеснений и их ограниченный доступ к правосудию и системам поддержки, включая жилье и психосоциальные услуги;</w:t>
      </w:r>
    </w:p>
    <w:p w14:paraId="2A5C2755" w14:textId="301526DB" w:rsidR="003E6CCE" w:rsidRPr="003E6CCE" w:rsidRDefault="003E6CCE" w:rsidP="003E6CCE">
      <w:pPr>
        <w:pStyle w:val="SingleTxt"/>
      </w:pPr>
      <w:r w:rsidRPr="003E6CCE">
        <w:tab/>
        <w:t>b)</w:t>
      </w:r>
      <w:r w:rsidRPr="003E6CCE">
        <w:tab/>
        <w:t xml:space="preserve">ограниченный доступ сельских женщин к медицинским услугам вследствие нехватки медицинских учреждений и квалифицированных медицинских работников; </w:t>
      </w:r>
    </w:p>
    <w:p w14:paraId="2C5DA65F" w14:textId="21049E28" w:rsidR="003E6CCE" w:rsidRPr="003E6CCE" w:rsidRDefault="003E6CCE" w:rsidP="003E6CCE">
      <w:pPr>
        <w:pStyle w:val="SingleTxt"/>
      </w:pPr>
      <w:r w:rsidRPr="003E6CCE">
        <w:tab/>
        <w:t>c)</w:t>
      </w:r>
      <w:r w:rsidRPr="003E6CCE">
        <w:tab/>
        <w:t>народные целители часто не в состоянии оказать поддержку матерям при родах на дому или психосоциальную поддержку женщинам, проживающим в сельских районах;</w:t>
      </w:r>
    </w:p>
    <w:p w14:paraId="1FC450B9" w14:textId="6F2C537F" w:rsidR="003E6CCE" w:rsidRPr="003E6CCE" w:rsidRDefault="003E6CCE" w:rsidP="003E6CCE">
      <w:pPr>
        <w:pStyle w:val="SingleTxt"/>
      </w:pPr>
      <w:r w:rsidRPr="003E6CCE">
        <w:tab/>
        <w:t>d)</w:t>
      </w:r>
      <w:r w:rsidRPr="003E6CCE">
        <w:tab/>
        <w:t>отсутствие информации о мерах, принятых в целях расширения политических и экономических прав и возможностей сельских женщин.</w:t>
      </w:r>
    </w:p>
    <w:p w14:paraId="49598440" w14:textId="77777777" w:rsidR="003E6CCE" w:rsidRPr="003E6CCE" w:rsidRDefault="003E6CCE" w:rsidP="003E6CCE">
      <w:pPr>
        <w:pStyle w:val="SingleTxt"/>
        <w:rPr>
          <w:b/>
        </w:rPr>
      </w:pPr>
      <w:r w:rsidRPr="003E6CCE">
        <w:t>38.</w:t>
      </w:r>
      <w:r w:rsidRPr="003E6CCE">
        <w:tab/>
      </w:r>
      <w:r w:rsidRPr="003E6CCE">
        <w:rPr>
          <w:b/>
          <w:bCs/>
        </w:rPr>
        <w:t>В соответствии со своей общей рекомендацией № 34 (2016), касающейся прав сельских женщин, Комитет рекомендует государству-участнику:</w:t>
      </w:r>
    </w:p>
    <w:p w14:paraId="0A336A30" w14:textId="73635371" w:rsidR="003E6CCE" w:rsidRPr="003E6CCE" w:rsidRDefault="003E6CCE" w:rsidP="003E6CCE">
      <w:pPr>
        <w:pStyle w:val="SingleTxt"/>
        <w:rPr>
          <w:b/>
        </w:rPr>
      </w:pPr>
      <w:r w:rsidRPr="003E6CCE">
        <w:tab/>
        <w:t>а)</w:t>
      </w:r>
      <w:r w:rsidRPr="003E6CCE">
        <w:tab/>
      </w:r>
      <w:r w:rsidRPr="003E6CCE">
        <w:rPr>
          <w:b/>
          <w:bCs/>
        </w:rPr>
        <w:t>обеспечить надлежащую подготовку сотрудников судебных и правоохранительных органов и медицинских учреждений для работы с женским контингентом; создать доступные приюты и службы оказания психосоциальной помощи в сельских районах для женщин, ставших жертвами насилия, и повысить уровень осведомленности таких женщин и девочек об их правах и имеющихся в их распоряжении средствах правовой защиты;</w:t>
      </w:r>
    </w:p>
    <w:p w14:paraId="717D6C3B" w14:textId="0DC20826" w:rsidR="003E6CCE" w:rsidRPr="003E6CCE" w:rsidRDefault="003E6CCE" w:rsidP="003E6CCE">
      <w:pPr>
        <w:pStyle w:val="SingleTxt"/>
        <w:rPr>
          <w:b/>
        </w:rPr>
      </w:pPr>
      <w:r w:rsidRPr="003E6CCE">
        <w:tab/>
        <w:t>b)</w:t>
      </w:r>
      <w:r w:rsidRPr="003E6CCE">
        <w:tab/>
      </w:r>
      <w:r w:rsidRPr="003E6CCE">
        <w:rPr>
          <w:b/>
        </w:rPr>
        <w:t>обеспечить надлежащее медицинское обслуживание, в том числе путем введения доплат и льгот для квалифицированных медицинских работников в сельских районах;</w:t>
      </w:r>
      <w:r w:rsidRPr="003E6CCE">
        <w:t xml:space="preserve"> </w:t>
      </w:r>
    </w:p>
    <w:p w14:paraId="73AE077F" w14:textId="1DF05D67" w:rsidR="003E6CCE" w:rsidRPr="003E6CCE" w:rsidRDefault="003E6CCE" w:rsidP="003E6CCE">
      <w:pPr>
        <w:pStyle w:val="SingleTxt"/>
        <w:rPr>
          <w:b/>
        </w:rPr>
      </w:pPr>
      <w:r w:rsidRPr="003E6CCE">
        <w:lastRenderedPageBreak/>
        <w:tab/>
        <w:t>c)</w:t>
      </w:r>
      <w:r w:rsidRPr="003E6CCE">
        <w:tab/>
      </w:r>
      <w:r w:rsidRPr="003E6CCE">
        <w:rPr>
          <w:b/>
        </w:rPr>
        <w:t>установить лицензионный режим для народных целителей и обеспечить их надлежащее обучение с учетом особых потребностей женщин, ставших жертвами гендерного насилия;</w:t>
      </w:r>
      <w:r w:rsidRPr="003E6CCE">
        <w:t xml:space="preserve"> </w:t>
      </w:r>
    </w:p>
    <w:p w14:paraId="76627AE9" w14:textId="55B25471" w:rsidR="003E6CCE" w:rsidRPr="003E6CCE" w:rsidRDefault="003E6CCE" w:rsidP="003E6CCE">
      <w:pPr>
        <w:pStyle w:val="SingleTxt"/>
        <w:rPr>
          <w:b/>
        </w:rPr>
      </w:pPr>
      <w:r w:rsidRPr="003E6CCE">
        <w:tab/>
        <w:t>d)</w:t>
      </w:r>
      <w:r w:rsidRPr="003E6CCE">
        <w:tab/>
      </w:r>
      <w:r w:rsidRPr="003E6CCE">
        <w:rPr>
          <w:b/>
        </w:rPr>
        <w:t xml:space="preserve">разработать дополнительные меры и программы, направленные на расширение политических и экономических прав и возможностей сельских женщин. </w:t>
      </w:r>
    </w:p>
    <w:p w14:paraId="55166806" w14:textId="77777777" w:rsidR="00685636" w:rsidRPr="00685636" w:rsidRDefault="00685636" w:rsidP="00685636">
      <w:pPr>
        <w:pStyle w:val="SingleTxt"/>
        <w:spacing w:after="0" w:line="120" w:lineRule="exact"/>
        <w:rPr>
          <w:b/>
          <w:sz w:val="10"/>
        </w:rPr>
      </w:pPr>
    </w:p>
    <w:p w14:paraId="3B122C83" w14:textId="3FA5C229"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Группы женщин, находящиеся в неблагоприятном положении</w:t>
      </w:r>
    </w:p>
    <w:p w14:paraId="10A2ACA6" w14:textId="77777777" w:rsidR="00685636" w:rsidRPr="00685636" w:rsidRDefault="00685636" w:rsidP="00685636">
      <w:pPr>
        <w:pStyle w:val="SingleTxt"/>
        <w:spacing w:after="0" w:line="120" w:lineRule="exact"/>
        <w:rPr>
          <w:sz w:val="10"/>
        </w:rPr>
      </w:pPr>
    </w:p>
    <w:p w14:paraId="43427EC6" w14:textId="2F9C0CC5" w:rsidR="003E6CCE" w:rsidRPr="003E6CCE" w:rsidRDefault="003E6CCE" w:rsidP="003E6CCE">
      <w:pPr>
        <w:pStyle w:val="SingleTxt"/>
      </w:pPr>
      <w:r w:rsidRPr="003E6CCE">
        <w:t>39.</w:t>
      </w:r>
      <w:r w:rsidRPr="003E6CCE">
        <w:tab/>
        <w:t>Комитет с озабоченностью отмечает недостаточность информации о положении женщин, подверженных межсекторальным формам дискриминации, в том числе женщин-инвалидов, женщин, возглавляющих домашние хозяйства, и женщин старшего возраста.</w:t>
      </w:r>
    </w:p>
    <w:p w14:paraId="69063BF5" w14:textId="77777777" w:rsidR="003E6CCE" w:rsidRPr="003E6CCE" w:rsidRDefault="003E6CCE" w:rsidP="003E6CCE">
      <w:pPr>
        <w:pStyle w:val="SingleTxt"/>
        <w:rPr>
          <w:b/>
        </w:rPr>
      </w:pPr>
      <w:r w:rsidRPr="003E6CCE">
        <w:t>40.</w:t>
      </w:r>
      <w:r w:rsidRPr="003E6CCE">
        <w:tab/>
      </w:r>
      <w:r w:rsidRPr="003E6CCE">
        <w:rPr>
          <w:b/>
        </w:rPr>
        <w:t xml:space="preserve">Комитет рекомендует государству-участнику представить в своем следующем периодическом докладе информацию о женщинах, которые сталкиваются с межсекторальными формами дискриминации, в том числе о женщинах-инвалидах, девочках-инвалидах, женщинах, возглавляющих домашние хозяйства, и женщинах пожилого возраста, во всех сферах, охватываемых Конвенцией. </w:t>
      </w:r>
      <w:r w:rsidRPr="003E6CCE">
        <w:rPr>
          <w:b/>
          <w:bCs/>
        </w:rPr>
        <w:t>Он также рекомендует государству-участнику внести в законодательство изменения, необходимые для запрещения межсекторальных форм дискриминации таких находящихся в неблагоприятном положении групп населения, как женщины и девочки, проводить информационно-просветительские мероприятия для преодоления их стигматизации в обществе и принять меры для устранения препятствий, с которыми они сталкиваются.</w:t>
      </w:r>
    </w:p>
    <w:p w14:paraId="7225C260" w14:textId="77777777" w:rsidR="00685636" w:rsidRPr="00685636" w:rsidRDefault="00685636" w:rsidP="00685636">
      <w:pPr>
        <w:pStyle w:val="SingleTxt"/>
        <w:spacing w:after="0" w:line="120" w:lineRule="exact"/>
        <w:rPr>
          <w:b/>
          <w:sz w:val="10"/>
        </w:rPr>
      </w:pPr>
    </w:p>
    <w:p w14:paraId="2F371187" w14:textId="645D80DE"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Воздействие изменения климата и стихийных бедствий на женщин</w:t>
      </w:r>
    </w:p>
    <w:p w14:paraId="72B107D7" w14:textId="77777777" w:rsidR="00685636" w:rsidRPr="00685636" w:rsidRDefault="00685636" w:rsidP="00685636">
      <w:pPr>
        <w:pStyle w:val="SingleTxt"/>
        <w:spacing w:after="0" w:line="120" w:lineRule="exact"/>
        <w:rPr>
          <w:sz w:val="10"/>
        </w:rPr>
      </w:pPr>
    </w:p>
    <w:p w14:paraId="6EA8349E" w14:textId="2BA4F753" w:rsidR="003E6CCE" w:rsidRPr="003E6CCE" w:rsidRDefault="003E6CCE" w:rsidP="003E6CCE">
      <w:pPr>
        <w:pStyle w:val="SingleTxt"/>
      </w:pPr>
      <w:r w:rsidRPr="003E6CCE">
        <w:t>41.</w:t>
      </w:r>
      <w:r w:rsidRPr="003E6CCE">
        <w:tab/>
        <w:t>Комитет отмечает подверженность государства-участника последствиям изменения климата и выражает озабоченность в связи с тем, что эти последствия в несоразмерно большой степени затрагивает женщин и девочек. Он озабочен нехваткой ясной информации о всеобъемлющей национальной политике реагирования на изменение климата и снижения риска бедствий, которая предусматривала бы участие женщин в процессе разработки политики и включала бы гендерный аспект.</w:t>
      </w:r>
    </w:p>
    <w:p w14:paraId="45F783AA" w14:textId="77777777" w:rsidR="003E6CCE" w:rsidRPr="003E6CCE" w:rsidRDefault="003E6CCE" w:rsidP="003E6CCE">
      <w:pPr>
        <w:pStyle w:val="SingleTxt"/>
        <w:rPr>
          <w:b/>
        </w:rPr>
      </w:pPr>
      <w:r w:rsidRPr="003E6CCE">
        <w:t>42.</w:t>
      </w:r>
      <w:r w:rsidRPr="003E6CCE">
        <w:tab/>
      </w:r>
      <w:r w:rsidRPr="003E6CCE">
        <w:rPr>
          <w:b/>
        </w:rPr>
        <w:t>В соответствии со своей общей рекомендацией № 37 (2018) о гендерных аспектах снижения риска бедствий в условиях изменения климата Комитет рекомендует государству-участнику улучшить гендерный анализ и обеспечить повсеместный учет интересов и прав женщин путем их привлечения к участию в процессе принятия решений относительно разработки политики и осуществления программ предотвращения стихийных бедствий и ликвидации их последствий, в частности тех, которые касаются адаптации к изменению климата и смягчения его последствий.</w:t>
      </w:r>
      <w:r w:rsidRPr="003E6CCE">
        <w:t xml:space="preserve"> </w:t>
      </w:r>
      <w:r w:rsidRPr="003E6CCE">
        <w:rPr>
          <w:b/>
          <w:bCs/>
        </w:rPr>
        <w:t>Комитет рекомендует также государству-участнику побуждать женщин и девочек, в том числе путем применения временных специальных мер, к тому, чтобы они прошли курсы по вопросам снижения риска бедствий и изменения климата, в том числе по климатологии, рыболовству и водному хозяйству.</w:t>
      </w:r>
    </w:p>
    <w:p w14:paraId="683BAB5D" w14:textId="77777777" w:rsidR="00685636" w:rsidRPr="00685636" w:rsidRDefault="00685636" w:rsidP="00685636">
      <w:pPr>
        <w:pStyle w:val="SingleTxt"/>
        <w:spacing w:after="0" w:line="120" w:lineRule="exact"/>
        <w:rPr>
          <w:b/>
          <w:sz w:val="10"/>
        </w:rPr>
      </w:pPr>
    </w:p>
    <w:p w14:paraId="4382EABF" w14:textId="31000139"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Брак и семейные отношения</w:t>
      </w:r>
    </w:p>
    <w:p w14:paraId="0F54A8AD" w14:textId="77777777" w:rsidR="00685636" w:rsidRPr="00685636" w:rsidRDefault="00685636" w:rsidP="00685636">
      <w:pPr>
        <w:pStyle w:val="SingleTxt"/>
        <w:spacing w:after="0" w:line="120" w:lineRule="exact"/>
        <w:rPr>
          <w:sz w:val="10"/>
        </w:rPr>
      </w:pPr>
    </w:p>
    <w:p w14:paraId="10748100" w14:textId="23E7D149" w:rsidR="003E6CCE" w:rsidRPr="003E6CCE" w:rsidRDefault="003E6CCE" w:rsidP="003E6CCE">
      <w:pPr>
        <w:pStyle w:val="SingleTxt"/>
      </w:pPr>
      <w:r w:rsidRPr="003E6CCE">
        <w:t>43.</w:t>
      </w:r>
      <w:r w:rsidRPr="003E6CCE">
        <w:tab/>
        <w:t xml:space="preserve">Комитет выражает признательность государству-участнику за создание в 2014 году Суда по семейным делам, председателем которого является женщина из числа судей Верховного суда. В то же время он выражает озабоченность в связи с тем, что законы, регулирующие вопросы брака и семейных отношений, </w:t>
      </w:r>
      <w:r w:rsidRPr="003E6CCE">
        <w:lastRenderedPageBreak/>
        <w:t>содержат дискриминационные положения в отношении женщин, в частности, в том, что касается общей собственности супругов и алиментов на детей и супругов. Комитет также с озабоченностью отмечает следующее:</w:t>
      </w:r>
    </w:p>
    <w:p w14:paraId="608587C8" w14:textId="2138A4F7" w:rsidR="003E6CCE" w:rsidRPr="003E6CCE" w:rsidRDefault="003E6CCE" w:rsidP="003E6CCE">
      <w:pPr>
        <w:pStyle w:val="SingleTxt"/>
      </w:pPr>
      <w:r w:rsidRPr="003E6CCE">
        <w:tab/>
        <w:t>а)</w:t>
      </w:r>
      <w:r w:rsidRPr="003E6CCE">
        <w:tab/>
        <w:t xml:space="preserve">в государстве-участнике сохраняется минимальный возраст вступления в брак для девочек в 16 лет, и многие подростковые браки заключаются с согласия родителей; </w:t>
      </w:r>
    </w:p>
    <w:p w14:paraId="7DB6F8FE" w14:textId="38AB815D" w:rsidR="003E6CCE" w:rsidRPr="003E6CCE" w:rsidRDefault="003E6CCE" w:rsidP="003E6CCE">
      <w:pPr>
        <w:pStyle w:val="SingleTxt"/>
      </w:pPr>
      <w:r w:rsidRPr="003E6CCE">
        <w:tab/>
        <w:t>b)</w:t>
      </w:r>
      <w:r w:rsidRPr="003E6CCE">
        <w:tab/>
        <w:t>сохраняются негативное отношение к детям, рожденным вне брака, и стигматизация таких детей, а также дискриминация женщин и девочек в вопросах наследования, несмотря на постановление Суда по делам о землепользовании и землевладении и принятие законодательства в этой области.</w:t>
      </w:r>
    </w:p>
    <w:p w14:paraId="6F7B1358" w14:textId="0D872DEF" w:rsidR="003E6CCE" w:rsidRPr="003E6CCE" w:rsidRDefault="003E6CCE" w:rsidP="003E6CCE">
      <w:pPr>
        <w:pStyle w:val="SingleTxt"/>
        <w:rPr>
          <w:b/>
        </w:rPr>
      </w:pPr>
      <w:r w:rsidRPr="003E6CCE">
        <w:t>44.</w:t>
      </w:r>
      <w:r w:rsidRPr="003E6CCE">
        <w:tab/>
      </w:r>
      <w:r w:rsidRPr="003E6CCE">
        <w:rPr>
          <w:b/>
          <w:bCs/>
        </w:rPr>
        <w:t>Комитет подтверждает свои предыдущие рекомендации (</w:t>
      </w:r>
      <w:hyperlink r:id="rId24" w:history="1">
        <w:r w:rsidR="00AE61C7" w:rsidRPr="00DD0EAE">
          <w:rPr>
            <w:rStyle w:val="Hyperlink"/>
          </w:rPr>
          <w:t>CEDAW/C/WSM/4-5</w:t>
        </w:r>
      </w:hyperlink>
      <w:r w:rsidR="00AE61C7" w:rsidRPr="00AE61C7">
        <w:rPr>
          <w:b/>
          <w:bCs/>
        </w:rPr>
        <w:t xml:space="preserve">, </w:t>
      </w:r>
      <w:r w:rsidRPr="003E6CCE">
        <w:rPr>
          <w:b/>
          <w:bCs/>
        </w:rPr>
        <w:t>пп. 35 и 39) и рекомендует государству-участнику:</w:t>
      </w:r>
    </w:p>
    <w:p w14:paraId="5FA20689" w14:textId="273545E8" w:rsidR="003E6CCE" w:rsidRPr="003E6CCE" w:rsidRDefault="003E6CCE" w:rsidP="003E6CCE">
      <w:pPr>
        <w:pStyle w:val="SingleTxt"/>
        <w:rPr>
          <w:b/>
        </w:rPr>
      </w:pPr>
      <w:r w:rsidRPr="003E6CCE">
        <w:tab/>
        <w:t>а)</w:t>
      </w:r>
      <w:r w:rsidRPr="003E6CCE">
        <w:tab/>
      </w:r>
      <w:r w:rsidRPr="003E6CCE">
        <w:rPr>
          <w:b/>
          <w:bCs/>
        </w:rPr>
        <w:t>обеспечить, чтобы пересмотр всех дискриминационных положений, касающихся брака и семейных отношений, в том числе в Указе 1961 года о расторжении брака и матримониальных делах, Указе 1961 о детях и Законе 1967 года об установлении отцовства и выплате алиментов, был завершен без промедления и чтобы были приняты законодательные меры с целью создания системы справедливого раздела нажитого в браке имущества в случае развода;</w:t>
      </w:r>
    </w:p>
    <w:p w14:paraId="65E1A171" w14:textId="37DF5990" w:rsidR="003E6CCE" w:rsidRPr="003E6CCE" w:rsidRDefault="003E6CCE" w:rsidP="003E6CCE">
      <w:pPr>
        <w:pStyle w:val="SingleTxt"/>
        <w:rPr>
          <w:b/>
        </w:rPr>
      </w:pPr>
      <w:r w:rsidRPr="003E6CCE">
        <w:tab/>
        <w:t>b)</w:t>
      </w:r>
      <w:r w:rsidRPr="003E6CCE">
        <w:tab/>
      </w:r>
      <w:r w:rsidRPr="003E6CCE">
        <w:rPr>
          <w:b/>
          <w:bCs/>
        </w:rPr>
        <w:t>ускорить принятие проекта поправки к Указу о браке 1961 года с целью повысить минимальный возраст вступления в брак для женщин до 18 лет;</w:t>
      </w:r>
    </w:p>
    <w:p w14:paraId="1BFB4691" w14:textId="5B196BA0" w:rsidR="003E6CCE" w:rsidRPr="003E6CCE" w:rsidRDefault="003E6CCE" w:rsidP="003E6CCE">
      <w:pPr>
        <w:pStyle w:val="SingleTxt"/>
        <w:rPr>
          <w:b/>
        </w:rPr>
      </w:pPr>
      <w:r w:rsidRPr="003E6CCE">
        <w:tab/>
        <w:t>c)</w:t>
      </w:r>
      <w:r w:rsidRPr="003E6CCE">
        <w:tab/>
      </w:r>
      <w:r w:rsidRPr="003E6CCE">
        <w:rPr>
          <w:b/>
          <w:bCs/>
        </w:rPr>
        <w:t>устранить коренные причины ранних браков, укрепить информационно-просветительские программы, ориентированные как на мужчин, так и на женщин, в том числе родителей девочек-подростков, и вести борьбу с негативным отношением к детям, рожденным вне брака, и их стигматизацией;</w:t>
      </w:r>
    </w:p>
    <w:p w14:paraId="11CEEC57" w14:textId="1C69EE07" w:rsidR="003E6CCE" w:rsidRPr="003E6CCE" w:rsidRDefault="003E6CCE" w:rsidP="003E6CCE">
      <w:pPr>
        <w:pStyle w:val="SingleTxt"/>
        <w:rPr>
          <w:b/>
        </w:rPr>
      </w:pPr>
      <w:r w:rsidRPr="003E6CCE">
        <w:tab/>
        <w:t>d)</w:t>
      </w:r>
      <w:r w:rsidRPr="003E6CCE">
        <w:tab/>
      </w:r>
      <w:r w:rsidRPr="003E6CCE">
        <w:rPr>
          <w:b/>
          <w:bCs/>
        </w:rPr>
        <w:t>ликвидировать все формы дискриминации в отношении собственности, совместного владения и наследования земли и обеспечить соблюдение законодательства и выполнение постановлений Суда по делам о землепользовании и землевладении.</w:t>
      </w:r>
    </w:p>
    <w:p w14:paraId="39ECF2ED" w14:textId="77777777" w:rsidR="00685636" w:rsidRPr="00685636" w:rsidRDefault="00685636" w:rsidP="00685636">
      <w:pPr>
        <w:pStyle w:val="SingleTxt"/>
        <w:spacing w:after="0" w:line="120" w:lineRule="exact"/>
        <w:rPr>
          <w:b/>
          <w:sz w:val="10"/>
        </w:rPr>
      </w:pPr>
    </w:p>
    <w:p w14:paraId="4A4D79E8" w14:textId="00BBA671"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Факультативный протокол к Конвенции</w:t>
      </w:r>
    </w:p>
    <w:p w14:paraId="00184118" w14:textId="77777777" w:rsidR="00685636" w:rsidRPr="00685636" w:rsidRDefault="00685636" w:rsidP="00685636">
      <w:pPr>
        <w:pStyle w:val="SingleTxt"/>
        <w:spacing w:after="0" w:line="120" w:lineRule="exact"/>
        <w:rPr>
          <w:sz w:val="10"/>
        </w:rPr>
      </w:pPr>
    </w:p>
    <w:p w14:paraId="194A8AE1" w14:textId="5455F156" w:rsidR="003E6CCE" w:rsidRPr="003E6CCE" w:rsidRDefault="003E6CCE" w:rsidP="003E6CCE">
      <w:pPr>
        <w:pStyle w:val="SingleTxt"/>
        <w:rPr>
          <w:b/>
        </w:rPr>
      </w:pPr>
      <w:r w:rsidRPr="003E6CCE">
        <w:t>45.</w:t>
      </w:r>
      <w:r w:rsidRPr="003E6CCE">
        <w:tab/>
      </w:r>
      <w:r w:rsidRPr="003E6CCE">
        <w:rPr>
          <w:b/>
          <w:bCs/>
        </w:rPr>
        <w:t>Комитет призывает государство-участник как можно скорее ратифицировать Факультативный протокол к Конвенции.</w:t>
      </w:r>
    </w:p>
    <w:p w14:paraId="3C0C9673" w14:textId="77777777" w:rsidR="00685636" w:rsidRPr="00685636" w:rsidRDefault="00685636" w:rsidP="00685636">
      <w:pPr>
        <w:pStyle w:val="SingleTxt"/>
        <w:spacing w:after="0" w:line="120" w:lineRule="exact"/>
        <w:rPr>
          <w:b/>
          <w:sz w:val="10"/>
        </w:rPr>
      </w:pPr>
    </w:p>
    <w:p w14:paraId="5BBEAC28" w14:textId="5B00781B"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 xml:space="preserve">Пекинская декларация и Платформа действий </w:t>
      </w:r>
    </w:p>
    <w:p w14:paraId="42998F65" w14:textId="77777777" w:rsidR="00685636" w:rsidRPr="00685636" w:rsidRDefault="00685636" w:rsidP="00685636">
      <w:pPr>
        <w:pStyle w:val="SingleTxt"/>
        <w:spacing w:after="0" w:line="120" w:lineRule="exact"/>
        <w:rPr>
          <w:sz w:val="10"/>
        </w:rPr>
      </w:pPr>
    </w:p>
    <w:p w14:paraId="3CDF733E" w14:textId="6CA9A130" w:rsidR="003E6CCE" w:rsidRPr="003E6CCE" w:rsidRDefault="003E6CCE" w:rsidP="003E6CCE">
      <w:pPr>
        <w:pStyle w:val="SingleTxt"/>
        <w:rPr>
          <w:b/>
        </w:rPr>
      </w:pPr>
      <w:r w:rsidRPr="003E6CCE">
        <w:t>46.</w:t>
      </w:r>
      <w:r w:rsidRPr="003E6CCE">
        <w:tab/>
      </w:r>
      <w:r w:rsidRPr="003E6CCE">
        <w:rPr>
          <w:b/>
          <w:bCs/>
        </w:rPr>
        <w:t>Комитет призывает государство-участник использовать Пекинскую декларацию и Платформу действий в своей деятельности по осуществлению положений Конвенции.</w:t>
      </w:r>
    </w:p>
    <w:p w14:paraId="64B1CF06" w14:textId="77777777" w:rsidR="00685636" w:rsidRPr="00685636" w:rsidRDefault="00685636" w:rsidP="00685636">
      <w:pPr>
        <w:pStyle w:val="SingleTxt"/>
        <w:spacing w:after="0" w:line="120" w:lineRule="exact"/>
        <w:rPr>
          <w:b/>
          <w:sz w:val="10"/>
        </w:rPr>
      </w:pPr>
    </w:p>
    <w:p w14:paraId="6354DCE6" w14:textId="05B3FB06"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Распространение информации</w:t>
      </w:r>
    </w:p>
    <w:p w14:paraId="0B55A41A" w14:textId="77777777" w:rsidR="00685636" w:rsidRPr="00685636" w:rsidRDefault="00685636" w:rsidP="00685636">
      <w:pPr>
        <w:pStyle w:val="SingleTxt"/>
        <w:spacing w:after="0" w:line="120" w:lineRule="exact"/>
        <w:rPr>
          <w:sz w:val="10"/>
        </w:rPr>
      </w:pPr>
    </w:p>
    <w:p w14:paraId="49AB596B" w14:textId="3DDE1197" w:rsidR="003E6CCE" w:rsidRPr="003E6CCE" w:rsidRDefault="003E6CCE" w:rsidP="003E6CCE">
      <w:pPr>
        <w:pStyle w:val="SingleTxt"/>
        <w:rPr>
          <w:b/>
        </w:rPr>
      </w:pPr>
      <w:r w:rsidRPr="003E6CCE">
        <w:t>47.</w:t>
      </w:r>
      <w:r w:rsidRPr="003E6CCE">
        <w:tab/>
      </w:r>
      <w:r w:rsidRPr="003E6CCE">
        <w:rPr>
          <w:b/>
          <w:bCs/>
        </w:rPr>
        <w:t>Комитет просит государство-участник обеспечить своевременное направление настоящих заключительных замечаний на официальных языках государства-участника соответствующим государственным учреждениям на всех уровнях (общенациональном, областном и местном), в том числе правительству, министерствам, парламенту и судебным органам, в целях обеспечения их полного выполнения.</w:t>
      </w:r>
    </w:p>
    <w:p w14:paraId="1337A64E" w14:textId="77777777" w:rsidR="00685636" w:rsidRPr="00685636" w:rsidRDefault="00685636" w:rsidP="00685636">
      <w:pPr>
        <w:pStyle w:val="SingleTxt"/>
        <w:spacing w:after="0" w:line="120" w:lineRule="exact"/>
        <w:rPr>
          <w:b/>
          <w:sz w:val="10"/>
        </w:rPr>
      </w:pPr>
    </w:p>
    <w:p w14:paraId="4D922CFF" w14:textId="7701982B"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lastRenderedPageBreak/>
        <w:tab/>
      </w:r>
      <w:r w:rsidRPr="003E6CCE">
        <w:tab/>
        <w:t xml:space="preserve">Техническая помощь </w:t>
      </w:r>
    </w:p>
    <w:p w14:paraId="1BCA3DEB" w14:textId="77777777" w:rsidR="00685636" w:rsidRPr="00685636" w:rsidRDefault="00685636" w:rsidP="00685636">
      <w:pPr>
        <w:pStyle w:val="SingleTxt"/>
        <w:spacing w:after="0" w:line="120" w:lineRule="exact"/>
        <w:rPr>
          <w:sz w:val="10"/>
        </w:rPr>
      </w:pPr>
    </w:p>
    <w:p w14:paraId="7BD50548" w14:textId="376794F5" w:rsidR="003E6CCE" w:rsidRPr="003E6CCE" w:rsidRDefault="003E6CCE" w:rsidP="003E6CCE">
      <w:pPr>
        <w:pStyle w:val="SingleTxt"/>
        <w:rPr>
          <w:b/>
        </w:rPr>
      </w:pPr>
      <w:r w:rsidRPr="003E6CCE">
        <w:t>48.</w:t>
      </w:r>
      <w:r w:rsidRPr="003E6CCE">
        <w:tab/>
      </w:r>
      <w:r w:rsidRPr="003E6CCE">
        <w:rPr>
          <w:b/>
          <w:bCs/>
        </w:rPr>
        <w:t>Комитет рекомендует государству-участнику увязывать осуществление Конвенции с его усилиями по развитию и пользоваться в этой связи региональной и международной технической помощью.</w:t>
      </w:r>
    </w:p>
    <w:p w14:paraId="648233BD" w14:textId="77777777" w:rsidR="00685636" w:rsidRPr="00685636" w:rsidRDefault="00685636" w:rsidP="00685636">
      <w:pPr>
        <w:pStyle w:val="SingleTxt"/>
        <w:spacing w:after="0" w:line="120" w:lineRule="exact"/>
        <w:rPr>
          <w:b/>
          <w:sz w:val="10"/>
        </w:rPr>
      </w:pPr>
    </w:p>
    <w:p w14:paraId="36388269" w14:textId="11B193DD"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 xml:space="preserve">Ратификация других договоров </w:t>
      </w:r>
    </w:p>
    <w:p w14:paraId="6D782213" w14:textId="77777777" w:rsidR="00685636" w:rsidRPr="00685636" w:rsidRDefault="00685636" w:rsidP="00685636">
      <w:pPr>
        <w:pStyle w:val="SingleTxt"/>
        <w:spacing w:after="0" w:line="120" w:lineRule="exact"/>
        <w:rPr>
          <w:sz w:val="10"/>
        </w:rPr>
      </w:pPr>
    </w:p>
    <w:p w14:paraId="30EFB54F" w14:textId="7B6BEDA8" w:rsidR="003E6CCE" w:rsidRPr="003E6CCE" w:rsidRDefault="003E6CCE" w:rsidP="003E6CCE">
      <w:pPr>
        <w:pStyle w:val="SingleTxt"/>
        <w:rPr>
          <w:b/>
        </w:rPr>
      </w:pPr>
      <w:r w:rsidRPr="003E6CCE">
        <w:t>49.</w:t>
      </w:r>
      <w:r w:rsidRPr="003E6CCE">
        <w:tab/>
      </w:r>
      <w:r w:rsidRPr="003E6CCE">
        <w:rPr>
          <w:b/>
          <w:bCs/>
        </w:rPr>
        <w:t>Комитет отмечает, что присоединение государства-участника к девяти основным международным документам по правам человека способствовала бы более полному осуществлению женщинами своих прав человека и основных свобод во всех сферах жизни</w:t>
      </w:r>
      <w:r w:rsidRPr="004B357A">
        <w:rPr>
          <w:vertAlign w:val="superscript"/>
        </w:rPr>
        <w:footnoteReference w:id="2"/>
      </w:r>
      <w:r w:rsidR="00856BD9" w:rsidRPr="00856BD9">
        <w:rPr>
          <w:b/>
          <w:bCs/>
        </w:rPr>
        <w:t>.</w:t>
      </w:r>
      <w:r w:rsidRPr="003E6CCE">
        <w:t xml:space="preserve"> </w:t>
      </w:r>
      <w:r w:rsidRPr="003E6CCE">
        <w:rPr>
          <w:b/>
          <w:bCs/>
        </w:rPr>
        <w:t>Поэтому Комитет призывает государство-участник ратифицировать Международный пакт об экономических, социальных и культурных правах, Конвенцию о ликвидации всех форм расовой дискриминации, Конвенцию против пыток и других жестоких, бесчеловечных или унижающих достоинство видов обращения и наказания и Международную конвенцию о защите прав всех трудящихся-мигрантов и членов их семей, стороной которых оно пока не является.</w:t>
      </w:r>
    </w:p>
    <w:p w14:paraId="3430591C" w14:textId="77777777" w:rsidR="00685636" w:rsidRPr="00685636" w:rsidRDefault="00685636" w:rsidP="00685636">
      <w:pPr>
        <w:pStyle w:val="SingleTxt"/>
        <w:spacing w:after="0" w:line="120" w:lineRule="exact"/>
        <w:rPr>
          <w:b/>
          <w:sz w:val="10"/>
        </w:rPr>
      </w:pPr>
    </w:p>
    <w:p w14:paraId="770B7641" w14:textId="59553072"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Последующая деятельность в связи с заключительными замечаниями</w:t>
      </w:r>
    </w:p>
    <w:p w14:paraId="0B286312" w14:textId="77777777" w:rsidR="00685636" w:rsidRPr="00685636" w:rsidRDefault="00685636" w:rsidP="00685636">
      <w:pPr>
        <w:pStyle w:val="SingleTxt"/>
        <w:spacing w:after="0" w:line="120" w:lineRule="exact"/>
        <w:rPr>
          <w:sz w:val="10"/>
        </w:rPr>
      </w:pPr>
    </w:p>
    <w:p w14:paraId="0DC4A4A9" w14:textId="5EFCDC1C" w:rsidR="003E6CCE" w:rsidRPr="003E6CCE" w:rsidRDefault="003E6CCE" w:rsidP="003E6CCE">
      <w:pPr>
        <w:pStyle w:val="SingleTxt"/>
        <w:rPr>
          <w:b/>
        </w:rPr>
      </w:pPr>
      <w:r w:rsidRPr="003E6CCE">
        <w:t>50.</w:t>
      </w:r>
      <w:r w:rsidRPr="003E6CCE">
        <w:tab/>
      </w:r>
      <w:r w:rsidRPr="003E6CCE">
        <w:rPr>
          <w:b/>
        </w:rPr>
        <w:t>Комитет просит государство-участника представить в двухгодичный срок в письменном виде информацию о мерах, принятых для выполнения рекомендаций, содержащихся</w:t>
      </w:r>
      <w:r w:rsidR="008A1996">
        <w:rPr>
          <w:b/>
        </w:rPr>
        <w:t xml:space="preserve"> </w:t>
      </w:r>
      <w:r w:rsidR="00AE61C7">
        <w:rPr>
          <w:b/>
        </w:rPr>
        <w:t xml:space="preserve">выше в пунктах 24 d) и е) и 28(а) и </w:t>
      </w:r>
      <w:r w:rsidRPr="003E6CCE">
        <w:rPr>
          <w:b/>
        </w:rPr>
        <w:t xml:space="preserve">с). </w:t>
      </w:r>
    </w:p>
    <w:p w14:paraId="0225A2D9" w14:textId="77777777" w:rsidR="00685636" w:rsidRPr="00685636" w:rsidRDefault="00685636" w:rsidP="00685636">
      <w:pPr>
        <w:pStyle w:val="SingleTxt"/>
        <w:spacing w:after="0" w:line="120" w:lineRule="exact"/>
        <w:rPr>
          <w:b/>
          <w:sz w:val="10"/>
        </w:rPr>
      </w:pPr>
    </w:p>
    <w:p w14:paraId="4BEDA369" w14:textId="769D0DC1" w:rsidR="003E6CCE" w:rsidRPr="003E6CCE" w:rsidRDefault="003E6CCE" w:rsidP="00685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6CCE">
        <w:tab/>
      </w:r>
      <w:r w:rsidRPr="003E6CCE">
        <w:tab/>
        <w:t xml:space="preserve">Подготовка следующего доклада </w:t>
      </w:r>
    </w:p>
    <w:p w14:paraId="326F4150" w14:textId="77777777" w:rsidR="00685636" w:rsidRPr="00685636" w:rsidRDefault="00685636" w:rsidP="00685636">
      <w:pPr>
        <w:pStyle w:val="SingleTxt"/>
        <w:spacing w:after="0" w:line="120" w:lineRule="exact"/>
        <w:rPr>
          <w:sz w:val="10"/>
        </w:rPr>
      </w:pPr>
    </w:p>
    <w:p w14:paraId="76A2DFF0" w14:textId="1CA32072" w:rsidR="003E6CCE" w:rsidRPr="003E6CCE" w:rsidRDefault="003E6CCE" w:rsidP="003E6CCE">
      <w:pPr>
        <w:pStyle w:val="SingleTxt"/>
        <w:rPr>
          <w:b/>
        </w:rPr>
      </w:pPr>
      <w:r w:rsidRPr="003E6CCE">
        <w:t>51.</w:t>
      </w:r>
      <w:r w:rsidRPr="003E6CCE">
        <w:tab/>
      </w:r>
      <w:r w:rsidRPr="003E6CCE">
        <w:rPr>
          <w:b/>
        </w:rPr>
        <w:t>Комитет предлагает государству-участнику представить свой седьмой периодический доклад в надлежащий срок, а именно в ноябре 2022 года.</w:t>
      </w:r>
      <w:r w:rsidR="008A1996">
        <w:t xml:space="preserve"> </w:t>
      </w:r>
      <w:r w:rsidRPr="003E6CCE">
        <w:rPr>
          <w:b/>
          <w:bCs/>
        </w:rPr>
        <w:t>Этот доклад должен быть представлен в срок и должен охватывать весь период – вплоть до момента его представления.</w:t>
      </w:r>
    </w:p>
    <w:p w14:paraId="5BDE3E72" w14:textId="20339C7B" w:rsidR="003E6CCE" w:rsidRPr="004A3341" w:rsidRDefault="003E6CCE" w:rsidP="003E6CCE">
      <w:pPr>
        <w:pStyle w:val="SingleTxt"/>
      </w:pPr>
      <w:r w:rsidRPr="003E6CCE">
        <w:t>52.</w:t>
      </w:r>
      <w:r w:rsidRPr="003E6CCE">
        <w:tab/>
      </w:r>
      <w:r w:rsidRPr="003E6CCE">
        <w:rPr>
          <w:b/>
        </w:rPr>
        <w:t>Комитет просит государство-участник следовать согласованным руководящим принципам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w:t>
      </w:r>
      <w:hyperlink r:id="rId25" w:history="1">
        <w:r w:rsidRPr="003857C1">
          <w:rPr>
            <w:rStyle w:val="Hyperlink"/>
          </w:rPr>
          <w:t>HRI/GEN/2</w:t>
        </w:r>
        <w:r w:rsidRPr="003857C1">
          <w:rPr>
            <w:rStyle w:val="Hyperlink"/>
          </w:rPr>
          <w:t>/</w:t>
        </w:r>
        <w:r w:rsidRPr="003857C1">
          <w:rPr>
            <w:rStyle w:val="Hyperlink"/>
          </w:rPr>
          <w:t>Rev.6</w:t>
        </w:r>
      </w:hyperlink>
      <w:r w:rsidRPr="003E6CCE">
        <w:rPr>
          <w:b/>
        </w:rPr>
        <w:t xml:space="preserve">, </w:t>
      </w:r>
      <w:r w:rsidRPr="003E6CCE">
        <w:rPr>
          <w:b/>
          <w:lang w:val="en-US"/>
        </w:rPr>
        <w:t>chap</w:t>
      </w:r>
      <w:r w:rsidRPr="003E6CCE">
        <w:rPr>
          <w:b/>
        </w:rPr>
        <w:t>. I).</w:t>
      </w:r>
    </w:p>
    <w:p w14:paraId="5F923AD1" w14:textId="50973C48" w:rsidR="003E6CCE" w:rsidRPr="004B357A" w:rsidRDefault="004B357A" w:rsidP="004B357A">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54F079F6" wp14:editId="48BDFD20">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8F83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3E6CCE" w:rsidRPr="004B357A" w:rsidSect="003E6CCE">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7T13:37:00Z" w:initials="Start">
    <w:p w14:paraId="144352C2" w14:textId="77777777" w:rsidR="004A3341" w:rsidRPr="003E6CCE" w:rsidRDefault="004A3341">
      <w:pPr>
        <w:pStyle w:val="CommentText"/>
        <w:rPr>
          <w:lang w:val="en-US"/>
        </w:rPr>
      </w:pPr>
      <w:r>
        <w:fldChar w:fldCharType="begin"/>
      </w:r>
      <w:r w:rsidRPr="003E6CCE">
        <w:rPr>
          <w:rStyle w:val="CommentReference"/>
          <w:lang w:val="en-US"/>
        </w:rPr>
        <w:instrText xml:space="preserve"> </w:instrText>
      </w:r>
      <w:r w:rsidRPr="003E6CCE">
        <w:rPr>
          <w:lang w:val="en-US"/>
        </w:rPr>
        <w:instrText>PAGE \# "'Page: '#'</w:instrText>
      </w:r>
      <w:r w:rsidRPr="003E6CCE">
        <w:rPr>
          <w:lang w:val="en-US"/>
        </w:rPr>
        <w:br/>
        <w:instrText>'"</w:instrText>
      </w:r>
      <w:r w:rsidRPr="003E6CCE">
        <w:rPr>
          <w:rStyle w:val="CommentReference"/>
          <w:lang w:val="en-US"/>
        </w:rPr>
        <w:instrText xml:space="preserve"> </w:instrText>
      </w:r>
      <w:r>
        <w:fldChar w:fldCharType="end"/>
      </w:r>
      <w:r>
        <w:rPr>
          <w:rStyle w:val="CommentReference"/>
        </w:rPr>
        <w:annotationRef/>
      </w:r>
      <w:r w:rsidRPr="003E6CCE">
        <w:rPr>
          <w:lang w:val="en-US"/>
        </w:rPr>
        <w:t>&lt;&lt;ODS JOB NO&gt;&gt;N1837885R&lt;&lt;ODS JOB NO&gt;&gt;</w:t>
      </w:r>
    </w:p>
    <w:p w14:paraId="75CA9FE9" w14:textId="77777777" w:rsidR="004A3341" w:rsidRPr="003E6CCE" w:rsidRDefault="004A3341">
      <w:pPr>
        <w:pStyle w:val="CommentText"/>
        <w:rPr>
          <w:lang w:val="en-US"/>
        </w:rPr>
      </w:pPr>
      <w:r w:rsidRPr="003E6CCE">
        <w:rPr>
          <w:lang w:val="en-US"/>
        </w:rPr>
        <w:t>&lt;&lt;ODS DOC SYMBOL1&gt;&gt;CEDAW/C/WSM/CO/6&lt;&lt;ODS DOC SYMBOL1&gt;&gt;</w:t>
      </w:r>
    </w:p>
    <w:p w14:paraId="796599C3" w14:textId="77777777" w:rsidR="004A3341" w:rsidRDefault="004A334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6599C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C4351" w14:textId="77777777" w:rsidR="004A3341" w:rsidRDefault="004A3341" w:rsidP="001824A1">
      <w:pPr>
        <w:spacing w:line="240" w:lineRule="auto"/>
      </w:pPr>
      <w:r>
        <w:separator/>
      </w:r>
    </w:p>
  </w:endnote>
  <w:endnote w:type="continuationSeparator" w:id="0">
    <w:p w14:paraId="0E03ED08" w14:textId="77777777" w:rsidR="004A3341" w:rsidRDefault="004A3341"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A3341" w14:paraId="7314EC2F" w14:textId="77777777" w:rsidTr="004B7C65">
      <w:tc>
        <w:tcPr>
          <w:tcW w:w="4920" w:type="dxa"/>
          <w:shd w:val="clear" w:color="auto" w:fill="auto"/>
          <w:vAlign w:val="bottom"/>
        </w:tcPr>
        <w:p w14:paraId="1E9CA13B" w14:textId="166030BF" w:rsidR="004A3341" w:rsidRPr="004B7C65" w:rsidRDefault="004A3341" w:rsidP="004B7C65">
          <w:pPr>
            <w:pStyle w:val="Footer"/>
            <w:rPr>
              <w:color w:val="000000"/>
            </w:rPr>
          </w:pPr>
          <w:r>
            <w:fldChar w:fldCharType="begin"/>
          </w:r>
          <w:r>
            <w:instrText xml:space="preserve"> PAGE  \* Arabic  \* MERGEFORMAT </w:instrText>
          </w:r>
          <w:r>
            <w:fldChar w:fldCharType="separate"/>
          </w:r>
          <w:r w:rsidR="00452D8C">
            <w:rPr>
              <w:noProof/>
            </w:rPr>
            <w:t>4</w:t>
          </w:r>
          <w:r>
            <w:fldChar w:fldCharType="end"/>
          </w:r>
          <w:r>
            <w:t>/</w:t>
          </w:r>
          <w:r w:rsidR="00452D8C">
            <w:fldChar w:fldCharType="begin"/>
          </w:r>
          <w:r w:rsidR="00452D8C">
            <w:instrText xml:space="preserve"> NUMPAGES  \* Arabic  \* MERGEFORMAT </w:instrText>
          </w:r>
          <w:r w:rsidR="00452D8C">
            <w:fldChar w:fldCharType="separate"/>
          </w:r>
          <w:r w:rsidR="00452D8C">
            <w:rPr>
              <w:noProof/>
            </w:rPr>
            <w:t>18</w:t>
          </w:r>
          <w:r w:rsidR="00452D8C">
            <w:rPr>
              <w:noProof/>
            </w:rPr>
            <w:fldChar w:fldCharType="end"/>
          </w:r>
        </w:p>
      </w:tc>
      <w:tc>
        <w:tcPr>
          <w:tcW w:w="4920" w:type="dxa"/>
          <w:shd w:val="clear" w:color="auto" w:fill="auto"/>
          <w:vAlign w:val="bottom"/>
        </w:tcPr>
        <w:p w14:paraId="79E220E5" w14:textId="345CBFF6" w:rsidR="004A3341" w:rsidRPr="004B7C65" w:rsidRDefault="004A3341" w:rsidP="004B7C6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2D8C">
            <w:rPr>
              <w:b w:val="0"/>
              <w:color w:val="000000"/>
              <w:sz w:val="14"/>
            </w:rPr>
            <w:t>18-19354</w:t>
          </w:r>
          <w:r>
            <w:rPr>
              <w:b w:val="0"/>
              <w:color w:val="000000"/>
              <w:sz w:val="14"/>
            </w:rPr>
            <w:fldChar w:fldCharType="end"/>
          </w:r>
        </w:p>
      </w:tc>
    </w:tr>
  </w:tbl>
  <w:p w14:paraId="04B5BA65" w14:textId="77777777" w:rsidR="004A3341" w:rsidRPr="004B7C65" w:rsidRDefault="004A3341" w:rsidP="004B7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A3341" w14:paraId="5F852D66" w14:textId="77777777" w:rsidTr="004B7C65">
      <w:tc>
        <w:tcPr>
          <w:tcW w:w="4920" w:type="dxa"/>
          <w:shd w:val="clear" w:color="auto" w:fill="auto"/>
          <w:vAlign w:val="bottom"/>
        </w:tcPr>
        <w:p w14:paraId="365A294C" w14:textId="73CA18EF" w:rsidR="004A3341" w:rsidRPr="004B7C65" w:rsidRDefault="004A3341" w:rsidP="004B7C6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2D8C">
            <w:rPr>
              <w:b w:val="0"/>
              <w:color w:val="000000"/>
              <w:sz w:val="14"/>
            </w:rPr>
            <w:t>18-19354</w:t>
          </w:r>
          <w:r>
            <w:rPr>
              <w:b w:val="0"/>
              <w:color w:val="000000"/>
              <w:sz w:val="14"/>
            </w:rPr>
            <w:fldChar w:fldCharType="end"/>
          </w:r>
        </w:p>
      </w:tc>
      <w:tc>
        <w:tcPr>
          <w:tcW w:w="4920" w:type="dxa"/>
          <w:shd w:val="clear" w:color="auto" w:fill="auto"/>
          <w:vAlign w:val="bottom"/>
        </w:tcPr>
        <w:p w14:paraId="3BEF1F01" w14:textId="1212D9C7" w:rsidR="004A3341" w:rsidRPr="004B7C65" w:rsidRDefault="004A3341" w:rsidP="004B7C65">
          <w:pPr>
            <w:pStyle w:val="Footer"/>
            <w:jc w:val="right"/>
          </w:pPr>
          <w:r>
            <w:fldChar w:fldCharType="begin"/>
          </w:r>
          <w:r>
            <w:instrText xml:space="preserve"> PAGE  \* Arabic  \* MERGEFORMAT </w:instrText>
          </w:r>
          <w:r>
            <w:fldChar w:fldCharType="separate"/>
          </w:r>
          <w:r w:rsidR="00452D8C">
            <w:rPr>
              <w:noProof/>
            </w:rPr>
            <w:t>17</w:t>
          </w:r>
          <w:r>
            <w:fldChar w:fldCharType="end"/>
          </w:r>
          <w:r>
            <w:t>/</w:t>
          </w:r>
          <w:r w:rsidR="00452D8C">
            <w:fldChar w:fldCharType="begin"/>
          </w:r>
          <w:r w:rsidR="00452D8C">
            <w:instrText xml:space="preserve"> NUMPAGES  \* Arabic  \* MERGEFORMAT </w:instrText>
          </w:r>
          <w:r w:rsidR="00452D8C">
            <w:fldChar w:fldCharType="separate"/>
          </w:r>
          <w:r w:rsidR="00452D8C">
            <w:rPr>
              <w:noProof/>
            </w:rPr>
            <w:t>18</w:t>
          </w:r>
          <w:r w:rsidR="00452D8C">
            <w:rPr>
              <w:noProof/>
            </w:rPr>
            <w:fldChar w:fldCharType="end"/>
          </w:r>
        </w:p>
      </w:tc>
    </w:tr>
  </w:tbl>
  <w:p w14:paraId="132B7933" w14:textId="77777777" w:rsidR="004A3341" w:rsidRPr="004B7C65" w:rsidRDefault="004A3341" w:rsidP="004B7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4A3341" w14:paraId="72F8E8D8" w14:textId="77777777" w:rsidTr="004B7C65">
      <w:tc>
        <w:tcPr>
          <w:tcW w:w="3830" w:type="dxa"/>
        </w:tcPr>
        <w:p w14:paraId="10EFB8F8" w14:textId="72414FE0" w:rsidR="004A3341" w:rsidRDefault="004A3341" w:rsidP="004B7C65">
          <w:pPr>
            <w:pStyle w:val="ReleaseDate"/>
            <w:rPr>
              <w:color w:val="010000"/>
            </w:rPr>
          </w:pPr>
          <w:r>
            <w:rPr>
              <w:noProof/>
            </w:rPr>
            <w:drawing>
              <wp:anchor distT="0" distB="0" distL="114300" distR="114300" simplePos="0" relativeHeight="251658240" behindDoc="0" locked="0" layoutInCell="1" allowOverlap="1" wp14:anchorId="31DDA942" wp14:editId="1FB3273D">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WSM/CO/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WSM/CO/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18-19354 (R)</w:t>
          </w:r>
          <w:r>
            <w:rPr>
              <w:color w:val="010000"/>
            </w:rPr>
            <w:t xml:space="preserve"> </w:t>
          </w:r>
          <w:r>
            <w:rPr>
              <w:color w:val="010000"/>
              <w:lang w:val="en-US"/>
            </w:rPr>
            <w:t xml:space="preserve">   </w:t>
          </w:r>
          <w:r>
            <w:rPr>
              <w:color w:val="010000"/>
            </w:rPr>
            <w:t xml:space="preserve">171218 </w:t>
          </w:r>
          <w:r>
            <w:rPr>
              <w:color w:val="010000"/>
              <w:lang w:val="en-US"/>
            </w:rPr>
            <w:t xml:space="preserve">   </w:t>
          </w:r>
          <w:r>
            <w:rPr>
              <w:color w:val="010000"/>
            </w:rPr>
            <w:t>171218</w:t>
          </w:r>
        </w:p>
        <w:p w14:paraId="5797B139" w14:textId="77777777" w:rsidR="004A3341" w:rsidRPr="004B7C65" w:rsidRDefault="004A3341" w:rsidP="004B7C65">
          <w:pPr>
            <w:spacing w:before="80" w:line="210" w:lineRule="exact"/>
            <w:rPr>
              <w:rFonts w:ascii="Barcode 3 of 9 by request" w:hAnsi="Barcode 3 of 9 by request"/>
              <w:w w:val="100"/>
              <w:sz w:val="24"/>
            </w:rPr>
          </w:pPr>
          <w:r>
            <w:rPr>
              <w:rFonts w:ascii="Barcode 3 of 9 by request" w:hAnsi="Barcode 3 of 9 by request"/>
              <w:b/>
              <w:w w:val="100"/>
              <w:sz w:val="24"/>
            </w:rPr>
            <w:t>*1819354*</w:t>
          </w:r>
        </w:p>
      </w:tc>
      <w:tc>
        <w:tcPr>
          <w:tcW w:w="4920" w:type="dxa"/>
        </w:tcPr>
        <w:p w14:paraId="7176BB36" w14:textId="77777777" w:rsidR="004A3341" w:rsidRDefault="004A3341" w:rsidP="004B7C65">
          <w:pPr>
            <w:pStyle w:val="Footer"/>
            <w:spacing w:line="240" w:lineRule="atLeast"/>
            <w:jc w:val="right"/>
            <w:rPr>
              <w:b w:val="0"/>
              <w:sz w:val="20"/>
            </w:rPr>
          </w:pPr>
          <w:r>
            <w:rPr>
              <w:b w:val="0"/>
              <w:noProof/>
              <w:sz w:val="20"/>
            </w:rPr>
            <w:drawing>
              <wp:inline distT="0" distB="0" distL="0" distR="0" wp14:anchorId="36F515F8" wp14:editId="7358978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5209ABC4" w14:textId="77777777" w:rsidR="004A3341" w:rsidRPr="004B7C65" w:rsidRDefault="004A3341" w:rsidP="004B7C6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64680" w14:textId="0B225066" w:rsidR="004A3341" w:rsidRPr="004B357A" w:rsidRDefault="004A3341" w:rsidP="004B357A">
      <w:pPr>
        <w:pStyle w:val="Footer"/>
        <w:spacing w:after="80"/>
        <w:ind w:left="792"/>
      </w:pPr>
      <w:r w:rsidRPr="004B357A">
        <w:t>__________________</w:t>
      </w:r>
    </w:p>
  </w:footnote>
  <w:footnote w:type="continuationSeparator" w:id="0">
    <w:p w14:paraId="261ACF10" w14:textId="755647AB" w:rsidR="004A3341" w:rsidRPr="004B357A" w:rsidRDefault="004A3341" w:rsidP="004B357A">
      <w:pPr>
        <w:pStyle w:val="Footer"/>
        <w:spacing w:after="80"/>
        <w:ind w:left="792"/>
      </w:pPr>
      <w:r w:rsidRPr="004B357A">
        <w:t>__________________</w:t>
      </w:r>
    </w:p>
  </w:footnote>
  <w:footnote w:id="1">
    <w:p w14:paraId="04983126" w14:textId="04A36D10" w:rsidR="004A3341" w:rsidRPr="00F73BD5" w:rsidRDefault="004A3341" w:rsidP="004B357A">
      <w:pPr>
        <w:pStyle w:val="FootnoteText"/>
        <w:tabs>
          <w:tab w:val="right" w:pos="1195"/>
          <w:tab w:val="left" w:pos="1267"/>
          <w:tab w:val="left" w:pos="1742"/>
          <w:tab w:val="left" w:pos="2218"/>
          <w:tab w:val="left" w:pos="2693"/>
        </w:tabs>
        <w:ind w:left="1267" w:right="1260" w:hanging="432"/>
      </w:pPr>
      <w:r>
        <w:tab/>
        <w:t>*</w:t>
      </w:r>
      <w:r>
        <w:tab/>
        <w:t>Приняты Комитетом на его семьдесят первой сессии (22 октября — 9 ноября 2018 года).</w:t>
      </w:r>
    </w:p>
  </w:footnote>
  <w:footnote w:id="2">
    <w:p w14:paraId="5DA23FB1" w14:textId="0ABDD262" w:rsidR="004A3341" w:rsidRPr="00F73BD5" w:rsidRDefault="004A3341" w:rsidP="004B357A">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w:t>
      </w:r>
      <w:r w:rsidR="00856BD9">
        <w:rPr>
          <w:lang w:val="en-US"/>
        </w:rPr>
        <w:t> </w:t>
      </w:r>
      <w:r>
        <w:t>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A3341" w14:paraId="69A2219E" w14:textId="77777777" w:rsidTr="004B7C65">
      <w:trPr>
        <w:trHeight w:hRule="exact" w:val="864"/>
      </w:trPr>
      <w:tc>
        <w:tcPr>
          <w:tcW w:w="4920" w:type="dxa"/>
          <w:shd w:val="clear" w:color="auto" w:fill="auto"/>
          <w:vAlign w:val="bottom"/>
        </w:tcPr>
        <w:p w14:paraId="38F868AC" w14:textId="7185E58B" w:rsidR="004A3341" w:rsidRPr="004B7C65" w:rsidRDefault="004A3341" w:rsidP="004B7C65">
          <w:pPr>
            <w:pStyle w:val="Header"/>
            <w:spacing w:after="80"/>
            <w:rPr>
              <w:b/>
            </w:rPr>
          </w:pPr>
          <w:r>
            <w:rPr>
              <w:b/>
            </w:rPr>
            <w:fldChar w:fldCharType="begin"/>
          </w:r>
          <w:r>
            <w:rPr>
              <w:b/>
            </w:rPr>
            <w:instrText xml:space="preserve"> DOCVARIABLE "sss1" \* MERGEFORMAT </w:instrText>
          </w:r>
          <w:r>
            <w:rPr>
              <w:b/>
            </w:rPr>
            <w:fldChar w:fldCharType="separate"/>
          </w:r>
          <w:r w:rsidR="00452D8C">
            <w:rPr>
              <w:b/>
            </w:rPr>
            <w:t>CEDAW/C/WSM/CO/6</w:t>
          </w:r>
          <w:r>
            <w:rPr>
              <w:b/>
            </w:rPr>
            <w:fldChar w:fldCharType="end"/>
          </w:r>
        </w:p>
      </w:tc>
      <w:tc>
        <w:tcPr>
          <w:tcW w:w="4920" w:type="dxa"/>
          <w:shd w:val="clear" w:color="auto" w:fill="auto"/>
          <w:vAlign w:val="bottom"/>
        </w:tcPr>
        <w:p w14:paraId="2CD45A8A" w14:textId="77777777" w:rsidR="004A3341" w:rsidRDefault="004A3341" w:rsidP="004B7C65">
          <w:pPr>
            <w:pStyle w:val="Header"/>
          </w:pPr>
        </w:p>
      </w:tc>
    </w:tr>
  </w:tbl>
  <w:p w14:paraId="0BF0A12A" w14:textId="77777777" w:rsidR="004A3341" w:rsidRPr="004B7C65" w:rsidRDefault="004A3341" w:rsidP="004B7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A3341" w14:paraId="01898BEF" w14:textId="77777777" w:rsidTr="004B7C65">
      <w:trPr>
        <w:trHeight w:hRule="exact" w:val="864"/>
      </w:trPr>
      <w:tc>
        <w:tcPr>
          <w:tcW w:w="4920" w:type="dxa"/>
          <w:shd w:val="clear" w:color="auto" w:fill="auto"/>
          <w:vAlign w:val="bottom"/>
        </w:tcPr>
        <w:p w14:paraId="67FC1390" w14:textId="77777777" w:rsidR="004A3341" w:rsidRDefault="004A3341" w:rsidP="004B7C65">
          <w:pPr>
            <w:pStyle w:val="Header"/>
          </w:pPr>
        </w:p>
      </w:tc>
      <w:tc>
        <w:tcPr>
          <w:tcW w:w="4920" w:type="dxa"/>
          <w:shd w:val="clear" w:color="auto" w:fill="auto"/>
          <w:vAlign w:val="bottom"/>
        </w:tcPr>
        <w:p w14:paraId="4C87670F" w14:textId="5385D0EA" w:rsidR="004A3341" w:rsidRPr="004B7C65" w:rsidRDefault="004A3341" w:rsidP="004B7C65">
          <w:pPr>
            <w:pStyle w:val="Header"/>
            <w:spacing w:after="80"/>
            <w:jc w:val="right"/>
            <w:rPr>
              <w:b/>
            </w:rPr>
          </w:pPr>
          <w:r>
            <w:rPr>
              <w:b/>
            </w:rPr>
            <w:fldChar w:fldCharType="begin"/>
          </w:r>
          <w:r>
            <w:rPr>
              <w:b/>
            </w:rPr>
            <w:instrText xml:space="preserve"> DOCVARIABLE "sss1" \* MERGEFORMAT </w:instrText>
          </w:r>
          <w:r>
            <w:rPr>
              <w:b/>
            </w:rPr>
            <w:fldChar w:fldCharType="separate"/>
          </w:r>
          <w:r w:rsidR="00452D8C">
            <w:rPr>
              <w:b/>
            </w:rPr>
            <w:t>CEDAW/C/WSM/CO/6</w:t>
          </w:r>
          <w:r>
            <w:rPr>
              <w:b/>
            </w:rPr>
            <w:fldChar w:fldCharType="end"/>
          </w:r>
        </w:p>
      </w:tc>
    </w:tr>
  </w:tbl>
  <w:p w14:paraId="14CA0F5E" w14:textId="77777777" w:rsidR="004A3341" w:rsidRPr="004B7C65" w:rsidRDefault="004A3341" w:rsidP="004B7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4A3341" w14:paraId="37DE6B61" w14:textId="77777777" w:rsidTr="004B7C65">
      <w:trPr>
        <w:trHeight w:hRule="exact" w:val="864"/>
      </w:trPr>
      <w:tc>
        <w:tcPr>
          <w:tcW w:w="4421" w:type="dxa"/>
          <w:gridSpan w:val="2"/>
          <w:tcBorders>
            <w:bottom w:val="single" w:sz="4" w:space="0" w:color="auto"/>
          </w:tcBorders>
          <w:shd w:val="clear" w:color="auto" w:fill="auto"/>
          <w:vAlign w:val="bottom"/>
        </w:tcPr>
        <w:p w14:paraId="6465009C" w14:textId="77777777" w:rsidR="004A3341" w:rsidRPr="004B7C65" w:rsidRDefault="004A3341" w:rsidP="004B7C6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11D547C7" w14:textId="77777777" w:rsidR="004A3341" w:rsidRDefault="004A3341" w:rsidP="004B7C65">
          <w:pPr>
            <w:pStyle w:val="Header"/>
            <w:spacing w:after="120"/>
          </w:pPr>
        </w:p>
      </w:tc>
      <w:tc>
        <w:tcPr>
          <w:tcW w:w="5198" w:type="dxa"/>
          <w:gridSpan w:val="4"/>
          <w:tcBorders>
            <w:bottom w:val="single" w:sz="4" w:space="0" w:color="auto"/>
          </w:tcBorders>
          <w:shd w:val="clear" w:color="auto" w:fill="auto"/>
          <w:vAlign w:val="bottom"/>
        </w:tcPr>
        <w:p w14:paraId="3E2F4E5F" w14:textId="77777777" w:rsidR="004A3341" w:rsidRPr="004B7C65" w:rsidRDefault="004A3341" w:rsidP="004B7C65">
          <w:pPr>
            <w:pStyle w:val="Header"/>
            <w:spacing w:after="20"/>
            <w:jc w:val="right"/>
            <w:rPr>
              <w:sz w:val="20"/>
            </w:rPr>
          </w:pPr>
          <w:r>
            <w:rPr>
              <w:sz w:val="40"/>
            </w:rPr>
            <w:t>CEDAW</w:t>
          </w:r>
          <w:r>
            <w:rPr>
              <w:sz w:val="20"/>
            </w:rPr>
            <w:t>/C/WSM/CO/6</w:t>
          </w:r>
        </w:p>
      </w:tc>
    </w:tr>
    <w:tr w:rsidR="004A3341" w:rsidRPr="003857C1" w14:paraId="29434A71" w14:textId="77777777" w:rsidTr="004B7C65">
      <w:trPr>
        <w:gridAfter w:val="1"/>
        <w:wAfter w:w="15" w:type="dxa"/>
        <w:trHeight w:hRule="exact" w:val="2880"/>
      </w:trPr>
      <w:tc>
        <w:tcPr>
          <w:tcW w:w="1267" w:type="dxa"/>
          <w:tcBorders>
            <w:top w:val="single" w:sz="4" w:space="0" w:color="auto"/>
            <w:bottom w:val="single" w:sz="12" w:space="0" w:color="auto"/>
          </w:tcBorders>
          <w:shd w:val="clear" w:color="auto" w:fill="auto"/>
        </w:tcPr>
        <w:p w14:paraId="6ACA2C0C" w14:textId="77777777" w:rsidR="004A3341" w:rsidRPr="004B7C65" w:rsidRDefault="004A3341" w:rsidP="004B7C65">
          <w:pPr>
            <w:pStyle w:val="Header"/>
            <w:spacing w:before="120"/>
            <w:jc w:val="center"/>
          </w:pPr>
          <w:r>
            <w:t xml:space="preserve"> </w:t>
          </w:r>
          <w:r>
            <w:rPr>
              <w:noProof/>
            </w:rPr>
            <w:drawing>
              <wp:inline distT="0" distB="0" distL="0" distR="0" wp14:anchorId="59A50328" wp14:editId="2A76FD3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908B0F5" w14:textId="77777777" w:rsidR="004A3341" w:rsidRPr="004B7C65" w:rsidRDefault="004A3341" w:rsidP="004B7C65">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0D7996BA" w14:textId="77777777" w:rsidR="004A3341" w:rsidRPr="004B7C65" w:rsidRDefault="004A3341" w:rsidP="004B7C65">
          <w:pPr>
            <w:pStyle w:val="Header"/>
            <w:spacing w:before="109"/>
          </w:pPr>
        </w:p>
      </w:tc>
      <w:tc>
        <w:tcPr>
          <w:tcW w:w="3110" w:type="dxa"/>
          <w:tcBorders>
            <w:top w:val="single" w:sz="4" w:space="0" w:color="auto"/>
            <w:bottom w:val="single" w:sz="12" w:space="0" w:color="auto"/>
          </w:tcBorders>
          <w:shd w:val="clear" w:color="auto" w:fill="auto"/>
        </w:tcPr>
        <w:p w14:paraId="0C980A62" w14:textId="77777777" w:rsidR="004A3341" w:rsidRPr="003E6CCE" w:rsidRDefault="004A3341" w:rsidP="004B7C65">
          <w:pPr>
            <w:pStyle w:val="Distribution"/>
            <w:rPr>
              <w:color w:val="000000"/>
              <w:lang w:val="en-US"/>
            </w:rPr>
          </w:pPr>
          <w:r w:rsidRPr="003E6CCE">
            <w:rPr>
              <w:color w:val="000000"/>
              <w:lang w:val="en-US"/>
            </w:rPr>
            <w:t>Distr.: General</w:t>
          </w:r>
        </w:p>
        <w:p w14:paraId="3FD2F68B" w14:textId="570B7C53" w:rsidR="004A3341" w:rsidRPr="003E6CCE" w:rsidRDefault="004A3341" w:rsidP="004B357A">
          <w:pPr>
            <w:pStyle w:val="Publication"/>
            <w:rPr>
              <w:color w:val="000000"/>
              <w:lang w:val="en-US"/>
            </w:rPr>
          </w:pPr>
          <w:r w:rsidRPr="003E6CCE">
            <w:rPr>
              <w:color w:val="000000"/>
              <w:lang w:val="en-US"/>
            </w:rPr>
            <w:t>1</w:t>
          </w:r>
          <w:r>
            <w:rPr>
              <w:color w:val="000000"/>
              <w:lang w:val="en-US"/>
            </w:rPr>
            <w:t>4 November</w:t>
          </w:r>
          <w:r w:rsidRPr="003E6CCE">
            <w:rPr>
              <w:color w:val="000000"/>
              <w:lang w:val="en-US"/>
            </w:rPr>
            <w:t xml:space="preserve"> 2018</w:t>
          </w:r>
        </w:p>
        <w:p w14:paraId="1B48FB07" w14:textId="77777777" w:rsidR="004A3341" w:rsidRPr="003E6CCE" w:rsidRDefault="004A3341" w:rsidP="004B7C65">
          <w:pPr>
            <w:rPr>
              <w:color w:val="000000"/>
              <w:lang w:val="en-US"/>
            </w:rPr>
          </w:pPr>
          <w:r w:rsidRPr="003E6CCE">
            <w:rPr>
              <w:color w:val="000000"/>
              <w:lang w:val="en-US"/>
            </w:rPr>
            <w:t>Russian</w:t>
          </w:r>
        </w:p>
        <w:p w14:paraId="59D30EC9" w14:textId="77777777" w:rsidR="004A3341" w:rsidRPr="003E6CCE" w:rsidRDefault="004A3341" w:rsidP="004B7C65">
          <w:pPr>
            <w:pStyle w:val="Original"/>
            <w:rPr>
              <w:color w:val="000000"/>
              <w:lang w:val="en-US"/>
            </w:rPr>
          </w:pPr>
          <w:r w:rsidRPr="003E6CCE">
            <w:rPr>
              <w:color w:val="000000"/>
              <w:lang w:val="en-US"/>
            </w:rPr>
            <w:t>Original: English</w:t>
          </w:r>
        </w:p>
        <w:p w14:paraId="10EB2DA8" w14:textId="77777777" w:rsidR="004A3341" w:rsidRPr="003E6CCE" w:rsidRDefault="004A3341" w:rsidP="004B7C65">
          <w:pPr>
            <w:rPr>
              <w:lang w:val="en-US"/>
            </w:rPr>
          </w:pPr>
        </w:p>
      </w:tc>
    </w:tr>
  </w:tbl>
  <w:p w14:paraId="158BA4AC" w14:textId="77777777" w:rsidR="004A3341" w:rsidRPr="003E6CCE" w:rsidRDefault="004A3341" w:rsidP="004B7C65">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Heading9"/>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A332A2"/>
    <w:multiLevelType w:val="hybridMultilevel"/>
    <w:tmpl w:val="E982C174"/>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E42048"/>
    <w:multiLevelType w:val="hybridMultilevel"/>
    <w:tmpl w:val="3B1C0948"/>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3B57"/>
    <w:multiLevelType w:val="hybridMultilevel"/>
    <w:tmpl w:val="318885BE"/>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6B2E12"/>
    <w:multiLevelType w:val="hybridMultilevel"/>
    <w:tmpl w:val="1A72E300"/>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6"/>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4"/>
  </w:num>
  <w:num w:numId="17">
    <w:abstractNumId w:val="11"/>
  </w:num>
  <w:num w:numId="18">
    <w:abstractNumId w:val="10"/>
  </w:num>
  <w:num w:numId="19">
    <w:abstractNumId w:val="1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revisionView w:markup="0"/>
  <w:defaultTabStop w:val="475"/>
  <w:autoHyphenation/>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9354*"/>
    <w:docVar w:name="CreationDt" w:val="17/12/2018 1:37: PM"/>
    <w:docVar w:name="DocCategory" w:val="Doc"/>
    <w:docVar w:name="DocType" w:val="Final"/>
    <w:docVar w:name="DutyStation" w:val="New York"/>
    <w:docVar w:name="FooterJN" w:val="18-19354"/>
    <w:docVar w:name="jobn" w:val="18-19354 (R)"/>
    <w:docVar w:name="jobnDT" w:val="18-19354 (R)   171218"/>
    <w:docVar w:name="jobnDTDT" w:val="18-19354 (R)   171218   171218"/>
    <w:docVar w:name="JobNo" w:val="1819354R"/>
    <w:docVar w:name="JobNo2" w:val="1837885R"/>
    <w:docVar w:name="LocalDrive" w:val="0"/>
    <w:docVar w:name="OandT" w:val=" "/>
    <w:docVar w:name="sss1" w:val="CEDAW/C/WSM/CO/6"/>
    <w:docVar w:name="sss2" w:val="-"/>
    <w:docVar w:name="Symbol1" w:val="CEDAW/C/WSM/CO/6"/>
    <w:docVar w:name="Symbol2" w:val="-"/>
  </w:docVars>
  <w:rsids>
    <w:rsidRoot w:val="003E04F7"/>
    <w:rsid w:val="000005A0"/>
    <w:rsid w:val="00015301"/>
    <w:rsid w:val="00057473"/>
    <w:rsid w:val="0008454E"/>
    <w:rsid w:val="000A1A1B"/>
    <w:rsid w:val="001824A1"/>
    <w:rsid w:val="001B0786"/>
    <w:rsid w:val="001F04DB"/>
    <w:rsid w:val="001F427A"/>
    <w:rsid w:val="00210AF4"/>
    <w:rsid w:val="00215A7D"/>
    <w:rsid w:val="00234329"/>
    <w:rsid w:val="00250970"/>
    <w:rsid w:val="003218EF"/>
    <w:rsid w:val="00335F43"/>
    <w:rsid w:val="00346794"/>
    <w:rsid w:val="003510FF"/>
    <w:rsid w:val="003807EF"/>
    <w:rsid w:val="0038495D"/>
    <w:rsid w:val="003857C1"/>
    <w:rsid w:val="00395380"/>
    <w:rsid w:val="003D42B5"/>
    <w:rsid w:val="003D7CC9"/>
    <w:rsid w:val="003E04F7"/>
    <w:rsid w:val="003E6CCE"/>
    <w:rsid w:val="003F7347"/>
    <w:rsid w:val="004240B1"/>
    <w:rsid w:val="004275D7"/>
    <w:rsid w:val="004279A5"/>
    <w:rsid w:val="00431502"/>
    <w:rsid w:val="004410D0"/>
    <w:rsid w:val="00445586"/>
    <w:rsid w:val="00452D8C"/>
    <w:rsid w:val="004731F9"/>
    <w:rsid w:val="0048581F"/>
    <w:rsid w:val="004A3341"/>
    <w:rsid w:val="004B357A"/>
    <w:rsid w:val="004B7C65"/>
    <w:rsid w:val="005003CC"/>
    <w:rsid w:val="00542D6F"/>
    <w:rsid w:val="005644C2"/>
    <w:rsid w:val="00571999"/>
    <w:rsid w:val="005A2266"/>
    <w:rsid w:val="005B58D8"/>
    <w:rsid w:val="005C71E3"/>
    <w:rsid w:val="00621EF3"/>
    <w:rsid w:val="00643F79"/>
    <w:rsid w:val="00656DAE"/>
    <w:rsid w:val="00685636"/>
    <w:rsid w:val="0069478A"/>
    <w:rsid w:val="006B0972"/>
    <w:rsid w:val="006D4969"/>
    <w:rsid w:val="006E5CA5"/>
    <w:rsid w:val="00705A84"/>
    <w:rsid w:val="007D2E54"/>
    <w:rsid w:val="00840363"/>
    <w:rsid w:val="00843551"/>
    <w:rsid w:val="00856BD9"/>
    <w:rsid w:val="008A1996"/>
    <w:rsid w:val="008A4B01"/>
    <w:rsid w:val="008D2C6E"/>
    <w:rsid w:val="008E0493"/>
    <w:rsid w:val="008E3D70"/>
    <w:rsid w:val="008F613F"/>
    <w:rsid w:val="0096420F"/>
    <w:rsid w:val="009F077A"/>
    <w:rsid w:val="00A04BDC"/>
    <w:rsid w:val="00A57ABA"/>
    <w:rsid w:val="00A7262E"/>
    <w:rsid w:val="00A72FF5"/>
    <w:rsid w:val="00AA744A"/>
    <w:rsid w:val="00AE61C7"/>
    <w:rsid w:val="00B06599"/>
    <w:rsid w:val="00B332A9"/>
    <w:rsid w:val="00B535EE"/>
    <w:rsid w:val="00B745E4"/>
    <w:rsid w:val="00B9497C"/>
    <w:rsid w:val="00BA5C0F"/>
    <w:rsid w:val="00BB46C4"/>
    <w:rsid w:val="00BD33A6"/>
    <w:rsid w:val="00C238C9"/>
    <w:rsid w:val="00C26FCC"/>
    <w:rsid w:val="00C41769"/>
    <w:rsid w:val="00C45C26"/>
    <w:rsid w:val="00CA4BB0"/>
    <w:rsid w:val="00D35F4B"/>
    <w:rsid w:val="00D760D3"/>
    <w:rsid w:val="00D82BC5"/>
    <w:rsid w:val="00D96F14"/>
    <w:rsid w:val="00E25037"/>
    <w:rsid w:val="00E720E8"/>
    <w:rsid w:val="00EC2A36"/>
    <w:rsid w:val="00ED31CE"/>
    <w:rsid w:val="00EE0C06"/>
    <w:rsid w:val="00F20D06"/>
    <w:rsid w:val="00F2422B"/>
    <w:rsid w:val="00F33AC7"/>
    <w:rsid w:val="00F63321"/>
    <w:rsid w:val="00F81342"/>
    <w:rsid w:val="00F81CC1"/>
    <w:rsid w:val="00FB731E"/>
    <w:rsid w:val="00FE66B4"/>
    <w:rsid w:val="00FF26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9ADA6"/>
  <w15:chartTrackingRefBased/>
  <w15:docId w15:val="{7038517D-B6E1-4054-86E9-FC461CD1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08454E"/>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08454E"/>
    <w:pPr>
      <w:keepNext/>
      <w:tabs>
        <w:tab w:val="num" w:pos="926"/>
      </w:tabs>
      <w:spacing w:before="240" w:after="60"/>
      <w:ind w:left="926" w:hanging="3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08454E"/>
    <w:pPr>
      <w:keepNext/>
      <w:numPr>
        <w:ilvl w:val="1"/>
        <w:numId w:val="12"/>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08454E"/>
    <w:pPr>
      <w:keepNext/>
      <w:numPr>
        <w:ilvl w:val="2"/>
        <w:numId w:val="12"/>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3E6CCE"/>
    <w:pPr>
      <w:keepNext/>
      <w:keepLines/>
      <w:numPr>
        <w:ilvl w:val="3"/>
        <w:numId w:val="12"/>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3E6CCE"/>
    <w:pPr>
      <w:keepNext/>
      <w:keepLines/>
      <w:numPr>
        <w:ilvl w:val="4"/>
        <w:numId w:val="12"/>
      </w:numPr>
      <w:spacing w:before="40"/>
      <w:ind w:left="1008" w:hanging="432"/>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qFormat/>
    <w:rsid w:val="003E6CCE"/>
    <w:pPr>
      <w:keepNext/>
      <w:keepLines/>
      <w:numPr>
        <w:ilvl w:val="5"/>
        <w:numId w:val="12"/>
      </w:numPr>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qFormat/>
    <w:rsid w:val="003E6CCE"/>
    <w:pPr>
      <w:keepNext/>
      <w:keepLines/>
      <w:numPr>
        <w:ilvl w:val="6"/>
        <w:numId w:val="12"/>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qFormat/>
    <w:rsid w:val="003E6CCE"/>
    <w:pPr>
      <w:keepNext/>
      <w:keepLines/>
      <w:numPr>
        <w:ilvl w:val="7"/>
        <w:numId w:val="1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3E6CCE"/>
    <w:pPr>
      <w:keepNext/>
      <w:keepLines/>
      <w:numPr>
        <w:ilvl w:val="8"/>
        <w:numId w:val="1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08454E"/>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08454E"/>
    <w:pPr>
      <w:suppressAutoHyphens/>
      <w:spacing w:line="270" w:lineRule="exact"/>
      <w:outlineLvl w:val="0"/>
    </w:pPr>
    <w:rPr>
      <w:b/>
      <w:sz w:val="24"/>
    </w:rPr>
  </w:style>
  <w:style w:type="paragraph" w:customStyle="1" w:styleId="HCh">
    <w:name w:val="_ H _Ch"/>
    <w:basedOn w:val="H1"/>
    <w:next w:val="SingleTxt"/>
    <w:qFormat/>
    <w:rsid w:val="0008454E"/>
    <w:pPr>
      <w:keepNext/>
      <w:keepLines/>
      <w:spacing w:line="300" w:lineRule="exact"/>
    </w:pPr>
    <w:rPr>
      <w:spacing w:val="-2"/>
      <w:sz w:val="28"/>
    </w:rPr>
  </w:style>
  <w:style w:type="paragraph" w:customStyle="1" w:styleId="H23">
    <w:name w:val="_ H_2/3"/>
    <w:basedOn w:val="H1"/>
    <w:next w:val="SingleTxt"/>
    <w:qFormat/>
    <w:rsid w:val="0008454E"/>
    <w:pPr>
      <w:keepNext/>
      <w:keepLines/>
      <w:spacing w:line="240" w:lineRule="exact"/>
      <w:outlineLvl w:val="1"/>
    </w:pPr>
    <w:rPr>
      <w:spacing w:val="2"/>
      <w:sz w:val="20"/>
    </w:rPr>
  </w:style>
  <w:style w:type="paragraph" w:customStyle="1" w:styleId="H4">
    <w:name w:val="_ H_4"/>
    <w:basedOn w:val="Normal"/>
    <w:next w:val="Normal"/>
    <w:qFormat/>
    <w:rsid w:val="0008454E"/>
    <w:pPr>
      <w:keepNext/>
      <w:keepLines/>
      <w:tabs>
        <w:tab w:val="right" w:pos="360"/>
      </w:tabs>
      <w:suppressAutoHyphens/>
      <w:outlineLvl w:val="3"/>
    </w:pPr>
    <w:rPr>
      <w:i/>
      <w:spacing w:val="3"/>
    </w:rPr>
  </w:style>
  <w:style w:type="paragraph" w:customStyle="1" w:styleId="H56">
    <w:name w:val="_ H_5/6"/>
    <w:basedOn w:val="Normal"/>
    <w:next w:val="Normal"/>
    <w:qFormat/>
    <w:rsid w:val="0008454E"/>
    <w:pPr>
      <w:keepNext/>
      <w:keepLines/>
      <w:tabs>
        <w:tab w:val="right" w:pos="360"/>
      </w:tabs>
      <w:suppressAutoHyphens/>
      <w:ind w:left="1267" w:right="1267" w:hanging="1267"/>
      <w:outlineLvl w:val="4"/>
    </w:pPr>
  </w:style>
  <w:style w:type="paragraph" w:customStyle="1" w:styleId="DualTxt">
    <w:name w:val="__Dual Txt"/>
    <w:basedOn w:val="Normal"/>
    <w:qFormat/>
    <w:rsid w:val="0008454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8454E"/>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8454E"/>
    <w:pPr>
      <w:spacing w:line="540" w:lineRule="exact"/>
    </w:pPr>
    <w:rPr>
      <w:spacing w:val="-8"/>
      <w:w w:val="96"/>
      <w:sz w:val="57"/>
    </w:rPr>
  </w:style>
  <w:style w:type="paragraph" w:customStyle="1" w:styleId="SS">
    <w:name w:val="__S_S"/>
    <w:basedOn w:val="SM"/>
    <w:next w:val="Normal"/>
    <w:qFormat/>
    <w:rsid w:val="0008454E"/>
    <w:pPr>
      <w:spacing w:line="300" w:lineRule="exact"/>
      <w:ind w:left="1264" w:right="1264"/>
    </w:pPr>
    <w:rPr>
      <w:sz w:val="28"/>
    </w:rPr>
  </w:style>
  <w:style w:type="paragraph" w:customStyle="1" w:styleId="SingleTxt">
    <w:name w:val="__Single Txt"/>
    <w:basedOn w:val="Normal"/>
    <w:qFormat/>
    <w:rsid w:val="0008454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08454E"/>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0845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08454E"/>
    <w:pPr>
      <w:keepNext/>
      <w:keepLines/>
      <w:spacing w:line="240" w:lineRule="exact"/>
      <w:ind w:right="5040"/>
      <w:outlineLvl w:val="1"/>
    </w:pPr>
    <w:rPr>
      <w:spacing w:val="2"/>
      <w:sz w:val="20"/>
    </w:rPr>
  </w:style>
  <w:style w:type="paragraph" w:customStyle="1" w:styleId="Bullet1">
    <w:name w:val="Bullet 1"/>
    <w:basedOn w:val="Normal"/>
    <w:qFormat/>
    <w:rsid w:val="0008454E"/>
    <w:pPr>
      <w:numPr>
        <w:numId w:val="1"/>
      </w:numPr>
      <w:spacing w:after="120"/>
      <w:ind w:right="1267"/>
      <w:jc w:val="both"/>
    </w:pPr>
  </w:style>
  <w:style w:type="paragraph" w:customStyle="1" w:styleId="Bullet2">
    <w:name w:val="Bullet 2"/>
    <w:basedOn w:val="Normal"/>
    <w:qFormat/>
    <w:rsid w:val="0008454E"/>
    <w:pPr>
      <w:numPr>
        <w:numId w:val="2"/>
      </w:numPr>
      <w:spacing w:after="120"/>
      <w:ind w:right="1267"/>
      <w:jc w:val="both"/>
    </w:pPr>
  </w:style>
  <w:style w:type="paragraph" w:customStyle="1" w:styleId="Bullet3">
    <w:name w:val="Bullet 3"/>
    <w:basedOn w:val="SingleTxt"/>
    <w:qFormat/>
    <w:rsid w:val="0008454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08454E"/>
    <w:pPr>
      <w:spacing w:before="240"/>
    </w:pPr>
    <w:rPr>
      <w:szCs w:val="20"/>
    </w:rPr>
  </w:style>
  <w:style w:type="character" w:styleId="EndnoteReference">
    <w:name w:val="endnote reference"/>
    <w:aliases w:val="1_G"/>
    <w:basedOn w:val="DefaultParagraphFont"/>
    <w:qFormat/>
    <w:rsid w:val="0008454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08454E"/>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uiPriority w:val="1"/>
    <w:semiHidden/>
    <w:rsid w:val="0008454E"/>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nhideWhenUsed/>
    <w:qFormat/>
    <w:rsid w:val="0008454E"/>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08454E"/>
    <w:rPr>
      <w:rFonts w:ascii="Times New Roman" w:eastAsiaTheme="minorHAnsi" w:hAnsi="Times New Roman"/>
      <w:b/>
      <w:sz w:val="17"/>
      <w:lang w:val="ru-RU" w:eastAsia="en-US"/>
    </w:rPr>
  </w:style>
  <w:style w:type="character" w:styleId="FootnoteReference">
    <w:name w:val="footnote reference"/>
    <w:aliases w:val="4_G,Ref,de nota al pie,Footnote Reference Number"/>
    <w:basedOn w:val="DefaultParagraphFont"/>
    <w:qFormat/>
    <w:rsid w:val="0008454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08454E"/>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08454E"/>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qFormat/>
    <w:rsid w:val="0008454E"/>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08454E"/>
    <w:rPr>
      <w:rFonts w:ascii="Times New Roman" w:eastAsiaTheme="minorHAnsi" w:hAnsi="Times New Roman"/>
      <w:sz w:val="17"/>
      <w:lang w:val="ru-RU" w:eastAsia="en-US"/>
    </w:rPr>
  </w:style>
  <w:style w:type="character" w:customStyle="1" w:styleId="Heading1Char">
    <w:name w:val="Heading 1 Char"/>
    <w:aliases w:val="Table_G Char"/>
    <w:basedOn w:val="DefaultParagraphFont"/>
    <w:link w:val="Heading1"/>
    <w:rsid w:val="0008454E"/>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08454E"/>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08454E"/>
    <w:rPr>
      <w:rFonts w:ascii="Arial" w:eastAsiaTheme="majorEastAsia" w:hAnsi="Arial" w:cstheme="majorBidi"/>
      <w:b/>
      <w:bCs/>
      <w:spacing w:val="4"/>
      <w:w w:val="103"/>
      <w:kern w:val="14"/>
      <w:sz w:val="26"/>
      <w:lang w:val="ru-RU" w:eastAsia="en-US"/>
    </w:rPr>
  </w:style>
  <w:style w:type="paragraph" w:styleId="ListContinue">
    <w:name w:val="List Continue"/>
    <w:basedOn w:val="Normal"/>
    <w:semiHidden/>
    <w:rsid w:val="0008454E"/>
    <w:pPr>
      <w:spacing w:after="120"/>
      <w:ind w:left="360"/>
      <w:contextualSpacing/>
    </w:pPr>
  </w:style>
  <w:style w:type="paragraph" w:styleId="ListContinue2">
    <w:name w:val="List Continue 2"/>
    <w:basedOn w:val="Normal"/>
    <w:next w:val="Normal"/>
    <w:rsid w:val="0008454E"/>
    <w:pPr>
      <w:numPr>
        <w:numId w:val="4"/>
      </w:numPr>
      <w:tabs>
        <w:tab w:val="left" w:pos="792"/>
      </w:tabs>
      <w:spacing w:after="120"/>
    </w:pPr>
  </w:style>
  <w:style w:type="paragraph" w:styleId="ListNumber">
    <w:name w:val="List Number"/>
    <w:basedOn w:val="H1"/>
    <w:next w:val="Normal"/>
    <w:rsid w:val="0008454E"/>
    <w:pPr>
      <w:numPr>
        <w:numId w:val="5"/>
      </w:numPr>
      <w:contextualSpacing/>
    </w:pPr>
  </w:style>
  <w:style w:type="paragraph" w:styleId="ListNumber2">
    <w:name w:val="List Number 2"/>
    <w:basedOn w:val="H23"/>
    <w:next w:val="Normal"/>
    <w:rsid w:val="0008454E"/>
    <w:pPr>
      <w:numPr>
        <w:numId w:val="6"/>
      </w:numPr>
      <w:tabs>
        <w:tab w:val="left" w:pos="648"/>
      </w:tabs>
      <w:contextualSpacing/>
    </w:pPr>
  </w:style>
  <w:style w:type="paragraph" w:styleId="ListNumber3">
    <w:name w:val="List Number 3"/>
    <w:basedOn w:val="H23"/>
    <w:next w:val="Normal"/>
    <w:rsid w:val="0008454E"/>
    <w:pPr>
      <w:numPr>
        <w:numId w:val="7"/>
      </w:numPr>
      <w:tabs>
        <w:tab w:val="left" w:pos="922"/>
      </w:tabs>
      <w:contextualSpacing/>
    </w:pPr>
  </w:style>
  <w:style w:type="paragraph" w:styleId="ListNumber4">
    <w:name w:val="List Number 4"/>
    <w:basedOn w:val="Normal"/>
    <w:rsid w:val="0008454E"/>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rsid w:val="0008454E"/>
    <w:pPr>
      <w:numPr>
        <w:numId w:val="9"/>
      </w:numPr>
      <w:tabs>
        <w:tab w:val="left" w:pos="1498"/>
      </w:tabs>
      <w:contextualSpacing/>
    </w:pPr>
  </w:style>
  <w:style w:type="paragraph" w:styleId="NoSpacing">
    <w:name w:val="No Spacing"/>
    <w:uiPriority w:val="1"/>
    <w:rsid w:val="0008454E"/>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08454E"/>
    <w:rPr>
      <w:szCs w:val="20"/>
    </w:rPr>
  </w:style>
  <w:style w:type="paragraph" w:customStyle="1" w:styleId="Publication">
    <w:name w:val="Publication"/>
    <w:basedOn w:val="Normal"/>
    <w:next w:val="Normal"/>
    <w:qFormat/>
    <w:rsid w:val="0008454E"/>
  </w:style>
  <w:style w:type="paragraph" w:customStyle="1" w:styleId="ReleaseDate">
    <w:name w:val="ReleaseDate"/>
    <w:basedOn w:val="Normal"/>
    <w:next w:val="Normal"/>
    <w:qFormat/>
    <w:rsid w:val="0008454E"/>
    <w:rPr>
      <w:szCs w:val="20"/>
    </w:rPr>
  </w:style>
  <w:style w:type="paragraph" w:customStyle="1" w:styleId="Small">
    <w:name w:val="Small"/>
    <w:basedOn w:val="Normal"/>
    <w:next w:val="Normal"/>
    <w:qFormat/>
    <w:rsid w:val="0008454E"/>
    <w:pPr>
      <w:tabs>
        <w:tab w:val="right" w:pos="9965"/>
      </w:tabs>
      <w:spacing w:line="210" w:lineRule="exact"/>
    </w:pPr>
    <w:rPr>
      <w:spacing w:val="5"/>
      <w:w w:val="104"/>
      <w:sz w:val="17"/>
    </w:rPr>
  </w:style>
  <w:style w:type="paragraph" w:customStyle="1" w:styleId="SmallX">
    <w:name w:val="SmallX"/>
    <w:basedOn w:val="Small"/>
    <w:next w:val="Normal"/>
    <w:qFormat/>
    <w:rsid w:val="0008454E"/>
    <w:pPr>
      <w:spacing w:line="180" w:lineRule="exact"/>
      <w:jc w:val="right"/>
    </w:pPr>
    <w:rPr>
      <w:spacing w:val="6"/>
      <w:w w:val="106"/>
      <w:sz w:val="14"/>
    </w:rPr>
  </w:style>
  <w:style w:type="paragraph" w:customStyle="1" w:styleId="TitleHCH">
    <w:name w:val="Title_H_CH"/>
    <w:basedOn w:val="H1"/>
    <w:next w:val="Normal"/>
    <w:qFormat/>
    <w:rsid w:val="000845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845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8454E"/>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semiHidden/>
    <w:unhideWhenUsed/>
    <w:rsid w:val="004B7C65"/>
    <w:rPr>
      <w:sz w:val="16"/>
      <w:szCs w:val="16"/>
    </w:rPr>
  </w:style>
  <w:style w:type="paragraph" w:styleId="CommentText">
    <w:name w:val="annotation text"/>
    <w:basedOn w:val="Normal"/>
    <w:link w:val="CommentTextChar"/>
    <w:semiHidden/>
    <w:unhideWhenUsed/>
    <w:rsid w:val="004B7C65"/>
    <w:pPr>
      <w:spacing w:line="240" w:lineRule="auto"/>
    </w:pPr>
    <w:rPr>
      <w:szCs w:val="20"/>
    </w:rPr>
  </w:style>
  <w:style w:type="character" w:customStyle="1" w:styleId="CommentTextChar">
    <w:name w:val="Comment Text Char"/>
    <w:basedOn w:val="DefaultParagraphFont"/>
    <w:link w:val="CommentText"/>
    <w:semiHidden/>
    <w:rsid w:val="004B7C65"/>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semiHidden/>
    <w:unhideWhenUsed/>
    <w:rsid w:val="004B7C65"/>
    <w:rPr>
      <w:b/>
      <w:bCs/>
    </w:rPr>
  </w:style>
  <w:style w:type="character" w:customStyle="1" w:styleId="CommentSubjectChar">
    <w:name w:val="Comment Subject Char"/>
    <w:basedOn w:val="CommentTextChar"/>
    <w:link w:val="CommentSubject"/>
    <w:semiHidden/>
    <w:rsid w:val="004B7C65"/>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3E6CCE"/>
    <w:rPr>
      <w:rFonts w:asciiTheme="majorHAnsi" w:eastAsiaTheme="majorEastAsia" w:hAnsiTheme="majorHAnsi" w:cstheme="majorBidi"/>
      <w:i/>
      <w:iCs/>
      <w:color w:val="365F91" w:themeColor="accent1" w:themeShade="BF"/>
      <w:spacing w:val="4"/>
      <w:w w:val="103"/>
      <w:kern w:val="14"/>
      <w:sz w:val="20"/>
      <w:lang w:val="ru-RU" w:eastAsia="en-US"/>
    </w:rPr>
  </w:style>
  <w:style w:type="character" w:customStyle="1" w:styleId="Heading5Char">
    <w:name w:val="Heading 5 Char"/>
    <w:basedOn w:val="DefaultParagraphFont"/>
    <w:link w:val="Heading5"/>
    <w:semiHidden/>
    <w:rsid w:val="003E6CCE"/>
    <w:rPr>
      <w:rFonts w:asciiTheme="majorHAnsi" w:eastAsiaTheme="majorEastAsia" w:hAnsiTheme="majorHAnsi" w:cstheme="majorBidi"/>
      <w:color w:val="365F91" w:themeColor="accent1" w:themeShade="BF"/>
      <w:spacing w:val="4"/>
      <w:w w:val="103"/>
      <w:kern w:val="14"/>
      <w:sz w:val="20"/>
      <w:lang w:val="ru-RU" w:eastAsia="en-US"/>
    </w:rPr>
  </w:style>
  <w:style w:type="character" w:customStyle="1" w:styleId="Heading6Char">
    <w:name w:val="Heading 6 Char"/>
    <w:basedOn w:val="DefaultParagraphFont"/>
    <w:link w:val="Heading6"/>
    <w:semiHidden/>
    <w:rsid w:val="003E6CCE"/>
    <w:rPr>
      <w:rFonts w:asciiTheme="majorHAnsi" w:eastAsiaTheme="majorEastAsia" w:hAnsiTheme="majorHAnsi" w:cstheme="majorBidi"/>
      <w:color w:val="243F60" w:themeColor="accent1" w:themeShade="7F"/>
      <w:spacing w:val="4"/>
      <w:w w:val="103"/>
      <w:kern w:val="14"/>
      <w:sz w:val="20"/>
      <w:lang w:val="ru-RU" w:eastAsia="en-US"/>
    </w:rPr>
  </w:style>
  <w:style w:type="character" w:customStyle="1" w:styleId="Heading7Char">
    <w:name w:val="Heading 7 Char"/>
    <w:basedOn w:val="DefaultParagraphFont"/>
    <w:link w:val="Heading7"/>
    <w:semiHidden/>
    <w:rsid w:val="003E6CCE"/>
    <w:rPr>
      <w:rFonts w:asciiTheme="majorHAnsi" w:eastAsiaTheme="majorEastAsia" w:hAnsiTheme="majorHAnsi" w:cstheme="majorBidi"/>
      <w:i/>
      <w:iCs/>
      <w:color w:val="243F60" w:themeColor="accent1" w:themeShade="7F"/>
      <w:spacing w:val="4"/>
      <w:w w:val="103"/>
      <w:kern w:val="14"/>
      <w:sz w:val="20"/>
      <w:lang w:val="ru-RU" w:eastAsia="en-US"/>
    </w:rPr>
  </w:style>
  <w:style w:type="character" w:customStyle="1" w:styleId="Heading8Char">
    <w:name w:val="Heading 8 Char"/>
    <w:basedOn w:val="DefaultParagraphFont"/>
    <w:link w:val="Heading8"/>
    <w:semiHidden/>
    <w:rsid w:val="003E6CCE"/>
    <w:rPr>
      <w:rFonts w:asciiTheme="majorHAnsi" w:eastAsiaTheme="majorEastAsia" w:hAnsiTheme="majorHAnsi" w:cstheme="majorBidi"/>
      <w:color w:val="272727" w:themeColor="text1" w:themeTint="D8"/>
      <w:spacing w:val="4"/>
      <w:w w:val="103"/>
      <w:kern w:val="14"/>
      <w:sz w:val="21"/>
      <w:szCs w:val="21"/>
      <w:lang w:val="ru-RU" w:eastAsia="en-US"/>
    </w:rPr>
  </w:style>
  <w:style w:type="character" w:customStyle="1" w:styleId="Heading9Char">
    <w:name w:val="Heading 9 Char"/>
    <w:basedOn w:val="DefaultParagraphFont"/>
    <w:link w:val="Heading9"/>
    <w:semiHidden/>
    <w:rsid w:val="003E6CCE"/>
    <w:rPr>
      <w:rFonts w:asciiTheme="majorHAnsi" w:eastAsiaTheme="majorEastAsia" w:hAnsiTheme="majorHAnsi" w:cstheme="majorBidi"/>
      <w:i/>
      <w:iCs/>
      <w:color w:val="272727" w:themeColor="text1" w:themeTint="D8"/>
      <w:spacing w:val="4"/>
      <w:w w:val="103"/>
      <w:kern w:val="14"/>
      <w:sz w:val="21"/>
      <w:szCs w:val="21"/>
      <w:lang w:val="ru-RU" w:eastAsia="en-US"/>
    </w:rPr>
  </w:style>
  <w:style w:type="paragraph" w:customStyle="1" w:styleId="HMG">
    <w:name w:val="_ H __M_G"/>
    <w:basedOn w:val="Normal"/>
    <w:next w:val="Normal"/>
    <w:qFormat/>
    <w:rsid w:val="003E6CCE"/>
    <w:pPr>
      <w:keepNext/>
      <w:keepLines/>
      <w:tabs>
        <w:tab w:val="right" w:pos="851"/>
      </w:tabs>
      <w:suppressAutoHyphens/>
      <w:spacing w:before="240" w:after="240" w:line="360" w:lineRule="exact"/>
      <w:ind w:left="1134" w:right="1134" w:hanging="1134"/>
    </w:pPr>
    <w:rPr>
      <w:rFonts w:eastAsiaTheme="minorEastAsia"/>
      <w:b/>
      <w:spacing w:val="0"/>
      <w:w w:val="100"/>
      <w:kern w:val="0"/>
      <w:sz w:val="34"/>
      <w:szCs w:val="20"/>
      <w:lang w:val="en-GB"/>
    </w:rPr>
  </w:style>
  <w:style w:type="paragraph" w:customStyle="1" w:styleId="HChG">
    <w:name w:val="_ H _Ch_G"/>
    <w:basedOn w:val="Normal"/>
    <w:next w:val="Normal"/>
    <w:qFormat/>
    <w:rsid w:val="003E6CCE"/>
    <w:pPr>
      <w:keepNext/>
      <w:keepLines/>
      <w:tabs>
        <w:tab w:val="right" w:pos="851"/>
      </w:tabs>
      <w:suppressAutoHyphens/>
      <w:spacing w:before="360" w:after="240" w:line="300" w:lineRule="exact"/>
      <w:ind w:left="1134" w:right="1134" w:hanging="1134"/>
    </w:pPr>
    <w:rPr>
      <w:rFonts w:eastAsiaTheme="minorEastAsia"/>
      <w:b/>
      <w:spacing w:val="0"/>
      <w:w w:val="100"/>
      <w:kern w:val="0"/>
      <w:sz w:val="28"/>
      <w:szCs w:val="20"/>
      <w:lang w:val="en-GB"/>
    </w:rPr>
  </w:style>
  <w:style w:type="paragraph" w:customStyle="1" w:styleId="SingleTxtG">
    <w:name w:val="_ Single Txt_G"/>
    <w:basedOn w:val="Normal"/>
    <w:link w:val="SingleTxtGChar"/>
    <w:qFormat/>
    <w:rsid w:val="003E6CCE"/>
    <w:pPr>
      <w:suppressAutoHyphens/>
      <w:spacing w:after="120" w:line="240" w:lineRule="atLeast"/>
      <w:ind w:left="1134" w:right="1134"/>
      <w:jc w:val="both"/>
    </w:pPr>
    <w:rPr>
      <w:rFonts w:eastAsiaTheme="minorEastAsia"/>
      <w:spacing w:val="0"/>
      <w:w w:val="100"/>
      <w:kern w:val="0"/>
      <w:szCs w:val="20"/>
      <w:lang w:val="en-GB"/>
    </w:rPr>
  </w:style>
  <w:style w:type="character" w:styleId="PageNumber">
    <w:name w:val="page number"/>
    <w:aliases w:val="7_G"/>
    <w:basedOn w:val="DefaultParagraphFont"/>
    <w:qFormat/>
    <w:rsid w:val="003E6CCE"/>
    <w:rPr>
      <w:rFonts w:ascii="Times New Roman" w:hAnsi="Times New Roman"/>
      <w:b/>
      <w:sz w:val="18"/>
    </w:rPr>
  </w:style>
  <w:style w:type="paragraph" w:styleId="PlainText">
    <w:name w:val="Plain Text"/>
    <w:basedOn w:val="Normal"/>
    <w:link w:val="PlainTextChar"/>
    <w:semiHidden/>
    <w:rsid w:val="003E6CCE"/>
    <w:pPr>
      <w:suppressAutoHyphens/>
      <w:spacing w:line="240" w:lineRule="atLeast"/>
    </w:pPr>
    <w:rPr>
      <w:rFonts w:eastAsiaTheme="minorEastAsia" w:cs="Courier New"/>
      <w:spacing w:val="0"/>
      <w:w w:val="100"/>
      <w:kern w:val="0"/>
      <w:szCs w:val="20"/>
      <w:lang w:val="en-GB"/>
    </w:rPr>
  </w:style>
  <w:style w:type="character" w:customStyle="1" w:styleId="PlainTextChar">
    <w:name w:val="Plain Text Char"/>
    <w:basedOn w:val="DefaultParagraphFont"/>
    <w:link w:val="PlainText"/>
    <w:semiHidden/>
    <w:rsid w:val="003E6CCE"/>
    <w:rPr>
      <w:rFonts w:ascii="Times New Roman" w:hAnsi="Times New Roman" w:cs="Courier New"/>
      <w:sz w:val="20"/>
      <w:szCs w:val="20"/>
      <w:lang w:eastAsia="en-US"/>
    </w:rPr>
  </w:style>
  <w:style w:type="paragraph" w:styleId="BodyText">
    <w:name w:val="Body Text"/>
    <w:basedOn w:val="Normal"/>
    <w:next w:val="Normal"/>
    <w:link w:val="BodyTextChar"/>
    <w:semiHidden/>
    <w:rsid w:val="003E6CCE"/>
    <w:pPr>
      <w:suppressAutoHyphens/>
      <w:spacing w:line="240" w:lineRule="atLeast"/>
    </w:pPr>
    <w:rPr>
      <w:rFonts w:eastAsiaTheme="minorEastAsia"/>
      <w:spacing w:val="0"/>
      <w:w w:val="100"/>
      <w:kern w:val="0"/>
      <w:szCs w:val="20"/>
      <w:lang w:val="en-GB"/>
    </w:rPr>
  </w:style>
  <w:style w:type="character" w:customStyle="1" w:styleId="BodyTextChar">
    <w:name w:val="Body Text Char"/>
    <w:basedOn w:val="DefaultParagraphFont"/>
    <w:link w:val="BodyText"/>
    <w:semiHidden/>
    <w:rsid w:val="003E6CCE"/>
    <w:rPr>
      <w:rFonts w:ascii="Times New Roman" w:hAnsi="Times New Roman" w:cs="Times New Roman"/>
      <w:sz w:val="20"/>
      <w:szCs w:val="20"/>
      <w:lang w:eastAsia="en-US"/>
    </w:rPr>
  </w:style>
  <w:style w:type="paragraph" w:styleId="BodyTextIndent">
    <w:name w:val="Body Text Indent"/>
    <w:basedOn w:val="Normal"/>
    <w:link w:val="BodyTextIndentChar"/>
    <w:semiHidden/>
    <w:rsid w:val="003E6CCE"/>
    <w:pPr>
      <w:suppressAutoHyphens/>
      <w:spacing w:after="120" w:line="240" w:lineRule="atLeast"/>
      <w:ind w:left="283"/>
    </w:pPr>
    <w:rPr>
      <w:rFonts w:eastAsiaTheme="minorEastAsia"/>
      <w:spacing w:val="0"/>
      <w:w w:val="100"/>
      <w:kern w:val="0"/>
      <w:szCs w:val="20"/>
      <w:lang w:val="en-GB"/>
    </w:rPr>
  </w:style>
  <w:style w:type="character" w:customStyle="1" w:styleId="BodyTextIndentChar">
    <w:name w:val="Body Text Indent Char"/>
    <w:basedOn w:val="DefaultParagraphFont"/>
    <w:link w:val="BodyTextIndent"/>
    <w:semiHidden/>
    <w:rsid w:val="003E6CCE"/>
    <w:rPr>
      <w:rFonts w:ascii="Times New Roman" w:hAnsi="Times New Roman" w:cs="Times New Roman"/>
      <w:sz w:val="20"/>
      <w:szCs w:val="20"/>
      <w:lang w:eastAsia="en-US"/>
    </w:rPr>
  </w:style>
  <w:style w:type="paragraph" w:styleId="BlockText">
    <w:name w:val="Block Text"/>
    <w:basedOn w:val="Normal"/>
    <w:semiHidden/>
    <w:rsid w:val="003E6CCE"/>
    <w:pPr>
      <w:suppressAutoHyphens/>
      <w:spacing w:line="240" w:lineRule="atLeast"/>
      <w:ind w:left="1440" w:right="1440"/>
    </w:pPr>
    <w:rPr>
      <w:rFonts w:eastAsiaTheme="minorEastAsia"/>
      <w:spacing w:val="0"/>
      <w:w w:val="100"/>
      <w:kern w:val="0"/>
      <w:szCs w:val="20"/>
      <w:lang w:val="en-GB"/>
    </w:rPr>
  </w:style>
  <w:style w:type="paragraph" w:customStyle="1" w:styleId="SMG">
    <w:name w:val="__S_M_G"/>
    <w:basedOn w:val="Normal"/>
    <w:next w:val="Normal"/>
    <w:rsid w:val="003E6CCE"/>
    <w:pPr>
      <w:keepNext/>
      <w:keepLines/>
      <w:suppressAutoHyphens/>
      <w:spacing w:before="240" w:after="240" w:line="420" w:lineRule="exact"/>
      <w:ind w:left="1134" w:right="1134"/>
    </w:pPr>
    <w:rPr>
      <w:rFonts w:eastAsiaTheme="minorEastAsia"/>
      <w:b/>
      <w:spacing w:val="0"/>
      <w:w w:val="100"/>
      <w:kern w:val="0"/>
      <w:sz w:val="40"/>
      <w:szCs w:val="20"/>
      <w:lang w:val="en-GB"/>
    </w:rPr>
  </w:style>
  <w:style w:type="paragraph" w:customStyle="1" w:styleId="SLG">
    <w:name w:val="__S_L_G"/>
    <w:basedOn w:val="Normal"/>
    <w:next w:val="Normal"/>
    <w:rsid w:val="003E6CCE"/>
    <w:pPr>
      <w:keepNext/>
      <w:keepLines/>
      <w:suppressAutoHyphens/>
      <w:spacing w:before="240" w:after="240" w:line="580" w:lineRule="exact"/>
      <w:ind w:left="1134" w:right="1134"/>
    </w:pPr>
    <w:rPr>
      <w:rFonts w:eastAsiaTheme="minorEastAsia"/>
      <w:b/>
      <w:spacing w:val="0"/>
      <w:w w:val="100"/>
      <w:kern w:val="0"/>
      <w:sz w:val="56"/>
      <w:szCs w:val="20"/>
      <w:lang w:val="en-GB"/>
    </w:rPr>
  </w:style>
  <w:style w:type="paragraph" w:customStyle="1" w:styleId="SSG">
    <w:name w:val="__S_S_G"/>
    <w:basedOn w:val="Normal"/>
    <w:next w:val="Normal"/>
    <w:rsid w:val="003E6CCE"/>
    <w:pPr>
      <w:keepNext/>
      <w:keepLines/>
      <w:suppressAutoHyphens/>
      <w:spacing w:before="240" w:after="240" w:line="300" w:lineRule="exact"/>
      <w:ind w:left="1134" w:right="1134"/>
    </w:pPr>
    <w:rPr>
      <w:rFonts w:eastAsiaTheme="minorEastAsia"/>
      <w:b/>
      <w:spacing w:val="0"/>
      <w:w w:val="100"/>
      <w:kern w:val="0"/>
      <w:sz w:val="28"/>
      <w:szCs w:val="20"/>
      <w:lang w:val="en-GB"/>
    </w:rPr>
  </w:style>
  <w:style w:type="paragraph" w:customStyle="1" w:styleId="XLargeG">
    <w:name w:val="__XLarge_G"/>
    <w:basedOn w:val="Normal"/>
    <w:next w:val="Normal"/>
    <w:rsid w:val="003E6CCE"/>
    <w:pPr>
      <w:keepNext/>
      <w:keepLines/>
      <w:suppressAutoHyphens/>
      <w:spacing w:before="240" w:after="240" w:line="420" w:lineRule="exact"/>
      <w:ind w:left="1134" w:right="1134"/>
    </w:pPr>
    <w:rPr>
      <w:rFonts w:eastAsiaTheme="minorEastAsia"/>
      <w:b/>
      <w:spacing w:val="0"/>
      <w:w w:val="100"/>
      <w:kern w:val="0"/>
      <w:sz w:val="40"/>
      <w:szCs w:val="20"/>
      <w:lang w:val="en-GB"/>
    </w:rPr>
  </w:style>
  <w:style w:type="paragraph" w:customStyle="1" w:styleId="Bullet1G">
    <w:name w:val="_Bullet 1_G"/>
    <w:basedOn w:val="Normal"/>
    <w:qFormat/>
    <w:rsid w:val="003E6CCE"/>
    <w:pPr>
      <w:numPr>
        <w:numId w:val="18"/>
      </w:numPr>
      <w:suppressAutoHyphens/>
      <w:spacing w:after="120" w:line="240" w:lineRule="atLeast"/>
      <w:ind w:right="1134"/>
      <w:jc w:val="both"/>
    </w:pPr>
    <w:rPr>
      <w:rFonts w:eastAsiaTheme="minorEastAsia"/>
      <w:spacing w:val="0"/>
      <w:w w:val="100"/>
      <w:kern w:val="0"/>
      <w:szCs w:val="20"/>
      <w:lang w:val="en-GB"/>
    </w:rPr>
  </w:style>
  <w:style w:type="character" w:styleId="LineNumber">
    <w:name w:val="line number"/>
    <w:basedOn w:val="DefaultParagraphFont"/>
    <w:semiHidden/>
    <w:rsid w:val="003E6CCE"/>
    <w:rPr>
      <w:sz w:val="14"/>
    </w:rPr>
  </w:style>
  <w:style w:type="paragraph" w:customStyle="1" w:styleId="Bullet2G">
    <w:name w:val="_Bullet 2_G"/>
    <w:basedOn w:val="Normal"/>
    <w:qFormat/>
    <w:rsid w:val="003E6CCE"/>
    <w:pPr>
      <w:numPr>
        <w:numId w:val="19"/>
      </w:numPr>
      <w:suppressAutoHyphens/>
      <w:spacing w:after="120" w:line="240" w:lineRule="atLeast"/>
      <w:ind w:right="1134"/>
      <w:jc w:val="both"/>
    </w:pPr>
    <w:rPr>
      <w:rFonts w:eastAsiaTheme="minorEastAsia"/>
      <w:spacing w:val="0"/>
      <w:w w:val="100"/>
      <w:kern w:val="0"/>
      <w:szCs w:val="20"/>
      <w:lang w:val="en-GB"/>
    </w:rPr>
  </w:style>
  <w:style w:type="paragraph" w:customStyle="1" w:styleId="H1G">
    <w:name w:val="_ H_1_G"/>
    <w:basedOn w:val="Normal"/>
    <w:next w:val="Normal"/>
    <w:qFormat/>
    <w:rsid w:val="003E6CCE"/>
    <w:pPr>
      <w:keepNext/>
      <w:keepLines/>
      <w:tabs>
        <w:tab w:val="right" w:pos="851"/>
      </w:tabs>
      <w:suppressAutoHyphens/>
      <w:spacing w:before="360" w:after="240" w:line="270" w:lineRule="exact"/>
      <w:ind w:left="1134" w:right="1134" w:hanging="1134"/>
    </w:pPr>
    <w:rPr>
      <w:rFonts w:eastAsiaTheme="minorEastAsia"/>
      <w:b/>
      <w:spacing w:val="0"/>
      <w:w w:val="100"/>
      <w:kern w:val="0"/>
      <w:sz w:val="24"/>
      <w:szCs w:val="20"/>
      <w:lang w:val="en-GB"/>
    </w:rPr>
  </w:style>
  <w:style w:type="paragraph" w:customStyle="1" w:styleId="H23G">
    <w:name w:val="_ H_2/3_G"/>
    <w:basedOn w:val="Normal"/>
    <w:next w:val="Normal"/>
    <w:qFormat/>
    <w:rsid w:val="003E6CCE"/>
    <w:pPr>
      <w:keepNext/>
      <w:keepLines/>
      <w:tabs>
        <w:tab w:val="right" w:pos="851"/>
      </w:tabs>
      <w:suppressAutoHyphens/>
      <w:spacing w:before="240" w:after="120"/>
      <w:ind w:left="1134" w:right="1134" w:hanging="1134"/>
    </w:pPr>
    <w:rPr>
      <w:rFonts w:eastAsiaTheme="minorEastAsia"/>
      <w:b/>
      <w:spacing w:val="0"/>
      <w:w w:val="100"/>
      <w:kern w:val="0"/>
      <w:szCs w:val="20"/>
      <w:lang w:val="en-GB"/>
    </w:rPr>
  </w:style>
  <w:style w:type="paragraph" w:customStyle="1" w:styleId="H4G">
    <w:name w:val="_ H_4_G"/>
    <w:basedOn w:val="Normal"/>
    <w:next w:val="Normal"/>
    <w:qFormat/>
    <w:rsid w:val="003E6CCE"/>
    <w:pPr>
      <w:keepNext/>
      <w:keepLines/>
      <w:tabs>
        <w:tab w:val="right" w:pos="851"/>
      </w:tabs>
      <w:suppressAutoHyphens/>
      <w:spacing w:before="240" w:after="120"/>
      <w:ind w:left="1134" w:right="1134" w:hanging="1134"/>
    </w:pPr>
    <w:rPr>
      <w:rFonts w:eastAsiaTheme="minorEastAsia"/>
      <w:i/>
      <w:spacing w:val="0"/>
      <w:w w:val="100"/>
      <w:kern w:val="0"/>
      <w:szCs w:val="20"/>
      <w:lang w:val="en-GB"/>
    </w:rPr>
  </w:style>
  <w:style w:type="paragraph" w:customStyle="1" w:styleId="H56G">
    <w:name w:val="_ H_5/6_G"/>
    <w:basedOn w:val="Normal"/>
    <w:next w:val="Normal"/>
    <w:qFormat/>
    <w:rsid w:val="003E6CCE"/>
    <w:pPr>
      <w:keepNext/>
      <w:keepLines/>
      <w:tabs>
        <w:tab w:val="right" w:pos="851"/>
      </w:tabs>
      <w:suppressAutoHyphens/>
      <w:spacing w:before="240" w:after="120"/>
      <w:ind w:left="1134" w:right="1134" w:hanging="1134"/>
    </w:pPr>
    <w:rPr>
      <w:rFonts w:eastAsiaTheme="minorEastAsia"/>
      <w:spacing w:val="0"/>
      <w:w w:val="100"/>
      <w:kern w:val="0"/>
      <w:szCs w:val="20"/>
      <w:lang w:val="en-GB"/>
    </w:rPr>
  </w:style>
  <w:style w:type="numbering" w:styleId="111111">
    <w:name w:val="Outline List 2"/>
    <w:basedOn w:val="NoList"/>
    <w:semiHidden/>
    <w:rsid w:val="003E6CCE"/>
    <w:pPr>
      <w:numPr>
        <w:numId w:val="15"/>
      </w:numPr>
    </w:pPr>
  </w:style>
  <w:style w:type="numbering" w:styleId="1ai">
    <w:name w:val="Outline List 1"/>
    <w:basedOn w:val="NoList"/>
    <w:semiHidden/>
    <w:rsid w:val="003E6CCE"/>
    <w:pPr>
      <w:numPr>
        <w:numId w:val="16"/>
      </w:numPr>
    </w:pPr>
  </w:style>
  <w:style w:type="numbering" w:styleId="ArticleSection">
    <w:name w:val="Outline List 3"/>
    <w:basedOn w:val="NoList"/>
    <w:semiHidden/>
    <w:rsid w:val="003E6CCE"/>
    <w:pPr>
      <w:numPr>
        <w:numId w:val="17"/>
      </w:numPr>
    </w:pPr>
  </w:style>
  <w:style w:type="paragraph" w:styleId="BodyText2">
    <w:name w:val="Body Text 2"/>
    <w:basedOn w:val="Normal"/>
    <w:link w:val="BodyText2Char"/>
    <w:semiHidden/>
    <w:rsid w:val="003E6CCE"/>
    <w:pPr>
      <w:suppressAutoHyphens/>
      <w:spacing w:after="120" w:line="480" w:lineRule="auto"/>
    </w:pPr>
    <w:rPr>
      <w:rFonts w:eastAsiaTheme="minorEastAsia"/>
      <w:spacing w:val="0"/>
      <w:w w:val="100"/>
      <w:kern w:val="0"/>
      <w:szCs w:val="20"/>
      <w:lang w:val="en-GB"/>
    </w:rPr>
  </w:style>
  <w:style w:type="character" w:customStyle="1" w:styleId="BodyText2Char">
    <w:name w:val="Body Text 2 Char"/>
    <w:basedOn w:val="DefaultParagraphFont"/>
    <w:link w:val="BodyText2"/>
    <w:semiHidden/>
    <w:rsid w:val="003E6CCE"/>
    <w:rPr>
      <w:rFonts w:ascii="Times New Roman" w:hAnsi="Times New Roman" w:cs="Times New Roman"/>
      <w:sz w:val="20"/>
      <w:szCs w:val="20"/>
      <w:lang w:eastAsia="en-US"/>
    </w:rPr>
  </w:style>
  <w:style w:type="paragraph" w:styleId="BodyText3">
    <w:name w:val="Body Text 3"/>
    <w:basedOn w:val="Normal"/>
    <w:link w:val="BodyText3Char"/>
    <w:semiHidden/>
    <w:rsid w:val="003E6CCE"/>
    <w:pPr>
      <w:suppressAutoHyphens/>
      <w:spacing w:after="120" w:line="240" w:lineRule="atLeast"/>
    </w:pPr>
    <w:rPr>
      <w:rFonts w:eastAsiaTheme="minorEastAsia"/>
      <w:spacing w:val="0"/>
      <w:w w:val="100"/>
      <w:kern w:val="0"/>
      <w:sz w:val="16"/>
      <w:szCs w:val="16"/>
      <w:lang w:val="en-GB"/>
    </w:rPr>
  </w:style>
  <w:style w:type="character" w:customStyle="1" w:styleId="BodyText3Char">
    <w:name w:val="Body Text 3 Char"/>
    <w:basedOn w:val="DefaultParagraphFont"/>
    <w:link w:val="BodyText3"/>
    <w:semiHidden/>
    <w:rsid w:val="003E6CCE"/>
    <w:rPr>
      <w:rFonts w:ascii="Times New Roman" w:hAnsi="Times New Roman" w:cs="Times New Roman"/>
      <w:sz w:val="16"/>
      <w:szCs w:val="16"/>
      <w:lang w:eastAsia="en-US"/>
    </w:rPr>
  </w:style>
  <w:style w:type="paragraph" w:styleId="BodyTextFirstIndent">
    <w:name w:val="Body Text First Indent"/>
    <w:basedOn w:val="BodyText"/>
    <w:link w:val="BodyTextFirstIndentChar"/>
    <w:semiHidden/>
    <w:rsid w:val="003E6CCE"/>
    <w:pPr>
      <w:spacing w:after="120"/>
      <w:ind w:firstLine="210"/>
    </w:pPr>
  </w:style>
  <w:style w:type="character" w:customStyle="1" w:styleId="BodyTextFirstIndentChar">
    <w:name w:val="Body Text First Indent Char"/>
    <w:basedOn w:val="BodyTextChar"/>
    <w:link w:val="BodyTextFirstIndent"/>
    <w:semiHidden/>
    <w:rsid w:val="003E6CCE"/>
    <w:rPr>
      <w:rFonts w:ascii="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3E6CCE"/>
    <w:pPr>
      <w:ind w:firstLine="210"/>
    </w:pPr>
  </w:style>
  <w:style w:type="character" w:customStyle="1" w:styleId="BodyTextFirstIndent2Char">
    <w:name w:val="Body Text First Indent 2 Char"/>
    <w:basedOn w:val="BodyTextIndentChar"/>
    <w:link w:val="BodyTextFirstIndent2"/>
    <w:semiHidden/>
    <w:rsid w:val="003E6CCE"/>
    <w:rPr>
      <w:rFonts w:ascii="Times New Roman" w:hAnsi="Times New Roman" w:cs="Times New Roman"/>
      <w:sz w:val="20"/>
      <w:szCs w:val="20"/>
      <w:lang w:eastAsia="en-US"/>
    </w:rPr>
  </w:style>
  <w:style w:type="paragraph" w:styleId="BodyTextIndent2">
    <w:name w:val="Body Text Indent 2"/>
    <w:basedOn w:val="Normal"/>
    <w:link w:val="BodyTextIndent2Char"/>
    <w:semiHidden/>
    <w:rsid w:val="003E6CCE"/>
    <w:pPr>
      <w:suppressAutoHyphens/>
      <w:spacing w:after="120" w:line="480" w:lineRule="auto"/>
      <w:ind w:left="283"/>
    </w:pPr>
    <w:rPr>
      <w:rFonts w:eastAsiaTheme="minorEastAsia"/>
      <w:spacing w:val="0"/>
      <w:w w:val="100"/>
      <w:kern w:val="0"/>
      <w:szCs w:val="20"/>
      <w:lang w:val="en-GB"/>
    </w:rPr>
  </w:style>
  <w:style w:type="character" w:customStyle="1" w:styleId="BodyTextIndent2Char">
    <w:name w:val="Body Text Indent 2 Char"/>
    <w:basedOn w:val="DefaultParagraphFont"/>
    <w:link w:val="BodyTextIndent2"/>
    <w:semiHidden/>
    <w:rsid w:val="003E6CCE"/>
    <w:rPr>
      <w:rFonts w:ascii="Times New Roman" w:hAnsi="Times New Roman" w:cs="Times New Roman"/>
      <w:sz w:val="20"/>
      <w:szCs w:val="20"/>
      <w:lang w:eastAsia="en-US"/>
    </w:rPr>
  </w:style>
  <w:style w:type="paragraph" w:styleId="BodyTextIndent3">
    <w:name w:val="Body Text Indent 3"/>
    <w:basedOn w:val="Normal"/>
    <w:link w:val="BodyTextIndent3Char"/>
    <w:semiHidden/>
    <w:rsid w:val="003E6CCE"/>
    <w:pPr>
      <w:suppressAutoHyphens/>
      <w:spacing w:after="120" w:line="240" w:lineRule="atLeast"/>
      <w:ind w:left="283"/>
    </w:pPr>
    <w:rPr>
      <w:rFonts w:eastAsiaTheme="minorEastAsia"/>
      <w:spacing w:val="0"/>
      <w:w w:val="100"/>
      <w:kern w:val="0"/>
      <w:sz w:val="16"/>
      <w:szCs w:val="16"/>
      <w:lang w:val="en-GB"/>
    </w:rPr>
  </w:style>
  <w:style w:type="character" w:customStyle="1" w:styleId="BodyTextIndent3Char">
    <w:name w:val="Body Text Indent 3 Char"/>
    <w:basedOn w:val="DefaultParagraphFont"/>
    <w:link w:val="BodyTextIndent3"/>
    <w:semiHidden/>
    <w:rsid w:val="003E6CCE"/>
    <w:rPr>
      <w:rFonts w:ascii="Times New Roman" w:hAnsi="Times New Roman" w:cs="Times New Roman"/>
      <w:sz w:val="16"/>
      <w:szCs w:val="16"/>
      <w:lang w:eastAsia="en-US"/>
    </w:rPr>
  </w:style>
  <w:style w:type="paragraph" w:styleId="Closing">
    <w:name w:val="Closing"/>
    <w:basedOn w:val="Normal"/>
    <w:link w:val="ClosingChar"/>
    <w:semiHidden/>
    <w:rsid w:val="003E6CCE"/>
    <w:pPr>
      <w:suppressAutoHyphens/>
      <w:spacing w:line="240" w:lineRule="atLeast"/>
      <w:ind w:left="4252"/>
    </w:pPr>
    <w:rPr>
      <w:rFonts w:eastAsiaTheme="minorEastAsia"/>
      <w:spacing w:val="0"/>
      <w:w w:val="100"/>
      <w:kern w:val="0"/>
      <w:szCs w:val="20"/>
      <w:lang w:val="en-GB"/>
    </w:rPr>
  </w:style>
  <w:style w:type="character" w:customStyle="1" w:styleId="ClosingChar">
    <w:name w:val="Closing Char"/>
    <w:basedOn w:val="DefaultParagraphFont"/>
    <w:link w:val="Closing"/>
    <w:semiHidden/>
    <w:rsid w:val="003E6CCE"/>
    <w:rPr>
      <w:rFonts w:ascii="Times New Roman" w:hAnsi="Times New Roman" w:cs="Times New Roman"/>
      <w:sz w:val="20"/>
      <w:szCs w:val="20"/>
      <w:lang w:eastAsia="en-US"/>
    </w:rPr>
  </w:style>
  <w:style w:type="paragraph" w:styleId="Date">
    <w:name w:val="Date"/>
    <w:basedOn w:val="Normal"/>
    <w:next w:val="Normal"/>
    <w:link w:val="DateChar"/>
    <w:semiHidden/>
    <w:rsid w:val="003E6CCE"/>
    <w:pPr>
      <w:suppressAutoHyphens/>
      <w:spacing w:line="240" w:lineRule="atLeast"/>
    </w:pPr>
    <w:rPr>
      <w:rFonts w:eastAsiaTheme="minorEastAsia"/>
      <w:spacing w:val="0"/>
      <w:w w:val="100"/>
      <w:kern w:val="0"/>
      <w:szCs w:val="20"/>
      <w:lang w:val="en-GB"/>
    </w:rPr>
  </w:style>
  <w:style w:type="character" w:customStyle="1" w:styleId="DateChar">
    <w:name w:val="Date Char"/>
    <w:basedOn w:val="DefaultParagraphFont"/>
    <w:link w:val="Date"/>
    <w:semiHidden/>
    <w:rsid w:val="003E6CCE"/>
    <w:rPr>
      <w:rFonts w:ascii="Times New Roman" w:hAnsi="Times New Roman" w:cs="Times New Roman"/>
      <w:sz w:val="20"/>
      <w:szCs w:val="20"/>
      <w:lang w:eastAsia="en-US"/>
    </w:rPr>
  </w:style>
  <w:style w:type="paragraph" w:styleId="E-mailSignature">
    <w:name w:val="E-mail Signature"/>
    <w:basedOn w:val="Normal"/>
    <w:link w:val="E-mailSignatureChar"/>
    <w:semiHidden/>
    <w:rsid w:val="003E6CCE"/>
    <w:pPr>
      <w:suppressAutoHyphens/>
      <w:spacing w:line="240" w:lineRule="atLeast"/>
    </w:pPr>
    <w:rPr>
      <w:rFonts w:eastAsiaTheme="minorEastAsia"/>
      <w:spacing w:val="0"/>
      <w:w w:val="100"/>
      <w:kern w:val="0"/>
      <w:szCs w:val="20"/>
      <w:lang w:val="en-GB"/>
    </w:rPr>
  </w:style>
  <w:style w:type="character" w:customStyle="1" w:styleId="E-mailSignatureChar">
    <w:name w:val="E-mail Signature Char"/>
    <w:basedOn w:val="DefaultParagraphFont"/>
    <w:link w:val="E-mailSignature"/>
    <w:semiHidden/>
    <w:rsid w:val="003E6CCE"/>
    <w:rPr>
      <w:rFonts w:ascii="Times New Roman" w:hAnsi="Times New Roman" w:cs="Times New Roman"/>
      <w:sz w:val="20"/>
      <w:szCs w:val="20"/>
      <w:lang w:eastAsia="en-US"/>
    </w:rPr>
  </w:style>
  <w:style w:type="character" w:styleId="Emphasis">
    <w:name w:val="Emphasis"/>
    <w:basedOn w:val="DefaultParagraphFont"/>
    <w:qFormat/>
    <w:rsid w:val="003E6CCE"/>
    <w:rPr>
      <w:i/>
      <w:iCs/>
    </w:rPr>
  </w:style>
  <w:style w:type="paragraph" w:styleId="EnvelopeReturn">
    <w:name w:val="envelope return"/>
    <w:basedOn w:val="Normal"/>
    <w:semiHidden/>
    <w:rsid w:val="003E6CCE"/>
    <w:pPr>
      <w:suppressAutoHyphens/>
      <w:spacing w:line="240" w:lineRule="atLeast"/>
    </w:pPr>
    <w:rPr>
      <w:rFonts w:ascii="Arial" w:eastAsiaTheme="minorEastAsia" w:hAnsi="Arial" w:cs="Arial"/>
      <w:spacing w:val="0"/>
      <w:w w:val="100"/>
      <w:kern w:val="0"/>
      <w:szCs w:val="20"/>
      <w:lang w:val="en-GB"/>
    </w:rPr>
  </w:style>
  <w:style w:type="character" w:styleId="FollowedHyperlink">
    <w:name w:val="FollowedHyperlink"/>
    <w:basedOn w:val="DefaultParagraphFont"/>
    <w:semiHidden/>
    <w:rsid w:val="003E6CCE"/>
    <w:rPr>
      <w:color w:val="0000FF"/>
      <w:u w:val="none"/>
    </w:rPr>
  </w:style>
  <w:style w:type="character" w:styleId="HTMLAcronym">
    <w:name w:val="HTML Acronym"/>
    <w:basedOn w:val="DefaultParagraphFont"/>
    <w:semiHidden/>
    <w:rsid w:val="003E6CCE"/>
  </w:style>
  <w:style w:type="paragraph" w:styleId="HTMLAddress">
    <w:name w:val="HTML Address"/>
    <w:basedOn w:val="Normal"/>
    <w:link w:val="HTMLAddressChar"/>
    <w:semiHidden/>
    <w:rsid w:val="003E6CCE"/>
    <w:pPr>
      <w:suppressAutoHyphens/>
      <w:spacing w:line="240" w:lineRule="atLeast"/>
    </w:pPr>
    <w:rPr>
      <w:rFonts w:eastAsiaTheme="minorEastAsia"/>
      <w:i/>
      <w:iCs/>
      <w:spacing w:val="0"/>
      <w:w w:val="100"/>
      <w:kern w:val="0"/>
      <w:szCs w:val="20"/>
      <w:lang w:val="en-GB"/>
    </w:rPr>
  </w:style>
  <w:style w:type="character" w:customStyle="1" w:styleId="HTMLAddressChar">
    <w:name w:val="HTML Address Char"/>
    <w:basedOn w:val="DefaultParagraphFont"/>
    <w:link w:val="HTMLAddress"/>
    <w:semiHidden/>
    <w:rsid w:val="003E6CCE"/>
    <w:rPr>
      <w:rFonts w:ascii="Times New Roman" w:hAnsi="Times New Roman" w:cs="Times New Roman"/>
      <w:i/>
      <w:iCs/>
      <w:sz w:val="20"/>
      <w:szCs w:val="20"/>
      <w:lang w:eastAsia="en-US"/>
    </w:rPr>
  </w:style>
  <w:style w:type="character" w:styleId="HTMLCite">
    <w:name w:val="HTML Cite"/>
    <w:basedOn w:val="DefaultParagraphFont"/>
    <w:semiHidden/>
    <w:rsid w:val="003E6CCE"/>
    <w:rPr>
      <w:i/>
      <w:iCs/>
    </w:rPr>
  </w:style>
  <w:style w:type="character" w:styleId="HTMLCode">
    <w:name w:val="HTML Code"/>
    <w:basedOn w:val="DefaultParagraphFont"/>
    <w:semiHidden/>
    <w:rsid w:val="003E6CCE"/>
    <w:rPr>
      <w:rFonts w:ascii="Courier New" w:hAnsi="Courier New" w:cs="Courier New"/>
      <w:sz w:val="20"/>
      <w:szCs w:val="20"/>
    </w:rPr>
  </w:style>
  <w:style w:type="character" w:styleId="HTMLDefinition">
    <w:name w:val="HTML Definition"/>
    <w:basedOn w:val="DefaultParagraphFont"/>
    <w:semiHidden/>
    <w:rsid w:val="003E6CCE"/>
    <w:rPr>
      <w:i/>
      <w:iCs/>
    </w:rPr>
  </w:style>
  <w:style w:type="character" w:styleId="HTMLKeyboard">
    <w:name w:val="HTML Keyboard"/>
    <w:basedOn w:val="DefaultParagraphFont"/>
    <w:semiHidden/>
    <w:rsid w:val="003E6CCE"/>
    <w:rPr>
      <w:rFonts w:ascii="Courier New" w:hAnsi="Courier New" w:cs="Courier New"/>
      <w:sz w:val="20"/>
      <w:szCs w:val="20"/>
    </w:rPr>
  </w:style>
  <w:style w:type="paragraph" w:styleId="HTMLPreformatted">
    <w:name w:val="HTML Preformatted"/>
    <w:basedOn w:val="Normal"/>
    <w:link w:val="HTMLPreformattedChar"/>
    <w:semiHidden/>
    <w:rsid w:val="003E6CCE"/>
    <w:pPr>
      <w:suppressAutoHyphens/>
      <w:spacing w:line="240" w:lineRule="atLeast"/>
    </w:pPr>
    <w:rPr>
      <w:rFonts w:ascii="Courier New" w:eastAsiaTheme="minorEastAsia"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3E6CCE"/>
    <w:rPr>
      <w:rFonts w:ascii="Courier New" w:hAnsi="Courier New" w:cs="Courier New"/>
      <w:sz w:val="20"/>
      <w:szCs w:val="20"/>
      <w:lang w:eastAsia="en-US"/>
    </w:rPr>
  </w:style>
  <w:style w:type="character" w:styleId="HTMLSample">
    <w:name w:val="HTML Sample"/>
    <w:basedOn w:val="DefaultParagraphFont"/>
    <w:semiHidden/>
    <w:rsid w:val="003E6CCE"/>
    <w:rPr>
      <w:rFonts w:ascii="Courier New" w:hAnsi="Courier New" w:cs="Courier New"/>
    </w:rPr>
  </w:style>
  <w:style w:type="character" w:styleId="HTMLTypewriter">
    <w:name w:val="HTML Typewriter"/>
    <w:basedOn w:val="DefaultParagraphFont"/>
    <w:semiHidden/>
    <w:rsid w:val="003E6CCE"/>
    <w:rPr>
      <w:rFonts w:ascii="Courier New" w:hAnsi="Courier New" w:cs="Courier New"/>
      <w:sz w:val="20"/>
      <w:szCs w:val="20"/>
    </w:rPr>
  </w:style>
  <w:style w:type="character" w:styleId="HTMLVariable">
    <w:name w:val="HTML Variable"/>
    <w:basedOn w:val="DefaultParagraphFont"/>
    <w:semiHidden/>
    <w:rsid w:val="003E6CCE"/>
    <w:rPr>
      <w:i/>
      <w:iCs/>
    </w:rPr>
  </w:style>
  <w:style w:type="character" w:styleId="Hyperlink">
    <w:name w:val="Hyperlink"/>
    <w:basedOn w:val="DefaultParagraphFont"/>
    <w:semiHidden/>
    <w:rsid w:val="003E6CCE"/>
    <w:rPr>
      <w:color w:val="0000FF"/>
      <w:u w:val="none"/>
    </w:rPr>
  </w:style>
  <w:style w:type="paragraph" w:styleId="List">
    <w:name w:val="List"/>
    <w:basedOn w:val="Normal"/>
    <w:semiHidden/>
    <w:rsid w:val="003E6CCE"/>
    <w:pPr>
      <w:suppressAutoHyphens/>
      <w:spacing w:line="240" w:lineRule="atLeast"/>
      <w:ind w:left="283" w:hanging="283"/>
    </w:pPr>
    <w:rPr>
      <w:rFonts w:eastAsiaTheme="minorEastAsia"/>
      <w:spacing w:val="0"/>
      <w:w w:val="100"/>
      <w:kern w:val="0"/>
      <w:szCs w:val="20"/>
      <w:lang w:val="en-GB"/>
    </w:rPr>
  </w:style>
  <w:style w:type="paragraph" w:styleId="List2">
    <w:name w:val="List 2"/>
    <w:basedOn w:val="Normal"/>
    <w:semiHidden/>
    <w:rsid w:val="003E6CCE"/>
    <w:pPr>
      <w:suppressAutoHyphens/>
      <w:spacing w:line="240" w:lineRule="atLeast"/>
      <w:ind w:left="566" w:hanging="283"/>
    </w:pPr>
    <w:rPr>
      <w:rFonts w:eastAsiaTheme="minorEastAsia"/>
      <w:spacing w:val="0"/>
      <w:w w:val="100"/>
      <w:kern w:val="0"/>
      <w:szCs w:val="20"/>
      <w:lang w:val="en-GB"/>
    </w:rPr>
  </w:style>
  <w:style w:type="paragraph" w:styleId="List3">
    <w:name w:val="List 3"/>
    <w:basedOn w:val="Normal"/>
    <w:semiHidden/>
    <w:rsid w:val="003E6CCE"/>
    <w:pPr>
      <w:suppressAutoHyphens/>
      <w:spacing w:line="240" w:lineRule="atLeast"/>
      <w:ind w:left="849" w:hanging="283"/>
    </w:pPr>
    <w:rPr>
      <w:rFonts w:eastAsiaTheme="minorEastAsia"/>
      <w:spacing w:val="0"/>
      <w:w w:val="100"/>
      <w:kern w:val="0"/>
      <w:szCs w:val="20"/>
      <w:lang w:val="en-GB"/>
    </w:rPr>
  </w:style>
  <w:style w:type="paragraph" w:styleId="List4">
    <w:name w:val="List 4"/>
    <w:basedOn w:val="Normal"/>
    <w:semiHidden/>
    <w:rsid w:val="003E6CCE"/>
    <w:pPr>
      <w:suppressAutoHyphens/>
      <w:spacing w:line="240" w:lineRule="atLeast"/>
      <w:ind w:left="1132" w:hanging="283"/>
    </w:pPr>
    <w:rPr>
      <w:rFonts w:eastAsiaTheme="minorEastAsia"/>
      <w:spacing w:val="0"/>
      <w:w w:val="100"/>
      <w:kern w:val="0"/>
      <w:szCs w:val="20"/>
      <w:lang w:val="en-GB"/>
    </w:rPr>
  </w:style>
  <w:style w:type="paragraph" w:styleId="List5">
    <w:name w:val="List 5"/>
    <w:basedOn w:val="Normal"/>
    <w:semiHidden/>
    <w:rsid w:val="003E6CCE"/>
    <w:pPr>
      <w:suppressAutoHyphens/>
      <w:spacing w:line="240" w:lineRule="atLeast"/>
      <w:ind w:left="1415" w:hanging="283"/>
    </w:pPr>
    <w:rPr>
      <w:rFonts w:eastAsiaTheme="minorEastAsia"/>
      <w:spacing w:val="0"/>
      <w:w w:val="100"/>
      <w:kern w:val="0"/>
      <w:szCs w:val="20"/>
      <w:lang w:val="en-GB"/>
    </w:rPr>
  </w:style>
  <w:style w:type="paragraph" w:styleId="ListBullet">
    <w:name w:val="List Bullet"/>
    <w:basedOn w:val="Normal"/>
    <w:semiHidden/>
    <w:rsid w:val="003E6CCE"/>
    <w:pPr>
      <w:numPr>
        <w:numId w:val="10"/>
      </w:numPr>
      <w:suppressAutoHyphens/>
      <w:spacing w:line="240" w:lineRule="atLeast"/>
    </w:pPr>
    <w:rPr>
      <w:rFonts w:eastAsiaTheme="minorEastAsia"/>
      <w:spacing w:val="0"/>
      <w:w w:val="100"/>
      <w:kern w:val="0"/>
      <w:szCs w:val="20"/>
      <w:lang w:val="en-GB"/>
    </w:rPr>
  </w:style>
  <w:style w:type="paragraph" w:styleId="ListBullet2">
    <w:name w:val="List Bullet 2"/>
    <w:basedOn w:val="Normal"/>
    <w:semiHidden/>
    <w:rsid w:val="003E6CCE"/>
    <w:pPr>
      <w:numPr>
        <w:numId w:val="11"/>
      </w:numPr>
      <w:suppressAutoHyphens/>
      <w:spacing w:line="240" w:lineRule="atLeast"/>
    </w:pPr>
    <w:rPr>
      <w:rFonts w:eastAsiaTheme="minorEastAsia"/>
      <w:spacing w:val="0"/>
      <w:w w:val="100"/>
      <w:kern w:val="0"/>
      <w:szCs w:val="20"/>
      <w:lang w:val="en-GB"/>
    </w:rPr>
  </w:style>
  <w:style w:type="paragraph" w:styleId="ListBullet3">
    <w:name w:val="List Bullet 3"/>
    <w:basedOn w:val="Normal"/>
    <w:semiHidden/>
    <w:rsid w:val="003E6CCE"/>
    <w:pPr>
      <w:tabs>
        <w:tab w:val="num" w:pos="926"/>
      </w:tabs>
      <w:suppressAutoHyphens/>
      <w:spacing w:line="240" w:lineRule="atLeast"/>
      <w:ind w:left="926" w:hanging="360"/>
    </w:pPr>
    <w:rPr>
      <w:rFonts w:eastAsiaTheme="minorEastAsia"/>
      <w:spacing w:val="0"/>
      <w:w w:val="100"/>
      <w:kern w:val="0"/>
      <w:szCs w:val="20"/>
      <w:lang w:val="en-GB"/>
    </w:rPr>
  </w:style>
  <w:style w:type="paragraph" w:styleId="ListBullet4">
    <w:name w:val="List Bullet 4"/>
    <w:basedOn w:val="Normal"/>
    <w:semiHidden/>
    <w:rsid w:val="003E6CCE"/>
    <w:pPr>
      <w:numPr>
        <w:numId w:val="13"/>
      </w:numPr>
      <w:suppressAutoHyphens/>
      <w:spacing w:line="240" w:lineRule="atLeast"/>
    </w:pPr>
    <w:rPr>
      <w:rFonts w:eastAsiaTheme="minorEastAsia"/>
      <w:spacing w:val="0"/>
      <w:w w:val="100"/>
      <w:kern w:val="0"/>
      <w:szCs w:val="20"/>
      <w:lang w:val="en-GB"/>
    </w:rPr>
  </w:style>
  <w:style w:type="paragraph" w:styleId="ListBullet5">
    <w:name w:val="List Bullet 5"/>
    <w:basedOn w:val="Normal"/>
    <w:semiHidden/>
    <w:rsid w:val="003E6CCE"/>
    <w:pPr>
      <w:numPr>
        <w:numId w:val="14"/>
      </w:numPr>
      <w:suppressAutoHyphens/>
      <w:spacing w:line="240" w:lineRule="atLeast"/>
    </w:pPr>
    <w:rPr>
      <w:rFonts w:eastAsiaTheme="minorEastAsia"/>
      <w:spacing w:val="0"/>
      <w:w w:val="100"/>
      <w:kern w:val="0"/>
      <w:szCs w:val="20"/>
      <w:lang w:val="en-GB"/>
    </w:rPr>
  </w:style>
  <w:style w:type="paragraph" w:styleId="ListContinue3">
    <w:name w:val="List Continue 3"/>
    <w:basedOn w:val="Normal"/>
    <w:semiHidden/>
    <w:rsid w:val="003E6CCE"/>
    <w:pPr>
      <w:suppressAutoHyphens/>
      <w:spacing w:after="120" w:line="240" w:lineRule="atLeast"/>
      <w:ind w:left="849"/>
    </w:pPr>
    <w:rPr>
      <w:rFonts w:eastAsiaTheme="minorEastAsia"/>
      <w:spacing w:val="0"/>
      <w:w w:val="100"/>
      <w:kern w:val="0"/>
      <w:szCs w:val="20"/>
      <w:lang w:val="en-GB"/>
    </w:rPr>
  </w:style>
  <w:style w:type="paragraph" w:styleId="ListContinue4">
    <w:name w:val="List Continue 4"/>
    <w:basedOn w:val="Normal"/>
    <w:semiHidden/>
    <w:rsid w:val="003E6CCE"/>
    <w:pPr>
      <w:suppressAutoHyphens/>
      <w:spacing w:after="120" w:line="240" w:lineRule="atLeast"/>
      <w:ind w:left="1132"/>
    </w:pPr>
    <w:rPr>
      <w:rFonts w:eastAsiaTheme="minorEastAsia"/>
      <w:spacing w:val="0"/>
      <w:w w:val="100"/>
      <w:kern w:val="0"/>
      <w:szCs w:val="20"/>
      <w:lang w:val="en-GB"/>
    </w:rPr>
  </w:style>
  <w:style w:type="paragraph" w:styleId="ListContinue5">
    <w:name w:val="List Continue 5"/>
    <w:basedOn w:val="Normal"/>
    <w:semiHidden/>
    <w:rsid w:val="003E6CCE"/>
    <w:pPr>
      <w:suppressAutoHyphens/>
      <w:spacing w:after="120" w:line="240" w:lineRule="atLeast"/>
      <w:ind w:left="1415"/>
    </w:pPr>
    <w:rPr>
      <w:rFonts w:eastAsiaTheme="minorEastAsia"/>
      <w:spacing w:val="0"/>
      <w:w w:val="100"/>
      <w:kern w:val="0"/>
      <w:szCs w:val="20"/>
      <w:lang w:val="en-GB"/>
    </w:rPr>
  </w:style>
  <w:style w:type="paragraph" w:styleId="MessageHeader">
    <w:name w:val="Message Header"/>
    <w:basedOn w:val="Normal"/>
    <w:link w:val="MessageHeaderChar"/>
    <w:semiHidden/>
    <w:rsid w:val="003E6CCE"/>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heme="minorEastAsia"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3E6CCE"/>
    <w:rPr>
      <w:rFonts w:ascii="Arial" w:hAnsi="Arial" w:cs="Arial"/>
      <w:sz w:val="24"/>
      <w:szCs w:val="24"/>
      <w:shd w:val="pct20" w:color="auto" w:fill="auto"/>
      <w:lang w:eastAsia="en-US"/>
    </w:rPr>
  </w:style>
  <w:style w:type="paragraph" w:styleId="NormalWeb">
    <w:name w:val="Normal (Web)"/>
    <w:basedOn w:val="Normal"/>
    <w:semiHidden/>
    <w:rsid w:val="003E6CCE"/>
    <w:pPr>
      <w:suppressAutoHyphens/>
      <w:spacing w:line="240" w:lineRule="atLeast"/>
    </w:pPr>
    <w:rPr>
      <w:rFonts w:eastAsiaTheme="minorEastAsia"/>
      <w:spacing w:val="0"/>
      <w:w w:val="100"/>
      <w:kern w:val="0"/>
      <w:sz w:val="24"/>
      <w:szCs w:val="24"/>
      <w:lang w:val="en-GB"/>
    </w:rPr>
  </w:style>
  <w:style w:type="paragraph" w:styleId="NormalIndent">
    <w:name w:val="Normal Indent"/>
    <w:basedOn w:val="Normal"/>
    <w:semiHidden/>
    <w:rsid w:val="003E6CCE"/>
    <w:pPr>
      <w:suppressAutoHyphens/>
      <w:spacing w:line="240" w:lineRule="atLeast"/>
      <w:ind w:left="567"/>
    </w:pPr>
    <w:rPr>
      <w:rFonts w:eastAsiaTheme="minorEastAsia"/>
      <w:spacing w:val="0"/>
      <w:w w:val="100"/>
      <w:kern w:val="0"/>
      <w:szCs w:val="20"/>
      <w:lang w:val="en-GB"/>
    </w:rPr>
  </w:style>
  <w:style w:type="paragraph" w:styleId="NoteHeading">
    <w:name w:val="Note Heading"/>
    <w:basedOn w:val="Normal"/>
    <w:next w:val="Normal"/>
    <w:link w:val="NoteHeadingChar"/>
    <w:semiHidden/>
    <w:rsid w:val="003E6CCE"/>
    <w:pPr>
      <w:suppressAutoHyphens/>
      <w:spacing w:line="240" w:lineRule="atLeast"/>
    </w:pPr>
    <w:rPr>
      <w:rFonts w:eastAsiaTheme="minorEastAsia"/>
      <w:spacing w:val="0"/>
      <w:w w:val="100"/>
      <w:kern w:val="0"/>
      <w:szCs w:val="20"/>
      <w:lang w:val="en-GB"/>
    </w:rPr>
  </w:style>
  <w:style w:type="character" w:customStyle="1" w:styleId="NoteHeadingChar">
    <w:name w:val="Note Heading Char"/>
    <w:basedOn w:val="DefaultParagraphFont"/>
    <w:link w:val="NoteHeading"/>
    <w:semiHidden/>
    <w:rsid w:val="003E6CCE"/>
    <w:rPr>
      <w:rFonts w:ascii="Times New Roman" w:hAnsi="Times New Roman" w:cs="Times New Roman"/>
      <w:sz w:val="20"/>
      <w:szCs w:val="20"/>
      <w:lang w:eastAsia="en-US"/>
    </w:rPr>
  </w:style>
  <w:style w:type="paragraph" w:styleId="Salutation">
    <w:name w:val="Salutation"/>
    <w:basedOn w:val="Normal"/>
    <w:next w:val="Normal"/>
    <w:link w:val="SalutationChar"/>
    <w:semiHidden/>
    <w:rsid w:val="003E6CCE"/>
    <w:pPr>
      <w:suppressAutoHyphens/>
      <w:spacing w:line="240" w:lineRule="atLeast"/>
    </w:pPr>
    <w:rPr>
      <w:rFonts w:eastAsiaTheme="minorEastAsia"/>
      <w:spacing w:val="0"/>
      <w:w w:val="100"/>
      <w:kern w:val="0"/>
      <w:szCs w:val="20"/>
      <w:lang w:val="en-GB"/>
    </w:rPr>
  </w:style>
  <w:style w:type="character" w:customStyle="1" w:styleId="SalutationChar">
    <w:name w:val="Salutation Char"/>
    <w:basedOn w:val="DefaultParagraphFont"/>
    <w:link w:val="Salutation"/>
    <w:semiHidden/>
    <w:rsid w:val="003E6CCE"/>
    <w:rPr>
      <w:rFonts w:ascii="Times New Roman" w:hAnsi="Times New Roman" w:cs="Times New Roman"/>
      <w:sz w:val="20"/>
      <w:szCs w:val="20"/>
      <w:lang w:eastAsia="en-US"/>
    </w:rPr>
  </w:style>
  <w:style w:type="paragraph" w:styleId="Signature">
    <w:name w:val="Signature"/>
    <w:basedOn w:val="Normal"/>
    <w:link w:val="SignatureChar"/>
    <w:semiHidden/>
    <w:rsid w:val="003E6CCE"/>
    <w:pPr>
      <w:suppressAutoHyphens/>
      <w:spacing w:line="240" w:lineRule="atLeast"/>
      <w:ind w:left="4252"/>
    </w:pPr>
    <w:rPr>
      <w:rFonts w:eastAsiaTheme="minorEastAsia"/>
      <w:spacing w:val="0"/>
      <w:w w:val="100"/>
      <w:kern w:val="0"/>
      <w:szCs w:val="20"/>
      <w:lang w:val="en-GB"/>
    </w:rPr>
  </w:style>
  <w:style w:type="character" w:customStyle="1" w:styleId="SignatureChar">
    <w:name w:val="Signature Char"/>
    <w:basedOn w:val="DefaultParagraphFont"/>
    <w:link w:val="Signature"/>
    <w:semiHidden/>
    <w:rsid w:val="003E6CCE"/>
    <w:rPr>
      <w:rFonts w:ascii="Times New Roman" w:hAnsi="Times New Roman" w:cs="Times New Roman"/>
      <w:sz w:val="20"/>
      <w:szCs w:val="20"/>
      <w:lang w:eastAsia="en-US"/>
    </w:rPr>
  </w:style>
  <w:style w:type="character" w:styleId="Strong">
    <w:name w:val="Strong"/>
    <w:basedOn w:val="DefaultParagraphFont"/>
    <w:qFormat/>
    <w:rsid w:val="003E6CCE"/>
    <w:rPr>
      <w:b/>
      <w:bCs/>
    </w:rPr>
  </w:style>
  <w:style w:type="paragraph" w:styleId="Subtitle">
    <w:name w:val="Subtitle"/>
    <w:basedOn w:val="Normal"/>
    <w:link w:val="SubtitleChar"/>
    <w:qFormat/>
    <w:rsid w:val="003E6CCE"/>
    <w:pPr>
      <w:suppressAutoHyphens/>
      <w:spacing w:after="60" w:line="240" w:lineRule="atLeast"/>
      <w:jc w:val="center"/>
      <w:outlineLvl w:val="1"/>
    </w:pPr>
    <w:rPr>
      <w:rFonts w:ascii="Arial" w:eastAsiaTheme="minorEastAsia" w:hAnsi="Arial" w:cs="Arial"/>
      <w:spacing w:val="0"/>
      <w:w w:val="100"/>
      <w:kern w:val="0"/>
      <w:sz w:val="24"/>
      <w:szCs w:val="24"/>
      <w:lang w:val="en-GB"/>
    </w:rPr>
  </w:style>
  <w:style w:type="character" w:customStyle="1" w:styleId="SubtitleChar">
    <w:name w:val="Subtitle Char"/>
    <w:basedOn w:val="DefaultParagraphFont"/>
    <w:link w:val="Subtitle"/>
    <w:rsid w:val="003E6CCE"/>
    <w:rPr>
      <w:rFonts w:ascii="Arial" w:hAnsi="Arial" w:cs="Arial"/>
      <w:sz w:val="24"/>
      <w:szCs w:val="24"/>
      <w:lang w:eastAsia="en-US"/>
    </w:rPr>
  </w:style>
  <w:style w:type="table" w:styleId="Table3Deffects1">
    <w:name w:val="Table 3D effects 1"/>
    <w:basedOn w:val="TableNormal"/>
    <w:semiHidden/>
    <w:rsid w:val="003E6CCE"/>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E6CCE"/>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E6CCE"/>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E6CCE"/>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E6CCE"/>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E6CCE"/>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E6CCE"/>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E6CCE"/>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E6CCE"/>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E6CCE"/>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E6CCE"/>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E6CCE"/>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E6CCE"/>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E6CCE"/>
    <w:pPr>
      <w:suppressAutoHyphens/>
      <w:spacing w:before="240" w:after="60" w:line="240" w:lineRule="atLeast"/>
      <w:jc w:val="center"/>
      <w:outlineLvl w:val="0"/>
    </w:pPr>
    <w:rPr>
      <w:rFonts w:ascii="Arial" w:eastAsiaTheme="minorEastAsia" w:hAnsi="Arial" w:cs="Arial"/>
      <w:b/>
      <w:bCs/>
      <w:spacing w:val="0"/>
      <w:w w:val="100"/>
      <w:kern w:val="28"/>
      <w:sz w:val="32"/>
      <w:szCs w:val="32"/>
      <w:lang w:val="en-GB"/>
    </w:rPr>
  </w:style>
  <w:style w:type="character" w:customStyle="1" w:styleId="TitleChar">
    <w:name w:val="Title Char"/>
    <w:basedOn w:val="DefaultParagraphFont"/>
    <w:link w:val="Title"/>
    <w:rsid w:val="003E6CCE"/>
    <w:rPr>
      <w:rFonts w:ascii="Arial" w:hAnsi="Arial" w:cs="Arial"/>
      <w:b/>
      <w:bCs/>
      <w:kern w:val="28"/>
      <w:sz w:val="32"/>
      <w:szCs w:val="32"/>
      <w:lang w:eastAsia="en-US"/>
    </w:rPr>
  </w:style>
  <w:style w:type="paragraph" w:styleId="EnvelopeAddress">
    <w:name w:val="envelope address"/>
    <w:basedOn w:val="Normal"/>
    <w:semiHidden/>
    <w:rsid w:val="003E6CCE"/>
    <w:pPr>
      <w:framePr w:w="7920" w:h="1980" w:hRule="exact" w:hSpace="180" w:wrap="auto" w:hAnchor="page" w:xAlign="center" w:yAlign="bottom"/>
      <w:suppressAutoHyphens/>
      <w:spacing w:line="240" w:lineRule="atLeast"/>
      <w:ind w:left="2880"/>
    </w:pPr>
    <w:rPr>
      <w:rFonts w:ascii="Arial" w:eastAsiaTheme="minorEastAsia" w:hAnsi="Arial" w:cs="Arial"/>
      <w:spacing w:val="0"/>
      <w:w w:val="100"/>
      <w:kern w:val="0"/>
      <w:sz w:val="24"/>
      <w:szCs w:val="24"/>
      <w:lang w:val="en-GB"/>
    </w:rPr>
  </w:style>
  <w:style w:type="paragraph" w:customStyle="1" w:styleId="ParNoG">
    <w:name w:val="_ParNo_G"/>
    <w:basedOn w:val="SingleTxtG"/>
    <w:qFormat/>
    <w:rsid w:val="003E6CCE"/>
    <w:pPr>
      <w:numPr>
        <w:numId w:val="20"/>
      </w:numPr>
      <w:tabs>
        <w:tab w:val="clear" w:pos="1701"/>
        <w:tab w:val="num" w:pos="1080"/>
      </w:tabs>
      <w:kinsoku w:val="0"/>
      <w:overflowPunct w:val="0"/>
      <w:autoSpaceDE w:val="0"/>
      <w:autoSpaceDN w:val="0"/>
      <w:adjustRightInd w:val="0"/>
      <w:snapToGrid w:val="0"/>
      <w:ind w:left="1080" w:hanging="360"/>
    </w:pPr>
  </w:style>
  <w:style w:type="character" w:customStyle="1" w:styleId="SingleTxtGChar">
    <w:name w:val="_ Single Txt_G Char"/>
    <w:link w:val="SingleTxtG"/>
    <w:locked/>
    <w:rsid w:val="003E6CCE"/>
    <w:rPr>
      <w:rFonts w:ascii="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3E6CCE"/>
    <w:rPr>
      <w:color w:val="808080"/>
      <w:shd w:val="clear" w:color="auto" w:fill="E6E6E6"/>
    </w:rPr>
  </w:style>
  <w:style w:type="character" w:styleId="UnresolvedMention">
    <w:name w:val="Unresolved Mention"/>
    <w:basedOn w:val="DefaultParagraphFont"/>
    <w:uiPriority w:val="99"/>
    <w:semiHidden/>
    <w:unhideWhenUsed/>
    <w:rsid w:val="004A33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ru/CEDAW/C/WSM/Q/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ru/A/65/38(supp)"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CEDAW/C/SR.1638" TargetMode="External"/><Relationship Id="rId25" Type="http://schemas.openxmlformats.org/officeDocument/2006/relationships/hyperlink" Target="https://undocs.org/ru/HRI/GEN/2/Rev.6" TargetMode="External"/><Relationship Id="rId2" Type="http://schemas.openxmlformats.org/officeDocument/2006/relationships/styles" Target="styles.xml"/><Relationship Id="rId16" Type="http://schemas.openxmlformats.org/officeDocument/2006/relationships/hyperlink" Target="https://undocs.org/ru/CEDAW/C/SR.1637%20" TargetMode="External"/><Relationship Id="rId20" Type="http://schemas.openxmlformats.org/officeDocument/2006/relationships/hyperlink" Target="https://undocs.org/ru/CEDAW/C/WSM/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ru/CEDAW/C/WSM/CO/4-5" TargetMode="External"/><Relationship Id="rId5" Type="http://schemas.openxmlformats.org/officeDocument/2006/relationships/footnotes" Target="footnotes.xml"/><Relationship Id="rId15" Type="http://schemas.openxmlformats.org/officeDocument/2006/relationships/hyperlink" Target="https://undocs.org/ru/CEDAW/C/WSM/6" TargetMode="External"/><Relationship Id="rId23" Type="http://schemas.openxmlformats.org/officeDocument/2006/relationships/hyperlink" Target="https://undocs.org/ru/CEDAW/C/WSM/CO/4-5" TargetMode="External"/><Relationship Id="rId10" Type="http://schemas.openxmlformats.org/officeDocument/2006/relationships/footer" Target="footer2.xml"/><Relationship Id="rId19" Type="http://schemas.openxmlformats.org/officeDocument/2006/relationships/hyperlink" Target="https://undocs.org/ru/CEDAW/C/WSM/Q/6/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ru/CEDAW/C/WSM/CO/4-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6317</Words>
  <Characters>43019</Characters>
  <Application>Microsoft Office Word</Application>
  <DocSecurity>0</DocSecurity>
  <Lines>896</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Zinovieva</dc:creator>
  <cp:keywords/>
  <dc:description/>
  <cp:lastModifiedBy>Irina Zinovieva</cp:lastModifiedBy>
  <cp:revision>5</cp:revision>
  <cp:lastPrinted>2018-12-17T19:26:00Z</cp:lastPrinted>
  <dcterms:created xsi:type="dcterms:W3CDTF">2018-12-17T19:26:00Z</dcterms:created>
  <dcterms:modified xsi:type="dcterms:W3CDTF">2018-12-17T19:27:00Z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1819354R</vt:lpwstr>
  </property>
  <property fmtid="{D5CDD505-2E9C-101B-9397-08002B2CF9AE}" pid="3" name="ODSRefJobNo">
    <vt:lpwstr>1837885R</vt:lpwstr>
  </property>
  <property fmtid="{D5CDD505-2E9C-101B-9397-08002B2CF9AE}" pid="4" name="Symbol1">
    <vt:lpwstr>CEDAW/C/WSM/CO/6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Comment">
    <vt:lpwstr/>
  </property>
  <property fmtid="{D5CDD505-2E9C-101B-9397-08002B2CF9AE}" pid="10" name="DraftPages">
    <vt:lpwstr> 18</vt:lpwstr>
  </property>
  <property fmtid="{D5CDD505-2E9C-101B-9397-08002B2CF9AE}" pid="11" name="Operator">
    <vt:lpwstr>zinovieva</vt:lpwstr>
  </property>
  <property fmtid="{D5CDD505-2E9C-101B-9397-08002B2CF9AE}" pid="12" name="Distribution">
    <vt:lpwstr>General</vt:lpwstr>
  </property>
  <property fmtid="{D5CDD505-2E9C-101B-9397-08002B2CF9AE}" pid="13" name="Publication Date">
    <vt:lpwstr>14 November 2018</vt:lpwstr>
  </property>
  <property fmtid="{D5CDD505-2E9C-101B-9397-08002B2CF9AE}" pid="14" name="Original">
    <vt:lpwstr>English</vt:lpwstr>
  </property>
  <property fmtid="{D5CDD505-2E9C-101B-9397-08002B2CF9AE}" pid="15" name="Release Date">
    <vt:lpwstr>171218</vt:lpwstr>
  </property>
  <property fmtid="{D5CDD505-2E9C-101B-9397-08002B2CF9AE}" pid="16" name="Title1">
    <vt:lpwstr>		Заключительные замечания по шестому периодическому докладу Самоа*_x000d_</vt:lpwstr>
  </property>
</Properties>
</file>