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4B" w:rsidRPr="0074630C" w:rsidRDefault="00E3114B" w:rsidP="00E3114B">
      <w:pPr>
        <w:spacing w:line="60" w:lineRule="exact"/>
        <w:rPr>
          <w:color w:val="010000"/>
          <w:sz w:val="6"/>
        </w:rPr>
        <w:sectPr w:rsidR="00E3114B" w:rsidRPr="0074630C" w:rsidSect="00E311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4630C">
        <w:rPr>
          <w:rStyle w:val="CommentReference"/>
        </w:rPr>
        <w:commentReference w:id="0"/>
      </w:r>
    </w:p>
    <w:p w:rsidR="0074630C" w:rsidRPr="00462FF5" w:rsidRDefault="0074630C" w:rsidP="0074630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630C">
        <w:lastRenderedPageBreak/>
        <w:t>Комитет по ликвидации расовой дискриминации</w:t>
      </w:r>
    </w:p>
    <w:p w:rsidR="0074630C" w:rsidRPr="00462FF5" w:rsidRDefault="0074630C" w:rsidP="0074630C">
      <w:pPr>
        <w:spacing w:line="120" w:lineRule="exact"/>
        <w:rPr>
          <w:sz w:val="10"/>
        </w:rPr>
      </w:pPr>
    </w:p>
    <w:p w:rsidR="0074630C" w:rsidRPr="00462FF5" w:rsidRDefault="0074630C" w:rsidP="0074630C">
      <w:pPr>
        <w:spacing w:line="120" w:lineRule="exact"/>
        <w:rPr>
          <w:sz w:val="10"/>
        </w:rPr>
      </w:pPr>
    </w:p>
    <w:p w:rsidR="0074630C" w:rsidRPr="00462FF5" w:rsidRDefault="0074630C" w:rsidP="0074630C">
      <w:pPr>
        <w:spacing w:line="120" w:lineRule="exact"/>
        <w:rPr>
          <w:sz w:val="10"/>
        </w:rPr>
      </w:pPr>
    </w:p>
    <w:p w:rsidR="0074630C" w:rsidRPr="008B0355" w:rsidRDefault="0074630C" w:rsidP="007463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74630C">
        <w:tab/>
      </w:r>
      <w:r w:rsidRPr="0074630C">
        <w:tab/>
        <w:t xml:space="preserve">Заключительные замечания по объединенным </w:t>
      </w:r>
      <w:r w:rsidR="008C5558">
        <w:br/>
      </w:r>
      <w:r w:rsidRPr="0074630C">
        <w:t>восьмому–десятому периодическим докладам бывшей</w:t>
      </w:r>
      <w:r w:rsidRPr="0074630C">
        <w:rPr>
          <w:lang w:val="en-US"/>
        </w:rPr>
        <w:t> </w:t>
      </w:r>
      <w:r w:rsidRPr="0074630C">
        <w:t>югославской Республики Македония</w:t>
      </w:r>
      <w:r w:rsidRPr="0074630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4630C" w:rsidRPr="0074630C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143C87" w:rsidRDefault="0074630C" w:rsidP="0074630C">
      <w:pPr>
        <w:pStyle w:val="SingleTxt"/>
      </w:pPr>
      <w:r w:rsidRPr="0074630C">
        <w:t>1.</w:t>
      </w:r>
      <w:r w:rsidRPr="0074630C">
        <w:tab/>
        <w:t>Комитет рассмотрел объединенные восьмой–десятый периодические докл</w:t>
      </w:r>
      <w:r w:rsidRPr="0074630C">
        <w:t>а</w:t>
      </w:r>
      <w:r w:rsidRPr="0074630C">
        <w:t>ды бывшей югославской Республики Македония (CERD/C/MKD/8-10), предста</w:t>
      </w:r>
      <w:r w:rsidRPr="0074630C">
        <w:t>в</w:t>
      </w:r>
      <w:r w:rsidRPr="0074630C">
        <w:t>ленные в едином документе, на своих 2365-м и 2366-м заседаниях (CERD/C/SR.2365, CERD/C/SR.2366), состоявшихс</w:t>
      </w:r>
      <w:r w:rsidR="008B0355">
        <w:t>я 11 и 12 августа 2015 года. На</w:t>
      </w:r>
      <w:r w:rsidR="008B0355">
        <w:rPr>
          <w:lang w:val="en-US"/>
        </w:rPr>
        <w:t> </w:t>
      </w:r>
      <w:r w:rsidRPr="0074630C">
        <w:t>своем 2384-м заседании, состоявшемся 25 августа 2015 года, он принял сл</w:t>
      </w:r>
      <w:r w:rsidRPr="0074630C">
        <w:t>е</w:t>
      </w:r>
      <w:r w:rsidRPr="0074630C">
        <w:t>дующие заключительные замечания.</w:t>
      </w:r>
      <w:r w:rsidR="00143C87">
        <w:t xml:space="preserve"> </w:t>
      </w:r>
    </w:p>
    <w:p w:rsidR="0074630C" w:rsidRPr="008B035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8B035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  <w:t>А.</w:t>
      </w:r>
      <w:r w:rsidRPr="0074630C">
        <w:tab/>
        <w:t>Введение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2.</w:t>
      </w:r>
      <w:r w:rsidRPr="0074630C">
        <w:tab/>
        <w:t>Комитет приветствует представление объединенных восьмого–десятого п</w:t>
      </w:r>
      <w:r w:rsidRPr="0074630C">
        <w:t>е</w:t>
      </w:r>
      <w:r w:rsidRPr="0074630C">
        <w:t>риодических докладов государства-участника и ценит, что это включает ответы на вопросы, поднятые Комитетом в своих предыдущих заключительных замеч</w:t>
      </w:r>
      <w:r w:rsidRPr="0074630C">
        <w:t>а</w:t>
      </w:r>
      <w:r w:rsidRPr="0074630C">
        <w:t>ниях. Комитет приветствует устную презентацию, устроенную делегацией гос</w:t>
      </w:r>
      <w:r w:rsidRPr="0074630C">
        <w:t>у</w:t>
      </w:r>
      <w:r w:rsidRPr="0074630C">
        <w:t>дарства-участника в составе представителей различных исполнительных орг</w:t>
      </w:r>
      <w:r w:rsidRPr="0074630C">
        <w:t>а</w:t>
      </w:r>
      <w:r w:rsidRPr="0074630C">
        <w:t>нов, включая лиц, принадлежащих к группам меньшинств. Комитет также ценит открытый и конструктивный диалог, проведенный с государством-участником.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  <w:t>B.</w:t>
      </w:r>
      <w:r w:rsidRPr="0074630C">
        <w:tab/>
        <w:t>Позитивные аспекты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3.</w:t>
      </w:r>
      <w:r w:rsidRPr="0074630C">
        <w:tab/>
        <w:t>Комитет приветствует ратификацию государством-участником следующих международных договоров по правам человека: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a)</w:t>
      </w:r>
      <w:r w:rsidRPr="0074630C">
        <w:tab/>
        <w:t>Факультативного протокола к Конвенции против пыток и других ж</w:t>
      </w:r>
      <w:r w:rsidRPr="0074630C">
        <w:t>е</w:t>
      </w:r>
      <w:r w:rsidRPr="0074630C">
        <w:t>стоких, бесчеловечных или унижающих достоинство видов обращения и наказания – в феврале 2009 года;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b)</w:t>
      </w:r>
      <w:r w:rsidRPr="0074630C">
        <w:tab/>
        <w:t>Конвенции о правах инвалидов и ее Факультативного протокола</w:t>
      </w:r>
      <w:r w:rsidR="008C5558">
        <w:t xml:space="preserve"> </w:t>
      </w:r>
      <w:r w:rsidRPr="0074630C">
        <w:t>–</w:t>
      </w:r>
      <w:r w:rsidR="008C5558">
        <w:t> </w:t>
      </w:r>
      <w:r w:rsidRPr="0074630C">
        <w:t>в</w:t>
      </w:r>
      <w:r w:rsidR="008C5558">
        <w:t xml:space="preserve"> </w:t>
      </w:r>
      <w:r w:rsidRPr="0074630C">
        <w:t>д</w:t>
      </w:r>
      <w:r w:rsidRPr="0074630C">
        <w:t>е</w:t>
      </w:r>
      <w:r w:rsidRPr="0074630C">
        <w:t>кабре 2011 года;</w:t>
      </w:r>
    </w:p>
    <w:p w:rsidR="0074630C" w:rsidRPr="0074630C" w:rsidRDefault="0074630C" w:rsidP="0074630C">
      <w:pPr>
        <w:pStyle w:val="SingleTxt"/>
      </w:pPr>
      <w:r w:rsidRPr="0074630C">
        <w:t>4.</w:t>
      </w:r>
      <w:r w:rsidRPr="0074630C">
        <w:tab/>
        <w:t>Комитет также приветствует законодательные и институциональные меры, принятые в отчетный период, и в том числе: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a)</w:t>
      </w:r>
      <w:r w:rsidRPr="0074630C">
        <w:tab/>
        <w:t>поправку в 2011 году к статье 20 Закона о социальной защите с запр</w:t>
      </w:r>
      <w:r w:rsidRPr="0074630C">
        <w:t>е</w:t>
      </w:r>
      <w:r w:rsidRPr="0074630C">
        <w:t>щением прямой или косвенной дискриминации по признакам среди прочего п</w:t>
      </w:r>
      <w:r w:rsidRPr="0074630C">
        <w:t>о</w:t>
      </w:r>
      <w:r w:rsidRPr="0074630C">
        <w:lastRenderedPageBreak/>
        <w:t>ла, расы, цвета кожи или национальной, этнической, социальной, политической, религиозной, культурной или языковой принадлежности;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b)</w:t>
      </w:r>
      <w:r w:rsidRPr="0074630C">
        <w:tab/>
        <w:t xml:space="preserve">принятие в 2012 году Национальной стратегии по равенству и </w:t>
      </w:r>
      <w:proofErr w:type="spellStart"/>
      <w:r w:rsidRPr="0074630C">
        <w:t>неди</w:t>
      </w:r>
      <w:r w:rsidRPr="0074630C">
        <w:t>с</w:t>
      </w:r>
      <w:r w:rsidRPr="0074630C">
        <w:t>криминации</w:t>
      </w:r>
      <w:proofErr w:type="spellEnd"/>
      <w:r w:rsidRPr="0074630C">
        <w:t xml:space="preserve"> по признакам этнической принадлежности, возраста, умственной и физической инвалидности или гендерного свойства (на 2012−2015 годы);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c)</w:t>
      </w:r>
      <w:r w:rsidRPr="0074630C">
        <w:tab/>
        <w:t>принятие в 2010 году Национального плана действий по повышению социального статуса женщин рома;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d)</w:t>
      </w:r>
      <w:r w:rsidRPr="0074630C">
        <w:tab/>
        <w:t xml:space="preserve">реализацию проекта по выдаче с 2010/2011 учебного года бесплатных учебников на языке рома по факультативному предмету </w:t>
      </w:r>
      <w:r w:rsidR="00143C87">
        <w:t>«</w:t>
      </w:r>
      <w:r w:rsidRPr="0074630C">
        <w:t>Язык и культура рома</w:t>
      </w:r>
      <w:r w:rsidR="00143C87">
        <w:t>»</w:t>
      </w:r>
      <w:r w:rsidRPr="0074630C">
        <w:t>;</w:t>
      </w:r>
    </w:p>
    <w:p w:rsidR="0074630C" w:rsidRPr="0074630C" w:rsidRDefault="0074630C" w:rsidP="0074630C">
      <w:pPr>
        <w:pStyle w:val="SingleTxt"/>
      </w:pPr>
      <w:r w:rsidRPr="00143C87">
        <w:tab/>
      </w:r>
      <w:r w:rsidRPr="0074630C">
        <w:t>e)</w:t>
      </w:r>
      <w:r w:rsidRPr="0074630C">
        <w:tab/>
        <w:t xml:space="preserve">учреждение в 2012 году </w:t>
      </w:r>
      <w:proofErr w:type="spellStart"/>
      <w:r w:rsidRPr="0074630C">
        <w:t>межсекторального</w:t>
      </w:r>
      <w:proofErr w:type="spellEnd"/>
      <w:r w:rsidRPr="0074630C">
        <w:t xml:space="preserve"> органа по правам человека, с тем чтобы продвигать координацию правозащитной деятельности и обмен и</w:t>
      </w:r>
      <w:r w:rsidRPr="0074630C">
        <w:t>н</w:t>
      </w:r>
      <w:r w:rsidRPr="0074630C">
        <w:t>формацией об осуществлении рекомендаций со стороны правозащитных органов Орга</w:t>
      </w:r>
      <w:r w:rsidR="00644FF1">
        <w:t>низации Объединенных Наций.</w:t>
      </w:r>
    </w:p>
    <w:p w:rsidR="0074630C" w:rsidRPr="0074630C" w:rsidRDefault="0074630C" w:rsidP="0074630C">
      <w:pPr>
        <w:pStyle w:val="SingleTxt"/>
      </w:pPr>
      <w:r w:rsidRPr="0074630C">
        <w:t>5.</w:t>
      </w:r>
      <w:r w:rsidRPr="0074630C">
        <w:tab/>
      </w:r>
      <w:proofErr w:type="gramStart"/>
      <w:r w:rsidRPr="0074630C">
        <w:t>В русле своих рекомендаций 2007 года (CERD/C/MKD/CO/7, пункты 17 и</w:t>
      </w:r>
      <w:r w:rsidR="0092060E">
        <w:rPr>
          <w:lang w:val="en-US"/>
        </w:rPr>
        <w:t> </w:t>
      </w:r>
      <w:r w:rsidRPr="0074630C">
        <w:t>18) Комитет приветствует принимаемые государством-участником меры, кот</w:t>
      </w:r>
      <w:r w:rsidRPr="0074630C">
        <w:t>о</w:t>
      </w:r>
      <w:r w:rsidRPr="0074630C">
        <w:t>рые привели к снижению уровня школьного отсева среди детей, принадлежащих к группам меньшинств, и к росту численности учащихся средней школы и ун</w:t>
      </w:r>
      <w:r w:rsidRPr="0074630C">
        <w:t>и</w:t>
      </w:r>
      <w:r w:rsidRPr="0074630C">
        <w:t>верситетских студентов, в особенности девочек, из этих общин, и в том числе:</w:t>
      </w:r>
      <w:proofErr w:type="gramEnd"/>
    </w:p>
    <w:p w:rsidR="0074630C" w:rsidRPr="0074630C" w:rsidRDefault="0074630C" w:rsidP="0074630C">
      <w:pPr>
        <w:pStyle w:val="SingleTxt"/>
      </w:pPr>
      <w:r w:rsidRPr="0092060E">
        <w:tab/>
      </w:r>
      <w:r w:rsidRPr="0074630C">
        <w:t>a)</w:t>
      </w:r>
      <w:r w:rsidRPr="0074630C">
        <w:tab/>
        <w:t>введение в 2008/2009 учебном году обязательного среднего образов</w:t>
      </w:r>
      <w:r w:rsidRPr="0074630C">
        <w:t>а</w:t>
      </w:r>
      <w:r w:rsidRPr="0074630C">
        <w:t xml:space="preserve">ния с предоставлением бесплатного транспорта всем ученикам начальной и средней школы, которым приходится ездить из дома в </w:t>
      </w:r>
      <w:proofErr w:type="gramStart"/>
      <w:r w:rsidRPr="0074630C">
        <w:t>школу</w:t>
      </w:r>
      <w:proofErr w:type="gramEnd"/>
      <w:r w:rsidRPr="0074630C">
        <w:t xml:space="preserve"> по крайней мере на два километра;</w:t>
      </w:r>
    </w:p>
    <w:p w:rsidR="0074630C" w:rsidRPr="0074630C" w:rsidRDefault="0074630C" w:rsidP="0074630C">
      <w:pPr>
        <w:pStyle w:val="SingleTxt"/>
      </w:pPr>
      <w:r w:rsidRPr="00462FF5">
        <w:tab/>
      </w:r>
      <w:r w:rsidRPr="0074630C">
        <w:t>b)</w:t>
      </w:r>
      <w:r w:rsidRPr="0074630C">
        <w:tab/>
        <w:t>проект по предоставлению с ноября 2009 года стипендий, кураторства и наставничества учащимся средней школы из числа рома;</w:t>
      </w:r>
    </w:p>
    <w:p w:rsidR="0074630C" w:rsidRPr="008C5558" w:rsidRDefault="0074630C" w:rsidP="0074630C">
      <w:pPr>
        <w:pStyle w:val="SingleTxt"/>
      </w:pPr>
      <w:r w:rsidRPr="00462FF5">
        <w:tab/>
      </w:r>
      <w:r w:rsidRPr="0074630C">
        <w:t>c)</w:t>
      </w:r>
      <w:r w:rsidRPr="0074630C">
        <w:tab/>
        <w:t>проект обусловленных денежных выплат, который помогает выд</w:t>
      </w:r>
      <w:r w:rsidRPr="0074630C">
        <w:t>е</w:t>
      </w:r>
      <w:r w:rsidRPr="0074630C">
        <w:t>лять</w:t>
      </w:r>
      <w:r w:rsidR="008C5558">
        <w:t> </w:t>
      </w:r>
      <w:r w:rsidRPr="0074630C">
        <w:t>– при условии регулярной школьной посещаемости – финансовую помощь учащимся средней школы, чьи родители получают социально-бытовое попеч</w:t>
      </w:r>
      <w:r w:rsidRPr="0074630C">
        <w:t>е</w:t>
      </w:r>
      <w:r w:rsidRPr="0074630C">
        <w:t>ние.</w:t>
      </w:r>
    </w:p>
    <w:p w:rsidR="0074630C" w:rsidRPr="008C5558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8C5558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  <w:t>C.</w:t>
      </w:r>
      <w:r w:rsidRPr="0074630C">
        <w:tab/>
        <w:t>Вопросы, вызывающие озабоченность, и рекомендации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Мониторинг расовой дискриминации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6.</w:t>
      </w:r>
      <w:r w:rsidRPr="0074630C">
        <w:tab/>
        <w:t>Принимая к сведению данные, имеющиеся в наличии в периодическом д</w:t>
      </w:r>
      <w:r w:rsidRPr="0074630C">
        <w:t>о</w:t>
      </w:r>
      <w:r w:rsidRPr="0074630C">
        <w:t>кладе и базовом документе, Комитет отмечает, что государство-участник не пр</w:t>
      </w:r>
      <w:r w:rsidRPr="0074630C">
        <w:t>о</w:t>
      </w:r>
      <w:r w:rsidRPr="0074630C">
        <w:t>водило перепись с 2002 года. Он испытывает сожаление в связи с отсутствием дезагрегированных социально-экономических данных о населении, включая т</w:t>
      </w:r>
      <w:r w:rsidRPr="0074630C">
        <w:t>ю</w:t>
      </w:r>
      <w:r w:rsidRPr="0074630C">
        <w:t>ремный контингент, которые позволили бы Комитету лучше оценить ситуацию контингентов, подверженных риску расовой дискриминации.</w:t>
      </w:r>
    </w:p>
    <w:p w:rsidR="0074630C" w:rsidRPr="0074630C" w:rsidRDefault="0074630C" w:rsidP="0074630C">
      <w:pPr>
        <w:pStyle w:val="SingleTxt"/>
        <w:rPr>
          <w:b/>
          <w:bCs/>
        </w:rPr>
      </w:pPr>
      <w:r w:rsidRPr="0074630C">
        <w:rPr>
          <w:bCs/>
        </w:rPr>
        <w:t>7.</w:t>
      </w:r>
      <w:r w:rsidRPr="0074630C">
        <w:rPr>
          <w:bCs/>
        </w:rPr>
        <w:tab/>
      </w:r>
      <w:r w:rsidRPr="0074630C">
        <w:rPr>
          <w:b/>
          <w:bCs/>
        </w:rPr>
        <w:t>В русле своих пересмотренных руководящих принципов подготовки д</w:t>
      </w:r>
      <w:r w:rsidRPr="0074630C">
        <w:rPr>
          <w:b/>
          <w:bCs/>
        </w:rPr>
        <w:t>о</w:t>
      </w:r>
      <w:r w:rsidRPr="0074630C">
        <w:rPr>
          <w:b/>
          <w:bCs/>
        </w:rPr>
        <w:t>кладов (CERD/C/2007/1, пункты 10 и 12), Комитет побуждает государство-участник как можно скорее провести перепись или собрать обновленные данные о демографическом составе своего населения за счет других соотве</w:t>
      </w:r>
      <w:r w:rsidRPr="0074630C">
        <w:rPr>
          <w:b/>
          <w:bCs/>
        </w:rPr>
        <w:t>т</w:t>
      </w:r>
      <w:r w:rsidRPr="0074630C">
        <w:rPr>
          <w:b/>
          <w:bCs/>
        </w:rPr>
        <w:t>ствующих методов. Комитет рекомендует государству-участнику собрать дезагрегированную статистику о пользовании экономическими, социальн</w:t>
      </w:r>
      <w:r w:rsidRPr="0074630C">
        <w:rPr>
          <w:b/>
          <w:bCs/>
        </w:rPr>
        <w:t>ы</w:t>
      </w:r>
      <w:r w:rsidRPr="0074630C">
        <w:rPr>
          <w:b/>
          <w:bCs/>
        </w:rPr>
        <w:t>ми и культурными правами, закрепленными в Конвенции, всеми этнич</w:t>
      </w:r>
      <w:r w:rsidRPr="0074630C">
        <w:rPr>
          <w:b/>
          <w:bCs/>
        </w:rPr>
        <w:t>е</w:t>
      </w:r>
      <w:r w:rsidRPr="0074630C">
        <w:rPr>
          <w:b/>
          <w:bCs/>
        </w:rPr>
        <w:t>скими общинами, включая этнических македонцев и этнических албанцев, при полном соблюдении принципов конфиденциальности, информированн</w:t>
      </w:r>
      <w:r w:rsidRPr="0074630C">
        <w:rPr>
          <w:b/>
          <w:bCs/>
        </w:rPr>
        <w:t>о</w:t>
      </w:r>
      <w:r w:rsidRPr="0074630C">
        <w:rPr>
          <w:b/>
          <w:bCs/>
        </w:rPr>
        <w:t>го согласия и самоидентификации. Комитет приветствовал бы, в особенн</w:t>
      </w:r>
      <w:r w:rsidRPr="0074630C">
        <w:rPr>
          <w:b/>
          <w:bCs/>
        </w:rPr>
        <w:t>о</w:t>
      </w:r>
      <w:r w:rsidRPr="0074630C">
        <w:rPr>
          <w:b/>
          <w:bCs/>
        </w:rPr>
        <w:lastRenderedPageBreak/>
        <w:t>сти, данные с указанием, где и среди какого большинства проживает каждое меньшинство.</w:t>
      </w:r>
    </w:p>
    <w:p w:rsidR="0074630C" w:rsidRPr="00462FF5" w:rsidRDefault="0074630C" w:rsidP="007463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Конвенция в отечественном законодательстве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8.</w:t>
      </w:r>
      <w:r w:rsidRPr="0074630C">
        <w:tab/>
        <w:t>Комитет испытывает озабоченность в связи с отсутствием четкого опред</w:t>
      </w:r>
      <w:r w:rsidRPr="0074630C">
        <w:t>е</w:t>
      </w:r>
      <w:r w:rsidRPr="0074630C">
        <w:t>ления расовой дискриминации в законодательстве государства-участника в русле статьи 1 Конвенции, несмотря на многочисленные признаки дискриминации, введённые в его законодательство. Он также испытывает сожаление в связи с тем, что Уголовный кодекс не охватывает содействие расистским организациям и их финансирование. Комитет далее испытывает озабоченность в связи с сообщ</w:t>
      </w:r>
      <w:r w:rsidRPr="0074630C">
        <w:t>е</w:t>
      </w:r>
      <w:r w:rsidRPr="0074630C">
        <w:t>ниями о том, что положения Закона 2010 года о предотвращении дискриминации и защите от нее носят нечеткий характер и не гармонизированы с существующим законодательством (статьи 1, 2 и 4).</w:t>
      </w:r>
    </w:p>
    <w:p w:rsidR="0074630C" w:rsidRPr="0074630C" w:rsidRDefault="0074630C" w:rsidP="0074630C">
      <w:pPr>
        <w:pStyle w:val="SingleTxt"/>
        <w:rPr>
          <w:b/>
        </w:rPr>
      </w:pPr>
      <w:r w:rsidRPr="0074630C">
        <w:t>9.</w:t>
      </w:r>
      <w:r w:rsidRPr="0074630C">
        <w:tab/>
      </w:r>
      <w:r w:rsidRPr="0074630C">
        <w:rPr>
          <w:b/>
          <w:bCs/>
        </w:rPr>
        <w:t>Комитет</w:t>
      </w:r>
      <w:r w:rsidRPr="0074630C">
        <w:t>:</w:t>
      </w:r>
    </w:p>
    <w:p w:rsidR="0074630C" w:rsidRPr="0074630C" w:rsidRDefault="0074630C" w:rsidP="0074630C">
      <w:pPr>
        <w:pStyle w:val="SingleTxt"/>
        <w:rPr>
          <w:b/>
        </w:rPr>
      </w:pPr>
      <w:r w:rsidRPr="00462FF5">
        <w:tab/>
      </w:r>
      <w:r w:rsidRPr="0074630C">
        <w:rPr>
          <w:b/>
        </w:rPr>
        <w:t>a)</w:t>
      </w:r>
      <w:r w:rsidRPr="0074630C">
        <w:rPr>
          <w:b/>
        </w:rPr>
        <w:tab/>
      </w:r>
      <w:r w:rsidRPr="0074630C">
        <w:rPr>
          <w:b/>
          <w:bCs/>
        </w:rPr>
        <w:t>рекомендует государству-участнику пересмотреть свой Уголовный кодекс с целью обеспечить, чтобы он содержал четкое и всеобъемлющее определение расовой дискриминации, которое было бы вполне совместимо со статьей 1 Конвенции</w:t>
      </w:r>
      <w:r w:rsidRPr="0074630C">
        <w:t>;</w:t>
      </w:r>
    </w:p>
    <w:p w:rsidR="0074630C" w:rsidRPr="0074630C" w:rsidRDefault="0074630C" w:rsidP="0074630C">
      <w:pPr>
        <w:pStyle w:val="SingleTxt"/>
        <w:rPr>
          <w:b/>
        </w:rPr>
      </w:pPr>
      <w:r w:rsidRPr="00462FF5">
        <w:rPr>
          <w:b/>
        </w:rPr>
        <w:tab/>
      </w:r>
      <w:proofErr w:type="gramStart"/>
      <w:r w:rsidRPr="0074630C">
        <w:rPr>
          <w:b/>
        </w:rPr>
        <w:t>b)</w:t>
      </w:r>
      <w:r w:rsidRPr="0074630C">
        <w:tab/>
      </w:r>
      <w:r w:rsidRPr="0074630C">
        <w:rPr>
          <w:b/>
          <w:bCs/>
        </w:rPr>
        <w:t>памятуя о своей общей рекомендации № 35 (2013) о борьбе с нен</w:t>
      </w:r>
      <w:r w:rsidRPr="0074630C">
        <w:rPr>
          <w:b/>
          <w:bCs/>
        </w:rPr>
        <w:t>а</w:t>
      </w:r>
      <w:r w:rsidRPr="0074630C">
        <w:rPr>
          <w:b/>
          <w:bCs/>
        </w:rPr>
        <w:t>вистническими высказываниями расистского толка и напоминая, что пол</w:t>
      </w:r>
      <w:r w:rsidRPr="0074630C">
        <w:rPr>
          <w:b/>
          <w:bCs/>
        </w:rPr>
        <w:t>о</w:t>
      </w:r>
      <w:r w:rsidRPr="0074630C">
        <w:rPr>
          <w:b/>
          <w:bCs/>
        </w:rPr>
        <w:t>жения статьи 4 Конвенции носят императивный характер, рекомендует принять меры к тому, чтобы включить в свое законодательство все аспекты этой статьи, и в том числе положения о запрещении организаций, которые поощряют или подстрекают расовую дискриминацию, и участия в таких о</w:t>
      </w:r>
      <w:r w:rsidRPr="0074630C">
        <w:rPr>
          <w:b/>
          <w:bCs/>
        </w:rPr>
        <w:t>р</w:t>
      </w:r>
      <w:r w:rsidRPr="0074630C">
        <w:rPr>
          <w:b/>
          <w:bCs/>
        </w:rPr>
        <w:t>ганизациях или помощи</w:t>
      </w:r>
      <w:proofErr w:type="gramEnd"/>
      <w:r w:rsidRPr="0074630C">
        <w:rPr>
          <w:b/>
          <w:bCs/>
        </w:rPr>
        <w:t xml:space="preserve"> таким организациям</w:t>
      </w:r>
      <w:r w:rsidRPr="0074630C">
        <w:t>;</w:t>
      </w:r>
    </w:p>
    <w:p w:rsidR="0074630C" w:rsidRPr="0074630C" w:rsidRDefault="0074630C" w:rsidP="0074630C">
      <w:pPr>
        <w:pStyle w:val="SingleTxt"/>
        <w:rPr>
          <w:b/>
        </w:rPr>
      </w:pPr>
      <w:r w:rsidRPr="00462FF5">
        <w:tab/>
      </w:r>
      <w:r w:rsidRPr="0074630C">
        <w:rPr>
          <w:b/>
        </w:rPr>
        <w:t>c)</w:t>
      </w:r>
      <w:r w:rsidRPr="0074630C">
        <w:tab/>
      </w:r>
      <w:r w:rsidRPr="0074630C">
        <w:rPr>
          <w:b/>
          <w:bCs/>
        </w:rPr>
        <w:t>побуждает государство-участник скорректировать Закон о предо</w:t>
      </w:r>
      <w:r w:rsidRPr="0074630C">
        <w:rPr>
          <w:b/>
          <w:bCs/>
        </w:rPr>
        <w:t>т</w:t>
      </w:r>
      <w:r w:rsidRPr="0074630C">
        <w:rPr>
          <w:b/>
          <w:bCs/>
        </w:rPr>
        <w:t>вращении дискриминации и защите от нее в соответствии с Конвенцией и отечественным законодательством, в особенности в отношении судебной з</w:t>
      </w:r>
      <w:r w:rsidRPr="0074630C">
        <w:rPr>
          <w:b/>
          <w:bCs/>
        </w:rPr>
        <w:t>а</w:t>
      </w:r>
      <w:r w:rsidRPr="0074630C">
        <w:rPr>
          <w:b/>
          <w:bCs/>
        </w:rPr>
        <w:t>щиты, бремени доказывания и специальных мер</w:t>
      </w:r>
      <w:r w:rsidRPr="0074630C">
        <w:t>;</w:t>
      </w:r>
    </w:p>
    <w:p w:rsidR="0074630C" w:rsidRPr="00462FF5" w:rsidRDefault="0074630C" w:rsidP="0074630C">
      <w:pPr>
        <w:pStyle w:val="SingleTxt"/>
      </w:pPr>
      <w:r w:rsidRPr="00462FF5">
        <w:tab/>
      </w:r>
      <w:r w:rsidRPr="0074630C">
        <w:rPr>
          <w:b/>
        </w:rPr>
        <w:t>d)</w:t>
      </w:r>
      <w:r w:rsidRPr="0074630C">
        <w:rPr>
          <w:b/>
        </w:rPr>
        <w:tab/>
      </w:r>
      <w:r w:rsidRPr="0074630C">
        <w:rPr>
          <w:b/>
          <w:bCs/>
        </w:rPr>
        <w:t>рекомендует государству-участнику обеспечить полное понимание и распространение среди общественности и судебной системы всех полож</w:t>
      </w:r>
      <w:r w:rsidRPr="0074630C">
        <w:rPr>
          <w:b/>
          <w:bCs/>
        </w:rPr>
        <w:t>е</w:t>
      </w:r>
      <w:r w:rsidRPr="0074630C">
        <w:rPr>
          <w:b/>
          <w:bCs/>
        </w:rPr>
        <w:t>ний, касающихся запрещения расовой дискриминации. Комитет просит го</w:t>
      </w:r>
      <w:r w:rsidRPr="0074630C">
        <w:rPr>
          <w:b/>
          <w:bCs/>
        </w:rPr>
        <w:t>с</w:t>
      </w:r>
      <w:r w:rsidRPr="0074630C">
        <w:rPr>
          <w:b/>
          <w:bCs/>
        </w:rPr>
        <w:t>ударство-участник включить в свой следующий периодический доклад и</w:t>
      </w:r>
      <w:r w:rsidRPr="0074630C">
        <w:rPr>
          <w:b/>
          <w:bCs/>
        </w:rPr>
        <w:t>н</w:t>
      </w:r>
      <w:r w:rsidRPr="0074630C">
        <w:rPr>
          <w:b/>
          <w:bCs/>
        </w:rPr>
        <w:t>формацию о рассмотренных соответствующих делах и примененных сан</w:t>
      </w:r>
      <w:r w:rsidRPr="0074630C">
        <w:rPr>
          <w:b/>
          <w:bCs/>
        </w:rPr>
        <w:t>к</w:t>
      </w:r>
      <w:r w:rsidRPr="0074630C">
        <w:rPr>
          <w:b/>
          <w:bCs/>
        </w:rPr>
        <w:t>циях в связи с расовой дискриминацией</w:t>
      </w:r>
      <w:r w:rsidRPr="0074630C">
        <w:t>.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Национальные учреждения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10.</w:t>
      </w:r>
      <w:r w:rsidRPr="0074630C">
        <w:tab/>
        <w:t>Комитет испытывает озабоченность в связи с недостатками нынешнего з</w:t>
      </w:r>
      <w:r w:rsidRPr="0074630C">
        <w:t>а</w:t>
      </w:r>
      <w:r w:rsidRPr="0074630C">
        <w:t>кона относительно мандата и процесса подбора омбудсмена, а также в связи с р</w:t>
      </w:r>
      <w:r w:rsidRPr="0074630C">
        <w:t>е</w:t>
      </w:r>
      <w:r w:rsidRPr="0074630C">
        <w:t>сурсами, выделяемыми омбудсмену на проведение некоторых ключевых видов деятельности. Комитет далее испытывает озабоченность в связи с сообщениями о том, что Комиссия по предупреждению дискриминации и защите от нее имеет ограниченные финансовые и людские ресурсы, что ущемляет ее способность успешно выполнять свой мандат. Комитет, наконец, отмечает отсутствие четкой координации между омбудсменом и Комиссией при оказании помощи жертвам расовой дискриминации (статьи 2 и 6).</w:t>
      </w:r>
    </w:p>
    <w:p w:rsidR="0074630C" w:rsidRPr="0074630C" w:rsidRDefault="0074630C" w:rsidP="0074630C">
      <w:pPr>
        <w:pStyle w:val="SingleTxt"/>
        <w:rPr>
          <w:b/>
        </w:rPr>
      </w:pPr>
      <w:r w:rsidRPr="0074630C">
        <w:t>11.</w:t>
      </w:r>
      <w:r w:rsidRPr="0074630C">
        <w:tab/>
      </w:r>
      <w:r w:rsidRPr="0074630C">
        <w:rPr>
          <w:b/>
          <w:bCs/>
        </w:rPr>
        <w:t>Комитет рекомендует государству-участнику</w:t>
      </w:r>
      <w:r w:rsidRPr="0074630C">
        <w:t>:</w:t>
      </w:r>
    </w:p>
    <w:p w:rsidR="0074630C" w:rsidRPr="0074630C" w:rsidRDefault="0074630C" w:rsidP="0074630C">
      <w:pPr>
        <w:pStyle w:val="SingleTxt"/>
        <w:rPr>
          <w:b/>
        </w:rPr>
      </w:pPr>
      <w:r w:rsidRPr="00462FF5">
        <w:rPr>
          <w:b/>
        </w:rPr>
        <w:tab/>
      </w:r>
      <w:r w:rsidRPr="0074630C">
        <w:rPr>
          <w:b/>
        </w:rPr>
        <w:t>a)</w:t>
      </w:r>
      <w:r w:rsidRPr="0074630C">
        <w:rPr>
          <w:b/>
        </w:rPr>
        <w:tab/>
      </w:r>
      <w:r w:rsidRPr="0074630C">
        <w:rPr>
          <w:b/>
          <w:bCs/>
        </w:rPr>
        <w:t xml:space="preserve">как можно скорее скорректировать Закон об омбудсмене, с </w:t>
      </w:r>
      <w:proofErr w:type="gramStart"/>
      <w:r w:rsidRPr="0074630C">
        <w:rPr>
          <w:b/>
          <w:bCs/>
        </w:rPr>
        <w:t>тем</w:t>
      </w:r>
      <w:proofErr w:type="gramEnd"/>
      <w:r w:rsidRPr="0074630C">
        <w:rPr>
          <w:b/>
          <w:bCs/>
        </w:rPr>
        <w:t xml:space="preserve"> чтобы консолидировать мандат омбудсмена в отношении поощрения и з</w:t>
      </w:r>
      <w:r w:rsidRPr="0074630C">
        <w:rPr>
          <w:b/>
          <w:bCs/>
        </w:rPr>
        <w:t>а</w:t>
      </w:r>
      <w:r w:rsidRPr="0074630C">
        <w:rPr>
          <w:b/>
          <w:bCs/>
        </w:rPr>
        <w:t>щиты прав человека, укрепить его роль в качестве национального преве</w:t>
      </w:r>
      <w:r w:rsidRPr="0074630C">
        <w:rPr>
          <w:b/>
          <w:bCs/>
        </w:rPr>
        <w:t>н</w:t>
      </w:r>
      <w:r w:rsidRPr="0074630C">
        <w:rPr>
          <w:b/>
          <w:bCs/>
        </w:rPr>
        <w:lastRenderedPageBreak/>
        <w:t>тивного механизма и обеспечить его финансовую независимость, в соотве</w:t>
      </w:r>
      <w:r w:rsidRPr="0074630C">
        <w:rPr>
          <w:b/>
          <w:bCs/>
        </w:rPr>
        <w:t>т</w:t>
      </w:r>
      <w:r w:rsidRPr="0074630C">
        <w:rPr>
          <w:b/>
          <w:bCs/>
        </w:rPr>
        <w:t>ствии с принципами, касающимися статуса национальных учреждений, з</w:t>
      </w:r>
      <w:r w:rsidRPr="0074630C">
        <w:rPr>
          <w:b/>
          <w:bCs/>
        </w:rPr>
        <w:t>а</w:t>
      </w:r>
      <w:r w:rsidRPr="0074630C">
        <w:rPr>
          <w:b/>
          <w:bCs/>
        </w:rPr>
        <w:t>нимающихся поощрением и защитой прав человека (Парижские принципы). Государству-участнику следует полностью сотрудничать с омбудсменом и предпринимать действия по его рекомендациям, в особенности на предмет борьбы с расовой дискриминацией</w:t>
      </w:r>
      <w:r w:rsidRPr="0074630C">
        <w:t>;</w:t>
      </w:r>
    </w:p>
    <w:p w:rsidR="0074630C" w:rsidRPr="0074630C" w:rsidRDefault="0074630C" w:rsidP="0074630C">
      <w:pPr>
        <w:pStyle w:val="SingleTxt"/>
        <w:rPr>
          <w:b/>
        </w:rPr>
      </w:pPr>
      <w:r w:rsidRPr="00462FF5">
        <w:tab/>
      </w:r>
      <w:r w:rsidRPr="0074630C">
        <w:rPr>
          <w:b/>
        </w:rPr>
        <w:t>b)</w:t>
      </w:r>
      <w:r w:rsidRPr="0074630C">
        <w:rPr>
          <w:b/>
        </w:rPr>
        <w:tab/>
      </w:r>
      <w:r w:rsidRPr="0074630C">
        <w:rPr>
          <w:b/>
          <w:bCs/>
        </w:rPr>
        <w:t>обеспечить наделение Комиссии по предупреждению дискримин</w:t>
      </w:r>
      <w:r w:rsidRPr="0074630C">
        <w:rPr>
          <w:b/>
          <w:bCs/>
        </w:rPr>
        <w:t>а</w:t>
      </w:r>
      <w:r w:rsidRPr="0074630C">
        <w:rPr>
          <w:b/>
          <w:bCs/>
        </w:rPr>
        <w:t>ции и защите от нее адекватными финансовыми и людскими ресурсами, к</w:t>
      </w:r>
      <w:r w:rsidRPr="0074630C">
        <w:rPr>
          <w:b/>
          <w:bCs/>
        </w:rPr>
        <w:t>о</w:t>
      </w:r>
      <w:r w:rsidRPr="0074630C">
        <w:rPr>
          <w:b/>
          <w:bCs/>
        </w:rPr>
        <w:t>торые гарантировали бы ее независимость и эффективность. Следует также крепить консультативную и просветительскую функции Комиссии</w:t>
      </w:r>
      <w:r w:rsidRPr="0074630C">
        <w:t>;</w:t>
      </w:r>
    </w:p>
    <w:p w:rsidR="0074630C" w:rsidRPr="00462FF5" w:rsidRDefault="0074630C" w:rsidP="0074630C">
      <w:pPr>
        <w:pStyle w:val="SingleTxt"/>
      </w:pPr>
      <w:r w:rsidRPr="00462FF5">
        <w:rPr>
          <w:b/>
        </w:rPr>
        <w:tab/>
      </w:r>
      <w:r w:rsidRPr="0074630C">
        <w:rPr>
          <w:b/>
        </w:rPr>
        <w:t>c)</w:t>
      </w:r>
      <w:r w:rsidRPr="0074630C">
        <w:tab/>
      </w:r>
      <w:r w:rsidRPr="0074630C">
        <w:rPr>
          <w:b/>
          <w:bCs/>
        </w:rPr>
        <w:t xml:space="preserve">уточнить мандат национальных механизмов, таких как омбудсмен и Комиссия, избегая дублирования и поощряя координацию и синергию между ними, с </w:t>
      </w:r>
      <w:proofErr w:type="gramStart"/>
      <w:r w:rsidRPr="0074630C">
        <w:rPr>
          <w:b/>
          <w:bCs/>
        </w:rPr>
        <w:t>тем</w:t>
      </w:r>
      <w:proofErr w:type="gramEnd"/>
      <w:r w:rsidRPr="0074630C">
        <w:rPr>
          <w:b/>
          <w:bCs/>
        </w:rPr>
        <w:t xml:space="preserve"> чтобы упрочить защиту от расовой дискриминации и от нарушений других прав человека</w:t>
      </w:r>
      <w:r w:rsidRPr="0074630C">
        <w:t>.</w:t>
      </w:r>
    </w:p>
    <w:p w:rsidR="0074630C" w:rsidRPr="00462FF5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2FF5">
        <w:tab/>
      </w:r>
      <w:r w:rsidRPr="00462FF5">
        <w:tab/>
      </w:r>
      <w:r w:rsidRPr="0074630C">
        <w:t>Ситуация мигрантов, просителей убежища и беженцев</w:t>
      </w:r>
    </w:p>
    <w:p w:rsidR="0074630C" w:rsidRPr="0074630C" w:rsidRDefault="0074630C" w:rsidP="0074630C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12.</w:t>
      </w:r>
      <w:r w:rsidRPr="0074630C">
        <w:tab/>
        <w:t xml:space="preserve">Отмечая вызовы, с которыми сталкивается государство-участник с точки зрения притока мигрантов в страну, </w:t>
      </w:r>
      <w:proofErr w:type="gramStart"/>
      <w:r w:rsidRPr="0074630C">
        <w:t>и</w:t>
      </w:r>
      <w:proofErr w:type="gramEnd"/>
      <w:r w:rsidRPr="0074630C">
        <w:t xml:space="preserve"> несмотря на некоторые принимаемые поз</w:t>
      </w:r>
      <w:r w:rsidRPr="0074630C">
        <w:t>и</w:t>
      </w:r>
      <w:r w:rsidRPr="0074630C">
        <w:t>тивные меры, Комитет выражает свою озабоченность: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a)</w:t>
      </w:r>
      <w:r w:rsidR="0074630C" w:rsidRPr="0074630C">
        <w:tab/>
        <w:t>в связи с продолжительным административным задержанием просит</w:t>
      </w:r>
      <w:r w:rsidR="0074630C" w:rsidRPr="0074630C">
        <w:t>е</w:t>
      </w:r>
      <w:r w:rsidR="0074630C" w:rsidRPr="0074630C">
        <w:t>лей убежища, и в основном тех, кого вызывают в суд в качестве свидетелей по уголовным делам, и в связи с задержанием несопровождаемых несовершенн</w:t>
      </w:r>
      <w:r w:rsidR="0074630C" w:rsidRPr="0074630C">
        <w:t>о</w:t>
      </w:r>
      <w:r w:rsidR="0074630C" w:rsidRPr="0074630C">
        <w:t>летних;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b)</w:t>
      </w:r>
      <w:r w:rsidR="0074630C" w:rsidRPr="0074630C">
        <w:tab/>
        <w:t xml:space="preserve">в связи с сообщаемыми случаями высылки без надлежащей оценки возможного нарушения принципа </w:t>
      </w:r>
      <w:proofErr w:type="spellStart"/>
      <w:r w:rsidR="0074630C" w:rsidRPr="0074630C">
        <w:t>невыдворения</w:t>
      </w:r>
      <w:proofErr w:type="spellEnd"/>
      <w:r w:rsidR="0074630C" w:rsidRPr="0074630C">
        <w:t>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c)</w:t>
      </w:r>
      <w:r w:rsidR="0074630C" w:rsidRPr="0074630C">
        <w:tab/>
        <w:t>в связи с плохими материальными условиями в центрах приема ин</w:t>
      </w:r>
      <w:r w:rsidR="0074630C" w:rsidRPr="0074630C">
        <w:t>о</w:t>
      </w:r>
      <w:r w:rsidR="0074630C" w:rsidRPr="0074630C">
        <w:t>странцев, в связи с нарушениями при обращении с транзитными мигрантами и потенциальными просителями убежища и в связи с отсутствием местных инт</w:t>
      </w:r>
      <w:r w:rsidR="0074630C" w:rsidRPr="0074630C">
        <w:t>е</w:t>
      </w:r>
      <w:r w:rsidR="0074630C" w:rsidRPr="0074630C">
        <w:t>грационных программ (статьи 2 и 5).</w:t>
      </w:r>
    </w:p>
    <w:p w:rsidR="0074630C" w:rsidRPr="0074630C" w:rsidRDefault="0074630C" w:rsidP="0074630C">
      <w:pPr>
        <w:pStyle w:val="SingleTxt"/>
        <w:rPr>
          <w:b/>
        </w:rPr>
      </w:pPr>
      <w:r w:rsidRPr="0074630C">
        <w:t>13.</w:t>
      </w:r>
      <w:r w:rsidRPr="0074630C">
        <w:tab/>
      </w:r>
      <w:r w:rsidRPr="0074630C">
        <w:rPr>
          <w:b/>
          <w:bCs/>
        </w:rPr>
        <w:t xml:space="preserve">Памятуя о своей общей рекомендации № 30 (2005) о дискриминации в отношении </w:t>
      </w:r>
      <w:proofErr w:type="spellStart"/>
      <w:r w:rsidRPr="0074630C">
        <w:rPr>
          <w:b/>
          <w:bCs/>
        </w:rPr>
        <w:t>неграждан</w:t>
      </w:r>
      <w:proofErr w:type="spellEnd"/>
      <w:r w:rsidRPr="0074630C">
        <w:rPr>
          <w:b/>
          <w:bCs/>
        </w:rPr>
        <w:t>, Комитет рекомендует государству-участнику</w:t>
      </w:r>
      <w:r w:rsidRPr="0074630C">
        <w:t>: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tab/>
      </w:r>
      <w:r w:rsidR="0074630C" w:rsidRPr="00A209BA">
        <w:rPr>
          <w:b/>
        </w:rPr>
        <w:t>a)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воздерживаться от продолжительного задержания мигрантов в к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 xml:space="preserve">честве потенциальных свидетелей по уголовным делам в рамках борьбы с контрабандой. </w:t>
      </w:r>
      <w:proofErr w:type="gramStart"/>
      <w:r w:rsidR="0074630C" w:rsidRPr="0074630C">
        <w:rPr>
          <w:b/>
          <w:bCs/>
        </w:rPr>
        <w:t>Комитет также рекомендует государству-участнику знач</w:t>
      </w:r>
      <w:r w:rsidR="0074630C" w:rsidRPr="0074630C">
        <w:rPr>
          <w:b/>
          <w:bCs/>
        </w:rPr>
        <w:t>и</w:t>
      </w:r>
      <w:r w:rsidR="0074630C" w:rsidRPr="0074630C">
        <w:rPr>
          <w:b/>
          <w:bCs/>
        </w:rPr>
        <w:t>тельно сократить максимальный срок задержания по новому проекту зак</w:t>
      </w:r>
      <w:r w:rsidR="0074630C" w:rsidRPr="0074630C">
        <w:rPr>
          <w:b/>
          <w:bCs/>
        </w:rPr>
        <w:t>о</w:t>
      </w:r>
      <w:r w:rsidR="0074630C" w:rsidRPr="0074630C">
        <w:rPr>
          <w:b/>
          <w:bCs/>
        </w:rPr>
        <w:t>на об иностранцах и эффективно обеспечивать, чтобы просители убежища, и в особенности несопровождаемые несовершеннолетние, задерживались только в крайнем случае и как можно на более короткий срок</w:t>
      </w:r>
      <w:r w:rsidR="0074630C" w:rsidRPr="0074630C">
        <w:t>;</w:t>
      </w:r>
      <w:proofErr w:type="gramEnd"/>
    </w:p>
    <w:p w:rsidR="0074630C" w:rsidRPr="0074630C" w:rsidRDefault="00A209BA" w:rsidP="0074630C">
      <w:pPr>
        <w:pStyle w:val="SingleTxt"/>
        <w:rPr>
          <w:b/>
        </w:rPr>
      </w:pPr>
      <w:r w:rsidRPr="00462FF5">
        <w:rPr>
          <w:b/>
        </w:rPr>
        <w:tab/>
      </w:r>
      <w:r w:rsidR="0074630C" w:rsidRPr="00A209BA">
        <w:rPr>
          <w:b/>
        </w:rPr>
        <w:t>b)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гарантировать, чтобы все случаи высылки хорошо оценивались и не приводили к высылке лиц, которые могут быть подвергнуты преслед</w:t>
      </w:r>
      <w:r w:rsidR="0074630C" w:rsidRPr="0074630C">
        <w:rPr>
          <w:b/>
          <w:bCs/>
        </w:rPr>
        <w:t>о</w:t>
      </w:r>
      <w:r w:rsidR="0074630C" w:rsidRPr="0074630C">
        <w:rPr>
          <w:b/>
          <w:bCs/>
        </w:rPr>
        <w:t>ванию. Государству-участнику следует также предоставить просителям уб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жища возможности для апелляции и обжалования до высылки и обеспечить им уважительное отношение</w:t>
      </w:r>
      <w:r w:rsidR="0074630C" w:rsidRPr="0074630C">
        <w:t>;</w:t>
      </w:r>
    </w:p>
    <w:p w:rsidR="0074630C" w:rsidRPr="00355B31" w:rsidRDefault="00A209BA" w:rsidP="0074630C">
      <w:pPr>
        <w:pStyle w:val="SingleTxt"/>
      </w:pPr>
      <w:r w:rsidRPr="00462FF5">
        <w:rPr>
          <w:b/>
        </w:rPr>
        <w:tab/>
      </w:r>
      <w:r w:rsidR="0074630C" w:rsidRPr="00A209BA">
        <w:rPr>
          <w:b/>
        </w:rPr>
        <w:t>c)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продолжать свои усилия по улучшению бытовых условий в це</w:t>
      </w:r>
      <w:r w:rsidR="0074630C" w:rsidRPr="0074630C">
        <w:rPr>
          <w:b/>
          <w:bCs/>
        </w:rPr>
        <w:t>н</w:t>
      </w:r>
      <w:r w:rsidR="0074630C" w:rsidRPr="0074630C">
        <w:rPr>
          <w:b/>
          <w:bCs/>
        </w:rPr>
        <w:t>трах по приему иностранцев. Приветствуя принимаемые меры по преодол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нию перенаселенности и плохих условий в приемном центре для иностра</w:t>
      </w:r>
      <w:r w:rsidR="0074630C" w:rsidRPr="0074630C">
        <w:rPr>
          <w:b/>
          <w:bCs/>
        </w:rPr>
        <w:t>н</w:t>
      </w:r>
      <w:r w:rsidR="0074630C" w:rsidRPr="0074630C">
        <w:rPr>
          <w:b/>
          <w:bCs/>
        </w:rPr>
        <w:t xml:space="preserve">цев </w:t>
      </w:r>
      <w:r w:rsidR="00143C87">
        <w:rPr>
          <w:b/>
          <w:bCs/>
        </w:rPr>
        <w:t>«</w:t>
      </w:r>
      <w:r w:rsidR="0074630C" w:rsidRPr="0074630C">
        <w:rPr>
          <w:b/>
          <w:bCs/>
        </w:rPr>
        <w:t>Гази-Баба</w:t>
      </w:r>
      <w:r w:rsidR="00143C87">
        <w:rPr>
          <w:b/>
          <w:bCs/>
        </w:rPr>
        <w:t>»</w:t>
      </w:r>
      <w:r w:rsidR="0074630C" w:rsidRPr="0074630C">
        <w:rPr>
          <w:b/>
          <w:bCs/>
        </w:rPr>
        <w:t>, Комитет просит предоставить омбудсмену в его качестве национального превентивного механизма и соответствующим неправител</w:t>
      </w:r>
      <w:r w:rsidR="0074630C" w:rsidRPr="0074630C">
        <w:rPr>
          <w:b/>
          <w:bCs/>
        </w:rPr>
        <w:t>ь</w:t>
      </w:r>
      <w:r w:rsidR="0074630C" w:rsidRPr="0074630C">
        <w:rPr>
          <w:b/>
          <w:bCs/>
        </w:rPr>
        <w:t>ственным организациям доступ ко всем приемным центрам с целью мон</w:t>
      </w:r>
      <w:r w:rsidR="0074630C" w:rsidRPr="0074630C">
        <w:rPr>
          <w:b/>
          <w:bCs/>
        </w:rPr>
        <w:t>и</w:t>
      </w:r>
      <w:r w:rsidR="0074630C" w:rsidRPr="0074630C">
        <w:rPr>
          <w:b/>
          <w:bCs/>
        </w:rPr>
        <w:lastRenderedPageBreak/>
        <w:t>торинга условий и предотвращения ненадлежащего обращения с заключе</w:t>
      </w:r>
      <w:r w:rsidR="0074630C" w:rsidRPr="0074630C">
        <w:rPr>
          <w:b/>
          <w:bCs/>
        </w:rPr>
        <w:t>н</w:t>
      </w:r>
      <w:r w:rsidR="0074630C" w:rsidRPr="0074630C">
        <w:rPr>
          <w:b/>
          <w:bCs/>
        </w:rPr>
        <w:t>ными. Комитет далее рекомендует государству-участнику осуществлять свою новую Стратегию по интеграции беженцев и иностранных граждан на 2015–</w:t>
      </w:r>
      <w:r w:rsidR="0074630C" w:rsidRPr="0074630C">
        <w:rPr>
          <w:b/>
          <w:bCs/>
        </w:rPr>
        <w:softHyphen/>
        <w:t xml:space="preserve">2025 годы, с </w:t>
      </w:r>
      <w:proofErr w:type="gramStart"/>
      <w:r w:rsidR="0074630C" w:rsidRPr="0074630C">
        <w:rPr>
          <w:b/>
          <w:bCs/>
        </w:rPr>
        <w:t>тем</w:t>
      </w:r>
      <w:proofErr w:type="gramEnd"/>
      <w:r w:rsidR="0074630C" w:rsidRPr="0074630C">
        <w:rPr>
          <w:b/>
          <w:bCs/>
        </w:rPr>
        <w:t xml:space="preserve"> чтобы упрочивать местные интеграционные пр</w:t>
      </w:r>
      <w:r w:rsidR="0074630C" w:rsidRPr="0074630C">
        <w:rPr>
          <w:b/>
          <w:bCs/>
        </w:rPr>
        <w:t>о</w:t>
      </w:r>
      <w:r w:rsidR="0074630C" w:rsidRPr="0074630C">
        <w:rPr>
          <w:b/>
          <w:bCs/>
        </w:rPr>
        <w:t>граммы</w:t>
      </w:r>
      <w:r w:rsidR="0074630C" w:rsidRPr="0074630C">
        <w:t>.</w:t>
      </w:r>
    </w:p>
    <w:p w:rsidR="00A209BA" w:rsidRPr="00355B31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Свобода передвижения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14.</w:t>
      </w:r>
      <w:r w:rsidRPr="0074630C">
        <w:tab/>
        <w:t>Комитет испытывает озабоченность в связи с сообщениями о том, что гра</w:t>
      </w:r>
      <w:r w:rsidRPr="0074630C">
        <w:t>ж</w:t>
      </w:r>
      <w:r w:rsidRPr="0074630C">
        <w:t xml:space="preserve">данам, принадлежащим к </w:t>
      </w:r>
      <w:proofErr w:type="spellStart"/>
      <w:r w:rsidRPr="0074630C">
        <w:t>ромской</w:t>
      </w:r>
      <w:proofErr w:type="spellEnd"/>
      <w:r w:rsidRPr="0074630C">
        <w:t xml:space="preserve"> и албанской общинам, мешают выехать из страны по тем основаниям, что они будут просить убежища в странах Европе</w:t>
      </w:r>
      <w:r w:rsidRPr="0074630C">
        <w:t>й</w:t>
      </w:r>
      <w:r w:rsidRPr="0074630C">
        <w:t>ского союза, и у них конфискуют их проездные документы. Комитет отмечает постановление Конституционного суда от 2014 года, которое упразднило огран</w:t>
      </w:r>
      <w:r w:rsidRPr="0074630C">
        <w:t>и</w:t>
      </w:r>
      <w:r w:rsidRPr="0074630C">
        <w:t>чительные положения Закона о проездных документах, но по-прежнему испыт</w:t>
      </w:r>
      <w:r w:rsidRPr="0074630C">
        <w:t>ы</w:t>
      </w:r>
      <w:r w:rsidRPr="0074630C">
        <w:t>вает озабоченность в связи с этнической фильтрацией этих общин сотрудниками пограничной полиции (статьи 2 и 5).</w:t>
      </w:r>
    </w:p>
    <w:p w:rsidR="0074630C" w:rsidRPr="00462FF5" w:rsidRDefault="0074630C" w:rsidP="0074630C">
      <w:pPr>
        <w:pStyle w:val="SingleTxt"/>
      </w:pPr>
      <w:r w:rsidRPr="0074630C">
        <w:t>15.</w:t>
      </w:r>
      <w:r w:rsidRPr="0074630C">
        <w:tab/>
      </w:r>
      <w:r w:rsidRPr="0074630C">
        <w:rPr>
          <w:b/>
          <w:bCs/>
        </w:rPr>
        <w:t>Принимая к сведению заявление делегации о том, что государство-участник будет осуществлять вышеупомянутое постановление, Комитет р</w:t>
      </w:r>
      <w:r w:rsidRPr="0074630C">
        <w:rPr>
          <w:b/>
          <w:bCs/>
        </w:rPr>
        <w:t>е</w:t>
      </w:r>
      <w:r w:rsidRPr="0074630C">
        <w:rPr>
          <w:b/>
          <w:bCs/>
        </w:rPr>
        <w:t>комендует государству-участнику произвести тщательную оценку и пре</w:t>
      </w:r>
      <w:r w:rsidRPr="0074630C">
        <w:rPr>
          <w:b/>
          <w:bCs/>
        </w:rPr>
        <w:t>д</w:t>
      </w:r>
      <w:r w:rsidRPr="0074630C">
        <w:rPr>
          <w:b/>
          <w:bCs/>
        </w:rPr>
        <w:t xml:space="preserve">принять шаги в порядке реакции </w:t>
      </w:r>
      <w:proofErr w:type="gramStart"/>
      <w:r w:rsidRPr="0074630C">
        <w:rPr>
          <w:b/>
          <w:bCs/>
        </w:rPr>
        <w:t>на те</w:t>
      </w:r>
      <w:proofErr w:type="gramEnd"/>
      <w:r w:rsidRPr="0074630C">
        <w:rPr>
          <w:b/>
          <w:bCs/>
        </w:rPr>
        <w:t xml:space="preserve"> причины, которые побуждают лиц, принадлежащих к этим общинам, уезжать или искать убежище в других странах. Комитет рекомендует государству-участнику полностью уважать право своих граждан на свободу передвижения и их право покидать страну и возвращаться в страну. В свете своей общей рекомендации № 31 (2005) о предупреждении расовой дискриминации в процессе отправления и фун</w:t>
      </w:r>
      <w:r w:rsidRPr="0074630C">
        <w:rPr>
          <w:b/>
          <w:bCs/>
        </w:rPr>
        <w:t>к</w:t>
      </w:r>
      <w:r w:rsidRPr="0074630C">
        <w:rPr>
          <w:b/>
          <w:bCs/>
        </w:rPr>
        <w:t>ционирования системы уголовного правосудия Комитет призывает госуда</w:t>
      </w:r>
      <w:r w:rsidRPr="0074630C">
        <w:rPr>
          <w:b/>
          <w:bCs/>
        </w:rPr>
        <w:t>р</w:t>
      </w:r>
      <w:r w:rsidRPr="0074630C">
        <w:rPr>
          <w:b/>
          <w:bCs/>
        </w:rPr>
        <w:t>ство-участник предпринять необходимые шаги к тому, чтобы предотвр</w:t>
      </w:r>
      <w:r w:rsidRPr="0074630C">
        <w:rPr>
          <w:b/>
          <w:bCs/>
        </w:rPr>
        <w:t>а</w:t>
      </w:r>
      <w:r w:rsidRPr="0074630C">
        <w:rPr>
          <w:b/>
          <w:bCs/>
        </w:rPr>
        <w:t>щать допросы, аресты и обыски исключительно на основании этнической принадлежности индивидов. Простое восприятие или факт принадлежности к этнической группе не является достаточным основанием де-юре или де-факто для ограничения права на передвижение</w:t>
      </w:r>
      <w:r w:rsidRPr="0074630C">
        <w:t>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Ситуация рома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16.</w:t>
      </w:r>
      <w:r w:rsidRPr="0074630C">
        <w:tab/>
        <w:t>Комитет испытывает озабоченность: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a)</w:t>
      </w:r>
      <w:r w:rsidR="0074630C" w:rsidRPr="0074630C">
        <w:tab/>
        <w:t>в связи с информацией о существующей сегрегации рома в сфере о</w:t>
      </w:r>
      <w:r w:rsidR="0074630C" w:rsidRPr="0074630C">
        <w:t>б</w:t>
      </w:r>
      <w:r w:rsidR="0074630C" w:rsidRPr="0074630C">
        <w:t>разования, несмотря на достигнутый государством-участником значительный прогресс в этой области. Комитет испытывает озабоченность по поводу инфо</w:t>
      </w:r>
      <w:r w:rsidR="0074630C" w:rsidRPr="0074630C">
        <w:t>р</w:t>
      </w:r>
      <w:r w:rsidR="0074630C" w:rsidRPr="0074630C">
        <w:t xml:space="preserve">мации в связи с отказом некоторых школ, в том числе в </w:t>
      </w:r>
      <w:proofErr w:type="spellStart"/>
      <w:r w:rsidR="0074630C" w:rsidRPr="0074630C">
        <w:t>Битоле</w:t>
      </w:r>
      <w:proofErr w:type="spellEnd"/>
      <w:r w:rsidR="0074630C" w:rsidRPr="0074630C">
        <w:t>, зачислять уч</w:t>
      </w:r>
      <w:r w:rsidR="0074630C" w:rsidRPr="0074630C">
        <w:t>а</w:t>
      </w:r>
      <w:r w:rsidR="0074630C" w:rsidRPr="0074630C">
        <w:t xml:space="preserve">щихся из числа рома, в связи с практикой </w:t>
      </w:r>
      <w:proofErr w:type="spellStart"/>
      <w:r w:rsidR="0074630C" w:rsidRPr="0074630C">
        <w:t>самосегрегации</w:t>
      </w:r>
      <w:proofErr w:type="spellEnd"/>
      <w:r w:rsidR="0074630C" w:rsidRPr="0074630C">
        <w:t xml:space="preserve"> учащихся из числа р</w:t>
      </w:r>
      <w:r w:rsidR="0074630C" w:rsidRPr="0074630C">
        <w:t>о</w:t>
      </w:r>
      <w:r w:rsidR="0074630C" w:rsidRPr="0074630C">
        <w:t>ма и в связи  еще с высоким процентом рома в школах для детей, страдающих умственной отсталостью;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b)</w:t>
      </w:r>
      <w:r w:rsidR="0074630C" w:rsidRPr="0074630C">
        <w:tab/>
        <w:t xml:space="preserve">в связи с достигаемым медленным прогрессом в отношении усилий государства-участника по выделению социального жилья семьям рома и по улучшению бытовых условий в </w:t>
      </w:r>
      <w:proofErr w:type="spellStart"/>
      <w:r w:rsidR="0074630C" w:rsidRPr="0074630C">
        <w:t>ромских</w:t>
      </w:r>
      <w:proofErr w:type="spellEnd"/>
      <w:r w:rsidR="0074630C" w:rsidRPr="0074630C">
        <w:t xml:space="preserve"> поселениях за счет осуществления пр</w:t>
      </w:r>
      <w:r w:rsidR="0074630C" w:rsidRPr="0074630C">
        <w:t>о</w:t>
      </w:r>
      <w:r w:rsidR="0074630C" w:rsidRPr="0074630C">
        <w:t>ектов в рамках Десятилетия и стратегии в интересах рома;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c)</w:t>
      </w:r>
      <w:r w:rsidR="0074630C" w:rsidRPr="0074630C">
        <w:tab/>
        <w:t>в связи с тем обстоятельством, что лица, принадлежащие к общине рома, по-прежнему больше всего затронуты бедностью, материальными лишен</w:t>
      </w:r>
      <w:r w:rsidR="0074630C" w:rsidRPr="0074630C">
        <w:t>и</w:t>
      </w:r>
      <w:r w:rsidR="0074630C" w:rsidRPr="0074630C">
        <w:t>ями, безработицей и социальным отторжением (статьи 2, 3 и 5).</w:t>
      </w:r>
    </w:p>
    <w:p w:rsidR="0074630C" w:rsidRPr="0074630C" w:rsidRDefault="0074630C" w:rsidP="0074630C">
      <w:pPr>
        <w:pStyle w:val="SingleTxt"/>
        <w:rPr>
          <w:b/>
        </w:rPr>
      </w:pPr>
      <w:r w:rsidRPr="0074630C">
        <w:t>17.</w:t>
      </w:r>
      <w:r w:rsidRPr="0074630C">
        <w:tab/>
      </w:r>
      <w:r w:rsidRPr="0074630C">
        <w:rPr>
          <w:b/>
          <w:bCs/>
        </w:rPr>
        <w:t>В свете своей общей рекомендации № 27 (2000) о дискриминации в о</w:t>
      </w:r>
      <w:r w:rsidRPr="0074630C">
        <w:rPr>
          <w:b/>
          <w:bCs/>
        </w:rPr>
        <w:t>т</w:t>
      </w:r>
      <w:r w:rsidRPr="0074630C">
        <w:rPr>
          <w:b/>
          <w:bCs/>
        </w:rPr>
        <w:t>ношении рома Комитет рекомендует государству-участнику</w:t>
      </w:r>
      <w:r w:rsidRPr="0074630C">
        <w:t>: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lastRenderedPageBreak/>
        <w:tab/>
      </w:r>
      <w:r w:rsidR="0074630C" w:rsidRPr="00A209BA">
        <w:rPr>
          <w:b/>
        </w:rPr>
        <w:t>a)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твердо преодолевать в русле статьи 3 Конвенции проблему сегр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гации детей рома в сфере образования. Комитет подчеркивает, что условия расовой сегрегации вовсе не обязательно генерируются правительственн</w:t>
      </w:r>
      <w:r w:rsidR="0074630C" w:rsidRPr="0074630C">
        <w:rPr>
          <w:b/>
          <w:bCs/>
        </w:rPr>
        <w:t>ы</w:t>
      </w:r>
      <w:r w:rsidR="0074630C" w:rsidRPr="0074630C">
        <w:rPr>
          <w:b/>
          <w:bCs/>
        </w:rPr>
        <w:t>ми директивами, а могут возникать как непреднамеренный побочный пр</w:t>
      </w:r>
      <w:r w:rsidR="0074630C" w:rsidRPr="0074630C">
        <w:rPr>
          <w:b/>
          <w:bCs/>
        </w:rPr>
        <w:t>о</w:t>
      </w:r>
      <w:r w:rsidR="0074630C" w:rsidRPr="0074630C">
        <w:rPr>
          <w:b/>
          <w:bCs/>
        </w:rPr>
        <w:t xml:space="preserve">дукт действий частных лиц, которые ведут к социальной изоляции. </w:t>
      </w:r>
      <w:proofErr w:type="gramStart"/>
      <w:r w:rsidR="0074630C" w:rsidRPr="0074630C">
        <w:rPr>
          <w:b/>
          <w:bCs/>
        </w:rPr>
        <w:t>Госуда</w:t>
      </w:r>
      <w:r w:rsidR="0074630C" w:rsidRPr="0074630C">
        <w:rPr>
          <w:b/>
          <w:bCs/>
        </w:rPr>
        <w:t>р</w:t>
      </w:r>
      <w:r w:rsidR="0074630C" w:rsidRPr="0074630C">
        <w:rPr>
          <w:b/>
          <w:bCs/>
        </w:rPr>
        <w:t>ству-участнику следует устранять любую дискриминацию по отношению к учащимся из числа рома в их доступе к адекватному образованию и борот</w:t>
      </w:r>
      <w:r w:rsidR="0074630C" w:rsidRPr="0074630C">
        <w:rPr>
          <w:b/>
          <w:bCs/>
        </w:rPr>
        <w:t>ь</w:t>
      </w:r>
      <w:r w:rsidR="0074630C" w:rsidRPr="0074630C">
        <w:rPr>
          <w:b/>
          <w:bCs/>
        </w:rPr>
        <w:t>ся со стереотипами, которые ведут к социальному отторжению</w:t>
      </w:r>
      <w:r w:rsidR="0074630C" w:rsidRPr="0074630C">
        <w:t>;</w:t>
      </w:r>
      <w:proofErr w:type="gramEnd"/>
    </w:p>
    <w:p w:rsidR="0074630C" w:rsidRPr="0074630C" w:rsidRDefault="00A209BA" w:rsidP="0074630C">
      <w:pPr>
        <w:pStyle w:val="SingleTxt"/>
        <w:rPr>
          <w:b/>
        </w:rPr>
      </w:pPr>
      <w:r w:rsidRPr="00462FF5">
        <w:tab/>
      </w:r>
      <w:r w:rsidR="0074630C" w:rsidRPr="00A209BA">
        <w:rPr>
          <w:b/>
        </w:rPr>
        <w:t>b)</w:t>
      </w:r>
      <w:r w:rsidR="0074630C" w:rsidRPr="0074630C">
        <w:tab/>
      </w:r>
      <w:r w:rsidR="0074630C" w:rsidRPr="0074630C">
        <w:rPr>
          <w:b/>
          <w:bCs/>
        </w:rPr>
        <w:t>крепить свои усилия по предоставлению адекватного социального жилья семьям рома за счет специальных жилищных программ муницип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>литетов, и в том числе путем выделения адекватного бюджета под такие программы</w:t>
      </w:r>
      <w:r w:rsidR="0074630C" w:rsidRPr="0074630C">
        <w:t>;</w:t>
      </w:r>
    </w:p>
    <w:p w:rsidR="0074630C" w:rsidRPr="00462FF5" w:rsidRDefault="00A209BA" w:rsidP="0074630C">
      <w:pPr>
        <w:pStyle w:val="SingleTxt"/>
      </w:pPr>
      <w:r w:rsidRPr="00462FF5">
        <w:tab/>
      </w:r>
      <w:r w:rsidR="0074630C" w:rsidRPr="00A209BA">
        <w:rPr>
          <w:b/>
        </w:rPr>
        <w:t>c)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по-прежнему принимать особые меры в интересах рома, в соотве</w:t>
      </w:r>
      <w:r w:rsidR="0074630C" w:rsidRPr="0074630C">
        <w:rPr>
          <w:b/>
          <w:bCs/>
        </w:rPr>
        <w:t>т</w:t>
      </w:r>
      <w:r w:rsidR="0074630C" w:rsidRPr="0074630C">
        <w:rPr>
          <w:b/>
          <w:bCs/>
        </w:rPr>
        <w:t>ствии с общей рекомендацией № 32 (2009) о значении и сфере применения особых мер в Конвенции, путем поощрения трудоустройства и продвижения рома и пресекать их социальное отторжение</w:t>
      </w:r>
      <w:r w:rsidR="0074630C" w:rsidRPr="0074630C">
        <w:t>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Гендерные аспекты расовой дискриминации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18.</w:t>
      </w:r>
      <w:r w:rsidRPr="0074630C">
        <w:tab/>
        <w:t>Комитет выражает свою озабоченность: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a)</w:t>
      </w:r>
      <w:r w:rsidR="0074630C" w:rsidRPr="0074630C">
        <w:tab/>
        <w:t>в связи с уязвимостью женщин, принадлежащих к группам мен</w:t>
      </w:r>
      <w:r w:rsidR="0074630C" w:rsidRPr="0074630C">
        <w:t>ь</w:t>
      </w:r>
      <w:r w:rsidR="0074630C" w:rsidRPr="0074630C">
        <w:t>шинств, в том, что касается нарушения их права на трудоустройство и их чре</w:t>
      </w:r>
      <w:r w:rsidR="0074630C" w:rsidRPr="0074630C">
        <w:t>з</w:t>
      </w:r>
      <w:r w:rsidR="0074630C" w:rsidRPr="0074630C">
        <w:t>мерной представленности на низкооплачиваемых работах, несмотря на приним</w:t>
      </w:r>
      <w:r w:rsidR="0074630C" w:rsidRPr="0074630C">
        <w:t>а</w:t>
      </w:r>
      <w:r w:rsidR="0074630C" w:rsidRPr="0074630C">
        <w:t>емые государством-участником меры по расширению их доступа на рынок труда за счет ряда мер и проектов (статьи 2 и 5);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b)</w:t>
      </w:r>
      <w:r w:rsidR="0074630C" w:rsidRPr="0074630C">
        <w:tab/>
        <w:t xml:space="preserve">в связи с распространенность ранних браков в </w:t>
      </w:r>
      <w:proofErr w:type="spellStart"/>
      <w:r w:rsidR="0074630C" w:rsidRPr="0074630C">
        <w:t>ромской</w:t>
      </w:r>
      <w:proofErr w:type="spellEnd"/>
      <w:r w:rsidR="0074630C" w:rsidRPr="0074630C">
        <w:t xml:space="preserve"> и албанской общинах, что считается традиционной практикой, без адекватных реакций со стороны государства-участника по действенной борьбе с этой пагубной практ</w:t>
      </w:r>
      <w:r w:rsidR="0074630C" w:rsidRPr="0074630C">
        <w:t>и</w:t>
      </w:r>
      <w:r w:rsidR="0074630C" w:rsidRPr="0074630C">
        <w:t>кой;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c)</w:t>
      </w:r>
      <w:r w:rsidR="0074630C" w:rsidRPr="0074630C">
        <w:tab/>
        <w:t>в связи с занижением отчетности об инцидентах бытового насилия, что особенно затрагивает женщин, принадлежащих к группам меньшинств. П</w:t>
      </w:r>
      <w:r w:rsidR="0074630C" w:rsidRPr="0074630C">
        <w:t>а</w:t>
      </w:r>
      <w:r w:rsidR="0074630C" w:rsidRPr="0074630C">
        <w:t>мятуя о случаях ранних браков в стране, Комитет испытывает сожаление в связи с тем, что женщины в возрасте до 18 лет не принимаются в приюты. Комитет также испытывает озабоченность в связи с ин</w:t>
      </w:r>
      <w:r w:rsidR="0092060E">
        <w:t>формацией о том, что Закон 2014</w:t>
      </w:r>
      <w:r w:rsidR="0092060E">
        <w:rPr>
          <w:lang w:val="en-US"/>
        </w:rPr>
        <w:t> </w:t>
      </w:r>
      <w:r w:rsidR="0074630C" w:rsidRPr="0074630C">
        <w:t>года по предотвращению бытового насилия и защите от него не предоста</w:t>
      </w:r>
      <w:r w:rsidR="0074630C" w:rsidRPr="0074630C">
        <w:t>в</w:t>
      </w:r>
      <w:r w:rsidR="0074630C" w:rsidRPr="0074630C">
        <w:t>ляет надлежащей защиты женщинам –</w:t>
      </w:r>
      <w:r w:rsidR="0074630C" w:rsidRPr="0074630C">
        <w:softHyphen/>
        <w:t xml:space="preserve"> жертвам бытового насилия.</w:t>
      </w:r>
    </w:p>
    <w:p w:rsidR="0074630C" w:rsidRPr="0074630C" w:rsidRDefault="0074630C" w:rsidP="0074630C">
      <w:pPr>
        <w:pStyle w:val="SingleTxt"/>
        <w:rPr>
          <w:b/>
          <w:bCs/>
        </w:rPr>
      </w:pPr>
      <w:r w:rsidRPr="0074630C">
        <w:t>19.</w:t>
      </w:r>
      <w:r w:rsidRPr="0074630C">
        <w:tab/>
      </w:r>
      <w:r w:rsidRPr="0074630C">
        <w:rPr>
          <w:b/>
          <w:bCs/>
        </w:rPr>
        <w:t>В свете своей общей рекомендации № 25 (2000) о гендерных аспектах расовой дискриминации Комитет рекомендует государству-участнику</w:t>
      </w:r>
      <w:r w:rsidRPr="0074630C">
        <w:t>: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rPr>
          <w:b/>
        </w:rPr>
        <w:tab/>
      </w:r>
      <w:r w:rsidR="0074630C" w:rsidRPr="00A209BA">
        <w:rPr>
          <w:b/>
        </w:rPr>
        <w:t>a)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 xml:space="preserve">выделять достаточные ресурсы на осуществление Национального плана действий в интересах женщин из числа рома (2016–2020 годы) и </w:t>
      </w:r>
      <w:proofErr w:type="spellStart"/>
      <w:r w:rsidR="0074630C" w:rsidRPr="0074630C">
        <w:rPr>
          <w:b/>
          <w:bCs/>
        </w:rPr>
        <w:t>гра</w:t>
      </w:r>
      <w:r w:rsidR="0074630C" w:rsidRPr="0074630C">
        <w:rPr>
          <w:b/>
          <w:bCs/>
        </w:rPr>
        <w:t>н</w:t>
      </w:r>
      <w:r w:rsidR="0074630C" w:rsidRPr="0074630C">
        <w:rPr>
          <w:b/>
          <w:bCs/>
        </w:rPr>
        <w:t>товой</w:t>
      </w:r>
      <w:proofErr w:type="spellEnd"/>
      <w:r w:rsidR="0074630C" w:rsidRPr="0074630C">
        <w:rPr>
          <w:b/>
          <w:bCs/>
        </w:rPr>
        <w:t xml:space="preserve"> схемы «Интеграция женщин из этнических общин на рынке труда», и информировать Комитет о конкретных результатах</w:t>
      </w:r>
      <w:r w:rsidR="0074630C" w:rsidRPr="0074630C">
        <w:t>;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tab/>
      </w:r>
      <w:r w:rsidR="0074630C" w:rsidRPr="00A209BA">
        <w:rPr>
          <w:b/>
        </w:rPr>
        <w:t>b)</w:t>
      </w:r>
      <w:r w:rsidR="0074630C" w:rsidRPr="0074630C">
        <w:tab/>
      </w:r>
      <w:r w:rsidR="0074630C" w:rsidRPr="0074630C">
        <w:rPr>
          <w:b/>
          <w:bCs/>
        </w:rPr>
        <w:t>вести мониторинг и оценку ситуации, в том числе за счет привл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чения организаций гражданского общества, с целью борьбы с ранними бр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>ками и повышать осведомленность среди населения, и в особенности среди соответствующих общин, о негативном эффекте этой практики на образов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>ние, здоровье и перспективы девочек в отношении трудоустройства</w:t>
      </w:r>
      <w:r w:rsidR="0074630C" w:rsidRPr="0074630C">
        <w:t>;</w:t>
      </w:r>
    </w:p>
    <w:p w:rsidR="0074630C" w:rsidRPr="00462FF5" w:rsidRDefault="00A209BA" w:rsidP="0074630C">
      <w:pPr>
        <w:pStyle w:val="SingleTxt"/>
      </w:pPr>
      <w:r w:rsidRPr="00462FF5">
        <w:tab/>
      </w:r>
      <w:r w:rsidR="0074630C" w:rsidRPr="00A209BA">
        <w:rPr>
          <w:b/>
        </w:rPr>
        <w:t>c)</w:t>
      </w:r>
      <w:r w:rsidR="0074630C" w:rsidRPr="0074630C">
        <w:tab/>
      </w:r>
      <w:r w:rsidR="0074630C" w:rsidRPr="0074630C">
        <w:rPr>
          <w:b/>
          <w:bCs/>
        </w:rPr>
        <w:t>повышать осведомленность среди населения, и в особенности ср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ди лиц, принадлежащих к группам меньшинств, о запрещенности и нег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 xml:space="preserve">тивных эффектах гендерного насилия и информировать потенциальные </w:t>
      </w:r>
      <w:r w:rsidR="0074630C" w:rsidRPr="0074630C">
        <w:rPr>
          <w:b/>
          <w:bCs/>
        </w:rPr>
        <w:lastRenderedPageBreak/>
        <w:t>жертвы о наличных средствах правовой защиты. Государству-участнику следует обеспечить, чтобы вышеупомянутый закон полностью сообразов</w:t>
      </w:r>
      <w:r w:rsidR="0074630C" w:rsidRPr="0074630C">
        <w:rPr>
          <w:b/>
          <w:bCs/>
        </w:rPr>
        <w:t>ы</w:t>
      </w:r>
      <w:r w:rsidR="0074630C" w:rsidRPr="0074630C">
        <w:rPr>
          <w:b/>
          <w:bCs/>
        </w:rPr>
        <w:t xml:space="preserve">вался с его международными обязательствами, чтобы исполнители </w:t>
      </w:r>
      <w:proofErr w:type="gramStart"/>
      <w:r w:rsidR="0074630C" w:rsidRPr="0074630C">
        <w:rPr>
          <w:b/>
          <w:bCs/>
        </w:rPr>
        <w:t>подве</w:t>
      </w:r>
      <w:r w:rsidR="0074630C" w:rsidRPr="0074630C">
        <w:rPr>
          <w:b/>
          <w:bCs/>
        </w:rPr>
        <w:t>р</w:t>
      </w:r>
      <w:r w:rsidR="0074630C" w:rsidRPr="0074630C">
        <w:rPr>
          <w:b/>
          <w:bCs/>
        </w:rPr>
        <w:t>гались надлежащему преследованию и чтобы жертвам бытового насилия вне зависимости от возраста предоставлялась</w:t>
      </w:r>
      <w:proofErr w:type="gramEnd"/>
      <w:r w:rsidR="0074630C" w:rsidRPr="0074630C">
        <w:rPr>
          <w:b/>
          <w:bCs/>
        </w:rPr>
        <w:t xml:space="preserve"> эффективная защита</w:t>
      </w:r>
      <w:r w:rsidR="0074630C" w:rsidRPr="0074630C">
        <w:t>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Положение детей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20.</w:t>
      </w:r>
      <w:r w:rsidRPr="0074630C">
        <w:tab/>
        <w:t>Комитет с озабоченностью отмечает: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a)</w:t>
      </w:r>
      <w:r w:rsidR="0074630C" w:rsidRPr="0074630C">
        <w:tab/>
        <w:t>ситуацию уличных детей, большинство из которых принадлежат к о</w:t>
      </w:r>
      <w:r w:rsidR="0074630C" w:rsidRPr="0074630C">
        <w:t>б</w:t>
      </w:r>
      <w:r w:rsidR="0074630C" w:rsidRPr="0074630C">
        <w:t xml:space="preserve">щине рома. Несмотря на разработанные государством-участником протоколы по обращению с этими детьми и существование дневных центров в </w:t>
      </w:r>
      <w:proofErr w:type="spellStart"/>
      <w:r w:rsidR="0074630C" w:rsidRPr="0074630C">
        <w:t>Битоле</w:t>
      </w:r>
      <w:proofErr w:type="spellEnd"/>
      <w:r w:rsidR="0074630C" w:rsidRPr="0074630C">
        <w:t>, Скопье и Прилепе, где они имеют доступ к образованию и другим базовым услугам, проблема сохраняется;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b)</w:t>
      </w:r>
      <w:r w:rsidR="0074630C" w:rsidRPr="0074630C">
        <w:tab/>
        <w:t>сообщаемое увеличение наркозависимых детей, в особенности из чи</w:t>
      </w:r>
      <w:r w:rsidR="0074630C" w:rsidRPr="0074630C">
        <w:t>с</w:t>
      </w:r>
      <w:r w:rsidR="0074630C" w:rsidRPr="0074630C">
        <w:t>ла рома, ситуация которых усугубляется бедностью их родителей и юридическ</w:t>
      </w:r>
      <w:r w:rsidR="0074630C" w:rsidRPr="0074630C">
        <w:t>и</w:t>
      </w:r>
      <w:r w:rsidR="0074630C" w:rsidRPr="0074630C">
        <w:t>ми препятствиями для доступа детей в возрасте до 18 лет к средствам лечения от наркозависимости;</w:t>
      </w:r>
    </w:p>
    <w:p w:rsidR="0074630C" w:rsidRPr="0074630C" w:rsidRDefault="00A209BA" w:rsidP="0074630C">
      <w:pPr>
        <w:pStyle w:val="SingleTxt"/>
      </w:pPr>
      <w:r w:rsidRPr="00462FF5">
        <w:tab/>
      </w:r>
      <w:r w:rsidR="0074630C" w:rsidRPr="0074630C">
        <w:t>c)</w:t>
      </w:r>
      <w:r w:rsidR="0074630C" w:rsidRPr="0074630C">
        <w:tab/>
        <w:t>продолжающееся отсутствие документов, удостоверяющих личность, у некоторых рома, что препятствует их доступу к пособиям по социальному стр</w:t>
      </w:r>
      <w:r w:rsidR="0074630C" w:rsidRPr="0074630C">
        <w:t>а</w:t>
      </w:r>
      <w:r w:rsidR="0074630C" w:rsidRPr="0074630C">
        <w:t>хованию. Комитет отмечает утверждение государства-участника о том, что выя</w:t>
      </w:r>
      <w:r w:rsidR="0074630C" w:rsidRPr="0074630C">
        <w:t>в</w:t>
      </w:r>
      <w:r w:rsidR="0074630C" w:rsidRPr="0074630C">
        <w:t>лено 550 человек, рождение которых не было зарегистрировано в реестре рожд</w:t>
      </w:r>
      <w:r w:rsidR="0074630C" w:rsidRPr="0074630C">
        <w:t>е</w:t>
      </w:r>
      <w:r w:rsidR="0074630C" w:rsidRPr="0074630C">
        <w:t>ний. И он испытывает озабоченность в связи с тем, что до сих пор зарегистрир</w:t>
      </w:r>
      <w:r w:rsidR="0074630C" w:rsidRPr="0074630C">
        <w:t>о</w:t>
      </w:r>
      <w:r w:rsidR="0074630C" w:rsidRPr="0074630C">
        <w:t>вано лишь 120 из них (статьи 2 и 5).</w:t>
      </w:r>
    </w:p>
    <w:p w:rsidR="0074630C" w:rsidRPr="0074630C" w:rsidRDefault="0074630C" w:rsidP="0074630C">
      <w:pPr>
        <w:pStyle w:val="SingleTxt"/>
        <w:rPr>
          <w:b/>
        </w:rPr>
      </w:pPr>
      <w:r w:rsidRPr="0074630C">
        <w:t>21.</w:t>
      </w:r>
      <w:r w:rsidRPr="0074630C">
        <w:tab/>
      </w:r>
      <w:r w:rsidRPr="0074630C">
        <w:rPr>
          <w:b/>
          <w:bCs/>
        </w:rPr>
        <w:t>Комитет рекомендует государству-участнику</w:t>
      </w:r>
      <w:r w:rsidRPr="0074630C">
        <w:t>: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rPr>
          <w:b/>
        </w:rPr>
        <w:tab/>
      </w:r>
      <w:r w:rsidR="0074630C" w:rsidRPr="00A209BA">
        <w:rPr>
          <w:b/>
        </w:rPr>
        <w:t>a)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предоставлять адекватную институциональную защиту детям, ж</w:t>
      </w:r>
      <w:r w:rsidR="0074630C" w:rsidRPr="0074630C">
        <w:rPr>
          <w:b/>
          <w:bCs/>
        </w:rPr>
        <w:t>и</w:t>
      </w:r>
      <w:r w:rsidR="0074630C" w:rsidRPr="0074630C">
        <w:rPr>
          <w:b/>
          <w:bCs/>
        </w:rPr>
        <w:t xml:space="preserve">вущим на улице, и упрочить действенность протоколов, нацеленных на </w:t>
      </w:r>
      <w:proofErr w:type="spellStart"/>
      <w:r w:rsidR="0074630C" w:rsidRPr="0074630C">
        <w:rPr>
          <w:b/>
          <w:bCs/>
        </w:rPr>
        <w:t>р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интеграцию</w:t>
      </w:r>
      <w:proofErr w:type="spellEnd"/>
      <w:r w:rsidR="0074630C" w:rsidRPr="0074630C">
        <w:rPr>
          <w:b/>
          <w:bCs/>
        </w:rPr>
        <w:t xml:space="preserve"> таких детей в их семьи. Государству-участнику следует устр</w:t>
      </w:r>
      <w:r w:rsidR="0074630C" w:rsidRPr="0074630C">
        <w:rPr>
          <w:b/>
          <w:bCs/>
        </w:rPr>
        <w:t>а</w:t>
      </w:r>
      <w:r w:rsidR="0074630C" w:rsidRPr="0074630C">
        <w:rPr>
          <w:b/>
          <w:bCs/>
        </w:rPr>
        <w:t>нять коренные причины этого феномена в сотрудничестве с родителями, н</w:t>
      </w:r>
      <w:r w:rsidR="0074630C" w:rsidRPr="0074630C">
        <w:rPr>
          <w:b/>
          <w:bCs/>
        </w:rPr>
        <w:t>е</w:t>
      </w:r>
      <w:r w:rsidR="0074630C" w:rsidRPr="0074630C">
        <w:rPr>
          <w:b/>
          <w:bCs/>
        </w:rPr>
        <w:t>правительственными организациями и соответствующими детьми</w:t>
      </w:r>
      <w:r w:rsidR="0074630C" w:rsidRPr="0074630C">
        <w:t>;</w:t>
      </w:r>
    </w:p>
    <w:p w:rsidR="0074630C" w:rsidRPr="0074630C" w:rsidRDefault="00A209BA" w:rsidP="0074630C">
      <w:pPr>
        <w:pStyle w:val="SingleTxt"/>
        <w:rPr>
          <w:b/>
        </w:rPr>
      </w:pPr>
      <w:r w:rsidRPr="00462FF5">
        <w:tab/>
      </w:r>
      <w:r w:rsidR="0074630C" w:rsidRPr="00A209BA">
        <w:rPr>
          <w:b/>
        </w:rPr>
        <w:t>b)</w:t>
      </w:r>
      <w:r w:rsidR="0074630C" w:rsidRPr="0074630C">
        <w:tab/>
      </w:r>
      <w:r w:rsidR="0074630C" w:rsidRPr="0074630C">
        <w:rPr>
          <w:b/>
          <w:bCs/>
        </w:rPr>
        <w:t>продолжать развивать профилактические программы и обеспеч</w:t>
      </w:r>
      <w:r w:rsidR="0074630C" w:rsidRPr="0074630C">
        <w:rPr>
          <w:b/>
          <w:bCs/>
        </w:rPr>
        <w:t>и</w:t>
      </w:r>
      <w:r w:rsidR="0074630C" w:rsidRPr="0074630C">
        <w:rPr>
          <w:b/>
          <w:bCs/>
        </w:rPr>
        <w:t>вать потребителям наркотиков, в том числе в возрасте до 18 лет, доступ ко всем реабилитационным программам</w:t>
      </w:r>
      <w:r w:rsidR="0074630C" w:rsidRPr="0074630C">
        <w:t>;</w:t>
      </w:r>
    </w:p>
    <w:p w:rsidR="0074630C" w:rsidRPr="00462FF5" w:rsidRDefault="00A209BA" w:rsidP="0074630C">
      <w:pPr>
        <w:pStyle w:val="SingleTxt"/>
      </w:pPr>
      <w:r w:rsidRPr="00462FF5">
        <w:tab/>
      </w:r>
      <w:r w:rsidR="0074630C" w:rsidRPr="00A209BA">
        <w:rPr>
          <w:b/>
        </w:rPr>
        <w:t>c)</w:t>
      </w:r>
      <w:r w:rsidR="0074630C" w:rsidRPr="00A209BA">
        <w:rPr>
          <w:b/>
        </w:rPr>
        <w:tab/>
      </w:r>
      <w:r w:rsidR="0074630C" w:rsidRPr="0074630C">
        <w:rPr>
          <w:b/>
          <w:bCs/>
        </w:rPr>
        <w:t>принимать меры по выявлению детей, рождение которых не было зарегистрировано и которые не имеют документов, удостоверяющих ли</w:t>
      </w:r>
      <w:r w:rsidR="0074630C" w:rsidRPr="0074630C">
        <w:rPr>
          <w:b/>
          <w:bCs/>
        </w:rPr>
        <w:t>ч</w:t>
      </w:r>
      <w:r w:rsidR="0074630C" w:rsidRPr="0074630C">
        <w:rPr>
          <w:b/>
          <w:bCs/>
        </w:rPr>
        <w:t>ность, и продолжить производить ретроактивную регистрацию рождений и выдачу документов, в том числе по мере возможности за счет упрощения всего процесса</w:t>
      </w:r>
      <w:r w:rsidR="0074630C" w:rsidRPr="0074630C">
        <w:t>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Оценка национальных директив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  <w:rPr>
          <w:bCs/>
        </w:rPr>
      </w:pPr>
      <w:r w:rsidRPr="0074630C">
        <w:t>22.</w:t>
      </w:r>
      <w:r w:rsidRPr="0074630C">
        <w:tab/>
        <w:t>Приветствуя ряд мер и директив, принятых государством-участником, К</w:t>
      </w:r>
      <w:r w:rsidRPr="0074630C">
        <w:t>о</w:t>
      </w:r>
      <w:r w:rsidRPr="0074630C">
        <w:t xml:space="preserve">митет испытывает сожаление в связи с отсутствием достаточной информации о полученных конкретных результатах, как то: за счет Национальной стратегии 2012 года по равенству и </w:t>
      </w:r>
      <w:proofErr w:type="spellStart"/>
      <w:r w:rsidRPr="0074630C">
        <w:t>недискриминации</w:t>
      </w:r>
      <w:proofErr w:type="spellEnd"/>
      <w:r w:rsidRPr="0074630C">
        <w:t>, Национальной стратегии в интер</w:t>
      </w:r>
      <w:r w:rsidRPr="0074630C">
        <w:t>е</w:t>
      </w:r>
      <w:r w:rsidRPr="0074630C">
        <w:t>сах рома и Десятилетия интеграции рома на 2005–2015 годы. Комитет испытыв</w:t>
      </w:r>
      <w:r w:rsidRPr="0074630C">
        <w:t>а</w:t>
      </w:r>
      <w:r w:rsidRPr="0074630C">
        <w:t>ет озабоченность в связи с информацией о том, что некоторые из этих директив не получают достаточного финансирования (статьи 2 и 5).</w:t>
      </w:r>
    </w:p>
    <w:p w:rsidR="0074630C" w:rsidRPr="0074630C" w:rsidRDefault="0074630C" w:rsidP="0074630C">
      <w:pPr>
        <w:pStyle w:val="SingleTxt"/>
        <w:rPr>
          <w:b/>
          <w:bCs/>
          <w:iCs/>
        </w:rPr>
      </w:pPr>
      <w:r w:rsidRPr="0074630C">
        <w:t>23.</w:t>
      </w:r>
      <w:r w:rsidRPr="0074630C">
        <w:tab/>
      </w:r>
      <w:r w:rsidRPr="0074630C">
        <w:rPr>
          <w:b/>
          <w:bCs/>
        </w:rPr>
        <w:t>Комитет рекомендует государству-участнику оценить воздействие своих директив на совершенствование разработки и осуществления последующих программ. Комитет также рекомендует государству-участнику учредить э</w:t>
      </w:r>
      <w:r w:rsidRPr="0074630C">
        <w:rPr>
          <w:b/>
          <w:bCs/>
        </w:rPr>
        <w:t>ф</w:t>
      </w:r>
      <w:r w:rsidRPr="0074630C">
        <w:rPr>
          <w:b/>
          <w:bCs/>
        </w:rPr>
        <w:lastRenderedPageBreak/>
        <w:t>фективные механизмы по вовлечению целевых групп в разработку и ос</w:t>
      </w:r>
      <w:r w:rsidRPr="0074630C">
        <w:rPr>
          <w:b/>
          <w:bCs/>
        </w:rPr>
        <w:t>у</w:t>
      </w:r>
      <w:r w:rsidRPr="0074630C">
        <w:rPr>
          <w:b/>
          <w:bCs/>
        </w:rPr>
        <w:t>ществление затрагивающих их директив на национальном и местном уро</w:t>
      </w:r>
      <w:r w:rsidRPr="0074630C">
        <w:rPr>
          <w:b/>
          <w:bCs/>
        </w:rPr>
        <w:t>в</w:t>
      </w:r>
      <w:r w:rsidRPr="0074630C">
        <w:rPr>
          <w:b/>
          <w:bCs/>
        </w:rPr>
        <w:t>нях</w:t>
      </w:r>
      <w:r w:rsidRPr="0074630C">
        <w:t>.</w:t>
      </w: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Право на участие в публичной жизни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74630C" w:rsidRDefault="0074630C" w:rsidP="0074630C">
      <w:pPr>
        <w:pStyle w:val="SingleTxt"/>
      </w:pPr>
      <w:r w:rsidRPr="0074630C">
        <w:t>24.</w:t>
      </w:r>
      <w:r w:rsidRPr="0074630C">
        <w:tab/>
        <w:t>Комитет отмечает заявление делегации о том, что с 2001 года увеличилась представленность более мелких этнических общин в публичной администрации. Несмотря на этот очевидный прогресс, Комитет полагает, что все еще необход</w:t>
      </w:r>
      <w:r w:rsidRPr="0074630C">
        <w:t>и</w:t>
      </w:r>
      <w:r w:rsidRPr="0074630C">
        <w:t>мы усилия в ракурсе доступа к лидерским и управленческим постам для членов общин, которые не относятся к числу мажоритарных, и в частности тех, которые принадлежат к числу более мелких этнических общин (статьи 2 и 5).</w:t>
      </w:r>
    </w:p>
    <w:p w:rsidR="0074630C" w:rsidRPr="00462FF5" w:rsidRDefault="0074630C" w:rsidP="0074630C">
      <w:pPr>
        <w:pStyle w:val="SingleTxt"/>
      </w:pPr>
      <w:r w:rsidRPr="0074630C">
        <w:t>25.</w:t>
      </w:r>
      <w:r w:rsidRPr="0074630C">
        <w:tab/>
      </w:r>
      <w:r w:rsidRPr="0074630C">
        <w:rPr>
          <w:b/>
          <w:bCs/>
        </w:rPr>
        <w:t>Комитет рекомендует государству-участнику и впредь крепить усилия по осуществлению принципа адекватного и справедливого представител</w:t>
      </w:r>
      <w:r w:rsidRPr="0074630C">
        <w:rPr>
          <w:b/>
          <w:bCs/>
        </w:rPr>
        <w:t>ь</w:t>
      </w:r>
      <w:r w:rsidRPr="0074630C">
        <w:rPr>
          <w:b/>
          <w:bCs/>
        </w:rPr>
        <w:t>ства, добиваться представленности более мелких общин на управленческих постах и полностью сотрудничать с омбудсменом в мониторинге осущест</w:t>
      </w:r>
      <w:r w:rsidRPr="0074630C">
        <w:rPr>
          <w:b/>
          <w:bCs/>
        </w:rPr>
        <w:t>в</w:t>
      </w:r>
      <w:r w:rsidRPr="0074630C">
        <w:rPr>
          <w:b/>
          <w:bCs/>
        </w:rPr>
        <w:t>ления этого принципа</w:t>
      </w:r>
      <w:r w:rsidRPr="0074630C">
        <w:t>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A209BA" w:rsidRPr="00462FF5" w:rsidRDefault="00A209BA" w:rsidP="00A209BA">
      <w:pPr>
        <w:pStyle w:val="SingleTxt"/>
        <w:spacing w:after="0" w:line="120" w:lineRule="exact"/>
        <w:rPr>
          <w:b/>
          <w:sz w:val="10"/>
        </w:rPr>
      </w:pPr>
    </w:p>
    <w:p w:rsidR="0074630C" w:rsidRPr="00462FF5" w:rsidRDefault="0074630C" w:rsidP="00A209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  <w:t>D.</w:t>
      </w:r>
      <w:r w:rsidRPr="0074630C">
        <w:tab/>
        <w:t>Другие рекомендации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Ратификация других договоров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26.</w:t>
      </w:r>
      <w:r w:rsidRPr="0074630C">
        <w:tab/>
      </w:r>
      <w:proofErr w:type="gramStart"/>
      <w:r w:rsidRPr="0074630C">
        <w:t>Памятуя о неделимости всех прав человека, Комитет побуждает госуда</w:t>
      </w:r>
      <w:r w:rsidRPr="0074630C">
        <w:t>р</w:t>
      </w:r>
      <w:r w:rsidRPr="0074630C">
        <w:t>ство-участник подумать о ратификации тех международных договоров по правам человека, которые оно еще не ратифицировало, и в особенности договоров, чьи положения имеют прямое отношение к общинам, которые могут быть подверж</w:t>
      </w:r>
      <w:r w:rsidRPr="0074630C">
        <w:t>е</w:t>
      </w:r>
      <w:r w:rsidRPr="0074630C">
        <w:t>ны расовой дискриминации, включая Международную конвенцию о защите прав всех трудящихся-мигрантов и членов их семей.</w:t>
      </w:r>
      <w:proofErr w:type="gramEnd"/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 xml:space="preserve">Последующая деятельность в связи с </w:t>
      </w:r>
      <w:proofErr w:type="spellStart"/>
      <w:r w:rsidRPr="0074630C">
        <w:t>Дурбанской</w:t>
      </w:r>
      <w:proofErr w:type="spellEnd"/>
      <w:r w:rsidRPr="0074630C">
        <w:t xml:space="preserve"> декларацией и Программой действий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Default="0074630C" w:rsidP="0074630C">
      <w:pPr>
        <w:pStyle w:val="SingleTxt"/>
        <w:rPr>
          <w:lang w:val="en-US"/>
        </w:rPr>
      </w:pPr>
      <w:r w:rsidRPr="0074630C">
        <w:t>27.</w:t>
      </w:r>
      <w:r w:rsidRPr="0074630C">
        <w:tab/>
      </w:r>
      <w:proofErr w:type="gramStart"/>
      <w:r w:rsidRPr="0074630C"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74630C">
        <w:t>Дурбанского</w:t>
      </w:r>
      <w:proofErr w:type="spellEnd"/>
      <w:r w:rsidRPr="0074630C">
        <w:t xml:space="preserve"> процесса, Комитет рекомендует государству-участнику при реализации Конвенции в своем отечественном прав</w:t>
      </w:r>
      <w:r w:rsidRPr="0074630C">
        <w:t>о</w:t>
      </w:r>
      <w:r w:rsidRPr="0074630C">
        <w:t xml:space="preserve">порядке ввести в действие </w:t>
      </w:r>
      <w:proofErr w:type="spellStart"/>
      <w:r w:rsidRPr="0074630C">
        <w:t>Дурбанскую</w:t>
      </w:r>
      <w:proofErr w:type="spellEnd"/>
      <w:r w:rsidRPr="0074630C">
        <w:t xml:space="preserve"> декларацию и Программу действий, пр</w:t>
      </w:r>
      <w:r w:rsidRPr="0074630C">
        <w:t>и</w:t>
      </w:r>
      <w:r w:rsidRPr="0074630C">
        <w:t>нятые в сентябре 2001 года Всемирной конференцией против расизма, расовой дискриминации, ксенофобии и связанной с ними нетерпимости, принимая в ра</w:t>
      </w:r>
      <w:r w:rsidRPr="0074630C">
        <w:t>с</w:t>
      </w:r>
      <w:r w:rsidRPr="0074630C">
        <w:t>чет итоговый документ Конференции по</w:t>
      </w:r>
      <w:proofErr w:type="gramEnd"/>
      <w:r w:rsidRPr="0074630C">
        <w:t xml:space="preserve"> </w:t>
      </w:r>
      <w:proofErr w:type="gramStart"/>
      <w:r w:rsidRPr="0074630C">
        <w:t xml:space="preserve">обзору </w:t>
      </w:r>
      <w:proofErr w:type="spellStart"/>
      <w:r w:rsidRPr="0074630C">
        <w:t>Дурбанского</w:t>
      </w:r>
      <w:proofErr w:type="spellEnd"/>
      <w:r w:rsidRPr="0074630C">
        <w:t xml:space="preserve"> процесса, состоя</w:t>
      </w:r>
      <w:r w:rsidRPr="0074630C">
        <w:t>в</w:t>
      </w:r>
      <w:r w:rsidRPr="0074630C">
        <w:t>шейся в Женеве в апреле 2009 года.</w:t>
      </w:r>
      <w:proofErr w:type="gramEnd"/>
      <w:r w:rsidRPr="0074630C">
        <w:t xml:space="preserve"> Комитет просит государство-участник вкл</w:t>
      </w:r>
      <w:r w:rsidRPr="0074630C">
        <w:t>ю</w:t>
      </w:r>
      <w:r w:rsidRPr="0074630C">
        <w:t>чить в свой следующий периодический доклад конкретную информацию о пл</w:t>
      </w:r>
      <w:r w:rsidRPr="0074630C">
        <w:t>а</w:t>
      </w:r>
      <w:r w:rsidRPr="0074630C">
        <w:t xml:space="preserve">нах действий и других принятых мерах по осуществлению </w:t>
      </w:r>
      <w:proofErr w:type="spellStart"/>
      <w:r w:rsidRPr="0074630C">
        <w:t>Дурбанской</w:t>
      </w:r>
      <w:proofErr w:type="spellEnd"/>
      <w:r w:rsidRPr="0074630C">
        <w:t xml:space="preserve"> деклар</w:t>
      </w:r>
      <w:r w:rsidRPr="0074630C">
        <w:t>а</w:t>
      </w:r>
      <w:r w:rsidRPr="0074630C">
        <w:t>ции и Программы действий на национальном уровне.</w:t>
      </w:r>
    </w:p>
    <w:p w:rsidR="00A209BA" w:rsidRPr="00A209BA" w:rsidRDefault="00A209BA" w:rsidP="00A209BA">
      <w:pPr>
        <w:pStyle w:val="SingleTxt"/>
        <w:spacing w:after="0" w:line="120" w:lineRule="exact"/>
        <w:rPr>
          <w:sz w:val="10"/>
          <w:lang w:val="en-US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Международное десятилетие лиц африканского происхождения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Default="0074630C" w:rsidP="0074630C">
      <w:pPr>
        <w:pStyle w:val="SingleTxt"/>
        <w:rPr>
          <w:lang w:val="en-US"/>
        </w:rPr>
      </w:pPr>
      <w:r w:rsidRPr="0074630C">
        <w:t>28.</w:t>
      </w:r>
      <w:r w:rsidRPr="0074630C">
        <w:tab/>
        <w:t>В свете резолюции 68/237 Генеральной Ассамблеи, в которой Ассамблея провозгласила Международное десятилетие лиц африканского происхождения на 2015–2024 годы и резолюции 69/16 Ассамблеи о программе деятельности по проведению Десятилетия Комитет рекомендует государству-участнику подгот</w:t>
      </w:r>
      <w:r w:rsidRPr="0074630C">
        <w:t>о</w:t>
      </w:r>
      <w:r w:rsidRPr="0074630C">
        <w:t>вить и осуществить подходящую программу мер и директив. Комитет просит государство-участник включить в свой следующий доклад точную информацию о конкретных мерах, принятых в этих рамках, принимая в расчет его общую рек</w:t>
      </w:r>
      <w:r w:rsidRPr="0074630C">
        <w:t>о</w:t>
      </w:r>
      <w:r w:rsidRPr="0074630C">
        <w:t>мендацию № 34 (2011) о расовой дискриминации в отношении лиц африканского происхождения.</w:t>
      </w:r>
    </w:p>
    <w:p w:rsidR="00A209BA" w:rsidRPr="00A209BA" w:rsidRDefault="00A209BA" w:rsidP="00A209BA">
      <w:pPr>
        <w:pStyle w:val="SingleTxt"/>
        <w:spacing w:after="0" w:line="120" w:lineRule="exact"/>
        <w:rPr>
          <w:sz w:val="10"/>
          <w:lang w:val="en-US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lastRenderedPageBreak/>
        <w:tab/>
      </w:r>
      <w:r w:rsidRPr="0074630C">
        <w:tab/>
        <w:t>Консультации с гражданским обществом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29.</w:t>
      </w:r>
      <w:r w:rsidRPr="0074630C">
        <w:tab/>
        <w:t>Комитет рекомендует государству-участнику продолжать консультации и расширять свой диалог с организациями гражданского общества, работающими в сфере защиты прав человека, в особенности по борьбе с расовой дискриминац</w:t>
      </w:r>
      <w:r w:rsidRPr="0074630C">
        <w:t>и</w:t>
      </w:r>
      <w:r w:rsidRPr="0074630C">
        <w:t>ей, в связи с подготовкой следующего периодического доклада и последующими мерами по реализации настоящих заключительных замечаний.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Распространение информации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30.</w:t>
      </w:r>
      <w:r w:rsidRPr="0074630C">
        <w:tab/>
      </w:r>
      <w:proofErr w:type="gramStart"/>
      <w:r w:rsidRPr="0074630C">
        <w:t>Комитет рекомендует, чтобы доклады государства-участника носили легк</w:t>
      </w:r>
      <w:r w:rsidRPr="0074630C">
        <w:t>о</w:t>
      </w:r>
      <w:r w:rsidRPr="0074630C">
        <w:t>доступный характер и были доступны общественности во время их представл</w:t>
      </w:r>
      <w:r w:rsidRPr="0074630C">
        <w:t>е</w:t>
      </w:r>
      <w:r w:rsidRPr="0074630C">
        <w:t>ния и чтобы заключительные замечания Комитета в отношении этих докладов были аналогичным образом опубликованы соответственно на официальных и на других широко используемых языках.</w:t>
      </w:r>
      <w:proofErr w:type="gramEnd"/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A209BA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Поправка к статье 8 Конвенции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355B31" w:rsidRDefault="0074630C" w:rsidP="0074630C">
      <w:pPr>
        <w:pStyle w:val="SingleTxt"/>
      </w:pPr>
      <w:r w:rsidRPr="0074630C">
        <w:t>31.</w:t>
      </w:r>
      <w:r w:rsidRPr="0074630C">
        <w:tab/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</w:t>
      </w:r>
      <w:r w:rsidRPr="0074630C">
        <w:t>с</w:t>
      </w:r>
      <w:r w:rsidRPr="0074630C">
        <w:t>самблеей в своей резолюции 47/111.</w:t>
      </w:r>
    </w:p>
    <w:p w:rsidR="00A209BA" w:rsidRPr="00355B31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A209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Последующая деятельность в связи с заключительными замечаниями</w:t>
      </w:r>
    </w:p>
    <w:p w:rsidR="00A209BA" w:rsidRPr="00462FF5" w:rsidRDefault="00A209BA" w:rsidP="00A209BA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32.</w:t>
      </w:r>
      <w:r w:rsidRPr="0074630C">
        <w:tab/>
        <w:t>В соответствии со статьей 9 (1) Конвенции и правилом 65 своих измене</w:t>
      </w:r>
      <w:r w:rsidRPr="0074630C">
        <w:t>н</w:t>
      </w:r>
      <w:r w:rsidRPr="0074630C">
        <w:t>ных правил процедуры Комитет просит государство-участник предоставить в т</w:t>
      </w:r>
      <w:r w:rsidRPr="0074630C">
        <w:t>е</w:t>
      </w:r>
      <w:r w:rsidRPr="0074630C">
        <w:t>чение одного года с принятия настоящих заключительных замечаний информ</w:t>
      </w:r>
      <w:r w:rsidRPr="0074630C">
        <w:t>а</w:t>
      </w:r>
      <w:r w:rsidRPr="0074630C">
        <w:t>цию о последующих мерах по выполнению рекомендаций, содержащихся в пун</w:t>
      </w:r>
      <w:r w:rsidRPr="0074630C">
        <w:t>к</w:t>
      </w:r>
      <w:r w:rsidRPr="0074630C">
        <w:t>тах 11, 15 и 25 выше.</w:t>
      </w:r>
    </w:p>
    <w:p w:rsidR="009D62C9" w:rsidRPr="00462FF5" w:rsidRDefault="009D62C9" w:rsidP="009D62C9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9D62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Пункты, имеющие особенную важность</w:t>
      </w:r>
    </w:p>
    <w:p w:rsidR="009D62C9" w:rsidRPr="00462FF5" w:rsidRDefault="009D62C9" w:rsidP="009D62C9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74630C">
      <w:pPr>
        <w:pStyle w:val="SingleTxt"/>
      </w:pPr>
      <w:r w:rsidRPr="0074630C">
        <w:t>33.</w:t>
      </w:r>
      <w:r w:rsidRPr="0074630C">
        <w:tab/>
        <w:t>Комитет также хотел бы привлечь внимание государства-участника к ос</w:t>
      </w:r>
      <w:r w:rsidRPr="0074630C">
        <w:t>о</w:t>
      </w:r>
      <w:r w:rsidRPr="0074630C">
        <w:t>бенной важности рекомендаций, содержащихся в пунктах 13, 17, 19 и 21 выше и просит государство-участник предоставить в своем следующем периодическом докладе детальную информацию о конкретных мерах, принятых для выполнения этих рекомендаций.</w:t>
      </w:r>
    </w:p>
    <w:p w:rsidR="009D62C9" w:rsidRPr="00462FF5" w:rsidRDefault="009D62C9" w:rsidP="009D62C9">
      <w:pPr>
        <w:pStyle w:val="SingleTxt"/>
        <w:spacing w:after="0" w:line="120" w:lineRule="exact"/>
        <w:rPr>
          <w:sz w:val="10"/>
        </w:rPr>
      </w:pPr>
    </w:p>
    <w:p w:rsidR="0074630C" w:rsidRPr="00462FF5" w:rsidRDefault="0074630C" w:rsidP="009D62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630C">
        <w:tab/>
      </w:r>
      <w:r w:rsidRPr="0074630C">
        <w:tab/>
        <w:t>Подготовка следующего периодического доклада</w:t>
      </w:r>
    </w:p>
    <w:p w:rsidR="009D62C9" w:rsidRPr="00462FF5" w:rsidRDefault="009D62C9" w:rsidP="009D62C9">
      <w:pPr>
        <w:pStyle w:val="SingleTxt"/>
        <w:spacing w:after="0" w:line="120" w:lineRule="exact"/>
        <w:rPr>
          <w:sz w:val="10"/>
        </w:rPr>
      </w:pPr>
    </w:p>
    <w:p w:rsidR="00E3114B" w:rsidRPr="00462FF5" w:rsidRDefault="0074630C" w:rsidP="0074630C">
      <w:pPr>
        <w:pStyle w:val="SingleTxt"/>
      </w:pPr>
      <w:r w:rsidRPr="0074630C">
        <w:t>34.</w:t>
      </w:r>
      <w:r w:rsidRPr="0074630C">
        <w:tab/>
        <w:t>Комитет рекомендует государству-участнику представить свои одиннадц</w:t>
      </w:r>
      <w:r w:rsidRPr="0074630C">
        <w:t>а</w:t>
      </w:r>
      <w:r w:rsidRPr="0074630C">
        <w:t>тый – четырнадцатый периодические доклады в едином документе к 17 сентября 2018 года с учетом руководящих принципов подготовки докладов, принятых К</w:t>
      </w:r>
      <w:r w:rsidRPr="0074630C">
        <w:t>о</w:t>
      </w:r>
      <w:r w:rsidRPr="0074630C">
        <w:t>митетом на его семьдесят первой сессии (CERD/C/2007/1), и осветить в нем все моменты, затронутые в настоящих заключительных замечаниях. В свете резол</w:t>
      </w:r>
      <w:r w:rsidRPr="0074630C">
        <w:t>ю</w:t>
      </w:r>
      <w:r w:rsidRPr="0074630C">
        <w:t>ции 68/268 Генеральной Ассамблеи Комитет настоятельно призывает госуда</w:t>
      </w:r>
      <w:r w:rsidRPr="0074630C">
        <w:t>р</w:t>
      </w:r>
      <w:r w:rsidRPr="0074630C">
        <w:t>ство-участник соблюдать ограничение в объеме 21 200 слов для периодических докладов и в объеме 42 400 слов для общего базового документа.</w:t>
      </w:r>
    </w:p>
    <w:p w:rsidR="009D62C9" w:rsidRPr="009D62C9" w:rsidRDefault="009D62C9" w:rsidP="009D62C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D62C9" w:rsidRPr="009D62C9" w:rsidSect="00E3114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8T12:41:00Z" w:initials="Start">
    <w:p w:rsidR="00E3114B" w:rsidRPr="0074630C" w:rsidRDefault="00E3114B">
      <w:pPr>
        <w:pStyle w:val="CommentText"/>
        <w:rPr>
          <w:lang w:val="en-US"/>
        </w:rPr>
      </w:pPr>
      <w:r>
        <w:fldChar w:fldCharType="begin"/>
      </w:r>
      <w:r w:rsidRPr="0074630C">
        <w:rPr>
          <w:rStyle w:val="CommentReference"/>
          <w:lang w:val="en-US"/>
        </w:rPr>
        <w:instrText xml:space="preserve"> </w:instrText>
      </w:r>
      <w:r w:rsidRPr="0074630C">
        <w:rPr>
          <w:lang w:val="en-US"/>
        </w:rPr>
        <w:instrText>PAGE \# "'Page: '#'</w:instrText>
      </w:r>
      <w:r w:rsidRPr="0074630C">
        <w:rPr>
          <w:lang w:val="en-US"/>
        </w:rPr>
        <w:br/>
        <w:instrText>'"</w:instrText>
      </w:r>
      <w:r w:rsidRPr="0074630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4630C">
        <w:rPr>
          <w:lang w:val="en-US"/>
        </w:rPr>
        <w:t>&lt;&lt;ODS JOB NO&gt;&gt;N1521401R&lt;&lt;ODS JOB NO&gt;&gt;</w:t>
      </w:r>
    </w:p>
    <w:p w:rsidR="00E3114B" w:rsidRPr="0074630C" w:rsidRDefault="00E3114B">
      <w:pPr>
        <w:pStyle w:val="CommentText"/>
        <w:rPr>
          <w:lang w:val="en-US"/>
        </w:rPr>
      </w:pPr>
      <w:r w:rsidRPr="0074630C">
        <w:rPr>
          <w:lang w:val="en-US"/>
        </w:rPr>
        <w:t>&lt;&lt;ODS DOC SYMBOL1&gt;&gt;CERD/C/MKD/CO/8-10&lt;&lt;ODS DOC SYMBOL1&gt;&gt;</w:t>
      </w:r>
    </w:p>
    <w:p w:rsidR="00E3114B" w:rsidRDefault="00E3114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F5" w:rsidRDefault="009349F5" w:rsidP="008A1A7A">
      <w:pPr>
        <w:spacing w:line="240" w:lineRule="auto"/>
      </w:pPr>
      <w:r>
        <w:separator/>
      </w:r>
    </w:p>
  </w:endnote>
  <w:endnote w:type="continuationSeparator" w:id="0">
    <w:p w:rsidR="009349F5" w:rsidRDefault="009349F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114B" w:rsidTr="00E3114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5B31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355B31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55B31">
            <w:rPr>
              <w:b w:val="0"/>
              <w:color w:val="000000"/>
              <w:sz w:val="14"/>
            </w:rPr>
            <w:t>GE.15-15623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3114B" w:rsidRPr="00E3114B" w:rsidRDefault="00E3114B" w:rsidP="00E31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114B" w:rsidTr="00E3114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55B31">
            <w:rPr>
              <w:b w:val="0"/>
              <w:color w:val="000000"/>
              <w:sz w:val="14"/>
            </w:rPr>
            <w:t>GE.15-15623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5B31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355B31">
              <w:rPr>
                <w:noProof/>
              </w:rPr>
              <w:t>9</w:t>
            </w:r>
          </w:fldSimple>
        </w:p>
      </w:tc>
    </w:tr>
  </w:tbl>
  <w:p w:rsidR="00E3114B" w:rsidRPr="00E3114B" w:rsidRDefault="00E3114B" w:rsidP="00E31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3114B" w:rsidTr="00E3114B">
      <w:tc>
        <w:tcPr>
          <w:tcW w:w="3873" w:type="dxa"/>
        </w:tcPr>
        <w:p w:rsidR="00E3114B" w:rsidRDefault="00E3114B" w:rsidP="00E3114B">
          <w:pPr>
            <w:pStyle w:val="ReleaseDate"/>
            <w:rPr>
              <w:color w:val="010000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707141E7" wp14:editId="43FA2C5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RD/C/MKD/CO/8-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RD/C/MKD/CO/8-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GE.15-15623 (R)</w:t>
          </w:r>
          <w:r>
            <w:rPr>
              <w:color w:val="010000"/>
            </w:rPr>
            <w:t xml:space="preserve">    281015    281015</w:t>
          </w:r>
        </w:p>
        <w:p w:rsidR="00E3114B" w:rsidRPr="00E3114B" w:rsidRDefault="00E3114B" w:rsidP="00E3114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*1515623*</w:t>
          </w:r>
        </w:p>
      </w:tc>
      <w:tc>
        <w:tcPr>
          <w:tcW w:w="5127" w:type="dxa"/>
        </w:tcPr>
        <w:p w:rsidR="00E3114B" w:rsidRDefault="00E3114B" w:rsidP="00E3114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zh-CN"/>
            </w:rPr>
            <w:drawing>
              <wp:inline distT="0" distB="0" distL="0" distR="0" wp14:anchorId="6F849F68" wp14:editId="4DE45EC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114B" w:rsidRPr="00E3114B" w:rsidRDefault="00E3114B" w:rsidP="00E3114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F5" w:rsidRPr="0074630C" w:rsidRDefault="0074630C" w:rsidP="0074630C">
      <w:pPr>
        <w:pStyle w:val="Footer"/>
        <w:spacing w:after="80"/>
        <w:ind w:left="792"/>
        <w:rPr>
          <w:sz w:val="16"/>
        </w:rPr>
      </w:pPr>
      <w:r w:rsidRPr="0074630C">
        <w:rPr>
          <w:sz w:val="16"/>
        </w:rPr>
        <w:t>__________________</w:t>
      </w:r>
    </w:p>
  </w:footnote>
  <w:footnote w:type="continuationSeparator" w:id="0">
    <w:p w:rsidR="009349F5" w:rsidRPr="0074630C" w:rsidRDefault="0074630C" w:rsidP="0074630C">
      <w:pPr>
        <w:pStyle w:val="Footer"/>
        <w:spacing w:after="80"/>
        <w:ind w:left="792"/>
        <w:rPr>
          <w:sz w:val="16"/>
        </w:rPr>
      </w:pPr>
      <w:r w:rsidRPr="0074630C">
        <w:rPr>
          <w:sz w:val="16"/>
        </w:rPr>
        <w:t>__________________</w:t>
      </w:r>
    </w:p>
  </w:footnote>
  <w:footnote w:id="1">
    <w:p w:rsidR="0074630C" w:rsidRPr="00462FF5" w:rsidRDefault="0074630C" w:rsidP="007463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74630C">
        <w:rPr>
          <w:rStyle w:val="FootnoteReference"/>
          <w:vertAlign w:val="baseline"/>
        </w:rPr>
        <w:t>*</w:t>
      </w:r>
      <w:r w:rsidRPr="0074630C">
        <w:tab/>
      </w:r>
      <w:r>
        <w:t>Решение, принятое Комитетом на его восемьдесят седьмой сессии (3–28 августа 2015 года)</w:t>
      </w:r>
      <w:r w:rsidR="00462FF5" w:rsidRPr="00462FF5"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114B" w:rsidTr="00E311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55B31">
            <w:rPr>
              <w:b/>
            </w:rPr>
            <w:t>CERD/C/MKD/CO/8-10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114B" w:rsidRDefault="00E3114B" w:rsidP="00E3114B">
          <w:pPr>
            <w:pStyle w:val="Header"/>
          </w:pPr>
        </w:p>
      </w:tc>
    </w:tr>
  </w:tbl>
  <w:p w:rsidR="00E3114B" w:rsidRPr="00E3114B" w:rsidRDefault="00E3114B" w:rsidP="00E31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114B" w:rsidTr="00E311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114B" w:rsidRDefault="00E3114B" w:rsidP="00E3114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3114B" w:rsidRPr="00E3114B" w:rsidRDefault="00E3114B" w:rsidP="00E3114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55B31">
            <w:rPr>
              <w:b/>
            </w:rPr>
            <w:t>CERD/C/MKD/CO/8-10</w:t>
          </w:r>
          <w:r>
            <w:rPr>
              <w:b/>
            </w:rPr>
            <w:fldChar w:fldCharType="end"/>
          </w:r>
        </w:p>
      </w:tc>
    </w:tr>
  </w:tbl>
  <w:p w:rsidR="00E3114B" w:rsidRPr="00E3114B" w:rsidRDefault="00E3114B" w:rsidP="00E31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3114B" w:rsidTr="00E3114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114B" w:rsidRPr="00E3114B" w:rsidRDefault="00E3114B" w:rsidP="00E3114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114B" w:rsidRDefault="00E3114B" w:rsidP="00E3114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114B" w:rsidRPr="00E3114B" w:rsidRDefault="00E3114B" w:rsidP="00E3114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CERD</w:t>
          </w:r>
          <w:r>
            <w:rPr>
              <w:sz w:val="20"/>
            </w:rPr>
            <w:t>/C/MKD/CO/8-10</w:t>
          </w:r>
        </w:p>
      </w:tc>
    </w:tr>
    <w:tr w:rsidR="00E3114B" w:rsidRPr="00462FF5" w:rsidTr="00E3114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14B" w:rsidRPr="00E3114B" w:rsidRDefault="00E3114B" w:rsidP="00E3114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256FBB62" wp14:editId="4A74731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14B" w:rsidRPr="00E3114B" w:rsidRDefault="00E3114B" w:rsidP="00E3114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Международная конвенция</w:t>
          </w:r>
          <w:r>
            <w:rPr>
              <w:sz w:val="34"/>
            </w:rPr>
            <w:br/>
            <w:t>о ликвидации всех форм</w:t>
          </w:r>
          <w:r>
            <w:rPr>
              <w:sz w:val="34"/>
            </w:rPr>
            <w:br/>
            <w:t>расовой дискриминации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14B" w:rsidRPr="00E3114B" w:rsidRDefault="00E3114B" w:rsidP="00E3114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14B" w:rsidRPr="0074630C" w:rsidRDefault="00E3114B" w:rsidP="00E3114B">
          <w:pPr>
            <w:pStyle w:val="Distribution"/>
            <w:rPr>
              <w:color w:val="000000"/>
              <w:lang w:val="en-US"/>
            </w:rPr>
          </w:pPr>
          <w:r w:rsidRPr="0074630C">
            <w:rPr>
              <w:color w:val="000000"/>
              <w:lang w:val="en-US"/>
            </w:rPr>
            <w:t>Distr.: General</w:t>
          </w:r>
        </w:p>
        <w:p w:rsidR="00E3114B" w:rsidRPr="0074630C" w:rsidRDefault="00E3114B" w:rsidP="00E3114B">
          <w:pPr>
            <w:pStyle w:val="Publication"/>
            <w:rPr>
              <w:color w:val="000000"/>
              <w:lang w:val="en-US"/>
            </w:rPr>
          </w:pPr>
          <w:r w:rsidRPr="0074630C">
            <w:rPr>
              <w:color w:val="000000"/>
              <w:lang w:val="en-US"/>
            </w:rPr>
            <w:t>21 September 2015</w:t>
          </w:r>
        </w:p>
        <w:p w:rsidR="00E3114B" w:rsidRPr="0074630C" w:rsidRDefault="00E3114B" w:rsidP="00E3114B">
          <w:pPr>
            <w:rPr>
              <w:color w:val="000000"/>
              <w:lang w:val="en-US"/>
            </w:rPr>
          </w:pPr>
          <w:r w:rsidRPr="0074630C">
            <w:rPr>
              <w:color w:val="000000"/>
              <w:lang w:val="en-US"/>
            </w:rPr>
            <w:t>Russian</w:t>
          </w:r>
        </w:p>
        <w:p w:rsidR="00E3114B" w:rsidRPr="0074630C" w:rsidRDefault="00E3114B" w:rsidP="00E3114B">
          <w:pPr>
            <w:pStyle w:val="Original"/>
            <w:rPr>
              <w:color w:val="000000"/>
              <w:lang w:val="en-US"/>
            </w:rPr>
          </w:pPr>
          <w:r w:rsidRPr="0074630C">
            <w:rPr>
              <w:color w:val="000000"/>
              <w:lang w:val="en-US"/>
            </w:rPr>
            <w:t>Original: English</w:t>
          </w:r>
        </w:p>
        <w:p w:rsidR="00E3114B" w:rsidRPr="0074630C" w:rsidRDefault="00E3114B" w:rsidP="00E3114B">
          <w:pPr>
            <w:rPr>
              <w:lang w:val="en-US"/>
            </w:rPr>
          </w:pPr>
        </w:p>
      </w:tc>
    </w:tr>
  </w:tbl>
  <w:p w:rsidR="00E3114B" w:rsidRPr="0074630C" w:rsidRDefault="00E3114B" w:rsidP="00E3114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55846894"/>
    <w:multiLevelType w:val="singleLevel"/>
    <w:tmpl w:val="3CAAC66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623*"/>
    <w:docVar w:name="CreationDt" w:val="10/28/2015 12:41 PM"/>
    <w:docVar w:name="DocCategory" w:val="Doc"/>
    <w:docVar w:name="DocType" w:val="Final"/>
    <w:docVar w:name="DutyStation" w:val="Geneva"/>
    <w:docVar w:name="FooterJN" w:val="GE.15-15623"/>
    <w:docVar w:name="jobn" w:val="GE.15-15623 (R)"/>
    <w:docVar w:name="jobnDT" w:val="GE.15-15623 (R)   281015"/>
    <w:docVar w:name="jobnDTDT" w:val="GE.15-15623 (R)   281015   281015"/>
    <w:docVar w:name="JobNo" w:val="GE.1515623R"/>
    <w:docVar w:name="JobNo2" w:val="1521401R"/>
    <w:docVar w:name="LocalDrive" w:val="0"/>
    <w:docVar w:name="OandT" w:val="ei"/>
    <w:docVar w:name="PaperSize" w:val="A4"/>
    <w:docVar w:name="sss1" w:val="CERD/C/MKD/CO/8-10"/>
    <w:docVar w:name="sss2" w:val="-"/>
    <w:docVar w:name="Symbol1" w:val="CERD/C/MKD/CO/8-10"/>
    <w:docVar w:name="Symbol2" w:val="-"/>
  </w:docVars>
  <w:rsids>
    <w:rsidRoot w:val="009349F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3C10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3C87"/>
    <w:rsid w:val="001444A3"/>
    <w:rsid w:val="00153645"/>
    <w:rsid w:val="00153E04"/>
    <w:rsid w:val="00153E8C"/>
    <w:rsid w:val="001565FD"/>
    <w:rsid w:val="00160648"/>
    <w:rsid w:val="00161F29"/>
    <w:rsid w:val="00162200"/>
    <w:rsid w:val="00162BCD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5B31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1787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2FF5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4FF1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630C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355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5558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60E"/>
    <w:rsid w:val="009228D9"/>
    <w:rsid w:val="00930B74"/>
    <w:rsid w:val="009312DC"/>
    <w:rsid w:val="009327BF"/>
    <w:rsid w:val="00934047"/>
    <w:rsid w:val="009349F5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2C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09BA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7A05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6147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4BF8"/>
    <w:rsid w:val="00D20AA4"/>
    <w:rsid w:val="00D25A7B"/>
    <w:rsid w:val="00D32157"/>
    <w:rsid w:val="00D35B2E"/>
    <w:rsid w:val="00D40F84"/>
    <w:rsid w:val="00D434AF"/>
    <w:rsid w:val="00D44FA6"/>
    <w:rsid w:val="00D507BB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114B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4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4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4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4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7B4E-F9E5-42DF-819A-F331A828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Tpsrus</cp:lastModifiedBy>
  <cp:revision>3</cp:revision>
  <cp:lastPrinted>2015-10-28T14:26:00Z</cp:lastPrinted>
  <dcterms:created xsi:type="dcterms:W3CDTF">2015-10-28T14:26:00Z</dcterms:created>
  <dcterms:modified xsi:type="dcterms:W3CDTF">2015-10-28T14:26:00Z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1515623R</vt:lpwstr>
  </property>
  <property fmtid="{D5CDD505-2E9C-101B-9397-08002B2CF9AE}" pid="3" name="ODSRefJobNo">
    <vt:lpwstr>1521401R</vt:lpwstr>
  </property>
  <property fmtid="{D5CDD505-2E9C-101B-9397-08002B2CF9AE}" pid="4" name="Symbol1">
    <vt:lpwstr>CERD/C/MKD/CO/8-10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281015</vt:lpwstr>
  </property>
</Properties>
</file>