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E76809">
                <w:rPr>
                  <w:sz w:val="20"/>
                  <w:lang w:val="en-US"/>
                </w:rPr>
                <w:t>C/MOZ/CO/1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E76809">
                <w:rPr>
                  <w:sz w:val="20"/>
                  <w:lang w:val="en-US"/>
                </w:rPr>
                <w:t>10 December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E76809" w:rsidRPr="00E76809" w:rsidRDefault="00E76809" w:rsidP="00E76809">
      <w:pPr>
        <w:spacing w:before="120"/>
        <w:rPr>
          <w:b/>
          <w:sz w:val="24"/>
          <w:szCs w:val="24"/>
        </w:rPr>
      </w:pPr>
      <w:r w:rsidRPr="00E76809">
        <w:rPr>
          <w:b/>
          <w:sz w:val="24"/>
          <w:szCs w:val="24"/>
        </w:rPr>
        <w:t>Комитет против пыток</w:t>
      </w:r>
    </w:p>
    <w:p w:rsidR="00E76809" w:rsidRPr="00E76809" w:rsidRDefault="00E76809" w:rsidP="00E76809">
      <w:pPr>
        <w:pStyle w:val="HChGR"/>
      </w:pPr>
      <w:r w:rsidRPr="00E76809">
        <w:tab/>
      </w:r>
      <w:r w:rsidRPr="00E76809">
        <w:tab/>
        <w:t>Заключительные замечания по первоначальному докладу Мозамб</w:t>
      </w:r>
      <w:r w:rsidRPr="00E76809">
        <w:t>и</w:t>
      </w:r>
      <w:r w:rsidRPr="00E76809">
        <w:t>ка</w:t>
      </w:r>
      <w:r w:rsidRPr="00E76809">
        <w:rPr>
          <w:b w:val="0"/>
          <w:sz w:val="20"/>
        </w:rPr>
        <w:footnoteReference w:customMarkFollows="1" w:id="1"/>
        <w:t>*</w:t>
      </w:r>
    </w:p>
    <w:p w:rsidR="00E76809" w:rsidRPr="00E76809" w:rsidRDefault="00E76809" w:rsidP="00E76809">
      <w:pPr>
        <w:pStyle w:val="SingleTxtGR"/>
      </w:pPr>
      <w:r w:rsidRPr="00E76809">
        <w:t>1.</w:t>
      </w:r>
      <w:r w:rsidRPr="00E76809">
        <w:tab/>
        <w:t>Комитет против пыток рассмотрел первоначальный доклад Мозамбика (CAT/C/MOZ/1) на своих 1171-м и 1173-м заседаниях, состоявшихся 28 и 29 октября 2013 года (CAT/C/SR.1171 и 1173), и на св</w:t>
      </w:r>
      <w:r w:rsidRPr="00E76809">
        <w:t>о</w:t>
      </w:r>
      <w:r w:rsidRPr="00E76809">
        <w:t>ем 1197-м заседании 14 ноября 2013 года принял следующие заключительные замечания (CAT/C/SR.1197).</w:t>
      </w:r>
    </w:p>
    <w:p w:rsidR="00E76809" w:rsidRPr="00E76809" w:rsidRDefault="00E76809" w:rsidP="00E76809">
      <w:pPr>
        <w:pStyle w:val="H1GR"/>
      </w:pPr>
      <w:r w:rsidRPr="00E76809">
        <w:tab/>
        <w:t>A.</w:t>
      </w:r>
      <w:r w:rsidRPr="00E76809">
        <w:tab/>
        <w:t>Введение</w:t>
      </w:r>
    </w:p>
    <w:p w:rsidR="00E76809" w:rsidRPr="00E76809" w:rsidRDefault="00E76809" w:rsidP="00E76809">
      <w:pPr>
        <w:pStyle w:val="SingleTxtGR"/>
      </w:pPr>
      <w:r w:rsidRPr="00E76809">
        <w:t>2.</w:t>
      </w:r>
      <w:r w:rsidRPr="00E76809">
        <w:tab/>
        <w:t>Комитет приветствует представление Мозамбиком первоначального до</w:t>
      </w:r>
      <w:r w:rsidRPr="00E76809">
        <w:t>к</w:t>
      </w:r>
      <w:r w:rsidRPr="00E76809">
        <w:t>лада (CAT/C/MOZ/1). О</w:t>
      </w:r>
      <w:r w:rsidRPr="00E76809">
        <w:t>д</w:t>
      </w:r>
      <w:r w:rsidRPr="00E76809">
        <w:t xml:space="preserve">нако при этом он выражает сожаление по поводу того, что доклад не полностью соответствует руководящим принципам Комитета в отношении формы и содержания первоначальных докладов (CAT/C/4/Rev.3) и что он был представлен с </w:t>
      </w:r>
      <w:r w:rsidR="000168E3">
        <w:t>12-</w:t>
      </w:r>
      <w:r w:rsidRPr="00E76809">
        <w:t>летним опозданием, в результате чего Комитет не смог проанализировать осуществление Конвенции государством-участником после его присоедин</w:t>
      </w:r>
      <w:r w:rsidRPr="00E76809">
        <w:t>е</w:t>
      </w:r>
      <w:r w:rsidRPr="00E76809">
        <w:t xml:space="preserve">ния к ней в 1999 году. </w:t>
      </w:r>
    </w:p>
    <w:p w:rsidR="00E76809" w:rsidRPr="00E76809" w:rsidRDefault="00E76809" w:rsidP="00E76809">
      <w:pPr>
        <w:pStyle w:val="SingleTxtGR"/>
      </w:pPr>
      <w:r w:rsidRPr="00E76809">
        <w:t>3.</w:t>
      </w:r>
      <w:r w:rsidRPr="00E76809">
        <w:tab/>
        <w:t>Комитет выражает признательность государству-участнику за констру</w:t>
      </w:r>
      <w:r w:rsidRPr="00E76809">
        <w:t>к</w:t>
      </w:r>
      <w:r w:rsidRPr="00E76809">
        <w:t>тивный и откровенный диалог с его делегацией высокого уровня и за дополн</w:t>
      </w:r>
      <w:r w:rsidRPr="00E76809">
        <w:t>и</w:t>
      </w:r>
      <w:r w:rsidRPr="00E76809">
        <w:t>тельную информацию, которая была представлена в процессе рассмотрения доклада.</w:t>
      </w:r>
    </w:p>
    <w:p w:rsidR="00E76809" w:rsidRPr="00E76809" w:rsidRDefault="00E76809" w:rsidP="00E76809">
      <w:pPr>
        <w:pStyle w:val="H1GR"/>
      </w:pPr>
      <w:r w:rsidRPr="00E76809">
        <w:tab/>
        <w:t>B.</w:t>
      </w:r>
      <w:r w:rsidRPr="00E76809">
        <w:tab/>
        <w:t>Позитивные аспекты</w:t>
      </w:r>
    </w:p>
    <w:p w:rsidR="00E76809" w:rsidRPr="00E76809" w:rsidRDefault="00E76809" w:rsidP="00E76809">
      <w:pPr>
        <w:pStyle w:val="SingleTxtGR"/>
      </w:pPr>
      <w:r w:rsidRPr="00E76809">
        <w:t>4.</w:t>
      </w:r>
      <w:r w:rsidRPr="00E76809">
        <w:tab/>
        <w:t>Комитет приветствует ратификацию государством-участником следу</w:t>
      </w:r>
      <w:r w:rsidRPr="00E76809">
        <w:t>ю</w:t>
      </w:r>
      <w:r w:rsidRPr="00E76809">
        <w:t>щих международных док</w:t>
      </w:r>
      <w:r w:rsidRPr="00E76809">
        <w:t>у</w:t>
      </w:r>
      <w:r w:rsidRPr="00E76809">
        <w:t>ментов:</w:t>
      </w:r>
    </w:p>
    <w:p w:rsidR="00E76809" w:rsidRPr="00E76809" w:rsidRDefault="00E76809" w:rsidP="00E76809">
      <w:pPr>
        <w:pStyle w:val="SingleTxtGR"/>
      </w:pPr>
      <w:r w:rsidRPr="00E76809">
        <w:tab/>
        <w:t>a)</w:t>
      </w:r>
      <w:r w:rsidRPr="00E76809">
        <w:tab/>
        <w:t>Факультативного протокола к Конвенции о ликвидации всех форм дискриминации в отн</w:t>
      </w:r>
      <w:r w:rsidRPr="00E76809">
        <w:t>о</w:t>
      </w:r>
      <w:r w:rsidRPr="00E76809">
        <w:t>шении женщин, 4 ноября 2008 года;</w:t>
      </w:r>
    </w:p>
    <w:p w:rsidR="00E76809" w:rsidRPr="00E76809" w:rsidRDefault="00E76809" w:rsidP="00E76809">
      <w:pPr>
        <w:pStyle w:val="SingleTxtGR"/>
        <w:keepLines/>
      </w:pPr>
      <w:r w:rsidRPr="00E76809">
        <w:tab/>
        <w:t>b)</w:t>
      </w:r>
      <w:r w:rsidRPr="00E76809">
        <w:tab/>
        <w:t>Факультативных протоколов к Конвенции о правах ребенка</w:t>
      </w:r>
      <w:r w:rsidR="008D0F58">
        <w:t>:</w:t>
      </w:r>
      <w:r w:rsidRPr="00E76809">
        <w:t xml:space="preserve"> к</w:t>
      </w:r>
      <w:r w:rsidRPr="00E76809">
        <w:t>а</w:t>
      </w:r>
      <w:r w:rsidRPr="00E76809">
        <w:t>сающегося торговли детьми, детской проституции и детской порнографии, и касающегося участия детей в вооруженных конфликтах, 6 марта 2003 года и 19 октября 2004 года, соответственно;</w:t>
      </w:r>
    </w:p>
    <w:p w:rsidR="00E76809" w:rsidRPr="00E76809" w:rsidRDefault="00E76809" w:rsidP="00E76809">
      <w:pPr>
        <w:pStyle w:val="SingleTxtGR"/>
      </w:pPr>
      <w:r w:rsidRPr="00E76809">
        <w:tab/>
      </w:r>
      <w:proofErr w:type="spellStart"/>
      <w:r w:rsidRPr="00E76809">
        <w:t>c</w:t>
      </w:r>
      <w:proofErr w:type="spellEnd"/>
      <w:r w:rsidRPr="00E76809">
        <w:t>)</w:t>
      </w:r>
      <w:r w:rsidRPr="00E76809">
        <w:tab/>
        <w:t>Конвенции о правах инвалидов и Факультативного протокола к ней, 30 января 2012 года; и</w:t>
      </w:r>
    </w:p>
    <w:p w:rsidR="00E76809" w:rsidRPr="00E76809" w:rsidRDefault="00E76809" w:rsidP="00E76809">
      <w:pPr>
        <w:pStyle w:val="SingleTxtGR"/>
      </w:pPr>
      <w:r w:rsidRPr="00E76809">
        <w:tab/>
      </w:r>
      <w:proofErr w:type="spellStart"/>
      <w:r w:rsidRPr="00E76809">
        <w:t>d</w:t>
      </w:r>
      <w:proofErr w:type="spellEnd"/>
      <w:r w:rsidRPr="00E76809">
        <w:t>)</w:t>
      </w:r>
      <w:r w:rsidRPr="00E76809">
        <w:tab/>
        <w:t>Международной конвенции о защите прав всех трудящихся-мигрантов и членов их семей, 19 августа 2013 года.</w:t>
      </w:r>
    </w:p>
    <w:p w:rsidR="00E76809" w:rsidRPr="00E76809" w:rsidRDefault="00E76809" w:rsidP="00E76809">
      <w:pPr>
        <w:pStyle w:val="SingleTxtGR"/>
      </w:pPr>
      <w:r w:rsidRPr="00E76809">
        <w:t>5.</w:t>
      </w:r>
      <w:r w:rsidRPr="00E76809">
        <w:tab/>
        <w:t>Комитет приветствует следующие меры законодательного характера, принятые государством-участником в областях, имеющих отношение к Конве</w:t>
      </w:r>
      <w:r w:rsidRPr="00E76809">
        <w:t>н</w:t>
      </w:r>
      <w:r w:rsidRPr="00E76809">
        <w:t>ции:</w:t>
      </w:r>
    </w:p>
    <w:p w:rsidR="00E76809" w:rsidRPr="00E76809" w:rsidRDefault="00E76809" w:rsidP="00E76809">
      <w:pPr>
        <w:pStyle w:val="SingleTxtGR"/>
      </w:pPr>
      <w:r w:rsidRPr="00E76809">
        <w:tab/>
        <w:t>a)</w:t>
      </w:r>
      <w:r w:rsidRPr="00E76809">
        <w:tab/>
        <w:t>провозглашение 16 ноября 2004 года (</w:t>
      </w:r>
      <w:proofErr w:type="spellStart"/>
      <w:r w:rsidRPr="00E76809">
        <w:t>rev</w:t>
      </w:r>
      <w:proofErr w:type="spellEnd"/>
      <w:r w:rsidRPr="00E76809">
        <w:t>. 2007) Конституции, уст</w:t>
      </w:r>
      <w:r w:rsidRPr="00E76809">
        <w:t>а</w:t>
      </w:r>
      <w:r w:rsidRPr="00E76809">
        <w:t>навливающей общие правовые рамки защиты прав человека, в частности в ра</w:t>
      </w:r>
      <w:r w:rsidRPr="00E76809">
        <w:t>з</w:t>
      </w:r>
      <w:r w:rsidRPr="00E76809">
        <w:t>деле III (Основные права, обязанности и свободы). Статья 40 Конституции пр</w:t>
      </w:r>
      <w:r w:rsidRPr="00E76809">
        <w:t>е</w:t>
      </w:r>
      <w:r w:rsidRPr="00E76809">
        <w:t>дусматривает: "Все граждане имеют право на жизнь и на физическую и м</w:t>
      </w:r>
      <w:r w:rsidRPr="00E76809">
        <w:t>о</w:t>
      </w:r>
      <w:r w:rsidRPr="00E76809">
        <w:t>ральную неприкосновенность и не должны подвергаться пыткам или жестокому и бесчеловечному обращению" и "В Республике Мозамбик смертная казнь не применяется";</w:t>
      </w:r>
    </w:p>
    <w:p w:rsidR="00E76809" w:rsidRPr="00E76809" w:rsidRDefault="00E76809" w:rsidP="00E76809">
      <w:pPr>
        <w:pStyle w:val="SingleTxtGR"/>
      </w:pPr>
      <w:r w:rsidRPr="00E76809">
        <w:tab/>
        <w:t>b)</w:t>
      </w:r>
      <w:r w:rsidRPr="00E76809">
        <w:tab/>
        <w:t>принятие Закона</w:t>
      </w:r>
      <w:r w:rsidR="00DB62B7" w:rsidRPr="000168E3">
        <w:t xml:space="preserve"> </w:t>
      </w:r>
      <w:r w:rsidRPr="00E76809">
        <w:t>№ 6/2008 о предотвращении торговли людьми, особенно женщинами и детьми, и борьбе с такой торговлей 9 июля 2008 года; и</w:t>
      </w:r>
    </w:p>
    <w:p w:rsidR="00E76809" w:rsidRPr="00E76809" w:rsidRDefault="00E76809" w:rsidP="00E76809">
      <w:pPr>
        <w:pStyle w:val="SingleTxtGR"/>
      </w:pPr>
      <w:r w:rsidRPr="00E76809">
        <w:tab/>
      </w:r>
      <w:proofErr w:type="spellStart"/>
      <w:r w:rsidRPr="00E76809">
        <w:t>c</w:t>
      </w:r>
      <w:proofErr w:type="spellEnd"/>
      <w:r w:rsidRPr="00E76809">
        <w:t>)</w:t>
      </w:r>
      <w:r w:rsidRPr="00E76809">
        <w:tab/>
        <w:t>принятие Закона</w:t>
      </w:r>
      <w:r w:rsidR="00DB62B7" w:rsidRPr="000168E3">
        <w:t xml:space="preserve"> </w:t>
      </w:r>
      <w:r w:rsidRPr="00E76809">
        <w:t>№ 29/2009 о насилии в семье в отношении же</w:t>
      </w:r>
      <w:r w:rsidRPr="00E76809">
        <w:t>н</w:t>
      </w:r>
      <w:r w:rsidR="008D0F58">
        <w:t>щин</w:t>
      </w:r>
      <w:r w:rsidRPr="00E76809">
        <w:t xml:space="preserve"> 29 сентября 2009 года.</w:t>
      </w:r>
    </w:p>
    <w:p w:rsidR="00E76809" w:rsidRPr="00E76809" w:rsidRDefault="00E76809" w:rsidP="00E76809">
      <w:pPr>
        <w:pStyle w:val="SingleTxtGR"/>
      </w:pPr>
      <w:r w:rsidRPr="00E76809">
        <w:t>6.</w:t>
      </w:r>
      <w:r w:rsidRPr="00E76809">
        <w:tab/>
        <w:t>Комитет также приветствует создание в сентябре 2012 года во исполн</w:t>
      </w:r>
      <w:r w:rsidRPr="00E76809">
        <w:t>е</w:t>
      </w:r>
      <w:r w:rsidRPr="00E76809">
        <w:t>ние Закона</w:t>
      </w:r>
      <w:r w:rsidR="00DB62B7" w:rsidRPr="000168E3">
        <w:t xml:space="preserve"> </w:t>
      </w:r>
      <w:r w:rsidRPr="00E76809">
        <w:t xml:space="preserve">№ 33/2009 от 22 декабря 2009 года </w:t>
      </w:r>
      <w:proofErr w:type="spellStart"/>
      <w:r w:rsidRPr="00E76809">
        <w:t>мозамбикской</w:t>
      </w:r>
      <w:proofErr w:type="spellEnd"/>
      <w:r w:rsidRPr="00E76809">
        <w:t xml:space="preserve"> Национальной к</w:t>
      </w:r>
      <w:r w:rsidRPr="00E76809">
        <w:t>о</w:t>
      </w:r>
      <w:r w:rsidRPr="00E76809">
        <w:t xml:space="preserve">миссии по правам человека. </w:t>
      </w:r>
    </w:p>
    <w:p w:rsidR="00E76809" w:rsidRPr="00E76809" w:rsidRDefault="00E76809" w:rsidP="00E76809">
      <w:pPr>
        <w:pStyle w:val="H1GR"/>
      </w:pPr>
      <w:r w:rsidRPr="00E76809">
        <w:tab/>
        <w:t>C.</w:t>
      </w:r>
      <w:r w:rsidRPr="00E76809">
        <w:tab/>
        <w:t>Основные вопросы, вызывающие озабоченность, и рекомендации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  <w:t>Определение пыток</w:t>
      </w:r>
    </w:p>
    <w:p w:rsidR="00E76809" w:rsidRPr="00E76809" w:rsidRDefault="00E76809" w:rsidP="00E76809">
      <w:pPr>
        <w:pStyle w:val="SingleTxtGR"/>
      </w:pPr>
      <w:r w:rsidRPr="00E76809">
        <w:t>7.</w:t>
      </w:r>
      <w:r w:rsidRPr="00E76809">
        <w:tab/>
        <w:t>Принимая во внимание существование проекта уголовного кодекса, в</w:t>
      </w:r>
      <w:r>
        <w:t> </w:t>
      </w:r>
      <w:r w:rsidRPr="00E76809">
        <w:t>рамках которого во внутригосударственное право будет внесено определение пыток как преступления, Комитет выражает сожаление в связи с тем, что пы</w:t>
      </w:r>
      <w:r w:rsidRPr="00E76809">
        <w:t>т</w:t>
      </w:r>
      <w:r w:rsidRPr="00E76809">
        <w:t>ки, по смыслу содержащегося в статье 1 Конвенции определения, до сих пор квалифицируются по Уголовному кодексу в качестве не отдельного состава преступления, а как отягчающее обстоятельство некоторых уголовных престу</w:t>
      </w:r>
      <w:r w:rsidRPr="00E76809">
        <w:t>п</w:t>
      </w:r>
      <w:r w:rsidRPr="00E76809">
        <w:t>лений. В ответ на доводы государства-участника о том, что в его внутреннем законодательстве содержатся определения других аналогичных преступлений (CAT/C/MOZ/1, пункт 59), Комитет обращает внимание на свое замечание о</w:t>
      </w:r>
      <w:r w:rsidRPr="00E76809">
        <w:t>б</w:t>
      </w:r>
      <w:r w:rsidRPr="00E76809">
        <w:t>щего порядка</w:t>
      </w:r>
      <w:r>
        <w:t xml:space="preserve"> </w:t>
      </w:r>
      <w:r w:rsidRPr="00E76809">
        <w:t>№ 2 (2007) об осуществлении статьи 2 государствами-участниками, в котором подчеркивается превентивный аспект квалификации пыток в качестве отдельного преступления (пункт 11) (статьи 1 и 4).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Государству-участнику надлежит отдельно криминализовать пытки в св</w:t>
      </w:r>
      <w:r w:rsidRPr="00E76809">
        <w:rPr>
          <w:b/>
        </w:rPr>
        <w:t>о</w:t>
      </w:r>
      <w:r w:rsidRPr="00E76809">
        <w:rPr>
          <w:b/>
        </w:rPr>
        <w:t>ем внутреннем законодательстве и принять определение пыток, охват</w:t>
      </w:r>
      <w:r w:rsidRPr="00E76809">
        <w:rPr>
          <w:b/>
        </w:rPr>
        <w:t>ы</w:t>
      </w:r>
      <w:r w:rsidRPr="00E76809">
        <w:rPr>
          <w:b/>
        </w:rPr>
        <w:t>вающее все предусмотренные в статье 1 Конвенции элементы. Государство-участник должно также обеспечивать наказание за такие преступления с</w:t>
      </w:r>
      <w:r w:rsidRPr="00E76809">
        <w:rPr>
          <w:b/>
        </w:rPr>
        <w:t>о</w:t>
      </w:r>
      <w:r w:rsidRPr="00E76809">
        <w:rPr>
          <w:b/>
        </w:rPr>
        <w:t>ответствующими санкциями с учетом их тяжкого характера и в соответс</w:t>
      </w:r>
      <w:r w:rsidRPr="00E76809">
        <w:rPr>
          <w:b/>
        </w:rPr>
        <w:t>т</w:t>
      </w:r>
      <w:r w:rsidRPr="00E76809">
        <w:rPr>
          <w:b/>
        </w:rPr>
        <w:t xml:space="preserve">вии с пунктом 2 статьи 4 Конвенции. 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  <w:t>Основополагающие правовые гарантии</w:t>
      </w:r>
    </w:p>
    <w:p w:rsidR="00E76809" w:rsidRPr="00E76809" w:rsidRDefault="00E76809" w:rsidP="00E76809">
      <w:pPr>
        <w:pStyle w:val="SingleTxtGR"/>
      </w:pPr>
      <w:r w:rsidRPr="00E76809">
        <w:t>8.</w:t>
      </w:r>
      <w:r w:rsidRPr="00E76809">
        <w:tab/>
        <w:t>Комитет с обеспокоенностью отмечает, что арестованным и задержанным лицам не всегда обеспечиваются все основополагающие правовые гарантии с момента лишения их свободы. По имеющейся у Комитета информации, арест</w:t>
      </w:r>
      <w:r w:rsidRPr="00E76809">
        <w:t>о</w:t>
      </w:r>
      <w:r w:rsidRPr="00E76809">
        <w:t>ванных и задержанных зачастую недостаточно информируют об их правах и лишают доступа к адвокату. Кроме того, после привода задержанных в пол</w:t>
      </w:r>
      <w:r w:rsidRPr="00E76809">
        <w:t>и</w:t>
      </w:r>
      <w:r w:rsidRPr="00E76809">
        <w:t>цейские участки не проводится их медицинское освидетельствование, а пол</w:t>
      </w:r>
      <w:r w:rsidRPr="00E76809">
        <w:t>и</w:t>
      </w:r>
      <w:r w:rsidRPr="00E76809">
        <w:t xml:space="preserve">ция не доставляет подозреваемых к судье в течение </w:t>
      </w:r>
      <w:r w:rsidR="007B1E3B">
        <w:t>48</w:t>
      </w:r>
      <w:r w:rsidRPr="00E76809">
        <w:t xml:space="preserve"> часов после ареста. По имеющимся сведениям, имеются случаи произвольного ареста и задержания, особенно находящихся в уязвимом положении лиц, в частности молодежи, бе</w:t>
      </w:r>
      <w:r w:rsidRPr="00E76809">
        <w:t>з</w:t>
      </w:r>
      <w:r w:rsidRPr="00E76809">
        <w:t xml:space="preserve">работных или </w:t>
      </w:r>
      <w:proofErr w:type="spellStart"/>
      <w:r w:rsidRPr="00E76809">
        <w:t>самозанятых</w:t>
      </w:r>
      <w:proofErr w:type="spellEnd"/>
      <w:r w:rsidRPr="00E76809">
        <w:t xml:space="preserve"> лиц. Комитет также озабочен тем фактом, что адв</w:t>
      </w:r>
      <w:r w:rsidRPr="00E76809">
        <w:t>о</w:t>
      </w:r>
      <w:r w:rsidRPr="00E76809">
        <w:t>каты, работающие по договору параллельно с состоящими на окладах сотру</w:t>
      </w:r>
      <w:r w:rsidRPr="00E76809">
        <w:t>д</w:t>
      </w:r>
      <w:r w:rsidRPr="00E76809">
        <w:t xml:space="preserve">никами </w:t>
      </w:r>
      <w:proofErr w:type="spellStart"/>
      <w:r w:rsidRPr="00E76809">
        <w:t>Instituto</w:t>
      </w:r>
      <w:proofErr w:type="spellEnd"/>
      <w:r w:rsidRPr="00E76809">
        <w:t xml:space="preserve"> </w:t>
      </w:r>
      <w:proofErr w:type="spellStart"/>
      <w:r w:rsidRPr="00E76809">
        <w:t>de</w:t>
      </w:r>
      <w:proofErr w:type="spellEnd"/>
      <w:r w:rsidRPr="00E76809">
        <w:t xml:space="preserve"> </w:t>
      </w:r>
      <w:proofErr w:type="spellStart"/>
      <w:r w:rsidRPr="00E76809">
        <w:t>Patrocínio</w:t>
      </w:r>
      <w:proofErr w:type="spellEnd"/>
      <w:r w:rsidRPr="00E76809">
        <w:t xml:space="preserve"> </w:t>
      </w:r>
      <w:proofErr w:type="spellStart"/>
      <w:r w:rsidRPr="00E76809">
        <w:t>e</w:t>
      </w:r>
      <w:proofErr w:type="spellEnd"/>
      <w:r w:rsidRPr="00E76809">
        <w:t xml:space="preserve"> </w:t>
      </w:r>
      <w:proofErr w:type="spellStart"/>
      <w:r w:rsidRPr="00E76809">
        <w:t>Assistência</w:t>
      </w:r>
      <w:proofErr w:type="spellEnd"/>
      <w:r w:rsidRPr="00E76809">
        <w:t xml:space="preserve"> </w:t>
      </w:r>
      <w:proofErr w:type="spellStart"/>
      <w:r w:rsidRPr="00E76809">
        <w:t>Jurídica</w:t>
      </w:r>
      <w:proofErr w:type="spellEnd"/>
      <w:r w:rsidRPr="00E76809">
        <w:t xml:space="preserve"> (Института юридического представительства и помощи)</w:t>
      </w:r>
      <w:r w:rsidR="007B1E3B">
        <w:t>,</w:t>
      </w:r>
      <w:r w:rsidRPr="00E76809">
        <w:t xml:space="preserve"> вз</w:t>
      </w:r>
      <w:r w:rsidR="007B1E3B">
        <w:t>и</w:t>
      </w:r>
      <w:r w:rsidRPr="00E76809">
        <w:t>мают плату за свои услуги, как это подтве</w:t>
      </w:r>
      <w:r w:rsidRPr="00E76809">
        <w:t>р</w:t>
      </w:r>
      <w:r w:rsidRPr="00E76809">
        <w:t>дила делег</w:t>
      </w:r>
      <w:r w:rsidRPr="00E76809">
        <w:t>а</w:t>
      </w:r>
      <w:r w:rsidRPr="00E76809">
        <w:t xml:space="preserve">ция во время диалога с Комитетом (статья 2). 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Государству-участнику следует принять эффективные меры для обеспеч</w:t>
      </w:r>
      <w:r w:rsidRPr="00E76809">
        <w:rPr>
          <w:b/>
        </w:rPr>
        <w:t>е</w:t>
      </w:r>
      <w:r w:rsidRPr="00E76809">
        <w:rPr>
          <w:b/>
        </w:rPr>
        <w:t>ния того, чтобы в как законодательстве, так и на практике арестованные пользовались основными юридическими гарантиями с момента лишения их свободы. Эти гарантии включают право быть проинформированным о причинах ареста, право на доступ к адвокату, на поддержание контакта с членами семьи или другими лицами по своему выбору, право на незаме</w:t>
      </w:r>
      <w:r w:rsidRPr="00E76809">
        <w:rPr>
          <w:b/>
        </w:rPr>
        <w:t>д</w:t>
      </w:r>
      <w:r w:rsidRPr="00E76809">
        <w:rPr>
          <w:b/>
        </w:rPr>
        <w:t>лительное медицинское осв</w:t>
      </w:r>
      <w:r w:rsidRPr="00E76809">
        <w:rPr>
          <w:b/>
        </w:rPr>
        <w:t>и</w:t>
      </w:r>
      <w:r w:rsidRPr="00E76809">
        <w:rPr>
          <w:b/>
        </w:rPr>
        <w:t xml:space="preserve">детельствование и право быть доставленным к судье в течение </w:t>
      </w:r>
      <w:r w:rsidR="007B1E3B">
        <w:rPr>
          <w:b/>
        </w:rPr>
        <w:t>48</w:t>
      </w:r>
      <w:r w:rsidRPr="00E76809">
        <w:rPr>
          <w:b/>
        </w:rPr>
        <w:t xml:space="preserve"> часов после ареста. Государству-участнику следует также принять необходимые меры для организации эффективной системы оказания бесплатной юридической помощи, особенно неимущим подозр</w:t>
      </w:r>
      <w:r w:rsidRPr="00E76809">
        <w:rPr>
          <w:b/>
        </w:rPr>
        <w:t>е</w:t>
      </w:r>
      <w:r w:rsidRPr="00E76809">
        <w:rPr>
          <w:b/>
        </w:rPr>
        <w:t xml:space="preserve">ваемым в уголовных преступлениях. 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  <w:t>Внесудебные казни и чрезмерное применение силы</w:t>
      </w:r>
    </w:p>
    <w:p w:rsidR="00E76809" w:rsidRPr="00E76809" w:rsidRDefault="00E76809" w:rsidP="00E76809">
      <w:pPr>
        <w:pStyle w:val="SingleTxtGR"/>
      </w:pPr>
      <w:r w:rsidRPr="00E76809">
        <w:t>9.</w:t>
      </w:r>
      <w:r w:rsidRPr="00E76809">
        <w:tab/>
        <w:t>Комитет глубоко обеспокоен сообщениями о незаконных убийствах, с</w:t>
      </w:r>
      <w:r w:rsidRPr="00E76809">
        <w:t>о</w:t>
      </w:r>
      <w:r w:rsidRPr="00E76809">
        <w:t>вершенных сотрудниками полиции в рассматриваемый период, включая внес</w:t>
      </w:r>
      <w:r w:rsidRPr="00E76809">
        <w:t>у</w:t>
      </w:r>
      <w:r w:rsidRPr="00E76809">
        <w:t>дебные казни. Он также озабочен утверждениями о том, что полиция прибегает к применению чрезмерной силы, причем иногда с опасностью для жизни, ос</w:t>
      </w:r>
      <w:r w:rsidRPr="00E76809">
        <w:t>о</w:t>
      </w:r>
      <w:r w:rsidRPr="00E76809">
        <w:t xml:space="preserve">бенно при задержании подозреваемых и разгоне демонстраций. Принимая к сведению представленную государством-участником информацию по целому ряду получивших широкую огласку дел, в частности по делу </w:t>
      </w:r>
      <w:proofErr w:type="spellStart"/>
      <w:r w:rsidRPr="00E76809">
        <w:rPr>
          <w:i/>
        </w:rPr>
        <w:t>Costa</w:t>
      </w:r>
      <w:proofErr w:type="spellEnd"/>
      <w:r w:rsidRPr="00E76809">
        <w:rPr>
          <w:i/>
        </w:rPr>
        <w:t xml:space="preserve"> </w:t>
      </w:r>
      <w:proofErr w:type="spellStart"/>
      <w:r w:rsidRPr="00E76809">
        <w:rPr>
          <w:i/>
        </w:rPr>
        <w:t>do</w:t>
      </w:r>
      <w:proofErr w:type="spellEnd"/>
      <w:r w:rsidRPr="00E76809">
        <w:rPr>
          <w:i/>
        </w:rPr>
        <w:t xml:space="preserve"> </w:t>
      </w:r>
      <w:proofErr w:type="spellStart"/>
      <w:r w:rsidRPr="00E76809">
        <w:rPr>
          <w:i/>
        </w:rPr>
        <w:t>Sol</w:t>
      </w:r>
      <w:proofErr w:type="spellEnd"/>
      <w:r w:rsidRPr="00E76809">
        <w:t>, К</w:t>
      </w:r>
      <w:r w:rsidRPr="00E76809">
        <w:t>о</w:t>
      </w:r>
      <w:r w:rsidRPr="00E76809">
        <w:t>митет выражает сожаление в связи с тем, что не получил дополнительной и</w:t>
      </w:r>
      <w:r w:rsidRPr="00E76809">
        <w:t>н</w:t>
      </w:r>
      <w:r w:rsidRPr="00E76809">
        <w:t>формации о расследованиях, привлечении к ответственности, вынесении обв</w:t>
      </w:r>
      <w:r w:rsidRPr="00E76809">
        <w:t>и</w:t>
      </w:r>
      <w:r w:rsidRPr="00E76809">
        <w:t>нительных приговоров и назначении наказаний в случаях, связанных с прим</w:t>
      </w:r>
      <w:r w:rsidRPr="00E76809">
        <w:t>е</w:t>
      </w:r>
      <w:r w:rsidRPr="00E76809">
        <w:t>нением чрезмерной силы и внесудебных казней, которые происходили за ра</w:t>
      </w:r>
      <w:r w:rsidRPr="00E76809">
        <w:t>с</w:t>
      </w:r>
      <w:r w:rsidRPr="00E76809">
        <w:t>сматриваемый период (статьи 2, 12 и 16).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Государству-участнику надлежит предпринять меры для оперативного, эффективного и беспристрастного расследования всех утверждений о пр</w:t>
      </w:r>
      <w:r w:rsidRPr="00E76809">
        <w:rPr>
          <w:b/>
        </w:rPr>
        <w:t>и</w:t>
      </w:r>
      <w:r w:rsidRPr="00E76809">
        <w:rPr>
          <w:b/>
        </w:rPr>
        <w:t>частности сотрудников правоохранительных органов к внесудебным ка</w:t>
      </w:r>
      <w:r w:rsidRPr="00E76809">
        <w:rPr>
          <w:b/>
        </w:rPr>
        <w:t>з</w:t>
      </w:r>
      <w:r w:rsidRPr="00E76809">
        <w:rPr>
          <w:b/>
        </w:rPr>
        <w:t>ням и другим н</w:t>
      </w:r>
      <w:r w:rsidRPr="00E76809">
        <w:rPr>
          <w:b/>
        </w:rPr>
        <w:t>е</w:t>
      </w:r>
      <w:r w:rsidRPr="00E76809">
        <w:rPr>
          <w:b/>
        </w:rPr>
        <w:t>законным убийствам. Оно также должно незамедлительно расследовать утверждения о случаях применения чрезмерной силы, ос</w:t>
      </w:r>
      <w:r w:rsidRPr="00E76809">
        <w:rPr>
          <w:b/>
        </w:rPr>
        <w:t>о</w:t>
      </w:r>
      <w:r w:rsidRPr="00E76809">
        <w:rPr>
          <w:b/>
        </w:rPr>
        <w:t>бенно имевш</w:t>
      </w:r>
      <w:r w:rsidR="007B1E3B">
        <w:rPr>
          <w:b/>
        </w:rPr>
        <w:t>их</w:t>
      </w:r>
      <w:r w:rsidRPr="00E76809">
        <w:rPr>
          <w:b/>
        </w:rPr>
        <w:t xml:space="preserve"> своим следствием гибель людей, сотрудниками полиции, привлекать виновных в совершении таких актов к ответственности и в</w:t>
      </w:r>
      <w:r w:rsidRPr="00E76809">
        <w:rPr>
          <w:b/>
        </w:rPr>
        <w:t>ы</w:t>
      </w:r>
      <w:r w:rsidRPr="00E76809">
        <w:rPr>
          <w:b/>
        </w:rPr>
        <w:t xml:space="preserve">плачивать компенсацию жертвам. 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Комитет настоятельно призывает государство-участник к принятию э</w:t>
      </w:r>
      <w:r w:rsidRPr="00E76809">
        <w:rPr>
          <w:b/>
        </w:rPr>
        <w:t>ф</w:t>
      </w:r>
      <w:r w:rsidRPr="00E76809">
        <w:rPr>
          <w:b/>
        </w:rPr>
        <w:t>фективных мер для предотвращения совершения сотрудниками правоо</w:t>
      </w:r>
      <w:r w:rsidRPr="00E76809">
        <w:rPr>
          <w:b/>
        </w:rPr>
        <w:t>х</w:t>
      </w:r>
      <w:r w:rsidRPr="00E76809">
        <w:rPr>
          <w:b/>
        </w:rPr>
        <w:t>ранительных органов таких деяний, как внесудебные убийства и примен</w:t>
      </w:r>
      <w:r w:rsidRPr="00E76809">
        <w:rPr>
          <w:b/>
        </w:rPr>
        <w:t>е</w:t>
      </w:r>
      <w:r w:rsidRPr="00E76809">
        <w:rPr>
          <w:b/>
        </w:rPr>
        <w:t>ние чрезмерной с</w:t>
      </w:r>
      <w:r w:rsidRPr="00E76809">
        <w:rPr>
          <w:b/>
        </w:rPr>
        <w:t>и</w:t>
      </w:r>
      <w:r w:rsidRPr="00E76809">
        <w:rPr>
          <w:b/>
        </w:rPr>
        <w:t>лы, на основе обеспечения соблюдения ими Конвенции, Кодекса поведения с</w:t>
      </w:r>
      <w:r w:rsidRPr="00E76809">
        <w:rPr>
          <w:b/>
        </w:rPr>
        <w:t>о</w:t>
      </w:r>
      <w:r w:rsidRPr="00E76809">
        <w:rPr>
          <w:b/>
        </w:rPr>
        <w:t>трудников правоохранительных органов и Основных принципов применения силы и огнестрельного оружия сотрудниками о</w:t>
      </w:r>
      <w:r w:rsidRPr="00E76809">
        <w:rPr>
          <w:b/>
        </w:rPr>
        <w:t>р</w:t>
      </w:r>
      <w:r w:rsidRPr="00E76809">
        <w:rPr>
          <w:b/>
        </w:rPr>
        <w:t>ганов по поддержанию правопорядка (1990). Положения этих документов должны быть включены в новый дисциплинарный устав полиции. В час</w:t>
      </w:r>
      <w:r w:rsidRPr="00E76809">
        <w:rPr>
          <w:b/>
        </w:rPr>
        <w:t>т</w:t>
      </w:r>
      <w:r w:rsidRPr="00E76809">
        <w:rPr>
          <w:b/>
        </w:rPr>
        <w:t>ности, государство-участник должно организовать надлежащую подготовку сотрудников своих правоохранительных органов, которые должны пол</w:t>
      </w:r>
      <w:r w:rsidRPr="00E76809">
        <w:rPr>
          <w:b/>
        </w:rPr>
        <w:t>у</w:t>
      </w:r>
      <w:r w:rsidRPr="00E76809">
        <w:rPr>
          <w:b/>
        </w:rPr>
        <w:t>чать четкие инструкции о применении силы и огнестрельного оружия в соответствии с международными нормами и быть осведомлены об ответс</w:t>
      </w:r>
      <w:r w:rsidRPr="00E76809">
        <w:rPr>
          <w:b/>
        </w:rPr>
        <w:t>т</w:t>
      </w:r>
      <w:r w:rsidRPr="00E76809">
        <w:rPr>
          <w:b/>
        </w:rPr>
        <w:t>венности, которую они будут нести в случае неоправданного или чрезме</w:t>
      </w:r>
      <w:r w:rsidRPr="00E76809">
        <w:rPr>
          <w:b/>
        </w:rPr>
        <w:t>р</w:t>
      </w:r>
      <w:r w:rsidRPr="00E76809">
        <w:rPr>
          <w:b/>
        </w:rPr>
        <w:t xml:space="preserve">ного применения силы. 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  <w:t>Национальное правозащитное учреждение</w:t>
      </w:r>
    </w:p>
    <w:p w:rsidR="00E76809" w:rsidRPr="00E76809" w:rsidRDefault="00E76809" w:rsidP="00E76809">
      <w:pPr>
        <w:pStyle w:val="SingleTxtGR"/>
      </w:pPr>
      <w:r w:rsidRPr="00E76809">
        <w:t>10.</w:t>
      </w:r>
      <w:r w:rsidRPr="00E76809">
        <w:tab/>
        <w:t>Комитет приветствует создание в 2012 году Национальной комиссии по правам человека, выражая при этом сожаление по поводу отсутствия информ</w:t>
      </w:r>
      <w:r w:rsidRPr="00E76809">
        <w:t>а</w:t>
      </w:r>
      <w:r w:rsidRPr="00E76809">
        <w:t>ции о ресурсах и бюджете, которые были выделены государством-участником для обеспечения ее эффективной работы (статья 2).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Государство-участник должно обеспечить Национальную комиссию по правам человека необходимыми финансовыми, людскими и материальн</w:t>
      </w:r>
      <w:r w:rsidRPr="00E76809">
        <w:rPr>
          <w:b/>
        </w:rPr>
        <w:t>ы</w:t>
      </w:r>
      <w:r w:rsidRPr="00E76809">
        <w:rPr>
          <w:b/>
        </w:rPr>
        <w:t>ми ресурсами, которые ей необходимы для эффективного выполнения св</w:t>
      </w:r>
      <w:r w:rsidRPr="00E76809">
        <w:rPr>
          <w:b/>
        </w:rPr>
        <w:t>о</w:t>
      </w:r>
      <w:r w:rsidRPr="00E76809">
        <w:rPr>
          <w:b/>
        </w:rPr>
        <w:t>его мандата на полностью независимой основе в соответствии с Принц</w:t>
      </w:r>
      <w:r w:rsidRPr="00E76809">
        <w:rPr>
          <w:b/>
        </w:rPr>
        <w:t>и</w:t>
      </w:r>
      <w:r w:rsidRPr="00E76809">
        <w:rPr>
          <w:b/>
        </w:rPr>
        <w:t>пами, касающимися статуса национальных учреждений, занимающихся поощрением и защитой прав человека (Парижские принципы). Комитет далее рекомендует Национальной комиссии по правам человека обратит</w:t>
      </w:r>
      <w:r w:rsidRPr="00E76809">
        <w:rPr>
          <w:b/>
        </w:rPr>
        <w:t>ь</w:t>
      </w:r>
      <w:r w:rsidRPr="00E76809">
        <w:rPr>
          <w:b/>
        </w:rPr>
        <w:t>ся с просьбой о ее аккредитации в Подкомитет по аккредитации Междун</w:t>
      </w:r>
      <w:r w:rsidRPr="00E76809">
        <w:rPr>
          <w:b/>
        </w:rPr>
        <w:t>а</w:t>
      </w:r>
      <w:r w:rsidRPr="00E76809">
        <w:rPr>
          <w:b/>
        </w:rPr>
        <w:t>родного координационного комитета национальных учреждений, зан</w:t>
      </w:r>
      <w:r w:rsidRPr="00E76809">
        <w:rPr>
          <w:b/>
        </w:rPr>
        <w:t>и</w:t>
      </w:r>
      <w:r w:rsidRPr="00E76809">
        <w:rPr>
          <w:b/>
        </w:rPr>
        <w:t xml:space="preserve">мающихся поощрением и защитой прав человека. 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  <w:t>Доступ к правосудию и независимость судебных органов</w:t>
      </w:r>
    </w:p>
    <w:p w:rsidR="00E76809" w:rsidRPr="00E76809" w:rsidRDefault="00E76809" w:rsidP="00E76809">
      <w:pPr>
        <w:pStyle w:val="SingleTxtGR"/>
      </w:pPr>
      <w:r w:rsidRPr="00E76809">
        <w:t>11.</w:t>
      </w:r>
      <w:r w:rsidRPr="00E76809">
        <w:tab/>
        <w:t>Комитет принимает к сведению принятие комплексного стратегического плана укрепления сектора отправления правосудия и представленную делег</w:t>
      </w:r>
      <w:r w:rsidRPr="00E76809">
        <w:t>а</w:t>
      </w:r>
      <w:r w:rsidRPr="00E76809">
        <w:t>цией информацию об окладах и вознаграждениях судейского корпуса. Однако он обеспокоен незначительным числом магистратов, накоплением в судах большого количества нерассмотренных дел и сообщениями об "отсутствии уважения к продолжительным судебным процессам, проводимым с учетом пр</w:t>
      </w:r>
      <w:r w:rsidRPr="00E76809">
        <w:t>е</w:t>
      </w:r>
      <w:r w:rsidRPr="00E76809">
        <w:t>зумпции невиновности, и ненадлежащей реализацией принципа равенства п</w:t>
      </w:r>
      <w:r w:rsidRPr="00E76809">
        <w:t>е</w:t>
      </w:r>
      <w:r w:rsidRPr="00E76809">
        <w:t>ред законом", как 10 декабря 2010 года на это указала Специальный докла</w:t>
      </w:r>
      <w:r w:rsidRPr="00E76809">
        <w:t>д</w:t>
      </w:r>
      <w:r w:rsidRPr="00E76809">
        <w:t>чик по вопросу о независимости судей и адвокатов в ее предварительных выводах и замечаниях по ит</w:t>
      </w:r>
      <w:r w:rsidRPr="00E76809">
        <w:t>о</w:t>
      </w:r>
      <w:r w:rsidRPr="00E76809">
        <w:t xml:space="preserve">гам посещения Мозамбика (статья 2). 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Государство-участник должно обеспечить эффективное функционирование системы отправления правосудия и гарантировать доступ к правосудию всем жертвам пыток и жестокого, бесчеловечного или унижающего дост</w:t>
      </w:r>
      <w:r w:rsidRPr="00E76809">
        <w:rPr>
          <w:b/>
        </w:rPr>
        <w:t>о</w:t>
      </w:r>
      <w:r w:rsidRPr="00E76809">
        <w:rPr>
          <w:b/>
        </w:rPr>
        <w:t>инство обращения. Оно также должно предпринять дополнительные ус</w:t>
      </w:r>
      <w:r w:rsidRPr="00E76809">
        <w:rPr>
          <w:b/>
        </w:rPr>
        <w:t>и</w:t>
      </w:r>
      <w:r w:rsidRPr="00E76809">
        <w:rPr>
          <w:b/>
        </w:rPr>
        <w:t>лия для обеспечения независимости и беспристрастности судей при выпо</w:t>
      </w:r>
      <w:r w:rsidRPr="00E76809">
        <w:rPr>
          <w:b/>
        </w:rPr>
        <w:t>л</w:t>
      </w:r>
      <w:r w:rsidRPr="00E76809">
        <w:rPr>
          <w:b/>
        </w:rPr>
        <w:t>нении ими своих функций, в частности путем выполнения рекомендаций Специального докладчика по вопросу о независимости судей и адвокатов (A/HRC/17/30/Add.2, пункты 118</w:t>
      </w:r>
      <w:r>
        <w:rPr>
          <w:b/>
        </w:rPr>
        <w:t>−</w:t>
      </w:r>
      <w:r w:rsidRPr="00E76809">
        <w:rPr>
          <w:b/>
        </w:rPr>
        <w:t>123).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</w:r>
      <w:proofErr w:type="spellStart"/>
      <w:r w:rsidRPr="00E76809">
        <w:t>Невыдворение</w:t>
      </w:r>
      <w:proofErr w:type="spellEnd"/>
      <w:r w:rsidRPr="00E76809">
        <w:t xml:space="preserve"> и доступ к справедливой и ускоренной процедуре предоставления убежища</w:t>
      </w:r>
    </w:p>
    <w:p w:rsidR="00E76809" w:rsidRPr="00E76809" w:rsidRDefault="00E76809" w:rsidP="00E76809">
      <w:pPr>
        <w:pStyle w:val="SingleTxtGR"/>
      </w:pPr>
      <w:r w:rsidRPr="00E76809">
        <w:t>12.</w:t>
      </w:r>
      <w:r w:rsidRPr="00E76809">
        <w:tab/>
        <w:t>Комитет выражает обеспокоенность сообщениями о чрезмерных задер</w:t>
      </w:r>
      <w:r w:rsidRPr="00E76809">
        <w:t>ж</w:t>
      </w:r>
      <w:r w:rsidRPr="00E76809">
        <w:t>ках в процессе определения статуса беженца. Он также выражает сожаление в связи с тем, что государство-участник не предст</w:t>
      </w:r>
      <w:r w:rsidRPr="00E76809">
        <w:t>а</w:t>
      </w:r>
      <w:r w:rsidRPr="00E76809">
        <w:t>вило информацию по ряду случаев выдворения, выдачи и высылки, имевших место в отчетный период, а также о количестве и характере дел, в контексте которых оно давало и/или пр</w:t>
      </w:r>
      <w:r w:rsidRPr="00E76809">
        <w:t>и</w:t>
      </w:r>
      <w:r w:rsidRPr="00E76809">
        <w:t>нимало дипломатич</w:t>
      </w:r>
      <w:r w:rsidRPr="00E76809">
        <w:t>е</w:t>
      </w:r>
      <w:r w:rsidRPr="00E76809">
        <w:t>ские заверения или гарантии (статья 3).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Государству-участнику надлежит предпринять соответствующие усилия в сотрудничестве с Управлением Верховного комиссара Организации Объ</w:t>
      </w:r>
      <w:r w:rsidRPr="00E76809">
        <w:rPr>
          <w:b/>
        </w:rPr>
        <w:t>е</w:t>
      </w:r>
      <w:r w:rsidRPr="00E76809">
        <w:rPr>
          <w:b/>
        </w:rPr>
        <w:t>диненных Наций по делам беженцев (УВКПБ) с целью пересмотра своих процедур определения статуса беженца в интересах сокращения количес</w:t>
      </w:r>
      <w:r w:rsidRPr="00E76809">
        <w:rPr>
          <w:b/>
        </w:rPr>
        <w:t>т</w:t>
      </w:r>
      <w:r w:rsidRPr="00E76809">
        <w:rPr>
          <w:b/>
        </w:rPr>
        <w:t>ва накопивши</w:t>
      </w:r>
      <w:r w:rsidRPr="00E76809">
        <w:rPr>
          <w:b/>
        </w:rPr>
        <w:t>х</w:t>
      </w:r>
      <w:r w:rsidRPr="00E76809">
        <w:rPr>
          <w:b/>
        </w:rPr>
        <w:t xml:space="preserve">ся нерассмотренных прошений о предоставлении убежища. 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  <w:t>Юрисдикция в отношении актов пыток</w:t>
      </w:r>
    </w:p>
    <w:p w:rsidR="00E76809" w:rsidRPr="00E76809" w:rsidRDefault="00E76809" w:rsidP="00E76809">
      <w:pPr>
        <w:pStyle w:val="SingleTxtGR"/>
      </w:pPr>
      <w:r w:rsidRPr="00E76809">
        <w:t>13.</w:t>
      </w:r>
      <w:r w:rsidRPr="00E76809">
        <w:tab/>
        <w:t>Отмечая, что в статье 67 Конституции закрепляются принципы выдачи, Комитет заявляет о своей обеспокоенности отсутствием ясности в отношении существования необходимых законодательных положений, устанавливающих юрисдикцию государства-участника в отношении актов пыток (статьи 5, 6, 7 и</w:t>
      </w:r>
      <w:r>
        <w:t> </w:t>
      </w:r>
      <w:r w:rsidRPr="00E76809">
        <w:t>8).</w:t>
      </w:r>
    </w:p>
    <w:p w:rsidR="00E76809" w:rsidRPr="00E76809" w:rsidRDefault="00E76809" w:rsidP="00E76809">
      <w:pPr>
        <w:pStyle w:val="SingleTxtGR"/>
        <w:rPr>
          <w:b/>
        </w:rPr>
      </w:pPr>
      <w:r w:rsidRPr="00E76809">
        <w:rPr>
          <w:b/>
        </w:rPr>
        <w:t>Государству-участнику надлежит обеспечить, чтобы его внутреннее зак</w:t>
      </w:r>
      <w:r w:rsidRPr="00E76809">
        <w:rPr>
          <w:b/>
        </w:rPr>
        <w:t>о</w:t>
      </w:r>
      <w:r w:rsidRPr="00E76809">
        <w:rPr>
          <w:b/>
        </w:rPr>
        <w:t>нодательство допускало установление юрисдикции в отношении актов п</w:t>
      </w:r>
      <w:r w:rsidRPr="00E76809">
        <w:rPr>
          <w:b/>
        </w:rPr>
        <w:t>ы</w:t>
      </w:r>
      <w:r w:rsidRPr="00E76809">
        <w:rPr>
          <w:b/>
        </w:rPr>
        <w:t>ток в соответствии со статьей 5 Конвенции. Внутреннее законодательство должно включать в себя положение о возбуждении уголовного разбир</w:t>
      </w:r>
      <w:r w:rsidRPr="00E76809">
        <w:rPr>
          <w:b/>
        </w:rPr>
        <w:t>а</w:t>
      </w:r>
      <w:r w:rsidRPr="00E76809">
        <w:rPr>
          <w:b/>
        </w:rPr>
        <w:t>тельства согласно статье 7 в отношении иностранных граждан, которые совершили акты пыток за пределами терр</w:t>
      </w:r>
      <w:r w:rsidRPr="00E76809">
        <w:rPr>
          <w:b/>
        </w:rPr>
        <w:t>и</w:t>
      </w:r>
      <w:r w:rsidRPr="00E76809">
        <w:rPr>
          <w:b/>
        </w:rPr>
        <w:t xml:space="preserve">тории государства-участника и которые находятся на его территории или не были высланы. </w:t>
      </w:r>
    </w:p>
    <w:p w:rsidR="00E76809" w:rsidRPr="00E76809" w:rsidRDefault="00E76809" w:rsidP="00E76809">
      <w:pPr>
        <w:pStyle w:val="H23GR"/>
      </w:pPr>
      <w:r w:rsidRPr="00E76809">
        <w:tab/>
      </w:r>
      <w:r w:rsidRPr="00E76809">
        <w:tab/>
        <w:t>Подготовка кадров</w:t>
      </w:r>
    </w:p>
    <w:p w:rsidR="00E76809" w:rsidRPr="00E76809" w:rsidRDefault="00E76809" w:rsidP="00E76809">
      <w:pPr>
        <w:pStyle w:val="SingleTxtGR"/>
      </w:pPr>
      <w:r w:rsidRPr="00E76809">
        <w:t>14.</w:t>
      </w:r>
      <w:r w:rsidRPr="00E76809">
        <w:tab/>
        <w:t>Комитет принимает к сведению представленную государством-участником информацию об организации учебных курсов для судей, магистр</w:t>
      </w:r>
      <w:r w:rsidRPr="00E76809">
        <w:t>а</w:t>
      </w:r>
      <w:r w:rsidRPr="00E76809">
        <w:t>тов и других государственных должностных лиц, которые проводятся в Центре подготовки по правовым и судебным вопросам. Однако он выражает сожаление недостаточностью информации об оценке таких курсов и их эффективности в деле сокращения числа случаев пыток или жестокого обращения. Комитет та</w:t>
      </w:r>
      <w:r w:rsidRPr="00E76809">
        <w:t>к</w:t>
      </w:r>
      <w:r w:rsidRPr="00E76809">
        <w:t>же выражает озабоченность в связи с тем, что не налажена целевая подготовка сотрудников правоохранительных органов, судей, прокуроров, судебно-медицинских экспертов и работающего с задержанными лицами медицинского персонала по вопросам выявления и документирования физических и психол</w:t>
      </w:r>
      <w:r w:rsidRPr="00E76809">
        <w:t>о</w:t>
      </w:r>
      <w:r w:rsidRPr="00E76809">
        <w:t>гических последствий пыток и другого жестокого, бесчеловечного и унижа</w:t>
      </w:r>
      <w:r w:rsidRPr="00E76809">
        <w:t>ю</w:t>
      </w:r>
      <w:r w:rsidRPr="00E76809">
        <w:t>щего достоинство обращения и наказания (статья 10).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надлежит: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a)</w:t>
      </w:r>
      <w:r w:rsidRPr="00CD7D54">
        <w:rPr>
          <w:b/>
        </w:rPr>
        <w:tab/>
        <w:t>проводить обязательные программы подготовки для обеспеч</w:t>
      </w:r>
      <w:r w:rsidRPr="00CD7D54">
        <w:rPr>
          <w:b/>
        </w:rPr>
        <w:t>е</w:t>
      </w:r>
      <w:r w:rsidRPr="00CD7D54">
        <w:rPr>
          <w:b/>
        </w:rPr>
        <w:t>ния полной осведомленности всех государственных должностных лиц, в частности сотрудников полиции и тюремной администрации, о положениях Конвенции, а также о том, что ее нарушения нетерпимы и подлежат ра</w:t>
      </w:r>
      <w:r w:rsidRPr="00CD7D54">
        <w:rPr>
          <w:b/>
        </w:rPr>
        <w:t>с</w:t>
      </w:r>
      <w:r w:rsidRPr="00CD7D54">
        <w:rPr>
          <w:b/>
        </w:rPr>
        <w:t>следованию, а вино</w:t>
      </w:r>
      <w:r w:rsidRPr="00CD7D54">
        <w:rPr>
          <w:b/>
        </w:rPr>
        <w:t>в</w:t>
      </w:r>
      <w:r w:rsidRPr="00CD7D54">
        <w:rPr>
          <w:b/>
        </w:rPr>
        <w:t xml:space="preserve">ные </w:t>
      </w:r>
      <w:r w:rsidR="00881C8C" w:rsidRPr="00881C8C">
        <w:rPr>
          <w:b/>
        </w:rPr>
        <w:t>−</w:t>
      </w:r>
      <w:r w:rsidRPr="00CD7D54">
        <w:rPr>
          <w:b/>
        </w:rPr>
        <w:t xml:space="preserve"> привлечению к суду;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b)</w:t>
      </w:r>
      <w:r w:rsidRPr="00CD7D54">
        <w:rPr>
          <w:b/>
        </w:rPr>
        <w:tab/>
        <w:t>оценить эффективность влияния учебных курсов на количес</w:t>
      </w:r>
      <w:r w:rsidRPr="00CD7D54">
        <w:rPr>
          <w:b/>
        </w:rPr>
        <w:t>т</w:t>
      </w:r>
      <w:r w:rsidRPr="00CD7D54">
        <w:rPr>
          <w:b/>
        </w:rPr>
        <w:t>во случаев пыток или жесток</w:t>
      </w:r>
      <w:r w:rsidRPr="00CD7D54">
        <w:rPr>
          <w:b/>
        </w:rPr>
        <w:t>о</w:t>
      </w:r>
      <w:r w:rsidRPr="00CD7D54">
        <w:rPr>
          <w:b/>
        </w:rPr>
        <w:t>го обращения; и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c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организовать подготовку по применению Руководства по э</w:t>
      </w:r>
      <w:r w:rsidRPr="00CD7D54">
        <w:rPr>
          <w:b/>
        </w:rPr>
        <w:t>ф</w:t>
      </w:r>
      <w:r w:rsidRPr="00CD7D54">
        <w:rPr>
          <w:b/>
        </w:rPr>
        <w:t>фективному расследованию и документированию пыток и других жест</w:t>
      </w:r>
      <w:r w:rsidRPr="00CD7D54">
        <w:rPr>
          <w:b/>
        </w:rPr>
        <w:t>о</w:t>
      </w:r>
      <w:r w:rsidRPr="00CD7D54">
        <w:rPr>
          <w:b/>
        </w:rPr>
        <w:t>ких, бесчеловечных или унижающих достоинство видов обращения и нак</w:t>
      </w:r>
      <w:r w:rsidRPr="00CD7D54">
        <w:rPr>
          <w:b/>
        </w:rPr>
        <w:t>а</w:t>
      </w:r>
      <w:r w:rsidRPr="00CD7D54">
        <w:rPr>
          <w:b/>
        </w:rPr>
        <w:t>зания (Стамбульский протокол) для всего соответствующего личного с</w:t>
      </w:r>
      <w:r w:rsidRPr="00CD7D54">
        <w:rPr>
          <w:b/>
        </w:rPr>
        <w:t>о</w:t>
      </w:r>
      <w:r w:rsidRPr="00CD7D54">
        <w:rPr>
          <w:b/>
        </w:rPr>
        <w:t>става, включая м</w:t>
      </w:r>
      <w:r w:rsidRPr="00CD7D54">
        <w:rPr>
          <w:b/>
        </w:rPr>
        <w:t>е</w:t>
      </w:r>
      <w:r w:rsidRPr="00CD7D54">
        <w:rPr>
          <w:b/>
        </w:rPr>
        <w:t xml:space="preserve">дицинский персонал.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 xml:space="preserve">Условия содержания в тюрьмах и полицейских участниках </w:t>
      </w:r>
    </w:p>
    <w:p w:rsidR="00E76809" w:rsidRPr="00E76809" w:rsidRDefault="00E76809" w:rsidP="00E76809">
      <w:pPr>
        <w:pStyle w:val="SingleTxtGR"/>
      </w:pPr>
      <w:r w:rsidRPr="00E76809">
        <w:t>15.</w:t>
      </w:r>
      <w:r w:rsidRPr="00E76809">
        <w:tab/>
        <w:t>Признавая предпринимаемые государством-участником усилия по улу</w:t>
      </w:r>
      <w:r w:rsidRPr="00E76809">
        <w:t>ч</w:t>
      </w:r>
      <w:r w:rsidRPr="00E76809">
        <w:t>шению условий содержания в изоляторах, включая строительство двух новых тюрем и выделение дополнительных ресурсов, Комитет выражает обеспокое</w:t>
      </w:r>
      <w:r w:rsidRPr="00E76809">
        <w:t>н</w:t>
      </w:r>
      <w:r w:rsidRPr="00E76809">
        <w:t>ность чрезвычайной переполненностью и тяжелыми условиями содержания в местах лишения свободы, включая камеры в полицейских участках. Согласно представленной д</w:t>
      </w:r>
      <w:r w:rsidRPr="00E76809">
        <w:t>е</w:t>
      </w:r>
      <w:r w:rsidRPr="00E76809">
        <w:t>легацией государства-участника информации, в тюрьмах страны, рассчитанных на 7 804 человека, содержатся 15 430 задержанных. Кр</w:t>
      </w:r>
      <w:r w:rsidRPr="00E76809">
        <w:t>о</w:t>
      </w:r>
      <w:r w:rsidRPr="00E76809">
        <w:t>ме того в первоначальном докладе государство-участник признает недостатки пенитенциарной системы, включая устаревшую инфраструктуру, недостаточное водоснабжение и санитарно-техническое оснащение, нехватку и низкое качес</w:t>
      </w:r>
      <w:r w:rsidRPr="00E76809">
        <w:t>т</w:t>
      </w:r>
      <w:r w:rsidRPr="00E76809">
        <w:t>во пищи, а также распространение инфекционных заболеваний (пункт 140). Комитет выражает сожаление в связи с тем, что он не получил запрошенную им информацию о распространении насилия среди заключенных. Комитет также обесп</w:t>
      </w:r>
      <w:r w:rsidRPr="00E76809">
        <w:t>о</w:t>
      </w:r>
      <w:r w:rsidRPr="00E76809">
        <w:t>коен поступившими из неправительственных источников сообщениями о продолжительном досудебном задержании, превышающем установленные з</w:t>
      </w:r>
      <w:r w:rsidRPr="00E76809">
        <w:t>а</w:t>
      </w:r>
      <w:r w:rsidRPr="00E76809">
        <w:t xml:space="preserve">коном сроки, а также содержанием под стражей после отбытия наказания по приговору (статьи 11 и 16).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Государство-участник должно продолжить свои усилия по улучшению у</w:t>
      </w:r>
      <w:r w:rsidRPr="00CD7D54">
        <w:rPr>
          <w:b/>
        </w:rPr>
        <w:t>с</w:t>
      </w:r>
      <w:r w:rsidRPr="00CD7D54">
        <w:rPr>
          <w:b/>
        </w:rPr>
        <w:t>ловий содержания в тюрьмах и уменьшению их переполненности. В частности, ему надлежит: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a)</w:t>
      </w:r>
      <w:r w:rsidRPr="00CD7D54">
        <w:rPr>
          <w:b/>
        </w:rPr>
        <w:tab/>
        <w:t>принять необходимые меры для удовлетворения основных п</w:t>
      </w:r>
      <w:r w:rsidRPr="00CD7D54">
        <w:rPr>
          <w:b/>
        </w:rPr>
        <w:t>о</w:t>
      </w:r>
      <w:r w:rsidRPr="00CD7D54">
        <w:rPr>
          <w:b/>
        </w:rPr>
        <w:t>требностей лишенных свободы лиц в части, касающейся санитарии, мед</w:t>
      </w:r>
      <w:r w:rsidRPr="00CD7D54">
        <w:rPr>
          <w:b/>
        </w:rPr>
        <w:t>и</w:t>
      </w:r>
      <w:r w:rsidRPr="00CD7D54">
        <w:rPr>
          <w:b/>
        </w:rPr>
        <w:t>цинского обслуживания, питания и обеспечения водой, в соответствии со Стандартными минимальными правилами обращения с заключенными;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b)</w:t>
      </w:r>
      <w:r w:rsidRPr="00CD7D54">
        <w:rPr>
          <w:b/>
        </w:rPr>
        <w:tab/>
        <w:t>создать систему регулярного мониторинга мест лишения своб</w:t>
      </w:r>
      <w:r w:rsidRPr="00CD7D54">
        <w:rPr>
          <w:b/>
        </w:rPr>
        <w:t>о</w:t>
      </w:r>
      <w:r w:rsidRPr="00CD7D54">
        <w:rPr>
          <w:b/>
        </w:rPr>
        <w:t>ды с целью обеспечения соответствия условий содержания в тюрьмах страны Конвенции и другим международным нормам в области прав чел</w:t>
      </w:r>
      <w:r w:rsidRPr="00CD7D54">
        <w:rPr>
          <w:b/>
        </w:rPr>
        <w:t>о</w:t>
      </w:r>
      <w:r w:rsidRPr="00CD7D54">
        <w:rPr>
          <w:b/>
        </w:rPr>
        <w:t xml:space="preserve">века;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c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активизировать работу по сокращению переполненности т</w:t>
      </w:r>
      <w:r w:rsidRPr="00CD7D54">
        <w:rPr>
          <w:b/>
        </w:rPr>
        <w:t>ю</w:t>
      </w:r>
      <w:r w:rsidRPr="00CD7D54">
        <w:rPr>
          <w:b/>
        </w:rPr>
        <w:t>рем, в частности путем выработки альтернатив содержанию под стражей в соответствии с Минимальными стандартными правилами Организации Объединенных Наций в отношении мер, не связанных с тюремным закл</w:t>
      </w:r>
      <w:r w:rsidRPr="00CD7D54">
        <w:rPr>
          <w:b/>
        </w:rPr>
        <w:t>ю</w:t>
      </w:r>
      <w:r w:rsidRPr="00CD7D54">
        <w:rPr>
          <w:b/>
        </w:rPr>
        <w:t>чением (Токийские правила) и Правилами Организации Объединенных Наций, касающимися обращения с женщинами-заключенными и мер нак</w:t>
      </w:r>
      <w:r w:rsidRPr="00CD7D54">
        <w:rPr>
          <w:b/>
        </w:rPr>
        <w:t>а</w:t>
      </w:r>
      <w:r w:rsidRPr="00CD7D54">
        <w:rPr>
          <w:b/>
        </w:rPr>
        <w:t>зания для женщин-правонарушителей, не связанных с лишением свободы (</w:t>
      </w:r>
      <w:proofErr w:type="spellStart"/>
      <w:r w:rsidRPr="00CD7D54">
        <w:rPr>
          <w:b/>
        </w:rPr>
        <w:t>Бангкокские</w:t>
      </w:r>
      <w:proofErr w:type="spellEnd"/>
      <w:r w:rsidRPr="00CD7D54">
        <w:rPr>
          <w:b/>
        </w:rPr>
        <w:t xml:space="preserve"> правила);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d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принимать меры для предотвращения насилия среди закл</w:t>
      </w:r>
      <w:r w:rsidRPr="00CD7D54">
        <w:rPr>
          <w:b/>
        </w:rPr>
        <w:t>ю</w:t>
      </w:r>
      <w:r w:rsidRPr="00CD7D54">
        <w:rPr>
          <w:b/>
        </w:rPr>
        <w:t>ченных и расследовать все подобные случаи в целях привлечения к суду предполага</w:t>
      </w:r>
      <w:r w:rsidRPr="00CD7D54">
        <w:rPr>
          <w:b/>
        </w:rPr>
        <w:t>е</w:t>
      </w:r>
      <w:r w:rsidRPr="00CD7D54">
        <w:rPr>
          <w:b/>
        </w:rPr>
        <w:t>мых виновных и защиты жертв; и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e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обеспечивать в законодательстве и на практике, чтобы дос</w:t>
      </w:r>
      <w:r w:rsidRPr="00CD7D54">
        <w:rPr>
          <w:b/>
        </w:rPr>
        <w:t>у</w:t>
      </w:r>
      <w:r w:rsidRPr="00CD7D54">
        <w:rPr>
          <w:b/>
        </w:rPr>
        <w:t>дебное задержание не было необоснованно продолжительным и чтобы з</w:t>
      </w:r>
      <w:r w:rsidRPr="00CD7D54">
        <w:rPr>
          <w:b/>
        </w:rPr>
        <w:t>а</w:t>
      </w:r>
      <w:r w:rsidRPr="00CD7D54">
        <w:rPr>
          <w:b/>
        </w:rPr>
        <w:t>ключенных не задерживали после истечения срока их наказания по приг</w:t>
      </w:r>
      <w:r w:rsidRPr="00CD7D54">
        <w:rPr>
          <w:b/>
        </w:rPr>
        <w:t>о</w:t>
      </w:r>
      <w:r w:rsidRPr="00CD7D54">
        <w:rPr>
          <w:b/>
        </w:rPr>
        <w:t>вору.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Отправление правосудия в отношении несовершеннолетних</w:t>
      </w:r>
    </w:p>
    <w:p w:rsidR="00E76809" w:rsidRPr="00E76809" w:rsidRDefault="00E76809" w:rsidP="00E76809">
      <w:pPr>
        <w:pStyle w:val="SingleTxtGR"/>
      </w:pPr>
      <w:r w:rsidRPr="00E76809">
        <w:t>16.</w:t>
      </w:r>
      <w:r w:rsidRPr="00E76809">
        <w:tab/>
        <w:t>Комитет обеспокоен сообщениями о том, что несовершеннолетних часто подвергают досудебному задержанию и что применительно к ним лишение св</w:t>
      </w:r>
      <w:r w:rsidRPr="00E76809">
        <w:t>о</w:t>
      </w:r>
      <w:r w:rsidRPr="00E76809">
        <w:t>боды не используется в качестве крайней меры. Несмотря на существование в двух основных тюрьмах страны специальных отсеков для молодежи, Комитет выражает обеспокоенность по поводу совместного содержания несовершенн</w:t>
      </w:r>
      <w:r w:rsidRPr="00E76809">
        <w:t>о</w:t>
      </w:r>
      <w:r w:rsidRPr="00E76809">
        <w:t>летних и соверше</w:t>
      </w:r>
      <w:r w:rsidRPr="00E76809">
        <w:t>н</w:t>
      </w:r>
      <w:r w:rsidRPr="00E76809">
        <w:t>нолетних правонарушителей, особенно из-за невозможности полностью исключить контакты между н</w:t>
      </w:r>
      <w:r w:rsidRPr="00E76809">
        <w:t>и</w:t>
      </w:r>
      <w:r w:rsidRPr="00E76809">
        <w:t>ми (статьи 11 и 16).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надлежит активизировать работу по улучшению системы отправления правосудия в отношении несовершеннолетних в с</w:t>
      </w:r>
      <w:r w:rsidRPr="00CD7D54">
        <w:rPr>
          <w:b/>
        </w:rPr>
        <w:t>о</w:t>
      </w:r>
      <w:r w:rsidRPr="00CD7D54">
        <w:rPr>
          <w:b/>
        </w:rPr>
        <w:t>ответствии со Стандартными минимальными правилами Организации Объединенных Наций, касающимися отправления правосудия в отнош</w:t>
      </w:r>
      <w:r w:rsidRPr="00CD7D54">
        <w:rPr>
          <w:b/>
        </w:rPr>
        <w:t>е</w:t>
      </w:r>
      <w:r w:rsidRPr="00CD7D54">
        <w:rPr>
          <w:b/>
        </w:rPr>
        <w:t>нии несовершеннолетних (Пекинские правила). В частности, государство-участник должно обеспечивать, чтобы досудебное задержание использов</w:t>
      </w:r>
      <w:r w:rsidRPr="00CD7D54">
        <w:rPr>
          <w:b/>
        </w:rPr>
        <w:t>а</w:t>
      </w:r>
      <w:r w:rsidRPr="00CD7D54">
        <w:rPr>
          <w:b/>
        </w:rPr>
        <w:t>лось в отношении несовершенноле</w:t>
      </w:r>
      <w:r w:rsidRPr="00CD7D54">
        <w:rPr>
          <w:b/>
        </w:rPr>
        <w:t>т</w:t>
      </w:r>
      <w:r w:rsidRPr="00CD7D54">
        <w:rPr>
          <w:b/>
        </w:rPr>
        <w:t>них только в качестве крайней меры и на как можно более короткий период времени. Ему также следует обесп</w:t>
      </w:r>
      <w:r w:rsidRPr="00CD7D54">
        <w:rPr>
          <w:b/>
        </w:rPr>
        <w:t>е</w:t>
      </w:r>
      <w:r w:rsidRPr="00CD7D54">
        <w:rPr>
          <w:b/>
        </w:rPr>
        <w:t>чивать наличие достаточных помещений, с тем чтобы все несовершенн</w:t>
      </w:r>
      <w:r w:rsidRPr="00CD7D54">
        <w:rPr>
          <w:b/>
        </w:rPr>
        <w:t>о</w:t>
      </w:r>
      <w:r w:rsidRPr="00CD7D54">
        <w:rPr>
          <w:b/>
        </w:rPr>
        <w:t xml:space="preserve">летние правонарушители содержались отдельно от взрослых.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 xml:space="preserve">Условия в психиатрических клиниках </w:t>
      </w:r>
    </w:p>
    <w:p w:rsidR="00E76809" w:rsidRPr="00E76809" w:rsidRDefault="00E76809" w:rsidP="00E76809">
      <w:pPr>
        <w:pStyle w:val="SingleTxtGR"/>
      </w:pPr>
      <w:r w:rsidRPr="00E76809">
        <w:t>17.</w:t>
      </w:r>
      <w:r w:rsidRPr="00E76809">
        <w:tab/>
        <w:t>Принимая во внимание сообщенные во время диалога сведения об усл</w:t>
      </w:r>
      <w:r w:rsidRPr="00E76809">
        <w:t>у</w:t>
      </w:r>
      <w:r w:rsidRPr="00E76809">
        <w:t>гах по оказанию психиатрической помощи в Мозамбике, Комитет выражает с</w:t>
      </w:r>
      <w:r w:rsidRPr="00E76809">
        <w:t>о</w:t>
      </w:r>
      <w:r w:rsidRPr="00E76809">
        <w:t>жаление в связи с представлением ему недост</w:t>
      </w:r>
      <w:r w:rsidRPr="00E76809">
        <w:t>а</w:t>
      </w:r>
      <w:r w:rsidRPr="00E76809">
        <w:t>точной информации об условиях и правовых гарантиях для лиц, принудительно помещаемых на лечение в пс</w:t>
      </w:r>
      <w:r w:rsidRPr="00E76809">
        <w:t>и</w:t>
      </w:r>
      <w:r w:rsidRPr="00E76809">
        <w:t>хиатрические больницы. В этой связи Комитет выражает озабоченность заявл</w:t>
      </w:r>
      <w:r w:rsidRPr="00E76809">
        <w:t>е</w:t>
      </w:r>
      <w:r w:rsidRPr="00E76809">
        <w:t xml:space="preserve">нием делегации об отсутствии статистического учета случаев принудительного помещения в психиатрические больницы (статья 16).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Комитет рекомендует государству-участнику принять все необходимые м</w:t>
      </w:r>
      <w:r w:rsidRPr="00CD7D54">
        <w:rPr>
          <w:b/>
        </w:rPr>
        <w:t>е</w:t>
      </w:r>
      <w:r w:rsidRPr="00CD7D54">
        <w:rPr>
          <w:b/>
        </w:rPr>
        <w:t>ры для обеспечения доступа к механизму подачи жалоб лиц, находящихся на принудительном лечении. Государство-участник должно также обесп</w:t>
      </w:r>
      <w:r w:rsidRPr="00CD7D54">
        <w:rPr>
          <w:b/>
        </w:rPr>
        <w:t>е</w:t>
      </w:r>
      <w:r w:rsidRPr="00CD7D54">
        <w:rPr>
          <w:b/>
        </w:rPr>
        <w:t>чивать дол</w:t>
      </w:r>
      <w:r w:rsidRPr="00CD7D54">
        <w:rPr>
          <w:b/>
        </w:rPr>
        <w:t>ж</w:t>
      </w:r>
      <w:r w:rsidRPr="00CD7D54">
        <w:rPr>
          <w:b/>
        </w:rPr>
        <w:t>ную регистрацию всех случаев принудительного помещения в психиатрические лечебницы. Комитет просит государство-участник пре</w:t>
      </w:r>
      <w:r w:rsidRPr="00CD7D54">
        <w:rPr>
          <w:b/>
        </w:rPr>
        <w:t>д</w:t>
      </w:r>
      <w:r w:rsidRPr="00CD7D54">
        <w:rPr>
          <w:b/>
        </w:rPr>
        <w:t>ставить информацию об условиях содержания пациентов в психиатрич</w:t>
      </w:r>
      <w:r w:rsidRPr="00CD7D54">
        <w:rPr>
          <w:b/>
        </w:rPr>
        <w:t>е</w:t>
      </w:r>
      <w:r w:rsidRPr="00CD7D54">
        <w:rPr>
          <w:b/>
        </w:rPr>
        <w:t xml:space="preserve">ских больницах.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Оперативные, тщательные и беспристрастные расследования</w:t>
      </w:r>
    </w:p>
    <w:p w:rsidR="00E76809" w:rsidRPr="00E76809" w:rsidRDefault="00E76809" w:rsidP="00E76809">
      <w:pPr>
        <w:pStyle w:val="SingleTxtGR"/>
      </w:pPr>
      <w:r w:rsidRPr="00E76809">
        <w:t>18.</w:t>
      </w:r>
      <w:r w:rsidRPr="00E76809">
        <w:tab/>
        <w:t>Комитет выражает обеспокоенность сообщениями о неизменной безнак</w:t>
      </w:r>
      <w:r w:rsidRPr="00E76809">
        <w:t>а</w:t>
      </w:r>
      <w:r w:rsidRPr="00E76809">
        <w:t>занности сотрудников полиции и тюремной администрации, которые пытают арестованных или задержанных лиц или жестоко обращаются с ними. Комитет отмечает, что по информации делегации государства-участника в рассматр</w:t>
      </w:r>
      <w:r w:rsidRPr="00E76809">
        <w:t>и</w:t>
      </w:r>
      <w:r w:rsidRPr="00E76809">
        <w:t xml:space="preserve">ваемый период до суда были доведены </w:t>
      </w:r>
      <w:r w:rsidR="00304494">
        <w:t>50</w:t>
      </w:r>
      <w:r w:rsidRPr="00E76809">
        <w:t xml:space="preserve"> дел о пытках и при этом были вын</w:t>
      </w:r>
      <w:r w:rsidRPr="00E76809">
        <w:t>е</w:t>
      </w:r>
      <w:r w:rsidRPr="00E76809">
        <w:t xml:space="preserve">сены приговоры, предусматривающие наказание в виде лишения свободы на срок от </w:t>
      </w:r>
      <w:r w:rsidR="00304494">
        <w:t>6</w:t>
      </w:r>
      <w:r w:rsidRPr="00E76809">
        <w:t xml:space="preserve"> месяцев до </w:t>
      </w:r>
      <w:r w:rsidR="00304494">
        <w:t>27</w:t>
      </w:r>
      <w:r w:rsidRPr="00E76809">
        <w:t xml:space="preserve"> лет тюремного заключения. Вместе с тем государство-участник не смогло представить всеобъемлющие и детализирова</w:t>
      </w:r>
      <w:r w:rsidRPr="00E76809">
        <w:t>н</w:t>
      </w:r>
      <w:r w:rsidRPr="00E76809">
        <w:t>ные данные о жалобах, расследованиях, привлечении к ответственности и вынесенных приг</w:t>
      </w:r>
      <w:r w:rsidRPr="00E76809">
        <w:t>о</w:t>
      </w:r>
      <w:r w:rsidRPr="00E76809">
        <w:t>ворах по делам о пытках и жестоком обращении (статьи 2, 11, 12, 13 и 16).</w:t>
      </w:r>
    </w:p>
    <w:p w:rsidR="00E76809" w:rsidRPr="00CD7D54" w:rsidRDefault="00E76809" w:rsidP="00CD7D54">
      <w:pPr>
        <w:pStyle w:val="SingleTxtGR"/>
        <w:keepNext/>
        <w:rPr>
          <w:b/>
        </w:rPr>
      </w:pPr>
      <w:r w:rsidRPr="00CD7D54">
        <w:rPr>
          <w:b/>
        </w:rPr>
        <w:t>Государству-участнику надлежит:</w:t>
      </w:r>
    </w:p>
    <w:p w:rsidR="00E76809" w:rsidRPr="00CD7D54" w:rsidRDefault="00E76809" w:rsidP="00CD7D54">
      <w:pPr>
        <w:pStyle w:val="SingleTxtGR"/>
        <w:keepLines/>
        <w:rPr>
          <w:b/>
        </w:rPr>
      </w:pPr>
      <w:r w:rsidRPr="00CD7D54">
        <w:rPr>
          <w:b/>
        </w:rPr>
        <w:tab/>
        <w:t>a)</w:t>
      </w:r>
      <w:r w:rsidRPr="00CD7D54">
        <w:rPr>
          <w:b/>
        </w:rPr>
        <w:tab/>
        <w:t>принять необходимые меры в целях обеспечения оперативного, тщательного и беспристрастного расследования всех утверждений о пы</w:t>
      </w:r>
      <w:r w:rsidRPr="00CD7D54">
        <w:rPr>
          <w:b/>
        </w:rPr>
        <w:t>т</w:t>
      </w:r>
      <w:r w:rsidRPr="00CD7D54">
        <w:rPr>
          <w:b/>
        </w:rPr>
        <w:t>ках или жестоком обращении, привлечения в установленном порядке в</w:t>
      </w:r>
      <w:r w:rsidRPr="00CD7D54">
        <w:rPr>
          <w:b/>
        </w:rPr>
        <w:t>и</w:t>
      </w:r>
      <w:r w:rsidRPr="00CD7D54">
        <w:rPr>
          <w:b/>
        </w:rPr>
        <w:t>новных к ответственности</w:t>
      </w:r>
      <w:r w:rsidR="00304494">
        <w:rPr>
          <w:b/>
        </w:rPr>
        <w:t xml:space="preserve"> и</w:t>
      </w:r>
      <w:r w:rsidRPr="00CD7D54">
        <w:rPr>
          <w:b/>
        </w:rPr>
        <w:t xml:space="preserve"> в случае признания их виновности их наказ</w:t>
      </w:r>
      <w:r w:rsidRPr="00CD7D54">
        <w:rPr>
          <w:b/>
        </w:rPr>
        <w:t>а</w:t>
      </w:r>
      <w:r w:rsidRPr="00CD7D54">
        <w:rPr>
          <w:b/>
        </w:rPr>
        <w:t>ния с учетом тяжк</w:t>
      </w:r>
      <w:r w:rsidRPr="00CD7D54">
        <w:rPr>
          <w:b/>
        </w:rPr>
        <w:t>о</w:t>
      </w:r>
      <w:r w:rsidRPr="00CD7D54">
        <w:rPr>
          <w:b/>
        </w:rPr>
        <w:t>го характера их деяний.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b)</w:t>
      </w:r>
      <w:r w:rsidRPr="00CD7D54">
        <w:rPr>
          <w:b/>
        </w:rPr>
        <w:tab/>
        <w:t>обеспечивать проведение расследований по утверждениям о пытках или жестоком обращении независимым органом, который не по</w:t>
      </w:r>
      <w:r w:rsidRPr="00CD7D54">
        <w:rPr>
          <w:b/>
        </w:rPr>
        <w:t>д</w:t>
      </w:r>
      <w:r w:rsidRPr="00CD7D54">
        <w:rPr>
          <w:b/>
        </w:rPr>
        <w:t>чиняется полиции;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c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создать независимую систему подачи жалоб лишенными своб</w:t>
      </w:r>
      <w:r w:rsidRPr="00CD7D54">
        <w:rPr>
          <w:b/>
        </w:rPr>
        <w:t>о</w:t>
      </w:r>
      <w:r w:rsidRPr="00CD7D54">
        <w:rPr>
          <w:b/>
        </w:rPr>
        <w:t>ды лицами; и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d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недвусмысленно подтвердить полный запрет пыток, публично осудить практику пыток и сделать четкое предупреждение, что любое л</w:t>
      </w:r>
      <w:r w:rsidRPr="00CD7D54">
        <w:rPr>
          <w:b/>
        </w:rPr>
        <w:t>и</w:t>
      </w:r>
      <w:r w:rsidRPr="00CD7D54">
        <w:rPr>
          <w:b/>
        </w:rPr>
        <w:t>цо,</w:t>
      </w:r>
      <w:r w:rsidR="00304494">
        <w:rPr>
          <w:b/>
        </w:rPr>
        <w:t xml:space="preserve"> совершающее такие деяния</w:t>
      </w:r>
      <w:r w:rsidRPr="00CD7D54">
        <w:rPr>
          <w:b/>
        </w:rPr>
        <w:t xml:space="preserve"> или каким-либо иным о</w:t>
      </w:r>
      <w:r w:rsidRPr="00CD7D54">
        <w:rPr>
          <w:b/>
        </w:rPr>
        <w:t>б</w:t>
      </w:r>
      <w:r w:rsidRPr="00CD7D54">
        <w:rPr>
          <w:b/>
        </w:rPr>
        <w:t>разом причастное к пыткам либо участвующее в них, будет нести за эти деяния личную о</w:t>
      </w:r>
      <w:r w:rsidRPr="00CD7D54">
        <w:rPr>
          <w:b/>
        </w:rPr>
        <w:t>т</w:t>
      </w:r>
      <w:r w:rsidRPr="00CD7D54">
        <w:rPr>
          <w:b/>
        </w:rPr>
        <w:t>ветственность перед законом и будет подвергнуто уголовному преследов</w:t>
      </w:r>
      <w:r w:rsidRPr="00CD7D54">
        <w:rPr>
          <w:b/>
        </w:rPr>
        <w:t>а</w:t>
      </w:r>
      <w:r w:rsidRPr="00CD7D54">
        <w:rPr>
          <w:b/>
        </w:rPr>
        <w:t>нию и соответс</w:t>
      </w:r>
      <w:r w:rsidRPr="00CD7D54">
        <w:rPr>
          <w:b/>
        </w:rPr>
        <w:t>т</w:t>
      </w:r>
      <w:r w:rsidRPr="00CD7D54">
        <w:rPr>
          <w:b/>
        </w:rPr>
        <w:t>вующему наказанию.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Смертные случаи в местах лишения свободы</w:t>
      </w:r>
    </w:p>
    <w:p w:rsidR="00E76809" w:rsidRPr="00E76809" w:rsidRDefault="00E76809" w:rsidP="00E76809">
      <w:pPr>
        <w:pStyle w:val="SingleTxtGR"/>
      </w:pPr>
      <w:r w:rsidRPr="00E76809">
        <w:t>19.</w:t>
      </w:r>
      <w:r w:rsidRPr="00E76809">
        <w:tab/>
        <w:t>Комитет отмечает, что</w:t>
      </w:r>
      <w:r w:rsidR="00304494">
        <w:t>,</w:t>
      </w:r>
      <w:r w:rsidRPr="00E76809">
        <w:t xml:space="preserve"> несмотря на его обращение к делегации госуда</w:t>
      </w:r>
      <w:r w:rsidRPr="00E76809">
        <w:t>р</w:t>
      </w:r>
      <w:r w:rsidRPr="00E76809">
        <w:t>ства-участника с просьбой представить информацию об имевших место за о</w:t>
      </w:r>
      <w:r w:rsidRPr="00E76809">
        <w:t>т</w:t>
      </w:r>
      <w:r w:rsidRPr="00E76809">
        <w:t xml:space="preserve">четный период смертных случаях в местах лишения свободы, по этому вопросу он так и не получил никакой информации (статьи 2, 11 и 16).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надлежит принять меры для обеспечения опер</w:t>
      </w:r>
      <w:r w:rsidRPr="00CD7D54">
        <w:rPr>
          <w:b/>
        </w:rPr>
        <w:t>а</w:t>
      </w:r>
      <w:r w:rsidRPr="00CD7D54">
        <w:rPr>
          <w:b/>
        </w:rPr>
        <w:t>тивного расследования всех случаев смерти в местах лишения свободы, а также для привлечения к ответственности и надлежащего наказания лиц, признанных о</w:t>
      </w:r>
      <w:r w:rsidRPr="00CD7D54">
        <w:rPr>
          <w:b/>
        </w:rPr>
        <w:t>т</w:t>
      </w:r>
      <w:r w:rsidRPr="00CD7D54">
        <w:rPr>
          <w:b/>
        </w:rPr>
        <w:t xml:space="preserve">ветственными за случаи смерти в местах лишения свободы в результате применения пыток, жестокого обращения или умышленной халатности.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Возмещение, включая компенсацию и реабилитацию</w:t>
      </w:r>
    </w:p>
    <w:p w:rsidR="00E76809" w:rsidRPr="00E76809" w:rsidRDefault="00E76809" w:rsidP="00E76809">
      <w:pPr>
        <w:pStyle w:val="SingleTxtGR"/>
      </w:pPr>
      <w:r w:rsidRPr="00E76809">
        <w:t>20.</w:t>
      </w:r>
      <w:r w:rsidRPr="00E76809">
        <w:tab/>
        <w:t>Принимая к сведению содержание статьи 58 Конституции (Право на ко</w:t>
      </w:r>
      <w:r w:rsidRPr="00E76809">
        <w:t>м</w:t>
      </w:r>
      <w:r w:rsidRPr="00E76809">
        <w:t>пенсацию и ответственность государства) и существование целого ряда орган</w:t>
      </w:r>
      <w:r w:rsidRPr="00E76809">
        <w:t>и</w:t>
      </w:r>
      <w:r w:rsidRPr="00E76809">
        <w:t>зационных механизмов для возбуждения исков в целях получения возмещения за нарушения прав человека, Комитет выражает обеспокоенность сообщ</w:t>
      </w:r>
      <w:r w:rsidRPr="00E76809">
        <w:t>е</w:t>
      </w:r>
      <w:r w:rsidRPr="00E76809">
        <w:t>ниями о том, что жертвы пыток или жестокого обращения практически никогда не п</w:t>
      </w:r>
      <w:r w:rsidRPr="00E76809">
        <w:t>о</w:t>
      </w:r>
      <w:r w:rsidRPr="00E76809">
        <w:t>лучают возмещ</w:t>
      </w:r>
      <w:r w:rsidRPr="00E76809">
        <w:t>е</w:t>
      </w:r>
      <w:r w:rsidRPr="00E76809">
        <w:t>ния, включая надлежащую компенсацию и реабилитацию. В этой связи Комитет выражает сожаление в связи с тем, что государство-участник представило недостаточно информации о мерах по возмещению и компенсации, в том числе по реабилитации, которые должны были быть прин</w:t>
      </w:r>
      <w:r w:rsidRPr="00E76809">
        <w:t>я</w:t>
      </w:r>
      <w:r w:rsidRPr="00E76809">
        <w:t>ты по решениям судов или других государственных органов и которые факт</w:t>
      </w:r>
      <w:r w:rsidRPr="00E76809">
        <w:t>и</w:t>
      </w:r>
      <w:r w:rsidRPr="00E76809">
        <w:t xml:space="preserve">чески были обеспечены жертвам пыток или их семьям после вступления в силу Конвенции в государстве-участнике (статья 14).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надлежит предпринять необходимые шаги для обеспечения получения жертвами пыток и жестокого обращения возмещ</w:t>
      </w:r>
      <w:r w:rsidRPr="00CD7D54">
        <w:rPr>
          <w:b/>
        </w:rPr>
        <w:t>е</w:t>
      </w:r>
      <w:r w:rsidRPr="00CD7D54">
        <w:rPr>
          <w:b/>
        </w:rPr>
        <w:t>ния, включая справедливую и достаточную компенсацию, а также средств для как можно более полной реабилитации. Комитет обращает внимание государства-участника на свое замечание общего порядка</w:t>
      </w:r>
      <w:r w:rsidR="00CD7D54">
        <w:rPr>
          <w:b/>
        </w:rPr>
        <w:t xml:space="preserve"> </w:t>
      </w:r>
      <w:r w:rsidRPr="00CD7D54">
        <w:rPr>
          <w:b/>
        </w:rPr>
        <w:t>№ 3 (2012) об осуществлении статьи 14 государствами-участниками, в котором он ра</w:t>
      </w:r>
      <w:r w:rsidRPr="00CD7D54">
        <w:rPr>
          <w:b/>
        </w:rPr>
        <w:t>с</w:t>
      </w:r>
      <w:r w:rsidRPr="00CD7D54">
        <w:rPr>
          <w:b/>
        </w:rPr>
        <w:t>сматривает характер и пределы обязательств государств-участников в о</w:t>
      </w:r>
      <w:r w:rsidRPr="00CD7D54">
        <w:rPr>
          <w:b/>
        </w:rPr>
        <w:t>т</w:t>
      </w:r>
      <w:r w:rsidRPr="00CD7D54">
        <w:rPr>
          <w:b/>
        </w:rPr>
        <w:t>ношении предоставления полного возм</w:t>
      </w:r>
      <w:r w:rsidRPr="00CD7D54">
        <w:rPr>
          <w:b/>
        </w:rPr>
        <w:t>е</w:t>
      </w:r>
      <w:r w:rsidRPr="00CD7D54">
        <w:rPr>
          <w:b/>
        </w:rPr>
        <w:t xml:space="preserve">щения жертвам пыток.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Вынужденные признания</w:t>
      </w:r>
    </w:p>
    <w:p w:rsidR="00E76809" w:rsidRPr="00E76809" w:rsidRDefault="00E76809" w:rsidP="00E76809">
      <w:pPr>
        <w:pStyle w:val="SingleTxtGR"/>
      </w:pPr>
      <w:r w:rsidRPr="00E76809">
        <w:t>21.</w:t>
      </w:r>
      <w:r w:rsidRPr="00E76809">
        <w:tab/>
        <w:t>Комитет выражает обеспокоенность сообщениями о заявлениях нескол</w:t>
      </w:r>
      <w:r w:rsidRPr="00E76809">
        <w:t>ь</w:t>
      </w:r>
      <w:r w:rsidRPr="00E76809">
        <w:t>ких задержанных о том, что их принуждали подписывать признательные док</w:t>
      </w:r>
      <w:r w:rsidRPr="00E76809">
        <w:t>у</w:t>
      </w:r>
      <w:r w:rsidRPr="00E76809">
        <w:t>менты без понимания этих документов или без о</w:t>
      </w:r>
      <w:r w:rsidRPr="00E76809">
        <w:t>з</w:t>
      </w:r>
      <w:r w:rsidRPr="00E76809">
        <w:t>накомления с их содержанием. Принимая к сведению конституционные гарантии недопустимости получения доказательств с помощью пыток, Комитет выражает обеспокоенность отсутс</w:t>
      </w:r>
      <w:r w:rsidRPr="00E76809">
        <w:t>т</w:t>
      </w:r>
      <w:r w:rsidRPr="00E76809">
        <w:t xml:space="preserve">вием информации о решениях </w:t>
      </w:r>
      <w:proofErr w:type="spellStart"/>
      <w:r w:rsidRPr="00E76809">
        <w:t>мозамбикских</w:t>
      </w:r>
      <w:proofErr w:type="spellEnd"/>
      <w:r w:rsidRPr="00E76809">
        <w:t xml:space="preserve"> судов отклонить полученные под пыткой признания в качестве доказательств.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Государство-участник должно принять эффективные меры для обеспеч</w:t>
      </w:r>
      <w:r w:rsidRPr="00CD7D54">
        <w:rPr>
          <w:b/>
        </w:rPr>
        <w:t>е</w:t>
      </w:r>
      <w:r w:rsidRPr="00CD7D54">
        <w:rPr>
          <w:b/>
        </w:rPr>
        <w:t>ния на практике недопустимости вынужденных признаний или заявлений, кроме как помимо тех случаев, когда они используются против обвиняем</w:t>
      </w:r>
      <w:r w:rsidRPr="00CD7D54">
        <w:rPr>
          <w:b/>
        </w:rPr>
        <w:t>о</w:t>
      </w:r>
      <w:r w:rsidRPr="00CD7D54">
        <w:rPr>
          <w:b/>
        </w:rPr>
        <w:t>го в применении пыток лица в качестве доказательства того, что такое з</w:t>
      </w:r>
      <w:r w:rsidRPr="00CD7D54">
        <w:rPr>
          <w:b/>
        </w:rPr>
        <w:t>а</w:t>
      </w:r>
      <w:r w:rsidRPr="00CD7D54">
        <w:rPr>
          <w:b/>
        </w:rPr>
        <w:t>явление было сделано. Государство-участник также должно обеспечивать подготовку сотрудников правоохранительных органов, судей и адвокатов по методам выявления и расследования случаев, в которых признания б</w:t>
      </w:r>
      <w:r w:rsidRPr="00CD7D54">
        <w:rPr>
          <w:b/>
        </w:rPr>
        <w:t>ы</w:t>
      </w:r>
      <w:r w:rsidRPr="00CD7D54">
        <w:rPr>
          <w:b/>
        </w:rPr>
        <w:t xml:space="preserve">ли получены под пыткой.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Комитет просит государство-участник включить в свой следующий доклад информацию о любых конкретных судебных решениях об отводе заявл</w:t>
      </w:r>
      <w:r w:rsidRPr="00CD7D54">
        <w:rPr>
          <w:b/>
        </w:rPr>
        <w:t>е</w:t>
      </w:r>
      <w:r w:rsidRPr="00CD7D54">
        <w:rPr>
          <w:b/>
        </w:rPr>
        <w:t>ний, полученных в результате применения пыток, а также о любых случ</w:t>
      </w:r>
      <w:r w:rsidRPr="00CD7D54">
        <w:rPr>
          <w:b/>
        </w:rPr>
        <w:t>а</w:t>
      </w:r>
      <w:r w:rsidRPr="00CD7D54">
        <w:rPr>
          <w:b/>
        </w:rPr>
        <w:t>ях привлечения к ответственности и наказания должностных лиц за пол</w:t>
      </w:r>
      <w:r w:rsidRPr="00CD7D54">
        <w:rPr>
          <w:b/>
        </w:rPr>
        <w:t>у</w:t>
      </w:r>
      <w:r w:rsidRPr="00CD7D54">
        <w:rPr>
          <w:b/>
        </w:rPr>
        <w:t xml:space="preserve">чение признаний под пыткой.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 xml:space="preserve">Самосуд </w:t>
      </w:r>
    </w:p>
    <w:p w:rsidR="00E76809" w:rsidRPr="00E76809" w:rsidRDefault="00E76809" w:rsidP="00E76809">
      <w:pPr>
        <w:pStyle w:val="SingleTxtGR"/>
      </w:pPr>
      <w:r w:rsidRPr="00E76809">
        <w:t>22.</w:t>
      </w:r>
      <w:r w:rsidRPr="00E76809">
        <w:tab/>
        <w:t>Принимая к сведению заявление делегации о том, что в последнее время число случаев самосуда стало сокращаться, Комитет выражает обеспокоенность сохранением этого явления. Он также выражает сожаление по поводу того, что не получил запрошенной им информации о результатах расследований, связа</w:t>
      </w:r>
      <w:r w:rsidRPr="00E76809">
        <w:t>н</w:t>
      </w:r>
      <w:r w:rsidRPr="00E76809">
        <w:t>ных с ними уголовных разбирательствах и наказании виновных (статьи 2, 12 и</w:t>
      </w:r>
      <w:r w:rsidR="00304494">
        <w:t> </w:t>
      </w:r>
      <w:r w:rsidRPr="00E76809">
        <w:t>16).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Государство-участник должно продолжать свои усилия по предупрежд</w:t>
      </w:r>
      <w:r w:rsidRPr="00CD7D54">
        <w:rPr>
          <w:b/>
        </w:rPr>
        <w:t>е</w:t>
      </w:r>
      <w:r w:rsidRPr="00CD7D54">
        <w:rPr>
          <w:b/>
        </w:rPr>
        <w:t>нию, расследованию, привлечению к суду и наказанию виновных в самос</w:t>
      </w:r>
      <w:r w:rsidRPr="00CD7D54">
        <w:rPr>
          <w:b/>
        </w:rPr>
        <w:t>у</w:t>
      </w:r>
      <w:r w:rsidRPr="00CD7D54">
        <w:rPr>
          <w:b/>
        </w:rPr>
        <w:t>де, в том числе путем продолжения своих разъяснительных кампаний в общинах.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Насилие в отношении женщин и детей, включая насилие в семье</w:t>
      </w:r>
    </w:p>
    <w:p w:rsidR="00E76809" w:rsidRPr="00E76809" w:rsidRDefault="00E76809" w:rsidP="00E76809">
      <w:pPr>
        <w:pStyle w:val="SingleTxtGR"/>
      </w:pPr>
      <w:r w:rsidRPr="00E76809">
        <w:t>23.</w:t>
      </w:r>
      <w:r w:rsidRPr="00E76809">
        <w:tab/>
        <w:t>Приветствуя представленную государством-участником информацию о принятых мерах по борьбе с насилием в семье (см. пункт 5 </w:t>
      </w:r>
      <w:proofErr w:type="spellStart"/>
      <w:r w:rsidRPr="00E76809">
        <w:t>c</w:t>
      </w:r>
      <w:proofErr w:type="spellEnd"/>
      <w:r w:rsidRPr="00E76809">
        <w:t>) настоящих з</w:t>
      </w:r>
      <w:r w:rsidRPr="00E76809">
        <w:t>а</w:t>
      </w:r>
      <w:r w:rsidRPr="00E76809">
        <w:t>ключительных замечаний), Комитет выражает обеспокоенность широким ра</w:t>
      </w:r>
      <w:r w:rsidRPr="00E76809">
        <w:t>с</w:t>
      </w:r>
      <w:r w:rsidRPr="00E76809">
        <w:t>пространением насилия в семье в стране. Комитет также с озабоченностью о</w:t>
      </w:r>
      <w:r w:rsidRPr="00E76809">
        <w:t>т</w:t>
      </w:r>
      <w:r w:rsidRPr="00E76809">
        <w:t>мечает, что возраст, когда половые сношения с несовершеннолетним признаю</w:t>
      </w:r>
      <w:r w:rsidRPr="00E76809">
        <w:t>т</w:t>
      </w:r>
      <w:r w:rsidRPr="00E76809">
        <w:t xml:space="preserve">ся изнасилованием, составляет </w:t>
      </w:r>
      <w:r w:rsidR="00304494">
        <w:t>12</w:t>
      </w:r>
      <w:r w:rsidRPr="00E76809">
        <w:t xml:space="preserve"> лет (статья 394 Уголовного кодекса); что в статье 392 Уголовного кодекса предусматривается наличие таких элементов, как девственность и совращение, в качестве обязательных условий для опред</w:t>
      </w:r>
      <w:r w:rsidRPr="00E76809">
        <w:t>е</w:t>
      </w:r>
      <w:r w:rsidRPr="00E76809">
        <w:t xml:space="preserve">ления преступления </w:t>
      </w:r>
      <w:proofErr w:type="spellStart"/>
      <w:r w:rsidRPr="00E76809">
        <w:t>estupro</w:t>
      </w:r>
      <w:proofErr w:type="spellEnd"/>
      <w:r w:rsidRPr="00E76809">
        <w:t>; и что согласно статье 400 Уголовного кодекса о</w:t>
      </w:r>
      <w:r w:rsidRPr="00E76809">
        <w:t>б</w:t>
      </w:r>
      <w:r w:rsidRPr="00E76809">
        <w:t xml:space="preserve">виняемое в изнасиловании лицо, вступающее в брак с жертвой, не подлежит досудебному аресту (статьи 2 и 16).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Государство-участник должно обеспечивать тщательное расследование всех случаев насилия в отношении женщин, привлечение насильников к ответственности и, в случае признания их виновными, их наказание соо</w:t>
      </w:r>
      <w:r w:rsidRPr="00CD7D54">
        <w:rPr>
          <w:b/>
        </w:rPr>
        <w:t>т</w:t>
      </w:r>
      <w:r w:rsidRPr="00CD7D54">
        <w:rPr>
          <w:b/>
        </w:rPr>
        <w:t>ветствующими санкциями, а также получение жертвами возмещения, включая справедл</w:t>
      </w:r>
      <w:r w:rsidRPr="00CD7D54">
        <w:rPr>
          <w:b/>
        </w:rPr>
        <w:t>и</w:t>
      </w:r>
      <w:r w:rsidRPr="00CD7D54">
        <w:rPr>
          <w:b/>
        </w:rPr>
        <w:t xml:space="preserve">вую и достаточную компенсацию.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следует завершить процесс внесения изменений в Уголовный кодекс с целью приведения положений о криминализации ра</w:t>
      </w:r>
      <w:r w:rsidRPr="00CD7D54">
        <w:rPr>
          <w:b/>
        </w:rPr>
        <w:t>з</w:t>
      </w:r>
      <w:r w:rsidRPr="00CD7D54">
        <w:rPr>
          <w:b/>
        </w:rPr>
        <w:t>личных форм сексуального насилия и сексуальных надругательств в соо</w:t>
      </w:r>
      <w:r w:rsidRPr="00CD7D54">
        <w:rPr>
          <w:b/>
        </w:rPr>
        <w:t>т</w:t>
      </w:r>
      <w:r w:rsidRPr="00CD7D54">
        <w:rPr>
          <w:b/>
        </w:rPr>
        <w:t xml:space="preserve">ветствие с его обязательствами по международному праву в области прав человека в части, касающейся детей и женщин.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Насилие и сексуальное надругательство над девочками в школах</w:t>
      </w:r>
    </w:p>
    <w:p w:rsidR="00E76809" w:rsidRPr="00E76809" w:rsidRDefault="00E76809" w:rsidP="00E76809">
      <w:pPr>
        <w:pStyle w:val="SingleTxtGR"/>
      </w:pPr>
      <w:r w:rsidRPr="00E76809">
        <w:t>24.</w:t>
      </w:r>
      <w:r w:rsidRPr="00E76809">
        <w:tab/>
        <w:t>Комитет серьезно обеспокоен насилием и сексуальным надругательством над девочками в школах со стороны учителей и одноклассников мужского пола. По имеющейся у Комитета информации, огласку получает лишь небольшое число случаев, еще меньше из них становятся предметом судебного разбир</w:t>
      </w:r>
      <w:r w:rsidRPr="00E76809">
        <w:t>а</w:t>
      </w:r>
      <w:r w:rsidRPr="00E76809">
        <w:t>тельства, а организационные усилия по решению этой проблемы носят крайне ограниченный характер (статьи 2 и 16).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надлежит активизировать свои усилия по искор</w:t>
      </w:r>
      <w:r w:rsidRPr="00CD7D54">
        <w:rPr>
          <w:b/>
        </w:rPr>
        <w:t>е</w:t>
      </w:r>
      <w:r w:rsidRPr="00CD7D54">
        <w:rPr>
          <w:b/>
        </w:rPr>
        <w:t>нению насилия и сексуальных надругательств над девочками в школах и обеспечивать все надлежащие меры защиты, в частности п</w:t>
      </w:r>
      <w:r w:rsidRPr="00CD7D54">
        <w:rPr>
          <w:b/>
        </w:rPr>
        <w:t>у</w:t>
      </w:r>
      <w:r w:rsidRPr="00CD7D54">
        <w:rPr>
          <w:b/>
        </w:rPr>
        <w:t xml:space="preserve">тем: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a)</w:t>
      </w:r>
      <w:r w:rsidRPr="00CD7D54">
        <w:rPr>
          <w:b/>
        </w:rPr>
        <w:tab/>
        <w:t>принятия всех необходимых мер для расследования, привлеч</w:t>
      </w:r>
      <w:r w:rsidRPr="00CD7D54">
        <w:rPr>
          <w:b/>
        </w:rPr>
        <w:t>е</w:t>
      </w:r>
      <w:r w:rsidRPr="00CD7D54">
        <w:rPr>
          <w:b/>
        </w:rPr>
        <w:t>ния к ответственности и надлежащего наказания виновных в совершении таких де</w:t>
      </w:r>
      <w:r w:rsidRPr="00CD7D54">
        <w:rPr>
          <w:b/>
        </w:rPr>
        <w:t>я</w:t>
      </w:r>
      <w:r w:rsidRPr="00CD7D54">
        <w:rPr>
          <w:b/>
        </w:rPr>
        <w:t>ний и предоставления возмещения жертвам;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b)</w:t>
      </w:r>
      <w:r w:rsidRPr="00CD7D54">
        <w:rPr>
          <w:b/>
        </w:rPr>
        <w:tab/>
        <w:t>выделения ресурсов на программы профилактики и защиты жертв в целях искоренения устойчивых тенденций к проявлениям насилия и сексуал</w:t>
      </w:r>
      <w:r w:rsidRPr="00CD7D54">
        <w:rPr>
          <w:b/>
        </w:rPr>
        <w:t>ь</w:t>
      </w:r>
      <w:r w:rsidRPr="00CD7D54">
        <w:rPr>
          <w:b/>
        </w:rPr>
        <w:t>ного надругательства над детьми в школах;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c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предоставления жертвам и их семьям доступа к механизмам подачи жалоб;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d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расширения информационно-просветительской работы и об</w:t>
      </w:r>
      <w:r w:rsidRPr="00CD7D54">
        <w:rPr>
          <w:b/>
        </w:rPr>
        <w:t>я</w:t>
      </w:r>
      <w:r w:rsidRPr="00CD7D54">
        <w:rPr>
          <w:b/>
        </w:rPr>
        <w:t>зательной подготовки преподавателей по данной проблематике по месту их работы; и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e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обеспечения жертвам полного доступа к специализированным медицинским услугам по планированию семьи, а также по предотвращ</w:t>
      </w:r>
      <w:r w:rsidRPr="00CD7D54">
        <w:rPr>
          <w:b/>
        </w:rPr>
        <w:t>е</w:t>
      </w:r>
      <w:r w:rsidRPr="00CD7D54">
        <w:rPr>
          <w:b/>
        </w:rPr>
        <w:t>нию и диагностированию болезней, передаваемых половым путем. Гос</w:t>
      </w:r>
      <w:r w:rsidRPr="00CD7D54">
        <w:rPr>
          <w:b/>
        </w:rPr>
        <w:t>у</w:t>
      </w:r>
      <w:r w:rsidRPr="00CD7D54">
        <w:rPr>
          <w:b/>
        </w:rPr>
        <w:t>дарство-участник должно обеспечивать возмещение жертвам, включая справедливую и достаточную компенсацию, а также как можно более по</w:t>
      </w:r>
      <w:r w:rsidRPr="00CD7D54">
        <w:rPr>
          <w:b/>
        </w:rPr>
        <w:t>л</w:t>
      </w:r>
      <w:r w:rsidRPr="00CD7D54">
        <w:rPr>
          <w:b/>
        </w:rPr>
        <w:t xml:space="preserve">ную реабилитацию.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Вредная традиционная практика</w:t>
      </w:r>
    </w:p>
    <w:p w:rsidR="00E76809" w:rsidRPr="00E76809" w:rsidRDefault="00E76809" w:rsidP="00E76809">
      <w:pPr>
        <w:pStyle w:val="SingleTxtGR"/>
      </w:pPr>
      <w:r w:rsidRPr="00E76809">
        <w:t>25.</w:t>
      </w:r>
      <w:r w:rsidRPr="00E76809">
        <w:tab/>
        <w:t>Комитету известно об усилиях государства-участника по предотвращ</w:t>
      </w:r>
      <w:r w:rsidRPr="00E76809">
        <w:t>е</w:t>
      </w:r>
      <w:r w:rsidRPr="00E76809">
        <w:t>нию ранних браков. Однако он обеспокоен сохранением этой и других вредных традиционных практик, в частности принудительного брака, полигамии, риту</w:t>
      </w:r>
      <w:r w:rsidRPr="00E76809">
        <w:t>а</w:t>
      </w:r>
      <w:r w:rsidRPr="00E76809">
        <w:t>лов инициации совершеннолетия и передачи детей в качестве залога в случае задолженности. Комитет также обеспокоен сообщениями о телесных наказан</w:t>
      </w:r>
      <w:r w:rsidRPr="00E76809">
        <w:t>и</w:t>
      </w:r>
      <w:r w:rsidRPr="00E76809">
        <w:t>ях (бичевании), которые практикуются некоторыми традиционными властями. Кроме того, он выражает сожаление по поводу отсутствия информации о пр</w:t>
      </w:r>
      <w:r w:rsidRPr="00E76809">
        <w:t>и</w:t>
      </w:r>
      <w:r w:rsidRPr="00E76809">
        <w:t>нимаемых мерах для недопущения того, чтобы обычное право в Мозамб</w:t>
      </w:r>
      <w:r w:rsidRPr="00E76809">
        <w:t>и</w:t>
      </w:r>
      <w:r w:rsidRPr="00E76809">
        <w:t>ке противоречило обязательствам государства-участника по Конвенции (ст</w:t>
      </w:r>
      <w:r w:rsidRPr="00E76809">
        <w:t>а</w:t>
      </w:r>
      <w:r w:rsidRPr="00E76809">
        <w:t>тья</w:t>
      </w:r>
      <w:r w:rsidR="00CD7D54">
        <w:t> </w:t>
      </w:r>
      <w:r w:rsidRPr="00E76809">
        <w:t>16).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надлежит: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a)</w:t>
      </w:r>
      <w:r w:rsidRPr="00CD7D54">
        <w:rPr>
          <w:b/>
        </w:rPr>
        <w:tab/>
        <w:t>активизировать усилия по предотвращению вредной традиц</w:t>
      </w:r>
      <w:r w:rsidRPr="00CD7D54">
        <w:rPr>
          <w:b/>
        </w:rPr>
        <w:t>и</w:t>
      </w:r>
      <w:r w:rsidRPr="00CD7D54">
        <w:rPr>
          <w:b/>
        </w:rPr>
        <w:t>онной практики и борьбе с ней, особенно в сельских районах, и обеспеч</w:t>
      </w:r>
      <w:r w:rsidRPr="00CD7D54">
        <w:rPr>
          <w:b/>
        </w:rPr>
        <w:t>и</w:t>
      </w:r>
      <w:r w:rsidRPr="00CD7D54">
        <w:rPr>
          <w:b/>
        </w:rPr>
        <w:t>вать рассл</w:t>
      </w:r>
      <w:r w:rsidRPr="00CD7D54">
        <w:rPr>
          <w:b/>
        </w:rPr>
        <w:t>е</w:t>
      </w:r>
      <w:r w:rsidRPr="00CD7D54">
        <w:rPr>
          <w:b/>
        </w:rPr>
        <w:t>дование и привлечение к ответственности предполагаемых правонарушителей и, в случае признания их вины, их наказание соотве</w:t>
      </w:r>
      <w:r w:rsidRPr="00CD7D54">
        <w:rPr>
          <w:b/>
        </w:rPr>
        <w:t>т</w:t>
      </w:r>
      <w:r w:rsidRPr="00CD7D54">
        <w:rPr>
          <w:b/>
        </w:rPr>
        <w:t>ствующими санкци</w:t>
      </w:r>
      <w:r w:rsidRPr="00CD7D54">
        <w:rPr>
          <w:b/>
        </w:rPr>
        <w:t>я</w:t>
      </w:r>
      <w:r w:rsidRPr="00CD7D54">
        <w:rPr>
          <w:b/>
        </w:rPr>
        <w:t>ми;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b)</w:t>
      </w:r>
      <w:r w:rsidRPr="00CD7D54">
        <w:rPr>
          <w:b/>
        </w:rPr>
        <w:tab/>
        <w:t>предоставлять жертвам юридические, медицинские, психол</w:t>
      </w:r>
      <w:r w:rsidRPr="00CD7D54">
        <w:rPr>
          <w:b/>
        </w:rPr>
        <w:t>о</w:t>
      </w:r>
      <w:r w:rsidRPr="00CD7D54">
        <w:rPr>
          <w:b/>
        </w:rPr>
        <w:t>гические и реабилитационные услуги и компенсацию, а также создавать условия для подачи ими жалоб без боязни мести; и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c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организовать подготовку судей, прокуроров, сотрудников пр</w:t>
      </w:r>
      <w:r w:rsidRPr="00CD7D54">
        <w:rPr>
          <w:b/>
        </w:rPr>
        <w:t>а</w:t>
      </w:r>
      <w:r w:rsidRPr="00CD7D54">
        <w:rPr>
          <w:b/>
        </w:rPr>
        <w:t>воохранительных органов и традиционные власти по вопросам строгого применения соответствующих законов, предусматривающих уголовное н</w:t>
      </w:r>
      <w:r w:rsidRPr="00CD7D54">
        <w:rPr>
          <w:b/>
        </w:rPr>
        <w:t>а</w:t>
      </w:r>
      <w:r w:rsidRPr="00CD7D54">
        <w:rPr>
          <w:b/>
        </w:rPr>
        <w:t>казание за вредную традиционную практику и другие формы насилия в отношении женщин и детей.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В целом государство-участник должно обеспечивать, чтобы действующее в нем обычное право и практика соответствовали его обязательствам в о</w:t>
      </w:r>
      <w:r w:rsidRPr="00CD7D54">
        <w:rPr>
          <w:b/>
        </w:rPr>
        <w:t>б</w:t>
      </w:r>
      <w:r w:rsidRPr="00CD7D54">
        <w:rPr>
          <w:b/>
        </w:rPr>
        <w:t>ласти прав человека, в частности обязательствам по Конвенции. В своем следующем периодическом докладе государство-участник должно предст</w:t>
      </w:r>
      <w:r w:rsidRPr="00CD7D54">
        <w:rPr>
          <w:b/>
        </w:rPr>
        <w:t>а</w:t>
      </w:r>
      <w:r w:rsidRPr="00CD7D54">
        <w:rPr>
          <w:b/>
        </w:rPr>
        <w:t>вить информацию о соотношении между традиционной практикой и код</w:t>
      </w:r>
      <w:r w:rsidRPr="00CD7D54">
        <w:rPr>
          <w:b/>
        </w:rPr>
        <w:t>и</w:t>
      </w:r>
      <w:r w:rsidRPr="00CD7D54">
        <w:rPr>
          <w:b/>
        </w:rPr>
        <w:t>фицированным правом, особенно в части, касающейся форм дискримин</w:t>
      </w:r>
      <w:r w:rsidRPr="00CD7D54">
        <w:rPr>
          <w:b/>
        </w:rPr>
        <w:t>а</w:t>
      </w:r>
      <w:r w:rsidRPr="00CD7D54">
        <w:rPr>
          <w:b/>
        </w:rPr>
        <w:t>ции в отношении женщин и детей.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Торговля людьми</w:t>
      </w:r>
    </w:p>
    <w:p w:rsidR="00E76809" w:rsidRPr="00E76809" w:rsidRDefault="00E76809" w:rsidP="00E76809">
      <w:pPr>
        <w:pStyle w:val="SingleTxtGR"/>
      </w:pPr>
      <w:r w:rsidRPr="00E76809">
        <w:t>26.</w:t>
      </w:r>
      <w:r w:rsidRPr="00E76809">
        <w:tab/>
        <w:t>Комитет принимает к сведению усилия государства-участника по предо</w:t>
      </w:r>
      <w:r w:rsidRPr="00E76809">
        <w:t>т</w:t>
      </w:r>
      <w:r w:rsidRPr="00E76809">
        <w:t>вращению торговли людьми и борьбе с ней. Однако он обеспокоен сообщени</w:t>
      </w:r>
      <w:r w:rsidRPr="00E76809">
        <w:t>я</w:t>
      </w:r>
      <w:r w:rsidRPr="00E76809">
        <w:t>ми о торговле людьми внутри страны и о трансграничной торговле для целей сексуальной эксплуатации или принудительного труда, а также представленн</w:t>
      </w:r>
      <w:r w:rsidRPr="00E76809">
        <w:t>ы</w:t>
      </w:r>
      <w:r w:rsidRPr="00E76809">
        <w:t>ми делегацией сведениями о торговле человеческими органами. Комитет также озабочен отсутствием в докладе государства-участника статистических данных, в частности, о количестве случ</w:t>
      </w:r>
      <w:r w:rsidRPr="00E76809">
        <w:t>а</w:t>
      </w:r>
      <w:r w:rsidRPr="00E76809">
        <w:t xml:space="preserve">ев привлечения к ответственности, осуждения и вынесения приговоров виновным в торговле людьми (статьи 2, 12 и 16).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Государству-участнику надлежит: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a)</w:t>
      </w:r>
      <w:r w:rsidRPr="00CD7D54">
        <w:rPr>
          <w:b/>
        </w:rPr>
        <w:tab/>
        <w:t>активизировать свои усилия по предотвращению торговли людьми и борьбе с ней, в том числе путем осуществления принятых в 2008</w:t>
      </w:r>
      <w:r w:rsidR="007447CD">
        <w:rPr>
          <w:b/>
        </w:rPr>
        <w:t> </w:t>
      </w:r>
      <w:r w:rsidRPr="00CD7D54">
        <w:rPr>
          <w:b/>
        </w:rPr>
        <w:t>году законодательных актов о борьбе с торговлей людьми (см.</w:t>
      </w:r>
      <w:r w:rsidR="007447CD">
        <w:rPr>
          <w:b/>
        </w:rPr>
        <w:t> </w:t>
      </w:r>
      <w:r w:rsidRPr="00CD7D54">
        <w:rPr>
          <w:b/>
        </w:rPr>
        <w:t>пункт</w:t>
      </w:r>
      <w:r w:rsidR="007447CD">
        <w:rPr>
          <w:b/>
        </w:rPr>
        <w:t> </w:t>
      </w:r>
      <w:r w:rsidR="00881C8C">
        <w:rPr>
          <w:b/>
        </w:rPr>
        <w:t>5 b)</w:t>
      </w:r>
      <w:r w:rsidRPr="00CD7D54">
        <w:rPr>
          <w:b/>
        </w:rPr>
        <w:t xml:space="preserve"> настоящих заключительных замечаний) и обеспечения з</w:t>
      </w:r>
      <w:r w:rsidRPr="00CD7D54">
        <w:rPr>
          <w:b/>
        </w:rPr>
        <w:t>а</w:t>
      </w:r>
      <w:r w:rsidRPr="00CD7D54">
        <w:rPr>
          <w:b/>
        </w:rPr>
        <w:t>щиты жертв, включая приюты и психосоциальную помощь;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  <w:t>b)</w:t>
      </w:r>
      <w:r w:rsidRPr="00CD7D54">
        <w:rPr>
          <w:b/>
        </w:rPr>
        <w:tab/>
        <w:t>проводить оперативные беспристрастные расследования сл</w:t>
      </w:r>
      <w:r w:rsidRPr="00CD7D54">
        <w:rPr>
          <w:b/>
        </w:rPr>
        <w:t>у</w:t>
      </w:r>
      <w:r w:rsidRPr="00CD7D54">
        <w:rPr>
          <w:b/>
        </w:rPr>
        <w:t>чаев торговли людьми, обеспечивая при этом, чтобы лица, признанные в</w:t>
      </w:r>
      <w:r w:rsidRPr="00CD7D54">
        <w:rPr>
          <w:b/>
        </w:rPr>
        <w:t>и</w:t>
      </w:r>
      <w:r w:rsidRPr="00CD7D54">
        <w:rPr>
          <w:b/>
        </w:rPr>
        <w:t>новными в совершении таких преступлений, наказывались соответству</w:t>
      </w:r>
      <w:r w:rsidRPr="00CD7D54">
        <w:rPr>
          <w:b/>
        </w:rPr>
        <w:t>ю</w:t>
      </w:r>
      <w:r w:rsidRPr="00CD7D54">
        <w:rPr>
          <w:b/>
        </w:rPr>
        <w:t>щими санкциями, соразмерными характеру их преступлений, а также обеспечивать возмещение всем жертвам таких деяний; и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ab/>
      </w:r>
      <w:proofErr w:type="spellStart"/>
      <w:r w:rsidRPr="00CD7D54">
        <w:rPr>
          <w:b/>
        </w:rPr>
        <w:t>c</w:t>
      </w:r>
      <w:proofErr w:type="spellEnd"/>
      <w:r w:rsidRPr="00CD7D54">
        <w:rPr>
          <w:b/>
        </w:rPr>
        <w:t>)</w:t>
      </w:r>
      <w:r w:rsidRPr="00CD7D54">
        <w:rPr>
          <w:b/>
        </w:rPr>
        <w:tab/>
        <w:t>проводить национальные информационно-просветительские кампании и наладить специализированную подготовку по вопросам выя</w:t>
      </w:r>
      <w:r w:rsidRPr="00CD7D54">
        <w:rPr>
          <w:b/>
        </w:rPr>
        <w:t>в</w:t>
      </w:r>
      <w:r w:rsidRPr="00CD7D54">
        <w:rPr>
          <w:b/>
        </w:rPr>
        <w:t>ления жертв и проведений расследования для сотрудников трудовой и</w:t>
      </w:r>
      <w:r w:rsidRPr="00CD7D54">
        <w:rPr>
          <w:b/>
        </w:rPr>
        <w:t>н</w:t>
      </w:r>
      <w:r w:rsidRPr="00CD7D54">
        <w:rPr>
          <w:b/>
        </w:rPr>
        <w:t>спекции и правоохранительных органов, включая созданные национал</w:t>
      </w:r>
      <w:r w:rsidRPr="00CD7D54">
        <w:rPr>
          <w:b/>
        </w:rPr>
        <w:t>ь</w:t>
      </w:r>
      <w:r w:rsidRPr="00CD7D54">
        <w:rPr>
          <w:b/>
        </w:rPr>
        <w:t>ной полицией гру</w:t>
      </w:r>
      <w:r w:rsidRPr="00CD7D54">
        <w:rPr>
          <w:b/>
        </w:rPr>
        <w:t>п</w:t>
      </w:r>
      <w:r w:rsidRPr="00CD7D54">
        <w:rPr>
          <w:b/>
        </w:rPr>
        <w:t xml:space="preserve">пы помощи пострадавшим женщинам и детям,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Телесные наказания</w:t>
      </w:r>
    </w:p>
    <w:p w:rsidR="00E76809" w:rsidRPr="00E76809" w:rsidRDefault="00E76809" w:rsidP="00E76809">
      <w:pPr>
        <w:pStyle w:val="SingleTxtGR"/>
      </w:pPr>
      <w:r w:rsidRPr="00E76809">
        <w:t>27.</w:t>
      </w:r>
      <w:r w:rsidRPr="00E76809">
        <w:tab/>
        <w:t>Признавая, что телесные наказания были отменены в качестве меры нак</w:t>
      </w:r>
      <w:r w:rsidRPr="00E76809">
        <w:t>а</w:t>
      </w:r>
      <w:r w:rsidRPr="00E76809">
        <w:t>зания за преступления и что они запрещены в исправительных учреждениях, Комитет выражает обеспокоенность тем, что они прямо не запрещены в случае их применения в быту, в школе или во всех попечительных учреждениях (ст</w:t>
      </w:r>
      <w:r w:rsidRPr="00E76809">
        <w:t>а</w:t>
      </w:r>
      <w:r w:rsidRPr="00E76809">
        <w:t>тья 16).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Комитет рекомендует государству-участнику запретить телесные наказ</w:t>
      </w:r>
      <w:r w:rsidRPr="00CD7D54">
        <w:rPr>
          <w:b/>
        </w:rPr>
        <w:t>а</w:t>
      </w:r>
      <w:r w:rsidRPr="00CD7D54">
        <w:rPr>
          <w:b/>
        </w:rPr>
        <w:t>ния детей во всех условиях, проводить разъяснительную работу среди н</w:t>
      </w:r>
      <w:r w:rsidRPr="00CD7D54">
        <w:rPr>
          <w:b/>
        </w:rPr>
        <w:t>а</w:t>
      </w:r>
      <w:r w:rsidRPr="00CD7D54">
        <w:rPr>
          <w:b/>
        </w:rPr>
        <w:t>селения о вредных последствиях телесных наказаний, а также поощрять позитивные н</w:t>
      </w:r>
      <w:r w:rsidRPr="00CD7D54">
        <w:rPr>
          <w:b/>
        </w:rPr>
        <w:t>е</w:t>
      </w:r>
      <w:r w:rsidRPr="00CD7D54">
        <w:rPr>
          <w:b/>
        </w:rPr>
        <w:t>насильственные формы наказания в качестве альтернативы телесным наказан</w:t>
      </w:r>
      <w:r w:rsidRPr="00CD7D54">
        <w:rPr>
          <w:b/>
        </w:rPr>
        <w:t>и</w:t>
      </w:r>
      <w:r w:rsidRPr="00CD7D54">
        <w:rPr>
          <w:b/>
        </w:rPr>
        <w:t>ям.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Сбор данных</w:t>
      </w:r>
    </w:p>
    <w:p w:rsidR="00E76809" w:rsidRPr="00E76809" w:rsidRDefault="00E76809" w:rsidP="00E76809">
      <w:pPr>
        <w:pStyle w:val="SingleTxtGR"/>
      </w:pPr>
      <w:r w:rsidRPr="00E76809">
        <w:t>28.</w:t>
      </w:r>
      <w:r w:rsidRPr="00E76809">
        <w:tab/>
        <w:t>Комитет выражает сожаление по поводу отсутствия всеобъемлющих и детализированных данных о жалобах, расследованиях, случаях привлечения ответственности и осуждения за пытки и жестокое обращение, совершаемые сотрудниками правоохранительных органов и тюремной администрации, а та</w:t>
      </w:r>
      <w:r w:rsidRPr="00E76809">
        <w:t>к</w:t>
      </w:r>
      <w:r w:rsidRPr="00E76809">
        <w:t xml:space="preserve">же о смертных случаях в местах лишения свободы, внесудебных казней, </w:t>
      </w:r>
      <w:proofErr w:type="spellStart"/>
      <w:r w:rsidRPr="00E76809">
        <w:t>ге</w:t>
      </w:r>
      <w:r w:rsidRPr="00E76809">
        <w:t>н</w:t>
      </w:r>
      <w:r w:rsidRPr="00E76809">
        <w:t>дерного</w:t>
      </w:r>
      <w:proofErr w:type="spellEnd"/>
      <w:r w:rsidRPr="00E76809">
        <w:t xml:space="preserve"> насилия, торго</w:t>
      </w:r>
      <w:r w:rsidRPr="00E76809">
        <w:t>в</w:t>
      </w:r>
      <w:r w:rsidRPr="00E76809">
        <w:t xml:space="preserve">ли людьми, самосуда и противоправного поведения, связанного с вредной традиционной практикой. </w:t>
      </w:r>
    </w:p>
    <w:p w:rsidR="00E76809" w:rsidRPr="00CD7D54" w:rsidRDefault="00E76809" w:rsidP="00E76809">
      <w:pPr>
        <w:pStyle w:val="SingleTxtGR"/>
        <w:rPr>
          <w:b/>
        </w:rPr>
      </w:pPr>
      <w:r w:rsidRPr="00CD7D54">
        <w:rPr>
          <w:b/>
        </w:rPr>
        <w:t>Государство-участник должно собирать статистические данные, имеющие значение для мониторинга осуществления Конвенции на национальном уровне, включая данные о жалобах, расследованиях, привлечении к отве</w:t>
      </w:r>
      <w:r w:rsidRPr="00CD7D54">
        <w:rPr>
          <w:b/>
        </w:rPr>
        <w:t>т</w:t>
      </w:r>
      <w:r w:rsidRPr="00CD7D54">
        <w:rPr>
          <w:b/>
        </w:rPr>
        <w:t xml:space="preserve">ственности за пытки и жестокое обращение, смертных случаях в местах лишения свободы, внесудебных казнях, насильственных исчезновениях, </w:t>
      </w:r>
      <w:proofErr w:type="spellStart"/>
      <w:r w:rsidRPr="00CD7D54">
        <w:rPr>
          <w:b/>
        </w:rPr>
        <w:t>гендерном</w:t>
      </w:r>
      <w:proofErr w:type="spellEnd"/>
      <w:r w:rsidRPr="00CD7D54">
        <w:rPr>
          <w:b/>
        </w:rPr>
        <w:t xml:space="preserve"> насилии, торговле людьми, самосуде, противоправном повед</w:t>
      </w:r>
      <w:r w:rsidRPr="00CD7D54">
        <w:rPr>
          <w:b/>
        </w:rPr>
        <w:t>е</w:t>
      </w:r>
      <w:r w:rsidRPr="00CD7D54">
        <w:rPr>
          <w:b/>
        </w:rPr>
        <w:t>нии в связи с вредной традиционной практикой, а также о средствах во</w:t>
      </w:r>
      <w:r w:rsidRPr="00CD7D54">
        <w:rPr>
          <w:b/>
        </w:rPr>
        <w:t>з</w:t>
      </w:r>
      <w:r w:rsidRPr="00CD7D54">
        <w:rPr>
          <w:b/>
        </w:rPr>
        <w:t>мещения, включая компенсацию и реабилитацию, которые обеспечиваю</w:t>
      </w:r>
      <w:r w:rsidRPr="00CD7D54">
        <w:rPr>
          <w:b/>
        </w:rPr>
        <w:t>т</w:t>
      </w:r>
      <w:r w:rsidRPr="00CD7D54">
        <w:rPr>
          <w:b/>
        </w:rPr>
        <w:t xml:space="preserve">ся жертвам. </w:t>
      </w:r>
    </w:p>
    <w:p w:rsidR="00E76809" w:rsidRPr="00E76809" w:rsidRDefault="00E76809" w:rsidP="00CD7D54">
      <w:pPr>
        <w:pStyle w:val="H23GR"/>
      </w:pPr>
      <w:r w:rsidRPr="00E76809">
        <w:tab/>
      </w:r>
      <w:r w:rsidRPr="00E76809">
        <w:tab/>
        <w:t>Прочие вопросы</w:t>
      </w:r>
    </w:p>
    <w:p w:rsidR="00E76809" w:rsidRPr="00E76809" w:rsidRDefault="00E76809" w:rsidP="00E76809">
      <w:pPr>
        <w:pStyle w:val="SingleTxtGR"/>
      </w:pPr>
      <w:r w:rsidRPr="00E76809">
        <w:t>29.</w:t>
      </w:r>
      <w:r w:rsidRPr="00E76809">
        <w:tab/>
        <w:t>Комитет рекомендует государству-участнику ратифицировать Факульт</w:t>
      </w:r>
      <w:r w:rsidRPr="00E76809">
        <w:t>а</w:t>
      </w:r>
      <w:r w:rsidRPr="00E76809">
        <w:t>тивный протокол к Конвенции. Он также рекомендует государству-участнику сделать заявления, предусмотренные в статьях 21 и 22 Конвенции, в целях пр</w:t>
      </w:r>
      <w:r w:rsidRPr="00E76809">
        <w:t>и</w:t>
      </w:r>
      <w:r w:rsidRPr="00E76809">
        <w:t xml:space="preserve">знания компетенции Комитета получать и рассматривать сообщения. </w:t>
      </w:r>
    </w:p>
    <w:p w:rsidR="00E76809" w:rsidRPr="00E76809" w:rsidRDefault="00E76809" w:rsidP="00E76809">
      <w:pPr>
        <w:pStyle w:val="SingleTxtGR"/>
      </w:pPr>
      <w:r w:rsidRPr="00E76809">
        <w:t>30.</w:t>
      </w:r>
      <w:r w:rsidRPr="00E76809">
        <w:tab/>
        <w:t>Комитет предлагает государству-участнику ратифицировать основные д</w:t>
      </w:r>
      <w:r w:rsidRPr="00E76809">
        <w:t>о</w:t>
      </w:r>
      <w:r w:rsidRPr="00E76809">
        <w:t>говоры Организации Объединенных Наций в области прав человека, к которым оно еще не присоединилось, а именно: Международный пакт об экономич</w:t>
      </w:r>
      <w:r w:rsidRPr="00E76809">
        <w:t>е</w:t>
      </w:r>
      <w:r w:rsidRPr="00E76809">
        <w:t>ских, социальных и культурных правах и Факультативный протокол к нему, Ф</w:t>
      </w:r>
      <w:r w:rsidRPr="00E76809">
        <w:t>а</w:t>
      </w:r>
      <w:r w:rsidRPr="00E76809">
        <w:t>культативный протокол к Международному пакту о гражданских и политич</w:t>
      </w:r>
      <w:r w:rsidRPr="00E76809">
        <w:t>е</w:t>
      </w:r>
      <w:r w:rsidRPr="00E76809">
        <w:t>ских правах и Международную конвенцию о защите всех лиц от насильстве</w:t>
      </w:r>
      <w:r w:rsidRPr="00E76809">
        <w:t>н</w:t>
      </w:r>
      <w:r w:rsidRPr="00E76809">
        <w:t>ных исчезновений. Комитет также предлаг</w:t>
      </w:r>
      <w:r w:rsidRPr="00E76809">
        <w:t>а</w:t>
      </w:r>
      <w:r w:rsidRPr="00E76809">
        <w:t>ет государству-участнику снять свои оговорки к Конвенции о статусе беженцев (1951). Помимо этого</w:t>
      </w:r>
      <w:r w:rsidR="007447CD">
        <w:t>,</w:t>
      </w:r>
      <w:r w:rsidRPr="00E76809">
        <w:t xml:space="preserve"> государству-участнику следует рассмотреть возможность присоединения к Конвенции о ст</w:t>
      </w:r>
      <w:r w:rsidRPr="00E76809">
        <w:t>а</w:t>
      </w:r>
      <w:r w:rsidRPr="00E76809">
        <w:t>тусе апатр</w:t>
      </w:r>
      <w:r w:rsidRPr="00E76809">
        <w:t>и</w:t>
      </w:r>
      <w:r w:rsidRPr="00E76809">
        <w:t xml:space="preserve">дов (1954) и к Конвенции о сокращении </w:t>
      </w:r>
      <w:proofErr w:type="spellStart"/>
      <w:r w:rsidRPr="00E76809">
        <w:t>безгражданства</w:t>
      </w:r>
      <w:proofErr w:type="spellEnd"/>
      <w:r w:rsidRPr="00E76809">
        <w:t xml:space="preserve"> (1961).</w:t>
      </w:r>
    </w:p>
    <w:p w:rsidR="00E76809" w:rsidRPr="00E76809" w:rsidRDefault="00E76809" w:rsidP="00CD7D54">
      <w:pPr>
        <w:pStyle w:val="SingleTxtGR"/>
        <w:keepLines/>
      </w:pPr>
      <w:r w:rsidRPr="00E76809">
        <w:t>31.</w:t>
      </w:r>
      <w:r w:rsidRPr="00E76809">
        <w:tab/>
        <w:t>Государству-участнику предлагается обеспечить как можно более шир</w:t>
      </w:r>
      <w:r w:rsidRPr="00E76809">
        <w:t>о</w:t>
      </w:r>
      <w:r w:rsidRPr="00E76809">
        <w:t>кое распространение представленного им Комитету доклада, а также заключ</w:t>
      </w:r>
      <w:r w:rsidRPr="00E76809">
        <w:t>и</w:t>
      </w:r>
      <w:r w:rsidRPr="00E76809">
        <w:t xml:space="preserve">тельных замечаний Комитета на соответствующих языках через официальные </w:t>
      </w:r>
      <w:proofErr w:type="spellStart"/>
      <w:r w:rsidRPr="00E76809">
        <w:t>веб-сайты</w:t>
      </w:r>
      <w:proofErr w:type="spellEnd"/>
      <w:r w:rsidRPr="00E76809">
        <w:t>, средства массовой информации и неправительственные организ</w:t>
      </w:r>
      <w:r w:rsidRPr="00E76809">
        <w:t>а</w:t>
      </w:r>
      <w:r w:rsidRPr="00E76809">
        <w:t>ции.</w:t>
      </w:r>
    </w:p>
    <w:p w:rsidR="00E76809" w:rsidRPr="00E76809" w:rsidRDefault="00E76809" w:rsidP="00E76809">
      <w:pPr>
        <w:pStyle w:val="SingleTxtGR"/>
      </w:pPr>
      <w:r w:rsidRPr="00E76809">
        <w:t>32.</w:t>
      </w:r>
      <w:r w:rsidRPr="00E76809">
        <w:tab/>
        <w:t>Государству-участнику предлагается представить свой общий базовый документ в соответствии с требованиями к общему базовому документу, соде</w:t>
      </w:r>
      <w:r w:rsidRPr="00E76809">
        <w:t>р</w:t>
      </w:r>
      <w:r w:rsidRPr="00E76809">
        <w:t>жащимися в согласованных руководящих принципах представления докладов в соответствии с международными договорами о правах человека (HRI/GEN.2/Rev.6).</w:t>
      </w:r>
    </w:p>
    <w:p w:rsidR="00E76809" w:rsidRPr="00E76809" w:rsidRDefault="00E76809" w:rsidP="00E76809">
      <w:pPr>
        <w:pStyle w:val="SingleTxtGR"/>
      </w:pPr>
      <w:r w:rsidRPr="00E76809">
        <w:t>33.</w:t>
      </w:r>
      <w:r w:rsidRPr="00E76809">
        <w:tab/>
        <w:t>Комитет просит государств</w:t>
      </w:r>
      <w:r w:rsidR="00CD7D54">
        <w:t>о</w:t>
      </w:r>
      <w:r w:rsidRPr="00E76809">
        <w:t>-участник к 22 ноября 2014 года представить последующую информ</w:t>
      </w:r>
      <w:r w:rsidRPr="00E76809">
        <w:t>а</w:t>
      </w:r>
      <w:r w:rsidRPr="00E76809">
        <w:t>цию в ответ на рекомендации Комитета, касающиеся a)</w:t>
      </w:r>
      <w:r w:rsidR="00CD7D54">
        <w:t> </w:t>
      </w:r>
      <w:r w:rsidRPr="00E76809">
        <w:t>обеспечения или укрепления правовых гарантий задержанным лицам; b) пр</w:t>
      </w:r>
      <w:r w:rsidRPr="00E76809">
        <w:t>о</w:t>
      </w:r>
      <w:r w:rsidRPr="00E76809">
        <w:t>ведения оперативного, беспристрастного и эффективного расследования случ</w:t>
      </w:r>
      <w:r w:rsidRPr="00E76809">
        <w:t>а</w:t>
      </w:r>
      <w:r w:rsidRPr="00E76809">
        <w:t>ев причастности сотрудников правоохранительных органов к внесудебным ка</w:t>
      </w:r>
      <w:r w:rsidRPr="00E76809">
        <w:t>з</w:t>
      </w:r>
      <w:r w:rsidRPr="00E76809">
        <w:t xml:space="preserve">ням и другим незаконным убийствам; и </w:t>
      </w:r>
      <w:proofErr w:type="spellStart"/>
      <w:r w:rsidRPr="00E76809">
        <w:t>c</w:t>
      </w:r>
      <w:proofErr w:type="spellEnd"/>
      <w:r w:rsidRPr="00E76809">
        <w:t>) привлечения к ответственности п</w:t>
      </w:r>
      <w:r w:rsidRPr="00E76809">
        <w:t>о</w:t>
      </w:r>
      <w:r w:rsidRPr="00E76809">
        <w:t>дозреваемых и наказания виновных в применении пыток или жестокого обр</w:t>
      </w:r>
      <w:r w:rsidRPr="00E76809">
        <w:t>а</w:t>
      </w:r>
      <w:r w:rsidRPr="00E76809">
        <w:t>щения, как это предусмотрено пунктами 8, 9 и 18 настоящих заключительных замечаний. Кроме этого</w:t>
      </w:r>
      <w:r w:rsidR="007447CD">
        <w:t>,</w:t>
      </w:r>
      <w:r w:rsidRPr="00E76809">
        <w:t xml:space="preserve"> Комитет просит представить ему последующую и</w:t>
      </w:r>
      <w:r w:rsidRPr="00E76809">
        <w:t>н</w:t>
      </w:r>
      <w:r w:rsidRPr="00E76809">
        <w:t>формацию о средствах правовой защиты и возмещении, которые предоставл</w:t>
      </w:r>
      <w:r w:rsidRPr="00E76809">
        <w:t>я</w:t>
      </w:r>
      <w:r w:rsidRPr="00E76809">
        <w:t>ются жертвам пыток и жестокого обращения, согласно пункту 20 настоящих з</w:t>
      </w:r>
      <w:r w:rsidRPr="00E76809">
        <w:t>а</w:t>
      </w:r>
      <w:r w:rsidRPr="00E76809">
        <w:t xml:space="preserve">ключительных замечаний. </w:t>
      </w:r>
    </w:p>
    <w:p w:rsidR="00E76809" w:rsidRPr="00E76809" w:rsidRDefault="00E76809" w:rsidP="00E76809">
      <w:pPr>
        <w:pStyle w:val="SingleTxtGR"/>
      </w:pPr>
      <w:r w:rsidRPr="00E76809">
        <w:t>34.</w:t>
      </w:r>
      <w:r w:rsidRPr="00E76809">
        <w:tab/>
        <w:t>Государству-участнику предлагается представить его следующий, т.е.</w:t>
      </w:r>
      <w:r w:rsidR="00CD7D54">
        <w:t> </w:t>
      </w:r>
      <w:r w:rsidRPr="00E76809">
        <w:t>второй периодический доклад к 22</w:t>
      </w:r>
      <w:r w:rsidR="00AD5E30" w:rsidRPr="00AD5E30">
        <w:t xml:space="preserve"> </w:t>
      </w:r>
      <w:r w:rsidRPr="00E76809">
        <w:t>ноября 2017 года. Для этой цели Комитет предлагает государству-участнику до 22</w:t>
      </w:r>
      <w:r w:rsidR="00AD5E30" w:rsidRPr="00AD5E30">
        <w:t xml:space="preserve"> </w:t>
      </w:r>
      <w:r w:rsidRPr="00E76809">
        <w:t>ноября 2014 года дать согласие пре</w:t>
      </w:r>
      <w:r w:rsidRPr="00E76809">
        <w:t>д</w:t>
      </w:r>
      <w:r w:rsidRPr="00E76809">
        <w:t xml:space="preserve">ставить доклад в соответствии с факультативной процедурой представления докладов, которая предполагает препровождение Комитетом государству-участнику перечня вопросов до представления доклада. В соответствии со статьей 19 Конвенции ответ государства-участника на этот перечень вопросов будет представлять собой следующий периодический доклад. </w:t>
      </w:r>
    </w:p>
    <w:p w:rsidR="00D56812" w:rsidRPr="00CD7D54" w:rsidRDefault="00CD7D54" w:rsidP="00CD7D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6812" w:rsidRPr="00CD7D54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A6" w:rsidRDefault="00C033A6">
      <w:r>
        <w:rPr>
          <w:lang w:val="en-US"/>
        </w:rPr>
        <w:tab/>
      </w:r>
      <w:r>
        <w:separator/>
      </w:r>
    </w:p>
  </w:endnote>
  <w:endnote w:type="continuationSeparator" w:id="0">
    <w:p w:rsidR="00C033A6" w:rsidRDefault="00C0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A6" w:rsidRPr="00B74BE2" w:rsidRDefault="00C033A6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GE.13-49521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A6" w:rsidRPr="00B74BE2" w:rsidRDefault="00C033A6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GE.13-49521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C033A6" w:rsidTr="00A87460">
      <w:trPr>
        <w:cnfStyle w:val="100000000000"/>
        <w:trHeight w:val="438"/>
      </w:trPr>
      <w:tc>
        <w:tcPr>
          <w:tcW w:w="4068" w:type="dxa"/>
          <w:vAlign w:val="bottom"/>
        </w:tcPr>
        <w:p w:rsidR="00C033A6" w:rsidRPr="00D14EF5" w:rsidRDefault="00C033A6" w:rsidP="00A87460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2B682F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49521</w:t>
          </w:r>
          <w:r w:rsidRPr="002B682F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</w:t>
          </w:r>
          <w:r>
            <w:rPr>
              <w:sz w:val="20"/>
            </w:rPr>
            <w:t>140214  190214</w:t>
          </w:r>
        </w:p>
      </w:tc>
      <w:tc>
        <w:tcPr>
          <w:tcW w:w="4663" w:type="dxa"/>
          <w:vMerge w:val="restart"/>
          <w:vAlign w:val="bottom"/>
        </w:tcPr>
        <w:p w:rsidR="00C033A6" w:rsidRDefault="00C033A6" w:rsidP="00A87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C033A6" w:rsidRDefault="00C033A6" w:rsidP="00A87460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C033A6" w:rsidRPr="00797A78" w:rsidTr="00A87460">
      <w:tc>
        <w:tcPr>
          <w:tcW w:w="4068" w:type="dxa"/>
          <w:vAlign w:val="bottom"/>
        </w:tcPr>
        <w:p w:rsidR="00C033A6" w:rsidRPr="00CD7D54" w:rsidRDefault="00C033A6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D7D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C033A6" w:rsidRDefault="00C033A6" w:rsidP="00A87460"/>
      </w:tc>
      <w:tc>
        <w:tcPr>
          <w:tcW w:w="1124" w:type="dxa"/>
          <w:vMerge/>
        </w:tcPr>
        <w:p w:rsidR="00C033A6" w:rsidRDefault="00C033A6" w:rsidP="00A87460"/>
      </w:tc>
    </w:tr>
  </w:tbl>
  <w:p w:rsidR="00C033A6" w:rsidRDefault="00C033A6" w:rsidP="002B682F">
    <w:pPr>
      <w:spacing w:line="240" w:lineRule="auto"/>
      <w:rPr>
        <w:sz w:val="2"/>
        <w:szCs w:val="2"/>
        <w:lang w:val="en-US"/>
      </w:rPr>
    </w:pPr>
  </w:p>
  <w:p w:rsidR="00C033A6" w:rsidRDefault="00C033A6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A6" w:rsidRPr="00F71F63" w:rsidRDefault="00C033A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033A6" w:rsidRPr="00F71F63" w:rsidRDefault="00C033A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033A6" w:rsidRPr="00635E86" w:rsidRDefault="00C033A6" w:rsidP="00635E86">
      <w:pPr>
        <w:pStyle w:val="Footer"/>
      </w:pPr>
    </w:p>
  </w:footnote>
  <w:footnote w:id="1">
    <w:p w:rsidR="00C033A6" w:rsidRPr="00FD132B" w:rsidRDefault="00C033A6" w:rsidP="00E76809">
      <w:pPr>
        <w:pStyle w:val="FootnoteText"/>
        <w:rPr>
          <w:lang w:val="ru-RU"/>
        </w:rPr>
      </w:pPr>
      <w:r w:rsidRPr="00636D0E">
        <w:rPr>
          <w:rStyle w:val="FootnoteReference"/>
          <w:vertAlign w:val="baseline"/>
          <w:lang w:val="ru-RU"/>
        </w:rPr>
        <w:tab/>
      </w:r>
      <w:r w:rsidRPr="00636D0E">
        <w:rPr>
          <w:rStyle w:val="FootnoteReference"/>
          <w:sz w:val="20"/>
          <w:vertAlign w:val="baseline"/>
          <w:lang w:val="ru-RU"/>
        </w:rPr>
        <w:t>*</w:t>
      </w:r>
      <w:r w:rsidRPr="00FD132B">
        <w:rPr>
          <w:rStyle w:val="FootnoteReference"/>
          <w:sz w:val="20"/>
          <w:lang w:val="ru-RU"/>
        </w:rPr>
        <w:tab/>
      </w:r>
      <w:r>
        <w:rPr>
          <w:lang w:val="ru-RU"/>
        </w:rPr>
        <w:t>Приняты Комитетом на его пятьдесят первой сессии</w:t>
      </w:r>
      <w:r w:rsidRPr="00FD132B">
        <w:rPr>
          <w:lang w:val="ru-RU"/>
        </w:rPr>
        <w:t xml:space="preserve"> (28 </w:t>
      </w:r>
      <w:r>
        <w:rPr>
          <w:lang w:val="ru-RU"/>
        </w:rPr>
        <w:t xml:space="preserve">октября − </w:t>
      </w:r>
      <w:r w:rsidRPr="00FD132B">
        <w:rPr>
          <w:lang w:val="ru-RU"/>
        </w:rPr>
        <w:t xml:space="preserve">22 </w:t>
      </w:r>
      <w:r>
        <w:rPr>
          <w:lang w:val="ru-RU"/>
        </w:rPr>
        <w:t>ноября</w:t>
      </w:r>
      <w:r w:rsidRPr="00FD132B">
        <w:rPr>
          <w:lang w:val="ru-RU"/>
        </w:rPr>
        <w:t xml:space="preserve"> 2013</w:t>
      </w:r>
      <w:r>
        <w:rPr>
          <w:lang w:val="ru-RU"/>
        </w:rPr>
        <w:t> года</w:t>
      </w:r>
      <w:r w:rsidRPr="00FD132B"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A6" w:rsidRPr="008C469F" w:rsidRDefault="00C033A6">
    <w:pPr>
      <w:pStyle w:val="Header"/>
      <w:rPr>
        <w:lang w:val="en-US"/>
      </w:rPr>
    </w:pPr>
    <w:r>
      <w:rPr>
        <w:lang w:val="en-US"/>
      </w:rPr>
      <w:t>CAT/C/MOZ/CO/1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A6" w:rsidRPr="00B74BE2" w:rsidRDefault="00C033A6">
    <w:pPr>
      <w:pStyle w:val="Header"/>
      <w:rPr>
        <w:lang w:val="en-US"/>
      </w:rPr>
    </w:pPr>
    <w:r>
      <w:rPr>
        <w:lang w:val="en-US"/>
      </w:rPr>
      <w:tab/>
      <w:t>CAT/C/MOZ/CO/1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09"/>
    <w:rsid w:val="000033D8"/>
    <w:rsid w:val="00005C1C"/>
    <w:rsid w:val="00016553"/>
    <w:rsid w:val="000168E3"/>
    <w:rsid w:val="000233B3"/>
    <w:rsid w:val="00023E9E"/>
    <w:rsid w:val="00026B0C"/>
    <w:rsid w:val="0003638E"/>
    <w:rsid w:val="00036FF2"/>
    <w:rsid w:val="0004010A"/>
    <w:rsid w:val="00043D88"/>
    <w:rsid w:val="00046E4D"/>
    <w:rsid w:val="000562EC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6F0"/>
    <w:rsid w:val="00143CC8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45D3B"/>
    <w:rsid w:val="002629A0"/>
    <w:rsid w:val="00267A6D"/>
    <w:rsid w:val="0028492B"/>
    <w:rsid w:val="00291C8F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304494"/>
    <w:rsid w:val="003215F5"/>
    <w:rsid w:val="00332891"/>
    <w:rsid w:val="00352AB4"/>
    <w:rsid w:val="00356BB2"/>
    <w:rsid w:val="00360477"/>
    <w:rsid w:val="00367FC9"/>
    <w:rsid w:val="003711A1"/>
    <w:rsid w:val="00372123"/>
    <w:rsid w:val="00376CDC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1F6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35E86"/>
    <w:rsid w:val="00636A37"/>
    <w:rsid w:val="00636D0E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47CD"/>
    <w:rsid w:val="0075279B"/>
    <w:rsid w:val="00753748"/>
    <w:rsid w:val="00762446"/>
    <w:rsid w:val="00781ACB"/>
    <w:rsid w:val="007A79EB"/>
    <w:rsid w:val="007B1E3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1C8C"/>
    <w:rsid w:val="00886B0F"/>
    <w:rsid w:val="00891C08"/>
    <w:rsid w:val="008A3879"/>
    <w:rsid w:val="008A5FA8"/>
    <w:rsid w:val="008A7575"/>
    <w:rsid w:val="008B5F47"/>
    <w:rsid w:val="008C7B87"/>
    <w:rsid w:val="008D0F58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87460"/>
    <w:rsid w:val="00A92699"/>
    <w:rsid w:val="00AB5BF0"/>
    <w:rsid w:val="00AC1C95"/>
    <w:rsid w:val="00AC2CCB"/>
    <w:rsid w:val="00AC443A"/>
    <w:rsid w:val="00AD5E30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2A77"/>
    <w:rsid w:val="00BD3CAE"/>
    <w:rsid w:val="00BD5F3C"/>
    <w:rsid w:val="00C033A6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7D54"/>
    <w:rsid w:val="00CE3D6F"/>
    <w:rsid w:val="00CE79A5"/>
    <w:rsid w:val="00CF0042"/>
    <w:rsid w:val="00CF262F"/>
    <w:rsid w:val="00D025D5"/>
    <w:rsid w:val="00D14EF5"/>
    <w:rsid w:val="00D26B13"/>
    <w:rsid w:val="00D26CC1"/>
    <w:rsid w:val="00D30662"/>
    <w:rsid w:val="00D32A0B"/>
    <w:rsid w:val="00D34CFC"/>
    <w:rsid w:val="00D56812"/>
    <w:rsid w:val="00D6236B"/>
    <w:rsid w:val="00D809D1"/>
    <w:rsid w:val="00D84ECF"/>
    <w:rsid w:val="00DA2851"/>
    <w:rsid w:val="00DA2B7C"/>
    <w:rsid w:val="00DA5686"/>
    <w:rsid w:val="00DB2FC0"/>
    <w:rsid w:val="00DB62B7"/>
    <w:rsid w:val="00DD1E99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76809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2704"/>
    <w:rsid w:val="00F73600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13</Pages>
  <Words>5294</Words>
  <Characters>30181</Characters>
  <Application>Microsoft Office Outlook</Application>
  <DocSecurity>4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Chouvalova</cp:lastModifiedBy>
  <cp:revision>2</cp:revision>
  <cp:lastPrinted>2014-02-18T13:12:00Z</cp:lastPrinted>
  <dcterms:created xsi:type="dcterms:W3CDTF">2014-02-19T14:34:00Z</dcterms:created>
  <dcterms:modified xsi:type="dcterms:W3CDTF">2014-02-19T14:34:00Z</dcterms:modified>
</cp:coreProperties>
</file>