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3D6B9C" w:rsidP="003D6B9C">
            <w:pPr>
              <w:bidi w:val="0"/>
              <w:spacing w:after="20"/>
              <w:jc w:val="left"/>
              <w:rPr>
                <w:szCs w:val="20"/>
              </w:rPr>
            </w:pPr>
            <w:r w:rsidRPr="003D6B9C">
              <w:rPr>
                <w:sz w:val="40"/>
                <w:szCs w:val="20"/>
              </w:rPr>
              <w:t>CAT</w:t>
            </w:r>
            <w:r>
              <w:rPr>
                <w:szCs w:val="20"/>
              </w:rPr>
              <w:t>/C/MAR/4</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3D6B9C" w:rsidRDefault="003D6B9C" w:rsidP="003D6B9C">
            <w:pPr>
              <w:bidi w:val="0"/>
              <w:spacing w:before="240"/>
              <w:jc w:val="left"/>
            </w:pPr>
            <w:r>
              <w:t>Distr.: General</w:t>
            </w:r>
          </w:p>
          <w:p w:rsidR="003D6B9C" w:rsidRDefault="003D6B9C" w:rsidP="003D6B9C">
            <w:pPr>
              <w:bidi w:val="0"/>
              <w:jc w:val="left"/>
            </w:pPr>
            <w:r>
              <w:t>5 November 2009</w:t>
            </w:r>
          </w:p>
          <w:p w:rsidR="00257225" w:rsidRPr="008B4BC6" w:rsidRDefault="003D6B9C" w:rsidP="003D6B9C">
            <w:pPr>
              <w:bidi w:val="0"/>
              <w:jc w:val="left"/>
            </w:pPr>
            <w:r>
              <w:t>Original: Arabic</w:t>
            </w:r>
          </w:p>
        </w:tc>
      </w:tr>
    </w:tbl>
    <w:p w:rsidR="008B4BC6" w:rsidRDefault="003D6B9C" w:rsidP="003D6B9C">
      <w:pPr>
        <w:spacing w:before="120" w:line="380" w:lineRule="exact"/>
        <w:rPr>
          <w:rFonts w:hint="cs"/>
          <w:b/>
          <w:bCs/>
          <w:sz w:val="26"/>
          <w:szCs w:val="36"/>
          <w:rtl/>
        </w:rPr>
      </w:pPr>
      <w:r>
        <w:rPr>
          <w:rFonts w:hint="cs"/>
          <w:b/>
          <w:bCs/>
          <w:sz w:val="26"/>
          <w:szCs w:val="36"/>
          <w:rtl/>
        </w:rPr>
        <w:t>لجنة مناهضة التعذيب</w:t>
      </w:r>
    </w:p>
    <w:p w:rsidR="003D6B9C" w:rsidRDefault="003D6B9C" w:rsidP="00B22E36">
      <w:pPr>
        <w:pStyle w:val="HMGA"/>
        <w:jc w:val="left"/>
        <w:rPr>
          <w:rFonts w:hint="cs"/>
          <w:rtl/>
        </w:rPr>
      </w:pPr>
      <w:r>
        <w:rPr>
          <w:rFonts w:hint="cs"/>
          <w:rtl/>
        </w:rPr>
        <w:tab/>
      </w:r>
      <w:r>
        <w:rPr>
          <w:rFonts w:hint="cs"/>
          <w:rtl/>
        </w:rPr>
        <w:tab/>
        <w:t xml:space="preserve">النظر في التقارير المقدمة من الدول الأطراف بموجب </w:t>
      </w:r>
      <w:r w:rsidR="00B22E36">
        <w:rPr>
          <w:rFonts w:hint="cs"/>
          <w:rtl/>
        </w:rPr>
        <w:t xml:space="preserve">    </w:t>
      </w:r>
      <w:r>
        <w:rPr>
          <w:rFonts w:hint="cs"/>
          <w:rtl/>
        </w:rPr>
        <w:t xml:space="preserve">المادة 19 من الاتفاقية </w:t>
      </w:r>
    </w:p>
    <w:p w:rsidR="003D6B9C" w:rsidRDefault="003D6B9C" w:rsidP="00711DC8">
      <w:pPr>
        <w:pStyle w:val="HChGA"/>
        <w:jc w:val="left"/>
        <w:rPr>
          <w:rFonts w:hint="cs"/>
          <w:rtl/>
        </w:rPr>
      </w:pPr>
      <w:r>
        <w:rPr>
          <w:rFonts w:hint="cs"/>
          <w:rtl/>
        </w:rPr>
        <w:tab/>
      </w:r>
      <w:r>
        <w:rPr>
          <w:rFonts w:hint="cs"/>
          <w:rtl/>
        </w:rPr>
        <w:tab/>
        <w:t>التقارير الدور</w:t>
      </w:r>
      <w:r w:rsidR="009315AD">
        <w:rPr>
          <w:rFonts w:hint="cs"/>
          <w:rtl/>
        </w:rPr>
        <w:t>ية</w:t>
      </w:r>
      <w:r>
        <w:rPr>
          <w:rFonts w:hint="cs"/>
          <w:rtl/>
        </w:rPr>
        <w:t xml:space="preserve"> الرابعة للدول الأطراف التي حان موعد تقديمها</w:t>
      </w:r>
      <w:r w:rsidR="00D7595C">
        <w:rPr>
          <w:rFonts w:hint="cs"/>
          <w:rtl/>
        </w:rPr>
        <w:t xml:space="preserve">    </w:t>
      </w:r>
      <w:r>
        <w:rPr>
          <w:rFonts w:hint="cs"/>
          <w:rtl/>
        </w:rPr>
        <w:t xml:space="preserve"> </w:t>
      </w:r>
      <w:r w:rsidR="00711DC8">
        <w:rPr>
          <w:rFonts w:hint="cs"/>
          <w:rtl/>
        </w:rPr>
        <w:t xml:space="preserve">في </w:t>
      </w:r>
      <w:r>
        <w:rPr>
          <w:rFonts w:hint="cs"/>
          <w:rtl/>
        </w:rPr>
        <w:t>عام 2006</w:t>
      </w:r>
    </w:p>
    <w:p w:rsidR="003D6B9C" w:rsidRDefault="003D6B9C" w:rsidP="003D6B9C">
      <w:pPr>
        <w:pStyle w:val="HMGA"/>
        <w:rPr>
          <w:rFonts w:hint="cs"/>
          <w:bCs w:val="0"/>
          <w:sz w:val="20"/>
          <w:rtl/>
        </w:rPr>
      </w:pPr>
      <w:r>
        <w:rPr>
          <w:rFonts w:hint="cs"/>
          <w:rtl/>
        </w:rPr>
        <w:tab/>
      </w:r>
      <w:r>
        <w:rPr>
          <w:rFonts w:hint="cs"/>
          <w:rtl/>
        </w:rPr>
        <w:tab/>
        <w:t>المغرب</w:t>
      </w:r>
      <w:r w:rsidRPr="003D6B9C">
        <w:rPr>
          <w:rStyle w:val="FootnoteReference"/>
          <w:b/>
          <w:bCs w:val="0"/>
          <w:sz w:val="20"/>
          <w:vertAlign w:val="baseline"/>
          <w:rtl/>
        </w:rPr>
        <w:footnoteReference w:customMarkFollows="1" w:id="1"/>
        <w:t>*</w:t>
      </w:r>
      <w:r>
        <w:rPr>
          <w:rFonts w:hint="cs"/>
          <w:rtl/>
        </w:rPr>
        <w:t xml:space="preserve"> </w:t>
      </w:r>
      <w:r w:rsidRPr="003D6B9C">
        <w:rPr>
          <w:rStyle w:val="FootnoteReference"/>
          <w:bCs w:val="0"/>
          <w:sz w:val="20"/>
          <w:vertAlign w:val="baseline"/>
          <w:rtl/>
        </w:rPr>
        <w:footnoteReference w:customMarkFollows="1" w:id="2"/>
        <w:t>**</w:t>
      </w:r>
    </w:p>
    <w:p w:rsidR="009315AD" w:rsidRPr="009315AD" w:rsidRDefault="009315AD" w:rsidP="009315AD">
      <w:pPr>
        <w:pStyle w:val="SingleTxtGA"/>
        <w:jc w:val="right"/>
        <w:rPr>
          <w:rFonts w:hint="cs"/>
          <w:rtl/>
        </w:rPr>
      </w:pPr>
      <w:r>
        <w:rPr>
          <w:rFonts w:hint="cs"/>
          <w:rtl/>
        </w:rPr>
        <w:t>[27 نيسان/أبريل 2009]</w:t>
      </w:r>
    </w:p>
    <w:p w:rsidR="006E14C1" w:rsidRPr="00982D8B" w:rsidRDefault="003D6B9C">
      <w:pPr>
        <w:spacing w:line="360" w:lineRule="exact"/>
        <w:rPr>
          <w:rFonts w:hint="cs"/>
          <w:sz w:val="36"/>
          <w:szCs w:val="36"/>
          <w:rtl/>
        </w:rPr>
      </w:pPr>
      <w:r>
        <w:rPr>
          <w:rtl/>
        </w:rPr>
        <w:br w:type="page"/>
      </w:r>
      <w:r w:rsidR="006E14C1">
        <w:rPr>
          <w:rFonts w:hint="cs"/>
          <w:sz w:val="36"/>
          <w:szCs w:val="36"/>
          <w:rtl/>
        </w:rPr>
        <w:t>المحتويات</w:t>
      </w:r>
    </w:p>
    <w:p w:rsidR="006E14C1" w:rsidRPr="00E64ED3" w:rsidRDefault="006E14C1">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6E14C1" w:rsidRPr="006E14C1" w:rsidRDefault="006E14C1" w:rsidP="00C0042E">
      <w:pPr>
        <w:tabs>
          <w:tab w:val="right" w:pos="1021"/>
          <w:tab w:val="left" w:pos="1077"/>
          <w:tab w:val="left" w:pos="1525"/>
          <w:tab w:val="left" w:pos="1842"/>
          <w:tab w:val="left" w:leader="dot" w:pos="7469"/>
          <w:tab w:val="left" w:pos="7972"/>
          <w:tab w:val="right" w:pos="9638"/>
        </w:tabs>
        <w:spacing w:after="120" w:line="360" w:lineRule="exact"/>
        <w:rPr>
          <w:rFonts w:hint="cs"/>
          <w:szCs w:val="28"/>
          <w:rtl/>
          <w:lang w:val="fr-CH"/>
        </w:rPr>
      </w:pPr>
      <w:r>
        <w:rPr>
          <w:rFonts w:hint="cs"/>
          <w:szCs w:val="28"/>
          <w:rtl/>
          <w:lang w:val="fr-CH"/>
        </w:rPr>
        <w:tab/>
        <w:t>أولاً</w:t>
      </w:r>
      <w:r>
        <w:rPr>
          <w:rFonts w:hint="cs"/>
          <w:szCs w:val="28"/>
          <w:rtl/>
          <w:lang w:val="fr-CH"/>
        </w:rPr>
        <w:tab/>
      </w:r>
      <w:r w:rsidR="00C0042E">
        <w:rPr>
          <w:rFonts w:hint="cs"/>
          <w:szCs w:val="28"/>
          <w:rtl/>
          <w:lang w:val="fr-CH"/>
        </w:rPr>
        <w:t>-</w:t>
      </w:r>
      <w:r w:rsidR="00C0042E">
        <w:rPr>
          <w:rFonts w:hint="cs"/>
          <w:szCs w:val="28"/>
          <w:rtl/>
          <w:lang w:val="fr-CH"/>
        </w:rPr>
        <w:tab/>
      </w:r>
      <w:r w:rsidR="0057783A">
        <w:rPr>
          <w:rFonts w:hint="cs"/>
          <w:szCs w:val="28"/>
          <w:rtl/>
          <w:lang w:val="fr-CH"/>
        </w:rPr>
        <w:t>مقدمة</w:t>
      </w:r>
      <w:r w:rsidR="0057783A">
        <w:rPr>
          <w:rFonts w:hint="cs"/>
          <w:szCs w:val="28"/>
          <w:rtl/>
          <w:lang w:val="fr-CH"/>
        </w:rPr>
        <w:tab/>
      </w:r>
      <w:r w:rsidRPr="006E14C1">
        <w:rPr>
          <w:rFonts w:hint="cs"/>
          <w:szCs w:val="28"/>
          <w:rtl/>
          <w:lang w:val="fr-CH"/>
        </w:rPr>
        <w:tab/>
        <w:t>1-13</w:t>
      </w:r>
      <w:r>
        <w:rPr>
          <w:rFonts w:hint="cs"/>
          <w:szCs w:val="28"/>
          <w:rtl/>
          <w:lang w:val="fr-CH"/>
        </w:rPr>
        <w:tab/>
      </w:r>
      <w:r w:rsidR="00C0042E">
        <w:rPr>
          <w:rFonts w:hint="cs"/>
          <w:szCs w:val="28"/>
          <w:rtl/>
          <w:lang w:val="fr-CH"/>
        </w:rPr>
        <w:t>4</w:t>
      </w:r>
    </w:p>
    <w:p w:rsidR="006E14C1" w:rsidRPr="006E14C1" w:rsidRDefault="006E14C1" w:rsidP="006E14C1">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t>ثانياً</w:t>
      </w:r>
      <w:r>
        <w:rPr>
          <w:rFonts w:hint="cs"/>
          <w:szCs w:val="28"/>
          <w:rtl/>
          <w:lang w:val="fr-CH"/>
        </w:rPr>
        <w:tab/>
      </w:r>
      <w:r w:rsidRPr="006E14C1">
        <w:rPr>
          <w:rFonts w:hint="cs"/>
          <w:szCs w:val="28"/>
          <w:rtl/>
          <w:lang w:val="fr-CH"/>
        </w:rPr>
        <w:t>-</w:t>
      </w:r>
      <w:r w:rsidRPr="006E14C1">
        <w:rPr>
          <w:rFonts w:hint="cs"/>
          <w:szCs w:val="28"/>
          <w:rtl/>
          <w:lang w:val="fr-CH"/>
        </w:rPr>
        <w:tab/>
        <w:t>المعلومات المتعلقة بمواد الاتفاقية</w:t>
      </w:r>
      <w:r w:rsidRPr="006E14C1">
        <w:rPr>
          <w:rFonts w:hint="cs"/>
          <w:szCs w:val="28"/>
          <w:rtl/>
          <w:lang w:val="fr-CH"/>
        </w:rPr>
        <w:tab/>
      </w:r>
      <w:r w:rsidRPr="006E14C1">
        <w:rPr>
          <w:rFonts w:hint="cs"/>
          <w:szCs w:val="28"/>
          <w:rtl/>
          <w:lang w:val="fr-CH"/>
        </w:rPr>
        <w:tab/>
        <w:t>14-163</w:t>
      </w:r>
      <w:r>
        <w:rPr>
          <w:rFonts w:hint="cs"/>
          <w:szCs w:val="28"/>
          <w:rtl/>
          <w:lang w:val="fr-CH"/>
        </w:rPr>
        <w:tab/>
      </w:r>
      <w:r w:rsidR="00C0042E">
        <w:rPr>
          <w:rFonts w:hint="cs"/>
          <w:szCs w:val="28"/>
          <w:rtl/>
          <w:lang w:val="fr-CH"/>
        </w:rPr>
        <w:t>6</w:t>
      </w:r>
    </w:p>
    <w:p w:rsidR="006E14C1" w:rsidRDefault="006E14C1" w:rsidP="00966A2D">
      <w:pPr>
        <w:tabs>
          <w:tab w:val="left" w:pos="1525"/>
          <w:tab w:val="left" w:pos="1842"/>
          <w:tab w:val="left" w:pos="2471"/>
          <w:tab w:val="left" w:pos="2681"/>
          <w:tab w:val="left" w:leader="dot" w:pos="7469"/>
          <w:tab w:val="left" w:pos="7972"/>
          <w:tab w:val="right" w:pos="9638"/>
        </w:tabs>
        <w:spacing w:after="60" w:line="360" w:lineRule="exact"/>
        <w:rPr>
          <w:rFonts w:hint="cs"/>
          <w:szCs w:val="28"/>
          <w:rtl/>
          <w:lang w:val="fr-CH"/>
        </w:rPr>
      </w:pPr>
      <w:r>
        <w:rPr>
          <w:rFonts w:hint="cs"/>
          <w:szCs w:val="28"/>
          <w:rtl/>
          <w:lang w:val="fr-CH"/>
        </w:rPr>
        <w:tab/>
      </w:r>
      <w:r w:rsidRPr="006E14C1">
        <w:rPr>
          <w:rFonts w:hint="cs"/>
          <w:szCs w:val="28"/>
          <w:rtl/>
          <w:lang w:val="fr-CH"/>
        </w:rPr>
        <w:t>المادة 1-</w:t>
      </w:r>
      <w:r>
        <w:rPr>
          <w:rFonts w:hint="cs"/>
          <w:szCs w:val="28"/>
          <w:rtl/>
          <w:lang w:val="fr-CH"/>
        </w:rPr>
        <w:tab/>
      </w:r>
      <w:r w:rsidRPr="006E14C1">
        <w:rPr>
          <w:rFonts w:hint="cs"/>
          <w:szCs w:val="28"/>
          <w:rtl/>
          <w:lang w:val="fr-CH"/>
        </w:rPr>
        <w:t>تعريف التعذيب</w:t>
      </w:r>
      <w:r w:rsidRPr="006E14C1">
        <w:rPr>
          <w:rFonts w:hint="cs"/>
          <w:szCs w:val="28"/>
          <w:rtl/>
          <w:lang w:val="fr-CH"/>
        </w:rPr>
        <w:tab/>
      </w:r>
      <w:r w:rsidRPr="006E14C1">
        <w:rPr>
          <w:rFonts w:hint="cs"/>
          <w:szCs w:val="28"/>
          <w:rtl/>
          <w:lang w:val="fr-CH"/>
        </w:rPr>
        <w:tab/>
        <w:t>14-22</w:t>
      </w:r>
      <w:r>
        <w:rPr>
          <w:rFonts w:hint="cs"/>
          <w:szCs w:val="28"/>
          <w:rtl/>
          <w:lang w:val="fr-CH"/>
        </w:rPr>
        <w:tab/>
      </w:r>
      <w:r w:rsidR="00C0042E">
        <w:rPr>
          <w:rFonts w:hint="cs"/>
          <w:szCs w:val="28"/>
          <w:rtl/>
          <w:lang w:val="fr-CH"/>
        </w:rPr>
        <w:t>6</w:t>
      </w:r>
    </w:p>
    <w:p w:rsidR="006E14C1" w:rsidRDefault="006E14C1" w:rsidP="00966A2D">
      <w:pPr>
        <w:tabs>
          <w:tab w:val="left" w:pos="1525"/>
          <w:tab w:val="left" w:pos="1842"/>
          <w:tab w:val="left" w:pos="2471"/>
          <w:tab w:val="left" w:pos="2681"/>
          <w:tab w:val="left" w:leader="dot" w:pos="7469"/>
          <w:tab w:val="left" w:pos="7972"/>
          <w:tab w:val="right" w:pos="9638"/>
        </w:tabs>
        <w:spacing w:after="60" w:line="360" w:lineRule="exact"/>
        <w:rPr>
          <w:rFonts w:hint="cs"/>
          <w:szCs w:val="28"/>
          <w:rtl/>
          <w:lang w:val="fr-CH"/>
        </w:rPr>
      </w:pPr>
      <w:r>
        <w:rPr>
          <w:rFonts w:hint="cs"/>
          <w:szCs w:val="28"/>
          <w:rtl/>
          <w:lang w:val="fr-CH"/>
        </w:rPr>
        <w:tab/>
      </w:r>
      <w:r w:rsidRPr="006E14C1">
        <w:rPr>
          <w:rFonts w:hint="cs"/>
          <w:szCs w:val="28"/>
          <w:rtl/>
          <w:lang w:val="fr-CH"/>
        </w:rPr>
        <w:t>المادة 2-</w:t>
      </w:r>
      <w:r>
        <w:rPr>
          <w:rFonts w:hint="cs"/>
          <w:szCs w:val="28"/>
          <w:rtl/>
          <w:lang w:val="fr-CH"/>
        </w:rPr>
        <w:tab/>
      </w:r>
      <w:r w:rsidRPr="006E14C1">
        <w:rPr>
          <w:rFonts w:hint="cs"/>
          <w:szCs w:val="28"/>
          <w:rtl/>
          <w:lang w:val="fr-CH"/>
        </w:rPr>
        <w:t>الإجراءات القانونية والقضائية والإدارية لمنع التعذيب</w:t>
      </w:r>
      <w:r>
        <w:rPr>
          <w:rFonts w:hint="cs"/>
          <w:szCs w:val="28"/>
          <w:rtl/>
          <w:lang w:val="fr-CH"/>
        </w:rPr>
        <w:tab/>
      </w:r>
      <w:r>
        <w:rPr>
          <w:rFonts w:hint="cs"/>
          <w:szCs w:val="28"/>
          <w:rtl/>
          <w:lang w:val="fr-CH"/>
        </w:rPr>
        <w:tab/>
        <w:t>23-34</w:t>
      </w:r>
      <w:r>
        <w:rPr>
          <w:rFonts w:hint="cs"/>
          <w:szCs w:val="28"/>
          <w:rtl/>
          <w:lang w:val="fr-CH"/>
        </w:rPr>
        <w:tab/>
      </w:r>
      <w:r w:rsidR="00C0042E">
        <w:rPr>
          <w:rFonts w:hint="cs"/>
          <w:szCs w:val="28"/>
          <w:rtl/>
          <w:lang w:val="fr-CH"/>
        </w:rPr>
        <w:t>8</w:t>
      </w:r>
    </w:p>
    <w:p w:rsidR="006E14C1" w:rsidRDefault="006E14C1" w:rsidP="00036227">
      <w:pPr>
        <w:tabs>
          <w:tab w:val="left" w:pos="1525"/>
          <w:tab w:val="left" w:pos="1842"/>
          <w:tab w:val="left" w:pos="2471"/>
          <w:tab w:val="left" w:pos="2681"/>
          <w:tab w:val="left" w:leader="dot" w:pos="7469"/>
          <w:tab w:val="left" w:pos="7972"/>
          <w:tab w:val="right" w:pos="9638"/>
        </w:tabs>
        <w:spacing w:after="60" w:line="360" w:lineRule="exact"/>
        <w:ind w:right="2198"/>
        <w:rPr>
          <w:rFonts w:hint="cs"/>
          <w:szCs w:val="28"/>
          <w:rtl/>
          <w:lang w:val="fr-CH"/>
        </w:rPr>
      </w:pPr>
      <w:r>
        <w:rPr>
          <w:rFonts w:hint="cs"/>
          <w:szCs w:val="28"/>
          <w:rtl/>
          <w:lang w:val="fr-CH"/>
        </w:rPr>
        <w:tab/>
      </w:r>
      <w:r w:rsidRPr="006E14C1">
        <w:rPr>
          <w:rFonts w:hint="cs"/>
          <w:szCs w:val="28"/>
          <w:rtl/>
          <w:lang w:val="fr-CH"/>
        </w:rPr>
        <w:t>المادة 3-</w:t>
      </w:r>
      <w:r>
        <w:rPr>
          <w:rFonts w:hint="cs"/>
          <w:szCs w:val="28"/>
          <w:rtl/>
          <w:lang w:val="fr-CH"/>
        </w:rPr>
        <w:tab/>
      </w:r>
      <w:r w:rsidRPr="006E14C1">
        <w:rPr>
          <w:rFonts w:hint="cs"/>
          <w:szCs w:val="28"/>
          <w:rtl/>
          <w:lang w:val="fr-CH"/>
        </w:rPr>
        <w:t xml:space="preserve">منع إبعاد أو طرد الأجانب إذا كان في ذلك تهديد </w:t>
      </w:r>
      <w:r w:rsidR="00036227">
        <w:rPr>
          <w:szCs w:val="28"/>
          <w:rtl/>
          <w:lang w:val="fr-CH"/>
        </w:rPr>
        <w:br/>
      </w:r>
      <w:r w:rsidR="00036227">
        <w:rPr>
          <w:rFonts w:hint="cs"/>
          <w:szCs w:val="28"/>
          <w:rtl/>
          <w:lang w:val="fr-CH"/>
        </w:rPr>
        <w:tab/>
      </w:r>
      <w:r w:rsidR="00036227">
        <w:rPr>
          <w:rFonts w:hint="cs"/>
          <w:szCs w:val="28"/>
          <w:rtl/>
          <w:lang w:val="fr-CH"/>
        </w:rPr>
        <w:tab/>
      </w:r>
      <w:r w:rsidR="00036227">
        <w:rPr>
          <w:rFonts w:hint="cs"/>
          <w:szCs w:val="28"/>
          <w:rtl/>
          <w:lang w:val="fr-CH"/>
        </w:rPr>
        <w:tab/>
      </w:r>
      <w:r w:rsidRPr="006E14C1">
        <w:rPr>
          <w:rFonts w:hint="cs"/>
          <w:szCs w:val="28"/>
          <w:rtl/>
          <w:lang w:val="fr-CH"/>
        </w:rPr>
        <w:t>بتعرضهم</w:t>
      </w:r>
      <w:r>
        <w:rPr>
          <w:rFonts w:hint="cs"/>
          <w:szCs w:val="28"/>
          <w:rtl/>
          <w:lang w:val="fr-CH"/>
        </w:rPr>
        <w:t xml:space="preserve"> </w:t>
      </w:r>
      <w:r w:rsidRPr="006E14C1">
        <w:rPr>
          <w:rFonts w:hint="cs"/>
          <w:szCs w:val="28"/>
          <w:rtl/>
          <w:lang w:val="fr-CH"/>
        </w:rPr>
        <w:t>للتعذيب</w:t>
      </w:r>
      <w:r w:rsidRPr="006E14C1">
        <w:rPr>
          <w:rFonts w:hint="cs"/>
          <w:szCs w:val="28"/>
          <w:rtl/>
          <w:lang w:val="fr-CH"/>
        </w:rPr>
        <w:tab/>
      </w:r>
      <w:r w:rsidRPr="006E14C1">
        <w:rPr>
          <w:rFonts w:hint="cs"/>
          <w:szCs w:val="28"/>
          <w:rtl/>
          <w:lang w:val="fr-CH"/>
        </w:rPr>
        <w:tab/>
        <w:t>35-47</w:t>
      </w:r>
      <w:r>
        <w:rPr>
          <w:rFonts w:hint="cs"/>
          <w:szCs w:val="28"/>
          <w:rtl/>
          <w:lang w:val="fr-CH"/>
        </w:rPr>
        <w:tab/>
      </w:r>
      <w:r w:rsidR="00C0042E">
        <w:rPr>
          <w:rFonts w:hint="cs"/>
          <w:szCs w:val="28"/>
          <w:rtl/>
          <w:lang w:val="fr-CH"/>
        </w:rPr>
        <w:t>10</w:t>
      </w:r>
    </w:p>
    <w:p w:rsidR="006E14C1" w:rsidRDefault="006E14C1" w:rsidP="00966A2D">
      <w:pPr>
        <w:tabs>
          <w:tab w:val="left" w:pos="1525"/>
          <w:tab w:val="left" w:pos="1842"/>
          <w:tab w:val="left" w:pos="2471"/>
          <w:tab w:val="left" w:pos="2681"/>
          <w:tab w:val="left" w:leader="dot" w:pos="7469"/>
          <w:tab w:val="left" w:pos="7972"/>
          <w:tab w:val="right" w:pos="9638"/>
        </w:tabs>
        <w:spacing w:after="60" w:line="360" w:lineRule="exact"/>
        <w:rPr>
          <w:rFonts w:hint="cs"/>
          <w:szCs w:val="28"/>
          <w:rtl/>
          <w:lang w:val="fr-CH"/>
        </w:rPr>
      </w:pPr>
      <w:r>
        <w:rPr>
          <w:rFonts w:hint="cs"/>
          <w:szCs w:val="28"/>
          <w:rtl/>
          <w:lang w:val="fr-CH"/>
        </w:rPr>
        <w:tab/>
      </w:r>
      <w:r w:rsidRPr="006E14C1">
        <w:rPr>
          <w:rFonts w:hint="cs"/>
          <w:szCs w:val="28"/>
          <w:rtl/>
          <w:lang w:val="fr-CH"/>
        </w:rPr>
        <w:t>المادة 4-</w:t>
      </w:r>
      <w:r>
        <w:rPr>
          <w:rFonts w:hint="cs"/>
          <w:szCs w:val="28"/>
          <w:rtl/>
          <w:lang w:val="fr-CH"/>
        </w:rPr>
        <w:tab/>
      </w:r>
      <w:r w:rsidRPr="006E14C1">
        <w:rPr>
          <w:rFonts w:hint="cs"/>
          <w:szCs w:val="28"/>
          <w:rtl/>
          <w:lang w:val="fr-CH"/>
        </w:rPr>
        <w:t>تجريم أفعال التعذيب</w:t>
      </w:r>
      <w:r w:rsidRPr="006E14C1">
        <w:rPr>
          <w:rFonts w:hint="cs"/>
          <w:szCs w:val="28"/>
          <w:rtl/>
          <w:lang w:val="fr-CH"/>
        </w:rPr>
        <w:tab/>
      </w:r>
      <w:r w:rsidRPr="006E14C1">
        <w:rPr>
          <w:rFonts w:hint="cs"/>
          <w:szCs w:val="28"/>
          <w:rtl/>
          <w:lang w:val="fr-CH"/>
        </w:rPr>
        <w:tab/>
        <w:t>48-58</w:t>
      </w:r>
      <w:r>
        <w:rPr>
          <w:rFonts w:hint="cs"/>
          <w:szCs w:val="28"/>
          <w:rtl/>
          <w:lang w:val="fr-CH"/>
        </w:rPr>
        <w:tab/>
      </w:r>
      <w:r w:rsidR="00C0042E">
        <w:rPr>
          <w:rFonts w:hint="cs"/>
          <w:szCs w:val="28"/>
          <w:rtl/>
          <w:lang w:val="fr-CH"/>
        </w:rPr>
        <w:t>14</w:t>
      </w:r>
    </w:p>
    <w:p w:rsidR="006E14C1" w:rsidRDefault="006E14C1" w:rsidP="00966A2D">
      <w:pPr>
        <w:tabs>
          <w:tab w:val="left" w:pos="1525"/>
          <w:tab w:val="left" w:pos="1842"/>
          <w:tab w:val="left" w:pos="2471"/>
          <w:tab w:val="left" w:pos="2681"/>
          <w:tab w:val="left" w:leader="dot" w:pos="7469"/>
          <w:tab w:val="left" w:pos="7972"/>
          <w:tab w:val="right" w:pos="9638"/>
        </w:tabs>
        <w:spacing w:after="60" w:line="360" w:lineRule="exact"/>
        <w:rPr>
          <w:rFonts w:hint="cs"/>
          <w:szCs w:val="28"/>
          <w:rtl/>
          <w:lang w:val="fr-CH"/>
        </w:rPr>
      </w:pPr>
      <w:r>
        <w:rPr>
          <w:rFonts w:hint="cs"/>
          <w:szCs w:val="28"/>
          <w:rtl/>
          <w:lang w:val="fr-CH"/>
        </w:rPr>
        <w:tab/>
      </w:r>
      <w:r w:rsidRPr="006E14C1">
        <w:rPr>
          <w:rFonts w:hint="cs"/>
          <w:szCs w:val="28"/>
          <w:rtl/>
          <w:lang w:val="fr-CH"/>
        </w:rPr>
        <w:t>المادة 5-</w:t>
      </w:r>
      <w:r>
        <w:rPr>
          <w:rFonts w:hint="cs"/>
          <w:szCs w:val="28"/>
          <w:rtl/>
          <w:lang w:val="fr-CH"/>
        </w:rPr>
        <w:tab/>
      </w:r>
      <w:r w:rsidRPr="006E14C1">
        <w:rPr>
          <w:rFonts w:hint="cs"/>
          <w:szCs w:val="28"/>
          <w:rtl/>
          <w:lang w:val="fr-CH"/>
        </w:rPr>
        <w:t>امتداد الاختصاص القضائي في قضايا التعذيب</w:t>
      </w:r>
      <w:r w:rsidRPr="006E14C1">
        <w:rPr>
          <w:rFonts w:hint="cs"/>
          <w:szCs w:val="28"/>
          <w:rtl/>
          <w:lang w:val="fr-CH"/>
        </w:rPr>
        <w:tab/>
      </w:r>
      <w:r w:rsidRPr="006E14C1">
        <w:rPr>
          <w:rFonts w:hint="cs"/>
          <w:szCs w:val="28"/>
          <w:rtl/>
          <w:lang w:val="fr-CH"/>
        </w:rPr>
        <w:tab/>
        <w:t>59-62</w:t>
      </w:r>
      <w:r>
        <w:rPr>
          <w:rFonts w:hint="cs"/>
          <w:szCs w:val="28"/>
          <w:rtl/>
          <w:lang w:val="fr-CH"/>
        </w:rPr>
        <w:tab/>
      </w:r>
      <w:r w:rsidR="00C0042E">
        <w:rPr>
          <w:rFonts w:hint="cs"/>
          <w:szCs w:val="28"/>
          <w:rtl/>
          <w:lang w:val="fr-CH"/>
        </w:rPr>
        <w:t>16</w:t>
      </w:r>
    </w:p>
    <w:p w:rsidR="006E14C1" w:rsidRPr="00036227" w:rsidRDefault="006E14C1" w:rsidP="009315AD">
      <w:pPr>
        <w:tabs>
          <w:tab w:val="left" w:pos="1525"/>
          <w:tab w:val="left" w:pos="1842"/>
          <w:tab w:val="left" w:pos="2471"/>
          <w:tab w:val="left" w:pos="2681"/>
          <w:tab w:val="left" w:leader="dot" w:pos="7469"/>
          <w:tab w:val="left" w:pos="7972"/>
          <w:tab w:val="right" w:pos="9638"/>
        </w:tabs>
        <w:spacing w:after="60" w:line="360" w:lineRule="exact"/>
        <w:rPr>
          <w:rFonts w:hint="cs"/>
          <w:spacing w:val="-2"/>
          <w:szCs w:val="28"/>
          <w:rtl/>
          <w:lang w:val="fr-CH"/>
        </w:rPr>
      </w:pPr>
      <w:r w:rsidRPr="00036227">
        <w:rPr>
          <w:rFonts w:hint="cs"/>
          <w:spacing w:val="-2"/>
          <w:szCs w:val="28"/>
          <w:rtl/>
          <w:lang w:val="fr-CH"/>
        </w:rPr>
        <w:tab/>
        <w:t>المادة 6-</w:t>
      </w:r>
      <w:r w:rsidRPr="00036227">
        <w:rPr>
          <w:rFonts w:hint="cs"/>
          <w:spacing w:val="-2"/>
          <w:szCs w:val="28"/>
          <w:rtl/>
          <w:lang w:val="fr-CH"/>
        </w:rPr>
        <w:tab/>
      </w:r>
      <w:r w:rsidR="009315AD">
        <w:rPr>
          <w:rFonts w:hint="cs"/>
          <w:spacing w:val="-2"/>
          <w:szCs w:val="28"/>
          <w:rtl/>
          <w:lang w:val="fr-CH"/>
        </w:rPr>
        <w:t xml:space="preserve">المقتضيات </w:t>
      </w:r>
      <w:r w:rsidRPr="00036227">
        <w:rPr>
          <w:rFonts w:hint="cs"/>
          <w:spacing w:val="-2"/>
          <w:szCs w:val="28"/>
          <w:rtl/>
          <w:lang w:val="fr-CH"/>
        </w:rPr>
        <w:t>الخاصة بإيقاف الأشخاص المتورطين في أعمال التعذيب</w:t>
      </w:r>
      <w:r w:rsidRPr="00036227">
        <w:rPr>
          <w:rFonts w:hint="cs"/>
          <w:spacing w:val="-2"/>
          <w:szCs w:val="28"/>
          <w:rtl/>
          <w:lang w:val="fr-CH"/>
        </w:rPr>
        <w:tab/>
      </w:r>
      <w:r w:rsidRPr="00036227">
        <w:rPr>
          <w:rFonts w:hint="cs"/>
          <w:spacing w:val="-2"/>
          <w:szCs w:val="28"/>
          <w:rtl/>
          <w:lang w:val="fr-CH"/>
        </w:rPr>
        <w:tab/>
        <w:t>63-66</w:t>
      </w:r>
      <w:r w:rsidRPr="00036227">
        <w:rPr>
          <w:rFonts w:hint="cs"/>
          <w:spacing w:val="-2"/>
          <w:szCs w:val="28"/>
          <w:rtl/>
          <w:lang w:val="fr-CH"/>
        </w:rPr>
        <w:tab/>
      </w:r>
      <w:r w:rsidR="00C0042E">
        <w:rPr>
          <w:rFonts w:hint="cs"/>
          <w:spacing w:val="-2"/>
          <w:szCs w:val="28"/>
          <w:rtl/>
          <w:lang w:val="fr-CH"/>
        </w:rPr>
        <w:t>17</w:t>
      </w:r>
    </w:p>
    <w:p w:rsidR="006E14C1" w:rsidRDefault="006E14C1" w:rsidP="00966A2D">
      <w:pPr>
        <w:tabs>
          <w:tab w:val="left" w:pos="1525"/>
          <w:tab w:val="left" w:pos="1842"/>
          <w:tab w:val="left" w:pos="2471"/>
          <w:tab w:val="left" w:pos="2681"/>
          <w:tab w:val="left" w:leader="dot" w:pos="7469"/>
          <w:tab w:val="left" w:pos="7972"/>
          <w:tab w:val="right" w:pos="9638"/>
        </w:tabs>
        <w:spacing w:after="60" w:line="360" w:lineRule="exact"/>
        <w:rPr>
          <w:rFonts w:hint="cs"/>
          <w:szCs w:val="28"/>
          <w:rtl/>
          <w:lang w:val="fr-CH"/>
        </w:rPr>
      </w:pPr>
      <w:r w:rsidRPr="006E14C1">
        <w:rPr>
          <w:rFonts w:hint="cs"/>
          <w:szCs w:val="28"/>
          <w:rtl/>
          <w:lang w:val="fr-CH"/>
        </w:rPr>
        <w:tab/>
        <w:t>المادة 7-</w:t>
      </w:r>
      <w:r>
        <w:rPr>
          <w:rFonts w:hint="cs"/>
          <w:szCs w:val="28"/>
          <w:rtl/>
          <w:lang w:val="fr-CH"/>
        </w:rPr>
        <w:tab/>
      </w:r>
      <w:r w:rsidRPr="006E14C1">
        <w:rPr>
          <w:rFonts w:hint="cs"/>
          <w:szCs w:val="28"/>
          <w:rtl/>
          <w:lang w:val="fr-CH"/>
        </w:rPr>
        <w:t>معاقبة الأشخاص المتورطين في أعمال التعذيب</w:t>
      </w:r>
      <w:r w:rsidRPr="006E14C1">
        <w:rPr>
          <w:rFonts w:hint="cs"/>
          <w:szCs w:val="28"/>
          <w:rtl/>
          <w:lang w:val="fr-CH"/>
        </w:rPr>
        <w:tab/>
      </w:r>
      <w:r w:rsidRPr="006E14C1">
        <w:rPr>
          <w:rFonts w:hint="cs"/>
          <w:szCs w:val="28"/>
          <w:rtl/>
          <w:lang w:val="fr-CH"/>
        </w:rPr>
        <w:tab/>
        <w:t>67-72</w:t>
      </w:r>
      <w:r>
        <w:rPr>
          <w:rFonts w:hint="cs"/>
          <w:szCs w:val="28"/>
          <w:rtl/>
          <w:lang w:val="fr-CH"/>
        </w:rPr>
        <w:tab/>
      </w:r>
      <w:r w:rsidR="00C0042E">
        <w:rPr>
          <w:rFonts w:hint="cs"/>
          <w:szCs w:val="28"/>
          <w:rtl/>
          <w:lang w:val="fr-CH"/>
        </w:rPr>
        <w:t>18</w:t>
      </w:r>
    </w:p>
    <w:p w:rsidR="006E14C1" w:rsidRDefault="006E14C1" w:rsidP="00966A2D">
      <w:pPr>
        <w:tabs>
          <w:tab w:val="left" w:pos="1525"/>
          <w:tab w:val="left" w:pos="1842"/>
          <w:tab w:val="left" w:pos="2471"/>
          <w:tab w:val="left" w:pos="2681"/>
          <w:tab w:val="left" w:leader="dot" w:pos="7469"/>
          <w:tab w:val="left" w:pos="7972"/>
          <w:tab w:val="right" w:pos="9638"/>
        </w:tabs>
        <w:spacing w:after="60" w:line="360" w:lineRule="exact"/>
        <w:rPr>
          <w:rFonts w:hint="cs"/>
          <w:szCs w:val="28"/>
          <w:rtl/>
          <w:lang w:val="fr-CH"/>
        </w:rPr>
      </w:pPr>
      <w:r w:rsidRPr="006E14C1">
        <w:rPr>
          <w:rFonts w:hint="cs"/>
          <w:szCs w:val="28"/>
          <w:rtl/>
          <w:lang w:val="fr-CH"/>
        </w:rPr>
        <w:tab/>
        <w:t>المادة 8-</w:t>
      </w:r>
      <w:r>
        <w:rPr>
          <w:rFonts w:hint="cs"/>
          <w:szCs w:val="28"/>
          <w:rtl/>
          <w:lang w:val="fr-CH"/>
        </w:rPr>
        <w:tab/>
      </w:r>
      <w:r w:rsidRPr="006E14C1">
        <w:rPr>
          <w:rFonts w:hint="cs"/>
          <w:szCs w:val="28"/>
          <w:rtl/>
          <w:lang w:val="fr-CH"/>
        </w:rPr>
        <w:t>تسليم الأشخاص المتورطين في أعمال التعذيب</w:t>
      </w:r>
      <w:r w:rsidRPr="006E14C1">
        <w:rPr>
          <w:rFonts w:hint="cs"/>
          <w:szCs w:val="28"/>
          <w:rtl/>
          <w:lang w:val="fr-CH"/>
        </w:rPr>
        <w:tab/>
      </w:r>
      <w:r w:rsidRPr="006E14C1">
        <w:rPr>
          <w:rFonts w:hint="cs"/>
          <w:szCs w:val="28"/>
          <w:rtl/>
          <w:lang w:val="fr-CH"/>
        </w:rPr>
        <w:tab/>
        <w:t>73-78</w:t>
      </w:r>
      <w:r>
        <w:rPr>
          <w:rFonts w:hint="cs"/>
          <w:szCs w:val="28"/>
          <w:rtl/>
          <w:lang w:val="fr-CH"/>
        </w:rPr>
        <w:tab/>
      </w:r>
      <w:r w:rsidR="00C0042E">
        <w:rPr>
          <w:rFonts w:hint="cs"/>
          <w:szCs w:val="28"/>
          <w:rtl/>
          <w:lang w:val="fr-CH"/>
        </w:rPr>
        <w:t>20</w:t>
      </w:r>
    </w:p>
    <w:p w:rsidR="006E14C1" w:rsidRDefault="006E14C1" w:rsidP="00966A2D">
      <w:pPr>
        <w:tabs>
          <w:tab w:val="left" w:pos="1525"/>
          <w:tab w:val="left" w:pos="1842"/>
          <w:tab w:val="left" w:pos="2471"/>
          <w:tab w:val="left" w:pos="2681"/>
          <w:tab w:val="left" w:leader="dot" w:pos="7469"/>
          <w:tab w:val="left" w:pos="7972"/>
          <w:tab w:val="right" w:pos="9638"/>
        </w:tabs>
        <w:spacing w:after="60" w:line="360" w:lineRule="exact"/>
        <w:ind w:right="2198"/>
        <w:rPr>
          <w:rFonts w:hint="cs"/>
          <w:szCs w:val="28"/>
          <w:rtl/>
          <w:lang w:val="fr-CH"/>
        </w:rPr>
      </w:pPr>
      <w:r w:rsidRPr="006E14C1">
        <w:rPr>
          <w:rFonts w:hint="cs"/>
          <w:szCs w:val="28"/>
          <w:rtl/>
          <w:lang w:val="fr-CH"/>
        </w:rPr>
        <w:tab/>
        <w:t>المادة 9-</w:t>
      </w:r>
      <w:r>
        <w:rPr>
          <w:rFonts w:hint="cs"/>
          <w:szCs w:val="28"/>
          <w:rtl/>
          <w:lang w:val="fr-CH"/>
        </w:rPr>
        <w:tab/>
      </w:r>
      <w:r w:rsidRPr="006E14C1">
        <w:rPr>
          <w:rFonts w:hint="cs"/>
          <w:szCs w:val="28"/>
          <w:rtl/>
          <w:lang w:val="fr-CH"/>
        </w:rPr>
        <w:t xml:space="preserve">تقديم المساعدة الضرورية بشأن جرائم التعذيب في إطار التعاون </w:t>
      </w:r>
      <w:r>
        <w:rPr>
          <w:szCs w:val="28"/>
          <w:rtl/>
          <w:lang w:val="fr-CH"/>
        </w:rPr>
        <w:br/>
      </w:r>
      <w:r>
        <w:rPr>
          <w:rFonts w:hint="cs"/>
          <w:szCs w:val="28"/>
          <w:rtl/>
          <w:lang w:val="fr-CH"/>
        </w:rPr>
        <w:tab/>
      </w:r>
      <w:r>
        <w:rPr>
          <w:rFonts w:hint="cs"/>
          <w:szCs w:val="28"/>
          <w:rtl/>
          <w:lang w:val="fr-CH"/>
        </w:rPr>
        <w:tab/>
      </w:r>
      <w:r>
        <w:rPr>
          <w:rFonts w:hint="cs"/>
          <w:szCs w:val="28"/>
          <w:rtl/>
          <w:lang w:val="fr-CH"/>
        </w:rPr>
        <w:tab/>
      </w:r>
      <w:r w:rsidRPr="006E14C1">
        <w:rPr>
          <w:rFonts w:hint="cs"/>
          <w:szCs w:val="28"/>
          <w:rtl/>
          <w:lang w:val="fr-CH"/>
        </w:rPr>
        <w:t xml:space="preserve">القضائي </w:t>
      </w:r>
      <w:r>
        <w:rPr>
          <w:rFonts w:hint="cs"/>
          <w:szCs w:val="28"/>
          <w:rtl/>
          <w:lang w:val="fr-CH"/>
        </w:rPr>
        <w:t>الدولي</w:t>
      </w:r>
      <w:r w:rsidRPr="006E14C1">
        <w:rPr>
          <w:rFonts w:hint="cs"/>
          <w:szCs w:val="28"/>
          <w:rtl/>
          <w:lang w:val="fr-CH"/>
        </w:rPr>
        <w:tab/>
      </w:r>
      <w:r>
        <w:rPr>
          <w:rFonts w:hint="cs"/>
          <w:szCs w:val="28"/>
          <w:rtl/>
          <w:lang w:val="fr-CH"/>
        </w:rPr>
        <w:tab/>
      </w:r>
      <w:r w:rsidRPr="006E14C1">
        <w:rPr>
          <w:rFonts w:hint="cs"/>
          <w:szCs w:val="28"/>
          <w:rtl/>
          <w:lang w:val="fr-CH"/>
        </w:rPr>
        <w:t>79-83</w:t>
      </w:r>
      <w:r>
        <w:rPr>
          <w:rFonts w:hint="cs"/>
          <w:szCs w:val="28"/>
          <w:rtl/>
          <w:lang w:val="fr-CH"/>
        </w:rPr>
        <w:tab/>
      </w:r>
      <w:r w:rsidR="00C0042E">
        <w:rPr>
          <w:rFonts w:hint="cs"/>
          <w:szCs w:val="28"/>
          <w:rtl/>
          <w:lang w:val="fr-CH"/>
        </w:rPr>
        <w:t>21</w:t>
      </w:r>
    </w:p>
    <w:p w:rsidR="006E14C1" w:rsidRDefault="006E14C1" w:rsidP="00966A2D">
      <w:pPr>
        <w:tabs>
          <w:tab w:val="left" w:pos="1525"/>
          <w:tab w:val="left" w:pos="1842"/>
          <w:tab w:val="left" w:pos="2471"/>
          <w:tab w:val="left" w:pos="2681"/>
          <w:tab w:val="left" w:leader="dot" w:pos="7469"/>
          <w:tab w:val="left" w:pos="7972"/>
          <w:tab w:val="right" w:pos="9638"/>
        </w:tabs>
        <w:spacing w:after="60" w:line="360" w:lineRule="exact"/>
        <w:ind w:right="2198"/>
        <w:rPr>
          <w:rFonts w:hint="cs"/>
          <w:szCs w:val="28"/>
          <w:rtl/>
          <w:lang w:val="fr-CH"/>
        </w:rPr>
      </w:pPr>
      <w:r w:rsidRPr="006E14C1">
        <w:rPr>
          <w:rFonts w:hint="cs"/>
          <w:szCs w:val="28"/>
          <w:rtl/>
          <w:lang w:val="fr-CH"/>
        </w:rPr>
        <w:tab/>
        <w:t>المادة 10-</w:t>
      </w:r>
      <w:r>
        <w:rPr>
          <w:rFonts w:hint="cs"/>
          <w:szCs w:val="28"/>
          <w:rtl/>
          <w:lang w:val="fr-CH"/>
        </w:rPr>
        <w:tab/>
      </w:r>
      <w:r w:rsidRPr="006E14C1">
        <w:rPr>
          <w:rFonts w:hint="cs"/>
          <w:szCs w:val="28"/>
          <w:rtl/>
          <w:lang w:val="fr-CH"/>
        </w:rPr>
        <w:t>التدريب والإعلام في مجال مناهضة التعذيب</w:t>
      </w:r>
      <w:r w:rsidRPr="006E14C1">
        <w:rPr>
          <w:rFonts w:hint="cs"/>
          <w:szCs w:val="28"/>
          <w:rtl/>
          <w:lang w:val="fr-CH"/>
        </w:rPr>
        <w:tab/>
      </w:r>
      <w:r w:rsidRPr="006E14C1">
        <w:rPr>
          <w:rFonts w:hint="cs"/>
          <w:szCs w:val="28"/>
          <w:rtl/>
          <w:lang w:val="fr-CH"/>
        </w:rPr>
        <w:tab/>
        <w:t>84-95</w:t>
      </w:r>
      <w:r>
        <w:rPr>
          <w:rFonts w:hint="cs"/>
          <w:szCs w:val="28"/>
          <w:rtl/>
          <w:lang w:val="fr-CH"/>
        </w:rPr>
        <w:tab/>
      </w:r>
      <w:r w:rsidR="00C0042E">
        <w:rPr>
          <w:rFonts w:hint="cs"/>
          <w:szCs w:val="28"/>
          <w:rtl/>
          <w:lang w:val="fr-CH"/>
        </w:rPr>
        <w:t>22</w:t>
      </w:r>
    </w:p>
    <w:p w:rsidR="006E14C1" w:rsidRDefault="006E14C1" w:rsidP="00966A2D">
      <w:pPr>
        <w:tabs>
          <w:tab w:val="left" w:pos="1525"/>
          <w:tab w:val="left" w:pos="1842"/>
          <w:tab w:val="left" w:pos="2471"/>
          <w:tab w:val="left" w:pos="2681"/>
          <w:tab w:val="left" w:leader="dot" w:pos="7469"/>
          <w:tab w:val="left" w:pos="7972"/>
          <w:tab w:val="right" w:pos="9638"/>
        </w:tabs>
        <w:spacing w:after="60" w:line="360" w:lineRule="exact"/>
        <w:ind w:right="2198"/>
        <w:rPr>
          <w:rFonts w:hint="cs"/>
          <w:szCs w:val="28"/>
          <w:rtl/>
          <w:lang w:val="fr-CH"/>
        </w:rPr>
      </w:pPr>
      <w:r w:rsidRPr="006E14C1">
        <w:rPr>
          <w:rFonts w:hint="cs"/>
          <w:szCs w:val="28"/>
          <w:rtl/>
          <w:lang w:val="fr-CH"/>
        </w:rPr>
        <w:tab/>
        <w:t>المادة 11-</w:t>
      </w:r>
      <w:r>
        <w:rPr>
          <w:rFonts w:hint="cs"/>
          <w:szCs w:val="28"/>
          <w:rtl/>
          <w:lang w:val="fr-CH"/>
        </w:rPr>
        <w:tab/>
      </w:r>
      <w:r w:rsidRPr="006E14C1">
        <w:rPr>
          <w:rFonts w:hint="cs"/>
          <w:szCs w:val="28"/>
          <w:rtl/>
          <w:lang w:val="fr-CH"/>
        </w:rPr>
        <w:t>التدابير الكفيلة بمنع التعذيب في أماكن الاحتجاز</w:t>
      </w:r>
      <w:r w:rsidRPr="006E14C1">
        <w:rPr>
          <w:rFonts w:hint="cs"/>
          <w:szCs w:val="28"/>
          <w:rtl/>
          <w:lang w:val="fr-CH"/>
        </w:rPr>
        <w:tab/>
      </w:r>
      <w:r w:rsidRPr="006E14C1">
        <w:rPr>
          <w:rFonts w:hint="cs"/>
          <w:szCs w:val="28"/>
          <w:rtl/>
          <w:lang w:val="fr-CH"/>
        </w:rPr>
        <w:tab/>
        <w:t>96-104</w:t>
      </w:r>
      <w:r>
        <w:rPr>
          <w:rFonts w:hint="cs"/>
          <w:szCs w:val="28"/>
          <w:rtl/>
          <w:lang w:val="fr-CH"/>
        </w:rPr>
        <w:tab/>
      </w:r>
      <w:r w:rsidR="00C0042E">
        <w:rPr>
          <w:rFonts w:hint="cs"/>
          <w:szCs w:val="28"/>
          <w:rtl/>
          <w:lang w:val="fr-CH"/>
        </w:rPr>
        <w:t>24</w:t>
      </w:r>
    </w:p>
    <w:p w:rsidR="006E14C1" w:rsidRDefault="006E14C1" w:rsidP="00966A2D">
      <w:pPr>
        <w:tabs>
          <w:tab w:val="left" w:pos="1525"/>
          <w:tab w:val="left" w:pos="1842"/>
          <w:tab w:val="left" w:pos="2471"/>
          <w:tab w:val="left" w:pos="2681"/>
          <w:tab w:val="left" w:leader="dot" w:pos="7469"/>
          <w:tab w:val="left" w:pos="7972"/>
          <w:tab w:val="right" w:pos="9638"/>
        </w:tabs>
        <w:spacing w:after="60" w:line="360" w:lineRule="exact"/>
        <w:ind w:right="2198"/>
        <w:rPr>
          <w:rFonts w:hint="cs"/>
          <w:szCs w:val="28"/>
          <w:rtl/>
          <w:lang w:val="fr-CH"/>
        </w:rPr>
      </w:pPr>
      <w:r>
        <w:rPr>
          <w:rFonts w:hint="cs"/>
          <w:szCs w:val="28"/>
          <w:rtl/>
          <w:lang w:val="fr-CH"/>
        </w:rPr>
        <w:tab/>
      </w:r>
      <w:r w:rsidRPr="006E14C1">
        <w:rPr>
          <w:rFonts w:hint="cs"/>
          <w:szCs w:val="28"/>
          <w:rtl/>
          <w:lang w:val="fr-CH"/>
        </w:rPr>
        <w:t>المادة 12-</w:t>
      </w:r>
      <w:r>
        <w:rPr>
          <w:rFonts w:hint="cs"/>
          <w:szCs w:val="28"/>
          <w:rtl/>
          <w:lang w:val="fr-CH"/>
        </w:rPr>
        <w:tab/>
      </w:r>
      <w:r w:rsidRPr="006E14C1">
        <w:rPr>
          <w:rFonts w:hint="cs"/>
          <w:szCs w:val="28"/>
          <w:rtl/>
          <w:lang w:val="fr-CH"/>
        </w:rPr>
        <w:t>البحث والتحقيق في أعمال التعذيب</w:t>
      </w:r>
      <w:r w:rsidRPr="006E14C1">
        <w:rPr>
          <w:rFonts w:hint="cs"/>
          <w:szCs w:val="28"/>
          <w:rtl/>
          <w:lang w:val="fr-CH"/>
        </w:rPr>
        <w:tab/>
      </w:r>
      <w:r w:rsidRPr="006E14C1">
        <w:rPr>
          <w:rFonts w:hint="cs"/>
          <w:szCs w:val="28"/>
          <w:rtl/>
          <w:lang w:val="fr-CH"/>
        </w:rPr>
        <w:tab/>
        <w:t>105-115</w:t>
      </w:r>
      <w:r>
        <w:rPr>
          <w:rFonts w:hint="cs"/>
          <w:szCs w:val="28"/>
          <w:rtl/>
          <w:lang w:val="fr-CH"/>
        </w:rPr>
        <w:tab/>
      </w:r>
      <w:r w:rsidR="00C0042E">
        <w:rPr>
          <w:rFonts w:hint="cs"/>
          <w:szCs w:val="28"/>
          <w:rtl/>
          <w:lang w:val="fr-CH"/>
        </w:rPr>
        <w:t>26</w:t>
      </w:r>
    </w:p>
    <w:p w:rsidR="006E14C1" w:rsidRDefault="006E14C1" w:rsidP="009315AD">
      <w:pPr>
        <w:tabs>
          <w:tab w:val="left" w:pos="1525"/>
          <w:tab w:val="left" w:pos="1842"/>
          <w:tab w:val="left" w:pos="2471"/>
          <w:tab w:val="left" w:pos="2681"/>
          <w:tab w:val="left" w:leader="dot" w:pos="7469"/>
          <w:tab w:val="left" w:pos="7972"/>
          <w:tab w:val="right" w:pos="9638"/>
        </w:tabs>
        <w:spacing w:after="60" w:line="360" w:lineRule="exact"/>
        <w:ind w:right="2198"/>
        <w:rPr>
          <w:rFonts w:hint="cs"/>
          <w:szCs w:val="28"/>
          <w:rtl/>
          <w:lang w:val="fr-CH"/>
        </w:rPr>
      </w:pPr>
      <w:r>
        <w:rPr>
          <w:rFonts w:hint="cs"/>
          <w:szCs w:val="28"/>
          <w:rtl/>
          <w:lang w:val="fr-CH"/>
        </w:rPr>
        <w:tab/>
      </w:r>
      <w:r w:rsidRPr="006E14C1">
        <w:rPr>
          <w:rFonts w:hint="cs"/>
          <w:szCs w:val="28"/>
          <w:rtl/>
          <w:lang w:val="fr-CH"/>
        </w:rPr>
        <w:t>المادة 13-</w:t>
      </w:r>
      <w:r>
        <w:rPr>
          <w:rFonts w:hint="cs"/>
          <w:szCs w:val="28"/>
          <w:rtl/>
          <w:lang w:val="fr-CH"/>
        </w:rPr>
        <w:tab/>
      </w:r>
      <w:r w:rsidRPr="006E14C1">
        <w:rPr>
          <w:rFonts w:hint="cs"/>
          <w:szCs w:val="28"/>
          <w:rtl/>
          <w:lang w:val="fr-CH"/>
        </w:rPr>
        <w:t>حقوق ضحايا التعذيب في تقديم الشكاو</w:t>
      </w:r>
      <w:r w:rsidR="009315AD">
        <w:rPr>
          <w:rFonts w:hint="cs"/>
          <w:szCs w:val="28"/>
          <w:rtl/>
          <w:lang w:val="fr-CH"/>
        </w:rPr>
        <w:t>ى</w:t>
      </w:r>
      <w:r w:rsidRPr="006E14C1">
        <w:rPr>
          <w:rFonts w:hint="cs"/>
          <w:szCs w:val="28"/>
          <w:rtl/>
          <w:lang w:val="fr-CH"/>
        </w:rPr>
        <w:t xml:space="preserve"> إلى </w:t>
      </w:r>
      <w:r>
        <w:rPr>
          <w:rFonts w:hint="cs"/>
          <w:szCs w:val="28"/>
          <w:rtl/>
          <w:lang w:val="fr-CH"/>
        </w:rPr>
        <w:t>السلطات المختصة</w:t>
      </w:r>
      <w:r>
        <w:rPr>
          <w:rFonts w:hint="cs"/>
          <w:szCs w:val="28"/>
          <w:rtl/>
          <w:lang w:val="fr-CH"/>
        </w:rPr>
        <w:tab/>
      </w:r>
      <w:r>
        <w:rPr>
          <w:rFonts w:hint="cs"/>
          <w:szCs w:val="28"/>
          <w:rtl/>
          <w:lang w:val="fr-CH"/>
        </w:rPr>
        <w:tab/>
      </w:r>
      <w:r w:rsidRPr="006E14C1">
        <w:rPr>
          <w:rFonts w:hint="cs"/>
          <w:szCs w:val="28"/>
          <w:rtl/>
          <w:lang w:val="fr-CH"/>
        </w:rPr>
        <w:t>116-120</w:t>
      </w:r>
      <w:r>
        <w:rPr>
          <w:rFonts w:hint="cs"/>
          <w:szCs w:val="28"/>
          <w:rtl/>
          <w:lang w:val="fr-CH"/>
        </w:rPr>
        <w:tab/>
      </w:r>
      <w:r w:rsidR="00C0042E">
        <w:rPr>
          <w:rFonts w:hint="cs"/>
          <w:szCs w:val="28"/>
          <w:rtl/>
          <w:lang w:val="fr-CH"/>
        </w:rPr>
        <w:t>28</w:t>
      </w:r>
    </w:p>
    <w:p w:rsidR="006E14C1" w:rsidRDefault="006E14C1" w:rsidP="00966A2D">
      <w:pPr>
        <w:tabs>
          <w:tab w:val="left" w:pos="1525"/>
          <w:tab w:val="left" w:pos="1842"/>
          <w:tab w:val="left" w:pos="2471"/>
          <w:tab w:val="left" w:pos="2681"/>
          <w:tab w:val="left" w:leader="dot" w:pos="7469"/>
          <w:tab w:val="left" w:pos="7972"/>
          <w:tab w:val="right" w:pos="9638"/>
        </w:tabs>
        <w:spacing w:after="60" w:line="360" w:lineRule="exact"/>
        <w:ind w:right="2198"/>
        <w:rPr>
          <w:rFonts w:hint="cs"/>
          <w:szCs w:val="28"/>
          <w:rtl/>
          <w:lang w:val="fr-CH"/>
        </w:rPr>
      </w:pPr>
      <w:r>
        <w:rPr>
          <w:rFonts w:hint="cs"/>
          <w:szCs w:val="28"/>
          <w:rtl/>
          <w:lang w:val="fr-CH"/>
        </w:rPr>
        <w:tab/>
      </w:r>
      <w:r w:rsidRPr="006E14C1">
        <w:rPr>
          <w:rFonts w:hint="cs"/>
          <w:szCs w:val="28"/>
          <w:rtl/>
          <w:lang w:val="fr-CH"/>
        </w:rPr>
        <w:t>المادة 14-</w:t>
      </w:r>
      <w:r>
        <w:rPr>
          <w:rFonts w:hint="cs"/>
          <w:szCs w:val="28"/>
          <w:rtl/>
          <w:lang w:val="fr-CH"/>
        </w:rPr>
        <w:tab/>
      </w:r>
      <w:r w:rsidRPr="006E14C1">
        <w:rPr>
          <w:rFonts w:hint="cs"/>
          <w:szCs w:val="28"/>
          <w:rtl/>
          <w:lang w:val="fr-CH"/>
        </w:rPr>
        <w:t>حق الضحية في المطالبة بالتعويض عن أعمال التعذيب</w:t>
      </w:r>
      <w:r w:rsidRPr="006E14C1">
        <w:rPr>
          <w:rFonts w:hint="cs"/>
          <w:szCs w:val="28"/>
          <w:rtl/>
          <w:lang w:val="fr-CH"/>
        </w:rPr>
        <w:tab/>
      </w:r>
      <w:r w:rsidRPr="006E14C1">
        <w:rPr>
          <w:rFonts w:hint="cs"/>
          <w:szCs w:val="28"/>
          <w:rtl/>
          <w:lang w:val="fr-CH"/>
        </w:rPr>
        <w:tab/>
        <w:t>121-141</w:t>
      </w:r>
      <w:r>
        <w:rPr>
          <w:rFonts w:hint="cs"/>
          <w:szCs w:val="28"/>
          <w:rtl/>
          <w:lang w:val="fr-CH"/>
        </w:rPr>
        <w:tab/>
      </w:r>
      <w:r w:rsidR="00C0042E">
        <w:rPr>
          <w:rFonts w:hint="cs"/>
          <w:szCs w:val="28"/>
          <w:rtl/>
          <w:lang w:val="fr-CH"/>
        </w:rPr>
        <w:t>30</w:t>
      </w:r>
    </w:p>
    <w:p w:rsidR="006E14C1" w:rsidRDefault="006E14C1" w:rsidP="00966A2D">
      <w:pPr>
        <w:tabs>
          <w:tab w:val="left" w:pos="1525"/>
          <w:tab w:val="left" w:pos="1842"/>
          <w:tab w:val="left" w:pos="2471"/>
          <w:tab w:val="left" w:pos="2681"/>
          <w:tab w:val="left" w:leader="dot" w:pos="7469"/>
          <w:tab w:val="left" w:pos="7972"/>
          <w:tab w:val="right" w:pos="9638"/>
        </w:tabs>
        <w:spacing w:after="60" w:line="360" w:lineRule="exact"/>
        <w:ind w:right="2198"/>
        <w:rPr>
          <w:rFonts w:hint="cs"/>
          <w:szCs w:val="28"/>
          <w:rtl/>
          <w:lang w:val="fr-CH"/>
        </w:rPr>
      </w:pPr>
      <w:r>
        <w:rPr>
          <w:rFonts w:hint="cs"/>
          <w:szCs w:val="28"/>
          <w:rtl/>
          <w:lang w:val="fr-CH"/>
        </w:rPr>
        <w:tab/>
      </w:r>
      <w:r w:rsidRPr="006E14C1">
        <w:rPr>
          <w:rFonts w:hint="cs"/>
          <w:szCs w:val="28"/>
          <w:rtl/>
          <w:lang w:val="fr-CH"/>
        </w:rPr>
        <w:t>المادة 15-</w:t>
      </w:r>
      <w:r>
        <w:rPr>
          <w:rFonts w:hint="cs"/>
          <w:szCs w:val="28"/>
          <w:rtl/>
          <w:lang w:val="fr-CH"/>
        </w:rPr>
        <w:tab/>
      </w:r>
      <w:r w:rsidRPr="006E14C1">
        <w:rPr>
          <w:rFonts w:hint="cs"/>
          <w:szCs w:val="28"/>
          <w:rtl/>
          <w:lang w:val="fr-CH"/>
        </w:rPr>
        <w:t>عدم الأخذ بالاعتراف الناجم عن أعمال التعذيب</w:t>
      </w:r>
      <w:r w:rsidRPr="006E14C1">
        <w:rPr>
          <w:rFonts w:hint="cs"/>
          <w:szCs w:val="28"/>
          <w:rtl/>
          <w:lang w:val="fr-CH"/>
        </w:rPr>
        <w:tab/>
      </w:r>
      <w:r w:rsidRPr="006E14C1">
        <w:rPr>
          <w:rFonts w:hint="cs"/>
          <w:szCs w:val="28"/>
          <w:rtl/>
          <w:lang w:val="fr-CH"/>
        </w:rPr>
        <w:tab/>
        <w:t>142-149</w:t>
      </w:r>
      <w:r>
        <w:rPr>
          <w:rFonts w:hint="cs"/>
          <w:szCs w:val="28"/>
          <w:rtl/>
          <w:lang w:val="fr-CH"/>
        </w:rPr>
        <w:tab/>
      </w:r>
      <w:r w:rsidR="00C0042E">
        <w:rPr>
          <w:rFonts w:hint="cs"/>
          <w:szCs w:val="28"/>
          <w:rtl/>
          <w:lang w:val="fr-CH"/>
        </w:rPr>
        <w:t>33</w:t>
      </w:r>
    </w:p>
    <w:p w:rsidR="006E14C1" w:rsidRDefault="006E14C1" w:rsidP="006E14C1">
      <w:pPr>
        <w:tabs>
          <w:tab w:val="left" w:pos="1525"/>
          <w:tab w:val="left" w:pos="1842"/>
          <w:tab w:val="left" w:pos="2471"/>
          <w:tab w:val="left" w:pos="2681"/>
          <w:tab w:val="left" w:leader="dot" w:pos="7469"/>
          <w:tab w:val="left" w:pos="7972"/>
          <w:tab w:val="right" w:pos="9638"/>
        </w:tabs>
        <w:spacing w:after="120" w:line="360" w:lineRule="exact"/>
        <w:ind w:right="2198"/>
        <w:rPr>
          <w:rFonts w:hint="cs"/>
          <w:szCs w:val="28"/>
          <w:rtl/>
          <w:lang w:val="fr-CH"/>
        </w:rPr>
      </w:pPr>
      <w:r>
        <w:rPr>
          <w:rFonts w:hint="cs"/>
          <w:szCs w:val="28"/>
          <w:rtl/>
          <w:lang w:val="fr-CH"/>
        </w:rPr>
        <w:tab/>
      </w:r>
      <w:r w:rsidRPr="006E14C1">
        <w:rPr>
          <w:rFonts w:hint="cs"/>
          <w:szCs w:val="28"/>
          <w:rtl/>
          <w:lang w:val="fr-CH"/>
        </w:rPr>
        <w:t>المادة 16-</w:t>
      </w:r>
      <w:r>
        <w:rPr>
          <w:rFonts w:hint="cs"/>
          <w:szCs w:val="28"/>
          <w:rtl/>
          <w:lang w:val="fr-CH"/>
        </w:rPr>
        <w:tab/>
      </w:r>
      <w:r w:rsidRPr="006E14C1">
        <w:rPr>
          <w:rFonts w:hint="cs"/>
          <w:szCs w:val="28"/>
          <w:rtl/>
          <w:lang w:val="fr-CH"/>
        </w:rPr>
        <w:t xml:space="preserve">منع الأعمال المهينة أو القاسية أو </w:t>
      </w:r>
      <w:r>
        <w:rPr>
          <w:rFonts w:hint="cs"/>
          <w:szCs w:val="28"/>
          <w:rtl/>
          <w:lang w:val="fr-CH"/>
        </w:rPr>
        <w:t>اللاإ</w:t>
      </w:r>
      <w:r w:rsidRPr="006E14C1">
        <w:rPr>
          <w:rFonts w:hint="cs"/>
          <w:szCs w:val="28"/>
          <w:rtl/>
          <w:lang w:val="fr-CH"/>
        </w:rPr>
        <w:t>نسانية</w:t>
      </w:r>
      <w:r w:rsidRPr="006E14C1">
        <w:rPr>
          <w:rFonts w:hint="cs"/>
          <w:szCs w:val="28"/>
          <w:rtl/>
          <w:lang w:val="fr-CH"/>
        </w:rPr>
        <w:tab/>
      </w:r>
      <w:r w:rsidRPr="006E14C1">
        <w:rPr>
          <w:rFonts w:hint="cs"/>
          <w:szCs w:val="28"/>
          <w:rtl/>
          <w:lang w:val="fr-CH"/>
        </w:rPr>
        <w:tab/>
        <w:t>150-163</w:t>
      </w:r>
      <w:r>
        <w:rPr>
          <w:rFonts w:hint="cs"/>
          <w:szCs w:val="28"/>
          <w:rtl/>
          <w:lang w:val="fr-CH"/>
        </w:rPr>
        <w:tab/>
      </w:r>
      <w:r w:rsidR="00C0042E">
        <w:rPr>
          <w:rFonts w:hint="cs"/>
          <w:szCs w:val="28"/>
          <w:rtl/>
          <w:lang w:val="fr-CH"/>
        </w:rPr>
        <w:t>35</w:t>
      </w:r>
    </w:p>
    <w:p w:rsidR="006E14C1" w:rsidRDefault="006E14C1" w:rsidP="006E14C1">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right="2212"/>
        <w:rPr>
          <w:rFonts w:hint="cs"/>
          <w:szCs w:val="28"/>
          <w:rtl/>
          <w:lang w:val="fr-CH"/>
        </w:rPr>
      </w:pPr>
      <w:r>
        <w:rPr>
          <w:rFonts w:hint="cs"/>
          <w:szCs w:val="28"/>
          <w:rtl/>
          <w:lang w:val="fr-CH"/>
        </w:rPr>
        <w:tab/>
        <w:t>ثالثاً</w:t>
      </w:r>
      <w:r>
        <w:rPr>
          <w:rFonts w:hint="cs"/>
          <w:szCs w:val="28"/>
          <w:rtl/>
          <w:lang w:val="fr-CH"/>
        </w:rPr>
        <w:tab/>
      </w:r>
      <w:r w:rsidRPr="006E14C1">
        <w:rPr>
          <w:rFonts w:hint="cs"/>
          <w:szCs w:val="28"/>
          <w:rtl/>
          <w:lang w:val="fr-CH"/>
        </w:rPr>
        <w:t>-</w:t>
      </w:r>
      <w:r w:rsidRPr="006E14C1">
        <w:rPr>
          <w:rFonts w:hint="cs"/>
          <w:szCs w:val="28"/>
          <w:rtl/>
          <w:lang w:val="fr-CH"/>
        </w:rPr>
        <w:tab/>
        <w:t xml:space="preserve">أهم الجهود التي بذلها المغرب للإجابة على انشغالات اللجنة وإعمال توصياتها في </w:t>
      </w:r>
      <w:r>
        <w:rPr>
          <w:szCs w:val="28"/>
          <w:rtl/>
          <w:lang w:val="fr-CH"/>
        </w:rPr>
        <w:br/>
      </w:r>
      <w:r>
        <w:rPr>
          <w:rFonts w:hint="cs"/>
          <w:szCs w:val="28"/>
          <w:rtl/>
          <w:lang w:val="fr-CH"/>
        </w:rPr>
        <w:tab/>
      </w:r>
      <w:r>
        <w:rPr>
          <w:rFonts w:hint="cs"/>
          <w:szCs w:val="28"/>
          <w:rtl/>
          <w:lang w:val="fr-CH"/>
        </w:rPr>
        <w:tab/>
      </w:r>
      <w:r>
        <w:rPr>
          <w:rFonts w:hint="cs"/>
          <w:szCs w:val="28"/>
          <w:rtl/>
          <w:lang w:val="fr-CH"/>
        </w:rPr>
        <w:tab/>
      </w:r>
      <w:r w:rsidRPr="006E14C1">
        <w:rPr>
          <w:rFonts w:hint="cs"/>
          <w:szCs w:val="28"/>
          <w:rtl/>
          <w:lang w:val="fr-CH"/>
        </w:rPr>
        <w:t>أعقاب مناقشة التقرير الثالث</w:t>
      </w:r>
      <w:r w:rsidRPr="006E14C1">
        <w:rPr>
          <w:rFonts w:hint="cs"/>
          <w:szCs w:val="28"/>
          <w:rtl/>
          <w:lang w:val="fr-CH"/>
        </w:rPr>
        <w:tab/>
      </w:r>
      <w:r w:rsidRPr="006E14C1">
        <w:rPr>
          <w:rFonts w:hint="cs"/>
          <w:szCs w:val="28"/>
          <w:rtl/>
          <w:lang w:val="fr-CH"/>
        </w:rPr>
        <w:tab/>
        <w:t>164-177</w:t>
      </w:r>
      <w:r>
        <w:rPr>
          <w:rFonts w:hint="cs"/>
          <w:szCs w:val="28"/>
          <w:rtl/>
          <w:lang w:val="fr-CH"/>
        </w:rPr>
        <w:tab/>
      </w:r>
      <w:r w:rsidR="00C0042E">
        <w:rPr>
          <w:rFonts w:hint="cs"/>
          <w:szCs w:val="28"/>
          <w:rtl/>
          <w:lang w:val="fr-CH"/>
        </w:rPr>
        <w:t>38</w:t>
      </w:r>
    </w:p>
    <w:p w:rsidR="006E14C1" w:rsidRPr="006E14C1" w:rsidRDefault="006E14C1" w:rsidP="006E14C1">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right="2212"/>
        <w:rPr>
          <w:rFonts w:hint="cs"/>
          <w:szCs w:val="28"/>
          <w:rtl/>
          <w:lang w:val="fr-CH"/>
        </w:rPr>
      </w:pPr>
      <w:r w:rsidRPr="006E14C1">
        <w:rPr>
          <w:rFonts w:hint="cs"/>
          <w:szCs w:val="28"/>
          <w:rtl/>
          <w:lang w:val="fr-CH"/>
        </w:rPr>
        <w:t>المرفقات</w:t>
      </w:r>
    </w:p>
    <w:p w:rsidR="00FD389E" w:rsidRDefault="006E14C1" w:rsidP="00FD389E">
      <w:pPr>
        <w:tabs>
          <w:tab w:val="right" w:pos="1021"/>
          <w:tab w:val="left" w:pos="1077"/>
          <w:tab w:val="left" w:pos="1525"/>
          <w:tab w:val="left" w:pos="2009"/>
          <w:tab w:val="left" w:pos="2206"/>
          <w:tab w:val="left" w:pos="2681"/>
          <w:tab w:val="left" w:leader="dot" w:pos="8798"/>
          <w:tab w:val="right" w:pos="9638"/>
        </w:tabs>
        <w:spacing w:after="120" w:line="360" w:lineRule="exact"/>
        <w:ind w:right="826"/>
        <w:rPr>
          <w:rFonts w:hint="cs"/>
          <w:szCs w:val="28"/>
          <w:rtl/>
          <w:lang w:val="fr-CH"/>
        </w:rPr>
      </w:pPr>
      <w:r>
        <w:rPr>
          <w:rFonts w:hint="cs"/>
          <w:szCs w:val="28"/>
          <w:rtl/>
          <w:lang w:val="fr-CH"/>
        </w:rPr>
        <w:tab/>
        <w:t>الأول</w:t>
      </w:r>
      <w:r w:rsidR="00036227">
        <w:rPr>
          <w:rFonts w:hint="cs"/>
          <w:szCs w:val="28"/>
          <w:rtl/>
          <w:lang w:val="fr-CH"/>
        </w:rPr>
        <w:tab/>
      </w:r>
      <w:r>
        <w:rPr>
          <w:rFonts w:hint="cs"/>
          <w:szCs w:val="28"/>
          <w:rtl/>
          <w:lang w:val="fr-CH"/>
        </w:rPr>
        <w:t>-</w:t>
      </w:r>
      <w:r>
        <w:rPr>
          <w:rFonts w:hint="cs"/>
          <w:szCs w:val="28"/>
          <w:rtl/>
          <w:lang w:val="fr-CH"/>
        </w:rPr>
        <w:tab/>
      </w:r>
      <w:r w:rsidRPr="006E14C1">
        <w:rPr>
          <w:rFonts w:hint="cs"/>
          <w:szCs w:val="28"/>
          <w:rtl/>
          <w:lang w:val="fr-CH"/>
        </w:rPr>
        <w:t>(أ)</w:t>
      </w:r>
      <w:r>
        <w:rPr>
          <w:rFonts w:hint="cs"/>
          <w:szCs w:val="28"/>
          <w:rtl/>
          <w:lang w:val="fr-CH"/>
        </w:rPr>
        <w:tab/>
      </w:r>
      <w:r w:rsidRPr="006E14C1">
        <w:rPr>
          <w:rFonts w:hint="cs"/>
          <w:szCs w:val="28"/>
          <w:rtl/>
          <w:lang w:val="fr-CH"/>
        </w:rPr>
        <w:t xml:space="preserve">اتفاقية بشأن التعاون القضائي في المواد الجنائية وتسليم المجرمين بين حكومة المملكة المغربية </w:t>
      </w:r>
      <w:r w:rsidR="00036227">
        <w:rPr>
          <w:szCs w:val="28"/>
          <w:rtl/>
          <w:lang w:val="fr-CH"/>
        </w:rPr>
        <w:br/>
      </w:r>
      <w:r w:rsidR="00C0042E">
        <w:rPr>
          <w:rFonts w:hint="cs"/>
          <w:szCs w:val="28"/>
          <w:rtl/>
          <w:lang w:val="fr-CH"/>
        </w:rPr>
        <w:tab/>
      </w:r>
      <w:r w:rsidR="00036227">
        <w:rPr>
          <w:rFonts w:hint="cs"/>
          <w:szCs w:val="28"/>
          <w:rtl/>
          <w:lang w:val="fr-CH"/>
        </w:rPr>
        <w:tab/>
      </w:r>
      <w:r w:rsidR="00036227">
        <w:rPr>
          <w:rFonts w:hint="cs"/>
          <w:szCs w:val="28"/>
          <w:rtl/>
          <w:lang w:val="fr-CH"/>
        </w:rPr>
        <w:tab/>
      </w:r>
      <w:r w:rsidR="00036227">
        <w:rPr>
          <w:rFonts w:hint="cs"/>
          <w:szCs w:val="28"/>
          <w:rtl/>
          <w:lang w:val="fr-CH"/>
        </w:rPr>
        <w:tab/>
      </w:r>
      <w:r w:rsidRPr="006E14C1">
        <w:rPr>
          <w:rFonts w:hint="cs"/>
          <w:szCs w:val="28"/>
          <w:rtl/>
          <w:lang w:val="fr-CH"/>
        </w:rPr>
        <w:t>وحكومة</w:t>
      </w:r>
      <w:r w:rsidR="00036227">
        <w:rPr>
          <w:rFonts w:hint="cs"/>
          <w:szCs w:val="28"/>
          <w:rtl/>
          <w:lang w:val="fr-CH"/>
        </w:rPr>
        <w:t xml:space="preserve"> </w:t>
      </w:r>
      <w:r w:rsidRPr="006E14C1">
        <w:rPr>
          <w:rFonts w:hint="cs"/>
          <w:szCs w:val="28"/>
          <w:rtl/>
          <w:lang w:val="fr-CH"/>
        </w:rPr>
        <w:t>جمهورية مصر العربية</w:t>
      </w:r>
      <w:r w:rsidRPr="006E14C1">
        <w:rPr>
          <w:rFonts w:hint="cs"/>
          <w:szCs w:val="28"/>
          <w:rtl/>
          <w:lang w:val="fr-CH"/>
        </w:rPr>
        <w:tab/>
      </w:r>
      <w:r>
        <w:rPr>
          <w:rFonts w:hint="cs"/>
          <w:szCs w:val="28"/>
          <w:rtl/>
          <w:lang w:val="fr-CH"/>
        </w:rPr>
        <w:tab/>
      </w:r>
      <w:r w:rsidR="00C0042E">
        <w:rPr>
          <w:rFonts w:hint="cs"/>
          <w:szCs w:val="28"/>
          <w:rtl/>
          <w:lang w:val="fr-CH"/>
        </w:rPr>
        <w:t>41</w:t>
      </w:r>
    </w:p>
    <w:p w:rsidR="006E14C1" w:rsidRDefault="006E14C1" w:rsidP="00FD389E">
      <w:pPr>
        <w:tabs>
          <w:tab w:val="right" w:pos="1021"/>
          <w:tab w:val="left" w:pos="1077"/>
          <w:tab w:val="left" w:pos="1525"/>
          <w:tab w:val="left" w:pos="2009"/>
          <w:tab w:val="left" w:pos="2206"/>
          <w:tab w:val="left" w:pos="2681"/>
          <w:tab w:val="left" w:leader="dot" w:pos="8798"/>
          <w:tab w:val="right" w:pos="9638"/>
        </w:tabs>
        <w:spacing w:after="120" w:line="360" w:lineRule="exact"/>
        <w:ind w:right="826"/>
        <w:rPr>
          <w:rFonts w:hint="cs"/>
          <w:szCs w:val="28"/>
          <w:rtl/>
          <w:lang w:val="fr-CH"/>
        </w:rPr>
      </w:pPr>
      <w:r>
        <w:rPr>
          <w:rFonts w:hint="cs"/>
          <w:szCs w:val="28"/>
          <w:rtl/>
          <w:lang w:val="fr-CH"/>
        </w:rPr>
        <w:tab/>
      </w:r>
      <w:r w:rsidR="00036227">
        <w:rPr>
          <w:rFonts w:hint="cs"/>
          <w:szCs w:val="28"/>
          <w:rtl/>
          <w:lang w:val="fr-CH"/>
        </w:rPr>
        <w:tab/>
      </w:r>
      <w:r w:rsidRPr="006E14C1">
        <w:rPr>
          <w:rFonts w:hint="cs"/>
          <w:szCs w:val="28"/>
          <w:rtl/>
          <w:lang w:val="fr-CH"/>
        </w:rPr>
        <w:tab/>
        <w:t>(ب)</w:t>
      </w:r>
      <w:r w:rsidRPr="006E14C1">
        <w:rPr>
          <w:rFonts w:hint="cs"/>
          <w:szCs w:val="28"/>
          <w:rtl/>
          <w:lang w:val="fr-CH"/>
        </w:rPr>
        <w:tab/>
        <w:t>اتفاقية بين المملكة المغربية والمملكة البلجيكية بشأن تسليم المجرمين</w:t>
      </w:r>
      <w:r w:rsidRPr="006E14C1">
        <w:rPr>
          <w:rFonts w:hint="cs"/>
          <w:szCs w:val="28"/>
          <w:rtl/>
          <w:lang w:val="fr-CH"/>
        </w:rPr>
        <w:tab/>
      </w:r>
      <w:r w:rsidRPr="006E14C1">
        <w:rPr>
          <w:rFonts w:hint="cs"/>
          <w:szCs w:val="28"/>
          <w:rtl/>
          <w:lang w:val="fr-CH"/>
        </w:rPr>
        <w:tab/>
      </w:r>
      <w:r w:rsidR="00C0042E">
        <w:rPr>
          <w:rFonts w:hint="cs"/>
          <w:szCs w:val="28"/>
          <w:rtl/>
          <w:lang w:val="fr-CH"/>
        </w:rPr>
        <w:t>41</w:t>
      </w:r>
    </w:p>
    <w:p w:rsidR="006E14C1" w:rsidRDefault="006E14C1" w:rsidP="009315AD">
      <w:pPr>
        <w:tabs>
          <w:tab w:val="right" w:pos="1021"/>
          <w:tab w:val="left" w:pos="1077"/>
          <w:tab w:val="left" w:pos="1525"/>
          <w:tab w:val="left" w:pos="1842"/>
          <w:tab w:val="left" w:pos="2206"/>
          <w:tab w:val="left" w:pos="2681"/>
          <w:tab w:val="left" w:leader="dot" w:pos="8798"/>
          <w:tab w:val="right" w:pos="9638"/>
        </w:tabs>
        <w:spacing w:after="120" w:line="360" w:lineRule="exact"/>
        <w:ind w:right="826"/>
        <w:rPr>
          <w:rFonts w:hint="cs"/>
          <w:szCs w:val="28"/>
          <w:rtl/>
          <w:lang w:val="fr-CH"/>
        </w:rPr>
      </w:pPr>
      <w:r>
        <w:rPr>
          <w:rFonts w:hint="cs"/>
          <w:szCs w:val="28"/>
          <w:rtl/>
          <w:lang w:val="fr-CH"/>
        </w:rPr>
        <w:tab/>
        <w:t>الثاني</w:t>
      </w:r>
      <w:r w:rsidR="00036227">
        <w:rPr>
          <w:rFonts w:hint="cs"/>
          <w:szCs w:val="28"/>
          <w:rtl/>
          <w:lang w:val="fr-CH"/>
        </w:rPr>
        <w:tab/>
      </w:r>
      <w:r>
        <w:rPr>
          <w:rFonts w:hint="cs"/>
          <w:szCs w:val="28"/>
          <w:rtl/>
          <w:lang w:val="fr-CH"/>
        </w:rPr>
        <w:t>-</w:t>
      </w:r>
      <w:r>
        <w:rPr>
          <w:rFonts w:hint="cs"/>
          <w:szCs w:val="28"/>
          <w:rtl/>
          <w:lang w:val="fr-CH"/>
        </w:rPr>
        <w:tab/>
      </w:r>
      <w:r w:rsidRPr="006E14C1">
        <w:rPr>
          <w:rFonts w:hint="cs"/>
          <w:szCs w:val="28"/>
          <w:rtl/>
          <w:lang w:val="fr-CH"/>
        </w:rPr>
        <w:t xml:space="preserve">المتابعات من </w:t>
      </w:r>
      <w:r w:rsidR="009315AD">
        <w:rPr>
          <w:rFonts w:hint="cs"/>
          <w:szCs w:val="28"/>
          <w:rtl/>
          <w:lang w:val="fr-CH"/>
        </w:rPr>
        <w:t>أ</w:t>
      </w:r>
      <w:r w:rsidRPr="006E14C1">
        <w:rPr>
          <w:rFonts w:hint="cs"/>
          <w:szCs w:val="28"/>
          <w:rtl/>
          <w:lang w:val="fr-CH"/>
        </w:rPr>
        <w:t>جل العنف الممارس من طرف ضباط</w:t>
      </w:r>
      <w:r>
        <w:rPr>
          <w:rFonts w:hint="cs"/>
          <w:szCs w:val="28"/>
          <w:rtl/>
          <w:lang w:val="fr-CH"/>
        </w:rPr>
        <w:t xml:space="preserve"> الشرطة ورجال السلطة</w:t>
      </w:r>
      <w:r>
        <w:rPr>
          <w:rFonts w:hint="cs"/>
          <w:szCs w:val="28"/>
          <w:rtl/>
          <w:lang w:val="fr-CH"/>
        </w:rPr>
        <w:tab/>
      </w:r>
      <w:r>
        <w:rPr>
          <w:rFonts w:hint="cs"/>
          <w:szCs w:val="28"/>
          <w:rtl/>
          <w:lang w:val="fr-CH"/>
        </w:rPr>
        <w:tab/>
      </w:r>
      <w:r w:rsidR="00C0042E">
        <w:rPr>
          <w:rFonts w:hint="cs"/>
          <w:szCs w:val="28"/>
          <w:rtl/>
          <w:lang w:val="fr-CH"/>
        </w:rPr>
        <w:t>42</w:t>
      </w:r>
    </w:p>
    <w:p w:rsidR="006E14C1" w:rsidRDefault="006E14C1" w:rsidP="00036227">
      <w:pPr>
        <w:tabs>
          <w:tab w:val="right" w:pos="1021"/>
          <w:tab w:val="left" w:pos="1077"/>
          <w:tab w:val="left" w:pos="1525"/>
          <w:tab w:val="left" w:pos="1842"/>
          <w:tab w:val="left" w:pos="2206"/>
          <w:tab w:val="left" w:pos="2681"/>
          <w:tab w:val="left" w:leader="dot" w:pos="8798"/>
          <w:tab w:val="right" w:pos="9638"/>
        </w:tabs>
        <w:spacing w:after="120" w:line="360" w:lineRule="exact"/>
        <w:ind w:right="826"/>
        <w:rPr>
          <w:rFonts w:hint="cs"/>
          <w:szCs w:val="28"/>
          <w:rtl/>
          <w:lang w:val="fr-CH"/>
        </w:rPr>
      </w:pPr>
      <w:r>
        <w:rPr>
          <w:rFonts w:hint="cs"/>
          <w:szCs w:val="28"/>
          <w:rtl/>
          <w:lang w:val="fr-CH"/>
        </w:rPr>
        <w:tab/>
        <w:t>الثالث</w:t>
      </w:r>
      <w:r w:rsidR="00036227">
        <w:rPr>
          <w:rFonts w:hint="cs"/>
          <w:szCs w:val="28"/>
          <w:rtl/>
          <w:lang w:val="fr-CH"/>
        </w:rPr>
        <w:tab/>
      </w:r>
      <w:r>
        <w:rPr>
          <w:rFonts w:hint="cs"/>
          <w:szCs w:val="28"/>
          <w:rtl/>
          <w:lang w:val="fr-CH"/>
        </w:rPr>
        <w:t>-</w:t>
      </w:r>
      <w:r>
        <w:rPr>
          <w:rFonts w:hint="cs"/>
          <w:szCs w:val="28"/>
          <w:rtl/>
          <w:lang w:val="fr-CH"/>
        </w:rPr>
        <w:tab/>
      </w:r>
      <w:r w:rsidRPr="006E14C1">
        <w:rPr>
          <w:rFonts w:hint="cs"/>
          <w:szCs w:val="28"/>
          <w:rtl/>
          <w:lang w:val="fr-CH"/>
        </w:rPr>
        <w:t xml:space="preserve">عدد زيارات مؤسسات السجون خلال الأعوام 2006، 2007 </w:t>
      </w:r>
      <w:r>
        <w:rPr>
          <w:rFonts w:hint="cs"/>
          <w:szCs w:val="28"/>
          <w:rtl/>
          <w:lang w:val="fr-CH"/>
        </w:rPr>
        <w:t>و2008</w:t>
      </w:r>
      <w:r>
        <w:rPr>
          <w:rFonts w:hint="cs"/>
          <w:szCs w:val="28"/>
          <w:rtl/>
          <w:lang w:val="fr-CH"/>
        </w:rPr>
        <w:tab/>
      </w:r>
      <w:r>
        <w:rPr>
          <w:rFonts w:hint="cs"/>
          <w:szCs w:val="28"/>
          <w:rtl/>
          <w:lang w:val="fr-CH"/>
        </w:rPr>
        <w:tab/>
      </w:r>
      <w:r w:rsidR="00C0042E">
        <w:rPr>
          <w:rFonts w:hint="cs"/>
          <w:szCs w:val="28"/>
          <w:rtl/>
          <w:lang w:val="fr-CH"/>
        </w:rPr>
        <w:t>43</w:t>
      </w:r>
    </w:p>
    <w:p w:rsidR="006E14C1" w:rsidRDefault="006E14C1" w:rsidP="00036227">
      <w:pPr>
        <w:tabs>
          <w:tab w:val="right" w:pos="1021"/>
          <w:tab w:val="left" w:pos="1077"/>
          <w:tab w:val="left" w:pos="1525"/>
          <w:tab w:val="left" w:pos="1842"/>
          <w:tab w:val="left" w:pos="2206"/>
          <w:tab w:val="left" w:pos="2681"/>
          <w:tab w:val="left" w:leader="dot" w:pos="8798"/>
          <w:tab w:val="right" w:pos="9638"/>
        </w:tabs>
        <w:spacing w:after="120" w:line="360" w:lineRule="exact"/>
        <w:ind w:right="826"/>
        <w:rPr>
          <w:rFonts w:hint="cs"/>
          <w:szCs w:val="28"/>
          <w:rtl/>
          <w:lang w:val="fr-CH"/>
        </w:rPr>
      </w:pPr>
      <w:r>
        <w:rPr>
          <w:rFonts w:hint="cs"/>
          <w:szCs w:val="28"/>
          <w:rtl/>
          <w:lang w:val="fr-CH"/>
        </w:rPr>
        <w:tab/>
        <w:t>الرابع</w:t>
      </w:r>
      <w:r w:rsidR="00036227">
        <w:rPr>
          <w:rFonts w:hint="cs"/>
          <w:szCs w:val="28"/>
          <w:rtl/>
          <w:lang w:val="fr-CH"/>
        </w:rPr>
        <w:tab/>
      </w:r>
      <w:r>
        <w:rPr>
          <w:rFonts w:hint="cs"/>
          <w:szCs w:val="28"/>
          <w:rtl/>
          <w:lang w:val="fr-CH"/>
        </w:rPr>
        <w:t>-</w:t>
      </w:r>
      <w:r>
        <w:rPr>
          <w:rFonts w:hint="cs"/>
          <w:szCs w:val="28"/>
          <w:rtl/>
          <w:lang w:val="fr-CH"/>
        </w:rPr>
        <w:tab/>
      </w:r>
      <w:r w:rsidRPr="006E14C1">
        <w:rPr>
          <w:rFonts w:hint="cs"/>
          <w:szCs w:val="28"/>
          <w:rtl/>
          <w:lang w:val="fr-CH"/>
        </w:rPr>
        <w:t>إحصاء خاص بقضايا السجون لسنتي 2007-2008</w:t>
      </w:r>
      <w:r w:rsidRPr="006E14C1">
        <w:rPr>
          <w:rFonts w:hint="cs"/>
          <w:szCs w:val="28"/>
          <w:rtl/>
          <w:lang w:val="fr-CH"/>
        </w:rPr>
        <w:tab/>
      </w:r>
      <w:r>
        <w:rPr>
          <w:rFonts w:hint="cs"/>
          <w:szCs w:val="28"/>
          <w:rtl/>
          <w:lang w:val="fr-CH"/>
        </w:rPr>
        <w:tab/>
      </w:r>
      <w:r w:rsidR="00C0042E">
        <w:rPr>
          <w:rFonts w:hint="cs"/>
          <w:szCs w:val="28"/>
          <w:rtl/>
          <w:lang w:val="fr-CH"/>
        </w:rPr>
        <w:t>46</w:t>
      </w:r>
    </w:p>
    <w:p w:rsidR="006E14C1" w:rsidRDefault="006E14C1" w:rsidP="00750BFF">
      <w:pPr>
        <w:tabs>
          <w:tab w:val="right" w:pos="1021"/>
          <w:tab w:val="left" w:pos="1077"/>
          <w:tab w:val="left" w:pos="1525"/>
          <w:tab w:val="left" w:pos="1842"/>
          <w:tab w:val="left" w:pos="2206"/>
          <w:tab w:val="left" w:pos="2681"/>
          <w:tab w:val="left" w:leader="dot" w:pos="8798"/>
          <w:tab w:val="right" w:pos="9638"/>
        </w:tabs>
        <w:spacing w:after="120" w:line="360" w:lineRule="exact"/>
        <w:ind w:right="826"/>
        <w:rPr>
          <w:rFonts w:hint="cs"/>
          <w:szCs w:val="28"/>
          <w:rtl/>
          <w:lang w:val="fr-CH"/>
        </w:rPr>
      </w:pPr>
      <w:r>
        <w:rPr>
          <w:rFonts w:hint="cs"/>
          <w:szCs w:val="28"/>
          <w:rtl/>
          <w:lang w:val="fr-CH"/>
        </w:rPr>
        <w:tab/>
        <w:t>الخامس</w:t>
      </w:r>
      <w:r w:rsidR="00036227">
        <w:rPr>
          <w:rFonts w:hint="cs"/>
          <w:szCs w:val="28"/>
          <w:rtl/>
          <w:lang w:val="fr-CH"/>
        </w:rPr>
        <w:tab/>
      </w:r>
      <w:r>
        <w:rPr>
          <w:rFonts w:hint="cs"/>
          <w:szCs w:val="28"/>
          <w:rtl/>
          <w:lang w:val="fr-CH"/>
        </w:rPr>
        <w:t>-</w:t>
      </w:r>
      <w:r>
        <w:rPr>
          <w:rFonts w:hint="cs"/>
          <w:szCs w:val="28"/>
          <w:rtl/>
          <w:lang w:val="fr-CH"/>
        </w:rPr>
        <w:tab/>
      </w:r>
      <w:r w:rsidRPr="006E14C1">
        <w:rPr>
          <w:szCs w:val="28"/>
          <w:rtl/>
          <w:lang w:val="fr-CH"/>
        </w:rPr>
        <w:t xml:space="preserve">إحصاء خاص بالأشخاص الذين أجري </w:t>
      </w:r>
      <w:r w:rsidRPr="006E14C1">
        <w:rPr>
          <w:rFonts w:hint="cs"/>
          <w:szCs w:val="28"/>
          <w:rtl/>
          <w:lang w:val="fr-CH"/>
        </w:rPr>
        <w:t>لهم</w:t>
      </w:r>
      <w:r w:rsidRPr="006E14C1">
        <w:rPr>
          <w:szCs w:val="28"/>
          <w:rtl/>
          <w:lang w:val="fr-CH"/>
        </w:rPr>
        <w:t xml:space="preserve"> فحص طبي طبقا</w:t>
      </w:r>
      <w:r w:rsidR="00AB305C">
        <w:rPr>
          <w:rFonts w:hint="cs"/>
          <w:szCs w:val="28"/>
          <w:rtl/>
          <w:lang w:val="fr-CH"/>
        </w:rPr>
        <w:t>ً</w:t>
      </w:r>
      <w:r w:rsidRPr="006E14C1">
        <w:rPr>
          <w:szCs w:val="28"/>
          <w:rtl/>
          <w:lang w:val="fr-CH"/>
        </w:rPr>
        <w:t xml:space="preserve"> لمقتضيات المواد 73،</w:t>
      </w:r>
      <w:r w:rsidRPr="006E14C1">
        <w:rPr>
          <w:rFonts w:hint="cs"/>
          <w:szCs w:val="28"/>
          <w:rtl/>
          <w:lang w:val="fr-CH"/>
        </w:rPr>
        <w:t xml:space="preserve"> </w:t>
      </w:r>
      <w:r w:rsidR="00966A2D">
        <w:rPr>
          <w:szCs w:val="28"/>
          <w:rtl/>
          <w:lang w:val="fr-CH"/>
        </w:rPr>
        <w:t>74 و</w:t>
      </w:r>
      <w:r w:rsidRPr="006E14C1">
        <w:rPr>
          <w:szCs w:val="28"/>
          <w:rtl/>
          <w:lang w:val="fr-CH"/>
        </w:rPr>
        <w:t xml:space="preserve">134 من </w:t>
      </w:r>
      <w:r w:rsidR="00750BFF">
        <w:rPr>
          <w:rFonts w:hint="cs"/>
          <w:szCs w:val="28"/>
          <w:rtl/>
          <w:lang w:val="fr-CH"/>
        </w:rPr>
        <w:t xml:space="preserve">             </w:t>
      </w:r>
      <w:r w:rsidR="00036227">
        <w:rPr>
          <w:rFonts w:hint="cs"/>
          <w:szCs w:val="28"/>
          <w:rtl/>
          <w:lang w:val="fr-CH"/>
        </w:rPr>
        <w:tab/>
      </w:r>
      <w:r w:rsidR="00036227">
        <w:rPr>
          <w:rFonts w:hint="cs"/>
          <w:szCs w:val="28"/>
          <w:rtl/>
          <w:lang w:val="fr-CH"/>
        </w:rPr>
        <w:tab/>
      </w:r>
      <w:r w:rsidR="00036227">
        <w:rPr>
          <w:rFonts w:hint="cs"/>
          <w:szCs w:val="28"/>
          <w:rtl/>
          <w:lang w:val="fr-CH"/>
        </w:rPr>
        <w:tab/>
      </w:r>
      <w:r w:rsidRPr="006E14C1">
        <w:rPr>
          <w:szCs w:val="28"/>
          <w:rtl/>
          <w:lang w:val="fr-CH"/>
        </w:rPr>
        <w:t>قانون</w:t>
      </w:r>
      <w:r w:rsidR="00036227">
        <w:rPr>
          <w:rFonts w:hint="cs"/>
          <w:szCs w:val="28"/>
          <w:rtl/>
          <w:lang w:val="fr-CH"/>
        </w:rPr>
        <w:t xml:space="preserve"> </w:t>
      </w:r>
      <w:r w:rsidRPr="006E14C1">
        <w:rPr>
          <w:szCs w:val="28"/>
          <w:rtl/>
          <w:lang w:val="fr-CH"/>
        </w:rPr>
        <w:t>المسطرة الجنائية</w:t>
      </w:r>
      <w:r w:rsidRPr="006E14C1">
        <w:rPr>
          <w:rFonts w:hint="cs"/>
          <w:szCs w:val="28"/>
          <w:rtl/>
          <w:lang w:val="fr-CH"/>
        </w:rPr>
        <w:t xml:space="preserve"> لسنة</w:t>
      </w:r>
      <w:r w:rsidRPr="006E14C1">
        <w:rPr>
          <w:szCs w:val="28"/>
          <w:rtl/>
          <w:lang w:val="fr-CH"/>
        </w:rPr>
        <w:t xml:space="preserve"> 2008</w:t>
      </w:r>
      <w:r>
        <w:rPr>
          <w:rFonts w:hint="cs"/>
          <w:szCs w:val="28"/>
          <w:rtl/>
          <w:lang w:val="fr-CH"/>
        </w:rPr>
        <w:tab/>
      </w:r>
      <w:r>
        <w:rPr>
          <w:rFonts w:hint="cs"/>
          <w:szCs w:val="28"/>
          <w:rtl/>
          <w:lang w:val="fr-CH"/>
        </w:rPr>
        <w:tab/>
      </w:r>
      <w:r w:rsidR="00C0042E">
        <w:rPr>
          <w:rFonts w:hint="cs"/>
          <w:szCs w:val="28"/>
          <w:rtl/>
          <w:lang w:val="fr-CH"/>
        </w:rPr>
        <w:t>47</w:t>
      </w:r>
    </w:p>
    <w:p w:rsidR="006E14C1" w:rsidRDefault="006E14C1" w:rsidP="00036227">
      <w:pPr>
        <w:tabs>
          <w:tab w:val="right" w:pos="1021"/>
          <w:tab w:val="left" w:pos="1077"/>
          <w:tab w:val="left" w:pos="1525"/>
          <w:tab w:val="left" w:pos="1842"/>
          <w:tab w:val="left" w:pos="2206"/>
          <w:tab w:val="left" w:pos="2681"/>
          <w:tab w:val="left" w:leader="dot" w:pos="8798"/>
          <w:tab w:val="right" w:pos="9638"/>
        </w:tabs>
        <w:spacing w:after="120" w:line="360" w:lineRule="exact"/>
        <w:ind w:right="826"/>
        <w:rPr>
          <w:rFonts w:hint="cs"/>
          <w:szCs w:val="28"/>
          <w:rtl/>
          <w:lang w:val="fr-CH"/>
        </w:rPr>
      </w:pPr>
      <w:r>
        <w:rPr>
          <w:rFonts w:hint="cs"/>
          <w:szCs w:val="28"/>
          <w:rtl/>
          <w:lang w:val="fr-CH"/>
        </w:rPr>
        <w:tab/>
        <w:t>السادس</w:t>
      </w:r>
      <w:r w:rsidR="00036227">
        <w:rPr>
          <w:rFonts w:hint="cs"/>
          <w:szCs w:val="28"/>
          <w:rtl/>
          <w:lang w:val="fr-CH"/>
        </w:rPr>
        <w:tab/>
      </w:r>
      <w:r>
        <w:rPr>
          <w:rFonts w:hint="cs"/>
          <w:szCs w:val="28"/>
          <w:rtl/>
          <w:lang w:val="fr-CH"/>
        </w:rPr>
        <w:t>-</w:t>
      </w:r>
      <w:r>
        <w:rPr>
          <w:rFonts w:hint="cs"/>
          <w:szCs w:val="28"/>
          <w:rtl/>
          <w:lang w:val="fr-CH"/>
        </w:rPr>
        <w:tab/>
      </w:r>
      <w:r w:rsidRPr="006E14C1">
        <w:rPr>
          <w:rFonts w:hint="cs"/>
          <w:szCs w:val="28"/>
          <w:rtl/>
          <w:lang w:val="fr-CH"/>
        </w:rPr>
        <w:t>معطيات حول تفعيل توصيات هيئة الإنصاف والمصالحة</w:t>
      </w:r>
      <w:r w:rsidRPr="006E14C1">
        <w:rPr>
          <w:rFonts w:hint="cs"/>
          <w:szCs w:val="28"/>
          <w:rtl/>
          <w:lang w:val="fr-CH"/>
        </w:rPr>
        <w:tab/>
      </w:r>
      <w:r w:rsidRPr="006E14C1">
        <w:rPr>
          <w:rFonts w:hint="cs"/>
          <w:szCs w:val="28"/>
          <w:rtl/>
          <w:lang w:val="fr-CH"/>
        </w:rPr>
        <w:tab/>
      </w:r>
      <w:r w:rsidR="00C0042E">
        <w:rPr>
          <w:rFonts w:hint="cs"/>
          <w:szCs w:val="28"/>
          <w:rtl/>
          <w:lang w:val="fr-CH"/>
        </w:rPr>
        <w:t>53</w:t>
      </w:r>
    </w:p>
    <w:p w:rsidR="006E14C1" w:rsidRPr="006E14C1" w:rsidRDefault="006E14C1" w:rsidP="009315AD">
      <w:pPr>
        <w:tabs>
          <w:tab w:val="right" w:pos="1021"/>
          <w:tab w:val="left" w:pos="1077"/>
          <w:tab w:val="left" w:pos="1525"/>
          <w:tab w:val="left" w:pos="1842"/>
          <w:tab w:val="left" w:pos="2206"/>
          <w:tab w:val="left" w:pos="2681"/>
          <w:tab w:val="left" w:leader="dot" w:pos="8798"/>
          <w:tab w:val="right" w:pos="9638"/>
        </w:tabs>
        <w:spacing w:after="120" w:line="360" w:lineRule="exact"/>
        <w:ind w:right="826"/>
        <w:rPr>
          <w:rFonts w:hint="cs"/>
          <w:szCs w:val="28"/>
          <w:rtl/>
          <w:lang w:val="fr-CH"/>
        </w:rPr>
      </w:pPr>
      <w:r>
        <w:rPr>
          <w:rFonts w:hint="cs"/>
          <w:szCs w:val="28"/>
          <w:rtl/>
          <w:lang w:val="fr-CH"/>
        </w:rPr>
        <w:tab/>
        <w:t>السابع</w:t>
      </w:r>
      <w:r w:rsidR="00036227">
        <w:rPr>
          <w:rFonts w:hint="cs"/>
          <w:szCs w:val="28"/>
          <w:rtl/>
          <w:lang w:val="fr-CH"/>
        </w:rPr>
        <w:tab/>
      </w:r>
      <w:r>
        <w:rPr>
          <w:rFonts w:hint="cs"/>
          <w:szCs w:val="28"/>
          <w:rtl/>
          <w:lang w:val="fr-CH"/>
        </w:rPr>
        <w:t>-</w:t>
      </w:r>
      <w:r>
        <w:rPr>
          <w:rFonts w:hint="cs"/>
          <w:szCs w:val="28"/>
          <w:rtl/>
          <w:lang w:val="fr-CH"/>
        </w:rPr>
        <w:tab/>
      </w:r>
      <w:r w:rsidR="00036227">
        <w:rPr>
          <w:rFonts w:hint="cs"/>
          <w:szCs w:val="28"/>
          <w:rtl/>
          <w:lang w:val="fr-CH"/>
        </w:rPr>
        <w:t xml:space="preserve">لائحة </w:t>
      </w:r>
      <w:r w:rsidRPr="006E14C1">
        <w:rPr>
          <w:szCs w:val="28"/>
          <w:rtl/>
          <w:lang w:val="fr-CH"/>
        </w:rPr>
        <w:t>بآخر التدابير المتخذة</w:t>
      </w:r>
      <w:r w:rsidRPr="006E14C1">
        <w:rPr>
          <w:rFonts w:hint="cs"/>
          <w:szCs w:val="28"/>
          <w:rtl/>
          <w:lang w:val="fr-CH"/>
        </w:rPr>
        <w:t xml:space="preserve"> بشأن</w:t>
      </w:r>
      <w:r w:rsidRPr="006E14C1">
        <w:rPr>
          <w:szCs w:val="28"/>
          <w:rtl/>
          <w:lang w:val="fr-CH"/>
        </w:rPr>
        <w:t xml:space="preserve"> الوفيات بمخافر الشرطة والدرك</w:t>
      </w:r>
      <w:r w:rsidRPr="006E14C1">
        <w:rPr>
          <w:rFonts w:hint="cs"/>
          <w:szCs w:val="28"/>
          <w:rtl/>
          <w:lang w:val="fr-CH"/>
        </w:rPr>
        <w:tab/>
      </w:r>
      <w:r w:rsidR="0057783A">
        <w:rPr>
          <w:rFonts w:hint="cs"/>
          <w:szCs w:val="28"/>
          <w:rtl/>
          <w:lang w:val="fr-CH"/>
        </w:rPr>
        <w:tab/>
      </w:r>
      <w:r w:rsidR="00C0042E">
        <w:rPr>
          <w:rFonts w:hint="cs"/>
          <w:szCs w:val="28"/>
          <w:rtl/>
          <w:lang w:val="fr-CH"/>
        </w:rPr>
        <w:t>55</w:t>
      </w:r>
    </w:p>
    <w:p w:rsidR="006E14C1" w:rsidRPr="00B62E8C" w:rsidRDefault="006E14C1" w:rsidP="0057783A">
      <w:pPr>
        <w:pStyle w:val="HChGA"/>
        <w:spacing w:before="120"/>
        <w:rPr>
          <w:rFonts w:hint="cs"/>
          <w:rtl/>
        </w:rPr>
      </w:pPr>
      <w:r>
        <w:rPr>
          <w:rtl/>
          <w:lang w:bidi="ar-MA"/>
        </w:rPr>
        <w:br w:type="page"/>
      </w:r>
      <w:r w:rsidR="0057783A" w:rsidRPr="00B62E8C">
        <w:rPr>
          <w:rFonts w:hint="cs"/>
          <w:rtl/>
          <w:lang w:bidi="ar-MA"/>
        </w:rPr>
        <w:tab/>
      </w:r>
      <w:r w:rsidR="0057783A" w:rsidRPr="00B62E8C">
        <w:rPr>
          <w:rFonts w:hint="cs"/>
          <w:rtl/>
          <w:lang w:bidi="ar-MA"/>
        </w:rPr>
        <w:tab/>
      </w:r>
      <w:r w:rsidRPr="00B62E8C">
        <w:rPr>
          <w:rFonts w:hint="cs"/>
          <w:rtl/>
        </w:rPr>
        <w:t>التقرير الدوري الرابع للمغرب شأن اتفاقية مناهضة التعذيب وغيره من</w:t>
      </w:r>
      <w:r w:rsidR="0057783A" w:rsidRPr="00B62E8C">
        <w:rPr>
          <w:rFonts w:hint="cs"/>
          <w:rtl/>
        </w:rPr>
        <w:t xml:space="preserve"> </w:t>
      </w:r>
      <w:r w:rsidRPr="00B62E8C">
        <w:rPr>
          <w:rFonts w:hint="cs"/>
          <w:rtl/>
        </w:rPr>
        <w:t>ضروب المعاملة أو العقوبة القاسية أو اللاإنسانية أو المهينة</w:t>
      </w:r>
    </w:p>
    <w:p w:rsidR="006E14C1" w:rsidRPr="009315AD" w:rsidRDefault="0057783A" w:rsidP="009315AD">
      <w:pPr>
        <w:pStyle w:val="HChGA"/>
        <w:spacing w:before="120"/>
        <w:rPr>
          <w:rFonts w:hint="cs"/>
          <w:rtl/>
          <w:lang w:bidi="ar-MA"/>
        </w:rPr>
      </w:pPr>
      <w:r w:rsidRPr="00B62E8C">
        <w:rPr>
          <w:rFonts w:hint="cs"/>
          <w:rtl/>
          <w:lang w:bidi="ar-MA"/>
        </w:rPr>
        <w:tab/>
        <w:t>أولاً -</w:t>
      </w:r>
      <w:r w:rsidRPr="00B62E8C">
        <w:rPr>
          <w:rFonts w:hint="cs"/>
          <w:rtl/>
          <w:lang w:bidi="ar-MA"/>
        </w:rPr>
        <w:tab/>
      </w:r>
      <w:r w:rsidR="006E14C1" w:rsidRPr="009315AD">
        <w:rPr>
          <w:rFonts w:hint="cs"/>
          <w:rtl/>
          <w:lang w:bidi="ar-MA"/>
        </w:rPr>
        <w:t>مقدمة</w:t>
      </w:r>
    </w:p>
    <w:p w:rsidR="006E14C1" w:rsidRPr="00B62E8C" w:rsidRDefault="0057783A" w:rsidP="00A02836">
      <w:pPr>
        <w:pStyle w:val="SingleTxtGA"/>
        <w:rPr>
          <w:rFonts w:hint="cs"/>
        </w:rPr>
      </w:pPr>
      <w:r w:rsidRPr="00B62E8C">
        <w:rPr>
          <w:rFonts w:hint="cs"/>
          <w:rtl/>
        </w:rPr>
        <w:t>1-</w:t>
      </w:r>
      <w:r w:rsidRPr="00B62E8C">
        <w:rPr>
          <w:rFonts w:hint="cs"/>
          <w:rtl/>
        </w:rPr>
        <w:tab/>
      </w:r>
      <w:r w:rsidR="006E14C1" w:rsidRPr="00B62E8C">
        <w:rPr>
          <w:rFonts w:hint="cs"/>
          <w:rtl/>
        </w:rPr>
        <w:t>تطبيقا</w:t>
      </w:r>
      <w:r w:rsidRPr="00B62E8C">
        <w:rPr>
          <w:rFonts w:hint="cs"/>
          <w:rtl/>
        </w:rPr>
        <w:t>ً</w:t>
      </w:r>
      <w:r w:rsidR="006E14C1" w:rsidRPr="00B62E8C">
        <w:rPr>
          <w:rFonts w:hint="cs"/>
          <w:rtl/>
        </w:rPr>
        <w:t xml:space="preserve"> لمقتضيات المادة 19 من اتفاقية مناهضة التعذيب وغيره من ضروب المعاملة </w:t>
      </w:r>
      <w:r w:rsidR="00A02836">
        <w:rPr>
          <w:rFonts w:hint="cs"/>
          <w:rtl/>
        </w:rPr>
        <w:t xml:space="preserve">          </w:t>
      </w:r>
      <w:r w:rsidR="006E14C1" w:rsidRPr="00B62E8C">
        <w:rPr>
          <w:rFonts w:hint="cs"/>
          <w:rtl/>
        </w:rPr>
        <w:t>أو العقوبة القاسية أو اللاإنسانية أو المهينة التي صادق</w:t>
      </w:r>
      <w:r w:rsidRPr="00B62E8C">
        <w:rPr>
          <w:rFonts w:hint="cs"/>
          <w:rtl/>
        </w:rPr>
        <w:t xml:space="preserve"> عليها المغرب بتاريخ 14 حزيران/</w:t>
      </w:r>
      <w:r w:rsidR="006E14C1" w:rsidRPr="00B62E8C">
        <w:rPr>
          <w:rFonts w:hint="cs"/>
          <w:rtl/>
        </w:rPr>
        <w:t xml:space="preserve">يونيه 1993، </w:t>
      </w:r>
      <w:r w:rsidR="006E14C1" w:rsidRPr="00B62E8C">
        <w:rPr>
          <w:rFonts w:hint="cs"/>
          <w:rtl/>
          <w:lang w:bidi="ar-MA"/>
        </w:rPr>
        <w:t>يسعد</w:t>
      </w:r>
      <w:r w:rsidR="006E14C1" w:rsidRPr="00B62E8C">
        <w:rPr>
          <w:rFonts w:hint="cs"/>
          <w:rtl/>
        </w:rPr>
        <w:t xml:space="preserve"> المملكة المغربية أن تقدم إلى لجنة مناهضة التعذيب تقريرها الدوري الرابع لتستعرض الجهود التي بذلها المغرب منذ تاريخ تقديم آخر تقرير بشأن الموضوع والمنجزات التي تم تحقيقها لمناهضة جميع أشكال التعذيب</w:t>
      </w:r>
      <w:r w:rsidR="006E14C1" w:rsidRPr="00B62E8C">
        <w:rPr>
          <w:rFonts w:hint="cs"/>
        </w:rPr>
        <w:t>.</w:t>
      </w:r>
      <w:r w:rsidR="006E14C1" w:rsidRPr="00B62E8C">
        <w:rPr>
          <w:rFonts w:hint="cs"/>
          <w:rtl/>
        </w:rPr>
        <w:t xml:space="preserve"> كما تعتبر المملكة المغربية عرض هذا التقرير على أنظار اللجنة فرصة للتأكيد على تشبثها بقيم حقوق الإنسان وتمسكها بالعمل المشترك مع </w:t>
      </w:r>
      <w:r w:rsidRPr="00B62E8C">
        <w:rPr>
          <w:rFonts w:hint="cs"/>
          <w:rtl/>
        </w:rPr>
        <w:t xml:space="preserve">الهيئات </w:t>
      </w:r>
      <w:r w:rsidR="006E14C1" w:rsidRPr="00B62E8C">
        <w:rPr>
          <w:rFonts w:hint="cs"/>
          <w:rtl/>
        </w:rPr>
        <w:t>الدولية والأممية المعنية بحقوق الإنسان.</w:t>
      </w:r>
    </w:p>
    <w:p w:rsidR="006E14C1" w:rsidRPr="00B62E8C" w:rsidRDefault="0057783A" w:rsidP="0057783A">
      <w:pPr>
        <w:pStyle w:val="SingleTxtGA"/>
        <w:rPr>
          <w:rFonts w:hint="cs"/>
        </w:rPr>
      </w:pPr>
      <w:r w:rsidRPr="00B62E8C">
        <w:rPr>
          <w:rFonts w:hint="cs"/>
          <w:rtl/>
        </w:rPr>
        <w:t>2-</w:t>
      </w:r>
      <w:r w:rsidRPr="00B62E8C">
        <w:rPr>
          <w:rFonts w:hint="cs"/>
          <w:rtl/>
        </w:rPr>
        <w:tab/>
        <w:t>و</w:t>
      </w:r>
      <w:r w:rsidR="006E14C1" w:rsidRPr="00B62E8C">
        <w:rPr>
          <w:rFonts w:hint="cs"/>
          <w:rtl/>
        </w:rPr>
        <w:t xml:space="preserve">يبرز هذا التقرير الذي تضعه المملكة المغربية بين أيدي أعضاء اللجنة الموقرة عملها المتواصل في درب تفعيل وإعمال مقتضيات اتفاقية مناهضة التعذيب، وهو التقرير الذي تم إعداده بإسهام الهيئات الحكومية الممثلة لمختلف القطاعات الوزارية </w:t>
      </w:r>
      <w:r w:rsidR="00966A2D">
        <w:rPr>
          <w:rFonts w:hint="cs"/>
          <w:rtl/>
          <w:lang w:bidi="ar-MA"/>
        </w:rPr>
        <w:t>و</w:t>
      </w:r>
      <w:r w:rsidR="006E14C1" w:rsidRPr="00B62E8C">
        <w:rPr>
          <w:rFonts w:hint="cs"/>
          <w:rtl/>
          <w:lang w:bidi="ar-MA"/>
        </w:rPr>
        <w:t>المؤسسات الوطنية العاملة في مجال حقوق الإنسان.</w:t>
      </w:r>
    </w:p>
    <w:p w:rsidR="006E14C1" w:rsidRPr="00B62E8C" w:rsidRDefault="0057783A" w:rsidP="0057783A">
      <w:pPr>
        <w:pStyle w:val="SingleTxtGA"/>
        <w:rPr>
          <w:rFonts w:hint="cs"/>
        </w:rPr>
      </w:pPr>
      <w:r w:rsidRPr="00B62E8C">
        <w:rPr>
          <w:rFonts w:hint="cs"/>
          <w:rtl/>
          <w:lang w:bidi="ar-MA"/>
        </w:rPr>
        <w:t>3-</w:t>
      </w:r>
      <w:r w:rsidRPr="00B62E8C">
        <w:rPr>
          <w:rFonts w:hint="cs"/>
          <w:rtl/>
          <w:lang w:bidi="ar-MA"/>
        </w:rPr>
        <w:tab/>
      </w:r>
      <w:r w:rsidR="006E14C1" w:rsidRPr="00B62E8C">
        <w:rPr>
          <w:rFonts w:hint="cs"/>
          <w:rtl/>
          <w:lang w:bidi="ar-MA"/>
        </w:rPr>
        <w:t>وقد تم عقد لقاء بخصوص هذا التقرير مع ممثلي عدة جمعيات عاملة في الميدان الحقوقي حيث تم الحرص على تقريبها من العناصر</w:t>
      </w:r>
      <w:r w:rsidR="00966A2D">
        <w:rPr>
          <w:rFonts w:hint="cs"/>
          <w:rtl/>
          <w:lang w:bidi="ar-MA"/>
        </w:rPr>
        <w:t xml:space="preserve"> الأساسية له و</w:t>
      </w:r>
      <w:r w:rsidRPr="00B62E8C">
        <w:rPr>
          <w:rFonts w:hint="cs"/>
          <w:rtl/>
          <w:lang w:bidi="ar-MA"/>
        </w:rPr>
        <w:t>تلقي ملاحظاتها و</w:t>
      </w:r>
      <w:r w:rsidR="006E14C1" w:rsidRPr="00B62E8C">
        <w:rPr>
          <w:rFonts w:hint="cs"/>
          <w:rtl/>
          <w:lang w:bidi="ar-MA"/>
        </w:rPr>
        <w:t>انتق</w:t>
      </w:r>
      <w:r w:rsidRPr="00B62E8C">
        <w:rPr>
          <w:rFonts w:hint="cs"/>
          <w:rtl/>
          <w:lang w:bidi="ar-MA"/>
        </w:rPr>
        <w:t>اداتها و</w:t>
      </w:r>
      <w:r w:rsidR="006E14C1" w:rsidRPr="00B62E8C">
        <w:rPr>
          <w:rFonts w:hint="cs"/>
          <w:rtl/>
          <w:lang w:bidi="ar-MA"/>
        </w:rPr>
        <w:t>اقتراحاتها شفويا</w:t>
      </w:r>
      <w:r w:rsidRPr="00B62E8C">
        <w:rPr>
          <w:rFonts w:hint="cs"/>
          <w:rtl/>
          <w:lang w:bidi="ar-MA"/>
        </w:rPr>
        <w:t>ً و</w:t>
      </w:r>
      <w:r w:rsidR="006E14C1" w:rsidRPr="00B62E8C">
        <w:rPr>
          <w:rFonts w:hint="cs"/>
          <w:rtl/>
          <w:lang w:bidi="ar-MA"/>
        </w:rPr>
        <w:t>كتابيا</w:t>
      </w:r>
      <w:r w:rsidRPr="00B62E8C">
        <w:rPr>
          <w:rFonts w:hint="cs"/>
          <w:rtl/>
          <w:lang w:bidi="ar-MA"/>
        </w:rPr>
        <w:t>ً</w:t>
      </w:r>
      <w:r w:rsidR="006E14C1" w:rsidRPr="00B62E8C">
        <w:rPr>
          <w:rFonts w:hint="cs"/>
          <w:rtl/>
          <w:lang w:bidi="ar-MA"/>
        </w:rPr>
        <w:t xml:space="preserve"> ما أمكن ومن بين ما أشارت إليه هذه الجمعيا</w:t>
      </w:r>
      <w:r w:rsidRPr="00B62E8C">
        <w:rPr>
          <w:rFonts w:hint="cs"/>
          <w:rtl/>
          <w:lang w:bidi="ar-MA"/>
        </w:rPr>
        <w:t>ت مسألة الأخذ بملاحظات اللجنة و</w:t>
      </w:r>
      <w:r w:rsidR="006E14C1" w:rsidRPr="00B62E8C">
        <w:rPr>
          <w:rFonts w:hint="cs"/>
          <w:rtl/>
          <w:lang w:bidi="ar-MA"/>
        </w:rPr>
        <w:t>الحرص على تعزيز الشراكة مع وزارة العدل وتعزيز دور آليات المراقبة ومنها النيابة وقضاء التحقيق.</w:t>
      </w:r>
    </w:p>
    <w:p w:rsidR="006E14C1" w:rsidRPr="00B62E8C" w:rsidRDefault="0057783A" w:rsidP="0057783A">
      <w:pPr>
        <w:pStyle w:val="SingleTxtGA"/>
        <w:rPr>
          <w:rFonts w:hint="cs"/>
        </w:rPr>
      </w:pPr>
      <w:r w:rsidRPr="00B62E8C">
        <w:rPr>
          <w:rFonts w:hint="cs"/>
          <w:rtl/>
        </w:rPr>
        <w:t>4-</w:t>
      </w:r>
      <w:r w:rsidRPr="00B62E8C">
        <w:rPr>
          <w:rFonts w:hint="cs"/>
          <w:rtl/>
        </w:rPr>
        <w:tab/>
      </w:r>
      <w:r w:rsidR="006E14C1" w:rsidRPr="00B62E8C">
        <w:rPr>
          <w:rFonts w:hint="cs"/>
          <w:rtl/>
        </w:rPr>
        <w:t>وقد شكلت مشاركة كل هذه القطاعات فرصة لتعميق العمل المشترك وأثمرت على إنجاز هذا التقرير الذي تضعه المملكة المغربية أمام لجنة مناهضة التعذيب مع التزامها بالمبادئ التوجيهية والملاحظات التي سبق للجنة أن أبدتها بمناسبة</w:t>
      </w:r>
      <w:r w:rsidRPr="00B62E8C">
        <w:rPr>
          <w:rFonts w:hint="cs"/>
          <w:rtl/>
        </w:rPr>
        <w:t xml:space="preserve"> تقديم التقرير الأخير للمغرب، و</w:t>
      </w:r>
      <w:r w:rsidR="006E14C1" w:rsidRPr="00B62E8C">
        <w:rPr>
          <w:rFonts w:hint="cs"/>
          <w:rtl/>
        </w:rPr>
        <w:t>الحرص على إبراز أهم المنجزات المحققة على صعيد نبذ كل أشكال التعذيب وفق تصور واقعي يراعي ما هو محقق ويستحضر ما ينبغي استكمال المجهودات بشأنه.</w:t>
      </w:r>
    </w:p>
    <w:p w:rsidR="006E14C1" w:rsidRPr="00B62E8C" w:rsidRDefault="0057783A" w:rsidP="0057783A">
      <w:pPr>
        <w:pStyle w:val="SingleTxtGA"/>
        <w:rPr>
          <w:rFonts w:hint="cs"/>
        </w:rPr>
      </w:pPr>
      <w:r w:rsidRPr="00B62E8C">
        <w:rPr>
          <w:rFonts w:hint="cs"/>
          <w:rtl/>
        </w:rPr>
        <w:t>5-</w:t>
      </w:r>
      <w:r w:rsidRPr="00B62E8C">
        <w:rPr>
          <w:rFonts w:hint="cs"/>
          <w:rtl/>
        </w:rPr>
        <w:tab/>
      </w:r>
      <w:r w:rsidR="006E14C1" w:rsidRPr="00B62E8C">
        <w:rPr>
          <w:rFonts w:hint="cs"/>
          <w:rtl/>
        </w:rPr>
        <w:t>إن المملكة المغربية إيمانا</w:t>
      </w:r>
      <w:r w:rsidRPr="00B62E8C">
        <w:rPr>
          <w:rFonts w:hint="cs"/>
          <w:rtl/>
        </w:rPr>
        <w:t>ً</w:t>
      </w:r>
      <w:r w:rsidR="006E14C1" w:rsidRPr="00B62E8C">
        <w:rPr>
          <w:rFonts w:hint="cs"/>
          <w:rtl/>
        </w:rPr>
        <w:t xml:space="preserve"> منها بعالمية مبادئ حقوق الإنسان والتزاما بها كما هي متعارف عليها عالميا</w:t>
      </w:r>
      <w:r w:rsidRPr="00B62E8C">
        <w:rPr>
          <w:rFonts w:hint="cs"/>
          <w:rtl/>
        </w:rPr>
        <w:t>ً</w:t>
      </w:r>
      <w:r w:rsidR="006E14C1" w:rsidRPr="00B62E8C">
        <w:rPr>
          <w:rFonts w:hint="cs"/>
          <w:rtl/>
        </w:rPr>
        <w:t xml:space="preserve">، ما فتئت تبادر إلى اتخاذ جميع التدابير القانونية والمؤسساتية الرامية إلى ترسيخ ثقافة حقوق الإنسان ونبذ التعذيب بجميع أشكاله وصوره، </w:t>
      </w:r>
      <w:r w:rsidR="006E14C1" w:rsidRPr="00B62E8C">
        <w:rPr>
          <w:rFonts w:hint="cs"/>
          <w:rtl/>
          <w:lang w:bidi="ar-MA"/>
        </w:rPr>
        <w:t>ويتعزز هذا الالتزام الملموس بإشاعة ثقافة حقوق الإنسان واتخاذ الت</w:t>
      </w:r>
      <w:r w:rsidR="00966A2D">
        <w:rPr>
          <w:rFonts w:hint="cs"/>
          <w:rtl/>
          <w:lang w:bidi="ar-MA"/>
        </w:rPr>
        <w:t>دابير المناسبة من اجل ترسيخها و</w:t>
      </w:r>
      <w:r w:rsidR="006E14C1" w:rsidRPr="00B62E8C">
        <w:rPr>
          <w:rFonts w:hint="cs"/>
          <w:rtl/>
          <w:lang w:bidi="ar-MA"/>
        </w:rPr>
        <w:t>النهوض بها وحمايتها في جميع أقاليم المملكة. وقد تمت ترجمة ذلك من خلال المبادرة المغربية بشأن الحكم الذاتي لجهة الصحراء، وهي المبادرة التي وصفتها ا</w:t>
      </w:r>
      <w:r w:rsidR="00966A2D">
        <w:rPr>
          <w:rFonts w:hint="cs"/>
          <w:rtl/>
          <w:lang w:bidi="ar-MA"/>
        </w:rPr>
        <w:t>لمنتديات الدولية بالحل العادل و</w:t>
      </w:r>
      <w:r w:rsidR="006E14C1" w:rsidRPr="00B62E8C">
        <w:rPr>
          <w:rFonts w:hint="cs"/>
          <w:rtl/>
          <w:lang w:bidi="ar-MA"/>
        </w:rPr>
        <w:t xml:space="preserve">الواقعي </w:t>
      </w:r>
      <w:r w:rsidR="00966A2D">
        <w:rPr>
          <w:rFonts w:hint="cs"/>
          <w:rtl/>
          <w:lang w:bidi="ar-MA"/>
        </w:rPr>
        <w:t>للدفع بالتسوية السلمية و</w:t>
      </w:r>
      <w:r w:rsidR="006E14C1" w:rsidRPr="00B62E8C">
        <w:rPr>
          <w:rFonts w:hint="cs"/>
          <w:rtl/>
          <w:lang w:bidi="ar-MA"/>
        </w:rPr>
        <w:t>العادلة للخلاف المتعلق ب</w:t>
      </w:r>
      <w:r w:rsidR="00966A2D">
        <w:rPr>
          <w:rFonts w:hint="cs"/>
          <w:rtl/>
          <w:lang w:bidi="ar-MA"/>
        </w:rPr>
        <w:t>الصحراء في إطار سيادة المملكة و</w:t>
      </w:r>
      <w:r w:rsidR="006E14C1" w:rsidRPr="00B62E8C">
        <w:rPr>
          <w:rFonts w:hint="cs"/>
          <w:rtl/>
          <w:lang w:bidi="ar-MA"/>
        </w:rPr>
        <w:t>سلامتها الإقليمية ووحدتها الوطنية.</w:t>
      </w:r>
    </w:p>
    <w:p w:rsidR="006E14C1" w:rsidRPr="00B62E8C" w:rsidRDefault="0057783A" w:rsidP="0057783A">
      <w:pPr>
        <w:pStyle w:val="SingleTxtGA"/>
        <w:rPr>
          <w:rFonts w:hint="cs"/>
        </w:rPr>
      </w:pPr>
      <w:r w:rsidRPr="00B62E8C">
        <w:rPr>
          <w:rFonts w:hint="cs"/>
          <w:rtl/>
        </w:rPr>
        <w:t>6-</w:t>
      </w:r>
      <w:r w:rsidRPr="00B62E8C">
        <w:rPr>
          <w:rFonts w:hint="cs"/>
          <w:rtl/>
        </w:rPr>
        <w:tab/>
      </w:r>
      <w:r w:rsidR="006E14C1" w:rsidRPr="00B62E8C">
        <w:rPr>
          <w:rFonts w:hint="cs"/>
          <w:rtl/>
        </w:rPr>
        <w:t xml:space="preserve">وفي هذا الإطار بادر المغرب إلى وضع منهجية تدقيقية لتشخيص وضعية ممارسة حقوق الإنسان والوقوف على النواقص وتحديد المنهجية الواجب </w:t>
      </w:r>
      <w:r w:rsidRPr="00B62E8C">
        <w:rPr>
          <w:rFonts w:hint="cs"/>
          <w:rtl/>
        </w:rPr>
        <w:t>ا</w:t>
      </w:r>
      <w:r w:rsidR="006E14C1" w:rsidRPr="00B62E8C">
        <w:rPr>
          <w:rFonts w:hint="cs"/>
          <w:rtl/>
        </w:rPr>
        <w:t>تباعها لتجاوزها، إذ بادرت المملكة المغربية إلى وضع تشخيص لماضي الانتهاكات الجسيمة لحقوق الإنسان. فقد أنشأت لهذه الغاية هيئة الإنصاف والمصالحة التي قامت باستقبال شكاوى الضحايا والبحث فيها وتنظيم جلسات استماع عمومية أتاحت من خلالها لهؤلاء فرصة عرض الانتهاكات التي تعرضوا لها في السابق وتمكنت من الوقوف على ماضي الانتهاكات الجسيمة لحقوق الإنسان وتحديد ضحاياها وتقدير تعويضهم، وأعدت بذلك تقريرا</w:t>
      </w:r>
      <w:r w:rsidRPr="00B62E8C">
        <w:rPr>
          <w:rFonts w:hint="cs"/>
          <w:rtl/>
        </w:rPr>
        <w:t>ً</w:t>
      </w:r>
      <w:r w:rsidR="006E14C1" w:rsidRPr="00B62E8C">
        <w:rPr>
          <w:rFonts w:hint="cs"/>
          <w:rtl/>
        </w:rPr>
        <w:t xml:space="preserve"> تضمن عددا</w:t>
      </w:r>
      <w:r w:rsidRPr="00B62E8C">
        <w:rPr>
          <w:rFonts w:hint="cs"/>
          <w:rtl/>
        </w:rPr>
        <w:t>ً</w:t>
      </w:r>
      <w:r w:rsidR="006E14C1" w:rsidRPr="00B62E8C">
        <w:rPr>
          <w:rFonts w:hint="cs"/>
          <w:rtl/>
        </w:rPr>
        <w:t xml:space="preserve"> من التوصيات والاقتراحات الرامية إلى وضع آلية تشريعية وعملية بهدف عدم تكر</w:t>
      </w:r>
      <w:r w:rsidR="00966A2D">
        <w:rPr>
          <w:rFonts w:hint="cs"/>
          <w:rtl/>
        </w:rPr>
        <w:t>ار تلك الانتهاكات في المستقبل و</w:t>
      </w:r>
      <w:r w:rsidR="006E14C1" w:rsidRPr="00B62E8C">
        <w:rPr>
          <w:rFonts w:hint="cs"/>
          <w:rtl/>
        </w:rPr>
        <w:t>تربية الأجيال القادمة على مبادئ حقوق الإنسان.</w:t>
      </w:r>
    </w:p>
    <w:p w:rsidR="006E14C1" w:rsidRPr="00B62E8C" w:rsidRDefault="0057783A" w:rsidP="0057783A">
      <w:pPr>
        <w:pStyle w:val="SingleTxtGA"/>
        <w:rPr>
          <w:rFonts w:hint="cs"/>
        </w:rPr>
      </w:pPr>
      <w:r w:rsidRPr="00B62E8C">
        <w:rPr>
          <w:rFonts w:hint="cs"/>
          <w:rtl/>
        </w:rPr>
        <w:t>7-</w:t>
      </w:r>
      <w:r w:rsidRPr="00B62E8C">
        <w:rPr>
          <w:rFonts w:hint="cs"/>
          <w:rtl/>
        </w:rPr>
        <w:tab/>
      </w:r>
      <w:r w:rsidR="006E14C1" w:rsidRPr="00B62E8C">
        <w:rPr>
          <w:rFonts w:hint="cs"/>
          <w:rtl/>
        </w:rPr>
        <w:t>وقد استكملت هذه الهيئة العمل الذي بدأته لجنة التحكيم المستقلة بتعويض ضحايا الاختفاء والاختطاف، و</w:t>
      </w:r>
      <w:r w:rsidRPr="00B62E8C">
        <w:rPr>
          <w:rFonts w:hint="cs"/>
          <w:rtl/>
        </w:rPr>
        <w:t>غطت أعمالها الفترة ما بين 1956</w:t>
      </w:r>
      <w:r w:rsidR="00455FE5" w:rsidRPr="00B62E8C">
        <w:rPr>
          <w:rFonts w:hint="cs"/>
          <w:rtl/>
        </w:rPr>
        <w:t xml:space="preserve"> </w:t>
      </w:r>
      <w:r w:rsidRPr="00B62E8C">
        <w:rPr>
          <w:rFonts w:hint="cs"/>
          <w:rtl/>
        </w:rPr>
        <w:t>و</w:t>
      </w:r>
      <w:r w:rsidR="006E14C1" w:rsidRPr="00B62E8C">
        <w:rPr>
          <w:rFonts w:hint="cs"/>
          <w:rtl/>
        </w:rPr>
        <w:t xml:space="preserve">1999 وفق مقاربة خاصة في العمل تواصلت </w:t>
      </w:r>
      <w:r w:rsidR="00966A2D">
        <w:rPr>
          <w:rFonts w:hint="cs"/>
          <w:rtl/>
        </w:rPr>
        <w:t>فيها مع الضحايا وأصحاب الحقوق واستمعت إليهم وكشفت عن مصير عدد منهم و</w:t>
      </w:r>
      <w:r w:rsidR="006E14C1" w:rsidRPr="00B62E8C">
        <w:rPr>
          <w:rFonts w:hint="cs"/>
          <w:rtl/>
        </w:rPr>
        <w:t>خصصت تعويضات مادية كبيرة لهم أو لذويهم. كما قامت بوضع برامج من أحل حفظ الذاكرة وجبر الضرر الم</w:t>
      </w:r>
      <w:r w:rsidR="00966A2D">
        <w:rPr>
          <w:rFonts w:hint="cs"/>
          <w:rtl/>
        </w:rPr>
        <w:t>ادي والمعنوي، الفردي والجماعي</w:t>
      </w:r>
      <w:r w:rsidR="006E14C1" w:rsidRPr="00B62E8C">
        <w:rPr>
          <w:rFonts w:hint="cs"/>
          <w:rtl/>
        </w:rPr>
        <w:t xml:space="preserve"> يتم حاليا</w:t>
      </w:r>
      <w:r w:rsidR="00966A2D">
        <w:rPr>
          <w:rFonts w:hint="cs"/>
          <w:rtl/>
        </w:rPr>
        <w:t>ً</w:t>
      </w:r>
      <w:r w:rsidR="006E14C1" w:rsidRPr="00B62E8C">
        <w:rPr>
          <w:rFonts w:hint="cs"/>
          <w:rtl/>
        </w:rPr>
        <w:t xml:space="preserve"> تفعيلها.</w:t>
      </w:r>
    </w:p>
    <w:p w:rsidR="006E14C1" w:rsidRPr="00B62E8C" w:rsidRDefault="0057783A" w:rsidP="009315AD">
      <w:pPr>
        <w:pStyle w:val="SingleTxtGA"/>
        <w:rPr>
          <w:rFonts w:hint="cs"/>
        </w:rPr>
      </w:pPr>
      <w:r w:rsidRPr="00B62E8C">
        <w:rPr>
          <w:rFonts w:hint="cs"/>
          <w:rtl/>
        </w:rPr>
        <w:t>8-</w:t>
      </w:r>
      <w:r w:rsidRPr="00B62E8C">
        <w:rPr>
          <w:rFonts w:hint="cs"/>
          <w:rtl/>
        </w:rPr>
        <w:tab/>
      </w:r>
      <w:r w:rsidR="006E14C1" w:rsidRPr="00B62E8C">
        <w:rPr>
          <w:rFonts w:hint="cs"/>
          <w:rtl/>
        </w:rPr>
        <w:t>وفي هذا السياق وتفعيلا</w:t>
      </w:r>
      <w:r w:rsidR="0079406D">
        <w:rPr>
          <w:rFonts w:hint="cs"/>
          <w:rtl/>
        </w:rPr>
        <w:t>ً</w:t>
      </w:r>
      <w:r w:rsidR="006E14C1" w:rsidRPr="00B62E8C">
        <w:rPr>
          <w:rFonts w:hint="cs"/>
          <w:rtl/>
        </w:rPr>
        <w:t xml:space="preserve"> للتوصية الصادرة عن هيئة الإنصاف والمصالحة الرامية إلى وضع </w:t>
      </w:r>
      <w:r w:rsidR="009315AD">
        <w:rPr>
          <w:rFonts w:hint="cs"/>
          <w:rtl/>
        </w:rPr>
        <w:t>ا</w:t>
      </w:r>
      <w:r w:rsidR="006E14C1" w:rsidRPr="00B62E8C">
        <w:rPr>
          <w:rFonts w:hint="cs"/>
          <w:rtl/>
        </w:rPr>
        <w:t xml:space="preserve">ستراتيجية وطنية لمناهضة الإفلات من العقاب، تم وضع مشروع قانون يجرم الاختفاء القسري وتفعيل القانون رقم </w:t>
      </w:r>
      <w:r w:rsidR="009A0A0F">
        <w:rPr>
          <w:rFonts w:hint="cs"/>
          <w:rtl/>
        </w:rPr>
        <w:t>43-04</w:t>
      </w:r>
      <w:r w:rsidR="006E14C1" w:rsidRPr="00B62E8C">
        <w:rPr>
          <w:rFonts w:hint="cs"/>
          <w:rtl/>
        </w:rPr>
        <w:t xml:space="preserve"> الخاص بتجريم التعذيب، كما تضمن مشروع القانون الجنائي مقتضيات تقضي بتقليص عقوبة الإعدام تنفيذا للتوصية الصادرة عن ندوة السياسة الجنائية بمكناس.</w:t>
      </w:r>
    </w:p>
    <w:p w:rsidR="006E14C1" w:rsidRPr="00B62E8C" w:rsidRDefault="0057783A" w:rsidP="0057783A">
      <w:pPr>
        <w:pStyle w:val="SingleTxtGA"/>
        <w:rPr>
          <w:rFonts w:hint="cs"/>
          <w:rtl/>
        </w:rPr>
      </w:pPr>
      <w:r w:rsidRPr="00B62E8C">
        <w:rPr>
          <w:rFonts w:hint="cs"/>
          <w:rtl/>
        </w:rPr>
        <w:t>9-</w:t>
      </w:r>
      <w:r w:rsidRPr="00B62E8C">
        <w:rPr>
          <w:rFonts w:hint="cs"/>
          <w:rtl/>
        </w:rPr>
        <w:tab/>
      </w:r>
      <w:r w:rsidR="006E14C1" w:rsidRPr="00B62E8C">
        <w:rPr>
          <w:rFonts w:hint="cs"/>
          <w:rtl/>
        </w:rPr>
        <w:t>ومواكبة لهذه المقاربة الإصلاحية تم تبني</w:t>
      </w:r>
      <w:r w:rsidRPr="00B62E8C">
        <w:rPr>
          <w:rFonts w:hint="cs"/>
          <w:rtl/>
        </w:rPr>
        <w:t xml:space="preserve"> </w:t>
      </w:r>
      <w:r w:rsidR="006E14C1" w:rsidRPr="00B62E8C">
        <w:rPr>
          <w:rFonts w:hint="cs"/>
          <w:rtl/>
        </w:rPr>
        <w:t>استر</w:t>
      </w:r>
      <w:r w:rsidRPr="00B62E8C">
        <w:rPr>
          <w:rFonts w:hint="cs"/>
          <w:rtl/>
        </w:rPr>
        <w:t>ا</w:t>
      </w:r>
      <w:r w:rsidR="006E14C1" w:rsidRPr="00B62E8C">
        <w:rPr>
          <w:rFonts w:hint="cs"/>
          <w:rtl/>
        </w:rPr>
        <w:t>تيجية تهدف إلى ملاءمة التشريع الداخلي مع المقتضيات المنصوص عليها في الآليات الدولية المتعلقة بحقوق الإنسان وفي هذا الإطار قام المغرب بما يلي:</w:t>
      </w:r>
    </w:p>
    <w:p w:rsidR="006E14C1" w:rsidRPr="00B62E8C" w:rsidRDefault="006E14C1" w:rsidP="00A02836">
      <w:pPr>
        <w:pStyle w:val="Bullet1GA"/>
        <w:bidi/>
        <w:rPr>
          <w:rFonts w:hint="cs"/>
          <w:rtl/>
        </w:rPr>
      </w:pPr>
      <w:r w:rsidRPr="00B62E8C">
        <w:rPr>
          <w:rFonts w:hint="cs"/>
          <w:rtl/>
        </w:rPr>
        <w:t xml:space="preserve">مراجعة قانون المسطرة الجنائية قصد تقوية آليات حماية حقوق الإنسان من خلال ترسيخ مبدأ قرينة البراءة، والمحاكمة العادلة، وسمو الاتفاقيات الدولية على </w:t>
      </w:r>
      <w:r w:rsidR="00A02836">
        <w:rPr>
          <w:rFonts w:hint="cs"/>
          <w:rtl/>
        </w:rPr>
        <w:t xml:space="preserve">          </w:t>
      </w:r>
      <w:r w:rsidRPr="00B62E8C">
        <w:rPr>
          <w:rFonts w:hint="cs"/>
          <w:rtl/>
        </w:rPr>
        <w:t>التشريع الداخلي</w:t>
      </w:r>
      <w:r w:rsidR="0057783A" w:rsidRPr="00B62E8C">
        <w:rPr>
          <w:rFonts w:hint="cs"/>
          <w:rtl/>
        </w:rPr>
        <w:t>؛</w:t>
      </w:r>
    </w:p>
    <w:p w:rsidR="006E14C1" w:rsidRPr="00B62E8C" w:rsidRDefault="006E14C1" w:rsidP="0057783A">
      <w:pPr>
        <w:pStyle w:val="Bullet1GA"/>
        <w:bidi/>
        <w:rPr>
          <w:rFonts w:hint="cs"/>
          <w:rtl/>
        </w:rPr>
      </w:pPr>
      <w:r w:rsidRPr="00B62E8C">
        <w:rPr>
          <w:rFonts w:hint="cs"/>
          <w:rtl/>
        </w:rPr>
        <w:t>إلغاء محكمة العدل الخاصة</w:t>
      </w:r>
      <w:r w:rsidR="0057783A" w:rsidRPr="00B62E8C">
        <w:rPr>
          <w:rFonts w:hint="cs"/>
          <w:rtl/>
        </w:rPr>
        <w:t>؛</w:t>
      </w:r>
    </w:p>
    <w:p w:rsidR="006E14C1" w:rsidRPr="00B62E8C" w:rsidRDefault="006E14C1" w:rsidP="0057783A">
      <w:pPr>
        <w:pStyle w:val="Bullet1GA"/>
        <w:bidi/>
        <w:rPr>
          <w:rFonts w:hint="cs"/>
          <w:rtl/>
        </w:rPr>
      </w:pPr>
      <w:r w:rsidRPr="00B62E8C">
        <w:rPr>
          <w:rFonts w:hint="cs"/>
          <w:rtl/>
        </w:rPr>
        <w:t>مراجعة مدونة الحريات العامة وقانون الصحافة والنشر</w:t>
      </w:r>
      <w:r w:rsidR="0057783A" w:rsidRPr="00B62E8C">
        <w:rPr>
          <w:rFonts w:hint="cs"/>
          <w:rtl/>
        </w:rPr>
        <w:t>؛</w:t>
      </w:r>
    </w:p>
    <w:p w:rsidR="006E14C1" w:rsidRPr="00B62E8C" w:rsidRDefault="006E14C1" w:rsidP="0057783A">
      <w:pPr>
        <w:pStyle w:val="Bullet1GA"/>
        <w:bidi/>
        <w:rPr>
          <w:rFonts w:hint="cs"/>
          <w:rtl/>
        </w:rPr>
      </w:pPr>
      <w:r w:rsidRPr="00B62E8C">
        <w:rPr>
          <w:rFonts w:hint="cs"/>
          <w:rtl/>
        </w:rPr>
        <w:t>فتح ورش لمراجعة القانون الجنائي يهدف إلى تقوية مبادئ الشرعية والمساواة وتقوية المرجعية الدولية من خلال إدماج مجموعة من المبادئ التي نصت عليها الاتفاقيات الدولية ضمن مواد مشروع هذا القانون بالإضافة إلى تجريم مجموعة من الأفعال كجرائم الإبادة والجرائم ضد الإنسانية</w:t>
      </w:r>
      <w:r w:rsidR="00966A2D">
        <w:rPr>
          <w:rFonts w:hint="cs"/>
          <w:rtl/>
          <w:lang w:bidi="ar-MA"/>
        </w:rPr>
        <w:t xml:space="preserve"> و</w:t>
      </w:r>
      <w:r w:rsidRPr="00B62E8C">
        <w:rPr>
          <w:rFonts w:hint="cs"/>
          <w:rtl/>
          <w:lang w:bidi="ar-MA"/>
        </w:rPr>
        <w:t>تعزيز حقوق الأفراد ما أمكن في مواجهة توسع دائرة النظام العام</w:t>
      </w:r>
      <w:r w:rsidRPr="00B62E8C">
        <w:rPr>
          <w:rFonts w:hint="cs"/>
          <w:rtl/>
        </w:rPr>
        <w:t xml:space="preserve"> والكل في تصور يأخذ في عين الاعتبار مواكبة هذا الإصلاح لمراجعة مماثلة لقانون المسطرة الجنائية</w:t>
      </w:r>
      <w:r w:rsidR="0057783A" w:rsidRPr="00B62E8C">
        <w:rPr>
          <w:rFonts w:hint="cs"/>
          <w:rtl/>
        </w:rPr>
        <w:t>.</w:t>
      </w:r>
    </w:p>
    <w:p w:rsidR="006E14C1" w:rsidRPr="00B62E8C" w:rsidRDefault="0057783A" w:rsidP="0057783A">
      <w:pPr>
        <w:pStyle w:val="SingleTxtGA"/>
        <w:rPr>
          <w:rFonts w:hint="cs"/>
        </w:rPr>
      </w:pPr>
      <w:r w:rsidRPr="00B62E8C">
        <w:rPr>
          <w:rFonts w:hint="cs"/>
          <w:rtl/>
        </w:rPr>
        <w:t>10-</w:t>
      </w:r>
      <w:r w:rsidRPr="00B62E8C">
        <w:rPr>
          <w:rFonts w:hint="cs"/>
          <w:rtl/>
        </w:rPr>
        <w:tab/>
      </w:r>
      <w:r w:rsidR="006E14C1" w:rsidRPr="00B62E8C">
        <w:rPr>
          <w:rFonts w:hint="cs"/>
          <w:rtl/>
        </w:rPr>
        <w:t>كما قام المغرب برفع بعض التحفظات عن بعض المقتضيات المنصوص عليها في بعض الاتفاقيات الدولية التي صادق عليها. وفي هذا الإطار قام المغرب برفع التحفظ عن مقتضيات المادة 14 من الاتفاقية الدولية لمناهضة جميع أشكال التمييز العنصري، وعن مقتضيات المادة 22 من اتفاقية مناهضة التعذيب والمادة 14 من اتفاقية حقوق الطفل وكذا عن تحفظاته بشأن اتفاقية القضاء على جميع أشكال التمييز ضد المرأة التي أعلن بخصوصها صاحب الجلالة في خطابه السامي بمناسبة الذكرى الخمسين لليوم العالمي لحقوق الإنسان عن سحب المملكة المغربية للتحفظات المسجلة والتي أصبحت متجاوزة بفعل التشريعات المتقدمة التي أقرتها بلادنا.</w:t>
      </w:r>
    </w:p>
    <w:p w:rsidR="006E14C1" w:rsidRPr="00B62E8C" w:rsidRDefault="0057783A" w:rsidP="009315AD">
      <w:pPr>
        <w:pStyle w:val="SingleTxtGA"/>
        <w:rPr>
          <w:rFonts w:hint="cs"/>
        </w:rPr>
      </w:pPr>
      <w:r w:rsidRPr="00B62E8C">
        <w:rPr>
          <w:rFonts w:hint="cs"/>
          <w:rtl/>
        </w:rPr>
        <w:t>11-</w:t>
      </w:r>
      <w:r w:rsidRPr="00B62E8C">
        <w:rPr>
          <w:rFonts w:hint="cs"/>
          <w:rtl/>
        </w:rPr>
        <w:tab/>
      </w:r>
      <w:r w:rsidR="006E14C1" w:rsidRPr="00B62E8C">
        <w:rPr>
          <w:rFonts w:hint="cs"/>
          <w:rtl/>
        </w:rPr>
        <w:t xml:space="preserve">كما قام المغرب بعقد عدة لقاءات تشاورية من أجل استكمال رفع باقي تحفظاته على الاتفاقيات الدولية. هذا وتتم مباشرة مسطرة سحب التحفظات وفق الإجراءات المنصوص عليها في القانون، علما بأن هذه الخطوات تدخل في إطار ملاءمة تشريعاته الداخلية مع المواثيق الدولية وكذا في إطار إعداد </w:t>
      </w:r>
      <w:r w:rsidR="009315AD">
        <w:rPr>
          <w:rFonts w:hint="cs"/>
          <w:rtl/>
        </w:rPr>
        <w:t>الا</w:t>
      </w:r>
      <w:r w:rsidR="006E14C1" w:rsidRPr="00B62E8C">
        <w:rPr>
          <w:rFonts w:hint="cs"/>
          <w:rtl/>
        </w:rPr>
        <w:t>ستراتيجية الوطنية للديمقراطية وحقوق الإنسان.</w:t>
      </w:r>
    </w:p>
    <w:p w:rsidR="006E14C1" w:rsidRPr="00B62E8C" w:rsidRDefault="0057783A" w:rsidP="009A0A0F">
      <w:pPr>
        <w:pStyle w:val="SingleTxtGA"/>
        <w:rPr>
          <w:rFonts w:hint="cs"/>
          <w:spacing w:val="-2"/>
          <w:rtl/>
          <w:lang w:bidi="ar-MA"/>
        </w:rPr>
      </w:pPr>
      <w:r w:rsidRPr="00B62E8C">
        <w:rPr>
          <w:rFonts w:hint="cs"/>
          <w:spacing w:val="-2"/>
          <w:rtl/>
        </w:rPr>
        <w:t>12-</w:t>
      </w:r>
      <w:r w:rsidRPr="00B62E8C">
        <w:rPr>
          <w:rFonts w:hint="cs"/>
          <w:spacing w:val="-2"/>
          <w:rtl/>
        </w:rPr>
        <w:tab/>
      </w:r>
      <w:r w:rsidR="00966A2D">
        <w:rPr>
          <w:rFonts w:hint="cs"/>
          <w:spacing w:val="-2"/>
          <w:rtl/>
        </w:rPr>
        <w:t>هذا و</w:t>
      </w:r>
      <w:r w:rsidR="006E14C1" w:rsidRPr="00B62E8C">
        <w:rPr>
          <w:rFonts w:hint="cs"/>
          <w:spacing w:val="-2"/>
          <w:rtl/>
        </w:rPr>
        <w:t xml:space="preserve">يلتزم المغرب بمواصلة انخراطه في الاتفاقيات الدولية التي من شأنها ترسيخ حماية حقوق الإنسان ومناهضة جميع أشكال التعذيب كما يؤكد عزمه على مواصلة التعاون مع لجنة مناهضة التعذيب </w:t>
      </w:r>
      <w:r w:rsidR="009A0A0F">
        <w:rPr>
          <w:rFonts w:hint="cs"/>
          <w:spacing w:val="-2"/>
          <w:rtl/>
        </w:rPr>
        <w:t>أ</w:t>
      </w:r>
      <w:r w:rsidR="006E14C1" w:rsidRPr="00B62E8C">
        <w:rPr>
          <w:rFonts w:hint="cs"/>
          <w:spacing w:val="-2"/>
          <w:rtl/>
        </w:rPr>
        <w:t xml:space="preserve">و تنفيذ توصياتها بكل فعالية علما بأن الحكومة المغربية سبق لها أن أجابت على الملاحظات التي وجهت لها بمناسبة تقديم تقريرها الثالث </w:t>
      </w:r>
      <w:r w:rsidR="006E14C1" w:rsidRPr="00B62E8C">
        <w:rPr>
          <w:spacing w:val="-2"/>
        </w:rPr>
        <w:t>(CAT/C/CR/31/2/Add.1</w:t>
      </w:r>
      <w:r w:rsidRPr="00B62E8C">
        <w:rPr>
          <w:spacing w:val="-2"/>
        </w:rPr>
        <w:t>)</w:t>
      </w:r>
      <w:r w:rsidR="006E14C1" w:rsidRPr="00B62E8C">
        <w:rPr>
          <w:rFonts w:hint="cs"/>
          <w:spacing w:val="-2"/>
          <w:rtl/>
          <w:lang w:bidi="ar-MA"/>
        </w:rPr>
        <w:t xml:space="preserve"> كما أنها أجابت على كتاب المقررة الخاصة المعنية بالتعذيب في إطار متابعة تنفيذ ملاحظاتها.</w:t>
      </w:r>
    </w:p>
    <w:p w:rsidR="006E14C1" w:rsidRPr="00B62E8C" w:rsidRDefault="0057783A" w:rsidP="0057783A">
      <w:pPr>
        <w:pStyle w:val="SingleTxtGA"/>
        <w:rPr>
          <w:rFonts w:hint="cs"/>
          <w:rtl/>
          <w:lang w:bidi="ar-MA"/>
        </w:rPr>
      </w:pPr>
      <w:r w:rsidRPr="00B62E8C">
        <w:rPr>
          <w:rFonts w:hint="cs"/>
          <w:rtl/>
          <w:lang w:bidi="ar-MA"/>
        </w:rPr>
        <w:t>13-</w:t>
      </w:r>
      <w:r w:rsidRPr="00B62E8C">
        <w:rPr>
          <w:rFonts w:hint="cs"/>
          <w:rtl/>
          <w:lang w:bidi="ar-MA"/>
        </w:rPr>
        <w:tab/>
      </w:r>
      <w:r w:rsidR="006E14C1" w:rsidRPr="00B62E8C">
        <w:rPr>
          <w:rFonts w:hint="cs"/>
          <w:rtl/>
        </w:rPr>
        <w:t>و</w:t>
      </w:r>
      <w:r w:rsidR="006E14C1" w:rsidRPr="00B62E8C">
        <w:rPr>
          <w:rFonts w:hint="cs"/>
          <w:rtl/>
          <w:lang w:bidi="ar-MA"/>
        </w:rPr>
        <w:t>سيجيب التقرير على توصيات اللجنة أثناء تعرضه لمواد الاتفاقية كما سنخصص الجزء الثالث منه لاستعراض أهم الجهود التي بذلها المغ</w:t>
      </w:r>
      <w:r w:rsidR="00B62E8C">
        <w:rPr>
          <w:rFonts w:hint="cs"/>
          <w:rtl/>
          <w:lang w:bidi="ar-MA"/>
        </w:rPr>
        <w:t>رب للإجابة عن انشغالات اللجنة و</w:t>
      </w:r>
      <w:r w:rsidR="006E14C1" w:rsidRPr="00B62E8C">
        <w:rPr>
          <w:rFonts w:hint="cs"/>
          <w:rtl/>
          <w:lang w:bidi="ar-MA"/>
        </w:rPr>
        <w:t xml:space="preserve">إعمال توصياتها في أعقاب مناقشة التقرير الثالث. </w:t>
      </w:r>
    </w:p>
    <w:p w:rsidR="006E14C1" w:rsidRPr="00B62E8C" w:rsidRDefault="0057783A" w:rsidP="0079406D">
      <w:pPr>
        <w:pStyle w:val="HChGA"/>
        <w:rPr>
          <w:rFonts w:hint="cs"/>
          <w:rtl/>
        </w:rPr>
      </w:pPr>
      <w:r w:rsidRPr="00B62E8C">
        <w:rPr>
          <w:rFonts w:hint="cs"/>
          <w:rtl/>
        </w:rPr>
        <w:tab/>
      </w:r>
      <w:r w:rsidR="0079406D">
        <w:rPr>
          <w:rFonts w:hint="cs"/>
          <w:rtl/>
        </w:rPr>
        <w:t>ثانياً -</w:t>
      </w:r>
      <w:r w:rsidRPr="00B62E8C">
        <w:rPr>
          <w:rFonts w:hint="cs"/>
          <w:rtl/>
        </w:rPr>
        <w:tab/>
      </w:r>
      <w:r w:rsidR="006E14C1" w:rsidRPr="00B62E8C">
        <w:rPr>
          <w:rFonts w:hint="cs"/>
          <w:rtl/>
        </w:rPr>
        <w:t>المعلومات المتعلقة بمواد الاتفاقية</w:t>
      </w:r>
    </w:p>
    <w:p w:rsidR="006E14C1" w:rsidRPr="00B62E8C" w:rsidRDefault="0057783A" w:rsidP="0057783A">
      <w:pPr>
        <w:pStyle w:val="H1GA"/>
        <w:jc w:val="left"/>
        <w:rPr>
          <w:rFonts w:hint="cs"/>
          <w:rtl/>
        </w:rPr>
      </w:pPr>
      <w:r w:rsidRPr="00B62E8C">
        <w:rPr>
          <w:rFonts w:hint="cs"/>
          <w:rtl/>
        </w:rPr>
        <w:tab/>
      </w:r>
      <w:r w:rsidRPr="00B62E8C">
        <w:rPr>
          <w:rFonts w:hint="cs"/>
          <w:rtl/>
        </w:rPr>
        <w:tab/>
      </w:r>
      <w:r w:rsidR="006E14C1" w:rsidRPr="00B62E8C">
        <w:rPr>
          <w:rFonts w:hint="cs"/>
          <w:rtl/>
        </w:rPr>
        <w:t>المادة 1</w:t>
      </w:r>
      <w:r w:rsidRPr="00B62E8C">
        <w:rPr>
          <w:rtl/>
        </w:rPr>
        <w:br/>
      </w:r>
      <w:r w:rsidR="006E14C1" w:rsidRPr="00B62E8C">
        <w:rPr>
          <w:rFonts w:hint="cs"/>
          <w:rtl/>
        </w:rPr>
        <w:t>تعريف التعذيب</w:t>
      </w:r>
    </w:p>
    <w:p w:rsidR="006E14C1" w:rsidRPr="00B62E8C" w:rsidRDefault="0057783A" w:rsidP="0057783A">
      <w:pPr>
        <w:pStyle w:val="SingleTxtGA"/>
        <w:rPr>
          <w:rFonts w:hint="cs"/>
        </w:rPr>
      </w:pPr>
      <w:r w:rsidRPr="00B62E8C">
        <w:rPr>
          <w:rFonts w:hint="cs"/>
          <w:rtl/>
        </w:rPr>
        <w:t>14-</w:t>
      </w:r>
      <w:r w:rsidRPr="00B62E8C">
        <w:rPr>
          <w:rFonts w:hint="cs"/>
          <w:rtl/>
        </w:rPr>
        <w:tab/>
      </w:r>
      <w:r w:rsidR="006E14C1" w:rsidRPr="00B62E8C">
        <w:rPr>
          <w:rFonts w:hint="cs"/>
          <w:rtl/>
        </w:rPr>
        <w:t xml:space="preserve">إن المغرب الذي جعل من تعزيز حقوق الإنسان وحفظ الكرامة الإنسانية قناعة راسخة، مازال يؤكد إرادته القاطعة لمناهضة التعذيب ومحاربته بكل ضروبه وأشكاله، ويجدد تشبثه بمختلف المواثيق الدولية لحقوق الإنسان وخاصة المادة الخامسة من الإعلان العالمي لحقوق الإنسان والمادة السابعة من العهد الدولي الخاص بالحقوق المدنية والسياسية اللتان تؤكدان على عدم جواز تعريض أي أحد للتعذيب أو المعاملة القاسية أو </w:t>
      </w:r>
      <w:r w:rsidRPr="00B62E8C">
        <w:rPr>
          <w:rFonts w:hint="cs"/>
          <w:rtl/>
        </w:rPr>
        <w:t>اللاإ</w:t>
      </w:r>
      <w:r w:rsidR="006E14C1" w:rsidRPr="00B62E8C">
        <w:rPr>
          <w:rFonts w:hint="cs"/>
          <w:rtl/>
        </w:rPr>
        <w:t>نسانية أو المهينة.</w:t>
      </w:r>
    </w:p>
    <w:p w:rsidR="006E14C1" w:rsidRPr="00B62E8C" w:rsidRDefault="0057783A" w:rsidP="0057783A">
      <w:pPr>
        <w:pStyle w:val="SingleTxtGA"/>
        <w:rPr>
          <w:rFonts w:hint="cs"/>
        </w:rPr>
      </w:pPr>
      <w:r w:rsidRPr="00B62E8C">
        <w:rPr>
          <w:rFonts w:hint="cs"/>
          <w:rtl/>
        </w:rPr>
        <w:t>15-</w:t>
      </w:r>
      <w:r w:rsidRPr="00B62E8C">
        <w:rPr>
          <w:rFonts w:hint="cs"/>
          <w:rtl/>
        </w:rPr>
        <w:tab/>
      </w:r>
      <w:r w:rsidR="006E14C1" w:rsidRPr="00B62E8C">
        <w:rPr>
          <w:rFonts w:hint="cs"/>
          <w:rtl/>
        </w:rPr>
        <w:t>وتعزيزا</w:t>
      </w:r>
      <w:r w:rsidRPr="00B62E8C">
        <w:rPr>
          <w:rFonts w:hint="cs"/>
          <w:rtl/>
        </w:rPr>
        <w:t>ً</w:t>
      </w:r>
      <w:r w:rsidR="006E14C1" w:rsidRPr="00B62E8C">
        <w:rPr>
          <w:rFonts w:hint="cs"/>
          <w:rtl/>
        </w:rPr>
        <w:t xml:space="preserve"> لتوجه المغرب بكل مكوناته على درب نبذ التعذيب ومناهضته، وتماشيا</w:t>
      </w:r>
      <w:r w:rsidR="002A6300" w:rsidRPr="00B62E8C">
        <w:rPr>
          <w:rFonts w:hint="cs"/>
          <w:rtl/>
        </w:rPr>
        <w:t>ً</w:t>
      </w:r>
      <w:r w:rsidR="006E14C1" w:rsidRPr="00B62E8C">
        <w:rPr>
          <w:rFonts w:hint="cs"/>
          <w:rtl/>
        </w:rPr>
        <w:t xml:space="preserve"> مع التوصيات الختامية للجنة مناهضة التعذيب بشأن التقرير الدوري الثالث للمغرب </w:t>
      </w:r>
      <w:r w:rsidR="006E14C1" w:rsidRPr="00B62E8C">
        <w:t>(CAT/C/CR/31/2)</w:t>
      </w:r>
      <w:r w:rsidR="006E14C1" w:rsidRPr="00B62E8C">
        <w:rPr>
          <w:rFonts w:hint="cs"/>
          <w:rtl/>
        </w:rPr>
        <w:t xml:space="preserve"> التي أجاب بخصوصها في مرحلة أولى </w:t>
      </w:r>
      <w:r w:rsidR="006E14C1" w:rsidRPr="00B62E8C">
        <w:t>(CAT/C/CR/31/2/Add.1)</w:t>
      </w:r>
      <w:r w:rsidR="006E14C1" w:rsidRPr="00B62E8C">
        <w:rPr>
          <w:rFonts w:hint="cs"/>
          <w:rtl/>
        </w:rPr>
        <w:t>، عمد المشرع الوطني في مرحلة ثانية إلى فتح ورش مراجعة القانون الجنائي ووضع نصا</w:t>
      </w:r>
      <w:r w:rsidR="002A6300" w:rsidRPr="00B62E8C">
        <w:rPr>
          <w:rFonts w:hint="cs"/>
          <w:rtl/>
        </w:rPr>
        <w:t>ً</w:t>
      </w:r>
      <w:r w:rsidR="006E14C1" w:rsidRPr="00B62E8C">
        <w:rPr>
          <w:rFonts w:hint="cs"/>
          <w:rtl/>
        </w:rPr>
        <w:t xml:space="preserve"> صريحا</w:t>
      </w:r>
      <w:r w:rsidR="002A6300" w:rsidRPr="00B62E8C">
        <w:rPr>
          <w:rFonts w:hint="cs"/>
          <w:rtl/>
        </w:rPr>
        <w:t>ً</w:t>
      </w:r>
      <w:r w:rsidR="006E14C1" w:rsidRPr="00B62E8C">
        <w:rPr>
          <w:rFonts w:hint="cs"/>
          <w:rtl/>
        </w:rPr>
        <w:t xml:space="preserve"> يعرف التعذيب بشكل ينسجم مع التعريف الوارد في المادة الأولى من الاتفاقية الدولية لمناهضة التعذيب.</w:t>
      </w:r>
    </w:p>
    <w:p w:rsidR="006E14C1" w:rsidRPr="00B62E8C" w:rsidRDefault="0057783A" w:rsidP="00CE08B8">
      <w:pPr>
        <w:pStyle w:val="SingleTxtGA"/>
      </w:pPr>
      <w:r w:rsidRPr="00B62E8C">
        <w:rPr>
          <w:rFonts w:hint="cs"/>
          <w:rtl/>
        </w:rPr>
        <w:t>16-</w:t>
      </w:r>
      <w:r w:rsidRPr="00B62E8C">
        <w:rPr>
          <w:rFonts w:hint="cs"/>
          <w:rtl/>
        </w:rPr>
        <w:tab/>
      </w:r>
      <w:r w:rsidR="002A6300" w:rsidRPr="00B62E8C">
        <w:rPr>
          <w:rFonts w:hint="cs"/>
          <w:rtl/>
        </w:rPr>
        <w:t xml:space="preserve">وهكذا أصبحت المادة </w:t>
      </w:r>
      <w:r w:rsidR="009A0A0F">
        <w:rPr>
          <w:rFonts w:hint="cs"/>
          <w:rtl/>
        </w:rPr>
        <w:t>231-1</w:t>
      </w:r>
      <w:r w:rsidR="006E14C1" w:rsidRPr="00B62E8C">
        <w:rPr>
          <w:rFonts w:hint="cs"/>
          <w:rtl/>
        </w:rPr>
        <w:t xml:space="preserve"> من القانون الجنائ</w:t>
      </w:r>
      <w:r w:rsidR="00455FE5" w:rsidRPr="00B62E8C">
        <w:rPr>
          <w:rFonts w:hint="cs"/>
          <w:rtl/>
        </w:rPr>
        <w:t>ي بعد تعديلها بموجب القانون رقم</w:t>
      </w:r>
      <w:r w:rsidR="006E14C1" w:rsidRPr="00B62E8C">
        <w:rPr>
          <w:rFonts w:hint="cs"/>
          <w:rtl/>
        </w:rPr>
        <w:t xml:space="preserve"> </w:t>
      </w:r>
      <w:r w:rsidR="009A0A0F">
        <w:rPr>
          <w:rFonts w:hint="cs"/>
          <w:rtl/>
        </w:rPr>
        <w:t>43-04 المؤرخ 14 شباط/</w:t>
      </w:r>
      <w:r w:rsidR="006E14C1" w:rsidRPr="00B62E8C">
        <w:rPr>
          <w:rFonts w:hint="cs"/>
          <w:rtl/>
        </w:rPr>
        <w:t xml:space="preserve">فبراير 2006 تستجيب لتوصية </w:t>
      </w:r>
      <w:r w:rsidR="006E14C1" w:rsidRPr="00B62E8C">
        <w:rPr>
          <w:rFonts w:hint="cs"/>
          <w:rtl/>
          <w:lang w:bidi="ar-MA"/>
        </w:rPr>
        <w:t>لجنة مناهضة التعذيب</w:t>
      </w:r>
      <w:r w:rsidR="009315AD">
        <w:rPr>
          <w:rFonts w:hint="cs"/>
          <w:rtl/>
        </w:rPr>
        <w:t xml:space="preserve"> </w:t>
      </w:r>
      <w:r w:rsidR="006E14C1" w:rsidRPr="00B62E8C">
        <w:t>(CAT/C/CR/31/2)</w:t>
      </w:r>
      <w:r w:rsidR="006E14C1" w:rsidRPr="00B62E8C">
        <w:rPr>
          <w:rtl/>
        </w:rPr>
        <w:t>،</w:t>
      </w:r>
      <w:r w:rsidR="006E14C1" w:rsidRPr="00B62E8C">
        <w:rPr>
          <w:rFonts w:hint="cs"/>
          <w:rtl/>
        </w:rPr>
        <w:t xml:space="preserve"> الفقرة 6(أ)، حيث عرفت التعذيب بأنه كل "فعل ينتج عنه ألم </w:t>
      </w:r>
      <w:r w:rsidR="00CE08B8">
        <w:rPr>
          <w:rFonts w:hint="cs"/>
          <w:rtl/>
        </w:rPr>
        <w:t xml:space="preserve">         </w:t>
      </w:r>
      <w:r w:rsidR="006E14C1" w:rsidRPr="00B62E8C">
        <w:rPr>
          <w:rFonts w:hint="cs"/>
          <w:rtl/>
        </w:rPr>
        <w:t>أو عذاب شديد جسدي أو نفسي يرتكبه عمدا</w:t>
      </w:r>
      <w:r w:rsidR="002A6300" w:rsidRPr="00B62E8C">
        <w:rPr>
          <w:rFonts w:hint="cs"/>
          <w:rtl/>
        </w:rPr>
        <w:t>ً</w:t>
      </w:r>
      <w:r w:rsidR="006E14C1" w:rsidRPr="00B62E8C">
        <w:rPr>
          <w:rFonts w:hint="cs"/>
          <w:rtl/>
        </w:rPr>
        <w:t xml:space="preserve"> موظف عمومي أو يحرض عليه أو يوافق عليه أو يسكت عنه، في حق شخص لتخويفه أو إرغامه أو إرغام شخص آخر على الإدلاء بمعلومات أو بيانات أو اعتراف بهدف معاقبته على عمل ارتكبه أو يشتبه في أنه ارتكبه هو </w:t>
      </w:r>
      <w:r w:rsidR="00CE08B8">
        <w:rPr>
          <w:rFonts w:hint="cs"/>
          <w:rtl/>
        </w:rPr>
        <w:t xml:space="preserve">           </w:t>
      </w:r>
      <w:r w:rsidR="006E14C1" w:rsidRPr="00B62E8C">
        <w:rPr>
          <w:rFonts w:hint="cs"/>
          <w:rtl/>
        </w:rPr>
        <w:t>أو شخص آخر، أو عندما يلحق مثل هذا الألم أو العذاب لأي سبب من الأسباب يقوم على التمييز أيا</w:t>
      </w:r>
      <w:r w:rsidR="002A6300" w:rsidRPr="00B62E8C">
        <w:rPr>
          <w:rFonts w:hint="cs"/>
          <w:rtl/>
        </w:rPr>
        <w:t>ً</w:t>
      </w:r>
      <w:r w:rsidR="006E14C1" w:rsidRPr="00B62E8C">
        <w:rPr>
          <w:rFonts w:hint="cs"/>
          <w:rtl/>
        </w:rPr>
        <w:t xml:space="preserve"> كان نوعه".</w:t>
      </w:r>
    </w:p>
    <w:p w:rsidR="006E14C1" w:rsidRPr="00B62E8C" w:rsidRDefault="0057783A" w:rsidP="009A0A0F">
      <w:pPr>
        <w:pStyle w:val="SingleTxtGA"/>
        <w:rPr>
          <w:rFonts w:hint="cs"/>
        </w:rPr>
      </w:pPr>
      <w:r w:rsidRPr="00B62E8C">
        <w:rPr>
          <w:rFonts w:hint="cs"/>
          <w:rtl/>
        </w:rPr>
        <w:t>17-</w:t>
      </w:r>
      <w:r w:rsidRPr="00B62E8C">
        <w:rPr>
          <w:rFonts w:hint="cs"/>
          <w:rtl/>
        </w:rPr>
        <w:tab/>
      </w:r>
      <w:r w:rsidR="006E14C1" w:rsidRPr="00B62E8C">
        <w:rPr>
          <w:rFonts w:hint="cs"/>
          <w:rtl/>
        </w:rPr>
        <w:t xml:space="preserve">ويشكل التعريف الوارد في المادة </w:t>
      </w:r>
      <w:r w:rsidR="009A0A0F">
        <w:rPr>
          <w:rFonts w:hint="cs"/>
          <w:rtl/>
        </w:rPr>
        <w:t>231-1</w:t>
      </w:r>
      <w:r w:rsidR="006E14C1" w:rsidRPr="00B62E8C">
        <w:rPr>
          <w:rFonts w:hint="cs"/>
          <w:rtl/>
        </w:rPr>
        <w:t xml:space="preserve"> من القانون الجنائي المغربي اجتهادا</w:t>
      </w:r>
      <w:r w:rsidR="002A6300" w:rsidRPr="00B62E8C">
        <w:rPr>
          <w:rFonts w:hint="cs"/>
          <w:rtl/>
        </w:rPr>
        <w:t>ً</w:t>
      </w:r>
      <w:r w:rsidR="006E14C1" w:rsidRPr="00B62E8C">
        <w:rPr>
          <w:rFonts w:hint="cs"/>
          <w:rtl/>
        </w:rPr>
        <w:t xml:space="preserve"> في سبيل التلاؤم مع التعريف الوارد في الاتفاقية وذلك في مجمل العناصر المشكلة لفعل التعذيب سواء العنصر البشري أو العنصر المادي أو العنصر المعنوي.</w:t>
      </w:r>
    </w:p>
    <w:p w:rsidR="006E14C1" w:rsidRPr="00B62E8C" w:rsidRDefault="0057783A" w:rsidP="0057783A">
      <w:pPr>
        <w:pStyle w:val="SingleTxtGA"/>
        <w:rPr>
          <w:rFonts w:hint="cs"/>
        </w:rPr>
      </w:pPr>
      <w:r w:rsidRPr="00B62E8C">
        <w:rPr>
          <w:rFonts w:hint="cs"/>
          <w:rtl/>
          <w:lang w:bidi="ar-MA"/>
        </w:rPr>
        <w:t>18-</w:t>
      </w:r>
      <w:r w:rsidRPr="00B62E8C">
        <w:rPr>
          <w:rFonts w:hint="cs"/>
          <w:rtl/>
          <w:lang w:bidi="ar-MA"/>
        </w:rPr>
        <w:tab/>
      </w:r>
      <w:r w:rsidR="006E14C1" w:rsidRPr="00B62E8C">
        <w:rPr>
          <w:rFonts w:hint="cs"/>
          <w:rtl/>
          <w:lang w:bidi="ar-MA"/>
        </w:rPr>
        <w:t>وتجدر الإشارة إلى أن مشروع القانون الجنائي الجديد</w:t>
      </w:r>
      <w:r w:rsidR="006E14C1" w:rsidRPr="00B62E8C">
        <w:rPr>
          <w:rFonts w:hint="cs"/>
          <w:rtl/>
        </w:rPr>
        <w:t xml:space="preserve"> عمد إلى التوسع في تعريف التعذيب ليشمل أفعال التعذيب المرتكبة من طرف كل الأشخاص وعدم حصره في الموظف العمومي فقط.</w:t>
      </w:r>
    </w:p>
    <w:p w:rsidR="006E14C1" w:rsidRPr="00B62E8C" w:rsidRDefault="0057783A" w:rsidP="0057783A">
      <w:pPr>
        <w:pStyle w:val="SingleTxtGA"/>
        <w:rPr>
          <w:rFonts w:hint="cs"/>
        </w:rPr>
      </w:pPr>
      <w:r w:rsidRPr="00B62E8C">
        <w:rPr>
          <w:rFonts w:hint="cs"/>
          <w:rtl/>
        </w:rPr>
        <w:t>19-</w:t>
      </w:r>
      <w:r w:rsidRPr="00B62E8C">
        <w:rPr>
          <w:rFonts w:hint="cs"/>
          <w:rtl/>
        </w:rPr>
        <w:tab/>
      </w:r>
      <w:r w:rsidR="006E14C1" w:rsidRPr="00B62E8C">
        <w:rPr>
          <w:rFonts w:hint="cs"/>
          <w:rtl/>
        </w:rPr>
        <w:t>ويتمثل العنصر البشري في جريمة التعذيب في صفة الأشخاص الذين قد تصدر عنهم هذه الأعمال والجرائم، فالاتفاقية الدولية لمناهضة التعذيب تشترط أن يصدر الفعل، أو الإيعاز به من موظف رسمي أو شخص آخر يتصرف بصفته الرسمية، وهو ما يؤكده المشرع المغربي الذي توسع في مفهوم الموظف العمومي الذي يرتكب أفعال التعذيب، وهذا ما يجعل دائرة جريمة التعذيب تمتد لتشمل كل شخص يقوم بمهام رسمية.</w:t>
      </w:r>
    </w:p>
    <w:p w:rsidR="006E14C1" w:rsidRPr="00B62E8C" w:rsidRDefault="0057783A" w:rsidP="0057783A">
      <w:pPr>
        <w:pStyle w:val="SingleTxtGA"/>
        <w:rPr>
          <w:rFonts w:hint="cs"/>
        </w:rPr>
      </w:pPr>
      <w:r w:rsidRPr="00B62E8C">
        <w:rPr>
          <w:rFonts w:hint="cs"/>
          <w:rtl/>
        </w:rPr>
        <w:t>20-</w:t>
      </w:r>
      <w:r w:rsidRPr="00B62E8C">
        <w:rPr>
          <w:rFonts w:hint="cs"/>
          <w:rtl/>
        </w:rPr>
        <w:tab/>
      </w:r>
      <w:r w:rsidR="009315AD">
        <w:rPr>
          <w:rFonts w:hint="cs"/>
          <w:rtl/>
        </w:rPr>
        <w:t>ويت</w:t>
      </w:r>
      <w:r w:rsidR="006E14C1" w:rsidRPr="00B62E8C">
        <w:rPr>
          <w:rFonts w:hint="cs"/>
          <w:rtl/>
        </w:rPr>
        <w:t>طابق الركن المادي في جريمة التعذيب في القانون المغربي بشكل كبير مع التعريف الدولي للتعذيب الوارد في اتفاقية مناهضة التعذيب، وذلك سواء من حيث طبيعته أو من حيث الغايات المتوخاة من ارتكابه، إذ يعتبر تعذيبا</w:t>
      </w:r>
      <w:r w:rsidR="002A6300" w:rsidRPr="00B62E8C">
        <w:rPr>
          <w:rFonts w:hint="cs"/>
          <w:rtl/>
        </w:rPr>
        <w:t>ً</w:t>
      </w:r>
      <w:r w:rsidR="006E14C1" w:rsidRPr="00B62E8C">
        <w:rPr>
          <w:rFonts w:hint="cs"/>
          <w:rtl/>
        </w:rPr>
        <w:t xml:space="preserve"> كل فعل ينتج عنه ألم أو عذاب شديد، سواء كان فعلا</w:t>
      </w:r>
      <w:r w:rsidR="002A6300" w:rsidRPr="00B62E8C">
        <w:rPr>
          <w:rFonts w:hint="cs"/>
          <w:rtl/>
        </w:rPr>
        <w:t>ً</w:t>
      </w:r>
      <w:r w:rsidR="006E14C1" w:rsidRPr="00B62E8C">
        <w:rPr>
          <w:rFonts w:hint="cs"/>
          <w:rtl/>
        </w:rPr>
        <w:t xml:space="preserve"> ماديا</w:t>
      </w:r>
      <w:r w:rsidR="002A6300" w:rsidRPr="00B62E8C">
        <w:rPr>
          <w:rFonts w:hint="cs"/>
          <w:rtl/>
        </w:rPr>
        <w:t>ً</w:t>
      </w:r>
      <w:r w:rsidR="006E14C1" w:rsidRPr="00B62E8C">
        <w:rPr>
          <w:rFonts w:hint="cs"/>
          <w:rtl/>
        </w:rPr>
        <w:t xml:space="preserve"> يلحق الأذى بجسد الضحية بشكل إيجابي كالعنف أو الحرق أو الصعق الكهربائي، أو سلبي ينتج عن إهمال الضحية أو حرمانه من الشروط الأساسية التي تحفظ كرامته، أو فعلا</w:t>
      </w:r>
      <w:r w:rsidR="002A6300" w:rsidRPr="00B62E8C">
        <w:rPr>
          <w:rFonts w:hint="cs"/>
          <w:rtl/>
        </w:rPr>
        <w:t>ً</w:t>
      </w:r>
      <w:r w:rsidR="006E14C1" w:rsidRPr="00B62E8C">
        <w:rPr>
          <w:rFonts w:hint="cs"/>
          <w:rtl/>
        </w:rPr>
        <w:t xml:space="preserve"> معنويا</w:t>
      </w:r>
      <w:r w:rsidR="002A6300" w:rsidRPr="00B62E8C">
        <w:rPr>
          <w:rFonts w:hint="cs"/>
          <w:rtl/>
        </w:rPr>
        <w:t>ً</w:t>
      </w:r>
      <w:r w:rsidR="006E14C1" w:rsidRPr="00B62E8C">
        <w:rPr>
          <w:rFonts w:hint="cs"/>
          <w:rtl/>
        </w:rPr>
        <w:t xml:space="preserve"> يخلق نوعا</w:t>
      </w:r>
      <w:r w:rsidR="002A6300" w:rsidRPr="00B62E8C">
        <w:rPr>
          <w:rFonts w:hint="cs"/>
          <w:rtl/>
        </w:rPr>
        <w:t>ً</w:t>
      </w:r>
      <w:r w:rsidR="006E14C1" w:rsidRPr="00B62E8C">
        <w:rPr>
          <w:rFonts w:hint="cs"/>
          <w:rtl/>
        </w:rPr>
        <w:t xml:space="preserve"> من الخوف أو الهلع أو الضغط على نفسية الضحية.</w:t>
      </w:r>
    </w:p>
    <w:p w:rsidR="006E14C1" w:rsidRPr="00B62E8C" w:rsidRDefault="0057783A" w:rsidP="0057783A">
      <w:pPr>
        <w:pStyle w:val="SingleTxtGA"/>
        <w:rPr>
          <w:rFonts w:hint="cs"/>
        </w:rPr>
      </w:pPr>
      <w:r w:rsidRPr="00B62E8C">
        <w:rPr>
          <w:rFonts w:hint="cs"/>
          <w:rtl/>
        </w:rPr>
        <w:t>21-</w:t>
      </w:r>
      <w:r w:rsidRPr="00B62E8C">
        <w:rPr>
          <w:rFonts w:hint="cs"/>
          <w:rtl/>
        </w:rPr>
        <w:tab/>
      </w:r>
      <w:r w:rsidR="006E14C1" w:rsidRPr="00B62E8C">
        <w:rPr>
          <w:rFonts w:hint="cs"/>
          <w:rtl/>
        </w:rPr>
        <w:t>ويكفي لقيام فعل التعذيب أن ينصب الأذى أو الألم النفسي أو الجسدي على الشخص المعني بالأمر مباشرة أو على شخص ثالث، طالما أن الغاية منه هي الحصول على معلومات أو بيانات أو اعترافات بهدف معاقبته على فعل ارتكبه أو يشتبه في ارتكابه .</w:t>
      </w:r>
    </w:p>
    <w:p w:rsidR="006E14C1" w:rsidRPr="00B62E8C" w:rsidRDefault="0057783A" w:rsidP="00CE08B8">
      <w:pPr>
        <w:pStyle w:val="SingleTxtGA"/>
        <w:rPr>
          <w:rFonts w:hint="cs"/>
          <w:rtl/>
        </w:rPr>
      </w:pPr>
      <w:r w:rsidRPr="00B62E8C">
        <w:rPr>
          <w:rFonts w:hint="cs"/>
          <w:rtl/>
        </w:rPr>
        <w:t>22-</w:t>
      </w:r>
      <w:r w:rsidRPr="00B62E8C">
        <w:rPr>
          <w:rFonts w:hint="cs"/>
          <w:rtl/>
        </w:rPr>
        <w:tab/>
      </w:r>
      <w:r w:rsidR="006E14C1" w:rsidRPr="00B62E8C">
        <w:rPr>
          <w:rFonts w:hint="cs"/>
          <w:rtl/>
        </w:rPr>
        <w:t xml:space="preserve">وبالإضافة إلى الأحكام الخاصة بالتعذيب كجريمة قائمة بذاتها حسب ما أشير إليه أعلاه، تضمن القانون الجنائي مقتضيات عامة وسعت من الحماية الممنوحة للأفراد من أعمال التعذيب وعاقبت الموظفين العموميين المكلفين بإنفاذ القوانين على إساءتهم استعمال الاختصاصات المسندة إليهم أو ارتكابهم للعنف أو الأمر باستعماله دون موجب شرعي </w:t>
      </w:r>
      <w:r w:rsidR="00CE08B8">
        <w:rPr>
          <w:rFonts w:hint="cs"/>
          <w:rtl/>
        </w:rPr>
        <w:t xml:space="preserve">           </w:t>
      </w:r>
      <w:r w:rsidR="006E14C1" w:rsidRPr="00B62E8C">
        <w:rPr>
          <w:rFonts w:hint="cs"/>
          <w:rtl/>
        </w:rPr>
        <w:t>أو قيامهم بالاعتقال التحكمي، كما يمنع على الموظفين تجاوز اختصاصاتهم أو الأمر باستعمال القوة في غير الأحوال المبررة قانونا</w:t>
      </w:r>
      <w:r w:rsidR="002A6300" w:rsidRPr="00B62E8C">
        <w:rPr>
          <w:rFonts w:hint="cs"/>
          <w:rtl/>
        </w:rPr>
        <w:t>ً</w:t>
      </w:r>
      <w:r w:rsidR="006E14C1" w:rsidRPr="00B62E8C">
        <w:rPr>
          <w:rFonts w:hint="cs"/>
          <w:rtl/>
        </w:rPr>
        <w:t xml:space="preserve"> وذلك تحت طائلة عقوبات جنائية مشددة وأخرى تأديبية لحماية السلامة البدنية للأفراد.</w:t>
      </w:r>
    </w:p>
    <w:p w:rsidR="006E14C1" w:rsidRPr="00B62E8C" w:rsidRDefault="00455FE5" w:rsidP="00455FE5">
      <w:pPr>
        <w:pStyle w:val="H1GA"/>
        <w:jc w:val="left"/>
        <w:rPr>
          <w:rFonts w:hint="cs"/>
          <w:rtl/>
        </w:rPr>
      </w:pPr>
      <w:r w:rsidRPr="00B62E8C">
        <w:rPr>
          <w:rFonts w:hint="cs"/>
          <w:rtl/>
        </w:rPr>
        <w:tab/>
      </w:r>
      <w:r w:rsidRPr="00B62E8C">
        <w:rPr>
          <w:rFonts w:hint="cs"/>
          <w:rtl/>
        </w:rPr>
        <w:tab/>
      </w:r>
      <w:r w:rsidR="006E14C1" w:rsidRPr="00B62E8C">
        <w:rPr>
          <w:rFonts w:hint="cs"/>
          <w:rtl/>
        </w:rPr>
        <w:t xml:space="preserve">المادة 2 </w:t>
      </w:r>
      <w:r w:rsidRPr="00B62E8C">
        <w:rPr>
          <w:rtl/>
        </w:rPr>
        <w:br/>
      </w:r>
      <w:r w:rsidR="002A6300" w:rsidRPr="00B62E8C">
        <w:rPr>
          <w:rFonts w:hint="cs"/>
          <w:rtl/>
        </w:rPr>
        <w:t>الإجراءات القانونية و</w:t>
      </w:r>
      <w:r w:rsidR="006E14C1" w:rsidRPr="00B62E8C">
        <w:rPr>
          <w:rFonts w:hint="cs"/>
          <w:rtl/>
        </w:rPr>
        <w:t>القضائية والإدارية لمنع التعذيب</w:t>
      </w:r>
    </w:p>
    <w:p w:rsidR="006E14C1" w:rsidRPr="00B62E8C" w:rsidRDefault="00455FE5" w:rsidP="0057783A">
      <w:pPr>
        <w:pStyle w:val="SingleTxtGA"/>
        <w:rPr>
          <w:rFonts w:hint="cs"/>
        </w:rPr>
      </w:pPr>
      <w:r w:rsidRPr="00B62E8C">
        <w:rPr>
          <w:rFonts w:hint="cs"/>
          <w:rtl/>
        </w:rPr>
        <w:t>23-</w:t>
      </w:r>
      <w:r w:rsidRPr="00B62E8C">
        <w:rPr>
          <w:rFonts w:hint="cs"/>
          <w:rtl/>
        </w:rPr>
        <w:tab/>
      </w:r>
      <w:r w:rsidR="006E14C1" w:rsidRPr="00B62E8C">
        <w:rPr>
          <w:rFonts w:hint="cs"/>
          <w:rtl/>
        </w:rPr>
        <w:t>انسجاما</w:t>
      </w:r>
      <w:r w:rsidR="002A6300" w:rsidRPr="00B62E8C">
        <w:rPr>
          <w:rFonts w:hint="cs"/>
          <w:rtl/>
        </w:rPr>
        <w:t>ً</w:t>
      </w:r>
      <w:r w:rsidR="006E14C1" w:rsidRPr="00B62E8C">
        <w:rPr>
          <w:rFonts w:hint="cs"/>
          <w:rtl/>
        </w:rPr>
        <w:t xml:space="preserve"> مع ما نصت عليه المادة 2 من اتفاقية مناهضة التعذيب بشأن اتخاذ الإجراءات الفعالة لمنع أعمال التعذيب واستجابة لانشغالات اللجنة على ضوء تقديم التقرير الثالث للمغرب </w:t>
      </w:r>
      <w:r w:rsidR="006E14C1" w:rsidRPr="00B62E8C">
        <w:t>(CAT/C/CR/31/2)</w:t>
      </w:r>
      <w:r w:rsidR="006E14C1" w:rsidRPr="00B62E8C">
        <w:rPr>
          <w:rFonts w:hint="cs"/>
          <w:rtl/>
          <w:lang w:bidi="ar-MA"/>
        </w:rPr>
        <w:t xml:space="preserve"> وخاصة الملاحظة الواردة في الفقرة</w:t>
      </w:r>
      <w:r w:rsidR="002A6300" w:rsidRPr="00B62E8C">
        <w:rPr>
          <w:rFonts w:hint="cs"/>
          <w:rtl/>
          <w:lang w:bidi="ar-MA"/>
        </w:rPr>
        <w:t xml:space="preserve"> 5</w:t>
      </w:r>
      <w:r w:rsidR="006E14C1" w:rsidRPr="00B62E8C">
        <w:rPr>
          <w:rFonts w:hint="cs"/>
          <w:rtl/>
        </w:rPr>
        <w:t xml:space="preserve">(أ)، نص القانون المغربي على مجموعة من </w:t>
      </w:r>
      <w:r w:rsidR="006E14C1" w:rsidRPr="00B62E8C">
        <w:rPr>
          <w:rFonts w:hint="cs"/>
          <w:rtl/>
          <w:lang w:bidi="ar-MA"/>
        </w:rPr>
        <w:t>التدابير</w:t>
      </w:r>
      <w:r w:rsidR="006E14C1" w:rsidRPr="00B62E8C">
        <w:rPr>
          <w:rFonts w:hint="cs"/>
          <w:rtl/>
        </w:rPr>
        <w:t xml:space="preserve"> القانونية </w:t>
      </w:r>
      <w:r w:rsidR="006E14C1" w:rsidRPr="00B62E8C">
        <w:rPr>
          <w:rFonts w:hint="cs"/>
          <w:rtl/>
          <w:lang w:bidi="ar-MA"/>
        </w:rPr>
        <w:t>و</w:t>
      </w:r>
      <w:r w:rsidR="006E14C1" w:rsidRPr="00B62E8C">
        <w:rPr>
          <w:rFonts w:hint="cs"/>
          <w:rtl/>
        </w:rPr>
        <w:t xml:space="preserve">الإدارية والقضائية الكفيلة بمنع التعذيب فوق أراضيه في مقدمتها، </w:t>
      </w:r>
      <w:r w:rsidR="002A6300" w:rsidRPr="00B62E8C">
        <w:rPr>
          <w:rFonts w:hint="cs"/>
          <w:rtl/>
        </w:rPr>
        <w:t>الضمانات التي جاء بها الدستور و</w:t>
      </w:r>
      <w:r w:rsidR="006E14C1" w:rsidRPr="00B62E8C">
        <w:rPr>
          <w:rFonts w:hint="cs"/>
          <w:rtl/>
        </w:rPr>
        <w:t xml:space="preserve">التي تنص على أنه لا يمكن </w:t>
      </w:r>
      <w:r w:rsidR="002A6300" w:rsidRPr="00B62E8C">
        <w:rPr>
          <w:rFonts w:hint="cs"/>
          <w:rtl/>
        </w:rPr>
        <w:t>اعتقال و</w:t>
      </w:r>
      <w:r w:rsidR="006E14C1" w:rsidRPr="00B62E8C">
        <w:rPr>
          <w:rFonts w:hint="cs"/>
          <w:rtl/>
        </w:rPr>
        <w:t>م</w:t>
      </w:r>
      <w:r w:rsidR="002A6300" w:rsidRPr="00B62E8C">
        <w:rPr>
          <w:rFonts w:hint="cs"/>
          <w:rtl/>
        </w:rPr>
        <w:t>عاقبة الأشخاص إلا طبق الأحوال و</w:t>
      </w:r>
      <w:r w:rsidR="006E14C1" w:rsidRPr="00B62E8C">
        <w:rPr>
          <w:rFonts w:hint="cs"/>
          <w:rtl/>
        </w:rPr>
        <w:t>حسب الإجراءات المنصوص عليها في القانون.</w:t>
      </w:r>
    </w:p>
    <w:p w:rsidR="006E14C1" w:rsidRPr="00B62E8C" w:rsidRDefault="00455FE5" w:rsidP="00CE08B8">
      <w:pPr>
        <w:pStyle w:val="SingleTxtGA"/>
        <w:rPr>
          <w:rFonts w:hint="cs"/>
        </w:rPr>
      </w:pPr>
      <w:r w:rsidRPr="00B62E8C">
        <w:rPr>
          <w:rFonts w:hint="cs"/>
          <w:rtl/>
        </w:rPr>
        <w:t>24-</w:t>
      </w:r>
      <w:r w:rsidRPr="00B62E8C">
        <w:rPr>
          <w:rFonts w:hint="cs"/>
          <w:rtl/>
        </w:rPr>
        <w:tab/>
        <w:t>و</w:t>
      </w:r>
      <w:r w:rsidR="006E14C1" w:rsidRPr="00B62E8C">
        <w:rPr>
          <w:rFonts w:hint="cs"/>
          <w:rtl/>
        </w:rPr>
        <w:t>لا يعتد التشريع المغربي بأية ظروف كمبرر</w:t>
      </w:r>
      <w:r w:rsidR="002A6300" w:rsidRPr="00B62E8C">
        <w:rPr>
          <w:rFonts w:hint="cs"/>
          <w:rtl/>
        </w:rPr>
        <w:t xml:space="preserve"> </w:t>
      </w:r>
      <w:r w:rsidR="006E14C1" w:rsidRPr="00B62E8C">
        <w:rPr>
          <w:rFonts w:hint="cs"/>
          <w:rtl/>
        </w:rPr>
        <w:t>للتعذيب ولا يسمح باستخدامه ولو كان نتيجة أوامر صادرة عن موظفين أعلى مرتبة أو عن سلطة عامة، طالما أنه فعل مجرم بمقتضى القانون، فبالإضافة إلى العقوبات الجنائية يمكن اتخاذ عقوبات تأديبية في حق رؤسائهم الإداريين متى أخلوا بمهامهم والتي قد تصل إلى التوقيف المؤقت ع</w:t>
      </w:r>
      <w:r w:rsidR="006E14C1" w:rsidRPr="00B62E8C">
        <w:rPr>
          <w:rFonts w:hint="cs"/>
          <w:rtl/>
          <w:lang w:bidi="ar-MA"/>
        </w:rPr>
        <w:t>ن</w:t>
      </w:r>
      <w:r w:rsidR="006E14C1" w:rsidRPr="00B62E8C">
        <w:rPr>
          <w:rFonts w:hint="cs"/>
          <w:rtl/>
        </w:rPr>
        <w:t xml:space="preserve"> العمل أو التجريد </w:t>
      </w:r>
      <w:r w:rsidR="00CE08B8">
        <w:rPr>
          <w:rFonts w:hint="cs"/>
          <w:rtl/>
        </w:rPr>
        <w:t xml:space="preserve">              </w:t>
      </w:r>
      <w:r w:rsidR="006E14C1" w:rsidRPr="00B62E8C">
        <w:rPr>
          <w:rFonts w:hint="cs"/>
          <w:rtl/>
        </w:rPr>
        <w:t>النهائي منه.</w:t>
      </w:r>
    </w:p>
    <w:p w:rsidR="006E14C1" w:rsidRPr="00B62E8C" w:rsidRDefault="00455FE5" w:rsidP="0057783A">
      <w:pPr>
        <w:pStyle w:val="SingleTxtGA"/>
        <w:rPr>
          <w:rFonts w:hint="cs"/>
        </w:rPr>
      </w:pPr>
      <w:r w:rsidRPr="00B62E8C">
        <w:rPr>
          <w:rFonts w:hint="cs"/>
          <w:rtl/>
        </w:rPr>
        <w:t>25-</w:t>
      </w:r>
      <w:r w:rsidRPr="00B62E8C">
        <w:rPr>
          <w:rFonts w:hint="cs"/>
          <w:rtl/>
        </w:rPr>
        <w:tab/>
      </w:r>
      <w:r w:rsidR="006E14C1" w:rsidRPr="00B62E8C">
        <w:rPr>
          <w:rFonts w:hint="cs"/>
          <w:rtl/>
        </w:rPr>
        <w:t xml:space="preserve">كما أن المشرع المغربي لم ينص على أي مقتضى في القانون الجنائي أو القوانين الجنائية الخاصة يسمح بالتذرع بأية ظروف استثنائية كمبرر للتعذيب، طالما أنه حدد نطاق تطبيق القانون الجنائي في جميع التراب المغربي كأصل عام ولم يحدد أي قيد زمني أو مكاني على القاعدة العامة. </w:t>
      </w:r>
    </w:p>
    <w:p w:rsidR="006E14C1" w:rsidRPr="00B62E8C" w:rsidRDefault="00455FE5" w:rsidP="00CE08B8">
      <w:pPr>
        <w:pStyle w:val="SingleTxtGA"/>
        <w:rPr>
          <w:rFonts w:hint="cs"/>
          <w:rtl/>
        </w:rPr>
      </w:pPr>
      <w:r w:rsidRPr="00B62E8C">
        <w:rPr>
          <w:rFonts w:hint="cs"/>
          <w:rtl/>
        </w:rPr>
        <w:t>26-</w:t>
      </w:r>
      <w:r w:rsidRPr="00B62E8C">
        <w:rPr>
          <w:rFonts w:hint="cs"/>
          <w:rtl/>
        </w:rPr>
        <w:tab/>
      </w:r>
      <w:r w:rsidR="006E14C1" w:rsidRPr="00B62E8C">
        <w:rPr>
          <w:rFonts w:hint="cs"/>
          <w:rtl/>
        </w:rPr>
        <w:t>ووفقا</w:t>
      </w:r>
      <w:r w:rsidRPr="00B62E8C">
        <w:rPr>
          <w:rFonts w:hint="cs"/>
          <w:rtl/>
        </w:rPr>
        <w:t>ً</w:t>
      </w:r>
      <w:r w:rsidR="006E14C1" w:rsidRPr="00B62E8C">
        <w:rPr>
          <w:rFonts w:hint="cs"/>
          <w:rtl/>
        </w:rPr>
        <w:t xml:space="preserve"> للمقتضيات المنصوص عليها في القانون المغربي فإنه لا يسوغ التذرع بأوامر عليا أو بظروف استثنائية، كحالة الحرب أو التهديد بها، أو تهديد الأمن القومي، أو عدم الاستقرار السياسي الداخلي أو أية حالة أخرى من حالات الطوارئ العامة لتبرير التعذيب </w:t>
      </w:r>
      <w:r w:rsidR="00CE08B8">
        <w:rPr>
          <w:rFonts w:hint="cs"/>
          <w:rtl/>
        </w:rPr>
        <w:t xml:space="preserve">           </w:t>
      </w:r>
      <w:r w:rsidR="006E14C1" w:rsidRPr="00B62E8C">
        <w:rPr>
          <w:rFonts w:hint="cs"/>
          <w:rtl/>
        </w:rPr>
        <w:t>أو غيره من ضروب المعاملة القاسية أو اللاإنسانية أو المهينة أو الأشكال الأخرى للإساءة،</w:t>
      </w:r>
      <w:r w:rsidR="002A6300" w:rsidRPr="00B62E8C">
        <w:rPr>
          <w:rFonts w:hint="cs"/>
          <w:rtl/>
        </w:rPr>
        <w:t xml:space="preserve"> </w:t>
      </w:r>
      <w:r w:rsidR="006E14C1" w:rsidRPr="00B62E8C">
        <w:rPr>
          <w:rFonts w:hint="cs"/>
          <w:rtl/>
        </w:rPr>
        <w:t xml:space="preserve">وهو ما يجيب على انشغالات اللجنة بشأن هذه المسألة </w:t>
      </w:r>
      <w:r w:rsidR="006E14C1" w:rsidRPr="00B62E8C">
        <w:t>(CAT/C/CR/31/2)</w:t>
      </w:r>
      <w:r w:rsidR="006E14C1" w:rsidRPr="00B62E8C">
        <w:rPr>
          <w:rtl/>
        </w:rPr>
        <w:t>،</w:t>
      </w:r>
      <w:r w:rsidR="006E14C1" w:rsidRPr="00B62E8C">
        <w:rPr>
          <w:rFonts w:hint="cs"/>
          <w:rtl/>
        </w:rPr>
        <w:t xml:space="preserve"> الفقرة 5(أ).</w:t>
      </w:r>
    </w:p>
    <w:p w:rsidR="006E14C1" w:rsidRPr="00B62E8C" w:rsidRDefault="00455FE5" w:rsidP="0057783A">
      <w:pPr>
        <w:pStyle w:val="SingleTxtGA"/>
        <w:rPr>
          <w:rFonts w:hint="cs"/>
        </w:rPr>
      </w:pPr>
      <w:r w:rsidRPr="00B62E8C">
        <w:rPr>
          <w:rFonts w:hint="cs"/>
          <w:rtl/>
        </w:rPr>
        <w:t>27-</w:t>
      </w:r>
      <w:r w:rsidRPr="00B62E8C">
        <w:rPr>
          <w:rFonts w:hint="cs"/>
          <w:rtl/>
        </w:rPr>
        <w:tab/>
      </w:r>
      <w:r w:rsidR="002A6300" w:rsidRPr="00B62E8C">
        <w:rPr>
          <w:rFonts w:hint="cs"/>
          <w:rtl/>
        </w:rPr>
        <w:t>و</w:t>
      </w:r>
      <w:r w:rsidR="006E14C1" w:rsidRPr="00B62E8C">
        <w:rPr>
          <w:rFonts w:hint="cs"/>
          <w:rtl/>
        </w:rPr>
        <w:t>لتعزيز الإجراءات القضائية لضمان عدم تعرض الأشخاص للتعذيب كما نصت على ذلك الفقرة 1 من المادة 2 من اتفاقية مناهضة التعذيب، نص القانون المغربي على مجموعة من المقتضيات التي تؤكد هذه الحماية. ويبرز دور القضاء في هذا النطاق على مستوى مراقبة أعمال الشرطة القضائية وزيارة مخافر الشرطة من طرف النيابة العامة مرة في الأسبوع للتحقق من شرعية الاعتقال وظروفه، إضافة إلى زيارة السجون بكيفية دورية من طرف القضاة المكلفين بتتبع وضعية الأشخاص المودعين تحت هذا التدبير.</w:t>
      </w:r>
    </w:p>
    <w:p w:rsidR="006E14C1" w:rsidRPr="00B62E8C" w:rsidRDefault="00455FE5" w:rsidP="009A0A0F">
      <w:pPr>
        <w:pStyle w:val="SingleTxtGA"/>
        <w:rPr>
          <w:rFonts w:hint="cs"/>
        </w:rPr>
      </w:pPr>
      <w:r w:rsidRPr="00B62E8C">
        <w:rPr>
          <w:rFonts w:hint="cs"/>
          <w:rtl/>
        </w:rPr>
        <w:t>28-</w:t>
      </w:r>
      <w:r w:rsidRPr="00B62E8C">
        <w:rPr>
          <w:rFonts w:hint="cs"/>
          <w:rtl/>
        </w:rPr>
        <w:tab/>
      </w:r>
      <w:r w:rsidR="002A6300" w:rsidRPr="00B62E8C">
        <w:rPr>
          <w:rFonts w:hint="cs"/>
          <w:rtl/>
        </w:rPr>
        <w:t>و</w:t>
      </w:r>
      <w:r w:rsidR="006E14C1" w:rsidRPr="00B62E8C">
        <w:rPr>
          <w:rFonts w:hint="cs"/>
          <w:rtl/>
        </w:rPr>
        <w:t>من أجل تعزيز الضمانات القضائية الرامية إلى ضمان عدم تعرض الأشخاص للتعذيب، نص القانون المغربي على مجموعة من الإجراءات العملية التي من شأنها ضمان عدم المساس بالسلامة الجسدية للأفراد، من بينها، إمكانية تقديم طلب إلى القضاء لانتداب خبير لمعاينة العنف أو التعذيب على جسم المتهم، وهي إمكانية تمارس عمليا</w:t>
      </w:r>
      <w:r w:rsidR="002A6300" w:rsidRPr="00B62E8C">
        <w:rPr>
          <w:rFonts w:hint="cs"/>
          <w:rtl/>
        </w:rPr>
        <w:t>ً</w:t>
      </w:r>
      <w:r w:rsidR="006E14C1" w:rsidRPr="00B62E8C">
        <w:rPr>
          <w:rFonts w:hint="cs"/>
          <w:rtl/>
        </w:rPr>
        <w:t xml:space="preserve">. وكمثال على ذلك ملف التحقيق رقم </w:t>
      </w:r>
      <w:r w:rsidR="009A0A0F">
        <w:rPr>
          <w:rFonts w:hint="cs"/>
          <w:rtl/>
        </w:rPr>
        <w:t>321ن/2006</w:t>
      </w:r>
      <w:r w:rsidR="006E14C1" w:rsidRPr="00B62E8C">
        <w:rPr>
          <w:rFonts w:hint="cs"/>
          <w:rtl/>
        </w:rPr>
        <w:t xml:space="preserve"> بمحكمة الاستئناف في الدار البيضاء الذي تقدم في إطاره مواطن مغربي بشكوى ضد عناصر الشرطة بأمن الفداء من أجل تعرضه للعنف والتعذيب، حيث قررت النيابة العامة إجراء فحص طبي على المشتكي وهو نفس الإجراء الذي قامت به النيابة العامة في عدة قضايا أخرى كالملف الجنائي الاستئنافي رقم </w:t>
      </w:r>
      <w:r w:rsidR="009A0A0F">
        <w:rPr>
          <w:rFonts w:hint="cs"/>
          <w:rtl/>
        </w:rPr>
        <w:t>139/05</w:t>
      </w:r>
      <w:r w:rsidR="006E14C1" w:rsidRPr="00B62E8C">
        <w:rPr>
          <w:rFonts w:hint="cs"/>
          <w:rtl/>
        </w:rPr>
        <w:t xml:space="preserve"> بمحكمة الاستئناف في مراكش. </w:t>
      </w:r>
    </w:p>
    <w:p w:rsidR="006E14C1" w:rsidRPr="00B62E8C" w:rsidRDefault="00455FE5" w:rsidP="002A6300">
      <w:pPr>
        <w:pStyle w:val="SingleTxtGA"/>
        <w:rPr>
          <w:rFonts w:hint="cs"/>
        </w:rPr>
      </w:pPr>
      <w:r w:rsidRPr="00B62E8C">
        <w:rPr>
          <w:rFonts w:hint="cs"/>
          <w:rtl/>
        </w:rPr>
        <w:t>29-</w:t>
      </w:r>
      <w:r w:rsidRPr="00B62E8C">
        <w:rPr>
          <w:rFonts w:hint="cs"/>
          <w:rtl/>
        </w:rPr>
        <w:tab/>
      </w:r>
      <w:r w:rsidR="006E14C1" w:rsidRPr="00B62E8C">
        <w:rPr>
          <w:rFonts w:hint="cs"/>
          <w:rtl/>
        </w:rPr>
        <w:t>كما يمكن لوكيل الملك القيام بذلك تلقائيا</w:t>
      </w:r>
      <w:r w:rsidR="002A6300" w:rsidRPr="00B62E8C">
        <w:rPr>
          <w:rFonts w:hint="cs"/>
          <w:rtl/>
        </w:rPr>
        <w:t>ً</w:t>
      </w:r>
      <w:r w:rsidR="006E14C1" w:rsidRPr="00B62E8C">
        <w:rPr>
          <w:rFonts w:hint="cs"/>
          <w:rtl/>
        </w:rPr>
        <w:t xml:space="preserve"> إذا عاين آثارا تبرر ذلك كما يمكن لدفاع المتهم الاتصال بموكله أثناء البحث التمهيدي وبالضبط خلال مرحلة تمديد الحراسة النظرية وذلك تكريسا</w:t>
      </w:r>
      <w:r w:rsidR="002A6300" w:rsidRPr="00B62E8C">
        <w:rPr>
          <w:rFonts w:hint="cs"/>
          <w:rtl/>
        </w:rPr>
        <w:t>ً</w:t>
      </w:r>
      <w:r w:rsidR="006E14C1" w:rsidRPr="00B62E8C">
        <w:rPr>
          <w:rFonts w:hint="cs"/>
          <w:rtl/>
        </w:rPr>
        <w:t xml:space="preserve"> لمزيد م</w:t>
      </w:r>
      <w:r w:rsidR="006E14C1" w:rsidRPr="00B62E8C">
        <w:rPr>
          <w:rFonts w:hint="eastAsia"/>
          <w:rtl/>
        </w:rPr>
        <w:t>ن</w:t>
      </w:r>
      <w:r w:rsidR="006E14C1" w:rsidRPr="00B62E8C">
        <w:rPr>
          <w:rFonts w:hint="cs"/>
          <w:rtl/>
        </w:rPr>
        <w:t xml:space="preserve"> المراقبة على أعمال الضابطة القضائية أثناء فترة اعتقال المشتبه فيه، هذا إضافة </w:t>
      </w:r>
      <w:r w:rsidR="006E14C1" w:rsidRPr="00B62E8C">
        <w:rPr>
          <w:rFonts w:hint="cs"/>
          <w:rtl/>
          <w:lang w:bidi="ar-MA"/>
        </w:rPr>
        <w:t>إلى إلزام الشرطة القضائية بإشعار عائلة الشخص الموقوف بهذا الإجراء تحت مرا</w:t>
      </w:r>
      <w:r w:rsidR="002A6300" w:rsidRPr="00B62E8C">
        <w:rPr>
          <w:rFonts w:hint="cs"/>
          <w:rtl/>
          <w:lang w:bidi="ar-MA"/>
        </w:rPr>
        <w:t>ق</w:t>
      </w:r>
      <w:r w:rsidR="006E14C1" w:rsidRPr="00B62E8C">
        <w:rPr>
          <w:rFonts w:hint="cs"/>
          <w:rtl/>
          <w:lang w:bidi="ar-MA"/>
        </w:rPr>
        <w:t>بة النيابة العامة.</w:t>
      </w:r>
      <w:r w:rsidR="006E14C1" w:rsidRPr="00B62E8C">
        <w:rPr>
          <w:rFonts w:hint="cs"/>
          <w:rtl/>
        </w:rPr>
        <w:t xml:space="preserve"> وفي هذا الإطار تم إنشاء سجل خاص من طرف الضابطة القضائية لإشعار عائلات</w:t>
      </w:r>
      <w:r w:rsidR="00966A2D">
        <w:rPr>
          <w:rFonts w:hint="cs"/>
          <w:rtl/>
        </w:rPr>
        <w:t xml:space="preserve"> المودعين رهن الحراسة النظرية و</w:t>
      </w:r>
      <w:r w:rsidR="006E14C1" w:rsidRPr="00B62E8C">
        <w:rPr>
          <w:rFonts w:hint="cs"/>
          <w:rtl/>
        </w:rPr>
        <w:t>هو ما يست</w:t>
      </w:r>
      <w:r w:rsidR="002A6300" w:rsidRPr="00B62E8C">
        <w:rPr>
          <w:rFonts w:hint="cs"/>
          <w:rtl/>
        </w:rPr>
        <w:t xml:space="preserve">جيب لتوصية اللجنة في هذا الصدد </w:t>
      </w:r>
      <w:r w:rsidR="002A6300" w:rsidRPr="00B62E8C">
        <w:t>(CAT/C/CR/31/2</w:t>
      </w:r>
      <w:r w:rsidR="006E14C1" w:rsidRPr="00B62E8C">
        <w:t>)</w:t>
      </w:r>
      <w:r w:rsidR="006E14C1" w:rsidRPr="00B62E8C">
        <w:rPr>
          <w:rFonts w:hint="cs"/>
          <w:rtl/>
        </w:rPr>
        <w:t>، الفقرة 6(ج).</w:t>
      </w:r>
    </w:p>
    <w:p w:rsidR="006E14C1" w:rsidRPr="00B62E8C" w:rsidRDefault="00455FE5" w:rsidP="002A6300">
      <w:pPr>
        <w:pStyle w:val="SingleTxtGA"/>
      </w:pPr>
      <w:r w:rsidRPr="00B62E8C">
        <w:rPr>
          <w:rFonts w:hint="cs"/>
          <w:rtl/>
        </w:rPr>
        <w:t>30-</w:t>
      </w:r>
      <w:r w:rsidRPr="00B62E8C">
        <w:rPr>
          <w:rFonts w:hint="cs"/>
          <w:rtl/>
        </w:rPr>
        <w:tab/>
      </w:r>
      <w:r w:rsidR="006E14C1" w:rsidRPr="00B62E8C">
        <w:rPr>
          <w:rFonts w:hint="cs"/>
          <w:rtl/>
          <w:lang w:bidi="ar-MA"/>
        </w:rPr>
        <w:t xml:space="preserve">وللتأكد من شرعية الاعتقال </w:t>
      </w:r>
      <w:r w:rsidR="006E14C1" w:rsidRPr="00B62E8C">
        <w:rPr>
          <w:rFonts w:hint="cs"/>
          <w:rtl/>
        </w:rPr>
        <w:t>يتعين على العون</w:t>
      </w:r>
      <w:r w:rsidR="002A6300" w:rsidRPr="00B62E8C">
        <w:rPr>
          <w:rFonts w:hint="cs"/>
          <w:rtl/>
        </w:rPr>
        <w:t xml:space="preserve"> </w:t>
      </w:r>
      <w:r w:rsidR="006E14C1" w:rsidRPr="00B62E8C">
        <w:rPr>
          <w:rFonts w:hint="cs"/>
          <w:rtl/>
        </w:rPr>
        <w:t>المكلف بالضبط القضائي التأكد من أن سند الاعتقال مستوف للشروط الشكلية المتطلبة</w:t>
      </w:r>
      <w:r w:rsidR="002A6300" w:rsidRPr="00B62E8C">
        <w:rPr>
          <w:rFonts w:hint="cs"/>
          <w:rtl/>
        </w:rPr>
        <w:t xml:space="preserve"> </w:t>
      </w:r>
      <w:r w:rsidR="006E14C1" w:rsidRPr="00B62E8C">
        <w:rPr>
          <w:rFonts w:hint="cs"/>
          <w:rtl/>
        </w:rPr>
        <w:t>حسب مقتضيات قانون المسطرة الجنائية،</w:t>
      </w:r>
      <w:r w:rsidR="006E14C1" w:rsidRPr="00B62E8C">
        <w:rPr>
          <w:rFonts w:hint="cs"/>
          <w:rtl/>
          <w:lang w:bidi="ar-MA"/>
        </w:rPr>
        <w:t xml:space="preserve"> كما</w:t>
      </w:r>
      <w:r w:rsidR="006E14C1" w:rsidRPr="00B62E8C">
        <w:rPr>
          <w:rFonts w:hint="cs"/>
          <w:rtl/>
        </w:rPr>
        <w:t xml:space="preserve"> يجب عليه أن يشعر كل معتقل</w:t>
      </w:r>
      <w:r w:rsidR="002A6300" w:rsidRPr="00B62E8C">
        <w:rPr>
          <w:rFonts w:hint="cs"/>
          <w:rtl/>
        </w:rPr>
        <w:t xml:space="preserve"> </w:t>
      </w:r>
      <w:r w:rsidR="006E14C1" w:rsidRPr="00B62E8C">
        <w:rPr>
          <w:rFonts w:hint="cs"/>
          <w:rtl/>
        </w:rPr>
        <w:t>عند إيداعه بالمؤسسة، بحقه في الإدلاء باسم وعنوان الشخص أو الأشخاص الذين يمكن</w:t>
      </w:r>
      <w:r w:rsidR="002A6300" w:rsidRPr="00B62E8C">
        <w:rPr>
          <w:rFonts w:hint="cs"/>
          <w:rtl/>
        </w:rPr>
        <w:t xml:space="preserve"> </w:t>
      </w:r>
      <w:r w:rsidR="006E14C1" w:rsidRPr="00B62E8C">
        <w:rPr>
          <w:rFonts w:hint="cs"/>
          <w:rtl/>
        </w:rPr>
        <w:t>الاتصال</w:t>
      </w:r>
      <w:r w:rsidR="002A6300" w:rsidRPr="00B62E8C">
        <w:rPr>
          <w:rFonts w:hint="cs"/>
          <w:rtl/>
        </w:rPr>
        <w:t xml:space="preserve"> بهم</w:t>
      </w:r>
      <w:r w:rsidR="006E14C1" w:rsidRPr="00B62E8C">
        <w:rPr>
          <w:rFonts w:hint="cs"/>
          <w:rtl/>
        </w:rPr>
        <w:t>.</w:t>
      </w:r>
    </w:p>
    <w:p w:rsidR="006E14C1" w:rsidRPr="00B62E8C" w:rsidRDefault="00455FE5" w:rsidP="009370A7">
      <w:pPr>
        <w:pStyle w:val="SingleTxtGA"/>
      </w:pPr>
      <w:r w:rsidRPr="00B62E8C">
        <w:rPr>
          <w:rFonts w:hint="cs"/>
          <w:rtl/>
        </w:rPr>
        <w:t>31-</w:t>
      </w:r>
      <w:r w:rsidRPr="00B62E8C">
        <w:rPr>
          <w:rFonts w:hint="cs"/>
          <w:rtl/>
        </w:rPr>
        <w:tab/>
      </w:r>
      <w:r w:rsidR="006E14C1" w:rsidRPr="00B62E8C">
        <w:rPr>
          <w:rFonts w:hint="cs"/>
          <w:rtl/>
        </w:rPr>
        <w:t>واعتبارا</w:t>
      </w:r>
      <w:r w:rsidRPr="00B62E8C">
        <w:rPr>
          <w:rFonts w:hint="cs"/>
          <w:rtl/>
        </w:rPr>
        <w:t>ً</w:t>
      </w:r>
      <w:r w:rsidR="006E14C1" w:rsidRPr="00B62E8C">
        <w:rPr>
          <w:rFonts w:hint="cs"/>
          <w:rtl/>
        </w:rPr>
        <w:t xml:space="preserve"> </w:t>
      </w:r>
      <w:r w:rsidR="006E14C1" w:rsidRPr="00B62E8C">
        <w:rPr>
          <w:rFonts w:hint="cs"/>
          <w:rtl/>
          <w:lang w:bidi="ar-MA"/>
        </w:rPr>
        <w:t>للقواعد</w:t>
      </w:r>
      <w:r w:rsidR="002A6300" w:rsidRPr="00B62E8C">
        <w:rPr>
          <w:rFonts w:hint="cs"/>
          <w:rtl/>
        </w:rPr>
        <w:t xml:space="preserve"> المنظمة لجنوح الأحداث و</w:t>
      </w:r>
      <w:r w:rsidR="006E14C1" w:rsidRPr="00B62E8C">
        <w:rPr>
          <w:rFonts w:hint="cs"/>
          <w:rtl/>
        </w:rPr>
        <w:t>المنسجمة مع المعايير الدولية، ألزم القانون المغربي إذا تعلق الأمر بحدث</w:t>
      </w:r>
      <w:r w:rsidR="009370A7" w:rsidRPr="00B62E8C">
        <w:rPr>
          <w:rFonts w:hint="cs"/>
          <w:rtl/>
        </w:rPr>
        <w:t xml:space="preserve"> </w:t>
      </w:r>
      <w:r w:rsidR="006E14C1" w:rsidRPr="00B62E8C">
        <w:rPr>
          <w:rFonts w:hint="cs"/>
          <w:rtl/>
        </w:rPr>
        <w:t>جانح، مدير المؤسسة التي سيودع بها أن يسجل في بطاقة معلوماته وبمجرد إيداعه</w:t>
      </w:r>
      <w:r w:rsidRPr="00B62E8C">
        <w:rPr>
          <w:rFonts w:hint="cs"/>
          <w:rtl/>
        </w:rPr>
        <w:t xml:space="preserve"> </w:t>
      </w:r>
      <w:r w:rsidR="006E14C1" w:rsidRPr="00B62E8C">
        <w:rPr>
          <w:rFonts w:hint="cs"/>
          <w:rtl/>
        </w:rPr>
        <w:t>اسم وعنوان وهاتف</w:t>
      </w:r>
      <w:r w:rsidR="009370A7" w:rsidRPr="00B62E8C">
        <w:rPr>
          <w:rFonts w:hint="cs"/>
          <w:rtl/>
        </w:rPr>
        <w:t xml:space="preserve"> </w:t>
      </w:r>
      <w:r w:rsidR="006E14C1" w:rsidRPr="00B62E8C">
        <w:rPr>
          <w:rFonts w:hint="cs"/>
          <w:rtl/>
        </w:rPr>
        <w:t>أبويه أو وصيه أو كافله. وخوّل القانون قضاة الأحداث القيام بزيارات دورية للمؤسسات المكلفة باستقبال الأحداث الجانحين أو الموجودين في وضعية صعبة أو ضحايا فعل جرمي مرة كل شهر على الأقل.</w:t>
      </w:r>
    </w:p>
    <w:p w:rsidR="006E14C1" w:rsidRPr="00B62E8C" w:rsidRDefault="00455FE5" w:rsidP="0057783A">
      <w:pPr>
        <w:pStyle w:val="SingleTxtGA"/>
        <w:rPr>
          <w:rFonts w:hint="cs"/>
          <w:rtl/>
        </w:rPr>
      </w:pPr>
      <w:r w:rsidRPr="00B62E8C">
        <w:rPr>
          <w:rFonts w:hint="cs"/>
          <w:rtl/>
        </w:rPr>
        <w:t>32-</w:t>
      </w:r>
      <w:r w:rsidRPr="00B62E8C">
        <w:rPr>
          <w:rFonts w:hint="cs"/>
          <w:rtl/>
        </w:rPr>
        <w:tab/>
        <w:t>و</w:t>
      </w:r>
      <w:r w:rsidR="006E14C1" w:rsidRPr="00B62E8C">
        <w:rPr>
          <w:rFonts w:hint="cs"/>
          <w:rtl/>
        </w:rPr>
        <w:t>تدعيما</w:t>
      </w:r>
      <w:r w:rsidR="009370A7" w:rsidRPr="00B62E8C">
        <w:rPr>
          <w:rFonts w:hint="cs"/>
          <w:rtl/>
        </w:rPr>
        <w:t>ً</w:t>
      </w:r>
      <w:r w:rsidR="00966A2D">
        <w:rPr>
          <w:rFonts w:hint="cs"/>
          <w:rtl/>
        </w:rPr>
        <w:t xml:space="preserve"> للإجراءات التشريعية و</w:t>
      </w:r>
      <w:r w:rsidR="006E14C1" w:rsidRPr="00B62E8C">
        <w:rPr>
          <w:rFonts w:hint="cs"/>
          <w:rtl/>
        </w:rPr>
        <w:t>القضائية التي من شأنها حماية الأشخاص من التعرض للتعذيب، سن المغرب إجراءات إدارية أخرى يمكنها أن تساهم بدورها في تكريس حماية السلامة الجسدية للأفراد. وفي هذا الإطار ولضمان عدم تعرض المعتقلين بالسجون لسوء المعاملة أو التعذيب، عهد القانون إلى لجنة إدارية محلية يرأسها عامل المدينة بالقيام بمراقبة دورية لمؤسسات السجون قصد تفقد أوضاع السجناء وتوفير وسائل الأمن والصحة والتغذية ورفع تقارير بذلك إلى الجهات المختصة.</w:t>
      </w:r>
    </w:p>
    <w:p w:rsidR="006E14C1" w:rsidRPr="00B62E8C" w:rsidRDefault="00455FE5" w:rsidP="00CE08B8">
      <w:pPr>
        <w:pStyle w:val="SingleTxtGA"/>
        <w:rPr>
          <w:rFonts w:hint="cs"/>
          <w:rtl/>
        </w:rPr>
      </w:pPr>
      <w:r w:rsidRPr="00B62E8C">
        <w:rPr>
          <w:rFonts w:hint="cs"/>
          <w:rtl/>
        </w:rPr>
        <w:t>33-</w:t>
      </w:r>
      <w:r w:rsidRPr="00B62E8C">
        <w:rPr>
          <w:rFonts w:hint="cs"/>
          <w:rtl/>
        </w:rPr>
        <w:tab/>
      </w:r>
      <w:r w:rsidR="006E14C1" w:rsidRPr="00B62E8C">
        <w:rPr>
          <w:rFonts w:hint="cs"/>
          <w:rtl/>
        </w:rPr>
        <w:t>كما تم إنشاء هيئة الإنصاف والمصالحة كآلية وطنية للعدالة الانتقالية، وهي</w:t>
      </w:r>
      <w:r w:rsidR="001A5B65" w:rsidRPr="00B62E8C">
        <w:rPr>
          <w:rFonts w:hint="cs"/>
          <w:rtl/>
        </w:rPr>
        <w:t xml:space="preserve"> ثمرة من ثمرات التطور التدريجي </w:t>
      </w:r>
      <w:r w:rsidR="006E14C1" w:rsidRPr="00B62E8C">
        <w:rPr>
          <w:rFonts w:hint="cs"/>
          <w:rtl/>
        </w:rPr>
        <w:t>الذي عرفه المغرب من أجل حل المشاكل والملفات المرتبطة بماضي الا</w:t>
      </w:r>
      <w:r w:rsidR="00966A2D">
        <w:rPr>
          <w:rFonts w:hint="cs"/>
          <w:rtl/>
        </w:rPr>
        <w:t>نتهاكات الجسيمة لحقوق الإنسان وجبر الضرر الفردي و</w:t>
      </w:r>
      <w:r w:rsidR="006E14C1" w:rsidRPr="00B62E8C">
        <w:rPr>
          <w:rFonts w:hint="cs"/>
          <w:rtl/>
        </w:rPr>
        <w:t>الجماعي</w:t>
      </w:r>
      <w:r w:rsidR="001A5B65" w:rsidRPr="00B62E8C">
        <w:rPr>
          <w:rFonts w:hint="cs"/>
          <w:rtl/>
        </w:rPr>
        <w:t xml:space="preserve">، </w:t>
      </w:r>
      <w:r w:rsidR="006E14C1" w:rsidRPr="00B62E8C">
        <w:rPr>
          <w:rFonts w:hint="cs"/>
          <w:rtl/>
        </w:rPr>
        <w:t>وهي أيضا</w:t>
      </w:r>
      <w:r w:rsidR="001A5B65" w:rsidRPr="00B62E8C">
        <w:rPr>
          <w:rFonts w:hint="cs"/>
          <w:rtl/>
        </w:rPr>
        <w:t>ً</w:t>
      </w:r>
      <w:r w:rsidR="006E14C1" w:rsidRPr="00B62E8C">
        <w:rPr>
          <w:rFonts w:hint="cs"/>
          <w:rtl/>
        </w:rPr>
        <w:t xml:space="preserve"> محصلة للتفاعلات والمناقشات على مستوى الطبقة السياسية والقوى الفاعلة في المجتمع المدني، للبحث عن أحسن السبل لتسوية ماضي الانتهاكات الجسيمة لحقوق الإنسان وحلها بشكل </w:t>
      </w:r>
      <w:r w:rsidR="00CE08B8">
        <w:rPr>
          <w:rFonts w:hint="cs"/>
          <w:rtl/>
        </w:rPr>
        <w:t xml:space="preserve">         </w:t>
      </w:r>
      <w:r w:rsidR="006E14C1" w:rsidRPr="00B62E8C">
        <w:rPr>
          <w:rFonts w:hint="cs"/>
          <w:rtl/>
        </w:rPr>
        <w:t>عادل ومنصف.</w:t>
      </w:r>
    </w:p>
    <w:p w:rsidR="006E14C1" w:rsidRPr="00B62E8C" w:rsidRDefault="00455FE5" w:rsidP="009315AD">
      <w:pPr>
        <w:pStyle w:val="SingleTxtGA"/>
        <w:rPr>
          <w:rFonts w:hint="cs"/>
          <w:rtl/>
          <w:lang w:bidi="ar-MA"/>
        </w:rPr>
      </w:pPr>
      <w:r w:rsidRPr="00B62E8C">
        <w:rPr>
          <w:rFonts w:hint="cs"/>
          <w:rtl/>
        </w:rPr>
        <w:t>34-</w:t>
      </w:r>
      <w:r w:rsidRPr="00B62E8C">
        <w:rPr>
          <w:rFonts w:hint="cs"/>
          <w:rtl/>
        </w:rPr>
        <w:tab/>
      </w:r>
      <w:r w:rsidR="001A5B65" w:rsidRPr="00B62E8C">
        <w:rPr>
          <w:rFonts w:hint="cs"/>
          <w:rtl/>
        </w:rPr>
        <w:t>و</w:t>
      </w:r>
      <w:r w:rsidR="006E14C1" w:rsidRPr="00B62E8C">
        <w:rPr>
          <w:rFonts w:hint="cs"/>
          <w:rtl/>
        </w:rPr>
        <w:t>قد قامت الهيئة بإجراء تقييم شامل لمسلسل تسوية ملف الاختفاء القسري والاعتقال التعسفي،</w:t>
      </w:r>
      <w:r w:rsidR="001A5B65" w:rsidRPr="00B62E8C">
        <w:rPr>
          <w:rFonts w:hint="cs"/>
          <w:rtl/>
        </w:rPr>
        <w:t xml:space="preserve"> </w:t>
      </w:r>
      <w:r w:rsidR="006E14C1" w:rsidRPr="00B62E8C">
        <w:rPr>
          <w:rFonts w:hint="cs"/>
          <w:rtl/>
        </w:rPr>
        <w:t xml:space="preserve">بشراكة وتعاون بين الحكومة والسلطات العمومية والإدارات المعنية والمنظمات الحقوقية والضحايا وعائلاتهم وممثليهم </w:t>
      </w:r>
      <w:r w:rsidR="006E14C1" w:rsidRPr="00B62E8C">
        <w:rPr>
          <w:rFonts w:hint="cs"/>
          <w:rtl/>
          <w:lang w:bidi="ar-MA"/>
        </w:rPr>
        <w:t>أفضت إلى الكشف عن مصير أكثر من 742 مختفيا</w:t>
      </w:r>
      <w:r w:rsidR="001A5B65" w:rsidRPr="00B62E8C">
        <w:rPr>
          <w:rFonts w:hint="cs"/>
          <w:rtl/>
          <w:lang w:bidi="ar-MA"/>
        </w:rPr>
        <w:t>ً</w:t>
      </w:r>
      <w:r w:rsidR="006E14C1" w:rsidRPr="00B62E8C">
        <w:rPr>
          <w:rFonts w:hint="cs"/>
          <w:rtl/>
          <w:lang w:bidi="ar-MA"/>
        </w:rPr>
        <w:t xml:space="preserve"> ومجهول المصير، تم تعويض ذوي حقوقهم في إطار جبر الضرر. كما توصلت السلطات الحكومية المغربية إلى الكشف عن 190 حالة اختفاء من أصل 248 حالة وردتها من </w:t>
      </w:r>
      <w:r w:rsidRPr="00B62E8C">
        <w:rPr>
          <w:rFonts w:hint="cs"/>
          <w:rtl/>
          <w:lang w:bidi="ar-MA"/>
        </w:rPr>
        <w:t xml:space="preserve">الفريق العامل </w:t>
      </w:r>
      <w:r w:rsidR="006E14C1" w:rsidRPr="00B62E8C">
        <w:rPr>
          <w:rFonts w:hint="cs"/>
          <w:rtl/>
          <w:lang w:bidi="ar-MA"/>
        </w:rPr>
        <w:t>المعن</w:t>
      </w:r>
      <w:r w:rsidRPr="00B62E8C">
        <w:rPr>
          <w:rFonts w:hint="cs"/>
          <w:rtl/>
          <w:lang w:bidi="ar-MA"/>
        </w:rPr>
        <w:t>ي</w:t>
      </w:r>
      <w:r w:rsidR="006E14C1" w:rsidRPr="00B62E8C">
        <w:rPr>
          <w:rFonts w:hint="cs"/>
          <w:rtl/>
          <w:lang w:bidi="ar-MA"/>
        </w:rPr>
        <w:t xml:space="preserve"> بالاختفاء القسري أو غير الطوعي الذي اعتبر المجهودات التي تقوم بها الحكومة المغربية مثالا يحت</w:t>
      </w:r>
      <w:r w:rsidR="009315AD">
        <w:rPr>
          <w:rFonts w:hint="cs"/>
          <w:rtl/>
          <w:lang w:bidi="ar-MA"/>
        </w:rPr>
        <w:t>ذ</w:t>
      </w:r>
      <w:r w:rsidR="006E14C1" w:rsidRPr="00B62E8C">
        <w:rPr>
          <w:rFonts w:hint="cs"/>
          <w:rtl/>
          <w:lang w:bidi="ar-MA"/>
        </w:rPr>
        <w:t>ى به في هذا المجال.</w:t>
      </w:r>
    </w:p>
    <w:p w:rsidR="006E14C1" w:rsidRPr="00B62E8C" w:rsidRDefault="00455FE5" w:rsidP="00455FE5">
      <w:pPr>
        <w:pStyle w:val="H1GA"/>
        <w:jc w:val="left"/>
        <w:rPr>
          <w:rFonts w:hint="cs"/>
          <w:rtl/>
          <w:lang w:bidi="ar-MA"/>
        </w:rPr>
      </w:pPr>
      <w:r w:rsidRPr="00B62E8C">
        <w:rPr>
          <w:rFonts w:hint="cs"/>
          <w:rtl/>
        </w:rPr>
        <w:tab/>
      </w:r>
      <w:r w:rsidRPr="00B62E8C">
        <w:rPr>
          <w:rFonts w:hint="cs"/>
          <w:rtl/>
        </w:rPr>
        <w:tab/>
      </w:r>
      <w:r w:rsidR="006E14C1" w:rsidRPr="00B62E8C">
        <w:rPr>
          <w:rFonts w:hint="cs"/>
          <w:rtl/>
        </w:rPr>
        <w:t>المادة 3</w:t>
      </w:r>
      <w:r w:rsidRPr="00B62E8C">
        <w:rPr>
          <w:rtl/>
        </w:rPr>
        <w:br/>
      </w:r>
      <w:r w:rsidR="006E14C1" w:rsidRPr="00B62E8C">
        <w:rPr>
          <w:rFonts w:hint="cs"/>
          <w:rtl/>
        </w:rPr>
        <w:t xml:space="preserve">منع </w:t>
      </w:r>
      <w:r w:rsidRPr="00B62E8C">
        <w:rPr>
          <w:rFonts w:hint="cs"/>
          <w:rtl/>
        </w:rPr>
        <w:t>إ</w:t>
      </w:r>
      <w:r w:rsidR="006E14C1" w:rsidRPr="00B62E8C">
        <w:rPr>
          <w:rFonts w:hint="cs"/>
          <w:rtl/>
        </w:rPr>
        <w:t>بعاد أو طرد الأجانب إذا كان في ذلك تهديد بتعرضهم لأعمال تعذيب</w:t>
      </w:r>
    </w:p>
    <w:p w:rsidR="006E14C1" w:rsidRPr="00B62E8C" w:rsidRDefault="002A6300" w:rsidP="00CE08B8">
      <w:pPr>
        <w:pStyle w:val="SingleTxtGA"/>
        <w:rPr>
          <w:rFonts w:hint="cs"/>
        </w:rPr>
      </w:pPr>
      <w:r w:rsidRPr="00B62E8C">
        <w:rPr>
          <w:rFonts w:hint="cs"/>
          <w:rtl/>
        </w:rPr>
        <w:t>35-</w:t>
      </w:r>
      <w:r w:rsidRPr="00B62E8C">
        <w:rPr>
          <w:rFonts w:hint="cs"/>
          <w:rtl/>
        </w:rPr>
        <w:tab/>
      </w:r>
      <w:r w:rsidR="006E14C1" w:rsidRPr="00B62E8C">
        <w:rPr>
          <w:rFonts w:hint="cs"/>
          <w:rtl/>
        </w:rPr>
        <w:t xml:space="preserve">لا تتقيد المملكة المغربية في احترامها لحقوق الإنسان والكرامة الإنسانية برابطة الجنسية وإنما هو التزام باحترام حقوق الإنسان في بعدها الكوني، كما نصت على ذلك </w:t>
      </w:r>
      <w:r w:rsidR="00CE08B8">
        <w:rPr>
          <w:rFonts w:hint="cs"/>
          <w:rtl/>
        </w:rPr>
        <w:t xml:space="preserve">         </w:t>
      </w:r>
      <w:r w:rsidR="006E14C1" w:rsidRPr="00B62E8C">
        <w:rPr>
          <w:rFonts w:hint="cs"/>
          <w:rtl/>
        </w:rPr>
        <w:t xml:space="preserve">المادة 2 من الإعلان العالمي لحقوق الإنسان. وفي ظل هذه المقتضيات عمل المغرب على المصادقة على الاتفاقية الدولية لحماية حقوق جميع العمال المهاجرين وأفراد أسرهم </w:t>
      </w:r>
      <w:r w:rsidR="00CE08B8">
        <w:rPr>
          <w:rFonts w:hint="cs"/>
          <w:rtl/>
        </w:rPr>
        <w:t xml:space="preserve">            </w:t>
      </w:r>
      <w:r w:rsidR="006E14C1" w:rsidRPr="00B62E8C">
        <w:rPr>
          <w:rFonts w:hint="cs"/>
          <w:rtl/>
        </w:rPr>
        <w:t xml:space="preserve">سنة 1993. ولملائمة </w:t>
      </w:r>
      <w:r w:rsidR="00D321C5" w:rsidRPr="00B62E8C">
        <w:rPr>
          <w:rFonts w:hint="cs"/>
          <w:rtl/>
        </w:rPr>
        <w:t>القانون الوطني مع هذه الاتفاقية</w:t>
      </w:r>
      <w:r w:rsidR="006E14C1" w:rsidRPr="00B62E8C">
        <w:rPr>
          <w:rFonts w:hint="cs"/>
          <w:rtl/>
        </w:rPr>
        <w:t>.</w:t>
      </w:r>
      <w:r w:rsidR="00D321C5" w:rsidRPr="00B62E8C">
        <w:rPr>
          <w:rFonts w:hint="cs"/>
          <w:rtl/>
        </w:rPr>
        <w:t xml:space="preserve"> </w:t>
      </w:r>
      <w:r w:rsidR="006E14C1" w:rsidRPr="00B62E8C">
        <w:rPr>
          <w:rFonts w:hint="cs"/>
          <w:rtl/>
        </w:rPr>
        <w:t xml:space="preserve">وفي انتظار بلورة وضع قانون اللجوء الذي يعمل المغرب على صياغته، تعززت الترسانة القانونية بالمغرب سنة 2003 بصدور القانون رقم </w:t>
      </w:r>
      <w:r w:rsidR="00894028">
        <w:rPr>
          <w:rFonts w:hint="cs"/>
          <w:sz w:val="30"/>
          <w:rtl/>
        </w:rPr>
        <w:t>03-02</w:t>
      </w:r>
      <w:r w:rsidR="006E14C1" w:rsidRPr="00B62E8C">
        <w:rPr>
          <w:rFonts w:hint="cs"/>
          <w:sz w:val="32"/>
          <w:szCs w:val="32"/>
          <w:rtl/>
        </w:rPr>
        <w:t xml:space="preserve"> </w:t>
      </w:r>
      <w:r w:rsidR="006E14C1" w:rsidRPr="00B62E8C">
        <w:rPr>
          <w:rFonts w:hint="cs"/>
          <w:rtl/>
        </w:rPr>
        <w:t>المتعلق بدخول وإقامة الأجانب في المملكة المغربية وبالهجرة غير المشروعة الذي ينسجم والالتزامات الدولية الرامية إلى حماية المهاجرين من العنف والحرمان والطرد التعسفي وعدم إقرار ممارسة التمييز في مواجهة الأجنبي الموجود بالمغرب كيفما كانت وضعيته القانونية واستفادته من المساواة أمام القانون الذي يعتبر مبدأ دستوريا</w:t>
      </w:r>
      <w:r w:rsidR="00D321C5" w:rsidRPr="00B62E8C">
        <w:rPr>
          <w:rFonts w:hint="cs"/>
          <w:rtl/>
        </w:rPr>
        <w:t>ً</w:t>
      </w:r>
      <w:r w:rsidR="006E14C1" w:rsidRPr="00B62E8C">
        <w:rPr>
          <w:rFonts w:hint="cs"/>
          <w:rtl/>
        </w:rPr>
        <w:t xml:space="preserve"> </w:t>
      </w:r>
      <w:r w:rsidR="00CE08B8">
        <w:rPr>
          <w:rFonts w:hint="cs"/>
          <w:rtl/>
        </w:rPr>
        <w:t xml:space="preserve">            </w:t>
      </w:r>
      <w:r w:rsidR="006E14C1" w:rsidRPr="00B62E8C">
        <w:rPr>
          <w:rFonts w:hint="cs"/>
          <w:rtl/>
        </w:rPr>
        <w:t>(الفصل الخامس من الدستور).</w:t>
      </w:r>
    </w:p>
    <w:p w:rsidR="006E14C1" w:rsidRPr="00B62E8C" w:rsidRDefault="002A6300" w:rsidP="0057783A">
      <w:pPr>
        <w:pStyle w:val="SingleTxtGA"/>
        <w:rPr>
          <w:rFonts w:hint="cs"/>
        </w:rPr>
      </w:pPr>
      <w:r w:rsidRPr="00B62E8C">
        <w:rPr>
          <w:rFonts w:hint="cs"/>
          <w:rtl/>
        </w:rPr>
        <w:t>36-</w:t>
      </w:r>
      <w:r w:rsidRPr="00B62E8C">
        <w:rPr>
          <w:rFonts w:hint="cs"/>
          <w:rtl/>
        </w:rPr>
        <w:tab/>
      </w:r>
      <w:r w:rsidR="006E14C1" w:rsidRPr="00B62E8C">
        <w:rPr>
          <w:rFonts w:hint="cs"/>
          <w:rtl/>
        </w:rPr>
        <w:t>وانسجاما</w:t>
      </w:r>
      <w:r w:rsidR="00D321C5" w:rsidRPr="00B62E8C">
        <w:rPr>
          <w:rFonts w:hint="cs"/>
          <w:rtl/>
        </w:rPr>
        <w:t>ً</w:t>
      </w:r>
      <w:r w:rsidR="006E14C1" w:rsidRPr="00B62E8C">
        <w:rPr>
          <w:rFonts w:hint="cs"/>
          <w:rtl/>
        </w:rPr>
        <w:t xml:space="preserve"> مع روح اتفاقية التعذيب، نصت المادة 29 الفقرة (ج) من القانون المذكور أعلاه أنه "لا يمكن إبعاد أية امرأة أجنبية حامل أو أي أجنبي قاصر، كما لا يمكن إبعاد أي أجنبي نحو بلد آخر إذا أثبت أن حياته أو حريته معرضتان فيه للتهديد أو أنه معرض فيه لمعاملات غير إنسانية أو قاسية أو مهينة".</w:t>
      </w:r>
    </w:p>
    <w:p w:rsidR="006E14C1" w:rsidRPr="00B62E8C" w:rsidRDefault="00D321C5" w:rsidP="00D321C5">
      <w:pPr>
        <w:pStyle w:val="SingleTxtGA"/>
        <w:rPr>
          <w:rFonts w:hint="cs"/>
        </w:rPr>
      </w:pPr>
      <w:r w:rsidRPr="00B62E8C">
        <w:rPr>
          <w:rFonts w:hint="cs"/>
          <w:rtl/>
        </w:rPr>
        <w:t>37-</w:t>
      </w:r>
      <w:r w:rsidRPr="00B62E8C">
        <w:rPr>
          <w:rFonts w:hint="cs"/>
          <w:rtl/>
        </w:rPr>
        <w:tab/>
      </w:r>
      <w:r w:rsidR="006E14C1" w:rsidRPr="00B62E8C">
        <w:rPr>
          <w:rFonts w:hint="cs"/>
          <w:rtl/>
        </w:rPr>
        <w:t>كما نص القانون المذكور صراحة على عدم تطبيق أي سلوك في مواجهة الأجنبي سواء بالإبعاد أو الطرد أو الاقتياد إلى الحدود إلى بلد آخر يمكن أن تتعرض فيه حريته وحياته للتهديد أو المعاملة غير الإنسانية أو القاسية أو المهينة وحتى وإن لم يشر إلى التعذيب، فإن تهديد الحياة يعتبر أحد أوجه التعذيب الذي يتماشى مع نص الاتفاقية.</w:t>
      </w:r>
    </w:p>
    <w:p w:rsidR="006E14C1" w:rsidRPr="00B62E8C" w:rsidRDefault="00D321C5" w:rsidP="00CE08B8">
      <w:pPr>
        <w:pStyle w:val="SingleTxtGA"/>
        <w:rPr>
          <w:rFonts w:hint="cs"/>
        </w:rPr>
      </w:pPr>
      <w:r w:rsidRPr="00B62E8C">
        <w:rPr>
          <w:rFonts w:hint="cs"/>
          <w:rtl/>
        </w:rPr>
        <w:t>38-</w:t>
      </w:r>
      <w:r w:rsidRPr="00B62E8C">
        <w:rPr>
          <w:rFonts w:hint="cs"/>
          <w:rtl/>
        </w:rPr>
        <w:tab/>
      </w:r>
      <w:r w:rsidR="006E14C1" w:rsidRPr="00B62E8C">
        <w:rPr>
          <w:rFonts w:hint="cs"/>
          <w:rtl/>
        </w:rPr>
        <w:t xml:space="preserve">وإذا كان التسليم يجوز في جميع الجرائم العادية من حيث المبدأ، إلا أنه إذا تبين للسلطات المغربية أن طلب التسليم المقدم إليها لا يستند إلى أسباب موضوعية، بل إلى أسباب تتعلق بالشخص المطلوب في التسليم، وأن الهدف منه اعتبارات عرقية أو عنصرية أو جنسية أو معتقدات دينية أو سياسية، أو أن هذه الاعتبارات قد يكون لها تأثير على حريته وحياته </w:t>
      </w:r>
      <w:r w:rsidR="00CE08B8">
        <w:rPr>
          <w:rFonts w:hint="cs"/>
          <w:rtl/>
        </w:rPr>
        <w:t xml:space="preserve">         </w:t>
      </w:r>
      <w:r w:rsidR="006E14C1" w:rsidRPr="00B62E8C">
        <w:rPr>
          <w:rFonts w:hint="cs"/>
          <w:rtl/>
        </w:rPr>
        <w:t xml:space="preserve">أو تعرضه للتعذيب، فإنه لا يوافق على طلب التسليم (المادة 721 من قانون المسطرة الجنائية). وقد تضمنت عدة اتفاقيات ثنائية مبرمة بين المغرب وبعض الدول الأوروبية والعربية هذه المقتضيات كأمثلة على ذلك، الاتفاقية المبرمة بين المغرب وجمهورية مصر العربية </w:t>
      </w:r>
      <w:r w:rsidR="00CE08B8">
        <w:rPr>
          <w:rFonts w:hint="cs"/>
          <w:rtl/>
        </w:rPr>
        <w:t xml:space="preserve">           </w:t>
      </w:r>
      <w:r w:rsidR="006E14C1" w:rsidRPr="00B62E8C">
        <w:rPr>
          <w:rFonts w:hint="cs"/>
          <w:rtl/>
        </w:rPr>
        <w:t>(الفصل 22)، والاتفاقية المبرمة بين المغرب والمملكة البلجيكية (الفصل 3) (</w:t>
      </w:r>
      <w:r w:rsidRPr="00B62E8C">
        <w:rPr>
          <w:rFonts w:hint="cs"/>
          <w:rtl/>
        </w:rPr>
        <w:t>ا</w:t>
      </w:r>
      <w:r w:rsidR="006E14C1" w:rsidRPr="00B62E8C">
        <w:rPr>
          <w:rFonts w:hint="cs"/>
          <w:rtl/>
        </w:rPr>
        <w:t>نظر المرفق 1).</w:t>
      </w:r>
    </w:p>
    <w:p w:rsidR="006E14C1" w:rsidRPr="00B62E8C" w:rsidRDefault="00D321C5" w:rsidP="0057783A">
      <w:pPr>
        <w:pStyle w:val="SingleTxtGA"/>
        <w:rPr>
          <w:rFonts w:hint="cs"/>
          <w:rtl/>
        </w:rPr>
      </w:pPr>
      <w:r w:rsidRPr="00B62E8C">
        <w:rPr>
          <w:rFonts w:hint="cs"/>
          <w:rtl/>
        </w:rPr>
        <w:t>39-</w:t>
      </w:r>
      <w:r w:rsidRPr="00B62E8C">
        <w:rPr>
          <w:rFonts w:hint="cs"/>
          <w:rtl/>
        </w:rPr>
        <w:tab/>
      </w:r>
      <w:r w:rsidR="006E14C1" w:rsidRPr="00B62E8C">
        <w:rPr>
          <w:rFonts w:hint="cs"/>
          <w:rtl/>
        </w:rPr>
        <w:t>كما وفر القانون المتعلق بدخول وإقامة الأجانب بالمملكة المغربية وبالهجرة غير المشروعة ضمانات أساسية للمهاجرين الأجانب المتواجدين فوق التراب المغربي، حيث منعت المادة 26 من نفس القانون اتخاذ قرار الطرد في حق المرأة الأجنبية الحامل والأجنبي القاصر. كما أن السلطات الإدارية ملزمة بتعليل قرار المنع من الدخول إلى المغرب والاقتياد إلى الحدود حيث خول القانون للمهاجرين حق الطعن في القرارات الإدارية واستثنى فئة أخرى من الأشخاص لا يمكن</w:t>
      </w:r>
      <w:r w:rsidRPr="00B62E8C">
        <w:rPr>
          <w:rFonts w:hint="cs"/>
          <w:rtl/>
        </w:rPr>
        <w:t xml:space="preserve"> أن يتخذ في حقهم قرار الطرد وهم</w:t>
      </w:r>
      <w:r w:rsidR="006E14C1" w:rsidRPr="00B62E8C">
        <w:rPr>
          <w:rFonts w:hint="cs"/>
          <w:rtl/>
        </w:rPr>
        <w:t>:</w:t>
      </w:r>
    </w:p>
    <w:p w:rsidR="006E14C1" w:rsidRPr="00B62E8C" w:rsidRDefault="006E14C1" w:rsidP="00D321C5">
      <w:pPr>
        <w:pStyle w:val="Bullet1GA"/>
        <w:bidi/>
        <w:rPr>
          <w:rFonts w:hint="cs"/>
          <w:rtl/>
        </w:rPr>
      </w:pPr>
      <w:r w:rsidRPr="00B62E8C">
        <w:rPr>
          <w:rFonts w:hint="cs"/>
          <w:rtl/>
        </w:rPr>
        <w:t>الأجنبي الذي يثبت بكل الوسائل إقامته فوق التراب المغربي بصفة اعتيادية منذ أن بلغ على الأكثر سن السادسة من عمره</w:t>
      </w:r>
      <w:r w:rsidR="00D321C5" w:rsidRPr="00B62E8C">
        <w:rPr>
          <w:rFonts w:hint="cs"/>
          <w:rtl/>
        </w:rPr>
        <w:t>؛</w:t>
      </w:r>
    </w:p>
    <w:p w:rsidR="006E14C1" w:rsidRPr="00B62E8C" w:rsidRDefault="006E14C1" w:rsidP="00D321C5">
      <w:pPr>
        <w:pStyle w:val="Bullet1GA"/>
        <w:bidi/>
        <w:rPr>
          <w:rFonts w:hint="cs"/>
        </w:rPr>
      </w:pPr>
      <w:r w:rsidRPr="00B62E8C">
        <w:rPr>
          <w:rFonts w:hint="cs"/>
          <w:rtl/>
        </w:rPr>
        <w:t>الأجنبي الذي يثبت بكل الوسائل إقامته فوق التراب المغربي بصفة اعتيادية</w:t>
      </w:r>
      <w:r w:rsidR="00D321C5" w:rsidRPr="00B62E8C">
        <w:rPr>
          <w:rFonts w:hint="cs"/>
          <w:rtl/>
        </w:rPr>
        <w:t>؛</w:t>
      </w:r>
    </w:p>
    <w:p w:rsidR="006E14C1" w:rsidRPr="00B62E8C" w:rsidRDefault="006E14C1" w:rsidP="00D321C5">
      <w:pPr>
        <w:pStyle w:val="Bullet1GA"/>
        <w:bidi/>
        <w:rPr>
          <w:rFonts w:hint="cs"/>
        </w:rPr>
      </w:pPr>
      <w:r w:rsidRPr="00B62E8C">
        <w:rPr>
          <w:rFonts w:hint="cs"/>
          <w:rtl/>
        </w:rPr>
        <w:t>الأجنبي المغربي المتزوج من مواطنة مغربية منذ سنة واحدة على الأقل</w:t>
      </w:r>
      <w:r w:rsidR="00D321C5" w:rsidRPr="00B62E8C">
        <w:rPr>
          <w:rFonts w:hint="cs"/>
          <w:rtl/>
        </w:rPr>
        <w:t>؛</w:t>
      </w:r>
    </w:p>
    <w:p w:rsidR="006E14C1" w:rsidRPr="00B62E8C" w:rsidRDefault="006E14C1" w:rsidP="00D321C5">
      <w:pPr>
        <w:pStyle w:val="Bullet1GA"/>
        <w:bidi/>
        <w:rPr>
          <w:rFonts w:hint="cs"/>
        </w:rPr>
      </w:pPr>
      <w:r w:rsidRPr="00B62E8C">
        <w:rPr>
          <w:rFonts w:hint="cs"/>
          <w:rtl/>
        </w:rPr>
        <w:t>الأجنبي الذي يكون أبا</w:t>
      </w:r>
      <w:r w:rsidR="00D321C5" w:rsidRPr="00B62E8C">
        <w:rPr>
          <w:rFonts w:hint="cs"/>
          <w:rtl/>
        </w:rPr>
        <w:t>ً</w:t>
      </w:r>
      <w:r w:rsidRPr="00B62E8C">
        <w:rPr>
          <w:rFonts w:hint="cs"/>
          <w:rtl/>
        </w:rPr>
        <w:t xml:space="preserve"> أو أما</w:t>
      </w:r>
      <w:r w:rsidR="00D321C5" w:rsidRPr="00B62E8C">
        <w:rPr>
          <w:rFonts w:hint="cs"/>
          <w:rtl/>
        </w:rPr>
        <w:t>ً</w:t>
      </w:r>
      <w:r w:rsidRPr="00B62E8C">
        <w:rPr>
          <w:rFonts w:hint="cs"/>
          <w:rtl/>
        </w:rPr>
        <w:t xml:space="preserve"> لطفل مقيم فوق التراب المغربي ومكتسبا</w:t>
      </w:r>
      <w:r w:rsidR="00D321C5" w:rsidRPr="00B62E8C">
        <w:rPr>
          <w:rFonts w:hint="cs"/>
          <w:rtl/>
        </w:rPr>
        <w:t>ً</w:t>
      </w:r>
      <w:r w:rsidRPr="00B62E8C">
        <w:rPr>
          <w:rFonts w:hint="cs"/>
          <w:rtl/>
        </w:rPr>
        <w:t xml:space="preserve"> للجنسية المغربية بحكم القانون، شريطة أن تكون له النيابة الشرعية عن الطفل وأن يكون متكفلا</w:t>
      </w:r>
      <w:r w:rsidR="00D321C5" w:rsidRPr="00B62E8C">
        <w:rPr>
          <w:rFonts w:hint="cs"/>
          <w:rtl/>
        </w:rPr>
        <w:t>ً</w:t>
      </w:r>
      <w:r w:rsidRPr="00B62E8C">
        <w:rPr>
          <w:rFonts w:hint="cs"/>
          <w:rtl/>
        </w:rPr>
        <w:t xml:space="preserve"> بنفقته بصورة فعلية</w:t>
      </w:r>
      <w:r w:rsidR="00D321C5" w:rsidRPr="00B62E8C">
        <w:rPr>
          <w:rFonts w:hint="cs"/>
          <w:rtl/>
        </w:rPr>
        <w:t>؛</w:t>
      </w:r>
    </w:p>
    <w:p w:rsidR="006E14C1" w:rsidRPr="00B62E8C" w:rsidRDefault="006E14C1" w:rsidP="00D321C5">
      <w:pPr>
        <w:pStyle w:val="Bullet1GA"/>
        <w:bidi/>
        <w:rPr>
          <w:rFonts w:hint="cs"/>
        </w:rPr>
      </w:pPr>
      <w:r w:rsidRPr="00B62E8C">
        <w:rPr>
          <w:rFonts w:hint="cs"/>
          <w:rtl/>
        </w:rPr>
        <w:t>الأجنبي المقيم بصورة قانونية فوق التراب المغربي بموجب سند من سندات الإقامة المنصوص عليها في القانون أو في الاتفاقية الدولية والذي لم يسبق أن صدر في حقه حكم نهائي بعقوبة السجن لمدة لا تقل عن سنة واحدة نافذة</w:t>
      </w:r>
      <w:r w:rsidR="00D321C5" w:rsidRPr="00B62E8C">
        <w:rPr>
          <w:rFonts w:hint="cs"/>
          <w:rtl/>
        </w:rPr>
        <w:t>؛</w:t>
      </w:r>
    </w:p>
    <w:p w:rsidR="006E14C1" w:rsidRPr="00B62E8C" w:rsidRDefault="006E14C1" w:rsidP="00D321C5">
      <w:pPr>
        <w:pStyle w:val="Bullet1GA"/>
        <w:bidi/>
        <w:rPr>
          <w:rFonts w:hint="cs"/>
        </w:rPr>
      </w:pPr>
      <w:r w:rsidRPr="00B62E8C">
        <w:rPr>
          <w:rFonts w:hint="cs"/>
          <w:rtl/>
        </w:rPr>
        <w:t>المرأة الأجنبية الحامل، الأجنبي القاصر.</w:t>
      </w:r>
    </w:p>
    <w:p w:rsidR="006E14C1" w:rsidRPr="00B62E8C" w:rsidRDefault="00D321C5" w:rsidP="00CE08B8">
      <w:pPr>
        <w:pStyle w:val="SingleTxtGA"/>
        <w:rPr>
          <w:rFonts w:hint="cs"/>
        </w:rPr>
      </w:pPr>
      <w:r w:rsidRPr="00B62E8C">
        <w:rPr>
          <w:rFonts w:hint="cs"/>
          <w:rtl/>
        </w:rPr>
        <w:t>40-</w:t>
      </w:r>
      <w:r w:rsidRPr="00B62E8C">
        <w:rPr>
          <w:rFonts w:hint="cs"/>
          <w:rtl/>
        </w:rPr>
        <w:tab/>
      </w:r>
      <w:r w:rsidR="006E14C1" w:rsidRPr="00B62E8C">
        <w:rPr>
          <w:rFonts w:hint="cs"/>
          <w:rtl/>
        </w:rPr>
        <w:t>واستثناء</w:t>
      </w:r>
      <w:r w:rsidR="009A0A0F">
        <w:rPr>
          <w:rFonts w:hint="cs"/>
          <w:rtl/>
        </w:rPr>
        <w:t>ً</w:t>
      </w:r>
      <w:r w:rsidR="006E14C1" w:rsidRPr="00B62E8C">
        <w:rPr>
          <w:rFonts w:hint="cs"/>
          <w:rtl/>
        </w:rPr>
        <w:t xml:space="preserve"> من هذا المبدأ يمكن طرد الأجنبي حفاظا على النظام العام أو الأمن العام </w:t>
      </w:r>
      <w:r w:rsidR="00CE08B8">
        <w:rPr>
          <w:rFonts w:hint="cs"/>
          <w:rtl/>
        </w:rPr>
        <w:t xml:space="preserve">            </w:t>
      </w:r>
      <w:r w:rsidR="006E14C1" w:rsidRPr="00B62E8C">
        <w:rPr>
          <w:rFonts w:hint="cs"/>
          <w:rtl/>
        </w:rPr>
        <w:t>أو أمن الدولة وهذا ما أجازته المواثيق الدولية ومنها المادة 13 من العهد الدولي الخاص بالحقوق المدنية والسياسية والمادة 32 من الاتفاقية المتعلقة بمركز اللاجئين.</w:t>
      </w:r>
    </w:p>
    <w:p w:rsidR="006E14C1" w:rsidRPr="00B62E8C" w:rsidRDefault="00D321C5" w:rsidP="00974A6E">
      <w:pPr>
        <w:pStyle w:val="SingleTxtGA"/>
        <w:rPr>
          <w:rFonts w:hint="cs"/>
          <w:spacing w:val="-2"/>
        </w:rPr>
      </w:pPr>
      <w:r w:rsidRPr="00B62E8C">
        <w:rPr>
          <w:rFonts w:hint="cs"/>
          <w:spacing w:val="-2"/>
          <w:rtl/>
        </w:rPr>
        <w:t>41-</w:t>
      </w:r>
      <w:r w:rsidRPr="00B62E8C">
        <w:rPr>
          <w:rFonts w:hint="cs"/>
          <w:spacing w:val="-2"/>
          <w:rtl/>
        </w:rPr>
        <w:tab/>
      </w:r>
      <w:r w:rsidR="006E14C1" w:rsidRPr="00B62E8C">
        <w:rPr>
          <w:rFonts w:hint="cs"/>
          <w:spacing w:val="-2"/>
          <w:rtl/>
        </w:rPr>
        <w:t>وتجدر الإشارة إلى أنه إذا صدر قرار بالطرد ضد شخص ليس بإمكانه مغادرة التراب المغربي فورا</w:t>
      </w:r>
      <w:r w:rsidR="00E2127A" w:rsidRPr="00B62E8C">
        <w:rPr>
          <w:rFonts w:hint="cs"/>
          <w:spacing w:val="-2"/>
          <w:rtl/>
        </w:rPr>
        <w:t>ً</w:t>
      </w:r>
      <w:r w:rsidR="006E14C1" w:rsidRPr="00B62E8C">
        <w:rPr>
          <w:rFonts w:hint="cs"/>
          <w:spacing w:val="-2"/>
          <w:rtl/>
        </w:rPr>
        <w:t>، فإنه يمكن الاحتفاظ به في أماكن غير تابعة لإدارة السجون خلال المدة اللازمة لمغادرته إذا كانت الضرورة الملحة تدعو إلى ذلك بموجب قرار كتابي معلل من الإدارة قابل للطعن. ويتوقف مفعول قرار الطرد إلى حين الفصل في الموضوع كما لا يمكن طرد الأجنبي إذا اعترف له بوضع لاجئ، أو إذا لم يتم بعد البت في طلب اللجوء الذي تقدم به.</w:t>
      </w:r>
    </w:p>
    <w:p w:rsidR="006E14C1" w:rsidRPr="00B62E8C" w:rsidRDefault="00D321C5" w:rsidP="00D321C5">
      <w:pPr>
        <w:pStyle w:val="SingleTxtGA"/>
        <w:rPr>
          <w:rFonts w:hint="cs"/>
        </w:rPr>
      </w:pPr>
      <w:r w:rsidRPr="00B62E8C">
        <w:rPr>
          <w:rFonts w:hint="cs"/>
          <w:rtl/>
        </w:rPr>
        <w:t>42-</w:t>
      </w:r>
      <w:r w:rsidRPr="00B62E8C">
        <w:rPr>
          <w:rFonts w:hint="cs"/>
          <w:rtl/>
        </w:rPr>
        <w:tab/>
      </w:r>
      <w:r w:rsidR="006E14C1" w:rsidRPr="00B62E8C">
        <w:rPr>
          <w:rFonts w:hint="cs"/>
          <w:rtl/>
        </w:rPr>
        <w:t>وفي إطار حماية طالبي اللجوء على إثر توق</w:t>
      </w:r>
      <w:r w:rsidR="00974A6E" w:rsidRPr="00B62E8C">
        <w:rPr>
          <w:rFonts w:hint="cs"/>
          <w:rtl/>
        </w:rPr>
        <w:t xml:space="preserve">يع اتفاق يقضي بإنشاء مكتب تابع </w:t>
      </w:r>
      <w:r w:rsidR="006E14C1" w:rsidRPr="00B62E8C">
        <w:rPr>
          <w:rFonts w:hint="cs"/>
          <w:rtl/>
        </w:rPr>
        <w:t>للمفوضية الأمم المتحدة لشؤ</w:t>
      </w:r>
      <w:r w:rsidR="00974A6E" w:rsidRPr="00B62E8C">
        <w:rPr>
          <w:rFonts w:hint="cs"/>
          <w:rtl/>
        </w:rPr>
        <w:t xml:space="preserve">ون اللاجئين </w:t>
      </w:r>
      <w:r w:rsidR="006E14C1" w:rsidRPr="00B62E8C">
        <w:rPr>
          <w:rFonts w:hint="cs"/>
          <w:rtl/>
        </w:rPr>
        <w:t>بفي المغرب في تموز/يوليه 2007 تم الدخول في برنامج للتعاون مع المندوبية المذكورة يهدف إلى دراسة وضعية اللاجئ بالمغرب وإلى توفير الحماية اللازمة للاجئين وفقا</w:t>
      </w:r>
      <w:r w:rsidR="00974A6E" w:rsidRPr="00B62E8C">
        <w:rPr>
          <w:rFonts w:hint="cs"/>
          <w:rtl/>
        </w:rPr>
        <w:t>ً</w:t>
      </w:r>
      <w:r w:rsidR="006E14C1" w:rsidRPr="00B62E8C">
        <w:rPr>
          <w:rFonts w:hint="cs"/>
          <w:rtl/>
        </w:rPr>
        <w:t xml:space="preserve"> للمواثيق الدولية المتعلقة بحقوق الإنسان عموما</w:t>
      </w:r>
      <w:r w:rsidR="00974A6E" w:rsidRPr="00B62E8C">
        <w:rPr>
          <w:rFonts w:hint="cs"/>
          <w:rtl/>
        </w:rPr>
        <w:t>ً</w:t>
      </w:r>
      <w:r w:rsidR="006E14C1" w:rsidRPr="00B62E8C">
        <w:rPr>
          <w:rFonts w:hint="cs"/>
          <w:rtl/>
        </w:rPr>
        <w:t xml:space="preserve"> </w:t>
      </w:r>
      <w:r w:rsidR="00974A6E" w:rsidRPr="00B62E8C">
        <w:rPr>
          <w:rFonts w:hint="cs"/>
          <w:rtl/>
        </w:rPr>
        <w:t xml:space="preserve">وحقوق اللاجئين على وجه الخصوص. </w:t>
      </w:r>
      <w:r w:rsidR="006E14C1" w:rsidRPr="00B62E8C">
        <w:rPr>
          <w:rFonts w:hint="cs"/>
          <w:rtl/>
        </w:rPr>
        <w:t>وقد تم تشكيل لجنة بوزارة العدل لتتبع هذا البرنامج قامت بتنظيم دورات توعية وتدريبية للسادة القضاة، كما قامت بالتنسيق مع اللجنة الحكومية المشتركة المشكلة لهذا الغرض بمبادرة من وزارة الشؤون الخارجية والتعاون نظرا</w:t>
      </w:r>
      <w:r w:rsidR="00974A6E" w:rsidRPr="00B62E8C">
        <w:rPr>
          <w:rFonts w:hint="cs"/>
          <w:rtl/>
        </w:rPr>
        <w:t>ً</w:t>
      </w:r>
      <w:r w:rsidR="006E14C1" w:rsidRPr="00B62E8C">
        <w:rPr>
          <w:rFonts w:hint="cs"/>
          <w:rtl/>
        </w:rPr>
        <w:t xml:space="preserve"> لما يمكن أن تتميز به هذه الآلية للمتابعة من قدرة على الدفع نحو تجاوز أي خ</w:t>
      </w:r>
      <w:r w:rsidR="00974A6E" w:rsidRPr="00B62E8C">
        <w:rPr>
          <w:rFonts w:hint="cs"/>
          <w:rtl/>
        </w:rPr>
        <w:t>لل وظيفي أو ارتباك في التعامل و</w:t>
      </w:r>
      <w:r w:rsidR="006E14C1" w:rsidRPr="00B62E8C">
        <w:rPr>
          <w:rFonts w:hint="cs"/>
          <w:rtl/>
        </w:rPr>
        <w:t>معالجة قضايا اللاجئين ولما يمكن أن يترتب عنها من رصد لأسباب هذا الارتباك على رأ</w:t>
      </w:r>
      <w:r w:rsidR="00966A2D">
        <w:rPr>
          <w:rFonts w:hint="cs"/>
          <w:rtl/>
        </w:rPr>
        <w:t>سها الحاجة إلى التوعية والتدريب</w:t>
      </w:r>
      <w:r w:rsidR="006E14C1" w:rsidRPr="00B62E8C">
        <w:rPr>
          <w:rFonts w:hint="cs"/>
          <w:rtl/>
        </w:rPr>
        <w:t xml:space="preserve"> أو الحاجة إلى المراجعة التشريعية. كما قامت لجنة مكونة من عدد من القطاعات الحكومية المختلفة بعقد لقاءات مع عدد من المهاجرين بهدف تسوية وضعيتهم.</w:t>
      </w:r>
    </w:p>
    <w:p w:rsidR="006E14C1" w:rsidRPr="00B62E8C" w:rsidRDefault="00D321C5" w:rsidP="0057783A">
      <w:pPr>
        <w:pStyle w:val="SingleTxtGA"/>
        <w:rPr>
          <w:rFonts w:hint="cs"/>
        </w:rPr>
      </w:pPr>
      <w:r w:rsidRPr="00B62E8C">
        <w:rPr>
          <w:rFonts w:hint="cs"/>
          <w:rtl/>
        </w:rPr>
        <w:t>43-</w:t>
      </w:r>
      <w:r w:rsidRPr="00B62E8C">
        <w:rPr>
          <w:rFonts w:hint="cs"/>
          <w:rtl/>
        </w:rPr>
        <w:tab/>
      </w:r>
      <w:r w:rsidR="006E14C1" w:rsidRPr="00B62E8C">
        <w:rPr>
          <w:rFonts w:hint="cs"/>
          <w:rtl/>
        </w:rPr>
        <w:t>وتنبغي الإشارة إلى أنه لم يتم إغفال وضعية اللاجئ عند الإقدام على وضع القانون المتعلق بدخول وإقامة الأجانب في المغرب وبالهجرة غير المشروعة حيث نص على منح بطاقة الإقامة للأجنبي الذي حصل على صفة لاجئ (المادة 17) مع منحه إمكانية الطعن في قرار رفض المحكمة الإدارية بصفته قاضيا</w:t>
      </w:r>
      <w:r w:rsidR="00974A6E" w:rsidRPr="00B62E8C">
        <w:rPr>
          <w:rFonts w:hint="cs"/>
          <w:rtl/>
        </w:rPr>
        <w:t>ً</w:t>
      </w:r>
      <w:r w:rsidR="006E14C1" w:rsidRPr="00B62E8C">
        <w:rPr>
          <w:rFonts w:hint="cs"/>
          <w:rtl/>
        </w:rPr>
        <w:t xml:space="preserve"> للمستعجلات (المادة 20).</w:t>
      </w:r>
    </w:p>
    <w:p w:rsidR="006E14C1" w:rsidRPr="00B62E8C" w:rsidRDefault="00D321C5" w:rsidP="0057783A">
      <w:pPr>
        <w:pStyle w:val="SingleTxtGA"/>
        <w:rPr>
          <w:rFonts w:hint="cs"/>
        </w:rPr>
      </w:pPr>
      <w:r w:rsidRPr="00B62E8C">
        <w:rPr>
          <w:rFonts w:hint="cs"/>
          <w:rtl/>
        </w:rPr>
        <w:t>44-</w:t>
      </w:r>
      <w:r w:rsidRPr="00B62E8C">
        <w:rPr>
          <w:rFonts w:hint="cs"/>
          <w:rtl/>
        </w:rPr>
        <w:tab/>
      </w:r>
      <w:r w:rsidR="006E14C1" w:rsidRPr="00B62E8C">
        <w:rPr>
          <w:rFonts w:hint="cs"/>
          <w:rtl/>
        </w:rPr>
        <w:t>فإذا حصل الأجنبي على سند الإقامة بموجب القانون فلا يمكن اتخاذ قرار بالطرد في حقه ما</w:t>
      </w:r>
      <w:r w:rsidR="00974A6E" w:rsidRPr="00B62E8C">
        <w:rPr>
          <w:rFonts w:hint="cs"/>
          <w:rtl/>
        </w:rPr>
        <w:t xml:space="preserve"> </w:t>
      </w:r>
      <w:r w:rsidR="006E14C1" w:rsidRPr="00B62E8C">
        <w:rPr>
          <w:rFonts w:hint="cs"/>
          <w:rtl/>
        </w:rPr>
        <w:t xml:space="preserve">لم يسبق أن صدر في حقه </w:t>
      </w:r>
      <w:r w:rsidR="00974A6E" w:rsidRPr="00B62E8C">
        <w:rPr>
          <w:rFonts w:hint="cs"/>
          <w:rtl/>
        </w:rPr>
        <w:t xml:space="preserve">حكم نهائي بعقوبة السجن </w:t>
      </w:r>
      <w:r w:rsidR="006E14C1" w:rsidRPr="00B62E8C">
        <w:rPr>
          <w:rFonts w:hint="cs"/>
          <w:rtl/>
        </w:rPr>
        <w:t>لمدة لا تقل عن سنة واحدة نافدة (المادة 26) مع التأكيد أنه لا يتعرض أي أجنبي للطرد إذا كان يحمل وصلا</w:t>
      </w:r>
      <w:r w:rsidR="00974A6E" w:rsidRPr="00B62E8C">
        <w:rPr>
          <w:rFonts w:hint="cs"/>
          <w:rtl/>
        </w:rPr>
        <w:t>ً</w:t>
      </w:r>
      <w:r w:rsidR="006E14C1" w:rsidRPr="00B62E8C">
        <w:rPr>
          <w:rFonts w:hint="cs"/>
          <w:rtl/>
        </w:rPr>
        <w:t xml:space="preserve"> قانونيا</w:t>
      </w:r>
      <w:r w:rsidR="00974A6E" w:rsidRPr="00B62E8C">
        <w:rPr>
          <w:rFonts w:hint="cs"/>
          <w:rtl/>
        </w:rPr>
        <w:t>ً</w:t>
      </w:r>
      <w:r w:rsidR="006E14C1" w:rsidRPr="00B62E8C">
        <w:rPr>
          <w:rFonts w:hint="cs"/>
          <w:rtl/>
        </w:rPr>
        <w:t xml:space="preserve"> يؤكد أنه لاجئ أو يوجد ملفه قيد الدرس لدى المندوبية السامية لشؤون اللاجئين. ومثال على ذلك قضية مواطن عراقي حاول مغادرة التراب المغربي بجواز سفر مزور وبعد ضبطه، تمت متابعته من أجل انتحال هوية الغير باستعمال جواز سفر وصدر في حقه حكم قضى في مواجهته بشهر واحد حبسا</w:t>
      </w:r>
      <w:r w:rsidR="00974A6E" w:rsidRPr="00B62E8C">
        <w:rPr>
          <w:rFonts w:hint="cs"/>
          <w:rtl/>
        </w:rPr>
        <w:t>ً</w:t>
      </w:r>
      <w:r w:rsidR="006E14C1" w:rsidRPr="00B62E8C">
        <w:rPr>
          <w:rFonts w:hint="cs"/>
          <w:rtl/>
        </w:rPr>
        <w:t xml:space="preserve"> موقوف التنفيذ.</w:t>
      </w:r>
      <w:r w:rsidR="00974A6E" w:rsidRPr="00B62E8C">
        <w:rPr>
          <w:rFonts w:hint="cs"/>
          <w:rtl/>
        </w:rPr>
        <w:t xml:space="preserve"> </w:t>
      </w:r>
      <w:r w:rsidR="006E14C1" w:rsidRPr="00B62E8C">
        <w:rPr>
          <w:rFonts w:hint="cs"/>
          <w:rtl/>
        </w:rPr>
        <w:t>وعلى إثر ذلك أصدرت السلطات الإدارية قرارا</w:t>
      </w:r>
      <w:r w:rsidR="00974A6E" w:rsidRPr="00B62E8C">
        <w:rPr>
          <w:rFonts w:hint="cs"/>
          <w:rtl/>
        </w:rPr>
        <w:t>ً</w:t>
      </w:r>
      <w:r w:rsidR="006E14C1" w:rsidRPr="00B62E8C">
        <w:rPr>
          <w:rFonts w:hint="cs"/>
          <w:rtl/>
        </w:rPr>
        <w:t xml:space="preserve"> قضى بترحيله إلى بلده حينئذ صرح أنه تقدم إلى المندوبية السامية لشؤون اللاجئين بطلب حق اللجوء فعدلت السلطة الإدارية عن قرار الإبعاد، وتم تسريحه من مكان الاحتفاظ وذلك عملا</w:t>
      </w:r>
      <w:r w:rsidR="00974A6E" w:rsidRPr="00B62E8C">
        <w:rPr>
          <w:rFonts w:hint="cs"/>
          <w:rtl/>
        </w:rPr>
        <w:t>ً بمقتضيات المواد 31 و32 و</w:t>
      </w:r>
      <w:r w:rsidR="006E14C1" w:rsidRPr="00B62E8C">
        <w:rPr>
          <w:rFonts w:hint="cs"/>
          <w:rtl/>
        </w:rPr>
        <w:t>33 من</w:t>
      </w:r>
      <w:r w:rsidR="00974A6E" w:rsidRPr="00B62E8C">
        <w:rPr>
          <w:rFonts w:hint="cs"/>
          <w:rtl/>
        </w:rPr>
        <w:t xml:space="preserve"> الاتفاقية الخاصة بوضع اللاجئين</w:t>
      </w:r>
      <w:r w:rsidR="006E14C1" w:rsidRPr="00B62E8C">
        <w:rPr>
          <w:rFonts w:hint="cs"/>
          <w:rtl/>
        </w:rPr>
        <w:t>.</w:t>
      </w:r>
    </w:p>
    <w:p w:rsidR="006E14C1" w:rsidRPr="00B62E8C" w:rsidRDefault="00D321C5" w:rsidP="0057783A">
      <w:pPr>
        <w:pStyle w:val="SingleTxtGA"/>
        <w:rPr>
          <w:rFonts w:hint="cs"/>
        </w:rPr>
      </w:pPr>
      <w:r w:rsidRPr="00B62E8C">
        <w:rPr>
          <w:rFonts w:hint="cs"/>
          <w:rtl/>
        </w:rPr>
        <w:t>45-</w:t>
      </w:r>
      <w:r w:rsidRPr="00B62E8C">
        <w:rPr>
          <w:rFonts w:hint="cs"/>
          <w:rtl/>
        </w:rPr>
        <w:tab/>
      </w:r>
      <w:r w:rsidR="006E14C1" w:rsidRPr="00B62E8C">
        <w:rPr>
          <w:rFonts w:hint="cs"/>
          <w:rtl/>
        </w:rPr>
        <w:t>ولإيلاء أهمية خاصة لوضعية المهاجرين، تم إنشاء مديرية خاصة بالهجرة على مستوى وزارة الداخلية وكذا إنشاء مرصد وطني حول الهجرة عهد إليه بوض</w:t>
      </w:r>
      <w:r w:rsidR="00974A6E" w:rsidRPr="00B62E8C">
        <w:rPr>
          <w:rFonts w:hint="cs"/>
          <w:rtl/>
        </w:rPr>
        <w:t xml:space="preserve">ع استراتيجية وطنية حول الهجرة. </w:t>
      </w:r>
      <w:r w:rsidR="006E14C1" w:rsidRPr="00B62E8C">
        <w:rPr>
          <w:rFonts w:hint="cs"/>
          <w:rtl/>
        </w:rPr>
        <w:t>هذا ويواصل المغرب جهوده الرامية إلى ضمان تمتع المهاجرين بكافة حقوقهم بما في ذلك محاكمة عادلة وحضور محامي أثناء أطوار المحاكمة ومترجم أثناء استجوابهم واحترام عدد الساعات القانونية لإيقافهم.</w:t>
      </w:r>
    </w:p>
    <w:p w:rsidR="006E14C1" w:rsidRPr="00B62E8C" w:rsidRDefault="00D321C5" w:rsidP="00CE08B8">
      <w:pPr>
        <w:pStyle w:val="SingleTxtGA"/>
        <w:rPr>
          <w:rFonts w:hint="cs"/>
        </w:rPr>
      </w:pPr>
      <w:r w:rsidRPr="00B62E8C">
        <w:rPr>
          <w:rFonts w:hint="cs"/>
          <w:rtl/>
        </w:rPr>
        <w:t>46-</w:t>
      </w:r>
      <w:r w:rsidRPr="00B62E8C">
        <w:rPr>
          <w:rFonts w:hint="cs"/>
          <w:rtl/>
        </w:rPr>
        <w:tab/>
      </w:r>
      <w:r w:rsidR="006E14C1" w:rsidRPr="00B62E8C">
        <w:rPr>
          <w:rFonts w:hint="cs"/>
          <w:rtl/>
        </w:rPr>
        <w:t>وتنبغي الإشارة إلى أن الموقع الجغرافي للمغرب يجعله نقطة انطلاق لعدد كبير من المهاجرين وكذا نقطة عبور بالنسبة للمهاجرين القادمين من دول مجاورة. ولمعالجة هذه الوضعية وقع المغرب مذكرة تفاهم مع السلطات الإيطالية تصب ف</w:t>
      </w:r>
      <w:r w:rsidR="00974A6E" w:rsidRPr="00B62E8C">
        <w:rPr>
          <w:rFonts w:hint="cs"/>
          <w:rtl/>
        </w:rPr>
        <w:t xml:space="preserve">ي نفس الاتجاه، كما عمل </w:t>
      </w:r>
      <w:r w:rsidR="006E14C1" w:rsidRPr="00B62E8C">
        <w:rPr>
          <w:rFonts w:hint="cs"/>
          <w:rtl/>
        </w:rPr>
        <w:t>على مساعدة عدة دول إفريقية بناء على الاتفاقيات المبرمة معها لإنجاز مشاريع اقتصادية واجتماعية وثقافية في ميادين الصحة والفلاحة وذلك لوقف تدفق المهاجرين السريين</w:t>
      </w:r>
      <w:r w:rsidR="00CE08B8">
        <w:rPr>
          <w:rFonts w:hint="cs"/>
          <w:rtl/>
        </w:rPr>
        <w:t xml:space="preserve">       </w:t>
      </w:r>
      <w:r w:rsidR="006E14C1" w:rsidRPr="00B62E8C">
        <w:rPr>
          <w:rFonts w:hint="cs"/>
          <w:rtl/>
        </w:rPr>
        <w:t>جنوب الصحراء.</w:t>
      </w:r>
    </w:p>
    <w:p w:rsidR="006E14C1" w:rsidRPr="00B62E8C" w:rsidRDefault="00D321C5" w:rsidP="0057783A">
      <w:pPr>
        <w:pStyle w:val="SingleTxtGA"/>
        <w:rPr>
          <w:rFonts w:hint="cs"/>
          <w:rtl/>
        </w:rPr>
      </w:pPr>
      <w:r w:rsidRPr="00B62E8C">
        <w:rPr>
          <w:rFonts w:hint="cs"/>
          <w:rtl/>
        </w:rPr>
        <w:t>47-</w:t>
      </w:r>
      <w:r w:rsidRPr="00B62E8C">
        <w:rPr>
          <w:rFonts w:hint="cs"/>
          <w:rtl/>
        </w:rPr>
        <w:tab/>
      </w:r>
      <w:r w:rsidR="006E14C1" w:rsidRPr="00B62E8C">
        <w:rPr>
          <w:rFonts w:hint="cs"/>
          <w:rtl/>
        </w:rPr>
        <w:t>ونظرا</w:t>
      </w:r>
      <w:r w:rsidRPr="00B62E8C">
        <w:rPr>
          <w:rFonts w:hint="cs"/>
          <w:rtl/>
        </w:rPr>
        <w:t>ً</w:t>
      </w:r>
      <w:r w:rsidR="006E14C1" w:rsidRPr="00B62E8C">
        <w:rPr>
          <w:rFonts w:hint="cs"/>
          <w:rtl/>
        </w:rPr>
        <w:t xml:space="preserve"> إلى أن ظاهرة الهجرة غير المشروعة وتهريب الأشخاص أصبحت متعددة الأبعاد، فإنها بالمقابل أصبحت في حاجة ملحة إلى وضع سياسات للتعاون الاقتصادي والاجتماعي مع دول الاستقبال وتكثيف اتفاقيات التعاون بين الحكومات والمنظمات الدولية للحد من ظاهرة الهجرة السرية.</w:t>
      </w:r>
    </w:p>
    <w:p w:rsidR="006E14C1" w:rsidRPr="00B62E8C" w:rsidRDefault="00D321C5" w:rsidP="00D321C5">
      <w:pPr>
        <w:pStyle w:val="H1GA"/>
        <w:jc w:val="left"/>
        <w:rPr>
          <w:rFonts w:hint="cs"/>
          <w:rtl/>
        </w:rPr>
      </w:pPr>
      <w:r w:rsidRPr="00B62E8C">
        <w:rPr>
          <w:rFonts w:hint="cs"/>
          <w:rtl/>
        </w:rPr>
        <w:tab/>
      </w:r>
      <w:r w:rsidRPr="00B62E8C">
        <w:rPr>
          <w:rFonts w:hint="cs"/>
          <w:rtl/>
        </w:rPr>
        <w:tab/>
      </w:r>
      <w:r w:rsidR="006E14C1" w:rsidRPr="00B62E8C">
        <w:rPr>
          <w:rFonts w:hint="cs"/>
          <w:rtl/>
        </w:rPr>
        <w:t>المادة 4</w:t>
      </w:r>
      <w:r w:rsidRPr="00B62E8C">
        <w:rPr>
          <w:rtl/>
        </w:rPr>
        <w:br/>
      </w:r>
      <w:r w:rsidR="006E14C1" w:rsidRPr="00B62E8C">
        <w:rPr>
          <w:rFonts w:hint="cs"/>
          <w:rtl/>
        </w:rPr>
        <w:t>تجريم أفعال التعذيب</w:t>
      </w:r>
    </w:p>
    <w:p w:rsidR="006E14C1" w:rsidRPr="00B62E8C" w:rsidRDefault="00D321C5" w:rsidP="0057783A">
      <w:pPr>
        <w:pStyle w:val="SingleTxtGA"/>
        <w:rPr>
          <w:rFonts w:hint="cs"/>
        </w:rPr>
      </w:pPr>
      <w:r w:rsidRPr="00B62E8C">
        <w:rPr>
          <w:rFonts w:hint="cs"/>
          <w:rtl/>
        </w:rPr>
        <w:t>48-</w:t>
      </w:r>
      <w:r w:rsidRPr="00B62E8C">
        <w:rPr>
          <w:rFonts w:hint="cs"/>
          <w:rtl/>
        </w:rPr>
        <w:tab/>
      </w:r>
      <w:r w:rsidR="006E14C1" w:rsidRPr="00B62E8C">
        <w:rPr>
          <w:rFonts w:hint="cs"/>
          <w:rtl/>
        </w:rPr>
        <w:t xml:space="preserve">يعتبر التعذيب في القانون المغربي جريمة مستقلة، قائمة بذاتها، ومتميزة في تنظيمها عن غيرها من الأحكام العامة المعاقبة على أعمال الإيذاء أو العنف التي قد يرتكبها الأشخاص المكلفون بإنفاذ القوانين. </w:t>
      </w:r>
    </w:p>
    <w:p w:rsidR="006E14C1" w:rsidRPr="00B62E8C" w:rsidRDefault="00D321C5" w:rsidP="00CE08B8">
      <w:pPr>
        <w:pStyle w:val="SingleTxtGA"/>
        <w:rPr>
          <w:rFonts w:hint="cs"/>
        </w:rPr>
      </w:pPr>
      <w:r w:rsidRPr="00B62E8C">
        <w:rPr>
          <w:rFonts w:hint="cs"/>
          <w:rtl/>
        </w:rPr>
        <w:t>49-</w:t>
      </w:r>
      <w:r w:rsidRPr="00B62E8C">
        <w:rPr>
          <w:rFonts w:hint="cs"/>
          <w:rtl/>
        </w:rPr>
        <w:tab/>
      </w:r>
      <w:r w:rsidR="006E14C1" w:rsidRPr="00B62E8C">
        <w:rPr>
          <w:rFonts w:hint="cs"/>
          <w:rtl/>
        </w:rPr>
        <w:t xml:space="preserve">وتخضع جريمة التعذيب في القانون المغربي لعقوبات زجرية تتفاوت في مدتها وطبيعتها باختلاف أشكال التعذيب المقترفة ومدى خطورتها. فيعاقب كل موظف عمومي مارس التعذيب على شخص آخر بعقوبة السجن السالبة للحرية تتراوح مدتها بين خمس إلى خمس عشرة سنة وغرامة من </w:t>
      </w:r>
      <w:r w:rsidR="00974A6E" w:rsidRPr="00B62E8C">
        <w:rPr>
          <w:rFonts w:hint="cs"/>
          <w:rtl/>
        </w:rPr>
        <w:t>000 10</w:t>
      </w:r>
      <w:r w:rsidR="006E14C1" w:rsidRPr="00B62E8C">
        <w:rPr>
          <w:rFonts w:hint="cs"/>
          <w:rtl/>
        </w:rPr>
        <w:t xml:space="preserve"> درهم إلى </w:t>
      </w:r>
      <w:r w:rsidR="00974A6E" w:rsidRPr="00B62E8C">
        <w:rPr>
          <w:rFonts w:hint="cs"/>
          <w:rtl/>
        </w:rPr>
        <w:t xml:space="preserve">000 30 درهم (10 دراهم تساوي </w:t>
      </w:r>
      <w:r w:rsidR="00CE08B8">
        <w:rPr>
          <w:rFonts w:hint="cs"/>
          <w:rtl/>
        </w:rPr>
        <w:t xml:space="preserve">           </w:t>
      </w:r>
      <w:r w:rsidR="00974A6E" w:rsidRPr="00B62E8C">
        <w:rPr>
          <w:rFonts w:hint="cs"/>
          <w:rtl/>
        </w:rPr>
        <w:t>يورو واحد)</w:t>
      </w:r>
      <w:r w:rsidR="006E14C1" w:rsidRPr="00B62E8C">
        <w:rPr>
          <w:rFonts w:hint="cs"/>
          <w:rtl/>
        </w:rPr>
        <w:t>.</w:t>
      </w:r>
    </w:p>
    <w:p w:rsidR="006E14C1" w:rsidRPr="00B62E8C" w:rsidRDefault="00D321C5" w:rsidP="00106DE4">
      <w:pPr>
        <w:pStyle w:val="SingleTxtGA"/>
        <w:rPr>
          <w:rFonts w:hint="cs"/>
          <w:rtl/>
        </w:rPr>
      </w:pPr>
      <w:r w:rsidRPr="00B62E8C">
        <w:rPr>
          <w:rFonts w:hint="cs"/>
          <w:rtl/>
        </w:rPr>
        <w:t>50-</w:t>
      </w:r>
      <w:r w:rsidRPr="00B62E8C">
        <w:rPr>
          <w:rFonts w:hint="cs"/>
          <w:rtl/>
        </w:rPr>
        <w:tab/>
      </w:r>
      <w:r w:rsidR="006E14C1" w:rsidRPr="00B62E8C">
        <w:rPr>
          <w:rFonts w:hint="cs"/>
          <w:rtl/>
        </w:rPr>
        <w:t>وتصل العقوبة المقررة لجريمة التعذيب إلى عشرين سنة سجنا</w:t>
      </w:r>
      <w:r w:rsidR="00974A6E" w:rsidRPr="00B62E8C">
        <w:rPr>
          <w:rFonts w:hint="cs"/>
          <w:rtl/>
        </w:rPr>
        <w:t>ً</w:t>
      </w:r>
      <w:r w:rsidR="006E14C1" w:rsidRPr="00B62E8C">
        <w:rPr>
          <w:rFonts w:hint="cs"/>
          <w:rtl/>
        </w:rPr>
        <w:t xml:space="preserve"> وغرامة مالية تتراوح بين </w:t>
      </w:r>
      <w:r w:rsidR="00974A6E" w:rsidRPr="00B62E8C">
        <w:rPr>
          <w:rFonts w:hint="cs"/>
          <w:rtl/>
        </w:rPr>
        <w:t>000 20 و000 50</w:t>
      </w:r>
      <w:r w:rsidR="006E14C1" w:rsidRPr="00B62E8C">
        <w:rPr>
          <w:rFonts w:hint="cs"/>
          <w:rtl/>
        </w:rPr>
        <w:t xml:space="preserve"> درهم، إذا ارتكب من طرف مجموعة من الأشخاص بصفتهم فاعلين أو مشاركين، أو باستعمال السلاح أو التهديد به. كما تطبق نفس العقوبة في حالة</w:t>
      </w:r>
      <w:r w:rsidR="00106DE4">
        <w:rPr>
          <w:rFonts w:hint="cs"/>
          <w:rtl/>
        </w:rPr>
        <w:t xml:space="preserve">            </w:t>
      </w:r>
      <w:r w:rsidR="006E14C1" w:rsidRPr="00B62E8C">
        <w:rPr>
          <w:rFonts w:hint="cs"/>
          <w:rtl/>
        </w:rPr>
        <w:t xml:space="preserve">ما إذا وقعت هذه الجريمة ضد شاهد أو ضحية أو طرف مدني بسبب إدلائه بتصريح </w:t>
      </w:r>
      <w:r w:rsidR="00106DE4">
        <w:rPr>
          <w:rFonts w:hint="cs"/>
          <w:rtl/>
        </w:rPr>
        <w:t xml:space="preserve">           </w:t>
      </w:r>
      <w:r w:rsidR="006E14C1" w:rsidRPr="00B62E8C">
        <w:rPr>
          <w:rFonts w:hint="cs"/>
          <w:rtl/>
        </w:rPr>
        <w:t>أو لتقديمه شكوى أو لإقامته دعوى أو للحيلولة دون القيام بذلك.</w:t>
      </w:r>
    </w:p>
    <w:p w:rsidR="006E14C1" w:rsidRPr="00B62E8C" w:rsidRDefault="00D321C5" w:rsidP="0057783A">
      <w:pPr>
        <w:pStyle w:val="SingleTxtGA"/>
        <w:rPr>
          <w:rFonts w:hint="cs"/>
        </w:rPr>
      </w:pPr>
      <w:r w:rsidRPr="00B62E8C">
        <w:rPr>
          <w:rFonts w:hint="cs"/>
          <w:rtl/>
        </w:rPr>
        <w:t>51-</w:t>
      </w:r>
      <w:r w:rsidRPr="00B62E8C">
        <w:rPr>
          <w:rFonts w:hint="cs"/>
          <w:rtl/>
        </w:rPr>
        <w:tab/>
      </w:r>
      <w:r w:rsidR="006E14C1" w:rsidRPr="00B62E8C">
        <w:rPr>
          <w:rFonts w:hint="cs"/>
          <w:rtl/>
        </w:rPr>
        <w:t>ولتوفير حماية فعالة لبعض الفئات المستضعفة كالقاصرين وذوي الاحتياجات الخاصة والعجائز والنساء الحوامل من أفعال التعذيب، رفع القانون الحد الأقصى للعقوبة إلى السجن المؤبد مدى الحياة ضد كل موظف رسمي يرتكب التعذيب في حق القاصرين أو الأشخاص المسنين أو النساء الحوامل.</w:t>
      </w:r>
    </w:p>
    <w:p w:rsidR="006E14C1" w:rsidRPr="00B62E8C" w:rsidRDefault="00D321C5" w:rsidP="0057783A">
      <w:pPr>
        <w:pStyle w:val="SingleTxtGA"/>
        <w:rPr>
          <w:rFonts w:hint="cs"/>
        </w:rPr>
      </w:pPr>
      <w:r w:rsidRPr="00B62E8C">
        <w:rPr>
          <w:rFonts w:hint="cs"/>
          <w:rtl/>
        </w:rPr>
        <w:t>52-</w:t>
      </w:r>
      <w:r w:rsidRPr="00B62E8C">
        <w:rPr>
          <w:rFonts w:hint="cs"/>
          <w:rtl/>
        </w:rPr>
        <w:tab/>
      </w:r>
      <w:r w:rsidR="006E14C1" w:rsidRPr="00B62E8C">
        <w:rPr>
          <w:rFonts w:hint="cs"/>
          <w:rtl/>
        </w:rPr>
        <w:t>واعتبارا</w:t>
      </w:r>
      <w:r w:rsidRPr="00B62E8C">
        <w:rPr>
          <w:rFonts w:hint="cs"/>
          <w:rtl/>
        </w:rPr>
        <w:t>ً</w:t>
      </w:r>
      <w:r w:rsidR="006E14C1" w:rsidRPr="00B62E8C">
        <w:rPr>
          <w:rFonts w:hint="cs"/>
          <w:rtl/>
        </w:rPr>
        <w:t xml:space="preserve"> لما قد ينتج عن بعض الأشكال الخطيرة للتعذيب، عمد المشرع المغربي إلى تشديد العقوبة المقررة على مرتكب التعذيب في الأحوال التي تلحق بالضحية أضرار جسيمة، حيث تصل العقوبة إلى عشرين سنة سجنا إذا نتج عن فعله فقد عضو أو بتره أو الحرمان من منفعته </w:t>
      </w:r>
      <w:r w:rsidR="00966A2D">
        <w:rPr>
          <w:rFonts w:hint="cs"/>
          <w:rtl/>
        </w:rPr>
        <w:t>أو عمى أو عور أو أي عاهة دائمة،</w:t>
      </w:r>
      <w:r w:rsidR="006E14C1" w:rsidRPr="00B62E8C">
        <w:rPr>
          <w:rFonts w:hint="cs"/>
          <w:rtl/>
        </w:rPr>
        <w:t xml:space="preserve"> وفي حالة توفر سبق الإصرار أو استعمال السلاح تكون العقوبة هي السجن من عشرين إلى ثلاثين سنة.</w:t>
      </w:r>
    </w:p>
    <w:p w:rsidR="006E14C1" w:rsidRPr="00B62E8C" w:rsidRDefault="00E2127A" w:rsidP="00974A6E">
      <w:pPr>
        <w:pStyle w:val="SingleTxtGA"/>
        <w:rPr>
          <w:rFonts w:hint="cs"/>
        </w:rPr>
      </w:pPr>
      <w:r w:rsidRPr="00B62E8C">
        <w:rPr>
          <w:rFonts w:hint="cs"/>
          <w:rtl/>
        </w:rPr>
        <w:t>53-</w:t>
      </w:r>
      <w:r w:rsidRPr="00B62E8C">
        <w:rPr>
          <w:rFonts w:hint="cs"/>
          <w:rtl/>
        </w:rPr>
        <w:tab/>
        <w:t>و</w:t>
      </w:r>
      <w:r w:rsidR="006E14C1" w:rsidRPr="00B62E8C">
        <w:rPr>
          <w:rFonts w:hint="cs"/>
          <w:rtl/>
          <w:lang w:bidi="ar-MA"/>
        </w:rPr>
        <w:t xml:space="preserve">قد </w:t>
      </w:r>
      <w:r w:rsidR="006E14C1" w:rsidRPr="00B62E8C">
        <w:rPr>
          <w:rFonts w:hint="cs"/>
          <w:rtl/>
        </w:rPr>
        <w:t xml:space="preserve">راعى </w:t>
      </w:r>
      <w:r w:rsidR="006E14C1" w:rsidRPr="00B62E8C">
        <w:rPr>
          <w:rFonts w:hint="cs"/>
          <w:rtl/>
          <w:lang w:bidi="ar-MA"/>
        </w:rPr>
        <w:t xml:space="preserve">المشرع </w:t>
      </w:r>
      <w:r w:rsidR="006E14C1" w:rsidRPr="00B62E8C">
        <w:rPr>
          <w:rFonts w:hint="cs"/>
          <w:rtl/>
        </w:rPr>
        <w:t>المغرب</w:t>
      </w:r>
      <w:r w:rsidR="006E14C1" w:rsidRPr="00B62E8C">
        <w:rPr>
          <w:rFonts w:hint="cs"/>
          <w:rtl/>
          <w:lang w:bidi="ar-MA"/>
        </w:rPr>
        <w:t>ي</w:t>
      </w:r>
      <w:r w:rsidR="006E14C1" w:rsidRPr="00B62E8C">
        <w:rPr>
          <w:rFonts w:hint="cs"/>
          <w:rtl/>
        </w:rPr>
        <w:t xml:space="preserve"> عند تجريمه لفعل التعذيب مجموعة من المقتضيات الأساسية التي تهدف إلى رد الاعتبار للضحية، وتمديد المساءلة لكل متدخل في فعل التعذيب سواء بشكل مباشر أو غير مباشر. وهكذا قرر القانون المغربي إلزام المحكمة التي تقضي بمعاقبة أحد الموظفين العموميين على جناية التعذيب بنشر الحكم الصادر في مواجهته في صحيفة أو عدة صحف أو بتعليقه في أماكن معينة وذلك للتشهير بالتعذيب وخطورة العقوبة المقررة لمرتكبه.</w:t>
      </w:r>
    </w:p>
    <w:p w:rsidR="006E14C1" w:rsidRPr="00B62E8C" w:rsidRDefault="00E2127A" w:rsidP="0057783A">
      <w:pPr>
        <w:pStyle w:val="SingleTxtGA"/>
        <w:rPr>
          <w:rFonts w:hint="cs"/>
        </w:rPr>
      </w:pPr>
      <w:r w:rsidRPr="00B62E8C">
        <w:rPr>
          <w:rFonts w:hint="cs"/>
          <w:rtl/>
        </w:rPr>
        <w:t>54-</w:t>
      </w:r>
      <w:r w:rsidRPr="00B62E8C">
        <w:rPr>
          <w:rFonts w:hint="cs"/>
          <w:rtl/>
        </w:rPr>
        <w:tab/>
      </w:r>
      <w:r w:rsidR="006E14C1" w:rsidRPr="00B62E8C">
        <w:rPr>
          <w:rFonts w:hint="cs"/>
          <w:rtl/>
        </w:rPr>
        <w:t>ووفقا</w:t>
      </w:r>
      <w:r w:rsidR="00974A6E" w:rsidRPr="00B62E8C">
        <w:rPr>
          <w:rFonts w:hint="cs"/>
          <w:rtl/>
        </w:rPr>
        <w:t>ً</w:t>
      </w:r>
      <w:r w:rsidR="006E14C1" w:rsidRPr="00B62E8C">
        <w:rPr>
          <w:rFonts w:hint="cs"/>
          <w:rtl/>
        </w:rPr>
        <w:t xml:space="preserve"> لما نصت عليه المادة 4 من اتفاقية مناهضة التعذيب، وسع المشرع من دائرة الأشخاص المشمولين بالعقاب والمساءلة عن جريمة التعذيب، لتتعدى الفاعل الأصلي وتشمل المشارك الذي يخضع لنفس العقوبة المقررة لمرتكب التعذيب. فكل من يعين أو يسهل أو يساعد على ارتكاب التعذيب بأي وسيلة كانت، مع علمه بذلك، يعتبر مشاركا</w:t>
      </w:r>
      <w:r w:rsidR="008C34AA" w:rsidRPr="00B62E8C">
        <w:rPr>
          <w:rFonts w:hint="cs"/>
          <w:rtl/>
        </w:rPr>
        <w:t>ً</w:t>
      </w:r>
      <w:r w:rsidR="006E14C1" w:rsidRPr="00B62E8C">
        <w:rPr>
          <w:rFonts w:hint="cs"/>
          <w:rtl/>
        </w:rPr>
        <w:t xml:space="preserve"> في الجريمة ويعاقب كالفاعل الأصلي، مع الإشارة أن الموظف العمومي الذي يعلم بالتعذيب ويسكت عنه يعتبر فاعلا</w:t>
      </w:r>
      <w:r w:rsidR="008C34AA" w:rsidRPr="00B62E8C">
        <w:rPr>
          <w:rFonts w:hint="cs"/>
          <w:rtl/>
        </w:rPr>
        <w:t>ً</w:t>
      </w:r>
      <w:r w:rsidR="006E14C1" w:rsidRPr="00B62E8C">
        <w:rPr>
          <w:rFonts w:hint="cs"/>
          <w:rtl/>
        </w:rPr>
        <w:t xml:space="preserve"> أصليا</w:t>
      </w:r>
      <w:r w:rsidR="008C34AA" w:rsidRPr="00B62E8C">
        <w:rPr>
          <w:rFonts w:hint="cs"/>
          <w:rtl/>
        </w:rPr>
        <w:t>ً</w:t>
      </w:r>
      <w:r w:rsidR="006E14C1" w:rsidRPr="00B62E8C">
        <w:rPr>
          <w:rFonts w:hint="cs"/>
          <w:rtl/>
        </w:rPr>
        <w:t xml:space="preserve"> للجريمة. كما أن تعدد الشركاء يشكل ظرف تشديد ويرفع من العقوبة لتصل إلى عشرين سنة سجنا، إذ يعتبر التعذيب في هذه الحالة مرتكبا من طرف عدة أشخاص ويستوجب تشديد العقاب.</w:t>
      </w:r>
    </w:p>
    <w:p w:rsidR="006E14C1" w:rsidRPr="00B62E8C" w:rsidRDefault="00E2127A" w:rsidP="00106DE4">
      <w:pPr>
        <w:pStyle w:val="SingleTxtGA"/>
        <w:rPr>
          <w:rFonts w:hint="cs"/>
        </w:rPr>
      </w:pPr>
      <w:r w:rsidRPr="00B62E8C">
        <w:rPr>
          <w:rFonts w:hint="cs"/>
          <w:rtl/>
        </w:rPr>
        <w:t>55-</w:t>
      </w:r>
      <w:r w:rsidRPr="00B62E8C">
        <w:rPr>
          <w:rFonts w:hint="cs"/>
          <w:rtl/>
        </w:rPr>
        <w:tab/>
      </w:r>
      <w:r w:rsidR="006E14C1" w:rsidRPr="00B62E8C">
        <w:rPr>
          <w:rFonts w:hint="cs"/>
          <w:rtl/>
        </w:rPr>
        <w:t>ولضمان عدم إفلات مرتكبي جرائم التعذيب من العقاب وفقا</w:t>
      </w:r>
      <w:r w:rsidR="008C34AA" w:rsidRPr="00B62E8C">
        <w:rPr>
          <w:rFonts w:hint="cs"/>
          <w:rtl/>
        </w:rPr>
        <w:t>ً</w:t>
      </w:r>
      <w:r w:rsidR="006E14C1" w:rsidRPr="00B62E8C">
        <w:rPr>
          <w:rFonts w:hint="cs"/>
          <w:rtl/>
        </w:rPr>
        <w:t xml:space="preserve"> لما نصت عليه </w:t>
      </w:r>
      <w:r w:rsidR="00106DE4">
        <w:rPr>
          <w:rFonts w:hint="cs"/>
          <w:rtl/>
        </w:rPr>
        <w:t xml:space="preserve">            </w:t>
      </w:r>
      <w:r w:rsidR="006E14C1" w:rsidRPr="00B62E8C">
        <w:rPr>
          <w:rFonts w:hint="cs"/>
          <w:rtl/>
        </w:rPr>
        <w:t>المادة 4 من اتفاقية مناهضة التعذيب، تعتبر محاولة التعذيب جريمة معاقب عليها في التشريع الوطني بنفس العقوبة المقررة للتعذيب الذي يتحقق فعلا</w:t>
      </w:r>
      <w:r w:rsidR="008C34AA" w:rsidRPr="00B62E8C">
        <w:rPr>
          <w:rFonts w:hint="cs"/>
          <w:rtl/>
        </w:rPr>
        <w:t>ً</w:t>
      </w:r>
      <w:r w:rsidR="006E14C1" w:rsidRPr="00B62E8C">
        <w:rPr>
          <w:rFonts w:hint="cs"/>
          <w:rtl/>
        </w:rPr>
        <w:t>، وذلك لأن جريمة التعذيب تعتبر جناية في كل الأحوال، طالما أن الفاعل بدأ بالشروع في تنفيذ التعذيب.</w:t>
      </w:r>
    </w:p>
    <w:p w:rsidR="006E14C1" w:rsidRPr="00B62E8C" w:rsidRDefault="00E2127A" w:rsidP="0057783A">
      <w:pPr>
        <w:pStyle w:val="SingleTxtGA"/>
        <w:rPr>
          <w:rFonts w:hint="cs"/>
        </w:rPr>
      </w:pPr>
      <w:r w:rsidRPr="00B62E8C">
        <w:rPr>
          <w:rFonts w:hint="cs"/>
          <w:rtl/>
        </w:rPr>
        <w:t>56-</w:t>
      </w:r>
      <w:r w:rsidRPr="00B62E8C">
        <w:rPr>
          <w:rFonts w:hint="cs"/>
          <w:rtl/>
        </w:rPr>
        <w:tab/>
      </w:r>
      <w:r w:rsidR="006E14C1" w:rsidRPr="00B62E8C">
        <w:rPr>
          <w:rFonts w:hint="cs"/>
          <w:rtl/>
        </w:rPr>
        <w:t xml:space="preserve">وبخصوص تقادم جرائم التعذيب، فإنها تخضع للقواعد العامة للتقادم الواردة في القانون الجنائي وقانون المسطرة الجنائية التي تحدد مدة التقادم في الجنايات بعشرين سنة. وهي مدة كافية لعدم إفلات مرتكبي هذه الأفعال من العقاب، مع التأكيد على أن هذه القاعدة من النظام العام يمكن إثارتها من أي طرف كان، وهو ما يجيب على انشغالات اللجنة بخصوص هذه المسألة </w:t>
      </w:r>
      <w:r w:rsidR="006E14C1" w:rsidRPr="00B62E8C">
        <w:t>(CAT/C/CR/31/2)</w:t>
      </w:r>
      <w:r w:rsidR="006E14C1" w:rsidRPr="00B62E8C">
        <w:rPr>
          <w:rFonts w:hint="cs"/>
          <w:rtl/>
        </w:rPr>
        <w:t>،</w:t>
      </w:r>
      <w:r w:rsidR="006E14C1" w:rsidRPr="00B62E8C">
        <w:rPr>
          <w:rFonts w:hint="cs"/>
          <w:rtl/>
          <w:lang w:bidi="ar-MA"/>
        </w:rPr>
        <w:t xml:space="preserve"> الفقرة 5(و)، علما</w:t>
      </w:r>
      <w:r w:rsidR="008C34AA" w:rsidRPr="00B62E8C">
        <w:rPr>
          <w:rFonts w:hint="cs"/>
          <w:rtl/>
          <w:lang w:bidi="ar-MA"/>
        </w:rPr>
        <w:t>ً</w:t>
      </w:r>
      <w:r w:rsidR="006E14C1" w:rsidRPr="00B62E8C">
        <w:rPr>
          <w:rFonts w:hint="cs"/>
          <w:rtl/>
          <w:lang w:bidi="ar-MA"/>
        </w:rPr>
        <w:t xml:space="preserve"> بأن المغرب لم يقرر</w:t>
      </w:r>
      <w:r w:rsidR="008C34AA" w:rsidRPr="00B62E8C">
        <w:rPr>
          <w:rFonts w:hint="cs"/>
          <w:rtl/>
          <w:lang w:bidi="ar-MA"/>
        </w:rPr>
        <w:t xml:space="preserve"> </w:t>
      </w:r>
      <w:r w:rsidR="006E14C1" w:rsidRPr="00B62E8C">
        <w:rPr>
          <w:rFonts w:hint="cs"/>
          <w:rtl/>
          <w:lang w:bidi="ar-MA"/>
        </w:rPr>
        <w:t>بصدد تنفيذ توصيات هيئة الإنصاف والمصالحة في إطار جبر ا</w:t>
      </w:r>
      <w:r w:rsidR="00966A2D">
        <w:rPr>
          <w:rFonts w:hint="cs"/>
          <w:rtl/>
          <w:lang w:bidi="ar-MA"/>
        </w:rPr>
        <w:t>لضرر منح عفو شامل</w:t>
      </w:r>
      <w:r w:rsidR="008C34AA" w:rsidRPr="00B62E8C">
        <w:rPr>
          <w:rFonts w:hint="cs"/>
          <w:rtl/>
          <w:lang w:bidi="ar-MA"/>
        </w:rPr>
        <w:t xml:space="preserve"> بخصوص الماضي</w:t>
      </w:r>
      <w:r w:rsidR="006E14C1" w:rsidRPr="00B62E8C">
        <w:rPr>
          <w:rFonts w:hint="cs"/>
          <w:rtl/>
          <w:lang w:bidi="ar-MA"/>
        </w:rPr>
        <w:t>.</w:t>
      </w:r>
    </w:p>
    <w:p w:rsidR="006E14C1" w:rsidRPr="00B62E8C" w:rsidRDefault="00E2127A" w:rsidP="006059D9">
      <w:pPr>
        <w:pStyle w:val="SingleTxtGA"/>
        <w:rPr>
          <w:rFonts w:hint="cs"/>
        </w:rPr>
      </w:pPr>
      <w:r w:rsidRPr="00B62E8C">
        <w:rPr>
          <w:rFonts w:hint="cs"/>
          <w:rtl/>
        </w:rPr>
        <w:t>57-</w:t>
      </w:r>
      <w:r w:rsidRPr="00B62E8C">
        <w:rPr>
          <w:rFonts w:hint="cs"/>
          <w:rtl/>
        </w:rPr>
        <w:tab/>
      </w:r>
      <w:r w:rsidR="006E14C1" w:rsidRPr="00B62E8C">
        <w:rPr>
          <w:rFonts w:hint="cs"/>
          <w:rtl/>
        </w:rPr>
        <w:t xml:space="preserve">ولأن تكريس الحماية القانونية الممنوحة للأفراد من أي تعسف قد يصدر عن الأشخاص المكلفين بإنفاذ القانون عند مزاولتهم لمهامهم، عمد القضاء </w:t>
      </w:r>
      <w:r w:rsidR="00966A2D">
        <w:rPr>
          <w:rFonts w:hint="cs"/>
          <w:rtl/>
        </w:rPr>
        <w:t>المغربي إلى تجسيد هذه الحماية و</w:t>
      </w:r>
      <w:r w:rsidR="006E14C1" w:rsidRPr="00B62E8C">
        <w:rPr>
          <w:rFonts w:hint="cs"/>
          <w:rtl/>
        </w:rPr>
        <w:t>هو ما يبرز من خلال عدد المتابعات القضائية التي فتحت في مواجهة عدد من الموظفين العموميين حيث بلغت في سنة 2003</w:t>
      </w:r>
      <w:r w:rsidR="008C34AA" w:rsidRPr="00B62E8C">
        <w:rPr>
          <w:rFonts w:hint="cs"/>
          <w:rtl/>
        </w:rPr>
        <w:t xml:space="preserve"> </w:t>
      </w:r>
      <w:r w:rsidR="006E14C1" w:rsidRPr="00B62E8C">
        <w:rPr>
          <w:rFonts w:hint="cs"/>
          <w:rtl/>
        </w:rPr>
        <w:t>أربع عشرة متابعة، ونفس العدد سنة 2004، وفي سنة 2005 حركت 20 ملاحقة، وفي سنة 2006 سبع عشر</w:t>
      </w:r>
      <w:r w:rsidR="006059D9" w:rsidRPr="00B62E8C">
        <w:rPr>
          <w:rFonts w:hint="cs"/>
          <w:rtl/>
        </w:rPr>
        <w:t>ة</w:t>
      </w:r>
      <w:r w:rsidR="006E14C1" w:rsidRPr="00B62E8C">
        <w:rPr>
          <w:rFonts w:hint="cs"/>
          <w:rtl/>
        </w:rPr>
        <w:t xml:space="preserve"> ملاحقة، في حين</w:t>
      </w:r>
      <w:r w:rsidR="008C34AA" w:rsidRPr="00B62E8C">
        <w:rPr>
          <w:rFonts w:hint="cs"/>
          <w:rtl/>
        </w:rPr>
        <w:t xml:space="preserve"> </w:t>
      </w:r>
      <w:r w:rsidR="006E14C1" w:rsidRPr="00B62E8C">
        <w:rPr>
          <w:rFonts w:hint="cs"/>
          <w:rtl/>
        </w:rPr>
        <w:t>لوحق سنة 2007 سبعة عشر موظفا</w:t>
      </w:r>
      <w:r w:rsidR="008C34AA" w:rsidRPr="00B62E8C">
        <w:rPr>
          <w:rFonts w:hint="cs"/>
          <w:rtl/>
        </w:rPr>
        <w:t>ً</w:t>
      </w:r>
      <w:r w:rsidR="006E14C1" w:rsidRPr="00B62E8C">
        <w:rPr>
          <w:rFonts w:hint="cs"/>
          <w:rtl/>
        </w:rPr>
        <w:t xml:space="preserve"> عموميا</w:t>
      </w:r>
      <w:r w:rsidR="006059D9" w:rsidRPr="00B62E8C">
        <w:rPr>
          <w:rFonts w:hint="cs"/>
          <w:rtl/>
        </w:rPr>
        <w:t>ً</w:t>
      </w:r>
      <w:r w:rsidR="00966A2D">
        <w:rPr>
          <w:rFonts w:hint="cs"/>
          <w:rtl/>
        </w:rPr>
        <w:t xml:space="preserve"> و</w:t>
      </w:r>
      <w:r w:rsidR="006E14C1" w:rsidRPr="00B62E8C">
        <w:rPr>
          <w:rFonts w:hint="cs"/>
          <w:rtl/>
        </w:rPr>
        <w:t xml:space="preserve">هو ما يستجيب لتوصية اللجنة </w:t>
      </w:r>
      <w:r w:rsidR="006059D9" w:rsidRPr="00B62E8C">
        <w:t>CAT/C/CR/31/2</w:t>
      </w:r>
      <w:r w:rsidR="006E14C1" w:rsidRPr="00B62E8C">
        <w:t>)</w:t>
      </w:r>
      <w:r w:rsidR="006059D9" w:rsidRPr="00B62E8C">
        <w:rPr>
          <w:rFonts w:hint="cs"/>
          <w:rtl/>
        </w:rPr>
        <w:t>)</w:t>
      </w:r>
      <w:r w:rsidR="006E14C1" w:rsidRPr="00B62E8C">
        <w:rPr>
          <w:rFonts w:hint="cs"/>
          <w:rtl/>
        </w:rPr>
        <w:t>،</w:t>
      </w:r>
      <w:r w:rsidR="006059D9" w:rsidRPr="00B62E8C">
        <w:rPr>
          <w:rFonts w:hint="cs"/>
          <w:rtl/>
          <w:lang w:bidi="ar-MA"/>
        </w:rPr>
        <w:t xml:space="preserve"> الفقرة 6</w:t>
      </w:r>
      <w:r w:rsidR="006E14C1" w:rsidRPr="00B62E8C">
        <w:rPr>
          <w:rFonts w:hint="cs"/>
          <w:rtl/>
          <w:lang w:bidi="ar-MA"/>
        </w:rPr>
        <w:t>(ﻫ).</w:t>
      </w:r>
    </w:p>
    <w:p w:rsidR="00B62E8C" w:rsidRDefault="00E2127A" w:rsidP="00894028">
      <w:pPr>
        <w:pStyle w:val="SingleTxtGA"/>
        <w:rPr>
          <w:rFonts w:hint="cs"/>
          <w:rtl/>
        </w:rPr>
      </w:pPr>
      <w:r w:rsidRPr="00B62E8C">
        <w:rPr>
          <w:rFonts w:hint="cs"/>
          <w:rtl/>
        </w:rPr>
        <w:t>58-</w:t>
      </w:r>
      <w:r w:rsidRPr="00B62E8C">
        <w:rPr>
          <w:rFonts w:hint="cs"/>
          <w:rtl/>
        </w:rPr>
        <w:tab/>
      </w:r>
      <w:r w:rsidR="006059D9" w:rsidRPr="00B62E8C">
        <w:rPr>
          <w:rFonts w:hint="cs"/>
          <w:rtl/>
        </w:rPr>
        <w:t xml:space="preserve">هذا </w:t>
      </w:r>
      <w:r w:rsidR="006E14C1" w:rsidRPr="00B62E8C">
        <w:rPr>
          <w:rFonts w:hint="cs"/>
          <w:rtl/>
        </w:rPr>
        <w:t>وقد قضى القضاء الوطني بإدان</w:t>
      </w:r>
      <w:r w:rsidR="0001769C" w:rsidRPr="00B62E8C">
        <w:rPr>
          <w:rFonts w:hint="cs"/>
          <w:rtl/>
        </w:rPr>
        <w:t>ة العديد من الموظفين الرسميين (</w:t>
      </w:r>
      <w:r w:rsidR="006E14C1" w:rsidRPr="00B62E8C">
        <w:rPr>
          <w:rFonts w:hint="cs"/>
          <w:rtl/>
        </w:rPr>
        <w:t>انظر المرفق 2) عن جرائم الاعتداء التي</w:t>
      </w:r>
      <w:r w:rsidR="00966A2D">
        <w:rPr>
          <w:rFonts w:hint="cs"/>
          <w:rtl/>
        </w:rPr>
        <w:t xml:space="preserve"> ارتكبوها و</w:t>
      </w:r>
      <w:r w:rsidR="0001769C" w:rsidRPr="00B62E8C">
        <w:rPr>
          <w:rFonts w:hint="cs"/>
          <w:rtl/>
        </w:rPr>
        <w:t>ذلك بعقوبات متفاوتة</w:t>
      </w:r>
      <w:r w:rsidR="006E14C1" w:rsidRPr="00B62E8C">
        <w:rPr>
          <w:rFonts w:hint="cs"/>
          <w:rtl/>
        </w:rPr>
        <w:t>. ففي قضية عرضت على محكمة الاستئناف بالعيون</w:t>
      </w:r>
      <w:r w:rsidR="0001769C" w:rsidRPr="00B62E8C">
        <w:rPr>
          <w:rFonts w:hint="cs"/>
          <w:rtl/>
        </w:rPr>
        <w:t xml:space="preserve"> </w:t>
      </w:r>
      <w:r w:rsidR="006E14C1" w:rsidRPr="00B62E8C">
        <w:rPr>
          <w:rFonts w:hint="cs"/>
          <w:rtl/>
        </w:rPr>
        <w:t>لوحق خلالها موظفان عموميان أحدهما ضابط أمن والثاني مقدم شرطة من أجل الضرب والجرح بواسطة السلاح المفضي إلى الموت دون نية إحداثه انتهت بمعاقبتهما بعشر سنوات سجنا</w:t>
      </w:r>
      <w:r w:rsidR="0001769C" w:rsidRPr="00B62E8C">
        <w:rPr>
          <w:rFonts w:hint="cs"/>
          <w:rtl/>
        </w:rPr>
        <w:t>ً</w:t>
      </w:r>
      <w:r w:rsidR="006E14C1" w:rsidRPr="00B62E8C">
        <w:rPr>
          <w:rFonts w:hint="cs"/>
          <w:rtl/>
        </w:rPr>
        <w:t xml:space="preserve"> نافذا</w:t>
      </w:r>
      <w:r w:rsidR="00B62E8C" w:rsidRPr="00B62E8C">
        <w:rPr>
          <w:rFonts w:hint="cs"/>
          <w:rtl/>
        </w:rPr>
        <w:t>ً</w:t>
      </w:r>
      <w:r w:rsidR="006E14C1" w:rsidRPr="00B62E8C">
        <w:rPr>
          <w:rFonts w:hint="cs"/>
          <w:rtl/>
        </w:rPr>
        <w:t xml:space="preserve"> (ملف جنائي استئنافي عدد </w:t>
      </w:r>
      <w:r w:rsidR="00894028">
        <w:rPr>
          <w:rFonts w:hint="cs"/>
          <w:rtl/>
        </w:rPr>
        <w:t>165/7</w:t>
      </w:r>
      <w:r w:rsidR="006E14C1" w:rsidRPr="00B62E8C">
        <w:rPr>
          <w:rFonts w:hint="cs"/>
          <w:rtl/>
        </w:rPr>
        <w:t>). وفي قضية أخرى القضاء متابعة 6 حراس يعملون بالسجن الفلاح</w:t>
      </w:r>
      <w:r w:rsidR="00B62E8C" w:rsidRPr="00B62E8C">
        <w:rPr>
          <w:rFonts w:hint="cs"/>
          <w:rtl/>
        </w:rPr>
        <w:t>ي</w:t>
      </w:r>
      <w:r w:rsidR="006E14C1" w:rsidRPr="00B62E8C">
        <w:rPr>
          <w:rFonts w:hint="cs"/>
          <w:rtl/>
        </w:rPr>
        <w:t xml:space="preserve"> بمدينة مكناس بسبب ارتكابهم لأعمال التعذيب وهتك العرض والعنف، (ملف جنائي ابتدائي عدد </w:t>
      </w:r>
      <w:r w:rsidR="00894028">
        <w:rPr>
          <w:rFonts w:hint="cs"/>
          <w:rtl/>
        </w:rPr>
        <w:t>248/2006</w:t>
      </w:r>
      <w:r w:rsidR="006E14C1" w:rsidRPr="00B62E8C">
        <w:rPr>
          <w:rFonts w:hint="cs"/>
          <w:rtl/>
        </w:rPr>
        <w:t>)</w:t>
      </w:r>
      <w:r w:rsidR="00966A2D">
        <w:rPr>
          <w:rFonts w:hint="cs"/>
          <w:rtl/>
        </w:rPr>
        <w:t>. و</w:t>
      </w:r>
      <w:r w:rsidR="006E14C1" w:rsidRPr="00B62E8C">
        <w:rPr>
          <w:rFonts w:hint="cs"/>
          <w:rtl/>
        </w:rPr>
        <w:t>فيما يلي جدول يبين عدد المتابعات القضائية في حق ضباط الشرطة لسنتي 2007-2008</w:t>
      </w:r>
      <w:r w:rsidR="00B62E8C" w:rsidRPr="00B62E8C">
        <w:rPr>
          <w:rFonts w:hint="cs"/>
          <w:rtl/>
        </w:rPr>
        <w:t>.</w:t>
      </w:r>
    </w:p>
    <w:p w:rsidR="00B62E8C" w:rsidRPr="00B62E8C" w:rsidRDefault="00B62E8C" w:rsidP="00B62E8C">
      <w:pPr>
        <w:pStyle w:val="SingleTxtGA"/>
        <w:rPr>
          <w:rFonts w:hint="cs"/>
          <w:rtl/>
        </w:rPr>
      </w:pPr>
    </w:p>
    <w:tbl>
      <w:tblPr>
        <w:bidiVisual/>
        <w:tblW w:w="7125" w:type="dxa"/>
        <w:jc w:val="center"/>
        <w:tblBorders>
          <w:top w:val="single" w:sz="4" w:space="0" w:color="auto"/>
          <w:bottom w:val="single" w:sz="12" w:space="0" w:color="auto"/>
        </w:tblBorders>
        <w:tblLook w:val="01E0" w:firstRow="1" w:lastRow="1" w:firstColumn="1" w:lastColumn="1" w:noHBand="0" w:noVBand="0"/>
      </w:tblPr>
      <w:tblGrid>
        <w:gridCol w:w="1918"/>
        <w:gridCol w:w="2239"/>
        <w:gridCol w:w="2968"/>
      </w:tblGrid>
      <w:tr w:rsidR="006E14C1" w:rsidRPr="00B62E8C" w:rsidTr="00B62E8C">
        <w:trPr>
          <w:tblHeader/>
          <w:jc w:val="center"/>
        </w:trPr>
        <w:tc>
          <w:tcPr>
            <w:tcW w:w="1918" w:type="dxa"/>
            <w:tcBorders>
              <w:top w:val="single" w:sz="4" w:space="0" w:color="auto"/>
              <w:bottom w:val="single" w:sz="12" w:space="0" w:color="auto"/>
            </w:tcBorders>
          </w:tcPr>
          <w:p w:rsidR="006E14C1" w:rsidRPr="00B62E8C" w:rsidRDefault="006E14C1" w:rsidP="00B62E8C">
            <w:pPr>
              <w:pStyle w:val="SingleTxtGA"/>
              <w:spacing w:before="60" w:after="60" w:line="280" w:lineRule="exact"/>
              <w:ind w:left="0" w:right="0"/>
              <w:rPr>
                <w:rFonts w:hint="cs"/>
                <w:i/>
                <w:iCs/>
                <w:sz w:val="18"/>
                <w:szCs w:val="28"/>
                <w:rtl/>
              </w:rPr>
            </w:pPr>
            <w:r w:rsidRPr="00B62E8C">
              <w:rPr>
                <w:rFonts w:hint="cs"/>
                <w:i/>
                <w:iCs/>
                <w:sz w:val="18"/>
                <w:szCs w:val="28"/>
                <w:rtl/>
              </w:rPr>
              <w:t>السنوات</w:t>
            </w:r>
          </w:p>
        </w:tc>
        <w:tc>
          <w:tcPr>
            <w:tcW w:w="2239" w:type="dxa"/>
            <w:tcBorders>
              <w:top w:val="single" w:sz="4" w:space="0" w:color="auto"/>
              <w:bottom w:val="single" w:sz="12" w:space="0" w:color="auto"/>
            </w:tcBorders>
          </w:tcPr>
          <w:p w:rsidR="006E14C1" w:rsidRPr="00B62E8C" w:rsidRDefault="006E14C1" w:rsidP="00B62E8C">
            <w:pPr>
              <w:pStyle w:val="SingleTxtGA"/>
              <w:spacing w:before="60" w:after="60" w:line="280" w:lineRule="exact"/>
              <w:ind w:left="0" w:right="0"/>
              <w:rPr>
                <w:rFonts w:hint="cs"/>
                <w:i/>
                <w:iCs/>
                <w:sz w:val="18"/>
                <w:szCs w:val="28"/>
                <w:rtl/>
              </w:rPr>
            </w:pPr>
            <w:r w:rsidRPr="00B62E8C">
              <w:rPr>
                <w:rFonts w:hint="cs"/>
                <w:i/>
                <w:iCs/>
                <w:sz w:val="18"/>
                <w:szCs w:val="28"/>
                <w:rtl/>
              </w:rPr>
              <w:t>الصفة</w:t>
            </w:r>
          </w:p>
        </w:tc>
        <w:tc>
          <w:tcPr>
            <w:tcW w:w="2968" w:type="dxa"/>
            <w:tcBorders>
              <w:top w:val="single" w:sz="4" w:space="0" w:color="auto"/>
              <w:bottom w:val="single" w:sz="12" w:space="0" w:color="auto"/>
            </w:tcBorders>
          </w:tcPr>
          <w:p w:rsidR="006E14C1" w:rsidRPr="00B62E8C" w:rsidRDefault="006E14C1" w:rsidP="00B62E8C">
            <w:pPr>
              <w:pStyle w:val="SingleTxtGA"/>
              <w:spacing w:before="60" w:after="60" w:line="280" w:lineRule="exact"/>
              <w:ind w:left="393" w:right="0"/>
              <w:rPr>
                <w:rFonts w:hint="cs"/>
                <w:i/>
                <w:iCs/>
                <w:sz w:val="18"/>
                <w:szCs w:val="28"/>
                <w:rtl/>
              </w:rPr>
            </w:pPr>
            <w:r w:rsidRPr="00B62E8C">
              <w:rPr>
                <w:rFonts w:hint="cs"/>
                <w:i/>
                <w:iCs/>
                <w:sz w:val="18"/>
                <w:szCs w:val="28"/>
                <w:rtl/>
              </w:rPr>
              <w:t>عدد المتابعات</w:t>
            </w:r>
          </w:p>
        </w:tc>
      </w:tr>
      <w:tr w:rsidR="006E14C1" w:rsidRPr="00B62E8C" w:rsidTr="00B62E8C">
        <w:trPr>
          <w:jc w:val="center"/>
        </w:trPr>
        <w:tc>
          <w:tcPr>
            <w:tcW w:w="1918" w:type="dxa"/>
            <w:vMerge w:val="restart"/>
            <w:tcBorders>
              <w:top w:val="single" w:sz="12" w:space="0" w:color="auto"/>
            </w:tcBorders>
          </w:tcPr>
          <w:p w:rsidR="006E14C1" w:rsidRPr="00B62E8C" w:rsidRDefault="006E14C1" w:rsidP="00B62E8C">
            <w:pPr>
              <w:pStyle w:val="SingleTxtGA"/>
              <w:spacing w:before="60" w:after="60" w:line="280" w:lineRule="exact"/>
              <w:ind w:left="0" w:right="0"/>
              <w:rPr>
                <w:rFonts w:hint="cs"/>
                <w:sz w:val="18"/>
                <w:szCs w:val="28"/>
                <w:rtl/>
              </w:rPr>
            </w:pPr>
            <w:r w:rsidRPr="00B62E8C">
              <w:rPr>
                <w:rFonts w:hint="cs"/>
                <w:sz w:val="18"/>
                <w:szCs w:val="28"/>
                <w:rtl/>
              </w:rPr>
              <w:t>2003</w:t>
            </w:r>
          </w:p>
        </w:tc>
        <w:tc>
          <w:tcPr>
            <w:tcW w:w="2239" w:type="dxa"/>
            <w:tcBorders>
              <w:top w:val="single" w:sz="12" w:space="0" w:color="auto"/>
            </w:tcBorders>
          </w:tcPr>
          <w:p w:rsidR="006E14C1" w:rsidRPr="00B62E8C" w:rsidRDefault="006E14C1" w:rsidP="00B62E8C">
            <w:pPr>
              <w:pStyle w:val="SingleTxtGA"/>
              <w:spacing w:before="60" w:after="60" w:line="280" w:lineRule="exact"/>
              <w:ind w:left="0" w:right="0"/>
              <w:rPr>
                <w:rFonts w:hint="cs"/>
                <w:sz w:val="18"/>
                <w:szCs w:val="28"/>
                <w:rtl/>
              </w:rPr>
            </w:pPr>
            <w:r w:rsidRPr="00B62E8C">
              <w:rPr>
                <w:rFonts w:hint="cs"/>
                <w:sz w:val="18"/>
                <w:szCs w:val="28"/>
                <w:rtl/>
              </w:rPr>
              <w:t>ضباط الشرطة</w:t>
            </w:r>
          </w:p>
        </w:tc>
        <w:tc>
          <w:tcPr>
            <w:tcW w:w="2968" w:type="dxa"/>
            <w:tcBorders>
              <w:top w:val="single" w:sz="12" w:space="0" w:color="auto"/>
            </w:tcBorders>
          </w:tcPr>
          <w:p w:rsidR="006E14C1" w:rsidRPr="00B62E8C" w:rsidRDefault="006E14C1" w:rsidP="00B62E8C">
            <w:pPr>
              <w:pStyle w:val="SingleTxtGA"/>
              <w:spacing w:before="60" w:after="60" w:line="280" w:lineRule="exact"/>
              <w:ind w:left="393" w:right="0"/>
              <w:rPr>
                <w:rFonts w:hint="cs"/>
                <w:sz w:val="18"/>
                <w:szCs w:val="28"/>
                <w:rtl/>
              </w:rPr>
            </w:pPr>
            <w:r w:rsidRPr="00B62E8C">
              <w:rPr>
                <w:rFonts w:hint="cs"/>
                <w:sz w:val="18"/>
                <w:szCs w:val="28"/>
                <w:rtl/>
              </w:rPr>
              <w:t>14</w:t>
            </w:r>
          </w:p>
        </w:tc>
      </w:tr>
      <w:tr w:rsidR="006E14C1" w:rsidRPr="00B62E8C" w:rsidTr="00B62E8C">
        <w:trPr>
          <w:jc w:val="center"/>
        </w:trPr>
        <w:tc>
          <w:tcPr>
            <w:tcW w:w="1918" w:type="dxa"/>
            <w:vMerge/>
          </w:tcPr>
          <w:p w:rsidR="006E14C1" w:rsidRPr="00B62E8C" w:rsidRDefault="006E14C1" w:rsidP="00B62E8C">
            <w:pPr>
              <w:pStyle w:val="SingleTxtGA"/>
              <w:spacing w:before="60" w:after="60" w:line="280" w:lineRule="exact"/>
              <w:ind w:left="0" w:right="0"/>
              <w:rPr>
                <w:rFonts w:hint="cs"/>
                <w:sz w:val="18"/>
                <w:szCs w:val="28"/>
                <w:rtl/>
              </w:rPr>
            </w:pPr>
          </w:p>
        </w:tc>
        <w:tc>
          <w:tcPr>
            <w:tcW w:w="2239" w:type="dxa"/>
          </w:tcPr>
          <w:p w:rsidR="006E14C1" w:rsidRPr="00B62E8C" w:rsidRDefault="006E14C1" w:rsidP="00B62E8C">
            <w:pPr>
              <w:pStyle w:val="SingleTxtGA"/>
              <w:spacing w:before="60" w:after="60" w:line="280" w:lineRule="exact"/>
              <w:ind w:left="0" w:right="0"/>
              <w:rPr>
                <w:rFonts w:hint="cs"/>
                <w:sz w:val="18"/>
                <w:szCs w:val="28"/>
                <w:rtl/>
              </w:rPr>
            </w:pPr>
            <w:r w:rsidRPr="00B62E8C">
              <w:rPr>
                <w:rFonts w:hint="cs"/>
                <w:sz w:val="18"/>
                <w:szCs w:val="28"/>
                <w:rtl/>
              </w:rPr>
              <w:t>رجال السلطة</w:t>
            </w:r>
          </w:p>
        </w:tc>
        <w:tc>
          <w:tcPr>
            <w:tcW w:w="2968" w:type="dxa"/>
          </w:tcPr>
          <w:p w:rsidR="006E14C1" w:rsidRPr="00B62E8C" w:rsidRDefault="006E14C1" w:rsidP="00B62E8C">
            <w:pPr>
              <w:pStyle w:val="SingleTxtGA"/>
              <w:spacing w:before="60" w:after="60" w:line="280" w:lineRule="exact"/>
              <w:ind w:left="393" w:right="0"/>
              <w:rPr>
                <w:rFonts w:hint="cs"/>
                <w:sz w:val="18"/>
                <w:szCs w:val="28"/>
                <w:rtl/>
              </w:rPr>
            </w:pPr>
            <w:r w:rsidRPr="00B62E8C">
              <w:rPr>
                <w:rFonts w:hint="cs"/>
                <w:sz w:val="18"/>
                <w:szCs w:val="28"/>
                <w:rtl/>
              </w:rPr>
              <w:t>20</w:t>
            </w:r>
          </w:p>
        </w:tc>
      </w:tr>
      <w:tr w:rsidR="006E14C1" w:rsidRPr="00B62E8C" w:rsidTr="00B62E8C">
        <w:trPr>
          <w:jc w:val="center"/>
        </w:trPr>
        <w:tc>
          <w:tcPr>
            <w:tcW w:w="1918" w:type="dxa"/>
            <w:vMerge w:val="restart"/>
          </w:tcPr>
          <w:p w:rsidR="006E14C1" w:rsidRPr="00B62E8C" w:rsidRDefault="006E14C1" w:rsidP="00B62E8C">
            <w:pPr>
              <w:pStyle w:val="SingleTxtGA"/>
              <w:spacing w:before="60" w:after="60" w:line="280" w:lineRule="exact"/>
              <w:ind w:left="0" w:right="0"/>
              <w:rPr>
                <w:rFonts w:hint="cs"/>
                <w:sz w:val="18"/>
                <w:szCs w:val="28"/>
                <w:rtl/>
              </w:rPr>
            </w:pPr>
            <w:r w:rsidRPr="00B62E8C">
              <w:rPr>
                <w:rFonts w:hint="cs"/>
                <w:sz w:val="18"/>
                <w:szCs w:val="28"/>
                <w:rtl/>
              </w:rPr>
              <w:t>2004</w:t>
            </w:r>
          </w:p>
        </w:tc>
        <w:tc>
          <w:tcPr>
            <w:tcW w:w="2239" w:type="dxa"/>
          </w:tcPr>
          <w:p w:rsidR="006E14C1" w:rsidRPr="00B62E8C" w:rsidRDefault="006E14C1" w:rsidP="00B62E8C">
            <w:pPr>
              <w:pStyle w:val="SingleTxtGA"/>
              <w:spacing w:before="60" w:after="60" w:line="280" w:lineRule="exact"/>
              <w:ind w:left="0" w:right="0"/>
              <w:rPr>
                <w:rFonts w:hint="cs"/>
                <w:sz w:val="18"/>
                <w:szCs w:val="28"/>
                <w:rtl/>
              </w:rPr>
            </w:pPr>
            <w:r w:rsidRPr="00B62E8C">
              <w:rPr>
                <w:rFonts w:hint="cs"/>
                <w:sz w:val="18"/>
                <w:szCs w:val="28"/>
                <w:rtl/>
              </w:rPr>
              <w:t>ضباط الشرطة</w:t>
            </w:r>
          </w:p>
        </w:tc>
        <w:tc>
          <w:tcPr>
            <w:tcW w:w="2968" w:type="dxa"/>
          </w:tcPr>
          <w:p w:rsidR="006E14C1" w:rsidRPr="00B62E8C" w:rsidRDefault="00894028" w:rsidP="00B62E8C">
            <w:pPr>
              <w:pStyle w:val="SingleTxtGA"/>
              <w:spacing w:before="60" w:after="60" w:line="280" w:lineRule="exact"/>
              <w:ind w:left="393" w:right="0"/>
              <w:rPr>
                <w:rFonts w:hint="cs"/>
                <w:sz w:val="18"/>
                <w:szCs w:val="28"/>
                <w:rtl/>
              </w:rPr>
            </w:pPr>
            <w:r>
              <w:rPr>
                <w:rFonts w:hint="cs"/>
                <w:sz w:val="18"/>
                <w:szCs w:val="28"/>
                <w:rtl/>
              </w:rPr>
              <w:t>6</w:t>
            </w:r>
          </w:p>
        </w:tc>
      </w:tr>
      <w:tr w:rsidR="006E14C1" w:rsidRPr="00B62E8C" w:rsidTr="00B62E8C">
        <w:trPr>
          <w:jc w:val="center"/>
        </w:trPr>
        <w:tc>
          <w:tcPr>
            <w:tcW w:w="1918" w:type="dxa"/>
            <w:vMerge/>
          </w:tcPr>
          <w:p w:rsidR="006E14C1" w:rsidRPr="00B62E8C" w:rsidRDefault="006E14C1" w:rsidP="00B62E8C">
            <w:pPr>
              <w:pStyle w:val="SingleTxtGA"/>
              <w:spacing w:before="60" w:after="60" w:line="280" w:lineRule="exact"/>
              <w:ind w:left="0" w:right="0"/>
              <w:rPr>
                <w:rFonts w:hint="cs"/>
                <w:sz w:val="18"/>
                <w:szCs w:val="28"/>
                <w:rtl/>
              </w:rPr>
            </w:pPr>
          </w:p>
        </w:tc>
        <w:tc>
          <w:tcPr>
            <w:tcW w:w="2239" w:type="dxa"/>
          </w:tcPr>
          <w:p w:rsidR="006E14C1" w:rsidRPr="00B62E8C" w:rsidRDefault="006E14C1" w:rsidP="00B62E8C">
            <w:pPr>
              <w:pStyle w:val="SingleTxtGA"/>
              <w:spacing w:before="60" w:after="60" w:line="280" w:lineRule="exact"/>
              <w:ind w:left="0" w:right="0"/>
              <w:rPr>
                <w:rFonts w:hint="cs"/>
                <w:sz w:val="18"/>
                <w:szCs w:val="28"/>
                <w:rtl/>
              </w:rPr>
            </w:pPr>
            <w:r w:rsidRPr="00B62E8C">
              <w:rPr>
                <w:rFonts w:hint="cs"/>
                <w:sz w:val="18"/>
                <w:szCs w:val="28"/>
                <w:rtl/>
              </w:rPr>
              <w:t>رجال السلطة</w:t>
            </w:r>
          </w:p>
        </w:tc>
        <w:tc>
          <w:tcPr>
            <w:tcW w:w="2968" w:type="dxa"/>
          </w:tcPr>
          <w:p w:rsidR="006E14C1" w:rsidRPr="00B62E8C" w:rsidRDefault="00894028" w:rsidP="00B62E8C">
            <w:pPr>
              <w:pStyle w:val="SingleTxtGA"/>
              <w:spacing w:before="60" w:after="60" w:line="280" w:lineRule="exact"/>
              <w:ind w:left="393" w:right="0"/>
              <w:rPr>
                <w:rFonts w:hint="cs"/>
                <w:sz w:val="18"/>
                <w:szCs w:val="28"/>
                <w:rtl/>
              </w:rPr>
            </w:pPr>
            <w:r>
              <w:rPr>
                <w:rFonts w:hint="cs"/>
                <w:sz w:val="18"/>
                <w:szCs w:val="28"/>
                <w:rtl/>
              </w:rPr>
              <w:t>8</w:t>
            </w:r>
          </w:p>
        </w:tc>
      </w:tr>
      <w:tr w:rsidR="006E14C1" w:rsidRPr="00B62E8C" w:rsidTr="00B62E8C">
        <w:trPr>
          <w:jc w:val="center"/>
        </w:trPr>
        <w:tc>
          <w:tcPr>
            <w:tcW w:w="1918" w:type="dxa"/>
            <w:vMerge w:val="restart"/>
          </w:tcPr>
          <w:p w:rsidR="006E14C1" w:rsidRPr="00B62E8C" w:rsidRDefault="006E14C1" w:rsidP="00B62E8C">
            <w:pPr>
              <w:pStyle w:val="SingleTxtGA"/>
              <w:spacing w:before="60" w:after="60" w:line="280" w:lineRule="exact"/>
              <w:ind w:left="0" w:right="0"/>
              <w:rPr>
                <w:rFonts w:hint="cs"/>
                <w:sz w:val="18"/>
                <w:szCs w:val="28"/>
                <w:rtl/>
              </w:rPr>
            </w:pPr>
            <w:r w:rsidRPr="00B62E8C">
              <w:rPr>
                <w:rFonts w:hint="cs"/>
                <w:sz w:val="18"/>
                <w:szCs w:val="28"/>
                <w:rtl/>
              </w:rPr>
              <w:t>2005</w:t>
            </w:r>
          </w:p>
        </w:tc>
        <w:tc>
          <w:tcPr>
            <w:tcW w:w="2239" w:type="dxa"/>
          </w:tcPr>
          <w:p w:rsidR="006E14C1" w:rsidRPr="00B62E8C" w:rsidRDefault="006E14C1" w:rsidP="00B62E8C">
            <w:pPr>
              <w:pStyle w:val="SingleTxtGA"/>
              <w:spacing w:before="60" w:after="60" w:line="280" w:lineRule="exact"/>
              <w:ind w:left="0" w:right="0"/>
              <w:rPr>
                <w:rFonts w:hint="cs"/>
                <w:sz w:val="18"/>
                <w:szCs w:val="28"/>
                <w:rtl/>
              </w:rPr>
            </w:pPr>
            <w:r w:rsidRPr="00B62E8C">
              <w:rPr>
                <w:rFonts w:hint="cs"/>
                <w:sz w:val="18"/>
                <w:szCs w:val="28"/>
                <w:rtl/>
              </w:rPr>
              <w:t>ضباط الشرطة</w:t>
            </w:r>
          </w:p>
        </w:tc>
        <w:tc>
          <w:tcPr>
            <w:tcW w:w="2968" w:type="dxa"/>
          </w:tcPr>
          <w:p w:rsidR="006E14C1" w:rsidRPr="00B62E8C" w:rsidRDefault="00894028" w:rsidP="00B62E8C">
            <w:pPr>
              <w:pStyle w:val="SingleTxtGA"/>
              <w:spacing w:before="60" w:after="60" w:line="280" w:lineRule="exact"/>
              <w:ind w:left="393" w:right="0"/>
              <w:rPr>
                <w:rFonts w:hint="cs"/>
                <w:sz w:val="18"/>
                <w:szCs w:val="28"/>
                <w:rtl/>
              </w:rPr>
            </w:pPr>
            <w:r>
              <w:rPr>
                <w:rFonts w:hint="cs"/>
                <w:sz w:val="18"/>
                <w:szCs w:val="28"/>
                <w:rtl/>
              </w:rPr>
              <w:t>8</w:t>
            </w:r>
          </w:p>
        </w:tc>
      </w:tr>
      <w:tr w:rsidR="006E14C1" w:rsidRPr="00B62E8C" w:rsidTr="00B62E8C">
        <w:trPr>
          <w:jc w:val="center"/>
        </w:trPr>
        <w:tc>
          <w:tcPr>
            <w:tcW w:w="1918" w:type="dxa"/>
            <w:vMerge/>
          </w:tcPr>
          <w:p w:rsidR="006E14C1" w:rsidRPr="00B62E8C" w:rsidRDefault="006E14C1" w:rsidP="00B62E8C">
            <w:pPr>
              <w:pStyle w:val="SingleTxtGA"/>
              <w:spacing w:before="60" w:after="60" w:line="280" w:lineRule="exact"/>
              <w:ind w:left="0" w:right="0"/>
              <w:rPr>
                <w:rFonts w:hint="cs"/>
                <w:sz w:val="18"/>
                <w:szCs w:val="28"/>
                <w:rtl/>
              </w:rPr>
            </w:pPr>
          </w:p>
        </w:tc>
        <w:tc>
          <w:tcPr>
            <w:tcW w:w="2239" w:type="dxa"/>
          </w:tcPr>
          <w:p w:rsidR="006E14C1" w:rsidRPr="00B62E8C" w:rsidRDefault="006E14C1" w:rsidP="00B62E8C">
            <w:pPr>
              <w:pStyle w:val="SingleTxtGA"/>
              <w:spacing w:before="60" w:after="60" w:line="280" w:lineRule="exact"/>
              <w:ind w:left="0" w:right="0"/>
              <w:rPr>
                <w:rFonts w:hint="cs"/>
                <w:sz w:val="18"/>
                <w:szCs w:val="28"/>
                <w:rtl/>
              </w:rPr>
            </w:pPr>
            <w:r w:rsidRPr="00B62E8C">
              <w:rPr>
                <w:rFonts w:hint="cs"/>
                <w:sz w:val="18"/>
                <w:szCs w:val="28"/>
                <w:rtl/>
              </w:rPr>
              <w:t>رجال السلطة</w:t>
            </w:r>
          </w:p>
        </w:tc>
        <w:tc>
          <w:tcPr>
            <w:tcW w:w="2968" w:type="dxa"/>
          </w:tcPr>
          <w:p w:rsidR="006E14C1" w:rsidRPr="00B62E8C" w:rsidRDefault="006E14C1" w:rsidP="00B62E8C">
            <w:pPr>
              <w:pStyle w:val="SingleTxtGA"/>
              <w:spacing w:before="60" w:after="60" w:line="280" w:lineRule="exact"/>
              <w:ind w:left="393" w:right="0"/>
              <w:rPr>
                <w:rFonts w:hint="cs"/>
                <w:sz w:val="18"/>
                <w:szCs w:val="28"/>
                <w:rtl/>
              </w:rPr>
            </w:pPr>
            <w:r w:rsidRPr="00B62E8C">
              <w:rPr>
                <w:rFonts w:hint="cs"/>
                <w:sz w:val="18"/>
                <w:szCs w:val="28"/>
                <w:rtl/>
              </w:rPr>
              <w:t>12</w:t>
            </w:r>
          </w:p>
        </w:tc>
      </w:tr>
      <w:tr w:rsidR="006E14C1" w:rsidRPr="00B62E8C" w:rsidTr="00B62E8C">
        <w:trPr>
          <w:jc w:val="center"/>
        </w:trPr>
        <w:tc>
          <w:tcPr>
            <w:tcW w:w="1918" w:type="dxa"/>
            <w:vMerge w:val="restart"/>
          </w:tcPr>
          <w:p w:rsidR="006E14C1" w:rsidRPr="00B62E8C" w:rsidRDefault="006E14C1" w:rsidP="00B62E8C">
            <w:pPr>
              <w:pStyle w:val="SingleTxtGA"/>
              <w:spacing w:before="60" w:after="60" w:line="280" w:lineRule="exact"/>
              <w:ind w:left="0" w:right="0"/>
              <w:rPr>
                <w:rFonts w:hint="cs"/>
                <w:sz w:val="18"/>
                <w:szCs w:val="28"/>
                <w:rtl/>
              </w:rPr>
            </w:pPr>
            <w:r w:rsidRPr="00B62E8C">
              <w:rPr>
                <w:rFonts w:hint="cs"/>
                <w:sz w:val="18"/>
                <w:szCs w:val="28"/>
                <w:rtl/>
              </w:rPr>
              <w:t>2006</w:t>
            </w:r>
          </w:p>
        </w:tc>
        <w:tc>
          <w:tcPr>
            <w:tcW w:w="2239" w:type="dxa"/>
          </w:tcPr>
          <w:p w:rsidR="006E14C1" w:rsidRPr="00B62E8C" w:rsidRDefault="006E14C1" w:rsidP="00B62E8C">
            <w:pPr>
              <w:pStyle w:val="SingleTxtGA"/>
              <w:spacing w:before="60" w:after="60" w:line="280" w:lineRule="exact"/>
              <w:ind w:left="0" w:right="0"/>
              <w:rPr>
                <w:rFonts w:hint="cs"/>
                <w:sz w:val="18"/>
                <w:szCs w:val="28"/>
                <w:rtl/>
              </w:rPr>
            </w:pPr>
            <w:r w:rsidRPr="00B62E8C">
              <w:rPr>
                <w:rFonts w:hint="cs"/>
                <w:sz w:val="18"/>
                <w:szCs w:val="28"/>
                <w:rtl/>
              </w:rPr>
              <w:t>ضباط الشرطة</w:t>
            </w:r>
          </w:p>
        </w:tc>
        <w:tc>
          <w:tcPr>
            <w:tcW w:w="2968" w:type="dxa"/>
          </w:tcPr>
          <w:p w:rsidR="006E14C1" w:rsidRPr="00B62E8C" w:rsidRDefault="006E14C1" w:rsidP="00B62E8C">
            <w:pPr>
              <w:pStyle w:val="SingleTxtGA"/>
              <w:spacing w:before="60" w:after="60" w:line="280" w:lineRule="exact"/>
              <w:ind w:left="393" w:right="0"/>
              <w:rPr>
                <w:rFonts w:hint="cs"/>
                <w:sz w:val="18"/>
                <w:szCs w:val="28"/>
                <w:rtl/>
              </w:rPr>
            </w:pPr>
            <w:r w:rsidRPr="00B62E8C">
              <w:rPr>
                <w:rFonts w:hint="cs"/>
                <w:sz w:val="18"/>
                <w:szCs w:val="28"/>
                <w:rtl/>
              </w:rPr>
              <w:t>10</w:t>
            </w:r>
          </w:p>
        </w:tc>
      </w:tr>
      <w:tr w:rsidR="006E14C1" w:rsidRPr="00B62E8C" w:rsidTr="00B62E8C">
        <w:trPr>
          <w:jc w:val="center"/>
        </w:trPr>
        <w:tc>
          <w:tcPr>
            <w:tcW w:w="1918" w:type="dxa"/>
            <w:vMerge/>
          </w:tcPr>
          <w:p w:rsidR="006E14C1" w:rsidRPr="00B62E8C" w:rsidRDefault="006E14C1" w:rsidP="00B62E8C">
            <w:pPr>
              <w:pStyle w:val="SingleTxtGA"/>
              <w:spacing w:before="60" w:after="60" w:line="280" w:lineRule="exact"/>
              <w:ind w:left="0" w:right="0"/>
              <w:rPr>
                <w:rFonts w:hint="cs"/>
                <w:sz w:val="18"/>
                <w:szCs w:val="28"/>
                <w:rtl/>
              </w:rPr>
            </w:pPr>
          </w:p>
        </w:tc>
        <w:tc>
          <w:tcPr>
            <w:tcW w:w="2239" w:type="dxa"/>
          </w:tcPr>
          <w:p w:rsidR="006E14C1" w:rsidRPr="00B62E8C" w:rsidRDefault="006E14C1" w:rsidP="00B62E8C">
            <w:pPr>
              <w:pStyle w:val="SingleTxtGA"/>
              <w:spacing w:before="60" w:after="60" w:line="280" w:lineRule="exact"/>
              <w:ind w:left="0" w:right="0"/>
              <w:rPr>
                <w:rFonts w:hint="cs"/>
                <w:sz w:val="18"/>
                <w:szCs w:val="28"/>
                <w:rtl/>
              </w:rPr>
            </w:pPr>
            <w:r w:rsidRPr="00B62E8C">
              <w:rPr>
                <w:rFonts w:hint="cs"/>
                <w:sz w:val="18"/>
                <w:szCs w:val="28"/>
                <w:rtl/>
              </w:rPr>
              <w:t>رجال السلطة</w:t>
            </w:r>
          </w:p>
        </w:tc>
        <w:tc>
          <w:tcPr>
            <w:tcW w:w="2968" w:type="dxa"/>
          </w:tcPr>
          <w:p w:rsidR="006E14C1" w:rsidRPr="00B62E8C" w:rsidRDefault="00894028" w:rsidP="00B62E8C">
            <w:pPr>
              <w:pStyle w:val="SingleTxtGA"/>
              <w:spacing w:before="60" w:after="60" w:line="280" w:lineRule="exact"/>
              <w:ind w:left="393" w:right="0"/>
              <w:rPr>
                <w:rFonts w:hint="cs"/>
                <w:sz w:val="18"/>
                <w:szCs w:val="28"/>
                <w:rtl/>
              </w:rPr>
            </w:pPr>
            <w:r>
              <w:rPr>
                <w:rFonts w:hint="cs"/>
                <w:sz w:val="18"/>
                <w:szCs w:val="28"/>
                <w:rtl/>
              </w:rPr>
              <w:t>7</w:t>
            </w:r>
          </w:p>
        </w:tc>
      </w:tr>
      <w:tr w:rsidR="006E14C1" w:rsidRPr="00B62E8C" w:rsidTr="00B62E8C">
        <w:trPr>
          <w:jc w:val="center"/>
        </w:trPr>
        <w:tc>
          <w:tcPr>
            <w:tcW w:w="1918" w:type="dxa"/>
            <w:vMerge w:val="restart"/>
          </w:tcPr>
          <w:p w:rsidR="006E14C1" w:rsidRPr="00B62E8C" w:rsidRDefault="006E14C1" w:rsidP="00B62E8C">
            <w:pPr>
              <w:pStyle w:val="SingleTxtGA"/>
              <w:spacing w:before="60" w:after="60" w:line="280" w:lineRule="exact"/>
              <w:ind w:left="0" w:right="0"/>
              <w:rPr>
                <w:rFonts w:hint="cs"/>
                <w:sz w:val="18"/>
                <w:szCs w:val="28"/>
                <w:rtl/>
              </w:rPr>
            </w:pPr>
            <w:r w:rsidRPr="00B62E8C">
              <w:rPr>
                <w:rFonts w:hint="cs"/>
                <w:sz w:val="18"/>
                <w:szCs w:val="28"/>
                <w:rtl/>
              </w:rPr>
              <w:t>2007</w:t>
            </w:r>
          </w:p>
        </w:tc>
        <w:tc>
          <w:tcPr>
            <w:tcW w:w="2239" w:type="dxa"/>
          </w:tcPr>
          <w:p w:rsidR="006E14C1" w:rsidRPr="00B62E8C" w:rsidRDefault="006E14C1" w:rsidP="00B62E8C">
            <w:pPr>
              <w:pStyle w:val="SingleTxtGA"/>
              <w:spacing w:before="60" w:after="60" w:line="280" w:lineRule="exact"/>
              <w:ind w:left="0" w:right="0"/>
              <w:rPr>
                <w:rFonts w:hint="cs"/>
                <w:sz w:val="18"/>
                <w:szCs w:val="28"/>
                <w:rtl/>
              </w:rPr>
            </w:pPr>
            <w:r w:rsidRPr="00B62E8C">
              <w:rPr>
                <w:rFonts w:hint="cs"/>
                <w:sz w:val="18"/>
                <w:szCs w:val="28"/>
                <w:rtl/>
              </w:rPr>
              <w:t>ضباط الشرطة</w:t>
            </w:r>
          </w:p>
        </w:tc>
        <w:tc>
          <w:tcPr>
            <w:tcW w:w="2968" w:type="dxa"/>
          </w:tcPr>
          <w:p w:rsidR="006E14C1" w:rsidRPr="00B62E8C" w:rsidRDefault="00894028" w:rsidP="00B62E8C">
            <w:pPr>
              <w:pStyle w:val="SingleTxtGA"/>
              <w:spacing w:before="60" w:after="60" w:line="280" w:lineRule="exact"/>
              <w:ind w:left="393" w:right="0"/>
              <w:rPr>
                <w:rFonts w:hint="cs"/>
                <w:sz w:val="18"/>
                <w:szCs w:val="28"/>
                <w:rtl/>
              </w:rPr>
            </w:pPr>
            <w:r>
              <w:rPr>
                <w:rFonts w:hint="cs"/>
                <w:sz w:val="18"/>
                <w:szCs w:val="28"/>
                <w:rtl/>
              </w:rPr>
              <w:t>3</w:t>
            </w:r>
          </w:p>
        </w:tc>
      </w:tr>
      <w:tr w:rsidR="006E14C1" w:rsidRPr="00B62E8C" w:rsidTr="00B62E8C">
        <w:trPr>
          <w:jc w:val="center"/>
        </w:trPr>
        <w:tc>
          <w:tcPr>
            <w:tcW w:w="1918" w:type="dxa"/>
            <w:vMerge/>
          </w:tcPr>
          <w:p w:rsidR="006E14C1" w:rsidRPr="00B62E8C" w:rsidRDefault="006E14C1" w:rsidP="00B62E8C">
            <w:pPr>
              <w:pStyle w:val="SingleTxtGA"/>
              <w:spacing w:before="60" w:after="60" w:line="280" w:lineRule="exact"/>
              <w:ind w:left="0" w:right="0"/>
              <w:rPr>
                <w:rFonts w:hint="cs"/>
                <w:sz w:val="18"/>
                <w:szCs w:val="28"/>
                <w:rtl/>
              </w:rPr>
            </w:pPr>
          </w:p>
        </w:tc>
        <w:tc>
          <w:tcPr>
            <w:tcW w:w="2239" w:type="dxa"/>
          </w:tcPr>
          <w:p w:rsidR="006E14C1" w:rsidRPr="00B62E8C" w:rsidRDefault="006E14C1" w:rsidP="00B62E8C">
            <w:pPr>
              <w:pStyle w:val="SingleTxtGA"/>
              <w:spacing w:before="60" w:after="60" w:line="280" w:lineRule="exact"/>
              <w:ind w:left="0" w:right="0"/>
              <w:rPr>
                <w:rFonts w:hint="cs"/>
                <w:sz w:val="18"/>
                <w:szCs w:val="28"/>
                <w:rtl/>
              </w:rPr>
            </w:pPr>
            <w:r w:rsidRPr="00B62E8C">
              <w:rPr>
                <w:rFonts w:hint="cs"/>
                <w:sz w:val="18"/>
                <w:szCs w:val="28"/>
                <w:rtl/>
              </w:rPr>
              <w:t>رجال السلطة</w:t>
            </w:r>
          </w:p>
        </w:tc>
        <w:tc>
          <w:tcPr>
            <w:tcW w:w="2968" w:type="dxa"/>
          </w:tcPr>
          <w:p w:rsidR="006E14C1" w:rsidRPr="00B62E8C" w:rsidRDefault="00894028" w:rsidP="00B62E8C">
            <w:pPr>
              <w:pStyle w:val="SingleTxtGA"/>
              <w:spacing w:before="60" w:after="60" w:line="280" w:lineRule="exact"/>
              <w:ind w:left="393" w:right="0"/>
              <w:rPr>
                <w:rFonts w:hint="cs"/>
                <w:sz w:val="18"/>
                <w:szCs w:val="28"/>
                <w:rtl/>
              </w:rPr>
            </w:pPr>
            <w:r>
              <w:rPr>
                <w:rFonts w:hint="cs"/>
                <w:sz w:val="18"/>
                <w:szCs w:val="28"/>
                <w:rtl/>
              </w:rPr>
              <w:t>3</w:t>
            </w:r>
          </w:p>
        </w:tc>
      </w:tr>
      <w:tr w:rsidR="006E14C1" w:rsidRPr="00B62E8C" w:rsidTr="00B62E8C">
        <w:trPr>
          <w:jc w:val="center"/>
        </w:trPr>
        <w:tc>
          <w:tcPr>
            <w:tcW w:w="1918" w:type="dxa"/>
            <w:vMerge w:val="restart"/>
          </w:tcPr>
          <w:p w:rsidR="006E14C1" w:rsidRPr="00B62E8C" w:rsidRDefault="006E14C1" w:rsidP="00B62E8C">
            <w:pPr>
              <w:pStyle w:val="SingleTxtGA"/>
              <w:spacing w:before="60" w:after="60" w:line="280" w:lineRule="exact"/>
              <w:ind w:left="0" w:right="0"/>
              <w:rPr>
                <w:rFonts w:hint="cs"/>
                <w:sz w:val="18"/>
                <w:szCs w:val="28"/>
                <w:rtl/>
              </w:rPr>
            </w:pPr>
            <w:r w:rsidRPr="00B62E8C">
              <w:rPr>
                <w:rFonts w:hint="cs"/>
                <w:sz w:val="18"/>
                <w:szCs w:val="28"/>
                <w:rtl/>
              </w:rPr>
              <w:t>2008</w:t>
            </w:r>
          </w:p>
        </w:tc>
        <w:tc>
          <w:tcPr>
            <w:tcW w:w="2239" w:type="dxa"/>
          </w:tcPr>
          <w:p w:rsidR="006E14C1" w:rsidRPr="00B62E8C" w:rsidRDefault="006E14C1" w:rsidP="00B62E8C">
            <w:pPr>
              <w:pStyle w:val="SingleTxtGA"/>
              <w:spacing w:before="60" w:after="60" w:line="280" w:lineRule="exact"/>
              <w:ind w:left="0" w:right="0"/>
              <w:rPr>
                <w:rFonts w:hint="cs"/>
                <w:sz w:val="18"/>
                <w:szCs w:val="28"/>
                <w:rtl/>
              </w:rPr>
            </w:pPr>
            <w:r w:rsidRPr="00B62E8C">
              <w:rPr>
                <w:rFonts w:hint="cs"/>
                <w:sz w:val="18"/>
                <w:szCs w:val="28"/>
                <w:rtl/>
              </w:rPr>
              <w:t>ضباط الشرطة</w:t>
            </w:r>
          </w:p>
        </w:tc>
        <w:tc>
          <w:tcPr>
            <w:tcW w:w="2968" w:type="dxa"/>
          </w:tcPr>
          <w:p w:rsidR="006E14C1" w:rsidRPr="00B62E8C" w:rsidRDefault="00894028" w:rsidP="00B62E8C">
            <w:pPr>
              <w:pStyle w:val="SingleTxtGA"/>
              <w:spacing w:before="60" w:after="60" w:line="280" w:lineRule="exact"/>
              <w:ind w:left="393" w:right="0"/>
              <w:rPr>
                <w:rFonts w:hint="cs"/>
                <w:sz w:val="18"/>
                <w:szCs w:val="28"/>
                <w:rtl/>
              </w:rPr>
            </w:pPr>
            <w:r>
              <w:rPr>
                <w:rFonts w:hint="cs"/>
                <w:sz w:val="18"/>
                <w:szCs w:val="28"/>
                <w:rtl/>
              </w:rPr>
              <w:t>4</w:t>
            </w:r>
          </w:p>
        </w:tc>
      </w:tr>
      <w:tr w:rsidR="006E14C1" w:rsidRPr="00B62E8C" w:rsidTr="00B62E8C">
        <w:trPr>
          <w:jc w:val="center"/>
        </w:trPr>
        <w:tc>
          <w:tcPr>
            <w:tcW w:w="1918" w:type="dxa"/>
            <w:vMerge/>
          </w:tcPr>
          <w:p w:rsidR="006E14C1" w:rsidRPr="00B62E8C" w:rsidRDefault="006E14C1" w:rsidP="00B62E8C">
            <w:pPr>
              <w:pStyle w:val="SingleTxtGA"/>
              <w:spacing w:before="60" w:after="60" w:line="280" w:lineRule="exact"/>
              <w:ind w:left="0" w:right="0"/>
              <w:rPr>
                <w:rFonts w:hint="cs"/>
                <w:sz w:val="18"/>
                <w:szCs w:val="28"/>
                <w:rtl/>
              </w:rPr>
            </w:pPr>
          </w:p>
        </w:tc>
        <w:tc>
          <w:tcPr>
            <w:tcW w:w="2239" w:type="dxa"/>
          </w:tcPr>
          <w:p w:rsidR="006E14C1" w:rsidRPr="00B62E8C" w:rsidRDefault="006E14C1" w:rsidP="00B62E8C">
            <w:pPr>
              <w:pStyle w:val="SingleTxtGA"/>
              <w:spacing w:before="60" w:after="60" w:line="280" w:lineRule="exact"/>
              <w:ind w:left="0" w:right="0"/>
              <w:rPr>
                <w:rFonts w:hint="cs"/>
                <w:sz w:val="18"/>
                <w:szCs w:val="28"/>
                <w:rtl/>
              </w:rPr>
            </w:pPr>
            <w:r w:rsidRPr="00B62E8C">
              <w:rPr>
                <w:rFonts w:hint="cs"/>
                <w:sz w:val="18"/>
                <w:szCs w:val="28"/>
                <w:rtl/>
              </w:rPr>
              <w:t>رجال السلطة</w:t>
            </w:r>
          </w:p>
        </w:tc>
        <w:tc>
          <w:tcPr>
            <w:tcW w:w="2968" w:type="dxa"/>
          </w:tcPr>
          <w:p w:rsidR="006E14C1" w:rsidRPr="00B62E8C" w:rsidRDefault="00894028" w:rsidP="00B62E8C">
            <w:pPr>
              <w:pStyle w:val="SingleTxtGA"/>
              <w:spacing w:before="60" w:after="60" w:line="280" w:lineRule="exact"/>
              <w:ind w:left="393" w:right="0"/>
              <w:rPr>
                <w:rFonts w:hint="cs"/>
                <w:sz w:val="18"/>
                <w:szCs w:val="28"/>
                <w:rtl/>
              </w:rPr>
            </w:pPr>
            <w:r>
              <w:rPr>
                <w:rFonts w:hint="cs"/>
                <w:sz w:val="18"/>
                <w:szCs w:val="28"/>
                <w:rtl/>
              </w:rPr>
              <w:t>3</w:t>
            </w:r>
          </w:p>
        </w:tc>
      </w:tr>
    </w:tbl>
    <w:p w:rsidR="006E14C1" w:rsidRPr="00B62E8C" w:rsidRDefault="00B62E8C" w:rsidP="00B62E8C">
      <w:pPr>
        <w:pStyle w:val="H1GA"/>
        <w:jc w:val="left"/>
        <w:rPr>
          <w:rFonts w:hint="cs"/>
          <w:rtl/>
        </w:rPr>
      </w:pPr>
      <w:r>
        <w:rPr>
          <w:rFonts w:hint="cs"/>
          <w:rtl/>
        </w:rPr>
        <w:tab/>
      </w:r>
      <w:r>
        <w:rPr>
          <w:rFonts w:hint="cs"/>
          <w:rtl/>
        </w:rPr>
        <w:tab/>
      </w:r>
      <w:r w:rsidR="006E14C1" w:rsidRPr="00B62E8C">
        <w:rPr>
          <w:rFonts w:hint="cs"/>
          <w:rtl/>
        </w:rPr>
        <w:t>المادة 5</w:t>
      </w:r>
      <w:r>
        <w:rPr>
          <w:rtl/>
        </w:rPr>
        <w:br/>
      </w:r>
      <w:r w:rsidR="006E14C1" w:rsidRPr="00B62E8C">
        <w:rPr>
          <w:rFonts w:hint="cs"/>
          <w:rtl/>
        </w:rPr>
        <w:t>امتداد الاختصاص القضائي في قضايا التعذيب</w:t>
      </w:r>
    </w:p>
    <w:p w:rsidR="006E14C1" w:rsidRPr="00B62E8C" w:rsidRDefault="00B62E8C" w:rsidP="0057783A">
      <w:pPr>
        <w:pStyle w:val="SingleTxtGA"/>
        <w:rPr>
          <w:rFonts w:hint="cs"/>
        </w:rPr>
      </w:pPr>
      <w:r>
        <w:rPr>
          <w:rFonts w:hint="cs"/>
          <w:rtl/>
        </w:rPr>
        <w:t>59-</w:t>
      </w:r>
      <w:r>
        <w:rPr>
          <w:rFonts w:hint="cs"/>
          <w:rtl/>
        </w:rPr>
        <w:tab/>
      </w:r>
      <w:r w:rsidR="006E14C1" w:rsidRPr="00B62E8C">
        <w:rPr>
          <w:rFonts w:hint="cs"/>
          <w:rtl/>
        </w:rPr>
        <w:t>انسجاما</w:t>
      </w:r>
      <w:r>
        <w:rPr>
          <w:rFonts w:hint="cs"/>
          <w:rtl/>
        </w:rPr>
        <w:t>ً</w:t>
      </w:r>
      <w:r w:rsidR="006E14C1" w:rsidRPr="00B62E8C">
        <w:rPr>
          <w:rFonts w:hint="cs"/>
          <w:rtl/>
        </w:rPr>
        <w:t xml:space="preserve"> مع مقتضيات المادة 5 من اتفاقية مناهضة التعذيب التي ألزمت كل دولة طرف باتخاذ ما يلزم من الإجراءات لإقامة ولايتها القضائية على جرائم التعذيب، جاء القانون المغربي بمجموعة من المقتضيات التي تؤسس لمبدأ اختصاص الدولة في متابعة مرتكبي جريمة التعذيب، حيث أكد الفصل 10 من القانون الجنائي على أنه يسري التشريع الجنائي المغربي على كل من يوجد بإقليم المملكة من مواطنين وأجانب وعديمي الجنسية، مع مراعاة الاستثناءات المقررة في القانون العام الداخلي والقانون الدولي. كما يطبق التشريع الجنائي المغربي على الجرائم المرتكبة خارج المملكة، إذا كانت من اختصاص المحاكم الزجرية المغربية .</w:t>
      </w:r>
    </w:p>
    <w:p w:rsidR="006E14C1" w:rsidRPr="00B62E8C" w:rsidRDefault="00B62E8C" w:rsidP="0057783A">
      <w:pPr>
        <w:pStyle w:val="SingleTxtGA"/>
        <w:rPr>
          <w:rFonts w:hint="cs"/>
        </w:rPr>
      </w:pPr>
      <w:r>
        <w:rPr>
          <w:rFonts w:hint="cs"/>
          <w:rtl/>
        </w:rPr>
        <w:t>60-</w:t>
      </w:r>
      <w:r>
        <w:rPr>
          <w:rFonts w:hint="cs"/>
          <w:rtl/>
        </w:rPr>
        <w:tab/>
      </w:r>
      <w:r w:rsidR="006E14C1" w:rsidRPr="00B62E8C">
        <w:rPr>
          <w:rFonts w:hint="cs"/>
          <w:rtl/>
        </w:rPr>
        <w:t>ولا ينحصر إقليم الدولة في المجال البري والجوي والبحري، بل تدخل في نطاقه أيضا</w:t>
      </w:r>
      <w:r>
        <w:rPr>
          <w:rFonts w:hint="cs"/>
          <w:rtl/>
        </w:rPr>
        <w:t>ً</w:t>
      </w:r>
      <w:r w:rsidR="006E14C1" w:rsidRPr="00B62E8C">
        <w:rPr>
          <w:rFonts w:hint="cs"/>
          <w:rtl/>
        </w:rPr>
        <w:t xml:space="preserve"> السفن والطائرات المغربية أينما وجدت سواء كانت مملوكة للمغرب أو للغير</w:t>
      </w:r>
      <w:r w:rsidR="00966A2D">
        <w:rPr>
          <w:rFonts w:hint="cs"/>
          <w:rtl/>
        </w:rPr>
        <w:t xml:space="preserve"> إذا كانت تحمل العلم المغربي. و</w:t>
      </w:r>
      <w:r w:rsidR="006E14C1" w:rsidRPr="00B62E8C">
        <w:rPr>
          <w:rFonts w:hint="cs"/>
          <w:rtl/>
        </w:rPr>
        <w:t>قد أكدت المادة 704 من قانون المسطرة الجنائية على اختصاص المحاكم المغربية بالنظر في كل جريمة ترتكب في الأراضي الم</w:t>
      </w:r>
      <w:r w:rsidR="007E6C50">
        <w:rPr>
          <w:rFonts w:hint="cs"/>
          <w:rtl/>
        </w:rPr>
        <w:t xml:space="preserve">غربية أيا كانت جنسية مرتكبيها. </w:t>
      </w:r>
      <w:r w:rsidR="006E14C1" w:rsidRPr="00B62E8C">
        <w:rPr>
          <w:rFonts w:hint="cs"/>
          <w:rtl/>
        </w:rPr>
        <w:t>كما نصت على أن كل جريمة يتم داخل المغرب ارتكاب أحد الأفعال التي تشكل عنصرا</w:t>
      </w:r>
      <w:r w:rsidR="007E6C50">
        <w:rPr>
          <w:rFonts w:hint="cs"/>
          <w:rtl/>
        </w:rPr>
        <w:t>ً</w:t>
      </w:r>
      <w:r w:rsidR="006E14C1" w:rsidRPr="00B62E8C">
        <w:rPr>
          <w:rFonts w:hint="cs"/>
          <w:rtl/>
        </w:rPr>
        <w:t xml:space="preserve"> من عناصر تكوينها، تعتبر كما لو ارتكبت في أراضي المملكة ويمتد اختصاص المحاكم المغربية </w:t>
      </w:r>
      <w:r w:rsidR="007E6C50">
        <w:rPr>
          <w:rtl/>
        </w:rPr>
        <w:br/>
      </w:r>
      <w:r w:rsidR="006E14C1" w:rsidRPr="00B62E8C">
        <w:rPr>
          <w:rFonts w:hint="cs"/>
          <w:rtl/>
        </w:rPr>
        <w:t>فيما يرجع إلى البت في الفعل الرئيسي إلى سائر أفعال المشاركة ولو في حالة ارتكابها خارج المغرب من طرف أجانب.</w:t>
      </w:r>
    </w:p>
    <w:p w:rsidR="006E14C1" w:rsidRPr="00B62E8C" w:rsidRDefault="00B62E8C" w:rsidP="0057783A">
      <w:pPr>
        <w:pStyle w:val="SingleTxtGA"/>
        <w:rPr>
          <w:rFonts w:hint="cs"/>
          <w:rtl/>
        </w:rPr>
      </w:pPr>
      <w:r>
        <w:rPr>
          <w:rFonts w:hint="cs"/>
          <w:rtl/>
        </w:rPr>
        <w:t>61-</w:t>
      </w:r>
      <w:r>
        <w:rPr>
          <w:rFonts w:hint="cs"/>
          <w:rtl/>
        </w:rPr>
        <w:tab/>
      </w:r>
      <w:r w:rsidR="006E14C1" w:rsidRPr="00B62E8C">
        <w:rPr>
          <w:rFonts w:hint="cs"/>
          <w:rtl/>
        </w:rPr>
        <w:t>وقد أقرت المسطرة الجنائية مبدأ الاختصاص الشخصي على كل من يحمل الجنسية المغربية ولو قام بفعل إجرامي خارج نطاق إقليمه الترابي، كما يسري نفس المبدأ على الأجنبي الذي يقترف جريمة ضد أحد المواطنين المغاربة فوق إقليم دولة أخرى.</w:t>
      </w:r>
    </w:p>
    <w:p w:rsidR="006E14C1" w:rsidRPr="00B62E8C" w:rsidRDefault="00B62E8C" w:rsidP="0057783A">
      <w:pPr>
        <w:pStyle w:val="SingleTxtGA"/>
        <w:rPr>
          <w:rFonts w:hint="cs"/>
          <w:rtl/>
          <w:lang w:bidi="ar-MA"/>
        </w:rPr>
      </w:pPr>
      <w:r>
        <w:rPr>
          <w:rFonts w:hint="cs"/>
          <w:rtl/>
        </w:rPr>
        <w:t>62-</w:t>
      </w:r>
      <w:r>
        <w:rPr>
          <w:rFonts w:hint="cs"/>
          <w:rtl/>
        </w:rPr>
        <w:tab/>
      </w:r>
      <w:r w:rsidR="006E14C1" w:rsidRPr="00B62E8C">
        <w:rPr>
          <w:rFonts w:hint="cs"/>
          <w:rtl/>
        </w:rPr>
        <w:t>وجميع هذه المقتضيات القانونية التي نص عليها القانون المغربي إنما تهدف إلى ضمان عدم إفلات مرتكبي جرائم التعذيب من العقاب عبر ضمان بسط الولاية القضائية على الجرائم التي تمس بسلامة الأفراد.</w:t>
      </w:r>
    </w:p>
    <w:p w:rsidR="006E14C1" w:rsidRPr="00B62E8C" w:rsidRDefault="00B62E8C" w:rsidP="00B62E8C">
      <w:pPr>
        <w:pStyle w:val="H1GA"/>
        <w:jc w:val="left"/>
      </w:pPr>
      <w:r>
        <w:rPr>
          <w:rFonts w:hint="cs"/>
          <w:rtl/>
        </w:rPr>
        <w:tab/>
      </w:r>
      <w:r>
        <w:rPr>
          <w:rFonts w:hint="cs"/>
          <w:rtl/>
        </w:rPr>
        <w:tab/>
      </w:r>
      <w:r w:rsidR="006E14C1" w:rsidRPr="00B62E8C">
        <w:rPr>
          <w:rFonts w:hint="cs"/>
          <w:rtl/>
        </w:rPr>
        <w:t>المادة 6</w:t>
      </w:r>
      <w:r>
        <w:rPr>
          <w:rtl/>
        </w:rPr>
        <w:br/>
      </w:r>
      <w:r w:rsidR="006E14C1" w:rsidRPr="00B62E8C">
        <w:rPr>
          <w:rFonts w:hint="cs"/>
          <w:rtl/>
        </w:rPr>
        <w:t>المقتضيات الخاصة بإيقاف الأشخاص المتورطين في أعمال التعذيب</w:t>
      </w:r>
    </w:p>
    <w:p w:rsidR="006E14C1" w:rsidRPr="00B62E8C" w:rsidRDefault="00B62E8C" w:rsidP="0057783A">
      <w:pPr>
        <w:pStyle w:val="SingleTxtGA"/>
        <w:rPr>
          <w:rFonts w:hint="cs"/>
        </w:rPr>
      </w:pPr>
      <w:r>
        <w:rPr>
          <w:rFonts w:hint="cs"/>
          <w:rtl/>
          <w:lang w:bidi="ar-MA"/>
        </w:rPr>
        <w:t>63-</w:t>
      </w:r>
      <w:r>
        <w:rPr>
          <w:rFonts w:hint="cs"/>
          <w:rtl/>
          <w:lang w:bidi="ar-MA"/>
        </w:rPr>
        <w:tab/>
      </w:r>
      <w:r w:rsidR="006E14C1" w:rsidRPr="00B62E8C">
        <w:rPr>
          <w:rFonts w:hint="cs"/>
          <w:rtl/>
          <w:lang w:bidi="ar-MA"/>
        </w:rPr>
        <w:t>وفقا</w:t>
      </w:r>
      <w:r w:rsidR="007E6C50">
        <w:rPr>
          <w:rFonts w:hint="cs"/>
          <w:rtl/>
          <w:lang w:bidi="ar-MA"/>
        </w:rPr>
        <w:t>ً</w:t>
      </w:r>
      <w:r w:rsidR="006E14C1" w:rsidRPr="00B62E8C">
        <w:rPr>
          <w:rFonts w:hint="cs"/>
          <w:rtl/>
          <w:lang w:bidi="ar-MA"/>
        </w:rPr>
        <w:t xml:space="preserve"> للمادة 6 من اتفاقية مناهضة التعذيب</w:t>
      </w:r>
      <w:r w:rsidR="006E14C1" w:rsidRPr="00B62E8C">
        <w:rPr>
          <w:rFonts w:hint="cs"/>
          <w:rtl/>
        </w:rPr>
        <w:t xml:space="preserve"> يضمن قانون المسطرة الجنائية للأشخاص الموقوفين العديد من الضمانات التي تتلاءم و</w:t>
      </w:r>
      <w:r w:rsidR="006E14C1" w:rsidRPr="00B62E8C">
        <w:rPr>
          <w:rFonts w:hint="cs"/>
          <w:rtl/>
          <w:lang w:bidi="ar-MA"/>
        </w:rPr>
        <w:t>المبادئ الأساسية للمحاكمة العادلة المتعارف عليها عالميا</w:t>
      </w:r>
      <w:r w:rsidR="007E6C50">
        <w:rPr>
          <w:rFonts w:hint="cs"/>
          <w:rtl/>
          <w:lang w:bidi="ar-MA"/>
        </w:rPr>
        <w:t>ً</w:t>
      </w:r>
      <w:r w:rsidR="006E14C1" w:rsidRPr="00B62E8C">
        <w:rPr>
          <w:rFonts w:hint="cs"/>
          <w:rtl/>
          <w:lang w:bidi="ar-MA"/>
        </w:rPr>
        <w:t>، من بينها ما ألزم به القانون المغربي الشرطة القضائية بإشعار عائلة الشخص الموضوع تحت الحراسة النظرية فور وضعه. وهكذا يتم الإشعار بأية وسيلة من الوسائل سواء بالهاتف أو مشافهة أو كتابة بواسطة عون للقوة العمومية، وينبغي أن يشار في المحضر إلى ذلك خاصة اسم الشخص الذي تم إشعاره والكيفية التي أشعر بها والمكان والزمان اللذين وقع فيهما الإشعار.</w:t>
      </w:r>
    </w:p>
    <w:p w:rsidR="006E14C1" w:rsidRPr="00B62E8C" w:rsidRDefault="00B62E8C" w:rsidP="0057783A">
      <w:pPr>
        <w:pStyle w:val="SingleTxtGA"/>
        <w:rPr>
          <w:rFonts w:hint="cs"/>
        </w:rPr>
      </w:pPr>
      <w:r>
        <w:rPr>
          <w:rFonts w:hint="cs"/>
          <w:rtl/>
          <w:lang w:bidi="ar-MA"/>
        </w:rPr>
        <w:t>64-</w:t>
      </w:r>
      <w:r>
        <w:rPr>
          <w:rFonts w:hint="cs"/>
          <w:rtl/>
          <w:lang w:bidi="ar-MA"/>
        </w:rPr>
        <w:tab/>
        <w:t>و</w:t>
      </w:r>
      <w:r w:rsidR="006E14C1" w:rsidRPr="00B62E8C">
        <w:rPr>
          <w:rFonts w:hint="cs"/>
          <w:rtl/>
          <w:lang w:bidi="ar-MA"/>
        </w:rPr>
        <w:t>قد أعطى القانون الحق للشخص الموضوع تحت الحراسة النظرية في حالة تمديدها أن يطلب من ضابط الشرطة القضائية الاتصال ب</w:t>
      </w:r>
      <w:r w:rsidR="007E6C50">
        <w:rPr>
          <w:rFonts w:hint="cs"/>
          <w:rtl/>
          <w:lang w:bidi="ar-MA"/>
        </w:rPr>
        <w:t>م</w:t>
      </w:r>
      <w:r w:rsidR="006E14C1" w:rsidRPr="00B62E8C">
        <w:rPr>
          <w:rFonts w:hint="cs"/>
          <w:rtl/>
          <w:lang w:bidi="ar-MA"/>
        </w:rPr>
        <w:t>حام</w:t>
      </w:r>
      <w:r w:rsidR="007E6C50">
        <w:rPr>
          <w:rFonts w:hint="cs"/>
          <w:rtl/>
          <w:lang w:bidi="ar-MA"/>
        </w:rPr>
        <w:t>ٍ</w:t>
      </w:r>
      <w:r w:rsidR="006E14C1" w:rsidRPr="00B62E8C">
        <w:rPr>
          <w:rFonts w:hint="cs"/>
          <w:rtl/>
          <w:lang w:bidi="ar-MA"/>
        </w:rPr>
        <w:t>، كما يحق لهذا الأخير في حالة نيابته عن الشخص الموضوع تحت الحراسة أن يطلب من النيابة العامة الترخيص له بالاتصال بالشخص المذكور وذلك منذ الساعة الأولى من فترة تمديدها. ويتم الاتصال لمدة زمنية محددة لا تتجاوز 30 دقيقة تحت مراقبة ضباط الشرطة القضائية في ظروف تكفل سرية المراقبة. وإذا تعذر على المحامي الحصول على الترخيص المطلوب لبعد المسافة بصفة خاصة أو لسبب من الأسباب فإن الضابط يأذن بصفة استثنائية للمحامي بالاتصال بالشخص الموضوع تحت الحراسة النظرية ويرفع على الفور تقريرا</w:t>
      </w:r>
      <w:r w:rsidR="007E6C50">
        <w:rPr>
          <w:rFonts w:hint="cs"/>
          <w:rtl/>
          <w:lang w:bidi="ar-MA"/>
        </w:rPr>
        <w:t>ً</w:t>
      </w:r>
      <w:r w:rsidR="006E14C1" w:rsidRPr="00B62E8C">
        <w:rPr>
          <w:rFonts w:hint="cs"/>
          <w:rtl/>
          <w:lang w:bidi="ar-MA"/>
        </w:rPr>
        <w:t xml:space="preserve"> في هذا الشأن إلى النيابة العامة.</w:t>
      </w:r>
    </w:p>
    <w:p w:rsidR="006E14C1" w:rsidRPr="00B62E8C" w:rsidRDefault="00B62E8C" w:rsidP="00966A2D">
      <w:pPr>
        <w:pStyle w:val="SingleTxtGA"/>
        <w:rPr>
          <w:rFonts w:hint="cs"/>
          <w:rtl/>
          <w:lang w:bidi="ar-MA"/>
        </w:rPr>
      </w:pPr>
      <w:r>
        <w:rPr>
          <w:rFonts w:hint="cs"/>
          <w:rtl/>
          <w:lang w:bidi="ar-MA"/>
        </w:rPr>
        <w:t>65-</w:t>
      </w:r>
      <w:r>
        <w:rPr>
          <w:rFonts w:hint="cs"/>
          <w:rtl/>
          <w:lang w:bidi="ar-MA"/>
        </w:rPr>
        <w:tab/>
      </w:r>
      <w:r w:rsidR="006E14C1" w:rsidRPr="00B62E8C">
        <w:rPr>
          <w:rFonts w:hint="cs"/>
          <w:rtl/>
          <w:lang w:bidi="ar-MA"/>
        </w:rPr>
        <w:t>ويمكن للمحامي المرخص له بالاتصال مع الشخص الموضوع تحت الحراسة النظرية أن يقدم أثناء مدة تمديدها وثائق وملاحظات كتابية للشرطة القضائية أو للنيابة العامة قصد إضافتها للمحضر مقابل إشهاد بذلك، وهو ما يجيب عن انشغالات اللجنة حول هذه النقطة</w:t>
      </w:r>
      <w:r w:rsidR="00966A2D">
        <w:rPr>
          <w:rFonts w:hint="cs"/>
          <w:rtl/>
          <w:lang w:bidi="ar-MA"/>
        </w:rPr>
        <w:t xml:space="preserve"> </w:t>
      </w:r>
      <w:r w:rsidR="006E14C1" w:rsidRPr="00B62E8C">
        <w:t>(CAT/C/CR/31/2)</w:t>
      </w:r>
      <w:r w:rsidR="00966A2D">
        <w:rPr>
          <w:rFonts w:hint="cs"/>
          <w:rtl/>
          <w:lang w:bidi="ar-MA"/>
        </w:rPr>
        <w:t>، الفقرة 5</w:t>
      </w:r>
      <w:r w:rsidR="006E14C1" w:rsidRPr="00B62E8C">
        <w:rPr>
          <w:rFonts w:hint="cs"/>
          <w:rtl/>
          <w:lang w:bidi="ar-MA"/>
        </w:rPr>
        <w:t>(ج). ويمكن لوكيل الملك أو أحد نوابه عند تنفيذ مسطرة التسليم الدولي للمجرمين المتورطين في إحدى جرائم التعذيب أن يأمر باعتقال الشخص الأجنبي المعني بالأمر، ويشعر وكيل الملك وزير العدل والوكيل العام للملك لدى المجلس الأعلى فورا بإجراء الاعتقال، كما يقوم باستجواب الشخص المعتقل داخل 24 ساعة من اعتقاله للتأكد من هويته وإشعاره بالسند الذي اعتقل بسببه.</w:t>
      </w:r>
    </w:p>
    <w:p w:rsidR="006E14C1" w:rsidRPr="00B62E8C" w:rsidRDefault="00B62E8C" w:rsidP="0057783A">
      <w:pPr>
        <w:pStyle w:val="SingleTxtGA"/>
        <w:rPr>
          <w:rFonts w:hint="cs"/>
          <w:rtl/>
          <w:lang w:bidi="ar-MA"/>
        </w:rPr>
      </w:pPr>
      <w:r>
        <w:rPr>
          <w:rFonts w:hint="cs"/>
          <w:rtl/>
          <w:lang w:bidi="ar-MA"/>
        </w:rPr>
        <w:t>66-</w:t>
      </w:r>
      <w:r>
        <w:rPr>
          <w:rFonts w:hint="cs"/>
          <w:rtl/>
          <w:lang w:bidi="ar-MA"/>
        </w:rPr>
        <w:tab/>
      </w:r>
      <w:r w:rsidR="006E14C1" w:rsidRPr="00B62E8C">
        <w:rPr>
          <w:rFonts w:hint="cs"/>
          <w:rtl/>
          <w:lang w:bidi="ar-MA"/>
        </w:rPr>
        <w:t>وينفذ الاعتقال الاحتياطي للأشخاص المتورطين في جرائم التعذيب بإحدى مؤسسات السجو</w:t>
      </w:r>
      <w:r w:rsidR="00966A2D">
        <w:rPr>
          <w:rFonts w:hint="cs"/>
          <w:rtl/>
          <w:lang w:bidi="ar-MA"/>
        </w:rPr>
        <w:t>ن الرسمية، ويمكن أثناء الاعتقال</w:t>
      </w:r>
      <w:r w:rsidR="006E14C1" w:rsidRPr="00B62E8C">
        <w:rPr>
          <w:rFonts w:hint="cs"/>
          <w:rtl/>
          <w:lang w:bidi="ar-MA"/>
        </w:rPr>
        <w:t xml:space="preserve"> في إحدى هذه المؤسسات زيارة الشخص المعتقل من طرف أفراد أسرته وكذا المحامي الذي يدافع عنه، وفي هذه الحالة الأخيرة تكون الزيارة سرية وغير محددة المدة وإ</w:t>
      </w:r>
      <w:r w:rsidR="006E14C1" w:rsidRPr="00B62E8C">
        <w:rPr>
          <w:rtl/>
          <w:lang w:bidi="ar-MA"/>
        </w:rPr>
        <w:t>ذا</w:t>
      </w:r>
      <w:r w:rsidR="006E14C1" w:rsidRPr="00B62E8C">
        <w:rPr>
          <w:rFonts w:hint="cs"/>
          <w:rtl/>
          <w:lang w:bidi="ar-MA"/>
        </w:rPr>
        <w:t xml:space="preserve"> كان المعتقل أجنبيا يمكن زيارته من طرف ممثلي الهيئات القنصلية أو الدبلوماسية للدولة التي ينتمي إليها. وتجدر الإشارة أن المملكة المغربية تحترم أحكام اتفاقية فيينا 1963 للعلاقات القنصلية لعام 1963، كما يحق للمعتقل الأجنبي الاتصال بالهيئات الدبلوماسية للدولة التي ينتمي إليها أو التي يقيم بدائرة نفوذها وهكذا قامت السلطات القضائية المغربية بإشعار السلطات الدبلوماسية الأجنبية بمجموعة من متابعات الأجانب وصلت إلى ما يزيد عن 748 إشعار خلال سنة 2008.</w:t>
      </w:r>
    </w:p>
    <w:p w:rsidR="006E14C1" w:rsidRPr="00B62E8C" w:rsidRDefault="00B62E8C" w:rsidP="00B62E8C">
      <w:pPr>
        <w:pStyle w:val="H1GA"/>
        <w:jc w:val="left"/>
        <w:rPr>
          <w:rFonts w:hint="cs"/>
        </w:rPr>
      </w:pPr>
      <w:r>
        <w:rPr>
          <w:rFonts w:hint="cs"/>
          <w:rtl/>
        </w:rPr>
        <w:tab/>
      </w:r>
      <w:r>
        <w:rPr>
          <w:rFonts w:hint="cs"/>
          <w:rtl/>
        </w:rPr>
        <w:tab/>
      </w:r>
      <w:r w:rsidR="006E14C1" w:rsidRPr="00B62E8C">
        <w:rPr>
          <w:rFonts w:hint="cs"/>
          <w:rtl/>
        </w:rPr>
        <w:t>المادة 7</w:t>
      </w:r>
      <w:r>
        <w:rPr>
          <w:rtl/>
        </w:rPr>
        <w:br/>
      </w:r>
      <w:r w:rsidR="006E14C1" w:rsidRPr="00B62E8C">
        <w:rPr>
          <w:rFonts w:hint="cs"/>
          <w:rtl/>
        </w:rPr>
        <w:t>معاقبة الأشخاص المتورطين في أعمال التعذيب</w:t>
      </w:r>
    </w:p>
    <w:p w:rsidR="006E14C1" w:rsidRPr="00B62E8C" w:rsidRDefault="00B62E8C" w:rsidP="00106DE4">
      <w:pPr>
        <w:pStyle w:val="SingleTxtGA"/>
        <w:rPr>
          <w:rFonts w:hint="cs"/>
        </w:rPr>
      </w:pPr>
      <w:r>
        <w:rPr>
          <w:rFonts w:hint="cs"/>
          <w:rtl/>
        </w:rPr>
        <w:t>67-</w:t>
      </w:r>
      <w:r>
        <w:rPr>
          <w:rFonts w:hint="cs"/>
          <w:rtl/>
        </w:rPr>
        <w:tab/>
      </w:r>
      <w:r w:rsidR="006E14C1" w:rsidRPr="00B62E8C">
        <w:rPr>
          <w:rFonts w:hint="cs"/>
          <w:rtl/>
        </w:rPr>
        <w:t>في إطار إعمالها لمقتضيات اتفاقية مناهضة التعذيب وغيره من ضروب</w:t>
      </w:r>
      <w:r w:rsidR="00106DE4">
        <w:rPr>
          <w:rFonts w:hint="cs"/>
          <w:rtl/>
        </w:rPr>
        <w:t xml:space="preserve">            </w:t>
      </w:r>
      <w:r w:rsidR="006E14C1" w:rsidRPr="00B62E8C">
        <w:rPr>
          <w:rFonts w:hint="cs"/>
          <w:rtl/>
        </w:rPr>
        <w:t>المعاملة أو العقوبة القاسية أو اللاإنسانية أو المهينة وخاصة المواد 6-9 منها، قامت المملكة المغربية باتخاذ عدد من التدابير التشريعية والمؤسسية والعملية الهادفة إلى تعزيز الضمانات التي يكفلها التشريع للأشخاص المشتبه في ارتكابهم لإحدى الأفعال المشار إليها في المادة 4 من الاتفاقية، وهي ضمانات عامة مكفولة لكل المشتبه في مخالفتهم لأحكام القانون الجنائي.</w:t>
      </w:r>
    </w:p>
    <w:p w:rsidR="006E14C1" w:rsidRPr="00B62E8C" w:rsidRDefault="00B62E8C" w:rsidP="0057783A">
      <w:pPr>
        <w:pStyle w:val="SingleTxtGA"/>
        <w:rPr>
          <w:rFonts w:hint="cs"/>
        </w:rPr>
      </w:pPr>
      <w:r>
        <w:rPr>
          <w:rFonts w:hint="cs"/>
          <w:rtl/>
        </w:rPr>
        <w:t>68-</w:t>
      </w:r>
      <w:r>
        <w:rPr>
          <w:rFonts w:hint="cs"/>
          <w:rtl/>
        </w:rPr>
        <w:tab/>
      </w:r>
      <w:r w:rsidR="006E14C1" w:rsidRPr="00B62E8C">
        <w:rPr>
          <w:rFonts w:hint="cs"/>
          <w:rtl/>
        </w:rPr>
        <w:t>فقانون المسطرة الجنائية الجديد الصادر خلال سنة 2003، أدخل العديد من المقتضيات التي تعزز الضمانات المذكورة، حيث تم التنصيص صراحة، ولأول مرة في التشريع الإجرائي المغربي على قرينة البراءة مكرسا بذلك الضمانات الدستورية التي أقرها الفصل العاشر من دستور المملكة المغربية. كما حدد قانون المسطرة الجنائية إجراءات ومدة اعتقال الشخص المشتبه فيه، سواء في إطار الحراسة النظرية أو برسم الاعتقال الاحتياطي، ونص على إخضاع جميع إجراءات البحث التمهيدي لمراقبة النيابة العامة التي منحها القانون صلاحيات واسعة لبسط رقابتها على عمل الشرطة القضائية وزيارة أماكن الاعتقال، والقيام بإخضاع المتهم للخبرة الطبية للتأكد من تعرضه للتعذيب، سواء بطلب منه أو بمبادرة من النيابة العامة أو من قاضي التحقيق إذا ما لاحظ على المتهم آثارا</w:t>
      </w:r>
      <w:r w:rsidR="007E6C50">
        <w:rPr>
          <w:rFonts w:hint="cs"/>
          <w:rtl/>
        </w:rPr>
        <w:t>ً</w:t>
      </w:r>
      <w:r w:rsidR="006E14C1" w:rsidRPr="00B62E8C">
        <w:rPr>
          <w:rFonts w:hint="cs"/>
          <w:rtl/>
        </w:rPr>
        <w:t xml:space="preserve"> يستفاد منها أنه قد يكون تعرض لمعاملة قاسية أو لتعذيب.</w:t>
      </w:r>
    </w:p>
    <w:p w:rsidR="006E14C1" w:rsidRPr="00E777B8" w:rsidRDefault="00B62E8C" w:rsidP="0057783A">
      <w:pPr>
        <w:pStyle w:val="SingleTxtGA"/>
        <w:rPr>
          <w:rFonts w:hint="cs"/>
          <w:spacing w:val="-2"/>
          <w:rtl/>
        </w:rPr>
      </w:pPr>
      <w:r w:rsidRPr="00E777B8">
        <w:rPr>
          <w:rFonts w:hint="cs"/>
          <w:spacing w:val="-2"/>
          <w:rtl/>
        </w:rPr>
        <w:t>69-</w:t>
      </w:r>
      <w:r w:rsidRPr="00E777B8">
        <w:rPr>
          <w:rFonts w:hint="cs"/>
          <w:spacing w:val="-2"/>
          <w:rtl/>
        </w:rPr>
        <w:tab/>
      </w:r>
      <w:r w:rsidR="006E14C1" w:rsidRPr="00E777B8">
        <w:rPr>
          <w:rFonts w:hint="cs"/>
          <w:spacing w:val="-2"/>
          <w:rtl/>
        </w:rPr>
        <w:t>وفي إطار تعزيز الضمانات القانونية التي خولها المشرع لحماية السلامة البدنية للأشخاص من أي تعذيب أو عنف، تم تعديل الفصل 446 من القانون الجنائي وأعفى الأطباء ومساعديهم من التقيد بالسر المهني للتبليغ عن أفعال العنف وسوء المعاملة الذي يتعرض لها الطفل والمرأة خارج أو داخل بيت الزوجية. وتعتبر الخبرة الطبية من وسائل إثبات الجريمة خاصة عندما تقترن بشهادة الشهود وبعض القرائن والظروف والملابسات المحيطة بالقضية.</w:t>
      </w:r>
    </w:p>
    <w:p w:rsidR="006E14C1" w:rsidRPr="00B62E8C" w:rsidRDefault="00B62E8C" w:rsidP="00894028">
      <w:pPr>
        <w:pStyle w:val="SingleTxtGA"/>
        <w:rPr>
          <w:rFonts w:hint="cs"/>
        </w:rPr>
      </w:pPr>
      <w:r>
        <w:rPr>
          <w:rFonts w:hint="cs"/>
          <w:rtl/>
        </w:rPr>
        <w:t>70-</w:t>
      </w:r>
      <w:r>
        <w:rPr>
          <w:rFonts w:hint="cs"/>
          <w:rtl/>
        </w:rPr>
        <w:tab/>
      </w:r>
      <w:r w:rsidR="006E14C1" w:rsidRPr="00B62E8C">
        <w:rPr>
          <w:rFonts w:hint="cs"/>
          <w:rtl/>
        </w:rPr>
        <w:t>لهذا عمل القضاء على الكشف عن هذه الوسائل الثبوتية التي استطاع بواسطتها الاهتداء إلى مرتكب أفعال العنف والتعذيب،كمثال على ذلك</w:t>
      </w:r>
      <w:r>
        <w:rPr>
          <w:rFonts w:hint="cs"/>
          <w:rtl/>
        </w:rPr>
        <w:t xml:space="preserve"> </w:t>
      </w:r>
      <w:r w:rsidR="006E14C1" w:rsidRPr="00B62E8C">
        <w:rPr>
          <w:rFonts w:hint="cs"/>
          <w:rtl/>
        </w:rPr>
        <w:t xml:space="preserve">حكم محكمة الاستئناف بطنجة رقم </w:t>
      </w:r>
      <w:r w:rsidR="00894028">
        <w:rPr>
          <w:rFonts w:hint="cs"/>
          <w:rtl/>
        </w:rPr>
        <w:t>82-20</w:t>
      </w:r>
      <w:r w:rsidR="006E14C1" w:rsidRPr="00B62E8C">
        <w:rPr>
          <w:rFonts w:hint="cs"/>
          <w:rtl/>
        </w:rPr>
        <w:t xml:space="preserve"> في القضية</w:t>
      </w:r>
      <w:r>
        <w:rPr>
          <w:rFonts w:hint="cs"/>
          <w:rtl/>
        </w:rPr>
        <w:t xml:space="preserve"> </w:t>
      </w:r>
      <w:r w:rsidR="006E14C1" w:rsidRPr="00B62E8C">
        <w:rPr>
          <w:rFonts w:hint="cs"/>
          <w:rtl/>
        </w:rPr>
        <w:t xml:space="preserve">رقم </w:t>
      </w:r>
      <w:r w:rsidR="00894028">
        <w:rPr>
          <w:rFonts w:hint="cs"/>
          <w:rtl/>
        </w:rPr>
        <w:t>369/99/13</w:t>
      </w:r>
      <w:r w:rsidR="006E14C1" w:rsidRPr="00B62E8C">
        <w:rPr>
          <w:rFonts w:hint="cs"/>
          <w:rtl/>
        </w:rPr>
        <w:t>. وتتلخص وقائع القضية في توقيف أحد الأشخاص وتفتيش سيارته دون أن تفضي العمليات المذكورة إلى وجود أي شيء بالسيارة فتم تعذيب صاحبها إلى أن أغمي عليه فنقل إلى المستشفى حيث فارق الحياة. وكانت رواية رجال الشرطة تدور حول تدهور حالته الصحية نتيجة استعماله لأقراص مهروسة</w:t>
      </w:r>
      <w:r w:rsidR="006E14C1" w:rsidRPr="00B62E8C">
        <w:rPr>
          <w:rtl/>
        </w:rPr>
        <w:t>،</w:t>
      </w:r>
      <w:r w:rsidR="00E777B8">
        <w:rPr>
          <w:rFonts w:hint="cs"/>
          <w:rtl/>
        </w:rPr>
        <w:t xml:space="preserve"> </w:t>
      </w:r>
      <w:r w:rsidR="006E14C1" w:rsidRPr="00B62E8C">
        <w:rPr>
          <w:rFonts w:hint="cs"/>
          <w:rtl/>
        </w:rPr>
        <w:t>غير أن الأجهزة القضائية ورغبة منها في الكشف عن الحقيقة عمقت البحث في النازلة وتم الاستماع إلى شهود عيان حضروا الواقعة، كما تم إجراء تشريح طبي بقسم السموم للتأكد من واقعة تناول الهالك لأي مخدر. فكانت المفاجأة على النحو الذي عبرت عنه محكمة الاستئناف بطنجة في قرارها على الشكل التالي:</w:t>
      </w:r>
      <w:r w:rsidR="00E777B8">
        <w:rPr>
          <w:rFonts w:hint="cs"/>
          <w:rtl/>
        </w:rPr>
        <w:t xml:space="preserve"> </w:t>
      </w:r>
      <w:r w:rsidR="006E14C1" w:rsidRPr="00B62E8C">
        <w:rPr>
          <w:rFonts w:hint="cs"/>
          <w:rtl/>
        </w:rPr>
        <w:t>"اعتمادا على شاهد عيان، وشهادة باقي الشهود الذين أكدوا بأنهم سمعوا صراخ الهالك قبل نقله إلى المستشفى والتشريح الطبي لقسم السموم الذي أكد عدم تناول الهالك لأي مادة مخدرة أو سامة، إضافة إلى أن التشريح الذي أجراه الطبيب الذي أكد بأن الهالك تعرض للعنف قبل وفاته، وأن الضربات كانت السبب المباشر في الوفاة بالإضافة إلى إخفاء هوية الهالك وانتقال المتهمين معا</w:t>
      </w:r>
      <w:r w:rsidR="00E777B8">
        <w:rPr>
          <w:rFonts w:hint="cs"/>
          <w:rtl/>
        </w:rPr>
        <w:t>ً</w:t>
      </w:r>
      <w:r w:rsidR="006E14C1" w:rsidRPr="00B62E8C">
        <w:rPr>
          <w:rFonts w:hint="cs"/>
          <w:rtl/>
        </w:rPr>
        <w:t xml:space="preserve"> مرتين إلى المستشفى للتأكد من الوفاة كلها دلائل قاطعة على أن المتهمين مارسا العنف على الهالك مما أدى إلى وفاته دون نية إحداثه. وبما أن الوفاة كانت نتيجة للعنف الذي مورس من طرف المتهمين كما هو ثابت من التشريح الطبي، قررت غرفة الجنايات مؤاخذتهما </w:t>
      </w:r>
      <w:r w:rsidR="006E14C1" w:rsidRPr="00B62E8C">
        <w:rPr>
          <w:rFonts w:hint="cs"/>
          <w:rtl/>
          <w:lang w:bidi="ar-MA"/>
        </w:rPr>
        <w:t xml:space="preserve">من أجل </w:t>
      </w:r>
      <w:r w:rsidR="006E14C1" w:rsidRPr="00B62E8C">
        <w:rPr>
          <w:rFonts w:hint="cs"/>
          <w:rtl/>
        </w:rPr>
        <w:t>استعمال العنف والمؤدي إلى الوفاة دون نية إحداثه، والحكم على كل واحد منهما بعشر سنوات سجنا</w:t>
      </w:r>
      <w:r w:rsidR="00E777B8">
        <w:rPr>
          <w:rFonts w:hint="cs"/>
          <w:rtl/>
        </w:rPr>
        <w:t>ً</w:t>
      </w:r>
      <w:r w:rsidR="006E14C1" w:rsidRPr="00B62E8C">
        <w:rPr>
          <w:rFonts w:hint="cs"/>
          <w:rtl/>
        </w:rPr>
        <w:t xml:space="preserve"> نافذا</w:t>
      </w:r>
      <w:r w:rsidR="00E777B8">
        <w:rPr>
          <w:rFonts w:hint="cs"/>
          <w:rtl/>
        </w:rPr>
        <w:t>ً"</w:t>
      </w:r>
      <w:r w:rsidR="006E14C1" w:rsidRPr="00B62E8C">
        <w:rPr>
          <w:rFonts w:hint="cs"/>
          <w:rtl/>
          <w:lang w:bidi="ar-MA"/>
        </w:rPr>
        <w:t>.</w:t>
      </w:r>
    </w:p>
    <w:p w:rsidR="006E14C1" w:rsidRPr="00B62E8C" w:rsidRDefault="00B62E8C" w:rsidP="00894028">
      <w:pPr>
        <w:pStyle w:val="SingleTxtGA"/>
        <w:rPr>
          <w:rFonts w:hint="cs"/>
        </w:rPr>
      </w:pPr>
      <w:r>
        <w:rPr>
          <w:rFonts w:hint="cs"/>
          <w:rtl/>
        </w:rPr>
        <w:t>71-</w:t>
      </w:r>
      <w:r>
        <w:rPr>
          <w:rFonts w:hint="cs"/>
          <w:rtl/>
        </w:rPr>
        <w:tab/>
      </w:r>
      <w:r w:rsidR="006E14C1" w:rsidRPr="00B62E8C">
        <w:rPr>
          <w:rFonts w:hint="cs"/>
          <w:rtl/>
        </w:rPr>
        <w:t xml:space="preserve">وفي نفس السياق أصدر غرفة الجنايات باستئنافية تازة رقم </w:t>
      </w:r>
      <w:r w:rsidR="00894028">
        <w:rPr>
          <w:rFonts w:hint="cs"/>
          <w:rtl/>
        </w:rPr>
        <w:t>192/98</w:t>
      </w:r>
      <w:r w:rsidR="006E14C1" w:rsidRPr="00B62E8C">
        <w:rPr>
          <w:rFonts w:hint="cs"/>
          <w:rtl/>
        </w:rPr>
        <w:t xml:space="preserve"> قرارا</w:t>
      </w:r>
      <w:r w:rsidR="00E777B8">
        <w:rPr>
          <w:rFonts w:hint="cs"/>
          <w:rtl/>
        </w:rPr>
        <w:t>ً</w:t>
      </w:r>
      <w:r w:rsidR="006E14C1" w:rsidRPr="00B62E8C">
        <w:rPr>
          <w:rFonts w:hint="cs"/>
          <w:rtl/>
        </w:rPr>
        <w:t xml:space="preserve"> في مواجهة خمسة موظفين بسلك الشرطة من أجل جناية الضرب والجرح المفضي إلى الموت دون نية إحداثه. وتتلخص وقائع القضية في وقوع حملة تطهيرية ضد مروجي الخمور وقعت أثناءها مواجهة بين أفراد الشرطة وأحد الأشخاص وتم إلقاء القبض عليه، ونقل إلى مفوضية الشرطة حيث عاينت عليه الضابطة القضائية حالة السكر ونظرا</w:t>
      </w:r>
      <w:r w:rsidR="00AC7C6C">
        <w:rPr>
          <w:rFonts w:hint="cs"/>
          <w:rtl/>
        </w:rPr>
        <w:t>ً</w:t>
      </w:r>
      <w:r w:rsidR="006E14C1" w:rsidRPr="00B62E8C">
        <w:rPr>
          <w:rFonts w:hint="cs"/>
          <w:rtl/>
        </w:rPr>
        <w:t xml:space="preserve"> لحالته الصحية نقل على الفور إلى المستشفى حيث توفي هناك. واقتنعت المحكمة خلال مناقشتها للقضية </w:t>
      </w:r>
      <w:r w:rsidR="00927E42">
        <w:rPr>
          <w:rFonts w:hint="cs"/>
          <w:rtl/>
          <w:lang w:bidi="ar-MA"/>
        </w:rPr>
        <w:t>و</w:t>
      </w:r>
      <w:r w:rsidR="006E14C1" w:rsidRPr="00B62E8C">
        <w:rPr>
          <w:rFonts w:hint="cs"/>
          <w:rtl/>
          <w:lang w:bidi="ar-MA"/>
        </w:rPr>
        <w:t>استنادا</w:t>
      </w:r>
      <w:r w:rsidR="00927E42">
        <w:rPr>
          <w:rFonts w:hint="cs"/>
          <w:rtl/>
          <w:lang w:bidi="ar-MA"/>
        </w:rPr>
        <w:t>ً إلى و</w:t>
      </w:r>
      <w:r w:rsidR="006E14C1" w:rsidRPr="00B62E8C">
        <w:rPr>
          <w:rFonts w:hint="cs"/>
          <w:rtl/>
          <w:lang w:bidi="ar-MA"/>
        </w:rPr>
        <w:t>سائل الإثبات</w:t>
      </w:r>
      <w:r w:rsidR="006E14C1" w:rsidRPr="00B62E8C">
        <w:rPr>
          <w:rFonts w:hint="cs"/>
          <w:rtl/>
        </w:rPr>
        <w:t xml:space="preserve"> التي يتكون منها الملف من شهود وتشريح طبي بأن جنحة الضرب والجرح بالسلاح ثابتة في حق المتهمين و</w:t>
      </w:r>
      <w:r w:rsidR="001A719E">
        <w:rPr>
          <w:rFonts w:hint="cs"/>
          <w:rtl/>
        </w:rPr>
        <w:t>أ</w:t>
      </w:r>
      <w:r w:rsidR="006E14C1" w:rsidRPr="00B62E8C">
        <w:rPr>
          <w:rFonts w:hint="cs"/>
          <w:rtl/>
        </w:rPr>
        <w:t>خذتهم من أجل ذلك بعد إعادة التكيف والحكم على كل واحد بسنة واحدة حبسا</w:t>
      </w:r>
      <w:r w:rsidR="001A719E">
        <w:rPr>
          <w:rFonts w:hint="cs"/>
          <w:rtl/>
        </w:rPr>
        <w:t>ً</w:t>
      </w:r>
      <w:r w:rsidR="006E14C1" w:rsidRPr="00B62E8C">
        <w:rPr>
          <w:rFonts w:hint="cs"/>
          <w:rtl/>
        </w:rPr>
        <w:t xml:space="preserve"> نافذا</w:t>
      </w:r>
      <w:r w:rsidR="001A719E">
        <w:rPr>
          <w:rFonts w:hint="cs"/>
          <w:rtl/>
        </w:rPr>
        <w:t xml:space="preserve">ً </w:t>
      </w:r>
      <w:r w:rsidR="006E14C1" w:rsidRPr="00B62E8C">
        <w:rPr>
          <w:rFonts w:hint="cs"/>
          <w:rtl/>
          <w:lang w:bidi="ar-MA"/>
        </w:rPr>
        <w:t xml:space="preserve">وهي كلها وقائع تبين استجابة المغرب لتوصية اللجنة بشأن متابعة مرتكبي أعمال التعذيب </w:t>
      </w:r>
      <w:r w:rsidR="006E14C1" w:rsidRPr="00B62E8C">
        <w:t>(CAT/C/CR/31/2)</w:t>
      </w:r>
      <w:r w:rsidR="006E14C1" w:rsidRPr="00B62E8C">
        <w:rPr>
          <w:rFonts w:hint="cs"/>
          <w:rtl/>
          <w:lang w:bidi="ar-MA"/>
        </w:rPr>
        <w:t>، الفقرة 6(ك).</w:t>
      </w:r>
    </w:p>
    <w:p w:rsidR="006E14C1" w:rsidRPr="00B62E8C" w:rsidRDefault="00B62E8C" w:rsidP="0057783A">
      <w:pPr>
        <w:pStyle w:val="SingleTxtGA"/>
        <w:rPr>
          <w:rFonts w:hint="cs"/>
          <w:lang w:bidi="ar-MA"/>
        </w:rPr>
      </w:pPr>
      <w:r>
        <w:rPr>
          <w:rFonts w:hint="cs"/>
          <w:rtl/>
        </w:rPr>
        <w:t>72-</w:t>
      </w:r>
      <w:r>
        <w:rPr>
          <w:rFonts w:hint="cs"/>
          <w:rtl/>
        </w:rPr>
        <w:tab/>
      </w:r>
      <w:r w:rsidR="006E14C1" w:rsidRPr="00B62E8C">
        <w:rPr>
          <w:rFonts w:hint="cs"/>
          <w:rtl/>
        </w:rPr>
        <w:t>وحتى بعد صدور الحكم بالإدانة يقضي المحكوم عليه عقوبته السالبة للحرية تحت إشراف مؤسسة قاضي تطبيق العقوبة التي أحدثها قانون المسطرة الجنائية كآلية لدعم دور النيابة العامة في الإشراف على تنفيذ العقوبات السالبة للحرية بما يكفل حقوق السجناء، ويسهم في إعدادهم لإعادة الإدماج الاجتماعي. وقد خول المشرع لقاضي تطبيق العقوبة صلاحيات واسعة في مراقبة مؤسسات السجون نصت عليها المادتان 596 و616 من قانون المسطرة الجنائية، حيث نصت على قيامه بزيارات دورية للسجون التابعة لدائرته القضائية على الأقل مرة كل شهر، وتتبع مدى احترام الحقوق المخولة للسجناء بمقتضى القانون المنظم للسجون ومراقبة قانونية ال</w:t>
      </w:r>
      <w:r w:rsidR="00966A2D">
        <w:rPr>
          <w:rFonts w:hint="cs"/>
          <w:rtl/>
        </w:rPr>
        <w:t>اعتقال وسلامة إجراءات التأديب و</w:t>
      </w:r>
      <w:r w:rsidR="006E14C1" w:rsidRPr="00B62E8C">
        <w:rPr>
          <w:rFonts w:hint="cs"/>
          <w:rtl/>
        </w:rPr>
        <w:t>إعداد تقارير حول زياراته وتوجيهها إلى وزير العدل وإلى النيابة العامة، والاطلاع على سجلات الاعتقال، وتتبع وضعية السجناء بواسطة بطاقات خاصة</w:t>
      </w:r>
      <w:r w:rsidR="001A719E">
        <w:rPr>
          <w:rFonts w:hint="cs"/>
          <w:rtl/>
        </w:rPr>
        <w:t xml:space="preserve"> (</w:t>
      </w:r>
      <w:r w:rsidR="006E14C1" w:rsidRPr="00B62E8C">
        <w:rPr>
          <w:rFonts w:hint="cs"/>
          <w:rtl/>
        </w:rPr>
        <w:t>انظر المرفق 3)</w:t>
      </w:r>
      <w:r w:rsidR="006E14C1" w:rsidRPr="00B62E8C">
        <w:rPr>
          <w:rFonts w:hint="cs"/>
          <w:rtl/>
          <w:lang w:bidi="ar-MA"/>
        </w:rPr>
        <w:t>.</w:t>
      </w:r>
    </w:p>
    <w:p w:rsidR="006E14C1" w:rsidRPr="00B62E8C" w:rsidRDefault="00B62E8C" w:rsidP="00B62E8C">
      <w:pPr>
        <w:pStyle w:val="H1GA"/>
        <w:jc w:val="left"/>
        <w:rPr>
          <w:rFonts w:hint="cs"/>
          <w:rtl/>
        </w:rPr>
      </w:pPr>
      <w:r>
        <w:rPr>
          <w:rFonts w:hint="cs"/>
          <w:rtl/>
        </w:rPr>
        <w:tab/>
      </w:r>
      <w:r>
        <w:rPr>
          <w:rFonts w:hint="cs"/>
          <w:rtl/>
        </w:rPr>
        <w:tab/>
      </w:r>
      <w:r w:rsidR="006E14C1" w:rsidRPr="00B62E8C">
        <w:rPr>
          <w:rFonts w:hint="cs"/>
          <w:rtl/>
        </w:rPr>
        <w:t>المادة 8</w:t>
      </w:r>
      <w:r>
        <w:rPr>
          <w:rtl/>
        </w:rPr>
        <w:br/>
      </w:r>
      <w:r w:rsidR="006E14C1" w:rsidRPr="00B62E8C">
        <w:rPr>
          <w:rFonts w:hint="cs"/>
          <w:rtl/>
        </w:rPr>
        <w:t>تسليم الأشخاص المتورطين في أعمال التعذيب</w:t>
      </w:r>
    </w:p>
    <w:p w:rsidR="006E14C1" w:rsidRPr="00B62E8C" w:rsidRDefault="00B62E8C" w:rsidP="0057783A">
      <w:pPr>
        <w:pStyle w:val="SingleTxtGA"/>
        <w:rPr>
          <w:rFonts w:hint="cs"/>
        </w:rPr>
      </w:pPr>
      <w:r>
        <w:rPr>
          <w:rFonts w:hint="cs"/>
          <w:rtl/>
        </w:rPr>
        <w:t>73-</w:t>
      </w:r>
      <w:r>
        <w:rPr>
          <w:rFonts w:hint="cs"/>
          <w:rtl/>
        </w:rPr>
        <w:tab/>
      </w:r>
      <w:r w:rsidR="006E14C1" w:rsidRPr="00B62E8C">
        <w:rPr>
          <w:rFonts w:hint="cs"/>
          <w:rtl/>
        </w:rPr>
        <w:t>انسجاما</w:t>
      </w:r>
      <w:r w:rsidR="001A719E">
        <w:rPr>
          <w:rFonts w:hint="cs"/>
          <w:rtl/>
        </w:rPr>
        <w:t>ً</w:t>
      </w:r>
      <w:r w:rsidR="006E14C1" w:rsidRPr="00B62E8C">
        <w:rPr>
          <w:rFonts w:hint="cs"/>
          <w:rtl/>
        </w:rPr>
        <w:t xml:space="preserve"> مع مقتضيات المادة 8 من اتفاقية مناهضة التعذيب، نص القانون المغربي على مجموعة من المقتضيات القانونية التي يمكن من خلالها الحديث عن جريمة التعذيب أو محاولة اللجوء إلى التعذيب في إطار طلبات التسليم كآلية من آليات التعاون القضائي الدولي.</w:t>
      </w:r>
    </w:p>
    <w:p w:rsidR="006E14C1" w:rsidRPr="00B62E8C" w:rsidRDefault="00B62E8C" w:rsidP="0057783A">
      <w:pPr>
        <w:pStyle w:val="SingleTxtGA"/>
        <w:rPr>
          <w:rFonts w:hint="cs"/>
        </w:rPr>
      </w:pPr>
      <w:r>
        <w:rPr>
          <w:rFonts w:hint="cs"/>
          <w:rtl/>
        </w:rPr>
        <w:t>74-</w:t>
      </w:r>
      <w:r>
        <w:rPr>
          <w:rFonts w:hint="cs"/>
          <w:rtl/>
        </w:rPr>
        <w:tab/>
      </w:r>
      <w:r w:rsidR="006E14C1" w:rsidRPr="00B62E8C">
        <w:rPr>
          <w:rFonts w:hint="cs"/>
          <w:rtl/>
        </w:rPr>
        <w:t>وإذا كانت المقتضيات القانونية المنظمة لقواعد تسليم المجرمين في القانون المغربي لم تنص على جريمة التعذيب بعينها طالما أن قانون المسطرة الجنائية لم يتعرض بشكل مفصل للجرائم التي يمكن أن تكون موضوع طلب تسليم، فإنه تحدث عن أصناف الجرائم والأفعال التي يعاقب عليها قانون الدولة الطالبة بعقوبات جنائية أو عقوبات جنحية سالبة للحرية إذا كان حدها الأقصى لا يقل عن سنة واحدة.</w:t>
      </w:r>
    </w:p>
    <w:p w:rsidR="006E14C1" w:rsidRPr="00B62E8C" w:rsidRDefault="00B62E8C" w:rsidP="009315AD">
      <w:pPr>
        <w:pStyle w:val="SingleTxtGA"/>
        <w:rPr>
          <w:rFonts w:hint="cs"/>
        </w:rPr>
      </w:pPr>
      <w:r>
        <w:rPr>
          <w:rFonts w:hint="cs"/>
          <w:rtl/>
        </w:rPr>
        <w:t>75-</w:t>
      </w:r>
      <w:r>
        <w:rPr>
          <w:rFonts w:hint="cs"/>
          <w:rtl/>
        </w:rPr>
        <w:tab/>
      </w:r>
      <w:r w:rsidR="006E14C1" w:rsidRPr="00B62E8C">
        <w:rPr>
          <w:rFonts w:hint="cs"/>
          <w:rtl/>
        </w:rPr>
        <w:t>وبناء</w:t>
      </w:r>
      <w:r w:rsidR="001A719E">
        <w:rPr>
          <w:rFonts w:hint="cs"/>
          <w:rtl/>
        </w:rPr>
        <w:t>ً</w:t>
      </w:r>
      <w:r w:rsidR="006E14C1" w:rsidRPr="00B62E8C">
        <w:rPr>
          <w:rFonts w:hint="cs"/>
          <w:rtl/>
        </w:rPr>
        <w:t xml:space="preserve"> على ذلك، فإن جرائم التعذيب بحسب ما ذكر، تعتبر في القانون المغربي من بين الجرائم التي تقبل تسليم مرتكبيها طبقا</w:t>
      </w:r>
      <w:r w:rsidR="001A719E">
        <w:rPr>
          <w:rFonts w:hint="cs"/>
          <w:rtl/>
        </w:rPr>
        <w:t>ً</w:t>
      </w:r>
      <w:r w:rsidR="006E14C1" w:rsidRPr="00B62E8C">
        <w:rPr>
          <w:rFonts w:hint="cs"/>
          <w:rtl/>
        </w:rPr>
        <w:t xml:space="preserve"> لما نصت عليه الفقرة </w:t>
      </w:r>
      <w:r w:rsidR="009315AD">
        <w:rPr>
          <w:rFonts w:hint="cs"/>
          <w:rtl/>
        </w:rPr>
        <w:t>1</w:t>
      </w:r>
      <w:r w:rsidR="006E14C1" w:rsidRPr="00B62E8C">
        <w:rPr>
          <w:rFonts w:hint="cs"/>
          <w:rtl/>
        </w:rPr>
        <w:t xml:space="preserve"> من المادة 4 من الاتفاقية.</w:t>
      </w:r>
    </w:p>
    <w:p w:rsidR="006E14C1" w:rsidRPr="00B62E8C" w:rsidRDefault="00B62E8C" w:rsidP="0057783A">
      <w:pPr>
        <w:pStyle w:val="SingleTxtGA"/>
        <w:rPr>
          <w:rFonts w:hint="cs"/>
          <w:rtl/>
        </w:rPr>
      </w:pPr>
      <w:r>
        <w:rPr>
          <w:rFonts w:hint="cs"/>
          <w:rtl/>
        </w:rPr>
        <w:t>76-</w:t>
      </w:r>
      <w:r>
        <w:rPr>
          <w:rFonts w:hint="cs"/>
          <w:rtl/>
        </w:rPr>
        <w:tab/>
      </w:r>
      <w:r w:rsidR="006E14C1" w:rsidRPr="00B62E8C">
        <w:rPr>
          <w:rFonts w:hint="cs"/>
          <w:rtl/>
        </w:rPr>
        <w:t>ويطبق نفس المبدأ، على مستوى المعاهدات الثنائية التي تربط المغرب ببعض الدول، فجرائم التعذيب تعد في القانون المغربي من الجرائم التي لا يستثنى مرتكبوها من طلبات التسليم التي تتقدم بها الدول المرتبطة بالمغرب بعاهدات ثنائية، فجميع الاتفاقيات التي أبرمتها المملكة المغربية في هذا المجال لا تستثني من مجال تطبيقها إلا الجرائم السياسية والعسكرية والجمركية، وبالتالي فإن جرائم التعذيب تعتبر من ضمن الجرائم المشمولة بنطاق تطبيق الاتفاقيات الثنائية الخاصة بتسليم المجرمين.</w:t>
      </w:r>
    </w:p>
    <w:p w:rsidR="006E14C1" w:rsidRPr="00B62E8C" w:rsidRDefault="00B62E8C" w:rsidP="0057783A">
      <w:pPr>
        <w:pStyle w:val="SingleTxtGA"/>
        <w:rPr>
          <w:rFonts w:hint="cs"/>
        </w:rPr>
      </w:pPr>
      <w:r>
        <w:rPr>
          <w:rFonts w:hint="cs"/>
          <w:rtl/>
        </w:rPr>
        <w:t>77-</w:t>
      </w:r>
      <w:r>
        <w:rPr>
          <w:rFonts w:hint="cs"/>
          <w:rtl/>
        </w:rPr>
        <w:tab/>
      </w:r>
      <w:r w:rsidR="006E14C1" w:rsidRPr="00B62E8C">
        <w:rPr>
          <w:rFonts w:hint="cs"/>
          <w:rtl/>
        </w:rPr>
        <w:t>هذا وقد استلم المغرب عدة طلبات للتسليم صادرة عن مجموعة من الدول يتعلق بعضها بجرائم الاعتداء والعنف استجا</w:t>
      </w:r>
      <w:r w:rsidR="001A719E">
        <w:rPr>
          <w:rFonts w:hint="cs"/>
          <w:rtl/>
        </w:rPr>
        <w:t>ب المغرب لمجملها وكمثال على ذلك</w:t>
      </w:r>
      <w:r w:rsidR="006E14C1" w:rsidRPr="00B62E8C">
        <w:rPr>
          <w:rFonts w:hint="cs"/>
          <w:rtl/>
        </w:rPr>
        <w:t>: قضية أحيلت على السلطات القضائية المغربية من طرف السلطات القضائية الفرنسية خلال سنة 2008 لتسليم مواطن هولندي من أجل ارتكابه لأعمال عنف واعتداء وتم تلبية الطلب من طرف الجهة المطلوب منها.</w:t>
      </w:r>
    </w:p>
    <w:p w:rsidR="006E14C1" w:rsidRPr="00B62E8C" w:rsidRDefault="001A719E" w:rsidP="0057783A">
      <w:pPr>
        <w:pStyle w:val="SingleTxtGA"/>
        <w:rPr>
          <w:rFonts w:hint="cs"/>
        </w:rPr>
      </w:pPr>
      <w:r>
        <w:rPr>
          <w:rFonts w:hint="cs"/>
          <w:rtl/>
        </w:rPr>
        <w:t>78-</w:t>
      </w:r>
      <w:r>
        <w:rPr>
          <w:rFonts w:hint="cs"/>
          <w:rtl/>
        </w:rPr>
        <w:tab/>
      </w:r>
      <w:r w:rsidR="006E14C1" w:rsidRPr="00B62E8C">
        <w:rPr>
          <w:rFonts w:hint="cs"/>
          <w:rtl/>
        </w:rPr>
        <w:t>كما أنه لا يوجد في المعاهدات الثنائية الخاصة بتسليم المجرمين ما يحول دون تسليم مرتكبي أعمال التعذيب شريطة التقيد بالشروط التي تنص عليها الاتفاقيات الدولية التي يعتبرها القانون المغربي ذات أولوية في ال</w:t>
      </w:r>
      <w:r>
        <w:rPr>
          <w:rFonts w:hint="cs"/>
          <w:rtl/>
        </w:rPr>
        <w:t xml:space="preserve">تطبيق على القانون الوطني </w:t>
      </w:r>
      <w:r w:rsidR="006E14C1" w:rsidRPr="00B62E8C">
        <w:rPr>
          <w:rFonts w:hint="cs"/>
          <w:rtl/>
        </w:rPr>
        <w:t>في مجال التعاون القضائي الدولي وذلك بعد التأكد من كون الأشخاص المعنيين لن يتعرضوا للتعذيب في بلد التسليم، وهو ما يبرز إرادة الدولة المغربية في تقديم المساعدة ا</w:t>
      </w:r>
      <w:r w:rsidR="00966A2D">
        <w:rPr>
          <w:rFonts w:hint="cs"/>
          <w:rtl/>
        </w:rPr>
        <w:t>لقضائية من أجل محاربة الجريمة و</w:t>
      </w:r>
      <w:r w:rsidR="006E14C1" w:rsidRPr="00B62E8C">
        <w:rPr>
          <w:rFonts w:hint="cs"/>
          <w:rtl/>
        </w:rPr>
        <w:t>في مقدمة ذلك أعمال التعذيب التي قد يرتكبها موظفون رسميون مكلفون بإنقاذ القانون.</w:t>
      </w:r>
    </w:p>
    <w:p w:rsidR="006E14C1" w:rsidRPr="001A719E" w:rsidRDefault="001A719E" w:rsidP="001A719E">
      <w:pPr>
        <w:pStyle w:val="H1GA"/>
        <w:jc w:val="left"/>
        <w:rPr>
          <w:spacing w:val="-2"/>
        </w:rPr>
      </w:pPr>
      <w:r>
        <w:rPr>
          <w:rFonts w:hint="cs"/>
          <w:rtl/>
        </w:rPr>
        <w:tab/>
      </w:r>
      <w:r>
        <w:rPr>
          <w:rFonts w:hint="cs"/>
          <w:rtl/>
        </w:rPr>
        <w:tab/>
      </w:r>
      <w:r w:rsidR="006E14C1" w:rsidRPr="00B62E8C">
        <w:rPr>
          <w:rFonts w:hint="cs"/>
          <w:rtl/>
        </w:rPr>
        <w:t>المادة 9</w:t>
      </w:r>
      <w:r>
        <w:rPr>
          <w:rtl/>
        </w:rPr>
        <w:br/>
      </w:r>
      <w:r w:rsidR="006E14C1" w:rsidRPr="001A719E">
        <w:rPr>
          <w:rFonts w:hint="cs"/>
          <w:spacing w:val="-2"/>
          <w:rtl/>
        </w:rPr>
        <w:t>تقديم المساعدة الضرورية بشأن جرائم التعذيب في إطار التعاون القضائي الدولي</w:t>
      </w:r>
    </w:p>
    <w:p w:rsidR="006E14C1" w:rsidRPr="00B62E8C" w:rsidRDefault="001A719E" w:rsidP="0057783A">
      <w:pPr>
        <w:pStyle w:val="SingleTxtGA"/>
        <w:rPr>
          <w:rFonts w:hint="cs"/>
        </w:rPr>
      </w:pPr>
      <w:r>
        <w:rPr>
          <w:rFonts w:hint="cs"/>
          <w:rtl/>
        </w:rPr>
        <w:t>79-</w:t>
      </w:r>
      <w:r>
        <w:rPr>
          <w:rFonts w:hint="cs"/>
          <w:rtl/>
        </w:rPr>
        <w:tab/>
      </w:r>
      <w:r w:rsidR="006E14C1" w:rsidRPr="00B62E8C">
        <w:rPr>
          <w:rFonts w:hint="cs"/>
          <w:rtl/>
        </w:rPr>
        <w:t>يلتزم المغرب بمقتضى التزاماته الدولية بتقديم المساعدة الكافية للدول من أجل مناهضة الجرائم المحددة بموجب هذه الاتفاقية. ولهذه الغاية قام المشرع الوطني بوضع المقتضيات القانونية اللازمة في القانون الداخلي لتسهيل المساعدة القضائية مع السلطات الأجنبية، كما أبرم مجموعة من الاتفاقيات الدولية، الثنائية والمتعددة الأطراف، التي تهدف إلى محاربة الجريمة بكافة أشكالها بما فيها التعذيب، وتسهيل المساعدة القضائية بين الدول.</w:t>
      </w:r>
    </w:p>
    <w:p w:rsidR="006E14C1" w:rsidRPr="00B62E8C" w:rsidRDefault="001A719E" w:rsidP="005F657E">
      <w:pPr>
        <w:pStyle w:val="SingleTxtGA"/>
        <w:rPr>
          <w:rFonts w:hint="cs"/>
        </w:rPr>
      </w:pPr>
      <w:r>
        <w:rPr>
          <w:rFonts w:hint="cs"/>
          <w:rtl/>
        </w:rPr>
        <w:t>80-</w:t>
      </w:r>
      <w:r>
        <w:rPr>
          <w:rFonts w:hint="cs"/>
          <w:rtl/>
        </w:rPr>
        <w:tab/>
      </w:r>
      <w:r w:rsidR="006E14C1" w:rsidRPr="00B62E8C">
        <w:rPr>
          <w:rFonts w:hint="cs"/>
          <w:rtl/>
        </w:rPr>
        <w:t>ويتضمن قانون المسطرة الجنائية الجديد أحكاما</w:t>
      </w:r>
      <w:r>
        <w:rPr>
          <w:rFonts w:hint="cs"/>
          <w:rtl/>
        </w:rPr>
        <w:t>ً</w:t>
      </w:r>
      <w:r w:rsidR="006E14C1" w:rsidRPr="00B62E8C">
        <w:rPr>
          <w:rFonts w:hint="cs"/>
          <w:rtl/>
        </w:rPr>
        <w:t xml:space="preserve"> تنظم العلاقات القضائية مع السلطات الأجنبية وذلك بموجب المادة 713 وما يليها، التي تعطي الأولوية في التطبيق للاتفاقيات الدولية على القوانين الوطنية فيما يخص التعاون القضائي الدولي. ويمكن أن تتضمن </w:t>
      </w:r>
      <w:r w:rsidR="005F657E">
        <w:rPr>
          <w:rFonts w:hint="cs"/>
          <w:rtl/>
        </w:rPr>
        <w:t>الإ</w:t>
      </w:r>
      <w:r w:rsidR="006E14C1" w:rsidRPr="00B62E8C">
        <w:rPr>
          <w:rFonts w:hint="cs"/>
          <w:rtl/>
        </w:rPr>
        <w:t xml:space="preserve">نابات الدولية اتخاذ جميع الإجراءات اللازمة لجمع الأدلة حول الجرائم المتعلقة بالتعذيب بما فيها الاستماع إلى الشهود وإجراء المعاينات وحجز الوسائل المرتبطة بالجريمة، وتوجه الإنابات القضائية الواردة من الخارج بالطرق الدبلوماسية ويمكن في حالة الاستعجال أن </w:t>
      </w:r>
      <w:r w:rsidR="005F657E">
        <w:rPr>
          <w:rFonts w:hint="cs"/>
          <w:rtl/>
        </w:rPr>
        <w:t>توجه مباشرة إلى القضاة المختصين</w:t>
      </w:r>
      <w:r w:rsidR="006E14C1" w:rsidRPr="00B62E8C">
        <w:rPr>
          <w:rFonts w:hint="cs"/>
          <w:rtl/>
        </w:rPr>
        <w:t>.</w:t>
      </w:r>
    </w:p>
    <w:p w:rsidR="006E14C1" w:rsidRPr="00B62E8C" w:rsidRDefault="005F657E" w:rsidP="0057783A">
      <w:pPr>
        <w:pStyle w:val="SingleTxtGA"/>
        <w:rPr>
          <w:rFonts w:hint="cs"/>
        </w:rPr>
      </w:pPr>
      <w:r>
        <w:rPr>
          <w:rFonts w:hint="cs"/>
          <w:rtl/>
        </w:rPr>
        <w:t>81-</w:t>
      </w:r>
      <w:r>
        <w:rPr>
          <w:rFonts w:hint="cs"/>
          <w:rtl/>
        </w:rPr>
        <w:tab/>
      </w:r>
      <w:r w:rsidR="006E14C1" w:rsidRPr="00B62E8C">
        <w:rPr>
          <w:rFonts w:hint="cs"/>
          <w:rtl/>
        </w:rPr>
        <w:t>ويجوز وفقا</w:t>
      </w:r>
      <w:r>
        <w:rPr>
          <w:rFonts w:hint="cs"/>
          <w:rtl/>
        </w:rPr>
        <w:t>ً</w:t>
      </w:r>
      <w:r w:rsidR="006E14C1" w:rsidRPr="00B62E8C">
        <w:rPr>
          <w:rFonts w:hint="cs"/>
          <w:rtl/>
        </w:rPr>
        <w:t xml:space="preserve"> للقانون المغربي وبطلب من الدول الأجنبية حجز جميع الأشياء المتحصلة من جريمة التعذيب أو الأدوات التي يمكن اعتمادها كأدوات اقتناع، سواء حجزت عند الشخص المطلوب تسليمه أو اكتشفت فيما بعد، ويجوز تسليم هذه الأشياء إلى السلطات الأجنبية ولو تعذر تسليم ال</w:t>
      </w:r>
      <w:r>
        <w:rPr>
          <w:rFonts w:hint="cs"/>
          <w:rtl/>
        </w:rPr>
        <w:t>شخص المطلوب بسبب وفاته أو فراره</w:t>
      </w:r>
      <w:r w:rsidR="006E14C1" w:rsidRPr="00B62E8C">
        <w:rPr>
          <w:rFonts w:hint="cs"/>
          <w:rtl/>
        </w:rPr>
        <w:t>.</w:t>
      </w:r>
    </w:p>
    <w:p w:rsidR="006E14C1" w:rsidRPr="00B62E8C" w:rsidRDefault="005F657E" w:rsidP="0057783A">
      <w:pPr>
        <w:pStyle w:val="SingleTxtGA"/>
        <w:rPr>
          <w:rFonts w:hint="cs"/>
          <w:rtl/>
        </w:rPr>
      </w:pPr>
      <w:r>
        <w:rPr>
          <w:rFonts w:hint="cs"/>
          <w:rtl/>
        </w:rPr>
        <w:t>82-</w:t>
      </w:r>
      <w:r>
        <w:rPr>
          <w:rFonts w:hint="cs"/>
          <w:rtl/>
        </w:rPr>
        <w:tab/>
      </w:r>
      <w:r w:rsidR="006E14C1" w:rsidRPr="00B62E8C">
        <w:rPr>
          <w:rFonts w:hint="cs"/>
          <w:rtl/>
        </w:rPr>
        <w:t xml:space="preserve">ويقبل المغرب طلبات استدعاء الشهود </w:t>
      </w:r>
      <w:r>
        <w:rPr>
          <w:rFonts w:hint="cs"/>
          <w:rtl/>
        </w:rPr>
        <w:t xml:space="preserve">المقيمين فوق التراب </w:t>
      </w:r>
      <w:r w:rsidR="006E14C1" w:rsidRPr="00B62E8C">
        <w:rPr>
          <w:rFonts w:hint="cs"/>
          <w:rtl/>
        </w:rPr>
        <w:t>المغربي والمقدمة من طرف الدول الأجنبية للاستماع إليهم شخصيا</w:t>
      </w:r>
      <w:r>
        <w:rPr>
          <w:rFonts w:hint="cs"/>
          <w:rtl/>
        </w:rPr>
        <w:t>ً</w:t>
      </w:r>
      <w:r w:rsidR="006E14C1" w:rsidRPr="00B62E8C">
        <w:rPr>
          <w:rFonts w:hint="cs"/>
          <w:rtl/>
        </w:rPr>
        <w:t xml:space="preserve"> في قضايا جنائية، كما يمكن نقل الشاهد مؤقتا</w:t>
      </w:r>
      <w:r>
        <w:rPr>
          <w:rFonts w:hint="cs"/>
          <w:rtl/>
        </w:rPr>
        <w:t>ً</w:t>
      </w:r>
      <w:r w:rsidR="006E14C1" w:rsidRPr="00B62E8C">
        <w:rPr>
          <w:rFonts w:hint="cs"/>
          <w:rtl/>
        </w:rPr>
        <w:t xml:space="preserve"> إذا كان معتقلا</w:t>
      </w:r>
      <w:r>
        <w:rPr>
          <w:rFonts w:hint="cs"/>
          <w:rtl/>
        </w:rPr>
        <w:t>ً</w:t>
      </w:r>
      <w:r w:rsidR="006E14C1" w:rsidRPr="00B62E8C">
        <w:rPr>
          <w:rFonts w:hint="cs"/>
          <w:rtl/>
        </w:rPr>
        <w:t xml:space="preserve"> في إحدى مؤسسات السجون بالمغرب للحضور شخصيا</w:t>
      </w:r>
      <w:r>
        <w:rPr>
          <w:rFonts w:hint="cs"/>
          <w:rtl/>
        </w:rPr>
        <w:t>ً</w:t>
      </w:r>
      <w:r w:rsidR="006E14C1" w:rsidRPr="00B62E8C">
        <w:rPr>
          <w:rFonts w:hint="cs"/>
          <w:rtl/>
        </w:rPr>
        <w:t xml:space="preserve"> أمام الدولة الطالبة بقصد أداء الشهادة أو إجراء المواجهات اللازمة، بشرط إرجاعه داخل الأج</w:t>
      </w:r>
      <w:r w:rsidR="00966A2D">
        <w:rPr>
          <w:rFonts w:hint="cs"/>
          <w:rtl/>
        </w:rPr>
        <w:t>ل الذي تحدده السلطات المغربية و</w:t>
      </w:r>
      <w:r w:rsidR="006E14C1" w:rsidRPr="00B62E8C">
        <w:rPr>
          <w:rFonts w:hint="cs"/>
          <w:rtl/>
        </w:rPr>
        <w:t>تقديم الضمانات ال</w:t>
      </w:r>
      <w:r>
        <w:rPr>
          <w:rFonts w:hint="cs"/>
          <w:rtl/>
        </w:rPr>
        <w:t>تي من شأنها ضمان سلامة الشاهد و</w:t>
      </w:r>
      <w:r w:rsidR="006E14C1" w:rsidRPr="00B62E8C">
        <w:rPr>
          <w:rFonts w:hint="cs"/>
          <w:rtl/>
        </w:rPr>
        <w:t>التي يبقى على رأسها عدم تعرضه لأي اعتداء يمس سلامته البدنية. كما يقبل المغرب الشكايات الرسمية المقدمة من طرف الدول الأجنبية في مواجهة المغاربة الذين يرتكبون جرائم التعذيب أو غيرها من الجرائم سواء في الخارج أو داخل المغرب، ويتم متابعة المشتكى بهم ومحاكمت</w:t>
      </w:r>
      <w:r w:rsidR="008206A6">
        <w:rPr>
          <w:rFonts w:hint="cs"/>
          <w:rtl/>
        </w:rPr>
        <w:t>هم في المغرب وفق التشريع الوطني</w:t>
      </w:r>
      <w:r w:rsidR="006E14C1" w:rsidRPr="00B62E8C">
        <w:rPr>
          <w:rFonts w:hint="cs"/>
          <w:rtl/>
        </w:rPr>
        <w:t>.</w:t>
      </w:r>
    </w:p>
    <w:p w:rsidR="006E14C1" w:rsidRPr="00B62E8C" w:rsidRDefault="008206A6" w:rsidP="00106DE4">
      <w:pPr>
        <w:pStyle w:val="SingleTxtGA"/>
      </w:pPr>
      <w:r>
        <w:rPr>
          <w:rFonts w:hint="cs"/>
          <w:rtl/>
        </w:rPr>
        <w:t>83-</w:t>
      </w:r>
      <w:r>
        <w:rPr>
          <w:rFonts w:hint="cs"/>
          <w:rtl/>
        </w:rPr>
        <w:tab/>
      </w:r>
      <w:r w:rsidR="006E14C1" w:rsidRPr="00B62E8C">
        <w:rPr>
          <w:rFonts w:hint="cs"/>
          <w:rtl/>
        </w:rPr>
        <w:t>وترتبط المملكة المغربية باتفاقيات دولية عديدة، ثنائية ومتعددة الأطراف، تتعلق بالمساعدة القضائية الدولية في هذا المجال، مما يؤكد عزم المغرب على التعاون إيجابا</w:t>
      </w:r>
      <w:r>
        <w:rPr>
          <w:rFonts w:hint="cs"/>
          <w:rtl/>
        </w:rPr>
        <w:t>ً</w:t>
      </w:r>
      <w:r w:rsidR="006E14C1" w:rsidRPr="00B62E8C">
        <w:rPr>
          <w:rFonts w:hint="cs"/>
          <w:rtl/>
        </w:rPr>
        <w:t xml:space="preserve"> مع الدول الأجنبية لمحاربة التعذيب وغيره من ضروب المعاملة القاسية أو اللاإنسانية أو المهينة، ومن هذه الاتفاقيات نحيل على ما هو وارد في التقارير السابقة للملكة المغربية </w:t>
      </w:r>
      <w:r w:rsidR="006E14C1" w:rsidRPr="00B62E8C">
        <w:t>CAT/C/66/Add.1)</w:t>
      </w:r>
      <w:r w:rsidR="006E14C1" w:rsidRPr="00B62E8C">
        <w:rPr>
          <w:szCs w:val="24"/>
          <w:rtl/>
        </w:rPr>
        <w:t>)</w:t>
      </w:r>
      <w:r w:rsidR="006E14C1" w:rsidRPr="00B62E8C">
        <w:rPr>
          <w:rFonts w:hint="cs"/>
          <w:rtl/>
        </w:rPr>
        <w:t xml:space="preserve">، </w:t>
      </w:r>
      <w:r w:rsidR="00106DE4">
        <w:rPr>
          <w:rFonts w:hint="cs"/>
          <w:rtl/>
        </w:rPr>
        <w:t xml:space="preserve">             </w:t>
      </w:r>
      <w:r w:rsidR="006E14C1" w:rsidRPr="00B62E8C">
        <w:rPr>
          <w:rFonts w:hint="cs"/>
          <w:rtl/>
        </w:rPr>
        <w:t xml:space="preserve">ص 12؛ </w:t>
      </w:r>
      <w:r w:rsidR="006E14C1" w:rsidRPr="00B62E8C">
        <w:t>CAT/C/24/Add.2)</w:t>
      </w:r>
      <w:r w:rsidR="006E14C1" w:rsidRPr="00B62E8C">
        <w:rPr>
          <w:rFonts w:hint="cs"/>
          <w:rtl/>
        </w:rPr>
        <w:t>)، ص 13.</w:t>
      </w:r>
    </w:p>
    <w:p w:rsidR="006E14C1" w:rsidRPr="00B62E8C" w:rsidRDefault="00C174DD" w:rsidP="00C174DD">
      <w:pPr>
        <w:pStyle w:val="H1GA"/>
        <w:jc w:val="left"/>
        <w:rPr>
          <w:rFonts w:hint="cs"/>
          <w:rtl/>
          <w:lang w:bidi="ar-MA"/>
        </w:rPr>
      </w:pPr>
      <w:r>
        <w:rPr>
          <w:rFonts w:hint="cs"/>
          <w:rtl/>
        </w:rPr>
        <w:tab/>
      </w:r>
      <w:r>
        <w:rPr>
          <w:rFonts w:hint="cs"/>
          <w:rtl/>
        </w:rPr>
        <w:tab/>
      </w:r>
      <w:r w:rsidR="006E14C1" w:rsidRPr="00B62E8C">
        <w:rPr>
          <w:rFonts w:hint="cs"/>
          <w:rtl/>
        </w:rPr>
        <w:t>المادة 10</w:t>
      </w:r>
      <w:r>
        <w:rPr>
          <w:rtl/>
        </w:rPr>
        <w:br/>
      </w:r>
      <w:r w:rsidR="006E14C1" w:rsidRPr="00B62E8C">
        <w:rPr>
          <w:rFonts w:hint="cs"/>
          <w:rtl/>
        </w:rPr>
        <w:t>التدريب والإعلام في مجال مناهضة التعذيب</w:t>
      </w:r>
    </w:p>
    <w:p w:rsidR="006E14C1" w:rsidRPr="00B62E8C" w:rsidRDefault="00C174DD" w:rsidP="00C174DD">
      <w:pPr>
        <w:pStyle w:val="SingleTxtGA"/>
        <w:rPr>
          <w:rFonts w:hint="cs"/>
        </w:rPr>
      </w:pPr>
      <w:r>
        <w:rPr>
          <w:rFonts w:hint="cs"/>
          <w:rtl/>
        </w:rPr>
        <w:t>84-</w:t>
      </w:r>
      <w:r>
        <w:rPr>
          <w:rFonts w:hint="cs"/>
          <w:rtl/>
        </w:rPr>
        <w:tab/>
      </w:r>
      <w:r w:rsidR="006E14C1" w:rsidRPr="00B62E8C">
        <w:rPr>
          <w:rFonts w:hint="cs"/>
          <w:rtl/>
        </w:rPr>
        <w:t>انسجاما</w:t>
      </w:r>
      <w:r>
        <w:rPr>
          <w:rFonts w:hint="cs"/>
          <w:rtl/>
        </w:rPr>
        <w:t>ً</w:t>
      </w:r>
      <w:r w:rsidR="006E14C1" w:rsidRPr="00B62E8C">
        <w:rPr>
          <w:rFonts w:hint="cs"/>
          <w:rtl/>
        </w:rPr>
        <w:t xml:space="preserve"> مع ما نصت عليه المادة 10 من اتفاقية مناهضة التعذيب، ومع التوجيهات العامة حول مضمون التقارير المقدمة من الدول الأطراف </w:t>
      </w:r>
      <w:r w:rsidR="006E14C1" w:rsidRPr="00B62E8C">
        <w:t>(CAT/C/4/Rev.3)</w:t>
      </w:r>
      <w:r w:rsidR="006E14C1" w:rsidRPr="00B62E8C">
        <w:rPr>
          <w:rFonts w:hint="cs"/>
          <w:rtl/>
        </w:rPr>
        <w:t>، بادرت المملكة إلى اتخاذ عدة إجراءات وتدابير تهدف إلى نشر ثقافة حقوق الإنسان بين الأفراد باعتبارها مبادئ إنسانية عالمية مشتركة بين جميع البشر.</w:t>
      </w:r>
      <w:r>
        <w:rPr>
          <w:rFonts w:hint="cs"/>
          <w:rtl/>
        </w:rPr>
        <w:t xml:space="preserve"> </w:t>
      </w:r>
      <w:r w:rsidR="006E14C1" w:rsidRPr="00B62E8C">
        <w:rPr>
          <w:rFonts w:hint="cs"/>
          <w:rtl/>
        </w:rPr>
        <w:t xml:space="preserve">وقد </w:t>
      </w:r>
      <w:r>
        <w:rPr>
          <w:rFonts w:hint="cs"/>
          <w:rtl/>
        </w:rPr>
        <w:t xml:space="preserve">انخرط </w:t>
      </w:r>
      <w:r w:rsidR="006E14C1" w:rsidRPr="00B62E8C">
        <w:rPr>
          <w:rFonts w:hint="cs"/>
          <w:rtl/>
        </w:rPr>
        <w:t>المغرب بشكل فعلي في هذه العملية منذ انطلاقها كما أنه كان سباقا بالتعاون مع ف</w:t>
      </w:r>
      <w:r>
        <w:rPr>
          <w:rFonts w:hint="cs"/>
          <w:rtl/>
        </w:rPr>
        <w:t>ي</w:t>
      </w:r>
      <w:r w:rsidR="006E14C1" w:rsidRPr="00B62E8C">
        <w:rPr>
          <w:rFonts w:hint="cs"/>
          <w:rtl/>
        </w:rPr>
        <w:t>درالية سويسرا إلى دعوة مجلس حقوق الإنسان إلى اعتماد إعلان عالمي للتربية والتدريب في مجال حقوق الإنسان إيمانا</w:t>
      </w:r>
      <w:r>
        <w:rPr>
          <w:rFonts w:hint="cs"/>
          <w:rtl/>
        </w:rPr>
        <w:t>ً</w:t>
      </w:r>
      <w:r w:rsidR="006E14C1" w:rsidRPr="00B62E8C">
        <w:rPr>
          <w:rFonts w:hint="cs"/>
          <w:rtl/>
        </w:rPr>
        <w:t xml:space="preserve"> منه بأن التربية على قيم حقوق الإنسان والتوعية</w:t>
      </w:r>
      <w:r>
        <w:rPr>
          <w:rFonts w:hint="cs"/>
          <w:rtl/>
        </w:rPr>
        <w:t xml:space="preserve"> بأهمية احترام حقوق و</w:t>
      </w:r>
      <w:r w:rsidR="006E14C1" w:rsidRPr="00B62E8C">
        <w:rPr>
          <w:rFonts w:hint="cs"/>
          <w:rtl/>
        </w:rPr>
        <w:t xml:space="preserve">حريات الأفراد بالنسبة للأشخاص المكلفين بإنفاذ القانون. </w:t>
      </w:r>
    </w:p>
    <w:p w:rsidR="006E14C1" w:rsidRPr="00B62E8C" w:rsidRDefault="00C174DD" w:rsidP="00106DE4">
      <w:pPr>
        <w:pStyle w:val="SingleTxtGA"/>
        <w:rPr>
          <w:rFonts w:hint="cs"/>
        </w:rPr>
      </w:pPr>
      <w:r>
        <w:rPr>
          <w:rFonts w:hint="cs"/>
          <w:rtl/>
        </w:rPr>
        <w:t>85-</w:t>
      </w:r>
      <w:r>
        <w:rPr>
          <w:rFonts w:hint="cs"/>
          <w:rtl/>
        </w:rPr>
        <w:tab/>
      </w:r>
      <w:r w:rsidR="006E14C1" w:rsidRPr="00B62E8C">
        <w:rPr>
          <w:rFonts w:hint="cs"/>
          <w:rtl/>
        </w:rPr>
        <w:t>وعلى المستوى الداخلي ينفذ المغرب برنامجا</w:t>
      </w:r>
      <w:r>
        <w:rPr>
          <w:rFonts w:hint="cs"/>
          <w:rtl/>
        </w:rPr>
        <w:t>ً</w:t>
      </w:r>
      <w:r w:rsidR="006E14C1" w:rsidRPr="00B62E8C">
        <w:rPr>
          <w:rFonts w:hint="cs"/>
          <w:rtl/>
        </w:rPr>
        <w:t xml:space="preserve"> وطنيا</w:t>
      </w:r>
      <w:r>
        <w:rPr>
          <w:rFonts w:hint="cs"/>
          <w:rtl/>
        </w:rPr>
        <w:t>ً</w:t>
      </w:r>
      <w:r w:rsidR="006E14C1" w:rsidRPr="00B62E8C">
        <w:rPr>
          <w:rFonts w:hint="cs"/>
          <w:rtl/>
        </w:rPr>
        <w:t xml:space="preserve"> للتربية على حقوق الإنسان يهدف إلى إدماج م</w:t>
      </w:r>
      <w:r>
        <w:rPr>
          <w:rFonts w:hint="cs"/>
          <w:rtl/>
        </w:rPr>
        <w:t>بادئ حقوق الإنسان ضمن البرامج و</w:t>
      </w:r>
      <w:r w:rsidR="006E14C1" w:rsidRPr="00B62E8C">
        <w:rPr>
          <w:rFonts w:hint="cs"/>
          <w:rtl/>
        </w:rPr>
        <w:t>المناهج الدراسية لمؤسس</w:t>
      </w:r>
      <w:r>
        <w:rPr>
          <w:rFonts w:hint="cs"/>
          <w:rtl/>
        </w:rPr>
        <w:t>ات التعليم الابتدائي والثانوي و</w:t>
      </w:r>
      <w:r w:rsidR="006E14C1" w:rsidRPr="00B62E8C">
        <w:rPr>
          <w:rFonts w:hint="cs"/>
          <w:rtl/>
        </w:rPr>
        <w:t xml:space="preserve">الجامعي بهدف ترسيخ ثقافة حقوق الإنسان في نفوس الناشئة </w:t>
      </w:r>
      <w:r w:rsidR="00106DE4">
        <w:rPr>
          <w:rFonts w:hint="cs"/>
          <w:rtl/>
        </w:rPr>
        <w:t xml:space="preserve">         </w:t>
      </w:r>
      <w:r w:rsidR="006E14C1" w:rsidRPr="00B62E8C">
        <w:rPr>
          <w:rFonts w:hint="cs"/>
          <w:rtl/>
        </w:rPr>
        <w:t xml:space="preserve">عبر المنظومة التربوية بأدواتها التربوية، انطلق منذ سنة 1995 بموازاة عقد الأمم المتحدة للتثقيف في مجال حقوق الإنسان 1995-2004 ويستمر في إطار البرنامج العالمي </w:t>
      </w:r>
      <w:r w:rsidR="00106DE4">
        <w:rPr>
          <w:rFonts w:hint="cs"/>
          <w:rtl/>
        </w:rPr>
        <w:t xml:space="preserve">             </w:t>
      </w:r>
      <w:r w:rsidR="006E14C1" w:rsidRPr="00B62E8C">
        <w:rPr>
          <w:rFonts w:hint="cs"/>
          <w:rtl/>
        </w:rPr>
        <w:t xml:space="preserve">المفتوح </w:t>
      </w:r>
      <w:r>
        <w:rPr>
          <w:rFonts w:hint="cs"/>
          <w:rtl/>
        </w:rPr>
        <w:t>2005-2007 و</w:t>
      </w:r>
      <w:r w:rsidR="006E14C1" w:rsidRPr="00B62E8C">
        <w:rPr>
          <w:rFonts w:hint="cs"/>
          <w:rtl/>
        </w:rPr>
        <w:t>ما بعده.</w:t>
      </w:r>
    </w:p>
    <w:p w:rsidR="006E14C1" w:rsidRPr="00B62E8C" w:rsidRDefault="00C174DD" w:rsidP="004E6BB2">
      <w:pPr>
        <w:pStyle w:val="SingleTxtGA"/>
        <w:rPr>
          <w:rFonts w:hint="cs"/>
        </w:rPr>
      </w:pPr>
      <w:r>
        <w:rPr>
          <w:rFonts w:hint="cs"/>
          <w:rtl/>
        </w:rPr>
        <w:t>86-</w:t>
      </w:r>
      <w:r>
        <w:rPr>
          <w:rFonts w:hint="cs"/>
          <w:rtl/>
        </w:rPr>
        <w:tab/>
      </w:r>
      <w:r w:rsidR="006E14C1" w:rsidRPr="00B62E8C">
        <w:rPr>
          <w:rFonts w:hint="cs"/>
          <w:rtl/>
        </w:rPr>
        <w:t>وحرصا</w:t>
      </w:r>
      <w:r>
        <w:rPr>
          <w:rFonts w:hint="cs"/>
          <w:rtl/>
        </w:rPr>
        <w:t>ً</w:t>
      </w:r>
      <w:r w:rsidR="006E14C1" w:rsidRPr="00B62E8C">
        <w:rPr>
          <w:rFonts w:hint="cs"/>
          <w:rtl/>
        </w:rPr>
        <w:t xml:space="preserve"> على ضمان نشر ثقافة حقوق الإنسان بين فئات واسعة من المجتمع وخاصة تلك الفئات التي لها ارتباط يومي بتطبيق وتنفيذ القوانين والتي ينعكس إيمانها بثقافة حقوق الإنسان إيجابا</w:t>
      </w:r>
      <w:r w:rsidR="004E6BB2">
        <w:rPr>
          <w:rFonts w:hint="cs"/>
          <w:rtl/>
        </w:rPr>
        <w:t>ً</w:t>
      </w:r>
      <w:r w:rsidR="006E14C1" w:rsidRPr="00B62E8C">
        <w:rPr>
          <w:rFonts w:hint="cs"/>
          <w:rtl/>
        </w:rPr>
        <w:t xml:space="preserve"> على مستوى التعامل اليومي لهؤلاء في تطبيقهم للقوانين في مجالات العمل التي يشرفون عليها، تم إدماج مادة حقوق الإنسان ضمن برامج التدريب لفائدة رجال الشرطة والدرك ورجال السلطة كما تمت مراجعة برامجها التدريبية من منظور ثقافة حقوق الإنسان</w:t>
      </w:r>
      <w:r w:rsidR="004E6BB2">
        <w:rPr>
          <w:rFonts w:hint="cs"/>
          <w:rtl/>
        </w:rPr>
        <w:t xml:space="preserve"> </w:t>
      </w:r>
      <w:r w:rsidR="006E14C1" w:rsidRPr="00B62E8C">
        <w:rPr>
          <w:rFonts w:hint="cs"/>
          <w:rtl/>
        </w:rPr>
        <w:t>وقد تم توقيع اتف</w:t>
      </w:r>
      <w:r w:rsidR="004E6BB2">
        <w:rPr>
          <w:rFonts w:hint="cs"/>
          <w:rtl/>
        </w:rPr>
        <w:t>اقية شراكة بين وزارة الداخلية و</w:t>
      </w:r>
      <w:r w:rsidR="006E14C1" w:rsidRPr="00B62E8C">
        <w:rPr>
          <w:rFonts w:hint="cs"/>
          <w:rtl/>
        </w:rPr>
        <w:t>المجلس الاستشاري في هذا الاتجاه.</w:t>
      </w:r>
    </w:p>
    <w:p w:rsidR="006E14C1" w:rsidRPr="00B62E8C" w:rsidRDefault="004E6BB2" w:rsidP="00106DE4">
      <w:pPr>
        <w:pStyle w:val="SingleTxtGA"/>
        <w:rPr>
          <w:rFonts w:hint="cs"/>
        </w:rPr>
      </w:pPr>
      <w:r>
        <w:rPr>
          <w:rFonts w:hint="cs"/>
          <w:rtl/>
        </w:rPr>
        <w:t>87-</w:t>
      </w:r>
      <w:r>
        <w:rPr>
          <w:rFonts w:hint="cs"/>
          <w:rtl/>
        </w:rPr>
        <w:tab/>
      </w:r>
      <w:r w:rsidR="006E14C1" w:rsidRPr="00B62E8C">
        <w:rPr>
          <w:rFonts w:hint="cs"/>
          <w:rtl/>
        </w:rPr>
        <w:t>كما أن إدماج هذه المادة ضمن برامج التدريب بالنسبة للقضاة على مستوى المعهد العالي للقضاء تعزز منذ بداية التسعينيات،</w:t>
      </w:r>
      <w:r>
        <w:rPr>
          <w:rFonts w:hint="cs"/>
          <w:rtl/>
        </w:rPr>
        <w:t xml:space="preserve"> وهي عملية رافقتها تدريبات </w:t>
      </w:r>
      <w:r w:rsidR="006E14C1" w:rsidRPr="00B62E8C">
        <w:rPr>
          <w:rFonts w:hint="cs"/>
          <w:rtl/>
        </w:rPr>
        <w:t>في الميدان شملت الموظفين العاملين بالسجون لتعميم ثقافة حقوق الإنسان داخل فضاءاتها، حتى تصبح ح</w:t>
      </w:r>
      <w:r>
        <w:rPr>
          <w:rFonts w:hint="cs"/>
          <w:rtl/>
        </w:rPr>
        <w:t>ِ</w:t>
      </w:r>
      <w:r w:rsidR="006E14C1" w:rsidRPr="00B62E8C">
        <w:rPr>
          <w:rFonts w:hint="cs"/>
          <w:rtl/>
        </w:rPr>
        <w:t>سا</w:t>
      </w:r>
      <w:r>
        <w:rPr>
          <w:rFonts w:hint="cs"/>
          <w:rtl/>
        </w:rPr>
        <w:t>ً</w:t>
      </w:r>
      <w:r w:rsidR="006E14C1" w:rsidRPr="00B62E8C">
        <w:rPr>
          <w:rFonts w:hint="cs"/>
          <w:rtl/>
        </w:rPr>
        <w:t xml:space="preserve"> حاضرا</w:t>
      </w:r>
      <w:r>
        <w:rPr>
          <w:rFonts w:hint="cs"/>
          <w:rtl/>
        </w:rPr>
        <w:t>ً</w:t>
      </w:r>
      <w:r w:rsidR="006E14C1" w:rsidRPr="00B62E8C">
        <w:rPr>
          <w:rFonts w:hint="cs"/>
          <w:rtl/>
        </w:rPr>
        <w:t xml:space="preserve"> في سلوكاتهم ومعاملتهم ال</w:t>
      </w:r>
      <w:r>
        <w:rPr>
          <w:rFonts w:hint="cs"/>
          <w:rtl/>
        </w:rPr>
        <w:t xml:space="preserve">يومية اتجاه من هم تحت إشرافهم. </w:t>
      </w:r>
      <w:r w:rsidR="006E14C1" w:rsidRPr="00B62E8C">
        <w:rPr>
          <w:rFonts w:hint="cs"/>
          <w:rtl/>
        </w:rPr>
        <w:t>وهي عملية واكبتها حملة إعلامية وثقافية تستهدف التوعية بأهمية احترام حق</w:t>
      </w:r>
      <w:r>
        <w:rPr>
          <w:rFonts w:hint="cs"/>
          <w:rtl/>
        </w:rPr>
        <w:t>وق الإنسان وترسيخ قيم التسامح و</w:t>
      </w:r>
      <w:r w:rsidR="00966A2D">
        <w:rPr>
          <w:rFonts w:hint="cs"/>
          <w:rtl/>
        </w:rPr>
        <w:t>العدل والمساواة و</w:t>
      </w:r>
      <w:r w:rsidR="006E14C1" w:rsidRPr="00B62E8C">
        <w:rPr>
          <w:rFonts w:hint="cs"/>
          <w:rtl/>
        </w:rPr>
        <w:t>الكرامة حيث نظم مركز تدريب الأطر بإفران التابع للمندوبية العامة للسجون عدة دورات تدريبية في مجال</w:t>
      </w:r>
      <w:r>
        <w:rPr>
          <w:rFonts w:hint="cs"/>
          <w:rtl/>
        </w:rPr>
        <w:t xml:space="preserve"> حقوق الإنسان استفاد منها موظفو</w:t>
      </w:r>
      <w:r w:rsidR="00966A2D">
        <w:rPr>
          <w:rFonts w:hint="cs"/>
          <w:rtl/>
        </w:rPr>
        <w:t xml:space="preserve"> و</w:t>
      </w:r>
      <w:r w:rsidR="006E14C1" w:rsidRPr="00B62E8C">
        <w:rPr>
          <w:rFonts w:hint="cs"/>
          <w:rtl/>
        </w:rPr>
        <w:t>مدراء السجون بما</w:t>
      </w:r>
      <w:r w:rsidR="00106DE4">
        <w:rPr>
          <w:rFonts w:hint="cs"/>
          <w:rtl/>
        </w:rPr>
        <w:t xml:space="preserve">         </w:t>
      </w:r>
      <w:r w:rsidR="006E14C1" w:rsidRPr="00B62E8C">
        <w:rPr>
          <w:rFonts w:hint="cs"/>
          <w:rtl/>
        </w:rPr>
        <w:t xml:space="preserve"> يناهز </w:t>
      </w:r>
      <w:r>
        <w:rPr>
          <w:rFonts w:hint="cs"/>
          <w:rtl/>
        </w:rPr>
        <w:t>700 2</w:t>
      </w:r>
      <w:r w:rsidR="006E14C1" w:rsidRPr="00B62E8C">
        <w:rPr>
          <w:rFonts w:hint="cs"/>
          <w:rtl/>
        </w:rPr>
        <w:t xml:space="preserve"> مستفيد.</w:t>
      </w:r>
    </w:p>
    <w:p w:rsidR="006E14C1" w:rsidRPr="00B62E8C" w:rsidRDefault="004E6BB2" w:rsidP="004E6BB2">
      <w:pPr>
        <w:pStyle w:val="SingleTxtGA"/>
        <w:rPr>
          <w:rFonts w:hint="cs"/>
          <w:rtl/>
        </w:rPr>
      </w:pPr>
      <w:r>
        <w:rPr>
          <w:rFonts w:hint="cs"/>
          <w:rtl/>
        </w:rPr>
        <w:t>88-</w:t>
      </w:r>
      <w:r>
        <w:rPr>
          <w:rFonts w:hint="cs"/>
          <w:rtl/>
        </w:rPr>
        <w:tab/>
      </w:r>
      <w:r w:rsidR="006E14C1" w:rsidRPr="00B62E8C">
        <w:rPr>
          <w:rFonts w:hint="cs"/>
          <w:rtl/>
        </w:rPr>
        <w:t>كما تم في نفس السياق عقد عدة ندوات ودورات تدريبية لفائدة الأشخاص المكلفين بإنفاذ القوانين وهو برنامج واسع انخرطت فيه مختلف مكونات المجتمع حكومة ومؤسسات وطنية وجمعيات مدنية وفاعلين حقوقيين. هكذا قامت وزارة العدل بتنظيم دورتين تدريبيتين بتنسيق مع الجمعية الدولية للوقاية من التعذ</w:t>
      </w:r>
      <w:r>
        <w:rPr>
          <w:rFonts w:hint="cs"/>
          <w:rtl/>
        </w:rPr>
        <w:t>يب لفائدة قضاة النيابة العامة وقضاة التحقيق وضباط الشرطة والدرك الملكي ومدراء السجون و</w:t>
      </w:r>
      <w:r w:rsidR="006E14C1" w:rsidRPr="00B62E8C">
        <w:rPr>
          <w:rFonts w:hint="cs"/>
          <w:rtl/>
        </w:rPr>
        <w:t>القوات المساعدة، الأولى خلا</w:t>
      </w:r>
      <w:r>
        <w:rPr>
          <w:rFonts w:hint="cs"/>
          <w:rtl/>
        </w:rPr>
        <w:t>ل شهر كانون الأول/ديسمبر 2007 و</w:t>
      </w:r>
      <w:r w:rsidR="006E14C1" w:rsidRPr="00B62E8C">
        <w:rPr>
          <w:rFonts w:hint="cs"/>
          <w:rtl/>
        </w:rPr>
        <w:t>الثانية خلال نفس الشهر من سنة 2008 حول موضوع "الإطار القانوني والاجتهاد القضائي في موضوع تجريم التعذيب". كما قام المجلس الاستشاري لحقوق الإنسان بتنظيم يوم دراسي حول البرتوكول الاختياري الملحق بالاتفاقية بالتعاون مع رابطة منع التعذيب حضرته رئيسة فريق الأمم المتحدة المعني بالبر</w:t>
      </w:r>
      <w:r>
        <w:rPr>
          <w:rFonts w:hint="cs"/>
          <w:rtl/>
        </w:rPr>
        <w:t>و</w:t>
      </w:r>
      <w:r w:rsidR="006E14C1" w:rsidRPr="00B62E8C">
        <w:rPr>
          <w:rFonts w:hint="cs"/>
          <w:rtl/>
        </w:rPr>
        <w:t>توكول الاختياري وعدد من الخبراء الدوليين والوطنيين وعدد من القطاعات الحكومية والجمعيات بالاشتراك مع كل من المعهد الدولي لحقوق الإنسان في ستراسبورغ ومركز حقوق الإنسان بجنيف</w:t>
      </w:r>
      <w:r>
        <w:rPr>
          <w:rFonts w:hint="cs"/>
          <w:rtl/>
        </w:rPr>
        <w:t xml:space="preserve"> </w:t>
      </w:r>
      <w:r w:rsidR="006E14C1" w:rsidRPr="00B62E8C">
        <w:rPr>
          <w:rFonts w:hint="cs"/>
          <w:rtl/>
        </w:rPr>
        <w:t>لتنظي</w:t>
      </w:r>
      <w:r w:rsidR="00966A2D">
        <w:rPr>
          <w:rFonts w:hint="cs"/>
          <w:rtl/>
        </w:rPr>
        <w:t>م دورات تدريبية لفائدة القضاة و</w:t>
      </w:r>
      <w:r w:rsidR="006E14C1" w:rsidRPr="00B62E8C">
        <w:rPr>
          <w:rFonts w:hint="cs"/>
          <w:rtl/>
        </w:rPr>
        <w:t>غيرهم من العاملين بالوظائف القضائية.</w:t>
      </w:r>
    </w:p>
    <w:p w:rsidR="006E14C1" w:rsidRPr="00B62E8C" w:rsidRDefault="004E6BB2" w:rsidP="0057783A">
      <w:pPr>
        <w:pStyle w:val="SingleTxtGA"/>
        <w:rPr>
          <w:rFonts w:hint="cs"/>
        </w:rPr>
      </w:pPr>
      <w:r>
        <w:rPr>
          <w:rFonts w:hint="cs"/>
          <w:rtl/>
        </w:rPr>
        <w:t>89-</w:t>
      </w:r>
      <w:r>
        <w:rPr>
          <w:rFonts w:hint="cs"/>
          <w:rtl/>
        </w:rPr>
        <w:tab/>
      </w:r>
      <w:r w:rsidR="006E14C1" w:rsidRPr="00B62E8C">
        <w:rPr>
          <w:rFonts w:hint="cs"/>
          <w:rtl/>
        </w:rPr>
        <w:t>وقد كان ا</w:t>
      </w:r>
      <w:r>
        <w:rPr>
          <w:rFonts w:hint="cs"/>
          <w:rtl/>
        </w:rPr>
        <w:t xml:space="preserve">لهدف من هذه الدورات التدريبية </w:t>
      </w:r>
      <w:r w:rsidR="006E14C1" w:rsidRPr="00B62E8C">
        <w:rPr>
          <w:rFonts w:hint="cs"/>
          <w:rtl/>
        </w:rPr>
        <w:t>توعية هذه الفئات باعتبارها مسؤولة عن تنفيذ القانون، ولا</w:t>
      </w:r>
      <w:r w:rsidR="00B81E20">
        <w:rPr>
          <w:rFonts w:hint="cs"/>
          <w:rtl/>
        </w:rPr>
        <w:t xml:space="preserve"> </w:t>
      </w:r>
      <w:r w:rsidR="00966A2D">
        <w:rPr>
          <w:rFonts w:hint="cs"/>
          <w:rtl/>
        </w:rPr>
        <w:t>شك في أن توعيتها و</w:t>
      </w:r>
      <w:r w:rsidR="006E14C1" w:rsidRPr="00B62E8C">
        <w:rPr>
          <w:rFonts w:hint="cs"/>
          <w:rtl/>
        </w:rPr>
        <w:t>تحسيسها بأهمية احترام حقوق الإنسا</w:t>
      </w:r>
      <w:r w:rsidR="006E14C1" w:rsidRPr="00B62E8C">
        <w:rPr>
          <w:rFonts w:hint="eastAsia"/>
          <w:rtl/>
        </w:rPr>
        <w:t>ن</w:t>
      </w:r>
      <w:r w:rsidR="00966A2D">
        <w:rPr>
          <w:rFonts w:hint="cs"/>
          <w:rtl/>
        </w:rPr>
        <w:t xml:space="preserve"> و</w:t>
      </w:r>
      <w:r w:rsidR="006E14C1" w:rsidRPr="00B62E8C">
        <w:rPr>
          <w:rFonts w:hint="cs"/>
          <w:rtl/>
        </w:rPr>
        <w:t>نبذ كل أشكال المعاملة اللاإنسانية، سينعكس بشكل إيجابي على مستوى سلوكيات هؤلاء الموظفين حتى تكون أك</w:t>
      </w:r>
      <w:r w:rsidR="00B81E20">
        <w:rPr>
          <w:rFonts w:hint="cs"/>
          <w:rtl/>
        </w:rPr>
        <w:t>ثر إيجابية على مستوى حفظ حرية وكرامة الأفراد و</w:t>
      </w:r>
      <w:r w:rsidR="006E14C1" w:rsidRPr="00B62E8C">
        <w:rPr>
          <w:rFonts w:hint="cs"/>
          <w:rtl/>
        </w:rPr>
        <w:t>الانخراط أكثر في ثقافة حقوق الإنسان.</w:t>
      </w:r>
    </w:p>
    <w:p w:rsidR="006E14C1" w:rsidRPr="00B62E8C" w:rsidRDefault="00B81E20" w:rsidP="0057783A">
      <w:pPr>
        <w:pStyle w:val="SingleTxtGA"/>
        <w:rPr>
          <w:rFonts w:hint="cs"/>
        </w:rPr>
      </w:pPr>
      <w:r>
        <w:rPr>
          <w:rFonts w:hint="cs"/>
          <w:rtl/>
        </w:rPr>
        <w:t>90-</w:t>
      </w:r>
      <w:r>
        <w:rPr>
          <w:rFonts w:hint="cs"/>
          <w:rtl/>
        </w:rPr>
        <w:tab/>
      </w:r>
      <w:r w:rsidR="006E14C1" w:rsidRPr="00B62E8C">
        <w:rPr>
          <w:rFonts w:hint="cs"/>
          <w:rtl/>
        </w:rPr>
        <w:t>وسعيا</w:t>
      </w:r>
      <w:r>
        <w:rPr>
          <w:rFonts w:hint="cs"/>
          <w:rtl/>
        </w:rPr>
        <w:t>ً</w:t>
      </w:r>
      <w:r w:rsidR="006E14C1" w:rsidRPr="00B62E8C">
        <w:rPr>
          <w:rFonts w:hint="cs"/>
          <w:rtl/>
        </w:rPr>
        <w:t xml:space="preserve"> إلى</w:t>
      </w:r>
      <w:r>
        <w:rPr>
          <w:rFonts w:hint="cs"/>
          <w:rtl/>
        </w:rPr>
        <w:t xml:space="preserve"> </w:t>
      </w:r>
      <w:r w:rsidR="006E14C1" w:rsidRPr="00B62E8C">
        <w:rPr>
          <w:rFonts w:hint="cs"/>
          <w:rtl/>
        </w:rPr>
        <w:t>تعزيز الضمانات القانونية في عمل الشرطة، قامت الإدارة المشرفة على هذا المرفق بتطوير تقنيات البحث العلمي بحيث تحول دون وقوع أية أفعال من شأنها المساس بحريات وحقوق الأفراد المشتبه فيهم. كما تم في نفس السياق إعداد واعتماد مدونة قواعد سلوك رجل الأمن العربي كإطار لأخلاقيات المهنة الشرطية حيث نصت على عدة مقتضي</w:t>
      </w:r>
      <w:r w:rsidR="00966A2D">
        <w:rPr>
          <w:rFonts w:hint="cs"/>
          <w:rtl/>
        </w:rPr>
        <w:t>ات مرتبطة بموضوع حقوق الإنسان و</w:t>
      </w:r>
      <w:r w:rsidR="006E14C1" w:rsidRPr="00B62E8C">
        <w:rPr>
          <w:rFonts w:hint="cs"/>
          <w:rtl/>
        </w:rPr>
        <w:t>مناهضة التعذيب.</w:t>
      </w:r>
    </w:p>
    <w:p w:rsidR="006E14C1" w:rsidRPr="00B62E8C" w:rsidRDefault="00B81E20" w:rsidP="0057783A">
      <w:pPr>
        <w:pStyle w:val="SingleTxtGA"/>
        <w:rPr>
          <w:rFonts w:hint="cs"/>
        </w:rPr>
      </w:pPr>
      <w:r>
        <w:rPr>
          <w:rFonts w:hint="cs"/>
          <w:rtl/>
        </w:rPr>
        <w:t>91-</w:t>
      </w:r>
      <w:r>
        <w:rPr>
          <w:rFonts w:hint="cs"/>
          <w:rtl/>
        </w:rPr>
        <w:tab/>
      </w:r>
      <w:r w:rsidR="006E14C1" w:rsidRPr="00B62E8C">
        <w:rPr>
          <w:rFonts w:hint="cs"/>
          <w:rtl/>
        </w:rPr>
        <w:t>ولتفادي وقوع تجاوزات أثناء تدخل</w:t>
      </w:r>
      <w:r>
        <w:rPr>
          <w:rFonts w:hint="cs"/>
          <w:rtl/>
        </w:rPr>
        <w:t xml:space="preserve"> وحدات الأمن لتفريق المظاهرات و</w:t>
      </w:r>
      <w:r w:rsidR="006E14C1" w:rsidRPr="00B62E8C">
        <w:rPr>
          <w:rFonts w:hint="cs"/>
          <w:rtl/>
        </w:rPr>
        <w:t>الاعتصامات وأعمال الشغب، أصبحت هذه الوحدات الأمنية تعتمد أساليب وتقنيات حديثة للتدخل حسب المعايير الدولية المعتمدة في هذا المجال، خاصة وأن مجموعة من أفراد القوة العمومية تلقت تدريبات نظرية وتطبيقية في هذا المجال تأخذ بعين الاعتبار احترام المواثيق الدولية لحقوق الإنسان في عدد من الدول الأوروبية.</w:t>
      </w:r>
      <w:r>
        <w:rPr>
          <w:rFonts w:hint="cs"/>
          <w:rtl/>
        </w:rPr>
        <w:t xml:space="preserve"> </w:t>
      </w:r>
      <w:r w:rsidR="006E14C1" w:rsidRPr="00B62E8C">
        <w:rPr>
          <w:rFonts w:hint="cs"/>
          <w:rtl/>
        </w:rPr>
        <w:t xml:space="preserve">وإضافة إلى ذلك فإن الحاجة إلى وضع قانون يملأ الفراغ بخصوص ممارسة حق الاحتجاج والتظاهر محط اهتمام متزايد من طرف </w:t>
      </w:r>
      <w:r>
        <w:rPr>
          <w:rtl/>
        </w:rPr>
        <w:br/>
      </w:r>
      <w:r w:rsidR="006E14C1" w:rsidRPr="00B62E8C">
        <w:rPr>
          <w:rFonts w:hint="cs"/>
          <w:rtl/>
        </w:rPr>
        <w:t>الحكومة المغربية.</w:t>
      </w:r>
    </w:p>
    <w:p w:rsidR="006E14C1" w:rsidRPr="00B62E8C" w:rsidRDefault="00B81E20" w:rsidP="0057783A">
      <w:pPr>
        <w:pStyle w:val="SingleTxtGA"/>
        <w:rPr>
          <w:rFonts w:hint="cs"/>
        </w:rPr>
      </w:pPr>
      <w:r>
        <w:rPr>
          <w:rFonts w:hint="cs"/>
          <w:rtl/>
        </w:rPr>
        <w:t>92-</w:t>
      </w:r>
      <w:r>
        <w:rPr>
          <w:rFonts w:hint="cs"/>
          <w:rtl/>
        </w:rPr>
        <w:tab/>
      </w:r>
      <w:r w:rsidR="006E14C1" w:rsidRPr="00B62E8C">
        <w:rPr>
          <w:rFonts w:hint="cs"/>
          <w:rtl/>
        </w:rPr>
        <w:t>ولضمان احترام كرامة السجناء، تضمن قانون السجون مجموعة من الالتزامات التي يتعين على موظفي مؤسسات السجون احترامها تحت طائلة العقاب، وتتعلق أساسا</w:t>
      </w:r>
      <w:r>
        <w:rPr>
          <w:rFonts w:hint="cs"/>
          <w:rtl/>
        </w:rPr>
        <w:t>ً</w:t>
      </w:r>
      <w:r w:rsidR="006E14C1" w:rsidRPr="00B62E8C">
        <w:rPr>
          <w:rFonts w:hint="cs"/>
          <w:rtl/>
        </w:rPr>
        <w:t xml:space="preserve"> بمنع استعمال العنف ضد المعتقلين أو مخاطبتهم بألفاظ مهينة أو</w:t>
      </w:r>
      <w:r w:rsidR="00966A2D">
        <w:rPr>
          <w:rFonts w:hint="cs"/>
          <w:rtl/>
        </w:rPr>
        <w:t xml:space="preserve"> استعمال وسائل الضغط كالأصفاد و</w:t>
      </w:r>
      <w:r w:rsidR="006E14C1" w:rsidRPr="00B62E8C">
        <w:rPr>
          <w:rFonts w:hint="cs"/>
          <w:rtl/>
        </w:rPr>
        <w:t>القيود.</w:t>
      </w:r>
    </w:p>
    <w:p w:rsidR="006E14C1" w:rsidRPr="00B62E8C" w:rsidRDefault="00B81E20" w:rsidP="0057783A">
      <w:pPr>
        <w:pStyle w:val="SingleTxtGA"/>
        <w:rPr>
          <w:rFonts w:hint="cs"/>
        </w:rPr>
      </w:pPr>
      <w:r>
        <w:rPr>
          <w:rFonts w:hint="cs"/>
          <w:rtl/>
        </w:rPr>
        <w:t>93-</w:t>
      </w:r>
      <w:r>
        <w:rPr>
          <w:rFonts w:hint="cs"/>
          <w:rtl/>
        </w:rPr>
        <w:tab/>
      </w:r>
      <w:r w:rsidR="006E14C1" w:rsidRPr="00B62E8C">
        <w:rPr>
          <w:rFonts w:hint="cs"/>
          <w:rtl/>
        </w:rPr>
        <w:t>ولتعزيز هذه الضمانات، يتم الحرص على أن تشمل عملية التوع</w:t>
      </w:r>
      <w:r w:rsidR="00966A2D">
        <w:rPr>
          <w:rFonts w:hint="cs"/>
          <w:rtl/>
        </w:rPr>
        <w:t>ية بأهمية احترام حقوق السجناء و</w:t>
      </w:r>
      <w:r w:rsidR="006E14C1" w:rsidRPr="00B62E8C">
        <w:rPr>
          <w:rFonts w:hint="cs"/>
          <w:rtl/>
        </w:rPr>
        <w:t>احترام الكرامة الإنسانية كافة الموظفين العاملين بالسجون، حيث يتم في هذا ا</w:t>
      </w:r>
      <w:r w:rsidR="00966A2D">
        <w:rPr>
          <w:rFonts w:hint="cs"/>
          <w:rtl/>
        </w:rPr>
        <w:t>لإطار إشراك مجموعة من المدراء و</w:t>
      </w:r>
      <w:r w:rsidR="006E14C1" w:rsidRPr="00B62E8C">
        <w:rPr>
          <w:rFonts w:hint="cs"/>
          <w:rtl/>
        </w:rPr>
        <w:t>موظ</w:t>
      </w:r>
      <w:r>
        <w:rPr>
          <w:rFonts w:hint="cs"/>
          <w:rtl/>
        </w:rPr>
        <w:t>في مؤسسات السجون في عدة دورات و</w:t>
      </w:r>
      <w:r w:rsidR="006E14C1" w:rsidRPr="00B62E8C">
        <w:rPr>
          <w:rFonts w:hint="cs"/>
          <w:rtl/>
        </w:rPr>
        <w:t>ندوات حول موضوع مناهضة التعذيب واحترام حقوق الإنسا</w:t>
      </w:r>
      <w:r>
        <w:rPr>
          <w:rFonts w:hint="cs"/>
          <w:rtl/>
        </w:rPr>
        <w:t>ن. وهو برنامج انطلق منذ سنوات و</w:t>
      </w:r>
      <w:r w:rsidR="006E14C1" w:rsidRPr="00B62E8C">
        <w:rPr>
          <w:rFonts w:hint="cs"/>
          <w:rtl/>
        </w:rPr>
        <w:t>لا زالت حلقاته متواصلة.</w:t>
      </w:r>
    </w:p>
    <w:p w:rsidR="006E14C1" w:rsidRPr="00B62E8C" w:rsidRDefault="00B81E20" w:rsidP="0057783A">
      <w:pPr>
        <w:pStyle w:val="SingleTxtGA"/>
        <w:rPr>
          <w:rFonts w:hint="cs"/>
        </w:rPr>
      </w:pPr>
      <w:r>
        <w:rPr>
          <w:rFonts w:hint="cs"/>
          <w:rtl/>
        </w:rPr>
        <w:t>94-</w:t>
      </w:r>
      <w:r>
        <w:rPr>
          <w:rFonts w:hint="cs"/>
          <w:rtl/>
        </w:rPr>
        <w:tab/>
      </w:r>
      <w:r w:rsidR="006E14C1" w:rsidRPr="00B62E8C">
        <w:rPr>
          <w:rFonts w:hint="cs"/>
          <w:rtl/>
        </w:rPr>
        <w:t>وتدعيما</w:t>
      </w:r>
      <w:r>
        <w:rPr>
          <w:rFonts w:hint="cs"/>
          <w:rtl/>
        </w:rPr>
        <w:t>ً</w:t>
      </w:r>
      <w:r w:rsidR="006E14C1" w:rsidRPr="00B62E8C">
        <w:rPr>
          <w:rFonts w:hint="cs"/>
          <w:rtl/>
        </w:rPr>
        <w:t xml:space="preserve"> لمجهودات المملكة المغربية في مجال التربية ونشر ثقافة حقوق الإنسان، انطلق في شهر نيسان/أبريل 2006 عمل تشاركي شاركت فيه المؤسسات الوطنية وعدة قطاعات حكومية وجمعيات وهيئات مدنية وشخصيات حقوقية أسفر عن وضع خطة عمل وطن</w:t>
      </w:r>
      <w:r>
        <w:rPr>
          <w:rFonts w:hint="cs"/>
          <w:rtl/>
        </w:rPr>
        <w:t>ية للنهوض بثقافة حقوق الإنسان "</w:t>
      </w:r>
      <w:r w:rsidR="006E14C1" w:rsidRPr="00B62E8C">
        <w:rPr>
          <w:rFonts w:hint="cs"/>
          <w:rtl/>
        </w:rPr>
        <w:t>أرضية مواطنة للنهوض بثقافة حقوق الإنسان"</w:t>
      </w:r>
      <w:r>
        <w:rPr>
          <w:rFonts w:hint="cs"/>
          <w:rtl/>
        </w:rPr>
        <w:t xml:space="preserve"> </w:t>
      </w:r>
      <w:r w:rsidR="006E14C1" w:rsidRPr="00B62E8C">
        <w:rPr>
          <w:rFonts w:hint="cs"/>
          <w:rtl/>
        </w:rPr>
        <w:t>تهدف إلى تأهيل المجتمع ليلتقي حول قيم مشتركة تشكل فيها مبادئ الكرامة والحرية والمساواة والتضامن والتسامح وقبول الاختلاف والتنوع قواعد لعلاقة الأفراد فيما بينهم في حياتهم الخاصة والعامة، وأيضا</w:t>
      </w:r>
      <w:r>
        <w:rPr>
          <w:rFonts w:hint="cs"/>
          <w:rtl/>
        </w:rPr>
        <w:t>ً</w:t>
      </w:r>
      <w:r w:rsidR="006E14C1" w:rsidRPr="00B62E8C">
        <w:rPr>
          <w:rFonts w:hint="cs"/>
          <w:rtl/>
        </w:rPr>
        <w:t xml:space="preserve"> محددات عمل لممارسات الإدارة والمؤسسات مع الأفراد. وتضع خطة العمل هذه على مدى خمس سنوات ثلاثة محاور أساسية كمحددات كبرى لمجال تدخلها، وهي محاور مترابطة وم</w:t>
      </w:r>
      <w:r w:rsidR="00E517E8">
        <w:rPr>
          <w:rFonts w:hint="cs"/>
          <w:rtl/>
        </w:rPr>
        <w:t>تفاعلة فيما بين بعضها البعض وهي</w:t>
      </w:r>
      <w:r w:rsidR="006E14C1" w:rsidRPr="00B62E8C">
        <w:rPr>
          <w:rFonts w:hint="cs"/>
          <w:rtl/>
        </w:rPr>
        <w:t>: التربية، التوعية، تدريب المهنيين كمداخل أساسية لخلق دينامية مجتمعية تمكن من تملك قيم وثقافة حقوق الإنسان من طرف مختلف مكونات المجتمع أفرادا</w:t>
      </w:r>
      <w:r w:rsidR="00E517E8">
        <w:rPr>
          <w:rFonts w:hint="cs"/>
          <w:rtl/>
        </w:rPr>
        <w:t>ً</w:t>
      </w:r>
      <w:r w:rsidR="006E14C1" w:rsidRPr="00B62E8C">
        <w:rPr>
          <w:rFonts w:hint="cs"/>
          <w:rtl/>
        </w:rPr>
        <w:t xml:space="preserve"> وجماعات ومؤسسات. </w:t>
      </w:r>
    </w:p>
    <w:p w:rsidR="006E14C1" w:rsidRPr="00B62E8C" w:rsidRDefault="00E517E8" w:rsidP="0057783A">
      <w:pPr>
        <w:pStyle w:val="SingleTxtGA"/>
      </w:pPr>
      <w:r>
        <w:rPr>
          <w:rFonts w:hint="cs"/>
          <w:rtl/>
        </w:rPr>
        <w:t>95-</w:t>
      </w:r>
      <w:r>
        <w:rPr>
          <w:rFonts w:hint="cs"/>
          <w:rtl/>
        </w:rPr>
        <w:tab/>
      </w:r>
      <w:r w:rsidR="006E14C1" w:rsidRPr="00B62E8C">
        <w:rPr>
          <w:rFonts w:hint="cs"/>
          <w:rtl/>
        </w:rPr>
        <w:t>كما وضع المغرب بالتعاون مع الاتحاد الأوروبي وبرنامج الأمم المتحدة للتنمية خطة وطنية للديمقراطية وحقوق الإنسان وفق نهج تشاركي تكاملي تساهم فيه كل القطاعات، وهي خطة انطلقت حلقات تنفيذها بإشراف لجنة مؤلف</w:t>
      </w:r>
      <w:r>
        <w:rPr>
          <w:rFonts w:hint="cs"/>
          <w:rtl/>
        </w:rPr>
        <w:t>ة من عدد من القطاعات الحكومية و</w:t>
      </w:r>
      <w:r w:rsidR="00966A2D">
        <w:rPr>
          <w:rFonts w:hint="cs"/>
          <w:rtl/>
        </w:rPr>
        <w:t>المؤسسات الوطنية و</w:t>
      </w:r>
      <w:r w:rsidR="006E14C1" w:rsidRPr="00B62E8C">
        <w:rPr>
          <w:rFonts w:hint="cs"/>
          <w:rtl/>
        </w:rPr>
        <w:t>تنظيمات المجتمع المدني.</w:t>
      </w:r>
    </w:p>
    <w:p w:rsidR="006E14C1" w:rsidRPr="00B62E8C" w:rsidRDefault="00E517E8" w:rsidP="00E517E8">
      <w:pPr>
        <w:pStyle w:val="H1GA"/>
        <w:jc w:val="left"/>
        <w:rPr>
          <w:rFonts w:hint="cs"/>
        </w:rPr>
      </w:pPr>
      <w:r>
        <w:rPr>
          <w:rFonts w:hint="cs"/>
          <w:rtl/>
        </w:rPr>
        <w:tab/>
      </w:r>
      <w:r>
        <w:rPr>
          <w:rFonts w:hint="cs"/>
          <w:rtl/>
        </w:rPr>
        <w:tab/>
      </w:r>
      <w:r w:rsidR="006E14C1" w:rsidRPr="00B62E8C">
        <w:rPr>
          <w:rFonts w:hint="cs"/>
          <w:rtl/>
        </w:rPr>
        <w:t>المادة 11</w:t>
      </w:r>
      <w:r>
        <w:rPr>
          <w:rtl/>
        </w:rPr>
        <w:br/>
      </w:r>
      <w:r w:rsidR="006E14C1" w:rsidRPr="00B62E8C">
        <w:rPr>
          <w:rFonts w:hint="cs"/>
          <w:rtl/>
        </w:rPr>
        <w:t>التدابير الكفيلة بمنع التعذيب في أماكن الاحتجاز</w:t>
      </w:r>
    </w:p>
    <w:p w:rsidR="006E14C1" w:rsidRPr="00B62E8C" w:rsidRDefault="00E517E8" w:rsidP="0057783A">
      <w:pPr>
        <w:pStyle w:val="SingleTxtGA"/>
        <w:rPr>
          <w:rFonts w:hint="cs"/>
        </w:rPr>
      </w:pPr>
      <w:r>
        <w:rPr>
          <w:rFonts w:hint="cs"/>
          <w:rtl/>
        </w:rPr>
        <w:t>96-</w:t>
      </w:r>
      <w:r>
        <w:rPr>
          <w:rFonts w:hint="cs"/>
          <w:rtl/>
        </w:rPr>
        <w:tab/>
      </w:r>
      <w:r w:rsidR="006E14C1" w:rsidRPr="00B62E8C">
        <w:rPr>
          <w:rFonts w:hint="cs"/>
          <w:rtl/>
        </w:rPr>
        <w:t>إيمانا</w:t>
      </w:r>
      <w:r>
        <w:rPr>
          <w:rFonts w:hint="cs"/>
          <w:rtl/>
        </w:rPr>
        <w:t>ً</w:t>
      </w:r>
      <w:r w:rsidR="006E14C1" w:rsidRPr="00B62E8C">
        <w:rPr>
          <w:rFonts w:hint="cs"/>
          <w:rtl/>
        </w:rPr>
        <w:t xml:space="preserve"> من المغرب بضرورة وضع التدابير الكفيلة ب</w:t>
      </w:r>
      <w:r w:rsidR="00B50E14">
        <w:rPr>
          <w:rFonts w:hint="cs"/>
          <w:rtl/>
        </w:rPr>
        <w:t xml:space="preserve">منع التعذيب في أماكن الاحتجاز وانسجاما مع ما نصت عليه </w:t>
      </w:r>
      <w:r w:rsidR="006E14C1" w:rsidRPr="00B62E8C">
        <w:rPr>
          <w:rFonts w:hint="cs"/>
          <w:rtl/>
        </w:rPr>
        <w:t>المادة 11 من اتفاقية مناهضة التعذيب، نص القانون المغربي على مجموعة من الإجراءات والتدابير المنظمة لقوا</w:t>
      </w:r>
      <w:r w:rsidR="00966A2D">
        <w:rPr>
          <w:rFonts w:hint="cs"/>
          <w:rtl/>
        </w:rPr>
        <w:t>عد الاستجواب و</w:t>
      </w:r>
      <w:r w:rsidR="00B50E14">
        <w:rPr>
          <w:rFonts w:hint="cs"/>
          <w:rtl/>
        </w:rPr>
        <w:t>أساليب ممارسته و</w:t>
      </w:r>
      <w:r w:rsidR="006E14C1" w:rsidRPr="00B62E8C">
        <w:rPr>
          <w:rFonts w:hint="cs"/>
          <w:rtl/>
        </w:rPr>
        <w:t>كذا الترتيبات المتعلقة بحجز ومعاملة الأشخاص الذين يتعرضون لأي شكل من أشكال التوقيف أو الاعتقال أو السجن.</w:t>
      </w:r>
    </w:p>
    <w:p w:rsidR="006E14C1" w:rsidRPr="00B62E8C" w:rsidRDefault="00B50E14" w:rsidP="0057783A">
      <w:pPr>
        <w:pStyle w:val="SingleTxtGA"/>
        <w:rPr>
          <w:rFonts w:hint="cs"/>
        </w:rPr>
      </w:pPr>
      <w:r>
        <w:rPr>
          <w:rFonts w:hint="cs"/>
          <w:rtl/>
        </w:rPr>
        <w:t>97-</w:t>
      </w:r>
      <w:r>
        <w:rPr>
          <w:rFonts w:hint="cs"/>
          <w:rtl/>
        </w:rPr>
        <w:tab/>
        <w:t>و</w:t>
      </w:r>
      <w:r w:rsidR="006E14C1" w:rsidRPr="00B62E8C">
        <w:rPr>
          <w:rFonts w:hint="cs"/>
          <w:rtl/>
        </w:rPr>
        <w:t>جدير بالذكر أن القانون المغربي حدد</w:t>
      </w:r>
      <w:r w:rsidR="00966A2D">
        <w:rPr>
          <w:rFonts w:hint="cs"/>
          <w:rtl/>
        </w:rPr>
        <w:t xml:space="preserve"> مجموعة من الضمانات القانونية و</w:t>
      </w:r>
      <w:r w:rsidR="006E14C1" w:rsidRPr="00B62E8C">
        <w:rPr>
          <w:rFonts w:hint="cs"/>
          <w:rtl/>
        </w:rPr>
        <w:t xml:space="preserve">القضائية </w:t>
      </w:r>
      <w:r>
        <w:rPr>
          <w:rtl/>
        </w:rPr>
        <w:br/>
      </w:r>
      <w:r w:rsidR="006E14C1" w:rsidRPr="00B62E8C">
        <w:rPr>
          <w:rFonts w:hint="cs"/>
          <w:rtl/>
        </w:rPr>
        <w:t>لا سيما فيما يتعلق بالاتصال في أقرب وقت ممكن بال</w:t>
      </w:r>
      <w:r w:rsidR="006E14C1" w:rsidRPr="00B62E8C">
        <w:rPr>
          <w:rFonts w:hint="cs"/>
          <w:rtl/>
          <w:lang w:bidi="ar-MA"/>
        </w:rPr>
        <w:t>م</w:t>
      </w:r>
      <w:r w:rsidR="00966A2D">
        <w:rPr>
          <w:rFonts w:hint="cs"/>
          <w:rtl/>
        </w:rPr>
        <w:t>حامي و</w:t>
      </w:r>
      <w:r>
        <w:rPr>
          <w:rFonts w:hint="cs"/>
          <w:rtl/>
        </w:rPr>
        <w:t>الطبيب و</w:t>
      </w:r>
      <w:r w:rsidR="006E14C1" w:rsidRPr="00B62E8C">
        <w:rPr>
          <w:rFonts w:hint="cs"/>
          <w:rtl/>
        </w:rPr>
        <w:t>الأسرة. وهي كلها ضمانات من شأنها كفالة حق الأشخاص الموقوفين في معاملة إنسانية بعيدا</w:t>
      </w:r>
      <w:r>
        <w:rPr>
          <w:rFonts w:hint="cs"/>
          <w:rtl/>
        </w:rPr>
        <w:t>ً عن أي انتهاك للسلامة الجسدية و</w:t>
      </w:r>
      <w:r w:rsidR="006E14C1" w:rsidRPr="00B62E8C">
        <w:rPr>
          <w:rFonts w:hint="cs"/>
          <w:rtl/>
        </w:rPr>
        <w:t>ذلك بغض النظر عن مكان الاحتجاز سواء كان ذ</w:t>
      </w:r>
      <w:r>
        <w:rPr>
          <w:rFonts w:hint="cs"/>
          <w:rtl/>
        </w:rPr>
        <w:t>لك بمخافر الشرطة القضائية أو في</w:t>
      </w:r>
      <w:r w:rsidR="006E14C1" w:rsidRPr="00B62E8C">
        <w:rPr>
          <w:rFonts w:hint="cs"/>
          <w:rtl/>
        </w:rPr>
        <w:t xml:space="preserve"> مؤسسات السجون .</w:t>
      </w:r>
    </w:p>
    <w:p w:rsidR="006E14C1" w:rsidRPr="00B62E8C" w:rsidRDefault="00B50E14" w:rsidP="0057783A">
      <w:pPr>
        <w:pStyle w:val="SingleTxtGA"/>
        <w:rPr>
          <w:rFonts w:hint="cs"/>
        </w:rPr>
      </w:pPr>
      <w:r>
        <w:rPr>
          <w:rFonts w:hint="cs"/>
          <w:rtl/>
        </w:rPr>
        <w:t>98-</w:t>
      </w:r>
      <w:r>
        <w:rPr>
          <w:rFonts w:hint="cs"/>
          <w:rtl/>
        </w:rPr>
        <w:tab/>
        <w:t>و</w:t>
      </w:r>
      <w:r w:rsidR="006E14C1" w:rsidRPr="00B62E8C">
        <w:rPr>
          <w:rFonts w:hint="cs"/>
          <w:rtl/>
        </w:rPr>
        <w:t>قد أناط القانون المغربي بقضاة النيابة العامة مهمة السهر على احترام إجراءات الحراسة النظرية وآجالها ومباشرتها في الأماكن المعدة لهذا الغرض. كما ألزم قانون المسطرة الجنائية وكيل الملك بزيارة الأماكن التي يتم فيها إيداع الموقوفين بمراكز الاعتقال مرة على الأقل في الأسبوع ومراقبة سجلات الحراسة النظرية حيث تتيح عملية المراقبة هذه الإطلاع على الأوضاع الإن</w:t>
      </w:r>
      <w:r>
        <w:rPr>
          <w:rFonts w:hint="cs"/>
          <w:rtl/>
        </w:rPr>
        <w:t>سانية للموقوفين وظروف اعتقالهم</w:t>
      </w:r>
      <w:r w:rsidR="006E14C1" w:rsidRPr="00B62E8C">
        <w:rPr>
          <w:rFonts w:hint="cs"/>
          <w:rtl/>
        </w:rPr>
        <w:t xml:space="preserve">. كما يمكن لوكيل الملك خلال هذه الزيارة تلقي إفادات </w:t>
      </w:r>
      <w:r w:rsidR="00966A2D">
        <w:rPr>
          <w:rFonts w:hint="cs"/>
          <w:rtl/>
        </w:rPr>
        <w:t>حول الظروف الإنسانية للاعتقال وأوقات الراحة و</w:t>
      </w:r>
      <w:r w:rsidR="006E14C1" w:rsidRPr="00B62E8C">
        <w:rPr>
          <w:rFonts w:hint="cs"/>
          <w:rtl/>
        </w:rPr>
        <w:t xml:space="preserve">ظروف التغذية </w:t>
      </w:r>
      <w:r w:rsidR="00966A2D">
        <w:rPr>
          <w:rtl/>
        </w:rPr>
        <w:br/>
      </w:r>
      <w:r w:rsidR="006E14C1" w:rsidRPr="00B62E8C">
        <w:rPr>
          <w:rFonts w:hint="cs"/>
          <w:rtl/>
        </w:rPr>
        <w:t>(انظر المرفقين 3 و4).</w:t>
      </w:r>
    </w:p>
    <w:p w:rsidR="006E14C1" w:rsidRPr="00B62E8C" w:rsidRDefault="00B50E14" w:rsidP="009315AD">
      <w:pPr>
        <w:pStyle w:val="SingleTxtGA"/>
        <w:rPr>
          <w:rFonts w:hint="cs"/>
        </w:rPr>
      </w:pPr>
      <w:r>
        <w:rPr>
          <w:rFonts w:hint="cs"/>
          <w:rtl/>
        </w:rPr>
        <w:t>99-</w:t>
      </w:r>
      <w:r>
        <w:rPr>
          <w:rFonts w:hint="cs"/>
          <w:rtl/>
        </w:rPr>
        <w:tab/>
      </w:r>
      <w:r w:rsidR="006E14C1" w:rsidRPr="00B62E8C">
        <w:rPr>
          <w:rFonts w:hint="cs"/>
          <w:rtl/>
        </w:rPr>
        <w:t xml:space="preserve">وإلى جانب هذه الزيارات المنتظمة التي يقوم بها وكيل الملك لمراكز الاعتقال يقوم هذا الأخير أو </w:t>
      </w:r>
      <w:r w:rsidR="009315AD">
        <w:rPr>
          <w:rFonts w:hint="cs"/>
          <w:rtl/>
        </w:rPr>
        <w:t>أ</w:t>
      </w:r>
      <w:r w:rsidR="006E14C1" w:rsidRPr="00B62E8C">
        <w:rPr>
          <w:rFonts w:hint="cs"/>
          <w:rtl/>
        </w:rPr>
        <w:t>حد نوابه بزيارات تفقدية مفاجئة لهذه الم</w:t>
      </w:r>
      <w:r>
        <w:rPr>
          <w:rFonts w:hint="cs"/>
          <w:rtl/>
        </w:rPr>
        <w:t>راكز من أجل التحقق من قانونية و</w:t>
      </w:r>
      <w:r w:rsidR="006E14C1" w:rsidRPr="00B62E8C">
        <w:rPr>
          <w:rFonts w:hint="cs"/>
          <w:rtl/>
        </w:rPr>
        <w:t>الظروف الإنسانية للاعتقال. وقد قام ا</w:t>
      </w:r>
      <w:r>
        <w:rPr>
          <w:rFonts w:hint="cs"/>
          <w:rtl/>
        </w:rPr>
        <w:t>لمجلس الاستشاري لحقوق الإنسان و</w:t>
      </w:r>
      <w:r w:rsidR="006E14C1" w:rsidRPr="00B62E8C">
        <w:rPr>
          <w:rFonts w:hint="cs"/>
          <w:rtl/>
        </w:rPr>
        <w:t>جمعيات من المجتمع المدني إضافة إلى أعضاء مؤسسة محمد الخامس لل</w:t>
      </w:r>
      <w:r>
        <w:rPr>
          <w:rFonts w:hint="cs"/>
          <w:rtl/>
        </w:rPr>
        <w:t>سجناء بزيارة بعض مخافر الشرطة و</w:t>
      </w:r>
      <w:r w:rsidR="006E14C1" w:rsidRPr="00B62E8C">
        <w:rPr>
          <w:rFonts w:hint="cs"/>
          <w:rtl/>
        </w:rPr>
        <w:t>بعض مؤسسات السجون.</w:t>
      </w:r>
    </w:p>
    <w:p w:rsidR="006E14C1" w:rsidRPr="00B62E8C" w:rsidRDefault="00B50E14" w:rsidP="0057783A">
      <w:pPr>
        <w:pStyle w:val="SingleTxtGA"/>
        <w:rPr>
          <w:rFonts w:hint="cs"/>
        </w:rPr>
      </w:pPr>
      <w:r>
        <w:rPr>
          <w:rFonts w:hint="cs"/>
          <w:rtl/>
        </w:rPr>
        <w:t>100-</w:t>
      </w:r>
      <w:r>
        <w:rPr>
          <w:rFonts w:hint="cs"/>
          <w:rtl/>
        </w:rPr>
        <w:tab/>
      </w:r>
      <w:r w:rsidR="006E14C1" w:rsidRPr="00B62E8C">
        <w:rPr>
          <w:rFonts w:hint="cs"/>
          <w:rtl/>
        </w:rPr>
        <w:t>كما أن النيابة العامة لا تتوانى، كلما بلغ إلى علمها وجود حالات لا إنسانية للاعتقال عن القيام بزيارات تفقدية لمراكز الاعتقال وإ</w:t>
      </w:r>
      <w:r>
        <w:rPr>
          <w:rFonts w:hint="cs"/>
          <w:rtl/>
        </w:rPr>
        <w:t>نجاز تقرير تضمن فيه الملاحظات و</w:t>
      </w:r>
      <w:r w:rsidR="00966A2D">
        <w:rPr>
          <w:rFonts w:hint="cs"/>
          <w:rtl/>
        </w:rPr>
        <w:t>الإخلالات التي قد تعانيها. و</w:t>
      </w:r>
      <w:r w:rsidR="006E14C1" w:rsidRPr="00B62E8C">
        <w:rPr>
          <w:rFonts w:hint="cs"/>
          <w:rtl/>
        </w:rPr>
        <w:t>إذا ما تم الوقوف على إخلالات من هذا النوع، فإن وكيل الملك يقوم بفتح بحث قضائي يقرر على إثره إحالة المعني بالأمر على المحاكمة.</w:t>
      </w:r>
    </w:p>
    <w:p w:rsidR="006E14C1" w:rsidRPr="00B62E8C" w:rsidRDefault="00B50E14" w:rsidP="0057783A">
      <w:pPr>
        <w:pStyle w:val="SingleTxtGA"/>
        <w:rPr>
          <w:rFonts w:hint="cs"/>
        </w:rPr>
      </w:pPr>
      <w:r>
        <w:rPr>
          <w:rFonts w:hint="cs"/>
          <w:rtl/>
        </w:rPr>
        <w:t>101-</w:t>
      </w:r>
      <w:r>
        <w:rPr>
          <w:rFonts w:hint="cs"/>
          <w:rtl/>
        </w:rPr>
        <w:tab/>
      </w:r>
      <w:r w:rsidR="006E14C1" w:rsidRPr="00B62E8C">
        <w:rPr>
          <w:rFonts w:hint="cs"/>
          <w:rtl/>
        </w:rPr>
        <w:t>ولمراقبة وضعية السجناء بمراكز الاعتقال والوقوف على الظروف الإنسانية التي تتمتع بها هذه الفئة، أسند القانون المغربي للسلطة القضائية صلاحية تتبع والتأكد من أنسنة ظروف الاعتقال بما يفترضه ذلك من منع حدوث أي عمل من أعمال التعذيب أو سوء المعاملة المهينة أو المحقرة من كرامة الإنسان.</w:t>
      </w:r>
    </w:p>
    <w:p w:rsidR="006E14C1" w:rsidRPr="00B62E8C" w:rsidRDefault="00B50E14" w:rsidP="0057783A">
      <w:pPr>
        <w:pStyle w:val="SingleTxtGA"/>
        <w:rPr>
          <w:rFonts w:hint="cs"/>
        </w:rPr>
      </w:pPr>
      <w:r>
        <w:rPr>
          <w:rFonts w:hint="cs"/>
          <w:rtl/>
        </w:rPr>
        <w:t>102-</w:t>
      </w:r>
      <w:r>
        <w:rPr>
          <w:rFonts w:hint="cs"/>
          <w:rtl/>
        </w:rPr>
        <w:tab/>
      </w:r>
      <w:r w:rsidR="006E14C1" w:rsidRPr="00B62E8C">
        <w:rPr>
          <w:rFonts w:hint="cs"/>
          <w:rtl/>
        </w:rPr>
        <w:t>وفي هذا الإطار يقوم وكيل الملك بزيارات منتظمة لمؤسسات السجون في إطار الصلاحيات التي خولها هذا القانون للنيابة العامة للوقوف على مدى أنسنة ظروف</w:t>
      </w:r>
      <w:r>
        <w:rPr>
          <w:rFonts w:hint="cs"/>
          <w:rtl/>
        </w:rPr>
        <w:t xml:space="preserve"> الاعتقال. ويقوم </w:t>
      </w:r>
      <w:r w:rsidR="006E14C1" w:rsidRPr="00B62E8C">
        <w:rPr>
          <w:rFonts w:hint="cs"/>
          <w:rtl/>
        </w:rPr>
        <w:t>بذات الأعمال يقوم بها جانب و</w:t>
      </w:r>
      <w:r>
        <w:rPr>
          <w:rFonts w:hint="cs"/>
          <w:rtl/>
        </w:rPr>
        <w:t xml:space="preserve">كيل الملك وقاضي تطبيق العقوبة، </w:t>
      </w:r>
      <w:r w:rsidR="006E14C1" w:rsidRPr="00B62E8C">
        <w:rPr>
          <w:rFonts w:hint="cs"/>
          <w:rtl/>
        </w:rPr>
        <w:t>رئيس الغرفة الجنحية بمحكمة الاستئناف الذي خول ل</w:t>
      </w:r>
      <w:r w:rsidR="00966A2D">
        <w:rPr>
          <w:rFonts w:hint="cs"/>
          <w:rtl/>
        </w:rPr>
        <w:t>ه القانون زيارة مؤسسات السجون و</w:t>
      </w:r>
      <w:r w:rsidR="006E14C1" w:rsidRPr="00B62E8C">
        <w:rPr>
          <w:rFonts w:hint="cs"/>
          <w:rtl/>
        </w:rPr>
        <w:t xml:space="preserve">التحقق من حالة المتهمين الموجودين في حالة اعتقال احتياطي. </w:t>
      </w:r>
    </w:p>
    <w:p w:rsidR="006E14C1" w:rsidRPr="00B62E8C" w:rsidRDefault="00B50E14" w:rsidP="0057783A">
      <w:pPr>
        <w:pStyle w:val="SingleTxtGA"/>
        <w:rPr>
          <w:rFonts w:hint="cs"/>
        </w:rPr>
      </w:pPr>
      <w:r>
        <w:rPr>
          <w:rFonts w:hint="cs"/>
          <w:rtl/>
        </w:rPr>
        <w:t>103-</w:t>
      </w:r>
      <w:r>
        <w:rPr>
          <w:rFonts w:hint="cs"/>
          <w:rtl/>
        </w:rPr>
        <w:tab/>
      </w:r>
      <w:r w:rsidR="006E14C1" w:rsidRPr="00B62E8C">
        <w:rPr>
          <w:rFonts w:hint="cs"/>
          <w:rtl/>
        </w:rPr>
        <w:t>وتجدر الإشارة في هذا الصدد إلى إعداد المجلس الاستشاري لحقوق الإنسان دليلا</w:t>
      </w:r>
      <w:r>
        <w:rPr>
          <w:rFonts w:hint="cs"/>
          <w:rtl/>
        </w:rPr>
        <w:t>ً</w:t>
      </w:r>
      <w:r w:rsidR="006E14C1" w:rsidRPr="00B62E8C">
        <w:rPr>
          <w:rFonts w:hint="cs"/>
          <w:rtl/>
        </w:rPr>
        <w:t xml:space="preserve"> خاصا</w:t>
      </w:r>
      <w:r w:rsidR="00751809">
        <w:rPr>
          <w:rFonts w:hint="cs"/>
          <w:rtl/>
        </w:rPr>
        <w:t>ً</w:t>
      </w:r>
      <w:r w:rsidR="006E14C1" w:rsidRPr="00B62E8C">
        <w:rPr>
          <w:rFonts w:hint="cs"/>
          <w:rtl/>
        </w:rPr>
        <w:t xml:space="preserve"> بزيارة أماكن الاحتجاز مستمد بشكل كبير من بنود البرتوكول الإضافي الأول الملحق باتفاقية مناهضة التعذيب.</w:t>
      </w:r>
    </w:p>
    <w:p w:rsidR="006E14C1" w:rsidRPr="00B62E8C" w:rsidRDefault="00751809" w:rsidP="0057783A">
      <w:pPr>
        <w:pStyle w:val="SingleTxtGA"/>
        <w:rPr>
          <w:rFonts w:hint="cs"/>
          <w:rtl/>
          <w:lang w:bidi="ar-MA"/>
        </w:rPr>
      </w:pPr>
      <w:r>
        <w:rPr>
          <w:rFonts w:hint="cs"/>
          <w:rtl/>
        </w:rPr>
        <w:t>104-</w:t>
      </w:r>
      <w:r>
        <w:rPr>
          <w:rFonts w:hint="cs"/>
          <w:rtl/>
        </w:rPr>
        <w:tab/>
      </w:r>
      <w:r w:rsidR="006E14C1" w:rsidRPr="00B62E8C">
        <w:rPr>
          <w:rFonts w:hint="cs"/>
          <w:rtl/>
        </w:rPr>
        <w:t>ووعيا</w:t>
      </w:r>
      <w:r>
        <w:rPr>
          <w:rFonts w:hint="cs"/>
          <w:rtl/>
        </w:rPr>
        <w:t>ً</w:t>
      </w:r>
      <w:r w:rsidR="00966A2D">
        <w:rPr>
          <w:rFonts w:hint="cs"/>
          <w:rtl/>
        </w:rPr>
        <w:t xml:space="preserve"> بأهمية تحسين ظروف السجناء و</w:t>
      </w:r>
      <w:r w:rsidR="006E14C1" w:rsidRPr="00B62E8C">
        <w:rPr>
          <w:rFonts w:hint="cs"/>
          <w:rtl/>
        </w:rPr>
        <w:t>تحسين وضعية مؤسسات السجون بالنظر إلى كونها تندرج ضمن توفير الظروف الملائمة التي من شأنها المساهمة في تعزيز أنسنة ظروف الاعتقال وتعزيز التدابير الكفيل</w:t>
      </w:r>
      <w:r w:rsidR="00966A2D">
        <w:rPr>
          <w:rFonts w:hint="cs"/>
          <w:rtl/>
        </w:rPr>
        <w:t>ة بمنع التعذيب في أماكن الحجز و</w:t>
      </w:r>
      <w:r w:rsidR="006E14C1" w:rsidRPr="00B62E8C">
        <w:rPr>
          <w:rFonts w:hint="cs"/>
          <w:rtl/>
        </w:rPr>
        <w:t xml:space="preserve">الاعتقال، تم إنشاء مندوبية عامة جديدة خاصة بإدارة السجون وإعادة إدماج السجناء بشكل يسمح بتوفير ظروف أحسن تستجيب للمعايير الدولية لمعاملة السجناء، وتمنع حدوث أي تجاوز من جانب الأشخاص المكلفين بإنفاذ القانون في هذه المؤسسات في حق هذه الفئة، وتضمن احترام سلامتهم الجسدية وتعمل على توفير ظروف أحسن للنزيل وتسهيل سبل إعادة إدماجه وذلك عبر بناء سجون جديدة تراعي المعايير الدولية وكذا الرفع من ميزانية التغذية بالنسبة للسجناء وخدمات التطبيب وهو ما يجيب عن انشغالات اللجنة التي أبدتها أثناء مناقشة التقرير الثالث للمغرب </w:t>
      </w:r>
      <w:r w:rsidR="006E14C1" w:rsidRPr="00B62E8C">
        <w:t>(CAT/C/CR/31/2)</w:t>
      </w:r>
      <w:r w:rsidR="006E14C1" w:rsidRPr="00B62E8C">
        <w:rPr>
          <w:rFonts w:hint="cs"/>
          <w:rtl/>
        </w:rPr>
        <w:t>، الفقرة 5(ط).</w:t>
      </w:r>
    </w:p>
    <w:p w:rsidR="006E14C1" w:rsidRPr="00B62E8C" w:rsidRDefault="00751809" w:rsidP="00751809">
      <w:pPr>
        <w:pStyle w:val="H1GA"/>
        <w:jc w:val="left"/>
        <w:rPr>
          <w:rFonts w:hint="cs"/>
          <w:rtl/>
        </w:rPr>
      </w:pPr>
      <w:r>
        <w:rPr>
          <w:rFonts w:hint="cs"/>
          <w:rtl/>
        </w:rPr>
        <w:tab/>
      </w:r>
      <w:r>
        <w:rPr>
          <w:rFonts w:hint="cs"/>
          <w:rtl/>
        </w:rPr>
        <w:tab/>
      </w:r>
      <w:r w:rsidR="006E14C1" w:rsidRPr="00B62E8C">
        <w:rPr>
          <w:rFonts w:hint="cs"/>
          <w:rtl/>
        </w:rPr>
        <w:t>المادة 12</w:t>
      </w:r>
      <w:r>
        <w:rPr>
          <w:rtl/>
        </w:rPr>
        <w:br/>
      </w:r>
      <w:r w:rsidR="006E14C1" w:rsidRPr="00B62E8C">
        <w:rPr>
          <w:rFonts w:hint="cs"/>
          <w:rtl/>
        </w:rPr>
        <w:t>البحث والتحقيق في أعمال التعذيب</w:t>
      </w:r>
    </w:p>
    <w:p w:rsidR="006E14C1" w:rsidRPr="00B62E8C" w:rsidRDefault="00751809" w:rsidP="002B2A42">
      <w:pPr>
        <w:pStyle w:val="SingleTxtGA"/>
        <w:rPr>
          <w:rFonts w:hint="cs"/>
          <w:lang w:val="fr-FR" w:eastAsia="fr-FR"/>
        </w:rPr>
      </w:pPr>
      <w:r>
        <w:rPr>
          <w:rFonts w:hint="cs"/>
          <w:rtl/>
          <w:lang w:val="fr-FR" w:eastAsia="fr-FR"/>
        </w:rPr>
        <w:t>105-</w:t>
      </w:r>
      <w:r>
        <w:rPr>
          <w:rFonts w:hint="cs"/>
          <w:rtl/>
          <w:lang w:val="fr-FR" w:eastAsia="fr-FR"/>
        </w:rPr>
        <w:tab/>
        <w:t>ا</w:t>
      </w:r>
      <w:r w:rsidR="006E14C1" w:rsidRPr="00B62E8C">
        <w:rPr>
          <w:rFonts w:hint="cs"/>
          <w:rtl/>
          <w:lang w:val="fr-FR" w:eastAsia="fr-FR"/>
        </w:rPr>
        <w:t>نسجاما</w:t>
      </w:r>
      <w:r>
        <w:rPr>
          <w:rFonts w:hint="cs"/>
          <w:rtl/>
          <w:lang w:val="fr-FR" w:eastAsia="fr-FR"/>
        </w:rPr>
        <w:t>ً</w:t>
      </w:r>
      <w:r w:rsidR="006E14C1" w:rsidRPr="00B62E8C">
        <w:rPr>
          <w:rFonts w:hint="cs"/>
          <w:rtl/>
          <w:lang w:val="fr-FR" w:eastAsia="fr-FR"/>
        </w:rPr>
        <w:t xml:space="preserve"> مع مقتضيات المادة 12</w:t>
      </w:r>
      <w:r w:rsidR="002B2A42">
        <w:rPr>
          <w:rFonts w:hint="cs"/>
          <w:rtl/>
          <w:lang w:val="fr-FR" w:eastAsia="fr-FR"/>
        </w:rPr>
        <w:t xml:space="preserve"> </w:t>
      </w:r>
      <w:r w:rsidR="006E14C1" w:rsidRPr="00B62E8C">
        <w:rPr>
          <w:rFonts w:hint="cs"/>
          <w:rtl/>
          <w:lang w:val="fr-FR" w:eastAsia="fr-FR"/>
        </w:rPr>
        <w:t>من اتفاقية مناهضة التعذيب التي ألزمت الدول الأطراف في الاتفاقية بدعوة سلطاتها المختصة إلى إجراء تحقيق يكفل النزاهة والسرعة في اتخاذ الإجراءات اللازمة كلما وجدت أسباب معقولة تدعو إلى الاعتقاد بأن عملا</w:t>
      </w:r>
      <w:r w:rsidR="002B2A42">
        <w:rPr>
          <w:rFonts w:hint="cs"/>
          <w:rtl/>
          <w:lang w:val="fr-FR" w:eastAsia="fr-FR"/>
        </w:rPr>
        <w:t>ً</w:t>
      </w:r>
      <w:r w:rsidR="006E14C1" w:rsidRPr="00B62E8C">
        <w:rPr>
          <w:rFonts w:hint="cs"/>
          <w:rtl/>
          <w:lang w:val="fr-FR" w:eastAsia="fr-FR"/>
        </w:rPr>
        <w:t xml:space="preserve"> من أعمال التعذيب قد ارتكب ف</w:t>
      </w:r>
      <w:r w:rsidR="002B2A42">
        <w:rPr>
          <w:rFonts w:hint="cs"/>
          <w:rtl/>
          <w:lang w:val="fr-FR" w:eastAsia="fr-FR"/>
        </w:rPr>
        <w:t xml:space="preserve">ي </w:t>
      </w:r>
      <w:r w:rsidR="006E14C1" w:rsidRPr="00B62E8C">
        <w:rPr>
          <w:rFonts w:hint="cs"/>
          <w:rtl/>
          <w:lang w:val="fr-FR" w:eastAsia="fr-FR"/>
        </w:rPr>
        <w:t>إقليم هذه الدولة أو إقليم خاضع لولايتها، لاءم المغرب تشريعه الداخلي مع مقتضياتها،</w:t>
      </w:r>
      <w:r w:rsidR="002B2A42">
        <w:rPr>
          <w:rFonts w:hint="cs"/>
          <w:rtl/>
          <w:lang w:val="fr-FR" w:eastAsia="fr-FR"/>
        </w:rPr>
        <w:t xml:space="preserve"> </w:t>
      </w:r>
      <w:r w:rsidR="006E14C1" w:rsidRPr="00B62E8C">
        <w:rPr>
          <w:rFonts w:hint="cs"/>
          <w:rtl/>
          <w:lang w:val="fr-FR" w:eastAsia="fr-FR"/>
        </w:rPr>
        <w:t>حيث ألزم القانون المغربي السلطات القضائية بالمبادرة إلى فتح تحقيق وإجراء الأبحاث اللازمة كلما بلغ إلى علمها أو ظهر أن شخصا</w:t>
      </w:r>
      <w:r w:rsidR="002B2A42">
        <w:rPr>
          <w:rFonts w:hint="cs"/>
          <w:rtl/>
          <w:lang w:val="fr-FR" w:eastAsia="fr-FR"/>
        </w:rPr>
        <w:t>ً</w:t>
      </w:r>
      <w:r w:rsidR="006E14C1" w:rsidRPr="00B62E8C">
        <w:rPr>
          <w:rFonts w:hint="cs"/>
          <w:rtl/>
          <w:lang w:val="fr-FR" w:eastAsia="fr-FR"/>
        </w:rPr>
        <w:t xml:space="preserve"> ما تعرض للتعذيب. </w:t>
      </w:r>
    </w:p>
    <w:p w:rsidR="006E14C1" w:rsidRPr="00B62E8C" w:rsidRDefault="002B2A42" w:rsidP="0057783A">
      <w:pPr>
        <w:pStyle w:val="SingleTxtGA"/>
        <w:rPr>
          <w:rFonts w:hint="cs"/>
          <w:lang w:val="fr-FR" w:eastAsia="fr-FR"/>
        </w:rPr>
      </w:pPr>
      <w:r>
        <w:rPr>
          <w:rFonts w:hint="cs"/>
          <w:rtl/>
          <w:lang w:val="fr-FR" w:eastAsia="fr-FR"/>
        </w:rPr>
        <w:t>106-</w:t>
      </w:r>
      <w:r>
        <w:rPr>
          <w:rFonts w:hint="cs"/>
          <w:rtl/>
          <w:lang w:val="fr-FR" w:eastAsia="fr-FR"/>
        </w:rPr>
        <w:tab/>
      </w:r>
      <w:r w:rsidR="006E14C1" w:rsidRPr="00B62E8C">
        <w:rPr>
          <w:rFonts w:hint="cs"/>
          <w:rtl/>
          <w:lang w:val="fr-FR" w:eastAsia="fr-FR"/>
        </w:rPr>
        <w:t>ولضمان قيام السلطة التي عهد إليها بمهام البحث والتحقيق في هذه الحالات، لم يقصر القانون المغربي هذه الإمكانية على السلطة القضائية وحدها، بل يمكن للشخص الذي تعرض لأي نوع من أنواع التعذيب دعوة السلطات القضائية لإخضاعه لفحص طبي بما يستلزمه ذلك بالتبعية من فتح بحث في الموضوع.</w:t>
      </w:r>
    </w:p>
    <w:p w:rsidR="006E14C1" w:rsidRPr="00B62E8C" w:rsidRDefault="002B2A42" w:rsidP="0057783A">
      <w:pPr>
        <w:pStyle w:val="SingleTxtGA"/>
        <w:rPr>
          <w:rFonts w:hint="cs"/>
          <w:lang w:val="fr-FR" w:eastAsia="fr-FR"/>
        </w:rPr>
      </w:pPr>
      <w:r>
        <w:rPr>
          <w:rFonts w:hint="cs"/>
          <w:rtl/>
          <w:lang w:val="fr-FR" w:eastAsia="fr-FR"/>
        </w:rPr>
        <w:t>107-</w:t>
      </w:r>
      <w:r>
        <w:rPr>
          <w:rFonts w:hint="cs"/>
          <w:rtl/>
          <w:lang w:val="fr-FR" w:eastAsia="fr-FR"/>
        </w:rPr>
        <w:tab/>
      </w:r>
      <w:r w:rsidR="006E14C1" w:rsidRPr="00B62E8C">
        <w:rPr>
          <w:rFonts w:hint="cs"/>
          <w:rtl/>
          <w:lang w:val="fr-FR" w:eastAsia="fr-FR"/>
        </w:rPr>
        <w:t>وقد جاء قانون المسطرة الجنائية بمجموعة من المقتضيات التي توفر الحماية للأشخاص من التعرض للتعذيب، حيث نصت المادة 74 من هذا القانون على أنه يتعين على وكيل الملك إذا طلب منه أو عاين بنفسه آثارا للعنف أن يخضع الشخص المستجوب لفحص طبي يعهد به إلى خبير طبي.</w:t>
      </w:r>
    </w:p>
    <w:p w:rsidR="006E14C1" w:rsidRPr="00B62E8C" w:rsidRDefault="002B2A42" w:rsidP="0057783A">
      <w:pPr>
        <w:pStyle w:val="SingleTxtGA"/>
        <w:rPr>
          <w:rFonts w:hint="cs"/>
          <w:lang w:val="fr-FR" w:eastAsia="fr-FR"/>
        </w:rPr>
      </w:pPr>
      <w:r>
        <w:rPr>
          <w:rFonts w:hint="cs"/>
          <w:rtl/>
          <w:lang w:val="fr-FR" w:eastAsia="fr-FR"/>
        </w:rPr>
        <w:t>108-</w:t>
      </w:r>
      <w:r>
        <w:rPr>
          <w:rFonts w:hint="cs"/>
          <w:rtl/>
          <w:lang w:val="fr-FR" w:eastAsia="fr-FR"/>
        </w:rPr>
        <w:tab/>
      </w:r>
      <w:r w:rsidR="006E14C1" w:rsidRPr="00B62E8C">
        <w:rPr>
          <w:rFonts w:hint="cs"/>
          <w:rtl/>
          <w:lang w:val="fr-FR" w:eastAsia="fr-FR"/>
        </w:rPr>
        <w:t>ومن أجل تعزيز هذه المقتضيات، ألزم القانون المغربي قاضي النيابة العامة بإحالة الحدث الذي يحمل آثار عنف ظاهرة إلى إجراء فحص طبي بل إن القانون فرض إلزامية إحالة الحدث إلى خبرة طبية بمجرد تشكي الحدث من تعرضه للعنف.</w:t>
      </w:r>
    </w:p>
    <w:p w:rsidR="006E14C1" w:rsidRPr="00B62E8C" w:rsidRDefault="002B2A42" w:rsidP="0057783A">
      <w:pPr>
        <w:pStyle w:val="SingleTxtGA"/>
        <w:rPr>
          <w:rFonts w:hint="cs"/>
          <w:rtl/>
          <w:lang w:val="fr-FR" w:eastAsia="fr-FR"/>
        </w:rPr>
      </w:pPr>
      <w:r>
        <w:rPr>
          <w:rFonts w:hint="cs"/>
          <w:rtl/>
          <w:lang w:val="fr-FR" w:eastAsia="fr-FR"/>
        </w:rPr>
        <w:t>109-</w:t>
      </w:r>
      <w:r>
        <w:rPr>
          <w:rFonts w:hint="cs"/>
          <w:rtl/>
          <w:lang w:val="fr-FR" w:eastAsia="fr-FR"/>
        </w:rPr>
        <w:tab/>
      </w:r>
      <w:r w:rsidR="006E14C1" w:rsidRPr="00B62E8C">
        <w:rPr>
          <w:rFonts w:hint="cs"/>
          <w:rtl/>
          <w:lang w:val="fr-FR" w:eastAsia="fr-FR"/>
        </w:rPr>
        <w:t xml:space="preserve">وإن حرص القانون المغربي على حماية كل شخص من التعرض للتعذيب جعلته </w:t>
      </w:r>
      <w:r>
        <w:rPr>
          <w:rtl/>
          <w:lang w:val="fr-FR" w:eastAsia="fr-FR"/>
        </w:rPr>
        <w:br/>
      </w:r>
      <w:r w:rsidR="006E14C1" w:rsidRPr="00B62E8C">
        <w:rPr>
          <w:rFonts w:hint="cs"/>
          <w:rtl/>
          <w:lang w:val="fr-FR" w:eastAsia="fr-FR"/>
        </w:rPr>
        <w:t>لا يقصر هذا الحق على المشتكي فحسب بل أوكله إلى الغير أيضا</w:t>
      </w:r>
      <w:r>
        <w:rPr>
          <w:rFonts w:hint="cs"/>
          <w:rtl/>
          <w:lang w:val="fr-FR" w:eastAsia="fr-FR"/>
        </w:rPr>
        <w:t>ً</w:t>
      </w:r>
      <w:r w:rsidR="006E14C1" w:rsidRPr="00B62E8C">
        <w:rPr>
          <w:rFonts w:hint="cs"/>
          <w:rtl/>
          <w:lang w:val="fr-FR" w:eastAsia="fr-FR"/>
        </w:rPr>
        <w:t>. وهو ما يصدق على حالة الحدث الذي يعتقد بأنه هناك دلائل على أنه تعرض للتعذيب حيث أتاح القانون المغربي لمحامي الحدث أن يطلب من الهيئة القضائية التي أحيل إليها الحدث إخضاعه لفحص طبي.</w:t>
      </w:r>
    </w:p>
    <w:p w:rsidR="006E14C1" w:rsidRPr="00B62E8C" w:rsidRDefault="002B2A42" w:rsidP="002B2A42">
      <w:pPr>
        <w:pStyle w:val="SingleTxtGA"/>
        <w:rPr>
          <w:rFonts w:hint="cs"/>
          <w:rtl/>
          <w:lang w:val="fr-FR" w:eastAsia="fr-FR"/>
        </w:rPr>
      </w:pPr>
      <w:r>
        <w:rPr>
          <w:rFonts w:hint="cs"/>
          <w:rtl/>
          <w:lang w:val="fr-FR" w:eastAsia="fr-FR"/>
        </w:rPr>
        <w:t>110-</w:t>
      </w:r>
      <w:r>
        <w:rPr>
          <w:rFonts w:hint="cs"/>
          <w:rtl/>
          <w:lang w:val="fr-FR" w:eastAsia="fr-FR"/>
        </w:rPr>
        <w:tab/>
      </w:r>
      <w:r w:rsidR="006E14C1" w:rsidRPr="00B62E8C">
        <w:rPr>
          <w:rFonts w:hint="cs"/>
          <w:rtl/>
          <w:lang w:val="fr-FR" w:eastAsia="fr-FR"/>
        </w:rPr>
        <w:t>ويترتب على إحالة الحدث إلى خبرة طبية إنجاز تقرير طبي حول الموضوع من لدن طبيب محلف يوضح فيه آثار العنف أو التعذيب التي تعرض لها المشتكي ونسبة العجز بما في ذلك التأثير النفسي الذي تعرض له المعني بالأمر، ثم يحال هذا التقرير الطبي على النيابة العامة التي تباشر إجراءات تحريك وممارسة الدعوى العمومية والتي قد تنتهي بإحالة المشتبه فيه أو المشتبه فيهم على المحاكمة. وقد صدرت في هذا الباب عدة أحكام قضائية في مواجهة ضباط شرطة ودركيين وموظفي مؤسسات السجون</w:t>
      </w:r>
      <w:r>
        <w:rPr>
          <w:rFonts w:hint="cs"/>
          <w:rtl/>
          <w:lang w:val="fr-FR" w:eastAsia="fr-FR"/>
        </w:rPr>
        <w:t xml:space="preserve"> </w:t>
      </w:r>
      <w:r w:rsidR="006E14C1" w:rsidRPr="00B62E8C">
        <w:rPr>
          <w:rFonts w:hint="cs"/>
          <w:rtl/>
          <w:lang w:val="fr-FR" w:eastAsia="fr-FR"/>
        </w:rPr>
        <w:t>(</w:t>
      </w:r>
      <w:r>
        <w:rPr>
          <w:rFonts w:hint="cs"/>
          <w:rtl/>
          <w:lang w:val="fr-FR" w:eastAsia="fr-FR"/>
        </w:rPr>
        <w:t>ا</w:t>
      </w:r>
      <w:r w:rsidR="006E14C1" w:rsidRPr="00B62E8C">
        <w:rPr>
          <w:rFonts w:hint="cs"/>
          <w:rtl/>
          <w:lang w:val="fr-FR" w:eastAsia="fr-FR"/>
        </w:rPr>
        <w:t>نظر المرفق 2).</w:t>
      </w:r>
    </w:p>
    <w:p w:rsidR="006E14C1" w:rsidRPr="00B62E8C" w:rsidRDefault="002B2A42" w:rsidP="0057783A">
      <w:pPr>
        <w:pStyle w:val="SingleTxtGA"/>
        <w:rPr>
          <w:rFonts w:hint="cs"/>
          <w:lang w:val="fr-FR" w:eastAsia="fr-FR"/>
        </w:rPr>
      </w:pPr>
      <w:r>
        <w:rPr>
          <w:rFonts w:hint="cs"/>
          <w:rtl/>
          <w:lang w:val="fr-FR" w:eastAsia="fr-FR"/>
        </w:rPr>
        <w:t>111-</w:t>
      </w:r>
      <w:r>
        <w:rPr>
          <w:rFonts w:hint="cs"/>
          <w:rtl/>
          <w:lang w:val="fr-FR" w:eastAsia="fr-FR"/>
        </w:rPr>
        <w:tab/>
      </w:r>
      <w:r w:rsidR="006E14C1" w:rsidRPr="00B62E8C">
        <w:rPr>
          <w:rFonts w:hint="cs"/>
          <w:rtl/>
          <w:lang w:val="fr-FR" w:eastAsia="fr-FR"/>
        </w:rPr>
        <w:t>وقد وسع القانون المغربي من نطاق الحالات التي يتعين فيها إجراء أو إخضاع الشخص الموقوف لخبرة طبية في حالة ما إذا ادعى أو ظهرت عليه آثار بارزة للعنف. وهو إجراء لا</w:t>
      </w:r>
      <w:r>
        <w:rPr>
          <w:rFonts w:hint="cs"/>
          <w:rtl/>
          <w:lang w:val="fr-FR" w:eastAsia="fr-FR"/>
        </w:rPr>
        <w:t xml:space="preserve"> </w:t>
      </w:r>
      <w:r w:rsidR="006E14C1" w:rsidRPr="00B62E8C">
        <w:rPr>
          <w:rFonts w:hint="cs"/>
          <w:rtl/>
          <w:lang w:val="fr-FR" w:eastAsia="fr-FR"/>
        </w:rPr>
        <w:t>يلزم قاضي النيابة العامة فحسب في إطار مراقبته وإشرافه على عمل الضابطة القضائية، بل ألزم القانون حتى قاضي التحقيق أيضا بأن يخضع كل شخص كان موضوعا</w:t>
      </w:r>
      <w:r>
        <w:rPr>
          <w:rFonts w:hint="cs"/>
          <w:rtl/>
          <w:lang w:val="fr-FR" w:eastAsia="fr-FR"/>
        </w:rPr>
        <w:t>ً</w:t>
      </w:r>
      <w:r w:rsidR="006E14C1" w:rsidRPr="00B62E8C">
        <w:rPr>
          <w:rFonts w:hint="cs"/>
          <w:rtl/>
          <w:lang w:val="fr-FR" w:eastAsia="fr-FR"/>
        </w:rPr>
        <w:t xml:space="preserve"> تحت الحراسة النظرية لفحص طبي إذا ما طلب المتهم بدعوى تعرضه للتعذيب في مخفر الشرطة كما يملك هذا الحق دفاع المتهم أيضا</w:t>
      </w:r>
      <w:r>
        <w:rPr>
          <w:rFonts w:hint="cs"/>
          <w:rtl/>
          <w:lang w:val="fr-FR" w:eastAsia="fr-FR"/>
        </w:rPr>
        <w:t>ً</w:t>
      </w:r>
      <w:r w:rsidR="006E14C1" w:rsidRPr="00B62E8C">
        <w:rPr>
          <w:rFonts w:hint="cs"/>
          <w:rtl/>
          <w:lang w:val="fr-FR" w:eastAsia="fr-FR"/>
        </w:rPr>
        <w:t>.</w:t>
      </w:r>
    </w:p>
    <w:p w:rsidR="006E14C1" w:rsidRPr="00B62E8C" w:rsidRDefault="00157622" w:rsidP="00157622">
      <w:pPr>
        <w:pStyle w:val="SingleTxtGA"/>
        <w:rPr>
          <w:rFonts w:hint="cs"/>
          <w:rtl/>
          <w:lang w:val="fr-FR" w:eastAsia="fr-FR"/>
        </w:rPr>
      </w:pPr>
      <w:r>
        <w:rPr>
          <w:rFonts w:hint="cs"/>
          <w:rtl/>
          <w:lang w:val="fr-FR" w:eastAsia="fr-FR"/>
        </w:rPr>
        <w:t>112-</w:t>
      </w:r>
      <w:r>
        <w:rPr>
          <w:rFonts w:hint="cs"/>
          <w:rtl/>
          <w:lang w:val="fr-FR" w:eastAsia="fr-FR"/>
        </w:rPr>
        <w:tab/>
      </w:r>
      <w:r w:rsidR="006E14C1" w:rsidRPr="00B62E8C">
        <w:rPr>
          <w:rFonts w:hint="cs"/>
          <w:rtl/>
          <w:lang w:val="fr-FR" w:eastAsia="fr-FR"/>
        </w:rPr>
        <w:t>وإيمانا</w:t>
      </w:r>
      <w:r>
        <w:rPr>
          <w:rFonts w:hint="cs"/>
          <w:rtl/>
          <w:lang w:val="fr-FR" w:eastAsia="fr-FR"/>
        </w:rPr>
        <w:t>ً</w:t>
      </w:r>
      <w:r w:rsidR="006E14C1" w:rsidRPr="00B62E8C">
        <w:rPr>
          <w:rFonts w:hint="cs"/>
          <w:rtl/>
          <w:lang w:val="fr-FR" w:eastAsia="fr-FR"/>
        </w:rPr>
        <w:t xml:space="preserve"> بأن القاضي يبقى هو الضامن الأول لصيانة حقوق وحريات الأشخاص من التعرض لأي اعتداء أو انتهاك يمس حقوقه وحريته الجسدية، فقد ألزم القانون المغربي في </w:t>
      </w:r>
      <w:r w:rsidR="00894028">
        <w:rPr>
          <w:rtl/>
          <w:lang w:val="fr-FR" w:eastAsia="fr-FR"/>
        </w:rPr>
        <w:br/>
      </w:r>
      <w:r w:rsidR="006E14C1" w:rsidRPr="00B62E8C">
        <w:rPr>
          <w:rFonts w:hint="cs"/>
          <w:rtl/>
          <w:lang w:val="fr-FR" w:eastAsia="fr-FR"/>
        </w:rPr>
        <w:t>المادة 134</w:t>
      </w:r>
      <w:r>
        <w:rPr>
          <w:rFonts w:hint="cs"/>
          <w:rtl/>
          <w:lang w:val="fr-FR" w:eastAsia="fr-FR"/>
        </w:rPr>
        <w:t xml:space="preserve"> </w:t>
      </w:r>
      <w:r w:rsidR="006E14C1" w:rsidRPr="00B62E8C">
        <w:rPr>
          <w:rFonts w:hint="cs"/>
          <w:rtl/>
          <w:lang w:val="fr-FR" w:eastAsia="fr-FR"/>
        </w:rPr>
        <w:t>من قانون المسطرة الجنائية قاضي التحقيق بأن يأمر بصفة تلقائية بإجراء خبرة طبية على المعني بالأمر إذا لاحظ على متهم ما علامات للتعذيب</w:t>
      </w:r>
      <w:r w:rsidR="006E14C1" w:rsidRPr="00B62E8C">
        <w:rPr>
          <w:rFonts w:hint="cs"/>
          <w:rtl/>
          <w:lang w:val="fr-FR" w:eastAsia="fr-FR" w:bidi="ar-MA"/>
        </w:rPr>
        <w:t xml:space="preserve"> (</w:t>
      </w:r>
      <w:r>
        <w:rPr>
          <w:rFonts w:hint="cs"/>
          <w:rtl/>
          <w:lang w:val="fr-FR" w:eastAsia="fr-FR" w:bidi="ar-MA"/>
        </w:rPr>
        <w:t>ا</w:t>
      </w:r>
      <w:r w:rsidR="006E14C1" w:rsidRPr="00B62E8C">
        <w:rPr>
          <w:rFonts w:hint="cs"/>
          <w:rtl/>
          <w:lang w:val="fr-FR" w:eastAsia="fr-FR" w:bidi="ar-MA"/>
        </w:rPr>
        <w:t xml:space="preserve">نظر المرفق 5). </w:t>
      </w:r>
    </w:p>
    <w:p w:rsidR="006E14C1" w:rsidRPr="00B62E8C" w:rsidRDefault="00157622" w:rsidP="0057783A">
      <w:pPr>
        <w:pStyle w:val="SingleTxtGA"/>
        <w:rPr>
          <w:rFonts w:hint="cs"/>
          <w:lang w:val="fr-FR" w:eastAsia="fr-FR"/>
        </w:rPr>
      </w:pPr>
      <w:r>
        <w:rPr>
          <w:rFonts w:hint="cs"/>
          <w:rtl/>
          <w:lang w:val="fr-FR" w:eastAsia="fr-FR"/>
        </w:rPr>
        <w:t>113-</w:t>
      </w:r>
      <w:r>
        <w:rPr>
          <w:rFonts w:hint="cs"/>
          <w:rtl/>
          <w:lang w:val="fr-FR" w:eastAsia="fr-FR"/>
        </w:rPr>
        <w:tab/>
      </w:r>
      <w:r w:rsidR="006E14C1" w:rsidRPr="00B62E8C">
        <w:rPr>
          <w:rFonts w:hint="cs"/>
          <w:rtl/>
          <w:lang w:val="fr-FR" w:eastAsia="fr-FR"/>
        </w:rPr>
        <w:t>وتبقى الأبحاث التي تنجز بمناسبة هذه الحالات مناسبة للسلطات القضائية من أجل فتح تحقيق في الموضوع واتخاذ كافة التدابير والإجراءات لإظهار الحقيقة. وتقوم النيابة العامة في جميع هذه الأوضاع بتوخي السرعة في إجراء تحقيق نزيه ينتهي بإحالة المشتبه فيه على العدالة من أجل المحاكمة.</w:t>
      </w:r>
    </w:p>
    <w:p w:rsidR="006E14C1" w:rsidRPr="00B62E8C" w:rsidRDefault="00157622" w:rsidP="009315AD">
      <w:pPr>
        <w:pStyle w:val="SingleTxtGA"/>
        <w:rPr>
          <w:rFonts w:hint="cs"/>
          <w:rtl/>
          <w:lang w:val="fr-FR" w:eastAsia="fr-FR"/>
        </w:rPr>
      </w:pPr>
      <w:r>
        <w:rPr>
          <w:rFonts w:hint="cs"/>
          <w:rtl/>
          <w:lang w:val="fr-FR" w:eastAsia="fr-FR"/>
        </w:rPr>
        <w:t>114-</w:t>
      </w:r>
      <w:r>
        <w:rPr>
          <w:rFonts w:hint="cs"/>
          <w:rtl/>
          <w:lang w:val="fr-FR" w:eastAsia="fr-FR"/>
        </w:rPr>
        <w:tab/>
      </w:r>
      <w:r w:rsidR="006E14C1" w:rsidRPr="00B62E8C">
        <w:rPr>
          <w:rFonts w:hint="cs"/>
          <w:rtl/>
          <w:lang w:val="fr-FR" w:eastAsia="fr-FR"/>
        </w:rPr>
        <w:t xml:space="preserve">إن إرادة الدولة للتصدي لأي عمل يخرج عن نطاق القانون ويمس السلامة الجسدية للأفراد تجسده عدد المتابعات القضائية التي فتحت في مواجهة الأشخاص المكلفين بإنفاذ </w:t>
      </w:r>
      <w:r w:rsidR="00966A2D">
        <w:rPr>
          <w:rFonts w:hint="cs"/>
          <w:rtl/>
          <w:lang w:val="fr-FR" w:eastAsia="fr-FR"/>
        </w:rPr>
        <w:t>القانون.</w:t>
      </w:r>
      <w:r w:rsidR="006E14C1" w:rsidRPr="00B62E8C">
        <w:rPr>
          <w:rFonts w:hint="cs"/>
          <w:rtl/>
          <w:lang w:val="fr-FR" w:eastAsia="fr-FR"/>
        </w:rPr>
        <w:t xml:space="preserve"> وعلى سبيل المثال شملت المتابعات القضائية المفتوحة في مواجهة رجال الشرطة الذين ارتكبوا أعمالا</w:t>
      </w:r>
      <w:r>
        <w:rPr>
          <w:rFonts w:hint="cs"/>
          <w:rtl/>
          <w:lang w:val="fr-FR" w:eastAsia="fr-FR"/>
        </w:rPr>
        <w:t>ً</w:t>
      </w:r>
      <w:r w:rsidR="006E14C1" w:rsidRPr="00B62E8C">
        <w:rPr>
          <w:rFonts w:hint="cs"/>
          <w:rtl/>
          <w:lang w:val="fr-FR" w:eastAsia="fr-FR"/>
        </w:rPr>
        <w:t xml:space="preserve"> تتصل بمجال تطبيق اتفاقية مناهضة التعذيب 17 شخصا</w:t>
      </w:r>
      <w:r>
        <w:rPr>
          <w:rFonts w:hint="cs"/>
          <w:rtl/>
          <w:lang w:val="fr-FR" w:eastAsia="fr-FR"/>
        </w:rPr>
        <w:t>ً</w:t>
      </w:r>
      <w:r w:rsidR="006E14C1" w:rsidRPr="00B62E8C">
        <w:rPr>
          <w:rFonts w:hint="cs"/>
          <w:rtl/>
          <w:lang w:val="fr-FR" w:eastAsia="fr-FR"/>
        </w:rPr>
        <w:t xml:space="preserve"> سنة 2006، وتراوحت العقوبا</w:t>
      </w:r>
      <w:r>
        <w:rPr>
          <w:rFonts w:hint="cs"/>
          <w:rtl/>
          <w:lang w:val="fr-FR" w:eastAsia="fr-FR"/>
        </w:rPr>
        <w:t>ت الصادرة في حقهم بين التن</w:t>
      </w:r>
      <w:r w:rsidR="009315AD">
        <w:rPr>
          <w:rFonts w:hint="cs"/>
          <w:rtl/>
          <w:lang w:val="fr-FR" w:eastAsia="fr-FR"/>
        </w:rPr>
        <w:t>ك</w:t>
      </w:r>
      <w:r>
        <w:rPr>
          <w:rFonts w:hint="cs"/>
          <w:rtl/>
          <w:lang w:val="fr-FR" w:eastAsia="fr-FR"/>
        </w:rPr>
        <w:t>يل والتوبي</w:t>
      </w:r>
      <w:r w:rsidR="009315AD">
        <w:rPr>
          <w:rFonts w:hint="cs"/>
          <w:rtl/>
          <w:lang w:val="fr-FR" w:eastAsia="fr-FR"/>
        </w:rPr>
        <w:t>خ</w:t>
      </w:r>
      <w:r>
        <w:rPr>
          <w:rFonts w:hint="cs"/>
          <w:rtl/>
          <w:lang w:val="fr-FR" w:eastAsia="fr-FR"/>
        </w:rPr>
        <w:t xml:space="preserve"> و</w:t>
      </w:r>
      <w:r w:rsidR="006E14C1" w:rsidRPr="00B62E8C">
        <w:rPr>
          <w:rFonts w:hint="cs"/>
          <w:rtl/>
          <w:lang w:val="fr-FR" w:eastAsia="fr-FR"/>
        </w:rPr>
        <w:t>ا</w:t>
      </w:r>
      <w:r>
        <w:rPr>
          <w:rFonts w:hint="cs"/>
          <w:rtl/>
          <w:lang w:val="fr-FR" w:eastAsia="fr-FR"/>
        </w:rPr>
        <w:t>لإنذار و</w:t>
      </w:r>
      <w:r w:rsidR="006E14C1" w:rsidRPr="00B62E8C">
        <w:rPr>
          <w:rFonts w:hint="cs"/>
          <w:rtl/>
          <w:lang w:val="fr-FR" w:eastAsia="fr-FR"/>
        </w:rPr>
        <w:t>العزل فضلا</w:t>
      </w:r>
      <w:r>
        <w:rPr>
          <w:rFonts w:hint="cs"/>
          <w:rtl/>
          <w:lang w:val="fr-FR" w:eastAsia="fr-FR"/>
        </w:rPr>
        <w:t>ً</w:t>
      </w:r>
      <w:r w:rsidR="006E14C1" w:rsidRPr="00B62E8C">
        <w:rPr>
          <w:rFonts w:hint="cs"/>
          <w:rtl/>
          <w:lang w:val="fr-FR" w:eastAsia="fr-FR"/>
        </w:rPr>
        <w:t xml:space="preserve"> عن العقوبات الحبسية. أما حلال سن</w:t>
      </w:r>
      <w:r>
        <w:rPr>
          <w:rFonts w:hint="cs"/>
          <w:rtl/>
          <w:lang w:val="fr-FR" w:eastAsia="fr-FR"/>
        </w:rPr>
        <w:t>ة 2008 فسجلت متابعة 6 أشخاص فقط</w:t>
      </w:r>
      <w:r w:rsidR="006E14C1" w:rsidRPr="00B62E8C">
        <w:rPr>
          <w:rFonts w:hint="cs"/>
          <w:rtl/>
          <w:lang w:val="fr-FR" w:eastAsia="fr-FR"/>
        </w:rPr>
        <w:t>.</w:t>
      </w:r>
    </w:p>
    <w:p w:rsidR="006E14C1" w:rsidRPr="00B62E8C" w:rsidRDefault="00157622" w:rsidP="0057783A">
      <w:pPr>
        <w:pStyle w:val="SingleTxtGA"/>
        <w:rPr>
          <w:lang w:val="fr-FR" w:eastAsia="fr-FR"/>
        </w:rPr>
      </w:pPr>
      <w:r>
        <w:rPr>
          <w:rFonts w:hint="cs"/>
          <w:rtl/>
          <w:lang w:val="fr-FR" w:eastAsia="fr-FR"/>
        </w:rPr>
        <w:t>115-</w:t>
      </w:r>
      <w:r>
        <w:rPr>
          <w:rFonts w:hint="cs"/>
          <w:rtl/>
          <w:lang w:val="fr-FR" w:eastAsia="fr-FR"/>
        </w:rPr>
        <w:tab/>
        <w:t>و</w:t>
      </w:r>
      <w:r w:rsidR="006E14C1" w:rsidRPr="00B62E8C">
        <w:rPr>
          <w:rFonts w:hint="cs"/>
          <w:rtl/>
          <w:lang w:val="fr-FR" w:eastAsia="fr-FR"/>
        </w:rPr>
        <w:t>في إطار القناعة المطلقة بضرورة احترام حقوق الإنسان على امتداد ربوع المملكة بغض النظر عن الانتماء العرفي أو السياسي أو اللغوي أو غيره، فإن الأحداث الأخيرة التي عرفتها مدينة سيدي إفني والتي ادعي بشأنها استعمال أساليب مهينة للكرامة كانت مناسبة أكد فيها القضاء المغربي هذه القناعة حيث بادرت النيابة العامة إلى فتح أبحاث في موضوع الشكايات التي تقدم بها المتضررون، وتم إحالة كل من ثبت تورطه في هذه الأفعال على القضاء ليحاكم وفقا</w:t>
      </w:r>
      <w:r>
        <w:rPr>
          <w:rFonts w:hint="cs"/>
          <w:rtl/>
          <w:lang w:val="fr-FR" w:eastAsia="fr-FR"/>
        </w:rPr>
        <w:t>ً</w:t>
      </w:r>
      <w:r w:rsidR="006E14C1" w:rsidRPr="00B62E8C">
        <w:rPr>
          <w:rFonts w:hint="cs"/>
          <w:rtl/>
          <w:lang w:val="fr-FR" w:eastAsia="fr-FR"/>
        </w:rPr>
        <w:t xml:space="preserve"> لما ينص عليه القانون في هذا الباب</w:t>
      </w:r>
      <w:r w:rsidR="006E14C1" w:rsidRPr="00B62E8C">
        <w:rPr>
          <w:rFonts w:hint="cs"/>
          <w:rtl/>
          <w:lang w:val="fr-FR" w:eastAsia="fr-FR" w:bidi="ar-MA"/>
        </w:rPr>
        <w:t>. كما قامت السلطة التشريعية ممثلة في لجنة برلمانية لتقصي الحقائق بإجراء أبحاث وتحريات حول حقيقة الانتهاكات التي مورست خلال الأحداث المذكورة، حيث تم الاستماع إلى مجموعة من المسؤولين الحكوميين وممثلي جمعيات المجتمع المدني وبعض المواطنين، فضلا عن معاينات ميدانية للأماكن التي شهدت هذه الوقائع. وخلص التقرير إلى عدم وجود حالة اغتصاب خلافا</w:t>
      </w:r>
      <w:r>
        <w:rPr>
          <w:rFonts w:hint="cs"/>
          <w:rtl/>
          <w:lang w:val="fr-FR" w:eastAsia="fr-FR" w:bidi="ar-MA"/>
        </w:rPr>
        <w:t>ً</w:t>
      </w:r>
      <w:r w:rsidR="006E14C1" w:rsidRPr="00B62E8C">
        <w:rPr>
          <w:rFonts w:hint="cs"/>
          <w:rtl/>
          <w:lang w:val="fr-FR" w:eastAsia="fr-FR" w:bidi="ar-MA"/>
        </w:rPr>
        <w:t xml:space="preserve"> لما ادعته بعض المنظمات وكذا عدم وجود وفيات. كما أصدرت اللجنة عدة توصيات شملت</w:t>
      </w:r>
      <w:r>
        <w:rPr>
          <w:rFonts w:hint="cs"/>
          <w:rtl/>
          <w:lang w:val="fr-FR" w:eastAsia="fr-FR" w:bidi="ar-MA"/>
        </w:rPr>
        <w:t xml:space="preserve"> </w:t>
      </w:r>
      <w:r w:rsidR="006E14C1" w:rsidRPr="00B62E8C">
        <w:rPr>
          <w:rFonts w:hint="cs"/>
          <w:rtl/>
          <w:lang w:val="fr-FR" w:eastAsia="fr-FR" w:bidi="ar-MA"/>
        </w:rPr>
        <w:t>أساسا</w:t>
      </w:r>
      <w:r>
        <w:rPr>
          <w:rFonts w:hint="cs"/>
          <w:rtl/>
          <w:lang w:val="fr-FR" w:eastAsia="fr-FR" w:bidi="ar-MA"/>
        </w:rPr>
        <w:t>ً</w:t>
      </w:r>
      <w:r w:rsidR="006E14C1" w:rsidRPr="00B62E8C">
        <w:rPr>
          <w:rFonts w:hint="cs"/>
          <w:rtl/>
          <w:lang w:val="fr-FR" w:eastAsia="fr-FR" w:bidi="ar-MA"/>
        </w:rPr>
        <w:t xml:space="preserve"> متابعة الأشخاص المتورطين في هذه الأفعال وفتح أبحاث لتحديد المسؤوليات إضافة إلى تحسين البنيات الاقتصادية والاجتماعية ودعوة الهيئات السياسية والمجتمع المدني إلى تأطير المواطنين ودعوة الإعلام الوطني بكافة مكوناته للقيام بواجبه في متابعة ومعالجة الأحداث في إطار احترام القانون وأخلاقيات المهنة</w:t>
      </w:r>
      <w:r w:rsidR="006E14C1" w:rsidRPr="00B62E8C">
        <w:rPr>
          <w:lang w:val="fr-FR" w:eastAsia="fr-FR"/>
        </w:rPr>
        <w:t>.</w:t>
      </w:r>
    </w:p>
    <w:p w:rsidR="006E14C1" w:rsidRPr="00B62E8C" w:rsidRDefault="00157622" w:rsidP="00157622">
      <w:pPr>
        <w:pStyle w:val="H1GA"/>
        <w:jc w:val="left"/>
        <w:rPr>
          <w:rFonts w:hint="cs"/>
        </w:rPr>
      </w:pPr>
      <w:r>
        <w:rPr>
          <w:rFonts w:hint="cs"/>
          <w:rtl/>
        </w:rPr>
        <w:tab/>
      </w:r>
      <w:r>
        <w:rPr>
          <w:rFonts w:hint="cs"/>
          <w:rtl/>
        </w:rPr>
        <w:tab/>
      </w:r>
      <w:r w:rsidR="006E14C1" w:rsidRPr="00B62E8C">
        <w:rPr>
          <w:rtl/>
        </w:rPr>
        <w:t>المادة 13</w:t>
      </w:r>
      <w:r>
        <w:rPr>
          <w:rtl/>
        </w:rPr>
        <w:br/>
      </w:r>
      <w:r w:rsidR="006E14C1" w:rsidRPr="00B62E8C">
        <w:rPr>
          <w:rFonts w:hint="cs"/>
          <w:rtl/>
        </w:rPr>
        <w:t>حقوق ضحايا التعذيب في تقديم الشكاوى إلى السلطات المختصة</w:t>
      </w:r>
    </w:p>
    <w:p w:rsidR="006E14C1" w:rsidRPr="00B62E8C" w:rsidRDefault="00157622" w:rsidP="0057783A">
      <w:pPr>
        <w:pStyle w:val="SingleTxtGA"/>
        <w:rPr>
          <w:rFonts w:hint="cs"/>
        </w:rPr>
      </w:pPr>
      <w:r>
        <w:rPr>
          <w:rFonts w:hint="cs"/>
          <w:rtl/>
        </w:rPr>
        <w:t>116-</w:t>
      </w:r>
      <w:r>
        <w:rPr>
          <w:rFonts w:hint="cs"/>
          <w:rtl/>
        </w:rPr>
        <w:tab/>
      </w:r>
      <w:r w:rsidR="006E14C1" w:rsidRPr="00B62E8C">
        <w:rPr>
          <w:rtl/>
        </w:rPr>
        <w:t>إعمالا</w:t>
      </w:r>
      <w:r>
        <w:rPr>
          <w:rFonts w:hint="cs"/>
          <w:rtl/>
        </w:rPr>
        <w:t>ً</w:t>
      </w:r>
      <w:r w:rsidR="006E14C1" w:rsidRPr="00B62E8C">
        <w:rPr>
          <w:rtl/>
        </w:rPr>
        <w:t xml:space="preserve"> لمقتضيات </w:t>
      </w:r>
      <w:r w:rsidR="006E14C1" w:rsidRPr="00B62E8C">
        <w:rPr>
          <w:rFonts w:hint="cs"/>
          <w:rtl/>
        </w:rPr>
        <w:t>اتفاقية مناهضة التعذيب</w:t>
      </w:r>
      <w:r>
        <w:rPr>
          <w:rtl/>
        </w:rPr>
        <w:t xml:space="preserve"> و</w:t>
      </w:r>
      <w:r w:rsidR="006E14C1" w:rsidRPr="00B62E8C">
        <w:rPr>
          <w:rtl/>
        </w:rPr>
        <w:t xml:space="preserve">ما تضمنته المادة 13 </w:t>
      </w:r>
      <w:r w:rsidR="006E14C1" w:rsidRPr="00B62E8C">
        <w:rPr>
          <w:rFonts w:hint="cs"/>
          <w:rtl/>
        </w:rPr>
        <w:t xml:space="preserve">منها </w:t>
      </w:r>
      <w:r w:rsidR="006E14C1" w:rsidRPr="00B62E8C">
        <w:rPr>
          <w:rtl/>
        </w:rPr>
        <w:t>فقد نص قانون المسطرة الجنائية على مقتضيات ترتكز بالأساس على ضمان سيادة القانون وفرض المساواة أمامه، ووضع ضمانات لحماية حقوق المتهم من خلال سن تدابير وإجراءات مسطرية لحماية الأشخاص المودعين تحت</w:t>
      </w:r>
      <w:r w:rsidR="006E14C1" w:rsidRPr="00B62E8C">
        <w:rPr>
          <w:rFonts w:hint="cs"/>
          <w:rtl/>
        </w:rPr>
        <w:t xml:space="preserve"> تدبير</w:t>
      </w:r>
      <w:r w:rsidR="006E14C1" w:rsidRPr="00B62E8C">
        <w:rPr>
          <w:rtl/>
        </w:rPr>
        <w:t xml:space="preserve"> الحراسة النظرية وفرض مراقبة النيابة العامة على عمل الضابطة القضائية، لممارسة هذا التدبير في ظروف إنسانية تر</w:t>
      </w:r>
      <w:r w:rsidR="006E14C1" w:rsidRPr="00B62E8C">
        <w:rPr>
          <w:rFonts w:hint="cs"/>
          <w:rtl/>
        </w:rPr>
        <w:t>ا</w:t>
      </w:r>
      <w:r w:rsidR="006E14C1" w:rsidRPr="00B62E8C">
        <w:rPr>
          <w:rtl/>
        </w:rPr>
        <w:t>عى فيها الحالة الصحية والبدنية للشخص المودع تحت الحراسة النظرية وظروف إيوائه، وأوقات</w:t>
      </w:r>
      <w:r w:rsidR="006E14C1" w:rsidRPr="00B62E8C">
        <w:rPr>
          <w:rFonts w:hint="cs"/>
          <w:rtl/>
        </w:rPr>
        <w:t xml:space="preserve"> الراحة </w:t>
      </w:r>
      <w:r w:rsidR="006E14C1" w:rsidRPr="00B62E8C">
        <w:rPr>
          <w:rtl/>
        </w:rPr>
        <w:t>واستنطاقه</w:t>
      </w:r>
      <w:r w:rsidR="006E14C1" w:rsidRPr="00B62E8C">
        <w:rPr>
          <w:rFonts w:hint="cs"/>
          <w:rtl/>
        </w:rPr>
        <w:t xml:space="preserve"> وهي كلها مقتضيات تستجيب لتوصية اللجنة</w:t>
      </w:r>
      <w:r w:rsidR="006E14C1" w:rsidRPr="00B62E8C">
        <w:rPr>
          <w:rFonts w:hint="cs"/>
          <w:rtl/>
          <w:lang w:bidi="ar-MA"/>
        </w:rPr>
        <w:t xml:space="preserve"> </w:t>
      </w:r>
      <w:r w:rsidR="006E14C1" w:rsidRPr="00B62E8C">
        <w:rPr>
          <w:color w:val="000000"/>
        </w:rPr>
        <w:t>(CAT/C/CR/31/2</w:t>
      </w:r>
      <w:r w:rsidR="006E14C1" w:rsidRPr="00B62E8C">
        <w:t>)</w:t>
      </w:r>
      <w:r w:rsidR="006E14C1" w:rsidRPr="00B62E8C">
        <w:rPr>
          <w:rtl/>
        </w:rPr>
        <w:t>،</w:t>
      </w:r>
      <w:r w:rsidR="00F20B9F">
        <w:rPr>
          <w:rFonts w:hint="cs"/>
          <w:rtl/>
        </w:rPr>
        <w:t xml:space="preserve"> الفقرة 5</w:t>
      </w:r>
      <w:r w:rsidR="006E14C1" w:rsidRPr="00B62E8C">
        <w:rPr>
          <w:rFonts w:hint="cs"/>
          <w:rtl/>
          <w:lang w:bidi="ar-MA"/>
        </w:rPr>
        <w:t>(ﻫ).</w:t>
      </w:r>
    </w:p>
    <w:p w:rsidR="006E14C1" w:rsidRPr="00B62E8C" w:rsidRDefault="00F20B9F" w:rsidP="0057783A">
      <w:pPr>
        <w:pStyle w:val="SingleTxtGA"/>
        <w:rPr>
          <w:rFonts w:hint="cs"/>
        </w:rPr>
      </w:pPr>
      <w:r>
        <w:rPr>
          <w:rFonts w:hint="cs"/>
          <w:rtl/>
        </w:rPr>
        <w:t>117-</w:t>
      </w:r>
      <w:r>
        <w:rPr>
          <w:rFonts w:hint="cs"/>
          <w:rtl/>
        </w:rPr>
        <w:tab/>
      </w:r>
      <w:r w:rsidR="006E14C1" w:rsidRPr="00B62E8C">
        <w:rPr>
          <w:rtl/>
        </w:rPr>
        <w:t>واستجابة لتوصيات وانشغالات اللجنة عند دراسة التقرير الثالث المتعلق بإعمال اتفاقية مناهضة التعذيب</w:t>
      </w:r>
      <w:r w:rsidR="006E14C1" w:rsidRPr="00B62E8C">
        <w:rPr>
          <w:rFonts w:hint="cs"/>
          <w:rtl/>
        </w:rPr>
        <w:t>،</w:t>
      </w:r>
      <w:r w:rsidR="006E14C1" w:rsidRPr="00B62E8C">
        <w:rPr>
          <w:rtl/>
        </w:rPr>
        <w:t xml:space="preserve"> اتخذت المملكة المغربية عدة تدابير </w:t>
      </w:r>
      <w:r>
        <w:rPr>
          <w:rFonts w:hint="cs"/>
          <w:rtl/>
        </w:rPr>
        <w:t>مؤس</w:t>
      </w:r>
      <w:r w:rsidR="006E14C1" w:rsidRPr="00B62E8C">
        <w:rPr>
          <w:rFonts w:hint="cs"/>
          <w:rtl/>
        </w:rPr>
        <w:t>سية</w:t>
      </w:r>
      <w:r w:rsidR="006E14C1" w:rsidRPr="00B62E8C">
        <w:rPr>
          <w:rtl/>
        </w:rPr>
        <w:t xml:space="preserve"> للبحث والتقصي </w:t>
      </w:r>
      <w:r w:rsidR="006E14C1" w:rsidRPr="00B62E8C">
        <w:rPr>
          <w:rFonts w:hint="cs"/>
          <w:rtl/>
        </w:rPr>
        <w:t>حول أعمال</w:t>
      </w:r>
      <w:r w:rsidR="006E14C1" w:rsidRPr="00B62E8C">
        <w:rPr>
          <w:rtl/>
        </w:rPr>
        <w:t xml:space="preserve"> التعذيب و</w:t>
      </w:r>
      <w:r w:rsidR="006E14C1" w:rsidRPr="00B62E8C">
        <w:rPr>
          <w:rFonts w:hint="cs"/>
          <w:rtl/>
        </w:rPr>
        <w:t>ان</w:t>
      </w:r>
      <w:r w:rsidR="006E14C1" w:rsidRPr="00B62E8C">
        <w:rPr>
          <w:rtl/>
        </w:rPr>
        <w:t xml:space="preserve">تهاك </w:t>
      </w:r>
      <w:r w:rsidR="006E14C1" w:rsidRPr="00B62E8C">
        <w:rPr>
          <w:rFonts w:hint="cs"/>
          <w:rtl/>
        </w:rPr>
        <w:t>حقوق الأفراد</w:t>
      </w:r>
      <w:r w:rsidR="006E14C1" w:rsidRPr="00B62E8C">
        <w:rPr>
          <w:rtl/>
        </w:rPr>
        <w:t xml:space="preserve">، حيث تم </w:t>
      </w:r>
      <w:r w:rsidR="006E14C1" w:rsidRPr="00B62E8C">
        <w:rPr>
          <w:rFonts w:hint="cs"/>
          <w:rtl/>
        </w:rPr>
        <w:t>إنشاء</w:t>
      </w:r>
      <w:r w:rsidR="006E14C1" w:rsidRPr="00B62E8C">
        <w:rPr>
          <w:rtl/>
        </w:rPr>
        <w:t xml:space="preserve"> قسم بوزارة العدل خاص بالشكايات العادية الواردة من المتضررين المتعلقة بالتظلم من إجراءات قضائية أو مسطرية، يقوم بتحليلها وإحالتها على المديريات المختصة التي تعمل بدورها على إحالتها على مختلف المحاكم للقيا</w:t>
      </w:r>
      <w:r w:rsidR="006E14C1" w:rsidRPr="00B62E8C">
        <w:rPr>
          <w:rFonts w:hint="cs"/>
          <w:rtl/>
        </w:rPr>
        <w:t xml:space="preserve">م </w:t>
      </w:r>
      <w:r w:rsidR="006E14C1" w:rsidRPr="00B62E8C">
        <w:rPr>
          <w:rtl/>
        </w:rPr>
        <w:t xml:space="preserve">بالإجراءات القانونية اللازمة في </w:t>
      </w:r>
      <w:r w:rsidR="006E14C1" w:rsidRPr="00B62E8C">
        <w:rPr>
          <w:rFonts w:hint="cs"/>
          <w:rtl/>
          <w:lang w:bidi="ar-MA"/>
        </w:rPr>
        <w:t>الموضوع.</w:t>
      </w:r>
    </w:p>
    <w:p w:rsidR="006E14C1" w:rsidRPr="00B62E8C" w:rsidRDefault="00F20B9F" w:rsidP="0057783A">
      <w:pPr>
        <w:pStyle w:val="SingleTxtGA"/>
        <w:rPr>
          <w:rFonts w:hint="cs"/>
        </w:rPr>
      </w:pPr>
      <w:r>
        <w:rPr>
          <w:rFonts w:hint="cs"/>
          <w:rtl/>
        </w:rPr>
        <w:t>118-</w:t>
      </w:r>
      <w:r>
        <w:rPr>
          <w:rFonts w:hint="cs"/>
          <w:rtl/>
        </w:rPr>
        <w:tab/>
      </w:r>
      <w:r w:rsidR="006E14C1" w:rsidRPr="00B62E8C">
        <w:rPr>
          <w:rtl/>
        </w:rPr>
        <w:t xml:space="preserve">كما أحدثت خلية للتواصل والاتصال بين الحكومة والمجلس الاستشاري لحقوق الإنسان مكلفة بالبحت والتحري في كل الشكايات والتظلمات </w:t>
      </w:r>
      <w:r w:rsidR="006E14C1" w:rsidRPr="00B62E8C">
        <w:rPr>
          <w:rFonts w:hint="cs"/>
          <w:rtl/>
          <w:lang w:bidi="ar-MA"/>
        </w:rPr>
        <w:t>ب</w:t>
      </w:r>
      <w:r w:rsidR="006E14C1" w:rsidRPr="00B62E8C">
        <w:rPr>
          <w:rFonts w:hint="cs"/>
          <w:rtl/>
        </w:rPr>
        <w:t>شأن</w:t>
      </w:r>
      <w:r w:rsidR="006E14C1" w:rsidRPr="00B62E8C">
        <w:rPr>
          <w:rtl/>
        </w:rPr>
        <w:t xml:space="preserve"> الانتهاكات والخروقات التي يتعرض لها الأشخاص</w:t>
      </w:r>
      <w:r w:rsidR="006E14C1" w:rsidRPr="00B62E8C">
        <w:rPr>
          <w:rFonts w:hint="cs"/>
          <w:rtl/>
        </w:rPr>
        <w:t>.</w:t>
      </w:r>
      <w:r w:rsidR="006E14C1" w:rsidRPr="00B62E8C">
        <w:rPr>
          <w:rtl/>
        </w:rPr>
        <w:t>كما تتوصل</w:t>
      </w:r>
      <w:r w:rsidR="006E14C1" w:rsidRPr="00B62E8C">
        <w:rPr>
          <w:rFonts w:hint="cs"/>
          <w:rtl/>
        </w:rPr>
        <w:t xml:space="preserve"> هذه الخلية</w:t>
      </w:r>
      <w:r w:rsidR="006E14C1" w:rsidRPr="00B62E8C">
        <w:rPr>
          <w:rtl/>
        </w:rPr>
        <w:t xml:space="preserve"> بشكايات مماثلة من جمعيات المجتمع المدني ومن عائلات السجناء والمتضررين، حيث يتم إجراء الأبحاث والتحريات اللازمة بشأنها بتنسيق مع النيابات العامة المختصة</w:t>
      </w:r>
      <w:r w:rsidR="006E14C1" w:rsidRPr="00B62E8C">
        <w:rPr>
          <w:rFonts w:hint="cs"/>
          <w:rtl/>
          <w:lang w:bidi="ar-MA"/>
        </w:rPr>
        <w:t xml:space="preserve"> بشكل يكفل</w:t>
      </w:r>
      <w:r w:rsidR="006E14C1" w:rsidRPr="00B62E8C">
        <w:rPr>
          <w:rtl/>
        </w:rPr>
        <w:t xml:space="preserve"> السرعة والفعالية المطلوبة، ويتم الاستماع إلى كافة الأطراف بما فيها المشتكي و</w:t>
      </w:r>
      <w:r w:rsidR="006E14C1" w:rsidRPr="00B62E8C">
        <w:rPr>
          <w:rFonts w:hint="cs"/>
          <w:rtl/>
        </w:rPr>
        <w:t xml:space="preserve">يتم </w:t>
      </w:r>
      <w:r w:rsidR="006E14C1" w:rsidRPr="00B62E8C">
        <w:rPr>
          <w:rtl/>
        </w:rPr>
        <w:t xml:space="preserve">جمع الأدلة الكافية </w:t>
      </w:r>
      <w:r w:rsidR="006E14C1" w:rsidRPr="00B62E8C">
        <w:rPr>
          <w:rFonts w:hint="cs"/>
          <w:rtl/>
        </w:rPr>
        <w:t>لإثبات</w:t>
      </w:r>
      <w:r w:rsidR="006E14C1" w:rsidRPr="00B62E8C">
        <w:rPr>
          <w:rtl/>
        </w:rPr>
        <w:t xml:space="preserve"> الادعاءات الواردة </w:t>
      </w:r>
      <w:r w:rsidR="006E14C1" w:rsidRPr="00B62E8C">
        <w:rPr>
          <w:rFonts w:hint="cs"/>
          <w:rtl/>
        </w:rPr>
        <w:t xml:space="preserve">في </w:t>
      </w:r>
      <w:r>
        <w:rPr>
          <w:rtl/>
        </w:rPr>
        <w:t>الشكاية، و</w:t>
      </w:r>
      <w:r w:rsidR="006E14C1" w:rsidRPr="00B62E8C">
        <w:rPr>
          <w:rtl/>
        </w:rPr>
        <w:t>عند الاقتضاء</w:t>
      </w:r>
      <w:r w:rsidR="006E14C1" w:rsidRPr="00B62E8C">
        <w:rPr>
          <w:rFonts w:hint="cs"/>
          <w:rtl/>
        </w:rPr>
        <w:t xml:space="preserve"> يلجأ إلى</w:t>
      </w:r>
      <w:r w:rsidR="006E14C1" w:rsidRPr="00B62E8C">
        <w:rPr>
          <w:rtl/>
        </w:rPr>
        <w:t xml:space="preserve"> إجراء خبرة طبية على الضحية، وفي ضوء </w:t>
      </w:r>
      <w:r>
        <w:rPr>
          <w:rFonts w:hint="cs"/>
          <w:rtl/>
        </w:rPr>
        <w:br/>
      </w:r>
      <w:r w:rsidR="006E14C1" w:rsidRPr="00B62E8C">
        <w:rPr>
          <w:rtl/>
        </w:rPr>
        <w:t xml:space="preserve">ما تسفر عنه الأبحاث تقرر النيابة العامة </w:t>
      </w:r>
      <w:r w:rsidR="006E14C1" w:rsidRPr="00B62E8C">
        <w:rPr>
          <w:rFonts w:hint="cs"/>
          <w:rtl/>
          <w:lang w:bidi="ar-MA"/>
        </w:rPr>
        <w:t>الإجراءات التي يتعين اتخاذها .</w:t>
      </w:r>
    </w:p>
    <w:p w:rsidR="006E14C1" w:rsidRPr="00B62E8C" w:rsidRDefault="00F20B9F" w:rsidP="0057783A">
      <w:pPr>
        <w:pStyle w:val="SingleTxtGA"/>
        <w:rPr>
          <w:rFonts w:hint="cs"/>
        </w:rPr>
      </w:pPr>
      <w:r>
        <w:rPr>
          <w:rFonts w:hint="cs"/>
          <w:rtl/>
        </w:rPr>
        <w:t>119-</w:t>
      </w:r>
      <w:r>
        <w:rPr>
          <w:rFonts w:hint="cs"/>
          <w:rtl/>
        </w:rPr>
        <w:tab/>
      </w:r>
      <w:r w:rsidR="006E14C1" w:rsidRPr="00B62E8C">
        <w:rPr>
          <w:rtl/>
        </w:rPr>
        <w:t>واحتراما</w:t>
      </w:r>
      <w:r>
        <w:rPr>
          <w:rFonts w:hint="cs"/>
          <w:rtl/>
        </w:rPr>
        <w:t>ً</w:t>
      </w:r>
      <w:r w:rsidR="006E14C1" w:rsidRPr="00B62E8C">
        <w:rPr>
          <w:rtl/>
        </w:rPr>
        <w:t xml:space="preserve"> لمبادئ حقوق الإنسان</w:t>
      </w:r>
      <w:r w:rsidR="006E14C1" w:rsidRPr="00B62E8C">
        <w:rPr>
          <w:rFonts w:hint="cs"/>
          <w:rtl/>
        </w:rPr>
        <w:t xml:space="preserve"> و</w:t>
      </w:r>
      <w:r w:rsidR="006E14C1" w:rsidRPr="00B62E8C">
        <w:rPr>
          <w:rtl/>
        </w:rPr>
        <w:t>زيادة في الضمانات التي أقرها المشرع للحفاظ على حقوق الأفراد</w:t>
      </w:r>
      <w:r w:rsidR="006E14C1" w:rsidRPr="00B62E8C">
        <w:rPr>
          <w:rFonts w:hint="cs"/>
          <w:rtl/>
        </w:rPr>
        <w:t>، يحق</w:t>
      </w:r>
      <w:r w:rsidR="006E14C1" w:rsidRPr="00B62E8C">
        <w:rPr>
          <w:rtl/>
        </w:rPr>
        <w:t xml:space="preserve"> للمتضرر تقديم </w:t>
      </w:r>
      <w:r w:rsidR="006E14C1" w:rsidRPr="00B62E8C">
        <w:rPr>
          <w:rFonts w:hint="cs"/>
          <w:rtl/>
        </w:rPr>
        <w:t>شكوى</w:t>
      </w:r>
      <w:r w:rsidR="006E14C1" w:rsidRPr="00B62E8C">
        <w:rPr>
          <w:rtl/>
        </w:rPr>
        <w:t xml:space="preserve"> مباشرة أمام رئيس المحكمة، أو أمام قاضي التحقيق، إضافة إلى إمكانية تنصيبه كطرف مدني للمطالبة بتعويض عن الأضرار </w:t>
      </w:r>
      <w:r w:rsidR="006E14C1" w:rsidRPr="00B62E8C">
        <w:rPr>
          <w:rFonts w:hint="cs"/>
          <w:rtl/>
        </w:rPr>
        <w:t xml:space="preserve">التي </w:t>
      </w:r>
      <w:r>
        <w:rPr>
          <w:rtl/>
        </w:rPr>
        <w:br/>
      </w:r>
      <w:r w:rsidR="006E14C1" w:rsidRPr="00B62E8C">
        <w:rPr>
          <w:rtl/>
        </w:rPr>
        <w:t xml:space="preserve">لحقت </w:t>
      </w:r>
      <w:r w:rsidR="006E14C1" w:rsidRPr="00B62E8C">
        <w:rPr>
          <w:rFonts w:hint="cs"/>
          <w:rtl/>
        </w:rPr>
        <w:t>به</w:t>
      </w:r>
      <w:r w:rsidR="006E14C1" w:rsidRPr="00B62E8C">
        <w:rPr>
          <w:rtl/>
        </w:rPr>
        <w:t>.</w:t>
      </w:r>
    </w:p>
    <w:p w:rsidR="006E14C1" w:rsidRPr="00B62E8C" w:rsidRDefault="00F20B9F" w:rsidP="0057783A">
      <w:pPr>
        <w:pStyle w:val="SingleTxtGA"/>
        <w:rPr>
          <w:rtl/>
        </w:rPr>
      </w:pPr>
      <w:r>
        <w:rPr>
          <w:rFonts w:hint="cs"/>
          <w:rtl/>
        </w:rPr>
        <w:t>120-</w:t>
      </w:r>
      <w:r>
        <w:rPr>
          <w:rFonts w:hint="cs"/>
          <w:rtl/>
        </w:rPr>
        <w:tab/>
      </w:r>
      <w:r w:rsidR="006E14C1" w:rsidRPr="00B62E8C">
        <w:rPr>
          <w:rtl/>
        </w:rPr>
        <w:t>وإعمالا</w:t>
      </w:r>
      <w:r>
        <w:rPr>
          <w:rFonts w:hint="cs"/>
          <w:rtl/>
        </w:rPr>
        <w:t>ً</w:t>
      </w:r>
      <w:r w:rsidR="006E14C1" w:rsidRPr="00B62E8C">
        <w:rPr>
          <w:rtl/>
        </w:rPr>
        <w:t xml:space="preserve"> لتوصيات اللجنة، فقد أفضت الأبحاث التي أجريت في العديد من الشكايات إلى الكشف عن بعض الجرائم ومتاب</w:t>
      </w:r>
      <w:r w:rsidR="009F367C">
        <w:rPr>
          <w:rtl/>
        </w:rPr>
        <w:t>عة مرتكبيها طبقا للقانون منها</w:t>
      </w:r>
      <w:r w:rsidR="006E14C1" w:rsidRPr="00B62E8C">
        <w:rPr>
          <w:rtl/>
        </w:rPr>
        <w:t xml:space="preserve">: </w:t>
      </w:r>
    </w:p>
    <w:p w:rsidR="006E14C1" w:rsidRPr="00B62E8C" w:rsidRDefault="006E14C1" w:rsidP="009F367C">
      <w:pPr>
        <w:pStyle w:val="Bullet1GA"/>
        <w:bidi/>
        <w:rPr>
          <w:rFonts w:hint="cs"/>
          <w:rtl/>
        </w:rPr>
      </w:pPr>
      <w:r w:rsidRPr="00B62E8C">
        <w:rPr>
          <w:rFonts w:hint="cs"/>
          <w:rtl/>
        </w:rPr>
        <w:t xml:space="preserve">وفاة المسمى الحارثي التيجاني من جراء طلقة نارية من بندقية قائد سرية الدرك الملكي </w:t>
      </w:r>
      <w:r w:rsidRPr="00B62E8C">
        <w:rPr>
          <w:rFonts w:hint="cs"/>
          <w:rtl/>
          <w:lang w:bidi="ar-MA"/>
        </w:rPr>
        <w:t xml:space="preserve">ببركان </w:t>
      </w:r>
      <w:r w:rsidRPr="00B62E8C">
        <w:rPr>
          <w:rFonts w:hint="cs"/>
          <w:rtl/>
        </w:rPr>
        <w:t>بعد تعقبه للمعني بالأمر عندما كان يقوم بتهريب كمية من الوقود، حيث أمرت النيابة العامة لدى محكمة الاستئناف بوجدة بإجراء بحث في موضوع القضية التي سجلت بمصالح النيابة العامة تحت رقم 282/07 وأنجزت أبحاث حسب محضر البحث التمهيدي رقم 1 بتاريخ 2 آذار/مارس 2007، كما أنجز تشريح طبي على جثة الهالك حسب التقرير رقم 50/07 بتاريخ 3 تموز/يوليه 2007. وبناء</w:t>
      </w:r>
      <w:r w:rsidR="009F367C">
        <w:rPr>
          <w:rFonts w:hint="cs"/>
          <w:rtl/>
        </w:rPr>
        <w:t>ً</w:t>
      </w:r>
      <w:r w:rsidRPr="00B62E8C">
        <w:rPr>
          <w:rFonts w:hint="cs"/>
          <w:rtl/>
        </w:rPr>
        <w:t xml:space="preserve"> على نتائج الأبحاث تقدمت النيابة العامة بمطالبة بإجراء تحقيق في حق قائد سرية الدرك الملكي من أجل القتل الخطأ، وفتح للقضية ملف تحقيق </w:t>
      </w:r>
      <w:r w:rsidR="009F367C">
        <w:rPr>
          <w:rtl/>
        </w:rPr>
        <w:br/>
      </w:r>
      <w:r w:rsidRPr="00B62E8C">
        <w:rPr>
          <w:rFonts w:hint="cs"/>
          <w:rtl/>
        </w:rPr>
        <w:t>رقم 252/07 لا</w:t>
      </w:r>
      <w:r w:rsidR="009F367C">
        <w:rPr>
          <w:rFonts w:hint="cs"/>
          <w:rtl/>
        </w:rPr>
        <w:t xml:space="preserve"> </w:t>
      </w:r>
      <w:r w:rsidRPr="00B62E8C">
        <w:rPr>
          <w:rFonts w:hint="cs"/>
          <w:rtl/>
        </w:rPr>
        <w:t>زال رائجا</w:t>
      </w:r>
      <w:r w:rsidR="009F367C">
        <w:rPr>
          <w:rFonts w:hint="cs"/>
          <w:rtl/>
        </w:rPr>
        <w:t>ً</w:t>
      </w:r>
      <w:r w:rsidRPr="00B62E8C">
        <w:rPr>
          <w:rFonts w:hint="cs"/>
          <w:rtl/>
        </w:rPr>
        <w:t xml:space="preserve"> أمام السيد قاضي التحقيق.</w:t>
      </w:r>
    </w:p>
    <w:p w:rsidR="006E14C1" w:rsidRPr="00B62E8C" w:rsidRDefault="006E14C1" w:rsidP="00966A2D">
      <w:pPr>
        <w:pStyle w:val="Bullet1GA"/>
        <w:bidi/>
        <w:rPr>
          <w:rFonts w:hint="cs"/>
          <w:rtl/>
        </w:rPr>
      </w:pPr>
      <w:r w:rsidRPr="00B62E8C">
        <w:rPr>
          <w:rtl/>
        </w:rPr>
        <w:t>قضية وفاة شخص بمخفر الشرطة بمراكش صدر</w:t>
      </w:r>
      <w:r w:rsidRPr="00B62E8C">
        <w:rPr>
          <w:rFonts w:hint="cs"/>
          <w:rtl/>
        </w:rPr>
        <w:t xml:space="preserve"> فيها</w:t>
      </w:r>
      <w:r w:rsidRPr="00B62E8C">
        <w:rPr>
          <w:rtl/>
        </w:rPr>
        <w:t xml:space="preserve"> حكم بعد النقض خلال </w:t>
      </w:r>
      <w:r w:rsidR="009F367C">
        <w:rPr>
          <w:rFonts w:hint="cs"/>
          <w:rtl/>
        </w:rPr>
        <w:br/>
      </w:r>
      <w:r w:rsidRPr="00B62E8C">
        <w:rPr>
          <w:rtl/>
        </w:rPr>
        <w:t>سنة 2008 بإدانة ضابط الشرطة القضائية بعشر سنوات سجنا</w:t>
      </w:r>
      <w:r w:rsidR="009F367C">
        <w:rPr>
          <w:rFonts w:hint="cs"/>
          <w:rtl/>
        </w:rPr>
        <w:t>ً</w:t>
      </w:r>
      <w:r w:rsidRPr="00B62E8C">
        <w:rPr>
          <w:rtl/>
        </w:rPr>
        <w:t xml:space="preserve"> نافذا</w:t>
      </w:r>
      <w:r w:rsidR="009F367C">
        <w:rPr>
          <w:rFonts w:hint="cs"/>
          <w:rtl/>
        </w:rPr>
        <w:t>ً</w:t>
      </w:r>
      <w:r w:rsidRPr="00B62E8C">
        <w:rPr>
          <w:rtl/>
        </w:rPr>
        <w:t xml:space="preserve"> وبتعويضات مهمة لذوي حقوق الضحية</w:t>
      </w:r>
      <w:r w:rsidRPr="00B62E8C">
        <w:rPr>
          <w:rFonts w:hint="cs"/>
          <w:rtl/>
        </w:rPr>
        <w:t>،</w:t>
      </w:r>
      <w:r w:rsidRPr="00B62E8C">
        <w:rPr>
          <w:rtl/>
        </w:rPr>
        <w:t xml:space="preserve"> </w:t>
      </w:r>
      <w:r w:rsidRPr="00B62E8C">
        <w:rPr>
          <w:rFonts w:hint="cs"/>
          <w:rtl/>
        </w:rPr>
        <w:t>وهذا ما يجيب ع</w:t>
      </w:r>
      <w:r w:rsidR="009F367C">
        <w:rPr>
          <w:rFonts w:hint="cs"/>
          <w:rtl/>
        </w:rPr>
        <w:t>لى انشغالات اللجنة بهذا الخصوص</w:t>
      </w:r>
      <w:r w:rsidR="00966A2D">
        <w:rPr>
          <w:rFonts w:hint="cs"/>
          <w:rtl/>
        </w:rPr>
        <w:t xml:space="preserve"> </w:t>
      </w:r>
      <w:r w:rsidRPr="00B62E8C">
        <w:t>(CAT/C/CR/31/2)</w:t>
      </w:r>
      <w:r w:rsidRPr="00B62E8C">
        <w:rPr>
          <w:rFonts w:hint="cs"/>
          <w:rtl/>
        </w:rPr>
        <w:t>، الفقرة 5(ح).</w:t>
      </w:r>
    </w:p>
    <w:p w:rsidR="006E14C1" w:rsidRPr="00B62E8C" w:rsidRDefault="009F367C" w:rsidP="009F367C">
      <w:pPr>
        <w:pStyle w:val="H1GA"/>
        <w:jc w:val="left"/>
        <w:rPr>
          <w:rFonts w:hint="cs"/>
        </w:rPr>
      </w:pPr>
      <w:r>
        <w:rPr>
          <w:rFonts w:hint="cs"/>
          <w:rtl/>
        </w:rPr>
        <w:tab/>
      </w:r>
      <w:r>
        <w:rPr>
          <w:rFonts w:hint="cs"/>
          <w:rtl/>
        </w:rPr>
        <w:tab/>
      </w:r>
      <w:r w:rsidR="006E14C1" w:rsidRPr="00B62E8C">
        <w:rPr>
          <w:rFonts w:hint="cs"/>
          <w:rtl/>
        </w:rPr>
        <w:t>المادة 14</w:t>
      </w:r>
      <w:r>
        <w:rPr>
          <w:rtl/>
        </w:rPr>
        <w:br/>
      </w:r>
      <w:r w:rsidR="006E14C1" w:rsidRPr="00B62E8C">
        <w:rPr>
          <w:rFonts w:hint="cs"/>
          <w:rtl/>
        </w:rPr>
        <w:t>حق الضحية في المطالبة بالتعويض عن أعمال التعذيب</w:t>
      </w:r>
    </w:p>
    <w:p w:rsidR="006E14C1" w:rsidRPr="00B62E8C" w:rsidRDefault="009F367C" w:rsidP="0057783A">
      <w:pPr>
        <w:pStyle w:val="SingleTxtGA"/>
        <w:rPr>
          <w:rFonts w:hint="cs"/>
          <w:lang w:val="fr-FR" w:eastAsia="fr-FR"/>
        </w:rPr>
      </w:pPr>
      <w:r>
        <w:rPr>
          <w:rFonts w:hint="cs"/>
          <w:rtl/>
          <w:lang w:val="fr-FR" w:eastAsia="fr-FR"/>
        </w:rPr>
        <w:t>121-</w:t>
      </w:r>
      <w:r>
        <w:rPr>
          <w:rFonts w:hint="cs"/>
          <w:rtl/>
          <w:lang w:val="fr-FR" w:eastAsia="fr-FR"/>
        </w:rPr>
        <w:tab/>
      </w:r>
      <w:r w:rsidR="006E14C1" w:rsidRPr="00B62E8C">
        <w:rPr>
          <w:rFonts w:hint="cs"/>
          <w:rtl/>
          <w:lang w:val="fr-FR" w:eastAsia="fr-FR"/>
        </w:rPr>
        <w:t>انسجاما</w:t>
      </w:r>
      <w:r>
        <w:rPr>
          <w:rFonts w:hint="cs"/>
          <w:rtl/>
          <w:lang w:val="fr-FR" w:eastAsia="fr-FR"/>
        </w:rPr>
        <w:t>ً</w:t>
      </w:r>
      <w:r w:rsidR="006E14C1" w:rsidRPr="00B62E8C">
        <w:rPr>
          <w:rFonts w:hint="cs"/>
          <w:rtl/>
          <w:lang w:val="fr-FR" w:eastAsia="fr-FR"/>
        </w:rPr>
        <w:t xml:space="preserve"> مع ما نصت عليه المادة 14 من اتفاقية مناهضة التعذيب، جعل القانون المغربي من آليات ضمان حقوق الضحايا في التعويض، إحدى المبادئ القانوني</w:t>
      </w:r>
      <w:r w:rsidR="00966A2D">
        <w:rPr>
          <w:rFonts w:hint="cs"/>
          <w:rtl/>
          <w:lang w:val="fr-FR" w:eastAsia="fr-FR"/>
        </w:rPr>
        <w:t>ة المترسخة في القانون المغربي و</w:t>
      </w:r>
      <w:r w:rsidR="006E14C1" w:rsidRPr="00B62E8C">
        <w:rPr>
          <w:rFonts w:hint="cs"/>
          <w:rtl/>
          <w:lang w:val="fr-FR" w:eastAsia="fr-FR"/>
        </w:rPr>
        <w:t>التي خولت لكل متضرر كيفما كان، شخصا</w:t>
      </w:r>
      <w:r>
        <w:rPr>
          <w:rFonts w:hint="cs"/>
          <w:rtl/>
          <w:lang w:val="fr-FR" w:eastAsia="fr-FR"/>
        </w:rPr>
        <w:t>ً</w:t>
      </w:r>
      <w:r w:rsidR="006E14C1" w:rsidRPr="00B62E8C">
        <w:rPr>
          <w:rFonts w:hint="cs"/>
          <w:rtl/>
          <w:lang w:val="fr-FR" w:eastAsia="fr-FR"/>
        </w:rPr>
        <w:t xml:space="preserve"> طبيعيا</w:t>
      </w:r>
      <w:r>
        <w:rPr>
          <w:rFonts w:hint="cs"/>
          <w:rtl/>
          <w:lang w:val="fr-FR" w:eastAsia="fr-FR"/>
        </w:rPr>
        <w:t>ً</w:t>
      </w:r>
      <w:r w:rsidR="006E14C1" w:rsidRPr="00B62E8C">
        <w:rPr>
          <w:rFonts w:hint="cs"/>
          <w:rtl/>
          <w:lang w:val="fr-FR" w:eastAsia="fr-FR"/>
        </w:rPr>
        <w:t xml:space="preserve"> أو معنويا</w:t>
      </w:r>
      <w:r>
        <w:rPr>
          <w:rFonts w:hint="cs"/>
          <w:rtl/>
          <w:lang w:val="fr-FR" w:eastAsia="fr-FR"/>
        </w:rPr>
        <w:t>ً</w:t>
      </w:r>
      <w:r w:rsidR="009216B3">
        <w:rPr>
          <w:rFonts w:hint="cs"/>
          <w:rtl/>
          <w:lang w:val="fr-FR" w:eastAsia="fr-FR"/>
        </w:rPr>
        <w:t>، وبغض النظر عن طبيعة الضرر و</w:t>
      </w:r>
      <w:r w:rsidR="006E14C1" w:rsidRPr="00B62E8C">
        <w:rPr>
          <w:rFonts w:hint="cs"/>
          <w:rtl/>
          <w:lang w:val="fr-FR" w:eastAsia="fr-FR"/>
        </w:rPr>
        <w:t>مصدره، الحق في تعويض كامل يراعي الضرر الحاصل وذلك بصرف النظر عما إذا كان هذا الضرر ناتجا</w:t>
      </w:r>
      <w:r w:rsidR="009216B3">
        <w:rPr>
          <w:rFonts w:hint="cs"/>
          <w:rtl/>
          <w:lang w:val="fr-FR" w:eastAsia="fr-FR"/>
        </w:rPr>
        <w:t>ً عن فعل جرمي أو غيره</w:t>
      </w:r>
      <w:r w:rsidR="006E14C1" w:rsidRPr="00B62E8C">
        <w:rPr>
          <w:rFonts w:hint="cs"/>
          <w:rtl/>
          <w:lang w:val="fr-FR" w:eastAsia="fr-FR"/>
        </w:rPr>
        <w:t>.</w:t>
      </w:r>
    </w:p>
    <w:p w:rsidR="006E14C1" w:rsidRPr="00B62E8C" w:rsidRDefault="009F367C" w:rsidP="0057783A">
      <w:pPr>
        <w:pStyle w:val="SingleTxtGA"/>
        <w:rPr>
          <w:rFonts w:hint="cs"/>
          <w:lang w:val="fr-FR" w:eastAsia="fr-FR"/>
        </w:rPr>
      </w:pPr>
      <w:r>
        <w:rPr>
          <w:rFonts w:hint="cs"/>
          <w:rtl/>
          <w:lang w:val="fr-FR" w:eastAsia="fr-FR"/>
        </w:rPr>
        <w:t>122-</w:t>
      </w:r>
      <w:r>
        <w:rPr>
          <w:rFonts w:hint="cs"/>
          <w:rtl/>
          <w:lang w:val="fr-FR" w:eastAsia="fr-FR"/>
        </w:rPr>
        <w:tab/>
      </w:r>
      <w:r w:rsidR="009216B3">
        <w:rPr>
          <w:rFonts w:hint="cs"/>
          <w:rtl/>
          <w:lang w:val="fr-FR" w:eastAsia="fr-FR"/>
        </w:rPr>
        <w:t>و</w:t>
      </w:r>
      <w:r w:rsidR="006E14C1" w:rsidRPr="00B62E8C">
        <w:rPr>
          <w:rFonts w:hint="cs"/>
          <w:rtl/>
          <w:lang w:val="fr-FR" w:eastAsia="fr-FR"/>
        </w:rPr>
        <w:t>استنادا</w:t>
      </w:r>
      <w:r w:rsidR="009216B3">
        <w:rPr>
          <w:rFonts w:hint="cs"/>
          <w:rtl/>
          <w:lang w:val="fr-FR" w:eastAsia="fr-FR"/>
        </w:rPr>
        <w:t>ً</w:t>
      </w:r>
      <w:r w:rsidR="006E14C1" w:rsidRPr="00B62E8C">
        <w:rPr>
          <w:rFonts w:hint="cs"/>
          <w:rtl/>
          <w:lang w:val="fr-FR" w:eastAsia="fr-FR"/>
        </w:rPr>
        <w:t xml:space="preserve"> إلى هذه المبادئ العامة، فإنها تنطبق بدورها على حالات الأشخاص الذين قد يتعرضون لأعمال تعذيب، سواء كان ذلك في مواجهة أفراد القوة العمومية كسلطة تابعة للدولة، أو كان في مواجهة أفراد أو عصابات إجرامية، ذلك أن الحق في التعويض عن أعمال التعذيب التي قد يتعرض لها الأفراد هو حق مطلق يت</w:t>
      </w:r>
      <w:r w:rsidR="009216B3">
        <w:rPr>
          <w:rFonts w:hint="cs"/>
          <w:rtl/>
          <w:lang w:val="fr-FR" w:eastAsia="fr-FR"/>
        </w:rPr>
        <w:t>متع به الضحايا في مواجهة أي كان</w:t>
      </w:r>
      <w:r w:rsidR="006E14C1" w:rsidRPr="00B62E8C">
        <w:rPr>
          <w:rFonts w:hint="cs"/>
          <w:rtl/>
          <w:lang w:val="fr-FR" w:eastAsia="fr-FR"/>
        </w:rPr>
        <w:t>.</w:t>
      </w:r>
    </w:p>
    <w:p w:rsidR="006E14C1" w:rsidRPr="00B62E8C" w:rsidRDefault="009F367C" w:rsidP="0057783A">
      <w:pPr>
        <w:pStyle w:val="SingleTxtGA"/>
        <w:rPr>
          <w:rFonts w:hint="cs"/>
          <w:lang w:val="fr-FR" w:eastAsia="fr-FR"/>
        </w:rPr>
      </w:pPr>
      <w:r>
        <w:rPr>
          <w:rFonts w:hint="cs"/>
          <w:rtl/>
          <w:lang w:val="fr-FR" w:eastAsia="fr-FR"/>
        </w:rPr>
        <w:t>123-</w:t>
      </w:r>
      <w:r>
        <w:rPr>
          <w:rFonts w:hint="cs"/>
          <w:rtl/>
          <w:lang w:val="fr-FR" w:eastAsia="fr-FR"/>
        </w:rPr>
        <w:tab/>
      </w:r>
      <w:r w:rsidR="006E14C1" w:rsidRPr="00B62E8C">
        <w:rPr>
          <w:rFonts w:hint="cs"/>
          <w:rtl/>
          <w:lang w:val="fr-FR" w:eastAsia="fr-FR"/>
        </w:rPr>
        <w:t>ومن بين الآليات القانونية التي تمس حقوق ضحا</w:t>
      </w:r>
      <w:r w:rsidR="009216B3">
        <w:rPr>
          <w:rFonts w:hint="cs"/>
          <w:rtl/>
          <w:lang w:val="fr-FR" w:eastAsia="fr-FR"/>
        </w:rPr>
        <w:t>يا التعذيب في القانون المغربي و</w:t>
      </w:r>
      <w:r w:rsidR="006E14C1" w:rsidRPr="00B62E8C">
        <w:rPr>
          <w:rFonts w:hint="cs"/>
          <w:rtl/>
          <w:lang w:val="fr-FR" w:eastAsia="fr-FR"/>
        </w:rPr>
        <w:t>التي تستجيب في نفس الوقت للمبادئ التي نصت عليها الاتفاقية لا</w:t>
      </w:r>
      <w:r w:rsidR="009216B3">
        <w:rPr>
          <w:rFonts w:hint="cs"/>
          <w:rtl/>
          <w:lang w:val="fr-FR" w:eastAsia="fr-FR"/>
        </w:rPr>
        <w:t xml:space="preserve"> </w:t>
      </w:r>
      <w:r w:rsidR="006E14C1" w:rsidRPr="00B62E8C">
        <w:rPr>
          <w:rFonts w:hint="cs"/>
          <w:rtl/>
          <w:lang w:val="fr-FR" w:eastAsia="fr-FR"/>
        </w:rPr>
        <w:t>سيما المادة 14 منها، المسؤولية المزدوجة لعمل المعتدي، وهي مقتضيات حمائية لصالح الضحية، أقر من خلالها القانون المغربي المسؤولية الشخصية لمرتكب فعل التعذيب.</w:t>
      </w:r>
    </w:p>
    <w:p w:rsidR="006E14C1" w:rsidRPr="00B62E8C" w:rsidRDefault="009F367C" w:rsidP="0057783A">
      <w:pPr>
        <w:pStyle w:val="SingleTxtGA"/>
        <w:rPr>
          <w:rFonts w:hint="cs"/>
          <w:lang w:val="fr-FR" w:eastAsia="fr-FR"/>
        </w:rPr>
      </w:pPr>
      <w:r>
        <w:rPr>
          <w:rFonts w:hint="cs"/>
          <w:rtl/>
          <w:lang w:val="fr-FR" w:eastAsia="fr-FR"/>
        </w:rPr>
        <w:t>124-</w:t>
      </w:r>
      <w:r>
        <w:rPr>
          <w:rFonts w:hint="cs"/>
          <w:rtl/>
          <w:lang w:val="fr-FR" w:eastAsia="fr-FR"/>
        </w:rPr>
        <w:tab/>
        <w:t>و</w:t>
      </w:r>
      <w:r w:rsidR="006E14C1" w:rsidRPr="00B62E8C">
        <w:rPr>
          <w:rFonts w:hint="cs"/>
          <w:rtl/>
          <w:lang w:val="fr-FR" w:eastAsia="fr-FR"/>
        </w:rPr>
        <w:t xml:space="preserve">لتعزيز هذه الضمانات الحمائية أكثر لفائدة ضحايا التعذيب، أتاح نفس القانون للضحية الحق في مطالبة الدولة بالتعويض عن الضرر اللاحق به باعتبارها تتحمل مسؤولية الخطأ الصادر عن موظفيها من أعوان القوة العمومية، وهي نفس الضمانات التي عززها وأقرها القضاء المغربي في عدد من أحكامه. ومثال على ذلك، الحكم 33/94 الصادر عن المحكمة الإدارية بمدينة فاس بتاريخ 19 حزيران/يونيه 1996، الذي أقرت فيه مبدأ ثبوت مسؤولية مرفق الأمن بغض النظر عن ثبوت المسؤولية الجنائية في حق الأشخاص الذاتيين </w:t>
      </w:r>
      <w:r w:rsidR="00966A2D">
        <w:rPr>
          <w:rFonts w:hint="cs"/>
          <w:rtl/>
          <w:lang w:val="fr-FR" w:eastAsia="fr-FR"/>
        </w:rPr>
        <w:t>عن الأفعال المرتكبة من طرفهم. و</w:t>
      </w:r>
      <w:r w:rsidR="006E14C1" w:rsidRPr="00B62E8C">
        <w:rPr>
          <w:rFonts w:hint="cs"/>
          <w:rtl/>
          <w:lang w:val="fr-FR" w:eastAsia="fr-FR"/>
        </w:rPr>
        <w:t>هو نفس الاتجاه الذي أقرته نفس المحكمة ف</w:t>
      </w:r>
      <w:r w:rsidR="00966A2D">
        <w:rPr>
          <w:rFonts w:hint="cs"/>
          <w:rtl/>
          <w:lang w:val="fr-FR" w:eastAsia="fr-FR"/>
        </w:rPr>
        <w:t>ي أحكام أخرى، كالحكم 128 الصادر</w:t>
      </w:r>
      <w:r w:rsidR="006E14C1" w:rsidRPr="00B62E8C">
        <w:rPr>
          <w:rFonts w:hint="cs"/>
          <w:rtl/>
          <w:lang w:val="fr-FR" w:eastAsia="fr-FR"/>
        </w:rPr>
        <w:t xml:space="preserve"> بتاريخ 12 تشرين الثاني/نوفمبر 2002 والذي أقرت فيه بدورها مبدأ مسؤولية مرفق جهاز الأمن عن الاعتداء الذي تسبب فيه أحد أفرادها ضد أحد الضحايا من جراء أفعال الضرب التي تعرض لها هذا الأخير.</w:t>
      </w:r>
    </w:p>
    <w:p w:rsidR="006E14C1" w:rsidRPr="00B62E8C" w:rsidRDefault="009F367C" w:rsidP="0057783A">
      <w:pPr>
        <w:pStyle w:val="SingleTxtGA"/>
        <w:rPr>
          <w:rFonts w:hint="cs"/>
          <w:rtl/>
          <w:lang w:val="fr-FR" w:eastAsia="fr-FR"/>
        </w:rPr>
      </w:pPr>
      <w:r>
        <w:rPr>
          <w:rFonts w:hint="cs"/>
          <w:rtl/>
          <w:lang w:val="fr-FR" w:eastAsia="fr-FR"/>
        </w:rPr>
        <w:t>125-</w:t>
      </w:r>
      <w:r>
        <w:rPr>
          <w:rFonts w:hint="cs"/>
          <w:rtl/>
          <w:lang w:val="fr-FR" w:eastAsia="fr-FR"/>
        </w:rPr>
        <w:tab/>
      </w:r>
      <w:r w:rsidR="006E14C1" w:rsidRPr="00B62E8C">
        <w:rPr>
          <w:rFonts w:hint="cs"/>
          <w:rtl/>
          <w:lang w:val="fr-FR" w:eastAsia="fr-FR"/>
        </w:rPr>
        <w:t>وهكذا فالقانون المغربي يوفر ضمانات متعددة للحصول على تعويض عادل يوازي قيمة الضرر اللاحق بما يستتبعه ذلك من مطالبة بالتعويض الكفيل بإعادة تأهيله على أحسن وجه ممكن في حالة ما إذا كان قد تعرض لاضطراب نفسي أو جسدي من جراء أعمال التعذيب التي مورست عليه.</w:t>
      </w:r>
    </w:p>
    <w:p w:rsidR="006E14C1" w:rsidRPr="00B62E8C" w:rsidRDefault="009F367C" w:rsidP="0057783A">
      <w:pPr>
        <w:pStyle w:val="SingleTxtGA"/>
        <w:rPr>
          <w:rFonts w:hint="cs"/>
          <w:lang w:val="fr-FR" w:eastAsia="fr-FR"/>
        </w:rPr>
      </w:pPr>
      <w:r>
        <w:rPr>
          <w:rFonts w:hint="cs"/>
          <w:rtl/>
          <w:lang w:val="fr-FR" w:eastAsia="fr-FR"/>
        </w:rPr>
        <w:t>126-</w:t>
      </w:r>
      <w:r>
        <w:rPr>
          <w:rFonts w:hint="cs"/>
          <w:rtl/>
          <w:lang w:val="fr-FR" w:eastAsia="fr-FR"/>
        </w:rPr>
        <w:tab/>
      </w:r>
      <w:r w:rsidR="006E14C1" w:rsidRPr="00B62E8C">
        <w:rPr>
          <w:rFonts w:hint="cs"/>
          <w:rtl/>
          <w:lang w:val="fr-FR" w:eastAsia="fr-FR"/>
        </w:rPr>
        <w:t>وتنبغي الإشارة هنا إلى أن القانون المغربي فيما يتصل بأعمال التعذيب، أقر مسؤولية مزدوجة تجاه الشخص المعني وكذا تجاه الدولة بالنسبة للأشخاص المنتمين لإحدى الهيئات الرسمية للدولة، بحيث لا يغني سلوك إحداهما التخلي عن الأخر، بل يمكن للضحية الجمع بينهما في المطالبة بحقه للحصول على تعويض كامل.</w:t>
      </w:r>
    </w:p>
    <w:p w:rsidR="006E14C1" w:rsidRPr="00B62E8C" w:rsidRDefault="009F367C" w:rsidP="0057783A">
      <w:pPr>
        <w:pStyle w:val="SingleTxtGA"/>
        <w:rPr>
          <w:rFonts w:hint="cs"/>
          <w:lang w:val="fr-FR" w:eastAsia="fr-FR"/>
        </w:rPr>
      </w:pPr>
      <w:r>
        <w:rPr>
          <w:rFonts w:hint="cs"/>
          <w:rtl/>
          <w:lang w:val="fr-FR" w:eastAsia="fr-FR"/>
        </w:rPr>
        <w:t>127-</w:t>
      </w:r>
      <w:r>
        <w:rPr>
          <w:rFonts w:hint="cs"/>
          <w:rtl/>
          <w:lang w:val="fr-FR" w:eastAsia="fr-FR"/>
        </w:rPr>
        <w:tab/>
      </w:r>
      <w:r w:rsidR="006E14C1" w:rsidRPr="00B62E8C">
        <w:rPr>
          <w:rFonts w:hint="cs"/>
          <w:rtl/>
          <w:lang w:val="fr-FR" w:eastAsia="fr-FR"/>
        </w:rPr>
        <w:t xml:space="preserve">ولضمان تيسير حق الشخص المتضرر من أعمال التعذيب في الحصول على التعويض في وقت معقول، نص القانون المغربي على إجراءات مسطرية مبسطة يمكنها أن تخول صاحبها الحصول على التعويض في وقت معقول يراعي عامل الزمن الذي قد يؤثر على </w:t>
      </w:r>
      <w:r w:rsidR="009216B3">
        <w:rPr>
          <w:rtl/>
          <w:lang w:val="fr-FR" w:eastAsia="fr-FR"/>
        </w:rPr>
        <w:br/>
      </w:r>
      <w:r w:rsidR="006E14C1" w:rsidRPr="00B62E8C">
        <w:rPr>
          <w:rFonts w:hint="cs"/>
          <w:rtl/>
          <w:lang w:val="fr-FR" w:eastAsia="fr-FR"/>
        </w:rPr>
        <w:t>حقو</w:t>
      </w:r>
      <w:r w:rsidR="009216B3">
        <w:rPr>
          <w:rFonts w:hint="cs"/>
          <w:rtl/>
          <w:lang w:val="fr-FR" w:eastAsia="fr-FR"/>
        </w:rPr>
        <w:t>ق الضحية</w:t>
      </w:r>
      <w:r w:rsidR="006E14C1" w:rsidRPr="00B62E8C">
        <w:rPr>
          <w:rFonts w:hint="cs"/>
          <w:rtl/>
          <w:lang w:val="fr-FR" w:eastAsia="fr-FR"/>
        </w:rPr>
        <w:t>.</w:t>
      </w:r>
    </w:p>
    <w:p w:rsidR="006E14C1" w:rsidRPr="00B62E8C" w:rsidRDefault="009F367C" w:rsidP="0057783A">
      <w:pPr>
        <w:pStyle w:val="SingleTxtGA"/>
        <w:rPr>
          <w:rFonts w:hint="cs"/>
          <w:lang w:val="fr-FR" w:eastAsia="fr-FR"/>
        </w:rPr>
      </w:pPr>
      <w:r>
        <w:rPr>
          <w:rFonts w:hint="cs"/>
          <w:rtl/>
          <w:lang w:val="fr-FR" w:eastAsia="fr-FR"/>
        </w:rPr>
        <w:t>128-</w:t>
      </w:r>
      <w:r>
        <w:rPr>
          <w:rFonts w:hint="cs"/>
          <w:rtl/>
          <w:lang w:val="fr-FR" w:eastAsia="fr-FR"/>
        </w:rPr>
        <w:tab/>
      </w:r>
      <w:r w:rsidR="006E14C1" w:rsidRPr="00B62E8C">
        <w:rPr>
          <w:rFonts w:hint="cs"/>
          <w:rtl/>
          <w:lang w:val="fr-FR" w:eastAsia="fr-FR"/>
        </w:rPr>
        <w:t>وهكذا وانسجاما</w:t>
      </w:r>
      <w:r w:rsidR="009216B3">
        <w:rPr>
          <w:rFonts w:hint="cs"/>
          <w:rtl/>
          <w:lang w:val="fr-FR" w:eastAsia="fr-FR"/>
        </w:rPr>
        <w:t>ً</w:t>
      </w:r>
      <w:r w:rsidR="006E14C1" w:rsidRPr="00B62E8C">
        <w:rPr>
          <w:rFonts w:hint="cs"/>
          <w:rtl/>
          <w:lang w:val="fr-FR" w:eastAsia="fr-FR"/>
        </w:rPr>
        <w:t xml:space="preserve"> مع ما نصت عليه الفقرة 1 من المادة 14 من التوجيهات العامة حول مضمون التقارير المعدة من طرف الدول الأطراف </w:t>
      </w:r>
      <w:r w:rsidR="006E14C1" w:rsidRPr="00B62E8C">
        <w:t>(CAT/C/4/Rev.3)</w:t>
      </w:r>
      <w:r w:rsidR="006E14C1" w:rsidRPr="00B62E8C">
        <w:rPr>
          <w:rFonts w:hint="cs"/>
          <w:rtl/>
          <w:lang w:val="fr-FR" w:eastAsia="fr-FR"/>
        </w:rPr>
        <w:t>، نص قانون المسطرة الجنائية على إجراءات مسطرية تخول للضحية الحق في اللجوء إلى القضاء للمطالبة بالتعويض عن أعمال التعذيب التي تعرض لها، وهو ما نصت عليه مقتضيات قانون المسطرة الجنائية في المادة 2 من أن لكل شخص الحق في إقامة دعوى عمومية عن كل جريمة لتطبيق العقوبات المقررة لها وكذا الحق في إقامة دعوى مدنية للمطالبة بالتعويض عن الضرر الذي تسببت له فيه الجريمة.</w:t>
      </w:r>
    </w:p>
    <w:p w:rsidR="006E14C1" w:rsidRPr="00B62E8C" w:rsidRDefault="009F367C" w:rsidP="0057783A">
      <w:pPr>
        <w:pStyle w:val="SingleTxtGA"/>
        <w:rPr>
          <w:rFonts w:hint="cs"/>
          <w:lang w:val="fr-FR" w:eastAsia="fr-FR"/>
        </w:rPr>
      </w:pPr>
      <w:r>
        <w:rPr>
          <w:rFonts w:hint="cs"/>
          <w:rtl/>
          <w:lang w:val="fr-FR" w:eastAsia="fr-FR"/>
        </w:rPr>
        <w:t>129-</w:t>
      </w:r>
      <w:r>
        <w:rPr>
          <w:rFonts w:hint="cs"/>
          <w:rtl/>
          <w:lang w:val="fr-FR" w:eastAsia="fr-FR"/>
        </w:rPr>
        <w:tab/>
      </w:r>
      <w:r w:rsidR="006E14C1" w:rsidRPr="00B62E8C">
        <w:rPr>
          <w:rFonts w:hint="cs"/>
          <w:rtl/>
          <w:lang w:val="fr-FR" w:eastAsia="fr-FR"/>
        </w:rPr>
        <w:t>ويشمل الحق في التعويض بالنسبة لكل شخص تعرض للتعذيب وفق القانون المغربي سائر أنواع الضرر الذي تتعرض له الضحية والتي تشمل بمقتضى المادة 7 من قانون المسطرة الجنائية التعويض عن الضرر الجسماني أو الضرر المادي أو الضرر المعنوي. كما أتاح القانون المغربي للضحية صلاحية سلوك عدة طرق قانونية يمكنه بمقتضاها تحصيل حقه في التعويض في أقرب وقت ممكن. فالضحية يمكنه إقامة دعوى التعويض إلى جانب الدعوى العمومية في آن واحد أمام المحكمة الزجرية، كما يمكنه أيضا إقامة دعوى مدنية منفصلة عن الدعوى العمومية لدى المحكمة المدنية المختصة.</w:t>
      </w:r>
    </w:p>
    <w:p w:rsidR="006E14C1" w:rsidRPr="00B62E8C" w:rsidRDefault="009F367C" w:rsidP="0057783A">
      <w:pPr>
        <w:pStyle w:val="SingleTxtGA"/>
        <w:rPr>
          <w:rFonts w:hint="cs"/>
          <w:lang w:val="fr-FR" w:eastAsia="fr-FR"/>
        </w:rPr>
      </w:pPr>
      <w:r>
        <w:rPr>
          <w:rFonts w:hint="cs"/>
          <w:rtl/>
          <w:lang w:val="fr-FR" w:eastAsia="fr-FR"/>
        </w:rPr>
        <w:t>130-</w:t>
      </w:r>
      <w:r>
        <w:rPr>
          <w:rFonts w:hint="cs"/>
          <w:rtl/>
          <w:lang w:val="fr-FR" w:eastAsia="fr-FR"/>
        </w:rPr>
        <w:tab/>
      </w:r>
      <w:r w:rsidR="006E14C1" w:rsidRPr="00B62E8C">
        <w:rPr>
          <w:rFonts w:hint="cs"/>
          <w:rtl/>
          <w:lang w:val="fr-FR" w:eastAsia="fr-FR"/>
        </w:rPr>
        <w:t>بل إن القانون المغربي ولضمان حق الضحايا في الحصول على تعويض مناسب جعل هذا الحق مستمرا</w:t>
      </w:r>
      <w:r w:rsidR="009216B3">
        <w:rPr>
          <w:rFonts w:hint="cs"/>
          <w:rtl/>
          <w:lang w:val="fr-FR" w:eastAsia="fr-FR"/>
        </w:rPr>
        <w:t>ً</w:t>
      </w:r>
      <w:r w:rsidR="006E14C1" w:rsidRPr="00B62E8C">
        <w:rPr>
          <w:rFonts w:hint="cs"/>
          <w:rtl/>
          <w:lang w:val="fr-FR" w:eastAsia="fr-FR"/>
        </w:rPr>
        <w:t xml:space="preserve"> في الزمان بحيث لا يمكن أن يؤدي سبب مسقط للدعوى العمومية إلى سقوط دعوى التعويض بل يبقى هذا الحق قائما</w:t>
      </w:r>
      <w:r w:rsidR="003946C2">
        <w:rPr>
          <w:rFonts w:hint="cs"/>
          <w:rtl/>
          <w:lang w:val="fr-FR" w:eastAsia="fr-FR"/>
        </w:rPr>
        <w:t>ً</w:t>
      </w:r>
      <w:r w:rsidR="006E14C1" w:rsidRPr="00B62E8C">
        <w:rPr>
          <w:rFonts w:hint="cs"/>
          <w:rtl/>
          <w:lang w:val="fr-FR" w:eastAsia="fr-FR"/>
        </w:rPr>
        <w:t>، بل أكثر من ذلك، إن تقادم الدعوى العمومية لا يؤدي إلى تقادم حق ضحايا أعمال التعذيب من المطالبة بالحق بالتعويض أمام المحكمة المدنية المختصة.</w:t>
      </w:r>
    </w:p>
    <w:p w:rsidR="006E14C1" w:rsidRPr="00B62E8C" w:rsidRDefault="009F367C" w:rsidP="0057783A">
      <w:pPr>
        <w:pStyle w:val="SingleTxtGA"/>
        <w:rPr>
          <w:rFonts w:hint="cs"/>
          <w:lang w:val="fr-FR" w:eastAsia="fr-FR"/>
        </w:rPr>
      </w:pPr>
      <w:r>
        <w:rPr>
          <w:rFonts w:hint="cs"/>
          <w:rtl/>
          <w:lang w:val="fr-FR" w:eastAsia="fr-FR"/>
        </w:rPr>
        <w:t>131-</w:t>
      </w:r>
      <w:r>
        <w:rPr>
          <w:rFonts w:hint="cs"/>
          <w:rtl/>
          <w:lang w:val="fr-FR" w:eastAsia="fr-FR"/>
        </w:rPr>
        <w:tab/>
      </w:r>
      <w:r w:rsidR="006E14C1" w:rsidRPr="00B62E8C">
        <w:rPr>
          <w:rFonts w:hint="cs"/>
          <w:rtl/>
          <w:lang w:val="fr-FR" w:eastAsia="fr-FR"/>
        </w:rPr>
        <w:t>ولتيسير عملية حصول الأفراد على الحق في التعويض، نص قانون المسطرة الجنائية على إجراءات مسطرية تتوخى تبسيط الإجراءات القضائية أمام الضحية بشكل يراعي الضرر الذي يعانيه وبالتالي عدم ت</w:t>
      </w:r>
      <w:r w:rsidR="003946C2">
        <w:rPr>
          <w:rFonts w:hint="cs"/>
          <w:rtl/>
          <w:lang w:val="fr-FR" w:eastAsia="fr-FR"/>
        </w:rPr>
        <w:t xml:space="preserve">كبيده عناء آخر بهذه الإجراءات، </w:t>
      </w:r>
      <w:r w:rsidR="006E14C1" w:rsidRPr="00B62E8C">
        <w:rPr>
          <w:rFonts w:hint="cs"/>
          <w:rtl/>
          <w:lang w:val="fr-FR" w:eastAsia="fr-FR"/>
        </w:rPr>
        <w:t>وهكذا يمكن للضحية إقامة دعوى التعويض في سائر مراحل وأطوار المسطرة سواء أثناء مرحلة التحقيق أو الحكم أو بشكل منفصل أمام القضاء المدني. كما أن القانون المغربي لم يلزم الضحية بشكليات ملزمة لتقديم طلب التعويض وبالتالي يمكن للضحية تقديم هذه المطالب سواء في شكل مذكرة مكتوبة أو بصيغة شفوية أمام المحكمة.</w:t>
      </w:r>
    </w:p>
    <w:p w:rsidR="006E14C1" w:rsidRPr="00B62E8C" w:rsidRDefault="009F367C" w:rsidP="003946C2">
      <w:pPr>
        <w:pStyle w:val="SingleTxtGA"/>
        <w:rPr>
          <w:rFonts w:hint="cs"/>
          <w:lang w:val="fr-FR" w:eastAsia="fr-FR"/>
        </w:rPr>
      </w:pPr>
      <w:r>
        <w:rPr>
          <w:rFonts w:hint="cs"/>
          <w:rtl/>
          <w:lang w:val="fr-FR" w:eastAsia="fr-FR"/>
        </w:rPr>
        <w:t>132-</w:t>
      </w:r>
      <w:r>
        <w:rPr>
          <w:rFonts w:hint="cs"/>
          <w:rtl/>
          <w:lang w:val="fr-FR" w:eastAsia="fr-FR"/>
        </w:rPr>
        <w:tab/>
      </w:r>
      <w:r w:rsidR="006E14C1" w:rsidRPr="00B62E8C">
        <w:rPr>
          <w:rFonts w:hint="cs"/>
          <w:rtl/>
          <w:lang w:val="fr-FR" w:eastAsia="fr-FR"/>
        </w:rPr>
        <w:t>هذا، وقد أصدر القضاء المغربي عدة أحكام قضائية في مواجهة رجال شرطة ودركيين بسبب أفعال الضرب والجرح التي ارتكبوها في حق بعض الأشخاص الذين تعرضوا للتعذيب، حيث صدرت في حقهم أحكام بعقوبة سالبة للحرية. كما قضت أيضا</w:t>
      </w:r>
      <w:r w:rsidR="003946C2">
        <w:rPr>
          <w:rFonts w:hint="cs"/>
          <w:rtl/>
          <w:lang w:val="fr-FR" w:eastAsia="fr-FR"/>
        </w:rPr>
        <w:t>ً</w:t>
      </w:r>
      <w:r w:rsidR="006E14C1" w:rsidRPr="00B62E8C">
        <w:rPr>
          <w:rFonts w:hint="cs"/>
          <w:rtl/>
          <w:lang w:val="fr-FR" w:eastAsia="fr-FR"/>
        </w:rPr>
        <w:t xml:space="preserve"> بتعويضات مالية مهمة لفائدة الضحايا، ومثال على ذلك، الحكم الصادر عن محكمة الاستئناف </w:t>
      </w:r>
      <w:r w:rsidR="00966A2D">
        <w:rPr>
          <w:rFonts w:hint="cs"/>
          <w:rtl/>
          <w:lang w:val="fr-FR" w:eastAsia="fr-FR"/>
        </w:rPr>
        <w:t>بتطوان بتاريخ 23 آذار/مارس 2008</w:t>
      </w:r>
      <w:r w:rsidR="006E14C1" w:rsidRPr="00B62E8C">
        <w:rPr>
          <w:rFonts w:hint="cs"/>
          <w:rtl/>
          <w:lang w:val="fr-FR" w:eastAsia="fr-FR"/>
        </w:rPr>
        <w:t xml:space="preserve"> الذي قضى بمعاقبة مفتش شرطة بسنة واحدة حبسا</w:t>
      </w:r>
      <w:r w:rsidR="003946C2">
        <w:rPr>
          <w:rFonts w:hint="cs"/>
          <w:rtl/>
          <w:lang w:val="fr-FR" w:eastAsia="fr-FR"/>
        </w:rPr>
        <w:t>ً</w:t>
      </w:r>
      <w:r w:rsidR="006E14C1" w:rsidRPr="00B62E8C">
        <w:rPr>
          <w:rFonts w:hint="cs"/>
          <w:rtl/>
          <w:lang w:val="fr-FR" w:eastAsia="fr-FR"/>
        </w:rPr>
        <w:t xml:space="preserve"> نافد</w:t>
      </w:r>
      <w:r w:rsidR="003946C2">
        <w:rPr>
          <w:rFonts w:hint="cs"/>
          <w:rtl/>
          <w:lang w:val="fr-FR" w:eastAsia="fr-FR"/>
        </w:rPr>
        <w:t>اً</w:t>
      </w:r>
      <w:r w:rsidR="006E14C1" w:rsidRPr="00B62E8C">
        <w:rPr>
          <w:rFonts w:hint="cs"/>
          <w:rtl/>
          <w:lang w:val="fr-FR" w:eastAsia="fr-FR"/>
        </w:rPr>
        <w:t xml:space="preserve"> وتعويض مدني لفائدة الضحية قدره </w:t>
      </w:r>
      <w:r w:rsidR="003946C2">
        <w:rPr>
          <w:rFonts w:hint="cs"/>
          <w:rtl/>
          <w:lang w:val="fr-FR" w:eastAsia="fr-FR"/>
        </w:rPr>
        <w:t>000 15</w:t>
      </w:r>
      <w:r w:rsidR="006E14C1" w:rsidRPr="00B62E8C">
        <w:rPr>
          <w:rFonts w:hint="cs"/>
          <w:rtl/>
          <w:lang w:val="fr-FR" w:eastAsia="fr-FR"/>
        </w:rPr>
        <w:t xml:space="preserve"> درهم.</w:t>
      </w:r>
    </w:p>
    <w:p w:rsidR="006E14C1" w:rsidRPr="00B62E8C" w:rsidRDefault="009F367C" w:rsidP="0057783A">
      <w:pPr>
        <w:pStyle w:val="SingleTxtGA"/>
        <w:rPr>
          <w:rFonts w:hint="cs"/>
          <w:lang w:val="fr-FR" w:eastAsia="fr-FR"/>
        </w:rPr>
      </w:pPr>
      <w:r>
        <w:rPr>
          <w:rFonts w:hint="cs"/>
          <w:rtl/>
          <w:lang w:val="fr-FR" w:eastAsia="fr-FR"/>
        </w:rPr>
        <w:t>133-</w:t>
      </w:r>
      <w:r>
        <w:rPr>
          <w:rFonts w:hint="cs"/>
          <w:rtl/>
          <w:lang w:val="fr-FR" w:eastAsia="fr-FR"/>
        </w:rPr>
        <w:tab/>
      </w:r>
      <w:r w:rsidR="006E14C1" w:rsidRPr="00B62E8C">
        <w:rPr>
          <w:rFonts w:hint="cs"/>
          <w:rtl/>
          <w:lang w:val="fr-FR" w:eastAsia="fr-FR"/>
        </w:rPr>
        <w:t>وبناء</w:t>
      </w:r>
      <w:r w:rsidR="003946C2">
        <w:rPr>
          <w:rFonts w:hint="cs"/>
          <w:rtl/>
          <w:lang w:val="fr-FR" w:eastAsia="fr-FR"/>
        </w:rPr>
        <w:t>ً</w:t>
      </w:r>
      <w:r w:rsidR="006E14C1" w:rsidRPr="00B62E8C">
        <w:rPr>
          <w:rFonts w:hint="cs"/>
          <w:rtl/>
          <w:lang w:val="fr-FR" w:eastAsia="fr-FR"/>
        </w:rPr>
        <w:t xml:space="preserve"> على ما تقدم، يتبين أن القانون المغربي تضمن مجموعة من المقتضيات الحمائية التي تقر حق الأفراد الذين تعرضوا لأعمال التعذيب في ضمان: أولا</w:t>
      </w:r>
      <w:r w:rsidR="003946C2">
        <w:rPr>
          <w:rFonts w:hint="cs"/>
          <w:rtl/>
          <w:lang w:val="fr-FR" w:eastAsia="fr-FR"/>
        </w:rPr>
        <w:t>ً مبدأ الحق في التعويض و</w:t>
      </w:r>
      <w:r w:rsidR="006E14C1" w:rsidRPr="00B62E8C">
        <w:rPr>
          <w:rFonts w:hint="cs"/>
          <w:rtl/>
          <w:lang w:val="fr-FR" w:eastAsia="fr-FR"/>
        </w:rPr>
        <w:t>ثانيا</w:t>
      </w:r>
      <w:r w:rsidR="003946C2">
        <w:rPr>
          <w:rFonts w:hint="cs"/>
          <w:rtl/>
          <w:lang w:val="fr-FR" w:eastAsia="fr-FR"/>
        </w:rPr>
        <w:t>ً</w:t>
      </w:r>
      <w:r w:rsidR="006E14C1" w:rsidRPr="00B62E8C">
        <w:rPr>
          <w:rFonts w:hint="cs"/>
          <w:rtl/>
          <w:lang w:val="fr-FR" w:eastAsia="fr-FR"/>
        </w:rPr>
        <w:t xml:space="preserve"> توسيع مجال نطاق المطالبة بهذا الحق وثالثا</w:t>
      </w:r>
      <w:r w:rsidR="003946C2">
        <w:rPr>
          <w:rFonts w:hint="cs"/>
          <w:rtl/>
          <w:lang w:val="fr-FR" w:eastAsia="fr-FR"/>
        </w:rPr>
        <w:t>ً</w:t>
      </w:r>
      <w:r w:rsidR="006E14C1" w:rsidRPr="00B62E8C">
        <w:rPr>
          <w:rFonts w:hint="cs"/>
          <w:rtl/>
          <w:lang w:val="fr-FR" w:eastAsia="fr-FR"/>
        </w:rPr>
        <w:t xml:space="preserve"> تبسيط الإجراءات القضائية للحصول على هذا التعويض الذي يجب أن يحقق للمتضرر تعويضا</w:t>
      </w:r>
      <w:r w:rsidR="003946C2">
        <w:rPr>
          <w:rFonts w:hint="cs"/>
          <w:rtl/>
          <w:lang w:val="fr-FR" w:eastAsia="fr-FR"/>
        </w:rPr>
        <w:t>ً</w:t>
      </w:r>
      <w:r w:rsidR="006E14C1" w:rsidRPr="00B62E8C">
        <w:rPr>
          <w:rFonts w:hint="cs"/>
          <w:rtl/>
          <w:lang w:val="fr-FR" w:eastAsia="fr-FR"/>
        </w:rPr>
        <w:t xml:space="preserve"> كاملا</w:t>
      </w:r>
      <w:r w:rsidR="003946C2">
        <w:rPr>
          <w:rFonts w:hint="cs"/>
          <w:rtl/>
          <w:lang w:val="fr-FR" w:eastAsia="fr-FR"/>
        </w:rPr>
        <w:t>ً</w:t>
      </w:r>
      <w:r w:rsidR="006E14C1" w:rsidRPr="00B62E8C">
        <w:rPr>
          <w:rFonts w:hint="cs"/>
          <w:rtl/>
          <w:lang w:val="fr-FR" w:eastAsia="fr-FR"/>
        </w:rPr>
        <w:t xml:space="preserve"> عن الضرر الشخصي الحال المحقق الذي أصابه مباشرة من الجريمة. وهو المبدأ الذي أكد عليه الفصل 8 من القانون الجنائي. وجميع هذه الآليات القانونية التي أتاحها القانون المغربي لضحايا أعمال التعذيب تؤكد انسجام أحكام هذا القانون مع الما</w:t>
      </w:r>
      <w:r w:rsidR="003946C2">
        <w:rPr>
          <w:rFonts w:hint="cs"/>
          <w:rtl/>
          <w:lang w:val="fr-FR" w:eastAsia="fr-FR"/>
        </w:rPr>
        <w:t>دة 14 من اتفاقية مناهضة التعذيب</w:t>
      </w:r>
      <w:r w:rsidR="006E14C1" w:rsidRPr="00B62E8C">
        <w:rPr>
          <w:rFonts w:hint="cs"/>
          <w:rtl/>
          <w:lang w:val="fr-FR" w:eastAsia="fr-FR"/>
        </w:rPr>
        <w:t>.</w:t>
      </w:r>
    </w:p>
    <w:p w:rsidR="006E14C1" w:rsidRPr="00B62E8C" w:rsidRDefault="009F367C" w:rsidP="003946C2">
      <w:pPr>
        <w:pStyle w:val="SingleTxtGA"/>
        <w:rPr>
          <w:rFonts w:hint="cs"/>
          <w:lang w:val="fr-FR" w:eastAsia="fr-FR"/>
        </w:rPr>
      </w:pPr>
      <w:r>
        <w:rPr>
          <w:rFonts w:hint="cs"/>
          <w:rtl/>
          <w:lang w:val="fr-FR" w:eastAsia="fr-FR"/>
        </w:rPr>
        <w:t>134-</w:t>
      </w:r>
      <w:r>
        <w:rPr>
          <w:rFonts w:hint="cs"/>
          <w:rtl/>
          <w:lang w:val="fr-FR" w:eastAsia="fr-FR"/>
        </w:rPr>
        <w:tab/>
      </w:r>
      <w:r w:rsidR="006E14C1" w:rsidRPr="00B62E8C">
        <w:rPr>
          <w:rFonts w:hint="cs"/>
          <w:rtl/>
          <w:lang w:val="fr-FR" w:eastAsia="fr-FR"/>
        </w:rPr>
        <w:t>ولضمان حقوق الضحايا في تعويض مناسب يراعي إعادة تأهيلهم على أحسن وجه ممكن وكذا حقوق الأشخاص الذين تعرض معيلهم للوفاة جراء أعمال التعذيب، نص القانون المغربي على آليات قانونية تكفل هذا الحق بالنسبة لذوي حقوق الضحية الذي توف</w:t>
      </w:r>
      <w:r w:rsidR="003946C2">
        <w:rPr>
          <w:rFonts w:hint="cs"/>
          <w:rtl/>
          <w:lang w:val="fr-FR" w:eastAsia="fr-FR"/>
        </w:rPr>
        <w:t>ى</w:t>
      </w:r>
      <w:r w:rsidR="006E14C1" w:rsidRPr="00B62E8C">
        <w:rPr>
          <w:rFonts w:hint="cs"/>
          <w:rtl/>
          <w:lang w:val="fr-FR" w:eastAsia="fr-FR"/>
        </w:rPr>
        <w:t xml:space="preserve"> في الحصول على تعويض يراعي جبر الضرر الحاصل عن فقدان الضحية. وهي آليات نص عليها القانون </w:t>
      </w:r>
      <w:r w:rsidR="003946C2">
        <w:rPr>
          <w:rFonts w:hint="cs"/>
          <w:rtl/>
          <w:lang w:val="fr-FR" w:eastAsia="fr-FR"/>
        </w:rPr>
        <w:t>الجنائي وقانون المسطرة الجنائية</w:t>
      </w:r>
      <w:r w:rsidR="006E14C1" w:rsidRPr="00B62E8C">
        <w:rPr>
          <w:rFonts w:hint="cs"/>
          <w:rtl/>
          <w:lang w:val="fr-FR" w:eastAsia="fr-FR"/>
        </w:rPr>
        <w:t>.</w:t>
      </w:r>
    </w:p>
    <w:p w:rsidR="006E14C1" w:rsidRPr="00B62E8C" w:rsidRDefault="009F367C" w:rsidP="0057783A">
      <w:pPr>
        <w:pStyle w:val="SingleTxtGA"/>
        <w:rPr>
          <w:rFonts w:hint="cs"/>
          <w:lang w:val="fr-FR" w:eastAsia="fr-FR"/>
        </w:rPr>
      </w:pPr>
      <w:r>
        <w:rPr>
          <w:rFonts w:hint="cs"/>
          <w:rtl/>
          <w:lang w:val="fr-FR" w:eastAsia="fr-FR"/>
        </w:rPr>
        <w:t>135-</w:t>
      </w:r>
      <w:r>
        <w:rPr>
          <w:rFonts w:hint="cs"/>
          <w:rtl/>
          <w:lang w:val="fr-FR" w:eastAsia="fr-FR"/>
        </w:rPr>
        <w:tab/>
      </w:r>
      <w:r w:rsidR="006E14C1" w:rsidRPr="00B62E8C">
        <w:rPr>
          <w:rFonts w:hint="cs"/>
          <w:rtl/>
          <w:lang w:val="fr-FR" w:eastAsia="fr-FR"/>
        </w:rPr>
        <w:t>هذا وقد عرف المغرب تجربة فريدة من نوعها تتعلق بعمل هيئة الإنصاف والمصالحة التي تم إحداثها بمقتضى توصية صادرة عن المجلس الاستشاري لحقوق الإنسان وذلك لتسوية ماضي الانتهاكات الجسيمة لحقوق الإنسان بالمغرب.</w:t>
      </w:r>
    </w:p>
    <w:p w:rsidR="006E14C1" w:rsidRPr="00B62E8C" w:rsidRDefault="009F367C" w:rsidP="0057783A">
      <w:pPr>
        <w:pStyle w:val="SingleTxtGA"/>
        <w:rPr>
          <w:rFonts w:hint="cs"/>
          <w:lang w:val="fr-FR" w:eastAsia="fr-FR"/>
        </w:rPr>
      </w:pPr>
      <w:r>
        <w:rPr>
          <w:rFonts w:hint="cs"/>
          <w:rtl/>
          <w:lang w:val="fr-FR" w:eastAsia="fr-FR"/>
        </w:rPr>
        <w:t>136-</w:t>
      </w:r>
      <w:r>
        <w:rPr>
          <w:rFonts w:hint="cs"/>
          <w:rtl/>
          <w:lang w:val="fr-FR" w:eastAsia="fr-FR"/>
        </w:rPr>
        <w:tab/>
      </w:r>
      <w:r w:rsidR="006E14C1" w:rsidRPr="00B62E8C">
        <w:rPr>
          <w:rFonts w:hint="cs"/>
          <w:rtl/>
          <w:lang w:val="fr-FR" w:eastAsia="fr-FR"/>
        </w:rPr>
        <w:t>وهكذا اضطلعت هذه الهيئة في ممارسة مهامها بالكشف عن انتهاكات حقوق الإنسان وأعمال التعذيب التي ارتكبت من طرف موظفي أو أعوان القوة العمومية.</w:t>
      </w:r>
    </w:p>
    <w:p w:rsidR="006E14C1" w:rsidRPr="00B62E8C" w:rsidRDefault="009F367C" w:rsidP="0057783A">
      <w:pPr>
        <w:pStyle w:val="SingleTxtGA"/>
        <w:rPr>
          <w:rFonts w:hint="cs"/>
          <w:lang w:val="fr-FR" w:eastAsia="fr-FR"/>
        </w:rPr>
      </w:pPr>
      <w:r>
        <w:rPr>
          <w:rFonts w:hint="cs"/>
          <w:rtl/>
          <w:lang w:val="fr-FR" w:eastAsia="fr-FR"/>
        </w:rPr>
        <w:t>137-</w:t>
      </w:r>
      <w:r>
        <w:rPr>
          <w:rFonts w:hint="cs"/>
          <w:rtl/>
          <w:lang w:val="fr-FR" w:eastAsia="fr-FR"/>
        </w:rPr>
        <w:tab/>
      </w:r>
      <w:r w:rsidR="006E14C1" w:rsidRPr="00B62E8C">
        <w:rPr>
          <w:rFonts w:hint="cs"/>
          <w:rtl/>
          <w:lang w:val="fr-FR" w:eastAsia="fr-FR"/>
        </w:rPr>
        <w:t>وقد استهدف مجال عمل هيئة الإنصاف والمصالحة تعزيز مبادئ حقوق الإنسان وصيانة الكرامة الإنسانية. ولتحقيق أهدافها خولت الهيئة عدة صلاحيات في مقدمتها الكشف عن حقيقة انتهاكات حقوق الإنسان وإجراء التحريات بشأنها وتلقي الإفادات والإطلاع على الأرشيفات الرسمية واستيفاء المعلومات والمعطيات التي توفرها أية جهة في سبيل الكشف عن الحقيقة.</w:t>
      </w:r>
    </w:p>
    <w:p w:rsidR="006E14C1" w:rsidRPr="00B62E8C" w:rsidRDefault="009F367C" w:rsidP="003946C2">
      <w:pPr>
        <w:pStyle w:val="SingleTxtGA"/>
        <w:rPr>
          <w:rFonts w:hint="cs"/>
          <w:lang w:val="fr-FR" w:eastAsia="fr-FR"/>
        </w:rPr>
      </w:pPr>
      <w:r>
        <w:rPr>
          <w:rFonts w:hint="cs"/>
          <w:rtl/>
          <w:lang w:val="fr-FR" w:eastAsia="fr-FR"/>
        </w:rPr>
        <w:t>138-</w:t>
      </w:r>
      <w:r>
        <w:rPr>
          <w:rFonts w:hint="cs"/>
          <w:rtl/>
          <w:lang w:val="fr-FR" w:eastAsia="fr-FR"/>
        </w:rPr>
        <w:tab/>
      </w:r>
      <w:r w:rsidR="006E14C1" w:rsidRPr="00B62E8C">
        <w:rPr>
          <w:rFonts w:hint="cs"/>
          <w:rtl/>
          <w:lang w:val="fr-FR" w:eastAsia="fr-FR"/>
        </w:rPr>
        <w:t xml:space="preserve">وسلكت الهيئة في عملها لتقصي الحقيقة مجموعة من الطرق من بينها البحث القانوني عبر دراسة التقارير، والتحري الميداني من خلال تنظيم جلسات الاستماع للضحايا والشهود والمسؤولين المكلفين بإنفاذ القوانين، والتقصي ميدانيا عن الحالات والأمكنة التي عرفت انتهاكات لحقوق الإنسان. وقد توصلت الهيئة إلى استخراج حوالي </w:t>
      </w:r>
      <w:r w:rsidR="003946C2">
        <w:rPr>
          <w:rFonts w:hint="cs"/>
          <w:rtl/>
          <w:lang w:val="fr-FR" w:eastAsia="fr-FR"/>
        </w:rPr>
        <w:t>000 17</w:t>
      </w:r>
      <w:r w:rsidR="006E14C1" w:rsidRPr="00B62E8C">
        <w:rPr>
          <w:rFonts w:hint="cs"/>
          <w:rtl/>
          <w:lang w:val="fr-FR" w:eastAsia="fr-FR"/>
        </w:rPr>
        <w:t xml:space="preserve"> ملف استفاد من التعويض فيها </w:t>
      </w:r>
      <w:r w:rsidR="003946C2">
        <w:rPr>
          <w:rFonts w:hint="cs"/>
          <w:rtl/>
          <w:lang w:val="fr-FR" w:eastAsia="fr-FR"/>
        </w:rPr>
        <w:t>000 10</w:t>
      </w:r>
      <w:r w:rsidR="006E14C1" w:rsidRPr="00B62E8C">
        <w:rPr>
          <w:rFonts w:hint="cs"/>
          <w:rtl/>
          <w:lang w:val="fr-FR" w:eastAsia="fr-FR"/>
        </w:rPr>
        <w:t xml:space="preserve"> شخص، كما عقدت </w:t>
      </w:r>
      <w:r w:rsidR="003946C2">
        <w:rPr>
          <w:rFonts w:hint="cs"/>
          <w:rtl/>
          <w:lang w:val="fr-FR" w:eastAsia="fr-FR"/>
        </w:rPr>
        <w:t>500 3</w:t>
      </w:r>
      <w:r w:rsidR="006E14C1" w:rsidRPr="00B62E8C">
        <w:rPr>
          <w:rFonts w:hint="cs"/>
          <w:rtl/>
          <w:lang w:val="fr-FR" w:eastAsia="fr-FR"/>
        </w:rPr>
        <w:t xml:space="preserve"> جلسة لتلقي الشهادات وتدقيق البيانات الخاصة بالانتهاكات التي طالت الضحايا.</w:t>
      </w:r>
    </w:p>
    <w:p w:rsidR="006E14C1" w:rsidRPr="00AA1EA3" w:rsidRDefault="009F367C" w:rsidP="00AA1EA3">
      <w:pPr>
        <w:pStyle w:val="SingleTxtGA"/>
        <w:rPr>
          <w:rFonts w:hint="cs"/>
          <w:spacing w:val="-2"/>
          <w:lang w:val="fr-FR" w:eastAsia="fr-FR"/>
        </w:rPr>
      </w:pPr>
      <w:r w:rsidRPr="00AA1EA3">
        <w:rPr>
          <w:rFonts w:hint="cs"/>
          <w:spacing w:val="-2"/>
          <w:rtl/>
          <w:lang w:val="fr-FR" w:eastAsia="fr-FR" w:bidi="ar-MA"/>
        </w:rPr>
        <w:t>139-</w:t>
      </w:r>
      <w:r w:rsidRPr="00AA1EA3">
        <w:rPr>
          <w:rFonts w:hint="cs"/>
          <w:spacing w:val="-2"/>
          <w:rtl/>
          <w:lang w:val="fr-FR" w:eastAsia="fr-FR" w:bidi="ar-MA"/>
        </w:rPr>
        <w:tab/>
      </w:r>
      <w:r w:rsidR="006E14C1" w:rsidRPr="00AA1EA3">
        <w:rPr>
          <w:rFonts w:hint="cs"/>
          <w:spacing w:val="-2"/>
          <w:rtl/>
          <w:lang w:val="fr-FR" w:eastAsia="fr-FR" w:bidi="ar-MA"/>
        </w:rPr>
        <w:t>و</w:t>
      </w:r>
      <w:r w:rsidR="006E14C1" w:rsidRPr="00AA1EA3">
        <w:rPr>
          <w:rFonts w:hint="cs"/>
          <w:spacing w:val="-2"/>
          <w:rtl/>
          <w:lang w:val="fr-FR" w:eastAsia="fr-FR"/>
        </w:rPr>
        <w:t xml:space="preserve">بالإضافة إلى التعويض المادي لهؤلاء الضحايا أو لذوي حقوقهم، قامت الهيئة بتقديم مقترحات وتوصيات لحل قضايا التأهيل النفسي والصحي والإدماج الاجتماعي للضحايا الذين يستحقون ذلك مع حل المشاكل ذات الصبغة القانونية والإدارية والمهنية لهؤلاء الضحايا. وهكذا فقد بلغ العدد الإجمالي للمستفيدين </w:t>
      </w:r>
      <w:r w:rsidR="003946C2" w:rsidRPr="00AA1EA3">
        <w:rPr>
          <w:rFonts w:hint="cs"/>
          <w:spacing w:val="-2"/>
          <w:rtl/>
          <w:lang w:val="fr-FR" w:eastAsia="fr-FR"/>
        </w:rPr>
        <w:t>892 16</w:t>
      </w:r>
      <w:r w:rsidR="006E14C1" w:rsidRPr="00AA1EA3">
        <w:rPr>
          <w:rFonts w:hint="cs"/>
          <w:spacing w:val="-2"/>
          <w:rtl/>
          <w:lang w:val="fr-FR" w:eastAsia="fr-FR"/>
        </w:rPr>
        <w:t xml:space="preserve"> شخصا</w:t>
      </w:r>
      <w:r w:rsidR="003946C2" w:rsidRPr="00AA1EA3">
        <w:rPr>
          <w:rFonts w:hint="cs"/>
          <w:spacing w:val="-2"/>
          <w:rtl/>
          <w:lang w:val="fr-FR" w:eastAsia="fr-FR"/>
        </w:rPr>
        <w:t>ً</w:t>
      </w:r>
      <w:r w:rsidR="006E14C1" w:rsidRPr="00AA1EA3">
        <w:rPr>
          <w:rFonts w:hint="cs"/>
          <w:spacing w:val="-2"/>
          <w:rtl/>
          <w:lang w:val="fr-FR" w:eastAsia="fr-FR"/>
        </w:rPr>
        <w:t xml:space="preserve"> بتكلفة بلغت بتاريخ 3 كانون الأول/ديسم</w:t>
      </w:r>
      <w:r w:rsidR="00AA1EA3" w:rsidRPr="00AA1EA3">
        <w:rPr>
          <w:rFonts w:hint="cs"/>
          <w:spacing w:val="-2"/>
          <w:rtl/>
          <w:lang w:val="fr-FR" w:eastAsia="fr-FR"/>
        </w:rPr>
        <w:t>ب</w:t>
      </w:r>
      <w:r w:rsidR="006E14C1" w:rsidRPr="00AA1EA3">
        <w:rPr>
          <w:rFonts w:hint="cs"/>
          <w:spacing w:val="-2"/>
          <w:rtl/>
          <w:lang w:val="fr-FR" w:eastAsia="fr-FR"/>
        </w:rPr>
        <w:t xml:space="preserve">ر 2008 ما مجموعه </w:t>
      </w:r>
      <w:r w:rsidR="00AA1EA3" w:rsidRPr="00AA1EA3">
        <w:rPr>
          <w:rFonts w:hint="cs"/>
          <w:spacing w:val="-2"/>
          <w:rtl/>
          <w:lang w:val="fr-FR" w:eastAsia="fr-FR"/>
        </w:rPr>
        <w:t xml:space="preserve">395.00 942 665 </w:t>
      </w:r>
      <w:r w:rsidR="006E14C1" w:rsidRPr="00AA1EA3">
        <w:rPr>
          <w:rFonts w:hint="cs"/>
          <w:spacing w:val="-2"/>
          <w:rtl/>
          <w:lang w:val="fr-FR" w:eastAsia="fr-FR"/>
        </w:rPr>
        <w:t>درهم</w:t>
      </w:r>
      <w:r w:rsidR="006E14C1" w:rsidRPr="00AA1EA3">
        <w:rPr>
          <w:rFonts w:hint="cs"/>
          <w:spacing w:val="-2"/>
          <w:rtl/>
          <w:lang w:val="fr-FR" w:eastAsia="fr-FR" w:bidi="ar-MA"/>
        </w:rPr>
        <w:t xml:space="preserve"> (انظر المرفق 6)</w:t>
      </w:r>
      <w:r w:rsidR="006E14C1" w:rsidRPr="00AA1EA3">
        <w:rPr>
          <w:rFonts w:hint="cs"/>
          <w:spacing w:val="-2"/>
          <w:rtl/>
          <w:lang w:val="fr-FR" w:eastAsia="fr-FR"/>
        </w:rPr>
        <w:t>.</w:t>
      </w:r>
    </w:p>
    <w:p w:rsidR="006E14C1" w:rsidRPr="00C30388" w:rsidRDefault="009F367C" w:rsidP="00C30388">
      <w:pPr>
        <w:pStyle w:val="SingleTxtGA"/>
        <w:rPr>
          <w:rFonts w:hint="cs"/>
          <w:spacing w:val="-2"/>
          <w:lang w:val="fr-FR" w:eastAsia="fr-FR"/>
        </w:rPr>
      </w:pPr>
      <w:r w:rsidRPr="00C30388">
        <w:rPr>
          <w:rFonts w:hint="cs"/>
          <w:spacing w:val="-2"/>
          <w:rtl/>
          <w:lang w:val="fr-FR" w:eastAsia="fr-FR" w:bidi="ar-MA"/>
        </w:rPr>
        <w:t>140-</w:t>
      </w:r>
      <w:r w:rsidRPr="00C30388">
        <w:rPr>
          <w:rFonts w:hint="cs"/>
          <w:spacing w:val="-2"/>
          <w:rtl/>
          <w:lang w:val="fr-FR" w:eastAsia="fr-FR" w:bidi="ar-MA"/>
        </w:rPr>
        <w:tab/>
      </w:r>
      <w:r w:rsidR="006E14C1" w:rsidRPr="00C30388">
        <w:rPr>
          <w:rFonts w:hint="cs"/>
          <w:spacing w:val="-2"/>
          <w:rtl/>
          <w:lang w:val="fr-FR" w:eastAsia="fr-FR" w:bidi="ar-MA"/>
        </w:rPr>
        <w:t>وبالنظر إلى اعتبارات تتعلق بكون بعض الجهات والجماعات قد عانت بشكل جماعي من تبعات أزمات العنف السياسي وما استتبعه ذلك من خروقات، فقد أولت الهيئة مكانة خاصة للنوع الاجتماعي في تلقي الشكايات ومعالجة ملفات الضحايا. كما أولت الهيئة أهمية خاصة لجبر الضرر الجماعي حيث أوصت باعتماد دعم برامج التنمية الاجتماعية والا</w:t>
      </w:r>
      <w:r w:rsidR="00AA1EA3" w:rsidRPr="00C30388">
        <w:rPr>
          <w:rFonts w:hint="cs"/>
          <w:spacing w:val="-2"/>
          <w:rtl/>
          <w:lang w:val="fr-FR" w:eastAsia="fr-FR" w:bidi="ar-MA"/>
        </w:rPr>
        <w:t>ق</w:t>
      </w:r>
      <w:r w:rsidR="006E14C1" w:rsidRPr="00C30388">
        <w:rPr>
          <w:rFonts w:hint="cs"/>
          <w:spacing w:val="-2"/>
          <w:rtl/>
          <w:lang w:val="fr-FR" w:eastAsia="fr-FR" w:bidi="ar-MA"/>
        </w:rPr>
        <w:t>تصادية والثقافية لصالح عدد من المدن والقرى والجهات، وأوصت بالتحويل الإيجابي لمراكز الاعتقال القديمة وغير الق</w:t>
      </w:r>
      <w:r w:rsidR="00966A2D">
        <w:rPr>
          <w:rFonts w:hint="cs"/>
          <w:spacing w:val="-2"/>
          <w:rtl/>
          <w:lang w:val="fr-FR" w:eastAsia="fr-FR" w:bidi="ar-MA"/>
        </w:rPr>
        <w:t>انونية إلى أماكن لحفظ الذاكرة و</w:t>
      </w:r>
      <w:r w:rsidR="006E14C1" w:rsidRPr="00C30388">
        <w:rPr>
          <w:rFonts w:hint="cs"/>
          <w:spacing w:val="-2"/>
          <w:rtl/>
          <w:lang w:val="fr-FR" w:eastAsia="fr-FR" w:bidi="ar-MA"/>
        </w:rPr>
        <w:t>التربية على قيم حقوق الإنسان.</w:t>
      </w:r>
    </w:p>
    <w:p w:rsidR="006E14C1" w:rsidRPr="00B62E8C" w:rsidRDefault="009F367C" w:rsidP="00AA1EA3">
      <w:pPr>
        <w:pStyle w:val="SingleTxtGA"/>
        <w:rPr>
          <w:rFonts w:hint="cs"/>
          <w:lang w:val="fr-FR" w:eastAsia="fr-FR"/>
        </w:rPr>
      </w:pPr>
      <w:r>
        <w:rPr>
          <w:rFonts w:hint="cs"/>
          <w:rtl/>
          <w:lang w:val="fr-FR" w:eastAsia="fr-FR" w:bidi="ar-MA"/>
        </w:rPr>
        <w:t>141-</w:t>
      </w:r>
      <w:r>
        <w:rPr>
          <w:rFonts w:hint="cs"/>
          <w:rtl/>
          <w:lang w:val="fr-FR" w:eastAsia="fr-FR" w:bidi="ar-MA"/>
        </w:rPr>
        <w:tab/>
      </w:r>
      <w:r w:rsidR="006E14C1" w:rsidRPr="00B62E8C">
        <w:rPr>
          <w:rFonts w:hint="cs"/>
          <w:rtl/>
          <w:lang w:val="fr-FR" w:eastAsia="fr-FR" w:bidi="ar-MA"/>
        </w:rPr>
        <w:t xml:space="preserve">كما تم تخويل ضحايا الانتهاكات الجسيمة لحقوق الإنسان الاستفادة من نظام التغطية الصحية التي من شأنها تمكينهم من تغطية توافق نظام التأمين الإجباري عن الأمراض بتدبير من الصندوق الوطني لمنظمات الاحتياط الاجتماعي على أن تتكفل الدولة بتسديد نفقات الانخراط في هذه التغطية عن الضحايا إلى المؤسسة التي كلفت بتدبير وتنفيذ هذه التغطية. وقد بلغ العدد الإجمالي للمستفيدين من هذه التغطية الصحية </w:t>
      </w:r>
      <w:r w:rsidR="00AA1EA3">
        <w:rPr>
          <w:rFonts w:hint="cs"/>
          <w:rtl/>
          <w:lang w:val="fr-FR" w:eastAsia="fr-FR" w:bidi="ar-MA"/>
        </w:rPr>
        <w:t>000 12</w:t>
      </w:r>
      <w:r w:rsidR="006E14C1" w:rsidRPr="00B62E8C">
        <w:rPr>
          <w:rFonts w:hint="cs"/>
          <w:rtl/>
          <w:lang w:val="fr-FR" w:eastAsia="fr-FR" w:bidi="ar-MA"/>
        </w:rPr>
        <w:t xml:space="preserve"> شخصا</w:t>
      </w:r>
      <w:r w:rsidR="00AA1EA3">
        <w:rPr>
          <w:rFonts w:hint="cs"/>
          <w:rtl/>
          <w:lang w:val="fr-FR" w:eastAsia="fr-FR" w:bidi="ar-MA"/>
        </w:rPr>
        <w:t>ً و</w:t>
      </w:r>
      <w:r w:rsidR="006E14C1" w:rsidRPr="00B62E8C">
        <w:rPr>
          <w:rFonts w:hint="cs"/>
          <w:rtl/>
          <w:lang w:val="fr-FR" w:eastAsia="fr-FR" w:bidi="ar-MA"/>
        </w:rPr>
        <w:t>هو ما يوضحه الجدول التالي:</w:t>
      </w:r>
    </w:p>
    <w:p w:rsidR="006E14C1" w:rsidRPr="00C30388" w:rsidRDefault="006E14C1" w:rsidP="00C30388">
      <w:pPr>
        <w:spacing w:after="120" w:line="380" w:lineRule="exact"/>
        <w:ind w:left="1247"/>
        <w:rPr>
          <w:rFonts w:hint="cs"/>
          <w:b/>
          <w:bCs/>
          <w:rtl/>
          <w:lang w:val="fr-FR" w:eastAsia="fr-FR" w:bidi="ar-MA"/>
        </w:rPr>
      </w:pPr>
      <w:r w:rsidRPr="00C30388">
        <w:rPr>
          <w:rFonts w:hint="cs"/>
          <w:b/>
          <w:bCs/>
          <w:rtl/>
          <w:lang w:val="fr-FR" w:eastAsia="fr-FR" w:bidi="ar-MA"/>
        </w:rPr>
        <w:t>معطيات حول تفعيل توصيات هيئة الإنصاف والمصالحة</w:t>
      </w:r>
    </w:p>
    <w:tbl>
      <w:tblPr>
        <w:bidiVisual/>
        <w:tblW w:w="7413" w:type="dxa"/>
        <w:tblInd w:w="1319" w:type="dxa"/>
        <w:tblBorders>
          <w:top w:val="single" w:sz="4" w:space="0" w:color="auto"/>
          <w:bottom w:val="single" w:sz="12" w:space="0" w:color="auto"/>
        </w:tblBorders>
        <w:tblLook w:val="01E0" w:firstRow="1" w:lastRow="1" w:firstColumn="1" w:lastColumn="1" w:noHBand="0" w:noVBand="0"/>
      </w:tblPr>
      <w:tblGrid>
        <w:gridCol w:w="1853"/>
        <w:gridCol w:w="1853"/>
        <w:gridCol w:w="1853"/>
        <w:gridCol w:w="1854"/>
      </w:tblGrid>
      <w:tr w:rsidR="00C30388" w:rsidRPr="00C30388" w:rsidTr="00F2164D">
        <w:tc>
          <w:tcPr>
            <w:tcW w:w="1853" w:type="dxa"/>
            <w:tcBorders>
              <w:top w:val="single" w:sz="4" w:space="0" w:color="auto"/>
              <w:bottom w:val="single" w:sz="12" w:space="0" w:color="auto"/>
            </w:tcBorders>
            <w:vAlign w:val="bottom"/>
          </w:tcPr>
          <w:p w:rsidR="006E14C1" w:rsidRPr="00C30388" w:rsidRDefault="00966A2D" w:rsidP="00F2164D">
            <w:pPr>
              <w:pStyle w:val="SingleTxtGA"/>
              <w:spacing w:before="40" w:after="40" w:line="290" w:lineRule="exact"/>
              <w:ind w:left="0" w:right="0"/>
              <w:jc w:val="left"/>
              <w:rPr>
                <w:rFonts w:hint="cs"/>
                <w:i/>
                <w:iCs/>
                <w:sz w:val="18"/>
                <w:szCs w:val="26"/>
                <w:rtl/>
                <w:lang w:val="fr-FR" w:eastAsia="fr-FR" w:bidi="ar-MA"/>
              </w:rPr>
            </w:pPr>
            <w:r>
              <w:rPr>
                <w:rFonts w:hint="cs"/>
                <w:i/>
                <w:iCs/>
                <w:sz w:val="18"/>
                <w:szCs w:val="26"/>
                <w:rtl/>
                <w:lang w:val="fr-FR" w:eastAsia="fr-FR" w:bidi="ar-MA"/>
              </w:rPr>
              <w:t xml:space="preserve">الأشخاص المستفيدون </w:t>
            </w:r>
            <w:r w:rsidR="006E14C1" w:rsidRPr="00C30388">
              <w:rPr>
                <w:rFonts w:hint="cs"/>
                <w:i/>
                <w:iCs/>
                <w:sz w:val="18"/>
                <w:szCs w:val="26"/>
                <w:rtl/>
                <w:lang w:val="fr-FR" w:eastAsia="fr-FR" w:bidi="ar-MA"/>
              </w:rPr>
              <w:t>من التغطية الصحية</w:t>
            </w:r>
          </w:p>
        </w:tc>
        <w:tc>
          <w:tcPr>
            <w:tcW w:w="1853" w:type="dxa"/>
            <w:tcBorders>
              <w:top w:val="single" w:sz="4" w:space="0" w:color="auto"/>
              <w:bottom w:val="single" w:sz="12" w:space="0" w:color="auto"/>
            </w:tcBorders>
            <w:vAlign w:val="bottom"/>
          </w:tcPr>
          <w:p w:rsidR="006E14C1" w:rsidRPr="00C30388" w:rsidRDefault="006E14C1" w:rsidP="00F2164D">
            <w:pPr>
              <w:pStyle w:val="SingleTxtGA"/>
              <w:spacing w:before="40" w:after="40" w:line="290" w:lineRule="exact"/>
              <w:ind w:left="0" w:right="0"/>
              <w:jc w:val="left"/>
              <w:rPr>
                <w:rFonts w:hint="cs"/>
                <w:i/>
                <w:iCs/>
                <w:sz w:val="18"/>
                <w:szCs w:val="26"/>
                <w:rtl/>
                <w:lang w:val="fr-FR" w:eastAsia="fr-FR" w:bidi="ar-MA"/>
              </w:rPr>
            </w:pPr>
            <w:r w:rsidRPr="00C30388">
              <w:rPr>
                <w:rFonts w:hint="cs"/>
                <w:i/>
                <w:iCs/>
                <w:sz w:val="18"/>
                <w:szCs w:val="26"/>
                <w:rtl/>
                <w:lang w:val="fr-FR" w:eastAsia="fr-FR" w:bidi="ar-MA"/>
              </w:rPr>
              <w:t>المستفيدون من الإدماج الاجتماعي</w:t>
            </w:r>
          </w:p>
        </w:tc>
        <w:tc>
          <w:tcPr>
            <w:tcW w:w="1853" w:type="dxa"/>
            <w:tcBorders>
              <w:top w:val="single" w:sz="4" w:space="0" w:color="auto"/>
              <w:bottom w:val="single" w:sz="12" w:space="0" w:color="auto"/>
            </w:tcBorders>
            <w:vAlign w:val="bottom"/>
          </w:tcPr>
          <w:p w:rsidR="006E14C1" w:rsidRPr="00C30388" w:rsidRDefault="006E14C1" w:rsidP="00F2164D">
            <w:pPr>
              <w:pStyle w:val="SingleTxtGA"/>
              <w:spacing w:before="40" w:after="40" w:line="290" w:lineRule="exact"/>
              <w:ind w:left="0" w:right="0"/>
              <w:rPr>
                <w:rFonts w:hint="cs"/>
                <w:i/>
                <w:iCs/>
                <w:sz w:val="18"/>
                <w:szCs w:val="26"/>
                <w:rtl/>
                <w:lang w:val="fr-FR" w:eastAsia="fr-FR" w:bidi="ar-MA"/>
              </w:rPr>
            </w:pPr>
            <w:r w:rsidRPr="00C30388">
              <w:rPr>
                <w:rFonts w:hint="cs"/>
                <w:i/>
                <w:iCs/>
                <w:sz w:val="18"/>
                <w:szCs w:val="26"/>
                <w:rtl/>
                <w:lang w:val="fr-FR" w:eastAsia="fr-FR" w:bidi="ar-MA"/>
              </w:rPr>
              <w:t>تسوية الوضعية الإدارية</w:t>
            </w:r>
          </w:p>
        </w:tc>
        <w:tc>
          <w:tcPr>
            <w:tcW w:w="1854" w:type="dxa"/>
            <w:tcBorders>
              <w:top w:val="single" w:sz="4" w:space="0" w:color="auto"/>
              <w:bottom w:val="single" w:sz="12" w:space="0" w:color="auto"/>
            </w:tcBorders>
            <w:vAlign w:val="bottom"/>
          </w:tcPr>
          <w:p w:rsidR="006E14C1" w:rsidRPr="00C30388" w:rsidRDefault="006E14C1" w:rsidP="00F2164D">
            <w:pPr>
              <w:pStyle w:val="SingleTxtGA"/>
              <w:spacing w:before="40" w:after="40" w:line="290" w:lineRule="exact"/>
              <w:ind w:left="0" w:right="0"/>
              <w:rPr>
                <w:rFonts w:hint="cs"/>
                <w:i/>
                <w:iCs/>
                <w:sz w:val="18"/>
                <w:szCs w:val="26"/>
                <w:rtl/>
                <w:lang w:val="fr-FR" w:eastAsia="fr-FR" w:bidi="ar-MA"/>
              </w:rPr>
            </w:pPr>
            <w:r w:rsidRPr="00C30388">
              <w:rPr>
                <w:rFonts w:hint="cs"/>
                <w:i/>
                <w:iCs/>
                <w:sz w:val="18"/>
                <w:szCs w:val="26"/>
                <w:rtl/>
                <w:lang w:val="fr-FR" w:eastAsia="fr-FR" w:bidi="ar-MA"/>
              </w:rPr>
              <w:t>المستفيدون من التعويض</w:t>
            </w:r>
          </w:p>
        </w:tc>
      </w:tr>
      <w:tr w:rsidR="00C30388" w:rsidRPr="00B62E8C" w:rsidTr="00F2164D">
        <w:tc>
          <w:tcPr>
            <w:tcW w:w="1853" w:type="dxa"/>
            <w:tcBorders>
              <w:top w:val="single" w:sz="12" w:space="0" w:color="auto"/>
            </w:tcBorders>
          </w:tcPr>
          <w:p w:rsidR="006E14C1" w:rsidRPr="00C30388" w:rsidRDefault="00C30388" w:rsidP="00F2164D">
            <w:pPr>
              <w:pStyle w:val="SingleTxtGA"/>
              <w:spacing w:before="40" w:after="40" w:line="290" w:lineRule="exact"/>
              <w:ind w:left="0" w:right="0"/>
              <w:rPr>
                <w:rFonts w:hint="cs"/>
                <w:sz w:val="18"/>
                <w:szCs w:val="26"/>
                <w:rtl/>
                <w:lang w:val="fr-FR" w:eastAsia="fr-FR" w:bidi="ar-MA"/>
              </w:rPr>
            </w:pPr>
            <w:r>
              <w:rPr>
                <w:rFonts w:hint="cs"/>
                <w:sz w:val="18"/>
                <w:szCs w:val="26"/>
                <w:rtl/>
                <w:lang w:val="fr-FR" w:eastAsia="fr-FR" w:bidi="ar-MA"/>
              </w:rPr>
              <w:t>087 3</w:t>
            </w:r>
          </w:p>
        </w:tc>
        <w:tc>
          <w:tcPr>
            <w:tcW w:w="1853" w:type="dxa"/>
            <w:tcBorders>
              <w:top w:val="single" w:sz="12" w:space="0" w:color="auto"/>
            </w:tcBorders>
          </w:tcPr>
          <w:p w:rsidR="006E14C1" w:rsidRPr="00C30388" w:rsidRDefault="006E14C1" w:rsidP="00F2164D">
            <w:pPr>
              <w:pStyle w:val="SingleTxtGA"/>
              <w:spacing w:before="40" w:after="40" w:line="290" w:lineRule="exact"/>
              <w:ind w:left="0" w:right="0"/>
              <w:rPr>
                <w:rFonts w:hint="cs"/>
                <w:sz w:val="18"/>
                <w:szCs w:val="26"/>
                <w:rtl/>
                <w:lang w:val="fr-FR" w:eastAsia="fr-FR" w:bidi="ar-MA"/>
              </w:rPr>
            </w:pPr>
            <w:r w:rsidRPr="00C30388">
              <w:rPr>
                <w:rFonts w:hint="cs"/>
                <w:sz w:val="18"/>
                <w:szCs w:val="26"/>
                <w:rtl/>
                <w:lang w:val="fr-FR" w:eastAsia="fr-FR" w:bidi="ar-MA"/>
              </w:rPr>
              <w:t>770</w:t>
            </w:r>
          </w:p>
        </w:tc>
        <w:tc>
          <w:tcPr>
            <w:tcW w:w="1853" w:type="dxa"/>
            <w:tcBorders>
              <w:top w:val="single" w:sz="12" w:space="0" w:color="auto"/>
            </w:tcBorders>
          </w:tcPr>
          <w:p w:rsidR="006E14C1" w:rsidRPr="00C30388" w:rsidRDefault="006E14C1" w:rsidP="00F2164D">
            <w:pPr>
              <w:pStyle w:val="SingleTxtGA"/>
              <w:spacing w:before="40" w:after="40" w:line="290" w:lineRule="exact"/>
              <w:ind w:left="0" w:right="0"/>
              <w:rPr>
                <w:rFonts w:hint="cs"/>
                <w:sz w:val="18"/>
                <w:szCs w:val="26"/>
                <w:rtl/>
                <w:lang w:val="fr-FR" w:eastAsia="fr-FR" w:bidi="ar-MA"/>
              </w:rPr>
            </w:pPr>
            <w:r w:rsidRPr="00C30388">
              <w:rPr>
                <w:rFonts w:hint="cs"/>
                <w:sz w:val="18"/>
                <w:szCs w:val="26"/>
                <w:rtl/>
                <w:lang w:val="fr-FR" w:eastAsia="fr-FR" w:bidi="ar-MA"/>
              </w:rPr>
              <w:t>90</w:t>
            </w:r>
          </w:p>
        </w:tc>
        <w:tc>
          <w:tcPr>
            <w:tcW w:w="1854" w:type="dxa"/>
            <w:tcBorders>
              <w:top w:val="single" w:sz="12" w:space="0" w:color="auto"/>
            </w:tcBorders>
          </w:tcPr>
          <w:p w:rsidR="006E14C1" w:rsidRPr="00C30388" w:rsidRDefault="00C30388" w:rsidP="00F2164D">
            <w:pPr>
              <w:pStyle w:val="SingleTxtGA"/>
              <w:spacing w:before="40" w:after="40" w:line="290" w:lineRule="exact"/>
              <w:ind w:left="0" w:right="0"/>
              <w:rPr>
                <w:rFonts w:hint="cs"/>
                <w:sz w:val="18"/>
                <w:szCs w:val="26"/>
                <w:rtl/>
                <w:lang w:val="fr-FR" w:eastAsia="fr-FR" w:bidi="ar-MA"/>
              </w:rPr>
            </w:pPr>
            <w:r>
              <w:rPr>
                <w:rFonts w:hint="cs"/>
                <w:sz w:val="18"/>
                <w:szCs w:val="26"/>
                <w:rtl/>
                <w:lang w:val="fr-FR" w:eastAsia="fr-FR" w:bidi="ar-MA"/>
              </w:rPr>
              <w:t>892 16</w:t>
            </w:r>
          </w:p>
        </w:tc>
      </w:tr>
      <w:tr w:rsidR="00C30388" w:rsidRPr="00B62E8C" w:rsidTr="00F2164D">
        <w:tc>
          <w:tcPr>
            <w:tcW w:w="1853" w:type="dxa"/>
          </w:tcPr>
          <w:p w:rsidR="006E14C1" w:rsidRPr="00C30388" w:rsidRDefault="006E14C1" w:rsidP="00F2164D">
            <w:pPr>
              <w:pStyle w:val="SingleTxtGA"/>
              <w:spacing w:before="40" w:after="40" w:line="290" w:lineRule="exact"/>
              <w:ind w:left="0" w:right="0"/>
              <w:rPr>
                <w:rFonts w:hint="cs"/>
                <w:sz w:val="18"/>
                <w:szCs w:val="26"/>
                <w:rtl/>
                <w:lang w:val="fr-FR" w:eastAsia="fr-FR" w:bidi="ar-MA"/>
              </w:rPr>
            </w:pPr>
            <w:r w:rsidRPr="00C30388">
              <w:rPr>
                <w:rFonts w:hint="cs"/>
                <w:sz w:val="18"/>
                <w:szCs w:val="26"/>
                <w:rtl/>
                <w:lang w:val="fr-FR" w:eastAsia="fr-FR" w:bidi="ar-MA"/>
              </w:rPr>
              <w:t>في طور الإنجاز 702</w:t>
            </w:r>
          </w:p>
        </w:tc>
        <w:tc>
          <w:tcPr>
            <w:tcW w:w="1853" w:type="dxa"/>
          </w:tcPr>
          <w:p w:rsidR="006E14C1" w:rsidRPr="00C30388" w:rsidRDefault="006E14C1" w:rsidP="00F2164D">
            <w:pPr>
              <w:pStyle w:val="SingleTxtGA"/>
              <w:spacing w:before="40" w:after="40" w:line="290" w:lineRule="exact"/>
              <w:ind w:left="0" w:right="0"/>
              <w:rPr>
                <w:rFonts w:hint="cs"/>
                <w:sz w:val="18"/>
                <w:szCs w:val="26"/>
                <w:rtl/>
                <w:lang w:val="fr-FR" w:eastAsia="fr-FR" w:bidi="ar-MA"/>
              </w:rPr>
            </w:pPr>
            <w:r w:rsidRPr="00C30388">
              <w:rPr>
                <w:rFonts w:hint="cs"/>
                <w:sz w:val="18"/>
                <w:szCs w:val="26"/>
                <w:rtl/>
                <w:lang w:val="fr-FR" w:eastAsia="fr-FR" w:bidi="ar-MA"/>
              </w:rPr>
              <w:t>في طور الإنجاز 247</w:t>
            </w:r>
          </w:p>
        </w:tc>
        <w:tc>
          <w:tcPr>
            <w:tcW w:w="1853" w:type="dxa"/>
          </w:tcPr>
          <w:p w:rsidR="006E14C1" w:rsidRPr="00C30388" w:rsidRDefault="006E14C1" w:rsidP="00F2164D">
            <w:pPr>
              <w:pStyle w:val="SingleTxtGA"/>
              <w:spacing w:before="40" w:after="40" w:line="290" w:lineRule="exact"/>
              <w:ind w:left="0" w:right="0"/>
              <w:rPr>
                <w:rFonts w:hint="cs"/>
                <w:sz w:val="18"/>
                <w:szCs w:val="26"/>
                <w:rtl/>
                <w:lang w:val="fr-FR" w:eastAsia="fr-FR" w:bidi="ar-MA"/>
              </w:rPr>
            </w:pPr>
            <w:r w:rsidRPr="00C30388">
              <w:rPr>
                <w:rFonts w:hint="cs"/>
                <w:sz w:val="18"/>
                <w:szCs w:val="26"/>
                <w:rtl/>
                <w:lang w:val="fr-FR" w:eastAsia="fr-FR" w:bidi="ar-MA"/>
              </w:rPr>
              <w:t>في طور الإنجاز 247</w:t>
            </w:r>
          </w:p>
        </w:tc>
        <w:tc>
          <w:tcPr>
            <w:tcW w:w="1854" w:type="dxa"/>
          </w:tcPr>
          <w:p w:rsidR="006E14C1" w:rsidRPr="00C30388" w:rsidRDefault="006E14C1" w:rsidP="00F2164D">
            <w:pPr>
              <w:pStyle w:val="SingleTxtGA"/>
              <w:spacing w:before="40" w:after="40" w:line="290" w:lineRule="exact"/>
              <w:ind w:left="0" w:right="0"/>
              <w:rPr>
                <w:rFonts w:hint="cs"/>
                <w:sz w:val="18"/>
                <w:szCs w:val="26"/>
                <w:rtl/>
                <w:lang w:val="fr-FR" w:eastAsia="fr-FR" w:bidi="ar-MA"/>
              </w:rPr>
            </w:pPr>
          </w:p>
        </w:tc>
      </w:tr>
    </w:tbl>
    <w:p w:rsidR="006E14C1" w:rsidRPr="00B62E8C" w:rsidRDefault="00C30388" w:rsidP="00C30388">
      <w:pPr>
        <w:pStyle w:val="H1GA"/>
        <w:jc w:val="left"/>
      </w:pPr>
      <w:r>
        <w:rPr>
          <w:rFonts w:hint="cs"/>
          <w:rtl/>
        </w:rPr>
        <w:tab/>
      </w:r>
      <w:r>
        <w:rPr>
          <w:rFonts w:hint="cs"/>
          <w:rtl/>
        </w:rPr>
        <w:tab/>
      </w:r>
      <w:r w:rsidR="006E14C1" w:rsidRPr="00B62E8C">
        <w:rPr>
          <w:rFonts w:hint="cs"/>
          <w:rtl/>
        </w:rPr>
        <w:t>المادة 15</w:t>
      </w:r>
      <w:r>
        <w:rPr>
          <w:rtl/>
        </w:rPr>
        <w:br/>
      </w:r>
      <w:r w:rsidR="006E14C1" w:rsidRPr="00B62E8C">
        <w:rPr>
          <w:rFonts w:hint="cs"/>
          <w:rtl/>
        </w:rPr>
        <w:t>عدم الأخذ بالاعتراف الناجم عن أعمال التعذيب</w:t>
      </w:r>
    </w:p>
    <w:p w:rsidR="006E14C1" w:rsidRPr="00B62E8C" w:rsidRDefault="00C30388" w:rsidP="0057783A">
      <w:pPr>
        <w:pStyle w:val="SingleTxtGA"/>
        <w:rPr>
          <w:rFonts w:hint="cs"/>
        </w:rPr>
      </w:pPr>
      <w:r>
        <w:rPr>
          <w:rFonts w:hint="cs"/>
          <w:rtl/>
        </w:rPr>
        <w:t>142-</w:t>
      </w:r>
      <w:r>
        <w:rPr>
          <w:rFonts w:hint="cs"/>
          <w:rtl/>
        </w:rPr>
        <w:tab/>
      </w:r>
      <w:r w:rsidR="006E14C1" w:rsidRPr="00B62E8C">
        <w:rPr>
          <w:rFonts w:hint="cs"/>
          <w:rtl/>
        </w:rPr>
        <w:t>تنص المادة 293 من قانون المسطرة الجنائية المغربي على أن الاعتراف يخضع كغيره من وسائل الإثبات للسلطة التقديرية للقضاة كما أنه لا يعتد بكل اعتراف ثبت انتزاعه بالعنف والإكراه</w:t>
      </w:r>
      <w:r w:rsidR="006E14C1" w:rsidRPr="00B62E8C">
        <w:rPr>
          <w:rFonts w:hint="cs"/>
          <w:rtl/>
          <w:lang w:bidi="ar-MA"/>
        </w:rPr>
        <w:t xml:space="preserve">، بل إن </w:t>
      </w:r>
      <w:r w:rsidR="006E14C1" w:rsidRPr="00B62E8C">
        <w:rPr>
          <w:rFonts w:hint="cs"/>
          <w:rtl/>
        </w:rPr>
        <w:t xml:space="preserve">مرتكب العنف أو الإكراه </w:t>
      </w:r>
      <w:r w:rsidR="006E14C1" w:rsidRPr="00B62E8C">
        <w:rPr>
          <w:rFonts w:hint="cs"/>
          <w:rtl/>
          <w:lang w:bidi="ar-MA"/>
        </w:rPr>
        <w:t xml:space="preserve">يتعرض </w:t>
      </w:r>
      <w:r w:rsidR="006E14C1" w:rsidRPr="00B62E8C">
        <w:rPr>
          <w:rFonts w:hint="cs"/>
          <w:rtl/>
        </w:rPr>
        <w:t>للعقوبات المنصوص عليها في القانون الجنائي.</w:t>
      </w:r>
    </w:p>
    <w:p w:rsidR="006E14C1" w:rsidRPr="00B62E8C" w:rsidRDefault="00C30388" w:rsidP="00C30388">
      <w:pPr>
        <w:pStyle w:val="SingleTxtGA"/>
        <w:rPr>
          <w:rFonts w:hint="cs"/>
        </w:rPr>
      </w:pPr>
      <w:r>
        <w:rPr>
          <w:rFonts w:hint="cs"/>
          <w:rtl/>
        </w:rPr>
        <w:t>143-</w:t>
      </w:r>
      <w:r>
        <w:rPr>
          <w:rFonts w:hint="cs"/>
          <w:rtl/>
        </w:rPr>
        <w:tab/>
      </w:r>
      <w:r w:rsidR="006E14C1" w:rsidRPr="00B62E8C">
        <w:rPr>
          <w:rFonts w:hint="cs"/>
          <w:rtl/>
        </w:rPr>
        <w:t xml:space="preserve">واستجابة لانشغالات اللجنة بخصوص هذه المسألة على ضوء التقرير الأخير المقدم من المغرب </w:t>
      </w:r>
      <w:r w:rsidR="006E14C1" w:rsidRPr="00B62E8C">
        <w:t>(CAT/C/CR/31/2)</w:t>
      </w:r>
      <w:r w:rsidR="006E14C1" w:rsidRPr="00B62E8C">
        <w:rPr>
          <w:rFonts w:hint="cs"/>
          <w:rtl/>
          <w:lang w:bidi="ar-MA"/>
        </w:rPr>
        <w:t>،</w:t>
      </w:r>
      <w:r w:rsidR="006E14C1" w:rsidRPr="00B62E8C">
        <w:rPr>
          <w:rFonts w:hint="cs"/>
          <w:rtl/>
        </w:rPr>
        <w:t xml:space="preserve"> الفقرة </w:t>
      </w:r>
      <w:r>
        <w:rPr>
          <w:rFonts w:hint="cs"/>
          <w:rtl/>
          <w:lang w:bidi="ar-MA"/>
        </w:rPr>
        <w:t>5</w:t>
      </w:r>
      <w:r w:rsidR="006E14C1" w:rsidRPr="00B62E8C">
        <w:rPr>
          <w:rFonts w:hint="cs"/>
          <w:rtl/>
          <w:lang w:bidi="ar-MA"/>
        </w:rPr>
        <w:t xml:space="preserve">(ز)، نص القانون المغربي على أن </w:t>
      </w:r>
      <w:r w:rsidR="006E14C1" w:rsidRPr="00B62E8C">
        <w:rPr>
          <w:rFonts w:hint="cs"/>
          <w:rtl/>
        </w:rPr>
        <w:t>كل اعتراف يتم تحت تأثير التعذيب</w:t>
      </w:r>
      <w:r w:rsidR="006E14C1" w:rsidRPr="00B62E8C">
        <w:rPr>
          <w:rFonts w:hint="cs"/>
          <w:rtl/>
          <w:lang w:bidi="ar-MA"/>
        </w:rPr>
        <w:t xml:space="preserve"> يعد</w:t>
      </w:r>
      <w:r w:rsidR="006E14C1" w:rsidRPr="00B62E8C">
        <w:rPr>
          <w:rFonts w:hint="cs"/>
          <w:rtl/>
        </w:rPr>
        <w:t xml:space="preserve"> باطلا ولا ينتج أي أثر، على اعتبار أن هذا البطلان مرتبط بالنظام العام لكونه يستهدف حماية المصلحة العامة، وليس مصلحة خاصة فقط. وبهذا يتب</w:t>
      </w:r>
      <w:r>
        <w:rPr>
          <w:rFonts w:hint="cs"/>
          <w:rtl/>
        </w:rPr>
        <w:t>ي</w:t>
      </w:r>
      <w:r w:rsidR="006E14C1" w:rsidRPr="00B62E8C">
        <w:rPr>
          <w:rFonts w:hint="cs"/>
          <w:rtl/>
        </w:rPr>
        <w:t>ن أن المشرع لم يقف عند حد إبطال الاعتراف المنتزع بالإكرا</w:t>
      </w:r>
      <w:r>
        <w:rPr>
          <w:rFonts w:hint="cs"/>
          <w:rtl/>
        </w:rPr>
        <w:t>ه حرصا منه على مشروعية الدليل و</w:t>
      </w:r>
      <w:r w:rsidR="006E14C1" w:rsidRPr="00B62E8C">
        <w:rPr>
          <w:rFonts w:hint="cs"/>
          <w:rtl/>
        </w:rPr>
        <w:t>إنما نص صراحة على مسؤولية مرتكبه جنائيا</w:t>
      </w:r>
      <w:r>
        <w:rPr>
          <w:rFonts w:hint="cs"/>
          <w:rtl/>
        </w:rPr>
        <w:t>ً</w:t>
      </w:r>
      <w:r w:rsidR="006E14C1" w:rsidRPr="00B62E8C">
        <w:rPr>
          <w:rFonts w:hint="cs"/>
          <w:rtl/>
        </w:rPr>
        <w:t>، لزجر كل الأفعال والممارسات التي تس</w:t>
      </w:r>
      <w:r>
        <w:rPr>
          <w:rFonts w:hint="cs"/>
          <w:rtl/>
        </w:rPr>
        <w:t>يء إلى حقوق الإنسان</w:t>
      </w:r>
      <w:r w:rsidR="006E14C1" w:rsidRPr="00B62E8C">
        <w:rPr>
          <w:rFonts w:hint="cs"/>
          <w:rtl/>
        </w:rPr>
        <w:t>.</w:t>
      </w:r>
    </w:p>
    <w:p w:rsidR="006E14C1" w:rsidRPr="00B62E8C" w:rsidRDefault="00C30388" w:rsidP="0057783A">
      <w:pPr>
        <w:pStyle w:val="SingleTxtGA"/>
        <w:rPr>
          <w:rFonts w:hint="cs"/>
        </w:rPr>
      </w:pPr>
      <w:r>
        <w:rPr>
          <w:rFonts w:hint="cs"/>
          <w:rtl/>
        </w:rPr>
        <w:t>144-</w:t>
      </w:r>
      <w:r>
        <w:rPr>
          <w:rFonts w:hint="cs"/>
          <w:rtl/>
        </w:rPr>
        <w:tab/>
      </w:r>
      <w:r w:rsidR="006E14C1" w:rsidRPr="00B62E8C">
        <w:rPr>
          <w:rFonts w:hint="cs"/>
          <w:rtl/>
        </w:rPr>
        <w:t>وقد اعتبر المجلس الأعلى أن</w:t>
      </w:r>
      <w:r>
        <w:rPr>
          <w:rFonts w:hint="cs"/>
          <w:rtl/>
        </w:rPr>
        <w:t xml:space="preserve"> "</w:t>
      </w:r>
      <w:r w:rsidR="006E14C1" w:rsidRPr="00B62E8C">
        <w:rPr>
          <w:rFonts w:hint="cs"/>
          <w:rtl/>
        </w:rPr>
        <w:t>الاعتراف الصادر تحت تأثير التعذيب يعد سببا</w:t>
      </w:r>
      <w:r>
        <w:rPr>
          <w:rFonts w:hint="cs"/>
          <w:rtl/>
        </w:rPr>
        <w:t>ً</w:t>
      </w:r>
      <w:r w:rsidR="006E14C1" w:rsidRPr="00B62E8C">
        <w:rPr>
          <w:rFonts w:hint="cs"/>
          <w:rtl/>
        </w:rPr>
        <w:t xml:space="preserve"> </w:t>
      </w:r>
      <w:r w:rsidR="006E14C1" w:rsidRPr="00B62E8C">
        <w:rPr>
          <w:rFonts w:hint="cs"/>
          <w:rtl/>
          <w:lang w:bidi="ar-MA"/>
        </w:rPr>
        <w:t>ل</w:t>
      </w:r>
      <w:r w:rsidR="006E14C1" w:rsidRPr="00B62E8C">
        <w:rPr>
          <w:rFonts w:hint="cs"/>
          <w:rtl/>
        </w:rPr>
        <w:t>استبعاد المحضر"، (القرار 631 الصادر بتاريخ 24 كانون الأول/ديسمبر 1973 والقرار 955 الصادر بتاريخ 3 حزيران/يونيه 1961. ويدخل في حكم الإكراه والعنف في مفهوم المادة المذكورة الإكراه والعنف المعنوي.</w:t>
      </w:r>
    </w:p>
    <w:p w:rsidR="006E14C1" w:rsidRPr="00B62E8C" w:rsidRDefault="00C30388" w:rsidP="0057783A">
      <w:pPr>
        <w:pStyle w:val="SingleTxtGA"/>
        <w:rPr>
          <w:rFonts w:hint="cs"/>
        </w:rPr>
      </w:pPr>
      <w:r>
        <w:rPr>
          <w:rFonts w:hint="cs"/>
          <w:rtl/>
        </w:rPr>
        <w:t>145-</w:t>
      </w:r>
      <w:r>
        <w:rPr>
          <w:rFonts w:hint="cs"/>
          <w:rtl/>
        </w:rPr>
        <w:tab/>
      </w:r>
      <w:r w:rsidR="006E14C1" w:rsidRPr="00B62E8C">
        <w:rPr>
          <w:rFonts w:hint="cs"/>
          <w:rtl/>
        </w:rPr>
        <w:t>وتجدر الإشارة إلى أن المادة 294 من نفس القانون</w:t>
      </w:r>
      <w:r w:rsidR="006E14C1" w:rsidRPr="00B62E8C">
        <w:rPr>
          <w:rFonts w:hint="cs"/>
          <w:rtl/>
          <w:lang w:bidi="ar-MA"/>
        </w:rPr>
        <w:t xml:space="preserve"> المذكور أعلاه</w:t>
      </w:r>
      <w:r w:rsidR="006E14C1" w:rsidRPr="00B62E8C">
        <w:rPr>
          <w:rFonts w:hint="cs"/>
          <w:rtl/>
        </w:rPr>
        <w:t xml:space="preserve"> نصت على أنه "لا يمكن أن ينتج الدليل الكتابي من الرسائل ا</w:t>
      </w:r>
      <w:r w:rsidR="00966A2D">
        <w:rPr>
          <w:rFonts w:hint="cs"/>
          <w:rtl/>
        </w:rPr>
        <w:t>لمتبادلة بين المتهم ومحاميه"، و</w:t>
      </w:r>
      <w:r w:rsidR="006E14C1" w:rsidRPr="00B62E8C">
        <w:rPr>
          <w:rFonts w:hint="cs"/>
          <w:rtl/>
          <w:lang w:bidi="ar-MA"/>
        </w:rPr>
        <w:t xml:space="preserve">في </w:t>
      </w:r>
      <w:r w:rsidR="006E14C1" w:rsidRPr="00B62E8C">
        <w:rPr>
          <w:rFonts w:hint="cs"/>
          <w:rtl/>
        </w:rPr>
        <w:t>ذلك تكريس لسرية عمل الدفاع واستبعاد أي دليل قد ينتج عن رسالة صادرة عن المتهم لمحاميه يعترف فيها بوقوع جريمة معينة، وفي هذا حماية وحصانة للدفاع عن الموكل بكل حرية بهدف مساعدة العدالة على الوصول إلى الحقيقة التي هي الغاية الأسمى للعمل القضائي.</w:t>
      </w:r>
    </w:p>
    <w:p w:rsidR="006E14C1" w:rsidRPr="00B62E8C" w:rsidRDefault="00C30388" w:rsidP="0057783A">
      <w:pPr>
        <w:pStyle w:val="SingleTxtGA"/>
        <w:rPr>
          <w:rFonts w:hint="cs"/>
        </w:rPr>
      </w:pPr>
      <w:r>
        <w:rPr>
          <w:rFonts w:hint="cs"/>
          <w:rtl/>
        </w:rPr>
        <w:t>146-</w:t>
      </w:r>
      <w:r>
        <w:rPr>
          <w:rFonts w:hint="cs"/>
          <w:rtl/>
        </w:rPr>
        <w:tab/>
      </w:r>
      <w:r w:rsidR="006E14C1" w:rsidRPr="00B62E8C">
        <w:rPr>
          <w:rFonts w:hint="cs"/>
          <w:rtl/>
        </w:rPr>
        <w:t>فضلا</w:t>
      </w:r>
      <w:r>
        <w:rPr>
          <w:rFonts w:hint="cs"/>
          <w:rtl/>
        </w:rPr>
        <w:t>ً</w:t>
      </w:r>
      <w:r w:rsidR="006E14C1" w:rsidRPr="00B62E8C">
        <w:rPr>
          <w:rFonts w:hint="cs"/>
          <w:rtl/>
        </w:rPr>
        <w:t xml:space="preserve"> عن أن قانون المسطرة الجنائية الجديد لم يعترف لمحضر الضابطة القضائية بأية حجية في الجنايات،</w:t>
      </w:r>
      <w:r w:rsidR="009315AD">
        <w:rPr>
          <w:rFonts w:hint="cs"/>
          <w:rtl/>
        </w:rPr>
        <w:t xml:space="preserve"> </w:t>
      </w:r>
      <w:r w:rsidR="006E14C1" w:rsidRPr="00B62E8C">
        <w:rPr>
          <w:rFonts w:hint="cs"/>
          <w:rtl/>
        </w:rPr>
        <w:t>إلا أنه أعطاها حجية في القضايا الجنحية (المادة 291).</w:t>
      </w:r>
    </w:p>
    <w:p w:rsidR="006E14C1" w:rsidRPr="00B62E8C" w:rsidRDefault="00C30388" w:rsidP="00C30388">
      <w:pPr>
        <w:pStyle w:val="SingleTxtGA"/>
        <w:rPr>
          <w:rFonts w:hint="cs"/>
        </w:rPr>
      </w:pPr>
      <w:r>
        <w:rPr>
          <w:rFonts w:hint="cs"/>
          <w:rtl/>
        </w:rPr>
        <w:t>147-</w:t>
      </w:r>
      <w:r>
        <w:rPr>
          <w:rFonts w:hint="cs"/>
          <w:rtl/>
        </w:rPr>
        <w:tab/>
      </w:r>
      <w:r w:rsidR="006E14C1" w:rsidRPr="00B62E8C">
        <w:rPr>
          <w:rFonts w:hint="cs"/>
          <w:rtl/>
        </w:rPr>
        <w:t>وهكذا جاء في قرار للمجلس الأعلى الصادر بتاريخ 25 كانون الأو</w:t>
      </w:r>
      <w:r w:rsidR="006E14C1" w:rsidRPr="00B62E8C">
        <w:rPr>
          <w:rtl/>
        </w:rPr>
        <w:t>ل</w:t>
      </w:r>
      <w:r>
        <w:rPr>
          <w:rFonts w:hint="cs"/>
          <w:rtl/>
        </w:rPr>
        <w:t>/</w:t>
      </w:r>
      <w:r>
        <w:rPr>
          <w:rtl/>
        </w:rPr>
        <w:br/>
      </w:r>
      <w:r>
        <w:rPr>
          <w:rFonts w:hint="cs"/>
          <w:rtl/>
        </w:rPr>
        <w:t xml:space="preserve">ديسمبر 1963 أنه </w:t>
      </w:r>
      <w:r w:rsidR="006E14C1" w:rsidRPr="00B62E8C">
        <w:rPr>
          <w:rFonts w:hint="cs"/>
          <w:rtl/>
        </w:rPr>
        <w:t xml:space="preserve">"إذا تضمن محضر الشرطة اعتراف المتهم، فإن لقضاة الموضوع سلطة كاملة ليقدروا قيمة ذلك الاعتراف حسب الظروف التي أحيطت به وإذا انتهى بهم هذا التقدير إلى الحكم ببراءة المتهم، لا يكون عملهم هذا خرقا لما لمحضر الشرطة من حجية ماداموا لم ينكروا قيمته"، وبذلك سعى القضاء إلى إتاحة الفرصة لاستعمال أي دليل مقنع لإثبات عكس ما ورد في المحضر، لكون القاعدة العامة هي حرية القاضي في الاقتناع. وكما جاء في قرار محكمة الاستئناف بالرباط في 15 كانون الثاني/يناير 1992 اعتبرت المحكمة أن عدم مراعاة الإجراءات القانونية في صياغة المحاضر بخصوص الجنايات يفقدها قيمتها وتبقى مجرد معلومات (انظر تقرير المغرب إلى لجنة حقوق الإنسان </w:t>
      </w:r>
      <w:r>
        <w:rPr>
          <w:rFonts w:hint="cs"/>
          <w:rtl/>
        </w:rPr>
        <w:t>(</w:t>
      </w:r>
      <w:r w:rsidR="006E14C1" w:rsidRPr="00B62E8C">
        <w:t>CCPR/C/MAR/2004/5</w:t>
      </w:r>
      <w:r>
        <w:rPr>
          <w:rFonts w:hint="cs"/>
          <w:rtl/>
          <w:lang w:bidi="ar-MA"/>
        </w:rPr>
        <w:t>))</w:t>
      </w:r>
      <w:r w:rsidR="006E14C1" w:rsidRPr="00B62E8C">
        <w:rPr>
          <w:rtl/>
          <w:lang w:bidi="ar-MA"/>
        </w:rPr>
        <w:t>.</w:t>
      </w:r>
    </w:p>
    <w:p w:rsidR="006E14C1" w:rsidRPr="00B62E8C" w:rsidRDefault="00C30388" w:rsidP="0057783A">
      <w:pPr>
        <w:pStyle w:val="SingleTxtGA"/>
        <w:rPr>
          <w:rFonts w:hint="cs"/>
          <w:rtl/>
        </w:rPr>
      </w:pPr>
      <w:r>
        <w:rPr>
          <w:rFonts w:hint="cs"/>
          <w:rtl/>
        </w:rPr>
        <w:t>148-</w:t>
      </w:r>
      <w:r>
        <w:rPr>
          <w:rFonts w:hint="cs"/>
          <w:rtl/>
        </w:rPr>
        <w:tab/>
      </w:r>
      <w:r w:rsidR="006E14C1" w:rsidRPr="00B62E8C">
        <w:rPr>
          <w:rFonts w:hint="cs"/>
          <w:rtl/>
        </w:rPr>
        <w:t>ولكي يكون الاعتراف صحيحا كدليل من أدلة الإثبات، وضع القضاء مجموعة من الشروط التي ينبغي استيفاؤها، وهي كالتالي:</w:t>
      </w:r>
    </w:p>
    <w:p w:rsidR="006E14C1" w:rsidRPr="00B62E8C" w:rsidRDefault="006E14C1" w:rsidP="00C30388">
      <w:pPr>
        <w:pStyle w:val="Bullet1GA"/>
        <w:bidi/>
        <w:rPr>
          <w:rFonts w:hint="cs"/>
          <w:rtl/>
        </w:rPr>
      </w:pPr>
      <w:r w:rsidRPr="00B62E8C">
        <w:rPr>
          <w:rFonts w:hint="cs"/>
          <w:rtl/>
        </w:rPr>
        <w:t>أن يكون صادرا</w:t>
      </w:r>
      <w:r w:rsidR="00C30388">
        <w:rPr>
          <w:rFonts w:hint="cs"/>
          <w:rtl/>
        </w:rPr>
        <w:t>ً</w:t>
      </w:r>
      <w:r w:rsidRPr="00B62E8C">
        <w:rPr>
          <w:rFonts w:hint="cs"/>
          <w:rtl/>
        </w:rPr>
        <w:t xml:space="preserve"> من المتهم على نفسه بصفة شخصية</w:t>
      </w:r>
      <w:r w:rsidR="00C30388">
        <w:rPr>
          <w:rFonts w:hint="cs"/>
          <w:rtl/>
        </w:rPr>
        <w:t>؛</w:t>
      </w:r>
    </w:p>
    <w:p w:rsidR="006E14C1" w:rsidRPr="00B62E8C" w:rsidRDefault="006E14C1" w:rsidP="00C30388">
      <w:pPr>
        <w:pStyle w:val="Bullet1GA"/>
        <w:bidi/>
        <w:rPr>
          <w:rFonts w:hint="cs"/>
          <w:rtl/>
        </w:rPr>
      </w:pPr>
      <w:r w:rsidRPr="00B62E8C">
        <w:rPr>
          <w:rFonts w:hint="cs"/>
          <w:rtl/>
        </w:rPr>
        <w:t>أن ينصب الاعتراف على الأفعال المقترفة والمسطرة بوقائع النازلة</w:t>
      </w:r>
      <w:r w:rsidR="00C30388">
        <w:rPr>
          <w:rFonts w:hint="cs"/>
          <w:rtl/>
        </w:rPr>
        <w:t>؛</w:t>
      </w:r>
    </w:p>
    <w:p w:rsidR="006E14C1" w:rsidRPr="00B62E8C" w:rsidRDefault="006E14C1" w:rsidP="00C30388">
      <w:pPr>
        <w:pStyle w:val="Bullet1GA"/>
        <w:bidi/>
        <w:rPr>
          <w:rFonts w:hint="cs"/>
          <w:rtl/>
        </w:rPr>
      </w:pPr>
      <w:r w:rsidRPr="00B62E8C">
        <w:rPr>
          <w:rFonts w:hint="cs"/>
          <w:rtl/>
        </w:rPr>
        <w:t>أن يكون الاعتراف صريحا</w:t>
      </w:r>
      <w:r w:rsidR="00C30388">
        <w:rPr>
          <w:rFonts w:hint="cs"/>
          <w:rtl/>
        </w:rPr>
        <w:t>ً</w:t>
      </w:r>
      <w:r w:rsidRPr="00B62E8C">
        <w:rPr>
          <w:rFonts w:hint="cs"/>
          <w:rtl/>
        </w:rPr>
        <w:t xml:space="preserve"> وواضحا</w:t>
      </w:r>
      <w:r w:rsidR="00C30388">
        <w:rPr>
          <w:rFonts w:hint="cs"/>
          <w:rtl/>
        </w:rPr>
        <w:t>ً</w:t>
      </w:r>
      <w:r w:rsidRPr="00B62E8C">
        <w:rPr>
          <w:rFonts w:hint="cs"/>
          <w:rtl/>
        </w:rPr>
        <w:t xml:space="preserve"> غير مبهم ولا لبس فيه</w:t>
      </w:r>
      <w:r w:rsidR="00C30388">
        <w:rPr>
          <w:rFonts w:hint="cs"/>
          <w:rtl/>
        </w:rPr>
        <w:t>؛</w:t>
      </w:r>
    </w:p>
    <w:p w:rsidR="006E14C1" w:rsidRPr="00B62E8C" w:rsidRDefault="006E14C1" w:rsidP="00C30388">
      <w:pPr>
        <w:pStyle w:val="Bullet1GA"/>
        <w:bidi/>
        <w:rPr>
          <w:rFonts w:hint="cs"/>
          <w:rtl/>
        </w:rPr>
      </w:pPr>
      <w:r w:rsidRPr="00B62E8C">
        <w:rPr>
          <w:rFonts w:hint="cs"/>
          <w:rtl/>
        </w:rPr>
        <w:t>أن يكون الاعتراف صادرا</w:t>
      </w:r>
      <w:r w:rsidR="00C30388">
        <w:rPr>
          <w:rFonts w:hint="cs"/>
          <w:rtl/>
        </w:rPr>
        <w:t>ً</w:t>
      </w:r>
      <w:r w:rsidRPr="00B62E8C">
        <w:rPr>
          <w:rFonts w:hint="cs"/>
          <w:rtl/>
        </w:rPr>
        <w:t xml:space="preserve"> عن شخص يتمتع بكامل قواه العقلية</w:t>
      </w:r>
      <w:r w:rsidR="00C30388">
        <w:rPr>
          <w:rFonts w:hint="cs"/>
          <w:rtl/>
        </w:rPr>
        <w:t>؛</w:t>
      </w:r>
    </w:p>
    <w:p w:rsidR="006E14C1" w:rsidRPr="00B62E8C" w:rsidRDefault="006E14C1" w:rsidP="00C30388">
      <w:pPr>
        <w:pStyle w:val="Bullet1GA"/>
        <w:bidi/>
        <w:rPr>
          <w:rFonts w:hint="cs"/>
          <w:rtl/>
        </w:rPr>
      </w:pPr>
      <w:r w:rsidRPr="00B62E8C">
        <w:rPr>
          <w:rFonts w:hint="cs"/>
          <w:rtl/>
        </w:rPr>
        <w:t>أن يصدر الاعتراف عن المتهم طوعا</w:t>
      </w:r>
      <w:r w:rsidR="00C30388">
        <w:rPr>
          <w:rFonts w:hint="cs"/>
          <w:rtl/>
        </w:rPr>
        <w:t>ً</w:t>
      </w:r>
      <w:r w:rsidRPr="00B62E8C">
        <w:rPr>
          <w:rFonts w:hint="cs"/>
          <w:rtl/>
        </w:rPr>
        <w:t xml:space="preserve"> وبمحض إرادته، ولا يعتد بالاعتراف المنتزع قهرا</w:t>
      </w:r>
      <w:r w:rsidR="00C30388">
        <w:rPr>
          <w:rFonts w:hint="cs"/>
          <w:rtl/>
        </w:rPr>
        <w:t>ً</w:t>
      </w:r>
      <w:r w:rsidRPr="00B62E8C">
        <w:rPr>
          <w:rFonts w:hint="cs"/>
          <w:rtl/>
        </w:rPr>
        <w:t xml:space="preserve"> عن طريق العنف أو الإكراه أو التعذيب، ويتعين استبعاده متى كانت هناك رابطة سببية بين الاعتراف والإكراه أو العنف أو التعذيب. وعلى المحكمة البحث في هذه الرابطة لتكوين اقتناعها لاستبعاد الاعتراف للعلة المذكورة.</w:t>
      </w:r>
    </w:p>
    <w:p w:rsidR="006E14C1" w:rsidRPr="00B62E8C" w:rsidRDefault="00C30388" w:rsidP="0057783A">
      <w:pPr>
        <w:pStyle w:val="SingleTxtGA"/>
        <w:rPr>
          <w:rFonts w:hint="cs"/>
          <w:rtl/>
        </w:rPr>
      </w:pPr>
      <w:r>
        <w:rPr>
          <w:rFonts w:hint="cs"/>
          <w:rtl/>
        </w:rPr>
        <w:t>149-</w:t>
      </w:r>
      <w:r>
        <w:rPr>
          <w:rFonts w:hint="cs"/>
          <w:rtl/>
        </w:rPr>
        <w:tab/>
        <w:t>و</w:t>
      </w:r>
      <w:r w:rsidR="006E14C1" w:rsidRPr="00B62E8C">
        <w:rPr>
          <w:rFonts w:hint="cs"/>
          <w:rtl/>
        </w:rPr>
        <w:t>لا يمكن للمحكمة أن تبني مقررها إلا على حجج عرضت أثناء الجلسة ونوقشت شفهيا</w:t>
      </w:r>
      <w:r w:rsidR="006E1717">
        <w:rPr>
          <w:rFonts w:hint="cs"/>
          <w:rtl/>
        </w:rPr>
        <w:t>ً</w:t>
      </w:r>
      <w:r w:rsidR="006E14C1" w:rsidRPr="00B62E8C">
        <w:rPr>
          <w:rFonts w:hint="cs"/>
          <w:rtl/>
        </w:rPr>
        <w:t xml:space="preserve"> وحضوريا</w:t>
      </w:r>
      <w:r w:rsidR="006E1717">
        <w:rPr>
          <w:rFonts w:hint="cs"/>
          <w:rtl/>
        </w:rPr>
        <w:t>ً</w:t>
      </w:r>
      <w:r w:rsidR="006E14C1" w:rsidRPr="00B62E8C">
        <w:rPr>
          <w:rFonts w:hint="cs"/>
          <w:rtl/>
        </w:rPr>
        <w:t xml:space="preserve"> أمامها (المادة 287) لكون كل متهم يعتبر بريئا</w:t>
      </w:r>
      <w:r w:rsidR="006E1717">
        <w:rPr>
          <w:rFonts w:hint="cs"/>
          <w:rtl/>
        </w:rPr>
        <w:t>ً</w:t>
      </w:r>
      <w:r w:rsidR="006E14C1" w:rsidRPr="00B62E8C">
        <w:rPr>
          <w:rFonts w:hint="cs"/>
          <w:rtl/>
        </w:rPr>
        <w:t xml:space="preserve"> إلى أن تثبت إدانته قانونا</w:t>
      </w:r>
      <w:r w:rsidR="006E1717">
        <w:rPr>
          <w:rFonts w:hint="cs"/>
          <w:rtl/>
        </w:rPr>
        <w:t>ً</w:t>
      </w:r>
      <w:r w:rsidR="006E14C1" w:rsidRPr="00B62E8C">
        <w:rPr>
          <w:rFonts w:hint="cs"/>
          <w:rtl/>
        </w:rPr>
        <w:t xml:space="preserve"> بمقرر مكتسب لقوة الشيء المقضي به بناء على محاكمة عادلة تتوفر فيها كل الضمانات القانونية (المادة 1). كما يتمتع المتهم بالمساعدة القضائية التي تتمثل في حقه في تنصيب محام مجانا له، في جميع أطوار المسطرة.</w:t>
      </w:r>
    </w:p>
    <w:p w:rsidR="006E14C1" w:rsidRPr="00B62E8C" w:rsidRDefault="00C30388" w:rsidP="00C30388">
      <w:pPr>
        <w:pStyle w:val="H1GA"/>
        <w:jc w:val="left"/>
      </w:pPr>
      <w:r>
        <w:rPr>
          <w:rFonts w:hint="cs"/>
          <w:rtl/>
        </w:rPr>
        <w:tab/>
      </w:r>
      <w:r>
        <w:rPr>
          <w:rFonts w:hint="cs"/>
          <w:rtl/>
        </w:rPr>
        <w:tab/>
      </w:r>
      <w:r w:rsidR="006E14C1" w:rsidRPr="00B62E8C">
        <w:rPr>
          <w:rFonts w:hint="cs"/>
          <w:rtl/>
        </w:rPr>
        <w:t>المادة 16</w:t>
      </w:r>
      <w:r>
        <w:rPr>
          <w:rtl/>
        </w:rPr>
        <w:br/>
      </w:r>
      <w:r w:rsidR="006E14C1" w:rsidRPr="00B62E8C">
        <w:rPr>
          <w:rFonts w:hint="cs"/>
          <w:rtl/>
        </w:rPr>
        <w:t>منع الأعمال المهينة أو</w:t>
      </w:r>
      <w:r w:rsidR="006E14C1" w:rsidRPr="00B62E8C">
        <w:rPr>
          <w:rFonts w:hint="cs"/>
          <w:rtl/>
          <w:lang w:bidi="ar-MA"/>
        </w:rPr>
        <w:t xml:space="preserve"> القاسية أو</w:t>
      </w:r>
      <w:r w:rsidR="006E14C1" w:rsidRPr="00B62E8C">
        <w:rPr>
          <w:rFonts w:hint="cs"/>
          <w:rtl/>
        </w:rPr>
        <w:t xml:space="preserve"> اللاإنسانية</w:t>
      </w:r>
    </w:p>
    <w:p w:rsidR="006E14C1" w:rsidRPr="00B62E8C" w:rsidRDefault="00C30388" w:rsidP="0057783A">
      <w:pPr>
        <w:pStyle w:val="SingleTxtGA"/>
        <w:rPr>
          <w:rFonts w:hint="cs"/>
        </w:rPr>
      </w:pPr>
      <w:r>
        <w:rPr>
          <w:rFonts w:hint="cs"/>
          <w:rtl/>
        </w:rPr>
        <w:t>150-</w:t>
      </w:r>
      <w:r>
        <w:rPr>
          <w:rFonts w:hint="cs"/>
          <w:rtl/>
        </w:rPr>
        <w:tab/>
      </w:r>
      <w:r w:rsidR="006E14C1" w:rsidRPr="00B62E8C">
        <w:rPr>
          <w:rFonts w:hint="cs"/>
          <w:rtl/>
        </w:rPr>
        <w:t>يعتبر المغرب حفظ كرامة الإنسان وسلامته الجسدية والنفسية حقا</w:t>
      </w:r>
      <w:r w:rsidR="006E1717">
        <w:rPr>
          <w:rFonts w:hint="cs"/>
          <w:rtl/>
        </w:rPr>
        <w:t>ً</w:t>
      </w:r>
      <w:r w:rsidR="005964E7">
        <w:rPr>
          <w:rFonts w:hint="cs"/>
          <w:rtl/>
        </w:rPr>
        <w:t xml:space="preserve"> لا يتجزأ و</w:t>
      </w:r>
      <w:r w:rsidR="006E14C1" w:rsidRPr="00B62E8C">
        <w:rPr>
          <w:rFonts w:hint="cs"/>
          <w:rtl/>
        </w:rPr>
        <w:t>غير قابل للتصرف فيه، يستفيد منه جميع الأفراد ضد كل أشكال التسلط والإيذاء مهما بلغت درجته، وتمنع المملكة بجميع مكوناتها هذه الأعمال اللاإنسانية أو المهينة. ويكفل القانون لكل فرد الحماية من أي تعسف قد يصدر عن الموظفين الرسميين أو المكلفين بإنفاذ القوانين من شأنه أن يحط من كرامته أو يهدد سلامته ولو لم يصل حد التعذيب.</w:t>
      </w:r>
    </w:p>
    <w:p w:rsidR="006E14C1" w:rsidRPr="00B62E8C" w:rsidRDefault="00C30388" w:rsidP="0057783A">
      <w:pPr>
        <w:pStyle w:val="SingleTxtGA"/>
        <w:rPr>
          <w:rFonts w:hint="cs"/>
        </w:rPr>
      </w:pPr>
      <w:r>
        <w:rPr>
          <w:rFonts w:hint="cs"/>
          <w:rtl/>
        </w:rPr>
        <w:t>151-</w:t>
      </w:r>
      <w:r>
        <w:rPr>
          <w:rFonts w:hint="cs"/>
          <w:rtl/>
        </w:rPr>
        <w:tab/>
      </w:r>
      <w:r w:rsidR="006E14C1" w:rsidRPr="00B62E8C">
        <w:rPr>
          <w:rFonts w:hint="cs"/>
          <w:rtl/>
        </w:rPr>
        <w:t>ويعاقب القانون الجنائي كل موظف عمومي يأمر أو يباشر بنفسه عملا</w:t>
      </w:r>
      <w:r w:rsidR="005964E7">
        <w:rPr>
          <w:rFonts w:hint="cs"/>
          <w:rtl/>
        </w:rPr>
        <w:t>ً</w:t>
      </w:r>
      <w:r w:rsidR="006E14C1" w:rsidRPr="00B62E8C">
        <w:rPr>
          <w:rFonts w:hint="cs"/>
          <w:rtl/>
        </w:rPr>
        <w:t xml:space="preserve"> تحكميا</w:t>
      </w:r>
      <w:r w:rsidR="005964E7">
        <w:rPr>
          <w:rFonts w:hint="cs"/>
          <w:rtl/>
        </w:rPr>
        <w:t>ً</w:t>
      </w:r>
      <w:r w:rsidR="006E14C1" w:rsidRPr="00B62E8C">
        <w:rPr>
          <w:rFonts w:hint="cs"/>
          <w:rtl/>
        </w:rPr>
        <w:t xml:space="preserve"> ماسا</w:t>
      </w:r>
      <w:r w:rsidR="005964E7">
        <w:rPr>
          <w:rFonts w:hint="cs"/>
          <w:rtl/>
        </w:rPr>
        <w:t>ً</w:t>
      </w:r>
      <w:r w:rsidR="006E14C1" w:rsidRPr="00B62E8C">
        <w:rPr>
          <w:rFonts w:hint="cs"/>
          <w:rtl/>
        </w:rPr>
        <w:t xml:space="preserve"> بالحريات الشخصية أو الحقوق الوطنية للأفراد بعقوبات زجرية، كما يمنع على الموظفين العموميين ورجال القوة العامة ومفوضي السلطة العامة ارتكاب العنف أثناء مزاولتهم لمهامهم دون مبرر شرعي، ويعاقبون في حالات ارتكابه بعقوبات مضاعفة بالمقارنة مع الع</w:t>
      </w:r>
      <w:r w:rsidR="005964E7">
        <w:rPr>
          <w:rFonts w:hint="cs"/>
          <w:rtl/>
        </w:rPr>
        <w:t xml:space="preserve">نف الصادر عن الأفراد العاديين. </w:t>
      </w:r>
      <w:r w:rsidR="006E14C1" w:rsidRPr="00B62E8C">
        <w:rPr>
          <w:rFonts w:hint="cs"/>
          <w:rtl/>
        </w:rPr>
        <w:t>وفي حالة العنف الخطير قد تصل العقوبة حتى ثلاثين سنة سجنا</w:t>
      </w:r>
      <w:r w:rsidR="005964E7">
        <w:rPr>
          <w:rFonts w:hint="cs"/>
          <w:rtl/>
        </w:rPr>
        <w:t>ً</w:t>
      </w:r>
      <w:r w:rsidR="006E14C1" w:rsidRPr="00B62E8C">
        <w:rPr>
          <w:rFonts w:hint="cs"/>
          <w:rtl/>
        </w:rPr>
        <w:t xml:space="preserve"> (الفصلان 225 و231 من القانون الجنائي)، وكل شخص حرض أو أعان أو ساعد على ارتكاب هذه الجرائم يعتبر مشاركا فيها ويعاقب بنفس العقوبات. </w:t>
      </w:r>
    </w:p>
    <w:p w:rsidR="006E14C1" w:rsidRPr="00B62E8C" w:rsidRDefault="00C30388" w:rsidP="0057783A">
      <w:pPr>
        <w:pStyle w:val="SingleTxtGA"/>
        <w:rPr>
          <w:rFonts w:hint="cs"/>
        </w:rPr>
      </w:pPr>
      <w:r>
        <w:rPr>
          <w:rFonts w:hint="cs"/>
          <w:rtl/>
        </w:rPr>
        <w:t>152-</w:t>
      </w:r>
      <w:r>
        <w:rPr>
          <w:rFonts w:hint="cs"/>
          <w:rtl/>
        </w:rPr>
        <w:tab/>
      </w:r>
      <w:r w:rsidR="006E14C1" w:rsidRPr="00B62E8C">
        <w:rPr>
          <w:rFonts w:hint="cs"/>
          <w:rtl/>
        </w:rPr>
        <w:t>وتعتبر الدولة المغربية مسؤولة شخصيا</w:t>
      </w:r>
      <w:r w:rsidR="005964E7">
        <w:rPr>
          <w:rFonts w:hint="cs"/>
          <w:rtl/>
        </w:rPr>
        <w:t>ً</w:t>
      </w:r>
      <w:r w:rsidR="006E14C1" w:rsidRPr="00B62E8C">
        <w:rPr>
          <w:rFonts w:hint="cs"/>
          <w:rtl/>
        </w:rPr>
        <w:t xml:space="preserve"> عن التعويضات المدنية المحكوم بها للضحايا في مواجهة الموظفين العموميين الذين يرتكبون أعمال تحكمية أو ماسة بحرية الأفراد، مما يوفر ضمانة لكل شخص تعرض لمعاملة لا إنسانية أو قاسية أو مهينة في الحصول على التعويضات التي ي</w:t>
      </w:r>
      <w:r w:rsidR="005964E7">
        <w:rPr>
          <w:rFonts w:hint="cs"/>
          <w:rtl/>
        </w:rPr>
        <w:t>ستحقها، إضافة إلى معاقبة الجناة</w:t>
      </w:r>
      <w:r w:rsidR="006E14C1" w:rsidRPr="00B62E8C">
        <w:rPr>
          <w:rFonts w:hint="cs"/>
          <w:rtl/>
          <w:lang w:bidi="ar-MA"/>
        </w:rPr>
        <w:t>.</w:t>
      </w:r>
    </w:p>
    <w:p w:rsidR="006E14C1" w:rsidRPr="00B62E8C" w:rsidRDefault="00C30388" w:rsidP="0057783A">
      <w:pPr>
        <w:pStyle w:val="SingleTxtGA"/>
        <w:rPr>
          <w:rFonts w:hint="cs"/>
        </w:rPr>
      </w:pPr>
      <w:r>
        <w:rPr>
          <w:rFonts w:hint="cs"/>
          <w:rtl/>
        </w:rPr>
        <w:t>153-</w:t>
      </w:r>
      <w:r>
        <w:rPr>
          <w:rFonts w:hint="cs"/>
          <w:rtl/>
        </w:rPr>
        <w:tab/>
      </w:r>
      <w:r w:rsidR="006E14C1" w:rsidRPr="00B62E8C">
        <w:rPr>
          <w:rFonts w:hint="cs"/>
          <w:rtl/>
        </w:rPr>
        <w:t>وتتسع نطاق الحماية المخولة بموجب القانون الوطني لتضمن مختلف مظاهر الكرامة الإنسانية والخصوصية الذاتية، فيعاقب كل موظف عمومي لا يحترم حرمة المسكن بعقوبة سالبة للحرية قد تصل سنة واحدة حبسا</w:t>
      </w:r>
      <w:r w:rsidR="005964E7">
        <w:rPr>
          <w:rFonts w:hint="cs"/>
          <w:rtl/>
        </w:rPr>
        <w:t>ً</w:t>
      </w:r>
      <w:r w:rsidR="006E14C1" w:rsidRPr="00B62E8C">
        <w:rPr>
          <w:rFonts w:hint="cs"/>
          <w:rtl/>
        </w:rPr>
        <w:t xml:space="preserve"> (الفصل 230 من القانون الجنائي)، كما أن الاعتقال التحكمي يعتبر ممنوعا</w:t>
      </w:r>
      <w:r w:rsidR="005964E7">
        <w:rPr>
          <w:rFonts w:hint="cs"/>
          <w:rtl/>
        </w:rPr>
        <w:t>ً</w:t>
      </w:r>
      <w:r w:rsidR="006E14C1" w:rsidRPr="00B62E8C">
        <w:rPr>
          <w:rFonts w:hint="cs"/>
          <w:rtl/>
        </w:rPr>
        <w:t xml:space="preserve"> ويزجر مرتكبه بعقوبات حبسية تتفاوت خطورتها بتفاوت خطورة الاعتقال. ويتمتع جميع الأفراد بالحق في الشرف والكرامة والحرية الشخصية وأي تمييز في التعامل يشكل جريمة مستقلة (الفصول من 431-1 إلى 431-4 من </w:t>
      </w:r>
      <w:r w:rsidR="005964E7">
        <w:rPr>
          <w:rtl/>
        </w:rPr>
        <w:br/>
      </w:r>
      <w:r w:rsidR="006E14C1" w:rsidRPr="00B62E8C">
        <w:rPr>
          <w:rFonts w:hint="cs"/>
          <w:rtl/>
        </w:rPr>
        <w:t>القانون الجنائي).</w:t>
      </w:r>
    </w:p>
    <w:p w:rsidR="006E14C1" w:rsidRPr="00B62E8C" w:rsidRDefault="00C30388" w:rsidP="005964E7">
      <w:pPr>
        <w:pStyle w:val="SingleTxtGA"/>
        <w:rPr>
          <w:rFonts w:hint="cs"/>
        </w:rPr>
      </w:pPr>
      <w:r>
        <w:rPr>
          <w:rFonts w:hint="cs"/>
          <w:rtl/>
        </w:rPr>
        <w:t>154-</w:t>
      </w:r>
      <w:r>
        <w:rPr>
          <w:rFonts w:hint="cs"/>
          <w:rtl/>
        </w:rPr>
        <w:tab/>
      </w:r>
      <w:r w:rsidR="006E14C1" w:rsidRPr="00B62E8C">
        <w:rPr>
          <w:rFonts w:hint="cs"/>
          <w:rtl/>
        </w:rPr>
        <w:t xml:space="preserve">وتجدر الإشارة إلى أن الالتزامات الواردة في مواد هذه الاتفاقية تطبق بنفس الكيفية على كل شكل من أشكال الأعمال </w:t>
      </w:r>
      <w:r w:rsidR="005964E7">
        <w:rPr>
          <w:rFonts w:hint="cs"/>
          <w:rtl/>
        </w:rPr>
        <w:t>اللاإ</w:t>
      </w:r>
      <w:r w:rsidR="006E14C1" w:rsidRPr="00B62E8C">
        <w:rPr>
          <w:rFonts w:hint="cs"/>
          <w:rtl/>
        </w:rPr>
        <w:t>نسانية، باعتبار أن المغرب يؤكد أن كرامة الأفراد وحقهم في السلامة البدنية والنفسية هو وحدة لا تتجزأ يتعين ضمانها في كل الظروف وفي مواجهة أي شكل من أشكال التعسف سواء كان تعذيبا</w:t>
      </w:r>
      <w:r w:rsidR="005964E7">
        <w:rPr>
          <w:rFonts w:hint="cs"/>
          <w:rtl/>
        </w:rPr>
        <w:t>ً</w:t>
      </w:r>
      <w:r w:rsidR="006E14C1" w:rsidRPr="00B62E8C">
        <w:rPr>
          <w:rFonts w:hint="cs"/>
          <w:rtl/>
        </w:rPr>
        <w:t xml:space="preserve"> أو غيره من ضروب المعاملة أو العقوبة القاسية أو </w:t>
      </w:r>
      <w:r w:rsidR="005964E7">
        <w:rPr>
          <w:rFonts w:hint="cs"/>
          <w:rtl/>
        </w:rPr>
        <w:t>اللاإ</w:t>
      </w:r>
      <w:r w:rsidR="006E14C1" w:rsidRPr="00B62E8C">
        <w:rPr>
          <w:rFonts w:hint="cs"/>
          <w:rtl/>
        </w:rPr>
        <w:t>نسانية أو المهينة.</w:t>
      </w:r>
    </w:p>
    <w:p w:rsidR="006E14C1" w:rsidRPr="00B62E8C" w:rsidRDefault="00C30388" w:rsidP="0057783A">
      <w:pPr>
        <w:pStyle w:val="SingleTxtGA"/>
        <w:rPr>
          <w:rFonts w:hint="cs"/>
          <w:rtl/>
          <w:lang w:bidi="ar-MA"/>
        </w:rPr>
      </w:pPr>
      <w:r>
        <w:rPr>
          <w:rFonts w:hint="cs"/>
          <w:rtl/>
        </w:rPr>
        <w:t>155-</w:t>
      </w:r>
      <w:r>
        <w:rPr>
          <w:rFonts w:hint="cs"/>
          <w:rtl/>
        </w:rPr>
        <w:tab/>
      </w:r>
      <w:r w:rsidR="006E14C1" w:rsidRPr="00B62E8C">
        <w:rPr>
          <w:rFonts w:hint="cs"/>
          <w:rtl/>
        </w:rPr>
        <w:t xml:space="preserve">ولتعزيز حماية الأفراد من كل أشكال التصرفات أو الممارسات </w:t>
      </w:r>
      <w:r w:rsidR="006E14C1" w:rsidRPr="00B62E8C">
        <w:rPr>
          <w:rFonts w:hint="cs"/>
          <w:rtl/>
          <w:lang w:bidi="ar-MA"/>
        </w:rPr>
        <w:t>المهينة للكرامة الإنسانية</w:t>
      </w:r>
      <w:r w:rsidR="006E14C1" w:rsidRPr="00B62E8C">
        <w:rPr>
          <w:rFonts w:hint="cs"/>
          <w:rtl/>
        </w:rPr>
        <w:t xml:space="preserve">، باشر المغرب مجموعة من الإصلاحات الجذرية شملت مختلف المناحي حيث تم تعديل قانون المسطرة الجنائية الذي </w:t>
      </w:r>
      <w:r w:rsidR="006E14C1" w:rsidRPr="00B62E8C">
        <w:rPr>
          <w:rFonts w:hint="cs"/>
          <w:rtl/>
          <w:lang w:bidi="ar-MA"/>
        </w:rPr>
        <w:t>ن</w:t>
      </w:r>
      <w:r w:rsidR="006E14C1" w:rsidRPr="00B62E8C">
        <w:rPr>
          <w:rFonts w:hint="cs"/>
          <w:rtl/>
        </w:rPr>
        <w:t xml:space="preserve">ظم إيقاف الأشخاص من طرف الشرطة القضائية. وتم تقليص مدة الحراسة النظرية إلى ثمانية وأربعين ساعة تمدد استثناء لمدة أربعة وعشرين ساعة إضافية، مع تحسين ظروف الإيداع حيث يتم الفصل وجوبا بين الذكور والإناث، </w:t>
      </w:r>
      <w:r w:rsidR="006E14C1" w:rsidRPr="00B62E8C">
        <w:rPr>
          <w:rFonts w:hint="cs"/>
          <w:rtl/>
          <w:lang w:bidi="ar-MA"/>
        </w:rPr>
        <w:t>وكذا</w:t>
      </w:r>
      <w:r w:rsidR="006E14C1" w:rsidRPr="00B62E8C">
        <w:rPr>
          <w:rFonts w:hint="cs"/>
          <w:rtl/>
        </w:rPr>
        <w:t xml:space="preserve"> بين الرشداء والأحداث الذين يوضعون تحت المراقبة، وتشعر أسرة الأشخاص الموقوفين بوضع المعني بالأمر تحت الحراسة النظرية من طرف ضابط الشرطة</w:t>
      </w:r>
      <w:r w:rsidR="006E14C1" w:rsidRPr="00B62E8C">
        <w:rPr>
          <w:rFonts w:hint="cs"/>
          <w:rtl/>
          <w:lang w:bidi="ar-MA"/>
        </w:rPr>
        <w:t xml:space="preserve"> وهي كلها إجراءات تستجيب لتوصية اللجنة </w:t>
      </w:r>
      <w:r w:rsidR="006E14C1" w:rsidRPr="00B62E8C">
        <w:t>(CAT/C/CR/31/2)</w:t>
      </w:r>
      <w:r w:rsidR="006E14C1" w:rsidRPr="00B62E8C">
        <w:rPr>
          <w:rFonts w:hint="cs"/>
          <w:rtl/>
          <w:lang w:bidi="ar-MA"/>
        </w:rPr>
        <w:t>، الفقرة 5(د).</w:t>
      </w:r>
    </w:p>
    <w:p w:rsidR="006E14C1" w:rsidRPr="00B62E8C" w:rsidRDefault="00C30388" w:rsidP="0057783A">
      <w:pPr>
        <w:pStyle w:val="SingleTxtGA"/>
        <w:rPr>
          <w:rFonts w:hint="cs"/>
          <w:rtl/>
        </w:rPr>
      </w:pPr>
      <w:r>
        <w:rPr>
          <w:rFonts w:hint="cs"/>
          <w:rtl/>
        </w:rPr>
        <w:t>156-</w:t>
      </w:r>
      <w:r>
        <w:rPr>
          <w:rFonts w:hint="cs"/>
          <w:rtl/>
        </w:rPr>
        <w:tab/>
      </w:r>
      <w:r w:rsidR="006E14C1" w:rsidRPr="00B62E8C">
        <w:rPr>
          <w:rFonts w:hint="cs"/>
          <w:rtl/>
        </w:rPr>
        <w:t xml:space="preserve">ويوفر القانون رقم 23-98 المتعلق بتنظيم وتسيير مؤسسات السجون والمرسوم التطبيقي له مجموعة من الضمانات الأساسية لنزلاء مؤسسات السجون، بشكل يتلاءم مع القواعد النموذجية الدنيا لمعاملة السجناء وكذا قرار الجمعية العامة للأمم المتحدة </w:t>
      </w:r>
      <w:r w:rsidR="005964E7">
        <w:rPr>
          <w:rtl/>
        </w:rPr>
        <w:br/>
      </w:r>
      <w:r w:rsidR="006E14C1" w:rsidRPr="00B62E8C">
        <w:rPr>
          <w:rFonts w:hint="cs"/>
          <w:rtl/>
        </w:rPr>
        <w:t xml:space="preserve">رقم 34/169 المؤرخ 17 كانون الأول/ديسمبر 1979 المتضمن لأخلاقيات المسؤولين عن تنفيذ القوانين، فيحظر أي سلوك مهين أو لا إنساني </w:t>
      </w:r>
      <w:r w:rsidR="005964E7">
        <w:rPr>
          <w:rFonts w:hint="cs"/>
          <w:rtl/>
        </w:rPr>
        <w:t xml:space="preserve">أو محط بالكرامة في حق السجناء. </w:t>
      </w:r>
      <w:r w:rsidR="006E14C1" w:rsidRPr="00B62E8C">
        <w:rPr>
          <w:rFonts w:hint="cs"/>
          <w:rtl/>
        </w:rPr>
        <w:t>ويمنع الموظفين وكل شخص مرخص له بولوج محلات الاعتقال من استعمال العنف ضد السجناء أو مخاطبتهم بألفاظ مهينة أو بذيئة، كما يفرض عليهم معاملة السجناء معاملة حسنة تقوم على المساواة وعدم التمييز.</w:t>
      </w:r>
    </w:p>
    <w:p w:rsidR="006E14C1" w:rsidRPr="00B62E8C" w:rsidRDefault="00C30388" w:rsidP="0057783A">
      <w:pPr>
        <w:pStyle w:val="SingleTxtGA"/>
        <w:rPr>
          <w:rFonts w:hint="cs"/>
        </w:rPr>
      </w:pPr>
      <w:r>
        <w:rPr>
          <w:rFonts w:hint="cs"/>
          <w:rtl/>
        </w:rPr>
        <w:t>157-</w:t>
      </w:r>
      <w:r>
        <w:rPr>
          <w:rFonts w:hint="cs"/>
          <w:rtl/>
        </w:rPr>
        <w:tab/>
      </w:r>
      <w:r w:rsidR="006E14C1" w:rsidRPr="00B62E8C">
        <w:rPr>
          <w:rFonts w:hint="cs"/>
          <w:rtl/>
        </w:rPr>
        <w:t>ولضمان الكرامة الإنسانية لمعتقلي مؤسسات السجون يجب ألا يكتسي العمل الذي يؤدونه طابعا</w:t>
      </w:r>
      <w:r w:rsidR="005964E7">
        <w:rPr>
          <w:rFonts w:hint="cs"/>
          <w:rtl/>
        </w:rPr>
        <w:t>ً</w:t>
      </w:r>
      <w:r w:rsidR="006E14C1" w:rsidRPr="00B62E8C">
        <w:rPr>
          <w:rFonts w:hint="cs"/>
          <w:rtl/>
        </w:rPr>
        <w:t xml:space="preserve"> مؤلما</w:t>
      </w:r>
      <w:r w:rsidR="005964E7">
        <w:rPr>
          <w:rFonts w:hint="cs"/>
          <w:rtl/>
        </w:rPr>
        <w:t>ً</w:t>
      </w:r>
      <w:r w:rsidR="006E14C1" w:rsidRPr="00B62E8C">
        <w:rPr>
          <w:rFonts w:hint="cs"/>
          <w:rtl/>
        </w:rPr>
        <w:t>، كما يمنع عند استعمال الأصفاد أو القيود أو قميص القوة إلا في حالات استثنائية وخلال المدة الزمنية الضرورية، بشرط أن يتم بأمر من مدير المؤسسة أو بناء على تعليمات الطبيب إذا لم تكن هناك وسيلة أخرى للتحكم في المعتقل لمنعه من إحداث الضرر بنفسه أو بالغير.</w:t>
      </w:r>
    </w:p>
    <w:p w:rsidR="006E14C1" w:rsidRPr="00B62E8C" w:rsidRDefault="00C30388" w:rsidP="0057783A">
      <w:pPr>
        <w:pStyle w:val="SingleTxtGA"/>
        <w:rPr>
          <w:rFonts w:hint="cs"/>
        </w:rPr>
      </w:pPr>
      <w:r>
        <w:rPr>
          <w:rFonts w:hint="cs"/>
          <w:rtl/>
        </w:rPr>
        <w:t>158-</w:t>
      </w:r>
      <w:r>
        <w:rPr>
          <w:rFonts w:hint="cs"/>
          <w:rtl/>
        </w:rPr>
        <w:tab/>
      </w:r>
      <w:r w:rsidR="006E14C1" w:rsidRPr="00B62E8C">
        <w:rPr>
          <w:rFonts w:hint="cs"/>
          <w:rtl/>
        </w:rPr>
        <w:t xml:space="preserve">وتمنع مقتضيات تأديب السجناء أي شكل من أشكال العقوبات القاسية، كما </w:t>
      </w:r>
      <w:r w:rsidR="002807A7">
        <w:rPr>
          <w:rtl/>
        </w:rPr>
        <w:br/>
      </w:r>
      <w:r w:rsidR="006E14C1" w:rsidRPr="00B62E8C">
        <w:rPr>
          <w:rFonts w:hint="cs"/>
          <w:rtl/>
        </w:rPr>
        <w:t xml:space="preserve">لا يجوز استعمال زنزانة التأديب في حق المعتقلين الأحداث. ويتمتع النزلاء عند المثول أمام لجنة التأديب بالحق في اختيار من يؤازرهم، والحق في تقديم تظلماتهم إلى مدير مؤسسة السجن أو المندوب العام لإدارة السجون أو السلطات القضائية أو اللجنة الإقليمية المكلفة بمراقبة السجون. وبمناسبة دخول القانون المجرم للتعذيب حيز التنفيذ أصدرت الإدارة مذكرة إلى جميع مؤسسات السجون </w:t>
      </w:r>
      <w:r w:rsidR="006E14C1" w:rsidRPr="00B62E8C">
        <w:rPr>
          <w:rFonts w:hint="cs"/>
          <w:rtl/>
          <w:lang w:bidi="ar-MA"/>
        </w:rPr>
        <w:t>تحثهم فيها</w:t>
      </w:r>
      <w:r w:rsidR="006E14C1" w:rsidRPr="00B62E8C">
        <w:rPr>
          <w:rFonts w:hint="cs"/>
          <w:rtl/>
        </w:rPr>
        <w:t xml:space="preserve"> على ضرورة الالتزام بالمقتضيات القانونية المنظمة للت</w:t>
      </w:r>
      <w:r w:rsidR="002807A7">
        <w:rPr>
          <w:rFonts w:hint="cs"/>
          <w:rtl/>
        </w:rPr>
        <w:t xml:space="preserve">أديب والإيداع بزنزانة التأديب. </w:t>
      </w:r>
      <w:r w:rsidR="006E14C1" w:rsidRPr="00B62E8C">
        <w:rPr>
          <w:rFonts w:hint="cs"/>
          <w:rtl/>
          <w:lang w:bidi="ar-MA"/>
        </w:rPr>
        <w:t xml:space="preserve">كما </w:t>
      </w:r>
      <w:r w:rsidR="006E14C1" w:rsidRPr="00B62E8C">
        <w:rPr>
          <w:rFonts w:hint="cs"/>
          <w:rtl/>
        </w:rPr>
        <w:t xml:space="preserve">عقدت اجتماعات </w:t>
      </w:r>
      <w:r w:rsidR="006E14C1" w:rsidRPr="00B62E8C">
        <w:rPr>
          <w:rFonts w:hint="cs"/>
          <w:rtl/>
          <w:lang w:bidi="ar-MA"/>
        </w:rPr>
        <w:t>مع</w:t>
      </w:r>
      <w:r w:rsidR="006E14C1" w:rsidRPr="00B62E8C">
        <w:rPr>
          <w:rFonts w:hint="cs"/>
          <w:rtl/>
        </w:rPr>
        <w:t xml:space="preserve"> المدراء والموظفين العاملين بالسجون لتوعيتهم بمستجدات قانون منع التعذيب وحثهم على ضرورة حفظ الكرامة الإنسانية للنزلاء، وإدخال الإصلاحات اللازمة على زنازن التأديب </w:t>
      </w:r>
      <w:r w:rsidR="002807A7">
        <w:rPr>
          <w:rFonts w:hint="cs"/>
          <w:rtl/>
        </w:rPr>
        <w:t>وإعدادها بشكل يضمن حقوق السجناء</w:t>
      </w:r>
      <w:r w:rsidR="006E14C1" w:rsidRPr="00B62E8C">
        <w:rPr>
          <w:rFonts w:hint="cs"/>
          <w:rtl/>
          <w:lang w:bidi="ar-MA"/>
        </w:rPr>
        <w:t>.</w:t>
      </w:r>
    </w:p>
    <w:p w:rsidR="006E14C1" w:rsidRPr="00B62E8C" w:rsidRDefault="00C30388" w:rsidP="0057783A">
      <w:pPr>
        <w:pStyle w:val="SingleTxtGA"/>
        <w:rPr>
          <w:rFonts w:hint="cs"/>
        </w:rPr>
      </w:pPr>
      <w:r>
        <w:rPr>
          <w:rFonts w:hint="cs"/>
          <w:rtl/>
          <w:lang w:bidi="ar-MA"/>
        </w:rPr>
        <w:t>159-</w:t>
      </w:r>
      <w:r>
        <w:rPr>
          <w:rFonts w:hint="cs"/>
          <w:rtl/>
          <w:lang w:bidi="ar-MA"/>
        </w:rPr>
        <w:tab/>
      </w:r>
      <w:r w:rsidR="006E14C1" w:rsidRPr="00B62E8C">
        <w:rPr>
          <w:rFonts w:hint="cs"/>
          <w:rtl/>
          <w:lang w:bidi="ar-MA"/>
        </w:rPr>
        <w:t>وتتمتع المرأة السجينة، بالإضافة إلى الضمانات العامة الممنوحة لجميع السجناء دون تمييز بحماية خاصة تتلاءم</w:t>
      </w:r>
      <w:r w:rsidR="002807A7">
        <w:rPr>
          <w:rFonts w:hint="cs"/>
          <w:rtl/>
          <w:lang w:bidi="ar-MA"/>
        </w:rPr>
        <w:t xml:space="preserve"> مع خصوصياتها وظروفها الشخصية. </w:t>
      </w:r>
      <w:r w:rsidR="006E14C1" w:rsidRPr="00B62E8C">
        <w:rPr>
          <w:rFonts w:hint="cs"/>
          <w:rtl/>
          <w:lang w:bidi="ar-MA"/>
        </w:rPr>
        <w:t>وهكذا إذا كانت مؤسسة السجن تأوي نزلاء من الجنسين فإن المحلات المخصصة للنساء تكون منفصلة تماما عن تلك المخصصة للرجال، ويعهد للموظفات الإناث حراسة محلات السجينات، ولا يمكن للذكور بمن فيهم العاملين بالمؤسسة، وحتى المدير، الدخول إلى حي الإناث، إلا في الحالات المحددة في الضوابط الإدارية ويجب أن يكونوا مصحوبين على الأقل بإحدى الموظفات.</w:t>
      </w:r>
    </w:p>
    <w:p w:rsidR="006E14C1" w:rsidRPr="00B62E8C" w:rsidRDefault="00C30388" w:rsidP="0057783A">
      <w:pPr>
        <w:pStyle w:val="SingleTxtGA"/>
        <w:rPr>
          <w:rFonts w:hint="cs"/>
        </w:rPr>
      </w:pPr>
      <w:r>
        <w:rPr>
          <w:rFonts w:hint="cs"/>
          <w:rtl/>
          <w:lang w:bidi="ar-MA"/>
        </w:rPr>
        <w:t>160-</w:t>
      </w:r>
      <w:r>
        <w:rPr>
          <w:rFonts w:hint="cs"/>
          <w:rtl/>
          <w:lang w:bidi="ar-MA"/>
        </w:rPr>
        <w:tab/>
      </w:r>
      <w:r w:rsidR="006E14C1" w:rsidRPr="00B62E8C">
        <w:rPr>
          <w:rFonts w:hint="cs"/>
          <w:rtl/>
          <w:lang w:bidi="ar-MA"/>
        </w:rPr>
        <w:t>ونشير هنا إلى أهمية العمل الجماعي ومساهمة المجتمع المدني وكذا مؤسسة محمد السادس لإعادة إدماج السجناء في النهوض بوضعية نزلاء مؤسسات السجون، حيث تقوم عدة جمعيات بأنشطة متنوعة داخل الفضاء</w:t>
      </w:r>
      <w:r w:rsidR="00966A2D">
        <w:rPr>
          <w:rFonts w:hint="cs"/>
          <w:rtl/>
          <w:lang w:bidi="ar-MA"/>
        </w:rPr>
        <w:t xml:space="preserve"> السجني في الجوانب الاجتماعية و</w:t>
      </w:r>
      <w:r w:rsidR="006E14C1" w:rsidRPr="00B62E8C">
        <w:rPr>
          <w:rFonts w:hint="cs"/>
          <w:rtl/>
          <w:lang w:bidi="ar-MA"/>
        </w:rPr>
        <w:t xml:space="preserve">برامج تيسير إعادة الإدماج. كما قامت المؤسسة المذكورة ببناء عدة مراكز بيداغوجية بعدد من </w:t>
      </w:r>
      <w:r w:rsidR="002807A7">
        <w:rPr>
          <w:rtl/>
          <w:lang w:bidi="ar-MA"/>
        </w:rPr>
        <w:br/>
      </w:r>
      <w:r w:rsidR="006E14C1" w:rsidRPr="00B62E8C">
        <w:rPr>
          <w:rFonts w:hint="cs"/>
          <w:rtl/>
          <w:lang w:bidi="ar-MA"/>
        </w:rPr>
        <w:t xml:space="preserve">مؤسسات السجون. </w:t>
      </w:r>
    </w:p>
    <w:p w:rsidR="006E14C1" w:rsidRPr="00B62E8C" w:rsidRDefault="00C30388" w:rsidP="0057783A">
      <w:pPr>
        <w:pStyle w:val="SingleTxtGA"/>
        <w:rPr>
          <w:rtl/>
          <w:lang w:bidi="ar-MA"/>
        </w:rPr>
      </w:pPr>
      <w:r>
        <w:rPr>
          <w:rFonts w:hint="cs"/>
          <w:rtl/>
          <w:lang w:bidi="ar-MA"/>
        </w:rPr>
        <w:t>161-</w:t>
      </w:r>
      <w:r>
        <w:rPr>
          <w:rFonts w:hint="cs"/>
          <w:rtl/>
          <w:lang w:bidi="ar-MA"/>
        </w:rPr>
        <w:tab/>
      </w:r>
      <w:r w:rsidR="006E14C1" w:rsidRPr="00B62E8C">
        <w:rPr>
          <w:rFonts w:hint="cs"/>
          <w:rtl/>
          <w:lang w:bidi="ar-MA"/>
        </w:rPr>
        <w:t>ولمواجهة مشكلة الاكتظاظ داخل السجون باشر المغرب سياسة مزدوجة الأبعاد تروم من جهة عقلنة وترشيد الاعتقال من خلال إعداد مناشي</w:t>
      </w:r>
      <w:r w:rsidR="00966A2D">
        <w:rPr>
          <w:rFonts w:hint="cs"/>
          <w:rtl/>
          <w:lang w:bidi="ar-MA"/>
        </w:rPr>
        <w:t>ر وعقد أيام دراسية ودورات توعية</w:t>
      </w:r>
      <w:r w:rsidR="006E14C1" w:rsidRPr="00B62E8C">
        <w:rPr>
          <w:rFonts w:hint="cs"/>
          <w:rtl/>
          <w:lang w:bidi="ar-MA"/>
        </w:rPr>
        <w:t xml:space="preserve"> لفائدة المسؤولين القضائيين لحثهم على عدم الإفراط في الاعتقال الاحتياطي، وتفعيل المساطر والعقوبات البديلة كمسطرة الصلح والإفراج مقابل كفالة والحكم بالغرام</w:t>
      </w:r>
      <w:r w:rsidR="002807A7">
        <w:rPr>
          <w:rFonts w:hint="cs"/>
          <w:rtl/>
          <w:lang w:bidi="ar-MA"/>
        </w:rPr>
        <w:t xml:space="preserve">ات والعقوبات الموقوفة التنفيذ. </w:t>
      </w:r>
      <w:r w:rsidR="006E14C1" w:rsidRPr="00B62E8C">
        <w:rPr>
          <w:rFonts w:hint="cs"/>
          <w:rtl/>
          <w:lang w:bidi="ar-MA"/>
        </w:rPr>
        <w:t>كما أن مشروع القانون الجنائي الذي هو في طور الإعداد فتح آفاقا جديدة للعقوبات البديلة مثل العمل لفائدة المنفعة العامة والحرمان من بعض الحقوق كبديل للعقوبة السالبة للحرية.</w:t>
      </w:r>
    </w:p>
    <w:p w:rsidR="006E14C1" w:rsidRPr="00B62E8C" w:rsidRDefault="00C30388" w:rsidP="002807A7">
      <w:pPr>
        <w:pStyle w:val="SingleTxtGA"/>
        <w:rPr>
          <w:rFonts w:hint="cs"/>
        </w:rPr>
      </w:pPr>
      <w:r>
        <w:rPr>
          <w:rFonts w:hint="cs"/>
          <w:rtl/>
          <w:lang w:bidi="ar-MA"/>
        </w:rPr>
        <w:t>162-</w:t>
      </w:r>
      <w:r>
        <w:rPr>
          <w:rFonts w:hint="cs"/>
          <w:rtl/>
          <w:lang w:bidi="ar-MA"/>
        </w:rPr>
        <w:tab/>
      </w:r>
      <w:r w:rsidR="006E14C1" w:rsidRPr="00B62E8C">
        <w:rPr>
          <w:rFonts w:hint="cs"/>
          <w:rtl/>
          <w:lang w:bidi="ar-MA"/>
        </w:rPr>
        <w:t>ومن جهة أخرى بادر المغرب، لمواجهة معضلة الاكتظاظ، إلى توسيع الطاقة الاستيعابية للسجون، وذلك من خلال برنامج يرمي إلى بناء مؤسسات جديدة لتغطية جميع المحاكم الابتدائية بسجون نظامية والوصول إلى مسا</w:t>
      </w:r>
      <w:r w:rsidR="002807A7">
        <w:rPr>
          <w:rFonts w:hint="cs"/>
          <w:rtl/>
          <w:lang w:bidi="ar-MA"/>
        </w:rPr>
        <w:t xml:space="preserve">حة ثلاثة أمتار مربعة لكل سجين، </w:t>
      </w:r>
      <w:r w:rsidR="006E14C1" w:rsidRPr="00B62E8C">
        <w:rPr>
          <w:rFonts w:hint="cs"/>
          <w:rtl/>
          <w:lang w:bidi="ar-MA"/>
        </w:rPr>
        <w:t xml:space="preserve">فتم بناء مركبات سجنية جديدة بلغ عددها منذ سنة 2001 ثمانية مؤسسات بمساحة إجمالية تصل إلى </w:t>
      </w:r>
      <w:r w:rsidR="002807A7">
        <w:rPr>
          <w:rFonts w:hint="cs"/>
          <w:rtl/>
          <w:lang w:bidi="ar-MA"/>
        </w:rPr>
        <w:t>000 27</w:t>
      </w:r>
      <w:r w:rsidR="006E14C1" w:rsidRPr="00B62E8C">
        <w:rPr>
          <w:rFonts w:hint="cs"/>
          <w:rtl/>
          <w:lang w:bidi="ar-MA"/>
        </w:rPr>
        <w:t xml:space="preserve"> متر مربع، مع إنجاز أشغال تهيئة وتوسيع لعدة سجون في مختلف مناطق المملكة. وتجدر الإشارة إلى أنه يوجد حاليا بالمغرب 59 مؤسسة سجنية موزعة على مساحة </w:t>
      </w:r>
      <w:r w:rsidR="002807A7">
        <w:rPr>
          <w:rFonts w:hint="cs"/>
          <w:rtl/>
          <w:lang w:bidi="ar-MA"/>
        </w:rPr>
        <w:t>338 81</w:t>
      </w:r>
      <w:r w:rsidR="006E14C1" w:rsidRPr="00B62E8C">
        <w:rPr>
          <w:rFonts w:hint="cs"/>
          <w:rtl/>
          <w:lang w:bidi="ar-MA"/>
        </w:rPr>
        <w:t xml:space="preserve"> متر مربع.كما تم التركيز على المناطق التي تعرف </w:t>
      </w:r>
      <w:r w:rsidR="002807A7">
        <w:rPr>
          <w:rFonts w:hint="cs"/>
          <w:rtl/>
          <w:lang w:bidi="ar-MA"/>
        </w:rPr>
        <w:t xml:space="preserve">اكتظاظاً </w:t>
      </w:r>
      <w:r w:rsidR="006E14C1" w:rsidRPr="00B62E8C">
        <w:rPr>
          <w:rFonts w:hint="cs"/>
          <w:rtl/>
          <w:lang w:bidi="ar-MA"/>
        </w:rPr>
        <w:t>في عدد المعتقلين كمنطقة أكادير التي شهدت بناء ثلاثة سجون في السنوات الأخيرة في مدن</w:t>
      </w:r>
      <w:r w:rsidR="002807A7">
        <w:rPr>
          <w:rFonts w:hint="cs"/>
          <w:rtl/>
          <w:lang w:bidi="ar-MA"/>
        </w:rPr>
        <w:t xml:space="preserve"> أيت ملول، تزنيت وتارودانت وهو </w:t>
      </w:r>
      <w:r w:rsidR="006E14C1" w:rsidRPr="00B62E8C">
        <w:rPr>
          <w:rFonts w:hint="cs"/>
          <w:rtl/>
          <w:lang w:bidi="ar-MA"/>
        </w:rPr>
        <w:t>ما</w:t>
      </w:r>
      <w:r w:rsidR="002807A7">
        <w:rPr>
          <w:rFonts w:hint="cs"/>
          <w:rtl/>
          <w:lang w:bidi="ar-MA"/>
        </w:rPr>
        <w:t xml:space="preserve"> </w:t>
      </w:r>
      <w:r w:rsidR="006E14C1" w:rsidRPr="00B62E8C">
        <w:rPr>
          <w:rFonts w:hint="cs"/>
          <w:rtl/>
          <w:lang w:bidi="ar-MA"/>
        </w:rPr>
        <w:t xml:space="preserve">يستجيب لتوصية لجنة مناهضة التعذيب في هذا الشأن </w:t>
      </w:r>
      <w:r w:rsidR="006E14C1" w:rsidRPr="00B62E8C">
        <w:rPr>
          <w:lang w:bidi="ar-MA"/>
        </w:rPr>
        <w:t>(</w:t>
      </w:r>
      <w:r w:rsidR="006E14C1" w:rsidRPr="00B62E8C">
        <w:t>CAT/C/CR/31/2)</w:t>
      </w:r>
      <w:r w:rsidR="006E14C1" w:rsidRPr="00B62E8C">
        <w:rPr>
          <w:rFonts w:hint="cs"/>
          <w:rtl/>
          <w:lang w:bidi="ar-MA"/>
        </w:rPr>
        <w:t>، الفقرة 5(ط).</w:t>
      </w:r>
    </w:p>
    <w:p w:rsidR="006E14C1" w:rsidRPr="00B62E8C" w:rsidRDefault="00C30388" w:rsidP="0057783A">
      <w:pPr>
        <w:pStyle w:val="SingleTxtGA"/>
        <w:rPr>
          <w:rFonts w:hint="cs"/>
          <w:lang w:bidi="ar-MA"/>
        </w:rPr>
      </w:pPr>
      <w:r>
        <w:rPr>
          <w:rFonts w:hint="cs"/>
          <w:rtl/>
          <w:lang w:bidi="ar-MA"/>
        </w:rPr>
        <w:t>163-</w:t>
      </w:r>
      <w:r>
        <w:rPr>
          <w:rFonts w:hint="cs"/>
          <w:rtl/>
          <w:lang w:bidi="ar-MA"/>
        </w:rPr>
        <w:tab/>
      </w:r>
      <w:r w:rsidR="006E14C1" w:rsidRPr="00B62E8C">
        <w:rPr>
          <w:rFonts w:hint="cs"/>
          <w:rtl/>
          <w:lang w:bidi="ar-MA"/>
        </w:rPr>
        <w:t xml:space="preserve">ويجب التأكيد على الصعوبات والإكراهات المادية والبشرية التي تواجه المغرب لضمان وضعية مثلى لجميع السجناء وفق ما تقتضيه المعايير الدولية، كما أن عزم المغرب وإرادته للإصلاح وحماية المعتقلين من أي سلوك يحط من كرامتهم أو تصرف يهينهم هي طريق اختارها المغرب يشكل لا رجعة فيها، لبناء مجتمع ديمقراطي تحترم فيها كرامة الإنسان وتكون الإدارة وموظفيها في خدمة الفرد في </w:t>
      </w:r>
      <w:r w:rsidR="00966A2D">
        <w:rPr>
          <w:rFonts w:hint="cs"/>
          <w:rtl/>
          <w:lang w:bidi="ar-MA"/>
        </w:rPr>
        <w:t>مجتمع يخضع فيه الجميع للقانون و</w:t>
      </w:r>
      <w:r w:rsidR="006E14C1" w:rsidRPr="00B62E8C">
        <w:rPr>
          <w:rFonts w:hint="cs"/>
          <w:rtl/>
          <w:lang w:bidi="ar-MA"/>
        </w:rPr>
        <w:t xml:space="preserve">يحترم </w:t>
      </w:r>
      <w:r w:rsidR="002807A7">
        <w:rPr>
          <w:rtl/>
          <w:lang w:bidi="ar-MA"/>
        </w:rPr>
        <w:br/>
      </w:r>
      <w:r w:rsidR="006E14C1" w:rsidRPr="00B62E8C">
        <w:rPr>
          <w:rFonts w:hint="cs"/>
          <w:rtl/>
          <w:lang w:bidi="ar-MA"/>
        </w:rPr>
        <w:t>فيه المؤسسات.</w:t>
      </w:r>
    </w:p>
    <w:p w:rsidR="006E14C1" w:rsidRPr="002807A7" w:rsidRDefault="002807A7" w:rsidP="002807A7">
      <w:pPr>
        <w:pStyle w:val="HChGA"/>
        <w:rPr>
          <w:rFonts w:hint="cs"/>
          <w:rtl/>
          <w:lang w:bidi="ar-MA"/>
        </w:rPr>
      </w:pPr>
      <w:r>
        <w:rPr>
          <w:rFonts w:hint="cs"/>
          <w:rtl/>
          <w:lang w:bidi="ar-MA"/>
        </w:rPr>
        <w:tab/>
        <w:t>ثالثاً -</w:t>
      </w:r>
      <w:r>
        <w:rPr>
          <w:rFonts w:hint="cs"/>
          <w:rtl/>
          <w:lang w:bidi="ar-MA"/>
        </w:rPr>
        <w:tab/>
      </w:r>
      <w:r w:rsidR="006E14C1" w:rsidRPr="00B62E8C">
        <w:rPr>
          <w:rFonts w:hint="cs"/>
          <w:rtl/>
          <w:lang w:bidi="ar-MA"/>
        </w:rPr>
        <w:t>أهم الجهود التي بذلها المغرب للإجابة على انشغالات اللجنة وإعمال توصياتها في أعقاب مناقشة التقرير الثالث</w:t>
      </w:r>
    </w:p>
    <w:p w:rsidR="006E14C1" w:rsidRPr="00B62E8C" w:rsidRDefault="002807A7" w:rsidP="0057783A">
      <w:pPr>
        <w:pStyle w:val="SingleTxtGA"/>
        <w:rPr>
          <w:rFonts w:hint="cs"/>
        </w:rPr>
      </w:pPr>
      <w:r>
        <w:rPr>
          <w:rFonts w:hint="cs"/>
          <w:rtl/>
          <w:lang w:bidi="ar-MA"/>
        </w:rPr>
        <w:t>164-</w:t>
      </w:r>
      <w:r>
        <w:rPr>
          <w:rFonts w:hint="cs"/>
          <w:rtl/>
          <w:lang w:bidi="ar-MA"/>
        </w:rPr>
        <w:tab/>
      </w:r>
      <w:r w:rsidR="006E14C1" w:rsidRPr="00B62E8C">
        <w:rPr>
          <w:rFonts w:hint="cs"/>
          <w:rtl/>
          <w:lang w:bidi="ar-MA"/>
        </w:rPr>
        <w:t>إعمالا</w:t>
      </w:r>
      <w:r>
        <w:rPr>
          <w:rFonts w:hint="cs"/>
          <w:rtl/>
          <w:lang w:bidi="ar-MA"/>
        </w:rPr>
        <w:t>ً</w:t>
      </w:r>
      <w:r w:rsidR="006E14C1" w:rsidRPr="00B62E8C">
        <w:rPr>
          <w:rFonts w:hint="cs"/>
          <w:rtl/>
          <w:lang w:bidi="ar-MA"/>
        </w:rPr>
        <w:t xml:space="preserve"> لتوصية لجنة مناهضة التعذيب الخاصة بتخصيص جزء من التقرير للإجابة على توصيات وانشغالات اللجنة </w:t>
      </w:r>
      <w:r w:rsidR="006E14C1" w:rsidRPr="00B62E8C">
        <w:rPr>
          <w:lang w:bidi="ar-MA"/>
        </w:rPr>
        <w:t>(</w:t>
      </w:r>
      <w:r w:rsidR="006E14C1" w:rsidRPr="00B62E8C">
        <w:t>CAT/C/C/31/2)</w:t>
      </w:r>
      <w:r w:rsidR="006E14C1" w:rsidRPr="00B62E8C">
        <w:rPr>
          <w:rFonts w:hint="cs"/>
          <w:rtl/>
          <w:lang w:bidi="ar-MA"/>
        </w:rPr>
        <w:t>،</w:t>
      </w:r>
      <w:r w:rsidR="006E14C1" w:rsidRPr="00B62E8C">
        <w:rPr>
          <w:rFonts w:hint="cs"/>
          <w:rtl/>
        </w:rPr>
        <w:t xml:space="preserve"> </w:t>
      </w:r>
      <w:r w:rsidR="006E14C1" w:rsidRPr="00B62E8C">
        <w:rPr>
          <w:rFonts w:hint="cs"/>
          <w:rtl/>
          <w:lang w:bidi="ar-MA"/>
        </w:rPr>
        <w:t>الفقرة 6(ي)، ينبغي التذكير بأن المغرب كان وما</w:t>
      </w:r>
      <w:r>
        <w:rPr>
          <w:rFonts w:hint="cs"/>
          <w:rtl/>
          <w:lang w:bidi="ar-MA"/>
        </w:rPr>
        <w:t xml:space="preserve"> </w:t>
      </w:r>
      <w:r w:rsidR="006E14C1" w:rsidRPr="00B62E8C">
        <w:rPr>
          <w:rFonts w:hint="cs"/>
          <w:rtl/>
          <w:lang w:bidi="ar-MA"/>
        </w:rPr>
        <w:t>زال يتفاعل بشكل إيجابي مع توصيات اللجنة، وإذ يعتبر هذا التقرير مناسبة لإعطاء معلومات وافية عن إعمال هذه التوصيات وتقديم إجابات عن انشغالات اللجنة.</w:t>
      </w:r>
    </w:p>
    <w:p w:rsidR="006E14C1" w:rsidRPr="00B62E8C" w:rsidRDefault="002807A7" w:rsidP="0057783A">
      <w:pPr>
        <w:pStyle w:val="SingleTxtGA"/>
        <w:rPr>
          <w:rFonts w:hint="cs"/>
        </w:rPr>
      </w:pPr>
      <w:r>
        <w:rPr>
          <w:rFonts w:hint="cs"/>
          <w:rtl/>
          <w:lang w:bidi="ar-MA"/>
        </w:rPr>
        <w:t>165-</w:t>
      </w:r>
      <w:r>
        <w:rPr>
          <w:rFonts w:hint="cs"/>
          <w:rtl/>
          <w:lang w:bidi="ar-MA"/>
        </w:rPr>
        <w:tab/>
      </w:r>
      <w:r w:rsidR="006E14C1" w:rsidRPr="00B62E8C">
        <w:rPr>
          <w:rFonts w:hint="cs"/>
          <w:rtl/>
          <w:lang w:bidi="ar-MA"/>
        </w:rPr>
        <w:t>وعملا</w:t>
      </w:r>
      <w:r>
        <w:rPr>
          <w:rFonts w:hint="cs"/>
          <w:rtl/>
          <w:lang w:bidi="ar-MA"/>
        </w:rPr>
        <w:t>ً</w:t>
      </w:r>
      <w:r w:rsidR="006E14C1" w:rsidRPr="00B62E8C">
        <w:rPr>
          <w:rFonts w:hint="cs"/>
          <w:rtl/>
          <w:lang w:bidi="ar-MA"/>
        </w:rPr>
        <w:t xml:space="preserve"> بالتوصية الخاصة بتعريف القانون الجنائي </w:t>
      </w:r>
      <w:r w:rsidR="006E14C1" w:rsidRPr="00B62E8C">
        <w:rPr>
          <w:lang w:bidi="ar-MA"/>
        </w:rPr>
        <w:t>(</w:t>
      </w:r>
      <w:r w:rsidR="006E14C1" w:rsidRPr="00B62E8C">
        <w:t>CAT/C/CR/31/2)</w:t>
      </w:r>
      <w:r w:rsidR="006E14C1" w:rsidRPr="00B62E8C">
        <w:rPr>
          <w:rFonts w:hint="cs"/>
          <w:rtl/>
          <w:lang w:bidi="ar-MA"/>
        </w:rPr>
        <w:t>، الفقرة 6(أ)، قام المشرع المغربي بوضع تعريف للتعذيب (الفصل 231-1 من القانون الجنائي) بشكل ينسجم والمادة 1 من الاتفاقية.</w:t>
      </w:r>
    </w:p>
    <w:p w:rsidR="006E14C1" w:rsidRPr="00B62E8C" w:rsidRDefault="002807A7" w:rsidP="002807A7">
      <w:pPr>
        <w:pStyle w:val="SingleTxtGA"/>
        <w:rPr>
          <w:rFonts w:hint="cs"/>
        </w:rPr>
      </w:pPr>
      <w:r>
        <w:rPr>
          <w:rFonts w:hint="cs"/>
          <w:rtl/>
          <w:lang w:bidi="ar-MA"/>
        </w:rPr>
        <w:t>166-</w:t>
      </w:r>
      <w:r>
        <w:rPr>
          <w:rFonts w:hint="cs"/>
          <w:rtl/>
          <w:lang w:bidi="ar-MA"/>
        </w:rPr>
        <w:tab/>
      </w:r>
      <w:r w:rsidR="006E14C1" w:rsidRPr="00B62E8C">
        <w:rPr>
          <w:rFonts w:hint="cs"/>
          <w:rtl/>
          <w:lang w:bidi="ar-MA"/>
        </w:rPr>
        <w:t>كما أنه وإعمالا</w:t>
      </w:r>
      <w:r>
        <w:rPr>
          <w:rFonts w:hint="cs"/>
          <w:rtl/>
          <w:lang w:bidi="ar-MA"/>
        </w:rPr>
        <w:t>ً</w:t>
      </w:r>
      <w:r w:rsidR="006E14C1" w:rsidRPr="00B62E8C">
        <w:rPr>
          <w:rFonts w:hint="cs"/>
          <w:rtl/>
          <w:lang w:bidi="ar-MA"/>
        </w:rPr>
        <w:t xml:space="preserve"> لتوصية اللجنة </w:t>
      </w:r>
      <w:r>
        <w:rPr>
          <w:rFonts w:hint="cs"/>
          <w:rtl/>
        </w:rPr>
        <w:t>(</w:t>
      </w:r>
      <w:r w:rsidR="006E14C1" w:rsidRPr="00B62E8C">
        <w:rPr>
          <w:lang w:bidi="ar-MA"/>
        </w:rPr>
        <w:t>(</w:t>
      </w:r>
      <w:r w:rsidR="006E14C1" w:rsidRPr="00B62E8C">
        <w:t>CAT/C/CR/31/2</w:t>
      </w:r>
      <w:r w:rsidR="006E14C1" w:rsidRPr="00B62E8C">
        <w:rPr>
          <w:rFonts w:hint="cs"/>
          <w:rtl/>
          <w:lang w:bidi="ar-MA"/>
        </w:rPr>
        <w:t xml:space="preserve">، الفقرة 5(ب)، وإجابة على انشغالات اللجنة بخصوص تقديم معلومات كافية عن منع التعذيب في كافة الظروف وعدم التذرع بالأحوال الاستثنائية للسماح بممارسته </w:t>
      </w:r>
      <w:r w:rsidR="006E14C1" w:rsidRPr="00B62E8C">
        <w:rPr>
          <w:lang w:bidi="ar-MA"/>
        </w:rPr>
        <w:t>(</w:t>
      </w:r>
      <w:r w:rsidR="006E14C1" w:rsidRPr="00B62E8C">
        <w:t>CAT/C/CR/31/2)</w:t>
      </w:r>
      <w:r w:rsidR="006E14C1" w:rsidRPr="00B62E8C">
        <w:rPr>
          <w:rFonts w:hint="cs"/>
          <w:rtl/>
          <w:lang w:bidi="ar-MA"/>
        </w:rPr>
        <w:t>، الفقرة 5(أ)، ينبغي التذكير بما ورد في المادة 2 من هذا التقرير والتي يمكن من خلالها التذكير بأن القانون المغربي لا يسمح بممارسة أي فعل يعتبر في نظر القانون جرما</w:t>
      </w:r>
      <w:r>
        <w:rPr>
          <w:rFonts w:hint="cs"/>
          <w:rtl/>
          <w:lang w:bidi="ar-MA"/>
        </w:rPr>
        <w:t>ً</w:t>
      </w:r>
      <w:r w:rsidR="006E14C1" w:rsidRPr="00B62E8C">
        <w:rPr>
          <w:rFonts w:hint="cs"/>
          <w:rtl/>
          <w:lang w:bidi="ar-MA"/>
        </w:rPr>
        <w:t xml:space="preserve"> سواء تعلق الأمر بالتعذيب أو غيره من الأعمال ولا يعتد في هذا الإطار بأي مبررات ولو كانت استثنائية لمخالفة هذه القاعدة.</w:t>
      </w:r>
    </w:p>
    <w:p w:rsidR="006E14C1" w:rsidRPr="00B62E8C" w:rsidRDefault="002807A7" w:rsidP="0057783A">
      <w:pPr>
        <w:pStyle w:val="SingleTxtGA"/>
        <w:rPr>
          <w:rFonts w:hint="cs"/>
        </w:rPr>
      </w:pPr>
      <w:r>
        <w:rPr>
          <w:rFonts w:hint="cs"/>
          <w:rtl/>
          <w:lang w:bidi="ar-MA"/>
        </w:rPr>
        <w:t>167-</w:t>
      </w:r>
      <w:r>
        <w:rPr>
          <w:rFonts w:hint="cs"/>
          <w:rtl/>
          <w:lang w:bidi="ar-MA"/>
        </w:rPr>
        <w:tab/>
      </w:r>
      <w:r w:rsidR="006E14C1" w:rsidRPr="00B62E8C">
        <w:rPr>
          <w:rFonts w:hint="cs"/>
          <w:rtl/>
          <w:lang w:bidi="ar-MA"/>
        </w:rPr>
        <w:t xml:space="preserve">وبخصوص انشغال اللجنة بشأن مدة الحراسة النظرية </w:t>
      </w:r>
      <w:r w:rsidR="006E14C1" w:rsidRPr="00B62E8C">
        <w:rPr>
          <w:lang w:bidi="ar-MA"/>
        </w:rPr>
        <w:t>(</w:t>
      </w:r>
      <w:r w:rsidR="006E14C1" w:rsidRPr="00B62E8C">
        <w:t>CAT/C/CR/31/2)</w:t>
      </w:r>
      <w:r w:rsidR="006E14C1" w:rsidRPr="00B62E8C">
        <w:rPr>
          <w:rFonts w:hint="cs"/>
          <w:rtl/>
          <w:lang w:bidi="ar-MA"/>
        </w:rPr>
        <w:t xml:space="preserve">، </w:t>
      </w:r>
      <w:r>
        <w:rPr>
          <w:rtl/>
          <w:lang w:bidi="ar-MA"/>
        </w:rPr>
        <w:br/>
      </w:r>
      <w:r w:rsidR="006E14C1" w:rsidRPr="00B62E8C">
        <w:rPr>
          <w:rFonts w:hint="cs"/>
          <w:rtl/>
          <w:lang w:bidi="ar-MA"/>
        </w:rPr>
        <w:t>الفقرة 5(ج)، فإنه يتعين التذكير بأن الأصل في مدة الحراسة النظرية كمبدأ عام في قانون المسطرة الجنائية هو 48 ساعة وأن تمديدها لمدة 24 ساعة إضافية مجرد استثناء قيده قانون المسطرة الجنائية الجديد بشروط وضمانات محددة.</w:t>
      </w:r>
    </w:p>
    <w:p w:rsidR="006E14C1" w:rsidRPr="00B62E8C" w:rsidRDefault="002807A7" w:rsidP="0057783A">
      <w:pPr>
        <w:pStyle w:val="SingleTxtGA"/>
        <w:rPr>
          <w:rFonts w:hint="cs"/>
        </w:rPr>
      </w:pPr>
      <w:r>
        <w:rPr>
          <w:rFonts w:hint="cs"/>
          <w:rtl/>
          <w:lang w:bidi="ar-MA"/>
        </w:rPr>
        <w:t>168-</w:t>
      </w:r>
      <w:r>
        <w:rPr>
          <w:rFonts w:hint="cs"/>
          <w:rtl/>
          <w:lang w:bidi="ar-MA"/>
        </w:rPr>
        <w:tab/>
      </w:r>
      <w:r w:rsidR="006E14C1" w:rsidRPr="00B62E8C">
        <w:rPr>
          <w:rFonts w:hint="cs"/>
          <w:rtl/>
          <w:lang w:bidi="ar-MA"/>
        </w:rPr>
        <w:t>ولضمان عدم إفلات مرتكبي التعذيب من العقاب وللإجابة على انشغال اللجنة بهذا الخصوص لا</w:t>
      </w:r>
      <w:r w:rsidR="00E25874">
        <w:rPr>
          <w:rFonts w:hint="cs"/>
          <w:rtl/>
          <w:lang w:bidi="ar-MA"/>
        </w:rPr>
        <w:t xml:space="preserve"> </w:t>
      </w:r>
      <w:r w:rsidR="006E14C1" w:rsidRPr="00B62E8C">
        <w:rPr>
          <w:rFonts w:hint="cs"/>
          <w:rtl/>
          <w:lang w:bidi="ar-MA"/>
        </w:rPr>
        <w:t xml:space="preserve">سيما فيما يتعلق بعدم تقادم جريمة التعذيب </w:t>
      </w:r>
      <w:r w:rsidR="006E14C1" w:rsidRPr="00B62E8C">
        <w:rPr>
          <w:lang w:bidi="ar-MA"/>
        </w:rPr>
        <w:t>(</w:t>
      </w:r>
      <w:r w:rsidR="006E14C1" w:rsidRPr="00B62E8C">
        <w:t>CAT/C/CR/31/2)</w:t>
      </w:r>
      <w:r w:rsidR="006E14C1" w:rsidRPr="00B62E8C">
        <w:rPr>
          <w:rFonts w:hint="cs"/>
          <w:rtl/>
        </w:rPr>
        <w:t>،</w:t>
      </w:r>
      <w:r w:rsidR="006E14C1" w:rsidRPr="00B62E8C">
        <w:rPr>
          <w:rFonts w:hint="cs"/>
          <w:rtl/>
          <w:lang w:bidi="ar-MA"/>
        </w:rPr>
        <w:t xml:space="preserve"> الفقرة 5(ز)، ينبغي التذكير بأن القانون المغربي وإن كان لم يخصص جريمة التعذيب بأحكام خاصة بالتقادم فإنه أفرد بابا</w:t>
      </w:r>
      <w:r w:rsidR="00E25874">
        <w:rPr>
          <w:rFonts w:hint="cs"/>
          <w:rtl/>
          <w:lang w:bidi="ar-MA"/>
        </w:rPr>
        <w:t>ً</w:t>
      </w:r>
      <w:r w:rsidR="006E14C1" w:rsidRPr="00B62E8C">
        <w:rPr>
          <w:rFonts w:hint="cs"/>
          <w:rtl/>
          <w:lang w:bidi="ar-MA"/>
        </w:rPr>
        <w:t xml:space="preserve"> خاصا</w:t>
      </w:r>
      <w:r w:rsidR="00E25874">
        <w:rPr>
          <w:rFonts w:hint="cs"/>
          <w:rtl/>
          <w:lang w:bidi="ar-MA"/>
        </w:rPr>
        <w:t>ً</w:t>
      </w:r>
      <w:r w:rsidR="006E14C1" w:rsidRPr="00B62E8C">
        <w:rPr>
          <w:rFonts w:hint="cs"/>
          <w:rtl/>
          <w:lang w:bidi="ar-MA"/>
        </w:rPr>
        <w:t xml:space="preserve"> لم تخضع له جميع الجرائم وهي على العموم مدة طويلة تصل إلى عشرين سنة. ويمكن لهذه المدة أن تطول بسبب الإجراءات القانونية المنصوص عليها في باب التقادم بحيث عمليا</w:t>
      </w:r>
      <w:r w:rsidR="00E25874">
        <w:rPr>
          <w:rFonts w:hint="cs"/>
          <w:rtl/>
          <w:lang w:bidi="ar-MA"/>
        </w:rPr>
        <w:t>ً</w:t>
      </w:r>
      <w:r w:rsidR="006E14C1" w:rsidRPr="00B62E8C">
        <w:rPr>
          <w:rFonts w:hint="cs"/>
          <w:rtl/>
          <w:lang w:bidi="ar-MA"/>
        </w:rPr>
        <w:t xml:space="preserve"> تحول دون تقادمها وتتيح الفرصة لتقدم الض</w:t>
      </w:r>
      <w:r>
        <w:rPr>
          <w:rFonts w:hint="cs"/>
          <w:rtl/>
          <w:lang w:bidi="ar-MA"/>
        </w:rPr>
        <w:t>حية بشكواه أمام السلطات المختصة</w:t>
      </w:r>
      <w:r w:rsidR="006E14C1" w:rsidRPr="00B62E8C">
        <w:rPr>
          <w:rFonts w:hint="cs"/>
          <w:rtl/>
          <w:lang w:bidi="ar-MA"/>
        </w:rPr>
        <w:t>.</w:t>
      </w:r>
    </w:p>
    <w:p w:rsidR="006E14C1" w:rsidRPr="00B62E8C" w:rsidRDefault="002807A7" w:rsidP="0057783A">
      <w:pPr>
        <w:pStyle w:val="SingleTxtGA"/>
        <w:rPr>
          <w:rFonts w:hint="cs"/>
        </w:rPr>
      </w:pPr>
      <w:r>
        <w:rPr>
          <w:rFonts w:hint="cs"/>
          <w:rtl/>
          <w:lang w:bidi="ar-MA"/>
        </w:rPr>
        <w:t>169-</w:t>
      </w:r>
      <w:r>
        <w:rPr>
          <w:rFonts w:hint="cs"/>
          <w:rtl/>
          <w:lang w:bidi="ar-MA"/>
        </w:rPr>
        <w:tab/>
      </w:r>
      <w:r w:rsidR="006E14C1" w:rsidRPr="00B62E8C">
        <w:rPr>
          <w:rFonts w:hint="cs"/>
          <w:rtl/>
          <w:lang w:bidi="ar-MA"/>
        </w:rPr>
        <w:t xml:space="preserve">ولضمان تمتع الشخص الموقوف بالاتصال بمحامي وعرضه على طبيب وإشعار عائلته بوضعية إيقافه تضمن قانون المسطرة الجنائية الجديد مقتضيات تجيب على انشغالات اللجنة بهذا الخصوص </w:t>
      </w:r>
      <w:r w:rsidR="006E14C1" w:rsidRPr="00B62E8C">
        <w:rPr>
          <w:lang w:bidi="ar-MA"/>
        </w:rPr>
        <w:t>(</w:t>
      </w:r>
      <w:r w:rsidR="006E14C1" w:rsidRPr="00B62E8C">
        <w:t>CAT/C/CR/31/2)</w:t>
      </w:r>
      <w:r w:rsidR="006E14C1" w:rsidRPr="00B62E8C">
        <w:rPr>
          <w:rFonts w:hint="cs"/>
          <w:rtl/>
          <w:lang w:bidi="ar-MA"/>
        </w:rPr>
        <w:t>، الفقرة 6(ح)، حيث أتاح إمكانية اتصال</w:t>
      </w:r>
      <w:r>
        <w:rPr>
          <w:rFonts w:hint="cs"/>
          <w:rtl/>
          <w:lang w:bidi="ar-MA"/>
        </w:rPr>
        <w:t xml:space="preserve"> </w:t>
      </w:r>
      <w:r w:rsidR="006E14C1" w:rsidRPr="00B62E8C">
        <w:rPr>
          <w:rFonts w:hint="cs"/>
          <w:rtl/>
          <w:lang w:bidi="ar-MA"/>
        </w:rPr>
        <w:t>الشخص الموقوف بمحاميه وعرضه على طبيب إن كانت حالته الصحية تستلزم ذلك فضلا</w:t>
      </w:r>
      <w:r w:rsidR="00E25874">
        <w:rPr>
          <w:rFonts w:hint="cs"/>
          <w:rtl/>
          <w:lang w:bidi="ar-MA"/>
        </w:rPr>
        <w:t>ً</w:t>
      </w:r>
      <w:r w:rsidR="006E14C1" w:rsidRPr="00B62E8C">
        <w:rPr>
          <w:rFonts w:hint="cs"/>
          <w:rtl/>
          <w:lang w:bidi="ar-MA"/>
        </w:rPr>
        <w:t xml:space="preserve"> عن </w:t>
      </w:r>
      <w:r w:rsidR="00E25874">
        <w:rPr>
          <w:rtl/>
          <w:lang w:bidi="ar-MA"/>
        </w:rPr>
        <w:br/>
      </w:r>
      <w:r w:rsidR="00E25874">
        <w:rPr>
          <w:rFonts w:hint="cs"/>
          <w:rtl/>
          <w:lang w:bidi="ar-MA"/>
        </w:rPr>
        <w:t>إشعار عائلته</w:t>
      </w:r>
      <w:r w:rsidR="006E14C1" w:rsidRPr="00B62E8C">
        <w:rPr>
          <w:rFonts w:hint="cs"/>
          <w:rtl/>
          <w:lang w:bidi="ar-MA"/>
        </w:rPr>
        <w:t>.</w:t>
      </w:r>
    </w:p>
    <w:p w:rsidR="006E14C1" w:rsidRPr="00B62E8C" w:rsidRDefault="002807A7" w:rsidP="0057783A">
      <w:pPr>
        <w:pStyle w:val="SingleTxtGA"/>
        <w:rPr>
          <w:rFonts w:hint="cs"/>
        </w:rPr>
      </w:pPr>
      <w:r>
        <w:rPr>
          <w:rFonts w:hint="cs"/>
          <w:rtl/>
          <w:lang w:bidi="ar-MA"/>
        </w:rPr>
        <w:t>170-</w:t>
      </w:r>
      <w:r>
        <w:rPr>
          <w:rFonts w:hint="cs"/>
          <w:rtl/>
          <w:lang w:bidi="ar-MA"/>
        </w:rPr>
        <w:tab/>
      </w:r>
      <w:r w:rsidR="006E14C1" w:rsidRPr="00B62E8C">
        <w:rPr>
          <w:rFonts w:hint="cs"/>
          <w:rtl/>
          <w:lang w:bidi="ar-MA"/>
        </w:rPr>
        <w:t xml:space="preserve">وللإجابة عن انشغالات اللجنة بخصوص عدم الاعتداد بالاعتراف الناتج عن التعذيب </w:t>
      </w:r>
      <w:r w:rsidR="006E14C1" w:rsidRPr="00B62E8C">
        <w:t>(CAT/C/CR/31/2)</w:t>
      </w:r>
      <w:r w:rsidR="006E14C1" w:rsidRPr="00B62E8C">
        <w:rPr>
          <w:rFonts w:hint="cs"/>
          <w:rtl/>
        </w:rPr>
        <w:t>،</w:t>
      </w:r>
      <w:r w:rsidR="00E25874">
        <w:rPr>
          <w:rFonts w:hint="cs"/>
          <w:rtl/>
          <w:lang w:bidi="ar-MA"/>
        </w:rPr>
        <w:t xml:space="preserve"> الفقرة 5</w:t>
      </w:r>
      <w:r w:rsidR="006E14C1" w:rsidRPr="00B62E8C">
        <w:rPr>
          <w:rFonts w:hint="cs"/>
          <w:rtl/>
          <w:lang w:bidi="ar-MA"/>
        </w:rPr>
        <w:t xml:space="preserve">(ز)، ينبغي التذكير في هذا الإطار بما ورد في المادة 15 من هذا التقرير حيث لا يعتد القانون المغربي بالاعتراف المشرع تحت القوة أو الإكراه وهو </w:t>
      </w:r>
      <w:r w:rsidR="00E25874">
        <w:rPr>
          <w:rtl/>
          <w:lang w:bidi="ar-MA"/>
        </w:rPr>
        <w:br/>
      </w:r>
      <w:r w:rsidR="006E14C1" w:rsidRPr="00B62E8C">
        <w:rPr>
          <w:rFonts w:hint="cs"/>
          <w:rtl/>
          <w:lang w:bidi="ar-MA"/>
        </w:rPr>
        <w:t xml:space="preserve">ما يستجيب لتوصية اللجنة في هذا الشأن </w:t>
      </w:r>
      <w:r w:rsidR="006E14C1" w:rsidRPr="00B62E8C">
        <w:t>(CAT/C/CR/31/2)</w:t>
      </w:r>
      <w:r w:rsidR="00E25874">
        <w:rPr>
          <w:rFonts w:hint="cs"/>
          <w:rtl/>
          <w:lang w:bidi="ar-MA"/>
        </w:rPr>
        <w:t>، الفقرة 6</w:t>
      </w:r>
      <w:r w:rsidR="006E14C1" w:rsidRPr="00B62E8C">
        <w:rPr>
          <w:rFonts w:hint="cs"/>
          <w:rtl/>
          <w:lang w:bidi="ar-MA"/>
        </w:rPr>
        <w:t>(ح).</w:t>
      </w:r>
    </w:p>
    <w:p w:rsidR="006E14C1" w:rsidRPr="00B62E8C" w:rsidRDefault="002807A7" w:rsidP="00E25874">
      <w:pPr>
        <w:pStyle w:val="SingleTxtGA"/>
        <w:rPr>
          <w:rFonts w:hint="cs"/>
        </w:rPr>
      </w:pPr>
      <w:r>
        <w:rPr>
          <w:rFonts w:hint="cs"/>
          <w:rtl/>
          <w:lang w:bidi="ar-MA"/>
        </w:rPr>
        <w:t>171-</w:t>
      </w:r>
      <w:r>
        <w:rPr>
          <w:rFonts w:hint="cs"/>
          <w:rtl/>
          <w:lang w:bidi="ar-MA"/>
        </w:rPr>
        <w:tab/>
      </w:r>
      <w:r w:rsidR="006E14C1" w:rsidRPr="00B62E8C">
        <w:rPr>
          <w:rFonts w:hint="cs"/>
          <w:rtl/>
          <w:lang w:bidi="ar-MA"/>
        </w:rPr>
        <w:t xml:space="preserve">وللحد من ظاهرة </w:t>
      </w:r>
      <w:r>
        <w:rPr>
          <w:rFonts w:hint="cs"/>
          <w:rtl/>
          <w:lang w:bidi="ar-MA"/>
        </w:rPr>
        <w:t xml:space="preserve">اكتظاظ </w:t>
      </w:r>
      <w:r w:rsidR="006E14C1" w:rsidRPr="00B62E8C">
        <w:rPr>
          <w:rFonts w:hint="cs"/>
          <w:rtl/>
          <w:lang w:bidi="ar-MA"/>
        </w:rPr>
        <w:t xml:space="preserve">السجون وإجابة على انشغالات اللجنة في هذا الصدد </w:t>
      </w:r>
      <w:r w:rsidR="006E14C1" w:rsidRPr="00B62E8C">
        <w:t>CAT/C/CR/31/2)</w:t>
      </w:r>
      <w:r w:rsidR="00E25874">
        <w:rPr>
          <w:rFonts w:hint="cs"/>
          <w:rtl/>
        </w:rPr>
        <w:t>)</w:t>
      </w:r>
      <w:r w:rsidR="00E25874">
        <w:rPr>
          <w:rFonts w:hint="cs"/>
          <w:rtl/>
          <w:lang w:bidi="ar-MA"/>
        </w:rPr>
        <w:t>، الفقرة 5</w:t>
      </w:r>
      <w:r w:rsidR="006E14C1" w:rsidRPr="00B62E8C">
        <w:rPr>
          <w:rFonts w:hint="cs"/>
          <w:rtl/>
          <w:lang w:bidi="ar-MA"/>
        </w:rPr>
        <w:t>(ط)، ينبغي التذكير بما ورد في المادة 16 من هذا التقرير حيث قامت المندوبية العامة للسجون بالقيام بعدة تدابير للنهوض بأوضاع السجون والسجناء والرفع من الميزانية المخصصة لهذا القطاع.</w:t>
      </w:r>
    </w:p>
    <w:p w:rsidR="006E14C1" w:rsidRPr="00B62E8C" w:rsidRDefault="002807A7" w:rsidP="00E25874">
      <w:pPr>
        <w:pStyle w:val="SingleTxtGA"/>
        <w:rPr>
          <w:rFonts w:hint="cs"/>
        </w:rPr>
      </w:pPr>
      <w:r>
        <w:rPr>
          <w:rFonts w:hint="cs"/>
          <w:rtl/>
          <w:lang w:bidi="ar-MA"/>
        </w:rPr>
        <w:t>172-</w:t>
      </w:r>
      <w:r>
        <w:rPr>
          <w:rFonts w:hint="cs"/>
          <w:rtl/>
          <w:lang w:bidi="ar-MA"/>
        </w:rPr>
        <w:tab/>
      </w:r>
      <w:r w:rsidR="006E14C1" w:rsidRPr="00B62E8C">
        <w:rPr>
          <w:rFonts w:hint="cs"/>
          <w:rtl/>
          <w:lang w:bidi="ar-MA"/>
        </w:rPr>
        <w:t>وبخصوص انشغالات اللجنة بشأن غياب معطيات كافية عن التدابير والإجراءات التي تل</w:t>
      </w:r>
      <w:r w:rsidR="00E25874">
        <w:rPr>
          <w:rFonts w:hint="cs"/>
          <w:rtl/>
          <w:lang w:bidi="ar-MA"/>
        </w:rPr>
        <w:t>ت</w:t>
      </w:r>
      <w:r w:rsidR="006E14C1" w:rsidRPr="00B62E8C">
        <w:rPr>
          <w:rFonts w:hint="cs"/>
          <w:rtl/>
          <w:lang w:bidi="ar-MA"/>
        </w:rPr>
        <w:t xml:space="preserve"> تقديم الادعاءات بالتعرض للتعذيب </w:t>
      </w:r>
      <w:r w:rsidR="006E14C1" w:rsidRPr="00B62E8C">
        <w:t>(CAT/C/CR/31/2)</w:t>
      </w:r>
      <w:r w:rsidR="00E25874">
        <w:rPr>
          <w:rFonts w:hint="cs"/>
          <w:rtl/>
          <w:lang w:bidi="ar-MA"/>
        </w:rPr>
        <w:t>، الفقرة 5</w:t>
      </w:r>
      <w:r w:rsidR="006E14C1" w:rsidRPr="00B62E8C">
        <w:rPr>
          <w:rFonts w:hint="cs"/>
          <w:rtl/>
          <w:lang w:bidi="ar-MA"/>
        </w:rPr>
        <w:t>(</w:t>
      </w:r>
      <w:r w:rsidR="006E14C1" w:rsidRPr="00B62E8C">
        <w:rPr>
          <w:rtl/>
          <w:lang w:bidi="ar-MA"/>
        </w:rPr>
        <w:t>ﻫ</w:t>
      </w:r>
      <w:r w:rsidR="006E14C1" w:rsidRPr="00B62E8C">
        <w:rPr>
          <w:rFonts w:hint="cs"/>
          <w:rtl/>
          <w:lang w:bidi="ar-MA"/>
        </w:rPr>
        <w:t>)،</w:t>
      </w:r>
      <w:r w:rsidR="00E25874">
        <w:rPr>
          <w:rFonts w:hint="cs"/>
          <w:rtl/>
          <w:lang w:bidi="ar-MA"/>
        </w:rPr>
        <w:t xml:space="preserve"> </w:t>
      </w:r>
      <w:r w:rsidR="006E14C1" w:rsidRPr="00B62E8C">
        <w:rPr>
          <w:rFonts w:hint="cs"/>
          <w:rtl/>
          <w:lang w:bidi="ar-MA"/>
        </w:rPr>
        <w:t>ينبغي التذكير هنا بأن المغرب وضع استراتيجية لعدم الإفلات من العقاب. وفي هذا الإطار تمت متابعة عدد من ضباط الشرطة القضائية، كما صدرت في حقهم أحكام بالسجن بمدد متفاوتة (</w:t>
      </w:r>
      <w:r w:rsidR="00E25874">
        <w:rPr>
          <w:rFonts w:hint="cs"/>
          <w:rtl/>
          <w:lang w:bidi="ar-MA"/>
        </w:rPr>
        <w:t>ا</w:t>
      </w:r>
      <w:r w:rsidR="006E14C1" w:rsidRPr="00B62E8C">
        <w:rPr>
          <w:rFonts w:hint="cs"/>
          <w:rtl/>
          <w:lang w:bidi="ar-MA"/>
        </w:rPr>
        <w:t>نظر المرفق 7</w:t>
      </w:r>
      <w:r w:rsidR="00E25874">
        <w:rPr>
          <w:rFonts w:hint="cs"/>
          <w:rtl/>
          <w:lang w:bidi="ar-MA"/>
        </w:rPr>
        <w:t>)</w:t>
      </w:r>
      <w:r w:rsidR="006E14C1" w:rsidRPr="00B62E8C">
        <w:rPr>
          <w:rFonts w:hint="cs"/>
          <w:rtl/>
          <w:lang w:bidi="ar-MA"/>
        </w:rPr>
        <w:t>.</w:t>
      </w:r>
    </w:p>
    <w:p w:rsidR="002807A7" w:rsidRDefault="002807A7" w:rsidP="002807A7">
      <w:pPr>
        <w:pStyle w:val="SingleTxtGA"/>
        <w:rPr>
          <w:rFonts w:hint="cs"/>
          <w:rtl/>
        </w:rPr>
      </w:pPr>
      <w:r>
        <w:rPr>
          <w:rFonts w:hint="cs"/>
          <w:rtl/>
          <w:lang w:bidi="ar-MA"/>
        </w:rPr>
        <w:t>173-</w:t>
      </w:r>
      <w:r>
        <w:rPr>
          <w:rFonts w:hint="cs"/>
          <w:rtl/>
          <w:lang w:bidi="ar-MA"/>
        </w:rPr>
        <w:tab/>
      </w:r>
      <w:r w:rsidR="006E14C1" w:rsidRPr="00B62E8C">
        <w:rPr>
          <w:rFonts w:hint="cs"/>
          <w:rtl/>
          <w:lang w:bidi="ar-MA"/>
        </w:rPr>
        <w:t xml:space="preserve">وبخصوص انشغال اللجنة بشأن عدد الوفيات بالسجون </w:t>
      </w:r>
      <w:r w:rsidR="006E14C1" w:rsidRPr="00B62E8C">
        <w:rPr>
          <w:lang w:bidi="ar-MA"/>
        </w:rPr>
        <w:t>(</w:t>
      </w:r>
      <w:r w:rsidR="006E14C1" w:rsidRPr="00B62E8C">
        <w:t>CAT/C/CR/31/2)</w:t>
      </w:r>
      <w:r w:rsidR="006E14C1" w:rsidRPr="00B62E8C">
        <w:rPr>
          <w:rFonts w:hint="cs"/>
          <w:rtl/>
          <w:lang w:bidi="ar-MA"/>
        </w:rPr>
        <w:t xml:space="preserve">، </w:t>
      </w:r>
      <w:r w:rsidR="00E25874">
        <w:rPr>
          <w:rtl/>
          <w:lang w:bidi="ar-MA"/>
        </w:rPr>
        <w:br/>
      </w:r>
      <w:r w:rsidR="006E14C1" w:rsidRPr="00B62E8C">
        <w:rPr>
          <w:rFonts w:hint="cs"/>
          <w:rtl/>
          <w:lang w:bidi="ar-MA"/>
        </w:rPr>
        <w:t>الفقرة 5(ح)، فقد بلغ عدد الوفيات خلال سنة 2008</w:t>
      </w:r>
      <w:r w:rsidR="00E25874">
        <w:rPr>
          <w:rFonts w:hint="cs"/>
          <w:rtl/>
          <w:lang w:bidi="ar-MA"/>
        </w:rPr>
        <w:t>،</w:t>
      </w:r>
      <w:r w:rsidR="006E14C1" w:rsidRPr="00B62E8C">
        <w:rPr>
          <w:rFonts w:hint="cs"/>
          <w:rtl/>
          <w:lang w:bidi="ar-MA"/>
        </w:rPr>
        <w:t xml:space="preserve"> 148 حالة جلها بسبب وفاة طبيعية أو انتحار بعض السجناء أو جراء اعتداء السجناء على بعضهم البعض، فيما سجلت هذه السنة (2009) انخفاضا</w:t>
      </w:r>
      <w:r w:rsidR="00E25874">
        <w:rPr>
          <w:rFonts w:hint="cs"/>
          <w:rtl/>
          <w:lang w:bidi="ar-MA"/>
        </w:rPr>
        <w:t>ً</w:t>
      </w:r>
      <w:r w:rsidR="006E14C1" w:rsidRPr="00B62E8C">
        <w:rPr>
          <w:rFonts w:hint="cs"/>
          <w:rtl/>
          <w:lang w:bidi="ar-MA"/>
        </w:rPr>
        <w:t xml:space="preserve"> وصل إلى 40 حالة وفاة.</w:t>
      </w:r>
    </w:p>
    <w:p w:rsidR="006E14C1" w:rsidRPr="00B62E8C" w:rsidRDefault="002807A7" w:rsidP="00E25874">
      <w:pPr>
        <w:pStyle w:val="SingleTxtGA"/>
        <w:rPr>
          <w:rFonts w:hint="cs"/>
        </w:rPr>
      </w:pPr>
      <w:r>
        <w:rPr>
          <w:rFonts w:hint="cs"/>
          <w:rtl/>
        </w:rPr>
        <w:t>174-</w:t>
      </w:r>
      <w:r>
        <w:rPr>
          <w:lang w:bidi="ar-MA"/>
        </w:rPr>
        <w:tab/>
      </w:r>
      <w:r w:rsidR="006E14C1" w:rsidRPr="00B62E8C">
        <w:rPr>
          <w:rFonts w:hint="cs"/>
          <w:rtl/>
          <w:lang w:bidi="ar-MA"/>
        </w:rPr>
        <w:t>وبخصوص انشغال اللجنة الخاصة بتقديم معلومات كافية عن تعويض ضحايا ماضي الانتهاكات الجسيمة لحقوق الإنسان في المغرب ينبغي التذكير بما ورد في المادة 14 من هذا التقرير حيث تم تعويض المتضررين ماديا</w:t>
      </w:r>
      <w:r w:rsidR="00E25874">
        <w:rPr>
          <w:rFonts w:hint="cs"/>
          <w:rtl/>
          <w:lang w:bidi="ar-MA"/>
        </w:rPr>
        <w:t>ً</w:t>
      </w:r>
      <w:r w:rsidR="006E14C1" w:rsidRPr="00B62E8C">
        <w:rPr>
          <w:rFonts w:hint="cs"/>
          <w:rtl/>
          <w:lang w:bidi="ar-MA"/>
        </w:rPr>
        <w:t xml:space="preserve"> وجبر الضرر المعنوي (</w:t>
      </w:r>
      <w:r w:rsidR="00E25874">
        <w:rPr>
          <w:rFonts w:hint="cs"/>
          <w:rtl/>
          <w:lang w:bidi="ar-MA"/>
        </w:rPr>
        <w:t>ا</w:t>
      </w:r>
      <w:r w:rsidR="006E14C1" w:rsidRPr="00B62E8C">
        <w:rPr>
          <w:rFonts w:hint="cs"/>
          <w:rtl/>
          <w:lang w:bidi="ar-MA"/>
        </w:rPr>
        <w:t>نظر المرفق 6).</w:t>
      </w:r>
    </w:p>
    <w:p w:rsidR="006E14C1" w:rsidRPr="00B62E8C" w:rsidRDefault="002807A7" w:rsidP="00E25874">
      <w:pPr>
        <w:pStyle w:val="SingleTxtGA"/>
        <w:rPr>
          <w:rFonts w:hint="cs"/>
        </w:rPr>
      </w:pPr>
      <w:r>
        <w:rPr>
          <w:rFonts w:hint="cs"/>
          <w:rtl/>
          <w:lang w:bidi="ar-MA"/>
        </w:rPr>
        <w:t>175-</w:t>
      </w:r>
      <w:r>
        <w:rPr>
          <w:rFonts w:hint="cs"/>
          <w:rtl/>
          <w:lang w:bidi="ar-MA"/>
        </w:rPr>
        <w:tab/>
      </w:r>
      <w:r w:rsidR="006E14C1" w:rsidRPr="00B62E8C">
        <w:rPr>
          <w:rFonts w:hint="cs"/>
          <w:rtl/>
          <w:lang w:bidi="ar-MA"/>
        </w:rPr>
        <w:t xml:space="preserve">وبخصوص انشغال اللجنة بوضعية جهاز مديرية مراقبة التراب الوطني </w:t>
      </w:r>
      <w:r w:rsidR="006E14C1" w:rsidRPr="00B62E8C">
        <w:t>(DST)</w:t>
      </w:r>
      <w:r w:rsidR="00E25874">
        <w:rPr>
          <w:rFonts w:hint="cs"/>
          <w:rtl/>
          <w:lang w:bidi="ar-MA"/>
        </w:rPr>
        <w:t xml:space="preserve"> </w:t>
      </w:r>
      <w:r w:rsidR="006E14C1" w:rsidRPr="00B62E8C">
        <w:t>(CAT/C/CR/31/2)</w:t>
      </w:r>
      <w:r w:rsidR="006E14C1" w:rsidRPr="00B62E8C">
        <w:rPr>
          <w:rFonts w:hint="cs"/>
          <w:rtl/>
          <w:lang w:bidi="ar-MA"/>
        </w:rPr>
        <w:t>، الفقرة 5(د)، فإنه ينبغي الإشارة إلى أن موظفي هذه المديرية لا تتوفر فيهم صفة ضباط الشرطة القضائية ولا يمارسون مهام هذه الأخيرة، كما أن السيد الوكيل العام للملك لدى محكمة الاستئناف بالرباط قام بزيارة لمقر هذه المديرية واطلع على مرافقها وأعد تقريرا</w:t>
      </w:r>
      <w:r w:rsidR="00E25874">
        <w:rPr>
          <w:rFonts w:hint="cs"/>
          <w:rtl/>
          <w:lang w:bidi="ar-MA"/>
        </w:rPr>
        <w:t>ً</w:t>
      </w:r>
      <w:r w:rsidR="006E14C1" w:rsidRPr="00B62E8C">
        <w:rPr>
          <w:rFonts w:hint="cs"/>
          <w:rtl/>
          <w:lang w:bidi="ar-MA"/>
        </w:rPr>
        <w:t xml:space="preserve"> عن الموضوع حيث لم يعثر فيه على أي مكان مخصص للاعتقال.</w:t>
      </w:r>
    </w:p>
    <w:p w:rsidR="006E14C1" w:rsidRPr="00B62E8C" w:rsidRDefault="002807A7" w:rsidP="0057783A">
      <w:pPr>
        <w:pStyle w:val="SingleTxtGA"/>
        <w:rPr>
          <w:rFonts w:hint="cs"/>
        </w:rPr>
      </w:pPr>
      <w:r>
        <w:rPr>
          <w:rFonts w:hint="cs"/>
          <w:rtl/>
          <w:lang w:bidi="ar-MA"/>
        </w:rPr>
        <w:t>176-</w:t>
      </w:r>
      <w:r>
        <w:rPr>
          <w:rFonts w:hint="cs"/>
          <w:rtl/>
          <w:lang w:bidi="ar-MA"/>
        </w:rPr>
        <w:tab/>
      </w:r>
      <w:r w:rsidR="006E14C1" w:rsidRPr="00B62E8C">
        <w:rPr>
          <w:rFonts w:hint="cs"/>
          <w:rtl/>
          <w:lang w:bidi="ar-MA"/>
        </w:rPr>
        <w:t>وعملا</w:t>
      </w:r>
      <w:r w:rsidR="00E25874">
        <w:rPr>
          <w:rFonts w:hint="cs"/>
          <w:rtl/>
          <w:lang w:bidi="ar-MA"/>
        </w:rPr>
        <w:t>ً</w:t>
      </w:r>
      <w:r w:rsidR="006E14C1" w:rsidRPr="00B62E8C">
        <w:rPr>
          <w:rFonts w:hint="cs"/>
          <w:rtl/>
          <w:lang w:bidi="ar-MA"/>
        </w:rPr>
        <w:t xml:space="preserve"> بتوصية اللجنة بخصوص رفع التحفظات </w:t>
      </w:r>
      <w:r w:rsidR="006E14C1" w:rsidRPr="00B62E8C">
        <w:t>(CAT/C/CR/31/2)</w:t>
      </w:r>
      <w:r w:rsidR="006E14C1" w:rsidRPr="00B62E8C">
        <w:rPr>
          <w:rtl/>
        </w:rPr>
        <w:t>،</w:t>
      </w:r>
      <w:r w:rsidR="006E14C1" w:rsidRPr="00B62E8C">
        <w:rPr>
          <w:rFonts w:hint="cs"/>
          <w:rtl/>
          <w:lang w:bidi="ar-MA"/>
        </w:rPr>
        <w:t xml:space="preserve"> الفقرة 6 (ط)، ينبغي الإشارة إلى أن المغرب رفع تحفظه على المادة 22 وأن التفكير جار في نفس الاتجاه بخصوص المادة 20.</w:t>
      </w:r>
    </w:p>
    <w:p w:rsidR="006E14C1" w:rsidRPr="00B62E8C" w:rsidRDefault="002807A7" w:rsidP="0057783A">
      <w:pPr>
        <w:pStyle w:val="SingleTxtGA"/>
        <w:rPr>
          <w:rFonts w:hint="cs"/>
          <w:rtl/>
          <w:lang w:bidi="ar-MA"/>
        </w:rPr>
      </w:pPr>
      <w:r>
        <w:rPr>
          <w:rFonts w:hint="cs"/>
          <w:rtl/>
          <w:lang w:bidi="ar-MA"/>
        </w:rPr>
        <w:t>177-</w:t>
      </w:r>
      <w:r>
        <w:rPr>
          <w:rFonts w:hint="cs"/>
          <w:rtl/>
          <w:lang w:bidi="ar-MA"/>
        </w:rPr>
        <w:tab/>
      </w:r>
      <w:r w:rsidR="006E14C1" w:rsidRPr="00B62E8C">
        <w:rPr>
          <w:rFonts w:hint="cs"/>
          <w:rtl/>
          <w:lang w:bidi="ar-MA"/>
        </w:rPr>
        <w:t>وعملا</w:t>
      </w:r>
      <w:r w:rsidR="00E25874">
        <w:rPr>
          <w:rFonts w:hint="cs"/>
          <w:rtl/>
          <w:lang w:bidi="ar-MA"/>
        </w:rPr>
        <w:t>ً</w:t>
      </w:r>
      <w:r w:rsidR="006E14C1" w:rsidRPr="00B62E8C">
        <w:rPr>
          <w:rFonts w:hint="cs"/>
          <w:rtl/>
          <w:lang w:bidi="ar-MA"/>
        </w:rPr>
        <w:t xml:space="preserve"> بتوصية اللجنة</w:t>
      </w:r>
      <w:r w:rsidR="00E25874">
        <w:rPr>
          <w:rFonts w:hint="cs"/>
          <w:rtl/>
          <w:lang w:bidi="ar-MA"/>
        </w:rPr>
        <w:t xml:space="preserve"> </w:t>
      </w:r>
      <w:r w:rsidR="006E14C1" w:rsidRPr="00B62E8C">
        <w:t>(CAT/C/CR/31/2)</w:t>
      </w:r>
      <w:r w:rsidR="006E14C1" w:rsidRPr="00B62E8C">
        <w:rPr>
          <w:rtl/>
        </w:rPr>
        <w:t>،</w:t>
      </w:r>
      <w:r w:rsidR="00E25874">
        <w:rPr>
          <w:rFonts w:hint="cs"/>
          <w:rtl/>
          <w:lang w:bidi="ar-MA"/>
        </w:rPr>
        <w:t xml:space="preserve"> الفقرة 6</w:t>
      </w:r>
      <w:r w:rsidR="006E14C1" w:rsidRPr="00B62E8C">
        <w:rPr>
          <w:rFonts w:hint="cs"/>
          <w:rtl/>
          <w:lang w:bidi="ar-MA"/>
        </w:rPr>
        <w:t xml:space="preserve">(ج) بخصوص تزويدها بالمعطيات الإحصائية حول جريمة التعذيب والأبحاث والمتابعات القضائية فإن التقرير حاول الإجابة قدر الإمكان الاستجابة لهذه التوصية من خلال إدراج مجموع من المعطيات الإحصائية في مواد هذا التقرير وكذا في المرفق. </w:t>
      </w:r>
    </w:p>
    <w:p w:rsidR="006E14C1" w:rsidRPr="00B62E8C" w:rsidRDefault="006E14C1" w:rsidP="00A2754C">
      <w:pPr>
        <w:pStyle w:val="HChGA"/>
        <w:spacing w:before="120"/>
        <w:rPr>
          <w:rFonts w:hint="cs"/>
          <w:rtl/>
          <w:lang w:bidi="ar-MA"/>
        </w:rPr>
      </w:pPr>
      <w:r w:rsidRPr="00B62E8C">
        <w:rPr>
          <w:u w:val="single"/>
          <w:rtl/>
          <w:lang w:bidi="ar-MA"/>
        </w:rPr>
        <w:br w:type="page"/>
      </w:r>
      <w:r w:rsidRPr="00B62E8C">
        <w:rPr>
          <w:rFonts w:hint="cs"/>
          <w:rtl/>
          <w:lang w:bidi="ar-MA"/>
        </w:rPr>
        <w:t>المرفقات</w:t>
      </w:r>
    </w:p>
    <w:p w:rsidR="006E14C1" w:rsidRPr="00B62E8C" w:rsidRDefault="006E14C1" w:rsidP="005D3792">
      <w:pPr>
        <w:pStyle w:val="HChGA"/>
        <w:spacing w:before="120"/>
        <w:rPr>
          <w:rFonts w:hint="cs"/>
          <w:rtl/>
          <w:lang w:bidi="ar-MA"/>
        </w:rPr>
      </w:pPr>
      <w:r w:rsidRPr="00B62E8C">
        <w:rPr>
          <w:rFonts w:hint="cs"/>
          <w:rtl/>
          <w:lang w:bidi="ar-MA"/>
        </w:rPr>
        <w:t xml:space="preserve">المرفق </w:t>
      </w:r>
      <w:r w:rsidR="005D3792">
        <w:rPr>
          <w:rFonts w:hint="cs"/>
          <w:rtl/>
          <w:lang w:bidi="ar-MA"/>
        </w:rPr>
        <w:t>الأول</w:t>
      </w:r>
    </w:p>
    <w:p w:rsidR="006E14C1" w:rsidRPr="00B62E8C" w:rsidRDefault="00E25874" w:rsidP="00A2754C">
      <w:pPr>
        <w:pStyle w:val="HChGA"/>
        <w:spacing w:before="120"/>
        <w:rPr>
          <w:rFonts w:hint="cs"/>
          <w:rtl/>
          <w:lang w:bidi="ar-MA"/>
        </w:rPr>
      </w:pPr>
      <w:r>
        <w:rPr>
          <w:rFonts w:hint="cs"/>
          <w:rtl/>
          <w:lang w:bidi="ar-MA"/>
        </w:rPr>
        <w:tab/>
      </w:r>
      <w:r w:rsidR="00A2754C">
        <w:rPr>
          <w:rFonts w:hint="cs"/>
          <w:rtl/>
          <w:lang w:bidi="ar-MA"/>
        </w:rPr>
        <w:t>(أ)</w:t>
      </w:r>
      <w:r>
        <w:rPr>
          <w:rFonts w:hint="cs"/>
          <w:rtl/>
          <w:lang w:bidi="ar-MA"/>
        </w:rPr>
        <w:tab/>
      </w:r>
      <w:r w:rsidR="006E14C1" w:rsidRPr="00B62E8C">
        <w:rPr>
          <w:rFonts w:hint="cs"/>
          <w:rtl/>
          <w:lang w:bidi="ar-MA"/>
        </w:rPr>
        <w:t>اتفاقية بشأن التعاون القضائي في المواد الجنائية وتسليم المجرمين بين حكومة</w:t>
      </w:r>
      <w:r>
        <w:rPr>
          <w:rFonts w:hint="cs"/>
          <w:rtl/>
          <w:lang w:bidi="ar-MA"/>
        </w:rPr>
        <w:t xml:space="preserve"> </w:t>
      </w:r>
      <w:r w:rsidR="006E14C1" w:rsidRPr="00B62E8C">
        <w:rPr>
          <w:rFonts w:hint="cs"/>
          <w:rtl/>
          <w:lang w:bidi="ar-MA"/>
        </w:rPr>
        <w:t>المملكة المغربية وحكومة جمهورية مصر العربية</w:t>
      </w:r>
    </w:p>
    <w:p w:rsidR="006E14C1" w:rsidRPr="00B62E8C" w:rsidRDefault="00A2754C" w:rsidP="00A2754C">
      <w:pPr>
        <w:pStyle w:val="H1GA"/>
        <w:rPr>
          <w:rFonts w:hint="cs"/>
          <w:rtl/>
          <w:lang w:bidi="ar-MA"/>
        </w:rPr>
      </w:pPr>
      <w:r>
        <w:rPr>
          <w:rFonts w:hint="cs"/>
          <w:rtl/>
          <w:lang w:bidi="ar-MA"/>
        </w:rPr>
        <w:tab/>
      </w:r>
      <w:r>
        <w:rPr>
          <w:rFonts w:hint="cs"/>
          <w:rtl/>
          <w:lang w:bidi="ar-MA"/>
        </w:rPr>
        <w:tab/>
      </w:r>
      <w:r w:rsidR="006E14C1" w:rsidRPr="00B62E8C">
        <w:rPr>
          <w:rFonts w:hint="cs"/>
          <w:rtl/>
          <w:lang w:bidi="ar-MA"/>
        </w:rPr>
        <w:t>"المادة 22</w:t>
      </w:r>
    </w:p>
    <w:p w:rsidR="006E14C1" w:rsidRPr="00B62E8C" w:rsidRDefault="00A2754C" w:rsidP="002B1722">
      <w:pPr>
        <w:pStyle w:val="SingleTxtGA"/>
        <w:rPr>
          <w:rFonts w:hint="cs"/>
          <w:rtl/>
          <w:lang w:bidi="ar-MA"/>
        </w:rPr>
      </w:pPr>
      <w:r>
        <w:rPr>
          <w:rFonts w:hint="cs"/>
          <w:rtl/>
          <w:lang w:bidi="ar-MA"/>
        </w:rPr>
        <w:tab/>
      </w:r>
      <w:r w:rsidR="006E14C1" w:rsidRPr="00B62E8C">
        <w:rPr>
          <w:rFonts w:hint="cs"/>
          <w:rtl/>
          <w:lang w:bidi="ar-MA"/>
        </w:rPr>
        <w:t xml:space="preserve">لا يجوز التسليم إذا كانت لدى الدولة المطلوب منها أسباب جدية للاعتقاد بأن طلب التسليم، وإن استند إلى إحدى جرائم القانون العام، إنما قدم بهدف محاكمة أو معاقبة الشخص لاعتبارات تتصل بالعنصر أو الديانة أو الجنسية أو الرأي السياسي، أو أن يكون من شأن أي من هذه الاعتبارات </w:t>
      </w:r>
      <w:r w:rsidR="002B1722">
        <w:rPr>
          <w:rFonts w:hint="cs"/>
          <w:rtl/>
          <w:lang w:bidi="ar-MA"/>
        </w:rPr>
        <w:t xml:space="preserve">أن يسيء </w:t>
      </w:r>
      <w:r w:rsidR="0092443A">
        <w:rPr>
          <w:rFonts w:hint="cs"/>
          <w:rtl/>
          <w:lang w:bidi="ar-MA"/>
        </w:rPr>
        <w:t xml:space="preserve">إلى </w:t>
      </w:r>
      <w:r w:rsidR="006E14C1" w:rsidRPr="00B62E8C">
        <w:rPr>
          <w:rFonts w:hint="cs"/>
          <w:rtl/>
          <w:lang w:bidi="ar-MA"/>
        </w:rPr>
        <w:t>حالة الشخص".</w:t>
      </w:r>
    </w:p>
    <w:p w:rsidR="006E14C1" w:rsidRPr="00B62E8C" w:rsidRDefault="00A2754C" w:rsidP="00A2754C">
      <w:pPr>
        <w:pStyle w:val="HChGA"/>
        <w:rPr>
          <w:rFonts w:hint="cs"/>
          <w:rtl/>
          <w:lang w:bidi="ar-MA"/>
        </w:rPr>
      </w:pPr>
      <w:r>
        <w:rPr>
          <w:rFonts w:hint="cs"/>
          <w:rtl/>
          <w:lang w:bidi="ar-MA"/>
        </w:rPr>
        <w:tab/>
        <w:t>(ب)</w:t>
      </w:r>
      <w:r>
        <w:rPr>
          <w:rFonts w:hint="cs"/>
          <w:rtl/>
          <w:lang w:bidi="ar-MA"/>
        </w:rPr>
        <w:tab/>
      </w:r>
      <w:r w:rsidR="006E14C1" w:rsidRPr="00B62E8C">
        <w:rPr>
          <w:rFonts w:hint="cs"/>
          <w:rtl/>
          <w:lang w:bidi="ar-MA"/>
        </w:rPr>
        <w:t>اتفاقية بين المملكة المغربية والمملكة البلجيكية بشأن تسليم المجرمين</w:t>
      </w:r>
    </w:p>
    <w:p w:rsidR="006E14C1" w:rsidRPr="00B62E8C" w:rsidRDefault="00A2754C" w:rsidP="00A2754C">
      <w:pPr>
        <w:pStyle w:val="H1GA"/>
        <w:rPr>
          <w:rFonts w:hint="cs"/>
          <w:rtl/>
          <w:lang w:bidi="ar-MA"/>
        </w:rPr>
      </w:pPr>
      <w:r>
        <w:rPr>
          <w:rFonts w:hint="cs"/>
          <w:rtl/>
          <w:lang w:bidi="ar-MA"/>
        </w:rPr>
        <w:tab/>
      </w:r>
      <w:r>
        <w:rPr>
          <w:rFonts w:hint="cs"/>
          <w:rtl/>
          <w:lang w:bidi="ar-MA"/>
        </w:rPr>
        <w:tab/>
      </w:r>
      <w:r w:rsidR="006E14C1" w:rsidRPr="00B62E8C">
        <w:rPr>
          <w:rFonts w:hint="cs"/>
          <w:rtl/>
          <w:lang w:bidi="ar-MA"/>
        </w:rPr>
        <w:t>"المادة 3</w:t>
      </w:r>
    </w:p>
    <w:p w:rsidR="006E14C1" w:rsidRPr="00B62E8C" w:rsidRDefault="00A2754C" w:rsidP="00A2754C">
      <w:pPr>
        <w:pStyle w:val="SingleTxtGA"/>
        <w:rPr>
          <w:rFonts w:hint="cs"/>
          <w:rtl/>
          <w:lang w:bidi="ar-MA"/>
        </w:rPr>
      </w:pPr>
      <w:r>
        <w:rPr>
          <w:rFonts w:hint="cs"/>
          <w:rtl/>
          <w:lang w:bidi="ar-MA"/>
        </w:rPr>
        <w:tab/>
        <w:t>1-</w:t>
      </w:r>
      <w:r>
        <w:rPr>
          <w:rFonts w:hint="cs"/>
          <w:rtl/>
          <w:lang w:bidi="ar-MA"/>
        </w:rPr>
        <w:tab/>
      </w:r>
      <w:r w:rsidR="006E14C1" w:rsidRPr="00B62E8C">
        <w:rPr>
          <w:rFonts w:hint="cs"/>
          <w:rtl/>
          <w:lang w:bidi="ar-MA"/>
        </w:rPr>
        <w:t>يرفض التسليم إذا كانت الجريمة المطلوب من أجلها التسليم تعتبر جريمة سياسية أو مرتبطة بجريمة سياسية في الدولة المطلوب إليها التسليم.</w:t>
      </w:r>
    </w:p>
    <w:p w:rsidR="006E14C1" w:rsidRPr="00B62E8C" w:rsidRDefault="00A2754C" w:rsidP="0057783A">
      <w:pPr>
        <w:pStyle w:val="SingleTxtGA"/>
        <w:rPr>
          <w:rFonts w:hint="cs"/>
        </w:rPr>
      </w:pPr>
      <w:r>
        <w:rPr>
          <w:rFonts w:hint="cs"/>
          <w:rtl/>
          <w:lang w:bidi="ar-MA"/>
        </w:rPr>
        <w:tab/>
        <w:t>2-</w:t>
      </w:r>
      <w:r>
        <w:rPr>
          <w:rFonts w:hint="cs"/>
          <w:rtl/>
          <w:lang w:bidi="ar-MA"/>
        </w:rPr>
        <w:tab/>
      </w:r>
      <w:r w:rsidR="006E14C1" w:rsidRPr="00B62E8C">
        <w:rPr>
          <w:rFonts w:hint="cs"/>
          <w:rtl/>
          <w:lang w:bidi="ar-MA"/>
        </w:rPr>
        <w:t xml:space="preserve">تطبق نفس القاعدة إذا كان للطرف المطلوب منه التسليم أسباب جدية يعتقد معها أن طلب التسليم المعلل بجريمة عادية قد قدم قصد متابعة أو معاقبة فرد من أجل عرقه أو دينه أو جنسيته أو أفكاره السياسية أو أن تصبح حالته خطيرة من أجل أحد </w:t>
      </w:r>
      <w:r>
        <w:rPr>
          <w:rtl/>
          <w:lang w:bidi="ar-MA"/>
        </w:rPr>
        <w:br/>
      </w:r>
      <w:r w:rsidR="006E14C1" w:rsidRPr="00B62E8C">
        <w:rPr>
          <w:rFonts w:hint="cs"/>
          <w:rtl/>
          <w:lang w:bidi="ar-MA"/>
        </w:rPr>
        <w:t>هذه الأسباب".</w:t>
      </w:r>
    </w:p>
    <w:p w:rsidR="005D3792" w:rsidRDefault="00A2754C" w:rsidP="005D3792">
      <w:pPr>
        <w:pStyle w:val="HChGA"/>
        <w:spacing w:before="120"/>
        <w:rPr>
          <w:rFonts w:hint="cs"/>
          <w:rtl/>
          <w:lang w:bidi="ar-MA"/>
        </w:rPr>
      </w:pPr>
      <w:r>
        <w:rPr>
          <w:rtl/>
        </w:rPr>
        <w:br w:type="page"/>
      </w:r>
      <w:r w:rsidR="005D3792">
        <w:rPr>
          <w:rFonts w:hint="cs"/>
          <w:rtl/>
          <w:lang w:bidi="ar-MA"/>
        </w:rPr>
        <w:t>المرفق الثاني</w:t>
      </w:r>
    </w:p>
    <w:p w:rsidR="005D3792" w:rsidRDefault="005D3792" w:rsidP="002B1722">
      <w:pPr>
        <w:pStyle w:val="HChGA"/>
        <w:spacing w:before="120"/>
        <w:rPr>
          <w:rFonts w:hint="cs"/>
          <w:rtl/>
          <w:lang w:bidi="ar-MA"/>
        </w:rPr>
      </w:pPr>
      <w:r>
        <w:rPr>
          <w:rFonts w:hint="cs"/>
          <w:rtl/>
          <w:lang w:bidi="ar-MA"/>
        </w:rPr>
        <w:tab/>
      </w:r>
      <w:r>
        <w:rPr>
          <w:rFonts w:hint="cs"/>
          <w:rtl/>
          <w:lang w:bidi="ar-MA"/>
        </w:rPr>
        <w:tab/>
        <w:t xml:space="preserve">المتابعات من </w:t>
      </w:r>
      <w:r w:rsidR="002B1722">
        <w:rPr>
          <w:rFonts w:hint="cs"/>
          <w:rtl/>
          <w:lang w:bidi="ar-MA"/>
        </w:rPr>
        <w:t>أ</w:t>
      </w:r>
      <w:r>
        <w:rPr>
          <w:rFonts w:hint="cs"/>
          <w:rtl/>
          <w:lang w:bidi="ar-MA"/>
        </w:rPr>
        <w:t xml:space="preserve">جل العنف الممارس من طرف ضباط الشرطة </w:t>
      </w:r>
      <w:r>
        <w:rPr>
          <w:rtl/>
          <w:lang w:bidi="ar-MA"/>
        </w:rPr>
        <w:br/>
      </w:r>
      <w:r>
        <w:rPr>
          <w:rFonts w:hint="cs"/>
          <w:rtl/>
          <w:lang w:bidi="ar-MA"/>
        </w:rPr>
        <w:t>ورجال السلطة</w:t>
      </w:r>
    </w:p>
    <w:tbl>
      <w:tblPr>
        <w:bidiVisual/>
        <w:tblW w:w="0" w:type="auto"/>
        <w:tblInd w:w="1319" w:type="dxa"/>
        <w:tblBorders>
          <w:top w:val="single" w:sz="4" w:space="0" w:color="auto"/>
          <w:bottom w:val="single" w:sz="12" w:space="0" w:color="auto"/>
        </w:tblBorders>
        <w:tblLayout w:type="fixed"/>
        <w:tblLook w:val="01E0" w:firstRow="1" w:lastRow="1" w:firstColumn="1" w:lastColumn="1" w:noHBand="0" w:noVBand="0"/>
      </w:tblPr>
      <w:tblGrid>
        <w:gridCol w:w="2576"/>
        <w:gridCol w:w="2967"/>
        <w:gridCol w:w="1596"/>
      </w:tblGrid>
      <w:tr w:rsidR="005D3792" w:rsidRPr="005D3792" w:rsidTr="005D3792">
        <w:tc>
          <w:tcPr>
            <w:tcW w:w="2576" w:type="dxa"/>
            <w:tcBorders>
              <w:top w:val="single" w:sz="4" w:space="0" w:color="auto"/>
              <w:bottom w:val="single" w:sz="12" w:space="0" w:color="auto"/>
            </w:tcBorders>
            <w:shd w:val="clear" w:color="auto" w:fill="auto"/>
          </w:tcPr>
          <w:p w:rsidR="005D3792" w:rsidRPr="005D3792" w:rsidRDefault="005D3792" w:rsidP="005D3792">
            <w:pPr>
              <w:spacing w:before="60" w:after="60" w:line="280" w:lineRule="exact"/>
              <w:ind w:left="113"/>
              <w:rPr>
                <w:rFonts w:hint="cs"/>
                <w:i/>
                <w:iCs/>
                <w:sz w:val="18"/>
                <w:szCs w:val="28"/>
                <w:rtl/>
              </w:rPr>
            </w:pPr>
            <w:r w:rsidRPr="005D3792">
              <w:rPr>
                <w:rFonts w:hint="cs"/>
                <w:i/>
                <w:iCs/>
                <w:sz w:val="18"/>
                <w:szCs w:val="28"/>
                <w:rtl/>
              </w:rPr>
              <w:t>السنوات</w:t>
            </w:r>
          </w:p>
        </w:tc>
        <w:tc>
          <w:tcPr>
            <w:tcW w:w="2967" w:type="dxa"/>
            <w:tcBorders>
              <w:top w:val="single" w:sz="4" w:space="0" w:color="auto"/>
              <w:bottom w:val="single" w:sz="12" w:space="0" w:color="auto"/>
            </w:tcBorders>
            <w:shd w:val="clear" w:color="auto" w:fill="auto"/>
          </w:tcPr>
          <w:p w:rsidR="005D3792" w:rsidRPr="005D3792" w:rsidRDefault="005D3792" w:rsidP="005D3792">
            <w:pPr>
              <w:spacing w:before="60" w:after="60" w:line="280" w:lineRule="exact"/>
              <w:ind w:left="113"/>
              <w:rPr>
                <w:rFonts w:hint="cs"/>
                <w:i/>
                <w:iCs/>
                <w:sz w:val="18"/>
                <w:szCs w:val="28"/>
                <w:rtl/>
              </w:rPr>
            </w:pPr>
            <w:r w:rsidRPr="005D3792">
              <w:rPr>
                <w:rFonts w:hint="cs"/>
                <w:i/>
                <w:iCs/>
                <w:sz w:val="18"/>
                <w:szCs w:val="28"/>
                <w:rtl/>
              </w:rPr>
              <w:t>الصفة</w:t>
            </w:r>
          </w:p>
        </w:tc>
        <w:tc>
          <w:tcPr>
            <w:tcW w:w="1596" w:type="dxa"/>
            <w:tcBorders>
              <w:top w:val="single" w:sz="4" w:space="0" w:color="auto"/>
              <w:bottom w:val="single" w:sz="12" w:space="0" w:color="auto"/>
            </w:tcBorders>
            <w:shd w:val="clear" w:color="auto" w:fill="auto"/>
          </w:tcPr>
          <w:p w:rsidR="005D3792" w:rsidRPr="005D3792" w:rsidRDefault="005D3792" w:rsidP="005D3792">
            <w:pPr>
              <w:spacing w:before="60" w:after="60" w:line="280" w:lineRule="exact"/>
              <w:ind w:left="113"/>
              <w:rPr>
                <w:rFonts w:hint="cs"/>
                <w:i/>
                <w:iCs/>
                <w:sz w:val="18"/>
                <w:szCs w:val="28"/>
                <w:rtl/>
              </w:rPr>
            </w:pPr>
            <w:r w:rsidRPr="005D3792">
              <w:rPr>
                <w:rFonts w:hint="cs"/>
                <w:i/>
                <w:iCs/>
                <w:sz w:val="18"/>
                <w:szCs w:val="28"/>
                <w:rtl/>
              </w:rPr>
              <w:t>عدد المتابعات</w:t>
            </w:r>
          </w:p>
        </w:tc>
      </w:tr>
      <w:tr w:rsidR="005D3792" w:rsidTr="005D3792">
        <w:tc>
          <w:tcPr>
            <w:tcW w:w="2576" w:type="dxa"/>
            <w:vMerge w:val="restart"/>
            <w:tcBorders>
              <w:top w:val="single" w:sz="12" w:space="0" w:color="auto"/>
            </w:tcBorders>
          </w:tcPr>
          <w:p w:rsidR="005D3792" w:rsidRPr="005D3792" w:rsidRDefault="005D3792" w:rsidP="005D3792">
            <w:pPr>
              <w:spacing w:before="60" w:after="60" w:line="280" w:lineRule="exact"/>
              <w:ind w:left="113"/>
              <w:rPr>
                <w:rFonts w:hint="cs"/>
                <w:sz w:val="18"/>
                <w:szCs w:val="28"/>
                <w:rtl/>
              </w:rPr>
            </w:pPr>
            <w:r w:rsidRPr="005D3792">
              <w:rPr>
                <w:rFonts w:hint="cs"/>
                <w:sz w:val="18"/>
                <w:szCs w:val="28"/>
                <w:rtl/>
              </w:rPr>
              <w:t>2003</w:t>
            </w:r>
          </w:p>
        </w:tc>
        <w:tc>
          <w:tcPr>
            <w:tcW w:w="2967" w:type="dxa"/>
            <w:tcBorders>
              <w:top w:val="single" w:sz="12" w:space="0" w:color="auto"/>
            </w:tcBorders>
          </w:tcPr>
          <w:p w:rsidR="005D3792" w:rsidRPr="005D3792" w:rsidRDefault="005D3792" w:rsidP="005D3792">
            <w:pPr>
              <w:spacing w:before="60" w:after="60" w:line="280" w:lineRule="exact"/>
              <w:ind w:left="113"/>
              <w:rPr>
                <w:rFonts w:hint="cs"/>
                <w:sz w:val="18"/>
                <w:szCs w:val="28"/>
                <w:rtl/>
              </w:rPr>
            </w:pPr>
            <w:r w:rsidRPr="005D3792">
              <w:rPr>
                <w:rFonts w:hint="cs"/>
                <w:sz w:val="18"/>
                <w:szCs w:val="28"/>
                <w:rtl/>
              </w:rPr>
              <w:t>ضباط الشرطة</w:t>
            </w:r>
          </w:p>
        </w:tc>
        <w:tc>
          <w:tcPr>
            <w:tcW w:w="1596" w:type="dxa"/>
            <w:tcBorders>
              <w:top w:val="single" w:sz="12" w:space="0" w:color="auto"/>
            </w:tcBorders>
          </w:tcPr>
          <w:p w:rsidR="005D3792" w:rsidRPr="005D3792" w:rsidRDefault="005D3792" w:rsidP="005D3792">
            <w:pPr>
              <w:spacing w:before="60" w:after="60" w:line="280" w:lineRule="exact"/>
              <w:ind w:left="113"/>
              <w:rPr>
                <w:rFonts w:hint="cs"/>
                <w:sz w:val="18"/>
                <w:szCs w:val="28"/>
                <w:rtl/>
              </w:rPr>
            </w:pPr>
            <w:r w:rsidRPr="005D3792">
              <w:rPr>
                <w:rFonts w:hint="cs"/>
                <w:sz w:val="18"/>
                <w:szCs w:val="28"/>
                <w:rtl/>
              </w:rPr>
              <w:t>14</w:t>
            </w:r>
          </w:p>
        </w:tc>
      </w:tr>
      <w:tr w:rsidR="005D3792" w:rsidTr="005D3792">
        <w:tc>
          <w:tcPr>
            <w:tcW w:w="2576" w:type="dxa"/>
            <w:vMerge/>
          </w:tcPr>
          <w:p w:rsidR="005D3792" w:rsidRPr="005D3792" w:rsidRDefault="005D3792" w:rsidP="005D3792">
            <w:pPr>
              <w:spacing w:before="60" w:after="60" w:line="280" w:lineRule="exact"/>
              <w:ind w:left="113"/>
              <w:rPr>
                <w:rFonts w:hint="cs"/>
                <w:sz w:val="18"/>
                <w:szCs w:val="28"/>
                <w:rtl/>
              </w:rPr>
            </w:pPr>
          </w:p>
        </w:tc>
        <w:tc>
          <w:tcPr>
            <w:tcW w:w="2967" w:type="dxa"/>
          </w:tcPr>
          <w:p w:rsidR="005D3792" w:rsidRPr="005D3792" w:rsidRDefault="005D3792" w:rsidP="005D3792">
            <w:pPr>
              <w:spacing w:before="60" w:after="60" w:line="280" w:lineRule="exact"/>
              <w:ind w:left="113"/>
              <w:rPr>
                <w:rFonts w:hint="cs"/>
                <w:sz w:val="18"/>
                <w:szCs w:val="28"/>
                <w:rtl/>
              </w:rPr>
            </w:pPr>
            <w:r w:rsidRPr="005D3792">
              <w:rPr>
                <w:rFonts w:hint="cs"/>
                <w:sz w:val="18"/>
                <w:szCs w:val="28"/>
                <w:rtl/>
              </w:rPr>
              <w:t>رجال السلطة</w:t>
            </w:r>
          </w:p>
        </w:tc>
        <w:tc>
          <w:tcPr>
            <w:tcW w:w="1596" w:type="dxa"/>
          </w:tcPr>
          <w:p w:rsidR="005D3792" w:rsidRPr="005D3792" w:rsidRDefault="005D3792" w:rsidP="005D3792">
            <w:pPr>
              <w:spacing w:before="60" w:after="60" w:line="280" w:lineRule="exact"/>
              <w:ind w:left="113"/>
              <w:rPr>
                <w:rFonts w:hint="cs"/>
                <w:sz w:val="18"/>
                <w:szCs w:val="28"/>
                <w:rtl/>
              </w:rPr>
            </w:pPr>
            <w:r w:rsidRPr="005D3792">
              <w:rPr>
                <w:rFonts w:hint="cs"/>
                <w:sz w:val="18"/>
                <w:szCs w:val="28"/>
                <w:rtl/>
              </w:rPr>
              <w:t>20</w:t>
            </w:r>
          </w:p>
        </w:tc>
      </w:tr>
      <w:tr w:rsidR="005D3792" w:rsidTr="005D3792">
        <w:tc>
          <w:tcPr>
            <w:tcW w:w="2576" w:type="dxa"/>
            <w:vMerge w:val="restart"/>
          </w:tcPr>
          <w:p w:rsidR="005D3792" w:rsidRPr="005D3792" w:rsidRDefault="005D3792" w:rsidP="005D3792">
            <w:pPr>
              <w:spacing w:before="60" w:after="60" w:line="280" w:lineRule="exact"/>
              <w:ind w:left="113"/>
              <w:rPr>
                <w:rFonts w:hint="cs"/>
                <w:sz w:val="18"/>
                <w:szCs w:val="28"/>
                <w:rtl/>
              </w:rPr>
            </w:pPr>
            <w:r w:rsidRPr="005D3792">
              <w:rPr>
                <w:rFonts w:hint="cs"/>
                <w:sz w:val="18"/>
                <w:szCs w:val="28"/>
                <w:rtl/>
              </w:rPr>
              <w:t>2004</w:t>
            </w:r>
          </w:p>
        </w:tc>
        <w:tc>
          <w:tcPr>
            <w:tcW w:w="2967" w:type="dxa"/>
          </w:tcPr>
          <w:p w:rsidR="005D3792" w:rsidRPr="005D3792" w:rsidRDefault="005D3792" w:rsidP="005D3792">
            <w:pPr>
              <w:spacing w:before="60" w:after="60" w:line="280" w:lineRule="exact"/>
              <w:ind w:left="113"/>
              <w:rPr>
                <w:rFonts w:hint="cs"/>
                <w:sz w:val="18"/>
                <w:szCs w:val="28"/>
                <w:rtl/>
              </w:rPr>
            </w:pPr>
            <w:r w:rsidRPr="005D3792">
              <w:rPr>
                <w:rFonts w:hint="cs"/>
                <w:sz w:val="18"/>
                <w:szCs w:val="28"/>
                <w:rtl/>
              </w:rPr>
              <w:t>ضباط الشرطة</w:t>
            </w:r>
          </w:p>
        </w:tc>
        <w:tc>
          <w:tcPr>
            <w:tcW w:w="1596" w:type="dxa"/>
          </w:tcPr>
          <w:p w:rsidR="005D3792" w:rsidRPr="005D3792" w:rsidRDefault="00953E0D" w:rsidP="005D3792">
            <w:pPr>
              <w:spacing w:before="60" w:after="60" w:line="280" w:lineRule="exact"/>
              <w:ind w:left="113"/>
              <w:rPr>
                <w:rFonts w:hint="cs"/>
                <w:sz w:val="18"/>
                <w:szCs w:val="28"/>
                <w:rtl/>
              </w:rPr>
            </w:pPr>
            <w:r>
              <w:rPr>
                <w:rFonts w:hint="cs"/>
                <w:sz w:val="18"/>
                <w:szCs w:val="28"/>
                <w:rtl/>
              </w:rPr>
              <w:t>6</w:t>
            </w:r>
          </w:p>
        </w:tc>
      </w:tr>
      <w:tr w:rsidR="005D3792" w:rsidTr="005D3792">
        <w:tc>
          <w:tcPr>
            <w:tcW w:w="2576" w:type="dxa"/>
            <w:vMerge/>
          </w:tcPr>
          <w:p w:rsidR="005D3792" w:rsidRPr="005D3792" w:rsidRDefault="005D3792" w:rsidP="005D3792">
            <w:pPr>
              <w:spacing w:before="60" w:after="60" w:line="280" w:lineRule="exact"/>
              <w:ind w:left="113"/>
              <w:rPr>
                <w:rFonts w:hint="cs"/>
                <w:sz w:val="18"/>
                <w:szCs w:val="28"/>
                <w:rtl/>
              </w:rPr>
            </w:pPr>
          </w:p>
        </w:tc>
        <w:tc>
          <w:tcPr>
            <w:tcW w:w="2967" w:type="dxa"/>
          </w:tcPr>
          <w:p w:rsidR="005D3792" w:rsidRPr="005D3792" w:rsidRDefault="005D3792" w:rsidP="005D3792">
            <w:pPr>
              <w:spacing w:before="60" w:after="60" w:line="280" w:lineRule="exact"/>
              <w:ind w:left="113"/>
              <w:rPr>
                <w:rFonts w:hint="cs"/>
                <w:sz w:val="18"/>
                <w:szCs w:val="28"/>
                <w:rtl/>
              </w:rPr>
            </w:pPr>
            <w:r w:rsidRPr="005D3792">
              <w:rPr>
                <w:rFonts w:hint="cs"/>
                <w:sz w:val="18"/>
                <w:szCs w:val="28"/>
                <w:rtl/>
              </w:rPr>
              <w:t>رجال السلطة</w:t>
            </w:r>
          </w:p>
        </w:tc>
        <w:tc>
          <w:tcPr>
            <w:tcW w:w="1596" w:type="dxa"/>
          </w:tcPr>
          <w:p w:rsidR="005D3792" w:rsidRPr="005D3792" w:rsidRDefault="00953E0D" w:rsidP="005D3792">
            <w:pPr>
              <w:spacing w:before="60" w:after="60" w:line="280" w:lineRule="exact"/>
              <w:ind w:left="113"/>
              <w:rPr>
                <w:rFonts w:hint="cs"/>
                <w:sz w:val="18"/>
                <w:szCs w:val="28"/>
                <w:rtl/>
              </w:rPr>
            </w:pPr>
            <w:r>
              <w:rPr>
                <w:rFonts w:hint="cs"/>
                <w:sz w:val="18"/>
                <w:szCs w:val="28"/>
                <w:rtl/>
              </w:rPr>
              <w:t>8</w:t>
            </w:r>
          </w:p>
        </w:tc>
      </w:tr>
      <w:tr w:rsidR="005D3792" w:rsidTr="005D3792">
        <w:tc>
          <w:tcPr>
            <w:tcW w:w="2576" w:type="dxa"/>
            <w:vMerge w:val="restart"/>
          </w:tcPr>
          <w:p w:rsidR="005D3792" w:rsidRPr="005D3792" w:rsidRDefault="005D3792" w:rsidP="005D3792">
            <w:pPr>
              <w:spacing w:before="60" w:after="60" w:line="280" w:lineRule="exact"/>
              <w:ind w:left="113"/>
              <w:rPr>
                <w:rFonts w:hint="cs"/>
                <w:sz w:val="18"/>
                <w:szCs w:val="28"/>
                <w:rtl/>
              </w:rPr>
            </w:pPr>
            <w:r w:rsidRPr="005D3792">
              <w:rPr>
                <w:rFonts w:hint="cs"/>
                <w:sz w:val="18"/>
                <w:szCs w:val="28"/>
                <w:rtl/>
              </w:rPr>
              <w:t>2005</w:t>
            </w:r>
          </w:p>
        </w:tc>
        <w:tc>
          <w:tcPr>
            <w:tcW w:w="2967" w:type="dxa"/>
          </w:tcPr>
          <w:p w:rsidR="005D3792" w:rsidRPr="005D3792" w:rsidRDefault="005D3792" w:rsidP="005D3792">
            <w:pPr>
              <w:spacing w:before="60" w:after="60" w:line="280" w:lineRule="exact"/>
              <w:ind w:left="113"/>
              <w:rPr>
                <w:rFonts w:hint="cs"/>
                <w:sz w:val="18"/>
                <w:szCs w:val="28"/>
                <w:rtl/>
              </w:rPr>
            </w:pPr>
            <w:r w:rsidRPr="005D3792">
              <w:rPr>
                <w:rFonts w:hint="cs"/>
                <w:sz w:val="18"/>
                <w:szCs w:val="28"/>
                <w:rtl/>
              </w:rPr>
              <w:t>ضباط الشرطة</w:t>
            </w:r>
          </w:p>
        </w:tc>
        <w:tc>
          <w:tcPr>
            <w:tcW w:w="1596" w:type="dxa"/>
          </w:tcPr>
          <w:p w:rsidR="005D3792" w:rsidRPr="005D3792" w:rsidRDefault="00953E0D" w:rsidP="005D3792">
            <w:pPr>
              <w:spacing w:before="60" w:after="60" w:line="280" w:lineRule="exact"/>
              <w:ind w:left="113"/>
              <w:rPr>
                <w:rFonts w:hint="cs"/>
                <w:sz w:val="18"/>
                <w:szCs w:val="28"/>
                <w:rtl/>
              </w:rPr>
            </w:pPr>
            <w:r>
              <w:rPr>
                <w:rFonts w:hint="cs"/>
                <w:sz w:val="18"/>
                <w:szCs w:val="28"/>
                <w:rtl/>
              </w:rPr>
              <w:t>8</w:t>
            </w:r>
          </w:p>
        </w:tc>
      </w:tr>
      <w:tr w:rsidR="005D3792" w:rsidTr="005D3792">
        <w:tc>
          <w:tcPr>
            <w:tcW w:w="2576" w:type="dxa"/>
            <w:vMerge/>
          </w:tcPr>
          <w:p w:rsidR="005D3792" w:rsidRPr="005D3792" w:rsidRDefault="005D3792" w:rsidP="005D3792">
            <w:pPr>
              <w:spacing w:before="60" w:after="60" w:line="280" w:lineRule="exact"/>
              <w:ind w:left="113"/>
              <w:rPr>
                <w:rFonts w:hint="cs"/>
                <w:sz w:val="18"/>
                <w:szCs w:val="28"/>
                <w:rtl/>
              </w:rPr>
            </w:pPr>
          </w:p>
        </w:tc>
        <w:tc>
          <w:tcPr>
            <w:tcW w:w="2967" w:type="dxa"/>
          </w:tcPr>
          <w:p w:rsidR="005D3792" w:rsidRPr="005D3792" w:rsidRDefault="005D3792" w:rsidP="005D3792">
            <w:pPr>
              <w:spacing w:before="60" w:after="60" w:line="280" w:lineRule="exact"/>
              <w:ind w:left="113"/>
              <w:rPr>
                <w:rFonts w:hint="cs"/>
                <w:sz w:val="18"/>
                <w:szCs w:val="28"/>
                <w:rtl/>
              </w:rPr>
            </w:pPr>
            <w:r w:rsidRPr="005D3792">
              <w:rPr>
                <w:rFonts w:hint="cs"/>
                <w:sz w:val="18"/>
                <w:szCs w:val="28"/>
                <w:rtl/>
              </w:rPr>
              <w:t>رجال السلطة</w:t>
            </w:r>
          </w:p>
        </w:tc>
        <w:tc>
          <w:tcPr>
            <w:tcW w:w="1596" w:type="dxa"/>
          </w:tcPr>
          <w:p w:rsidR="005D3792" w:rsidRPr="005D3792" w:rsidRDefault="005D3792" w:rsidP="005D3792">
            <w:pPr>
              <w:spacing w:before="60" w:after="60" w:line="280" w:lineRule="exact"/>
              <w:ind w:left="113"/>
              <w:rPr>
                <w:rFonts w:hint="cs"/>
                <w:sz w:val="18"/>
                <w:szCs w:val="28"/>
                <w:rtl/>
              </w:rPr>
            </w:pPr>
            <w:r w:rsidRPr="005D3792">
              <w:rPr>
                <w:rFonts w:hint="cs"/>
                <w:sz w:val="18"/>
                <w:szCs w:val="28"/>
                <w:rtl/>
              </w:rPr>
              <w:t>12</w:t>
            </w:r>
          </w:p>
        </w:tc>
      </w:tr>
      <w:tr w:rsidR="005D3792" w:rsidTr="005D3792">
        <w:tc>
          <w:tcPr>
            <w:tcW w:w="2576" w:type="dxa"/>
            <w:vMerge w:val="restart"/>
          </w:tcPr>
          <w:p w:rsidR="005D3792" w:rsidRPr="005D3792" w:rsidRDefault="005D3792" w:rsidP="005D3792">
            <w:pPr>
              <w:spacing w:before="60" w:after="60" w:line="280" w:lineRule="exact"/>
              <w:ind w:left="113"/>
              <w:rPr>
                <w:rFonts w:hint="cs"/>
                <w:sz w:val="18"/>
                <w:szCs w:val="28"/>
                <w:rtl/>
              </w:rPr>
            </w:pPr>
            <w:r w:rsidRPr="005D3792">
              <w:rPr>
                <w:rFonts w:hint="cs"/>
                <w:sz w:val="18"/>
                <w:szCs w:val="28"/>
                <w:rtl/>
              </w:rPr>
              <w:t>2006</w:t>
            </w:r>
          </w:p>
        </w:tc>
        <w:tc>
          <w:tcPr>
            <w:tcW w:w="2967" w:type="dxa"/>
          </w:tcPr>
          <w:p w:rsidR="005D3792" w:rsidRPr="005D3792" w:rsidRDefault="005D3792" w:rsidP="005D3792">
            <w:pPr>
              <w:spacing w:before="60" w:after="60" w:line="280" w:lineRule="exact"/>
              <w:ind w:left="113"/>
              <w:rPr>
                <w:rFonts w:hint="cs"/>
                <w:sz w:val="18"/>
                <w:szCs w:val="28"/>
                <w:rtl/>
              </w:rPr>
            </w:pPr>
            <w:r w:rsidRPr="005D3792">
              <w:rPr>
                <w:rFonts w:hint="cs"/>
                <w:sz w:val="18"/>
                <w:szCs w:val="28"/>
                <w:rtl/>
              </w:rPr>
              <w:t>ضباط الشرطة</w:t>
            </w:r>
          </w:p>
        </w:tc>
        <w:tc>
          <w:tcPr>
            <w:tcW w:w="1596" w:type="dxa"/>
          </w:tcPr>
          <w:p w:rsidR="005D3792" w:rsidRPr="005D3792" w:rsidRDefault="005D3792" w:rsidP="005D3792">
            <w:pPr>
              <w:spacing w:before="60" w:after="60" w:line="280" w:lineRule="exact"/>
              <w:ind w:left="113"/>
              <w:rPr>
                <w:rFonts w:hint="cs"/>
                <w:sz w:val="18"/>
                <w:szCs w:val="28"/>
                <w:rtl/>
              </w:rPr>
            </w:pPr>
            <w:r w:rsidRPr="005D3792">
              <w:rPr>
                <w:rFonts w:hint="cs"/>
                <w:sz w:val="18"/>
                <w:szCs w:val="28"/>
                <w:rtl/>
              </w:rPr>
              <w:t>10</w:t>
            </w:r>
          </w:p>
        </w:tc>
      </w:tr>
      <w:tr w:rsidR="005D3792" w:rsidTr="005D3792">
        <w:tc>
          <w:tcPr>
            <w:tcW w:w="2576" w:type="dxa"/>
            <w:vMerge/>
          </w:tcPr>
          <w:p w:rsidR="005D3792" w:rsidRPr="005D3792" w:rsidRDefault="005D3792" w:rsidP="005D3792">
            <w:pPr>
              <w:spacing w:before="60" w:after="60" w:line="280" w:lineRule="exact"/>
              <w:ind w:left="113"/>
              <w:rPr>
                <w:rFonts w:hint="cs"/>
                <w:sz w:val="18"/>
                <w:szCs w:val="28"/>
                <w:rtl/>
              </w:rPr>
            </w:pPr>
          </w:p>
        </w:tc>
        <w:tc>
          <w:tcPr>
            <w:tcW w:w="2967" w:type="dxa"/>
          </w:tcPr>
          <w:p w:rsidR="005D3792" w:rsidRPr="005D3792" w:rsidRDefault="005D3792" w:rsidP="005D3792">
            <w:pPr>
              <w:spacing w:before="60" w:after="60" w:line="280" w:lineRule="exact"/>
              <w:ind w:left="113"/>
              <w:rPr>
                <w:rFonts w:hint="cs"/>
                <w:sz w:val="18"/>
                <w:szCs w:val="28"/>
                <w:rtl/>
              </w:rPr>
            </w:pPr>
            <w:r w:rsidRPr="005D3792">
              <w:rPr>
                <w:rFonts w:hint="cs"/>
                <w:sz w:val="18"/>
                <w:szCs w:val="28"/>
                <w:rtl/>
              </w:rPr>
              <w:t>رجال السلطة</w:t>
            </w:r>
          </w:p>
        </w:tc>
        <w:tc>
          <w:tcPr>
            <w:tcW w:w="1596" w:type="dxa"/>
          </w:tcPr>
          <w:p w:rsidR="005D3792" w:rsidRPr="005D3792" w:rsidRDefault="00953E0D" w:rsidP="005D3792">
            <w:pPr>
              <w:spacing w:before="60" w:after="60" w:line="280" w:lineRule="exact"/>
              <w:ind w:left="113"/>
              <w:rPr>
                <w:rFonts w:hint="cs"/>
                <w:sz w:val="18"/>
                <w:szCs w:val="28"/>
                <w:rtl/>
              </w:rPr>
            </w:pPr>
            <w:r>
              <w:rPr>
                <w:rFonts w:hint="cs"/>
                <w:sz w:val="18"/>
                <w:szCs w:val="28"/>
                <w:rtl/>
              </w:rPr>
              <w:t>7</w:t>
            </w:r>
          </w:p>
        </w:tc>
      </w:tr>
      <w:tr w:rsidR="005D3792" w:rsidTr="005D3792">
        <w:tc>
          <w:tcPr>
            <w:tcW w:w="2576" w:type="dxa"/>
            <w:vMerge w:val="restart"/>
          </w:tcPr>
          <w:p w:rsidR="005D3792" w:rsidRPr="005D3792" w:rsidRDefault="005D3792" w:rsidP="005D3792">
            <w:pPr>
              <w:spacing w:before="60" w:after="60" w:line="280" w:lineRule="exact"/>
              <w:ind w:left="113"/>
              <w:rPr>
                <w:rFonts w:hint="cs"/>
                <w:sz w:val="18"/>
                <w:szCs w:val="28"/>
                <w:rtl/>
              </w:rPr>
            </w:pPr>
            <w:r w:rsidRPr="005D3792">
              <w:rPr>
                <w:rFonts w:hint="cs"/>
                <w:sz w:val="18"/>
                <w:szCs w:val="28"/>
                <w:rtl/>
              </w:rPr>
              <w:t>2007</w:t>
            </w:r>
          </w:p>
        </w:tc>
        <w:tc>
          <w:tcPr>
            <w:tcW w:w="2967" w:type="dxa"/>
          </w:tcPr>
          <w:p w:rsidR="005D3792" w:rsidRPr="005D3792" w:rsidRDefault="005D3792" w:rsidP="005D3792">
            <w:pPr>
              <w:spacing w:before="60" w:after="60" w:line="280" w:lineRule="exact"/>
              <w:ind w:left="113"/>
              <w:rPr>
                <w:rFonts w:hint="cs"/>
                <w:sz w:val="18"/>
                <w:szCs w:val="28"/>
                <w:rtl/>
              </w:rPr>
            </w:pPr>
            <w:r w:rsidRPr="005D3792">
              <w:rPr>
                <w:rFonts w:hint="cs"/>
                <w:sz w:val="18"/>
                <w:szCs w:val="28"/>
                <w:rtl/>
              </w:rPr>
              <w:t>ضباط الشرطة</w:t>
            </w:r>
          </w:p>
        </w:tc>
        <w:tc>
          <w:tcPr>
            <w:tcW w:w="1596" w:type="dxa"/>
          </w:tcPr>
          <w:p w:rsidR="005D3792" w:rsidRPr="005D3792" w:rsidRDefault="00953E0D" w:rsidP="005D3792">
            <w:pPr>
              <w:spacing w:before="60" w:after="60" w:line="280" w:lineRule="exact"/>
              <w:ind w:left="113"/>
              <w:rPr>
                <w:rFonts w:hint="cs"/>
                <w:sz w:val="18"/>
                <w:szCs w:val="28"/>
                <w:rtl/>
              </w:rPr>
            </w:pPr>
            <w:r>
              <w:rPr>
                <w:rFonts w:hint="cs"/>
                <w:sz w:val="18"/>
                <w:szCs w:val="28"/>
                <w:rtl/>
              </w:rPr>
              <w:t>3</w:t>
            </w:r>
          </w:p>
        </w:tc>
      </w:tr>
      <w:tr w:rsidR="005D3792" w:rsidTr="005D3792">
        <w:tc>
          <w:tcPr>
            <w:tcW w:w="2576" w:type="dxa"/>
            <w:vMerge/>
          </w:tcPr>
          <w:p w:rsidR="005D3792" w:rsidRPr="005D3792" w:rsidRDefault="005D3792" w:rsidP="005D3792">
            <w:pPr>
              <w:spacing w:before="60" w:after="60" w:line="280" w:lineRule="exact"/>
              <w:ind w:left="113"/>
              <w:rPr>
                <w:rFonts w:hint="cs"/>
                <w:sz w:val="18"/>
                <w:szCs w:val="28"/>
                <w:rtl/>
              </w:rPr>
            </w:pPr>
          </w:p>
        </w:tc>
        <w:tc>
          <w:tcPr>
            <w:tcW w:w="2967" w:type="dxa"/>
          </w:tcPr>
          <w:p w:rsidR="005D3792" w:rsidRPr="005D3792" w:rsidRDefault="005D3792" w:rsidP="005D3792">
            <w:pPr>
              <w:spacing w:before="60" w:after="60" w:line="280" w:lineRule="exact"/>
              <w:ind w:left="113"/>
              <w:rPr>
                <w:rFonts w:hint="cs"/>
                <w:sz w:val="18"/>
                <w:szCs w:val="28"/>
                <w:rtl/>
              </w:rPr>
            </w:pPr>
            <w:r w:rsidRPr="005D3792">
              <w:rPr>
                <w:rFonts w:hint="cs"/>
                <w:sz w:val="18"/>
                <w:szCs w:val="28"/>
                <w:rtl/>
              </w:rPr>
              <w:t>رجال السلطة</w:t>
            </w:r>
          </w:p>
        </w:tc>
        <w:tc>
          <w:tcPr>
            <w:tcW w:w="1596" w:type="dxa"/>
          </w:tcPr>
          <w:p w:rsidR="005D3792" w:rsidRPr="005D3792" w:rsidRDefault="00953E0D" w:rsidP="005D3792">
            <w:pPr>
              <w:spacing w:before="60" w:after="60" w:line="280" w:lineRule="exact"/>
              <w:ind w:left="113"/>
              <w:rPr>
                <w:rFonts w:hint="cs"/>
                <w:sz w:val="18"/>
                <w:szCs w:val="28"/>
                <w:rtl/>
              </w:rPr>
            </w:pPr>
            <w:r>
              <w:rPr>
                <w:rFonts w:hint="cs"/>
                <w:sz w:val="18"/>
                <w:szCs w:val="28"/>
                <w:rtl/>
              </w:rPr>
              <w:t>3</w:t>
            </w:r>
          </w:p>
        </w:tc>
      </w:tr>
      <w:tr w:rsidR="005D3792" w:rsidTr="005D3792">
        <w:tc>
          <w:tcPr>
            <w:tcW w:w="2576" w:type="dxa"/>
            <w:vMerge w:val="restart"/>
          </w:tcPr>
          <w:p w:rsidR="005D3792" w:rsidRPr="005D3792" w:rsidRDefault="005D3792" w:rsidP="005D3792">
            <w:pPr>
              <w:spacing w:before="60" w:after="60" w:line="280" w:lineRule="exact"/>
              <w:ind w:left="113"/>
              <w:rPr>
                <w:rFonts w:hint="cs"/>
                <w:sz w:val="18"/>
                <w:szCs w:val="28"/>
                <w:rtl/>
              </w:rPr>
            </w:pPr>
            <w:r w:rsidRPr="005D3792">
              <w:rPr>
                <w:rFonts w:hint="cs"/>
                <w:sz w:val="18"/>
                <w:szCs w:val="28"/>
                <w:rtl/>
              </w:rPr>
              <w:t>2008</w:t>
            </w:r>
          </w:p>
        </w:tc>
        <w:tc>
          <w:tcPr>
            <w:tcW w:w="2967" w:type="dxa"/>
          </w:tcPr>
          <w:p w:rsidR="005D3792" w:rsidRPr="005D3792" w:rsidRDefault="005D3792" w:rsidP="005D3792">
            <w:pPr>
              <w:spacing w:before="60" w:after="60" w:line="280" w:lineRule="exact"/>
              <w:ind w:left="113"/>
              <w:rPr>
                <w:rFonts w:hint="cs"/>
                <w:sz w:val="18"/>
                <w:szCs w:val="28"/>
                <w:rtl/>
              </w:rPr>
            </w:pPr>
            <w:r w:rsidRPr="005D3792">
              <w:rPr>
                <w:rFonts w:hint="cs"/>
                <w:sz w:val="18"/>
                <w:szCs w:val="28"/>
                <w:rtl/>
              </w:rPr>
              <w:t>ضباط الشرطة</w:t>
            </w:r>
          </w:p>
        </w:tc>
        <w:tc>
          <w:tcPr>
            <w:tcW w:w="1596" w:type="dxa"/>
          </w:tcPr>
          <w:p w:rsidR="005D3792" w:rsidRPr="005D3792" w:rsidRDefault="00953E0D" w:rsidP="005D3792">
            <w:pPr>
              <w:spacing w:before="60" w:after="60" w:line="280" w:lineRule="exact"/>
              <w:ind w:left="113"/>
              <w:rPr>
                <w:rFonts w:hint="cs"/>
                <w:sz w:val="18"/>
                <w:szCs w:val="28"/>
                <w:rtl/>
              </w:rPr>
            </w:pPr>
            <w:r>
              <w:rPr>
                <w:rFonts w:hint="cs"/>
                <w:sz w:val="18"/>
                <w:szCs w:val="28"/>
                <w:rtl/>
              </w:rPr>
              <w:t>4</w:t>
            </w:r>
          </w:p>
        </w:tc>
      </w:tr>
      <w:tr w:rsidR="005D3792" w:rsidTr="005D3792">
        <w:tc>
          <w:tcPr>
            <w:tcW w:w="2576" w:type="dxa"/>
            <w:vMerge/>
          </w:tcPr>
          <w:p w:rsidR="005D3792" w:rsidRPr="005D3792" w:rsidRDefault="005D3792" w:rsidP="005D3792">
            <w:pPr>
              <w:spacing w:before="60" w:after="60" w:line="280" w:lineRule="exact"/>
              <w:ind w:left="113"/>
              <w:rPr>
                <w:rFonts w:hint="cs"/>
                <w:sz w:val="18"/>
                <w:szCs w:val="28"/>
                <w:rtl/>
              </w:rPr>
            </w:pPr>
          </w:p>
        </w:tc>
        <w:tc>
          <w:tcPr>
            <w:tcW w:w="2967" w:type="dxa"/>
          </w:tcPr>
          <w:p w:rsidR="005D3792" w:rsidRPr="005D3792" w:rsidRDefault="005D3792" w:rsidP="005D3792">
            <w:pPr>
              <w:spacing w:before="60" w:after="60" w:line="280" w:lineRule="exact"/>
              <w:ind w:left="113"/>
              <w:rPr>
                <w:rFonts w:hint="cs"/>
                <w:sz w:val="18"/>
                <w:szCs w:val="28"/>
                <w:rtl/>
              </w:rPr>
            </w:pPr>
            <w:r w:rsidRPr="005D3792">
              <w:rPr>
                <w:rFonts w:hint="cs"/>
                <w:sz w:val="18"/>
                <w:szCs w:val="28"/>
                <w:rtl/>
              </w:rPr>
              <w:t>رجال السلطة</w:t>
            </w:r>
          </w:p>
        </w:tc>
        <w:tc>
          <w:tcPr>
            <w:tcW w:w="1596" w:type="dxa"/>
          </w:tcPr>
          <w:p w:rsidR="005D3792" w:rsidRPr="005D3792" w:rsidRDefault="00953E0D" w:rsidP="005D3792">
            <w:pPr>
              <w:spacing w:before="60" w:after="60" w:line="280" w:lineRule="exact"/>
              <w:ind w:left="113"/>
              <w:rPr>
                <w:rFonts w:hint="cs"/>
                <w:sz w:val="18"/>
                <w:szCs w:val="28"/>
                <w:rtl/>
              </w:rPr>
            </w:pPr>
            <w:r>
              <w:rPr>
                <w:rFonts w:hint="cs"/>
                <w:sz w:val="18"/>
                <w:szCs w:val="28"/>
                <w:rtl/>
              </w:rPr>
              <w:t>3</w:t>
            </w:r>
          </w:p>
        </w:tc>
      </w:tr>
    </w:tbl>
    <w:p w:rsidR="00AB5D0E" w:rsidRDefault="00AB5D0E" w:rsidP="00AB5D0E">
      <w:pPr>
        <w:pStyle w:val="HChGA"/>
        <w:spacing w:before="120"/>
        <w:rPr>
          <w:rFonts w:hint="cs"/>
          <w:rtl/>
          <w:lang w:bidi="ar-MA"/>
        </w:rPr>
      </w:pPr>
      <w:r>
        <w:rPr>
          <w:rtl/>
        </w:rPr>
        <w:br w:type="page"/>
      </w:r>
      <w:r>
        <w:rPr>
          <w:rFonts w:hint="cs"/>
          <w:rtl/>
          <w:lang w:bidi="ar-MA"/>
        </w:rPr>
        <w:t>المرفق الثالث</w:t>
      </w:r>
    </w:p>
    <w:p w:rsidR="00AB5D0E" w:rsidRDefault="00AB5D0E" w:rsidP="006B4E56">
      <w:pPr>
        <w:pStyle w:val="HChGA"/>
        <w:spacing w:before="120"/>
        <w:jc w:val="left"/>
        <w:rPr>
          <w:rFonts w:hint="cs"/>
          <w:rtl/>
          <w:lang w:bidi="ar-MA"/>
        </w:rPr>
      </w:pPr>
      <w:r>
        <w:rPr>
          <w:rFonts w:hint="cs"/>
          <w:rtl/>
          <w:lang w:bidi="ar-MA"/>
        </w:rPr>
        <w:tab/>
      </w:r>
      <w:r>
        <w:rPr>
          <w:rFonts w:hint="cs"/>
          <w:rtl/>
          <w:lang w:bidi="ar-MA"/>
        </w:rPr>
        <w:tab/>
        <w:t>عدد زيارات مؤسسات السجون خلال الأعوام 2006، 2007 و2008</w:t>
      </w:r>
    </w:p>
    <w:p w:rsidR="00AB5D0E" w:rsidRDefault="00AB5D0E" w:rsidP="00AB5D0E">
      <w:pPr>
        <w:pStyle w:val="H1GA"/>
        <w:rPr>
          <w:rFonts w:hint="cs"/>
        </w:rPr>
      </w:pPr>
      <w:r>
        <w:rPr>
          <w:rFonts w:hint="cs"/>
          <w:rtl/>
        </w:rPr>
        <w:tab/>
      </w:r>
      <w:r>
        <w:rPr>
          <w:rFonts w:hint="cs"/>
          <w:rtl/>
        </w:rPr>
        <w:tab/>
        <w:t>2006</w:t>
      </w:r>
    </w:p>
    <w:tbl>
      <w:tblPr>
        <w:bidiVisual/>
        <w:tblW w:w="9732" w:type="dxa"/>
        <w:tblBorders>
          <w:top w:val="single" w:sz="4" w:space="0" w:color="auto"/>
        </w:tblBorders>
        <w:tblLook w:val="01E0" w:firstRow="1" w:lastRow="1" w:firstColumn="1" w:lastColumn="1" w:noHBand="0" w:noVBand="0"/>
      </w:tblPr>
      <w:tblGrid>
        <w:gridCol w:w="1316"/>
        <w:gridCol w:w="1725"/>
        <w:gridCol w:w="1413"/>
        <w:gridCol w:w="1218"/>
        <w:gridCol w:w="1344"/>
        <w:gridCol w:w="1394"/>
        <w:gridCol w:w="1322"/>
      </w:tblGrid>
      <w:tr w:rsidR="00AB5D0E" w:rsidRPr="00AB5D0E" w:rsidTr="00AB5D0E">
        <w:trPr>
          <w:tblHeader/>
        </w:trPr>
        <w:tc>
          <w:tcPr>
            <w:tcW w:w="1316" w:type="dxa"/>
            <w:tcBorders>
              <w:top w:val="single" w:sz="4" w:space="0" w:color="auto"/>
              <w:bottom w:val="single" w:sz="12" w:space="0" w:color="auto"/>
            </w:tcBorders>
          </w:tcPr>
          <w:p w:rsidR="00AB5D0E" w:rsidRPr="00AB5D0E" w:rsidRDefault="00AB5D0E" w:rsidP="00AB5D0E">
            <w:pPr>
              <w:spacing w:before="40" w:after="40" w:line="280" w:lineRule="exact"/>
              <w:rPr>
                <w:rFonts w:hint="cs"/>
                <w:i/>
                <w:iCs/>
                <w:sz w:val="16"/>
                <w:szCs w:val="26"/>
                <w:rtl/>
                <w:lang w:bidi="ar-MA"/>
              </w:rPr>
            </w:pPr>
            <w:r w:rsidRPr="00AB5D0E">
              <w:rPr>
                <w:rFonts w:hint="cs"/>
                <w:i/>
                <w:iCs/>
                <w:sz w:val="16"/>
                <w:szCs w:val="26"/>
                <w:rtl/>
                <w:lang w:bidi="ar-MA"/>
              </w:rPr>
              <w:t xml:space="preserve">الدائرة القضائية </w:t>
            </w:r>
          </w:p>
        </w:tc>
        <w:tc>
          <w:tcPr>
            <w:tcW w:w="1725" w:type="dxa"/>
            <w:tcBorders>
              <w:top w:val="single" w:sz="4" w:space="0" w:color="auto"/>
              <w:bottom w:val="single" w:sz="12" w:space="0" w:color="auto"/>
            </w:tcBorders>
          </w:tcPr>
          <w:p w:rsidR="00AB5D0E" w:rsidRPr="00AB5D0E" w:rsidRDefault="00AB5D0E" w:rsidP="00AB5D0E">
            <w:pPr>
              <w:spacing w:before="40" w:after="40" w:line="280" w:lineRule="exact"/>
              <w:rPr>
                <w:rFonts w:hint="cs"/>
                <w:i/>
                <w:iCs/>
                <w:sz w:val="16"/>
                <w:szCs w:val="26"/>
                <w:rtl/>
                <w:lang w:bidi="ar-MA"/>
              </w:rPr>
            </w:pPr>
            <w:r w:rsidRPr="00AB5D0E">
              <w:rPr>
                <w:rFonts w:hint="cs"/>
                <w:i/>
                <w:iCs/>
                <w:sz w:val="16"/>
                <w:szCs w:val="26"/>
                <w:rtl/>
                <w:lang w:bidi="ar-MA"/>
              </w:rPr>
              <w:t xml:space="preserve">قاضي تطبيق العقوبة </w:t>
            </w:r>
          </w:p>
        </w:tc>
        <w:tc>
          <w:tcPr>
            <w:tcW w:w="1413" w:type="dxa"/>
            <w:tcBorders>
              <w:top w:val="single" w:sz="4" w:space="0" w:color="auto"/>
              <w:bottom w:val="single" w:sz="12" w:space="0" w:color="auto"/>
            </w:tcBorders>
          </w:tcPr>
          <w:p w:rsidR="00AB5D0E" w:rsidRPr="00AB5D0E" w:rsidRDefault="00AB5D0E" w:rsidP="00AB5D0E">
            <w:pPr>
              <w:spacing w:before="40" w:after="40" w:line="280" w:lineRule="exact"/>
              <w:rPr>
                <w:rFonts w:hint="cs"/>
                <w:i/>
                <w:iCs/>
                <w:sz w:val="16"/>
                <w:szCs w:val="26"/>
                <w:rtl/>
                <w:lang w:bidi="ar-MA"/>
              </w:rPr>
            </w:pPr>
            <w:r w:rsidRPr="00AB5D0E">
              <w:rPr>
                <w:rFonts w:hint="cs"/>
                <w:i/>
                <w:iCs/>
                <w:sz w:val="16"/>
                <w:szCs w:val="26"/>
                <w:rtl/>
                <w:lang w:bidi="ar-MA"/>
              </w:rPr>
              <w:t xml:space="preserve">النيابة العامة </w:t>
            </w:r>
          </w:p>
        </w:tc>
        <w:tc>
          <w:tcPr>
            <w:tcW w:w="1218" w:type="dxa"/>
            <w:tcBorders>
              <w:top w:val="single" w:sz="4" w:space="0" w:color="auto"/>
              <w:bottom w:val="single" w:sz="12" w:space="0" w:color="auto"/>
            </w:tcBorders>
          </w:tcPr>
          <w:p w:rsidR="00AB5D0E" w:rsidRPr="00AB5D0E" w:rsidRDefault="00AB5D0E" w:rsidP="00AB5D0E">
            <w:pPr>
              <w:spacing w:before="40" w:after="40" w:line="280" w:lineRule="exact"/>
              <w:rPr>
                <w:rFonts w:hint="cs"/>
                <w:i/>
                <w:iCs/>
                <w:sz w:val="16"/>
                <w:szCs w:val="26"/>
                <w:rtl/>
                <w:lang w:bidi="ar-MA"/>
              </w:rPr>
            </w:pPr>
            <w:r w:rsidRPr="00AB5D0E">
              <w:rPr>
                <w:rFonts w:hint="cs"/>
                <w:i/>
                <w:iCs/>
                <w:sz w:val="16"/>
                <w:szCs w:val="26"/>
                <w:rtl/>
                <w:lang w:bidi="ar-MA"/>
              </w:rPr>
              <w:t>قاض</w:t>
            </w:r>
            <w:r w:rsidR="002B1722">
              <w:rPr>
                <w:rFonts w:hint="cs"/>
                <w:i/>
                <w:iCs/>
                <w:sz w:val="16"/>
                <w:szCs w:val="26"/>
                <w:rtl/>
                <w:lang w:bidi="ar-MA"/>
              </w:rPr>
              <w:t>ي</w:t>
            </w:r>
            <w:r w:rsidRPr="00AB5D0E">
              <w:rPr>
                <w:rFonts w:hint="cs"/>
                <w:i/>
                <w:iCs/>
                <w:sz w:val="16"/>
                <w:szCs w:val="26"/>
                <w:rtl/>
                <w:lang w:bidi="ar-MA"/>
              </w:rPr>
              <w:t xml:space="preserve"> التحقيق</w:t>
            </w:r>
          </w:p>
        </w:tc>
        <w:tc>
          <w:tcPr>
            <w:tcW w:w="1344" w:type="dxa"/>
            <w:tcBorders>
              <w:top w:val="single" w:sz="4" w:space="0" w:color="auto"/>
              <w:bottom w:val="single" w:sz="12" w:space="0" w:color="auto"/>
            </w:tcBorders>
          </w:tcPr>
          <w:p w:rsidR="00AB5D0E" w:rsidRPr="00AB5D0E" w:rsidRDefault="00AB5D0E" w:rsidP="00AB5D0E">
            <w:pPr>
              <w:spacing w:before="40" w:after="40" w:line="280" w:lineRule="exact"/>
              <w:rPr>
                <w:rFonts w:hint="cs"/>
                <w:i/>
                <w:iCs/>
                <w:sz w:val="16"/>
                <w:szCs w:val="26"/>
                <w:rtl/>
                <w:lang w:bidi="ar-MA"/>
              </w:rPr>
            </w:pPr>
            <w:r w:rsidRPr="00AB5D0E">
              <w:rPr>
                <w:rFonts w:hint="cs"/>
                <w:i/>
                <w:iCs/>
                <w:sz w:val="16"/>
                <w:szCs w:val="26"/>
                <w:rtl/>
                <w:lang w:bidi="ar-MA"/>
              </w:rPr>
              <w:t>قاضي الأحداث</w:t>
            </w:r>
          </w:p>
        </w:tc>
        <w:tc>
          <w:tcPr>
            <w:tcW w:w="1394" w:type="dxa"/>
            <w:tcBorders>
              <w:top w:val="single" w:sz="4" w:space="0" w:color="auto"/>
              <w:bottom w:val="single" w:sz="12" w:space="0" w:color="auto"/>
            </w:tcBorders>
          </w:tcPr>
          <w:p w:rsidR="00AB5D0E" w:rsidRPr="00AB5D0E" w:rsidRDefault="00AB5D0E" w:rsidP="00AB5D0E">
            <w:pPr>
              <w:spacing w:before="40" w:after="40" w:line="280" w:lineRule="exact"/>
              <w:rPr>
                <w:rFonts w:hint="cs"/>
                <w:i/>
                <w:iCs/>
                <w:sz w:val="16"/>
                <w:szCs w:val="26"/>
                <w:rtl/>
                <w:lang w:bidi="ar-MA"/>
              </w:rPr>
            </w:pPr>
            <w:r w:rsidRPr="00AB5D0E">
              <w:rPr>
                <w:rFonts w:hint="cs"/>
                <w:i/>
                <w:iCs/>
                <w:sz w:val="16"/>
                <w:szCs w:val="26"/>
                <w:rtl/>
                <w:lang w:bidi="ar-MA"/>
              </w:rPr>
              <w:t>مؤسسات العلاج</w:t>
            </w:r>
          </w:p>
        </w:tc>
        <w:tc>
          <w:tcPr>
            <w:tcW w:w="1322" w:type="dxa"/>
            <w:tcBorders>
              <w:top w:val="single" w:sz="4" w:space="0" w:color="auto"/>
              <w:bottom w:val="single" w:sz="12" w:space="0" w:color="auto"/>
            </w:tcBorders>
          </w:tcPr>
          <w:p w:rsidR="00AB5D0E" w:rsidRPr="00AB5D0E" w:rsidRDefault="00AB5D0E" w:rsidP="00AB5D0E">
            <w:pPr>
              <w:spacing w:before="40" w:after="40" w:line="280" w:lineRule="exact"/>
              <w:rPr>
                <w:rFonts w:hint="cs"/>
                <w:i/>
                <w:iCs/>
                <w:sz w:val="16"/>
                <w:szCs w:val="26"/>
                <w:rtl/>
                <w:lang w:bidi="ar-MA"/>
              </w:rPr>
            </w:pPr>
            <w:r w:rsidRPr="00AB5D0E">
              <w:rPr>
                <w:rFonts w:hint="cs"/>
                <w:i/>
                <w:iCs/>
                <w:sz w:val="16"/>
                <w:szCs w:val="26"/>
                <w:rtl/>
                <w:lang w:bidi="ar-MA"/>
              </w:rPr>
              <w:t>اللجنة الإقليمية</w:t>
            </w:r>
          </w:p>
        </w:tc>
      </w:tr>
      <w:tr w:rsidR="00AB5D0E" w:rsidRPr="00AB5D0E" w:rsidTr="00AB5D0E">
        <w:tc>
          <w:tcPr>
            <w:tcW w:w="1316" w:type="dxa"/>
            <w:tcBorders>
              <w:top w:val="single" w:sz="12" w:space="0" w:color="auto"/>
            </w:tcBorders>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فاس</w:t>
            </w:r>
          </w:p>
        </w:tc>
        <w:tc>
          <w:tcPr>
            <w:tcW w:w="1725" w:type="dxa"/>
            <w:tcBorders>
              <w:top w:val="single" w:sz="12" w:space="0" w:color="auto"/>
            </w:tcBorders>
            <w:vAlign w:val="center"/>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30</w:t>
            </w:r>
          </w:p>
        </w:tc>
        <w:tc>
          <w:tcPr>
            <w:tcW w:w="1413" w:type="dxa"/>
            <w:tcBorders>
              <w:top w:val="single" w:sz="12" w:space="0" w:color="auto"/>
            </w:tcBorders>
            <w:vAlign w:val="center"/>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35</w:t>
            </w:r>
          </w:p>
        </w:tc>
        <w:tc>
          <w:tcPr>
            <w:tcW w:w="1218" w:type="dxa"/>
            <w:tcBorders>
              <w:top w:val="single" w:sz="12" w:space="0" w:color="auto"/>
            </w:tcBorders>
            <w:vAlign w:val="center"/>
          </w:tcPr>
          <w:p w:rsidR="00AB5D0E" w:rsidRPr="00AB5D0E" w:rsidRDefault="00AB5D0E" w:rsidP="00AB5D0E">
            <w:pPr>
              <w:spacing w:before="40" w:after="40" w:line="280" w:lineRule="exact"/>
              <w:rPr>
                <w:rFonts w:hint="cs"/>
                <w:sz w:val="16"/>
                <w:szCs w:val="26"/>
                <w:rtl/>
                <w:lang w:bidi="ar-MA"/>
              </w:rPr>
            </w:pPr>
          </w:p>
        </w:tc>
        <w:tc>
          <w:tcPr>
            <w:tcW w:w="1344" w:type="dxa"/>
            <w:tcBorders>
              <w:top w:val="single" w:sz="12" w:space="0" w:color="auto"/>
            </w:tcBorders>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3</w:t>
            </w:r>
          </w:p>
        </w:tc>
        <w:tc>
          <w:tcPr>
            <w:tcW w:w="1394" w:type="dxa"/>
            <w:tcBorders>
              <w:top w:val="single" w:sz="12" w:space="0" w:color="auto"/>
            </w:tcBorders>
            <w:vAlign w:val="center"/>
          </w:tcPr>
          <w:p w:rsidR="00AB5D0E" w:rsidRPr="00AB5D0E" w:rsidRDefault="00AB5D0E" w:rsidP="00AB5D0E">
            <w:pPr>
              <w:spacing w:before="40" w:after="40" w:line="280" w:lineRule="exact"/>
              <w:rPr>
                <w:rFonts w:hint="cs"/>
                <w:sz w:val="16"/>
                <w:szCs w:val="26"/>
                <w:rtl/>
                <w:lang w:bidi="ar-MA"/>
              </w:rPr>
            </w:pPr>
          </w:p>
        </w:tc>
        <w:tc>
          <w:tcPr>
            <w:tcW w:w="1322" w:type="dxa"/>
            <w:tcBorders>
              <w:top w:val="single" w:sz="12" w:space="0" w:color="auto"/>
            </w:tcBorders>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صفر</w:t>
            </w:r>
          </w:p>
        </w:tc>
      </w:tr>
      <w:tr w:rsidR="00AB5D0E" w:rsidRPr="00AB5D0E" w:rsidTr="00AB5D0E">
        <w:tc>
          <w:tcPr>
            <w:tcW w:w="1316" w:type="dxa"/>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 xml:space="preserve">آسفي </w:t>
            </w:r>
          </w:p>
        </w:tc>
        <w:tc>
          <w:tcPr>
            <w:tcW w:w="1725" w:type="dxa"/>
            <w:vAlign w:val="center"/>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31</w:t>
            </w:r>
          </w:p>
        </w:tc>
        <w:tc>
          <w:tcPr>
            <w:tcW w:w="1413" w:type="dxa"/>
            <w:vAlign w:val="center"/>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23</w:t>
            </w:r>
          </w:p>
        </w:tc>
        <w:tc>
          <w:tcPr>
            <w:tcW w:w="1218" w:type="dxa"/>
            <w:vAlign w:val="center"/>
          </w:tcPr>
          <w:p w:rsidR="00AB5D0E" w:rsidRPr="00AB5D0E" w:rsidRDefault="00AB5D0E" w:rsidP="00AB5D0E">
            <w:pPr>
              <w:spacing w:before="40" w:after="40" w:line="280" w:lineRule="exact"/>
              <w:rPr>
                <w:sz w:val="16"/>
                <w:szCs w:val="26"/>
                <w:rtl/>
                <w:lang w:bidi="ar-MA"/>
              </w:rPr>
            </w:pPr>
          </w:p>
        </w:tc>
        <w:tc>
          <w:tcPr>
            <w:tcW w:w="1344" w:type="dxa"/>
            <w:vAlign w:val="center"/>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11</w:t>
            </w:r>
          </w:p>
        </w:tc>
        <w:tc>
          <w:tcPr>
            <w:tcW w:w="1394" w:type="dxa"/>
            <w:vAlign w:val="center"/>
          </w:tcPr>
          <w:p w:rsidR="00AB5D0E" w:rsidRPr="00AB5D0E" w:rsidRDefault="00AB5D0E" w:rsidP="00AB5D0E">
            <w:pPr>
              <w:spacing w:before="40" w:after="40" w:line="280" w:lineRule="exact"/>
              <w:rPr>
                <w:sz w:val="16"/>
                <w:szCs w:val="26"/>
                <w:rtl/>
                <w:lang w:bidi="ar-MA"/>
              </w:rPr>
            </w:pPr>
          </w:p>
        </w:tc>
        <w:tc>
          <w:tcPr>
            <w:tcW w:w="1322" w:type="dxa"/>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صفر</w:t>
            </w:r>
          </w:p>
        </w:tc>
      </w:tr>
      <w:tr w:rsidR="00AB5D0E" w:rsidRPr="00AB5D0E" w:rsidTr="00AB5D0E">
        <w:tc>
          <w:tcPr>
            <w:tcW w:w="1316" w:type="dxa"/>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مراكش</w:t>
            </w:r>
          </w:p>
        </w:tc>
        <w:tc>
          <w:tcPr>
            <w:tcW w:w="1725" w:type="dxa"/>
            <w:vAlign w:val="center"/>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32</w:t>
            </w:r>
          </w:p>
        </w:tc>
        <w:tc>
          <w:tcPr>
            <w:tcW w:w="1413" w:type="dxa"/>
            <w:vAlign w:val="center"/>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16</w:t>
            </w:r>
          </w:p>
        </w:tc>
        <w:tc>
          <w:tcPr>
            <w:tcW w:w="1218" w:type="dxa"/>
            <w:vAlign w:val="center"/>
          </w:tcPr>
          <w:p w:rsidR="00AB5D0E" w:rsidRPr="00AB5D0E" w:rsidRDefault="00AB5D0E" w:rsidP="00AB5D0E">
            <w:pPr>
              <w:spacing w:before="40" w:after="40" w:line="280" w:lineRule="exact"/>
              <w:rPr>
                <w:sz w:val="16"/>
                <w:szCs w:val="26"/>
                <w:rtl/>
                <w:lang w:bidi="ar-MA"/>
              </w:rPr>
            </w:pPr>
          </w:p>
        </w:tc>
        <w:tc>
          <w:tcPr>
            <w:tcW w:w="1344" w:type="dxa"/>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صفر</w:t>
            </w:r>
          </w:p>
        </w:tc>
        <w:tc>
          <w:tcPr>
            <w:tcW w:w="1394" w:type="dxa"/>
            <w:vAlign w:val="center"/>
          </w:tcPr>
          <w:p w:rsidR="00AB5D0E" w:rsidRPr="00AB5D0E" w:rsidRDefault="00AB5D0E" w:rsidP="00AB5D0E">
            <w:pPr>
              <w:spacing w:before="40" w:after="40" w:line="280" w:lineRule="exact"/>
              <w:rPr>
                <w:sz w:val="16"/>
                <w:szCs w:val="26"/>
                <w:rtl/>
                <w:lang w:bidi="ar-MA"/>
              </w:rPr>
            </w:pPr>
          </w:p>
        </w:tc>
        <w:tc>
          <w:tcPr>
            <w:tcW w:w="1322" w:type="dxa"/>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1</w:t>
            </w:r>
          </w:p>
        </w:tc>
      </w:tr>
      <w:tr w:rsidR="00AB5D0E" w:rsidRPr="00AB5D0E" w:rsidTr="00C82D50">
        <w:tc>
          <w:tcPr>
            <w:tcW w:w="1316" w:type="dxa"/>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الرباط</w:t>
            </w:r>
          </w:p>
        </w:tc>
        <w:tc>
          <w:tcPr>
            <w:tcW w:w="1725" w:type="dxa"/>
            <w:vAlign w:val="center"/>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13</w:t>
            </w:r>
          </w:p>
        </w:tc>
        <w:tc>
          <w:tcPr>
            <w:tcW w:w="1413" w:type="dxa"/>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صفر</w:t>
            </w:r>
          </w:p>
        </w:tc>
        <w:tc>
          <w:tcPr>
            <w:tcW w:w="1218" w:type="dxa"/>
            <w:vAlign w:val="center"/>
          </w:tcPr>
          <w:p w:rsidR="00AB5D0E" w:rsidRPr="00AB5D0E" w:rsidRDefault="00AB5D0E" w:rsidP="00AB5D0E">
            <w:pPr>
              <w:spacing w:before="40" w:after="40" w:line="280" w:lineRule="exact"/>
              <w:rPr>
                <w:rFonts w:hint="cs"/>
                <w:sz w:val="16"/>
                <w:szCs w:val="26"/>
                <w:rtl/>
                <w:lang w:bidi="ar-MA"/>
              </w:rPr>
            </w:pPr>
          </w:p>
        </w:tc>
        <w:tc>
          <w:tcPr>
            <w:tcW w:w="1344" w:type="dxa"/>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1</w:t>
            </w:r>
          </w:p>
        </w:tc>
        <w:tc>
          <w:tcPr>
            <w:tcW w:w="1394" w:type="dxa"/>
            <w:vAlign w:val="center"/>
          </w:tcPr>
          <w:p w:rsidR="00AB5D0E" w:rsidRPr="00AB5D0E" w:rsidRDefault="00AB5D0E" w:rsidP="00AB5D0E">
            <w:pPr>
              <w:spacing w:before="40" w:after="40" w:line="280" w:lineRule="exact"/>
              <w:rPr>
                <w:sz w:val="16"/>
                <w:szCs w:val="26"/>
                <w:rtl/>
                <w:lang w:bidi="ar-MA"/>
              </w:rPr>
            </w:pPr>
          </w:p>
        </w:tc>
        <w:tc>
          <w:tcPr>
            <w:tcW w:w="1322" w:type="dxa"/>
          </w:tcPr>
          <w:p w:rsidR="00AB5D0E" w:rsidRDefault="00AB5D0E">
            <w:r w:rsidRPr="00B7670F">
              <w:rPr>
                <w:rFonts w:hint="cs"/>
                <w:sz w:val="16"/>
                <w:szCs w:val="26"/>
                <w:rtl/>
                <w:lang w:bidi="ar-MA"/>
              </w:rPr>
              <w:t>صفر</w:t>
            </w:r>
          </w:p>
        </w:tc>
      </w:tr>
      <w:tr w:rsidR="00AB5D0E" w:rsidRPr="00AB5D0E" w:rsidTr="00C82D50">
        <w:tc>
          <w:tcPr>
            <w:tcW w:w="1316" w:type="dxa"/>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الدار البيضاء</w:t>
            </w:r>
          </w:p>
        </w:tc>
        <w:tc>
          <w:tcPr>
            <w:tcW w:w="1725" w:type="dxa"/>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7</w:t>
            </w:r>
          </w:p>
        </w:tc>
        <w:tc>
          <w:tcPr>
            <w:tcW w:w="1413" w:type="dxa"/>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3</w:t>
            </w:r>
          </w:p>
        </w:tc>
        <w:tc>
          <w:tcPr>
            <w:tcW w:w="1218" w:type="dxa"/>
            <w:vAlign w:val="center"/>
          </w:tcPr>
          <w:p w:rsidR="00AB5D0E" w:rsidRPr="00AB5D0E" w:rsidRDefault="00AB5D0E" w:rsidP="00AB5D0E">
            <w:pPr>
              <w:spacing w:before="40" w:after="40" w:line="280" w:lineRule="exact"/>
              <w:rPr>
                <w:sz w:val="16"/>
                <w:szCs w:val="26"/>
                <w:rtl/>
                <w:lang w:bidi="ar-MA"/>
              </w:rPr>
            </w:pPr>
          </w:p>
        </w:tc>
        <w:tc>
          <w:tcPr>
            <w:tcW w:w="1344" w:type="dxa"/>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صفر</w:t>
            </w:r>
          </w:p>
        </w:tc>
        <w:tc>
          <w:tcPr>
            <w:tcW w:w="1394" w:type="dxa"/>
            <w:vAlign w:val="center"/>
          </w:tcPr>
          <w:p w:rsidR="00AB5D0E" w:rsidRPr="00AB5D0E" w:rsidRDefault="00AB5D0E" w:rsidP="00AB5D0E">
            <w:pPr>
              <w:spacing w:before="40" w:after="40" w:line="280" w:lineRule="exact"/>
              <w:rPr>
                <w:sz w:val="16"/>
                <w:szCs w:val="26"/>
                <w:rtl/>
                <w:lang w:bidi="ar-MA"/>
              </w:rPr>
            </w:pPr>
          </w:p>
        </w:tc>
        <w:tc>
          <w:tcPr>
            <w:tcW w:w="1322" w:type="dxa"/>
          </w:tcPr>
          <w:p w:rsidR="00AB5D0E" w:rsidRDefault="00AB5D0E">
            <w:r w:rsidRPr="00B7670F">
              <w:rPr>
                <w:rFonts w:hint="cs"/>
                <w:sz w:val="16"/>
                <w:szCs w:val="26"/>
                <w:rtl/>
                <w:lang w:bidi="ar-MA"/>
              </w:rPr>
              <w:t>صفر</w:t>
            </w:r>
          </w:p>
        </w:tc>
      </w:tr>
      <w:tr w:rsidR="00AB5D0E" w:rsidRPr="00AB5D0E" w:rsidTr="00C82D50">
        <w:tc>
          <w:tcPr>
            <w:tcW w:w="1316" w:type="dxa"/>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 xml:space="preserve">الرشيدية </w:t>
            </w:r>
          </w:p>
        </w:tc>
        <w:tc>
          <w:tcPr>
            <w:tcW w:w="1725" w:type="dxa"/>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1</w:t>
            </w:r>
          </w:p>
        </w:tc>
        <w:tc>
          <w:tcPr>
            <w:tcW w:w="1413" w:type="dxa"/>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1</w:t>
            </w:r>
          </w:p>
        </w:tc>
        <w:tc>
          <w:tcPr>
            <w:tcW w:w="1218" w:type="dxa"/>
            <w:vAlign w:val="center"/>
          </w:tcPr>
          <w:p w:rsidR="00AB5D0E" w:rsidRPr="00AB5D0E" w:rsidRDefault="00AB5D0E" w:rsidP="00AB5D0E">
            <w:pPr>
              <w:spacing w:before="40" w:after="40" w:line="280" w:lineRule="exact"/>
              <w:rPr>
                <w:sz w:val="16"/>
                <w:szCs w:val="26"/>
                <w:rtl/>
                <w:lang w:bidi="ar-MA"/>
              </w:rPr>
            </w:pPr>
          </w:p>
        </w:tc>
        <w:tc>
          <w:tcPr>
            <w:tcW w:w="1344" w:type="dxa"/>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1</w:t>
            </w:r>
          </w:p>
        </w:tc>
        <w:tc>
          <w:tcPr>
            <w:tcW w:w="1394" w:type="dxa"/>
            <w:vAlign w:val="center"/>
          </w:tcPr>
          <w:p w:rsidR="00AB5D0E" w:rsidRPr="00AB5D0E" w:rsidRDefault="00AB5D0E" w:rsidP="00AB5D0E">
            <w:pPr>
              <w:spacing w:before="40" w:after="40" w:line="280" w:lineRule="exact"/>
              <w:rPr>
                <w:sz w:val="16"/>
                <w:szCs w:val="26"/>
                <w:rtl/>
                <w:lang w:bidi="ar-MA"/>
              </w:rPr>
            </w:pPr>
          </w:p>
        </w:tc>
        <w:tc>
          <w:tcPr>
            <w:tcW w:w="1322" w:type="dxa"/>
          </w:tcPr>
          <w:p w:rsidR="00AB5D0E" w:rsidRDefault="00AB5D0E">
            <w:r w:rsidRPr="00B7670F">
              <w:rPr>
                <w:rFonts w:hint="cs"/>
                <w:sz w:val="16"/>
                <w:szCs w:val="26"/>
                <w:rtl/>
                <w:lang w:bidi="ar-MA"/>
              </w:rPr>
              <w:t>صفر</w:t>
            </w:r>
          </w:p>
        </w:tc>
      </w:tr>
      <w:tr w:rsidR="00AB5D0E" w:rsidRPr="00AB5D0E" w:rsidTr="00C82D50">
        <w:tc>
          <w:tcPr>
            <w:tcW w:w="1316" w:type="dxa"/>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أكادير</w:t>
            </w:r>
          </w:p>
        </w:tc>
        <w:tc>
          <w:tcPr>
            <w:tcW w:w="1725" w:type="dxa"/>
            <w:vAlign w:val="center"/>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14</w:t>
            </w:r>
          </w:p>
        </w:tc>
        <w:tc>
          <w:tcPr>
            <w:tcW w:w="1413" w:type="dxa"/>
            <w:vAlign w:val="center"/>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32</w:t>
            </w:r>
          </w:p>
        </w:tc>
        <w:tc>
          <w:tcPr>
            <w:tcW w:w="1218" w:type="dxa"/>
            <w:vAlign w:val="center"/>
          </w:tcPr>
          <w:p w:rsidR="00AB5D0E" w:rsidRPr="00AB5D0E" w:rsidRDefault="00AB5D0E" w:rsidP="00AB5D0E">
            <w:pPr>
              <w:spacing w:before="40" w:after="40" w:line="280" w:lineRule="exact"/>
              <w:rPr>
                <w:sz w:val="16"/>
                <w:szCs w:val="26"/>
                <w:rtl/>
                <w:lang w:bidi="ar-MA"/>
              </w:rPr>
            </w:pPr>
          </w:p>
        </w:tc>
        <w:tc>
          <w:tcPr>
            <w:tcW w:w="1344" w:type="dxa"/>
          </w:tcPr>
          <w:p w:rsidR="00AB5D0E" w:rsidRDefault="00AB5D0E">
            <w:r w:rsidRPr="00E57B25">
              <w:rPr>
                <w:rFonts w:hint="cs"/>
                <w:sz w:val="16"/>
                <w:szCs w:val="26"/>
                <w:rtl/>
                <w:lang w:bidi="ar-MA"/>
              </w:rPr>
              <w:t>صفر</w:t>
            </w:r>
          </w:p>
        </w:tc>
        <w:tc>
          <w:tcPr>
            <w:tcW w:w="1394" w:type="dxa"/>
            <w:vAlign w:val="center"/>
          </w:tcPr>
          <w:p w:rsidR="00AB5D0E" w:rsidRPr="00AB5D0E" w:rsidRDefault="00AB5D0E" w:rsidP="00AB5D0E">
            <w:pPr>
              <w:spacing w:before="40" w:after="40" w:line="280" w:lineRule="exact"/>
              <w:rPr>
                <w:sz w:val="16"/>
                <w:szCs w:val="26"/>
                <w:rtl/>
                <w:lang w:bidi="ar-MA"/>
              </w:rPr>
            </w:pPr>
          </w:p>
        </w:tc>
        <w:tc>
          <w:tcPr>
            <w:tcW w:w="1322" w:type="dxa"/>
            <w:vAlign w:val="center"/>
          </w:tcPr>
          <w:p w:rsidR="00AB5D0E" w:rsidRPr="00AB5D0E" w:rsidRDefault="00AB5D0E" w:rsidP="00AB5D0E">
            <w:pPr>
              <w:spacing w:before="40" w:after="40" w:line="280" w:lineRule="exact"/>
              <w:rPr>
                <w:rFonts w:hint="cs"/>
                <w:sz w:val="16"/>
                <w:szCs w:val="26"/>
                <w:rtl/>
              </w:rPr>
            </w:pPr>
            <w:r>
              <w:rPr>
                <w:rFonts w:hint="cs"/>
                <w:sz w:val="16"/>
                <w:szCs w:val="26"/>
                <w:rtl/>
              </w:rPr>
              <w:t>2</w:t>
            </w:r>
          </w:p>
        </w:tc>
      </w:tr>
      <w:tr w:rsidR="00AB5D0E" w:rsidRPr="00AB5D0E" w:rsidTr="00C82D50">
        <w:tc>
          <w:tcPr>
            <w:tcW w:w="1316" w:type="dxa"/>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ورزازات</w:t>
            </w:r>
          </w:p>
        </w:tc>
        <w:tc>
          <w:tcPr>
            <w:tcW w:w="1725" w:type="dxa"/>
            <w:vAlign w:val="center"/>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12</w:t>
            </w:r>
          </w:p>
        </w:tc>
        <w:tc>
          <w:tcPr>
            <w:tcW w:w="1413" w:type="dxa"/>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6</w:t>
            </w:r>
          </w:p>
        </w:tc>
        <w:tc>
          <w:tcPr>
            <w:tcW w:w="1218" w:type="dxa"/>
            <w:vAlign w:val="center"/>
          </w:tcPr>
          <w:p w:rsidR="00AB5D0E" w:rsidRPr="00AB5D0E" w:rsidRDefault="00AB5D0E" w:rsidP="00AB5D0E">
            <w:pPr>
              <w:spacing w:before="40" w:after="40" w:line="280" w:lineRule="exact"/>
              <w:rPr>
                <w:sz w:val="16"/>
                <w:szCs w:val="26"/>
                <w:rtl/>
                <w:lang w:bidi="ar-MA"/>
              </w:rPr>
            </w:pPr>
          </w:p>
        </w:tc>
        <w:tc>
          <w:tcPr>
            <w:tcW w:w="1344" w:type="dxa"/>
          </w:tcPr>
          <w:p w:rsidR="00AB5D0E" w:rsidRDefault="00AB5D0E">
            <w:r w:rsidRPr="00E57B25">
              <w:rPr>
                <w:rFonts w:hint="cs"/>
                <w:sz w:val="16"/>
                <w:szCs w:val="26"/>
                <w:rtl/>
                <w:lang w:bidi="ar-MA"/>
              </w:rPr>
              <w:t>صفر</w:t>
            </w:r>
          </w:p>
        </w:tc>
        <w:tc>
          <w:tcPr>
            <w:tcW w:w="1394" w:type="dxa"/>
            <w:vAlign w:val="center"/>
          </w:tcPr>
          <w:p w:rsidR="00AB5D0E" w:rsidRPr="00AB5D0E" w:rsidRDefault="00AB5D0E" w:rsidP="00AB5D0E">
            <w:pPr>
              <w:spacing w:before="40" w:after="40" w:line="280" w:lineRule="exact"/>
              <w:rPr>
                <w:sz w:val="16"/>
                <w:szCs w:val="26"/>
                <w:rtl/>
                <w:lang w:bidi="ar-MA"/>
              </w:rPr>
            </w:pPr>
          </w:p>
        </w:tc>
        <w:tc>
          <w:tcPr>
            <w:tcW w:w="1322" w:type="dxa"/>
            <w:vAlign w:val="center"/>
          </w:tcPr>
          <w:p w:rsidR="00AB5D0E" w:rsidRPr="00AB5D0E" w:rsidRDefault="002B1722" w:rsidP="00AB5D0E">
            <w:pPr>
              <w:spacing w:before="40" w:after="40" w:line="280" w:lineRule="exact"/>
              <w:rPr>
                <w:rFonts w:hint="cs"/>
                <w:sz w:val="16"/>
                <w:szCs w:val="26"/>
                <w:rtl/>
                <w:lang w:bidi="ar-MA"/>
              </w:rPr>
            </w:pPr>
            <w:r>
              <w:rPr>
                <w:rFonts w:hint="cs"/>
                <w:sz w:val="16"/>
                <w:szCs w:val="26"/>
                <w:rtl/>
                <w:lang w:bidi="ar-MA"/>
              </w:rPr>
              <w:t>1</w:t>
            </w:r>
          </w:p>
        </w:tc>
      </w:tr>
      <w:tr w:rsidR="00AB5D0E" w:rsidRPr="00AB5D0E" w:rsidTr="00C82D50">
        <w:tc>
          <w:tcPr>
            <w:tcW w:w="1316" w:type="dxa"/>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العيون</w:t>
            </w:r>
          </w:p>
        </w:tc>
        <w:tc>
          <w:tcPr>
            <w:tcW w:w="1725" w:type="dxa"/>
            <w:vAlign w:val="center"/>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12</w:t>
            </w:r>
          </w:p>
        </w:tc>
        <w:tc>
          <w:tcPr>
            <w:tcW w:w="1413" w:type="dxa"/>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4</w:t>
            </w:r>
          </w:p>
        </w:tc>
        <w:tc>
          <w:tcPr>
            <w:tcW w:w="1218" w:type="dxa"/>
            <w:vAlign w:val="center"/>
          </w:tcPr>
          <w:p w:rsidR="00AB5D0E" w:rsidRPr="00AB5D0E" w:rsidRDefault="00AB5D0E" w:rsidP="00AB5D0E">
            <w:pPr>
              <w:spacing w:before="40" w:after="40" w:line="280" w:lineRule="exact"/>
              <w:rPr>
                <w:sz w:val="16"/>
                <w:szCs w:val="26"/>
                <w:rtl/>
                <w:lang w:bidi="ar-MA"/>
              </w:rPr>
            </w:pPr>
          </w:p>
        </w:tc>
        <w:tc>
          <w:tcPr>
            <w:tcW w:w="1344" w:type="dxa"/>
          </w:tcPr>
          <w:p w:rsidR="00AB5D0E" w:rsidRDefault="00AB5D0E">
            <w:r w:rsidRPr="00E57B25">
              <w:rPr>
                <w:rFonts w:hint="cs"/>
                <w:sz w:val="16"/>
                <w:szCs w:val="26"/>
                <w:rtl/>
                <w:lang w:bidi="ar-MA"/>
              </w:rPr>
              <w:t>صفر</w:t>
            </w:r>
          </w:p>
        </w:tc>
        <w:tc>
          <w:tcPr>
            <w:tcW w:w="1394" w:type="dxa"/>
            <w:vAlign w:val="center"/>
          </w:tcPr>
          <w:p w:rsidR="00AB5D0E" w:rsidRPr="00AB5D0E" w:rsidRDefault="00AB5D0E" w:rsidP="00AB5D0E">
            <w:pPr>
              <w:spacing w:before="40" w:after="40" w:line="280" w:lineRule="exact"/>
              <w:rPr>
                <w:sz w:val="16"/>
                <w:szCs w:val="26"/>
                <w:rtl/>
                <w:lang w:bidi="ar-MA"/>
              </w:rPr>
            </w:pPr>
          </w:p>
        </w:tc>
        <w:tc>
          <w:tcPr>
            <w:tcW w:w="1322" w:type="dxa"/>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صفر</w:t>
            </w:r>
          </w:p>
        </w:tc>
      </w:tr>
      <w:tr w:rsidR="00AB5D0E" w:rsidRPr="00AB5D0E" w:rsidTr="00C82D50">
        <w:tc>
          <w:tcPr>
            <w:tcW w:w="1316" w:type="dxa"/>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وجدة</w:t>
            </w:r>
          </w:p>
        </w:tc>
        <w:tc>
          <w:tcPr>
            <w:tcW w:w="1725" w:type="dxa"/>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7</w:t>
            </w:r>
          </w:p>
        </w:tc>
        <w:tc>
          <w:tcPr>
            <w:tcW w:w="1413" w:type="dxa"/>
            <w:vAlign w:val="center"/>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13</w:t>
            </w:r>
          </w:p>
        </w:tc>
        <w:tc>
          <w:tcPr>
            <w:tcW w:w="1218" w:type="dxa"/>
            <w:vAlign w:val="center"/>
          </w:tcPr>
          <w:p w:rsidR="00AB5D0E" w:rsidRPr="00AB5D0E" w:rsidRDefault="00AB5D0E" w:rsidP="00AB5D0E">
            <w:pPr>
              <w:spacing w:before="40" w:after="40" w:line="280" w:lineRule="exact"/>
              <w:rPr>
                <w:sz w:val="16"/>
                <w:szCs w:val="26"/>
                <w:rtl/>
                <w:lang w:bidi="ar-MA"/>
              </w:rPr>
            </w:pPr>
          </w:p>
        </w:tc>
        <w:tc>
          <w:tcPr>
            <w:tcW w:w="1344" w:type="dxa"/>
          </w:tcPr>
          <w:p w:rsidR="00AB5D0E" w:rsidRDefault="00AB5D0E">
            <w:r w:rsidRPr="00E57B25">
              <w:rPr>
                <w:rFonts w:hint="cs"/>
                <w:sz w:val="16"/>
                <w:szCs w:val="26"/>
                <w:rtl/>
                <w:lang w:bidi="ar-MA"/>
              </w:rPr>
              <w:t>صفر</w:t>
            </w:r>
          </w:p>
        </w:tc>
        <w:tc>
          <w:tcPr>
            <w:tcW w:w="1394" w:type="dxa"/>
            <w:vAlign w:val="center"/>
          </w:tcPr>
          <w:p w:rsidR="00AB5D0E" w:rsidRPr="00AB5D0E" w:rsidRDefault="00AB5D0E" w:rsidP="00AB5D0E">
            <w:pPr>
              <w:spacing w:before="40" w:after="40" w:line="280" w:lineRule="exact"/>
              <w:rPr>
                <w:rFonts w:hint="cs"/>
                <w:sz w:val="16"/>
                <w:szCs w:val="26"/>
                <w:rtl/>
                <w:lang w:bidi="ar-MA"/>
              </w:rPr>
            </w:pPr>
          </w:p>
        </w:tc>
        <w:tc>
          <w:tcPr>
            <w:tcW w:w="1322" w:type="dxa"/>
            <w:vAlign w:val="center"/>
          </w:tcPr>
          <w:p w:rsidR="00AB5D0E" w:rsidRPr="00AB5D0E" w:rsidRDefault="00AB5D0E" w:rsidP="00AB5D0E">
            <w:pPr>
              <w:spacing w:before="40" w:after="40" w:line="280" w:lineRule="exact"/>
              <w:rPr>
                <w:rFonts w:hint="cs"/>
                <w:sz w:val="16"/>
                <w:szCs w:val="26"/>
                <w:rtl/>
              </w:rPr>
            </w:pPr>
            <w:r>
              <w:rPr>
                <w:rFonts w:hint="cs"/>
                <w:sz w:val="16"/>
                <w:szCs w:val="26"/>
                <w:rtl/>
              </w:rPr>
              <w:t>1</w:t>
            </w:r>
          </w:p>
        </w:tc>
      </w:tr>
      <w:tr w:rsidR="00AB5D0E" w:rsidRPr="00AB5D0E" w:rsidTr="00AB5D0E">
        <w:tc>
          <w:tcPr>
            <w:tcW w:w="1316" w:type="dxa"/>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 xml:space="preserve">الجديدة </w:t>
            </w:r>
          </w:p>
        </w:tc>
        <w:tc>
          <w:tcPr>
            <w:tcW w:w="1725" w:type="dxa"/>
            <w:vAlign w:val="center"/>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19</w:t>
            </w:r>
          </w:p>
        </w:tc>
        <w:tc>
          <w:tcPr>
            <w:tcW w:w="1413" w:type="dxa"/>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3</w:t>
            </w:r>
          </w:p>
        </w:tc>
        <w:tc>
          <w:tcPr>
            <w:tcW w:w="1218" w:type="dxa"/>
            <w:vAlign w:val="center"/>
          </w:tcPr>
          <w:p w:rsidR="00AB5D0E" w:rsidRPr="00AB5D0E" w:rsidRDefault="00AB5D0E" w:rsidP="00AB5D0E">
            <w:pPr>
              <w:spacing w:before="40" w:after="40" w:line="280" w:lineRule="exact"/>
              <w:rPr>
                <w:sz w:val="16"/>
                <w:szCs w:val="26"/>
                <w:rtl/>
                <w:lang w:bidi="ar-MA"/>
              </w:rPr>
            </w:pPr>
          </w:p>
        </w:tc>
        <w:tc>
          <w:tcPr>
            <w:tcW w:w="1344" w:type="dxa"/>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1</w:t>
            </w:r>
          </w:p>
        </w:tc>
        <w:tc>
          <w:tcPr>
            <w:tcW w:w="1394" w:type="dxa"/>
            <w:vAlign w:val="center"/>
          </w:tcPr>
          <w:p w:rsidR="00AB5D0E" w:rsidRPr="00AB5D0E" w:rsidRDefault="00AB5D0E" w:rsidP="00AB5D0E">
            <w:pPr>
              <w:spacing w:before="40" w:after="40" w:line="280" w:lineRule="exact"/>
              <w:rPr>
                <w:sz w:val="16"/>
                <w:szCs w:val="26"/>
                <w:rtl/>
                <w:lang w:bidi="ar-MA"/>
              </w:rPr>
            </w:pPr>
          </w:p>
        </w:tc>
        <w:tc>
          <w:tcPr>
            <w:tcW w:w="1322" w:type="dxa"/>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1</w:t>
            </w:r>
          </w:p>
        </w:tc>
      </w:tr>
      <w:tr w:rsidR="00AB5D0E" w:rsidRPr="00AB5D0E" w:rsidTr="00C82D50">
        <w:tc>
          <w:tcPr>
            <w:tcW w:w="1316" w:type="dxa"/>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مكناس</w:t>
            </w:r>
          </w:p>
        </w:tc>
        <w:tc>
          <w:tcPr>
            <w:tcW w:w="1725" w:type="dxa"/>
            <w:vAlign w:val="center"/>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29</w:t>
            </w:r>
          </w:p>
        </w:tc>
        <w:tc>
          <w:tcPr>
            <w:tcW w:w="1413" w:type="dxa"/>
            <w:vAlign w:val="center"/>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18</w:t>
            </w:r>
          </w:p>
        </w:tc>
        <w:tc>
          <w:tcPr>
            <w:tcW w:w="1218" w:type="dxa"/>
            <w:vAlign w:val="center"/>
          </w:tcPr>
          <w:p w:rsidR="00AB5D0E" w:rsidRPr="00AB5D0E" w:rsidRDefault="00AB5D0E" w:rsidP="00AB5D0E">
            <w:pPr>
              <w:spacing w:before="40" w:after="40" w:line="280" w:lineRule="exact"/>
              <w:rPr>
                <w:sz w:val="16"/>
                <w:szCs w:val="26"/>
                <w:rtl/>
                <w:lang w:bidi="ar-MA"/>
              </w:rPr>
            </w:pPr>
          </w:p>
        </w:tc>
        <w:tc>
          <w:tcPr>
            <w:tcW w:w="1344" w:type="dxa"/>
          </w:tcPr>
          <w:p w:rsidR="00AB5D0E" w:rsidRDefault="00AB5D0E">
            <w:r w:rsidRPr="00AC7FAA">
              <w:rPr>
                <w:rFonts w:hint="cs"/>
                <w:sz w:val="16"/>
                <w:szCs w:val="26"/>
                <w:rtl/>
                <w:lang w:bidi="ar-MA"/>
              </w:rPr>
              <w:t>صفر</w:t>
            </w:r>
          </w:p>
        </w:tc>
        <w:tc>
          <w:tcPr>
            <w:tcW w:w="1394" w:type="dxa"/>
            <w:vAlign w:val="center"/>
          </w:tcPr>
          <w:p w:rsidR="00AB5D0E" w:rsidRPr="00AB5D0E" w:rsidRDefault="00AB5D0E" w:rsidP="00AB5D0E">
            <w:pPr>
              <w:spacing w:before="40" w:after="40" w:line="280" w:lineRule="exact"/>
              <w:rPr>
                <w:sz w:val="16"/>
                <w:szCs w:val="26"/>
                <w:rtl/>
                <w:lang w:bidi="ar-MA"/>
              </w:rPr>
            </w:pPr>
          </w:p>
        </w:tc>
        <w:tc>
          <w:tcPr>
            <w:tcW w:w="1322" w:type="dxa"/>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3</w:t>
            </w:r>
          </w:p>
        </w:tc>
      </w:tr>
      <w:tr w:rsidR="00AB5D0E" w:rsidRPr="00AB5D0E" w:rsidTr="00C82D50">
        <w:tc>
          <w:tcPr>
            <w:tcW w:w="1316" w:type="dxa"/>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خريبكة</w:t>
            </w:r>
          </w:p>
        </w:tc>
        <w:tc>
          <w:tcPr>
            <w:tcW w:w="1725" w:type="dxa"/>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صفر</w:t>
            </w:r>
          </w:p>
        </w:tc>
        <w:tc>
          <w:tcPr>
            <w:tcW w:w="1413" w:type="dxa"/>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3</w:t>
            </w:r>
          </w:p>
        </w:tc>
        <w:tc>
          <w:tcPr>
            <w:tcW w:w="1218" w:type="dxa"/>
            <w:vAlign w:val="center"/>
          </w:tcPr>
          <w:p w:rsidR="00AB5D0E" w:rsidRPr="00AB5D0E" w:rsidRDefault="00AB5D0E" w:rsidP="00AB5D0E">
            <w:pPr>
              <w:spacing w:before="40" w:after="40" w:line="280" w:lineRule="exact"/>
              <w:rPr>
                <w:rFonts w:hint="cs"/>
                <w:sz w:val="16"/>
                <w:szCs w:val="26"/>
                <w:rtl/>
                <w:lang w:bidi="ar-MA"/>
              </w:rPr>
            </w:pPr>
          </w:p>
        </w:tc>
        <w:tc>
          <w:tcPr>
            <w:tcW w:w="1344" w:type="dxa"/>
          </w:tcPr>
          <w:p w:rsidR="00AB5D0E" w:rsidRDefault="00AB5D0E">
            <w:r w:rsidRPr="00AC7FAA">
              <w:rPr>
                <w:rFonts w:hint="cs"/>
                <w:sz w:val="16"/>
                <w:szCs w:val="26"/>
                <w:rtl/>
                <w:lang w:bidi="ar-MA"/>
              </w:rPr>
              <w:t>صفر</w:t>
            </w:r>
          </w:p>
        </w:tc>
        <w:tc>
          <w:tcPr>
            <w:tcW w:w="1394" w:type="dxa"/>
            <w:vAlign w:val="center"/>
          </w:tcPr>
          <w:p w:rsidR="00AB5D0E" w:rsidRPr="00AB5D0E" w:rsidRDefault="00AB5D0E" w:rsidP="00AB5D0E">
            <w:pPr>
              <w:spacing w:before="40" w:after="40" w:line="280" w:lineRule="exact"/>
              <w:rPr>
                <w:sz w:val="16"/>
                <w:szCs w:val="26"/>
                <w:rtl/>
                <w:lang w:bidi="ar-MA"/>
              </w:rPr>
            </w:pPr>
          </w:p>
        </w:tc>
        <w:tc>
          <w:tcPr>
            <w:tcW w:w="1322" w:type="dxa"/>
          </w:tcPr>
          <w:p w:rsidR="00AB5D0E" w:rsidRDefault="00AB5D0E">
            <w:r w:rsidRPr="00854308">
              <w:rPr>
                <w:rFonts w:hint="cs"/>
                <w:sz w:val="16"/>
                <w:szCs w:val="26"/>
                <w:rtl/>
                <w:lang w:bidi="ar-MA"/>
              </w:rPr>
              <w:t>صفر</w:t>
            </w:r>
          </w:p>
        </w:tc>
      </w:tr>
      <w:tr w:rsidR="00AB5D0E" w:rsidRPr="00AB5D0E" w:rsidTr="00C82D50">
        <w:tc>
          <w:tcPr>
            <w:tcW w:w="1316" w:type="dxa"/>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تازة</w:t>
            </w:r>
          </w:p>
        </w:tc>
        <w:tc>
          <w:tcPr>
            <w:tcW w:w="1725" w:type="dxa"/>
            <w:vAlign w:val="center"/>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17</w:t>
            </w:r>
          </w:p>
        </w:tc>
        <w:tc>
          <w:tcPr>
            <w:tcW w:w="1413" w:type="dxa"/>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6</w:t>
            </w:r>
          </w:p>
        </w:tc>
        <w:tc>
          <w:tcPr>
            <w:tcW w:w="1218" w:type="dxa"/>
            <w:vAlign w:val="center"/>
          </w:tcPr>
          <w:p w:rsidR="00AB5D0E" w:rsidRPr="00AB5D0E" w:rsidRDefault="00AB5D0E" w:rsidP="00AB5D0E">
            <w:pPr>
              <w:spacing w:before="40" w:after="40" w:line="280" w:lineRule="exact"/>
              <w:rPr>
                <w:rFonts w:hint="cs"/>
                <w:sz w:val="16"/>
                <w:szCs w:val="26"/>
                <w:rtl/>
                <w:lang w:bidi="ar-MA"/>
              </w:rPr>
            </w:pPr>
          </w:p>
        </w:tc>
        <w:tc>
          <w:tcPr>
            <w:tcW w:w="1344" w:type="dxa"/>
          </w:tcPr>
          <w:p w:rsidR="00AB5D0E" w:rsidRDefault="00AB5D0E">
            <w:r w:rsidRPr="00AC7FAA">
              <w:rPr>
                <w:rFonts w:hint="cs"/>
                <w:sz w:val="16"/>
                <w:szCs w:val="26"/>
                <w:rtl/>
                <w:lang w:bidi="ar-MA"/>
              </w:rPr>
              <w:t>صفر</w:t>
            </w:r>
          </w:p>
        </w:tc>
        <w:tc>
          <w:tcPr>
            <w:tcW w:w="1394" w:type="dxa"/>
            <w:vAlign w:val="center"/>
          </w:tcPr>
          <w:p w:rsidR="00AB5D0E" w:rsidRPr="00AB5D0E" w:rsidRDefault="00AB5D0E" w:rsidP="00AB5D0E">
            <w:pPr>
              <w:spacing w:before="40" w:after="40" w:line="280" w:lineRule="exact"/>
              <w:rPr>
                <w:rFonts w:hint="cs"/>
                <w:sz w:val="16"/>
                <w:szCs w:val="26"/>
                <w:rtl/>
                <w:lang w:bidi="ar-MA"/>
              </w:rPr>
            </w:pPr>
          </w:p>
        </w:tc>
        <w:tc>
          <w:tcPr>
            <w:tcW w:w="1322" w:type="dxa"/>
          </w:tcPr>
          <w:p w:rsidR="00AB5D0E" w:rsidRDefault="00AB5D0E">
            <w:r w:rsidRPr="00854308">
              <w:rPr>
                <w:rFonts w:hint="cs"/>
                <w:sz w:val="16"/>
                <w:szCs w:val="26"/>
                <w:rtl/>
                <w:lang w:bidi="ar-MA"/>
              </w:rPr>
              <w:t>صفر</w:t>
            </w:r>
          </w:p>
        </w:tc>
      </w:tr>
      <w:tr w:rsidR="00AB5D0E" w:rsidRPr="00AB5D0E" w:rsidTr="00C82D50">
        <w:tc>
          <w:tcPr>
            <w:tcW w:w="1316" w:type="dxa"/>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الناظور</w:t>
            </w:r>
          </w:p>
        </w:tc>
        <w:tc>
          <w:tcPr>
            <w:tcW w:w="1725" w:type="dxa"/>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9</w:t>
            </w:r>
          </w:p>
        </w:tc>
        <w:tc>
          <w:tcPr>
            <w:tcW w:w="1413" w:type="dxa"/>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3</w:t>
            </w:r>
          </w:p>
        </w:tc>
        <w:tc>
          <w:tcPr>
            <w:tcW w:w="1218" w:type="dxa"/>
            <w:vAlign w:val="center"/>
          </w:tcPr>
          <w:p w:rsidR="00AB5D0E" w:rsidRPr="00AB5D0E" w:rsidRDefault="00AB5D0E" w:rsidP="00AB5D0E">
            <w:pPr>
              <w:spacing w:before="40" w:after="40" w:line="280" w:lineRule="exact"/>
              <w:rPr>
                <w:sz w:val="16"/>
                <w:szCs w:val="26"/>
                <w:rtl/>
                <w:lang w:bidi="ar-MA"/>
              </w:rPr>
            </w:pPr>
          </w:p>
        </w:tc>
        <w:tc>
          <w:tcPr>
            <w:tcW w:w="1344" w:type="dxa"/>
          </w:tcPr>
          <w:p w:rsidR="00AB5D0E" w:rsidRDefault="00AB5D0E">
            <w:r w:rsidRPr="00AC7FAA">
              <w:rPr>
                <w:rFonts w:hint="cs"/>
                <w:sz w:val="16"/>
                <w:szCs w:val="26"/>
                <w:rtl/>
                <w:lang w:bidi="ar-MA"/>
              </w:rPr>
              <w:t>صفر</w:t>
            </w:r>
          </w:p>
        </w:tc>
        <w:tc>
          <w:tcPr>
            <w:tcW w:w="1394" w:type="dxa"/>
            <w:vAlign w:val="center"/>
          </w:tcPr>
          <w:p w:rsidR="00AB5D0E" w:rsidRPr="00AB5D0E" w:rsidRDefault="00AB5D0E" w:rsidP="00AB5D0E">
            <w:pPr>
              <w:spacing w:before="40" w:after="40" w:line="280" w:lineRule="exact"/>
              <w:rPr>
                <w:sz w:val="16"/>
                <w:szCs w:val="26"/>
                <w:rtl/>
                <w:lang w:bidi="ar-MA"/>
              </w:rPr>
            </w:pPr>
          </w:p>
        </w:tc>
        <w:tc>
          <w:tcPr>
            <w:tcW w:w="1322" w:type="dxa"/>
          </w:tcPr>
          <w:p w:rsidR="00AB5D0E" w:rsidRDefault="00AB5D0E">
            <w:r w:rsidRPr="00854308">
              <w:rPr>
                <w:rFonts w:hint="cs"/>
                <w:sz w:val="16"/>
                <w:szCs w:val="26"/>
                <w:rtl/>
                <w:lang w:bidi="ar-MA"/>
              </w:rPr>
              <w:t>صفر</w:t>
            </w:r>
          </w:p>
        </w:tc>
      </w:tr>
      <w:tr w:rsidR="00AB5D0E" w:rsidRPr="00AB5D0E" w:rsidTr="00C82D50">
        <w:tc>
          <w:tcPr>
            <w:tcW w:w="1316" w:type="dxa"/>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بني ملال</w:t>
            </w:r>
          </w:p>
        </w:tc>
        <w:tc>
          <w:tcPr>
            <w:tcW w:w="1725" w:type="dxa"/>
            <w:vAlign w:val="center"/>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12</w:t>
            </w:r>
          </w:p>
        </w:tc>
        <w:tc>
          <w:tcPr>
            <w:tcW w:w="1413" w:type="dxa"/>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5</w:t>
            </w:r>
          </w:p>
        </w:tc>
        <w:tc>
          <w:tcPr>
            <w:tcW w:w="1218" w:type="dxa"/>
            <w:vAlign w:val="center"/>
          </w:tcPr>
          <w:p w:rsidR="00AB5D0E" w:rsidRPr="00AB5D0E" w:rsidRDefault="00AB5D0E" w:rsidP="00AB5D0E">
            <w:pPr>
              <w:spacing w:before="40" w:after="40" w:line="280" w:lineRule="exact"/>
              <w:rPr>
                <w:sz w:val="16"/>
                <w:szCs w:val="26"/>
                <w:rtl/>
                <w:lang w:bidi="ar-MA"/>
              </w:rPr>
            </w:pPr>
          </w:p>
        </w:tc>
        <w:tc>
          <w:tcPr>
            <w:tcW w:w="1344" w:type="dxa"/>
          </w:tcPr>
          <w:p w:rsidR="00AB5D0E" w:rsidRDefault="00AB5D0E">
            <w:r w:rsidRPr="00AC7FAA">
              <w:rPr>
                <w:rFonts w:hint="cs"/>
                <w:sz w:val="16"/>
                <w:szCs w:val="26"/>
                <w:rtl/>
                <w:lang w:bidi="ar-MA"/>
              </w:rPr>
              <w:t>صفر</w:t>
            </w:r>
          </w:p>
        </w:tc>
        <w:tc>
          <w:tcPr>
            <w:tcW w:w="1394" w:type="dxa"/>
            <w:vAlign w:val="center"/>
          </w:tcPr>
          <w:p w:rsidR="00AB5D0E" w:rsidRPr="00AB5D0E" w:rsidRDefault="00AB5D0E" w:rsidP="00AB5D0E">
            <w:pPr>
              <w:spacing w:before="40" w:after="40" w:line="280" w:lineRule="exact"/>
              <w:rPr>
                <w:sz w:val="16"/>
                <w:szCs w:val="26"/>
                <w:rtl/>
                <w:lang w:bidi="ar-MA"/>
              </w:rPr>
            </w:pPr>
          </w:p>
        </w:tc>
        <w:tc>
          <w:tcPr>
            <w:tcW w:w="1322" w:type="dxa"/>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5</w:t>
            </w:r>
          </w:p>
        </w:tc>
      </w:tr>
      <w:tr w:rsidR="00AB5D0E" w:rsidRPr="00AB5D0E" w:rsidTr="00C82D50">
        <w:tc>
          <w:tcPr>
            <w:tcW w:w="1316" w:type="dxa"/>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 xml:space="preserve">سطات </w:t>
            </w:r>
          </w:p>
        </w:tc>
        <w:tc>
          <w:tcPr>
            <w:tcW w:w="1725" w:type="dxa"/>
            <w:vAlign w:val="center"/>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22</w:t>
            </w:r>
          </w:p>
        </w:tc>
        <w:tc>
          <w:tcPr>
            <w:tcW w:w="1413" w:type="dxa"/>
            <w:vAlign w:val="center"/>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26</w:t>
            </w:r>
          </w:p>
        </w:tc>
        <w:tc>
          <w:tcPr>
            <w:tcW w:w="1218" w:type="dxa"/>
            <w:vAlign w:val="center"/>
          </w:tcPr>
          <w:p w:rsidR="00AB5D0E" w:rsidRPr="00AB5D0E" w:rsidRDefault="00AB5D0E" w:rsidP="00AB5D0E">
            <w:pPr>
              <w:spacing w:before="40" w:after="40" w:line="280" w:lineRule="exact"/>
              <w:rPr>
                <w:sz w:val="16"/>
                <w:szCs w:val="26"/>
                <w:rtl/>
                <w:lang w:bidi="ar-MA"/>
              </w:rPr>
            </w:pPr>
          </w:p>
        </w:tc>
        <w:tc>
          <w:tcPr>
            <w:tcW w:w="1344" w:type="dxa"/>
          </w:tcPr>
          <w:p w:rsidR="00AB5D0E" w:rsidRDefault="00AB5D0E">
            <w:r w:rsidRPr="00AC7FAA">
              <w:rPr>
                <w:rFonts w:hint="cs"/>
                <w:sz w:val="16"/>
                <w:szCs w:val="26"/>
                <w:rtl/>
                <w:lang w:bidi="ar-MA"/>
              </w:rPr>
              <w:t>صفر</w:t>
            </w:r>
          </w:p>
        </w:tc>
        <w:tc>
          <w:tcPr>
            <w:tcW w:w="1394" w:type="dxa"/>
            <w:vAlign w:val="center"/>
          </w:tcPr>
          <w:p w:rsidR="00AB5D0E" w:rsidRPr="00AB5D0E" w:rsidRDefault="00AB5D0E" w:rsidP="00AB5D0E">
            <w:pPr>
              <w:spacing w:before="40" w:after="40" w:line="280" w:lineRule="exact"/>
              <w:rPr>
                <w:sz w:val="16"/>
                <w:szCs w:val="26"/>
                <w:rtl/>
                <w:lang w:bidi="ar-MA"/>
              </w:rPr>
            </w:pPr>
          </w:p>
        </w:tc>
        <w:tc>
          <w:tcPr>
            <w:tcW w:w="1322" w:type="dxa"/>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صفر</w:t>
            </w:r>
          </w:p>
        </w:tc>
      </w:tr>
      <w:tr w:rsidR="00AB5D0E" w:rsidRPr="00AB5D0E" w:rsidTr="00C82D50">
        <w:tc>
          <w:tcPr>
            <w:tcW w:w="1316" w:type="dxa"/>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طنجة</w:t>
            </w:r>
          </w:p>
        </w:tc>
        <w:tc>
          <w:tcPr>
            <w:tcW w:w="1725" w:type="dxa"/>
            <w:vAlign w:val="center"/>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24</w:t>
            </w:r>
          </w:p>
        </w:tc>
        <w:tc>
          <w:tcPr>
            <w:tcW w:w="1413" w:type="dxa"/>
            <w:vAlign w:val="center"/>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20</w:t>
            </w:r>
          </w:p>
        </w:tc>
        <w:tc>
          <w:tcPr>
            <w:tcW w:w="1218" w:type="dxa"/>
            <w:vAlign w:val="center"/>
          </w:tcPr>
          <w:p w:rsidR="00AB5D0E" w:rsidRPr="00AB5D0E" w:rsidRDefault="00AB5D0E" w:rsidP="00AB5D0E">
            <w:pPr>
              <w:spacing w:before="40" w:after="40" w:line="280" w:lineRule="exact"/>
              <w:rPr>
                <w:sz w:val="16"/>
                <w:szCs w:val="26"/>
                <w:rtl/>
                <w:lang w:bidi="ar-MA"/>
              </w:rPr>
            </w:pPr>
          </w:p>
        </w:tc>
        <w:tc>
          <w:tcPr>
            <w:tcW w:w="1344" w:type="dxa"/>
          </w:tcPr>
          <w:p w:rsidR="00AB5D0E" w:rsidRDefault="00AB5D0E">
            <w:r w:rsidRPr="00AC7FAA">
              <w:rPr>
                <w:rFonts w:hint="cs"/>
                <w:sz w:val="16"/>
                <w:szCs w:val="26"/>
                <w:rtl/>
                <w:lang w:bidi="ar-MA"/>
              </w:rPr>
              <w:t>صفر</w:t>
            </w:r>
          </w:p>
        </w:tc>
        <w:tc>
          <w:tcPr>
            <w:tcW w:w="1394" w:type="dxa"/>
            <w:vAlign w:val="center"/>
          </w:tcPr>
          <w:p w:rsidR="00AB5D0E" w:rsidRPr="00AB5D0E" w:rsidRDefault="00AB5D0E" w:rsidP="00AB5D0E">
            <w:pPr>
              <w:spacing w:before="40" w:after="40" w:line="280" w:lineRule="exact"/>
              <w:rPr>
                <w:sz w:val="16"/>
                <w:szCs w:val="26"/>
                <w:rtl/>
                <w:lang w:bidi="ar-MA"/>
              </w:rPr>
            </w:pPr>
          </w:p>
        </w:tc>
        <w:tc>
          <w:tcPr>
            <w:tcW w:w="1322" w:type="dxa"/>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1</w:t>
            </w:r>
          </w:p>
        </w:tc>
      </w:tr>
      <w:tr w:rsidR="00AB5D0E" w:rsidRPr="00AB5D0E" w:rsidTr="00C82D50">
        <w:tc>
          <w:tcPr>
            <w:tcW w:w="1316" w:type="dxa"/>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تطوان</w:t>
            </w:r>
          </w:p>
        </w:tc>
        <w:tc>
          <w:tcPr>
            <w:tcW w:w="1725" w:type="dxa"/>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9</w:t>
            </w:r>
          </w:p>
        </w:tc>
        <w:tc>
          <w:tcPr>
            <w:tcW w:w="1413" w:type="dxa"/>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3</w:t>
            </w:r>
          </w:p>
        </w:tc>
        <w:tc>
          <w:tcPr>
            <w:tcW w:w="1218" w:type="dxa"/>
            <w:vAlign w:val="center"/>
          </w:tcPr>
          <w:p w:rsidR="00AB5D0E" w:rsidRPr="00AB5D0E" w:rsidRDefault="00AB5D0E" w:rsidP="00AB5D0E">
            <w:pPr>
              <w:spacing w:before="40" w:after="40" w:line="280" w:lineRule="exact"/>
              <w:rPr>
                <w:sz w:val="16"/>
                <w:szCs w:val="26"/>
                <w:rtl/>
                <w:lang w:bidi="ar-MA"/>
              </w:rPr>
            </w:pPr>
          </w:p>
        </w:tc>
        <w:tc>
          <w:tcPr>
            <w:tcW w:w="1344" w:type="dxa"/>
          </w:tcPr>
          <w:p w:rsidR="00AB5D0E" w:rsidRDefault="00AB5D0E">
            <w:r w:rsidRPr="00AC7FAA">
              <w:rPr>
                <w:rFonts w:hint="cs"/>
                <w:sz w:val="16"/>
                <w:szCs w:val="26"/>
                <w:rtl/>
                <w:lang w:bidi="ar-MA"/>
              </w:rPr>
              <w:t>صفر</w:t>
            </w:r>
          </w:p>
        </w:tc>
        <w:tc>
          <w:tcPr>
            <w:tcW w:w="1394" w:type="dxa"/>
            <w:vAlign w:val="center"/>
          </w:tcPr>
          <w:p w:rsidR="00AB5D0E" w:rsidRPr="00AB5D0E" w:rsidRDefault="00AB5D0E" w:rsidP="00AB5D0E">
            <w:pPr>
              <w:spacing w:before="40" w:after="40" w:line="280" w:lineRule="exact"/>
              <w:rPr>
                <w:sz w:val="16"/>
                <w:szCs w:val="26"/>
                <w:rtl/>
                <w:lang w:bidi="ar-MA"/>
              </w:rPr>
            </w:pPr>
          </w:p>
        </w:tc>
        <w:tc>
          <w:tcPr>
            <w:tcW w:w="1322" w:type="dxa"/>
          </w:tcPr>
          <w:p w:rsidR="00AB5D0E" w:rsidRDefault="00AB5D0E">
            <w:r w:rsidRPr="00891C1A">
              <w:rPr>
                <w:rFonts w:hint="cs"/>
                <w:sz w:val="16"/>
                <w:szCs w:val="26"/>
                <w:rtl/>
                <w:lang w:bidi="ar-MA"/>
              </w:rPr>
              <w:t>صفر</w:t>
            </w:r>
          </w:p>
        </w:tc>
      </w:tr>
      <w:tr w:rsidR="00AB5D0E" w:rsidRPr="00AB5D0E" w:rsidTr="00C82D50">
        <w:tc>
          <w:tcPr>
            <w:tcW w:w="1316" w:type="dxa"/>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الحسيمة</w:t>
            </w:r>
          </w:p>
        </w:tc>
        <w:tc>
          <w:tcPr>
            <w:tcW w:w="1725" w:type="dxa"/>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صفر</w:t>
            </w:r>
          </w:p>
        </w:tc>
        <w:tc>
          <w:tcPr>
            <w:tcW w:w="1413" w:type="dxa"/>
            <w:vAlign w:val="center"/>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13</w:t>
            </w:r>
          </w:p>
        </w:tc>
        <w:tc>
          <w:tcPr>
            <w:tcW w:w="1218" w:type="dxa"/>
            <w:vAlign w:val="center"/>
          </w:tcPr>
          <w:p w:rsidR="00AB5D0E" w:rsidRPr="00AB5D0E" w:rsidRDefault="00AB5D0E" w:rsidP="00AB5D0E">
            <w:pPr>
              <w:spacing w:before="40" w:after="40" w:line="280" w:lineRule="exact"/>
              <w:rPr>
                <w:sz w:val="16"/>
                <w:szCs w:val="26"/>
                <w:rtl/>
                <w:lang w:bidi="ar-MA"/>
              </w:rPr>
            </w:pPr>
          </w:p>
        </w:tc>
        <w:tc>
          <w:tcPr>
            <w:tcW w:w="1344" w:type="dxa"/>
          </w:tcPr>
          <w:p w:rsidR="00AB5D0E" w:rsidRDefault="00AB5D0E">
            <w:r w:rsidRPr="00AC7FAA">
              <w:rPr>
                <w:rFonts w:hint="cs"/>
                <w:sz w:val="16"/>
                <w:szCs w:val="26"/>
                <w:rtl/>
                <w:lang w:bidi="ar-MA"/>
              </w:rPr>
              <w:t>صفر</w:t>
            </w:r>
          </w:p>
        </w:tc>
        <w:tc>
          <w:tcPr>
            <w:tcW w:w="1394" w:type="dxa"/>
            <w:vAlign w:val="center"/>
          </w:tcPr>
          <w:p w:rsidR="00AB5D0E" w:rsidRPr="00AB5D0E" w:rsidRDefault="00AB5D0E" w:rsidP="00AB5D0E">
            <w:pPr>
              <w:spacing w:before="40" w:after="40" w:line="280" w:lineRule="exact"/>
              <w:rPr>
                <w:sz w:val="16"/>
                <w:szCs w:val="26"/>
                <w:rtl/>
                <w:lang w:bidi="ar-MA"/>
              </w:rPr>
            </w:pPr>
          </w:p>
        </w:tc>
        <w:tc>
          <w:tcPr>
            <w:tcW w:w="1322" w:type="dxa"/>
          </w:tcPr>
          <w:p w:rsidR="00AB5D0E" w:rsidRDefault="00AB5D0E">
            <w:r w:rsidRPr="00891C1A">
              <w:rPr>
                <w:rFonts w:hint="cs"/>
                <w:sz w:val="16"/>
                <w:szCs w:val="26"/>
                <w:rtl/>
                <w:lang w:bidi="ar-MA"/>
              </w:rPr>
              <w:t>صفر</w:t>
            </w:r>
          </w:p>
        </w:tc>
      </w:tr>
      <w:tr w:rsidR="00AB5D0E" w:rsidRPr="00AB5D0E" w:rsidTr="00E678C2">
        <w:tc>
          <w:tcPr>
            <w:tcW w:w="1316" w:type="dxa"/>
            <w:tcBorders>
              <w:bottom w:val="single" w:sz="4" w:space="0" w:color="auto"/>
            </w:tcBorders>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القنيطرة</w:t>
            </w:r>
          </w:p>
        </w:tc>
        <w:tc>
          <w:tcPr>
            <w:tcW w:w="1725" w:type="dxa"/>
            <w:tcBorders>
              <w:bottom w:val="single" w:sz="4" w:space="0" w:color="auto"/>
            </w:tcBorders>
            <w:vAlign w:val="center"/>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32</w:t>
            </w:r>
          </w:p>
        </w:tc>
        <w:tc>
          <w:tcPr>
            <w:tcW w:w="1413" w:type="dxa"/>
            <w:tcBorders>
              <w:bottom w:val="single" w:sz="4" w:space="0" w:color="auto"/>
            </w:tcBorders>
            <w:vAlign w:val="center"/>
          </w:tcPr>
          <w:p w:rsidR="00AB5D0E" w:rsidRPr="00AB5D0E" w:rsidRDefault="00AB5D0E" w:rsidP="00AB5D0E">
            <w:pPr>
              <w:spacing w:before="40" w:after="40" w:line="280" w:lineRule="exact"/>
              <w:rPr>
                <w:rFonts w:hint="cs"/>
                <w:sz w:val="16"/>
                <w:szCs w:val="26"/>
                <w:rtl/>
                <w:lang w:bidi="ar-MA"/>
              </w:rPr>
            </w:pPr>
            <w:r w:rsidRPr="00AB5D0E">
              <w:rPr>
                <w:rFonts w:hint="cs"/>
                <w:sz w:val="16"/>
                <w:szCs w:val="26"/>
                <w:rtl/>
                <w:lang w:bidi="ar-MA"/>
              </w:rPr>
              <w:t>32</w:t>
            </w:r>
          </w:p>
        </w:tc>
        <w:tc>
          <w:tcPr>
            <w:tcW w:w="1218" w:type="dxa"/>
            <w:tcBorders>
              <w:bottom w:val="single" w:sz="4" w:space="0" w:color="auto"/>
            </w:tcBorders>
            <w:vAlign w:val="center"/>
          </w:tcPr>
          <w:p w:rsidR="00AB5D0E" w:rsidRPr="00AB5D0E" w:rsidRDefault="00AB5D0E" w:rsidP="00AB5D0E">
            <w:pPr>
              <w:spacing w:before="40" w:after="40" w:line="280" w:lineRule="exact"/>
              <w:rPr>
                <w:sz w:val="16"/>
                <w:szCs w:val="26"/>
                <w:rtl/>
                <w:lang w:bidi="ar-MA"/>
              </w:rPr>
            </w:pPr>
          </w:p>
        </w:tc>
        <w:tc>
          <w:tcPr>
            <w:tcW w:w="1344" w:type="dxa"/>
            <w:tcBorders>
              <w:bottom w:val="single" w:sz="4" w:space="0" w:color="auto"/>
            </w:tcBorders>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6</w:t>
            </w:r>
          </w:p>
        </w:tc>
        <w:tc>
          <w:tcPr>
            <w:tcW w:w="1394" w:type="dxa"/>
            <w:tcBorders>
              <w:bottom w:val="single" w:sz="4" w:space="0" w:color="auto"/>
            </w:tcBorders>
            <w:vAlign w:val="center"/>
          </w:tcPr>
          <w:p w:rsidR="00AB5D0E" w:rsidRPr="00AB5D0E" w:rsidRDefault="00AB5D0E" w:rsidP="00AB5D0E">
            <w:pPr>
              <w:spacing w:before="40" w:after="40" w:line="280" w:lineRule="exact"/>
              <w:rPr>
                <w:sz w:val="16"/>
                <w:szCs w:val="26"/>
                <w:rtl/>
                <w:lang w:bidi="ar-MA"/>
              </w:rPr>
            </w:pPr>
          </w:p>
        </w:tc>
        <w:tc>
          <w:tcPr>
            <w:tcW w:w="1322" w:type="dxa"/>
            <w:tcBorders>
              <w:bottom w:val="single" w:sz="4" w:space="0" w:color="auto"/>
            </w:tcBorders>
            <w:vAlign w:val="center"/>
          </w:tcPr>
          <w:p w:rsidR="00AB5D0E" w:rsidRPr="00AB5D0E" w:rsidRDefault="00AB5D0E" w:rsidP="00AB5D0E">
            <w:pPr>
              <w:spacing w:before="40" w:after="40" w:line="280" w:lineRule="exact"/>
              <w:rPr>
                <w:rFonts w:hint="cs"/>
                <w:sz w:val="16"/>
                <w:szCs w:val="26"/>
                <w:rtl/>
                <w:lang w:bidi="ar-MA"/>
              </w:rPr>
            </w:pPr>
            <w:r>
              <w:rPr>
                <w:rFonts w:hint="cs"/>
                <w:sz w:val="16"/>
                <w:szCs w:val="26"/>
                <w:rtl/>
                <w:lang w:bidi="ar-MA"/>
              </w:rPr>
              <w:t>2</w:t>
            </w:r>
          </w:p>
        </w:tc>
      </w:tr>
      <w:tr w:rsidR="00AB5D0E" w:rsidRPr="00AB5D0E" w:rsidTr="00E678C2">
        <w:tc>
          <w:tcPr>
            <w:tcW w:w="1316" w:type="dxa"/>
            <w:tcBorders>
              <w:top w:val="single" w:sz="4" w:space="0" w:color="auto"/>
              <w:bottom w:val="single" w:sz="12" w:space="0" w:color="auto"/>
            </w:tcBorders>
          </w:tcPr>
          <w:p w:rsidR="00AB5D0E" w:rsidRPr="00AB5D0E" w:rsidRDefault="00C82D50" w:rsidP="00C82D50">
            <w:pPr>
              <w:tabs>
                <w:tab w:val="left" w:pos="329"/>
              </w:tabs>
              <w:spacing w:before="40" w:after="40" w:line="280" w:lineRule="exact"/>
              <w:rPr>
                <w:rFonts w:hint="cs"/>
                <w:sz w:val="16"/>
                <w:szCs w:val="26"/>
                <w:rtl/>
              </w:rPr>
            </w:pPr>
            <w:r>
              <w:rPr>
                <w:b/>
                <w:bCs/>
                <w:sz w:val="16"/>
                <w:szCs w:val="26"/>
                <w:rtl/>
                <w:lang w:bidi="ar-MA"/>
              </w:rPr>
              <w:tab/>
            </w:r>
            <w:r w:rsidR="00AB5D0E" w:rsidRPr="00C82D50">
              <w:rPr>
                <w:rFonts w:hint="cs"/>
                <w:b/>
                <w:bCs/>
                <w:sz w:val="16"/>
                <w:szCs w:val="26"/>
                <w:rtl/>
                <w:lang w:bidi="ar-MA"/>
              </w:rPr>
              <w:t>المجموع</w:t>
            </w:r>
          </w:p>
        </w:tc>
        <w:tc>
          <w:tcPr>
            <w:tcW w:w="1725" w:type="dxa"/>
            <w:tcBorders>
              <w:top w:val="single" w:sz="4" w:space="0" w:color="auto"/>
              <w:bottom w:val="single" w:sz="12" w:space="0" w:color="auto"/>
            </w:tcBorders>
            <w:vAlign w:val="center"/>
          </w:tcPr>
          <w:p w:rsidR="00AB5D0E" w:rsidRPr="005B76B2" w:rsidRDefault="005B76B2" w:rsidP="00AB5D0E">
            <w:pPr>
              <w:spacing w:before="40" w:after="40" w:line="280" w:lineRule="exact"/>
              <w:rPr>
                <w:rFonts w:hint="cs"/>
                <w:b/>
                <w:bCs/>
                <w:sz w:val="16"/>
                <w:szCs w:val="26"/>
                <w:rtl/>
                <w:lang w:bidi="ar-MA"/>
              </w:rPr>
            </w:pPr>
            <w:r w:rsidRPr="005B76B2">
              <w:rPr>
                <w:rFonts w:hint="cs"/>
                <w:b/>
                <w:bCs/>
                <w:sz w:val="16"/>
                <w:szCs w:val="26"/>
                <w:rtl/>
                <w:lang w:bidi="ar-MA"/>
              </w:rPr>
              <w:t>332</w:t>
            </w:r>
          </w:p>
        </w:tc>
        <w:tc>
          <w:tcPr>
            <w:tcW w:w="1413" w:type="dxa"/>
            <w:tcBorders>
              <w:top w:val="single" w:sz="4" w:space="0" w:color="auto"/>
              <w:bottom w:val="single" w:sz="12" w:space="0" w:color="auto"/>
            </w:tcBorders>
            <w:vAlign w:val="center"/>
          </w:tcPr>
          <w:p w:rsidR="00AB5D0E" w:rsidRPr="005B76B2" w:rsidRDefault="005B76B2" w:rsidP="00AB5D0E">
            <w:pPr>
              <w:spacing w:before="40" w:after="40" w:line="280" w:lineRule="exact"/>
              <w:rPr>
                <w:rFonts w:hint="cs"/>
                <w:b/>
                <w:bCs/>
                <w:sz w:val="16"/>
                <w:szCs w:val="26"/>
                <w:rtl/>
                <w:lang w:bidi="ar-MA"/>
              </w:rPr>
            </w:pPr>
            <w:r w:rsidRPr="005B76B2">
              <w:rPr>
                <w:rFonts w:hint="cs"/>
                <w:b/>
                <w:bCs/>
                <w:sz w:val="16"/>
                <w:szCs w:val="26"/>
                <w:rtl/>
                <w:lang w:bidi="ar-MA"/>
              </w:rPr>
              <w:t>265</w:t>
            </w:r>
          </w:p>
        </w:tc>
        <w:tc>
          <w:tcPr>
            <w:tcW w:w="1218" w:type="dxa"/>
            <w:tcBorders>
              <w:top w:val="single" w:sz="4" w:space="0" w:color="auto"/>
              <w:bottom w:val="single" w:sz="12" w:space="0" w:color="auto"/>
            </w:tcBorders>
            <w:vAlign w:val="center"/>
          </w:tcPr>
          <w:p w:rsidR="00AB5D0E" w:rsidRPr="005B76B2" w:rsidRDefault="00AB5D0E" w:rsidP="00AB5D0E">
            <w:pPr>
              <w:spacing w:before="40" w:after="40" w:line="280" w:lineRule="exact"/>
              <w:rPr>
                <w:b/>
                <w:bCs/>
                <w:sz w:val="16"/>
                <w:szCs w:val="26"/>
                <w:rtl/>
                <w:lang w:bidi="ar-MA"/>
              </w:rPr>
            </w:pPr>
          </w:p>
        </w:tc>
        <w:tc>
          <w:tcPr>
            <w:tcW w:w="1344" w:type="dxa"/>
            <w:tcBorders>
              <w:top w:val="single" w:sz="4" w:space="0" w:color="auto"/>
              <w:bottom w:val="single" w:sz="12" w:space="0" w:color="auto"/>
            </w:tcBorders>
            <w:vAlign w:val="center"/>
          </w:tcPr>
          <w:p w:rsidR="00AB5D0E" w:rsidRPr="005B76B2" w:rsidRDefault="005B76B2" w:rsidP="00AB5D0E">
            <w:pPr>
              <w:spacing w:before="40" w:after="40" w:line="280" w:lineRule="exact"/>
              <w:rPr>
                <w:rFonts w:hint="cs"/>
                <w:b/>
                <w:bCs/>
                <w:sz w:val="16"/>
                <w:szCs w:val="26"/>
                <w:rtl/>
                <w:lang w:bidi="ar-MA"/>
              </w:rPr>
            </w:pPr>
            <w:r w:rsidRPr="005B76B2">
              <w:rPr>
                <w:rFonts w:hint="cs"/>
                <w:b/>
                <w:bCs/>
                <w:sz w:val="16"/>
                <w:szCs w:val="26"/>
                <w:rtl/>
                <w:lang w:bidi="ar-MA"/>
              </w:rPr>
              <w:t>23</w:t>
            </w:r>
          </w:p>
        </w:tc>
        <w:tc>
          <w:tcPr>
            <w:tcW w:w="1394" w:type="dxa"/>
            <w:tcBorders>
              <w:top w:val="single" w:sz="4" w:space="0" w:color="auto"/>
              <w:bottom w:val="single" w:sz="12" w:space="0" w:color="auto"/>
            </w:tcBorders>
            <w:vAlign w:val="center"/>
          </w:tcPr>
          <w:p w:rsidR="00AB5D0E" w:rsidRPr="005B76B2" w:rsidRDefault="00AB5D0E" w:rsidP="00AB5D0E">
            <w:pPr>
              <w:spacing w:before="40" w:after="40" w:line="280" w:lineRule="exact"/>
              <w:rPr>
                <w:b/>
                <w:bCs/>
                <w:sz w:val="16"/>
                <w:szCs w:val="26"/>
                <w:rtl/>
                <w:lang w:bidi="ar-MA"/>
              </w:rPr>
            </w:pPr>
          </w:p>
        </w:tc>
        <w:tc>
          <w:tcPr>
            <w:tcW w:w="1322" w:type="dxa"/>
            <w:tcBorders>
              <w:top w:val="single" w:sz="4" w:space="0" w:color="auto"/>
              <w:bottom w:val="single" w:sz="12" w:space="0" w:color="auto"/>
            </w:tcBorders>
            <w:vAlign w:val="center"/>
          </w:tcPr>
          <w:p w:rsidR="00AB5D0E" w:rsidRPr="005B76B2" w:rsidRDefault="002B1722" w:rsidP="00AB5D0E">
            <w:pPr>
              <w:spacing w:before="40" w:after="40" w:line="280" w:lineRule="exact"/>
              <w:rPr>
                <w:rFonts w:hint="cs"/>
                <w:b/>
                <w:bCs/>
                <w:sz w:val="16"/>
                <w:szCs w:val="26"/>
                <w:rtl/>
                <w:lang w:bidi="ar-MA"/>
              </w:rPr>
            </w:pPr>
            <w:r>
              <w:rPr>
                <w:rFonts w:hint="cs"/>
                <w:b/>
                <w:bCs/>
                <w:sz w:val="16"/>
                <w:szCs w:val="26"/>
                <w:rtl/>
                <w:lang w:bidi="ar-MA"/>
              </w:rPr>
              <w:t>17</w:t>
            </w:r>
          </w:p>
        </w:tc>
      </w:tr>
    </w:tbl>
    <w:p w:rsidR="003D6B9C" w:rsidRDefault="00AB5D0E" w:rsidP="00AB5D0E">
      <w:pPr>
        <w:pStyle w:val="H1GA"/>
        <w:rPr>
          <w:rFonts w:hint="cs"/>
          <w:rtl/>
        </w:rPr>
      </w:pPr>
      <w:r>
        <w:rPr>
          <w:rtl/>
        </w:rPr>
        <w:br w:type="page"/>
      </w:r>
      <w:r>
        <w:rPr>
          <w:rFonts w:hint="cs"/>
          <w:rtl/>
        </w:rPr>
        <w:tab/>
      </w:r>
      <w:r>
        <w:rPr>
          <w:rFonts w:hint="cs"/>
          <w:rtl/>
        </w:rPr>
        <w:tab/>
        <w:t>2007</w:t>
      </w:r>
    </w:p>
    <w:tbl>
      <w:tblPr>
        <w:bidiVisual/>
        <w:tblW w:w="9732" w:type="dxa"/>
        <w:tblBorders>
          <w:top w:val="single" w:sz="4" w:space="0" w:color="auto"/>
        </w:tblBorders>
        <w:tblLook w:val="01E0" w:firstRow="1" w:lastRow="1" w:firstColumn="1" w:lastColumn="1" w:noHBand="0" w:noVBand="0"/>
      </w:tblPr>
      <w:tblGrid>
        <w:gridCol w:w="1316"/>
        <w:gridCol w:w="1753"/>
        <w:gridCol w:w="1179"/>
        <w:gridCol w:w="1260"/>
        <w:gridCol w:w="1536"/>
        <w:gridCol w:w="1470"/>
        <w:gridCol w:w="1218"/>
      </w:tblGrid>
      <w:tr w:rsidR="00AB5D0E" w:rsidRPr="00AB5D0E" w:rsidTr="00C82D50">
        <w:trPr>
          <w:tblHeader/>
        </w:trPr>
        <w:tc>
          <w:tcPr>
            <w:tcW w:w="1316" w:type="dxa"/>
            <w:tcBorders>
              <w:top w:val="single" w:sz="4" w:space="0" w:color="auto"/>
              <w:bottom w:val="single" w:sz="12" w:space="0" w:color="auto"/>
            </w:tcBorders>
          </w:tcPr>
          <w:p w:rsidR="00AB5D0E" w:rsidRPr="00AB5D0E" w:rsidRDefault="00AB5D0E" w:rsidP="00C82D50">
            <w:pPr>
              <w:spacing w:before="40" w:after="40" w:line="300" w:lineRule="exact"/>
              <w:rPr>
                <w:rFonts w:hint="cs"/>
                <w:i/>
                <w:iCs/>
                <w:sz w:val="16"/>
                <w:szCs w:val="26"/>
                <w:rtl/>
                <w:lang w:bidi="ar-MA"/>
              </w:rPr>
            </w:pPr>
            <w:r w:rsidRPr="00AB5D0E">
              <w:rPr>
                <w:rFonts w:hint="cs"/>
                <w:i/>
                <w:iCs/>
                <w:sz w:val="16"/>
                <w:szCs w:val="26"/>
                <w:rtl/>
                <w:lang w:bidi="ar-MA"/>
              </w:rPr>
              <w:t xml:space="preserve">الدائرة القضائية </w:t>
            </w:r>
          </w:p>
        </w:tc>
        <w:tc>
          <w:tcPr>
            <w:tcW w:w="1753" w:type="dxa"/>
            <w:tcBorders>
              <w:top w:val="single" w:sz="4" w:space="0" w:color="auto"/>
              <w:bottom w:val="single" w:sz="12" w:space="0" w:color="auto"/>
            </w:tcBorders>
          </w:tcPr>
          <w:p w:rsidR="00AB5D0E" w:rsidRPr="00AB5D0E" w:rsidRDefault="00AB5D0E" w:rsidP="00C82D50">
            <w:pPr>
              <w:spacing w:before="40" w:after="40" w:line="300" w:lineRule="exact"/>
              <w:rPr>
                <w:rFonts w:hint="cs"/>
                <w:i/>
                <w:iCs/>
                <w:sz w:val="16"/>
                <w:szCs w:val="26"/>
                <w:rtl/>
                <w:lang w:bidi="ar-MA"/>
              </w:rPr>
            </w:pPr>
            <w:r w:rsidRPr="00AB5D0E">
              <w:rPr>
                <w:rFonts w:hint="cs"/>
                <w:i/>
                <w:iCs/>
                <w:sz w:val="16"/>
                <w:szCs w:val="26"/>
                <w:rtl/>
                <w:lang w:bidi="ar-MA"/>
              </w:rPr>
              <w:t xml:space="preserve">قاضي تطبيق العقوبة </w:t>
            </w:r>
          </w:p>
        </w:tc>
        <w:tc>
          <w:tcPr>
            <w:tcW w:w="1179" w:type="dxa"/>
            <w:tcBorders>
              <w:top w:val="single" w:sz="4" w:space="0" w:color="auto"/>
              <w:bottom w:val="single" w:sz="12" w:space="0" w:color="auto"/>
            </w:tcBorders>
          </w:tcPr>
          <w:p w:rsidR="00AB5D0E" w:rsidRPr="00AB5D0E" w:rsidRDefault="00AB5D0E" w:rsidP="00C82D50">
            <w:pPr>
              <w:spacing w:before="40" w:after="40" w:line="300" w:lineRule="exact"/>
              <w:rPr>
                <w:rFonts w:hint="cs"/>
                <w:i/>
                <w:iCs/>
                <w:sz w:val="16"/>
                <w:szCs w:val="26"/>
                <w:rtl/>
                <w:lang w:bidi="ar-MA"/>
              </w:rPr>
            </w:pPr>
            <w:r w:rsidRPr="00AB5D0E">
              <w:rPr>
                <w:rFonts w:hint="cs"/>
                <w:i/>
                <w:iCs/>
                <w:sz w:val="16"/>
                <w:szCs w:val="26"/>
                <w:rtl/>
                <w:lang w:bidi="ar-MA"/>
              </w:rPr>
              <w:t xml:space="preserve">النيابة العامة </w:t>
            </w:r>
          </w:p>
        </w:tc>
        <w:tc>
          <w:tcPr>
            <w:tcW w:w="1260" w:type="dxa"/>
            <w:tcBorders>
              <w:top w:val="single" w:sz="4" w:space="0" w:color="auto"/>
              <w:bottom w:val="single" w:sz="12" w:space="0" w:color="auto"/>
            </w:tcBorders>
          </w:tcPr>
          <w:p w:rsidR="00AB5D0E" w:rsidRPr="00AB5D0E" w:rsidRDefault="00AB5D0E" w:rsidP="00C82D50">
            <w:pPr>
              <w:spacing w:before="40" w:after="40" w:line="300" w:lineRule="exact"/>
              <w:rPr>
                <w:rFonts w:hint="cs"/>
                <w:i/>
                <w:iCs/>
                <w:sz w:val="16"/>
                <w:szCs w:val="26"/>
                <w:rtl/>
                <w:lang w:bidi="ar-MA"/>
              </w:rPr>
            </w:pPr>
            <w:r w:rsidRPr="00AB5D0E">
              <w:rPr>
                <w:rFonts w:hint="cs"/>
                <w:i/>
                <w:iCs/>
                <w:sz w:val="16"/>
                <w:szCs w:val="26"/>
                <w:rtl/>
                <w:lang w:bidi="ar-MA"/>
              </w:rPr>
              <w:t>قاض</w:t>
            </w:r>
            <w:r w:rsidR="002B1722">
              <w:rPr>
                <w:rFonts w:hint="cs"/>
                <w:i/>
                <w:iCs/>
                <w:sz w:val="16"/>
                <w:szCs w:val="26"/>
                <w:rtl/>
                <w:lang w:bidi="ar-MA"/>
              </w:rPr>
              <w:t>ي</w:t>
            </w:r>
            <w:r w:rsidRPr="00AB5D0E">
              <w:rPr>
                <w:rFonts w:hint="cs"/>
                <w:i/>
                <w:iCs/>
                <w:sz w:val="16"/>
                <w:szCs w:val="26"/>
                <w:rtl/>
                <w:lang w:bidi="ar-MA"/>
              </w:rPr>
              <w:t xml:space="preserve"> التحقيق</w:t>
            </w:r>
          </w:p>
        </w:tc>
        <w:tc>
          <w:tcPr>
            <w:tcW w:w="1536" w:type="dxa"/>
            <w:tcBorders>
              <w:top w:val="single" w:sz="4" w:space="0" w:color="auto"/>
              <w:bottom w:val="single" w:sz="12" w:space="0" w:color="auto"/>
            </w:tcBorders>
          </w:tcPr>
          <w:p w:rsidR="00AB5D0E" w:rsidRPr="00AB5D0E" w:rsidRDefault="00AB5D0E" w:rsidP="00C82D50">
            <w:pPr>
              <w:spacing w:before="40" w:after="40" w:line="300" w:lineRule="exact"/>
              <w:rPr>
                <w:rFonts w:hint="cs"/>
                <w:i/>
                <w:iCs/>
                <w:sz w:val="16"/>
                <w:szCs w:val="26"/>
                <w:rtl/>
                <w:lang w:bidi="ar-MA"/>
              </w:rPr>
            </w:pPr>
            <w:r w:rsidRPr="00AB5D0E">
              <w:rPr>
                <w:rFonts w:hint="cs"/>
                <w:i/>
                <w:iCs/>
                <w:sz w:val="16"/>
                <w:szCs w:val="26"/>
                <w:rtl/>
                <w:lang w:bidi="ar-MA"/>
              </w:rPr>
              <w:t>قاضي الأحداث</w:t>
            </w:r>
          </w:p>
        </w:tc>
        <w:tc>
          <w:tcPr>
            <w:tcW w:w="1470" w:type="dxa"/>
            <w:tcBorders>
              <w:top w:val="single" w:sz="4" w:space="0" w:color="auto"/>
              <w:bottom w:val="single" w:sz="12" w:space="0" w:color="auto"/>
            </w:tcBorders>
          </w:tcPr>
          <w:p w:rsidR="00AB5D0E" w:rsidRPr="00AB5D0E" w:rsidRDefault="00AB5D0E" w:rsidP="00C82D50">
            <w:pPr>
              <w:spacing w:before="40" w:after="40" w:line="300" w:lineRule="exact"/>
              <w:rPr>
                <w:rFonts w:hint="cs"/>
                <w:i/>
                <w:iCs/>
                <w:sz w:val="16"/>
                <w:szCs w:val="26"/>
                <w:rtl/>
                <w:lang w:bidi="ar-MA"/>
              </w:rPr>
            </w:pPr>
            <w:r w:rsidRPr="00AB5D0E">
              <w:rPr>
                <w:rFonts w:hint="cs"/>
                <w:i/>
                <w:iCs/>
                <w:sz w:val="16"/>
                <w:szCs w:val="26"/>
                <w:rtl/>
                <w:lang w:bidi="ar-MA"/>
              </w:rPr>
              <w:t>مؤسسات العلاج</w:t>
            </w:r>
          </w:p>
        </w:tc>
        <w:tc>
          <w:tcPr>
            <w:tcW w:w="1218" w:type="dxa"/>
            <w:tcBorders>
              <w:top w:val="single" w:sz="4" w:space="0" w:color="auto"/>
              <w:bottom w:val="single" w:sz="12" w:space="0" w:color="auto"/>
            </w:tcBorders>
          </w:tcPr>
          <w:p w:rsidR="00AB5D0E" w:rsidRPr="00AB5D0E" w:rsidRDefault="00AB5D0E" w:rsidP="00C82D50">
            <w:pPr>
              <w:spacing w:before="40" w:after="40" w:line="300" w:lineRule="exact"/>
              <w:rPr>
                <w:rFonts w:hint="cs"/>
                <w:i/>
                <w:iCs/>
                <w:sz w:val="16"/>
                <w:szCs w:val="26"/>
                <w:rtl/>
                <w:lang w:bidi="ar-MA"/>
              </w:rPr>
            </w:pPr>
            <w:r w:rsidRPr="00AB5D0E">
              <w:rPr>
                <w:rFonts w:hint="cs"/>
                <w:i/>
                <w:iCs/>
                <w:sz w:val="16"/>
                <w:szCs w:val="26"/>
                <w:rtl/>
                <w:lang w:bidi="ar-MA"/>
              </w:rPr>
              <w:t>اللجنة الإقليمية</w:t>
            </w:r>
          </w:p>
        </w:tc>
      </w:tr>
      <w:tr w:rsidR="00AB5D0E" w:rsidRPr="00AB5D0E" w:rsidTr="00C82D50">
        <w:tc>
          <w:tcPr>
            <w:tcW w:w="1316" w:type="dxa"/>
            <w:tcBorders>
              <w:top w:val="single" w:sz="12" w:space="0" w:color="auto"/>
            </w:tcBorders>
          </w:tcPr>
          <w:p w:rsidR="00AB5D0E" w:rsidRPr="00AB5D0E" w:rsidRDefault="00AB5D0E" w:rsidP="00C82D50">
            <w:pPr>
              <w:spacing w:before="40" w:after="40" w:line="300" w:lineRule="exact"/>
              <w:rPr>
                <w:rFonts w:hint="cs"/>
                <w:sz w:val="16"/>
                <w:szCs w:val="26"/>
                <w:rtl/>
                <w:lang w:bidi="ar-MA"/>
              </w:rPr>
            </w:pPr>
            <w:r w:rsidRPr="00AB5D0E">
              <w:rPr>
                <w:rFonts w:hint="cs"/>
                <w:sz w:val="16"/>
                <w:szCs w:val="26"/>
                <w:rtl/>
                <w:lang w:bidi="ar-MA"/>
              </w:rPr>
              <w:t>فاس</w:t>
            </w:r>
          </w:p>
        </w:tc>
        <w:tc>
          <w:tcPr>
            <w:tcW w:w="1753" w:type="dxa"/>
            <w:tcBorders>
              <w:top w:val="single" w:sz="12" w:space="0" w:color="auto"/>
            </w:tcBorders>
            <w:vAlign w:val="center"/>
          </w:tcPr>
          <w:p w:rsidR="00AB5D0E" w:rsidRPr="00AB5D0E" w:rsidRDefault="00AB5D0E" w:rsidP="00C82D50">
            <w:pPr>
              <w:spacing w:before="40" w:after="40" w:line="300" w:lineRule="exact"/>
              <w:rPr>
                <w:rFonts w:hint="cs"/>
                <w:sz w:val="16"/>
                <w:szCs w:val="26"/>
                <w:rtl/>
                <w:lang w:bidi="ar-MA"/>
              </w:rPr>
            </w:pPr>
            <w:r w:rsidRPr="00AB5D0E">
              <w:rPr>
                <w:rFonts w:hint="cs"/>
                <w:sz w:val="16"/>
                <w:szCs w:val="26"/>
                <w:rtl/>
                <w:lang w:bidi="ar-MA"/>
              </w:rPr>
              <w:t>13</w:t>
            </w:r>
          </w:p>
        </w:tc>
        <w:tc>
          <w:tcPr>
            <w:tcW w:w="1179" w:type="dxa"/>
            <w:tcBorders>
              <w:top w:val="single" w:sz="12" w:space="0" w:color="auto"/>
            </w:tcBorders>
            <w:vAlign w:val="center"/>
          </w:tcPr>
          <w:p w:rsidR="00AB5D0E" w:rsidRPr="00AB5D0E" w:rsidRDefault="00AB5D0E" w:rsidP="00C82D50">
            <w:pPr>
              <w:spacing w:before="40" w:after="40" w:line="300" w:lineRule="exact"/>
              <w:rPr>
                <w:rFonts w:hint="cs"/>
                <w:sz w:val="16"/>
                <w:szCs w:val="26"/>
                <w:rtl/>
                <w:lang w:bidi="ar-MA"/>
              </w:rPr>
            </w:pPr>
            <w:r w:rsidRPr="00AB5D0E">
              <w:rPr>
                <w:rFonts w:hint="cs"/>
                <w:sz w:val="16"/>
                <w:szCs w:val="26"/>
                <w:rtl/>
                <w:lang w:bidi="ar-MA"/>
              </w:rPr>
              <w:t>17</w:t>
            </w:r>
          </w:p>
        </w:tc>
        <w:tc>
          <w:tcPr>
            <w:tcW w:w="1260" w:type="dxa"/>
            <w:tcBorders>
              <w:top w:val="single" w:sz="12" w:space="0" w:color="auto"/>
            </w:tcBorders>
            <w:vAlign w:val="center"/>
          </w:tcPr>
          <w:p w:rsidR="00AB5D0E" w:rsidRPr="00AB5D0E" w:rsidRDefault="00AB5D0E" w:rsidP="00C82D50">
            <w:pPr>
              <w:spacing w:before="40" w:after="40" w:line="300" w:lineRule="exact"/>
              <w:rPr>
                <w:rFonts w:hint="cs"/>
                <w:sz w:val="16"/>
                <w:szCs w:val="26"/>
                <w:rtl/>
                <w:lang w:bidi="ar-MA"/>
              </w:rPr>
            </w:pPr>
          </w:p>
        </w:tc>
        <w:tc>
          <w:tcPr>
            <w:tcW w:w="1536" w:type="dxa"/>
            <w:tcBorders>
              <w:top w:val="single" w:sz="12" w:space="0" w:color="auto"/>
            </w:tcBorders>
            <w:vAlign w:val="center"/>
          </w:tcPr>
          <w:p w:rsidR="00AB5D0E" w:rsidRPr="00AB5D0E" w:rsidRDefault="00C82D50" w:rsidP="00C82D50">
            <w:pPr>
              <w:spacing w:before="40" w:after="40" w:line="300" w:lineRule="exact"/>
              <w:rPr>
                <w:rFonts w:hint="cs"/>
                <w:sz w:val="16"/>
                <w:szCs w:val="26"/>
                <w:rtl/>
                <w:lang w:bidi="ar-MA"/>
              </w:rPr>
            </w:pPr>
            <w:r>
              <w:rPr>
                <w:rFonts w:hint="cs"/>
                <w:sz w:val="16"/>
                <w:szCs w:val="26"/>
                <w:rtl/>
                <w:lang w:bidi="ar-MA"/>
              </w:rPr>
              <w:t>صفر</w:t>
            </w:r>
          </w:p>
        </w:tc>
        <w:tc>
          <w:tcPr>
            <w:tcW w:w="1470" w:type="dxa"/>
            <w:tcBorders>
              <w:top w:val="single" w:sz="12" w:space="0" w:color="auto"/>
            </w:tcBorders>
            <w:vAlign w:val="center"/>
          </w:tcPr>
          <w:p w:rsidR="00AB5D0E" w:rsidRPr="00AB5D0E" w:rsidRDefault="00AB5D0E" w:rsidP="00C82D50">
            <w:pPr>
              <w:spacing w:before="40" w:after="40" w:line="300" w:lineRule="exact"/>
              <w:rPr>
                <w:rFonts w:hint="cs"/>
                <w:sz w:val="16"/>
                <w:szCs w:val="26"/>
                <w:rtl/>
                <w:lang w:bidi="ar-MA"/>
              </w:rPr>
            </w:pPr>
          </w:p>
        </w:tc>
        <w:tc>
          <w:tcPr>
            <w:tcW w:w="1218" w:type="dxa"/>
            <w:tcBorders>
              <w:top w:val="single" w:sz="12" w:space="0" w:color="auto"/>
            </w:tcBorders>
            <w:vAlign w:val="center"/>
          </w:tcPr>
          <w:p w:rsidR="00AB5D0E" w:rsidRPr="00AB5D0E" w:rsidRDefault="00C82D50" w:rsidP="00C82D50">
            <w:pPr>
              <w:spacing w:before="40" w:after="40" w:line="300" w:lineRule="exact"/>
              <w:rPr>
                <w:rFonts w:hint="cs"/>
                <w:sz w:val="16"/>
                <w:szCs w:val="26"/>
                <w:rtl/>
                <w:lang w:bidi="ar-MA"/>
              </w:rPr>
            </w:pPr>
            <w:r>
              <w:rPr>
                <w:rFonts w:hint="cs"/>
                <w:sz w:val="16"/>
                <w:szCs w:val="26"/>
                <w:rtl/>
                <w:lang w:bidi="ar-MA"/>
              </w:rPr>
              <w:t>1</w:t>
            </w:r>
          </w:p>
        </w:tc>
      </w:tr>
      <w:tr w:rsidR="00C82D50" w:rsidRPr="00AB5D0E" w:rsidTr="00C82D50">
        <w:tc>
          <w:tcPr>
            <w:tcW w:w="1316" w:type="dxa"/>
          </w:tcPr>
          <w:p w:rsidR="00C82D50" w:rsidRPr="00AB5D0E" w:rsidRDefault="00C82D50" w:rsidP="00C82D50">
            <w:pPr>
              <w:spacing w:before="40" w:after="40" w:line="300" w:lineRule="exact"/>
              <w:rPr>
                <w:rFonts w:hint="cs"/>
                <w:sz w:val="16"/>
                <w:szCs w:val="26"/>
                <w:rtl/>
                <w:lang w:bidi="ar-MA"/>
              </w:rPr>
            </w:pPr>
            <w:r w:rsidRPr="00AB5D0E">
              <w:rPr>
                <w:rFonts w:hint="cs"/>
                <w:sz w:val="16"/>
                <w:szCs w:val="26"/>
                <w:rtl/>
                <w:lang w:bidi="ar-MA"/>
              </w:rPr>
              <w:t xml:space="preserve">آسفي </w:t>
            </w:r>
          </w:p>
        </w:tc>
        <w:tc>
          <w:tcPr>
            <w:tcW w:w="1753" w:type="dxa"/>
            <w:vAlign w:val="center"/>
          </w:tcPr>
          <w:p w:rsidR="00C82D50" w:rsidRPr="00AB5D0E" w:rsidRDefault="00C82D50" w:rsidP="00C82D50">
            <w:pPr>
              <w:spacing w:before="40" w:after="40" w:line="300" w:lineRule="exact"/>
              <w:rPr>
                <w:rFonts w:hint="cs"/>
                <w:sz w:val="16"/>
                <w:szCs w:val="26"/>
                <w:rtl/>
                <w:lang w:bidi="ar-MA"/>
              </w:rPr>
            </w:pPr>
            <w:r w:rsidRPr="00AB5D0E">
              <w:rPr>
                <w:rFonts w:hint="cs"/>
                <w:sz w:val="16"/>
                <w:szCs w:val="26"/>
                <w:rtl/>
                <w:lang w:bidi="ar-MA"/>
              </w:rPr>
              <w:t>16</w:t>
            </w:r>
          </w:p>
        </w:tc>
        <w:tc>
          <w:tcPr>
            <w:tcW w:w="1179" w:type="dxa"/>
            <w:vAlign w:val="center"/>
          </w:tcPr>
          <w:p w:rsidR="00C82D50" w:rsidRPr="00AB5D0E" w:rsidRDefault="00C82D50" w:rsidP="00C82D50">
            <w:pPr>
              <w:spacing w:before="40" w:after="40" w:line="300" w:lineRule="exact"/>
              <w:rPr>
                <w:rFonts w:hint="cs"/>
                <w:sz w:val="16"/>
                <w:szCs w:val="26"/>
                <w:rtl/>
                <w:lang w:bidi="ar-MA"/>
              </w:rPr>
            </w:pPr>
            <w:r w:rsidRPr="00AB5D0E">
              <w:rPr>
                <w:rFonts w:hint="cs"/>
                <w:sz w:val="16"/>
                <w:szCs w:val="26"/>
                <w:rtl/>
                <w:lang w:bidi="ar-MA"/>
              </w:rPr>
              <w:t>10</w:t>
            </w:r>
          </w:p>
        </w:tc>
        <w:tc>
          <w:tcPr>
            <w:tcW w:w="1260" w:type="dxa"/>
            <w:vAlign w:val="center"/>
          </w:tcPr>
          <w:p w:rsidR="00C82D50" w:rsidRPr="00AB5D0E" w:rsidRDefault="00C82D50" w:rsidP="00C82D50">
            <w:pPr>
              <w:spacing w:before="40" w:after="40" w:line="300" w:lineRule="exact"/>
              <w:rPr>
                <w:sz w:val="16"/>
                <w:szCs w:val="26"/>
                <w:rtl/>
                <w:lang w:bidi="ar-MA"/>
              </w:rPr>
            </w:pPr>
          </w:p>
        </w:tc>
        <w:tc>
          <w:tcPr>
            <w:tcW w:w="1536"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2</w:t>
            </w:r>
          </w:p>
        </w:tc>
        <w:tc>
          <w:tcPr>
            <w:tcW w:w="1470" w:type="dxa"/>
            <w:vAlign w:val="center"/>
          </w:tcPr>
          <w:p w:rsidR="00C82D50" w:rsidRPr="00AB5D0E" w:rsidRDefault="00C82D50" w:rsidP="00C82D50">
            <w:pPr>
              <w:spacing w:before="40" w:after="40" w:line="300" w:lineRule="exact"/>
              <w:rPr>
                <w:sz w:val="16"/>
                <w:szCs w:val="26"/>
                <w:rtl/>
                <w:lang w:bidi="ar-MA"/>
              </w:rPr>
            </w:pPr>
          </w:p>
        </w:tc>
        <w:tc>
          <w:tcPr>
            <w:tcW w:w="1218" w:type="dxa"/>
          </w:tcPr>
          <w:p w:rsidR="00C82D50" w:rsidRDefault="00C82D50" w:rsidP="00C82D50">
            <w:pPr>
              <w:spacing w:line="300" w:lineRule="exact"/>
            </w:pPr>
            <w:r w:rsidRPr="005861C1">
              <w:rPr>
                <w:rFonts w:hint="cs"/>
                <w:sz w:val="16"/>
                <w:szCs w:val="26"/>
                <w:rtl/>
                <w:lang w:bidi="ar-MA"/>
              </w:rPr>
              <w:t>صفر</w:t>
            </w:r>
          </w:p>
        </w:tc>
      </w:tr>
      <w:tr w:rsidR="00C82D50" w:rsidRPr="00AB5D0E" w:rsidTr="00C82D50">
        <w:tc>
          <w:tcPr>
            <w:tcW w:w="1316" w:type="dxa"/>
          </w:tcPr>
          <w:p w:rsidR="00C82D50" w:rsidRPr="00AB5D0E" w:rsidRDefault="00C82D50" w:rsidP="00C82D50">
            <w:pPr>
              <w:spacing w:before="40" w:after="40" w:line="300" w:lineRule="exact"/>
              <w:rPr>
                <w:rFonts w:hint="cs"/>
                <w:sz w:val="16"/>
                <w:szCs w:val="26"/>
                <w:rtl/>
                <w:lang w:bidi="ar-MA"/>
              </w:rPr>
            </w:pPr>
            <w:r w:rsidRPr="00AB5D0E">
              <w:rPr>
                <w:rFonts w:hint="cs"/>
                <w:sz w:val="16"/>
                <w:szCs w:val="26"/>
                <w:rtl/>
                <w:lang w:bidi="ar-MA"/>
              </w:rPr>
              <w:t>مراكش</w:t>
            </w:r>
          </w:p>
        </w:tc>
        <w:tc>
          <w:tcPr>
            <w:tcW w:w="1753" w:type="dxa"/>
            <w:vAlign w:val="center"/>
          </w:tcPr>
          <w:p w:rsidR="00C82D50" w:rsidRPr="00AB5D0E" w:rsidRDefault="00C82D50" w:rsidP="00C82D50">
            <w:pPr>
              <w:spacing w:before="40" w:after="40" w:line="300" w:lineRule="exact"/>
              <w:rPr>
                <w:rFonts w:hint="cs"/>
                <w:sz w:val="16"/>
                <w:szCs w:val="26"/>
                <w:rtl/>
                <w:lang w:bidi="ar-MA"/>
              </w:rPr>
            </w:pPr>
            <w:r w:rsidRPr="00AB5D0E">
              <w:rPr>
                <w:rFonts w:hint="cs"/>
                <w:sz w:val="16"/>
                <w:szCs w:val="26"/>
                <w:rtl/>
                <w:lang w:bidi="ar-MA"/>
              </w:rPr>
              <w:t>14</w:t>
            </w:r>
          </w:p>
        </w:tc>
        <w:tc>
          <w:tcPr>
            <w:tcW w:w="1179"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6</w:t>
            </w:r>
          </w:p>
        </w:tc>
        <w:tc>
          <w:tcPr>
            <w:tcW w:w="1260" w:type="dxa"/>
            <w:vAlign w:val="center"/>
          </w:tcPr>
          <w:p w:rsidR="00C82D50" w:rsidRPr="00AB5D0E" w:rsidRDefault="00C82D50" w:rsidP="00C82D50">
            <w:pPr>
              <w:spacing w:before="40" w:after="40" w:line="300" w:lineRule="exact"/>
              <w:rPr>
                <w:sz w:val="16"/>
                <w:szCs w:val="26"/>
                <w:rtl/>
                <w:lang w:bidi="ar-MA"/>
              </w:rPr>
            </w:pPr>
          </w:p>
        </w:tc>
        <w:tc>
          <w:tcPr>
            <w:tcW w:w="1536" w:type="dxa"/>
          </w:tcPr>
          <w:p w:rsidR="00C82D50" w:rsidRDefault="00C82D50" w:rsidP="00C82D50">
            <w:pPr>
              <w:spacing w:line="300" w:lineRule="exact"/>
            </w:pPr>
            <w:r w:rsidRPr="006904E3">
              <w:rPr>
                <w:rFonts w:hint="cs"/>
                <w:sz w:val="16"/>
                <w:szCs w:val="26"/>
                <w:rtl/>
                <w:lang w:bidi="ar-MA"/>
              </w:rPr>
              <w:t>صفر</w:t>
            </w:r>
          </w:p>
        </w:tc>
        <w:tc>
          <w:tcPr>
            <w:tcW w:w="1470" w:type="dxa"/>
            <w:vAlign w:val="center"/>
          </w:tcPr>
          <w:p w:rsidR="00C82D50" w:rsidRPr="00AB5D0E" w:rsidRDefault="00C82D50" w:rsidP="00C82D50">
            <w:pPr>
              <w:spacing w:before="40" w:after="40" w:line="300" w:lineRule="exact"/>
              <w:rPr>
                <w:sz w:val="16"/>
                <w:szCs w:val="26"/>
                <w:rtl/>
                <w:lang w:bidi="ar-MA"/>
              </w:rPr>
            </w:pPr>
          </w:p>
        </w:tc>
        <w:tc>
          <w:tcPr>
            <w:tcW w:w="1218" w:type="dxa"/>
          </w:tcPr>
          <w:p w:rsidR="00C82D50" w:rsidRDefault="00C82D50" w:rsidP="00C82D50">
            <w:pPr>
              <w:spacing w:line="300" w:lineRule="exact"/>
            </w:pPr>
            <w:r w:rsidRPr="005861C1">
              <w:rPr>
                <w:rFonts w:hint="cs"/>
                <w:sz w:val="16"/>
                <w:szCs w:val="26"/>
                <w:rtl/>
                <w:lang w:bidi="ar-MA"/>
              </w:rPr>
              <w:t>صفر</w:t>
            </w:r>
          </w:p>
        </w:tc>
      </w:tr>
      <w:tr w:rsidR="00C82D50" w:rsidRPr="00AB5D0E" w:rsidTr="00C82D50">
        <w:tc>
          <w:tcPr>
            <w:tcW w:w="1316" w:type="dxa"/>
          </w:tcPr>
          <w:p w:rsidR="00C82D50" w:rsidRPr="00AB5D0E" w:rsidRDefault="00C82D50" w:rsidP="00C82D50">
            <w:pPr>
              <w:spacing w:before="40" w:after="40" w:line="300" w:lineRule="exact"/>
              <w:rPr>
                <w:rFonts w:hint="cs"/>
                <w:sz w:val="16"/>
                <w:szCs w:val="26"/>
                <w:rtl/>
                <w:lang w:bidi="ar-MA"/>
              </w:rPr>
            </w:pPr>
            <w:r w:rsidRPr="00AB5D0E">
              <w:rPr>
                <w:rFonts w:hint="cs"/>
                <w:sz w:val="16"/>
                <w:szCs w:val="26"/>
                <w:rtl/>
                <w:lang w:bidi="ar-MA"/>
              </w:rPr>
              <w:t>الرباط</w:t>
            </w:r>
          </w:p>
        </w:tc>
        <w:tc>
          <w:tcPr>
            <w:tcW w:w="1753"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5</w:t>
            </w:r>
          </w:p>
        </w:tc>
        <w:tc>
          <w:tcPr>
            <w:tcW w:w="1179"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صفر</w:t>
            </w:r>
          </w:p>
        </w:tc>
        <w:tc>
          <w:tcPr>
            <w:tcW w:w="1260" w:type="dxa"/>
            <w:vAlign w:val="center"/>
          </w:tcPr>
          <w:p w:rsidR="00C82D50" w:rsidRPr="00AB5D0E" w:rsidRDefault="00C82D50" w:rsidP="00C82D50">
            <w:pPr>
              <w:spacing w:before="40" w:after="40" w:line="300" w:lineRule="exact"/>
              <w:rPr>
                <w:rFonts w:hint="cs"/>
                <w:sz w:val="16"/>
                <w:szCs w:val="26"/>
                <w:rtl/>
                <w:lang w:bidi="ar-MA"/>
              </w:rPr>
            </w:pPr>
          </w:p>
        </w:tc>
        <w:tc>
          <w:tcPr>
            <w:tcW w:w="1536" w:type="dxa"/>
          </w:tcPr>
          <w:p w:rsidR="00C82D50" w:rsidRDefault="00C82D50" w:rsidP="00C82D50">
            <w:pPr>
              <w:spacing w:line="300" w:lineRule="exact"/>
            </w:pPr>
            <w:r w:rsidRPr="006904E3">
              <w:rPr>
                <w:rFonts w:hint="cs"/>
                <w:sz w:val="16"/>
                <w:szCs w:val="26"/>
                <w:rtl/>
                <w:lang w:bidi="ar-MA"/>
              </w:rPr>
              <w:t>صفر</w:t>
            </w:r>
          </w:p>
        </w:tc>
        <w:tc>
          <w:tcPr>
            <w:tcW w:w="1470" w:type="dxa"/>
            <w:vAlign w:val="center"/>
          </w:tcPr>
          <w:p w:rsidR="00C82D50" w:rsidRPr="00AB5D0E" w:rsidRDefault="00C82D50" w:rsidP="00C82D50">
            <w:pPr>
              <w:spacing w:before="40" w:after="40" w:line="300" w:lineRule="exact"/>
              <w:rPr>
                <w:sz w:val="16"/>
                <w:szCs w:val="26"/>
                <w:rtl/>
                <w:lang w:bidi="ar-MA"/>
              </w:rPr>
            </w:pPr>
          </w:p>
        </w:tc>
        <w:tc>
          <w:tcPr>
            <w:tcW w:w="1218"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1</w:t>
            </w:r>
          </w:p>
        </w:tc>
      </w:tr>
      <w:tr w:rsidR="00C82D50" w:rsidRPr="00AB5D0E" w:rsidTr="00C82D50">
        <w:tc>
          <w:tcPr>
            <w:tcW w:w="1316" w:type="dxa"/>
          </w:tcPr>
          <w:p w:rsidR="00C82D50" w:rsidRPr="00AB5D0E" w:rsidRDefault="00C82D50" w:rsidP="00C82D50">
            <w:pPr>
              <w:spacing w:before="40" w:after="40" w:line="300" w:lineRule="exact"/>
              <w:rPr>
                <w:rFonts w:hint="cs"/>
                <w:sz w:val="16"/>
                <w:szCs w:val="26"/>
                <w:rtl/>
                <w:lang w:bidi="ar-MA"/>
              </w:rPr>
            </w:pPr>
            <w:r w:rsidRPr="00AB5D0E">
              <w:rPr>
                <w:rFonts w:hint="cs"/>
                <w:sz w:val="16"/>
                <w:szCs w:val="26"/>
                <w:rtl/>
                <w:lang w:bidi="ar-MA"/>
              </w:rPr>
              <w:t>الدار البيضاء</w:t>
            </w:r>
          </w:p>
        </w:tc>
        <w:tc>
          <w:tcPr>
            <w:tcW w:w="1753"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2</w:t>
            </w:r>
          </w:p>
        </w:tc>
        <w:tc>
          <w:tcPr>
            <w:tcW w:w="1179"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1</w:t>
            </w:r>
          </w:p>
        </w:tc>
        <w:tc>
          <w:tcPr>
            <w:tcW w:w="1260" w:type="dxa"/>
            <w:vAlign w:val="center"/>
          </w:tcPr>
          <w:p w:rsidR="00C82D50" w:rsidRPr="00AB5D0E" w:rsidRDefault="00C82D50" w:rsidP="00C82D50">
            <w:pPr>
              <w:spacing w:before="40" w:after="40" w:line="300" w:lineRule="exact"/>
              <w:rPr>
                <w:sz w:val="16"/>
                <w:szCs w:val="26"/>
                <w:rtl/>
                <w:lang w:bidi="ar-MA"/>
              </w:rPr>
            </w:pPr>
          </w:p>
        </w:tc>
        <w:tc>
          <w:tcPr>
            <w:tcW w:w="1536" w:type="dxa"/>
          </w:tcPr>
          <w:p w:rsidR="00C82D50" w:rsidRDefault="00C82D50" w:rsidP="00C82D50">
            <w:pPr>
              <w:spacing w:line="300" w:lineRule="exact"/>
            </w:pPr>
            <w:r w:rsidRPr="006904E3">
              <w:rPr>
                <w:rFonts w:hint="cs"/>
                <w:sz w:val="16"/>
                <w:szCs w:val="26"/>
                <w:rtl/>
                <w:lang w:bidi="ar-MA"/>
              </w:rPr>
              <w:t>صفر</w:t>
            </w:r>
          </w:p>
        </w:tc>
        <w:tc>
          <w:tcPr>
            <w:tcW w:w="1470" w:type="dxa"/>
            <w:vAlign w:val="center"/>
          </w:tcPr>
          <w:p w:rsidR="00C82D50" w:rsidRPr="00AB5D0E" w:rsidRDefault="00C82D50" w:rsidP="00C82D50">
            <w:pPr>
              <w:spacing w:before="40" w:after="40" w:line="300" w:lineRule="exact"/>
              <w:rPr>
                <w:sz w:val="16"/>
                <w:szCs w:val="26"/>
                <w:rtl/>
                <w:lang w:bidi="ar-MA"/>
              </w:rPr>
            </w:pPr>
          </w:p>
        </w:tc>
        <w:tc>
          <w:tcPr>
            <w:tcW w:w="1218"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1</w:t>
            </w:r>
          </w:p>
        </w:tc>
      </w:tr>
      <w:tr w:rsidR="00C82D50" w:rsidRPr="00AB5D0E" w:rsidTr="00C82D50">
        <w:tc>
          <w:tcPr>
            <w:tcW w:w="1316" w:type="dxa"/>
          </w:tcPr>
          <w:p w:rsidR="00C82D50" w:rsidRPr="00AB5D0E" w:rsidRDefault="00C82D50" w:rsidP="00C82D50">
            <w:pPr>
              <w:spacing w:before="40" w:after="40" w:line="300" w:lineRule="exact"/>
              <w:rPr>
                <w:rFonts w:hint="cs"/>
                <w:sz w:val="16"/>
                <w:szCs w:val="26"/>
                <w:rtl/>
                <w:lang w:bidi="ar-MA"/>
              </w:rPr>
            </w:pPr>
            <w:r w:rsidRPr="00AB5D0E">
              <w:rPr>
                <w:rFonts w:hint="cs"/>
                <w:sz w:val="16"/>
                <w:szCs w:val="26"/>
                <w:rtl/>
                <w:lang w:bidi="ar-MA"/>
              </w:rPr>
              <w:t xml:space="preserve">الرشيدية </w:t>
            </w:r>
          </w:p>
        </w:tc>
        <w:tc>
          <w:tcPr>
            <w:tcW w:w="1753"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2</w:t>
            </w:r>
          </w:p>
        </w:tc>
        <w:tc>
          <w:tcPr>
            <w:tcW w:w="1179"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1</w:t>
            </w:r>
          </w:p>
        </w:tc>
        <w:tc>
          <w:tcPr>
            <w:tcW w:w="1260" w:type="dxa"/>
            <w:vAlign w:val="center"/>
          </w:tcPr>
          <w:p w:rsidR="00C82D50" w:rsidRPr="00AB5D0E" w:rsidRDefault="00C82D50" w:rsidP="00C82D50">
            <w:pPr>
              <w:spacing w:before="40" w:after="40" w:line="300" w:lineRule="exact"/>
              <w:rPr>
                <w:sz w:val="16"/>
                <w:szCs w:val="26"/>
                <w:rtl/>
                <w:lang w:bidi="ar-MA"/>
              </w:rPr>
            </w:pPr>
          </w:p>
        </w:tc>
        <w:tc>
          <w:tcPr>
            <w:tcW w:w="1536" w:type="dxa"/>
          </w:tcPr>
          <w:p w:rsidR="00C82D50" w:rsidRDefault="00C82D50" w:rsidP="00C82D50">
            <w:pPr>
              <w:spacing w:line="300" w:lineRule="exact"/>
            </w:pPr>
            <w:r w:rsidRPr="006904E3">
              <w:rPr>
                <w:rFonts w:hint="cs"/>
                <w:sz w:val="16"/>
                <w:szCs w:val="26"/>
                <w:rtl/>
                <w:lang w:bidi="ar-MA"/>
              </w:rPr>
              <w:t>صفر</w:t>
            </w:r>
          </w:p>
        </w:tc>
        <w:tc>
          <w:tcPr>
            <w:tcW w:w="1470" w:type="dxa"/>
            <w:vAlign w:val="center"/>
          </w:tcPr>
          <w:p w:rsidR="00C82D50" w:rsidRPr="00AB5D0E" w:rsidRDefault="00C82D50" w:rsidP="00C82D50">
            <w:pPr>
              <w:spacing w:before="40" w:after="40" w:line="300" w:lineRule="exact"/>
              <w:rPr>
                <w:sz w:val="16"/>
                <w:szCs w:val="26"/>
                <w:rtl/>
                <w:lang w:bidi="ar-MA"/>
              </w:rPr>
            </w:pPr>
          </w:p>
        </w:tc>
        <w:tc>
          <w:tcPr>
            <w:tcW w:w="1218" w:type="dxa"/>
          </w:tcPr>
          <w:p w:rsidR="00C82D50" w:rsidRDefault="00C82D50" w:rsidP="00C82D50">
            <w:pPr>
              <w:spacing w:line="300" w:lineRule="exact"/>
            </w:pPr>
            <w:r w:rsidRPr="00E66513">
              <w:rPr>
                <w:rFonts w:hint="cs"/>
                <w:sz w:val="16"/>
                <w:szCs w:val="26"/>
                <w:rtl/>
                <w:lang w:bidi="ar-MA"/>
              </w:rPr>
              <w:t>صفر</w:t>
            </w:r>
          </w:p>
        </w:tc>
      </w:tr>
      <w:tr w:rsidR="00C82D50" w:rsidRPr="00AB5D0E" w:rsidTr="00C82D50">
        <w:tc>
          <w:tcPr>
            <w:tcW w:w="1316" w:type="dxa"/>
          </w:tcPr>
          <w:p w:rsidR="00C82D50" w:rsidRPr="00AB5D0E" w:rsidRDefault="00C82D50" w:rsidP="00C82D50">
            <w:pPr>
              <w:spacing w:before="40" w:after="40" w:line="300" w:lineRule="exact"/>
              <w:rPr>
                <w:rFonts w:hint="cs"/>
                <w:sz w:val="16"/>
                <w:szCs w:val="26"/>
                <w:rtl/>
                <w:lang w:bidi="ar-MA"/>
              </w:rPr>
            </w:pPr>
            <w:r w:rsidRPr="00AB5D0E">
              <w:rPr>
                <w:rFonts w:hint="cs"/>
                <w:sz w:val="16"/>
                <w:szCs w:val="26"/>
                <w:rtl/>
                <w:lang w:bidi="ar-MA"/>
              </w:rPr>
              <w:t>أكادير</w:t>
            </w:r>
          </w:p>
        </w:tc>
        <w:tc>
          <w:tcPr>
            <w:tcW w:w="1753"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6</w:t>
            </w:r>
          </w:p>
        </w:tc>
        <w:tc>
          <w:tcPr>
            <w:tcW w:w="1179"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7</w:t>
            </w:r>
          </w:p>
        </w:tc>
        <w:tc>
          <w:tcPr>
            <w:tcW w:w="1260" w:type="dxa"/>
            <w:vAlign w:val="center"/>
          </w:tcPr>
          <w:p w:rsidR="00C82D50" w:rsidRPr="00AB5D0E" w:rsidRDefault="00C82D50" w:rsidP="00C82D50">
            <w:pPr>
              <w:spacing w:before="40" w:after="40" w:line="300" w:lineRule="exact"/>
              <w:rPr>
                <w:sz w:val="16"/>
                <w:szCs w:val="26"/>
                <w:rtl/>
                <w:lang w:bidi="ar-MA"/>
              </w:rPr>
            </w:pPr>
          </w:p>
        </w:tc>
        <w:tc>
          <w:tcPr>
            <w:tcW w:w="1536" w:type="dxa"/>
          </w:tcPr>
          <w:p w:rsidR="00C82D50" w:rsidRDefault="00C82D50" w:rsidP="00C82D50">
            <w:pPr>
              <w:spacing w:line="300" w:lineRule="exact"/>
            </w:pPr>
            <w:r w:rsidRPr="006904E3">
              <w:rPr>
                <w:rFonts w:hint="cs"/>
                <w:sz w:val="16"/>
                <w:szCs w:val="26"/>
                <w:rtl/>
                <w:lang w:bidi="ar-MA"/>
              </w:rPr>
              <w:t>صفر</w:t>
            </w:r>
          </w:p>
        </w:tc>
        <w:tc>
          <w:tcPr>
            <w:tcW w:w="1470" w:type="dxa"/>
            <w:vAlign w:val="center"/>
          </w:tcPr>
          <w:p w:rsidR="00C82D50" w:rsidRPr="00AB5D0E" w:rsidRDefault="00C82D50" w:rsidP="00C82D50">
            <w:pPr>
              <w:spacing w:before="40" w:after="40" w:line="300" w:lineRule="exact"/>
              <w:rPr>
                <w:sz w:val="16"/>
                <w:szCs w:val="26"/>
                <w:rtl/>
                <w:lang w:bidi="ar-MA"/>
              </w:rPr>
            </w:pPr>
          </w:p>
        </w:tc>
        <w:tc>
          <w:tcPr>
            <w:tcW w:w="1218" w:type="dxa"/>
          </w:tcPr>
          <w:p w:rsidR="00C82D50" w:rsidRDefault="00C82D50" w:rsidP="00C82D50">
            <w:pPr>
              <w:spacing w:line="300" w:lineRule="exact"/>
            </w:pPr>
            <w:r w:rsidRPr="00E66513">
              <w:rPr>
                <w:rFonts w:hint="cs"/>
                <w:sz w:val="16"/>
                <w:szCs w:val="26"/>
                <w:rtl/>
                <w:lang w:bidi="ar-MA"/>
              </w:rPr>
              <w:t>صفر</w:t>
            </w:r>
          </w:p>
        </w:tc>
      </w:tr>
      <w:tr w:rsidR="00C82D50" w:rsidRPr="00AB5D0E" w:rsidTr="00C82D50">
        <w:tc>
          <w:tcPr>
            <w:tcW w:w="1316" w:type="dxa"/>
          </w:tcPr>
          <w:p w:rsidR="00C82D50" w:rsidRPr="00AB5D0E" w:rsidRDefault="00C82D50" w:rsidP="00C82D50">
            <w:pPr>
              <w:spacing w:before="40" w:after="40" w:line="300" w:lineRule="exact"/>
              <w:rPr>
                <w:rFonts w:hint="cs"/>
                <w:sz w:val="16"/>
                <w:szCs w:val="26"/>
                <w:rtl/>
                <w:lang w:bidi="ar-MA"/>
              </w:rPr>
            </w:pPr>
            <w:r w:rsidRPr="00AB5D0E">
              <w:rPr>
                <w:rFonts w:hint="cs"/>
                <w:sz w:val="16"/>
                <w:szCs w:val="26"/>
                <w:rtl/>
                <w:lang w:bidi="ar-MA"/>
              </w:rPr>
              <w:t>ورزازات</w:t>
            </w:r>
          </w:p>
        </w:tc>
        <w:tc>
          <w:tcPr>
            <w:tcW w:w="1753"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6</w:t>
            </w:r>
          </w:p>
        </w:tc>
        <w:tc>
          <w:tcPr>
            <w:tcW w:w="1179"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3</w:t>
            </w:r>
          </w:p>
        </w:tc>
        <w:tc>
          <w:tcPr>
            <w:tcW w:w="1260" w:type="dxa"/>
            <w:vAlign w:val="center"/>
          </w:tcPr>
          <w:p w:rsidR="00C82D50" w:rsidRPr="00AB5D0E" w:rsidRDefault="00C82D50" w:rsidP="00C82D50">
            <w:pPr>
              <w:spacing w:before="40" w:after="40" w:line="300" w:lineRule="exact"/>
              <w:rPr>
                <w:sz w:val="16"/>
                <w:szCs w:val="26"/>
                <w:rtl/>
                <w:lang w:bidi="ar-MA"/>
              </w:rPr>
            </w:pPr>
          </w:p>
        </w:tc>
        <w:tc>
          <w:tcPr>
            <w:tcW w:w="1536" w:type="dxa"/>
          </w:tcPr>
          <w:p w:rsidR="00C82D50" w:rsidRDefault="00C82D50" w:rsidP="00C82D50">
            <w:pPr>
              <w:spacing w:line="300" w:lineRule="exact"/>
            </w:pPr>
            <w:r w:rsidRPr="006904E3">
              <w:rPr>
                <w:rFonts w:hint="cs"/>
                <w:sz w:val="16"/>
                <w:szCs w:val="26"/>
                <w:rtl/>
                <w:lang w:bidi="ar-MA"/>
              </w:rPr>
              <w:t>صفر</w:t>
            </w:r>
          </w:p>
        </w:tc>
        <w:tc>
          <w:tcPr>
            <w:tcW w:w="1470" w:type="dxa"/>
            <w:vAlign w:val="center"/>
          </w:tcPr>
          <w:p w:rsidR="00C82D50" w:rsidRPr="00AB5D0E" w:rsidRDefault="00C82D50" w:rsidP="00C82D50">
            <w:pPr>
              <w:spacing w:before="40" w:after="40" w:line="300" w:lineRule="exact"/>
              <w:rPr>
                <w:sz w:val="16"/>
                <w:szCs w:val="26"/>
                <w:rtl/>
                <w:lang w:bidi="ar-MA"/>
              </w:rPr>
            </w:pPr>
          </w:p>
        </w:tc>
        <w:tc>
          <w:tcPr>
            <w:tcW w:w="1218" w:type="dxa"/>
          </w:tcPr>
          <w:p w:rsidR="00C82D50" w:rsidRDefault="00C82D50" w:rsidP="00C82D50">
            <w:pPr>
              <w:spacing w:line="300" w:lineRule="exact"/>
            </w:pPr>
            <w:r w:rsidRPr="00E66513">
              <w:rPr>
                <w:rFonts w:hint="cs"/>
                <w:sz w:val="16"/>
                <w:szCs w:val="26"/>
                <w:rtl/>
                <w:lang w:bidi="ar-MA"/>
              </w:rPr>
              <w:t>صفر</w:t>
            </w:r>
          </w:p>
        </w:tc>
      </w:tr>
      <w:tr w:rsidR="00C82D50" w:rsidRPr="00AB5D0E" w:rsidTr="00C82D50">
        <w:tc>
          <w:tcPr>
            <w:tcW w:w="1316" w:type="dxa"/>
          </w:tcPr>
          <w:p w:rsidR="00C82D50" w:rsidRPr="00AB5D0E" w:rsidRDefault="00C82D50" w:rsidP="00C82D50">
            <w:pPr>
              <w:spacing w:before="40" w:after="40" w:line="300" w:lineRule="exact"/>
              <w:rPr>
                <w:rFonts w:hint="cs"/>
                <w:sz w:val="16"/>
                <w:szCs w:val="26"/>
                <w:rtl/>
                <w:lang w:bidi="ar-MA"/>
              </w:rPr>
            </w:pPr>
            <w:r w:rsidRPr="00AB5D0E">
              <w:rPr>
                <w:rFonts w:hint="cs"/>
                <w:sz w:val="16"/>
                <w:szCs w:val="26"/>
                <w:rtl/>
                <w:lang w:bidi="ar-MA"/>
              </w:rPr>
              <w:t>العيون</w:t>
            </w:r>
          </w:p>
        </w:tc>
        <w:tc>
          <w:tcPr>
            <w:tcW w:w="1753"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3</w:t>
            </w:r>
          </w:p>
        </w:tc>
        <w:tc>
          <w:tcPr>
            <w:tcW w:w="1179"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3</w:t>
            </w:r>
          </w:p>
        </w:tc>
        <w:tc>
          <w:tcPr>
            <w:tcW w:w="1260" w:type="dxa"/>
            <w:vAlign w:val="center"/>
          </w:tcPr>
          <w:p w:rsidR="00C82D50" w:rsidRPr="00AB5D0E" w:rsidRDefault="00C82D50" w:rsidP="00C82D50">
            <w:pPr>
              <w:spacing w:before="40" w:after="40" w:line="300" w:lineRule="exact"/>
              <w:rPr>
                <w:sz w:val="16"/>
                <w:szCs w:val="26"/>
                <w:rtl/>
                <w:lang w:bidi="ar-MA"/>
              </w:rPr>
            </w:pPr>
          </w:p>
        </w:tc>
        <w:tc>
          <w:tcPr>
            <w:tcW w:w="1536" w:type="dxa"/>
          </w:tcPr>
          <w:p w:rsidR="00C82D50" w:rsidRDefault="00C82D50" w:rsidP="00C82D50">
            <w:pPr>
              <w:spacing w:line="300" w:lineRule="exact"/>
            </w:pPr>
            <w:r w:rsidRPr="006904E3">
              <w:rPr>
                <w:rFonts w:hint="cs"/>
                <w:sz w:val="16"/>
                <w:szCs w:val="26"/>
                <w:rtl/>
                <w:lang w:bidi="ar-MA"/>
              </w:rPr>
              <w:t>صفر</w:t>
            </w:r>
          </w:p>
        </w:tc>
        <w:tc>
          <w:tcPr>
            <w:tcW w:w="1470" w:type="dxa"/>
            <w:vAlign w:val="center"/>
          </w:tcPr>
          <w:p w:rsidR="00C82D50" w:rsidRPr="00AB5D0E" w:rsidRDefault="00C82D50" w:rsidP="00C82D50">
            <w:pPr>
              <w:spacing w:before="40" w:after="40" w:line="300" w:lineRule="exact"/>
              <w:rPr>
                <w:sz w:val="16"/>
                <w:szCs w:val="26"/>
                <w:rtl/>
                <w:lang w:bidi="ar-MA"/>
              </w:rPr>
            </w:pPr>
          </w:p>
        </w:tc>
        <w:tc>
          <w:tcPr>
            <w:tcW w:w="1218" w:type="dxa"/>
          </w:tcPr>
          <w:p w:rsidR="00C82D50" w:rsidRDefault="00C82D50" w:rsidP="00C82D50">
            <w:pPr>
              <w:spacing w:line="300" w:lineRule="exact"/>
            </w:pPr>
            <w:r w:rsidRPr="00E66513">
              <w:rPr>
                <w:rFonts w:hint="cs"/>
                <w:sz w:val="16"/>
                <w:szCs w:val="26"/>
                <w:rtl/>
                <w:lang w:bidi="ar-MA"/>
              </w:rPr>
              <w:t>صفر</w:t>
            </w:r>
          </w:p>
        </w:tc>
      </w:tr>
      <w:tr w:rsidR="00C82D50" w:rsidRPr="00AB5D0E" w:rsidTr="00C82D50">
        <w:tc>
          <w:tcPr>
            <w:tcW w:w="1316" w:type="dxa"/>
          </w:tcPr>
          <w:p w:rsidR="00C82D50" w:rsidRPr="00AB5D0E" w:rsidRDefault="00C82D50" w:rsidP="00C82D50">
            <w:pPr>
              <w:spacing w:before="40" w:after="40" w:line="300" w:lineRule="exact"/>
              <w:rPr>
                <w:rFonts w:hint="cs"/>
                <w:sz w:val="16"/>
                <w:szCs w:val="26"/>
                <w:rtl/>
                <w:lang w:bidi="ar-MA"/>
              </w:rPr>
            </w:pPr>
            <w:r w:rsidRPr="00AB5D0E">
              <w:rPr>
                <w:rFonts w:hint="cs"/>
                <w:sz w:val="16"/>
                <w:szCs w:val="26"/>
                <w:rtl/>
                <w:lang w:bidi="ar-MA"/>
              </w:rPr>
              <w:t>وجدة</w:t>
            </w:r>
          </w:p>
        </w:tc>
        <w:tc>
          <w:tcPr>
            <w:tcW w:w="1753"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1</w:t>
            </w:r>
          </w:p>
        </w:tc>
        <w:tc>
          <w:tcPr>
            <w:tcW w:w="1179"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3</w:t>
            </w:r>
          </w:p>
        </w:tc>
        <w:tc>
          <w:tcPr>
            <w:tcW w:w="1260" w:type="dxa"/>
            <w:vAlign w:val="center"/>
          </w:tcPr>
          <w:p w:rsidR="00C82D50" w:rsidRPr="00AB5D0E" w:rsidRDefault="00C82D50" w:rsidP="00C82D50">
            <w:pPr>
              <w:spacing w:before="40" w:after="40" w:line="300" w:lineRule="exact"/>
              <w:rPr>
                <w:sz w:val="16"/>
                <w:szCs w:val="26"/>
                <w:rtl/>
                <w:lang w:bidi="ar-MA"/>
              </w:rPr>
            </w:pPr>
          </w:p>
        </w:tc>
        <w:tc>
          <w:tcPr>
            <w:tcW w:w="1536" w:type="dxa"/>
          </w:tcPr>
          <w:p w:rsidR="00C82D50" w:rsidRDefault="00C82D50" w:rsidP="00C82D50">
            <w:pPr>
              <w:spacing w:line="300" w:lineRule="exact"/>
            </w:pPr>
            <w:r w:rsidRPr="006904E3">
              <w:rPr>
                <w:rFonts w:hint="cs"/>
                <w:sz w:val="16"/>
                <w:szCs w:val="26"/>
                <w:rtl/>
                <w:lang w:bidi="ar-MA"/>
              </w:rPr>
              <w:t>صفر</w:t>
            </w:r>
          </w:p>
        </w:tc>
        <w:tc>
          <w:tcPr>
            <w:tcW w:w="1470" w:type="dxa"/>
            <w:vAlign w:val="center"/>
          </w:tcPr>
          <w:p w:rsidR="00C82D50" w:rsidRPr="00AB5D0E" w:rsidRDefault="00C82D50" w:rsidP="00C82D50">
            <w:pPr>
              <w:spacing w:before="40" w:after="40" w:line="300" w:lineRule="exact"/>
              <w:rPr>
                <w:rFonts w:hint="cs"/>
                <w:sz w:val="16"/>
                <w:szCs w:val="26"/>
                <w:rtl/>
                <w:lang w:bidi="ar-MA"/>
              </w:rPr>
            </w:pPr>
          </w:p>
        </w:tc>
        <w:tc>
          <w:tcPr>
            <w:tcW w:w="1218" w:type="dxa"/>
          </w:tcPr>
          <w:p w:rsidR="00C82D50" w:rsidRDefault="00C82D50" w:rsidP="00C82D50">
            <w:pPr>
              <w:spacing w:line="300" w:lineRule="exact"/>
            </w:pPr>
            <w:r w:rsidRPr="00E66513">
              <w:rPr>
                <w:rFonts w:hint="cs"/>
                <w:sz w:val="16"/>
                <w:szCs w:val="26"/>
                <w:rtl/>
                <w:lang w:bidi="ar-MA"/>
              </w:rPr>
              <w:t>صفر</w:t>
            </w:r>
          </w:p>
        </w:tc>
      </w:tr>
      <w:tr w:rsidR="00C82D50" w:rsidRPr="00AB5D0E" w:rsidTr="00C82D50">
        <w:tc>
          <w:tcPr>
            <w:tcW w:w="1316" w:type="dxa"/>
          </w:tcPr>
          <w:p w:rsidR="00C82D50" w:rsidRPr="00AB5D0E" w:rsidRDefault="00C82D50" w:rsidP="00C82D50">
            <w:pPr>
              <w:spacing w:before="40" w:after="40" w:line="300" w:lineRule="exact"/>
              <w:rPr>
                <w:rFonts w:hint="cs"/>
                <w:sz w:val="16"/>
                <w:szCs w:val="26"/>
                <w:rtl/>
                <w:lang w:bidi="ar-MA"/>
              </w:rPr>
            </w:pPr>
            <w:r w:rsidRPr="00AB5D0E">
              <w:rPr>
                <w:rFonts w:hint="cs"/>
                <w:sz w:val="16"/>
                <w:szCs w:val="26"/>
                <w:rtl/>
                <w:lang w:bidi="ar-MA"/>
              </w:rPr>
              <w:t xml:space="preserve">الجديدة </w:t>
            </w:r>
          </w:p>
        </w:tc>
        <w:tc>
          <w:tcPr>
            <w:tcW w:w="1753"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4</w:t>
            </w:r>
          </w:p>
        </w:tc>
        <w:tc>
          <w:tcPr>
            <w:tcW w:w="1179" w:type="dxa"/>
            <w:vAlign w:val="center"/>
          </w:tcPr>
          <w:p w:rsidR="00C82D50" w:rsidRPr="00AB5D0E" w:rsidRDefault="00C82D50" w:rsidP="00C82D50">
            <w:pPr>
              <w:spacing w:before="40" w:after="40" w:line="300" w:lineRule="exact"/>
              <w:rPr>
                <w:rFonts w:hint="cs"/>
                <w:sz w:val="16"/>
                <w:szCs w:val="26"/>
                <w:rtl/>
                <w:lang w:bidi="ar-MA"/>
              </w:rPr>
            </w:pPr>
            <w:r w:rsidRPr="00AB5D0E">
              <w:rPr>
                <w:rFonts w:hint="cs"/>
                <w:sz w:val="16"/>
                <w:szCs w:val="26"/>
                <w:rtl/>
                <w:lang w:bidi="ar-MA"/>
              </w:rPr>
              <w:t>12</w:t>
            </w:r>
          </w:p>
        </w:tc>
        <w:tc>
          <w:tcPr>
            <w:tcW w:w="1260" w:type="dxa"/>
            <w:vAlign w:val="center"/>
          </w:tcPr>
          <w:p w:rsidR="00C82D50" w:rsidRPr="00AB5D0E" w:rsidRDefault="00C82D50" w:rsidP="00C82D50">
            <w:pPr>
              <w:spacing w:before="40" w:after="40" w:line="300" w:lineRule="exact"/>
              <w:rPr>
                <w:sz w:val="16"/>
                <w:szCs w:val="26"/>
                <w:rtl/>
                <w:lang w:bidi="ar-MA"/>
              </w:rPr>
            </w:pPr>
          </w:p>
        </w:tc>
        <w:tc>
          <w:tcPr>
            <w:tcW w:w="1536"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2</w:t>
            </w:r>
          </w:p>
        </w:tc>
        <w:tc>
          <w:tcPr>
            <w:tcW w:w="1470" w:type="dxa"/>
            <w:vAlign w:val="center"/>
          </w:tcPr>
          <w:p w:rsidR="00C82D50" w:rsidRPr="00AB5D0E" w:rsidRDefault="00C82D50" w:rsidP="00C82D50">
            <w:pPr>
              <w:spacing w:before="40" w:after="40" w:line="300" w:lineRule="exact"/>
              <w:rPr>
                <w:sz w:val="16"/>
                <w:szCs w:val="26"/>
                <w:rtl/>
                <w:lang w:bidi="ar-MA"/>
              </w:rPr>
            </w:pPr>
          </w:p>
        </w:tc>
        <w:tc>
          <w:tcPr>
            <w:tcW w:w="1218" w:type="dxa"/>
          </w:tcPr>
          <w:p w:rsidR="00C82D50" w:rsidRDefault="00C82D50" w:rsidP="00C82D50">
            <w:pPr>
              <w:spacing w:line="300" w:lineRule="exact"/>
            </w:pPr>
            <w:r w:rsidRPr="00E66513">
              <w:rPr>
                <w:rFonts w:hint="cs"/>
                <w:sz w:val="16"/>
                <w:szCs w:val="26"/>
                <w:rtl/>
                <w:lang w:bidi="ar-MA"/>
              </w:rPr>
              <w:t>صفر</w:t>
            </w:r>
          </w:p>
        </w:tc>
      </w:tr>
      <w:tr w:rsidR="00C82D50" w:rsidRPr="00AB5D0E" w:rsidTr="00C82D50">
        <w:tc>
          <w:tcPr>
            <w:tcW w:w="1316" w:type="dxa"/>
          </w:tcPr>
          <w:p w:rsidR="00C82D50" w:rsidRPr="00AB5D0E" w:rsidRDefault="00C82D50" w:rsidP="00C82D50">
            <w:pPr>
              <w:spacing w:before="40" w:after="40" w:line="300" w:lineRule="exact"/>
              <w:rPr>
                <w:rFonts w:hint="cs"/>
                <w:sz w:val="16"/>
                <w:szCs w:val="26"/>
                <w:rtl/>
                <w:lang w:bidi="ar-MA"/>
              </w:rPr>
            </w:pPr>
            <w:r w:rsidRPr="00AB5D0E">
              <w:rPr>
                <w:rFonts w:hint="cs"/>
                <w:sz w:val="16"/>
                <w:szCs w:val="26"/>
                <w:rtl/>
                <w:lang w:bidi="ar-MA"/>
              </w:rPr>
              <w:t>مكناس</w:t>
            </w:r>
          </w:p>
        </w:tc>
        <w:tc>
          <w:tcPr>
            <w:tcW w:w="1753" w:type="dxa"/>
            <w:vAlign w:val="center"/>
          </w:tcPr>
          <w:p w:rsidR="00C82D50" w:rsidRPr="00AB5D0E" w:rsidRDefault="00C82D50" w:rsidP="00C82D50">
            <w:pPr>
              <w:spacing w:before="40" w:after="40" w:line="300" w:lineRule="exact"/>
              <w:rPr>
                <w:rFonts w:hint="cs"/>
                <w:sz w:val="16"/>
                <w:szCs w:val="26"/>
                <w:rtl/>
                <w:lang w:bidi="ar-MA"/>
              </w:rPr>
            </w:pPr>
            <w:r w:rsidRPr="00AB5D0E">
              <w:rPr>
                <w:rFonts w:hint="cs"/>
                <w:sz w:val="16"/>
                <w:szCs w:val="26"/>
                <w:rtl/>
                <w:lang w:bidi="ar-MA"/>
              </w:rPr>
              <w:t>12</w:t>
            </w:r>
          </w:p>
        </w:tc>
        <w:tc>
          <w:tcPr>
            <w:tcW w:w="1179"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9</w:t>
            </w:r>
          </w:p>
        </w:tc>
        <w:tc>
          <w:tcPr>
            <w:tcW w:w="1260" w:type="dxa"/>
            <w:vAlign w:val="center"/>
          </w:tcPr>
          <w:p w:rsidR="00C82D50" w:rsidRPr="00AB5D0E" w:rsidRDefault="00C82D50" w:rsidP="00C82D50">
            <w:pPr>
              <w:spacing w:before="40" w:after="40" w:line="300" w:lineRule="exact"/>
              <w:rPr>
                <w:sz w:val="16"/>
                <w:szCs w:val="26"/>
                <w:rtl/>
                <w:lang w:bidi="ar-MA"/>
              </w:rPr>
            </w:pPr>
          </w:p>
        </w:tc>
        <w:tc>
          <w:tcPr>
            <w:tcW w:w="1536" w:type="dxa"/>
          </w:tcPr>
          <w:p w:rsidR="00C82D50" w:rsidRDefault="00C82D50" w:rsidP="00C82D50">
            <w:pPr>
              <w:spacing w:line="300" w:lineRule="exact"/>
            </w:pPr>
            <w:r w:rsidRPr="00E94409">
              <w:rPr>
                <w:rFonts w:hint="cs"/>
                <w:sz w:val="16"/>
                <w:szCs w:val="26"/>
                <w:rtl/>
                <w:lang w:bidi="ar-MA"/>
              </w:rPr>
              <w:t>صفر</w:t>
            </w:r>
          </w:p>
        </w:tc>
        <w:tc>
          <w:tcPr>
            <w:tcW w:w="1470" w:type="dxa"/>
            <w:vAlign w:val="center"/>
          </w:tcPr>
          <w:p w:rsidR="00C82D50" w:rsidRPr="00AB5D0E" w:rsidRDefault="00C82D50" w:rsidP="00C82D50">
            <w:pPr>
              <w:spacing w:before="40" w:after="40" w:line="300" w:lineRule="exact"/>
              <w:rPr>
                <w:sz w:val="16"/>
                <w:szCs w:val="26"/>
                <w:rtl/>
                <w:lang w:bidi="ar-MA"/>
              </w:rPr>
            </w:pPr>
          </w:p>
        </w:tc>
        <w:tc>
          <w:tcPr>
            <w:tcW w:w="1218"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1</w:t>
            </w:r>
          </w:p>
        </w:tc>
      </w:tr>
      <w:tr w:rsidR="00C82D50" w:rsidRPr="00AB5D0E" w:rsidTr="00C82D50">
        <w:tc>
          <w:tcPr>
            <w:tcW w:w="1316" w:type="dxa"/>
          </w:tcPr>
          <w:p w:rsidR="00C82D50" w:rsidRPr="00AB5D0E" w:rsidRDefault="00C82D50" w:rsidP="00C82D50">
            <w:pPr>
              <w:spacing w:before="40" w:after="40" w:line="300" w:lineRule="exact"/>
              <w:rPr>
                <w:rFonts w:hint="cs"/>
                <w:sz w:val="16"/>
                <w:szCs w:val="26"/>
                <w:rtl/>
                <w:lang w:bidi="ar-MA"/>
              </w:rPr>
            </w:pPr>
            <w:r w:rsidRPr="00AB5D0E">
              <w:rPr>
                <w:rFonts w:hint="cs"/>
                <w:sz w:val="16"/>
                <w:szCs w:val="26"/>
                <w:rtl/>
                <w:lang w:bidi="ar-MA"/>
              </w:rPr>
              <w:t>خريبكة</w:t>
            </w:r>
          </w:p>
        </w:tc>
        <w:tc>
          <w:tcPr>
            <w:tcW w:w="1753" w:type="dxa"/>
          </w:tcPr>
          <w:p w:rsidR="00C82D50" w:rsidRDefault="00C82D50" w:rsidP="00C82D50">
            <w:pPr>
              <w:spacing w:line="300" w:lineRule="exact"/>
            </w:pPr>
            <w:r w:rsidRPr="00FD7551">
              <w:rPr>
                <w:rFonts w:hint="cs"/>
                <w:sz w:val="16"/>
                <w:szCs w:val="26"/>
                <w:rtl/>
                <w:lang w:bidi="ar-MA"/>
              </w:rPr>
              <w:t>صفر</w:t>
            </w:r>
          </w:p>
        </w:tc>
        <w:tc>
          <w:tcPr>
            <w:tcW w:w="1179"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صفر</w:t>
            </w:r>
          </w:p>
        </w:tc>
        <w:tc>
          <w:tcPr>
            <w:tcW w:w="1260" w:type="dxa"/>
            <w:vAlign w:val="center"/>
          </w:tcPr>
          <w:p w:rsidR="00C82D50" w:rsidRPr="00AB5D0E" w:rsidRDefault="00C82D50" w:rsidP="00C82D50">
            <w:pPr>
              <w:spacing w:before="40" w:after="40" w:line="300" w:lineRule="exact"/>
              <w:rPr>
                <w:rFonts w:hint="cs"/>
                <w:sz w:val="16"/>
                <w:szCs w:val="26"/>
                <w:rtl/>
                <w:lang w:bidi="ar-MA"/>
              </w:rPr>
            </w:pPr>
          </w:p>
        </w:tc>
        <w:tc>
          <w:tcPr>
            <w:tcW w:w="1536" w:type="dxa"/>
          </w:tcPr>
          <w:p w:rsidR="00C82D50" w:rsidRDefault="00C82D50" w:rsidP="00C82D50">
            <w:pPr>
              <w:spacing w:line="300" w:lineRule="exact"/>
            </w:pPr>
            <w:r w:rsidRPr="00E94409">
              <w:rPr>
                <w:rFonts w:hint="cs"/>
                <w:sz w:val="16"/>
                <w:szCs w:val="26"/>
                <w:rtl/>
                <w:lang w:bidi="ar-MA"/>
              </w:rPr>
              <w:t>صفر</w:t>
            </w:r>
          </w:p>
        </w:tc>
        <w:tc>
          <w:tcPr>
            <w:tcW w:w="1470" w:type="dxa"/>
            <w:vAlign w:val="center"/>
          </w:tcPr>
          <w:p w:rsidR="00C82D50" w:rsidRPr="00AB5D0E" w:rsidRDefault="00C82D50" w:rsidP="00C82D50">
            <w:pPr>
              <w:spacing w:before="40" w:after="40" w:line="300" w:lineRule="exact"/>
              <w:rPr>
                <w:sz w:val="16"/>
                <w:szCs w:val="26"/>
                <w:rtl/>
                <w:lang w:bidi="ar-MA"/>
              </w:rPr>
            </w:pPr>
          </w:p>
        </w:tc>
        <w:tc>
          <w:tcPr>
            <w:tcW w:w="1218" w:type="dxa"/>
          </w:tcPr>
          <w:p w:rsidR="00C82D50" w:rsidRDefault="00C82D50" w:rsidP="00C82D50">
            <w:pPr>
              <w:spacing w:line="300" w:lineRule="exact"/>
            </w:pPr>
            <w:r w:rsidRPr="00212913">
              <w:rPr>
                <w:rFonts w:hint="cs"/>
                <w:sz w:val="16"/>
                <w:szCs w:val="26"/>
                <w:rtl/>
                <w:lang w:bidi="ar-MA"/>
              </w:rPr>
              <w:t>صفر</w:t>
            </w:r>
          </w:p>
        </w:tc>
      </w:tr>
      <w:tr w:rsidR="00C82D50" w:rsidRPr="00AB5D0E" w:rsidTr="00C82D50">
        <w:tc>
          <w:tcPr>
            <w:tcW w:w="1316" w:type="dxa"/>
          </w:tcPr>
          <w:p w:rsidR="00C82D50" w:rsidRPr="00AB5D0E" w:rsidRDefault="00C82D50" w:rsidP="00C82D50">
            <w:pPr>
              <w:spacing w:before="40" w:after="40" w:line="300" w:lineRule="exact"/>
              <w:rPr>
                <w:rFonts w:hint="cs"/>
                <w:sz w:val="16"/>
                <w:szCs w:val="26"/>
                <w:rtl/>
                <w:lang w:bidi="ar-MA"/>
              </w:rPr>
            </w:pPr>
            <w:r w:rsidRPr="00AB5D0E">
              <w:rPr>
                <w:rFonts w:hint="cs"/>
                <w:sz w:val="16"/>
                <w:szCs w:val="26"/>
                <w:rtl/>
                <w:lang w:bidi="ar-MA"/>
              </w:rPr>
              <w:t>تازة</w:t>
            </w:r>
          </w:p>
        </w:tc>
        <w:tc>
          <w:tcPr>
            <w:tcW w:w="1753" w:type="dxa"/>
          </w:tcPr>
          <w:p w:rsidR="00C82D50" w:rsidRDefault="00C82D50" w:rsidP="00C82D50">
            <w:pPr>
              <w:spacing w:line="300" w:lineRule="exact"/>
            </w:pPr>
            <w:r w:rsidRPr="00FD7551">
              <w:rPr>
                <w:rFonts w:hint="cs"/>
                <w:sz w:val="16"/>
                <w:szCs w:val="26"/>
                <w:rtl/>
                <w:lang w:bidi="ar-MA"/>
              </w:rPr>
              <w:t>صفر</w:t>
            </w:r>
          </w:p>
        </w:tc>
        <w:tc>
          <w:tcPr>
            <w:tcW w:w="1179"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7</w:t>
            </w:r>
          </w:p>
        </w:tc>
        <w:tc>
          <w:tcPr>
            <w:tcW w:w="1260" w:type="dxa"/>
            <w:vAlign w:val="center"/>
          </w:tcPr>
          <w:p w:rsidR="00C82D50" w:rsidRPr="00AB5D0E" w:rsidRDefault="00C82D50" w:rsidP="00C82D50">
            <w:pPr>
              <w:spacing w:before="40" w:after="40" w:line="300" w:lineRule="exact"/>
              <w:rPr>
                <w:rFonts w:hint="cs"/>
                <w:sz w:val="16"/>
                <w:szCs w:val="26"/>
                <w:rtl/>
                <w:lang w:bidi="ar-MA"/>
              </w:rPr>
            </w:pPr>
          </w:p>
        </w:tc>
        <w:tc>
          <w:tcPr>
            <w:tcW w:w="1536"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1</w:t>
            </w:r>
          </w:p>
        </w:tc>
        <w:tc>
          <w:tcPr>
            <w:tcW w:w="1470" w:type="dxa"/>
            <w:vAlign w:val="center"/>
          </w:tcPr>
          <w:p w:rsidR="00C82D50" w:rsidRPr="00AB5D0E" w:rsidRDefault="00C82D50" w:rsidP="00C82D50">
            <w:pPr>
              <w:spacing w:before="40" w:after="40" w:line="300" w:lineRule="exact"/>
              <w:rPr>
                <w:rFonts w:hint="cs"/>
                <w:sz w:val="16"/>
                <w:szCs w:val="26"/>
                <w:rtl/>
                <w:lang w:bidi="ar-MA"/>
              </w:rPr>
            </w:pPr>
          </w:p>
        </w:tc>
        <w:tc>
          <w:tcPr>
            <w:tcW w:w="1218" w:type="dxa"/>
          </w:tcPr>
          <w:p w:rsidR="00C82D50" w:rsidRDefault="00C82D50" w:rsidP="00C82D50">
            <w:pPr>
              <w:spacing w:line="300" w:lineRule="exact"/>
            </w:pPr>
            <w:r w:rsidRPr="00212913">
              <w:rPr>
                <w:rFonts w:hint="cs"/>
                <w:sz w:val="16"/>
                <w:szCs w:val="26"/>
                <w:rtl/>
                <w:lang w:bidi="ar-MA"/>
              </w:rPr>
              <w:t>صفر</w:t>
            </w:r>
          </w:p>
        </w:tc>
      </w:tr>
      <w:tr w:rsidR="00C82D50" w:rsidRPr="00AB5D0E" w:rsidTr="00C82D50">
        <w:tc>
          <w:tcPr>
            <w:tcW w:w="1316" w:type="dxa"/>
          </w:tcPr>
          <w:p w:rsidR="00C82D50" w:rsidRPr="00AB5D0E" w:rsidRDefault="00C82D50" w:rsidP="00C82D50">
            <w:pPr>
              <w:spacing w:before="40" w:after="40" w:line="300" w:lineRule="exact"/>
              <w:rPr>
                <w:rFonts w:hint="cs"/>
                <w:sz w:val="16"/>
                <w:szCs w:val="26"/>
                <w:rtl/>
                <w:lang w:bidi="ar-MA"/>
              </w:rPr>
            </w:pPr>
            <w:r w:rsidRPr="00AB5D0E">
              <w:rPr>
                <w:rFonts w:hint="cs"/>
                <w:sz w:val="16"/>
                <w:szCs w:val="26"/>
                <w:rtl/>
                <w:lang w:bidi="ar-MA"/>
              </w:rPr>
              <w:t>الناظور</w:t>
            </w:r>
          </w:p>
        </w:tc>
        <w:tc>
          <w:tcPr>
            <w:tcW w:w="1753"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1</w:t>
            </w:r>
          </w:p>
        </w:tc>
        <w:tc>
          <w:tcPr>
            <w:tcW w:w="1179"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صفر</w:t>
            </w:r>
          </w:p>
        </w:tc>
        <w:tc>
          <w:tcPr>
            <w:tcW w:w="1260" w:type="dxa"/>
            <w:vAlign w:val="center"/>
          </w:tcPr>
          <w:p w:rsidR="00C82D50" w:rsidRPr="00AB5D0E" w:rsidRDefault="00C82D50" w:rsidP="00C82D50">
            <w:pPr>
              <w:spacing w:before="40" w:after="40" w:line="300" w:lineRule="exact"/>
              <w:rPr>
                <w:sz w:val="16"/>
                <w:szCs w:val="26"/>
                <w:rtl/>
                <w:lang w:bidi="ar-MA"/>
              </w:rPr>
            </w:pPr>
          </w:p>
        </w:tc>
        <w:tc>
          <w:tcPr>
            <w:tcW w:w="1536" w:type="dxa"/>
          </w:tcPr>
          <w:p w:rsidR="00C82D50" w:rsidRDefault="00C82D50" w:rsidP="00C82D50">
            <w:pPr>
              <w:spacing w:line="300" w:lineRule="exact"/>
            </w:pPr>
            <w:r w:rsidRPr="006814F7">
              <w:rPr>
                <w:rFonts w:hint="cs"/>
                <w:sz w:val="16"/>
                <w:szCs w:val="26"/>
                <w:rtl/>
                <w:lang w:bidi="ar-MA"/>
              </w:rPr>
              <w:t>صفر</w:t>
            </w:r>
          </w:p>
        </w:tc>
        <w:tc>
          <w:tcPr>
            <w:tcW w:w="1470" w:type="dxa"/>
            <w:vAlign w:val="center"/>
          </w:tcPr>
          <w:p w:rsidR="00C82D50" w:rsidRPr="00AB5D0E" w:rsidRDefault="00C82D50" w:rsidP="00C82D50">
            <w:pPr>
              <w:spacing w:before="40" w:after="40" w:line="300" w:lineRule="exact"/>
              <w:rPr>
                <w:sz w:val="16"/>
                <w:szCs w:val="26"/>
                <w:rtl/>
                <w:lang w:bidi="ar-MA"/>
              </w:rPr>
            </w:pPr>
          </w:p>
        </w:tc>
        <w:tc>
          <w:tcPr>
            <w:tcW w:w="1218" w:type="dxa"/>
          </w:tcPr>
          <w:p w:rsidR="00C82D50" w:rsidRDefault="00C82D50" w:rsidP="00C82D50">
            <w:pPr>
              <w:spacing w:line="300" w:lineRule="exact"/>
            </w:pPr>
            <w:r w:rsidRPr="00212913">
              <w:rPr>
                <w:rFonts w:hint="cs"/>
                <w:sz w:val="16"/>
                <w:szCs w:val="26"/>
                <w:rtl/>
                <w:lang w:bidi="ar-MA"/>
              </w:rPr>
              <w:t>صفر</w:t>
            </w:r>
          </w:p>
        </w:tc>
      </w:tr>
      <w:tr w:rsidR="00C82D50" w:rsidRPr="00AB5D0E" w:rsidTr="00C82D50">
        <w:tc>
          <w:tcPr>
            <w:tcW w:w="1316" w:type="dxa"/>
          </w:tcPr>
          <w:p w:rsidR="00C82D50" w:rsidRPr="00AB5D0E" w:rsidRDefault="00C82D50" w:rsidP="00C82D50">
            <w:pPr>
              <w:spacing w:before="40" w:after="40" w:line="300" w:lineRule="exact"/>
              <w:rPr>
                <w:rFonts w:hint="cs"/>
                <w:sz w:val="16"/>
                <w:szCs w:val="26"/>
                <w:rtl/>
                <w:lang w:bidi="ar-MA"/>
              </w:rPr>
            </w:pPr>
            <w:r w:rsidRPr="00AB5D0E">
              <w:rPr>
                <w:rFonts w:hint="cs"/>
                <w:sz w:val="16"/>
                <w:szCs w:val="26"/>
                <w:rtl/>
                <w:lang w:bidi="ar-MA"/>
              </w:rPr>
              <w:t>بني ملال</w:t>
            </w:r>
          </w:p>
        </w:tc>
        <w:tc>
          <w:tcPr>
            <w:tcW w:w="1753"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6</w:t>
            </w:r>
          </w:p>
        </w:tc>
        <w:tc>
          <w:tcPr>
            <w:tcW w:w="1179"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4</w:t>
            </w:r>
          </w:p>
        </w:tc>
        <w:tc>
          <w:tcPr>
            <w:tcW w:w="1260" w:type="dxa"/>
            <w:vAlign w:val="center"/>
          </w:tcPr>
          <w:p w:rsidR="00C82D50" w:rsidRPr="00AB5D0E" w:rsidRDefault="00C82D50" w:rsidP="00C82D50">
            <w:pPr>
              <w:spacing w:before="40" w:after="40" w:line="300" w:lineRule="exact"/>
              <w:rPr>
                <w:sz w:val="16"/>
                <w:szCs w:val="26"/>
                <w:rtl/>
                <w:lang w:bidi="ar-MA"/>
              </w:rPr>
            </w:pPr>
          </w:p>
        </w:tc>
        <w:tc>
          <w:tcPr>
            <w:tcW w:w="1536" w:type="dxa"/>
          </w:tcPr>
          <w:p w:rsidR="00C82D50" w:rsidRDefault="00C82D50" w:rsidP="00C82D50">
            <w:pPr>
              <w:spacing w:line="300" w:lineRule="exact"/>
            </w:pPr>
            <w:r w:rsidRPr="006814F7">
              <w:rPr>
                <w:rFonts w:hint="cs"/>
                <w:sz w:val="16"/>
                <w:szCs w:val="26"/>
                <w:rtl/>
                <w:lang w:bidi="ar-MA"/>
              </w:rPr>
              <w:t>صفر</w:t>
            </w:r>
          </w:p>
        </w:tc>
        <w:tc>
          <w:tcPr>
            <w:tcW w:w="1470" w:type="dxa"/>
            <w:vAlign w:val="center"/>
          </w:tcPr>
          <w:p w:rsidR="00C82D50" w:rsidRPr="00AB5D0E" w:rsidRDefault="00C82D50" w:rsidP="00C82D50">
            <w:pPr>
              <w:spacing w:before="40" w:after="40" w:line="300" w:lineRule="exact"/>
              <w:rPr>
                <w:sz w:val="16"/>
                <w:szCs w:val="26"/>
                <w:rtl/>
                <w:lang w:bidi="ar-MA"/>
              </w:rPr>
            </w:pPr>
          </w:p>
        </w:tc>
        <w:tc>
          <w:tcPr>
            <w:tcW w:w="1218"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1</w:t>
            </w:r>
          </w:p>
        </w:tc>
      </w:tr>
      <w:tr w:rsidR="00C82D50" w:rsidRPr="00AB5D0E" w:rsidTr="00C82D50">
        <w:tc>
          <w:tcPr>
            <w:tcW w:w="1316" w:type="dxa"/>
          </w:tcPr>
          <w:p w:rsidR="00C82D50" w:rsidRPr="00AB5D0E" w:rsidRDefault="00C82D50" w:rsidP="00C82D50">
            <w:pPr>
              <w:spacing w:before="40" w:after="40" w:line="300" w:lineRule="exact"/>
              <w:rPr>
                <w:rFonts w:hint="cs"/>
                <w:sz w:val="16"/>
                <w:szCs w:val="26"/>
                <w:rtl/>
                <w:lang w:bidi="ar-MA"/>
              </w:rPr>
            </w:pPr>
            <w:r w:rsidRPr="00AB5D0E">
              <w:rPr>
                <w:rFonts w:hint="cs"/>
                <w:sz w:val="16"/>
                <w:szCs w:val="26"/>
                <w:rtl/>
                <w:lang w:bidi="ar-MA"/>
              </w:rPr>
              <w:t xml:space="preserve">سطات </w:t>
            </w:r>
          </w:p>
        </w:tc>
        <w:tc>
          <w:tcPr>
            <w:tcW w:w="1753"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6</w:t>
            </w:r>
          </w:p>
        </w:tc>
        <w:tc>
          <w:tcPr>
            <w:tcW w:w="1179"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9</w:t>
            </w:r>
          </w:p>
        </w:tc>
        <w:tc>
          <w:tcPr>
            <w:tcW w:w="1260" w:type="dxa"/>
            <w:vAlign w:val="center"/>
          </w:tcPr>
          <w:p w:rsidR="00C82D50" w:rsidRPr="00AB5D0E" w:rsidRDefault="00C82D50" w:rsidP="00C82D50">
            <w:pPr>
              <w:spacing w:before="40" w:after="40" w:line="300" w:lineRule="exact"/>
              <w:rPr>
                <w:sz w:val="16"/>
                <w:szCs w:val="26"/>
                <w:rtl/>
                <w:lang w:bidi="ar-MA"/>
              </w:rPr>
            </w:pPr>
          </w:p>
        </w:tc>
        <w:tc>
          <w:tcPr>
            <w:tcW w:w="1536" w:type="dxa"/>
          </w:tcPr>
          <w:p w:rsidR="00C82D50" w:rsidRDefault="00C82D50" w:rsidP="00C82D50">
            <w:pPr>
              <w:spacing w:line="300" w:lineRule="exact"/>
            </w:pPr>
            <w:r w:rsidRPr="006814F7">
              <w:rPr>
                <w:rFonts w:hint="cs"/>
                <w:sz w:val="16"/>
                <w:szCs w:val="26"/>
                <w:rtl/>
                <w:lang w:bidi="ar-MA"/>
              </w:rPr>
              <w:t>صفر</w:t>
            </w:r>
          </w:p>
        </w:tc>
        <w:tc>
          <w:tcPr>
            <w:tcW w:w="1470" w:type="dxa"/>
            <w:vAlign w:val="center"/>
          </w:tcPr>
          <w:p w:rsidR="00C82D50" w:rsidRPr="00AB5D0E" w:rsidRDefault="00C82D50" w:rsidP="00C82D50">
            <w:pPr>
              <w:spacing w:before="40" w:after="40" w:line="300" w:lineRule="exact"/>
              <w:rPr>
                <w:sz w:val="16"/>
                <w:szCs w:val="26"/>
                <w:rtl/>
                <w:lang w:bidi="ar-MA"/>
              </w:rPr>
            </w:pPr>
          </w:p>
        </w:tc>
        <w:tc>
          <w:tcPr>
            <w:tcW w:w="1218" w:type="dxa"/>
          </w:tcPr>
          <w:p w:rsidR="00C82D50" w:rsidRDefault="00C82D50" w:rsidP="00C82D50">
            <w:pPr>
              <w:spacing w:line="300" w:lineRule="exact"/>
            </w:pPr>
            <w:r w:rsidRPr="00614369">
              <w:rPr>
                <w:rFonts w:hint="cs"/>
                <w:sz w:val="16"/>
                <w:szCs w:val="26"/>
                <w:rtl/>
                <w:lang w:bidi="ar-MA"/>
              </w:rPr>
              <w:t>صفر</w:t>
            </w:r>
          </w:p>
        </w:tc>
      </w:tr>
      <w:tr w:rsidR="00C82D50" w:rsidRPr="00AB5D0E" w:rsidTr="00C82D50">
        <w:tc>
          <w:tcPr>
            <w:tcW w:w="1316" w:type="dxa"/>
          </w:tcPr>
          <w:p w:rsidR="00C82D50" w:rsidRPr="00AB5D0E" w:rsidRDefault="00C82D50" w:rsidP="00C82D50">
            <w:pPr>
              <w:spacing w:before="40" w:after="40" w:line="300" w:lineRule="exact"/>
              <w:rPr>
                <w:rFonts w:hint="cs"/>
                <w:sz w:val="16"/>
                <w:szCs w:val="26"/>
                <w:rtl/>
                <w:lang w:bidi="ar-MA"/>
              </w:rPr>
            </w:pPr>
            <w:r w:rsidRPr="00AB5D0E">
              <w:rPr>
                <w:rFonts w:hint="cs"/>
                <w:sz w:val="16"/>
                <w:szCs w:val="26"/>
                <w:rtl/>
                <w:lang w:bidi="ar-MA"/>
              </w:rPr>
              <w:t>طنجة</w:t>
            </w:r>
          </w:p>
        </w:tc>
        <w:tc>
          <w:tcPr>
            <w:tcW w:w="1753"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9</w:t>
            </w:r>
          </w:p>
        </w:tc>
        <w:tc>
          <w:tcPr>
            <w:tcW w:w="1179" w:type="dxa"/>
            <w:vAlign w:val="center"/>
          </w:tcPr>
          <w:p w:rsidR="00C82D50" w:rsidRPr="00AB5D0E" w:rsidRDefault="00C82D50" w:rsidP="00C82D50">
            <w:pPr>
              <w:spacing w:before="40" w:after="40" w:line="300" w:lineRule="exact"/>
              <w:rPr>
                <w:rFonts w:hint="cs"/>
                <w:sz w:val="16"/>
                <w:szCs w:val="26"/>
                <w:rtl/>
                <w:lang w:bidi="ar-MA"/>
              </w:rPr>
            </w:pPr>
            <w:r w:rsidRPr="00AB5D0E">
              <w:rPr>
                <w:rFonts w:hint="cs"/>
                <w:sz w:val="16"/>
                <w:szCs w:val="26"/>
                <w:rtl/>
                <w:lang w:bidi="ar-MA"/>
              </w:rPr>
              <w:t>10</w:t>
            </w:r>
          </w:p>
        </w:tc>
        <w:tc>
          <w:tcPr>
            <w:tcW w:w="1260" w:type="dxa"/>
            <w:vAlign w:val="center"/>
          </w:tcPr>
          <w:p w:rsidR="00C82D50" w:rsidRPr="00AB5D0E" w:rsidRDefault="00C82D50" w:rsidP="00C82D50">
            <w:pPr>
              <w:spacing w:before="40" w:after="40" w:line="300" w:lineRule="exact"/>
              <w:rPr>
                <w:sz w:val="16"/>
                <w:szCs w:val="26"/>
                <w:rtl/>
                <w:lang w:bidi="ar-MA"/>
              </w:rPr>
            </w:pPr>
          </w:p>
        </w:tc>
        <w:tc>
          <w:tcPr>
            <w:tcW w:w="1536" w:type="dxa"/>
          </w:tcPr>
          <w:p w:rsidR="00C82D50" w:rsidRDefault="00C82D50" w:rsidP="00C82D50">
            <w:pPr>
              <w:spacing w:line="300" w:lineRule="exact"/>
            </w:pPr>
            <w:r w:rsidRPr="006814F7">
              <w:rPr>
                <w:rFonts w:hint="cs"/>
                <w:sz w:val="16"/>
                <w:szCs w:val="26"/>
                <w:rtl/>
                <w:lang w:bidi="ar-MA"/>
              </w:rPr>
              <w:t>صفر</w:t>
            </w:r>
          </w:p>
        </w:tc>
        <w:tc>
          <w:tcPr>
            <w:tcW w:w="1470" w:type="dxa"/>
            <w:vAlign w:val="center"/>
          </w:tcPr>
          <w:p w:rsidR="00C82D50" w:rsidRPr="00AB5D0E" w:rsidRDefault="00C82D50" w:rsidP="00C82D50">
            <w:pPr>
              <w:spacing w:before="40" w:after="40" w:line="300" w:lineRule="exact"/>
              <w:rPr>
                <w:sz w:val="16"/>
                <w:szCs w:val="26"/>
                <w:rtl/>
                <w:lang w:bidi="ar-MA"/>
              </w:rPr>
            </w:pPr>
          </w:p>
        </w:tc>
        <w:tc>
          <w:tcPr>
            <w:tcW w:w="1218" w:type="dxa"/>
          </w:tcPr>
          <w:p w:rsidR="00C82D50" w:rsidRDefault="00C82D50" w:rsidP="00C82D50">
            <w:pPr>
              <w:spacing w:line="300" w:lineRule="exact"/>
            </w:pPr>
            <w:r w:rsidRPr="00614369">
              <w:rPr>
                <w:rFonts w:hint="cs"/>
                <w:sz w:val="16"/>
                <w:szCs w:val="26"/>
                <w:rtl/>
                <w:lang w:bidi="ar-MA"/>
              </w:rPr>
              <w:t>صفر</w:t>
            </w:r>
          </w:p>
        </w:tc>
      </w:tr>
      <w:tr w:rsidR="00C82D50" w:rsidRPr="00AB5D0E" w:rsidTr="00C82D50">
        <w:tc>
          <w:tcPr>
            <w:tcW w:w="1316" w:type="dxa"/>
          </w:tcPr>
          <w:p w:rsidR="00C82D50" w:rsidRPr="00AB5D0E" w:rsidRDefault="00C82D50" w:rsidP="00C82D50">
            <w:pPr>
              <w:spacing w:before="40" w:after="40" w:line="300" w:lineRule="exact"/>
              <w:rPr>
                <w:rFonts w:hint="cs"/>
                <w:sz w:val="16"/>
                <w:szCs w:val="26"/>
                <w:rtl/>
                <w:lang w:bidi="ar-MA"/>
              </w:rPr>
            </w:pPr>
            <w:r w:rsidRPr="00AB5D0E">
              <w:rPr>
                <w:rFonts w:hint="cs"/>
                <w:sz w:val="16"/>
                <w:szCs w:val="26"/>
                <w:rtl/>
                <w:lang w:bidi="ar-MA"/>
              </w:rPr>
              <w:t>تطوان</w:t>
            </w:r>
          </w:p>
        </w:tc>
        <w:tc>
          <w:tcPr>
            <w:tcW w:w="1753"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3</w:t>
            </w:r>
          </w:p>
        </w:tc>
        <w:tc>
          <w:tcPr>
            <w:tcW w:w="1179"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7</w:t>
            </w:r>
          </w:p>
        </w:tc>
        <w:tc>
          <w:tcPr>
            <w:tcW w:w="1260" w:type="dxa"/>
            <w:vAlign w:val="center"/>
          </w:tcPr>
          <w:p w:rsidR="00C82D50" w:rsidRPr="00AB5D0E" w:rsidRDefault="00C82D50" w:rsidP="00C82D50">
            <w:pPr>
              <w:spacing w:before="40" w:after="40" w:line="300" w:lineRule="exact"/>
              <w:rPr>
                <w:sz w:val="16"/>
                <w:szCs w:val="26"/>
                <w:rtl/>
                <w:lang w:bidi="ar-MA"/>
              </w:rPr>
            </w:pPr>
          </w:p>
        </w:tc>
        <w:tc>
          <w:tcPr>
            <w:tcW w:w="1536" w:type="dxa"/>
          </w:tcPr>
          <w:p w:rsidR="00C82D50" w:rsidRDefault="00C82D50" w:rsidP="00C82D50">
            <w:pPr>
              <w:spacing w:line="300" w:lineRule="exact"/>
            </w:pPr>
            <w:r w:rsidRPr="006814F7">
              <w:rPr>
                <w:rFonts w:hint="cs"/>
                <w:sz w:val="16"/>
                <w:szCs w:val="26"/>
                <w:rtl/>
                <w:lang w:bidi="ar-MA"/>
              </w:rPr>
              <w:t>صفر</w:t>
            </w:r>
          </w:p>
        </w:tc>
        <w:tc>
          <w:tcPr>
            <w:tcW w:w="1470" w:type="dxa"/>
            <w:vAlign w:val="center"/>
          </w:tcPr>
          <w:p w:rsidR="00C82D50" w:rsidRPr="00AB5D0E" w:rsidRDefault="00C82D50" w:rsidP="00C82D50">
            <w:pPr>
              <w:spacing w:before="40" w:after="40" w:line="300" w:lineRule="exact"/>
              <w:rPr>
                <w:sz w:val="16"/>
                <w:szCs w:val="26"/>
                <w:rtl/>
                <w:lang w:bidi="ar-MA"/>
              </w:rPr>
            </w:pPr>
          </w:p>
        </w:tc>
        <w:tc>
          <w:tcPr>
            <w:tcW w:w="1218" w:type="dxa"/>
          </w:tcPr>
          <w:p w:rsidR="00C82D50" w:rsidRDefault="00C82D50" w:rsidP="00C82D50">
            <w:pPr>
              <w:spacing w:line="300" w:lineRule="exact"/>
            </w:pPr>
            <w:r w:rsidRPr="00614369">
              <w:rPr>
                <w:rFonts w:hint="cs"/>
                <w:sz w:val="16"/>
                <w:szCs w:val="26"/>
                <w:rtl/>
                <w:lang w:bidi="ar-MA"/>
              </w:rPr>
              <w:t>صفر</w:t>
            </w:r>
          </w:p>
        </w:tc>
      </w:tr>
      <w:tr w:rsidR="00C82D50" w:rsidRPr="00AB5D0E" w:rsidTr="00C82D50">
        <w:tc>
          <w:tcPr>
            <w:tcW w:w="1316" w:type="dxa"/>
          </w:tcPr>
          <w:p w:rsidR="00C82D50" w:rsidRPr="00AB5D0E" w:rsidRDefault="00C82D50" w:rsidP="00C82D50">
            <w:pPr>
              <w:spacing w:before="40" w:after="40" w:line="300" w:lineRule="exact"/>
              <w:rPr>
                <w:rFonts w:hint="cs"/>
                <w:sz w:val="16"/>
                <w:szCs w:val="26"/>
                <w:rtl/>
                <w:lang w:bidi="ar-MA"/>
              </w:rPr>
            </w:pPr>
            <w:r w:rsidRPr="00AB5D0E">
              <w:rPr>
                <w:rFonts w:hint="cs"/>
                <w:sz w:val="16"/>
                <w:szCs w:val="26"/>
                <w:rtl/>
                <w:lang w:bidi="ar-MA"/>
              </w:rPr>
              <w:t>الحسيمة</w:t>
            </w:r>
          </w:p>
        </w:tc>
        <w:tc>
          <w:tcPr>
            <w:tcW w:w="1753"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صفر</w:t>
            </w:r>
          </w:p>
        </w:tc>
        <w:tc>
          <w:tcPr>
            <w:tcW w:w="1179" w:type="dxa"/>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1</w:t>
            </w:r>
          </w:p>
        </w:tc>
        <w:tc>
          <w:tcPr>
            <w:tcW w:w="1260" w:type="dxa"/>
            <w:vAlign w:val="center"/>
          </w:tcPr>
          <w:p w:rsidR="00C82D50" w:rsidRPr="00AB5D0E" w:rsidRDefault="00C82D50" w:rsidP="00C82D50">
            <w:pPr>
              <w:spacing w:before="40" w:after="40" w:line="300" w:lineRule="exact"/>
              <w:rPr>
                <w:sz w:val="16"/>
                <w:szCs w:val="26"/>
                <w:rtl/>
                <w:lang w:bidi="ar-MA"/>
              </w:rPr>
            </w:pPr>
          </w:p>
        </w:tc>
        <w:tc>
          <w:tcPr>
            <w:tcW w:w="1536" w:type="dxa"/>
          </w:tcPr>
          <w:p w:rsidR="00C82D50" w:rsidRDefault="00C82D50" w:rsidP="00C82D50">
            <w:pPr>
              <w:spacing w:line="300" w:lineRule="exact"/>
            </w:pPr>
            <w:r w:rsidRPr="006814F7">
              <w:rPr>
                <w:rFonts w:hint="cs"/>
                <w:sz w:val="16"/>
                <w:szCs w:val="26"/>
                <w:rtl/>
                <w:lang w:bidi="ar-MA"/>
              </w:rPr>
              <w:t>صفر</w:t>
            </w:r>
          </w:p>
        </w:tc>
        <w:tc>
          <w:tcPr>
            <w:tcW w:w="1470" w:type="dxa"/>
            <w:vAlign w:val="center"/>
          </w:tcPr>
          <w:p w:rsidR="00C82D50" w:rsidRPr="00AB5D0E" w:rsidRDefault="00C82D50" w:rsidP="00C82D50">
            <w:pPr>
              <w:spacing w:before="40" w:after="40" w:line="300" w:lineRule="exact"/>
              <w:rPr>
                <w:sz w:val="16"/>
                <w:szCs w:val="26"/>
                <w:rtl/>
                <w:lang w:bidi="ar-MA"/>
              </w:rPr>
            </w:pPr>
          </w:p>
        </w:tc>
        <w:tc>
          <w:tcPr>
            <w:tcW w:w="1218" w:type="dxa"/>
          </w:tcPr>
          <w:p w:rsidR="00C82D50" w:rsidRDefault="00C82D50" w:rsidP="00C82D50">
            <w:pPr>
              <w:spacing w:line="300" w:lineRule="exact"/>
            </w:pPr>
            <w:r w:rsidRPr="00614369">
              <w:rPr>
                <w:rFonts w:hint="cs"/>
                <w:sz w:val="16"/>
                <w:szCs w:val="26"/>
                <w:rtl/>
                <w:lang w:bidi="ar-MA"/>
              </w:rPr>
              <w:t>صفر</w:t>
            </w:r>
          </w:p>
        </w:tc>
      </w:tr>
      <w:tr w:rsidR="00C82D50" w:rsidRPr="00AB5D0E" w:rsidTr="00F66186">
        <w:tc>
          <w:tcPr>
            <w:tcW w:w="1316" w:type="dxa"/>
            <w:tcBorders>
              <w:bottom w:val="single" w:sz="4" w:space="0" w:color="auto"/>
            </w:tcBorders>
          </w:tcPr>
          <w:p w:rsidR="00C82D50" w:rsidRPr="00AB5D0E" w:rsidRDefault="00C82D50" w:rsidP="00C82D50">
            <w:pPr>
              <w:spacing w:before="40" w:after="40" w:line="300" w:lineRule="exact"/>
              <w:rPr>
                <w:rFonts w:hint="cs"/>
                <w:sz w:val="16"/>
                <w:szCs w:val="26"/>
                <w:rtl/>
                <w:lang w:bidi="ar-MA"/>
              </w:rPr>
            </w:pPr>
            <w:r w:rsidRPr="00AB5D0E">
              <w:rPr>
                <w:rFonts w:hint="cs"/>
                <w:sz w:val="16"/>
                <w:szCs w:val="26"/>
                <w:rtl/>
                <w:lang w:bidi="ar-MA"/>
              </w:rPr>
              <w:t>القنيطرة</w:t>
            </w:r>
          </w:p>
        </w:tc>
        <w:tc>
          <w:tcPr>
            <w:tcW w:w="1753" w:type="dxa"/>
            <w:tcBorders>
              <w:bottom w:val="single" w:sz="4" w:space="0" w:color="auto"/>
            </w:tcBorders>
            <w:vAlign w:val="center"/>
          </w:tcPr>
          <w:p w:rsidR="00C82D50" w:rsidRPr="00AB5D0E" w:rsidRDefault="00C82D50" w:rsidP="00C82D50">
            <w:pPr>
              <w:spacing w:before="40" w:after="40" w:line="300" w:lineRule="exact"/>
              <w:rPr>
                <w:rFonts w:hint="cs"/>
                <w:sz w:val="16"/>
                <w:szCs w:val="26"/>
                <w:rtl/>
                <w:lang w:bidi="ar-MA"/>
              </w:rPr>
            </w:pPr>
            <w:r w:rsidRPr="00AB5D0E">
              <w:rPr>
                <w:rFonts w:hint="cs"/>
                <w:sz w:val="16"/>
                <w:szCs w:val="26"/>
                <w:rtl/>
                <w:lang w:bidi="ar-MA"/>
              </w:rPr>
              <w:t>12</w:t>
            </w:r>
          </w:p>
        </w:tc>
        <w:tc>
          <w:tcPr>
            <w:tcW w:w="1179" w:type="dxa"/>
            <w:tcBorders>
              <w:bottom w:val="single" w:sz="4" w:space="0" w:color="auto"/>
            </w:tcBorders>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5</w:t>
            </w:r>
          </w:p>
        </w:tc>
        <w:tc>
          <w:tcPr>
            <w:tcW w:w="1260" w:type="dxa"/>
            <w:tcBorders>
              <w:bottom w:val="single" w:sz="4" w:space="0" w:color="auto"/>
            </w:tcBorders>
            <w:vAlign w:val="center"/>
          </w:tcPr>
          <w:p w:rsidR="00C82D50" w:rsidRPr="00AB5D0E" w:rsidRDefault="00C82D50" w:rsidP="00C82D50">
            <w:pPr>
              <w:spacing w:before="40" w:after="40" w:line="300" w:lineRule="exact"/>
              <w:rPr>
                <w:sz w:val="16"/>
                <w:szCs w:val="26"/>
                <w:rtl/>
                <w:lang w:bidi="ar-MA"/>
              </w:rPr>
            </w:pPr>
          </w:p>
        </w:tc>
        <w:tc>
          <w:tcPr>
            <w:tcW w:w="1536" w:type="dxa"/>
            <w:tcBorders>
              <w:bottom w:val="single" w:sz="4" w:space="0" w:color="auto"/>
            </w:tcBorders>
          </w:tcPr>
          <w:p w:rsidR="00C82D50" w:rsidRDefault="00C82D50" w:rsidP="00C82D50">
            <w:pPr>
              <w:spacing w:line="300" w:lineRule="exact"/>
            </w:pPr>
            <w:r w:rsidRPr="006814F7">
              <w:rPr>
                <w:rFonts w:hint="cs"/>
                <w:sz w:val="16"/>
                <w:szCs w:val="26"/>
                <w:rtl/>
                <w:lang w:bidi="ar-MA"/>
              </w:rPr>
              <w:t>صفر</w:t>
            </w:r>
          </w:p>
        </w:tc>
        <w:tc>
          <w:tcPr>
            <w:tcW w:w="1470" w:type="dxa"/>
            <w:tcBorders>
              <w:bottom w:val="single" w:sz="4" w:space="0" w:color="auto"/>
            </w:tcBorders>
            <w:vAlign w:val="center"/>
          </w:tcPr>
          <w:p w:rsidR="00C82D50" w:rsidRPr="00AB5D0E" w:rsidRDefault="00C82D50" w:rsidP="00C82D50">
            <w:pPr>
              <w:spacing w:before="40" w:after="40" w:line="300" w:lineRule="exact"/>
              <w:rPr>
                <w:sz w:val="16"/>
                <w:szCs w:val="26"/>
                <w:rtl/>
                <w:lang w:bidi="ar-MA"/>
              </w:rPr>
            </w:pPr>
          </w:p>
        </w:tc>
        <w:tc>
          <w:tcPr>
            <w:tcW w:w="1218" w:type="dxa"/>
            <w:tcBorders>
              <w:bottom w:val="single" w:sz="4" w:space="0" w:color="auto"/>
            </w:tcBorders>
            <w:vAlign w:val="center"/>
          </w:tcPr>
          <w:p w:rsidR="00C82D50" w:rsidRPr="00AB5D0E" w:rsidRDefault="00C82D50" w:rsidP="00C82D50">
            <w:pPr>
              <w:spacing w:before="40" w:after="40" w:line="300" w:lineRule="exact"/>
              <w:rPr>
                <w:rFonts w:hint="cs"/>
                <w:sz w:val="16"/>
                <w:szCs w:val="26"/>
                <w:rtl/>
                <w:lang w:bidi="ar-MA"/>
              </w:rPr>
            </w:pPr>
            <w:r>
              <w:rPr>
                <w:rFonts w:hint="cs"/>
                <w:sz w:val="16"/>
                <w:szCs w:val="26"/>
                <w:rtl/>
                <w:lang w:bidi="ar-MA"/>
              </w:rPr>
              <w:t>3</w:t>
            </w:r>
          </w:p>
        </w:tc>
      </w:tr>
      <w:tr w:rsidR="00AB5D0E" w:rsidRPr="00AB5D0E" w:rsidTr="00F66186">
        <w:tc>
          <w:tcPr>
            <w:tcW w:w="1316" w:type="dxa"/>
            <w:tcBorders>
              <w:top w:val="single" w:sz="4" w:space="0" w:color="auto"/>
              <w:bottom w:val="single" w:sz="12" w:space="0" w:color="auto"/>
            </w:tcBorders>
          </w:tcPr>
          <w:p w:rsidR="00AB5D0E" w:rsidRPr="00C82D50" w:rsidRDefault="00C82D50" w:rsidP="00C82D50">
            <w:pPr>
              <w:tabs>
                <w:tab w:val="left" w:pos="329"/>
              </w:tabs>
              <w:spacing w:before="40" w:after="40" w:line="280" w:lineRule="exact"/>
              <w:rPr>
                <w:rFonts w:hint="cs"/>
                <w:b/>
                <w:bCs/>
                <w:sz w:val="16"/>
                <w:szCs w:val="26"/>
                <w:rtl/>
              </w:rPr>
            </w:pPr>
            <w:r>
              <w:rPr>
                <w:b/>
                <w:bCs/>
                <w:sz w:val="16"/>
                <w:szCs w:val="26"/>
                <w:rtl/>
                <w:lang w:bidi="ar-MA"/>
              </w:rPr>
              <w:tab/>
            </w:r>
            <w:r w:rsidR="00AB5D0E" w:rsidRPr="00C82D50">
              <w:rPr>
                <w:rFonts w:hint="cs"/>
                <w:b/>
                <w:bCs/>
                <w:sz w:val="16"/>
                <w:szCs w:val="26"/>
                <w:rtl/>
                <w:lang w:bidi="ar-MA"/>
              </w:rPr>
              <w:t>المجموع</w:t>
            </w:r>
          </w:p>
        </w:tc>
        <w:tc>
          <w:tcPr>
            <w:tcW w:w="1753" w:type="dxa"/>
            <w:tcBorders>
              <w:top w:val="single" w:sz="4" w:space="0" w:color="auto"/>
              <w:bottom w:val="single" w:sz="12" w:space="0" w:color="auto"/>
            </w:tcBorders>
            <w:vAlign w:val="center"/>
          </w:tcPr>
          <w:p w:rsidR="00AB5D0E" w:rsidRPr="004649E7" w:rsidRDefault="00AB5D0E" w:rsidP="00C82D50">
            <w:pPr>
              <w:spacing w:before="40" w:after="40" w:line="300" w:lineRule="exact"/>
              <w:rPr>
                <w:rFonts w:hint="cs"/>
                <w:b/>
                <w:bCs/>
                <w:sz w:val="16"/>
                <w:szCs w:val="26"/>
                <w:rtl/>
                <w:lang w:bidi="ar-MA"/>
              </w:rPr>
            </w:pPr>
            <w:r w:rsidRPr="004649E7">
              <w:rPr>
                <w:rFonts w:hint="cs"/>
                <w:b/>
                <w:bCs/>
                <w:sz w:val="16"/>
                <w:szCs w:val="26"/>
                <w:rtl/>
                <w:lang w:bidi="ar-MA"/>
              </w:rPr>
              <w:t>121</w:t>
            </w:r>
          </w:p>
        </w:tc>
        <w:tc>
          <w:tcPr>
            <w:tcW w:w="1179" w:type="dxa"/>
            <w:tcBorders>
              <w:top w:val="single" w:sz="4" w:space="0" w:color="auto"/>
              <w:bottom w:val="single" w:sz="12" w:space="0" w:color="auto"/>
            </w:tcBorders>
            <w:vAlign w:val="center"/>
          </w:tcPr>
          <w:p w:rsidR="00AB5D0E" w:rsidRPr="004649E7" w:rsidRDefault="00AB5D0E" w:rsidP="00C82D50">
            <w:pPr>
              <w:spacing w:before="40" w:after="40" w:line="300" w:lineRule="exact"/>
              <w:rPr>
                <w:rFonts w:hint="cs"/>
                <w:b/>
                <w:bCs/>
                <w:sz w:val="16"/>
                <w:szCs w:val="26"/>
                <w:rtl/>
                <w:lang w:bidi="ar-MA"/>
              </w:rPr>
            </w:pPr>
            <w:r w:rsidRPr="004649E7">
              <w:rPr>
                <w:rFonts w:hint="cs"/>
                <w:b/>
                <w:bCs/>
                <w:sz w:val="16"/>
                <w:szCs w:val="26"/>
                <w:rtl/>
                <w:lang w:bidi="ar-MA"/>
              </w:rPr>
              <w:t>115</w:t>
            </w:r>
          </w:p>
        </w:tc>
        <w:tc>
          <w:tcPr>
            <w:tcW w:w="1260" w:type="dxa"/>
            <w:tcBorders>
              <w:top w:val="single" w:sz="4" w:space="0" w:color="auto"/>
              <w:bottom w:val="single" w:sz="12" w:space="0" w:color="auto"/>
            </w:tcBorders>
            <w:vAlign w:val="center"/>
          </w:tcPr>
          <w:p w:rsidR="00AB5D0E" w:rsidRPr="004649E7" w:rsidRDefault="00AB5D0E" w:rsidP="00C82D50">
            <w:pPr>
              <w:spacing w:before="40" w:after="40" w:line="300" w:lineRule="exact"/>
              <w:rPr>
                <w:b/>
                <w:bCs/>
                <w:sz w:val="16"/>
                <w:szCs w:val="26"/>
                <w:rtl/>
                <w:lang w:bidi="ar-MA"/>
              </w:rPr>
            </w:pPr>
          </w:p>
        </w:tc>
        <w:tc>
          <w:tcPr>
            <w:tcW w:w="1536" w:type="dxa"/>
            <w:tcBorders>
              <w:top w:val="single" w:sz="4" w:space="0" w:color="auto"/>
              <w:bottom w:val="single" w:sz="12" w:space="0" w:color="auto"/>
            </w:tcBorders>
            <w:vAlign w:val="center"/>
          </w:tcPr>
          <w:p w:rsidR="00AB5D0E" w:rsidRPr="004649E7" w:rsidRDefault="00C82D50" w:rsidP="00C82D50">
            <w:pPr>
              <w:spacing w:before="40" w:after="40" w:line="300" w:lineRule="exact"/>
              <w:rPr>
                <w:rFonts w:hint="cs"/>
                <w:b/>
                <w:bCs/>
                <w:sz w:val="16"/>
                <w:szCs w:val="26"/>
                <w:rtl/>
                <w:lang w:bidi="ar-MA"/>
              </w:rPr>
            </w:pPr>
            <w:r w:rsidRPr="004649E7">
              <w:rPr>
                <w:rFonts w:hint="cs"/>
                <w:b/>
                <w:bCs/>
                <w:sz w:val="16"/>
                <w:szCs w:val="26"/>
                <w:rtl/>
                <w:lang w:bidi="ar-MA"/>
              </w:rPr>
              <w:t>5</w:t>
            </w:r>
          </w:p>
        </w:tc>
        <w:tc>
          <w:tcPr>
            <w:tcW w:w="1470" w:type="dxa"/>
            <w:tcBorders>
              <w:top w:val="single" w:sz="4" w:space="0" w:color="auto"/>
              <w:bottom w:val="single" w:sz="12" w:space="0" w:color="auto"/>
            </w:tcBorders>
            <w:vAlign w:val="center"/>
          </w:tcPr>
          <w:p w:rsidR="00AB5D0E" w:rsidRPr="004649E7" w:rsidRDefault="00AB5D0E" w:rsidP="00C82D50">
            <w:pPr>
              <w:spacing w:before="40" w:after="40" w:line="300" w:lineRule="exact"/>
              <w:rPr>
                <w:b/>
                <w:bCs/>
                <w:sz w:val="16"/>
                <w:szCs w:val="26"/>
                <w:rtl/>
                <w:lang w:bidi="ar-MA"/>
              </w:rPr>
            </w:pPr>
          </w:p>
        </w:tc>
        <w:tc>
          <w:tcPr>
            <w:tcW w:w="1218" w:type="dxa"/>
            <w:tcBorders>
              <w:top w:val="single" w:sz="4" w:space="0" w:color="auto"/>
              <w:bottom w:val="single" w:sz="12" w:space="0" w:color="auto"/>
            </w:tcBorders>
            <w:vAlign w:val="center"/>
          </w:tcPr>
          <w:p w:rsidR="00AB5D0E" w:rsidRPr="004649E7" w:rsidRDefault="00AB5D0E" w:rsidP="00C82D50">
            <w:pPr>
              <w:spacing w:before="40" w:after="40" w:line="300" w:lineRule="exact"/>
              <w:rPr>
                <w:rFonts w:hint="cs"/>
                <w:b/>
                <w:bCs/>
                <w:sz w:val="16"/>
                <w:szCs w:val="26"/>
                <w:rtl/>
              </w:rPr>
            </w:pPr>
            <w:r w:rsidRPr="004649E7">
              <w:rPr>
                <w:rFonts w:hint="cs"/>
                <w:b/>
                <w:bCs/>
                <w:sz w:val="16"/>
                <w:szCs w:val="26"/>
                <w:rtl/>
              </w:rPr>
              <w:t>8</w:t>
            </w:r>
          </w:p>
        </w:tc>
      </w:tr>
    </w:tbl>
    <w:p w:rsidR="00C82D50" w:rsidRPr="009B1FEA" w:rsidRDefault="00C82D50" w:rsidP="00C82D50">
      <w:pPr>
        <w:pStyle w:val="H1GA"/>
        <w:spacing w:before="120"/>
        <w:rPr>
          <w:rFonts w:hint="cs"/>
          <w:rtl/>
          <w:lang w:bidi="ar-MA"/>
        </w:rPr>
      </w:pPr>
      <w:r>
        <w:rPr>
          <w:rtl/>
          <w:lang w:bidi="ar-MA"/>
        </w:rPr>
        <w:br w:type="page"/>
      </w:r>
      <w:r>
        <w:rPr>
          <w:rFonts w:hint="cs"/>
          <w:rtl/>
          <w:lang w:bidi="ar-MA"/>
        </w:rPr>
        <w:tab/>
      </w:r>
      <w:r>
        <w:rPr>
          <w:rFonts w:hint="cs"/>
          <w:rtl/>
          <w:lang w:bidi="ar-MA"/>
        </w:rPr>
        <w:tab/>
      </w:r>
      <w:r w:rsidR="004649E7">
        <w:rPr>
          <w:rFonts w:hint="cs"/>
          <w:rtl/>
          <w:lang w:bidi="ar-MA"/>
        </w:rPr>
        <w:t>2008</w:t>
      </w:r>
    </w:p>
    <w:tbl>
      <w:tblPr>
        <w:bidiVisual/>
        <w:tblW w:w="9732" w:type="dxa"/>
        <w:tblBorders>
          <w:top w:val="single" w:sz="4" w:space="0" w:color="auto"/>
        </w:tblBorders>
        <w:tblLook w:val="01E0" w:firstRow="1" w:lastRow="1" w:firstColumn="1" w:lastColumn="1" w:noHBand="0" w:noVBand="0"/>
      </w:tblPr>
      <w:tblGrid>
        <w:gridCol w:w="1319"/>
        <w:gridCol w:w="1736"/>
        <w:gridCol w:w="1203"/>
        <w:gridCol w:w="1246"/>
        <w:gridCol w:w="1456"/>
        <w:gridCol w:w="1470"/>
        <w:gridCol w:w="1302"/>
      </w:tblGrid>
      <w:tr w:rsidR="00C82D50" w:rsidRPr="00C82D50" w:rsidTr="00C82D50">
        <w:trPr>
          <w:tblHeader/>
        </w:trPr>
        <w:tc>
          <w:tcPr>
            <w:tcW w:w="1319" w:type="dxa"/>
            <w:tcBorders>
              <w:top w:val="single" w:sz="4" w:space="0" w:color="auto"/>
              <w:bottom w:val="single" w:sz="12" w:space="0" w:color="auto"/>
            </w:tcBorders>
          </w:tcPr>
          <w:p w:rsidR="00C82D50" w:rsidRPr="00C82D50" w:rsidRDefault="00C82D50" w:rsidP="00C82D50">
            <w:pPr>
              <w:spacing w:before="40" w:after="40" w:line="280" w:lineRule="exact"/>
              <w:rPr>
                <w:rFonts w:hint="cs"/>
                <w:i/>
                <w:iCs/>
                <w:sz w:val="16"/>
                <w:szCs w:val="26"/>
                <w:rtl/>
                <w:lang w:bidi="ar-MA"/>
              </w:rPr>
            </w:pPr>
            <w:r w:rsidRPr="00C82D50">
              <w:rPr>
                <w:rFonts w:hint="cs"/>
                <w:i/>
                <w:iCs/>
                <w:sz w:val="16"/>
                <w:szCs w:val="26"/>
                <w:rtl/>
                <w:lang w:bidi="ar-MA"/>
              </w:rPr>
              <w:t xml:space="preserve">الدائرة القضائية </w:t>
            </w:r>
          </w:p>
        </w:tc>
        <w:tc>
          <w:tcPr>
            <w:tcW w:w="1736" w:type="dxa"/>
            <w:tcBorders>
              <w:top w:val="single" w:sz="4" w:space="0" w:color="auto"/>
              <w:bottom w:val="single" w:sz="12" w:space="0" w:color="auto"/>
            </w:tcBorders>
          </w:tcPr>
          <w:p w:rsidR="00C82D50" w:rsidRPr="00C82D50" w:rsidRDefault="00C82D50" w:rsidP="00C82D50">
            <w:pPr>
              <w:spacing w:before="40" w:after="40" w:line="280" w:lineRule="exact"/>
              <w:rPr>
                <w:rFonts w:hint="cs"/>
                <w:i/>
                <w:iCs/>
                <w:sz w:val="16"/>
                <w:szCs w:val="26"/>
                <w:rtl/>
                <w:lang w:bidi="ar-MA"/>
              </w:rPr>
            </w:pPr>
            <w:r w:rsidRPr="00C82D50">
              <w:rPr>
                <w:rFonts w:hint="cs"/>
                <w:i/>
                <w:iCs/>
                <w:sz w:val="16"/>
                <w:szCs w:val="26"/>
                <w:rtl/>
                <w:lang w:bidi="ar-MA"/>
              </w:rPr>
              <w:t xml:space="preserve">قاضي تطبيق العقوبة </w:t>
            </w:r>
          </w:p>
        </w:tc>
        <w:tc>
          <w:tcPr>
            <w:tcW w:w="1203" w:type="dxa"/>
            <w:tcBorders>
              <w:top w:val="single" w:sz="4" w:space="0" w:color="auto"/>
              <w:bottom w:val="single" w:sz="12" w:space="0" w:color="auto"/>
            </w:tcBorders>
          </w:tcPr>
          <w:p w:rsidR="00C82D50" w:rsidRPr="00C82D50" w:rsidRDefault="00C82D50" w:rsidP="00C82D50">
            <w:pPr>
              <w:spacing w:before="40" w:after="40" w:line="280" w:lineRule="exact"/>
              <w:rPr>
                <w:rFonts w:hint="cs"/>
                <w:i/>
                <w:iCs/>
                <w:sz w:val="16"/>
                <w:szCs w:val="26"/>
                <w:rtl/>
                <w:lang w:bidi="ar-MA"/>
              </w:rPr>
            </w:pPr>
            <w:r w:rsidRPr="00C82D50">
              <w:rPr>
                <w:rFonts w:hint="cs"/>
                <w:i/>
                <w:iCs/>
                <w:sz w:val="16"/>
                <w:szCs w:val="26"/>
                <w:rtl/>
                <w:lang w:bidi="ar-MA"/>
              </w:rPr>
              <w:t xml:space="preserve">النيابة العامة </w:t>
            </w:r>
          </w:p>
        </w:tc>
        <w:tc>
          <w:tcPr>
            <w:tcW w:w="1246" w:type="dxa"/>
            <w:tcBorders>
              <w:top w:val="single" w:sz="4" w:space="0" w:color="auto"/>
              <w:bottom w:val="single" w:sz="12" w:space="0" w:color="auto"/>
            </w:tcBorders>
          </w:tcPr>
          <w:p w:rsidR="00C82D50" w:rsidRPr="00C82D50" w:rsidRDefault="00C82D50" w:rsidP="00C82D50">
            <w:pPr>
              <w:spacing w:before="40" w:after="40" w:line="280" w:lineRule="exact"/>
              <w:rPr>
                <w:rFonts w:hint="cs"/>
                <w:i/>
                <w:iCs/>
                <w:sz w:val="16"/>
                <w:szCs w:val="26"/>
                <w:rtl/>
                <w:lang w:bidi="ar-MA"/>
              </w:rPr>
            </w:pPr>
            <w:r w:rsidRPr="00C82D50">
              <w:rPr>
                <w:rFonts w:hint="cs"/>
                <w:i/>
                <w:iCs/>
                <w:sz w:val="16"/>
                <w:szCs w:val="26"/>
                <w:rtl/>
                <w:lang w:bidi="ar-MA"/>
              </w:rPr>
              <w:t>قاض</w:t>
            </w:r>
            <w:r w:rsidR="002B1722">
              <w:rPr>
                <w:rFonts w:hint="cs"/>
                <w:i/>
                <w:iCs/>
                <w:sz w:val="16"/>
                <w:szCs w:val="26"/>
                <w:rtl/>
                <w:lang w:bidi="ar-MA"/>
              </w:rPr>
              <w:t>ي</w:t>
            </w:r>
            <w:r w:rsidRPr="00C82D50">
              <w:rPr>
                <w:rFonts w:hint="cs"/>
                <w:i/>
                <w:iCs/>
                <w:sz w:val="16"/>
                <w:szCs w:val="26"/>
                <w:rtl/>
                <w:lang w:bidi="ar-MA"/>
              </w:rPr>
              <w:t xml:space="preserve"> التحقيق</w:t>
            </w:r>
          </w:p>
        </w:tc>
        <w:tc>
          <w:tcPr>
            <w:tcW w:w="1456" w:type="dxa"/>
            <w:tcBorders>
              <w:top w:val="single" w:sz="4" w:space="0" w:color="auto"/>
              <w:bottom w:val="single" w:sz="12" w:space="0" w:color="auto"/>
            </w:tcBorders>
          </w:tcPr>
          <w:p w:rsidR="00C82D50" w:rsidRPr="00C82D50" w:rsidRDefault="00C82D50" w:rsidP="00C82D50">
            <w:pPr>
              <w:spacing w:before="40" w:after="40" w:line="280" w:lineRule="exact"/>
              <w:rPr>
                <w:rFonts w:hint="cs"/>
                <w:i/>
                <w:iCs/>
                <w:sz w:val="16"/>
                <w:szCs w:val="26"/>
                <w:rtl/>
                <w:lang w:bidi="ar-MA"/>
              </w:rPr>
            </w:pPr>
            <w:r w:rsidRPr="00C82D50">
              <w:rPr>
                <w:rFonts w:hint="cs"/>
                <w:i/>
                <w:iCs/>
                <w:sz w:val="16"/>
                <w:szCs w:val="26"/>
                <w:rtl/>
                <w:lang w:bidi="ar-MA"/>
              </w:rPr>
              <w:t>قاضي الأحداث</w:t>
            </w:r>
          </w:p>
        </w:tc>
        <w:tc>
          <w:tcPr>
            <w:tcW w:w="1470" w:type="dxa"/>
            <w:tcBorders>
              <w:top w:val="single" w:sz="4" w:space="0" w:color="auto"/>
              <w:bottom w:val="single" w:sz="12" w:space="0" w:color="auto"/>
            </w:tcBorders>
          </w:tcPr>
          <w:p w:rsidR="00C82D50" w:rsidRPr="00C82D50" w:rsidRDefault="00C82D50" w:rsidP="00C82D50">
            <w:pPr>
              <w:spacing w:before="40" w:after="40" w:line="280" w:lineRule="exact"/>
              <w:rPr>
                <w:rFonts w:hint="cs"/>
                <w:i/>
                <w:iCs/>
                <w:sz w:val="16"/>
                <w:szCs w:val="26"/>
                <w:rtl/>
                <w:lang w:bidi="ar-MA"/>
              </w:rPr>
            </w:pPr>
            <w:r w:rsidRPr="00C82D50">
              <w:rPr>
                <w:rFonts w:hint="cs"/>
                <w:i/>
                <w:iCs/>
                <w:sz w:val="16"/>
                <w:szCs w:val="26"/>
                <w:rtl/>
                <w:lang w:bidi="ar-MA"/>
              </w:rPr>
              <w:t>مؤسسات العلاج</w:t>
            </w:r>
          </w:p>
        </w:tc>
        <w:tc>
          <w:tcPr>
            <w:tcW w:w="1302" w:type="dxa"/>
            <w:tcBorders>
              <w:top w:val="single" w:sz="4" w:space="0" w:color="auto"/>
              <w:bottom w:val="single" w:sz="12" w:space="0" w:color="auto"/>
            </w:tcBorders>
          </w:tcPr>
          <w:p w:rsidR="00C82D50" w:rsidRPr="00C82D50" w:rsidRDefault="00C82D50" w:rsidP="00C82D50">
            <w:pPr>
              <w:spacing w:before="40" w:after="40" w:line="280" w:lineRule="exact"/>
              <w:rPr>
                <w:rFonts w:hint="cs"/>
                <w:i/>
                <w:iCs/>
                <w:sz w:val="16"/>
                <w:szCs w:val="26"/>
                <w:rtl/>
                <w:lang w:bidi="ar-MA"/>
              </w:rPr>
            </w:pPr>
            <w:r w:rsidRPr="00C82D50">
              <w:rPr>
                <w:rFonts w:hint="cs"/>
                <w:i/>
                <w:iCs/>
                <w:sz w:val="16"/>
                <w:szCs w:val="26"/>
                <w:rtl/>
                <w:lang w:bidi="ar-MA"/>
              </w:rPr>
              <w:t>اللجنة الإقليمية</w:t>
            </w:r>
          </w:p>
        </w:tc>
      </w:tr>
      <w:tr w:rsidR="00C82D50" w:rsidRPr="00C82D50" w:rsidTr="00C82D50">
        <w:tc>
          <w:tcPr>
            <w:tcW w:w="1319" w:type="dxa"/>
            <w:tcBorders>
              <w:top w:val="single" w:sz="12" w:space="0" w:color="auto"/>
            </w:tcBorders>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فاس</w:t>
            </w:r>
          </w:p>
        </w:tc>
        <w:tc>
          <w:tcPr>
            <w:tcW w:w="1736" w:type="dxa"/>
            <w:tcBorders>
              <w:top w:val="single" w:sz="12" w:space="0" w:color="auto"/>
            </w:tcBorders>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8</w:t>
            </w:r>
          </w:p>
        </w:tc>
        <w:tc>
          <w:tcPr>
            <w:tcW w:w="1203" w:type="dxa"/>
            <w:tcBorders>
              <w:top w:val="single" w:sz="12" w:space="0" w:color="auto"/>
            </w:tcBorders>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18</w:t>
            </w:r>
          </w:p>
        </w:tc>
        <w:tc>
          <w:tcPr>
            <w:tcW w:w="1246" w:type="dxa"/>
            <w:tcBorders>
              <w:top w:val="single" w:sz="12" w:space="0" w:color="auto"/>
            </w:tcBorders>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4</w:t>
            </w:r>
          </w:p>
        </w:tc>
        <w:tc>
          <w:tcPr>
            <w:tcW w:w="1456" w:type="dxa"/>
            <w:tcBorders>
              <w:top w:val="single" w:sz="12" w:space="0" w:color="auto"/>
            </w:tcBorders>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2</w:t>
            </w:r>
          </w:p>
        </w:tc>
        <w:tc>
          <w:tcPr>
            <w:tcW w:w="1470" w:type="dxa"/>
            <w:tcBorders>
              <w:top w:val="single" w:sz="12" w:space="0" w:color="auto"/>
            </w:tcBorders>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1</w:t>
            </w:r>
          </w:p>
        </w:tc>
        <w:tc>
          <w:tcPr>
            <w:tcW w:w="1302" w:type="dxa"/>
            <w:tcBorders>
              <w:top w:val="single" w:sz="12" w:space="0" w:color="auto"/>
            </w:tcBorders>
          </w:tcPr>
          <w:p w:rsidR="00C82D50" w:rsidRPr="00C82D50" w:rsidRDefault="00C82D50" w:rsidP="00C82D50">
            <w:pPr>
              <w:spacing w:before="40" w:after="40" w:line="280" w:lineRule="exact"/>
              <w:rPr>
                <w:sz w:val="16"/>
                <w:szCs w:val="26"/>
                <w:rtl/>
                <w:lang w:bidi="ar-MA"/>
              </w:rPr>
            </w:pPr>
          </w:p>
        </w:tc>
      </w:tr>
      <w:tr w:rsidR="00C82D50" w:rsidRPr="00C82D50" w:rsidTr="00C82D50">
        <w:tc>
          <w:tcPr>
            <w:tcW w:w="1319"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 xml:space="preserve">آسفي </w:t>
            </w:r>
          </w:p>
        </w:tc>
        <w:tc>
          <w:tcPr>
            <w:tcW w:w="1736"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15</w:t>
            </w:r>
          </w:p>
        </w:tc>
        <w:tc>
          <w:tcPr>
            <w:tcW w:w="1203"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20</w:t>
            </w:r>
          </w:p>
        </w:tc>
        <w:tc>
          <w:tcPr>
            <w:tcW w:w="1246" w:type="dxa"/>
          </w:tcPr>
          <w:p w:rsidR="00C82D50" w:rsidRPr="00C82D50" w:rsidRDefault="00C82D50" w:rsidP="00C82D50">
            <w:pPr>
              <w:spacing w:before="40" w:after="40" w:line="280" w:lineRule="exact"/>
              <w:rPr>
                <w:sz w:val="16"/>
                <w:szCs w:val="26"/>
                <w:rtl/>
                <w:lang w:bidi="ar-MA"/>
              </w:rPr>
            </w:pPr>
          </w:p>
        </w:tc>
        <w:tc>
          <w:tcPr>
            <w:tcW w:w="1456"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5</w:t>
            </w:r>
          </w:p>
        </w:tc>
        <w:tc>
          <w:tcPr>
            <w:tcW w:w="1470" w:type="dxa"/>
          </w:tcPr>
          <w:p w:rsidR="00C82D50" w:rsidRPr="00C82D50" w:rsidRDefault="00C82D50" w:rsidP="00C82D50">
            <w:pPr>
              <w:spacing w:before="40" w:after="40" w:line="280" w:lineRule="exact"/>
              <w:rPr>
                <w:sz w:val="16"/>
                <w:szCs w:val="26"/>
                <w:rtl/>
                <w:lang w:bidi="ar-MA"/>
              </w:rPr>
            </w:pPr>
          </w:p>
        </w:tc>
        <w:tc>
          <w:tcPr>
            <w:tcW w:w="1302" w:type="dxa"/>
          </w:tcPr>
          <w:p w:rsidR="00C82D50" w:rsidRPr="00C82D50" w:rsidRDefault="00C82D50" w:rsidP="00C82D50">
            <w:pPr>
              <w:spacing w:before="40" w:after="40" w:line="280" w:lineRule="exact"/>
              <w:rPr>
                <w:sz w:val="16"/>
                <w:szCs w:val="26"/>
                <w:rtl/>
                <w:lang w:bidi="ar-MA"/>
              </w:rPr>
            </w:pPr>
          </w:p>
        </w:tc>
      </w:tr>
      <w:tr w:rsidR="00C82D50" w:rsidRPr="00C82D50" w:rsidTr="00C82D50">
        <w:tc>
          <w:tcPr>
            <w:tcW w:w="1319"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مراكش</w:t>
            </w:r>
          </w:p>
        </w:tc>
        <w:tc>
          <w:tcPr>
            <w:tcW w:w="1736"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24</w:t>
            </w:r>
          </w:p>
        </w:tc>
        <w:tc>
          <w:tcPr>
            <w:tcW w:w="1203"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9</w:t>
            </w:r>
          </w:p>
        </w:tc>
        <w:tc>
          <w:tcPr>
            <w:tcW w:w="1246" w:type="dxa"/>
          </w:tcPr>
          <w:p w:rsidR="00C82D50" w:rsidRPr="00C82D50" w:rsidRDefault="00C82D50" w:rsidP="00C82D50">
            <w:pPr>
              <w:spacing w:before="40" w:after="40" w:line="280" w:lineRule="exact"/>
              <w:rPr>
                <w:sz w:val="16"/>
                <w:szCs w:val="26"/>
                <w:rtl/>
                <w:lang w:bidi="ar-MA"/>
              </w:rPr>
            </w:pPr>
          </w:p>
        </w:tc>
        <w:tc>
          <w:tcPr>
            <w:tcW w:w="1456" w:type="dxa"/>
          </w:tcPr>
          <w:p w:rsidR="00C82D50" w:rsidRPr="00C82D50" w:rsidRDefault="00C82D50" w:rsidP="00C82D50">
            <w:pPr>
              <w:spacing w:before="40" w:after="40" w:line="280" w:lineRule="exact"/>
              <w:rPr>
                <w:sz w:val="16"/>
                <w:szCs w:val="26"/>
                <w:rtl/>
                <w:lang w:bidi="ar-MA"/>
              </w:rPr>
            </w:pPr>
          </w:p>
        </w:tc>
        <w:tc>
          <w:tcPr>
            <w:tcW w:w="1470" w:type="dxa"/>
          </w:tcPr>
          <w:p w:rsidR="00C82D50" w:rsidRPr="00C82D50" w:rsidRDefault="00C82D50" w:rsidP="00C82D50">
            <w:pPr>
              <w:spacing w:before="40" w:after="40" w:line="280" w:lineRule="exact"/>
              <w:rPr>
                <w:sz w:val="16"/>
                <w:szCs w:val="26"/>
                <w:rtl/>
                <w:lang w:bidi="ar-MA"/>
              </w:rPr>
            </w:pPr>
          </w:p>
        </w:tc>
        <w:tc>
          <w:tcPr>
            <w:tcW w:w="1302" w:type="dxa"/>
          </w:tcPr>
          <w:p w:rsidR="00C82D50" w:rsidRPr="00C82D50" w:rsidRDefault="00C82D50" w:rsidP="00C82D50">
            <w:pPr>
              <w:spacing w:before="40" w:after="40" w:line="280" w:lineRule="exact"/>
              <w:rPr>
                <w:sz w:val="16"/>
                <w:szCs w:val="26"/>
                <w:rtl/>
                <w:lang w:bidi="ar-MA"/>
              </w:rPr>
            </w:pPr>
          </w:p>
        </w:tc>
      </w:tr>
      <w:tr w:rsidR="00C82D50" w:rsidRPr="00C82D50" w:rsidTr="00C82D50">
        <w:tc>
          <w:tcPr>
            <w:tcW w:w="1319"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الرباط</w:t>
            </w:r>
          </w:p>
        </w:tc>
        <w:tc>
          <w:tcPr>
            <w:tcW w:w="1736"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10</w:t>
            </w:r>
          </w:p>
        </w:tc>
        <w:tc>
          <w:tcPr>
            <w:tcW w:w="1203" w:type="dxa"/>
          </w:tcPr>
          <w:p w:rsidR="00C82D50" w:rsidRPr="00C82D50" w:rsidRDefault="00C82D50" w:rsidP="00C82D50">
            <w:pPr>
              <w:spacing w:before="40" w:after="40" w:line="280" w:lineRule="exact"/>
              <w:rPr>
                <w:sz w:val="16"/>
                <w:szCs w:val="26"/>
                <w:rtl/>
                <w:lang w:bidi="ar-MA"/>
              </w:rPr>
            </w:pPr>
          </w:p>
        </w:tc>
        <w:tc>
          <w:tcPr>
            <w:tcW w:w="1246"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1</w:t>
            </w:r>
          </w:p>
        </w:tc>
        <w:tc>
          <w:tcPr>
            <w:tcW w:w="1456" w:type="dxa"/>
          </w:tcPr>
          <w:p w:rsidR="00C82D50" w:rsidRPr="00C82D50" w:rsidRDefault="00C82D50" w:rsidP="00C82D50">
            <w:pPr>
              <w:spacing w:before="40" w:after="40" w:line="280" w:lineRule="exact"/>
              <w:rPr>
                <w:sz w:val="16"/>
                <w:szCs w:val="26"/>
                <w:rtl/>
                <w:lang w:bidi="ar-MA"/>
              </w:rPr>
            </w:pPr>
          </w:p>
        </w:tc>
        <w:tc>
          <w:tcPr>
            <w:tcW w:w="1470" w:type="dxa"/>
          </w:tcPr>
          <w:p w:rsidR="00C82D50" w:rsidRPr="00C82D50" w:rsidRDefault="00C82D50" w:rsidP="00C82D50">
            <w:pPr>
              <w:spacing w:before="40" w:after="40" w:line="280" w:lineRule="exact"/>
              <w:rPr>
                <w:sz w:val="16"/>
                <w:szCs w:val="26"/>
                <w:rtl/>
                <w:lang w:bidi="ar-MA"/>
              </w:rPr>
            </w:pPr>
          </w:p>
        </w:tc>
        <w:tc>
          <w:tcPr>
            <w:tcW w:w="1302" w:type="dxa"/>
          </w:tcPr>
          <w:p w:rsidR="00C82D50" w:rsidRPr="00C82D50" w:rsidRDefault="00C82D50" w:rsidP="00C82D50">
            <w:pPr>
              <w:spacing w:before="40" w:after="40" w:line="280" w:lineRule="exact"/>
              <w:rPr>
                <w:sz w:val="16"/>
                <w:szCs w:val="26"/>
                <w:rtl/>
                <w:lang w:bidi="ar-MA"/>
              </w:rPr>
            </w:pPr>
          </w:p>
        </w:tc>
      </w:tr>
      <w:tr w:rsidR="00C82D50" w:rsidRPr="00C82D50" w:rsidTr="00C82D50">
        <w:tc>
          <w:tcPr>
            <w:tcW w:w="1319"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الدار</w:t>
            </w:r>
            <w:r w:rsidR="002B1722">
              <w:rPr>
                <w:rFonts w:hint="cs"/>
                <w:sz w:val="16"/>
                <w:szCs w:val="26"/>
                <w:rtl/>
                <w:lang w:bidi="ar-MA"/>
              </w:rPr>
              <w:t xml:space="preserve"> </w:t>
            </w:r>
            <w:r w:rsidRPr="00C82D50">
              <w:rPr>
                <w:rFonts w:hint="cs"/>
                <w:sz w:val="16"/>
                <w:szCs w:val="26"/>
                <w:rtl/>
                <w:lang w:bidi="ar-MA"/>
              </w:rPr>
              <w:t>البيضاء</w:t>
            </w:r>
          </w:p>
        </w:tc>
        <w:tc>
          <w:tcPr>
            <w:tcW w:w="1736"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12</w:t>
            </w:r>
          </w:p>
        </w:tc>
        <w:tc>
          <w:tcPr>
            <w:tcW w:w="1203"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1</w:t>
            </w:r>
          </w:p>
        </w:tc>
        <w:tc>
          <w:tcPr>
            <w:tcW w:w="1246" w:type="dxa"/>
          </w:tcPr>
          <w:p w:rsidR="00C82D50" w:rsidRPr="00C82D50" w:rsidRDefault="00C82D50" w:rsidP="00C82D50">
            <w:pPr>
              <w:spacing w:before="40" w:after="40" w:line="280" w:lineRule="exact"/>
              <w:rPr>
                <w:sz w:val="16"/>
                <w:szCs w:val="26"/>
                <w:rtl/>
                <w:lang w:bidi="ar-MA"/>
              </w:rPr>
            </w:pPr>
          </w:p>
        </w:tc>
        <w:tc>
          <w:tcPr>
            <w:tcW w:w="1456" w:type="dxa"/>
          </w:tcPr>
          <w:p w:rsidR="00C82D50" w:rsidRPr="00C82D50" w:rsidRDefault="00C82D50" w:rsidP="00C82D50">
            <w:pPr>
              <w:spacing w:before="40" w:after="40" w:line="280" w:lineRule="exact"/>
              <w:rPr>
                <w:sz w:val="16"/>
                <w:szCs w:val="26"/>
                <w:rtl/>
                <w:lang w:bidi="ar-MA"/>
              </w:rPr>
            </w:pPr>
          </w:p>
        </w:tc>
        <w:tc>
          <w:tcPr>
            <w:tcW w:w="1470" w:type="dxa"/>
          </w:tcPr>
          <w:p w:rsidR="00C82D50" w:rsidRPr="00C82D50" w:rsidRDefault="00C82D50" w:rsidP="00C82D50">
            <w:pPr>
              <w:spacing w:before="40" w:after="40" w:line="280" w:lineRule="exact"/>
              <w:rPr>
                <w:sz w:val="16"/>
                <w:szCs w:val="26"/>
                <w:rtl/>
                <w:lang w:bidi="ar-MA"/>
              </w:rPr>
            </w:pPr>
          </w:p>
        </w:tc>
        <w:tc>
          <w:tcPr>
            <w:tcW w:w="1302"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1</w:t>
            </w:r>
          </w:p>
        </w:tc>
      </w:tr>
      <w:tr w:rsidR="00C82D50" w:rsidRPr="00C82D50" w:rsidTr="00C82D50">
        <w:tc>
          <w:tcPr>
            <w:tcW w:w="1319"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 xml:space="preserve">الرشيدية </w:t>
            </w:r>
          </w:p>
        </w:tc>
        <w:tc>
          <w:tcPr>
            <w:tcW w:w="1736"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3</w:t>
            </w:r>
          </w:p>
        </w:tc>
        <w:tc>
          <w:tcPr>
            <w:tcW w:w="1203" w:type="dxa"/>
          </w:tcPr>
          <w:p w:rsidR="00C82D50" w:rsidRPr="00C82D50" w:rsidRDefault="00C82D50" w:rsidP="00C82D50">
            <w:pPr>
              <w:spacing w:before="40" w:after="40" w:line="280" w:lineRule="exact"/>
              <w:rPr>
                <w:sz w:val="16"/>
                <w:szCs w:val="26"/>
                <w:rtl/>
                <w:lang w:bidi="ar-MA"/>
              </w:rPr>
            </w:pPr>
          </w:p>
        </w:tc>
        <w:tc>
          <w:tcPr>
            <w:tcW w:w="1246" w:type="dxa"/>
          </w:tcPr>
          <w:p w:rsidR="00C82D50" w:rsidRPr="00C82D50" w:rsidRDefault="00C82D50" w:rsidP="00C82D50">
            <w:pPr>
              <w:spacing w:before="40" w:after="40" w:line="280" w:lineRule="exact"/>
              <w:rPr>
                <w:sz w:val="16"/>
                <w:szCs w:val="26"/>
                <w:rtl/>
                <w:lang w:bidi="ar-MA"/>
              </w:rPr>
            </w:pPr>
          </w:p>
        </w:tc>
        <w:tc>
          <w:tcPr>
            <w:tcW w:w="1456" w:type="dxa"/>
          </w:tcPr>
          <w:p w:rsidR="00C82D50" w:rsidRPr="00C82D50" w:rsidRDefault="00C82D50" w:rsidP="00C82D50">
            <w:pPr>
              <w:spacing w:before="40" w:after="40" w:line="280" w:lineRule="exact"/>
              <w:rPr>
                <w:sz w:val="16"/>
                <w:szCs w:val="26"/>
                <w:rtl/>
                <w:lang w:bidi="ar-MA"/>
              </w:rPr>
            </w:pPr>
          </w:p>
        </w:tc>
        <w:tc>
          <w:tcPr>
            <w:tcW w:w="1470" w:type="dxa"/>
          </w:tcPr>
          <w:p w:rsidR="00C82D50" w:rsidRPr="00C82D50" w:rsidRDefault="00C82D50" w:rsidP="00C82D50">
            <w:pPr>
              <w:spacing w:before="40" w:after="40" w:line="280" w:lineRule="exact"/>
              <w:rPr>
                <w:sz w:val="16"/>
                <w:szCs w:val="26"/>
                <w:rtl/>
                <w:lang w:bidi="ar-MA"/>
              </w:rPr>
            </w:pPr>
          </w:p>
        </w:tc>
        <w:tc>
          <w:tcPr>
            <w:tcW w:w="1302" w:type="dxa"/>
          </w:tcPr>
          <w:p w:rsidR="00C82D50" w:rsidRPr="00C82D50" w:rsidRDefault="00C82D50" w:rsidP="00C82D50">
            <w:pPr>
              <w:spacing w:before="40" w:after="40" w:line="280" w:lineRule="exact"/>
              <w:rPr>
                <w:sz w:val="16"/>
                <w:szCs w:val="26"/>
                <w:rtl/>
                <w:lang w:bidi="ar-MA"/>
              </w:rPr>
            </w:pPr>
          </w:p>
        </w:tc>
      </w:tr>
      <w:tr w:rsidR="00C82D50" w:rsidRPr="00C82D50" w:rsidTr="00C82D50">
        <w:tc>
          <w:tcPr>
            <w:tcW w:w="1319"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أكادير</w:t>
            </w:r>
          </w:p>
        </w:tc>
        <w:tc>
          <w:tcPr>
            <w:tcW w:w="1736"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10</w:t>
            </w:r>
          </w:p>
        </w:tc>
        <w:tc>
          <w:tcPr>
            <w:tcW w:w="1203"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13</w:t>
            </w:r>
          </w:p>
        </w:tc>
        <w:tc>
          <w:tcPr>
            <w:tcW w:w="1246" w:type="dxa"/>
          </w:tcPr>
          <w:p w:rsidR="00C82D50" w:rsidRPr="00C82D50" w:rsidRDefault="00C82D50" w:rsidP="00C82D50">
            <w:pPr>
              <w:spacing w:before="40" w:after="40" w:line="280" w:lineRule="exact"/>
              <w:rPr>
                <w:sz w:val="16"/>
                <w:szCs w:val="26"/>
                <w:rtl/>
                <w:lang w:bidi="ar-MA"/>
              </w:rPr>
            </w:pPr>
          </w:p>
        </w:tc>
        <w:tc>
          <w:tcPr>
            <w:tcW w:w="1456" w:type="dxa"/>
          </w:tcPr>
          <w:p w:rsidR="00C82D50" w:rsidRPr="00C82D50" w:rsidRDefault="00C82D50" w:rsidP="00C82D50">
            <w:pPr>
              <w:spacing w:before="40" w:after="40" w:line="280" w:lineRule="exact"/>
              <w:rPr>
                <w:sz w:val="16"/>
                <w:szCs w:val="26"/>
                <w:rtl/>
                <w:lang w:bidi="ar-MA"/>
              </w:rPr>
            </w:pPr>
          </w:p>
        </w:tc>
        <w:tc>
          <w:tcPr>
            <w:tcW w:w="1470" w:type="dxa"/>
          </w:tcPr>
          <w:p w:rsidR="00C82D50" w:rsidRPr="00C82D50" w:rsidRDefault="00C82D50" w:rsidP="00C82D50">
            <w:pPr>
              <w:spacing w:before="40" w:after="40" w:line="280" w:lineRule="exact"/>
              <w:rPr>
                <w:sz w:val="16"/>
                <w:szCs w:val="26"/>
                <w:rtl/>
                <w:lang w:bidi="ar-MA"/>
              </w:rPr>
            </w:pPr>
          </w:p>
        </w:tc>
        <w:tc>
          <w:tcPr>
            <w:tcW w:w="1302" w:type="dxa"/>
          </w:tcPr>
          <w:p w:rsidR="00C82D50" w:rsidRPr="00C82D50" w:rsidRDefault="00C82D50" w:rsidP="00C82D50">
            <w:pPr>
              <w:spacing w:before="40" w:after="40" w:line="280" w:lineRule="exact"/>
              <w:rPr>
                <w:sz w:val="16"/>
                <w:szCs w:val="26"/>
                <w:rtl/>
                <w:lang w:bidi="ar-MA"/>
              </w:rPr>
            </w:pPr>
          </w:p>
        </w:tc>
      </w:tr>
      <w:tr w:rsidR="00C82D50" w:rsidRPr="00C82D50" w:rsidTr="00C82D50">
        <w:tc>
          <w:tcPr>
            <w:tcW w:w="1319"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ورزازات</w:t>
            </w:r>
          </w:p>
        </w:tc>
        <w:tc>
          <w:tcPr>
            <w:tcW w:w="1736"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8</w:t>
            </w:r>
          </w:p>
        </w:tc>
        <w:tc>
          <w:tcPr>
            <w:tcW w:w="1203"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4</w:t>
            </w:r>
          </w:p>
        </w:tc>
        <w:tc>
          <w:tcPr>
            <w:tcW w:w="1246" w:type="dxa"/>
          </w:tcPr>
          <w:p w:rsidR="00C82D50" w:rsidRPr="00C82D50" w:rsidRDefault="00C82D50" w:rsidP="00C82D50">
            <w:pPr>
              <w:spacing w:before="40" w:after="40" w:line="280" w:lineRule="exact"/>
              <w:rPr>
                <w:sz w:val="16"/>
                <w:szCs w:val="26"/>
                <w:rtl/>
                <w:lang w:bidi="ar-MA"/>
              </w:rPr>
            </w:pPr>
          </w:p>
        </w:tc>
        <w:tc>
          <w:tcPr>
            <w:tcW w:w="1456" w:type="dxa"/>
          </w:tcPr>
          <w:p w:rsidR="00C82D50" w:rsidRPr="00C82D50" w:rsidRDefault="00C82D50" w:rsidP="00C82D50">
            <w:pPr>
              <w:spacing w:before="40" w:after="40" w:line="280" w:lineRule="exact"/>
              <w:rPr>
                <w:sz w:val="16"/>
                <w:szCs w:val="26"/>
                <w:rtl/>
                <w:lang w:bidi="ar-MA"/>
              </w:rPr>
            </w:pPr>
          </w:p>
        </w:tc>
        <w:tc>
          <w:tcPr>
            <w:tcW w:w="1470" w:type="dxa"/>
          </w:tcPr>
          <w:p w:rsidR="00C82D50" w:rsidRPr="00C82D50" w:rsidRDefault="00C82D50" w:rsidP="00C82D50">
            <w:pPr>
              <w:spacing w:before="40" w:after="40" w:line="280" w:lineRule="exact"/>
              <w:rPr>
                <w:sz w:val="16"/>
                <w:szCs w:val="26"/>
                <w:rtl/>
                <w:lang w:bidi="ar-MA"/>
              </w:rPr>
            </w:pPr>
          </w:p>
        </w:tc>
        <w:tc>
          <w:tcPr>
            <w:tcW w:w="1302"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1</w:t>
            </w:r>
          </w:p>
        </w:tc>
      </w:tr>
      <w:tr w:rsidR="00C82D50" w:rsidRPr="00C82D50" w:rsidTr="00C82D50">
        <w:tc>
          <w:tcPr>
            <w:tcW w:w="1319"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العيون</w:t>
            </w:r>
          </w:p>
        </w:tc>
        <w:tc>
          <w:tcPr>
            <w:tcW w:w="1736"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5</w:t>
            </w:r>
          </w:p>
        </w:tc>
        <w:tc>
          <w:tcPr>
            <w:tcW w:w="1203"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2</w:t>
            </w:r>
          </w:p>
        </w:tc>
        <w:tc>
          <w:tcPr>
            <w:tcW w:w="1246" w:type="dxa"/>
          </w:tcPr>
          <w:p w:rsidR="00C82D50" w:rsidRPr="00C82D50" w:rsidRDefault="00C82D50" w:rsidP="00C82D50">
            <w:pPr>
              <w:spacing w:before="40" w:after="40" w:line="280" w:lineRule="exact"/>
              <w:rPr>
                <w:sz w:val="16"/>
                <w:szCs w:val="26"/>
                <w:rtl/>
                <w:lang w:bidi="ar-MA"/>
              </w:rPr>
            </w:pPr>
          </w:p>
        </w:tc>
        <w:tc>
          <w:tcPr>
            <w:tcW w:w="1456" w:type="dxa"/>
          </w:tcPr>
          <w:p w:rsidR="00C82D50" w:rsidRPr="00C82D50" w:rsidRDefault="00C82D50" w:rsidP="00C82D50">
            <w:pPr>
              <w:spacing w:before="40" w:after="40" w:line="280" w:lineRule="exact"/>
              <w:rPr>
                <w:sz w:val="16"/>
                <w:szCs w:val="26"/>
                <w:rtl/>
                <w:lang w:bidi="ar-MA"/>
              </w:rPr>
            </w:pPr>
          </w:p>
        </w:tc>
        <w:tc>
          <w:tcPr>
            <w:tcW w:w="1470" w:type="dxa"/>
          </w:tcPr>
          <w:p w:rsidR="00C82D50" w:rsidRPr="00C82D50" w:rsidRDefault="00C82D50" w:rsidP="00C82D50">
            <w:pPr>
              <w:spacing w:before="40" w:after="40" w:line="280" w:lineRule="exact"/>
              <w:rPr>
                <w:sz w:val="16"/>
                <w:szCs w:val="26"/>
                <w:rtl/>
                <w:lang w:bidi="ar-MA"/>
              </w:rPr>
            </w:pPr>
          </w:p>
        </w:tc>
        <w:tc>
          <w:tcPr>
            <w:tcW w:w="1302" w:type="dxa"/>
          </w:tcPr>
          <w:p w:rsidR="00C82D50" w:rsidRPr="00C82D50" w:rsidRDefault="00C82D50" w:rsidP="00C82D50">
            <w:pPr>
              <w:spacing w:before="40" w:after="40" w:line="280" w:lineRule="exact"/>
              <w:rPr>
                <w:sz w:val="16"/>
                <w:szCs w:val="26"/>
                <w:rtl/>
                <w:lang w:bidi="ar-MA"/>
              </w:rPr>
            </w:pPr>
          </w:p>
        </w:tc>
      </w:tr>
      <w:tr w:rsidR="00C82D50" w:rsidRPr="00C82D50" w:rsidTr="00C82D50">
        <w:tc>
          <w:tcPr>
            <w:tcW w:w="1319"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وجدة</w:t>
            </w:r>
          </w:p>
        </w:tc>
        <w:tc>
          <w:tcPr>
            <w:tcW w:w="1736"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2</w:t>
            </w:r>
          </w:p>
        </w:tc>
        <w:tc>
          <w:tcPr>
            <w:tcW w:w="1203"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1</w:t>
            </w:r>
          </w:p>
        </w:tc>
        <w:tc>
          <w:tcPr>
            <w:tcW w:w="1246" w:type="dxa"/>
          </w:tcPr>
          <w:p w:rsidR="00C82D50" w:rsidRPr="00C82D50" w:rsidRDefault="00C82D50" w:rsidP="00C82D50">
            <w:pPr>
              <w:spacing w:before="40" w:after="40" w:line="280" w:lineRule="exact"/>
              <w:rPr>
                <w:sz w:val="16"/>
                <w:szCs w:val="26"/>
                <w:rtl/>
                <w:lang w:bidi="ar-MA"/>
              </w:rPr>
            </w:pPr>
          </w:p>
        </w:tc>
        <w:tc>
          <w:tcPr>
            <w:tcW w:w="1456" w:type="dxa"/>
          </w:tcPr>
          <w:p w:rsidR="00C82D50" w:rsidRPr="00C82D50" w:rsidRDefault="00C82D50" w:rsidP="00C82D50">
            <w:pPr>
              <w:spacing w:before="40" w:after="40" w:line="280" w:lineRule="exact"/>
              <w:rPr>
                <w:sz w:val="16"/>
                <w:szCs w:val="26"/>
                <w:rtl/>
                <w:lang w:bidi="ar-MA"/>
              </w:rPr>
            </w:pPr>
          </w:p>
        </w:tc>
        <w:tc>
          <w:tcPr>
            <w:tcW w:w="1470"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1</w:t>
            </w:r>
          </w:p>
        </w:tc>
        <w:tc>
          <w:tcPr>
            <w:tcW w:w="1302" w:type="dxa"/>
          </w:tcPr>
          <w:p w:rsidR="00C82D50" w:rsidRPr="00C82D50" w:rsidRDefault="00C82D50" w:rsidP="00C82D50">
            <w:pPr>
              <w:spacing w:before="40" w:after="40" w:line="280" w:lineRule="exact"/>
              <w:rPr>
                <w:sz w:val="16"/>
                <w:szCs w:val="26"/>
                <w:rtl/>
                <w:lang w:bidi="ar-MA"/>
              </w:rPr>
            </w:pPr>
          </w:p>
        </w:tc>
      </w:tr>
      <w:tr w:rsidR="00C82D50" w:rsidRPr="00C82D50" w:rsidTr="00C82D50">
        <w:tc>
          <w:tcPr>
            <w:tcW w:w="1319"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 xml:space="preserve">الجديدة </w:t>
            </w:r>
          </w:p>
        </w:tc>
        <w:tc>
          <w:tcPr>
            <w:tcW w:w="1736"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5</w:t>
            </w:r>
          </w:p>
        </w:tc>
        <w:tc>
          <w:tcPr>
            <w:tcW w:w="1203"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5</w:t>
            </w:r>
          </w:p>
        </w:tc>
        <w:tc>
          <w:tcPr>
            <w:tcW w:w="1246" w:type="dxa"/>
          </w:tcPr>
          <w:p w:rsidR="00C82D50" w:rsidRPr="00C82D50" w:rsidRDefault="00C82D50" w:rsidP="00C82D50">
            <w:pPr>
              <w:spacing w:before="40" w:after="40" w:line="280" w:lineRule="exact"/>
              <w:rPr>
                <w:sz w:val="16"/>
                <w:szCs w:val="26"/>
                <w:rtl/>
                <w:lang w:bidi="ar-MA"/>
              </w:rPr>
            </w:pPr>
          </w:p>
        </w:tc>
        <w:tc>
          <w:tcPr>
            <w:tcW w:w="1456" w:type="dxa"/>
          </w:tcPr>
          <w:p w:rsidR="00C82D50" w:rsidRPr="00C82D50" w:rsidRDefault="00C82D50" w:rsidP="00C82D50">
            <w:pPr>
              <w:spacing w:before="40" w:after="40" w:line="280" w:lineRule="exact"/>
              <w:rPr>
                <w:sz w:val="16"/>
                <w:szCs w:val="26"/>
                <w:rtl/>
                <w:lang w:bidi="ar-MA"/>
              </w:rPr>
            </w:pPr>
          </w:p>
        </w:tc>
        <w:tc>
          <w:tcPr>
            <w:tcW w:w="1470" w:type="dxa"/>
          </w:tcPr>
          <w:p w:rsidR="00C82D50" w:rsidRPr="00C82D50" w:rsidRDefault="00C82D50" w:rsidP="00C82D50">
            <w:pPr>
              <w:spacing w:before="40" w:after="40" w:line="280" w:lineRule="exact"/>
              <w:rPr>
                <w:sz w:val="16"/>
                <w:szCs w:val="26"/>
                <w:rtl/>
                <w:lang w:bidi="ar-MA"/>
              </w:rPr>
            </w:pPr>
          </w:p>
        </w:tc>
        <w:tc>
          <w:tcPr>
            <w:tcW w:w="1302" w:type="dxa"/>
          </w:tcPr>
          <w:p w:rsidR="00C82D50" w:rsidRPr="00C82D50" w:rsidRDefault="00C82D50" w:rsidP="00C82D50">
            <w:pPr>
              <w:spacing w:before="40" w:after="40" w:line="280" w:lineRule="exact"/>
              <w:rPr>
                <w:sz w:val="16"/>
                <w:szCs w:val="26"/>
                <w:rtl/>
                <w:lang w:bidi="ar-MA"/>
              </w:rPr>
            </w:pPr>
          </w:p>
        </w:tc>
      </w:tr>
      <w:tr w:rsidR="00C82D50" w:rsidRPr="00C82D50" w:rsidTr="00C82D50">
        <w:tc>
          <w:tcPr>
            <w:tcW w:w="1319"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مكناس</w:t>
            </w:r>
          </w:p>
        </w:tc>
        <w:tc>
          <w:tcPr>
            <w:tcW w:w="1736"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17</w:t>
            </w:r>
          </w:p>
        </w:tc>
        <w:tc>
          <w:tcPr>
            <w:tcW w:w="1203"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5</w:t>
            </w:r>
          </w:p>
        </w:tc>
        <w:tc>
          <w:tcPr>
            <w:tcW w:w="1246" w:type="dxa"/>
          </w:tcPr>
          <w:p w:rsidR="00C82D50" w:rsidRPr="00C82D50" w:rsidRDefault="00C82D50" w:rsidP="00C82D50">
            <w:pPr>
              <w:spacing w:before="40" w:after="40" w:line="280" w:lineRule="exact"/>
              <w:rPr>
                <w:sz w:val="16"/>
                <w:szCs w:val="26"/>
                <w:rtl/>
                <w:lang w:bidi="ar-MA"/>
              </w:rPr>
            </w:pPr>
          </w:p>
        </w:tc>
        <w:tc>
          <w:tcPr>
            <w:tcW w:w="1456" w:type="dxa"/>
          </w:tcPr>
          <w:p w:rsidR="00C82D50" w:rsidRPr="00C82D50" w:rsidRDefault="00C82D50" w:rsidP="00C82D50">
            <w:pPr>
              <w:spacing w:before="40" w:after="40" w:line="280" w:lineRule="exact"/>
              <w:rPr>
                <w:sz w:val="16"/>
                <w:szCs w:val="26"/>
                <w:rtl/>
                <w:lang w:bidi="ar-MA"/>
              </w:rPr>
            </w:pPr>
          </w:p>
        </w:tc>
        <w:tc>
          <w:tcPr>
            <w:tcW w:w="1470" w:type="dxa"/>
          </w:tcPr>
          <w:p w:rsidR="00C82D50" w:rsidRPr="00C82D50" w:rsidRDefault="00C82D50" w:rsidP="00C82D50">
            <w:pPr>
              <w:spacing w:before="40" w:after="40" w:line="280" w:lineRule="exact"/>
              <w:rPr>
                <w:sz w:val="16"/>
                <w:szCs w:val="26"/>
                <w:rtl/>
                <w:lang w:bidi="ar-MA"/>
              </w:rPr>
            </w:pPr>
          </w:p>
        </w:tc>
        <w:tc>
          <w:tcPr>
            <w:tcW w:w="1302" w:type="dxa"/>
          </w:tcPr>
          <w:p w:rsidR="00C82D50" w:rsidRPr="00C82D50" w:rsidRDefault="00C82D50" w:rsidP="00C82D50">
            <w:pPr>
              <w:spacing w:before="40" w:after="40" w:line="280" w:lineRule="exact"/>
              <w:rPr>
                <w:sz w:val="16"/>
                <w:szCs w:val="26"/>
                <w:rtl/>
                <w:lang w:bidi="ar-MA"/>
              </w:rPr>
            </w:pPr>
          </w:p>
        </w:tc>
      </w:tr>
      <w:tr w:rsidR="00C82D50" w:rsidRPr="00C82D50" w:rsidTr="00C82D50">
        <w:tc>
          <w:tcPr>
            <w:tcW w:w="1319"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خريبكة</w:t>
            </w:r>
          </w:p>
        </w:tc>
        <w:tc>
          <w:tcPr>
            <w:tcW w:w="1736" w:type="dxa"/>
          </w:tcPr>
          <w:p w:rsidR="00C82D50" w:rsidRPr="00C82D50" w:rsidRDefault="00C82D50" w:rsidP="00C82D50">
            <w:pPr>
              <w:spacing w:before="40" w:after="40" w:line="280" w:lineRule="exact"/>
              <w:rPr>
                <w:sz w:val="16"/>
                <w:szCs w:val="26"/>
                <w:rtl/>
                <w:lang w:bidi="ar-MA"/>
              </w:rPr>
            </w:pPr>
          </w:p>
        </w:tc>
        <w:tc>
          <w:tcPr>
            <w:tcW w:w="1203" w:type="dxa"/>
          </w:tcPr>
          <w:p w:rsidR="00C82D50" w:rsidRPr="00C82D50" w:rsidRDefault="00C82D50" w:rsidP="00C82D50">
            <w:pPr>
              <w:spacing w:before="40" w:after="40" w:line="280" w:lineRule="exact"/>
              <w:rPr>
                <w:sz w:val="16"/>
                <w:szCs w:val="26"/>
                <w:rtl/>
                <w:lang w:bidi="ar-MA"/>
              </w:rPr>
            </w:pPr>
          </w:p>
        </w:tc>
        <w:tc>
          <w:tcPr>
            <w:tcW w:w="1246"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1</w:t>
            </w:r>
          </w:p>
        </w:tc>
        <w:tc>
          <w:tcPr>
            <w:tcW w:w="1456" w:type="dxa"/>
          </w:tcPr>
          <w:p w:rsidR="00C82D50" w:rsidRPr="00C82D50" w:rsidRDefault="00C82D50" w:rsidP="00C82D50">
            <w:pPr>
              <w:spacing w:before="40" w:after="40" w:line="280" w:lineRule="exact"/>
              <w:rPr>
                <w:sz w:val="16"/>
                <w:szCs w:val="26"/>
                <w:rtl/>
                <w:lang w:bidi="ar-MA"/>
              </w:rPr>
            </w:pPr>
          </w:p>
        </w:tc>
        <w:tc>
          <w:tcPr>
            <w:tcW w:w="1470" w:type="dxa"/>
          </w:tcPr>
          <w:p w:rsidR="00C82D50" w:rsidRPr="00C82D50" w:rsidRDefault="00C82D50" w:rsidP="00C82D50">
            <w:pPr>
              <w:spacing w:before="40" w:after="40" w:line="280" w:lineRule="exact"/>
              <w:rPr>
                <w:sz w:val="16"/>
                <w:szCs w:val="26"/>
                <w:rtl/>
                <w:lang w:bidi="ar-MA"/>
              </w:rPr>
            </w:pPr>
          </w:p>
        </w:tc>
        <w:tc>
          <w:tcPr>
            <w:tcW w:w="1302" w:type="dxa"/>
          </w:tcPr>
          <w:p w:rsidR="00C82D50" w:rsidRPr="00C82D50" w:rsidRDefault="00C82D50" w:rsidP="00C82D50">
            <w:pPr>
              <w:spacing w:before="40" w:after="40" w:line="280" w:lineRule="exact"/>
              <w:rPr>
                <w:sz w:val="16"/>
                <w:szCs w:val="26"/>
                <w:rtl/>
                <w:lang w:bidi="ar-MA"/>
              </w:rPr>
            </w:pPr>
          </w:p>
        </w:tc>
      </w:tr>
      <w:tr w:rsidR="00C82D50" w:rsidRPr="00C82D50" w:rsidTr="00C82D50">
        <w:tc>
          <w:tcPr>
            <w:tcW w:w="1319"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تازة</w:t>
            </w:r>
          </w:p>
        </w:tc>
        <w:tc>
          <w:tcPr>
            <w:tcW w:w="1736"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5</w:t>
            </w:r>
          </w:p>
        </w:tc>
        <w:tc>
          <w:tcPr>
            <w:tcW w:w="1203"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10</w:t>
            </w:r>
          </w:p>
        </w:tc>
        <w:tc>
          <w:tcPr>
            <w:tcW w:w="1246"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1</w:t>
            </w:r>
          </w:p>
        </w:tc>
        <w:tc>
          <w:tcPr>
            <w:tcW w:w="1456" w:type="dxa"/>
          </w:tcPr>
          <w:p w:rsidR="00C82D50" w:rsidRPr="00C82D50" w:rsidRDefault="00C82D50" w:rsidP="00C82D50">
            <w:pPr>
              <w:spacing w:before="40" w:after="40" w:line="280" w:lineRule="exact"/>
              <w:rPr>
                <w:sz w:val="16"/>
                <w:szCs w:val="26"/>
                <w:rtl/>
                <w:lang w:bidi="ar-MA"/>
              </w:rPr>
            </w:pPr>
          </w:p>
        </w:tc>
        <w:tc>
          <w:tcPr>
            <w:tcW w:w="1470"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1</w:t>
            </w:r>
          </w:p>
        </w:tc>
        <w:tc>
          <w:tcPr>
            <w:tcW w:w="1302" w:type="dxa"/>
          </w:tcPr>
          <w:p w:rsidR="00C82D50" w:rsidRPr="00C82D50" w:rsidRDefault="00C82D50" w:rsidP="00C82D50">
            <w:pPr>
              <w:spacing w:before="40" w:after="40" w:line="280" w:lineRule="exact"/>
              <w:rPr>
                <w:sz w:val="16"/>
                <w:szCs w:val="26"/>
                <w:rtl/>
                <w:lang w:bidi="ar-MA"/>
              </w:rPr>
            </w:pPr>
          </w:p>
        </w:tc>
      </w:tr>
      <w:tr w:rsidR="00C82D50" w:rsidRPr="00C82D50" w:rsidTr="00C82D50">
        <w:tc>
          <w:tcPr>
            <w:tcW w:w="1319"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الناظور</w:t>
            </w:r>
          </w:p>
        </w:tc>
        <w:tc>
          <w:tcPr>
            <w:tcW w:w="1736" w:type="dxa"/>
          </w:tcPr>
          <w:p w:rsidR="00C82D50" w:rsidRPr="00C82D50" w:rsidRDefault="00C82D50" w:rsidP="00C82D50">
            <w:pPr>
              <w:spacing w:before="40" w:after="40" w:line="280" w:lineRule="exact"/>
              <w:rPr>
                <w:sz w:val="16"/>
                <w:szCs w:val="26"/>
                <w:rtl/>
                <w:lang w:bidi="ar-MA"/>
              </w:rPr>
            </w:pPr>
          </w:p>
        </w:tc>
        <w:tc>
          <w:tcPr>
            <w:tcW w:w="1203"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3</w:t>
            </w:r>
          </w:p>
        </w:tc>
        <w:tc>
          <w:tcPr>
            <w:tcW w:w="1246" w:type="dxa"/>
          </w:tcPr>
          <w:p w:rsidR="00C82D50" w:rsidRPr="00C82D50" w:rsidRDefault="00C82D50" w:rsidP="00C82D50">
            <w:pPr>
              <w:spacing w:before="40" w:after="40" w:line="280" w:lineRule="exact"/>
              <w:rPr>
                <w:sz w:val="16"/>
                <w:szCs w:val="26"/>
                <w:rtl/>
                <w:lang w:bidi="ar-MA"/>
              </w:rPr>
            </w:pPr>
          </w:p>
        </w:tc>
        <w:tc>
          <w:tcPr>
            <w:tcW w:w="1456" w:type="dxa"/>
          </w:tcPr>
          <w:p w:rsidR="00C82D50" w:rsidRPr="00C82D50" w:rsidRDefault="00C82D50" w:rsidP="00C82D50">
            <w:pPr>
              <w:spacing w:before="40" w:after="40" w:line="280" w:lineRule="exact"/>
              <w:rPr>
                <w:sz w:val="16"/>
                <w:szCs w:val="26"/>
                <w:rtl/>
                <w:lang w:bidi="ar-MA"/>
              </w:rPr>
            </w:pPr>
          </w:p>
        </w:tc>
        <w:tc>
          <w:tcPr>
            <w:tcW w:w="1470" w:type="dxa"/>
          </w:tcPr>
          <w:p w:rsidR="00C82D50" w:rsidRPr="00C82D50" w:rsidRDefault="00C82D50" w:rsidP="00C82D50">
            <w:pPr>
              <w:spacing w:before="40" w:after="40" w:line="280" w:lineRule="exact"/>
              <w:rPr>
                <w:sz w:val="16"/>
                <w:szCs w:val="26"/>
                <w:rtl/>
                <w:lang w:bidi="ar-MA"/>
              </w:rPr>
            </w:pPr>
          </w:p>
        </w:tc>
        <w:tc>
          <w:tcPr>
            <w:tcW w:w="1302" w:type="dxa"/>
          </w:tcPr>
          <w:p w:rsidR="00C82D50" w:rsidRPr="00C82D50" w:rsidRDefault="00C82D50" w:rsidP="00C82D50">
            <w:pPr>
              <w:spacing w:before="40" w:after="40" w:line="280" w:lineRule="exact"/>
              <w:rPr>
                <w:sz w:val="16"/>
                <w:szCs w:val="26"/>
                <w:rtl/>
                <w:lang w:bidi="ar-MA"/>
              </w:rPr>
            </w:pPr>
          </w:p>
        </w:tc>
      </w:tr>
      <w:tr w:rsidR="00C82D50" w:rsidRPr="00C82D50" w:rsidTr="00C82D50">
        <w:tc>
          <w:tcPr>
            <w:tcW w:w="1319"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بني ملال</w:t>
            </w:r>
          </w:p>
        </w:tc>
        <w:tc>
          <w:tcPr>
            <w:tcW w:w="1736"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5</w:t>
            </w:r>
          </w:p>
        </w:tc>
        <w:tc>
          <w:tcPr>
            <w:tcW w:w="1203"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2</w:t>
            </w:r>
          </w:p>
        </w:tc>
        <w:tc>
          <w:tcPr>
            <w:tcW w:w="1246" w:type="dxa"/>
          </w:tcPr>
          <w:p w:rsidR="00C82D50" w:rsidRPr="00C82D50" w:rsidRDefault="00C82D50" w:rsidP="00C82D50">
            <w:pPr>
              <w:spacing w:before="40" w:after="40" w:line="280" w:lineRule="exact"/>
              <w:rPr>
                <w:sz w:val="16"/>
                <w:szCs w:val="26"/>
                <w:rtl/>
                <w:lang w:bidi="ar-MA"/>
              </w:rPr>
            </w:pPr>
          </w:p>
        </w:tc>
        <w:tc>
          <w:tcPr>
            <w:tcW w:w="1456" w:type="dxa"/>
          </w:tcPr>
          <w:p w:rsidR="00C82D50" w:rsidRPr="00C82D50" w:rsidRDefault="00C82D50" w:rsidP="00C82D50">
            <w:pPr>
              <w:spacing w:before="40" w:after="40" w:line="280" w:lineRule="exact"/>
              <w:rPr>
                <w:sz w:val="16"/>
                <w:szCs w:val="26"/>
                <w:rtl/>
                <w:lang w:bidi="ar-MA"/>
              </w:rPr>
            </w:pPr>
          </w:p>
        </w:tc>
        <w:tc>
          <w:tcPr>
            <w:tcW w:w="1470" w:type="dxa"/>
          </w:tcPr>
          <w:p w:rsidR="00C82D50" w:rsidRPr="00C82D50" w:rsidRDefault="00C82D50" w:rsidP="00C82D50">
            <w:pPr>
              <w:spacing w:before="40" w:after="40" w:line="280" w:lineRule="exact"/>
              <w:rPr>
                <w:sz w:val="16"/>
                <w:szCs w:val="26"/>
                <w:rtl/>
                <w:lang w:bidi="ar-MA"/>
              </w:rPr>
            </w:pPr>
          </w:p>
        </w:tc>
        <w:tc>
          <w:tcPr>
            <w:tcW w:w="1302" w:type="dxa"/>
          </w:tcPr>
          <w:p w:rsidR="00C82D50" w:rsidRPr="00C82D50" w:rsidRDefault="00C82D50" w:rsidP="00C82D50">
            <w:pPr>
              <w:spacing w:before="40" w:after="40" w:line="280" w:lineRule="exact"/>
              <w:rPr>
                <w:sz w:val="16"/>
                <w:szCs w:val="26"/>
                <w:rtl/>
                <w:lang w:bidi="ar-MA"/>
              </w:rPr>
            </w:pPr>
          </w:p>
        </w:tc>
      </w:tr>
      <w:tr w:rsidR="00C82D50" w:rsidRPr="00C82D50" w:rsidTr="00C82D50">
        <w:tc>
          <w:tcPr>
            <w:tcW w:w="1319"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 xml:space="preserve">سطات </w:t>
            </w:r>
          </w:p>
        </w:tc>
        <w:tc>
          <w:tcPr>
            <w:tcW w:w="1736"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2</w:t>
            </w:r>
          </w:p>
        </w:tc>
        <w:tc>
          <w:tcPr>
            <w:tcW w:w="1203"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17</w:t>
            </w:r>
          </w:p>
        </w:tc>
        <w:tc>
          <w:tcPr>
            <w:tcW w:w="1246" w:type="dxa"/>
          </w:tcPr>
          <w:p w:rsidR="00C82D50" w:rsidRPr="00C82D50" w:rsidRDefault="00C82D50" w:rsidP="00C82D50">
            <w:pPr>
              <w:spacing w:before="40" w:after="40" w:line="280" w:lineRule="exact"/>
              <w:rPr>
                <w:sz w:val="16"/>
                <w:szCs w:val="26"/>
                <w:rtl/>
                <w:lang w:bidi="ar-MA"/>
              </w:rPr>
            </w:pPr>
          </w:p>
        </w:tc>
        <w:tc>
          <w:tcPr>
            <w:tcW w:w="1456" w:type="dxa"/>
          </w:tcPr>
          <w:p w:rsidR="00C82D50" w:rsidRPr="00C82D50" w:rsidRDefault="00C82D50" w:rsidP="00C82D50">
            <w:pPr>
              <w:spacing w:before="40" w:after="40" w:line="280" w:lineRule="exact"/>
              <w:rPr>
                <w:sz w:val="16"/>
                <w:szCs w:val="26"/>
                <w:rtl/>
                <w:lang w:bidi="ar-MA"/>
              </w:rPr>
            </w:pPr>
          </w:p>
        </w:tc>
        <w:tc>
          <w:tcPr>
            <w:tcW w:w="1470" w:type="dxa"/>
          </w:tcPr>
          <w:p w:rsidR="00C82D50" w:rsidRPr="00C82D50" w:rsidRDefault="00C82D50" w:rsidP="00C82D50">
            <w:pPr>
              <w:spacing w:before="40" w:after="40" w:line="280" w:lineRule="exact"/>
              <w:rPr>
                <w:sz w:val="16"/>
                <w:szCs w:val="26"/>
                <w:rtl/>
                <w:lang w:bidi="ar-MA"/>
              </w:rPr>
            </w:pPr>
          </w:p>
        </w:tc>
        <w:tc>
          <w:tcPr>
            <w:tcW w:w="1302" w:type="dxa"/>
          </w:tcPr>
          <w:p w:rsidR="00C82D50" w:rsidRPr="00C82D50" w:rsidRDefault="00C82D50" w:rsidP="00C82D50">
            <w:pPr>
              <w:spacing w:before="40" w:after="40" w:line="280" w:lineRule="exact"/>
              <w:rPr>
                <w:sz w:val="16"/>
                <w:szCs w:val="26"/>
                <w:rtl/>
                <w:lang w:bidi="ar-MA"/>
              </w:rPr>
            </w:pPr>
          </w:p>
        </w:tc>
      </w:tr>
      <w:tr w:rsidR="00C82D50" w:rsidRPr="00C82D50" w:rsidTr="00C82D50">
        <w:tc>
          <w:tcPr>
            <w:tcW w:w="1319"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طنجة</w:t>
            </w:r>
          </w:p>
        </w:tc>
        <w:tc>
          <w:tcPr>
            <w:tcW w:w="1736"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15</w:t>
            </w:r>
          </w:p>
        </w:tc>
        <w:tc>
          <w:tcPr>
            <w:tcW w:w="1203"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19</w:t>
            </w:r>
          </w:p>
        </w:tc>
        <w:tc>
          <w:tcPr>
            <w:tcW w:w="1246" w:type="dxa"/>
          </w:tcPr>
          <w:p w:rsidR="00C82D50" w:rsidRPr="00C82D50" w:rsidRDefault="00C82D50" w:rsidP="00C82D50">
            <w:pPr>
              <w:spacing w:before="40" w:after="40" w:line="280" w:lineRule="exact"/>
              <w:rPr>
                <w:sz w:val="16"/>
                <w:szCs w:val="26"/>
                <w:rtl/>
                <w:lang w:bidi="ar-MA"/>
              </w:rPr>
            </w:pPr>
          </w:p>
        </w:tc>
        <w:tc>
          <w:tcPr>
            <w:tcW w:w="1456" w:type="dxa"/>
          </w:tcPr>
          <w:p w:rsidR="00C82D50" w:rsidRPr="00C82D50" w:rsidRDefault="00C82D50" w:rsidP="00C82D50">
            <w:pPr>
              <w:spacing w:before="40" w:after="40" w:line="280" w:lineRule="exact"/>
              <w:rPr>
                <w:sz w:val="16"/>
                <w:szCs w:val="26"/>
                <w:rtl/>
                <w:lang w:bidi="ar-MA"/>
              </w:rPr>
            </w:pPr>
          </w:p>
        </w:tc>
        <w:tc>
          <w:tcPr>
            <w:tcW w:w="1470" w:type="dxa"/>
          </w:tcPr>
          <w:p w:rsidR="00C82D50" w:rsidRPr="00C82D50" w:rsidRDefault="00C82D50" w:rsidP="00C82D50">
            <w:pPr>
              <w:spacing w:before="40" w:after="40" w:line="280" w:lineRule="exact"/>
              <w:rPr>
                <w:sz w:val="16"/>
                <w:szCs w:val="26"/>
                <w:rtl/>
                <w:lang w:bidi="ar-MA"/>
              </w:rPr>
            </w:pPr>
          </w:p>
        </w:tc>
        <w:tc>
          <w:tcPr>
            <w:tcW w:w="1302" w:type="dxa"/>
          </w:tcPr>
          <w:p w:rsidR="00C82D50" w:rsidRPr="00C82D50" w:rsidRDefault="00C82D50" w:rsidP="00C82D50">
            <w:pPr>
              <w:spacing w:before="40" w:after="40" w:line="280" w:lineRule="exact"/>
              <w:rPr>
                <w:sz w:val="16"/>
                <w:szCs w:val="26"/>
                <w:rtl/>
                <w:lang w:bidi="ar-MA"/>
              </w:rPr>
            </w:pPr>
          </w:p>
        </w:tc>
      </w:tr>
      <w:tr w:rsidR="00C82D50" w:rsidRPr="00C82D50" w:rsidTr="00C82D50">
        <w:tc>
          <w:tcPr>
            <w:tcW w:w="1319"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تطوان</w:t>
            </w:r>
          </w:p>
        </w:tc>
        <w:tc>
          <w:tcPr>
            <w:tcW w:w="1736"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2</w:t>
            </w:r>
          </w:p>
        </w:tc>
        <w:tc>
          <w:tcPr>
            <w:tcW w:w="1203"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1</w:t>
            </w:r>
          </w:p>
        </w:tc>
        <w:tc>
          <w:tcPr>
            <w:tcW w:w="1246" w:type="dxa"/>
          </w:tcPr>
          <w:p w:rsidR="00C82D50" w:rsidRPr="00C82D50" w:rsidRDefault="00C82D50" w:rsidP="00C82D50">
            <w:pPr>
              <w:spacing w:before="40" w:after="40" w:line="280" w:lineRule="exact"/>
              <w:rPr>
                <w:sz w:val="16"/>
                <w:szCs w:val="26"/>
                <w:rtl/>
                <w:lang w:bidi="ar-MA"/>
              </w:rPr>
            </w:pPr>
          </w:p>
        </w:tc>
        <w:tc>
          <w:tcPr>
            <w:tcW w:w="1456" w:type="dxa"/>
          </w:tcPr>
          <w:p w:rsidR="00C82D50" w:rsidRPr="00C82D50" w:rsidRDefault="00C82D50" w:rsidP="00C82D50">
            <w:pPr>
              <w:spacing w:before="40" w:after="40" w:line="280" w:lineRule="exact"/>
              <w:rPr>
                <w:sz w:val="16"/>
                <w:szCs w:val="26"/>
                <w:rtl/>
                <w:lang w:bidi="ar-MA"/>
              </w:rPr>
            </w:pPr>
          </w:p>
        </w:tc>
        <w:tc>
          <w:tcPr>
            <w:tcW w:w="1470" w:type="dxa"/>
          </w:tcPr>
          <w:p w:rsidR="00C82D50" w:rsidRPr="00C82D50" w:rsidRDefault="00C82D50" w:rsidP="00C82D50">
            <w:pPr>
              <w:spacing w:before="40" w:after="40" w:line="280" w:lineRule="exact"/>
              <w:rPr>
                <w:sz w:val="16"/>
                <w:szCs w:val="26"/>
                <w:rtl/>
                <w:lang w:bidi="ar-MA"/>
              </w:rPr>
            </w:pPr>
          </w:p>
        </w:tc>
        <w:tc>
          <w:tcPr>
            <w:tcW w:w="1302" w:type="dxa"/>
          </w:tcPr>
          <w:p w:rsidR="00C82D50" w:rsidRPr="00C82D50" w:rsidRDefault="00C82D50" w:rsidP="00C82D50">
            <w:pPr>
              <w:spacing w:before="40" w:after="40" w:line="280" w:lineRule="exact"/>
              <w:rPr>
                <w:sz w:val="16"/>
                <w:szCs w:val="26"/>
                <w:rtl/>
                <w:lang w:bidi="ar-MA"/>
              </w:rPr>
            </w:pPr>
          </w:p>
        </w:tc>
      </w:tr>
      <w:tr w:rsidR="00C82D50" w:rsidRPr="00C82D50" w:rsidTr="00C82D50">
        <w:tc>
          <w:tcPr>
            <w:tcW w:w="1319"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الحسيمة</w:t>
            </w:r>
          </w:p>
        </w:tc>
        <w:tc>
          <w:tcPr>
            <w:tcW w:w="1736"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2</w:t>
            </w:r>
          </w:p>
        </w:tc>
        <w:tc>
          <w:tcPr>
            <w:tcW w:w="1203" w:type="dxa"/>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2</w:t>
            </w:r>
          </w:p>
        </w:tc>
        <w:tc>
          <w:tcPr>
            <w:tcW w:w="1246" w:type="dxa"/>
          </w:tcPr>
          <w:p w:rsidR="00C82D50" w:rsidRPr="00C82D50" w:rsidRDefault="00C82D50" w:rsidP="00C82D50">
            <w:pPr>
              <w:spacing w:before="40" w:after="40" w:line="280" w:lineRule="exact"/>
              <w:rPr>
                <w:sz w:val="16"/>
                <w:szCs w:val="26"/>
                <w:rtl/>
                <w:lang w:bidi="ar-MA"/>
              </w:rPr>
            </w:pPr>
          </w:p>
        </w:tc>
        <w:tc>
          <w:tcPr>
            <w:tcW w:w="1456" w:type="dxa"/>
          </w:tcPr>
          <w:p w:rsidR="00C82D50" w:rsidRPr="00C82D50" w:rsidRDefault="00C82D50" w:rsidP="00C82D50">
            <w:pPr>
              <w:spacing w:before="40" w:after="40" w:line="280" w:lineRule="exact"/>
              <w:rPr>
                <w:sz w:val="16"/>
                <w:szCs w:val="26"/>
                <w:rtl/>
                <w:lang w:bidi="ar-MA"/>
              </w:rPr>
            </w:pPr>
          </w:p>
        </w:tc>
        <w:tc>
          <w:tcPr>
            <w:tcW w:w="1470" w:type="dxa"/>
          </w:tcPr>
          <w:p w:rsidR="00C82D50" w:rsidRPr="00C82D50" w:rsidRDefault="00C82D50" w:rsidP="00C82D50">
            <w:pPr>
              <w:spacing w:before="40" w:after="40" w:line="280" w:lineRule="exact"/>
              <w:rPr>
                <w:sz w:val="16"/>
                <w:szCs w:val="26"/>
                <w:rtl/>
                <w:lang w:bidi="ar-MA"/>
              </w:rPr>
            </w:pPr>
          </w:p>
        </w:tc>
        <w:tc>
          <w:tcPr>
            <w:tcW w:w="1302" w:type="dxa"/>
          </w:tcPr>
          <w:p w:rsidR="00C82D50" w:rsidRPr="00C82D50" w:rsidRDefault="00C82D50" w:rsidP="00C82D50">
            <w:pPr>
              <w:spacing w:before="40" w:after="40" w:line="280" w:lineRule="exact"/>
              <w:rPr>
                <w:sz w:val="16"/>
                <w:szCs w:val="26"/>
                <w:rtl/>
                <w:lang w:bidi="ar-MA"/>
              </w:rPr>
            </w:pPr>
          </w:p>
        </w:tc>
      </w:tr>
      <w:tr w:rsidR="00C82D50" w:rsidRPr="00C82D50" w:rsidTr="00F66186">
        <w:tc>
          <w:tcPr>
            <w:tcW w:w="1319" w:type="dxa"/>
            <w:tcBorders>
              <w:bottom w:val="single" w:sz="4" w:space="0" w:color="auto"/>
            </w:tcBorders>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القنيطرة</w:t>
            </w:r>
          </w:p>
        </w:tc>
        <w:tc>
          <w:tcPr>
            <w:tcW w:w="1736" w:type="dxa"/>
            <w:tcBorders>
              <w:bottom w:val="single" w:sz="4" w:space="0" w:color="auto"/>
            </w:tcBorders>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31</w:t>
            </w:r>
          </w:p>
        </w:tc>
        <w:tc>
          <w:tcPr>
            <w:tcW w:w="1203" w:type="dxa"/>
            <w:tcBorders>
              <w:bottom w:val="single" w:sz="4" w:space="0" w:color="auto"/>
            </w:tcBorders>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19</w:t>
            </w:r>
          </w:p>
        </w:tc>
        <w:tc>
          <w:tcPr>
            <w:tcW w:w="1246" w:type="dxa"/>
            <w:tcBorders>
              <w:bottom w:val="single" w:sz="4" w:space="0" w:color="auto"/>
            </w:tcBorders>
          </w:tcPr>
          <w:p w:rsidR="00C82D50" w:rsidRPr="00C82D50" w:rsidRDefault="00C82D50" w:rsidP="00C82D50">
            <w:pPr>
              <w:spacing w:before="40" w:after="40" w:line="280" w:lineRule="exact"/>
              <w:rPr>
                <w:sz w:val="16"/>
                <w:szCs w:val="26"/>
                <w:rtl/>
                <w:lang w:bidi="ar-MA"/>
              </w:rPr>
            </w:pPr>
          </w:p>
        </w:tc>
        <w:tc>
          <w:tcPr>
            <w:tcW w:w="1456" w:type="dxa"/>
            <w:tcBorders>
              <w:bottom w:val="single" w:sz="4" w:space="0" w:color="auto"/>
            </w:tcBorders>
          </w:tcPr>
          <w:p w:rsidR="00C82D50" w:rsidRPr="00C82D50" w:rsidRDefault="00C82D50" w:rsidP="00C82D50">
            <w:pPr>
              <w:spacing w:before="40" w:after="40" w:line="280" w:lineRule="exact"/>
              <w:rPr>
                <w:sz w:val="16"/>
                <w:szCs w:val="26"/>
                <w:rtl/>
                <w:lang w:bidi="ar-MA"/>
              </w:rPr>
            </w:pPr>
          </w:p>
        </w:tc>
        <w:tc>
          <w:tcPr>
            <w:tcW w:w="1470" w:type="dxa"/>
            <w:tcBorders>
              <w:bottom w:val="single" w:sz="4" w:space="0" w:color="auto"/>
            </w:tcBorders>
          </w:tcPr>
          <w:p w:rsidR="00C82D50" w:rsidRPr="00C82D50" w:rsidRDefault="00C82D50" w:rsidP="00C82D50">
            <w:pPr>
              <w:spacing w:before="40" w:after="40" w:line="280" w:lineRule="exact"/>
              <w:rPr>
                <w:sz w:val="16"/>
                <w:szCs w:val="26"/>
                <w:rtl/>
                <w:lang w:bidi="ar-MA"/>
              </w:rPr>
            </w:pPr>
          </w:p>
        </w:tc>
        <w:tc>
          <w:tcPr>
            <w:tcW w:w="1302" w:type="dxa"/>
            <w:tcBorders>
              <w:bottom w:val="single" w:sz="4" w:space="0" w:color="auto"/>
            </w:tcBorders>
          </w:tcPr>
          <w:p w:rsidR="00C82D50" w:rsidRPr="00C82D50" w:rsidRDefault="00C82D50" w:rsidP="00C82D50">
            <w:pPr>
              <w:spacing w:before="40" w:after="40" w:line="280" w:lineRule="exact"/>
              <w:rPr>
                <w:rFonts w:hint="cs"/>
                <w:sz w:val="16"/>
                <w:szCs w:val="26"/>
                <w:rtl/>
                <w:lang w:bidi="ar-MA"/>
              </w:rPr>
            </w:pPr>
            <w:r w:rsidRPr="00C82D50">
              <w:rPr>
                <w:rFonts w:hint="cs"/>
                <w:sz w:val="16"/>
                <w:szCs w:val="26"/>
                <w:rtl/>
                <w:lang w:bidi="ar-MA"/>
              </w:rPr>
              <w:t>2</w:t>
            </w:r>
          </w:p>
        </w:tc>
      </w:tr>
      <w:tr w:rsidR="00C82D50" w:rsidRPr="004649E7" w:rsidTr="00F66186">
        <w:tc>
          <w:tcPr>
            <w:tcW w:w="1319" w:type="dxa"/>
            <w:tcBorders>
              <w:top w:val="single" w:sz="4" w:space="0" w:color="auto"/>
              <w:bottom w:val="single" w:sz="12" w:space="0" w:color="auto"/>
            </w:tcBorders>
          </w:tcPr>
          <w:p w:rsidR="00C82D50" w:rsidRPr="00C82D50" w:rsidRDefault="00C82D50" w:rsidP="00C82D50">
            <w:pPr>
              <w:tabs>
                <w:tab w:val="left" w:pos="329"/>
              </w:tabs>
              <w:spacing w:before="40" w:after="40" w:line="280" w:lineRule="exact"/>
              <w:rPr>
                <w:rFonts w:hint="cs"/>
                <w:b/>
                <w:bCs/>
                <w:sz w:val="16"/>
                <w:szCs w:val="26"/>
                <w:rtl/>
                <w:lang w:bidi="ar-MA"/>
              </w:rPr>
            </w:pPr>
            <w:r>
              <w:rPr>
                <w:b/>
                <w:bCs/>
                <w:sz w:val="16"/>
                <w:szCs w:val="26"/>
                <w:rtl/>
                <w:lang w:bidi="ar-MA"/>
              </w:rPr>
              <w:tab/>
            </w:r>
            <w:r w:rsidRPr="00C82D50">
              <w:rPr>
                <w:rFonts w:hint="cs"/>
                <w:b/>
                <w:bCs/>
                <w:sz w:val="16"/>
                <w:szCs w:val="26"/>
                <w:rtl/>
                <w:lang w:bidi="ar-MA"/>
              </w:rPr>
              <w:t>المجموع</w:t>
            </w:r>
          </w:p>
        </w:tc>
        <w:tc>
          <w:tcPr>
            <w:tcW w:w="1736" w:type="dxa"/>
            <w:tcBorders>
              <w:top w:val="single" w:sz="4" w:space="0" w:color="auto"/>
              <w:bottom w:val="single" w:sz="12" w:space="0" w:color="auto"/>
            </w:tcBorders>
          </w:tcPr>
          <w:p w:rsidR="00C82D50" w:rsidRPr="004649E7" w:rsidRDefault="00C82D50" w:rsidP="00C82D50">
            <w:pPr>
              <w:spacing w:before="40" w:after="40" w:line="280" w:lineRule="exact"/>
              <w:rPr>
                <w:rFonts w:hint="cs"/>
                <w:b/>
                <w:bCs/>
                <w:sz w:val="16"/>
                <w:szCs w:val="26"/>
                <w:rtl/>
              </w:rPr>
            </w:pPr>
            <w:r w:rsidRPr="004649E7">
              <w:rPr>
                <w:rFonts w:hint="cs"/>
                <w:b/>
                <w:bCs/>
                <w:sz w:val="16"/>
                <w:szCs w:val="26"/>
                <w:rtl/>
              </w:rPr>
              <w:t>281</w:t>
            </w:r>
          </w:p>
        </w:tc>
        <w:tc>
          <w:tcPr>
            <w:tcW w:w="1203" w:type="dxa"/>
            <w:tcBorders>
              <w:top w:val="single" w:sz="4" w:space="0" w:color="auto"/>
              <w:bottom w:val="single" w:sz="12" w:space="0" w:color="auto"/>
            </w:tcBorders>
          </w:tcPr>
          <w:p w:rsidR="00C82D50" w:rsidRPr="004649E7" w:rsidRDefault="00C82D50" w:rsidP="00C82D50">
            <w:pPr>
              <w:spacing w:before="40" w:after="40" w:line="280" w:lineRule="exact"/>
              <w:rPr>
                <w:rFonts w:hint="cs"/>
                <w:b/>
                <w:bCs/>
                <w:sz w:val="16"/>
                <w:szCs w:val="26"/>
                <w:rtl/>
                <w:lang w:bidi="ar-MA"/>
              </w:rPr>
            </w:pPr>
            <w:r w:rsidRPr="004649E7">
              <w:rPr>
                <w:rFonts w:hint="cs"/>
                <w:b/>
                <w:bCs/>
                <w:sz w:val="16"/>
                <w:szCs w:val="26"/>
                <w:rtl/>
                <w:lang w:bidi="ar-MA"/>
              </w:rPr>
              <w:t>151</w:t>
            </w:r>
          </w:p>
        </w:tc>
        <w:tc>
          <w:tcPr>
            <w:tcW w:w="1246" w:type="dxa"/>
            <w:tcBorders>
              <w:top w:val="single" w:sz="4" w:space="0" w:color="auto"/>
              <w:bottom w:val="single" w:sz="12" w:space="0" w:color="auto"/>
            </w:tcBorders>
          </w:tcPr>
          <w:p w:rsidR="00C82D50" w:rsidRPr="004649E7" w:rsidRDefault="00C82D50" w:rsidP="00C82D50">
            <w:pPr>
              <w:spacing w:before="40" w:after="40" w:line="280" w:lineRule="exact"/>
              <w:rPr>
                <w:rFonts w:hint="cs"/>
                <w:b/>
                <w:bCs/>
                <w:sz w:val="16"/>
                <w:szCs w:val="26"/>
                <w:rtl/>
                <w:lang w:bidi="ar-MA"/>
              </w:rPr>
            </w:pPr>
            <w:r w:rsidRPr="004649E7">
              <w:rPr>
                <w:rFonts w:hint="cs"/>
                <w:b/>
                <w:bCs/>
                <w:sz w:val="16"/>
                <w:szCs w:val="26"/>
                <w:rtl/>
                <w:lang w:bidi="ar-MA"/>
              </w:rPr>
              <w:t>7</w:t>
            </w:r>
          </w:p>
        </w:tc>
        <w:tc>
          <w:tcPr>
            <w:tcW w:w="1456" w:type="dxa"/>
            <w:tcBorders>
              <w:top w:val="single" w:sz="4" w:space="0" w:color="auto"/>
              <w:bottom w:val="single" w:sz="12" w:space="0" w:color="auto"/>
            </w:tcBorders>
          </w:tcPr>
          <w:p w:rsidR="00C82D50" w:rsidRPr="004649E7" w:rsidRDefault="00C82D50" w:rsidP="00C82D50">
            <w:pPr>
              <w:spacing w:before="40" w:after="40" w:line="280" w:lineRule="exact"/>
              <w:rPr>
                <w:rFonts w:hint="cs"/>
                <w:b/>
                <w:bCs/>
                <w:sz w:val="16"/>
                <w:szCs w:val="26"/>
                <w:rtl/>
                <w:lang w:bidi="ar-MA"/>
              </w:rPr>
            </w:pPr>
            <w:r w:rsidRPr="004649E7">
              <w:rPr>
                <w:rFonts w:hint="cs"/>
                <w:b/>
                <w:bCs/>
                <w:sz w:val="16"/>
                <w:szCs w:val="26"/>
                <w:rtl/>
                <w:lang w:bidi="ar-MA"/>
              </w:rPr>
              <w:t>7</w:t>
            </w:r>
          </w:p>
        </w:tc>
        <w:tc>
          <w:tcPr>
            <w:tcW w:w="1470" w:type="dxa"/>
            <w:tcBorders>
              <w:top w:val="single" w:sz="4" w:space="0" w:color="auto"/>
              <w:bottom w:val="single" w:sz="12" w:space="0" w:color="auto"/>
            </w:tcBorders>
          </w:tcPr>
          <w:p w:rsidR="00C82D50" w:rsidRPr="004649E7" w:rsidRDefault="00C82D50" w:rsidP="00C82D50">
            <w:pPr>
              <w:spacing w:before="40" w:after="40" w:line="280" w:lineRule="exact"/>
              <w:rPr>
                <w:rFonts w:hint="cs"/>
                <w:b/>
                <w:bCs/>
                <w:sz w:val="16"/>
                <w:szCs w:val="26"/>
                <w:rtl/>
                <w:lang w:bidi="ar-MA"/>
              </w:rPr>
            </w:pPr>
            <w:r w:rsidRPr="004649E7">
              <w:rPr>
                <w:rFonts w:hint="cs"/>
                <w:b/>
                <w:bCs/>
                <w:sz w:val="16"/>
                <w:szCs w:val="26"/>
                <w:rtl/>
                <w:lang w:bidi="ar-MA"/>
              </w:rPr>
              <w:t>3</w:t>
            </w:r>
          </w:p>
        </w:tc>
        <w:tc>
          <w:tcPr>
            <w:tcW w:w="1302" w:type="dxa"/>
            <w:tcBorders>
              <w:top w:val="single" w:sz="4" w:space="0" w:color="auto"/>
              <w:bottom w:val="single" w:sz="12" w:space="0" w:color="auto"/>
            </w:tcBorders>
          </w:tcPr>
          <w:p w:rsidR="00C82D50" w:rsidRPr="004649E7" w:rsidRDefault="00C82D50" w:rsidP="00C82D50">
            <w:pPr>
              <w:spacing w:before="40" w:after="40" w:line="280" w:lineRule="exact"/>
              <w:rPr>
                <w:rFonts w:hint="cs"/>
                <w:b/>
                <w:bCs/>
                <w:sz w:val="16"/>
                <w:szCs w:val="26"/>
                <w:rtl/>
                <w:lang w:bidi="ar-MA"/>
              </w:rPr>
            </w:pPr>
            <w:r w:rsidRPr="004649E7">
              <w:rPr>
                <w:rFonts w:hint="cs"/>
                <w:b/>
                <w:bCs/>
                <w:sz w:val="16"/>
                <w:szCs w:val="26"/>
                <w:rtl/>
                <w:lang w:bidi="ar-MA"/>
              </w:rPr>
              <w:t>4</w:t>
            </w:r>
          </w:p>
        </w:tc>
      </w:tr>
    </w:tbl>
    <w:p w:rsidR="004649E7" w:rsidRDefault="00C82D50" w:rsidP="004649E7">
      <w:pPr>
        <w:pStyle w:val="HChGA"/>
        <w:spacing w:before="240"/>
        <w:rPr>
          <w:rFonts w:hint="cs"/>
          <w:rtl/>
          <w:lang w:bidi="ar-MA"/>
        </w:rPr>
      </w:pPr>
      <w:r>
        <w:rPr>
          <w:rtl/>
        </w:rPr>
        <w:br w:type="page"/>
      </w:r>
      <w:r w:rsidR="004649E7">
        <w:rPr>
          <w:rFonts w:hint="cs"/>
          <w:rtl/>
          <w:lang w:bidi="ar-MA"/>
        </w:rPr>
        <w:t>المرفق الرابع</w:t>
      </w:r>
    </w:p>
    <w:p w:rsidR="004649E7" w:rsidRDefault="004649E7" w:rsidP="004649E7">
      <w:pPr>
        <w:pStyle w:val="HChGA"/>
        <w:spacing w:before="120"/>
        <w:rPr>
          <w:rFonts w:hint="cs"/>
          <w:rtl/>
          <w:lang w:bidi="ar-MA"/>
        </w:rPr>
      </w:pPr>
      <w:r>
        <w:rPr>
          <w:rFonts w:hint="cs"/>
          <w:rtl/>
          <w:lang w:bidi="ar-MA"/>
        </w:rPr>
        <w:tab/>
      </w:r>
      <w:r>
        <w:rPr>
          <w:rFonts w:hint="cs"/>
          <w:rtl/>
          <w:lang w:bidi="ar-MA"/>
        </w:rPr>
        <w:tab/>
        <w:t>إحصاء خاص بقضايا السجون لسنتي 2007-2008</w:t>
      </w:r>
    </w:p>
    <w:tbl>
      <w:tblPr>
        <w:bidiVisual/>
        <w:tblW w:w="0" w:type="auto"/>
        <w:tblInd w:w="1361" w:type="dxa"/>
        <w:tblBorders>
          <w:top w:val="single" w:sz="4" w:space="0" w:color="auto"/>
          <w:bottom w:val="single" w:sz="12" w:space="0" w:color="auto"/>
        </w:tblBorders>
        <w:tblLook w:val="01E0" w:firstRow="1" w:lastRow="1" w:firstColumn="1" w:lastColumn="1" w:noHBand="0" w:noVBand="0"/>
      </w:tblPr>
      <w:tblGrid>
        <w:gridCol w:w="3849"/>
        <w:gridCol w:w="2198"/>
        <w:gridCol w:w="2324"/>
      </w:tblGrid>
      <w:tr w:rsidR="004649E7" w:rsidRPr="004649E7" w:rsidTr="004649E7">
        <w:trPr>
          <w:tblHeader/>
        </w:trPr>
        <w:tc>
          <w:tcPr>
            <w:tcW w:w="3849" w:type="dxa"/>
            <w:tcBorders>
              <w:top w:val="single" w:sz="4" w:space="0" w:color="auto"/>
              <w:bottom w:val="single" w:sz="12" w:space="0" w:color="auto"/>
            </w:tcBorders>
          </w:tcPr>
          <w:p w:rsidR="004649E7" w:rsidRPr="004649E7" w:rsidRDefault="004649E7" w:rsidP="004649E7">
            <w:pPr>
              <w:spacing w:before="40" w:after="40" w:line="320" w:lineRule="exact"/>
              <w:rPr>
                <w:rFonts w:hint="cs"/>
                <w:i/>
                <w:iCs/>
                <w:sz w:val="16"/>
                <w:szCs w:val="26"/>
                <w:rtl/>
                <w:lang w:bidi="ar-MA"/>
              </w:rPr>
            </w:pPr>
            <w:r w:rsidRPr="004649E7">
              <w:rPr>
                <w:rFonts w:hint="cs"/>
                <w:i/>
                <w:iCs/>
                <w:sz w:val="16"/>
                <w:szCs w:val="26"/>
                <w:rtl/>
                <w:lang w:bidi="ar-MA"/>
              </w:rPr>
              <w:t>نوع القضايا</w:t>
            </w:r>
          </w:p>
        </w:tc>
        <w:tc>
          <w:tcPr>
            <w:tcW w:w="2198" w:type="dxa"/>
            <w:tcBorders>
              <w:top w:val="single" w:sz="4" w:space="0" w:color="auto"/>
              <w:bottom w:val="single" w:sz="12" w:space="0" w:color="auto"/>
            </w:tcBorders>
          </w:tcPr>
          <w:p w:rsidR="004649E7" w:rsidRPr="004649E7" w:rsidRDefault="004649E7" w:rsidP="004649E7">
            <w:pPr>
              <w:spacing w:before="40" w:after="40" w:line="320" w:lineRule="exact"/>
              <w:rPr>
                <w:rFonts w:hint="cs"/>
                <w:i/>
                <w:iCs/>
                <w:sz w:val="16"/>
                <w:szCs w:val="26"/>
                <w:rtl/>
                <w:lang w:bidi="ar-MA"/>
              </w:rPr>
            </w:pPr>
            <w:r w:rsidRPr="004649E7">
              <w:rPr>
                <w:rFonts w:hint="cs"/>
                <w:i/>
                <w:iCs/>
                <w:sz w:val="16"/>
                <w:szCs w:val="26"/>
                <w:rtl/>
                <w:lang w:bidi="ar-MA"/>
              </w:rPr>
              <w:t>سنة 2007</w:t>
            </w:r>
          </w:p>
        </w:tc>
        <w:tc>
          <w:tcPr>
            <w:tcW w:w="2324" w:type="dxa"/>
            <w:tcBorders>
              <w:top w:val="single" w:sz="4" w:space="0" w:color="auto"/>
              <w:bottom w:val="single" w:sz="12" w:space="0" w:color="auto"/>
            </w:tcBorders>
          </w:tcPr>
          <w:p w:rsidR="004649E7" w:rsidRPr="004649E7" w:rsidRDefault="004649E7" w:rsidP="004649E7">
            <w:pPr>
              <w:spacing w:before="40" w:after="40" w:line="320" w:lineRule="exact"/>
              <w:rPr>
                <w:rFonts w:hint="cs"/>
                <w:i/>
                <w:iCs/>
                <w:sz w:val="16"/>
                <w:szCs w:val="26"/>
                <w:rtl/>
                <w:lang w:bidi="ar-MA"/>
              </w:rPr>
            </w:pPr>
            <w:r w:rsidRPr="004649E7">
              <w:rPr>
                <w:rFonts w:hint="cs"/>
                <w:i/>
                <w:iCs/>
                <w:sz w:val="16"/>
                <w:szCs w:val="26"/>
                <w:rtl/>
                <w:lang w:bidi="ar-MA"/>
              </w:rPr>
              <w:t>سنة 2008</w:t>
            </w:r>
          </w:p>
        </w:tc>
      </w:tr>
      <w:tr w:rsidR="004649E7" w:rsidTr="004649E7">
        <w:tc>
          <w:tcPr>
            <w:tcW w:w="3849" w:type="dxa"/>
            <w:tcBorders>
              <w:top w:val="single" w:sz="12" w:space="0" w:color="auto"/>
            </w:tcBorders>
          </w:tcPr>
          <w:p w:rsidR="004649E7" w:rsidRPr="004649E7" w:rsidRDefault="004649E7" w:rsidP="004649E7">
            <w:pPr>
              <w:spacing w:before="40" w:after="40" w:line="320" w:lineRule="exact"/>
              <w:rPr>
                <w:rFonts w:hint="cs"/>
                <w:sz w:val="16"/>
                <w:szCs w:val="26"/>
                <w:rtl/>
              </w:rPr>
            </w:pPr>
            <w:r w:rsidRPr="004649E7">
              <w:rPr>
                <w:rFonts w:hint="cs"/>
                <w:sz w:val="16"/>
                <w:szCs w:val="26"/>
                <w:rtl/>
              </w:rPr>
              <w:t>شكايات السجناء</w:t>
            </w:r>
          </w:p>
        </w:tc>
        <w:tc>
          <w:tcPr>
            <w:tcW w:w="2198" w:type="dxa"/>
            <w:tcBorders>
              <w:top w:val="single" w:sz="12" w:space="0" w:color="auto"/>
            </w:tcBorders>
          </w:tcPr>
          <w:p w:rsidR="004649E7" w:rsidRPr="004649E7" w:rsidRDefault="004649E7" w:rsidP="004649E7">
            <w:pPr>
              <w:spacing w:before="40" w:after="40" w:line="320" w:lineRule="exact"/>
              <w:rPr>
                <w:rFonts w:hint="cs"/>
                <w:sz w:val="16"/>
                <w:szCs w:val="26"/>
                <w:rtl/>
                <w:lang w:bidi="ar-MA"/>
              </w:rPr>
            </w:pPr>
            <w:r w:rsidRPr="004649E7">
              <w:rPr>
                <w:rFonts w:hint="cs"/>
                <w:sz w:val="16"/>
                <w:szCs w:val="26"/>
                <w:rtl/>
                <w:lang w:bidi="ar-MA"/>
              </w:rPr>
              <w:t>855</w:t>
            </w:r>
          </w:p>
        </w:tc>
        <w:tc>
          <w:tcPr>
            <w:tcW w:w="2324" w:type="dxa"/>
            <w:tcBorders>
              <w:top w:val="single" w:sz="12" w:space="0" w:color="auto"/>
            </w:tcBorders>
          </w:tcPr>
          <w:p w:rsidR="004649E7" w:rsidRPr="004649E7" w:rsidRDefault="004649E7" w:rsidP="004649E7">
            <w:pPr>
              <w:spacing w:before="40" w:after="40" w:line="320" w:lineRule="exact"/>
              <w:rPr>
                <w:rFonts w:hint="cs"/>
                <w:sz w:val="16"/>
                <w:szCs w:val="26"/>
                <w:rtl/>
                <w:lang w:bidi="ar-MA"/>
              </w:rPr>
            </w:pPr>
            <w:r w:rsidRPr="004649E7">
              <w:rPr>
                <w:rFonts w:hint="cs"/>
                <w:sz w:val="16"/>
                <w:szCs w:val="26"/>
                <w:rtl/>
                <w:lang w:bidi="ar-MA"/>
              </w:rPr>
              <w:t>604</w:t>
            </w:r>
          </w:p>
        </w:tc>
      </w:tr>
      <w:tr w:rsidR="004649E7" w:rsidTr="004649E7">
        <w:tc>
          <w:tcPr>
            <w:tcW w:w="3849" w:type="dxa"/>
          </w:tcPr>
          <w:p w:rsidR="004649E7" w:rsidRPr="004649E7" w:rsidRDefault="004649E7" w:rsidP="004649E7">
            <w:pPr>
              <w:spacing w:before="40" w:after="40" w:line="320" w:lineRule="exact"/>
              <w:rPr>
                <w:rFonts w:hint="cs"/>
                <w:sz w:val="16"/>
                <w:szCs w:val="26"/>
                <w:rtl/>
              </w:rPr>
            </w:pPr>
            <w:r w:rsidRPr="004649E7">
              <w:rPr>
                <w:rFonts w:hint="cs"/>
                <w:sz w:val="16"/>
                <w:szCs w:val="26"/>
                <w:rtl/>
              </w:rPr>
              <w:t>إضراب السجناء عن الطعام</w:t>
            </w:r>
          </w:p>
        </w:tc>
        <w:tc>
          <w:tcPr>
            <w:tcW w:w="2198" w:type="dxa"/>
          </w:tcPr>
          <w:p w:rsidR="004649E7" w:rsidRPr="004649E7" w:rsidRDefault="004649E7" w:rsidP="004649E7">
            <w:pPr>
              <w:spacing w:before="40" w:after="40" w:line="320" w:lineRule="exact"/>
              <w:rPr>
                <w:rFonts w:hint="cs"/>
                <w:sz w:val="16"/>
                <w:szCs w:val="26"/>
                <w:rtl/>
              </w:rPr>
            </w:pPr>
            <w:r w:rsidRPr="004649E7">
              <w:rPr>
                <w:rFonts w:hint="cs"/>
                <w:sz w:val="16"/>
                <w:szCs w:val="26"/>
                <w:rtl/>
                <w:lang w:bidi="ar-MA"/>
              </w:rPr>
              <w:t>821</w:t>
            </w:r>
          </w:p>
        </w:tc>
        <w:tc>
          <w:tcPr>
            <w:tcW w:w="2324" w:type="dxa"/>
          </w:tcPr>
          <w:p w:rsidR="004649E7" w:rsidRPr="004649E7" w:rsidRDefault="004649E7" w:rsidP="004649E7">
            <w:pPr>
              <w:spacing w:before="40" w:after="40" w:line="320" w:lineRule="exact"/>
              <w:rPr>
                <w:rFonts w:hint="cs"/>
                <w:sz w:val="16"/>
                <w:szCs w:val="26"/>
                <w:rtl/>
                <w:lang w:bidi="ar-MA"/>
              </w:rPr>
            </w:pPr>
            <w:r w:rsidRPr="004649E7">
              <w:rPr>
                <w:rFonts w:hint="cs"/>
                <w:sz w:val="16"/>
                <w:szCs w:val="26"/>
                <w:rtl/>
                <w:lang w:bidi="ar-MA"/>
              </w:rPr>
              <w:t>627</w:t>
            </w:r>
          </w:p>
        </w:tc>
      </w:tr>
      <w:tr w:rsidR="004649E7" w:rsidTr="004649E7">
        <w:tc>
          <w:tcPr>
            <w:tcW w:w="3849" w:type="dxa"/>
          </w:tcPr>
          <w:p w:rsidR="004649E7" w:rsidRPr="004649E7" w:rsidRDefault="004649E7" w:rsidP="004649E7">
            <w:pPr>
              <w:spacing w:before="40" w:after="40" w:line="320" w:lineRule="exact"/>
              <w:rPr>
                <w:rFonts w:hint="cs"/>
                <w:sz w:val="16"/>
                <w:szCs w:val="26"/>
                <w:rtl/>
              </w:rPr>
            </w:pPr>
            <w:r w:rsidRPr="004649E7">
              <w:rPr>
                <w:rFonts w:hint="cs"/>
                <w:sz w:val="16"/>
                <w:szCs w:val="26"/>
                <w:rtl/>
              </w:rPr>
              <w:t>جرائم السجناء</w:t>
            </w:r>
          </w:p>
        </w:tc>
        <w:tc>
          <w:tcPr>
            <w:tcW w:w="2198" w:type="dxa"/>
          </w:tcPr>
          <w:p w:rsidR="004649E7" w:rsidRPr="004649E7" w:rsidRDefault="004649E7" w:rsidP="004649E7">
            <w:pPr>
              <w:spacing w:before="40" w:after="40" w:line="320" w:lineRule="exact"/>
              <w:rPr>
                <w:rFonts w:hint="cs"/>
                <w:sz w:val="16"/>
                <w:szCs w:val="26"/>
                <w:rtl/>
                <w:lang w:bidi="ar-MA"/>
              </w:rPr>
            </w:pPr>
            <w:r w:rsidRPr="004649E7">
              <w:rPr>
                <w:rFonts w:hint="cs"/>
                <w:sz w:val="16"/>
                <w:szCs w:val="26"/>
                <w:rtl/>
                <w:lang w:bidi="ar-MA"/>
              </w:rPr>
              <w:t>378</w:t>
            </w:r>
          </w:p>
        </w:tc>
        <w:tc>
          <w:tcPr>
            <w:tcW w:w="2324" w:type="dxa"/>
          </w:tcPr>
          <w:p w:rsidR="004649E7" w:rsidRPr="004649E7" w:rsidRDefault="004649E7" w:rsidP="004649E7">
            <w:pPr>
              <w:spacing w:before="40" w:after="40" w:line="320" w:lineRule="exact"/>
              <w:rPr>
                <w:rFonts w:hint="cs"/>
                <w:sz w:val="16"/>
                <w:szCs w:val="26"/>
                <w:rtl/>
                <w:lang w:bidi="ar-MA"/>
              </w:rPr>
            </w:pPr>
            <w:r w:rsidRPr="004649E7">
              <w:rPr>
                <w:rFonts w:hint="cs"/>
                <w:sz w:val="16"/>
                <w:szCs w:val="26"/>
                <w:rtl/>
                <w:lang w:bidi="ar-MA"/>
              </w:rPr>
              <w:t>267</w:t>
            </w:r>
          </w:p>
        </w:tc>
      </w:tr>
      <w:tr w:rsidR="004649E7" w:rsidTr="004649E7">
        <w:tc>
          <w:tcPr>
            <w:tcW w:w="3849" w:type="dxa"/>
          </w:tcPr>
          <w:p w:rsidR="004649E7" w:rsidRPr="004649E7" w:rsidRDefault="004649E7" w:rsidP="004649E7">
            <w:pPr>
              <w:spacing w:before="40" w:after="40" w:line="320" w:lineRule="exact"/>
              <w:rPr>
                <w:rFonts w:hint="cs"/>
                <w:sz w:val="16"/>
                <w:szCs w:val="26"/>
                <w:rtl/>
              </w:rPr>
            </w:pPr>
            <w:r w:rsidRPr="004649E7">
              <w:rPr>
                <w:rFonts w:hint="cs"/>
                <w:sz w:val="16"/>
                <w:szCs w:val="26"/>
                <w:rtl/>
              </w:rPr>
              <w:t>وفيات السجناء</w:t>
            </w:r>
          </w:p>
        </w:tc>
        <w:tc>
          <w:tcPr>
            <w:tcW w:w="2198" w:type="dxa"/>
          </w:tcPr>
          <w:p w:rsidR="004649E7" w:rsidRPr="004649E7" w:rsidRDefault="004649E7" w:rsidP="004649E7">
            <w:pPr>
              <w:spacing w:before="40" w:after="40" w:line="320" w:lineRule="exact"/>
              <w:rPr>
                <w:rFonts w:hint="cs"/>
                <w:sz w:val="16"/>
                <w:szCs w:val="26"/>
                <w:rtl/>
                <w:lang w:bidi="ar-MA"/>
              </w:rPr>
            </w:pPr>
            <w:r w:rsidRPr="004649E7">
              <w:rPr>
                <w:rFonts w:hint="cs"/>
                <w:sz w:val="16"/>
                <w:szCs w:val="26"/>
                <w:rtl/>
                <w:lang w:bidi="ar-MA"/>
              </w:rPr>
              <w:t>124</w:t>
            </w:r>
          </w:p>
        </w:tc>
        <w:tc>
          <w:tcPr>
            <w:tcW w:w="2324" w:type="dxa"/>
          </w:tcPr>
          <w:p w:rsidR="004649E7" w:rsidRPr="004649E7" w:rsidRDefault="004649E7" w:rsidP="004649E7">
            <w:pPr>
              <w:spacing w:before="40" w:after="40" w:line="320" w:lineRule="exact"/>
              <w:rPr>
                <w:rFonts w:hint="cs"/>
                <w:sz w:val="16"/>
                <w:szCs w:val="26"/>
                <w:rtl/>
                <w:lang w:bidi="ar-MA"/>
              </w:rPr>
            </w:pPr>
            <w:r w:rsidRPr="004649E7">
              <w:rPr>
                <w:rFonts w:hint="cs"/>
                <w:sz w:val="16"/>
                <w:szCs w:val="26"/>
                <w:rtl/>
                <w:lang w:bidi="ar-MA"/>
              </w:rPr>
              <w:t>134</w:t>
            </w:r>
          </w:p>
        </w:tc>
      </w:tr>
      <w:tr w:rsidR="004649E7" w:rsidTr="004649E7">
        <w:tc>
          <w:tcPr>
            <w:tcW w:w="3849" w:type="dxa"/>
          </w:tcPr>
          <w:p w:rsidR="004649E7" w:rsidRPr="004649E7" w:rsidRDefault="004649E7" w:rsidP="004649E7">
            <w:pPr>
              <w:spacing w:before="40" w:after="40" w:line="320" w:lineRule="exact"/>
              <w:rPr>
                <w:rFonts w:hint="cs"/>
                <w:sz w:val="16"/>
                <w:szCs w:val="26"/>
                <w:rtl/>
              </w:rPr>
            </w:pPr>
            <w:r w:rsidRPr="004649E7">
              <w:rPr>
                <w:rFonts w:hint="cs"/>
                <w:sz w:val="16"/>
                <w:szCs w:val="26"/>
                <w:rtl/>
              </w:rPr>
              <w:t>فرار السجناء</w:t>
            </w:r>
          </w:p>
        </w:tc>
        <w:tc>
          <w:tcPr>
            <w:tcW w:w="2198" w:type="dxa"/>
          </w:tcPr>
          <w:p w:rsidR="004649E7" w:rsidRPr="004649E7" w:rsidRDefault="004649E7" w:rsidP="004649E7">
            <w:pPr>
              <w:spacing w:before="40" w:after="40" w:line="320" w:lineRule="exact"/>
              <w:rPr>
                <w:rFonts w:hint="cs"/>
                <w:sz w:val="16"/>
                <w:szCs w:val="26"/>
                <w:rtl/>
                <w:lang w:bidi="ar-MA"/>
              </w:rPr>
            </w:pPr>
            <w:r w:rsidRPr="004649E7">
              <w:rPr>
                <w:rFonts w:hint="cs"/>
                <w:sz w:val="16"/>
                <w:szCs w:val="26"/>
                <w:rtl/>
                <w:lang w:bidi="ar-MA"/>
              </w:rPr>
              <w:t>44</w:t>
            </w:r>
          </w:p>
        </w:tc>
        <w:tc>
          <w:tcPr>
            <w:tcW w:w="2324" w:type="dxa"/>
          </w:tcPr>
          <w:p w:rsidR="004649E7" w:rsidRPr="004649E7" w:rsidRDefault="004649E7" w:rsidP="004649E7">
            <w:pPr>
              <w:spacing w:before="40" w:after="40" w:line="320" w:lineRule="exact"/>
              <w:rPr>
                <w:rFonts w:hint="cs"/>
                <w:sz w:val="16"/>
                <w:szCs w:val="26"/>
                <w:rtl/>
                <w:lang w:bidi="ar-MA"/>
              </w:rPr>
            </w:pPr>
            <w:r w:rsidRPr="004649E7">
              <w:rPr>
                <w:rFonts w:hint="cs"/>
                <w:sz w:val="16"/>
                <w:szCs w:val="26"/>
                <w:rtl/>
                <w:lang w:bidi="ar-MA"/>
              </w:rPr>
              <w:t>55</w:t>
            </w:r>
          </w:p>
        </w:tc>
      </w:tr>
      <w:tr w:rsidR="004649E7" w:rsidTr="004649E7">
        <w:tc>
          <w:tcPr>
            <w:tcW w:w="3849" w:type="dxa"/>
          </w:tcPr>
          <w:p w:rsidR="004649E7" w:rsidRPr="004649E7" w:rsidRDefault="004649E7" w:rsidP="004649E7">
            <w:pPr>
              <w:spacing w:before="40" w:after="40" w:line="320" w:lineRule="exact"/>
              <w:rPr>
                <w:rFonts w:hint="cs"/>
                <w:sz w:val="16"/>
                <w:szCs w:val="26"/>
                <w:rtl/>
              </w:rPr>
            </w:pPr>
            <w:r w:rsidRPr="004649E7">
              <w:rPr>
                <w:rFonts w:hint="cs"/>
                <w:sz w:val="16"/>
                <w:szCs w:val="26"/>
                <w:rtl/>
              </w:rPr>
              <w:t>عدد زيارات قضاة تطبيق العقوبات للسجون</w:t>
            </w:r>
          </w:p>
        </w:tc>
        <w:tc>
          <w:tcPr>
            <w:tcW w:w="2198" w:type="dxa"/>
          </w:tcPr>
          <w:p w:rsidR="004649E7" w:rsidRPr="004649E7" w:rsidRDefault="004649E7" w:rsidP="004649E7">
            <w:pPr>
              <w:spacing w:before="40" w:after="40" w:line="320" w:lineRule="exact"/>
              <w:rPr>
                <w:rFonts w:hint="cs"/>
                <w:sz w:val="16"/>
                <w:szCs w:val="26"/>
                <w:rtl/>
                <w:lang w:bidi="ar-MA"/>
              </w:rPr>
            </w:pPr>
            <w:r w:rsidRPr="004649E7">
              <w:rPr>
                <w:rFonts w:hint="cs"/>
                <w:sz w:val="16"/>
                <w:szCs w:val="26"/>
                <w:rtl/>
                <w:lang w:bidi="ar-MA"/>
              </w:rPr>
              <w:t>125</w:t>
            </w:r>
          </w:p>
        </w:tc>
        <w:tc>
          <w:tcPr>
            <w:tcW w:w="2324" w:type="dxa"/>
          </w:tcPr>
          <w:p w:rsidR="004649E7" w:rsidRPr="004649E7" w:rsidRDefault="004649E7" w:rsidP="004649E7">
            <w:pPr>
              <w:spacing w:before="40" w:after="40" w:line="320" w:lineRule="exact"/>
              <w:rPr>
                <w:rFonts w:hint="cs"/>
                <w:sz w:val="16"/>
                <w:szCs w:val="26"/>
                <w:rtl/>
                <w:lang w:bidi="ar-MA"/>
              </w:rPr>
            </w:pPr>
            <w:r w:rsidRPr="004649E7">
              <w:rPr>
                <w:rFonts w:hint="cs"/>
                <w:sz w:val="16"/>
                <w:szCs w:val="26"/>
                <w:rtl/>
                <w:lang w:bidi="ar-MA"/>
              </w:rPr>
              <w:t>195</w:t>
            </w:r>
          </w:p>
        </w:tc>
      </w:tr>
      <w:tr w:rsidR="004649E7" w:rsidTr="004649E7">
        <w:tc>
          <w:tcPr>
            <w:tcW w:w="3849" w:type="dxa"/>
          </w:tcPr>
          <w:p w:rsidR="004649E7" w:rsidRPr="004649E7" w:rsidRDefault="004649E7" w:rsidP="004649E7">
            <w:pPr>
              <w:spacing w:before="40" w:after="40" w:line="320" w:lineRule="exact"/>
              <w:rPr>
                <w:rFonts w:hint="cs"/>
                <w:sz w:val="16"/>
                <w:szCs w:val="26"/>
                <w:rtl/>
              </w:rPr>
            </w:pPr>
            <w:r w:rsidRPr="004649E7">
              <w:rPr>
                <w:rFonts w:hint="cs"/>
                <w:sz w:val="16"/>
                <w:szCs w:val="26"/>
                <w:rtl/>
              </w:rPr>
              <w:t xml:space="preserve">عدد زيارات النيابة العامة </w:t>
            </w:r>
          </w:p>
        </w:tc>
        <w:tc>
          <w:tcPr>
            <w:tcW w:w="2198" w:type="dxa"/>
          </w:tcPr>
          <w:p w:rsidR="004649E7" w:rsidRPr="004649E7" w:rsidRDefault="004649E7" w:rsidP="004649E7">
            <w:pPr>
              <w:spacing w:before="40" w:after="40" w:line="320" w:lineRule="exact"/>
              <w:rPr>
                <w:rFonts w:hint="cs"/>
                <w:sz w:val="16"/>
                <w:szCs w:val="26"/>
                <w:rtl/>
                <w:lang w:bidi="ar-MA"/>
              </w:rPr>
            </w:pPr>
            <w:r w:rsidRPr="004649E7">
              <w:rPr>
                <w:rFonts w:hint="cs"/>
                <w:sz w:val="16"/>
                <w:szCs w:val="26"/>
                <w:rtl/>
                <w:lang w:bidi="ar-MA"/>
              </w:rPr>
              <w:t>117</w:t>
            </w:r>
          </w:p>
        </w:tc>
        <w:tc>
          <w:tcPr>
            <w:tcW w:w="2324" w:type="dxa"/>
          </w:tcPr>
          <w:p w:rsidR="004649E7" w:rsidRPr="004649E7" w:rsidRDefault="004649E7" w:rsidP="004649E7">
            <w:pPr>
              <w:spacing w:before="40" w:after="40" w:line="320" w:lineRule="exact"/>
              <w:rPr>
                <w:rFonts w:hint="cs"/>
                <w:sz w:val="16"/>
                <w:szCs w:val="26"/>
                <w:rtl/>
                <w:lang w:bidi="ar-MA"/>
              </w:rPr>
            </w:pPr>
            <w:r w:rsidRPr="004649E7">
              <w:rPr>
                <w:rFonts w:hint="cs"/>
                <w:sz w:val="16"/>
                <w:szCs w:val="26"/>
                <w:rtl/>
                <w:lang w:bidi="ar-MA"/>
              </w:rPr>
              <w:t>162</w:t>
            </w:r>
          </w:p>
        </w:tc>
      </w:tr>
      <w:tr w:rsidR="004649E7" w:rsidTr="004649E7">
        <w:tc>
          <w:tcPr>
            <w:tcW w:w="3849" w:type="dxa"/>
          </w:tcPr>
          <w:p w:rsidR="004649E7" w:rsidRPr="004649E7" w:rsidRDefault="004649E7" w:rsidP="004649E7">
            <w:pPr>
              <w:spacing w:before="40" w:after="40" w:line="320" w:lineRule="exact"/>
              <w:rPr>
                <w:rFonts w:hint="cs"/>
                <w:sz w:val="16"/>
                <w:szCs w:val="26"/>
                <w:rtl/>
              </w:rPr>
            </w:pPr>
            <w:r w:rsidRPr="004649E7">
              <w:rPr>
                <w:rFonts w:hint="cs"/>
                <w:sz w:val="16"/>
                <w:szCs w:val="26"/>
                <w:rtl/>
              </w:rPr>
              <w:t>عدد زيارات اللجنة الإقليمية لمراقبة السجون</w:t>
            </w:r>
          </w:p>
        </w:tc>
        <w:tc>
          <w:tcPr>
            <w:tcW w:w="2198" w:type="dxa"/>
          </w:tcPr>
          <w:p w:rsidR="004649E7" w:rsidRPr="004649E7" w:rsidRDefault="004649E7" w:rsidP="004649E7">
            <w:pPr>
              <w:spacing w:before="40" w:after="40" w:line="320" w:lineRule="exact"/>
              <w:rPr>
                <w:rFonts w:hint="cs"/>
                <w:sz w:val="16"/>
                <w:szCs w:val="26"/>
                <w:rtl/>
              </w:rPr>
            </w:pPr>
            <w:r>
              <w:rPr>
                <w:rFonts w:hint="cs"/>
                <w:sz w:val="16"/>
                <w:szCs w:val="26"/>
                <w:rtl/>
              </w:rPr>
              <w:t>8</w:t>
            </w:r>
          </w:p>
        </w:tc>
        <w:tc>
          <w:tcPr>
            <w:tcW w:w="2324" w:type="dxa"/>
          </w:tcPr>
          <w:p w:rsidR="004649E7" w:rsidRPr="004649E7" w:rsidRDefault="004649E7" w:rsidP="004649E7">
            <w:pPr>
              <w:spacing w:before="40" w:after="40" w:line="320" w:lineRule="exact"/>
              <w:rPr>
                <w:rFonts w:hint="cs"/>
                <w:sz w:val="16"/>
                <w:szCs w:val="26"/>
                <w:rtl/>
                <w:lang w:bidi="ar-MA"/>
              </w:rPr>
            </w:pPr>
            <w:r>
              <w:rPr>
                <w:rFonts w:hint="cs"/>
                <w:sz w:val="16"/>
                <w:szCs w:val="26"/>
                <w:rtl/>
                <w:lang w:bidi="ar-MA"/>
              </w:rPr>
              <w:t>4</w:t>
            </w:r>
          </w:p>
        </w:tc>
      </w:tr>
      <w:tr w:rsidR="004649E7" w:rsidTr="004649E7">
        <w:trPr>
          <w:trHeight w:val="311"/>
        </w:trPr>
        <w:tc>
          <w:tcPr>
            <w:tcW w:w="3849" w:type="dxa"/>
          </w:tcPr>
          <w:p w:rsidR="004649E7" w:rsidRPr="004649E7" w:rsidRDefault="004649E7" w:rsidP="004649E7">
            <w:pPr>
              <w:spacing w:before="40" w:after="40" w:line="320" w:lineRule="exact"/>
              <w:rPr>
                <w:rFonts w:hint="cs"/>
                <w:sz w:val="16"/>
                <w:szCs w:val="26"/>
                <w:rtl/>
              </w:rPr>
            </w:pPr>
            <w:r w:rsidRPr="004649E7">
              <w:rPr>
                <w:rFonts w:hint="cs"/>
                <w:sz w:val="16"/>
                <w:szCs w:val="26"/>
                <w:rtl/>
              </w:rPr>
              <w:t>عدد زيارات مستشفيات علاج الأمراض العقلية</w:t>
            </w:r>
          </w:p>
        </w:tc>
        <w:tc>
          <w:tcPr>
            <w:tcW w:w="2198" w:type="dxa"/>
          </w:tcPr>
          <w:p w:rsidR="004649E7" w:rsidRPr="004649E7" w:rsidRDefault="004649E7" w:rsidP="004649E7">
            <w:pPr>
              <w:spacing w:before="40" w:after="40" w:line="320" w:lineRule="exact"/>
              <w:rPr>
                <w:rFonts w:hint="cs"/>
                <w:sz w:val="16"/>
                <w:szCs w:val="26"/>
                <w:rtl/>
                <w:lang w:bidi="ar-MA"/>
              </w:rPr>
            </w:pPr>
            <w:r>
              <w:rPr>
                <w:rFonts w:hint="cs"/>
                <w:sz w:val="16"/>
                <w:szCs w:val="26"/>
                <w:rtl/>
                <w:lang w:bidi="ar-MA"/>
              </w:rPr>
              <w:t>5</w:t>
            </w:r>
          </w:p>
        </w:tc>
        <w:tc>
          <w:tcPr>
            <w:tcW w:w="2324" w:type="dxa"/>
          </w:tcPr>
          <w:p w:rsidR="004649E7" w:rsidRPr="004649E7" w:rsidRDefault="004649E7" w:rsidP="004649E7">
            <w:pPr>
              <w:spacing w:before="40" w:after="40" w:line="320" w:lineRule="exact"/>
              <w:rPr>
                <w:rFonts w:hint="cs"/>
                <w:sz w:val="16"/>
                <w:szCs w:val="26"/>
                <w:rtl/>
                <w:lang w:bidi="ar-MA"/>
              </w:rPr>
            </w:pPr>
            <w:r w:rsidRPr="004649E7">
              <w:rPr>
                <w:rFonts w:hint="cs"/>
                <w:sz w:val="16"/>
                <w:szCs w:val="26"/>
                <w:rtl/>
                <w:lang w:bidi="ar-MA"/>
              </w:rPr>
              <w:t>13</w:t>
            </w:r>
          </w:p>
        </w:tc>
      </w:tr>
      <w:tr w:rsidR="004649E7" w:rsidTr="004649E7">
        <w:tc>
          <w:tcPr>
            <w:tcW w:w="3849" w:type="dxa"/>
          </w:tcPr>
          <w:p w:rsidR="004649E7" w:rsidRPr="004649E7" w:rsidRDefault="004649E7" w:rsidP="004649E7">
            <w:pPr>
              <w:spacing w:before="40" w:after="40" w:line="320" w:lineRule="exact"/>
              <w:rPr>
                <w:rFonts w:hint="cs"/>
                <w:sz w:val="16"/>
                <w:szCs w:val="26"/>
                <w:rtl/>
              </w:rPr>
            </w:pPr>
            <w:r w:rsidRPr="004649E7">
              <w:rPr>
                <w:rFonts w:hint="cs"/>
                <w:sz w:val="16"/>
                <w:szCs w:val="26"/>
                <w:rtl/>
              </w:rPr>
              <w:t xml:space="preserve">عدد زيارات قضاة التحقيق </w:t>
            </w:r>
          </w:p>
        </w:tc>
        <w:tc>
          <w:tcPr>
            <w:tcW w:w="2198" w:type="dxa"/>
          </w:tcPr>
          <w:p w:rsidR="004649E7" w:rsidRPr="004649E7" w:rsidRDefault="004649E7" w:rsidP="004649E7">
            <w:pPr>
              <w:spacing w:before="40" w:after="40" w:line="320" w:lineRule="exact"/>
              <w:rPr>
                <w:rFonts w:hint="cs"/>
                <w:sz w:val="16"/>
                <w:szCs w:val="26"/>
                <w:rtl/>
                <w:lang w:bidi="ar-MA"/>
              </w:rPr>
            </w:pPr>
            <w:r>
              <w:rPr>
                <w:rFonts w:hint="cs"/>
                <w:sz w:val="16"/>
                <w:szCs w:val="26"/>
                <w:rtl/>
                <w:lang w:bidi="ar-MA"/>
              </w:rPr>
              <w:t>1</w:t>
            </w:r>
          </w:p>
        </w:tc>
        <w:tc>
          <w:tcPr>
            <w:tcW w:w="2324" w:type="dxa"/>
          </w:tcPr>
          <w:p w:rsidR="004649E7" w:rsidRPr="004649E7" w:rsidRDefault="004649E7" w:rsidP="004649E7">
            <w:pPr>
              <w:spacing w:before="40" w:after="40" w:line="320" w:lineRule="exact"/>
              <w:rPr>
                <w:rFonts w:hint="cs"/>
                <w:sz w:val="16"/>
                <w:szCs w:val="26"/>
                <w:rtl/>
                <w:lang w:bidi="ar-MA"/>
              </w:rPr>
            </w:pPr>
            <w:r>
              <w:rPr>
                <w:rFonts w:hint="cs"/>
                <w:sz w:val="16"/>
                <w:szCs w:val="26"/>
                <w:rtl/>
                <w:lang w:bidi="ar-MA"/>
              </w:rPr>
              <w:t>7</w:t>
            </w:r>
          </w:p>
        </w:tc>
      </w:tr>
      <w:tr w:rsidR="004649E7" w:rsidTr="004649E7">
        <w:tc>
          <w:tcPr>
            <w:tcW w:w="3849" w:type="dxa"/>
          </w:tcPr>
          <w:p w:rsidR="004649E7" w:rsidRPr="004649E7" w:rsidRDefault="004649E7" w:rsidP="004649E7">
            <w:pPr>
              <w:spacing w:before="40" w:after="40" w:line="320" w:lineRule="exact"/>
              <w:rPr>
                <w:rFonts w:hint="cs"/>
                <w:sz w:val="16"/>
                <w:szCs w:val="26"/>
                <w:rtl/>
                <w:lang w:bidi="ar-MA"/>
              </w:rPr>
            </w:pPr>
            <w:r w:rsidRPr="004649E7">
              <w:rPr>
                <w:rFonts w:hint="cs"/>
                <w:sz w:val="16"/>
                <w:szCs w:val="26"/>
                <w:rtl/>
              </w:rPr>
              <w:t xml:space="preserve">عدد </w:t>
            </w:r>
            <w:r w:rsidRPr="004649E7">
              <w:rPr>
                <w:rFonts w:hint="cs"/>
                <w:sz w:val="16"/>
                <w:szCs w:val="26"/>
                <w:rtl/>
                <w:lang w:bidi="ar-MA"/>
              </w:rPr>
              <w:t xml:space="preserve">زيارات قضاة الأحداث </w:t>
            </w:r>
          </w:p>
        </w:tc>
        <w:tc>
          <w:tcPr>
            <w:tcW w:w="2198" w:type="dxa"/>
          </w:tcPr>
          <w:p w:rsidR="004649E7" w:rsidRPr="004649E7" w:rsidRDefault="004649E7" w:rsidP="004649E7">
            <w:pPr>
              <w:spacing w:before="40" w:after="40" w:line="320" w:lineRule="exact"/>
              <w:rPr>
                <w:rFonts w:hint="cs"/>
                <w:sz w:val="16"/>
                <w:szCs w:val="26"/>
                <w:rtl/>
                <w:lang w:bidi="ar-MA"/>
              </w:rPr>
            </w:pPr>
            <w:r>
              <w:rPr>
                <w:rFonts w:hint="cs"/>
                <w:sz w:val="16"/>
                <w:szCs w:val="26"/>
                <w:rtl/>
                <w:lang w:bidi="ar-MA"/>
              </w:rPr>
              <w:t>5</w:t>
            </w:r>
          </w:p>
        </w:tc>
        <w:tc>
          <w:tcPr>
            <w:tcW w:w="2324" w:type="dxa"/>
          </w:tcPr>
          <w:p w:rsidR="004649E7" w:rsidRPr="004649E7" w:rsidRDefault="004649E7" w:rsidP="004649E7">
            <w:pPr>
              <w:spacing w:before="40" w:after="40" w:line="320" w:lineRule="exact"/>
              <w:rPr>
                <w:rFonts w:hint="cs"/>
                <w:sz w:val="16"/>
                <w:szCs w:val="26"/>
                <w:rtl/>
                <w:lang w:bidi="ar-MA"/>
              </w:rPr>
            </w:pPr>
            <w:r>
              <w:rPr>
                <w:rFonts w:hint="cs"/>
                <w:sz w:val="16"/>
                <w:szCs w:val="26"/>
                <w:rtl/>
                <w:lang w:bidi="ar-MA"/>
              </w:rPr>
              <w:t>8</w:t>
            </w:r>
          </w:p>
        </w:tc>
      </w:tr>
      <w:tr w:rsidR="004649E7" w:rsidTr="004649E7">
        <w:tc>
          <w:tcPr>
            <w:tcW w:w="3849" w:type="dxa"/>
          </w:tcPr>
          <w:p w:rsidR="004649E7" w:rsidRPr="004649E7" w:rsidRDefault="004649E7" w:rsidP="004649E7">
            <w:pPr>
              <w:spacing w:before="40" w:after="40" w:line="320" w:lineRule="exact"/>
              <w:rPr>
                <w:rFonts w:hint="cs"/>
                <w:sz w:val="16"/>
                <w:szCs w:val="26"/>
                <w:rtl/>
                <w:lang w:bidi="ar-MA"/>
              </w:rPr>
            </w:pPr>
            <w:r w:rsidRPr="004649E7">
              <w:rPr>
                <w:rFonts w:hint="cs"/>
                <w:sz w:val="16"/>
                <w:szCs w:val="26"/>
                <w:rtl/>
              </w:rPr>
              <w:t xml:space="preserve">عدد </w:t>
            </w:r>
            <w:r w:rsidRPr="004649E7">
              <w:rPr>
                <w:rFonts w:hint="cs"/>
                <w:sz w:val="16"/>
                <w:szCs w:val="26"/>
                <w:rtl/>
                <w:lang w:bidi="ar-MA"/>
              </w:rPr>
              <w:t>زيارات السادة رؤساء الغرف</w:t>
            </w:r>
          </w:p>
        </w:tc>
        <w:tc>
          <w:tcPr>
            <w:tcW w:w="2198" w:type="dxa"/>
          </w:tcPr>
          <w:p w:rsidR="004649E7" w:rsidRPr="004649E7" w:rsidRDefault="004649E7" w:rsidP="004649E7">
            <w:pPr>
              <w:spacing w:before="40" w:after="40" w:line="320" w:lineRule="exact"/>
              <w:rPr>
                <w:rFonts w:hint="cs"/>
                <w:sz w:val="16"/>
                <w:szCs w:val="26"/>
                <w:rtl/>
                <w:lang w:bidi="ar-MA"/>
              </w:rPr>
            </w:pPr>
            <w:r>
              <w:rPr>
                <w:rFonts w:hint="cs"/>
                <w:sz w:val="16"/>
                <w:szCs w:val="26"/>
                <w:rtl/>
                <w:lang w:bidi="ar-MA"/>
              </w:rPr>
              <w:t>صفر</w:t>
            </w:r>
          </w:p>
        </w:tc>
        <w:tc>
          <w:tcPr>
            <w:tcW w:w="2324" w:type="dxa"/>
          </w:tcPr>
          <w:p w:rsidR="004649E7" w:rsidRPr="004649E7" w:rsidRDefault="004649E7" w:rsidP="004649E7">
            <w:pPr>
              <w:spacing w:before="40" w:after="40" w:line="320" w:lineRule="exact"/>
              <w:rPr>
                <w:rFonts w:hint="cs"/>
                <w:sz w:val="16"/>
                <w:szCs w:val="26"/>
                <w:rtl/>
                <w:lang w:bidi="ar-MA"/>
              </w:rPr>
            </w:pPr>
            <w:r>
              <w:rPr>
                <w:rFonts w:hint="cs"/>
                <w:sz w:val="16"/>
                <w:szCs w:val="26"/>
                <w:rtl/>
                <w:lang w:bidi="ar-MA"/>
              </w:rPr>
              <w:t>3</w:t>
            </w:r>
          </w:p>
        </w:tc>
      </w:tr>
      <w:tr w:rsidR="004649E7" w:rsidTr="00F66186">
        <w:tc>
          <w:tcPr>
            <w:tcW w:w="3849" w:type="dxa"/>
            <w:tcBorders>
              <w:bottom w:val="single" w:sz="4" w:space="0" w:color="auto"/>
            </w:tcBorders>
          </w:tcPr>
          <w:p w:rsidR="004649E7" w:rsidRPr="004649E7" w:rsidRDefault="004649E7" w:rsidP="004649E7">
            <w:pPr>
              <w:spacing w:before="40" w:after="40" w:line="320" w:lineRule="exact"/>
              <w:rPr>
                <w:rFonts w:hint="cs"/>
                <w:sz w:val="16"/>
                <w:szCs w:val="26"/>
                <w:rtl/>
                <w:lang w:bidi="ar-MA"/>
              </w:rPr>
            </w:pPr>
            <w:r w:rsidRPr="004649E7">
              <w:rPr>
                <w:rFonts w:hint="cs"/>
                <w:sz w:val="16"/>
                <w:szCs w:val="26"/>
                <w:rtl/>
              </w:rPr>
              <w:t>مختلفة</w:t>
            </w:r>
          </w:p>
        </w:tc>
        <w:tc>
          <w:tcPr>
            <w:tcW w:w="2198" w:type="dxa"/>
            <w:tcBorders>
              <w:bottom w:val="single" w:sz="4" w:space="0" w:color="auto"/>
            </w:tcBorders>
          </w:tcPr>
          <w:p w:rsidR="004649E7" w:rsidRPr="004649E7" w:rsidRDefault="004649E7" w:rsidP="004649E7">
            <w:pPr>
              <w:spacing w:before="40" w:after="40" w:line="320" w:lineRule="exact"/>
              <w:rPr>
                <w:rFonts w:hint="cs"/>
                <w:sz w:val="16"/>
                <w:szCs w:val="26"/>
                <w:rtl/>
                <w:lang w:bidi="ar-MA"/>
              </w:rPr>
            </w:pPr>
            <w:r w:rsidRPr="004649E7">
              <w:rPr>
                <w:rFonts w:hint="cs"/>
                <w:sz w:val="16"/>
                <w:szCs w:val="26"/>
                <w:rtl/>
                <w:lang w:bidi="ar-MA"/>
              </w:rPr>
              <w:t>64</w:t>
            </w:r>
          </w:p>
        </w:tc>
        <w:tc>
          <w:tcPr>
            <w:tcW w:w="2324" w:type="dxa"/>
            <w:tcBorders>
              <w:bottom w:val="single" w:sz="4" w:space="0" w:color="auto"/>
            </w:tcBorders>
          </w:tcPr>
          <w:p w:rsidR="004649E7" w:rsidRPr="004649E7" w:rsidRDefault="004649E7" w:rsidP="004649E7">
            <w:pPr>
              <w:spacing w:before="40" w:after="40" w:line="320" w:lineRule="exact"/>
              <w:rPr>
                <w:rFonts w:hint="cs"/>
                <w:sz w:val="16"/>
                <w:szCs w:val="26"/>
                <w:rtl/>
                <w:lang w:bidi="ar-MA"/>
              </w:rPr>
            </w:pPr>
            <w:r w:rsidRPr="004649E7">
              <w:rPr>
                <w:rFonts w:hint="cs"/>
                <w:sz w:val="16"/>
                <w:szCs w:val="26"/>
                <w:rtl/>
                <w:lang w:bidi="ar-MA"/>
              </w:rPr>
              <w:t>156</w:t>
            </w:r>
          </w:p>
        </w:tc>
      </w:tr>
      <w:tr w:rsidR="004649E7" w:rsidTr="00F66186">
        <w:tc>
          <w:tcPr>
            <w:tcW w:w="3849" w:type="dxa"/>
            <w:tcBorders>
              <w:top w:val="single" w:sz="4" w:space="0" w:color="auto"/>
              <w:bottom w:val="single" w:sz="12" w:space="0" w:color="auto"/>
            </w:tcBorders>
          </w:tcPr>
          <w:p w:rsidR="004649E7" w:rsidRPr="004649E7" w:rsidRDefault="004649E7" w:rsidP="004649E7">
            <w:pPr>
              <w:spacing w:before="40" w:after="40" w:line="320" w:lineRule="exact"/>
              <w:rPr>
                <w:rFonts w:hint="cs"/>
                <w:b/>
                <w:bCs/>
                <w:sz w:val="16"/>
                <w:szCs w:val="26"/>
                <w:rtl/>
                <w:lang w:bidi="ar-MA"/>
              </w:rPr>
            </w:pPr>
            <w:r>
              <w:rPr>
                <w:b/>
                <w:bCs/>
                <w:sz w:val="16"/>
                <w:szCs w:val="26"/>
                <w:rtl/>
              </w:rPr>
              <w:tab/>
            </w:r>
            <w:r w:rsidRPr="004649E7">
              <w:rPr>
                <w:rFonts w:hint="cs"/>
                <w:b/>
                <w:bCs/>
                <w:sz w:val="16"/>
                <w:szCs w:val="26"/>
                <w:rtl/>
              </w:rPr>
              <w:t>المجموع</w:t>
            </w:r>
          </w:p>
        </w:tc>
        <w:tc>
          <w:tcPr>
            <w:tcW w:w="2198" w:type="dxa"/>
            <w:tcBorders>
              <w:top w:val="single" w:sz="4" w:space="0" w:color="auto"/>
              <w:bottom w:val="single" w:sz="12" w:space="0" w:color="auto"/>
            </w:tcBorders>
          </w:tcPr>
          <w:p w:rsidR="004649E7" w:rsidRPr="004649E7" w:rsidRDefault="004649E7" w:rsidP="004649E7">
            <w:pPr>
              <w:spacing w:before="40" w:after="40" w:line="320" w:lineRule="exact"/>
              <w:rPr>
                <w:rFonts w:hint="cs"/>
                <w:b/>
                <w:bCs/>
                <w:sz w:val="16"/>
                <w:szCs w:val="26"/>
                <w:rtl/>
                <w:lang w:bidi="ar-MA"/>
              </w:rPr>
            </w:pPr>
            <w:r w:rsidRPr="004649E7">
              <w:rPr>
                <w:rFonts w:hint="cs"/>
                <w:b/>
                <w:bCs/>
                <w:sz w:val="16"/>
                <w:szCs w:val="26"/>
                <w:rtl/>
                <w:lang w:bidi="ar-MA"/>
              </w:rPr>
              <w:t>169 2</w:t>
            </w:r>
          </w:p>
        </w:tc>
        <w:tc>
          <w:tcPr>
            <w:tcW w:w="2324" w:type="dxa"/>
            <w:tcBorders>
              <w:top w:val="single" w:sz="4" w:space="0" w:color="auto"/>
              <w:bottom w:val="single" w:sz="12" w:space="0" w:color="auto"/>
            </w:tcBorders>
          </w:tcPr>
          <w:p w:rsidR="004649E7" w:rsidRPr="004649E7" w:rsidRDefault="004649E7" w:rsidP="004649E7">
            <w:pPr>
              <w:spacing w:before="40" w:after="40" w:line="320" w:lineRule="exact"/>
              <w:rPr>
                <w:rFonts w:hint="cs"/>
                <w:b/>
                <w:bCs/>
                <w:sz w:val="16"/>
                <w:szCs w:val="26"/>
                <w:rtl/>
                <w:lang w:bidi="ar-MA"/>
              </w:rPr>
            </w:pPr>
            <w:r w:rsidRPr="004649E7">
              <w:rPr>
                <w:rFonts w:hint="cs"/>
                <w:b/>
                <w:bCs/>
                <w:sz w:val="16"/>
                <w:szCs w:val="26"/>
                <w:rtl/>
                <w:lang w:bidi="ar-MA"/>
              </w:rPr>
              <w:t>235 2</w:t>
            </w:r>
          </w:p>
        </w:tc>
      </w:tr>
    </w:tbl>
    <w:p w:rsidR="00117F36" w:rsidRDefault="00117F36" w:rsidP="0057783A">
      <w:pPr>
        <w:pStyle w:val="SingleTxtGA"/>
        <w:rPr>
          <w:b/>
          <w:bCs/>
          <w:rtl/>
        </w:rPr>
        <w:sectPr w:rsidR="00117F3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pPr>
    </w:p>
    <w:p w:rsidR="00AB5D0E" w:rsidRDefault="00117F36" w:rsidP="00117F36">
      <w:pPr>
        <w:pStyle w:val="HChGA"/>
        <w:spacing w:before="120"/>
        <w:rPr>
          <w:rFonts w:hint="cs"/>
          <w:rtl/>
        </w:rPr>
      </w:pPr>
      <w:r>
        <w:rPr>
          <w:rFonts w:hint="cs"/>
          <w:rtl/>
        </w:rPr>
        <w:t>المرفق الخامس</w:t>
      </w:r>
    </w:p>
    <w:p w:rsidR="00117F36" w:rsidRDefault="00117F36" w:rsidP="002B1722">
      <w:pPr>
        <w:pStyle w:val="HChGA"/>
        <w:spacing w:before="120"/>
        <w:rPr>
          <w:rFonts w:hint="cs"/>
          <w:rtl/>
        </w:rPr>
      </w:pPr>
      <w:r>
        <w:rPr>
          <w:rFonts w:hint="cs"/>
          <w:rtl/>
        </w:rPr>
        <w:tab/>
      </w:r>
      <w:r>
        <w:rPr>
          <w:rFonts w:hint="cs"/>
          <w:rtl/>
        </w:rPr>
        <w:tab/>
      </w:r>
      <w:r w:rsidRPr="00117F36">
        <w:rPr>
          <w:rtl/>
        </w:rPr>
        <w:t xml:space="preserve">إحصاء خاص بالأشخاص الذين أجري </w:t>
      </w:r>
      <w:r w:rsidRPr="00117F36">
        <w:rPr>
          <w:rFonts w:hint="cs"/>
          <w:rtl/>
        </w:rPr>
        <w:t>لهم</w:t>
      </w:r>
      <w:r w:rsidRPr="00117F36">
        <w:rPr>
          <w:rtl/>
        </w:rPr>
        <w:t xml:space="preserve"> فحص طبي طبقا</w:t>
      </w:r>
      <w:r>
        <w:rPr>
          <w:rFonts w:hint="cs"/>
          <w:rtl/>
        </w:rPr>
        <w:t>ً</w:t>
      </w:r>
      <w:r w:rsidRPr="00117F36">
        <w:rPr>
          <w:rtl/>
        </w:rPr>
        <w:t xml:space="preserve"> لمقتضيات المواد </w:t>
      </w:r>
      <w:r w:rsidR="002B1722">
        <w:rPr>
          <w:rFonts w:hint="cs"/>
          <w:rtl/>
        </w:rPr>
        <w:t>73، 74</w:t>
      </w:r>
      <w:r>
        <w:rPr>
          <w:rtl/>
        </w:rPr>
        <w:t xml:space="preserve"> و</w:t>
      </w:r>
      <w:r w:rsidRPr="00117F36">
        <w:rPr>
          <w:rtl/>
        </w:rPr>
        <w:t xml:space="preserve">134 من قانون المسطرة الجنائية </w:t>
      </w:r>
      <w:r w:rsidRPr="00117F36">
        <w:rPr>
          <w:rFonts w:hint="cs"/>
          <w:rtl/>
        </w:rPr>
        <w:t>لسنة</w:t>
      </w:r>
      <w:r w:rsidRPr="00117F36">
        <w:rPr>
          <w:rtl/>
        </w:rPr>
        <w:t xml:space="preserve"> 2008</w:t>
      </w:r>
    </w:p>
    <w:tbl>
      <w:tblPr>
        <w:bidiVisual/>
        <w:tblW w:w="0" w:type="auto"/>
        <w:tblBorders>
          <w:top w:val="single" w:sz="8" w:space="0" w:color="auto"/>
          <w:bottom w:val="single" w:sz="12" w:space="0" w:color="auto"/>
        </w:tblBorders>
        <w:tblLook w:val="0000" w:firstRow="0" w:lastRow="0" w:firstColumn="0" w:lastColumn="0" w:noHBand="0" w:noVBand="0"/>
      </w:tblPr>
      <w:tblGrid>
        <w:gridCol w:w="2513"/>
        <w:gridCol w:w="1747"/>
        <w:gridCol w:w="1747"/>
        <w:gridCol w:w="1748"/>
        <w:gridCol w:w="1747"/>
        <w:gridCol w:w="1747"/>
        <w:gridCol w:w="1748"/>
      </w:tblGrid>
      <w:tr w:rsidR="00117F36" w:rsidRPr="00117F36" w:rsidTr="002B1722">
        <w:trPr>
          <w:trHeight w:val="375"/>
          <w:tblHeader/>
        </w:trPr>
        <w:tc>
          <w:tcPr>
            <w:tcW w:w="2513" w:type="dxa"/>
            <w:vMerge w:val="restart"/>
            <w:tcBorders>
              <w:top w:val="single" w:sz="8" w:space="0" w:color="auto"/>
              <w:bottom w:val="single" w:sz="4" w:space="0" w:color="auto"/>
            </w:tcBorders>
            <w:vAlign w:val="bottom"/>
          </w:tcPr>
          <w:p w:rsidR="00117F36" w:rsidRPr="00023CD1" w:rsidRDefault="00117F36" w:rsidP="002B1722">
            <w:pPr>
              <w:spacing w:before="60" w:after="60" w:line="300" w:lineRule="exact"/>
              <w:jc w:val="left"/>
              <w:rPr>
                <w:i/>
                <w:iCs/>
                <w:sz w:val="16"/>
                <w:szCs w:val="26"/>
              </w:rPr>
            </w:pPr>
            <w:r w:rsidRPr="00023CD1">
              <w:rPr>
                <w:i/>
                <w:iCs/>
                <w:sz w:val="16"/>
                <w:szCs w:val="26"/>
                <w:rtl/>
              </w:rPr>
              <w:t>الدائرة القضائية</w:t>
            </w:r>
          </w:p>
        </w:tc>
        <w:tc>
          <w:tcPr>
            <w:tcW w:w="3494" w:type="dxa"/>
            <w:gridSpan w:val="2"/>
            <w:tcBorders>
              <w:top w:val="single" w:sz="8" w:space="0" w:color="auto"/>
              <w:bottom w:val="single" w:sz="4" w:space="0" w:color="auto"/>
            </w:tcBorders>
          </w:tcPr>
          <w:p w:rsidR="00117F36" w:rsidRPr="00023CD1" w:rsidRDefault="00117F36" w:rsidP="00A741F8">
            <w:pPr>
              <w:spacing w:before="60" w:after="60" w:line="300" w:lineRule="exact"/>
              <w:rPr>
                <w:i/>
                <w:iCs/>
                <w:sz w:val="16"/>
                <w:szCs w:val="26"/>
              </w:rPr>
            </w:pPr>
            <w:r w:rsidRPr="00023CD1">
              <w:rPr>
                <w:i/>
                <w:iCs/>
                <w:sz w:val="16"/>
                <w:szCs w:val="26"/>
                <w:rtl/>
              </w:rPr>
              <w:t>الجهة الآمرة</w:t>
            </w:r>
          </w:p>
        </w:tc>
        <w:tc>
          <w:tcPr>
            <w:tcW w:w="3495" w:type="dxa"/>
            <w:gridSpan w:val="2"/>
            <w:tcBorders>
              <w:top w:val="single" w:sz="8" w:space="0" w:color="auto"/>
              <w:bottom w:val="single" w:sz="4" w:space="0" w:color="auto"/>
            </w:tcBorders>
          </w:tcPr>
          <w:p w:rsidR="00117F36" w:rsidRPr="00023CD1" w:rsidRDefault="00117F36" w:rsidP="00A741F8">
            <w:pPr>
              <w:spacing w:before="60" w:after="60" w:line="300" w:lineRule="exact"/>
              <w:rPr>
                <w:i/>
                <w:iCs/>
                <w:sz w:val="16"/>
                <w:szCs w:val="26"/>
              </w:rPr>
            </w:pPr>
            <w:r w:rsidRPr="00023CD1">
              <w:rPr>
                <w:i/>
                <w:iCs/>
                <w:sz w:val="16"/>
                <w:szCs w:val="26"/>
                <w:rtl/>
              </w:rPr>
              <w:t>نتيجة الفحص</w:t>
            </w:r>
          </w:p>
        </w:tc>
        <w:tc>
          <w:tcPr>
            <w:tcW w:w="3495" w:type="dxa"/>
            <w:gridSpan w:val="2"/>
            <w:tcBorders>
              <w:top w:val="single" w:sz="8" w:space="0" w:color="auto"/>
              <w:bottom w:val="single" w:sz="4" w:space="0" w:color="auto"/>
            </w:tcBorders>
          </w:tcPr>
          <w:p w:rsidR="00117F36" w:rsidRPr="00023CD1" w:rsidRDefault="00117F36" w:rsidP="00A741F8">
            <w:pPr>
              <w:spacing w:before="60" w:after="60" w:line="300" w:lineRule="exact"/>
              <w:rPr>
                <w:i/>
                <w:iCs/>
                <w:sz w:val="16"/>
                <w:szCs w:val="26"/>
              </w:rPr>
            </w:pPr>
            <w:r w:rsidRPr="00023CD1">
              <w:rPr>
                <w:i/>
                <w:iCs/>
                <w:sz w:val="16"/>
                <w:szCs w:val="26"/>
                <w:rtl/>
              </w:rPr>
              <w:t>الإجراء القضائي المتخذ</w:t>
            </w:r>
          </w:p>
        </w:tc>
      </w:tr>
      <w:tr w:rsidR="00117F36" w:rsidRPr="00117F36" w:rsidTr="00023CD1">
        <w:trPr>
          <w:trHeight w:val="417"/>
          <w:tblHeader/>
        </w:trPr>
        <w:tc>
          <w:tcPr>
            <w:tcW w:w="2513" w:type="dxa"/>
            <w:vMerge/>
            <w:tcBorders>
              <w:top w:val="single" w:sz="4" w:space="0" w:color="auto"/>
              <w:bottom w:val="single" w:sz="12" w:space="0" w:color="auto"/>
            </w:tcBorders>
          </w:tcPr>
          <w:p w:rsidR="00117F36" w:rsidRPr="00023CD1" w:rsidRDefault="00117F36" w:rsidP="00A741F8">
            <w:pPr>
              <w:spacing w:before="60" w:after="60" w:line="300" w:lineRule="exact"/>
              <w:rPr>
                <w:i/>
                <w:iCs/>
                <w:sz w:val="16"/>
                <w:szCs w:val="26"/>
              </w:rPr>
            </w:pPr>
          </w:p>
        </w:tc>
        <w:tc>
          <w:tcPr>
            <w:tcW w:w="1747" w:type="dxa"/>
            <w:tcBorders>
              <w:top w:val="single" w:sz="4" w:space="0" w:color="auto"/>
              <w:bottom w:val="single" w:sz="12" w:space="0" w:color="auto"/>
            </w:tcBorders>
          </w:tcPr>
          <w:p w:rsidR="00117F36" w:rsidRPr="00023CD1" w:rsidRDefault="00117F36" w:rsidP="00A741F8">
            <w:pPr>
              <w:spacing w:before="60" w:after="60" w:line="300" w:lineRule="exact"/>
              <w:rPr>
                <w:i/>
                <w:iCs/>
                <w:sz w:val="16"/>
                <w:szCs w:val="26"/>
              </w:rPr>
            </w:pPr>
            <w:r w:rsidRPr="00023CD1">
              <w:rPr>
                <w:i/>
                <w:iCs/>
                <w:sz w:val="16"/>
                <w:szCs w:val="26"/>
                <w:rtl/>
              </w:rPr>
              <w:t>النيابة العامة</w:t>
            </w:r>
          </w:p>
        </w:tc>
        <w:tc>
          <w:tcPr>
            <w:tcW w:w="1747" w:type="dxa"/>
            <w:tcBorders>
              <w:top w:val="single" w:sz="4" w:space="0" w:color="auto"/>
              <w:bottom w:val="single" w:sz="12" w:space="0" w:color="auto"/>
            </w:tcBorders>
          </w:tcPr>
          <w:p w:rsidR="00117F36" w:rsidRPr="00023CD1" w:rsidRDefault="00117F36" w:rsidP="00A741F8">
            <w:pPr>
              <w:spacing w:before="60" w:after="60" w:line="300" w:lineRule="exact"/>
              <w:rPr>
                <w:i/>
                <w:iCs/>
                <w:sz w:val="16"/>
                <w:szCs w:val="26"/>
              </w:rPr>
            </w:pPr>
            <w:r w:rsidRPr="00023CD1">
              <w:rPr>
                <w:i/>
                <w:iCs/>
                <w:sz w:val="16"/>
                <w:szCs w:val="26"/>
                <w:rtl/>
              </w:rPr>
              <w:t>قاضي التحقيق</w:t>
            </w:r>
          </w:p>
        </w:tc>
        <w:tc>
          <w:tcPr>
            <w:tcW w:w="1748" w:type="dxa"/>
            <w:tcBorders>
              <w:top w:val="single" w:sz="4" w:space="0" w:color="auto"/>
              <w:bottom w:val="single" w:sz="12" w:space="0" w:color="auto"/>
            </w:tcBorders>
          </w:tcPr>
          <w:p w:rsidR="00117F36" w:rsidRPr="00023CD1" w:rsidRDefault="00117F36" w:rsidP="00A741F8">
            <w:pPr>
              <w:spacing w:before="60" w:after="60" w:line="300" w:lineRule="exact"/>
              <w:rPr>
                <w:i/>
                <w:iCs/>
                <w:sz w:val="16"/>
                <w:szCs w:val="26"/>
              </w:rPr>
            </w:pPr>
            <w:r w:rsidRPr="00023CD1">
              <w:rPr>
                <w:i/>
                <w:iCs/>
                <w:sz w:val="16"/>
                <w:szCs w:val="26"/>
                <w:rtl/>
              </w:rPr>
              <w:t>النيابة العامة</w:t>
            </w:r>
          </w:p>
        </w:tc>
        <w:tc>
          <w:tcPr>
            <w:tcW w:w="1747" w:type="dxa"/>
            <w:tcBorders>
              <w:top w:val="single" w:sz="4" w:space="0" w:color="auto"/>
              <w:bottom w:val="single" w:sz="12" w:space="0" w:color="auto"/>
            </w:tcBorders>
          </w:tcPr>
          <w:p w:rsidR="00117F36" w:rsidRPr="00023CD1" w:rsidRDefault="00117F36" w:rsidP="00A741F8">
            <w:pPr>
              <w:spacing w:before="60" w:after="60" w:line="300" w:lineRule="exact"/>
              <w:rPr>
                <w:i/>
                <w:iCs/>
                <w:sz w:val="16"/>
                <w:szCs w:val="26"/>
              </w:rPr>
            </w:pPr>
            <w:r w:rsidRPr="00023CD1">
              <w:rPr>
                <w:i/>
                <w:iCs/>
                <w:sz w:val="16"/>
                <w:szCs w:val="26"/>
                <w:rtl/>
              </w:rPr>
              <w:t>قاضي التحقيق</w:t>
            </w:r>
          </w:p>
        </w:tc>
        <w:tc>
          <w:tcPr>
            <w:tcW w:w="1747" w:type="dxa"/>
            <w:tcBorders>
              <w:top w:val="single" w:sz="4" w:space="0" w:color="auto"/>
              <w:bottom w:val="single" w:sz="12" w:space="0" w:color="auto"/>
            </w:tcBorders>
          </w:tcPr>
          <w:p w:rsidR="00117F36" w:rsidRPr="00023CD1" w:rsidRDefault="00117F36" w:rsidP="00A741F8">
            <w:pPr>
              <w:spacing w:before="60" w:after="60" w:line="300" w:lineRule="exact"/>
              <w:rPr>
                <w:i/>
                <w:iCs/>
                <w:sz w:val="16"/>
                <w:szCs w:val="26"/>
              </w:rPr>
            </w:pPr>
            <w:r w:rsidRPr="00023CD1">
              <w:rPr>
                <w:i/>
                <w:iCs/>
                <w:sz w:val="16"/>
                <w:szCs w:val="26"/>
                <w:rtl/>
              </w:rPr>
              <w:t>النيابة العامة</w:t>
            </w:r>
          </w:p>
        </w:tc>
        <w:tc>
          <w:tcPr>
            <w:tcW w:w="1748" w:type="dxa"/>
            <w:tcBorders>
              <w:top w:val="single" w:sz="4" w:space="0" w:color="auto"/>
              <w:bottom w:val="single" w:sz="12" w:space="0" w:color="auto"/>
            </w:tcBorders>
          </w:tcPr>
          <w:p w:rsidR="00117F36" w:rsidRPr="00023CD1" w:rsidRDefault="00117F36" w:rsidP="00A741F8">
            <w:pPr>
              <w:spacing w:before="60" w:after="60" w:line="300" w:lineRule="exact"/>
              <w:rPr>
                <w:rFonts w:hint="cs"/>
                <w:i/>
                <w:iCs/>
                <w:sz w:val="16"/>
                <w:szCs w:val="26"/>
              </w:rPr>
            </w:pPr>
            <w:r w:rsidRPr="00023CD1">
              <w:rPr>
                <w:i/>
                <w:iCs/>
                <w:sz w:val="16"/>
                <w:szCs w:val="26"/>
                <w:rtl/>
              </w:rPr>
              <w:t xml:space="preserve">قاضي </w:t>
            </w:r>
            <w:r w:rsidR="002B1722">
              <w:rPr>
                <w:rFonts w:hint="cs"/>
                <w:i/>
                <w:iCs/>
                <w:sz w:val="16"/>
                <w:szCs w:val="26"/>
                <w:rtl/>
              </w:rPr>
              <w:t>التحقيق</w:t>
            </w:r>
          </w:p>
        </w:tc>
      </w:tr>
      <w:tr w:rsidR="00117F36" w:rsidRPr="00117F36" w:rsidTr="00023CD1">
        <w:trPr>
          <w:trHeight w:val="290"/>
        </w:trPr>
        <w:tc>
          <w:tcPr>
            <w:tcW w:w="2513" w:type="dxa"/>
            <w:tcBorders>
              <w:top w:val="single" w:sz="12" w:space="0" w:color="auto"/>
            </w:tcBorders>
          </w:tcPr>
          <w:p w:rsidR="00117F36" w:rsidRPr="00117F36" w:rsidRDefault="00117F36" w:rsidP="00A741F8">
            <w:pPr>
              <w:spacing w:before="60" w:after="60" w:line="300" w:lineRule="exact"/>
              <w:rPr>
                <w:sz w:val="16"/>
                <w:szCs w:val="26"/>
              </w:rPr>
            </w:pPr>
            <w:r w:rsidRPr="00117F36">
              <w:rPr>
                <w:sz w:val="16"/>
                <w:szCs w:val="26"/>
                <w:rtl/>
              </w:rPr>
              <w:t>محكمة الاستئناف بالعيون</w:t>
            </w:r>
          </w:p>
        </w:tc>
        <w:tc>
          <w:tcPr>
            <w:tcW w:w="1747" w:type="dxa"/>
            <w:tcBorders>
              <w:top w:val="single" w:sz="12" w:space="0" w:color="auto"/>
            </w:tcBorders>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7" w:type="dxa"/>
            <w:tcBorders>
              <w:top w:val="single" w:sz="12" w:space="0" w:color="auto"/>
            </w:tcBorders>
          </w:tcPr>
          <w:p w:rsidR="00117F36" w:rsidRPr="00117F36" w:rsidRDefault="00117F36" w:rsidP="00A741F8">
            <w:pPr>
              <w:spacing w:before="60" w:after="60" w:line="300" w:lineRule="exact"/>
              <w:rPr>
                <w:rFonts w:hint="cs"/>
                <w:sz w:val="16"/>
                <w:szCs w:val="26"/>
              </w:rPr>
            </w:pPr>
            <w:r w:rsidRPr="00117F36">
              <w:rPr>
                <w:rFonts w:hint="cs"/>
                <w:sz w:val="16"/>
                <w:szCs w:val="26"/>
                <w:rtl/>
              </w:rPr>
              <w:t>9</w:t>
            </w:r>
          </w:p>
        </w:tc>
        <w:tc>
          <w:tcPr>
            <w:tcW w:w="1748" w:type="dxa"/>
            <w:tcBorders>
              <w:top w:val="single" w:sz="12" w:space="0" w:color="auto"/>
            </w:tcBorders>
          </w:tcPr>
          <w:p w:rsidR="00117F36" w:rsidRPr="00117F36" w:rsidRDefault="00117F36" w:rsidP="00A741F8">
            <w:pPr>
              <w:spacing w:before="60" w:after="60" w:line="300" w:lineRule="exact"/>
              <w:rPr>
                <w:rFonts w:hint="cs"/>
                <w:sz w:val="16"/>
                <w:szCs w:val="26"/>
                <w:rtl/>
              </w:rPr>
            </w:pPr>
            <w:r w:rsidRPr="00117F36">
              <w:rPr>
                <w:sz w:val="16"/>
                <w:szCs w:val="26"/>
              </w:rPr>
              <w:t> </w:t>
            </w:r>
          </w:p>
        </w:tc>
        <w:tc>
          <w:tcPr>
            <w:tcW w:w="1747" w:type="dxa"/>
            <w:tcBorders>
              <w:top w:val="single" w:sz="12" w:space="0" w:color="auto"/>
            </w:tcBorders>
          </w:tcPr>
          <w:p w:rsidR="00117F36" w:rsidRPr="00117F36" w:rsidRDefault="00117F36" w:rsidP="00A741F8">
            <w:pPr>
              <w:spacing w:before="60" w:after="60" w:line="300" w:lineRule="exact"/>
              <w:rPr>
                <w:sz w:val="16"/>
                <w:szCs w:val="26"/>
              </w:rPr>
            </w:pPr>
            <w:r w:rsidRPr="00117F36">
              <w:rPr>
                <w:sz w:val="16"/>
                <w:szCs w:val="26"/>
              </w:rPr>
              <w:t> </w:t>
            </w:r>
          </w:p>
        </w:tc>
        <w:tc>
          <w:tcPr>
            <w:tcW w:w="1747" w:type="dxa"/>
            <w:tcBorders>
              <w:top w:val="single" w:sz="12" w:space="0" w:color="auto"/>
            </w:tcBorders>
          </w:tcPr>
          <w:p w:rsidR="00117F36" w:rsidRPr="00117F36" w:rsidRDefault="00117F36" w:rsidP="00A741F8">
            <w:pPr>
              <w:spacing w:before="60" w:after="60" w:line="300" w:lineRule="exact"/>
              <w:rPr>
                <w:sz w:val="16"/>
                <w:szCs w:val="26"/>
              </w:rPr>
            </w:pPr>
            <w:r w:rsidRPr="00117F36">
              <w:rPr>
                <w:sz w:val="16"/>
                <w:szCs w:val="26"/>
              </w:rPr>
              <w:t> </w:t>
            </w:r>
          </w:p>
        </w:tc>
        <w:tc>
          <w:tcPr>
            <w:tcW w:w="1748" w:type="dxa"/>
            <w:tcBorders>
              <w:top w:val="single" w:sz="12" w:space="0" w:color="auto"/>
            </w:tcBorders>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263"/>
        </w:trPr>
        <w:tc>
          <w:tcPr>
            <w:tcW w:w="2513" w:type="dxa"/>
          </w:tcPr>
          <w:p w:rsidR="00117F36" w:rsidRPr="00117F36" w:rsidRDefault="00117F36" w:rsidP="00A741F8">
            <w:pPr>
              <w:spacing w:before="60" w:after="60" w:line="300" w:lineRule="exact"/>
              <w:rPr>
                <w:sz w:val="16"/>
                <w:szCs w:val="26"/>
              </w:rPr>
            </w:pPr>
            <w:r w:rsidRPr="00117F36">
              <w:rPr>
                <w:sz w:val="16"/>
                <w:szCs w:val="26"/>
                <w:rtl/>
              </w:rPr>
              <w:t>المح</w:t>
            </w:r>
            <w:r w:rsidR="002B1722">
              <w:rPr>
                <w:rFonts w:hint="cs"/>
                <w:sz w:val="16"/>
                <w:szCs w:val="26"/>
                <w:rtl/>
              </w:rPr>
              <w:t>ك</w:t>
            </w:r>
            <w:r w:rsidRPr="00117F36">
              <w:rPr>
                <w:sz w:val="16"/>
                <w:szCs w:val="26"/>
                <w:rtl/>
              </w:rPr>
              <w:t>مة الابتدائية بالعيون</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1</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117F36" w:rsidP="002C3F24">
            <w:pPr>
              <w:spacing w:before="60" w:after="60" w:line="300" w:lineRule="exact"/>
              <w:jc w:val="left"/>
              <w:rPr>
                <w:sz w:val="16"/>
                <w:szCs w:val="26"/>
              </w:rPr>
            </w:pPr>
            <w:r w:rsidRPr="00117F36">
              <w:rPr>
                <w:sz w:val="16"/>
                <w:szCs w:val="26"/>
                <w:rtl/>
              </w:rPr>
              <w:t>نتيجة السقوط أرضا</w:t>
            </w:r>
            <w:r w:rsidR="00894028">
              <w:rPr>
                <w:rFonts w:hint="cs"/>
                <w:sz w:val="16"/>
                <w:szCs w:val="26"/>
                <w:rtl/>
              </w:rPr>
              <w:t>ً</w:t>
            </w:r>
            <w:r w:rsidRPr="00117F36">
              <w:rPr>
                <w:sz w:val="16"/>
                <w:szCs w:val="26"/>
                <w:rtl/>
              </w:rPr>
              <w:t xml:space="preserve"> إثر الفرار</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2C3F24">
            <w:pPr>
              <w:spacing w:before="60" w:after="60" w:line="300" w:lineRule="exact"/>
              <w:jc w:val="left"/>
              <w:rPr>
                <w:sz w:val="16"/>
                <w:szCs w:val="26"/>
              </w:rPr>
            </w:pPr>
            <w:r w:rsidRPr="00117F36">
              <w:rPr>
                <w:sz w:val="16"/>
                <w:szCs w:val="26"/>
                <w:rtl/>
              </w:rPr>
              <w:t xml:space="preserve">الحفظ لانعدام </w:t>
            </w:r>
            <w:r w:rsidR="00023CD1">
              <w:rPr>
                <w:rFonts w:hint="cs"/>
                <w:sz w:val="16"/>
                <w:szCs w:val="26"/>
                <w:rtl/>
              </w:rPr>
              <w:t xml:space="preserve">الإثبات </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375"/>
        </w:trPr>
        <w:tc>
          <w:tcPr>
            <w:tcW w:w="2513" w:type="dxa"/>
          </w:tcPr>
          <w:p w:rsidR="00117F36" w:rsidRPr="00117F36" w:rsidRDefault="00117F36" w:rsidP="00A741F8">
            <w:pPr>
              <w:spacing w:before="60" w:after="60" w:line="300" w:lineRule="exact"/>
              <w:rPr>
                <w:sz w:val="16"/>
                <w:szCs w:val="26"/>
              </w:rPr>
            </w:pPr>
            <w:r w:rsidRPr="00117F36">
              <w:rPr>
                <w:sz w:val="16"/>
                <w:szCs w:val="26"/>
                <w:rtl/>
              </w:rPr>
              <w:t>المحكمة الابتدائية بالسمارة</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117F36" w:rsidP="002C3F24">
            <w:pPr>
              <w:spacing w:before="60" w:after="60" w:line="300" w:lineRule="exact"/>
              <w:jc w:val="lef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152"/>
        </w:trPr>
        <w:tc>
          <w:tcPr>
            <w:tcW w:w="2513" w:type="dxa"/>
          </w:tcPr>
          <w:p w:rsidR="00117F36" w:rsidRPr="00117F36" w:rsidRDefault="00117F36" w:rsidP="00A741F8">
            <w:pPr>
              <w:spacing w:before="60" w:after="60" w:line="300" w:lineRule="exact"/>
              <w:rPr>
                <w:sz w:val="16"/>
                <w:szCs w:val="26"/>
              </w:rPr>
            </w:pPr>
            <w:r w:rsidRPr="00117F36">
              <w:rPr>
                <w:sz w:val="16"/>
                <w:szCs w:val="26"/>
                <w:rtl/>
              </w:rPr>
              <w:t>المحكمة الابتدائية بوادي الذهب</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117F36" w:rsidP="002C3F24">
            <w:pPr>
              <w:spacing w:before="60" w:after="60" w:line="300" w:lineRule="exact"/>
              <w:jc w:val="lef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277"/>
        </w:trPr>
        <w:tc>
          <w:tcPr>
            <w:tcW w:w="2513" w:type="dxa"/>
          </w:tcPr>
          <w:p w:rsidR="00117F36" w:rsidRPr="00117F36" w:rsidRDefault="00117F36" w:rsidP="00A741F8">
            <w:pPr>
              <w:spacing w:before="60" w:after="60" w:line="300" w:lineRule="exact"/>
              <w:rPr>
                <w:sz w:val="16"/>
                <w:szCs w:val="26"/>
              </w:rPr>
            </w:pPr>
            <w:r w:rsidRPr="00117F36">
              <w:rPr>
                <w:sz w:val="16"/>
                <w:szCs w:val="26"/>
                <w:rtl/>
              </w:rPr>
              <w:t>محكمة الاستئناف بتازة</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117F36" w:rsidP="002C3F24">
            <w:pPr>
              <w:spacing w:before="60" w:after="60" w:line="300" w:lineRule="exact"/>
              <w:jc w:val="lef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375"/>
        </w:trPr>
        <w:tc>
          <w:tcPr>
            <w:tcW w:w="2513" w:type="dxa"/>
          </w:tcPr>
          <w:p w:rsidR="00117F36" w:rsidRPr="00117F36" w:rsidRDefault="00117F36" w:rsidP="00A741F8">
            <w:pPr>
              <w:spacing w:before="60" w:after="60" w:line="300" w:lineRule="exact"/>
              <w:rPr>
                <w:sz w:val="16"/>
                <w:szCs w:val="26"/>
              </w:rPr>
            </w:pPr>
            <w:r w:rsidRPr="00117F36">
              <w:rPr>
                <w:sz w:val="16"/>
                <w:szCs w:val="26"/>
                <w:rtl/>
              </w:rPr>
              <w:t>المحكمة الابتدائية بتازة</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117F36" w:rsidP="002C3F24">
            <w:pPr>
              <w:spacing w:before="60" w:after="60" w:line="300" w:lineRule="exact"/>
              <w:jc w:val="lef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264"/>
        </w:trPr>
        <w:tc>
          <w:tcPr>
            <w:tcW w:w="2513" w:type="dxa"/>
          </w:tcPr>
          <w:p w:rsidR="00117F36" w:rsidRPr="00117F36" w:rsidRDefault="00117F36" w:rsidP="00A741F8">
            <w:pPr>
              <w:spacing w:before="60" w:after="60" w:line="300" w:lineRule="exact"/>
              <w:rPr>
                <w:sz w:val="16"/>
                <w:szCs w:val="26"/>
              </w:rPr>
            </w:pPr>
            <w:r w:rsidRPr="00117F36">
              <w:rPr>
                <w:sz w:val="16"/>
                <w:szCs w:val="26"/>
                <w:rtl/>
              </w:rPr>
              <w:t>المحكمة الابتدائية بجرسيف</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117F36" w:rsidP="002C3F24">
            <w:pPr>
              <w:spacing w:before="60" w:after="60" w:line="300" w:lineRule="exact"/>
              <w:jc w:val="lef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921"/>
        </w:trPr>
        <w:tc>
          <w:tcPr>
            <w:tcW w:w="2513" w:type="dxa"/>
          </w:tcPr>
          <w:p w:rsidR="00117F36" w:rsidRPr="00117F36" w:rsidRDefault="00117F36" w:rsidP="00A741F8">
            <w:pPr>
              <w:spacing w:before="60" w:after="60" w:line="300" w:lineRule="exact"/>
              <w:rPr>
                <w:sz w:val="16"/>
                <w:szCs w:val="26"/>
              </w:rPr>
            </w:pPr>
            <w:r w:rsidRPr="00117F36">
              <w:rPr>
                <w:sz w:val="16"/>
                <w:szCs w:val="26"/>
                <w:rtl/>
              </w:rPr>
              <w:t>محكمة الاستئناف بالحسيمة</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1</w:t>
            </w:r>
          </w:p>
        </w:tc>
        <w:tc>
          <w:tcPr>
            <w:tcW w:w="1748" w:type="dxa"/>
          </w:tcPr>
          <w:p w:rsidR="00117F36" w:rsidRPr="00117F36" w:rsidRDefault="00117F36" w:rsidP="002C3F24">
            <w:pPr>
              <w:spacing w:before="60" w:after="60" w:line="300" w:lineRule="exact"/>
              <w:jc w:val="left"/>
              <w:rPr>
                <w:sz w:val="16"/>
                <w:szCs w:val="26"/>
              </w:rPr>
            </w:pPr>
            <w:r w:rsidRPr="00117F36">
              <w:rPr>
                <w:sz w:val="16"/>
                <w:szCs w:val="26"/>
                <w:rtl/>
              </w:rPr>
              <w:t>الأضرار إثر كدمات جلدية بسيطة</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8" w:type="dxa"/>
          </w:tcPr>
          <w:p w:rsidR="00117F36" w:rsidRPr="00023CD1" w:rsidRDefault="00117F36" w:rsidP="00A741F8">
            <w:pPr>
              <w:spacing w:before="60" w:after="60" w:line="300" w:lineRule="exact"/>
              <w:rPr>
                <w:spacing w:val="-2"/>
                <w:sz w:val="16"/>
                <w:szCs w:val="26"/>
              </w:rPr>
            </w:pPr>
            <w:r w:rsidRPr="00023CD1">
              <w:rPr>
                <w:spacing w:val="-2"/>
                <w:sz w:val="16"/>
                <w:szCs w:val="26"/>
                <w:rtl/>
              </w:rPr>
              <w:t>رفض ملتمس دفاع المتهم الرامي إلى بطلان محضر الضابطة القضائية</w:t>
            </w:r>
          </w:p>
        </w:tc>
      </w:tr>
      <w:tr w:rsidR="00117F36" w:rsidRPr="00117F36" w:rsidTr="00023CD1">
        <w:trPr>
          <w:trHeight w:val="180"/>
        </w:trPr>
        <w:tc>
          <w:tcPr>
            <w:tcW w:w="2513" w:type="dxa"/>
          </w:tcPr>
          <w:p w:rsidR="00117F36" w:rsidRPr="00117F36" w:rsidRDefault="00117F36" w:rsidP="00A741F8">
            <w:pPr>
              <w:spacing w:before="60" w:after="60" w:line="300" w:lineRule="exact"/>
              <w:rPr>
                <w:sz w:val="16"/>
                <w:szCs w:val="26"/>
              </w:rPr>
            </w:pPr>
            <w:r w:rsidRPr="00117F36">
              <w:rPr>
                <w:sz w:val="16"/>
                <w:szCs w:val="26"/>
                <w:rtl/>
              </w:rPr>
              <w:t>المحكمة الابتدائية بالحسيمة</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235"/>
        </w:trPr>
        <w:tc>
          <w:tcPr>
            <w:tcW w:w="2513" w:type="dxa"/>
          </w:tcPr>
          <w:p w:rsidR="00117F36" w:rsidRPr="00117F36" w:rsidRDefault="00117F36" w:rsidP="00A741F8">
            <w:pPr>
              <w:spacing w:before="60" w:after="60" w:line="300" w:lineRule="exact"/>
              <w:rPr>
                <w:sz w:val="16"/>
                <w:szCs w:val="26"/>
              </w:rPr>
            </w:pPr>
            <w:r w:rsidRPr="00117F36">
              <w:rPr>
                <w:sz w:val="16"/>
                <w:szCs w:val="26"/>
                <w:rtl/>
              </w:rPr>
              <w:t>محكمة الاستئناف بورزازات</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82"/>
        </w:trPr>
        <w:tc>
          <w:tcPr>
            <w:tcW w:w="2513" w:type="dxa"/>
          </w:tcPr>
          <w:p w:rsidR="00117F36" w:rsidRPr="00117F36" w:rsidRDefault="00117F36" w:rsidP="00A741F8">
            <w:pPr>
              <w:spacing w:before="60" w:after="60" w:line="300" w:lineRule="exact"/>
              <w:rPr>
                <w:sz w:val="16"/>
                <w:szCs w:val="26"/>
              </w:rPr>
            </w:pPr>
            <w:r w:rsidRPr="00117F36">
              <w:rPr>
                <w:sz w:val="16"/>
                <w:szCs w:val="26"/>
                <w:rtl/>
              </w:rPr>
              <w:t>المحكمة الابتدائية بورزازات</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tl/>
              </w:rPr>
              <w:t>الحفظ</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80"/>
        </w:trPr>
        <w:tc>
          <w:tcPr>
            <w:tcW w:w="2513" w:type="dxa"/>
          </w:tcPr>
          <w:p w:rsidR="00117F36" w:rsidRPr="00117F36" w:rsidRDefault="00117F36" w:rsidP="00A741F8">
            <w:pPr>
              <w:spacing w:before="60" w:after="60" w:line="300" w:lineRule="exact"/>
              <w:rPr>
                <w:sz w:val="16"/>
                <w:szCs w:val="26"/>
              </w:rPr>
            </w:pPr>
            <w:r w:rsidRPr="00117F36">
              <w:rPr>
                <w:sz w:val="16"/>
                <w:szCs w:val="26"/>
                <w:rtl/>
              </w:rPr>
              <w:t>محكمة الاستئناف بتطوان</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80"/>
        </w:trPr>
        <w:tc>
          <w:tcPr>
            <w:tcW w:w="2513" w:type="dxa"/>
          </w:tcPr>
          <w:p w:rsidR="00117F36" w:rsidRPr="00117F36" w:rsidRDefault="00117F36" w:rsidP="00A741F8">
            <w:pPr>
              <w:spacing w:before="60" w:after="60" w:line="300" w:lineRule="exact"/>
              <w:rPr>
                <w:sz w:val="16"/>
                <w:szCs w:val="26"/>
              </w:rPr>
            </w:pPr>
            <w:r w:rsidRPr="00117F36">
              <w:rPr>
                <w:sz w:val="16"/>
                <w:szCs w:val="26"/>
                <w:rtl/>
              </w:rPr>
              <w:t>المحكمة الابتدائية بشفشاون</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80"/>
        </w:trPr>
        <w:tc>
          <w:tcPr>
            <w:tcW w:w="2513" w:type="dxa"/>
          </w:tcPr>
          <w:p w:rsidR="00117F36" w:rsidRPr="00117F36" w:rsidRDefault="00117F36" w:rsidP="00A741F8">
            <w:pPr>
              <w:spacing w:before="60" w:after="60" w:line="300" w:lineRule="exact"/>
              <w:rPr>
                <w:sz w:val="16"/>
                <w:szCs w:val="26"/>
              </w:rPr>
            </w:pPr>
            <w:r w:rsidRPr="00117F36">
              <w:rPr>
                <w:sz w:val="16"/>
                <w:szCs w:val="26"/>
                <w:rtl/>
              </w:rPr>
              <w:t>المحكمة الابتدائية بتطوان</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1</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2C3F24">
            <w:pPr>
              <w:spacing w:before="60" w:after="60" w:line="300" w:lineRule="exact"/>
              <w:jc w:val="left"/>
              <w:rPr>
                <w:sz w:val="16"/>
                <w:szCs w:val="26"/>
              </w:rPr>
            </w:pPr>
            <w:r w:rsidRPr="00117F36">
              <w:rPr>
                <w:sz w:val="16"/>
                <w:szCs w:val="26"/>
                <w:rtl/>
              </w:rPr>
              <w:t>رفض إجراء خبرة من هيئة الحكم</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838"/>
        </w:trPr>
        <w:tc>
          <w:tcPr>
            <w:tcW w:w="2513"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1</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023CD1" w:rsidP="002C3F24">
            <w:pPr>
              <w:spacing w:before="60" w:after="60" w:line="300" w:lineRule="exact"/>
              <w:jc w:val="left"/>
              <w:rPr>
                <w:sz w:val="16"/>
                <w:szCs w:val="26"/>
              </w:rPr>
            </w:pPr>
            <w:r>
              <w:rPr>
                <w:rFonts w:hint="cs"/>
                <w:sz w:val="16"/>
                <w:szCs w:val="26"/>
                <w:rtl/>
              </w:rPr>
              <w:t>الإ</w:t>
            </w:r>
            <w:r w:rsidR="00117F36" w:rsidRPr="00117F36">
              <w:rPr>
                <w:sz w:val="16"/>
                <w:szCs w:val="26"/>
                <w:rtl/>
              </w:rPr>
              <w:t>صابة بتوعك على مستوى الق</w:t>
            </w:r>
            <w:r w:rsidR="002B1722">
              <w:rPr>
                <w:rFonts w:hint="cs"/>
                <w:sz w:val="16"/>
                <w:szCs w:val="26"/>
                <w:rtl/>
              </w:rPr>
              <w:t>ـ</w:t>
            </w:r>
            <w:r w:rsidR="00117F36" w:rsidRPr="00117F36">
              <w:rPr>
                <w:sz w:val="16"/>
                <w:szCs w:val="26"/>
                <w:rtl/>
              </w:rPr>
              <w:t>دم بعد سقوطه أرضا</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2C3F24">
            <w:pPr>
              <w:spacing w:before="60" w:after="60" w:line="300" w:lineRule="exact"/>
              <w:jc w:val="left"/>
              <w:rPr>
                <w:sz w:val="16"/>
                <w:szCs w:val="26"/>
              </w:rPr>
            </w:pPr>
            <w:r w:rsidRPr="00117F36">
              <w:rPr>
                <w:sz w:val="16"/>
                <w:szCs w:val="26"/>
              </w:rPr>
              <w:t> </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80"/>
        </w:trPr>
        <w:tc>
          <w:tcPr>
            <w:tcW w:w="2513" w:type="dxa"/>
          </w:tcPr>
          <w:p w:rsidR="00117F36" w:rsidRPr="00117F36" w:rsidRDefault="00117F36" w:rsidP="00A741F8">
            <w:pPr>
              <w:spacing w:before="60" w:after="60" w:line="300" w:lineRule="exact"/>
              <w:rPr>
                <w:sz w:val="16"/>
                <w:szCs w:val="26"/>
              </w:rPr>
            </w:pPr>
            <w:r w:rsidRPr="00117F36">
              <w:rPr>
                <w:sz w:val="16"/>
                <w:szCs w:val="26"/>
                <w:rtl/>
              </w:rPr>
              <w:t>محكمة الاستئناف بسطات</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2C3F24">
            <w:pPr>
              <w:spacing w:before="60" w:after="60" w:line="300" w:lineRule="exact"/>
              <w:jc w:val="left"/>
              <w:rPr>
                <w:sz w:val="16"/>
                <w:szCs w:val="26"/>
              </w:rPr>
            </w:pPr>
            <w:r w:rsidRPr="00117F36">
              <w:rPr>
                <w:sz w:val="16"/>
                <w:szCs w:val="26"/>
              </w:rPr>
              <w:t> </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375"/>
        </w:trPr>
        <w:tc>
          <w:tcPr>
            <w:tcW w:w="2513" w:type="dxa"/>
          </w:tcPr>
          <w:p w:rsidR="00117F36" w:rsidRPr="00117F36" w:rsidRDefault="00117F36" w:rsidP="00A741F8">
            <w:pPr>
              <w:spacing w:before="60" w:after="60" w:line="300" w:lineRule="exact"/>
              <w:rPr>
                <w:sz w:val="16"/>
                <w:szCs w:val="26"/>
              </w:rPr>
            </w:pPr>
            <w:r w:rsidRPr="00117F36">
              <w:rPr>
                <w:sz w:val="16"/>
                <w:szCs w:val="26"/>
                <w:rtl/>
              </w:rPr>
              <w:t>ابتدائية برشيد</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2C3F24">
            <w:pPr>
              <w:spacing w:before="60" w:after="60" w:line="300" w:lineRule="exact"/>
              <w:jc w:val="left"/>
              <w:rPr>
                <w:sz w:val="16"/>
                <w:szCs w:val="26"/>
              </w:rPr>
            </w:pPr>
            <w:r w:rsidRPr="00117F36">
              <w:rPr>
                <w:sz w:val="16"/>
                <w:szCs w:val="26"/>
              </w:rPr>
              <w:t> </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375"/>
        </w:trPr>
        <w:tc>
          <w:tcPr>
            <w:tcW w:w="2513" w:type="dxa"/>
          </w:tcPr>
          <w:p w:rsidR="00117F36" w:rsidRPr="00117F36" w:rsidRDefault="00117F36" w:rsidP="00A741F8">
            <w:pPr>
              <w:spacing w:before="60" w:after="60" w:line="300" w:lineRule="exact"/>
              <w:rPr>
                <w:sz w:val="16"/>
                <w:szCs w:val="26"/>
              </w:rPr>
            </w:pPr>
            <w:r w:rsidRPr="00117F36">
              <w:rPr>
                <w:sz w:val="16"/>
                <w:szCs w:val="26"/>
                <w:rtl/>
              </w:rPr>
              <w:t xml:space="preserve">ابتدائية ابن </w:t>
            </w:r>
            <w:r w:rsidR="002B1722">
              <w:rPr>
                <w:rFonts w:hint="cs"/>
                <w:sz w:val="16"/>
                <w:szCs w:val="26"/>
                <w:rtl/>
              </w:rPr>
              <w:t>أ</w:t>
            </w:r>
            <w:r w:rsidRPr="00117F36">
              <w:rPr>
                <w:sz w:val="16"/>
                <w:szCs w:val="26"/>
                <w:rtl/>
              </w:rPr>
              <w:t>حمد</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2C3F24">
            <w:pPr>
              <w:spacing w:before="60" w:after="60" w:line="300" w:lineRule="exact"/>
              <w:jc w:val="left"/>
              <w:rPr>
                <w:sz w:val="16"/>
                <w:szCs w:val="26"/>
              </w:rPr>
            </w:pPr>
            <w:r w:rsidRPr="00117F36">
              <w:rPr>
                <w:sz w:val="16"/>
                <w:szCs w:val="26"/>
              </w:rPr>
              <w:t> </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152"/>
        </w:trPr>
        <w:tc>
          <w:tcPr>
            <w:tcW w:w="2513" w:type="dxa"/>
          </w:tcPr>
          <w:p w:rsidR="00117F36" w:rsidRPr="00117F36" w:rsidRDefault="00117F36" w:rsidP="00A741F8">
            <w:pPr>
              <w:spacing w:before="60" w:after="60" w:line="300" w:lineRule="exact"/>
              <w:rPr>
                <w:sz w:val="16"/>
                <w:szCs w:val="26"/>
              </w:rPr>
            </w:pPr>
            <w:r w:rsidRPr="00117F36">
              <w:rPr>
                <w:sz w:val="16"/>
                <w:szCs w:val="26"/>
                <w:rtl/>
              </w:rPr>
              <w:t>محكمة الاستئناف بخريبكة</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1</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tl/>
              </w:rPr>
              <w:t>سلبية</w:t>
            </w:r>
          </w:p>
        </w:tc>
        <w:tc>
          <w:tcPr>
            <w:tcW w:w="1747" w:type="dxa"/>
          </w:tcPr>
          <w:p w:rsidR="00117F36" w:rsidRPr="00117F36" w:rsidRDefault="00117F36" w:rsidP="002C3F24">
            <w:pPr>
              <w:spacing w:before="60" w:after="60" w:line="300" w:lineRule="exact"/>
              <w:jc w:val="left"/>
              <w:rPr>
                <w:sz w:val="16"/>
                <w:szCs w:val="26"/>
              </w:rPr>
            </w:pPr>
            <w:r w:rsidRPr="00117F36">
              <w:rPr>
                <w:sz w:val="16"/>
                <w:szCs w:val="26"/>
              </w:rPr>
              <w:t> </w:t>
            </w:r>
          </w:p>
        </w:tc>
        <w:tc>
          <w:tcPr>
            <w:tcW w:w="1748" w:type="dxa"/>
          </w:tcPr>
          <w:p w:rsidR="00117F36" w:rsidRPr="00117F36" w:rsidRDefault="00117F36" w:rsidP="00A741F8">
            <w:pPr>
              <w:spacing w:before="60" w:after="60" w:line="300" w:lineRule="exact"/>
              <w:rPr>
                <w:sz w:val="16"/>
                <w:szCs w:val="26"/>
              </w:rPr>
            </w:pPr>
            <w:r w:rsidRPr="00117F36">
              <w:rPr>
                <w:sz w:val="16"/>
                <w:szCs w:val="26"/>
                <w:rtl/>
              </w:rPr>
              <w:t>الحفظ لانعدام الإثبات</w:t>
            </w:r>
          </w:p>
        </w:tc>
      </w:tr>
      <w:tr w:rsidR="00117F36" w:rsidRPr="00117F36" w:rsidTr="00023CD1">
        <w:trPr>
          <w:trHeight w:val="152"/>
        </w:trPr>
        <w:tc>
          <w:tcPr>
            <w:tcW w:w="2513" w:type="dxa"/>
          </w:tcPr>
          <w:p w:rsidR="00117F36" w:rsidRPr="00117F36" w:rsidRDefault="00117F36" w:rsidP="00A741F8">
            <w:pPr>
              <w:spacing w:before="60" w:after="60" w:line="300" w:lineRule="exact"/>
              <w:rPr>
                <w:sz w:val="16"/>
                <w:szCs w:val="26"/>
              </w:rPr>
            </w:pPr>
            <w:r w:rsidRPr="00117F36">
              <w:rPr>
                <w:sz w:val="16"/>
                <w:szCs w:val="26"/>
                <w:rtl/>
              </w:rPr>
              <w:t xml:space="preserve">المحكمة الابتدائية بخريبكة </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2</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1</w:t>
            </w:r>
          </w:p>
        </w:tc>
        <w:tc>
          <w:tcPr>
            <w:tcW w:w="1748" w:type="dxa"/>
          </w:tcPr>
          <w:p w:rsidR="00117F36" w:rsidRPr="00117F36" w:rsidRDefault="00117F36" w:rsidP="00A741F8">
            <w:pPr>
              <w:spacing w:before="60" w:after="60" w:line="300" w:lineRule="exact"/>
              <w:rPr>
                <w:sz w:val="16"/>
                <w:szCs w:val="26"/>
              </w:rPr>
            </w:pPr>
            <w:r w:rsidRPr="00117F36">
              <w:rPr>
                <w:sz w:val="16"/>
                <w:szCs w:val="26"/>
                <w:rtl/>
              </w:rPr>
              <w:t>سلبية</w:t>
            </w:r>
          </w:p>
        </w:tc>
        <w:tc>
          <w:tcPr>
            <w:tcW w:w="1747" w:type="dxa"/>
          </w:tcPr>
          <w:p w:rsidR="00117F36" w:rsidRPr="00117F36" w:rsidRDefault="00117F36" w:rsidP="00A741F8">
            <w:pPr>
              <w:spacing w:before="60" w:after="60" w:line="300" w:lineRule="exact"/>
              <w:rPr>
                <w:sz w:val="16"/>
                <w:szCs w:val="26"/>
              </w:rPr>
            </w:pPr>
            <w:r w:rsidRPr="00117F36">
              <w:rPr>
                <w:sz w:val="16"/>
                <w:szCs w:val="26"/>
                <w:rtl/>
              </w:rPr>
              <w:t>سلبية</w:t>
            </w:r>
          </w:p>
        </w:tc>
        <w:tc>
          <w:tcPr>
            <w:tcW w:w="1747" w:type="dxa"/>
          </w:tcPr>
          <w:p w:rsidR="00117F36" w:rsidRPr="00117F36" w:rsidRDefault="00117F36" w:rsidP="002C3F24">
            <w:pPr>
              <w:spacing w:before="60" w:after="60" w:line="300" w:lineRule="exact"/>
              <w:jc w:val="left"/>
              <w:rPr>
                <w:sz w:val="16"/>
                <w:szCs w:val="26"/>
              </w:rPr>
            </w:pPr>
            <w:r w:rsidRPr="00117F36">
              <w:rPr>
                <w:sz w:val="16"/>
                <w:szCs w:val="26"/>
                <w:rtl/>
              </w:rPr>
              <w:t xml:space="preserve">الحفظ لانعدام </w:t>
            </w:r>
            <w:r w:rsidR="00023CD1">
              <w:rPr>
                <w:rFonts w:hint="cs"/>
                <w:sz w:val="16"/>
                <w:szCs w:val="26"/>
                <w:rtl/>
              </w:rPr>
              <w:t>الإ</w:t>
            </w:r>
            <w:r w:rsidRPr="00117F36">
              <w:rPr>
                <w:sz w:val="16"/>
                <w:szCs w:val="26"/>
                <w:rtl/>
              </w:rPr>
              <w:t>ثبات</w:t>
            </w:r>
          </w:p>
        </w:tc>
        <w:tc>
          <w:tcPr>
            <w:tcW w:w="1748" w:type="dxa"/>
          </w:tcPr>
          <w:p w:rsidR="00117F36" w:rsidRPr="00117F36" w:rsidRDefault="00117F36" w:rsidP="00A741F8">
            <w:pPr>
              <w:spacing w:before="60" w:after="60" w:line="300" w:lineRule="exact"/>
              <w:rPr>
                <w:sz w:val="16"/>
                <w:szCs w:val="26"/>
              </w:rPr>
            </w:pPr>
            <w:r w:rsidRPr="00117F36">
              <w:rPr>
                <w:sz w:val="16"/>
                <w:szCs w:val="26"/>
                <w:rtl/>
              </w:rPr>
              <w:t>في انتظار نتيجة الفحص</w:t>
            </w:r>
          </w:p>
        </w:tc>
      </w:tr>
      <w:tr w:rsidR="00117F36" w:rsidRPr="00117F36" w:rsidTr="00023CD1">
        <w:trPr>
          <w:trHeight w:val="109"/>
        </w:trPr>
        <w:tc>
          <w:tcPr>
            <w:tcW w:w="2513" w:type="dxa"/>
          </w:tcPr>
          <w:p w:rsidR="00117F36" w:rsidRPr="00117F36" w:rsidRDefault="00117F36" w:rsidP="00A741F8">
            <w:pPr>
              <w:spacing w:before="60" w:after="60" w:line="300" w:lineRule="exact"/>
              <w:rPr>
                <w:sz w:val="16"/>
                <w:szCs w:val="26"/>
              </w:rPr>
            </w:pPr>
            <w:r w:rsidRPr="00117F36">
              <w:rPr>
                <w:sz w:val="16"/>
                <w:szCs w:val="26"/>
                <w:rtl/>
              </w:rPr>
              <w:t>المحكمة الابتدائية بواد زم</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1</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117F36" w:rsidP="00A741F8">
            <w:pPr>
              <w:spacing w:before="60" w:after="60" w:line="300" w:lineRule="exact"/>
              <w:rPr>
                <w:sz w:val="16"/>
                <w:szCs w:val="26"/>
              </w:rPr>
            </w:pPr>
            <w:r w:rsidRPr="00117F36">
              <w:rPr>
                <w:sz w:val="16"/>
                <w:szCs w:val="26"/>
                <w:rtl/>
              </w:rPr>
              <w:t>في انتظار النتيجة</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80"/>
        </w:trPr>
        <w:tc>
          <w:tcPr>
            <w:tcW w:w="2513" w:type="dxa"/>
          </w:tcPr>
          <w:p w:rsidR="00117F36" w:rsidRPr="00117F36" w:rsidRDefault="00117F36" w:rsidP="00A741F8">
            <w:pPr>
              <w:spacing w:before="60" w:after="60" w:line="300" w:lineRule="exact"/>
              <w:rPr>
                <w:sz w:val="16"/>
                <w:szCs w:val="26"/>
              </w:rPr>
            </w:pPr>
            <w:r w:rsidRPr="00117F36">
              <w:rPr>
                <w:sz w:val="16"/>
                <w:szCs w:val="26"/>
                <w:rtl/>
              </w:rPr>
              <w:t>المحكمة الابتدائية بأبي الجعد</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117F36" w:rsidP="00A741F8">
            <w:pPr>
              <w:spacing w:before="60" w:after="60" w:line="300" w:lineRule="exact"/>
              <w:rPr>
                <w:rFonts w:hint="cs"/>
                <w:sz w:val="16"/>
                <w:szCs w:val="26"/>
                <w:rtl/>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57"/>
        </w:trPr>
        <w:tc>
          <w:tcPr>
            <w:tcW w:w="2513" w:type="dxa"/>
          </w:tcPr>
          <w:p w:rsidR="00117F36" w:rsidRPr="00117F36" w:rsidRDefault="00117F36" w:rsidP="00A741F8">
            <w:pPr>
              <w:spacing w:before="60" w:after="60" w:line="300" w:lineRule="exact"/>
              <w:rPr>
                <w:sz w:val="16"/>
                <w:szCs w:val="26"/>
              </w:rPr>
            </w:pPr>
            <w:r w:rsidRPr="00117F36">
              <w:rPr>
                <w:sz w:val="16"/>
                <w:szCs w:val="26"/>
                <w:rtl/>
              </w:rPr>
              <w:t>محكمة الاستئناف بأكادير</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57"/>
        </w:trPr>
        <w:tc>
          <w:tcPr>
            <w:tcW w:w="2513" w:type="dxa"/>
          </w:tcPr>
          <w:p w:rsidR="00117F36" w:rsidRPr="00117F36" w:rsidRDefault="00117F36" w:rsidP="00A741F8">
            <w:pPr>
              <w:spacing w:before="60" w:after="60" w:line="300" w:lineRule="exact"/>
              <w:rPr>
                <w:sz w:val="16"/>
                <w:szCs w:val="26"/>
              </w:rPr>
            </w:pPr>
            <w:r w:rsidRPr="00117F36">
              <w:rPr>
                <w:sz w:val="16"/>
                <w:szCs w:val="26"/>
                <w:rtl/>
              </w:rPr>
              <w:t>المحكمة الابتدائية بأكادير</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57"/>
        </w:trPr>
        <w:tc>
          <w:tcPr>
            <w:tcW w:w="2513" w:type="dxa"/>
          </w:tcPr>
          <w:p w:rsidR="00117F36" w:rsidRPr="00117F36" w:rsidRDefault="00117F36" w:rsidP="00A741F8">
            <w:pPr>
              <w:spacing w:before="60" w:after="60" w:line="300" w:lineRule="exact"/>
              <w:rPr>
                <w:sz w:val="16"/>
                <w:szCs w:val="26"/>
              </w:rPr>
            </w:pPr>
            <w:r w:rsidRPr="00117F36">
              <w:rPr>
                <w:sz w:val="16"/>
                <w:szCs w:val="26"/>
                <w:rtl/>
              </w:rPr>
              <w:t>المحكمة الابتدائية بانزكان</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57"/>
        </w:trPr>
        <w:tc>
          <w:tcPr>
            <w:tcW w:w="2513" w:type="dxa"/>
          </w:tcPr>
          <w:p w:rsidR="00117F36" w:rsidRPr="00117F36" w:rsidRDefault="00117F36" w:rsidP="00A741F8">
            <w:pPr>
              <w:spacing w:before="60" w:after="60" w:line="300" w:lineRule="exact"/>
              <w:rPr>
                <w:sz w:val="16"/>
                <w:szCs w:val="26"/>
              </w:rPr>
            </w:pPr>
            <w:r w:rsidRPr="00117F36">
              <w:rPr>
                <w:sz w:val="16"/>
                <w:szCs w:val="26"/>
                <w:rtl/>
              </w:rPr>
              <w:t>المحكمة الابتدائية بتارودانت</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57"/>
        </w:trPr>
        <w:tc>
          <w:tcPr>
            <w:tcW w:w="2513" w:type="dxa"/>
          </w:tcPr>
          <w:p w:rsidR="00117F36" w:rsidRPr="00117F36" w:rsidRDefault="00117F36" w:rsidP="00A741F8">
            <w:pPr>
              <w:spacing w:before="60" w:after="60" w:line="300" w:lineRule="exact"/>
              <w:rPr>
                <w:sz w:val="16"/>
                <w:szCs w:val="26"/>
              </w:rPr>
            </w:pPr>
            <w:r w:rsidRPr="00117F36">
              <w:rPr>
                <w:sz w:val="16"/>
                <w:szCs w:val="26"/>
                <w:rtl/>
              </w:rPr>
              <w:t>المحكمة الابتدائية بكلميم</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57"/>
        </w:trPr>
        <w:tc>
          <w:tcPr>
            <w:tcW w:w="2513" w:type="dxa"/>
          </w:tcPr>
          <w:p w:rsidR="00117F36" w:rsidRPr="00117F36" w:rsidRDefault="00117F36" w:rsidP="00A741F8">
            <w:pPr>
              <w:spacing w:before="60" w:after="60" w:line="300" w:lineRule="exact"/>
              <w:rPr>
                <w:sz w:val="16"/>
                <w:szCs w:val="26"/>
              </w:rPr>
            </w:pPr>
            <w:r w:rsidRPr="00117F36">
              <w:rPr>
                <w:sz w:val="16"/>
                <w:szCs w:val="26"/>
                <w:rtl/>
              </w:rPr>
              <w:t>المحكمة الابتدائية بتيزنيت</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57"/>
        </w:trPr>
        <w:tc>
          <w:tcPr>
            <w:tcW w:w="2513" w:type="dxa"/>
          </w:tcPr>
          <w:p w:rsidR="00117F36" w:rsidRPr="00117F36" w:rsidRDefault="00117F36" w:rsidP="00A741F8">
            <w:pPr>
              <w:spacing w:before="60" w:after="60" w:line="300" w:lineRule="exact"/>
              <w:rPr>
                <w:sz w:val="16"/>
                <w:szCs w:val="26"/>
              </w:rPr>
            </w:pPr>
            <w:r w:rsidRPr="00117F36">
              <w:rPr>
                <w:sz w:val="16"/>
                <w:szCs w:val="26"/>
                <w:rtl/>
              </w:rPr>
              <w:t xml:space="preserve">المحكمة الابتدائية بطانطان </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57"/>
        </w:trPr>
        <w:tc>
          <w:tcPr>
            <w:tcW w:w="2513" w:type="dxa"/>
          </w:tcPr>
          <w:p w:rsidR="00117F36" w:rsidRPr="00117F36" w:rsidRDefault="00117F36" w:rsidP="00A741F8">
            <w:pPr>
              <w:spacing w:before="60" w:after="60" w:line="300" w:lineRule="exact"/>
              <w:rPr>
                <w:sz w:val="16"/>
                <w:szCs w:val="26"/>
              </w:rPr>
            </w:pPr>
            <w:r w:rsidRPr="00117F36">
              <w:rPr>
                <w:sz w:val="16"/>
                <w:szCs w:val="26"/>
                <w:rtl/>
              </w:rPr>
              <w:t>المحكمة الابتدائية بطاطا</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 xml:space="preserve"> صفر</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57"/>
        </w:trPr>
        <w:tc>
          <w:tcPr>
            <w:tcW w:w="2513" w:type="dxa"/>
          </w:tcPr>
          <w:p w:rsidR="00117F36" w:rsidRPr="00117F36" w:rsidRDefault="00117F36" w:rsidP="00A741F8">
            <w:pPr>
              <w:spacing w:before="60" w:after="60" w:line="300" w:lineRule="exact"/>
              <w:rPr>
                <w:sz w:val="16"/>
                <w:szCs w:val="26"/>
              </w:rPr>
            </w:pPr>
            <w:r w:rsidRPr="00117F36">
              <w:rPr>
                <w:sz w:val="16"/>
                <w:szCs w:val="26"/>
                <w:rtl/>
              </w:rPr>
              <w:t>محكمة الاستئناف بطنجة</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1</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117F36" w:rsidP="002C3F24">
            <w:pPr>
              <w:spacing w:before="60" w:after="60" w:line="300" w:lineRule="exact"/>
              <w:jc w:val="left"/>
              <w:rPr>
                <w:rFonts w:hint="cs"/>
                <w:sz w:val="16"/>
                <w:szCs w:val="26"/>
              </w:rPr>
            </w:pPr>
            <w:r w:rsidRPr="00117F36">
              <w:rPr>
                <w:sz w:val="16"/>
                <w:szCs w:val="26"/>
                <w:rtl/>
              </w:rPr>
              <w:t>حددت نسبة العجز في 25</w:t>
            </w:r>
            <w:r w:rsidR="00023CD1">
              <w:rPr>
                <w:rFonts w:hint="cs"/>
                <w:sz w:val="16"/>
                <w:szCs w:val="26"/>
                <w:rtl/>
              </w:rPr>
              <w:t xml:space="preserve"> في المائة</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tl/>
              </w:rPr>
              <w:t>أحيلت نسخة من المسطرة على السيد وكيل الملك لدى المحكمة الابتدائية بالقصر الكبير في إطار اختصاصه</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57"/>
        </w:trPr>
        <w:tc>
          <w:tcPr>
            <w:tcW w:w="2513" w:type="dxa"/>
          </w:tcPr>
          <w:p w:rsidR="00117F36" w:rsidRPr="00117F36" w:rsidRDefault="00117F36" w:rsidP="00A741F8">
            <w:pPr>
              <w:spacing w:before="60" w:after="60" w:line="300" w:lineRule="exact"/>
              <w:rPr>
                <w:sz w:val="16"/>
                <w:szCs w:val="26"/>
              </w:rPr>
            </w:pPr>
            <w:r w:rsidRPr="00117F36">
              <w:rPr>
                <w:sz w:val="16"/>
                <w:szCs w:val="26"/>
                <w:rtl/>
              </w:rPr>
              <w:t>المحكمة الابتدائية بطنجة</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57"/>
        </w:trPr>
        <w:tc>
          <w:tcPr>
            <w:tcW w:w="2513" w:type="dxa"/>
          </w:tcPr>
          <w:p w:rsidR="00117F36" w:rsidRPr="00117F36" w:rsidRDefault="00117F36" w:rsidP="00A741F8">
            <w:pPr>
              <w:spacing w:before="60" w:after="60" w:line="300" w:lineRule="exact"/>
              <w:rPr>
                <w:sz w:val="16"/>
                <w:szCs w:val="26"/>
              </w:rPr>
            </w:pPr>
            <w:r w:rsidRPr="00117F36">
              <w:rPr>
                <w:sz w:val="16"/>
                <w:szCs w:val="26"/>
                <w:rtl/>
              </w:rPr>
              <w:t>المحكمة الابتدائية بالقصر الكبير</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1</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1</w:t>
            </w:r>
          </w:p>
        </w:tc>
        <w:tc>
          <w:tcPr>
            <w:tcW w:w="1748" w:type="dxa"/>
          </w:tcPr>
          <w:p w:rsidR="00117F36" w:rsidRPr="00117F36" w:rsidRDefault="00117F36" w:rsidP="00A741F8">
            <w:pPr>
              <w:spacing w:before="60" w:after="60" w:line="300" w:lineRule="exact"/>
              <w:rPr>
                <w:sz w:val="16"/>
                <w:szCs w:val="26"/>
              </w:rPr>
            </w:pPr>
            <w:r w:rsidRPr="00117F36">
              <w:rPr>
                <w:sz w:val="16"/>
                <w:szCs w:val="26"/>
                <w:rtl/>
              </w:rPr>
              <w:t>سلبية</w:t>
            </w:r>
          </w:p>
        </w:tc>
        <w:tc>
          <w:tcPr>
            <w:tcW w:w="1747" w:type="dxa"/>
          </w:tcPr>
          <w:p w:rsidR="00117F36" w:rsidRPr="00117F36" w:rsidRDefault="00117F36" w:rsidP="002C3F24">
            <w:pPr>
              <w:spacing w:before="60" w:after="60" w:line="300" w:lineRule="exact"/>
              <w:jc w:val="left"/>
              <w:rPr>
                <w:rFonts w:hint="cs"/>
                <w:sz w:val="16"/>
                <w:szCs w:val="26"/>
              </w:rPr>
            </w:pPr>
            <w:r w:rsidRPr="00117F36">
              <w:rPr>
                <w:sz w:val="16"/>
                <w:szCs w:val="26"/>
                <w:rtl/>
              </w:rPr>
              <w:t>حددت نسبة العجز في 15 يوما</w:t>
            </w:r>
            <w:r w:rsidR="002B1722">
              <w:rPr>
                <w:rFonts w:hint="cs"/>
                <w:sz w:val="16"/>
                <w:szCs w:val="26"/>
                <w:rtl/>
              </w:rPr>
              <w:t>ً</w:t>
            </w:r>
          </w:p>
        </w:tc>
        <w:tc>
          <w:tcPr>
            <w:tcW w:w="1747" w:type="dxa"/>
          </w:tcPr>
          <w:p w:rsidR="00117F36" w:rsidRPr="00117F36" w:rsidRDefault="00117F36" w:rsidP="00A741F8">
            <w:pPr>
              <w:spacing w:before="60" w:after="60" w:line="300" w:lineRule="exact"/>
              <w:rPr>
                <w:sz w:val="16"/>
                <w:szCs w:val="26"/>
              </w:rPr>
            </w:pPr>
            <w:r w:rsidRPr="00117F36">
              <w:rPr>
                <w:sz w:val="16"/>
                <w:szCs w:val="26"/>
                <w:rtl/>
              </w:rPr>
              <w:t>عدم اتخاذ أي إجراء</w:t>
            </w:r>
          </w:p>
        </w:tc>
        <w:tc>
          <w:tcPr>
            <w:tcW w:w="1748" w:type="dxa"/>
          </w:tcPr>
          <w:p w:rsidR="00117F36" w:rsidRPr="00117F36" w:rsidRDefault="00117F36" w:rsidP="00A741F8">
            <w:pPr>
              <w:spacing w:before="60" w:after="60" w:line="300" w:lineRule="exact"/>
              <w:rPr>
                <w:sz w:val="16"/>
                <w:szCs w:val="26"/>
              </w:rPr>
            </w:pPr>
            <w:r w:rsidRPr="00117F36">
              <w:rPr>
                <w:sz w:val="16"/>
                <w:szCs w:val="26"/>
                <w:rtl/>
              </w:rPr>
              <w:t>عدم اتخاذ أي إجراء</w:t>
            </w:r>
          </w:p>
        </w:tc>
      </w:tr>
      <w:tr w:rsidR="00117F36" w:rsidRPr="00117F36" w:rsidTr="00023CD1">
        <w:trPr>
          <w:trHeight w:val="57"/>
        </w:trPr>
        <w:tc>
          <w:tcPr>
            <w:tcW w:w="2513"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1</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2C3F24">
            <w:pPr>
              <w:spacing w:before="60" w:after="60" w:line="300" w:lineRule="exact"/>
              <w:jc w:val="left"/>
              <w:rPr>
                <w:rFonts w:hint="cs"/>
                <w:sz w:val="16"/>
                <w:szCs w:val="26"/>
              </w:rPr>
            </w:pPr>
            <w:r w:rsidRPr="00117F36">
              <w:rPr>
                <w:sz w:val="16"/>
                <w:szCs w:val="26"/>
                <w:rtl/>
              </w:rPr>
              <w:t>حددت نسبة العجز في 18 يوما</w:t>
            </w:r>
            <w:r w:rsidR="002B1722">
              <w:rPr>
                <w:rFonts w:hint="cs"/>
                <w:sz w:val="16"/>
                <w:szCs w:val="26"/>
                <w:rtl/>
              </w:rPr>
              <w:t>ً</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8" w:type="dxa"/>
          </w:tcPr>
          <w:p w:rsidR="00117F36" w:rsidRPr="00117F36" w:rsidRDefault="00117F36" w:rsidP="00A741F8">
            <w:pPr>
              <w:spacing w:before="60" w:after="60" w:line="300" w:lineRule="exact"/>
              <w:rPr>
                <w:sz w:val="16"/>
                <w:szCs w:val="26"/>
              </w:rPr>
            </w:pPr>
            <w:r w:rsidRPr="00117F36">
              <w:rPr>
                <w:sz w:val="16"/>
                <w:szCs w:val="26"/>
                <w:rtl/>
              </w:rPr>
              <w:t>عدم اتخاذ أي إجراء</w:t>
            </w:r>
          </w:p>
        </w:tc>
      </w:tr>
      <w:tr w:rsidR="00117F36" w:rsidRPr="00117F36" w:rsidTr="00023CD1">
        <w:trPr>
          <w:trHeight w:val="57"/>
        </w:trPr>
        <w:tc>
          <w:tcPr>
            <w:tcW w:w="2513" w:type="dxa"/>
          </w:tcPr>
          <w:p w:rsidR="00117F36" w:rsidRPr="00117F36" w:rsidRDefault="00117F36" w:rsidP="00A741F8">
            <w:pPr>
              <w:spacing w:before="60" w:after="60" w:line="300" w:lineRule="exact"/>
              <w:rPr>
                <w:sz w:val="16"/>
                <w:szCs w:val="26"/>
              </w:rPr>
            </w:pPr>
            <w:r w:rsidRPr="00117F36">
              <w:rPr>
                <w:sz w:val="16"/>
                <w:szCs w:val="26"/>
                <w:rtl/>
              </w:rPr>
              <w:t>المحكمة الابتدائية بالعرائش</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57"/>
        </w:trPr>
        <w:tc>
          <w:tcPr>
            <w:tcW w:w="2513" w:type="dxa"/>
          </w:tcPr>
          <w:p w:rsidR="00117F36" w:rsidRPr="00117F36" w:rsidRDefault="00117F36" w:rsidP="00A741F8">
            <w:pPr>
              <w:spacing w:before="60" w:after="60" w:line="300" w:lineRule="exact"/>
              <w:rPr>
                <w:sz w:val="16"/>
                <w:szCs w:val="26"/>
              </w:rPr>
            </w:pPr>
            <w:r w:rsidRPr="00117F36">
              <w:rPr>
                <w:sz w:val="16"/>
                <w:szCs w:val="26"/>
                <w:rtl/>
              </w:rPr>
              <w:t>المحكمة الابتدائية بأصيلا</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57"/>
        </w:trPr>
        <w:tc>
          <w:tcPr>
            <w:tcW w:w="2513" w:type="dxa"/>
          </w:tcPr>
          <w:p w:rsidR="00117F36" w:rsidRPr="00117F36" w:rsidRDefault="00117F36" w:rsidP="00A741F8">
            <w:pPr>
              <w:spacing w:before="60" w:after="60" w:line="300" w:lineRule="exact"/>
              <w:rPr>
                <w:sz w:val="16"/>
                <w:szCs w:val="26"/>
              </w:rPr>
            </w:pPr>
            <w:r w:rsidRPr="00117F36">
              <w:rPr>
                <w:sz w:val="16"/>
                <w:szCs w:val="26"/>
                <w:rtl/>
              </w:rPr>
              <w:t>محكمة الاستئناف بالرشيدية</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r w:rsidRPr="00117F36">
              <w:rPr>
                <w:sz w:val="16"/>
                <w:szCs w:val="26"/>
              </w:rPr>
              <w:t xml:space="preserve"> </w:t>
            </w:r>
            <w:r w:rsidRPr="00117F36">
              <w:rPr>
                <w:rFonts w:hint="cs"/>
                <w:sz w:val="16"/>
                <w:szCs w:val="26"/>
                <w:rtl/>
              </w:rPr>
              <w:t>0</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57"/>
        </w:trPr>
        <w:tc>
          <w:tcPr>
            <w:tcW w:w="2513" w:type="dxa"/>
          </w:tcPr>
          <w:p w:rsidR="00117F36" w:rsidRPr="00117F36" w:rsidRDefault="00117F36" w:rsidP="00A741F8">
            <w:pPr>
              <w:spacing w:before="60" w:after="60" w:line="300" w:lineRule="exact"/>
              <w:rPr>
                <w:sz w:val="16"/>
                <w:szCs w:val="26"/>
              </w:rPr>
            </w:pPr>
            <w:r w:rsidRPr="00117F36">
              <w:rPr>
                <w:sz w:val="16"/>
                <w:szCs w:val="26"/>
                <w:rtl/>
              </w:rPr>
              <w:t xml:space="preserve">المحكمة </w:t>
            </w:r>
            <w:r w:rsidR="007B7C1D">
              <w:rPr>
                <w:rFonts w:hint="cs"/>
                <w:sz w:val="16"/>
                <w:szCs w:val="26"/>
                <w:rtl/>
              </w:rPr>
              <w:t>الا</w:t>
            </w:r>
            <w:r w:rsidRPr="00117F36">
              <w:rPr>
                <w:sz w:val="16"/>
                <w:szCs w:val="26"/>
                <w:rtl/>
              </w:rPr>
              <w:t>بتدائية بالرشيدية</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57"/>
        </w:trPr>
        <w:tc>
          <w:tcPr>
            <w:tcW w:w="2513" w:type="dxa"/>
          </w:tcPr>
          <w:p w:rsidR="00117F36" w:rsidRPr="00117F36" w:rsidRDefault="00117F36" w:rsidP="00A741F8">
            <w:pPr>
              <w:spacing w:before="60" w:after="60" w:line="300" w:lineRule="exact"/>
              <w:rPr>
                <w:sz w:val="16"/>
                <w:szCs w:val="26"/>
              </w:rPr>
            </w:pPr>
            <w:r w:rsidRPr="00117F36">
              <w:rPr>
                <w:sz w:val="16"/>
                <w:szCs w:val="26"/>
                <w:rtl/>
              </w:rPr>
              <w:t>محكمة الاستئناف بالجديدة</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1</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117F36" w:rsidP="00A741F8">
            <w:pPr>
              <w:spacing w:before="60" w:after="60" w:line="300" w:lineRule="exact"/>
              <w:rPr>
                <w:sz w:val="16"/>
                <w:szCs w:val="26"/>
              </w:rPr>
            </w:pPr>
            <w:r w:rsidRPr="00117F36">
              <w:rPr>
                <w:sz w:val="16"/>
                <w:szCs w:val="26"/>
                <w:rtl/>
              </w:rPr>
              <w:t>الضحية حامل</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023CD1" w:rsidP="00A741F8">
            <w:pPr>
              <w:spacing w:before="60" w:after="60" w:line="300" w:lineRule="exact"/>
              <w:rPr>
                <w:rFonts w:hint="cs"/>
                <w:sz w:val="16"/>
                <w:szCs w:val="26"/>
              </w:rPr>
            </w:pPr>
            <w:r>
              <w:rPr>
                <w:rFonts w:hint="cs"/>
                <w:sz w:val="16"/>
                <w:szCs w:val="26"/>
                <w:rtl/>
              </w:rPr>
              <w:t>إ</w:t>
            </w:r>
            <w:r w:rsidR="00117F36" w:rsidRPr="00117F36">
              <w:rPr>
                <w:sz w:val="16"/>
                <w:szCs w:val="26"/>
                <w:rtl/>
              </w:rPr>
              <w:t>حالة المتهم على غرفة الجنايات وصدر في حقه حكم بثلاث سنوات حبسا</w:t>
            </w:r>
            <w:r w:rsidR="00FF1483">
              <w:rPr>
                <w:rFonts w:hint="cs"/>
                <w:sz w:val="16"/>
                <w:szCs w:val="26"/>
                <w:rtl/>
              </w:rPr>
              <w:t>ً</w:t>
            </w:r>
            <w:r w:rsidR="00117F36" w:rsidRPr="00117F36">
              <w:rPr>
                <w:sz w:val="16"/>
                <w:szCs w:val="26"/>
                <w:rtl/>
              </w:rPr>
              <w:t xml:space="preserve"> نافذا</w:t>
            </w:r>
            <w:r w:rsidR="00FF1483">
              <w:rPr>
                <w:rFonts w:hint="cs"/>
                <w:sz w:val="16"/>
                <w:szCs w:val="26"/>
                <w:rtl/>
              </w:rPr>
              <w:t>ً</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57"/>
        </w:trPr>
        <w:tc>
          <w:tcPr>
            <w:tcW w:w="2513" w:type="dxa"/>
          </w:tcPr>
          <w:p w:rsidR="00117F36" w:rsidRPr="00117F36" w:rsidRDefault="00117F36" w:rsidP="00A741F8">
            <w:pPr>
              <w:spacing w:before="60" w:after="60" w:line="300" w:lineRule="exact"/>
              <w:rPr>
                <w:sz w:val="16"/>
                <w:szCs w:val="26"/>
              </w:rPr>
            </w:pPr>
            <w:r w:rsidRPr="00117F36">
              <w:rPr>
                <w:sz w:val="16"/>
                <w:szCs w:val="26"/>
                <w:rtl/>
              </w:rPr>
              <w:t>المحكمة الابتدائية بالجديدة</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57"/>
        </w:trPr>
        <w:tc>
          <w:tcPr>
            <w:tcW w:w="2513" w:type="dxa"/>
          </w:tcPr>
          <w:p w:rsidR="00117F36" w:rsidRPr="00117F36" w:rsidRDefault="00117F36" w:rsidP="00A741F8">
            <w:pPr>
              <w:spacing w:before="60" w:after="60" w:line="300" w:lineRule="exact"/>
              <w:rPr>
                <w:sz w:val="16"/>
                <w:szCs w:val="26"/>
              </w:rPr>
            </w:pPr>
            <w:r w:rsidRPr="00117F36">
              <w:rPr>
                <w:sz w:val="16"/>
                <w:szCs w:val="26"/>
                <w:rtl/>
              </w:rPr>
              <w:t>المحكمة الابتدائية بسيدي بنور</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1</w:t>
            </w:r>
          </w:p>
        </w:tc>
        <w:tc>
          <w:tcPr>
            <w:tcW w:w="1747" w:type="dxa"/>
          </w:tcPr>
          <w:p w:rsidR="00117F36" w:rsidRPr="00117F36" w:rsidRDefault="00117F36" w:rsidP="00A741F8">
            <w:pPr>
              <w:spacing w:before="60" w:after="60" w:line="300" w:lineRule="exact"/>
              <w:rPr>
                <w:rFonts w:hint="cs"/>
                <w:sz w:val="16"/>
                <w:szCs w:val="26"/>
              </w:rPr>
            </w:pPr>
            <w:r w:rsidRPr="00117F36">
              <w:rPr>
                <w:rFonts w:hint="cs"/>
                <w:sz w:val="16"/>
                <w:szCs w:val="26"/>
                <w:rtl/>
              </w:rPr>
              <w:t>صفر</w:t>
            </w:r>
          </w:p>
        </w:tc>
        <w:tc>
          <w:tcPr>
            <w:tcW w:w="1748" w:type="dxa"/>
          </w:tcPr>
          <w:p w:rsidR="00117F36" w:rsidRPr="00117F36" w:rsidRDefault="00117F36" w:rsidP="00A741F8">
            <w:pPr>
              <w:spacing w:before="60" w:after="60" w:line="300" w:lineRule="exact"/>
              <w:rPr>
                <w:sz w:val="16"/>
                <w:szCs w:val="26"/>
              </w:rPr>
            </w:pPr>
            <w:r w:rsidRPr="00117F36">
              <w:rPr>
                <w:sz w:val="16"/>
                <w:szCs w:val="26"/>
                <w:rtl/>
              </w:rPr>
              <w:t>تعرض المعنية بالأمر لخدوش وجروح ناتجة عن الاصطدام بشيء صلب</w:t>
            </w:r>
          </w:p>
        </w:tc>
        <w:tc>
          <w:tcPr>
            <w:tcW w:w="1747" w:type="dxa"/>
          </w:tcPr>
          <w:p w:rsidR="00117F36" w:rsidRPr="00117F36" w:rsidRDefault="00117F36" w:rsidP="00A741F8">
            <w:pPr>
              <w:spacing w:before="60" w:after="60" w:line="300" w:lineRule="exact"/>
              <w:rPr>
                <w:sz w:val="16"/>
                <w:szCs w:val="26"/>
              </w:rPr>
            </w:pPr>
            <w:r w:rsidRPr="00117F36">
              <w:rPr>
                <w:sz w:val="16"/>
                <w:szCs w:val="26"/>
              </w:rPr>
              <w:t> </w:t>
            </w:r>
          </w:p>
        </w:tc>
        <w:tc>
          <w:tcPr>
            <w:tcW w:w="1747" w:type="dxa"/>
          </w:tcPr>
          <w:p w:rsidR="00117F36" w:rsidRPr="00117F36" w:rsidRDefault="00117F36" w:rsidP="00A741F8">
            <w:pPr>
              <w:spacing w:before="60" w:after="60" w:line="300" w:lineRule="exact"/>
              <w:rPr>
                <w:sz w:val="16"/>
                <w:szCs w:val="26"/>
              </w:rPr>
            </w:pPr>
            <w:r w:rsidRPr="00117F36">
              <w:rPr>
                <w:sz w:val="16"/>
                <w:szCs w:val="26"/>
                <w:rtl/>
              </w:rPr>
              <w:t>الإحالة على السيد الوكيل العام لدى محكمة الاستئناف بالجديدة للاختصاص</w:t>
            </w:r>
          </w:p>
        </w:tc>
        <w:tc>
          <w:tcPr>
            <w:tcW w:w="1748" w:type="dxa"/>
          </w:tcPr>
          <w:p w:rsidR="00117F36" w:rsidRPr="00117F36" w:rsidRDefault="00117F36" w:rsidP="00A741F8">
            <w:pPr>
              <w:spacing w:before="60" w:after="60" w:line="300" w:lineRule="exact"/>
              <w:rPr>
                <w:sz w:val="16"/>
                <w:szCs w:val="26"/>
              </w:rPr>
            </w:pPr>
            <w:r w:rsidRPr="00117F36">
              <w:rPr>
                <w:sz w:val="16"/>
                <w:szCs w:val="26"/>
              </w:rPr>
              <w:t> </w:t>
            </w:r>
          </w:p>
        </w:tc>
      </w:tr>
      <w:tr w:rsidR="00117F36" w:rsidRPr="00117F36" w:rsidTr="00023CD1">
        <w:trPr>
          <w:trHeight w:val="57"/>
        </w:trPr>
        <w:tc>
          <w:tcPr>
            <w:tcW w:w="2513" w:type="dxa"/>
          </w:tcPr>
          <w:p w:rsidR="00117F36" w:rsidRPr="00117F36" w:rsidRDefault="00117F36" w:rsidP="002C3F24">
            <w:pPr>
              <w:spacing w:before="60" w:after="60" w:line="280" w:lineRule="exact"/>
              <w:rPr>
                <w:sz w:val="16"/>
                <w:szCs w:val="26"/>
              </w:rPr>
            </w:pPr>
            <w:r w:rsidRPr="00117F36">
              <w:rPr>
                <w:sz w:val="16"/>
                <w:szCs w:val="26"/>
                <w:rtl/>
              </w:rPr>
              <w:t>محكمة الاستئناف بالقنيطرة</w:t>
            </w:r>
          </w:p>
        </w:tc>
        <w:tc>
          <w:tcPr>
            <w:tcW w:w="1747" w:type="dxa"/>
          </w:tcPr>
          <w:p w:rsidR="00117F36" w:rsidRPr="00117F36" w:rsidRDefault="00117F36" w:rsidP="002C3F24">
            <w:pPr>
              <w:spacing w:before="60" w:after="60" w:line="280" w:lineRule="exact"/>
              <w:rPr>
                <w:rFonts w:hint="cs"/>
                <w:sz w:val="16"/>
                <w:szCs w:val="26"/>
              </w:rPr>
            </w:pPr>
            <w:r w:rsidRPr="00117F36">
              <w:rPr>
                <w:rFonts w:hint="cs"/>
                <w:sz w:val="16"/>
                <w:szCs w:val="26"/>
                <w:rtl/>
              </w:rPr>
              <w:t>صفر</w:t>
            </w:r>
          </w:p>
        </w:tc>
        <w:tc>
          <w:tcPr>
            <w:tcW w:w="1747" w:type="dxa"/>
          </w:tcPr>
          <w:p w:rsidR="00117F36" w:rsidRPr="00117F36" w:rsidRDefault="00117F36" w:rsidP="002C3F24">
            <w:pPr>
              <w:spacing w:before="60" w:after="60" w:line="280" w:lineRule="exact"/>
              <w:rPr>
                <w:rFonts w:hint="cs"/>
                <w:sz w:val="16"/>
                <w:szCs w:val="26"/>
              </w:rPr>
            </w:pPr>
            <w:r w:rsidRPr="00117F36">
              <w:rPr>
                <w:rFonts w:hint="cs"/>
                <w:sz w:val="16"/>
                <w:szCs w:val="26"/>
                <w:rtl/>
              </w:rPr>
              <w:t>1</w:t>
            </w:r>
          </w:p>
        </w:tc>
        <w:tc>
          <w:tcPr>
            <w:tcW w:w="1748" w:type="dxa"/>
          </w:tcPr>
          <w:p w:rsidR="00117F36" w:rsidRPr="00117F36" w:rsidRDefault="00117F36" w:rsidP="002C3F24">
            <w:pPr>
              <w:spacing w:before="60" w:after="60" w:line="280" w:lineRule="exact"/>
              <w:rPr>
                <w:sz w:val="16"/>
                <w:szCs w:val="26"/>
              </w:rPr>
            </w:pPr>
            <w:r w:rsidRPr="00117F36">
              <w:rPr>
                <w:sz w:val="16"/>
                <w:szCs w:val="26"/>
              </w:rPr>
              <w:t> </w:t>
            </w:r>
          </w:p>
        </w:tc>
        <w:tc>
          <w:tcPr>
            <w:tcW w:w="1747" w:type="dxa"/>
          </w:tcPr>
          <w:p w:rsidR="00117F36" w:rsidRPr="00117F36" w:rsidRDefault="00117F36" w:rsidP="002C3F24">
            <w:pPr>
              <w:spacing w:before="60" w:after="60" w:line="280" w:lineRule="exact"/>
              <w:rPr>
                <w:sz w:val="16"/>
                <w:szCs w:val="26"/>
              </w:rPr>
            </w:pPr>
            <w:r w:rsidRPr="00117F36">
              <w:rPr>
                <w:sz w:val="16"/>
                <w:szCs w:val="26"/>
                <w:rtl/>
              </w:rPr>
              <w:t>إيجابية</w:t>
            </w:r>
          </w:p>
        </w:tc>
        <w:tc>
          <w:tcPr>
            <w:tcW w:w="1747" w:type="dxa"/>
          </w:tcPr>
          <w:p w:rsidR="00117F36" w:rsidRPr="00117F36" w:rsidRDefault="00117F36" w:rsidP="002C3F24">
            <w:pPr>
              <w:spacing w:before="60" w:after="60" w:line="280" w:lineRule="exact"/>
              <w:rPr>
                <w:sz w:val="16"/>
                <w:szCs w:val="26"/>
              </w:rPr>
            </w:pPr>
            <w:r w:rsidRPr="00117F36">
              <w:rPr>
                <w:sz w:val="16"/>
                <w:szCs w:val="26"/>
              </w:rPr>
              <w:t> </w:t>
            </w:r>
          </w:p>
        </w:tc>
        <w:tc>
          <w:tcPr>
            <w:tcW w:w="1748" w:type="dxa"/>
          </w:tcPr>
          <w:p w:rsidR="00117F36" w:rsidRPr="00117F36" w:rsidRDefault="00117F36" w:rsidP="002C3F24">
            <w:pPr>
              <w:spacing w:before="60" w:after="60" w:line="280" w:lineRule="exact"/>
              <w:rPr>
                <w:sz w:val="16"/>
                <w:szCs w:val="26"/>
              </w:rPr>
            </w:pPr>
            <w:r w:rsidRPr="00117F36">
              <w:rPr>
                <w:sz w:val="16"/>
                <w:szCs w:val="26"/>
                <w:rtl/>
              </w:rPr>
              <w:t>أرجعت المسطرة إلى الشرطة قصد تعميق البحث</w:t>
            </w:r>
          </w:p>
        </w:tc>
      </w:tr>
      <w:tr w:rsidR="00117F36" w:rsidRPr="00117F36" w:rsidTr="00023CD1">
        <w:trPr>
          <w:trHeight w:val="57"/>
        </w:trPr>
        <w:tc>
          <w:tcPr>
            <w:tcW w:w="2513" w:type="dxa"/>
          </w:tcPr>
          <w:p w:rsidR="00117F36" w:rsidRPr="00117F36" w:rsidRDefault="00117F36" w:rsidP="002C3F24">
            <w:pPr>
              <w:spacing w:before="60" w:after="60" w:line="280" w:lineRule="exact"/>
              <w:rPr>
                <w:sz w:val="16"/>
                <w:szCs w:val="26"/>
              </w:rPr>
            </w:pPr>
            <w:r w:rsidRPr="00117F36">
              <w:rPr>
                <w:sz w:val="16"/>
                <w:szCs w:val="26"/>
                <w:rtl/>
              </w:rPr>
              <w:t>المحكمة الابتدائية بالقنيطرة</w:t>
            </w:r>
          </w:p>
        </w:tc>
        <w:tc>
          <w:tcPr>
            <w:tcW w:w="1747" w:type="dxa"/>
          </w:tcPr>
          <w:p w:rsidR="00117F36" w:rsidRPr="00117F36" w:rsidRDefault="00117F36" w:rsidP="002C3F24">
            <w:pPr>
              <w:spacing w:before="60" w:after="60" w:line="280" w:lineRule="exact"/>
              <w:rPr>
                <w:rFonts w:hint="cs"/>
                <w:sz w:val="16"/>
                <w:szCs w:val="26"/>
              </w:rPr>
            </w:pPr>
            <w:r w:rsidRPr="00117F36">
              <w:rPr>
                <w:rFonts w:hint="cs"/>
                <w:sz w:val="16"/>
                <w:szCs w:val="26"/>
                <w:rtl/>
              </w:rPr>
              <w:t>1</w:t>
            </w:r>
          </w:p>
        </w:tc>
        <w:tc>
          <w:tcPr>
            <w:tcW w:w="1747" w:type="dxa"/>
          </w:tcPr>
          <w:p w:rsidR="00117F36" w:rsidRPr="00117F36" w:rsidRDefault="00117F36" w:rsidP="002C3F24">
            <w:pPr>
              <w:spacing w:before="60" w:after="60" w:line="280" w:lineRule="exact"/>
              <w:rPr>
                <w:rFonts w:hint="cs"/>
                <w:sz w:val="16"/>
                <w:szCs w:val="26"/>
              </w:rPr>
            </w:pPr>
            <w:r w:rsidRPr="00117F36">
              <w:rPr>
                <w:rFonts w:hint="cs"/>
                <w:sz w:val="16"/>
                <w:szCs w:val="26"/>
                <w:rtl/>
              </w:rPr>
              <w:t>1</w:t>
            </w:r>
          </w:p>
        </w:tc>
        <w:tc>
          <w:tcPr>
            <w:tcW w:w="1748" w:type="dxa"/>
          </w:tcPr>
          <w:p w:rsidR="00117F36" w:rsidRPr="00117F36" w:rsidRDefault="00117F36" w:rsidP="002C3F24">
            <w:pPr>
              <w:spacing w:before="60" w:after="60" w:line="280" w:lineRule="exact"/>
              <w:jc w:val="left"/>
              <w:rPr>
                <w:sz w:val="16"/>
                <w:szCs w:val="26"/>
              </w:rPr>
            </w:pPr>
            <w:r w:rsidRPr="00117F36">
              <w:rPr>
                <w:sz w:val="16"/>
                <w:szCs w:val="26"/>
                <w:rtl/>
              </w:rPr>
              <w:t xml:space="preserve">جروح ناتجة عن ضرب </w:t>
            </w:r>
          </w:p>
        </w:tc>
        <w:tc>
          <w:tcPr>
            <w:tcW w:w="1747" w:type="dxa"/>
          </w:tcPr>
          <w:p w:rsidR="00117F36" w:rsidRPr="00117F36" w:rsidRDefault="00117F36" w:rsidP="002C3F24">
            <w:pPr>
              <w:spacing w:before="60" w:after="60" w:line="280" w:lineRule="exact"/>
              <w:rPr>
                <w:sz w:val="16"/>
                <w:szCs w:val="26"/>
              </w:rPr>
            </w:pPr>
            <w:r w:rsidRPr="00117F36">
              <w:rPr>
                <w:sz w:val="16"/>
                <w:szCs w:val="26"/>
                <w:rtl/>
              </w:rPr>
              <w:t xml:space="preserve">جروح ناتجة عن ضرب </w:t>
            </w:r>
          </w:p>
        </w:tc>
        <w:tc>
          <w:tcPr>
            <w:tcW w:w="1747" w:type="dxa"/>
          </w:tcPr>
          <w:p w:rsidR="00117F36" w:rsidRPr="00117F36" w:rsidRDefault="00117F36" w:rsidP="002C3F24">
            <w:pPr>
              <w:spacing w:before="60" w:after="60" w:line="280" w:lineRule="exact"/>
              <w:jc w:val="left"/>
              <w:rPr>
                <w:sz w:val="16"/>
                <w:szCs w:val="26"/>
              </w:rPr>
            </w:pPr>
            <w:r w:rsidRPr="00117F36">
              <w:rPr>
                <w:sz w:val="16"/>
                <w:szCs w:val="26"/>
                <w:rtl/>
              </w:rPr>
              <w:t>لم يوجه بعد إلى النيابة العامة</w:t>
            </w:r>
          </w:p>
        </w:tc>
        <w:tc>
          <w:tcPr>
            <w:tcW w:w="1748" w:type="dxa"/>
          </w:tcPr>
          <w:p w:rsidR="00117F36" w:rsidRPr="00117F36" w:rsidRDefault="00117F36" w:rsidP="002C3F24">
            <w:pPr>
              <w:spacing w:before="60" w:after="60" w:line="280" w:lineRule="exact"/>
              <w:rPr>
                <w:sz w:val="16"/>
                <w:szCs w:val="26"/>
              </w:rPr>
            </w:pPr>
            <w:r w:rsidRPr="00117F36">
              <w:rPr>
                <w:sz w:val="16"/>
                <w:szCs w:val="26"/>
                <w:rtl/>
              </w:rPr>
              <w:t>لم يتخذ أي إجراء في انتظار استكمال الاستنطاق التفصيلي</w:t>
            </w:r>
          </w:p>
        </w:tc>
      </w:tr>
      <w:tr w:rsidR="00117F36" w:rsidRPr="00117F36" w:rsidTr="00023CD1">
        <w:trPr>
          <w:trHeight w:val="57"/>
        </w:trPr>
        <w:tc>
          <w:tcPr>
            <w:tcW w:w="2513" w:type="dxa"/>
          </w:tcPr>
          <w:p w:rsidR="00117F36" w:rsidRPr="00117F36" w:rsidRDefault="00117F36" w:rsidP="002C3F24">
            <w:pPr>
              <w:spacing w:before="60" w:after="60" w:line="280" w:lineRule="exact"/>
              <w:rPr>
                <w:sz w:val="16"/>
                <w:szCs w:val="26"/>
              </w:rPr>
            </w:pPr>
            <w:r w:rsidRPr="00117F36">
              <w:rPr>
                <w:sz w:val="16"/>
                <w:szCs w:val="26"/>
                <w:rtl/>
              </w:rPr>
              <w:t>المحكمة الابتدائية بسيدي سليمان</w:t>
            </w:r>
          </w:p>
        </w:tc>
        <w:tc>
          <w:tcPr>
            <w:tcW w:w="1747" w:type="dxa"/>
          </w:tcPr>
          <w:p w:rsidR="00117F36" w:rsidRPr="00117F36" w:rsidRDefault="002C3F24" w:rsidP="002C3F24">
            <w:pPr>
              <w:spacing w:before="60" w:after="60" w:line="280" w:lineRule="exact"/>
              <w:rPr>
                <w:rFonts w:hint="cs"/>
                <w:sz w:val="16"/>
                <w:szCs w:val="26"/>
              </w:rPr>
            </w:pPr>
            <w:r>
              <w:rPr>
                <w:rFonts w:hint="cs"/>
                <w:sz w:val="16"/>
                <w:szCs w:val="26"/>
                <w:rtl/>
              </w:rPr>
              <w:t>صفر</w:t>
            </w:r>
          </w:p>
        </w:tc>
        <w:tc>
          <w:tcPr>
            <w:tcW w:w="1747" w:type="dxa"/>
          </w:tcPr>
          <w:p w:rsidR="00117F36" w:rsidRPr="00117F36" w:rsidRDefault="00117F36" w:rsidP="002C3F24">
            <w:pPr>
              <w:spacing w:before="60" w:after="60" w:line="280" w:lineRule="exact"/>
              <w:rPr>
                <w:rFonts w:hint="cs"/>
                <w:sz w:val="16"/>
                <w:szCs w:val="26"/>
              </w:rPr>
            </w:pPr>
            <w:r w:rsidRPr="00117F36">
              <w:rPr>
                <w:rFonts w:hint="cs"/>
                <w:sz w:val="16"/>
                <w:szCs w:val="26"/>
                <w:rtl/>
              </w:rPr>
              <w:t>صفر</w:t>
            </w:r>
          </w:p>
        </w:tc>
        <w:tc>
          <w:tcPr>
            <w:tcW w:w="1748" w:type="dxa"/>
          </w:tcPr>
          <w:p w:rsidR="00117F36" w:rsidRPr="00117F36" w:rsidRDefault="00117F36" w:rsidP="002C3F24">
            <w:pPr>
              <w:spacing w:before="60" w:after="60" w:line="280" w:lineRule="exact"/>
              <w:rPr>
                <w:sz w:val="16"/>
                <w:szCs w:val="26"/>
              </w:rPr>
            </w:pPr>
            <w:r w:rsidRPr="00117F36">
              <w:rPr>
                <w:sz w:val="16"/>
                <w:szCs w:val="26"/>
              </w:rPr>
              <w:t> </w:t>
            </w:r>
          </w:p>
        </w:tc>
        <w:tc>
          <w:tcPr>
            <w:tcW w:w="1747" w:type="dxa"/>
          </w:tcPr>
          <w:p w:rsidR="00117F36" w:rsidRPr="00117F36" w:rsidRDefault="00117F36" w:rsidP="002C3F24">
            <w:pPr>
              <w:spacing w:before="60" w:after="60" w:line="280" w:lineRule="exact"/>
              <w:rPr>
                <w:sz w:val="16"/>
                <w:szCs w:val="26"/>
              </w:rPr>
            </w:pPr>
            <w:r w:rsidRPr="00117F36">
              <w:rPr>
                <w:sz w:val="16"/>
                <w:szCs w:val="26"/>
              </w:rPr>
              <w:t> </w:t>
            </w:r>
          </w:p>
        </w:tc>
        <w:tc>
          <w:tcPr>
            <w:tcW w:w="1747" w:type="dxa"/>
          </w:tcPr>
          <w:p w:rsidR="00117F36" w:rsidRPr="00117F36" w:rsidRDefault="00117F36" w:rsidP="002C3F24">
            <w:pPr>
              <w:spacing w:before="60" w:after="60" w:line="280" w:lineRule="exact"/>
              <w:rPr>
                <w:sz w:val="16"/>
                <w:szCs w:val="26"/>
              </w:rPr>
            </w:pPr>
            <w:r w:rsidRPr="00117F36">
              <w:rPr>
                <w:sz w:val="16"/>
                <w:szCs w:val="26"/>
              </w:rPr>
              <w:t> </w:t>
            </w:r>
          </w:p>
        </w:tc>
        <w:tc>
          <w:tcPr>
            <w:tcW w:w="1748" w:type="dxa"/>
          </w:tcPr>
          <w:p w:rsidR="00117F36" w:rsidRPr="00117F36" w:rsidRDefault="00117F36" w:rsidP="002C3F24">
            <w:pPr>
              <w:spacing w:before="60" w:after="60" w:line="280" w:lineRule="exact"/>
              <w:rPr>
                <w:sz w:val="16"/>
                <w:szCs w:val="26"/>
              </w:rPr>
            </w:pPr>
            <w:r w:rsidRPr="00117F36">
              <w:rPr>
                <w:sz w:val="16"/>
                <w:szCs w:val="26"/>
              </w:rPr>
              <w:t> </w:t>
            </w:r>
          </w:p>
        </w:tc>
      </w:tr>
      <w:tr w:rsidR="00117F36" w:rsidRPr="00117F36" w:rsidTr="00023CD1">
        <w:trPr>
          <w:trHeight w:val="57"/>
        </w:trPr>
        <w:tc>
          <w:tcPr>
            <w:tcW w:w="2513" w:type="dxa"/>
          </w:tcPr>
          <w:p w:rsidR="00117F36" w:rsidRPr="00117F36" w:rsidRDefault="00117F36" w:rsidP="002C3F24">
            <w:pPr>
              <w:spacing w:before="60" w:after="60" w:line="280" w:lineRule="exact"/>
              <w:rPr>
                <w:sz w:val="16"/>
                <w:szCs w:val="26"/>
              </w:rPr>
            </w:pPr>
            <w:r w:rsidRPr="00117F36">
              <w:rPr>
                <w:sz w:val="16"/>
                <w:szCs w:val="26"/>
                <w:rtl/>
              </w:rPr>
              <w:t>المحكمة الابتدائية بسيدي قاسم</w:t>
            </w:r>
          </w:p>
        </w:tc>
        <w:tc>
          <w:tcPr>
            <w:tcW w:w="1747" w:type="dxa"/>
          </w:tcPr>
          <w:p w:rsidR="00117F36" w:rsidRPr="00117F36" w:rsidRDefault="00117F36" w:rsidP="002C3F24">
            <w:pPr>
              <w:spacing w:before="60" w:after="60" w:line="280" w:lineRule="exact"/>
              <w:rPr>
                <w:rFonts w:hint="cs"/>
                <w:sz w:val="16"/>
                <w:szCs w:val="26"/>
              </w:rPr>
            </w:pPr>
            <w:r w:rsidRPr="00117F36">
              <w:rPr>
                <w:rFonts w:hint="cs"/>
                <w:sz w:val="16"/>
                <w:szCs w:val="26"/>
                <w:rtl/>
              </w:rPr>
              <w:t>صفر</w:t>
            </w:r>
          </w:p>
        </w:tc>
        <w:tc>
          <w:tcPr>
            <w:tcW w:w="1747" w:type="dxa"/>
          </w:tcPr>
          <w:p w:rsidR="00117F36" w:rsidRPr="00117F36" w:rsidRDefault="00117F36" w:rsidP="002C3F24">
            <w:pPr>
              <w:spacing w:before="60" w:after="60" w:line="280" w:lineRule="exact"/>
              <w:rPr>
                <w:rFonts w:hint="cs"/>
                <w:sz w:val="16"/>
                <w:szCs w:val="26"/>
              </w:rPr>
            </w:pPr>
            <w:r w:rsidRPr="00117F36">
              <w:rPr>
                <w:rFonts w:hint="cs"/>
                <w:sz w:val="16"/>
                <w:szCs w:val="26"/>
                <w:rtl/>
              </w:rPr>
              <w:t>صفر</w:t>
            </w:r>
          </w:p>
        </w:tc>
        <w:tc>
          <w:tcPr>
            <w:tcW w:w="1748" w:type="dxa"/>
          </w:tcPr>
          <w:p w:rsidR="00117F36" w:rsidRPr="00117F36" w:rsidRDefault="00117F36" w:rsidP="002C3F24">
            <w:pPr>
              <w:spacing w:before="60" w:after="60" w:line="280" w:lineRule="exact"/>
              <w:rPr>
                <w:sz w:val="16"/>
                <w:szCs w:val="26"/>
              </w:rPr>
            </w:pPr>
            <w:r w:rsidRPr="00117F36">
              <w:rPr>
                <w:sz w:val="16"/>
                <w:szCs w:val="26"/>
              </w:rPr>
              <w:t> </w:t>
            </w:r>
          </w:p>
        </w:tc>
        <w:tc>
          <w:tcPr>
            <w:tcW w:w="1747" w:type="dxa"/>
          </w:tcPr>
          <w:p w:rsidR="00117F36" w:rsidRPr="00117F36" w:rsidRDefault="00117F36" w:rsidP="002C3F24">
            <w:pPr>
              <w:spacing w:before="60" w:after="60" w:line="280" w:lineRule="exact"/>
              <w:rPr>
                <w:sz w:val="16"/>
                <w:szCs w:val="26"/>
              </w:rPr>
            </w:pPr>
            <w:r w:rsidRPr="00117F36">
              <w:rPr>
                <w:sz w:val="16"/>
                <w:szCs w:val="26"/>
              </w:rPr>
              <w:t> </w:t>
            </w:r>
          </w:p>
        </w:tc>
        <w:tc>
          <w:tcPr>
            <w:tcW w:w="1747" w:type="dxa"/>
          </w:tcPr>
          <w:p w:rsidR="00117F36" w:rsidRPr="00117F36" w:rsidRDefault="00117F36" w:rsidP="002C3F24">
            <w:pPr>
              <w:spacing w:before="60" w:after="60" w:line="280" w:lineRule="exact"/>
              <w:rPr>
                <w:sz w:val="16"/>
                <w:szCs w:val="26"/>
              </w:rPr>
            </w:pPr>
            <w:r w:rsidRPr="00117F36">
              <w:rPr>
                <w:sz w:val="16"/>
                <w:szCs w:val="26"/>
              </w:rPr>
              <w:t> </w:t>
            </w:r>
          </w:p>
        </w:tc>
        <w:tc>
          <w:tcPr>
            <w:tcW w:w="1748" w:type="dxa"/>
          </w:tcPr>
          <w:p w:rsidR="00117F36" w:rsidRPr="00117F36" w:rsidRDefault="00117F36" w:rsidP="002C3F24">
            <w:pPr>
              <w:spacing w:before="60" w:after="60" w:line="280" w:lineRule="exact"/>
              <w:rPr>
                <w:sz w:val="16"/>
                <w:szCs w:val="26"/>
              </w:rPr>
            </w:pPr>
            <w:r w:rsidRPr="00117F36">
              <w:rPr>
                <w:sz w:val="16"/>
                <w:szCs w:val="26"/>
              </w:rPr>
              <w:t> </w:t>
            </w:r>
          </w:p>
        </w:tc>
      </w:tr>
      <w:tr w:rsidR="00117F36" w:rsidRPr="00117F36" w:rsidTr="00023CD1">
        <w:trPr>
          <w:trHeight w:val="57"/>
        </w:trPr>
        <w:tc>
          <w:tcPr>
            <w:tcW w:w="2513" w:type="dxa"/>
          </w:tcPr>
          <w:p w:rsidR="00117F36" w:rsidRPr="00117F36" w:rsidRDefault="00117F36" w:rsidP="002C3F24">
            <w:pPr>
              <w:spacing w:before="60" w:after="60" w:line="280" w:lineRule="exact"/>
              <w:rPr>
                <w:sz w:val="16"/>
                <w:szCs w:val="26"/>
              </w:rPr>
            </w:pPr>
            <w:r w:rsidRPr="00117F36">
              <w:rPr>
                <w:sz w:val="16"/>
                <w:szCs w:val="26"/>
                <w:rtl/>
              </w:rPr>
              <w:t xml:space="preserve">المحكمة الابتدائية بسوق </w:t>
            </w:r>
            <w:r w:rsidR="007B7C1D">
              <w:rPr>
                <w:rFonts w:hint="cs"/>
                <w:sz w:val="16"/>
                <w:szCs w:val="26"/>
                <w:rtl/>
              </w:rPr>
              <w:t>أ</w:t>
            </w:r>
            <w:r w:rsidRPr="00117F36">
              <w:rPr>
                <w:sz w:val="16"/>
                <w:szCs w:val="26"/>
                <w:rtl/>
              </w:rPr>
              <w:t>ربعاء الغرب</w:t>
            </w:r>
          </w:p>
        </w:tc>
        <w:tc>
          <w:tcPr>
            <w:tcW w:w="1747" w:type="dxa"/>
          </w:tcPr>
          <w:p w:rsidR="00117F36" w:rsidRPr="00117F36" w:rsidRDefault="00117F36" w:rsidP="002C3F24">
            <w:pPr>
              <w:spacing w:before="60" w:after="60" w:line="280" w:lineRule="exact"/>
              <w:rPr>
                <w:rFonts w:hint="cs"/>
                <w:sz w:val="16"/>
                <w:szCs w:val="26"/>
              </w:rPr>
            </w:pPr>
            <w:r w:rsidRPr="00117F36">
              <w:rPr>
                <w:rFonts w:hint="cs"/>
                <w:sz w:val="16"/>
                <w:szCs w:val="26"/>
                <w:rtl/>
              </w:rPr>
              <w:t>صفر</w:t>
            </w:r>
          </w:p>
        </w:tc>
        <w:tc>
          <w:tcPr>
            <w:tcW w:w="1747" w:type="dxa"/>
          </w:tcPr>
          <w:p w:rsidR="00117F36" w:rsidRPr="00117F36" w:rsidRDefault="00117F36" w:rsidP="002C3F24">
            <w:pPr>
              <w:spacing w:before="60" w:after="60" w:line="280" w:lineRule="exact"/>
              <w:rPr>
                <w:rFonts w:hint="cs"/>
                <w:sz w:val="16"/>
                <w:szCs w:val="26"/>
              </w:rPr>
            </w:pPr>
            <w:r w:rsidRPr="00117F36">
              <w:rPr>
                <w:rFonts w:hint="cs"/>
                <w:sz w:val="16"/>
                <w:szCs w:val="26"/>
                <w:rtl/>
              </w:rPr>
              <w:t>صفر</w:t>
            </w:r>
          </w:p>
        </w:tc>
        <w:tc>
          <w:tcPr>
            <w:tcW w:w="1748" w:type="dxa"/>
          </w:tcPr>
          <w:p w:rsidR="00117F36" w:rsidRPr="00117F36" w:rsidRDefault="00117F36" w:rsidP="002C3F24">
            <w:pPr>
              <w:spacing w:before="60" w:after="60" w:line="280" w:lineRule="exact"/>
              <w:rPr>
                <w:sz w:val="16"/>
                <w:szCs w:val="26"/>
              </w:rPr>
            </w:pPr>
            <w:r w:rsidRPr="00117F36">
              <w:rPr>
                <w:sz w:val="16"/>
                <w:szCs w:val="26"/>
              </w:rPr>
              <w:t> </w:t>
            </w:r>
          </w:p>
        </w:tc>
        <w:tc>
          <w:tcPr>
            <w:tcW w:w="1747" w:type="dxa"/>
          </w:tcPr>
          <w:p w:rsidR="00117F36" w:rsidRPr="00117F36" w:rsidRDefault="00117F36" w:rsidP="002C3F24">
            <w:pPr>
              <w:spacing w:before="60" w:after="60" w:line="280" w:lineRule="exact"/>
              <w:rPr>
                <w:sz w:val="16"/>
                <w:szCs w:val="26"/>
              </w:rPr>
            </w:pPr>
            <w:r w:rsidRPr="00117F36">
              <w:rPr>
                <w:sz w:val="16"/>
                <w:szCs w:val="26"/>
              </w:rPr>
              <w:t> </w:t>
            </w:r>
          </w:p>
        </w:tc>
        <w:tc>
          <w:tcPr>
            <w:tcW w:w="1747" w:type="dxa"/>
          </w:tcPr>
          <w:p w:rsidR="00117F36" w:rsidRPr="00117F36" w:rsidRDefault="00117F36" w:rsidP="002C3F24">
            <w:pPr>
              <w:spacing w:before="60" w:after="60" w:line="280" w:lineRule="exact"/>
              <w:rPr>
                <w:sz w:val="16"/>
                <w:szCs w:val="26"/>
              </w:rPr>
            </w:pPr>
            <w:r w:rsidRPr="00117F36">
              <w:rPr>
                <w:sz w:val="16"/>
                <w:szCs w:val="26"/>
              </w:rPr>
              <w:t> </w:t>
            </w:r>
          </w:p>
        </w:tc>
        <w:tc>
          <w:tcPr>
            <w:tcW w:w="1748" w:type="dxa"/>
          </w:tcPr>
          <w:p w:rsidR="00117F36" w:rsidRPr="00117F36" w:rsidRDefault="00117F36" w:rsidP="002C3F24">
            <w:pPr>
              <w:spacing w:before="60" w:after="60" w:line="280" w:lineRule="exact"/>
              <w:rPr>
                <w:sz w:val="16"/>
                <w:szCs w:val="26"/>
              </w:rPr>
            </w:pPr>
            <w:r w:rsidRPr="00117F36">
              <w:rPr>
                <w:sz w:val="16"/>
                <w:szCs w:val="26"/>
              </w:rPr>
              <w:t> </w:t>
            </w:r>
          </w:p>
        </w:tc>
      </w:tr>
      <w:tr w:rsidR="00117F36" w:rsidRPr="00117F36" w:rsidTr="00023CD1">
        <w:trPr>
          <w:trHeight w:val="57"/>
        </w:trPr>
        <w:tc>
          <w:tcPr>
            <w:tcW w:w="2513" w:type="dxa"/>
          </w:tcPr>
          <w:p w:rsidR="00117F36" w:rsidRPr="00117F36" w:rsidRDefault="00117F36" w:rsidP="002C3F24">
            <w:pPr>
              <w:spacing w:before="60" w:after="60" w:line="280" w:lineRule="exact"/>
              <w:rPr>
                <w:sz w:val="16"/>
                <w:szCs w:val="26"/>
              </w:rPr>
            </w:pPr>
            <w:r w:rsidRPr="00117F36">
              <w:rPr>
                <w:sz w:val="16"/>
                <w:szCs w:val="26"/>
                <w:rtl/>
              </w:rPr>
              <w:t>المحكمة الابتدائية بوزان</w:t>
            </w:r>
          </w:p>
        </w:tc>
        <w:tc>
          <w:tcPr>
            <w:tcW w:w="1747" w:type="dxa"/>
          </w:tcPr>
          <w:p w:rsidR="00117F36" w:rsidRPr="00117F36" w:rsidRDefault="00117F36" w:rsidP="002C3F24">
            <w:pPr>
              <w:spacing w:before="60" w:after="60" w:line="280" w:lineRule="exact"/>
              <w:rPr>
                <w:rFonts w:hint="cs"/>
                <w:sz w:val="16"/>
                <w:szCs w:val="26"/>
              </w:rPr>
            </w:pPr>
            <w:r w:rsidRPr="00117F36">
              <w:rPr>
                <w:rFonts w:hint="cs"/>
                <w:sz w:val="16"/>
                <w:szCs w:val="26"/>
                <w:rtl/>
              </w:rPr>
              <w:t>صفر</w:t>
            </w:r>
          </w:p>
        </w:tc>
        <w:tc>
          <w:tcPr>
            <w:tcW w:w="1747" w:type="dxa"/>
          </w:tcPr>
          <w:p w:rsidR="00117F36" w:rsidRPr="00117F36" w:rsidRDefault="00117F36" w:rsidP="002C3F24">
            <w:pPr>
              <w:spacing w:before="60" w:after="60" w:line="280" w:lineRule="exact"/>
              <w:rPr>
                <w:rFonts w:hint="cs"/>
                <w:sz w:val="16"/>
                <w:szCs w:val="26"/>
              </w:rPr>
            </w:pPr>
            <w:r w:rsidRPr="00117F36">
              <w:rPr>
                <w:rFonts w:hint="cs"/>
                <w:sz w:val="16"/>
                <w:szCs w:val="26"/>
                <w:rtl/>
              </w:rPr>
              <w:t>صفر</w:t>
            </w:r>
          </w:p>
        </w:tc>
        <w:tc>
          <w:tcPr>
            <w:tcW w:w="1748" w:type="dxa"/>
          </w:tcPr>
          <w:p w:rsidR="00117F36" w:rsidRPr="00117F36" w:rsidRDefault="00117F36" w:rsidP="002C3F24">
            <w:pPr>
              <w:spacing w:before="60" w:after="60" w:line="280" w:lineRule="exact"/>
              <w:rPr>
                <w:sz w:val="16"/>
                <w:szCs w:val="26"/>
              </w:rPr>
            </w:pPr>
            <w:r w:rsidRPr="00117F36">
              <w:rPr>
                <w:sz w:val="16"/>
                <w:szCs w:val="26"/>
              </w:rPr>
              <w:t> </w:t>
            </w:r>
          </w:p>
        </w:tc>
        <w:tc>
          <w:tcPr>
            <w:tcW w:w="1747" w:type="dxa"/>
          </w:tcPr>
          <w:p w:rsidR="00117F36" w:rsidRPr="00117F36" w:rsidRDefault="00117F36" w:rsidP="002C3F24">
            <w:pPr>
              <w:spacing w:before="60" w:after="60" w:line="280" w:lineRule="exact"/>
              <w:rPr>
                <w:sz w:val="16"/>
                <w:szCs w:val="26"/>
              </w:rPr>
            </w:pPr>
            <w:r w:rsidRPr="00117F36">
              <w:rPr>
                <w:sz w:val="16"/>
                <w:szCs w:val="26"/>
              </w:rPr>
              <w:t> </w:t>
            </w:r>
          </w:p>
        </w:tc>
        <w:tc>
          <w:tcPr>
            <w:tcW w:w="1747" w:type="dxa"/>
          </w:tcPr>
          <w:p w:rsidR="00117F36" w:rsidRPr="00117F36" w:rsidRDefault="00117F36" w:rsidP="002C3F24">
            <w:pPr>
              <w:spacing w:before="60" w:after="60" w:line="280" w:lineRule="exact"/>
              <w:rPr>
                <w:sz w:val="16"/>
                <w:szCs w:val="26"/>
              </w:rPr>
            </w:pPr>
            <w:r w:rsidRPr="00117F36">
              <w:rPr>
                <w:sz w:val="16"/>
                <w:szCs w:val="26"/>
              </w:rPr>
              <w:t> </w:t>
            </w:r>
          </w:p>
        </w:tc>
        <w:tc>
          <w:tcPr>
            <w:tcW w:w="1748" w:type="dxa"/>
          </w:tcPr>
          <w:p w:rsidR="00117F36" w:rsidRPr="00117F36" w:rsidRDefault="00117F36" w:rsidP="002C3F24">
            <w:pPr>
              <w:spacing w:before="60" w:after="60" w:line="280" w:lineRule="exact"/>
              <w:rPr>
                <w:sz w:val="16"/>
                <w:szCs w:val="26"/>
              </w:rPr>
            </w:pPr>
            <w:r w:rsidRPr="00117F36">
              <w:rPr>
                <w:sz w:val="16"/>
                <w:szCs w:val="26"/>
              </w:rPr>
              <w:t> </w:t>
            </w:r>
          </w:p>
        </w:tc>
      </w:tr>
      <w:tr w:rsidR="00117F36" w:rsidRPr="00117F36" w:rsidTr="00023CD1">
        <w:trPr>
          <w:trHeight w:val="57"/>
        </w:trPr>
        <w:tc>
          <w:tcPr>
            <w:tcW w:w="2513" w:type="dxa"/>
          </w:tcPr>
          <w:p w:rsidR="00117F36" w:rsidRPr="00117F36" w:rsidRDefault="00117F36" w:rsidP="002C3F24">
            <w:pPr>
              <w:spacing w:before="60" w:after="60" w:line="280" w:lineRule="exact"/>
              <w:rPr>
                <w:sz w:val="16"/>
                <w:szCs w:val="26"/>
              </w:rPr>
            </w:pPr>
            <w:r w:rsidRPr="00117F36">
              <w:rPr>
                <w:sz w:val="16"/>
                <w:szCs w:val="26"/>
                <w:rtl/>
              </w:rPr>
              <w:t>محكمة الاستئناف بفاس</w:t>
            </w:r>
          </w:p>
        </w:tc>
        <w:tc>
          <w:tcPr>
            <w:tcW w:w="1747" w:type="dxa"/>
          </w:tcPr>
          <w:p w:rsidR="00117F36" w:rsidRPr="00117F36" w:rsidRDefault="00117F36" w:rsidP="002C3F24">
            <w:pPr>
              <w:spacing w:before="60" w:after="60" w:line="280" w:lineRule="exact"/>
              <w:rPr>
                <w:rFonts w:hint="cs"/>
                <w:sz w:val="16"/>
                <w:szCs w:val="26"/>
              </w:rPr>
            </w:pPr>
            <w:r w:rsidRPr="00117F36">
              <w:rPr>
                <w:rFonts w:hint="cs"/>
                <w:sz w:val="16"/>
                <w:szCs w:val="26"/>
                <w:rtl/>
              </w:rPr>
              <w:t>صفر</w:t>
            </w:r>
          </w:p>
        </w:tc>
        <w:tc>
          <w:tcPr>
            <w:tcW w:w="1747" w:type="dxa"/>
          </w:tcPr>
          <w:p w:rsidR="00117F36" w:rsidRPr="00117F36" w:rsidRDefault="00117F36" w:rsidP="002C3F24">
            <w:pPr>
              <w:spacing w:before="60" w:after="60" w:line="280" w:lineRule="exact"/>
              <w:rPr>
                <w:rFonts w:hint="cs"/>
                <w:sz w:val="16"/>
                <w:szCs w:val="26"/>
              </w:rPr>
            </w:pPr>
            <w:r w:rsidRPr="00117F36">
              <w:rPr>
                <w:rFonts w:hint="cs"/>
                <w:sz w:val="16"/>
                <w:szCs w:val="26"/>
                <w:rtl/>
              </w:rPr>
              <w:t>1</w:t>
            </w:r>
          </w:p>
        </w:tc>
        <w:tc>
          <w:tcPr>
            <w:tcW w:w="1748" w:type="dxa"/>
          </w:tcPr>
          <w:p w:rsidR="00117F36" w:rsidRPr="00117F36" w:rsidRDefault="00117F36" w:rsidP="002C3F24">
            <w:pPr>
              <w:spacing w:before="60" w:after="60" w:line="280" w:lineRule="exact"/>
              <w:rPr>
                <w:sz w:val="16"/>
                <w:szCs w:val="26"/>
              </w:rPr>
            </w:pPr>
            <w:r w:rsidRPr="00117F36">
              <w:rPr>
                <w:sz w:val="16"/>
                <w:szCs w:val="26"/>
              </w:rPr>
              <w:t> </w:t>
            </w:r>
          </w:p>
        </w:tc>
        <w:tc>
          <w:tcPr>
            <w:tcW w:w="1747" w:type="dxa"/>
          </w:tcPr>
          <w:p w:rsidR="00117F36" w:rsidRPr="00117F36" w:rsidRDefault="00117F36" w:rsidP="002C3F24">
            <w:pPr>
              <w:spacing w:before="60" w:after="60" w:line="280" w:lineRule="exact"/>
              <w:rPr>
                <w:sz w:val="16"/>
                <w:szCs w:val="26"/>
              </w:rPr>
            </w:pPr>
            <w:r w:rsidRPr="00117F36">
              <w:rPr>
                <w:sz w:val="16"/>
                <w:szCs w:val="26"/>
              </w:rPr>
              <w:t> </w:t>
            </w:r>
          </w:p>
        </w:tc>
        <w:tc>
          <w:tcPr>
            <w:tcW w:w="1747" w:type="dxa"/>
          </w:tcPr>
          <w:p w:rsidR="00117F36" w:rsidRPr="00117F36" w:rsidRDefault="00117F36" w:rsidP="002C3F24">
            <w:pPr>
              <w:spacing w:before="60" w:after="60" w:line="280" w:lineRule="exact"/>
              <w:rPr>
                <w:sz w:val="16"/>
                <w:szCs w:val="26"/>
              </w:rPr>
            </w:pPr>
            <w:r w:rsidRPr="00117F36">
              <w:rPr>
                <w:sz w:val="16"/>
                <w:szCs w:val="26"/>
              </w:rPr>
              <w:t> </w:t>
            </w:r>
          </w:p>
        </w:tc>
        <w:tc>
          <w:tcPr>
            <w:tcW w:w="1748" w:type="dxa"/>
          </w:tcPr>
          <w:p w:rsidR="00117F36" w:rsidRPr="00117F36" w:rsidRDefault="00117F36" w:rsidP="002C3F24">
            <w:pPr>
              <w:spacing w:before="60" w:after="60" w:line="280" w:lineRule="exact"/>
              <w:rPr>
                <w:sz w:val="16"/>
                <w:szCs w:val="26"/>
              </w:rPr>
            </w:pPr>
            <w:r w:rsidRPr="00117F36">
              <w:rPr>
                <w:sz w:val="16"/>
                <w:szCs w:val="26"/>
                <w:rtl/>
              </w:rPr>
              <w:t>أحيل على غرفة الجنايات</w:t>
            </w:r>
          </w:p>
        </w:tc>
      </w:tr>
      <w:tr w:rsidR="00117F36" w:rsidRPr="00117F36" w:rsidTr="00023CD1">
        <w:trPr>
          <w:trHeight w:val="57"/>
        </w:trPr>
        <w:tc>
          <w:tcPr>
            <w:tcW w:w="2513" w:type="dxa"/>
          </w:tcPr>
          <w:p w:rsidR="00117F36" w:rsidRPr="00117F36" w:rsidRDefault="00117F36" w:rsidP="002C3F24">
            <w:pPr>
              <w:spacing w:before="60" w:after="60" w:line="280" w:lineRule="exact"/>
              <w:rPr>
                <w:sz w:val="16"/>
                <w:szCs w:val="26"/>
              </w:rPr>
            </w:pPr>
            <w:r w:rsidRPr="00117F36">
              <w:rPr>
                <w:sz w:val="16"/>
                <w:szCs w:val="26"/>
              </w:rPr>
              <w:t> </w:t>
            </w:r>
          </w:p>
        </w:tc>
        <w:tc>
          <w:tcPr>
            <w:tcW w:w="1747" w:type="dxa"/>
          </w:tcPr>
          <w:p w:rsidR="00117F36" w:rsidRPr="00117F36" w:rsidRDefault="00117F36" w:rsidP="002C3F24">
            <w:pPr>
              <w:spacing w:before="60" w:after="60" w:line="280" w:lineRule="exact"/>
              <w:rPr>
                <w:rFonts w:hint="cs"/>
                <w:sz w:val="16"/>
                <w:szCs w:val="26"/>
              </w:rPr>
            </w:pPr>
            <w:r w:rsidRPr="00117F36">
              <w:rPr>
                <w:rFonts w:hint="cs"/>
                <w:sz w:val="16"/>
                <w:szCs w:val="26"/>
                <w:rtl/>
              </w:rPr>
              <w:t>صفر</w:t>
            </w:r>
          </w:p>
        </w:tc>
        <w:tc>
          <w:tcPr>
            <w:tcW w:w="1747" w:type="dxa"/>
          </w:tcPr>
          <w:p w:rsidR="00117F36" w:rsidRPr="00117F36" w:rsidRDefault="00117F36" w:rsidP="002C3F24">
            <w:pPr>
              <w:spacing w:before="60" w:after="60" w:line="280" w:lineRule="exact"/>
              <w:rPr>
                <w:rFonts w:hint="cs"/>
                <w:sz w:val="16"/>
                <w:szCs w:val="26"/>
              </w:rPr>
            </w:pPr>
            <w:r w:rsidRPr="00117F36">
              <w:rPr>
                <w:rFonts w:hint="cs"/>
                <w:sz w:val="16"/>
                <w:szCs w:val="26"/>
                <w:rtl/>
              </w:rPr>
              <w:t>1</w:t>
            </w:r>
          </w:p>
        </w:tc>
        <w:tc>
          <w:tcPr>
            <w:tcW w:w="1748" w:type="dxa"/>
          </w:tcPr>
          <w:p w:rsidR="00117F36" w:rsidRPr="00117F36" w:rsidRDefault="00117F36" w:rsidP="002C3F24">
            <w:pPr>
              <w:spacing w:before="60" w:after="60" w:line="280" w:lineRule="exact"/>
              <w:rPr>
                <w:sz w:val="16"/>
                <w:szCs w:val="26"/>
              </w:rPr>
            </w:pPr>
            <w:r w:rsidRPr="00117F36">
              <w:rPr>
                <w:sz w:val="16"/>
                <w:szCs w:val="26"/>
              </w:rPr>
              <w:t> </w:t>
            </w:r>
          </w:p>
        </w:tc>
        <w:tc>
          <w:tcPr>
            <w:tcW w:w="1747" w:type="dxa"/>
          </w:tcPr>
          <w:p w:rsidR="00117F36" w:rsidRPr="00117F36" w:rsidRDefault="00117F36" w:rsidP="002C3F24">
            <w:pPr>
              <w:spacing w:before="60" w:after="60" w:line="280" w:lineRule="exact"/>
              <w:rPr>
                <w:sz w:val="16"/>
                <w:szCs w:val="26"/>
              </w:rPr>
            </w:pPr>
            <w:r w:rsidRPr="00117F36">
              <w:rPr>
                <w:sz w:val="16"/>
                <w:szCs w:val="26"/>
                <w:rtl/>
              </w:rPr>
              <w:t>تأثر الحدث بالاعتقال نتيجة مرضها بتضخم في القلب</w:t>
            </w:r>
          </w:p>
        </w:tc>
        <w:tc>
          <w:tcPr>
            <w:tcW w:w="1747" w:type="dxa"/>
          </w:tcPr>
          <w:p w:rsidR="00117F36" w:rsidRPr="00117F36" w:rsidRDefault="00117F36" w:rsidP="002C3F24">
            <w:pPr>
              <w:spacing w:before="60" w:after="60" w:line="280" w:lineRule="exact"/>
              <w:rPr>
                <w:sz w:val="16"/>
                <w:szCs w:val="26"/>
              </w:rPr>
            </w:pPr>
            <w:r w:rsidRPr="00117F36">
              <w:rPr>
                <w:sz w:val="16"/>
                <w:szCs w:val="26"/>
              </w:rPr>
              <w:t> </w:t>
            </w:r>
          </w:p>
        </w:tc>
        <w:tc>
          <w:tcPr>
            <w:tcW w:w="1748" w:type="dxa"/>
          </w:tcPr>
          <w:p w:rsidR="00117F36" w:rsidRPr="00117F36" w:rsidRDefault="00117F36" w:rsidP="002C3F24">
            <w:pPr>
              <w:spacing w:before="60" w:after="60" w:line="280" w:lineRule="exact"/>
              <w:rPr>
                <w:sz w:val="16"/>
                <w:szCs w:val="26"/>
              </w:rPr>
            </w:pPr>
            <w:r w:rsidRPr="00117F36">
              <w:rPr>
                <w:sz w:val="16"/>
                <w:szCs w:val="26"/>
                <w:rtl/>
              </w:rPr>
              <w:t>نقل الحدث من السجن المدني وإيداعها بمركز الزيات</w:t>
            </w:r>
          </w:p>
        </w:tc>
      </w:tr>
      <w:tr w:rsidR="00117F36" w:rsidRPr="00117F36" w:rsidTr="00023CD1">
        <w:trPr>
          <w:trHeight w:val="57"/>
        </w:trPr>
        <w:tc>
          <w:tcPr>
            <w:tcW w:w="2513" w:type="dxa"/>
          </w:tcPr>
          <w:p w:rsidR="00117F36" w:rsidRPr="00117F36" w:rsidRDefault="00117F36" w:rsidP="002C3F24">
            <w:pPr>
              <w:spacing w:before="60" w:after="60" w:line="280" w:lineRule="exact"/>
              <w:rPr>
                <w:sz w:val="16"/>
                <w:szCs w:val="26"/>
              </w:rPr>
            </w:pPr>
            <w:r w:rsidRPr="00117F36">
              <w:rPr>
                <w:sz w:val="16"/>
                <w:szCs w:val="26"/>
              </w:rPr>
              <w:t> </w:t>
            </w:r>
          </w:p>
        </w:tc>
        <w:tc>
          <w:tcPr>
            <w:tcW w:w="1747" w:type="dxa"/>
          </w:tcPr>
          <w:p w:rsidR="00117F36" w:rsidRPr="00117F36" w:rsidRDefault="00117F36" w:rsidP="002C3F24">
            <w:pPr>
              <w:spacing w:before="60" w:after="60" w:line="280" w:lineRule="exact"/>
              <w:rPr>
                <w:rFonts w:hint="cs"/>
                <w:sz w:val="16"/>
                <w:szCs w:val="26"/>
              </w:rPr>
            </w:pPr>
            <w:r w:rsidRPr="00117F36">
              <w:rPr>
                <w:rFonts w:hint="cs"/>
                <w:sz w:val="16"/>
                <w:szCs w:val="26"/>
                <w:rtl/>
              </w:rPr>
              <w:t>صفر</w:t>
            </w:r>
          </w:p>
        </w:tc>
        <w:tc>
          <w:tcPr>
            <w:tcW w:w="1747" w:type="dxa"/>
          </w:tcPr>
          <w:p w:rsidR="00117F36" w:rsidRPr="00117F36" w:rsidRDefault="00117F36" w:rsidP="002C3F24">
            <w:pPr>
              <w:spacing w:before="60" w:after="60" w:line="280" w:lineRule="exact"/>
              <w:rPr>
                <w:rFonts w:hint="cs"/>
                <w:sz w:val="16"/>
                <w:szCs w:val="26"/>
              </w:rPr>
            </w:pPr>
            <w:r w:rsidRPr="00117F36">
              <w:rPr>
                <w:rFonts w:hint="cs"/>
                <w:sz w:val="16"/>
                <w:szCs w:val="26"/>
                <w:rtl/>
              </w:rPr>
              <w:t>1</w:t>
            </w:r>
          </w:p>
        </w:tc>
        <w:tc>
          <w:tcPr>
            <w:tcW w:w="1748" w:type="dxa"/>
          </w:tcPr>
          <w:p w:rsidR="00117F36" w:rsidRPr="00117F36" w:rsidRDefault="00117F36" w:rsidP="002C3F24">
            <w:pPr>
              <w:spacing w:before="60" w:after="60" w:line="280" w:lineRule="exact"/>
              <w:rPr>
                <w:sz w:val="16"/>
                <w:szCs w:val="26"/>
              </w:rPr>
            </w:pPr>
            <w:r w:rsidRPr="00117F36">
              <w:rPr>
                <w:sz w:val="16"/>
                <w:szCs w:val="26"/>
              </w:rPr>
              <w:t> </w:t>
            </w:r>
          </w:p>
        </w:tc>
        <w:tc>
          <w:tcPr>
            <w:tcW w:w="1747" w:type="dxa"/>
          </w:tcPr>
          <w:p w:rsidR="00117F36" w:rsidRPr="00117F36" w:rsidRDefault="00117F36" w:rsidP="002C3F24">
            <w:pPr>
              <w:spacing w:before="60" w:after="60" w:line="280" w:lineRule="exact"/>
              <w:rPr>
                <w:sz w:val="16"/>
                <w:szCs w:val="26"/>
              </w:rPr>
            </w:pPr>
            <w:r w:rsidRPr="00117F36">
              <w:rPr>
                <w:sz w:val="16"/>
                <w:szCs w:val="26"/>
                <w:rtl/>
              </w:rPr>
              <w:t xml:space="preserve">المتهم مصاب بداء انفصام الشكل البسيط </w:t>
            </w:r>
          </w:p>
        </w:tc>
        <w:tc>
          <w:tcPr>
            <w:tcW w:w="1747" w:type="dxa"/>
          </w:tcPr>
          <w:p w:rsidR="00117F36" w:rsidRPr="00117F36" w:rsidRDefault="00117F36" w:rsidP="002C3F24">
            <w:pPr>
              <w:spacing w:before="60" w:after="60" w:line="280" w:lineRule="exact"/>
              <w:rPr>
                <w:sz w:val="16"/>
                <w:szCs w:val="26"/>
              </w:rPr>
            </w:pPr>
            <w:r w:rsidRPr="00117F36">
              <w:rPr>
                <w:sz w:val="16"/>
                <w:szCs w:val="26"/>
              </w:rPr>
              <w:t> </w:t>
            </w:r>
          </w:p>
        </w:tc>
        <w:tc>
          <w:tcPr>
            <w:tcW w:w="1748" w:type="dxa"/>
          </w:tcPr>
          <w:p w:rsidR="00117F36" w:rsidRPr="00117F36" w:rsidRDefault="00117F36" w:rsidP="002C3F24">
            <w:pPr>
              <w:spacing w:before="60" w:after="60" w:line="280" w:lineRule="exact"/>
              <w:rPr>
                <w:sz w:val="16"/>
                <w:szCs w:val="26"/>
              </w:rPr>
            </w:pPr>
            <w:r w:rsidRPr="00117F36">
              <w:rPr>
                <w:sz w:val="16"/>
                <w:szCs w:val="26"/>
                <w:rtl/>
              </w:rPr>
              <w:t>في انتظار اتخاذ القرار على ضوء نتيجة الخبرة</w:t>
            </w:r>
          </w:p>
        </w:tc>
      </w:tr>
      <w:tr w:rsidR="00117F36" w:rsidRPr="00117F36" w:rsidTr="00023CD1">
        <w:trPr>
          <w:trHeight w:val="57"/>
        </w:trPr>
        <w:tc>
          <w:tcPr>
            <w:tcW w:w="2513" w:type="dxa"/>
          </w:tcPr>
          <w:p w:rsidR="00117F36" w:rsidRPr="00117F36" w:rsidRDefault="00117F36" w:rsidP="002C3F24">
            <w:pPr>
              <w:spacing w:before="60" w:after="60" w:line="280" w:lineRule="exact"/>
              <w:rPr>
                <w:sz w:val="16"/>
                <w:szCs w:val="26"/>
              </w:rPr>
            </w:pPr>
            <w:r w:rsidRPr="00117F36">
              <w:rPr>
                <w:sz w:val="16"/>
                <w:szCs w:val="26"/>
              </w:rPr>
              <w:t> </w:t>
            </w:r>
          </w:p>
        </w:tc>
        <w:tc>
          <w:tcPr>
            <w:tcW w:w="1747" w:type="dxa"/>
          </w:tcPr>
          <w:p w:rsidR="00117F36" w:rsidRPr="00117F36" w:rsidRDefault="00117F36" w:rsidP="002C3F24">
            <w:pPr>
              <w:spacing w:before="60" w:after="60" w:line="280" w:lineRule="exact"/>
              <w:rPr>
                <w:rFonts w:hint="cs"/>
                <w:sz w:val="16"/>
                <w:szCs w:val="26"/>
              </w:rPr>
            </w:pPr>
            <w:r w:rsidRPr="00117F36">
              <w:rPr>
                <w:rFonts w:hint="cs"/>
                <w:sz w:val="16"/>
                <w:szCs w:val="26"/>
                <w:rtl/>
              </w:rPr>
              <w:t>صفر</w:t>
            </w:r>
          </w:p>
        </w:tc>
        <w:tc>
          <w:tcPr>
            <w:tcW w:w="1747" w:type="dxa"/>
          </w:tcPr>
          <w:p w:rsidR="00117F36" w:rsidRPr="00117F36" w:rsidRDefault="00117F36" w:rsidP="002C3F24">
            <w:pPr>
              <w:spacing w:before="60" w:after="60" w:line="280" w:lineRule="exact"/>
              <w:rPr>
                <w:rFonts w:hint="cs"/>
                <w:sz w:val="16"/>
                <w:szCs w:val="26"/>
              </w:rPr>
            </w:pPr>
            <w:r w:rsidRPr="00117F36">
              <w:rPr>
                <w:rFonts w:hint="cs"/>
                <w:sz w:val="16"/>
                <w:szCs w:val="26"/>
                <w:rtl/>
              </w:rPr>
              <w:t>1</w:t>
            </w:r>
          </w:p>
        </w:tc>
        <w:tc>
          <w:tcPr>
            <w:tcW w:w="1748" w:type="dxa"/>
          </w:tcPr>
          <w:p w:rsidR="00117F36" w:rsidRPr="00117F36" w:rsidRDefault="00117F36" w:rsidP="002C3F24">
            <w:pPr>
              <w:spacing w:before="60" w:after="60" w:line="280" w:lineRule="exact"/>
              <w:rPr>
                <w:sz w:val="16"/>
                <w:szCs w:val="26"/>
              </w:rPr>
            </w:pPr>
            <w:r w:rsidRPr="00117F36">
              <w:rPr>
                <w:sz w:val="16"/>
                <w:szCs w:val="26"/>
              </w:rPr>
              <w:t> </w:t>
            </w:r>
          </w:p>
        </w:tc>
        <w:tc>
          <w:tcPr>
            <w:tcW w:w="1747" w:type="dxa"/>
          </w:tcPr>
          <w:p w:rsidR="00117F36" w:rsidRPr="00117F36" w:rsidRDefault="00117F36" w:rsidP="002C3F24">
            <w:pPr>
              <w:spacing w:before="60" w:after="60" w:line="280" w:lineRule="exact"/>
              <w:rPr>
                <w:sz w:val="16"/>
                <w:szCs w:val="26"/>
              </w:rPr>
            </w:pPr>
            <w:r w:rsidRPr="00117F36">
              <w:rPr>
                <w:sz w:val="16"/>
                <w:szCs w:val="26"/>
                <w:rtl/>
              </w:rPr>
              <w:t>الجروح ليست كافية لإعطاء عجز كلي</w:t>
            </w:r>
          </w:p>
        </w:tc>
        <w:tc>
          <w:tcPr>
            <w:tcW w:w="1747" w:type="dxa"/>
          </w:tcPr>
          <w:p w:rsidR="00117F36" w:rsidRPr="00117F36" w:rsidRDefault="00117F36" w:rsidP="002C3F24">
            <w:pPr>
              <w:spacing w:before="60" w:after="60" w:line="280" w:lineRule="exact"/>
              <w:rPr>
                <w:sz w:val="16"/>
                <w:szCs w:val="26"/>
              </w:rPr>
            </w:pPr>
            <w:r w:rsidRPr="00117F36">
              <w:rPr>
                <w:sz w:val="16"/>
                <w:szCs w:val="26"/>
              </w:rPr>
              <w:t> </w:t>
            </w:r>
          </w:p>
        </w:tc>
        <w:tc>
          <w:tcPr>
            <w:tcW w:w="1748" w:type="dxa"/>
          </w:tcPr>
          <w:p w:rsidR="00117F36" w:rsidRPr="00117F36" w:rsidRDefault="00117F36" w:rsidP="002C3F24">
            <w:pPr>
              <w:spacing w:before="60" w:after="60" w:line="280" w:lineRule="exact"/>
              <w:rPr>
                <w:sz w:val="16"/>
                <w:szCs w:val="26"/>
              </w:rPr>
            </w:pPr>
            <w:r w:rsidRPr="00117F36">
              <w:rPr>
                <w:sz w:val="16"/>
                <w:szCs w:val="26"/>
                <w:rtl/>
              </w:rPr>
              <w:t>في انتظار اتخاذ القرار على ضوء نتيجة الخبرة</w:t>
            </w:r>
          </w:p>
        </w:tc>
      </w:tr>
      <w:tr w:rsidR="00117F36" w:rsidRPr="00117F36" w:rsidTr="00023CD1">
        <w:trPr>
          <w:trHeight w:val="57"/>
        </w:trPr>
        <w:tc>
          <w:tcPr>
            <w:tcW w:w="2513" w:type="dxa"/>
          </w:tcPr>
          <w:p w:rsidR="00117F36" w:rsidRPr="00117F36" w:rsidRDefault="00117F36" w:rsidP="002C3F24">
            <w:pPr>
              <w:spacing w:before="60" w:after="60" w:line="280" w:lineRule="exact"/>
              <w:rPr>
                <w:sz w:val="16"/>
                <w:szCs w:val="26"/>
              </w:rPr>
            </w:pPr>
            <w:r w:rsidRPr="00117F36">
              <w:rPr>
                <w:sz w:val="16"/>
                <w:szCs w:val="26"/>
              </w:rPr>
              <w:t> </w:t>
            </w:r>
          </w:p>
        </w:tc>
        <w:tc>
          <w:tcPr>
            <w:tcW w:w="1747" w:type="dxa"/>
          </w:tcPr>
          <w:p w:rsidR="00117F36" w:rsidRPr="00117F36" w:rsidRDefault="00117F36" w:rsidP="002C3F24">
            <w:pPr>
              <w:spacing w:before="60" w:after="60" w:line="280" w:lineRule="exact"/>
              <w:rPr>
                <w:rFonts w:hint="cs"/>
                <w:sz w:val="16"/>
                <w:szCs w:val="26"/>
              </w:rPr>
            </w:pPr>
            <w:r w:rsidRPr="00117F36">
              <w:rPr>
                <w:rFonts w:hint="cs"/>
                <w:sz w:val="16"/>
                <w:szCs w:val="26"/>
                <w:rtl/>
              </w:rPr>
              <w:t>صفر</w:t>
            </w:r>
          </w:p>
        </w:tc>
        <w:tc>
          <w:tcPr>
            <w:tcW w:w="1747" w:type="dxa"/>
          </w:tcPr>
          <w:p w:rsidR="00117F36" w:rsidRPr="00117F36" w:rsidRDefault="00117F36" w:rsidP="002C3F24">
            <w:pPr>
              <w:spacing w:before="60" w:after="60" w:line="280" w:lineRule="exact"/>
              <w:rPr>
                <w:rFonts w:hint="cs"/>
                <w:sz w:val="16"/>
                <w:szCs w:val="26"/>
              </w:rPr>
            </w:pPr>
            <w:r w:rsidRPr="00117F36">
              <w:rPr>
                <w:rFonts w:hint="cs"/>
                <w:sz w:val="16"/>
                <w:szCs w:val="26"/>
                <w:rtl/>
              </w:rPr>
              <w:t>1</w:t>
            </w:r>
          </w:p>
        </w:tc>
        <w:tc>
          <w:tcPr>
            <w:tcW w:w="1748" w:type="dxa"/>
          </w:tcPr>
          <w:p w:rsidR="00117F36" w:rsidRPr="00117F36" w:rsidRDefault="00117F36" w:rsidP="002C3F24">
            <w:pPr>
              <w:spacing w:before="60" w:after="60" w:line="280" w:lineRule="exact"/>
              <w:rPr>
                <w:sz w:val="16"/>
                <w:szCs w:val="26"/>
              </w:rPr>
            </w:pPr>
            <w:r w:rsidRPr="00117F36">
              <w:rPr>
                <w:sz w:val="16"/>
                <w:szCs w:val="26"/>
              </w:rPr>
              <w:t> </w:t>
            </w:r>
          </w:p>
        </w:tc>
        <w:tc>
          <w:tcPr>
            <w:tcW w:w="1747" w:type="dxa"/>
          </w:tcPr>
          <w:p w:rsidR="00117F36" w:rsidRPr="00117F36" w:rsidRDefault="00117F36" w:rsidP="002C3F24">
            <w:pPr>
              <w:spacing w:before="60" w:after="60" w:line="280" w:lineRule="exact"/>
              <w:rPr>
                <w:sz w:val="16"/>
                <w:szCs w:val="26"/>
              </w:rPr>
            </w:pPr>
            <w:r w:rsidRPr="00117F36">
              <w:rPr>
                <w:sz w:val="16"/>
                <w:szCs w:val="26"/>
                <w:rtl/>
              </w:rPr>
              <w:t>الجروح ليست كافية لإعطاء عجز كلي</w:t>
            </w:r>
          </w:p>
        </w:tc>
        <w:tc>
          <w:tcPr>
            <w:tcW w:w="1747" w:type="dxa"/>
          </w:tcPr>
          <w:p w:rsidR="00117F36" w:rsidRPr="00117F36" w:rsidRDefault="00117F36" w:rsidP="002C3F24">
            <w:pPr>
              <w:spacing w:before="60" w:after="60" w:line="280" w:lineRule="exact"/>
              <w:rPr>
                <w:sz w:val="16"/>
                <w:szCs w:val="26"/>
              </w:rPr>
            </w:pPr>
            <w:r w:rsidRPr="00117F36">
              <w:rPr>
                <w:sz w:val="16"/>
                <w:szCs w:val="26"/>
              </w:rPr>
              <w:t> </w:t>
            </w:r>
          </w:p>
        </w:tc>
        <w:tc>
          <w:tcPr>
            <w:tcW w:w="1748" w:type="dxa"/>
          </w:tcPr>
          <w:p w:rsidR="00117F36" w:rsidRPr="00117F36" w:rsidRDefault="00117F36" w:rsidP="002C3F24">
            <w:pPr>
              <w:spacing w:before="60" w:after="60" w:line="280" w:lineRule="exact"/>
              <w:rPr>
                <w:sz w:val="16"/>
                <w:szCs w:val="26"/>
              </w:rPr>
            </w:pPr>
            <w:r w:rsidRPr="00117F36">
              <w:rPr>
                <w:sz w:val="16"/>
                <w:szCs w:val="26"/>
                <w:rtl/>
              </w:rPr>
              <w:t>في انتظار اتخاذ القرار على ضوء نتيجة الخبرة</w:t>
            </w:r>
          </w:p>
        </w:tc>
      </w:tr>
      <w:tr w:rsidR="00117F36" w:rsidRPr="00117F36" w:rsidTr="00023CD1">
        <w:trPr>
          <w:trHeight w:val="57"/>
        </w:trPr>
        <w:tc>
          <w:tcPr>
            <w:tcW w:w="2513" w:type="dxa"/>
          </w:tcPr>
          <w:p w:rsidR="00117F36" w:rsidRPr="00117F36" w:rsidRDefault="00117F36" w:rsidP="002C3F24">
            <w:pPr>
              <w:spacing w:before="60" w:after="60" w:line="280" w:lineRule="exact"/>
              <w:rPr>
                <w:sz w:val="16"/>
                <w:szCs w:val="26"/>
              </w:rPr>
            </w:pPr>
            <w:r w:rsidRPr="00117F36">
              <w:rPr>
                <w:sz w:val="16"/>
                <w:szCs w:val="26"/>
              </w:rPr>
              <w:t> </w:t>
            </w:r>
          </w:p>
        </w:tc>
        <w:tc>
          <w:tcPr>
            <w:tcW w:w="1747" w:type="dxa"/>
          </w:tcPr>
          <w:p w:rsidR="00117F36" w:rsidRPr="00117F36" w:rsidRDefault="00117F36" w:rsidP="002C3F24">
            <w:pPr>
              <w:spacing w:before="60" w:after="60" w:line="280" w:lineRule="exact"/>
              <w:rPr>
                <w:rFonts w:hint="cs"/>
                <w:sz w:val="16"/>
                <w:szCs w:val="26"/>
              </w:rPr>
            </w:pPr>
            <w:r w:rsidRPr="00117F36">
              <w:rPr>
                <w:rFonts w:hint="cs"/>
                <w:sz w:val="16"/>
                <w:szCs w:val="26"/>
                <w:rtl/>
              </w:rPr>
              <w:t>صفر</w:t>
            </w:r>
          </w:p>
        </w:tc>
        <w:tc>
          <w:tcPr>
            <w:tcW w:w="1747" w:type="dxa"/>
          </w:tcPr>
          <w:p w:rsidR="00117F36" w:rsidRPr="00117F36" w:rsidRDefault="00117F36" w:rsidP="002C3F24">
            <w:pPr>
              <w:spacing w:before="60" w:after="60" w:line="280" w:lineRule="exact"/>
              <w:rPr>
                <w:rFonts w:hint="cs"/>
                <w:sz w:val="16"/>
                <w:szCs w:val="26"/>
              </w:rPr>
            </w:pPr>
            <w:r w:rsidRPr="00117F36">
              <w:rPr>
                <w:rFonts w:hint="cs"/>
                <w:sz w:val="16"/>
                <w:szCs w:val="26"/>
                <w:rtl/>
              </w:rPr>
              <w:t>1</w:t>
            </w:r>
          </w:p>
        </w:tc>
        <w:tc>
          <w:tcPr>
            <w:tcW w:w="1748" w:type="dxa"/>
          </w:tcPr>
          <w:p w:rsidR="00117F36" w:rsidRPr="00117F36" w:rsidRDefault="00117F36" w:rsidP="002C3F24">
            <w:pPr>
              <w:spacing w:before="60" w:after="60" w:line="280" w:lineRule="exact"/>
              <w:rPr>
                <w:sz w:val="16"/>
                <w:szCs w:val="26"/>
              </w:rPr>
            </w:pPr>
            <w:r w:rsidRPr="00117F36">
              <w:rPr>
                <w:sz w:val="16"/>
                <w:szCs w:val="26"/>
              </w:rPr>
              <w:t> </w:t>
            </w:r>
          </w:p>
        </w:tc>
        <w:tc>
          <w:tcPr>
            <w:tcW w:w="1747" w:type="dxa"/>
          </w:tcPr>
          <w:p w:rsidR="00117F36" w:rsidRPr="00117F36" w:rsidRDefault="00117F36" w:rsidP="002C3F24">
            <w:pPr>
              <w:spacing w:before="60" w:after="60" w:line="280" w:lineRule="exact"/>
              <w:rPr>
                <w:sz w:val="16"/>
                <w:szCs w:val="26"/>
              </w:rPr>
            </w:pPr>
            <w:r w:rsidRPr="00117F36">
              <w:rPr>
                <w:sz w:val="16"/>
                <w:szCs w:val="26"/>
                <w:rtl/>
              </w:rPr>
              <w:t>عجز كلي دائم 20 يوما عجز جزئي مؤقت</w:t>
            </w:r>
          </w:p>
        </w:tc>
        <w:tc>
          <w:tcPr>
            <w:tcW w:w="1747" w:type="dxa"/>
          </w:tcPr>
          <w:p w:rsidR="00117F36" w:rsidRPr="00117F36" w:rsidRDefault="00117F36" w:rsidP="002C3F24">
            <w:pPr>
              <w:spacing w:before="60" w:after="60" w:line="280" w:lineRule="exact"/>
              <w:rPr>
                <w:sz w:val="16"/>
                <w:szCs w:val="26"/>
              </w:rPr>
            </w:pPr>
            <w:r w:rsidRPr="00117F36">
              <w:rPr>
                <w:sz w:val="16"/>
                <w:szCs w:val="26"/>
              </w:rPr>
              <w:t> </w:t>
            </w:r>
          </w:p>
        </w:tc>
        <w:tc>
          <w:tcPr>
            <w:tcW w:w="1748" w:type="dxa"/>
          </w:tcPr>
          <w:p w:rsidR="00117F36" w:rsidRPr="00117F36" w:rsidRDefault="00117F36" w:rsidP="002C3F24">
            <w:pPr>
              <w:spacing w:before="60" w:after="60" w:line="280" w:lineRule="exact"/>
              <w:rPr>
                <w:sz w:val="16"/>
                <w:szCs w:val="26"/>
              </w:rPr>
            </w:pPr>
            <w:r w:rsidRPr="00117F36">
              <w:rPr>
                <w:sz w:val="16"/>
                <w:szCs w:val="26"/>
                <w:rtl/>
              </w:rPr>
              <w:t>في انتظار اتخاذ القرار على ضوء نتيجة الخبرة</w:t>
            </w:r>
          </w:p>
        </w:tc>
      </w:tr>
      <w:tr w:rsidR="002C3F24" w:rsidRPr="00117F36" w:rsidTr="00023CD1">
        <w:trPr>
          <w:trHeight w:val="57"/>
        </w:trPr>
        <w:tc>
          <w:tcPr>
            <w:tcW w:w="2513" w:type="dxa"/>
          </w:tcPr>
          <w:p w:rsidR="002C3F24" w:rsidRPr="002C3F24" w:rsidRDefault="002C3F24" w:rsidP="002C3F24">
            <w:pPr>
              <w:spacing w:before="60" w:after="60" w:line="280" w:lineRule="exact"/>
              <w:rPr>
                <w:rFonts w:hint="cs"/>
                <w:i/>
                <w:iCs/>
                <w:sz w:val="16"/>
                <w:szCs w:val="26"/>
              </w:rPr>
            </w:pPr>
            <w:r w:rsidRPr="00117F36">
              <w:rPr>
                <w:sz w:val="16"/>
                <w:szCs w:val="26"/>
                <w:rtl/>
              </w:rPr>
              <w:t>محكمة الاستئناف بفاس</w:t>
            </w:r>
            <w:r>
              <w:rPr>
                <w:rFonts w:hint="cs"/>
                <w:sz w:val="16"/>
                <w:szCs w:val="26"/>
                <w:rtl/>
              </w:rPr>
              <w:t xml:space="preserve"> </w:t>
            </w:r>
            <w:r>
              <w:rPr>
                <w:rFonts w:hint="cs"/>
                <w:i/>
                <w:iCs/>
                <w:sz w:val="16"/>
                <w:szCs w:val="26"/>
                <w:rtl/>
              </w:rPr>
              <w:t>(تابع)</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صفر</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1</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tl/>
              </w:rPr>
              <w:t>عجز كلي دائم 20 يوما عجز جزئي مؤقت</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8" w:type="dxa"/>
          </w:tcPr>
          <w:p w:rsidR="002C3F24" w:rsidRPr="00117F36" w:rsidRDefault="002C3F24" w:rsidP="002C3F24">
            <w:pPr>
              <w:spacing w:before="60" w:after="60" w:line="280" w:lineRule="exact"/>
              <w:rPr>
                <w:sz w:val="16"/>
                <w:szCs w:val="26"/>
              </w:rPr>
            </w:pPr>
            <w:r w:rsidRPr="00117F36">
              <w:rPr>
                <w:sz w:val="16"/>
                <w:szCs w:val="26"/>
                <w:rtl/>
              </w:rPr>
              <w:t>في انتظار اتخاذ القرار على ضوء نتيجة الخبرة</w:t>
            </w:r>
          </w:p>
        </w:tc>
      </w:tr>
      <w:tr w:rsidR="002C3F24" w:rsidRPr="00117F36" w:rsidTr="00023CD1">
        <w:trPr>
          <w:trHeight w:val="57"/>
        </w:trPr>
        <w:tc>
          <w:tcPr>
            <w:tcW w:w="2513"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صفر</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1</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tl/>
              </w:rPr>
              <w:t>يعاني الظنين من مرض عقلي مزمن</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8" w:type="dxa"/>
          </w:tcPr>
          <w:p w:rsidR="002C3F24" w:rsidRPr="00117F36" w:rsidRDefault="002C3F24" w:rsidP="002C3F24">
            <w:pPr>
              <w:spacing w:before="60" w:after="60" w:line="280" w:lineRule="exact"/>
              <w:rPr>
                <w:sz w:val="16"/>
                <w:szCs w:val="26"/>
              </w:rPr>
            </w:pPr>
            <w:r w:rsidRPr="00117F36">
              <w:rPr>
                <w:sz w:val="16"/>
                <w:szCs w:val="26"/>
                <w:rtl/>
              </w:rPr>
              <w:t>ضم التقرير إلى الملف لاتخاذ المتعين</w:t>
            </w:r>
          </w:p>
        </w:tc>
      </w:tr>
      <w:tr w:rsidR="002C3F24" w:rsidRPr="00117F36" w:rsidTr="00023CD1">
        <w:trPr>
          <w:trHeight w:val="57"/>
        </w:trPr>
        <w:tc>
          <w:tcPr>
            <w:tcW w:w="2513"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صفر</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4</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tl/>
              </w:rPr>
              <w:t>في الانتظار</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r>
      <w:tr w:rsidR="002C3F24" w:rsidRPr="00117F36" w:rsidTr="00023CD1">
        <w:trPr>
          <w:trHeight w:val="57"/>
        </w:trPr>
        <w:tc>
          <w:tcPr>
            <w:tcW w:w="2513"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صفر</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1</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tl/>
              </w:rPr>
              <w:t>لم تظهر أي آثار عنف على المتهم</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8" w:type="dxa"/>
          </w:tcPr>
          <w:p w:rsidR="002C3F24" w:rsidRPr="00117F36" w:rsidRDefault="002C3F24" w:rsidP="002C3F24">
            <w:pPr>
              <w:spacing w:before="60" w:after="60" w:line="280" w:lineRule="exact"/>
              <w:rPr>
                <w:sz w:val="16"/>
                <w:szCs w:val="26"/>
              </w:rPr>
            </w:pPr>
            <w:r w:rsidRPr="00117F36">
              <w:rPr>
                <w:sz w:val="16"/>
                <w:szCs w:val="26"/>
                <w:rtl/>
              </w:rPr>
              <w:t>في انتظار ملتمس الدفاع</w:t>
            </w:r>
          </w:p>
        </w:tc>
      </w:tr>
      <w:tr w:rsidR="002C3F24" w:rsidRPr="00117F36" w:rsidTr="00023CD1">
        <w:trPr>
          <w:trHeight w:val="57"/>
        </w:trPr>
        <w:tc>
          <w:tcPr>
            <w:tcW w:w="2513"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1</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tl/>
              </w:rPr>
              <w:t>إيجابية</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8" w:type="dxa"/>
          </w:tcPr>
          <w:p w:rsidR="002C3F24" w:rsidRPr="00117F36" w:rsidRDefault="002C3F24" w:rsidP="002C3F24">
            <w:pPr>
              <w:spacing w:before="60" w:after="60" w:line="280" w:lineRule="exact"/>
              <w:rPr>
                <w:sz w:val="16"/>
                <w:szCs w:val="26"/>
              </w:rPr>
            </w:pPr>
            <w:r w:rsidRPr="00117F36">
              <w:rPr>
                <w:sz w:val="16"/>
                <w:szCs w:val="26"/>
                <w:rtl/>
              </w:rPr>
              <w:t>في الانتظار</w:t>
            </w:r>
          </w:p>
        </w:tc>
      </w:tr>
      <w:tr w:rsidR="002C3F24" w:rsidRPr="00117F36" w:rsidTr="00023CD1">
        <w:trPr>
          <w:trHeight w:val="57"/>
        </w:trPr>
        <w:tc>
          <w:tcPr>
            <w:tcW w:w="2513" w:type="dxa"/>
          </w:tcPr>
          <w:p w:rsidR="002C3F24" w:rsidRPr="00117F36" w:rsidRDefault="002C3F24" w:rsidP="002C3F24">
            <w:pPr>
              <w:spacing w:before="40" w:after="40" w:line="280" w:lineRule="exact"/>
              <w:rPr>
                <w:sz w:val="16"/>
                <w:szCs w:val="26"/>
              </w:rPr>
            </w:pPr>
            <w:r w:rsidRPr="00117F36">
              <w:rPr>
                <w:sz w:val="16"/>
                <w:szCs w:val="26"/>
                <w:rtl/>
              </w:rPr>
              <w:t>المحكمة الابتدائية بفاس</w:t>
            </w:r>
          </w:p>
        </w:tc>
        <w:tc>
          <w:tcPr>
            <w:tcW w:w="1747" w:type="dxa"/>
          </w:tcPr>
          <w:p w:rsidR="002C3F24" w:rsidRPr="00117F36" w:rsidRDefault="002C3F24" w:rsidP="002C3F24">
            <w:pPr>
              <w:spacing w:before="40" w:after="40" w:line="280" w:lineRule="exact"/>
              <w:rPr>
                <w:rFonts w:hint="cs"/>
                <w:sz w:val="16"/>
                <w:szCs w:val="26"/>
              </w:rPr>
            </w:pPr>
            <w:r w:rsidRPr="00117F36">
              <w:rPr>
                <w:rFonts w:hint="cs"/>
                <w:sz w:val="16"/>
                <w:szCs w:val="26"/>
                <w:rtl/>
              </w:rPr>
              <w:t>صفر</w:t>
            </w:r>
          </w:p>
        </w:tc>
        <w:tc>
          <w:tcPr>
            <w:tcW w:w="1747" w:type="dxa"/>
          </w:tcPr>
          <w:p w:rsidR="002C3F24" w:rsidRPr="00117F36" w:rsidRDefault="002C3F24" w:rsidP="002C3F24">
            <w:pPr>
              <w:spacing w:before="40" w:after="40" w:line="280" w:lineRule="exact"/>
              <w:rPr>
                <w:rFonts w:hint="cs"/>
                <w:sz w:val="16"/>
                <w:szCs w:val="26"/>
              </w:rPr>
            </w:pPr>
            <w:r w:rsidRPr="00117F36">
              <w:rPr>
                <w:rFonts w:hint="cs"/>
                <w:sz w:val="16"/>
                <w:szCs w:val="26"/>
                <w:rtl/>
              </w:rPr>
              <w:t>صفر</w:t>
            </w:r>
          </w:p>
        </w:tc>
        <w:tc>
          <w:tcPr>
            <w:tcW w:w="1748" w:type="dxa"/>
          </w:tcPr>
          <w:p w:rsidR="002C3F24" w:rsidRPr="00117F36" w:rsidRDefault="002C3F24" w:rsidP="002C3F24">
            <w:pPr>
              <w:spacing w:before="40" w:after="40" w:line="280" w:lineRule="exact"/>
              <w:rPr>
                <w:sz w:val="16"/>
                <w:szCs w:val="26"/>
              </w:rPr>
            </w:pPr>
            <w:r w:rsidRPr="00117F36">
              <w:rPr>
                <w:sz w:val="16"/>
                <w:szCs w:val="26"/>
              </w:rPr>
              <w:t> </w:t>
            </w:r>
          </w:p>
        </w:tc>
        <w:tc>
          <w:tcPr>
            <w:tcW w:w="1747" w:type="dxa"/>
          </w:tcPr>
          <w:p w:rsidR="002C3F24" w:rsidRPr="00117F36" w:rsidRDefault="002C3F24" w:rsidP="002C3F24">
            <w:pPr>
              <w:spacing w:before="40" w:after="40" w:line="280" w:lineRule="exact"/>
              <w:rPr>
                <w:sz w:val="16"/>
                <w:szCs w:val="26"/>
              </w:rPr>
            </w:pPr>
            <w:r w:rsidRPr="00117F36">
              <w:rPr>
                <w:sz w:val="16"/>
                <w:szCs w:val="26"/>
              </w:rPr>
              <w:t> </w:t>
            </w:r>
          </w:p>
        </w:tc>
        <w:tc>
          <w:tcPr>
            <w:tcW w:w="1747" w:type="dxa"/>
          </w:tcPr>
          <w:p w:rsidR="002C3F24" w:rsidRPr="00117F36" w:rsidRDefault="002C3F24" w:rsidP="002C3F24">
            <w:pPr>
              <w:spacing w:before="40" w:after="40" w:line="280" w:lineRule="exact"/>
              <w:rPr>
                <w:sz w:val="16"/>
                <w:szCs w:val="26"/>
              </w:rPr>
            </w:pPr>
            <w:r w:rsidRPr="00117F36">
              <w:rPr>
                <w:sz w:val="16"/>
                <w:szCs w:val="26"/>
              </w:rPr>
              <w:t> </w:t>
            </w:r>
          </w:p>
        </w:tc>
        <w:tc>
          <w:tcPr>
            <w:tcW w:w="1748" w:type="dxa"/>
          </w:tcPr>
          <w:p w:rsidR="002C3F24" w:rsidRPr="00117F36" w:rsidRDefault="002C3F24" w:rsidP="002C3F24">
            <w:pPr>
              <w:spacing w:before="40" w:after="40" w:line="280" w:lineRule="exact"/>
              <w:rPr>
                <w:sz w:val="16"/>
                <w:szCs w:val="26"/>
              </w:rPr>
            </w:pPr>
            <w:r w:rsidRPr="00117F36">
              <w:rPr>
                <w:sz w:val="16"/>
                <w:szCs w:val="26"/>
              </w:rPr>
              <w:t> </w:t>
            </w:r>
          </w:p>
        </w:tc>
      </w:tr>
      <w:tr w:rsidR="002C3F24" w:rsidRPr="00117F36" w:rsidTr="00023CD1">
        <w:trPr>
          <w:trHeight w:val="57"/>
        </w:trPr>
        <w:tc>
          <w:tcPr>
            <w:tcW w:w="2513" w:type="dxa"/>
          </w:tcPr>
          <w:p w:rsidR="002C3F24" w:rsidRPr="00117F36" w:rsidRDefault="002C3F24" w:rsidP="002C3F24">
            <w:pPr>
              <w:spacing w:before="40" w:after="40" w:line="280" w:lineRule="exact"/>
              <w:rPr>
                <w:sz w:val="16"/>
                <w:szCs w:val="26"/>
              </w:rPr>
            </w:pPr>
            <w:r w:rsidRPr="00117F36">
              <w:rPr>
                <w:sz w:val="16"/>
                <w:szCs w:val="26"/>
                <w:rtl/>
              </w:rPr>
              <w:t xml:space="preserve">المحكمة الابتدائية بصفرو </w:t>
            </w:r>
          </w:p>
        </w:tc>
        <w:tc>
          <w:tcPr>
            <w:tcW w:w="1747" w:type="dxa"/>
          </w:tcPr>
          <w:p w:rsidR="002C3F24" w:rsidRPr="00117F36" w:rsidRDefault="002C3F24" w:rsidP="002C3F24">
            <w:pPr>
              <w:spacing w:before="40" w:after="40" w:line="280" w:lineRule="exact"/>
              <w:rPr>
                <w:rFonts w:hint="cs"/>
                <w:sz w:val="16"/>
                <w:szCs w:val="26"/>
              </w:rPr>
            </w:pPr>
            <w:r w:rsidRPr="00117F36">
              <w:rPr>
                <w:rFonts w:hint="cs"/>
                <w:sz w:val="16"/>
                <w:szCs w:val="26"/>
                <w:rtl/>
              </w:rPr>
              <w:t>صفر</w:t>
            </w:r>
          </w:p>
        </w:tc>
        <w:tc>
          <w:tcPr>
            <w:tcW w:w="1747" w:type="dxa"/>
          </w:tcPr>
          <w:p w:rsidR="002C3F24" w:rsidRPr="00117F36" w:rsidRDefault="002C3F24" w:rsidP="002C3F24">
            <w:pPr>
              <w:spacing w:before="40" w:after="40" w:line="280" w:lineRule="exact"/>
              <w:rPr>
                <w:rFonts w:hint="cs"/>
                <w:sz w:val="16"/>
                <w:szCs w:val="26"/>
              </w:rPr>
            </w:pPr>
            <w:r w:rsidRPr="00117F36">
              <w:rPr>
                <w:rFonts w:hint="cs"/>
                <w:sz w:val="16"/>
                <w:szCs w:val="26"/>
                <w:rtl/>
              </w:rPr>
              <w:t>صفر</w:t>
            </w:r>
          </w:p>
        </w:tc>
        <w:tc>
          <w:tcPr>
            <w:tcW w:w="1748" w:type="dxa"/>
          </w:tcPr>
          <w:p w:rsidR="002C3F24" w:rsidRPr="00117F36" w:rsidRDefault="002C3F24" w:rsidP="002C3F24">
            <w:pPr>
              <w:spacing w:before="40" w:after="40" w:line="280" w:lineRule="exact"/>
              <w:rPr>
                <w:sz w:val="16"/>
                <w:szCs w:val="26"/>
              </w:rPr>
            </w:pPr>
            <w:r w:rsidRPr="00117F36">
              <w:rPr>
                <w:sz w:val="16"/>
                <w:szCs w:val="26"/>
              </w:rPr>
              <w:t> </w:t>
            </w:r>
          </w:p>
        </w:tc>
        <w:tc>
          <w:tcPr>
            <w:tcW w:w="1747" w:type="dxa"/>
          </w:tcPr>
          <w:p w:rsidR="002C3F24" w:rsidRPr="00117F36" w:rsidRDefault="002C3F24" w:rsidP="002C3F24">
            <w:pPr>
              <w:spacing w:before="40" w:after="40" w:line="280" w:lineRule="exact"/>
              <w:rPr>
                <w:sz w:val="16"/>
                <w:szCs w:val="26"/>
              </w:rPr>
            </w:pPr>
            <w:r w:rsidRPr="00117F36">
              <w:rPr>
                <w:sz w:val="16"/>
                <w:szCs w:val="26"/>
              </w:rPr>
              <w:t> </w:t>
            </w:r>
          </w:p>
        </w:tc>
        <w:tc>
          <w:tcPr>
            <w:tcW w:w="1747" w:type="dxa"/>
          </w:tcPr>
          <w:p w:rsidR="002C3F24" w:rsidRPr="00117F36" w:rsidRDefault="002C3F24" w:rsidP="002C3F24">
            <w:pPr>
              <w:spacing w:before="40" w:after="40" w:line="280" w:lineRule="exact"/>
              <w:rPr>
                <w:sz w:val="16"/>
                <w:szCs w:val="26"/>
              </w:rPr>
            </w:pPr>
            <w:r w:rsidRPr="00117F36">
              <w:rPr>
                <w:sz w:val="16"/>
                <w:szCs w:val="26"/>
              </w:rPr>
              <w:t> </w:t>
            </w:r>
          </w:p>
        </w:tc>
        <w:tc>
          <w:tcPr>
            <w:tcW w:w="1748" w:type="dxa"/>
          </w:tcPr>
          <w:p w:rsidR="002C3F24" w:rsidRPr="00117F36" w:rsidRDefault="002C3F24" w:rsidP="002C3F24">
            <w:pPr>
              <w:spacing w:before="40" w:after="40" w:line="280" w:lineRule="exact"/>
              <w:rPr>
                <w:sz w:val="16"/>
                <w:szCs w:val="26"/>
              </w:rPr>
            </w:pPr>
            <w:r w:rsidRPr="00117F36">
              <w:rPr>
                <w:sz w:val="16"/>
                <w:szCs w:val="26"/>
              </w:rPr>
              <w:t> </w:t>
            </w:r>
          </w:p>
        </w:tc>
      </w:tr>
      <w:tr w:rsidR="002C3F24" w:rsidRPr="00117F36" w:rsidTr="00023CD1">
        <w:trPr>
          <w:trHeight w:val="57"/>
        </w:trPr>
        <w:tc>
          <w:tcPr>
            <w:tcW w:w="2513" w:type="dxa"/>
          </w:tcPr>
          <w:p w:rsidR="002C3F24" w:rsidRPr="00117F36" w:rsidRDefault="002C3F24" w:rsidP="002C3F24">
            <w:pPr>
              <w:spacing w:before="40" w:after="40" w:line="280" w:lineRule="exact"/>
              <w:rPr>
                <w:sz w:val="16"/>
                <w:szCs w:val="26"/>
              </w:rPr>
            </w:pPr>
            <w:r w:rsidRPr="00117F36">
              <w:rPr>
                <w:sz w:val="16"/>
                <w:szCs w:val="26"/>
                <w:rtl/>
              </w:rPr>
              <w:t>المحكمة الابتدائية ببولمان ميسور</w:t>
            </w:r>
          </w:p>
        </w:tc>
        <w:tc>
          <w:tcPr>
            <w:tcW w:w="1747" w:type="dxa"/>
          </w:tcPr>
          <w:p w:rsidR="002C3F24" w:rsidRPr="00117F36" w:rsidRDefault="002C3F24" w:rsidP="002C3F24">
            <w:pPr>
              <w:spacing w:before="40" w:after="40" w:line="280" w:lineRule="exact"/>
              <w:rPr>
                <w:rFonts w:hint="cs"/>
                <w:sz w:val="16"/>
                <w:szCs w:val="26"/>
              </w:rPr>
            </w:pPr>
            <w:r w:rsidRPr="00117F36">
              <w:rPr>
                <w:rFonts w:hint="cs"/>
                <w:sz w:val="16"/>
                <w:szCs w:val="26"/>
                <w:rtl/>
              </w:rPr>
              <w:t>صفر</w:t>
            </w:r>
          </w:p>
        </w:tc>
        <w:tc>
          <w:tcPr>
            <w:tcW w:w="1747" w:type="dxa"/>
          </w:tcPr>
          <w:p w:rsidR="002C3F24" w:rsidRPr="00117F36" w:rsidRDefault="002C3F24" w:rsidP="002C3F24">
            <w:pPr>
              <w:spacing w:before="40" w:after="40" w:line="280" w:lineRule="exact"/>
              <w:rPr>
                <w:rFonts w:hint="cs"/>
                <w:sz w:val="16"/>
                <w:szCs w:val="26"/>
              </w:rPr>
            </w:pPr>
            <w:r w:rsidRPr="00117F36">
              <w:rPr>
                <w:rFonts w:hint="cs"/>
                <w:sz w:val="16"/>
                <w:szCs w:val="26"/>
                <w:rtl/>
              </w:rPr>
              <w:t>صفر</w:t>
            </w:r>
          </w:p>
        </w:tc>
        <w:tc>
          <w:tcPr>
            <w:tcW w:w="1748" w:type="dxa"/>
          </w:tcPr>
          <w:p w:rsidR="002C3F24" w:rsidRPr="00117F36" w:rsidRDefault="002C3F24" w:rsidP="002C3F24">
            <w:pPr>
              <w:spacing w:before="40" w:after="40" w:line="280" w:lineRule="exact"/>
              <w:rPr>
                <w:sz w:val="16"/>
                <w:szCs w:val="26"/>
              </w:rPr>
            </w:pPr>
            <w:r w:rsidRPr="00117F36">
              <w:rPr>
                <w:sz w:val="16"/>
                <w:szCs w:val="26"/>
              </w:rPr>
              <w:t> </w:t>
            </w:r>
          </w:p>
        </w:tc>
        <w:tc>
          <w:tcPr>
            <w:tcW w:w="1747" w:type="dxa"/>
          </w:tcPr>
          <w:p w:rsidR="002C3F24" w:rsidRPr="00117F36" w:rsidRDefault="002C3F24" w:rsidP="002C3F24">
            <w:pPr>
              <w:spacing w:before="40" w:after="40" w:line="280" w:lineRule="exact"/>
              <w:rPr>
                <w:sz w:val="16"/>
                <w:szCs w:val="26"/>
              </w:rPr>
            </w:pPr>
            <w:r w:rsidRPr="00117F36">
              <w:rPr>
                <w:sz w:val="16"/>
                <w:szCs w:val="26"/>
              </w:rPr>
              <w:t> </w:t>
            </w:r>
          </w:p>
        </w:tc>
        <w:tc>
          <w:tcPr>
            <w:tcW w:w="1747" w:type="dxa"/>
          </w:tcPr>
          <w:p w:rsidR="002C3F24" w:rsidRPr="00117F36" w:rsidRDefault="002C3F24" w:rsidP="002C3F24">
            <w:pPr>
              <w:spacing w:before="40" w:after="40" w:line="280" w:lineRule="exact"/>
              <w:rPr>
                <w:sz w:val="16"/>
                <w:szCs w:val="26"/>
              </w:rPr>
            </w:pPr>
            <w:r w:rsidRPr="00117F36">
              <w:rPr>
                <w:sz w:val="16"/>
                <w:szCs w:val="26"/>
              </w:rPr>
              <w:t> </w:t>
            </w:r>
          </w:p>
        </w:tc>
        <w:tc>
          <w:tcPr>
            <w:tcW w:w="1748" w:type="dxa"/>
          </w:tcPr>
          <w:p w:rsidR="002C3F24" w:rsidRPr="00117F36" w:rsidRDefault="002C3F24" w:rsidP="002C3F24">
            <w:pPr>
              <w:spacing w:before="40" w:after="40" w:line="280" w:lineRule="exact"/>
              <w:rPr>
                <w:sz w:val="16"/>
                <w:szCs w:val="26"/>
              </w:rPr>
            </w:pPr>
            <w:r w:rsidRPr="00117F36">
              <w:rPr>
                <w:sz w:val="16"/>
                <w:szCs w:val="26"/>
              </w:rPr>
              <w:t> </w:t>
            </w:r>
          </w:p>
        </w:tc>
      </w:tr>
      <w:tr w:rsidR="002C3F24" w:rsidRPr="00117F36" w:rsidTr="00023CD1">
        <w:trPr>
          <w:trHeight w:val="57"/>
        </w:trPr>
        <w:tc>
          <w:tcPr>
            <w:tcW w:w="2513" w:type="dxa"/>
          </w:tcPr>
          <w:p w:rsidR="002C3F24" w:rsidRPr="00117F36" w:rsidRDefault="002C3F24" w:rsidP="002C3F24">
            <w:pPr>
              <w:spacing w:before="40" w:after="40" w:line="280" w:lineRule="exact"/>
              <w:rPr>
                <w:sz w:val="16"/>
                <w:szCs w:val="26"/>
              </w:rPr>
            </w:pPr>
            <w:r w:rsidRPr="00117F36">
              <w:rPr>
                <w:sz w:val="16"/>
                <w:szCs w:val="26"/>
                <w:rtl/>
              </w:rPr>
              <w:t>المحكمة الابتدائية بتاونات</w:t>
            </w:r>
          </w:p>
        </w:tc>
        <w:tc>
          <w:tcPr>
            <w:tcW w:w="1747" w:type="dxa"/>
          </w:tcPr>
          <w:p w:rsidR="002C3F24" w:rsidRPr="00117F36" w:rsidRDefault="002C3F24" w:rsidP="002C3F24">
            <w:pPr>
              <w:spacing w:before="40" w:after="40" w:line="280" w:lineRule="exact"/>
              <w:rPr>
                <w:rFonts w:hint="cs"/>
                <w:sz w:val="16"/>
                <w:szCs w:val="26"/>
              </w:rPr>
            </w:pPr>
            <w:r w:rsidRPr="00117F36">
              <w:rPr>
                <w:rFonts w:hint="cs"/>
                <w:sz w:val="16"/>
                <w:szCs w:val="26"/>
                <w:rtl/>
              </w:rPr>
              <w:t>صفر</w:t>
            </w:r>
          </w:p>
        </w:tc>
        <w:tc>
          <w:tcPr>
            <w:tcW w:w="1747" w:type="dxa"/>
          </w:tcPr>
          <w:p w:rsidR="002C3F24" w:rsidRPr="00117F36" w:rsidRDefault="002C3F24" w:rsidP="002C3F24">
            <w:pPr>
              <w:spacing w:before="40" w:after="40" w:line="280" w:lineRule="exact"/>
              <w:rPr>
                <w:rFonts w:hint="cs"/>
                <w:sz w:val="16"/>
                <w:szCs w:val="26"/>
              </w:rPr>
            </w:pPr>
            <w:r w:rsidRPr="00117F36">
              <w:rPr>
                <w:rFonts w:hint="cs"/>
                <w:sz w:val="16"/>
                <w:szCs w:val="26"/>
                <w:rtl/>
              </w:rPr>
              <w:t>صفر</w:t>
            </w:r>
          </w:p>
        </w:tc>
        <w:tc>
          <w:tcPr>
            <w:tcW w:w="1748" w:type="dxa"/>
          </w:tcPr>
          <w:p w:rsidR="002C3F24" w:rsidRPr="00117F36" w:rsidRDefault="002C3F24" w:rsidP="002C3F24">
            <w:pPr>
              <w:spacing w:before="40" w:after="40" w:line="280" w:lineRule="exact"/>
              <w:rPr>
                <w:sz w:val="16"/>
                <w:szCs w:val="26"/>
              </w:rPr>
            </w:pPr>
            <w:r w:rsidRPr="00117F36">
              <w:rPr>
                <w:sz w:val="16"/>
                <w:szCs w:val="26"/>
              </w:rPr>
              <w:t> </w:t>
            </w:r>
          </w:p>
        </w:tc>
        <w:tc>
          <w:tcPr>
            <w:tcW w:w="1747" w:type="dxa"/>
          </w:tcPr>
          <w:p w:rsidR="002C3F24" w:rsidRPr="00117F36" w:rsidRDefault="002C3F24" w:rsidP="002C3F24">
            <w:pPr>
              <w:spacing w:before="40" w:after="40" w:line="280" w:lineRule="exact"/>
              <w:rPr>
                <w:sz w:val="16"/>
                <w:szCs w:val="26"/>
              </w:rPr>
            </w:pPr>
            <w:r w:rsidRPr="00117F36">
              <w:rPr>
                <w:sz w:val="16"/>
                <w:szCs w:val="26"/>
              </w:rPr>
              <w:t> </w:t>
            </w:r>
          </w:p>
        </w:tc>
        <w:tc>
          <w:tcPr>
            <w:tcW w:w="1747" w:type="dxa"/>
          </w:tcPr>
          <w:p w:rsidR="002C3F24" w:rsidRPr="00117F36" w:rsidRDefault="002C3F24" w:rsidP="002C3F24">
            <w:pPr>
              <w:spacing w:before="40" w:after="40" w:line="280" w:lineRule="exact"/>
              <w:rPr>
                <w:sz w:val="16"/>
                <w:szCs w:val="26"/>
              </w:rPr>
            </w:pPr>
            <w:r w:rsidRPr="00117F36">
              <w:rPr>
                <w:sz w:val="16"/>
                <w:szCs w:val="26"/>
              </w:rPr>
              <w:t> </w:t>
            </w:r>
          </w:p>
        </w:tc>
        <w:tc>
          <w:tcPr>
            <w:tcW w:w="1748" w:type="dxa"/>
          </w:tcPr>
          <w:p w:rsidR="002C3F24" w:rsidRPr="00117F36" w:rsidRDefault="002C3F24" w:rsidP="002C3F24">
            <w:pPr>
              <w:spacing w:before="40" w:after="40" w:line="280" w:lineRule="exact"/>
              <w:rPr>
                <w:sz w:val="16"/>
                <w:szCs w:val="26"/>
              </w:rPr>
            </w:pPr>
            <w:r w:rsidRPr="00117F36">
              <w:rPr>
                <w:sz w:val="16"/>
                <w:szCs w:val="26"/>
              </w:rPr>
              <w:t> </w:t>
            </w:r>
          </w:p>
        </w:tc>
      </w:tr>
      <w:tr w:rsidR="002C3F24" w:rsidRPr="00117F36" w:rsidTr="00023CD1">
        <w:trPr>
          <w:trHeight w:val="57"/>
        </w:trPr>
        <w:tc>
          <w:tcPr>
            <w:tcW w:w="2513" w:type="dxa"/>
          </w:tcPr>
          <w:p w:rsidR="002C3F24" w:rsidRPr="00117F36" w:rsidRDefault="002C3F24" w:rsidP="002C3F24">
            <w:pPr>
              <w:spacing w:before="40" w:after="40" w:line="280" w:lineRule="exact"/>
              <w:rPr>
                <w:sz w:val="16"/>
                <w:szCs w:val="26"/>
              </w:rPr>
            </w:pPr>
            <w:r w:rsidRPr="00117F36">
              <w:rPr>
                <w:sz w:val="16"/>
                <w:szCs w:val="26"/>
                <w:rtl/>
              </w:rPr>
              <w:t>محكمة الاستئناف بالرباط</w:t>
            </w:r>
          </w:p>
        </w:tc>
        <w:tc>
          <w:tcPr>
            <w:tcW w:w="1747" w:type="dxa"/>
          </w:tcPr>
          <w:p w:rsidR="002C3F24" w:rsidRPr="00117F36" w:rsidRDefault="002C3F24" w:rsidP="002C3F24">
            <w:pPr>
              <w:spacing w:before="40" w:after="40" w:line="280" w:lineRule="exact"/>
              <w:rPr>
                <w:rFonts w:hint="cs"/>
                <w:sz w:val="16"/>
                <w:szCs w:val="26"/>
              </w:rPr>
            </w:pPr>
            <w:r w:rsidRPr="00117F36">
              <w:rPr>
                <w:rFonts w:hint="cs"/>
                <w:sz w:val="16"/>
                <w:szCs w:val="26"/>
                <w:rtl/>
              </w:rPr>
              <w:t>صفر</w:t>
            </w:r>
          </w:p>
        </w:tc>
        <w:tc>
          <w:tcPr>
            <w:tcW w:w="1747" w:type="dxa"/>
          </w:tcPr>
          <w:p w:rsidR="002C3F24" w:rsidRPr="00117F36" w:rsidRDefault="002C3F24" w:rsidP="002C3F24">
            <w:pPr>
              <w:spacing w:before="40" w:after="40" w:line="280" w:lineRule="exact"/>
              <w:rPr>
                <w:rFonts w:hint="cs"/>
                <w:sz w:val="16"/>
                <w:szCs w:val="26"/>
              </w:rPr>
            </w:pPr>
            <w:r w:rsidRPr="00117F36">
              <w:rPr>
                <w:rFonts w:hint="cs"/>
                <w:sz w:val="16"/>
                <w:szCs w:val="26"/>
                <w:rtl/>
              </w:rPr>
              <w:t>صفر</w:t>
            </w:r>
          </w:p>
        </w:tc>
        <w:tc>
          <w:tcPr>
            <w:tcW w:w="1748" w:type="dxa"/>
          </w:tcPr>
          <w:p w:rsidR="002C3F24" w:rsidRPr="00117F36" w:rsidRDefault="002C3F24" w:rsidP="002C3F24">
            <w:pPr>
              <w:spacing w:before="40" w:after="40" w:line="280" w:lineRule="exact"/>
              <w:rPr>
                <w:sz w:val="16"/>
                <w:szCs w:val="26"/>
              </w:rPr>
            </w:pPr>
            <w:r w:rsidRPr="00117F36">
              <w:rPr>
                <w:sz w:val="16"/>
                <w:szCs w:val="26"/>
              </w:rPr>
              <w:t> </w:t>
            </w:r>
          </w:p>
        </w:tc>
        <w:tc>
          <w:tcPr>
            <w:tcW w:w="1747" w:type="dxa"/>
          </w:tcPr>
          <w:p w:rsidR="002C3F24" w:rsidRPr="00117F36" w:rsidRDefault="002C3F24" w:rsidP="002C3F24">
            <w:pPr>
              <w:spacing w:before="40" w:after="40" w:line="280" w:lineRule="exact"/>
              <w:rPr>
                <w:sz w:val="16"/>
                <w:szCs w:val="26"/>
              </w:rPr>
            </w:pPr>
            <w:r w:rsidRPr="00117F36">
              <w:rPr>
                <w:sz w:val="16"/>
                <w:szCs w:val="26"/>
              </w:rPr>
              <w:t> </w:t>
            </w:r>
          </w:p>
        </w:tc>
        <w:tc>
          <w:tcPr>
            <w:tcW w:w="1747" w:type="dxa"/>
          </w:tcPr>
          <w:p w:rsidR="002C3F24" w:rsidRPr="00117F36" w:rsidRDefault="002C3F24" w:rsidP="002C3F24">
            <w:pPr>
              <w:spacing w:before="40" w:after="40" w:line="280" w:lineRule="exact"/>
              <w:rPr>
                <w:sz w:val="16"/>
                <w:szCs w:val="26"/>
              </w:rPr>
            </w:pPr>
            <w:r w:rsidRPr="00117F36">
              <w:rPr>
                <w:sz w:val="16"/>
                <w:szCs w:val="26"/>
              </w:rPr>
              <w:t> </w:t>
            </w:r>
          </w:p>
        </w:tc>
        <w:tc>
          <w:tcPr>
            <w:tcW w:w="1748" w:type="dxa"/>
          </w:tcPr>
          <w:p w:rsidR="002C3F24" w:rsidRPr="00117F36" w:rsidRDefault="002C3F24" w:rsidP="002C3F24">
            <w:pPr>
              <w:spacing w:before="40" w:after="40" w:line="280" w:lineRule="exact"/>
              <w:rPr>
                <w:sz w:val="16"/>
                <w:szCs w:val="26"/>
              </w:rPr>
            </w:pPr>
            <w:r w:rsidRPr="00117F36">
              <w:rPr>
                <w:sz w:val="16"/>
                <w:szCs w:val="26"/>
              </w:rPr>
              <w:t> </w:t>
            </w:r>
          </w:p>
        </w:tc>
      </w:tr>
      <w:tr w:rsidR="002C3F24" w:rsidRPr="00117F36" w:rsidTr="00023CD1">
        <w:trPr>
          <w:trHeight w:val="57"/>
        </w:trPr>
        <w:tc>
          <w:tcPr>
            <w:tcW w:w="2513" w:type="dxa"/>
          </w:tcPr>
          <w:p w:rsidR="002C3F24" w:rsidRPr="00117F36" w:rsidRDefault="002C3F24" w:rsidP="002C3F24">
            <w:pPr>
              <w:spacing w:before="40" w:after="40" w:line="280" w:lineRule="exact"/>
              <w:rPr>
                <w:sz w:val="16"/>
                <w:szCs w:val="26"/>
              </w:rPr>
            </w:pPr>
            <w:r w:rsidRPr="00117F36">
              <w:rPr>
                <w:sz w:val="16"/>
                <w:szCs w:val="26"/>
                <w:rtl/>
              </w:rPr>
              <w:t>المحكمة الابتدائية بالرباط</w:t>
            </w:r>
          </w:p>
        </w:tc>
        <w:tc>
          <w:tcPr>
            <w:tcW w:w="1747" w:type="dxa"/>
          </w:tcPr>
          <w:p w:rsidR="002C3F24" w:rsidRPr="00117F36" w:rsidRDefault="002C3F24" w:rsidP="002C3F24">
            <w:pPr>
              <w:spacing w:before="40" w:after="40" w:line="280" w:lineRule="exact"/>
              <w:rPr>
                <w:rFonts w:hint="cs"/>
                <w:sz w:val="16"/>
                <w:szCs w:val="26"/>
              </w:rPr>
            </w:pPr>
            <w:r w:rsidRPr="00117F36">
              <w:rPr>
                <w:rFonts w:hint="cs"/>
                <w:sz w:val="16"/>
                <w:szCs w:val="26"/>
                <w:rtl/>
              </w:rPr>
              <w:t>صفر</w:t>
            </w:r>
          </w:p>
        </w:tc>
        <w:tc>
          <w:tcPr>
            <w:tcW w:w="1747" w:type="dxa"/>
          </w:tcPr>
          <w:p w:rsidR="002C3F24" w:rsidRPr="00117F36" w:rsidRDefault="002C3F24" w:rsidP="002C3F24">
            <w:pPr>
              <w:spacing w:before="40" w:after="40" w:line="280" w:lineRule="exact"/>
              <w:rPr>
                <w:rFonts w:hint="cs"/>
                <w:sz w:val="16"/>
                <w:szCs w:val="26"/>
              </w:rPr>
            </w:pPr>
            <w:r w:rsidRPr="00117F36">
              <w:rPr>
                <w:rFonts w:hint="cs"/>
                <w:sz w:val="16"/>
                <w:szCs w:val="26"/>
                <w:rtl/>
              </w:rPr>
              <w:t>صفر</w:t>
            </w:r>
          </w:p>
        </w:tc>
        <w:tc>
          <w:tcPr>
            <w:tcW w:w="1748" w:type="dxa"/>
          </w:tcPr>
          <w:p w:rsidR="002C3F24" w:rsidRPr="00117F36" w:rsidRDefault="002C3F24" w:rsidP="002C3F24">
            <w:pPr>
              <w:spacing w:before="40" w:after="40" w:line="280" w:lineRule="exact"/>
              <w:rPr>
                <w:sz w:val="16"/>
                <w:szCs w:val="26"/>
              </w:rPr>
            </w:pPr>
            <w:r w:rsidRPr="00117F36">
              <w:rPr>
                <w:sz w:val="16"/>
                <w:szCs w:val="26"/>
              </w:rPr>
              <w:t> </w:t>
            </w:r>
          </w:p>
        </w:tc>
        <w:tc>
          <w:tcPr>
            <w:tcW w:w="1747" w:type="dxa"/>
          </w:tcPr>
          <w:p w:rsidR="002C3F24" w:rsidRPr="00117F36" w:rsidRDefault="002C3F24" w:rsidP="002C3F24">
            <w:pPr>
              <w:spacing w:before="40" w:after="40" w:line="280" w:lineRule="exact"/>
              <w:rPr>
                <w:sz w:val="16"/>
                <w:szCs w:val="26"/>
              </w:rPr>
            </w:pPr>
            <w:r w:rsidRPr="00117F36">
              <w:rPr>
                <w:sz w:val="16"/>
                <w:szCs w:val="26"/>
              </w:rPr>
              <w:t> </w:t>
            </w:r>
          </w:p>
        </w:tc>
        <w:tc>
          <w:tcPr>
            <w:tcW w:w="1747" w:type="dxa"/>
          </w:tcPr>
          <w:p w:rsidR="002C3F24" w:rsidRPr="00117F36" w:rsidRDefault="002C3F24" w:rsidP="002C3F24">
            <w:pPr>
              <w:spacing w:before="40" w:after="40" w:line="280" w:lineRule="exact"/>
              <w:rPr>
                <w:sz w:val="16"/>
                <w:szCs w:val="26"/>
              </w:rPr>
            </w:pPr>
            <w:r w:rsidRPr="00117F36">
              <w:rPr>
                <w:sz w:val="16"/>
                <w:szCs w:val="26"/>
              </w:rPr>
              <w:t> </w:t>
            </w:r>
          </w:p>
        </w:tc>
        <w:tc>
          <w:tcPr>
            <w:tcW w:w="1748" w:type="dxa"/>
          </w:tcPr>
          <w:p w:rsidR="002C3F24" w:rsidRPr="00117F36" w:rsidRDefault="002C3F24" w:rsidP="002C3F24">
            <w:pPr>
              <w:spacing w:before="40" w:after="40" w:line="280" w:lineRule="exact"/>
              <w:rPr>
                <w:sz w:val="16"/>
                <w:szCs w:val="26"/>
              </w:rPr>
            </w:pPr>
            <w:r w:rsidRPr="00117F36">
              <w:rPr>
                <w:sz w:val="16"/>
                <w:szCs w:val="26"/>
              </w:rPr>
              <w:t> </w:t>
            </w:r>
          </w:p>
        </w:tc>
      </w:tr>
      <w:tr w:rsidR="002C3F24" w:rsidRPr="00117F36" w:rsidTr="00023CD1">
        <w:trPr>
          <w:trHeight w:val="57"/>
        </w:trPr>
        <w:tc>
          <w:tcPr>
            <w:tcW w:w="2513" w:type="dxa"/>
          </w:tcPr>
          <w:p w:rsidR="002C3F24" w:rsidRPr="00117F36" w:rsidRDefault="002C3F24" w:rsidP="002C3F24">
            <w:pPr>
              <w:spacing w:before="40" w:after="40" w:line="280" w:lineRule="exact"/>
              <w:rPr>
                <w:sz w:val="16"/>
                <w:szCs w:val="26"/>
              </w:rPr>
            </w:pPr>
            <w:r w:rsidRPr="00117F36">
              <w:rPr>
                <w:sz w:val="16"/>
                <w:szCs w:val="26"/>
                <w:rtl/>
              </w:rPr>
              <w:t>المحكمة</w:t>
            </w:r>
            <w:r>
              <w:rPr>
                <w:rFonts w:hint="cs"/>
                <w:sz w:val="16"/>
                <w:szCs w:val="26"/>
                <w:rtl/>
              </w:rPr>
              <w:t xml:space="preserve"> الا</w:t>
            </w:r>
            <w:r w:rsidRPr="00117F36">
              <w:rPr>
                <w:sz w:val="16"/>
                <w:szCs w:val="26"/>
                <w:rtl/>
              </w:rPr>
              <w:t>بتدائية بتمارة</w:t>
            </w:r>
          </w:p>
        </w:tc>
        <w:tc>
          <w:tcPr>
            <w:tcW w:w="1747" w:type="dxa"/>
          </w:tcPr>
          <w:p w:rsidR="002C3F24" w:rsidRPr="00117F36" w:rsidRDefault="002C3F24" w:rsidP="002C3F24">
            <w:pPr>
              <w:spacing w:before="40" w:after="40" w:line="280" w:lineRule="exact"/>
              <w:rPr>
                <w:rFonts w:hint="cs"/>
                <w:sz w:val="16"/>
                <w:szCs w:val="26"/>
              </w:rPr>
            </w:pPr>
            <w:r w:rsidRPr="00117F36">
              <w:rPr>
                <w:rFonts w:hint="cs"/>
                <w:sz w:val="16"/>
                <w:szCs w:val="26"/>
                <w:rtl/>
              </w:rPr>
              <w:t>صفر</w:t>
            </w:r>
          </w:p>
        </w:tc>
        <w:tc>
          <w:tcPr>
            <w:tcW w:w="1747" w:type="dxa"/>
          </w:tcPr>
          <w:p w:rsidR="002C3F24" w:rsidRPr="00117F36" w:rsidRDefault="002C3F24" w:rsidP="002C3F24">
            <w:pPr>
              <w:spacing w:before="40" w:after="40" w:line="280" w:lineRule="exact"/>
              <w:rPr>
                <w:rFonts w:hint="cs"/>
                <w:sz w:val="16"/>
                <w:szCs w:val="26"/>
              </w:rPr>
            </w:pPr>
            <w:r w:rsidRPr="00117F36">
              <w:rPr>
                <w:rFonts w:hint="cs"/>
                <w:sz w:val="16"/>
                <w:szCs w:val="26"/>
                <w:rtl/>
              </w:rPr>
              <w:t>صفر</w:t>
            </w:r>
          </w:p>
        </w:tc>
        <w:tc>
          <w:tcPr>
            <w:tcW w:w="1748" w:type="dxa"/>
          </w:tcPr>
          <w:p w:rsidR="002C3F24" w:rsidRPr="00117F36" w:rsidRDefault="002C3F24" w:rsidP="002C3F24">
            <w:pPr>
              <w:spacing w:before="40" w:after="40" w:line="280" w:lineRule="exact"/>
              <w:rPr>
                <w:sz w:val="16"/>
                <w:szCs w:val="26"/>
              </w:rPr>
            </w:pPr>
            <w:r w:rsidRPr="00117F36">
              <w:rPr>
                <w:sz w:val="16"/>
                <w:szCs w:val="26"/>
              </w:rPr>
              <w:t> </w:t>
            </w:r>
          </w:p>
        </w:tc>
        <w:tc>
          <w:tcPr>
            <w:tcW w:w="1747" w:type="dxa"/>
          </w:tcPr>
          <w:p w:rsidR="002C3F24" w:rsidRPr="00117F36" w:rsidRDefault="002C3F24" w:rsidP="002C3F24">
            <w:pPr>
              <w:spacing w:before="40" w:after="40" w:line="280" w:lineRule="exact"/>
              <w:rPr>
                <w:sz w:val="16"/>
                <w:szCs w:val="26"/>
              </w:rPr>
            </w:pPr>
            <w:r w:rsidRPr="00117F36">
              <w:rPr>
                <w:sz w:val="16"/>
                <w:szCs w:val="26"/>
              </w:rPr>
              <w:t> </w:t>
            </w:r>
          </w:p>
        </w:tc>
        <w:tc>
          <w:tcPr>
            <w:tcW w:w="1747" w:type="dxa"/>
          </w:tcPr>
          <w:p w:rsidR="002C3F24" w:rsidRPr="00117F36" w:rsidRDefault="002C3F24" w:rsidP="002C3F24">
            <w:pPr>
              <w:spacing w:before="40" w:after="40" w:line="280" w:lineRule="exact"/>
              <w:rPr>
                <w:sz w:val="16"/>
                <w:szCs w:val="26"/>
              </w:rPr>
            </w:pPr>
            <w:r w:rsidRPr="00117F36">
              <w:rPr>
                <w:sz w:val="16"/>
                <w:szCs w:val="26"/>
              </w:rPr>
              <w:t> </w:t>
            </w:r>
          </w:p>
        </w:tc>
        <w:tc>
          <w:tcPr>
            <w:tcW w:w="1748" w:type="dxa"/>
          </w:tcPr>
          <w:p w:rsidR="002C3F24" w:rsidRPr="00117F36" w:rsidRDefault="002C3F24" w:rsidP="002C3F24">
            <w:pPr>
              <w:spacing w:before="40" w:after="40" w:line="280" w:lineRule="exact"/>
              <w:rPr>
                <w:sz w:val="16"/>
                <w:szCs w:val="26"/>
              </w:rPr>
            </w:pPr>
            <w:r w:rsidRPr="00117F36">
              <w:rPr>
                <w:sz w:val="16"/>
                <w:szCs w:val="26"/>
              </w:rPr>
              <w:t> </w:t>
            </w:r>
          </w:p>
        </w:tc>
      </w:tr>
      <w:tr w:rsidR="002C3F24" w:rsidRPr="00117F36" w:rsidTr="00023CD1">
        <w:trPr>
          <w:trHeight w:val="57"/>
        </w:trPr>
        <w:tc>
          <w:tcPr>
            <w:tcW w:w="2513" w:type="dxa"/>
          </w:tcPr>
          <w:p w:rsidR="002C3F24" w:rsidRPr="00117F36" w:rsidRDefault="002C3F24" w:rsidP="002C3F24">
            <w:pPr>
              <w:spacing w:before="40" w:after="40" w:line="280" w:lineRule="exact"/>
              <w:rPr>
                <w:sz w:val="16"/>
                <w:szCs w:val="26"/>
              </w:rPr>
            </w:pPr>
            <w:r w:rsidRPr="00117F36">
              <w:rPr>
                <w:sz w:val="16"/>
                <w:szCs w:val="26"/>
                <w:rtl/>
              </w:rPr>
              <w:t>المحكمة الابتدائية بسلا</w:t>
            </w:r>
          </w:p>
        </w:tc>
        <w:tc>
          <w:tcPr>
            <w:tcW w:w="1747" w:type="dxa"/>
          </w:tcPr>
          <w:p w:rsidR="002C3F24" w:rsidRPr="00117F36" w:rsidRDefault="002C3F24" w:rsidP="002C3F24">
            <w:pPr>
              <w:spacing w:before="40" w:after="40" w:line="280" w:lineRule="exact"/>
              <w:rPr>
                <w:rFonts w:hint="cs"/>
                <w:sz w:val="16"/>
                <w:szCs w:val="26"/>
              </w:rPr>
            </w:pPr>
            <w:r w:rsidRPr="00117F36">
              <w:rPr>
                <w:rFonts w:hint="cs"/>
                <w:sz w:val="16"/>
                <w:szCs w:val="26"/>
                <w:rtl/>
              </w:rPr>
              <w:t>صفر</w:t>
            </w:r>
          </w:p>
        </w:tc>
        <w:tc>
          <w:tcPr>
            <w:tcW w:w="1747" w:type="dxa"/>
          </w:tcPr>
          <w:p w:rsidR="002C3F24" w:rsidRPr="00117F36" w:rsidRDefault="002C3F24" w:rsidP="002C3F24">
            <w:pPr>
              <w:spacing w:before="40" w:after="40" w:line="280" w:lineRule="exact"/>
              <w:rPr>
                <w:rFonts w:hint="cs"/>
                <w:sz w:val="16"/>
                <w:szCs w:val="26"/>
              </w:rPr>
            </w:pPr>
            <w:r w:rsidRPr="00117F36">
              <w:rPr>
                <w:rFonts w:hint="cs"/>
                <w:sz w:val="16"/>
                <w:szCs w:val="26"/>
                <w:rtl/>
              </w:rPr>
              <w:t>صفر</w:t>
            </w:r>
          </w:p>
        </w:tc>
        <w:tc>
          <w:tcPr>
            <w:tcW w:w="1748" w:type="dxa"/>
          </w:tcPr>
          <w:p w:rsidR="002C3F24" w:rsidRPr="00117F36" w:rsidRDefault="002C3F24" w:rsidP="002C3F24">
            <w:pPr>
              <w:spacing w:before="40" w:after="40" w:line="280" w:lineRule="exact"/>
              <w:rPr>
                <w:sz w:val="16"/>
                <w:szCs w:val="26"/>
              </w:rPr>
            </w:pPr>
            <w:r w:rsidRPr="00117F36">
              <w:rPr>
                <w:sz w:val="16"/>
                <w:szCs w:val="26"/>
              </w:rPr>
              <w:t> </w:t>
            </w:r>
          </w:p>
        </w:tc>
        <w:tc>
          <w:tcPr>
            <w:tcW w:w="1747" w:type="dxa"/>
          </w:tcPr>
          <w:p w:rsidR="002C3F24" w:rsidRPr="00117F36" w:rsidRDefault="002C3F24" w:rsidP="002C3F24">
            <w:pPr>
              <w:spacing w:before="40" w:after="40" w:line="280" w:lineRule="exact"/>
              <w:rPr>
                <w:sz w:val="16"/>
                <w:szCs w:val="26"/>
              </w:rPr>
            </w:pPr>
            <w:r w:rsidRPr="00117F36">
              <w:rPr>
                <w:sz w:val="16"/>
                <w:szCs w:val="26"/>
              </w:rPr>
              <w:t> </w:t>
            </w:r>
          </w:p>
        </w:tc>
        <w:tc>
          <w:tcPr>
            <w:tcW w:w="1747" w:type="dxa"/>
          </w:tcPr>
          <w:p w:rsidR="002C3F24" w:rsidRPr="00117F36" w:rsidRDefault="002C3F24" w:rsidP="002C3F24">
            <w:pPr>
              <w:spacing w:before="40" w:after="40" w:line="280" w:lineRule="exact"/>
              <w:rPr>
                <w:sz w:val="16"/>
                <w:szCs w:val="26"/>
              </w:rPr>
            </w:pPr>
            <w:r w:rsidRPr="00117F36">
              <w:rPr>
                <w:sz w:val="16"/>
                <w:szCs w:val="26"/>
              </w:rPr>
              <w:t> </w:t>
            </w:r>
          </w:p>
        </w:tc>
        <w:tc>
          <w:tcPr>
            <w:tcW w:w="1748" w:type="dxa"/>
          </w:tcPr>
          <w:p w:rsidR="002C3F24" w:rsidRPr="00117F36" w:rsidRDefault="002C3F24" w:rsidP="002C3F24">
            <w:pPr>
              <w:spacing w:before="40" w:after="40" w:line="280" w:lineRule="exact"/>
              <w:rPr>
                <w:sz w:val="16"/>
                <w:szCs w:val="26"/>
              </w:rPr>
            </w:pPr>
            <w:r w:rsidRPr="00117F36">
              <w:rPr>
                <w:sz w:val="16"/>
                <w:szCs w:val="26"/>
              </w:rPr>
              <w:t> </w:t>
            </w:r>
          </w:p>
        </w:tc>
      </w:tr>
      <w:tr w:rsidR="002C3F24" w:rsidRPr="00117F36" w:rsidTr="00023CD1">
        <w:trPr>
          <w:trHeight w:val="57"/>
        </w:trPr>
        <w:tc>
          <w:tcPr>
            <w:tcW w:w="2513" w:type="dxa"/>
          </w:tcPr>
          <w:p w:rsidR="002C3F24" w:rsidRPr="00117F36" w:rsidRDefault="002C3F24" w:rsidP="002C3F24">
            <w:pPr>
              <w:spacing w:before="40" w:after="40" w:line="280" w:lineRule="exact"/>
              <w:rPr>
                <w:sz w:val="16"/>
                <w:szCs w:val="26"/>
              </w:rPr>
            </w:pPr>
            <w:r w:rsidRPr="00117F36">
              <w:rPr>
                <w:sz w:val="16"/>
                <w:szCs w:val="26"/>
                <w:rtl/>
              </w:rPr>
              <w:t>المحكمة الابتدائية بالخميسات</w:t>
            </w:r>
          </w:p>
        </w:tc>
        <w:tc>
          <w:tcPr>
            <w:tcW w:w="1747" w:type="dxa"/>
          </w:tcPr>
          <w:p w:rsidR="002C3F24" w:rsidRPr="00117F36" w:rsidRDefault="002C3F24" w:rsidP="002C3F24">
            <w:pPr>
              <w:spacing w:before="40" w:after="40" w:line="280" w:lineRule="exact"/>
              <w:rPr>
                <w:rFonts w:hint="cs"/>
                <w:sz w:val="16"/>
                <w:szCs w:val="26"/>
              </w:rPr>
            </w:pPr>
            <w:r w:rsidRPr="00117F36">
              <w:rPr>
                <w:rFonts w:hint="cs"/>
                <w:sz w:val="16"/>
                <w:szCs w:val="26"/>
                <w:rtl/>
              </w:rPr>
              <w:t>صفر</w:t>
            </w:r>
          </w:p>
        </w:tc>
        <w:tc>
          <w:tcPr>
            <w:tcW w:w="1747" w:type="dxa"/>
          </w:tcPr>
          <w:p w:rsidR="002C3F24" w:rsidRPr="00117F36" w:rsidRDefault="002C3F24" w:rsidP="002C3F24">
            <w:pPr>
              <w:spacing w:before="40" w:after="40" w:line="280" w:lineRule="exact"/>
              <w:rPr>
                <w:rFonts w:hint="cs"/>
                <w:sz w:val="16"/>
                <w:szCs w:val="26"/>
              </w:rPr>
            </w:pPr>
            <w:r w:rsidRPr="00117F36">
              <w:rPr>
                <w:rFonts w:hint="cs"/>
                <w:sz w:val="16"/>
                <w:szCs w:val="26"/>
                <w:rtl/>
              </w:rPr>
              <w:t>صفر</w:t>
            </w:r>
          </w:p>
        </w:tc>
        <w:tc>
          <w:tcPr>
            <w:tcW w:w="1748" w:type="dxa"/>
          </w:tcPr>
          <w:p w:rsidR="002C3F24" w:rsidRPr="00117F36" w:rsidRDefault="002C3F24" w:rsidP="002C3F24">
            <w:pPr>
              <w:spacing w:before="40" w:after="40" w:line="280" w:lineRule="exact"/>
              <w:rPr>
                <w:sz w:val="16"/>
                <w:szCs w:val="26"/>
              </w:rPr>
            </w:pPr>
            <w:r w:rsidRPr="00117F36">
              <w:rPr>
                <w:sz w:val="16"/>
                <w:szCs w:val="26"/>
              </w:rPr>
              <w:t> </w:t>
            </w:r>
          </w:p>
        </w:tc>
        <w:tc>
          <w:tcPr>
            <w:tcW w:w="1747" w:type="dxa"/>
          </w:tcPr>
          <w:p w:rsidR="002C3F24" w:rsidRPr="00117F36" w:rsidRDefault="002C3F24" w:rsidP="002C3F24">
            <w:pPr>
              <w:spacing w:before="40" w:after="40" w:line="280" w:lineRule="exact"/>
              <w:rPr>
                <w:sz w:val="16"/>
                <w:szCs w:val="26"/>
              </w:rPr>
            </w:pPr>
            <w:r w:rsidRPr="00117F36">
              <w:rPr>
                <w:sz w:val="16"/>
                <w:szCs w:val="26"/>
              </w:rPr>
              <w:t> </w:t>
            </w:r>
          </w:p>
        </w:tc>
        <w:tc>
          <w:tcPr>
            <w:tcW w:w="1747" w:type="dxa"/>
          </w:tcPr>
          <w:p w:rsidR="002C3F24" w:rsidRPr="00117F36" w:rsidRDefault="002C3F24" w:rsidP="002C3F24">
            <w:pPr>
              <w:spacing w:before="40" w:after="40" w:line="280" w:lineRule="exact"/>
              <w:rPr>
                <w:sz w:val="16"/>
                <w:szCs w:val="26"/>
              </w:rPr>
            </w:pPr>
            <w:r w:rsidRPr="00117F36">
              <w:rPr>
                <w:sz w:val="16"/>
                <w:szCs w:val="26"/>
              </w:rPr>
              <w:t> </w:t>
            </w:r>
          </w:p>
        </w:tc>
        <w:tc>
          <w:tcPr>
            <w:tcW w:w="1748" w:type="dxa"/>
          </w:tcPr>
          <w:p w:rsidR="002C3F24" w:rsidRPr="00117F36" w:rsidRDefault="002C3F24" w:rsidP="002C3F24">
            <w:pPr>
              <w:spacing w:before="40" w:after="40" w:line="280" w:lineRule="exact"/>
              <w:rPr>
                <w:sz w:val="16"/>
                <w:szCs w:val="26"/>
              </w:rPr>
            </w:pPr>
            <w:r w:rsidRPr="00117F36">
              <w:rPr>
                <w:sz w:val="16"/>
                <w:szCs w:val="26"/>
              </w:rPr>
              <w:t> </w:t>
            </w:r>
          </w:p>
        </w:tc>
      </w:tr>
      <w:tr w:rsidR="002C3F24" w:rsidRPr="00117F36" w:rsidTr="00023CD1">
        <w:trPr>
          <w:trHeight w:val="57"/>
        </w:trPr>
        <w:tc>
          <w:tcPr>
            <w:tcW w:w="2513" w:type="dxa"/>
          </w:tcPr>
          <w:p w:rsidR="002C3F24" w:rsidRPr="00117F36" w:rsidRDefault="002C3F24" w:rsidP="002C3F24">
            <w:pPr>
              <w:spacing w:before="40" w:after="40" w:line="280" w:lineRule="exact"/>
              <w:rPr>
                <w:sz w:val="16"/>
                <w:szCs w:val="26"/>
              </w:rPr>
            </w:pPr>
            <w:r w:rsidRPr="00117F36">
              <w:rPr>
                <w:sz w:val="16"/>
                <w:szCs w:val="26"/>
                <w:rtl/>
              </w:rPr>
              <w:t>المحكمة الابتدائية بالرماني</w:t>
            </w:r>
          </w:p>
        </w:tc>
        <w:tc>
          <w:tcPr>
            <w:tcW w:w="1747" w:type="dxa"/>
          </w:tcPr>
          <w:p w:rsidR="002C3F24" w:rsidRPr="00117F36" w:rsidRDefault="002C3F24" w:rsidP="002C3F24">
            <w:pPr>
              <w:spacing w:before="40" w:after="40" w:line="280" w:lineRule="exact"/>
              <w:rPr>
                <w:rFonts w:hint="cs"/>
                <w:sz w:val="16"/>
                <w:szCs w:val="26"/>
              </w:rPr>
            </w:pPr>
            <w:r w:rsidRPr="00117F36">
              <w:rPr>
                <w:rFonts w:hint="cs"/>
                <w:sz w:val="16"/>
                <w:szCs w:val="26"/>
                <w:rtl/>
              </w:rPr>
              <w:t>صفر</w:t>
            </w:r>
          </w:p>
        </w:tc>
        <w:tc>
          <w:tcPr>
            <w:tcW w:w="1747" w:type="dxa"/>
          </w:tcPr>
          <w:p w:rsidR="002C3F24" w:rsidRPr="00117F36" w:rsidRDefault="002C3F24" w:rsidP="002C3F24">
            <w:pPr>
              <w:spacing w:before="40" w:after="40" w:line="280" w:lineRule="exact"/>
              <w:rPr>
                <w:rFonts w:hint="cs"/>
                <w:sz w:val="16"/>
                <w:szCs w:val="26"/>
              </w:rPr>
            </w:pPr>
            <w:r w:rsidRPr="00117F36">
              <w:rPr>
                <w:rFonts w:hint="cs"/>
                <w:sz w:val="16"/>
                <w:szCs w:val="26"/>
                <w:rtl/>
              </w:rPr>
              <w:t>صفر</w:t>
            </w:r>
          </w:p>
        </w:tc>
        <w:tc>
          <w:tcPr>
            <w:tcW w:w="1748" w:type="dxa"/>
          </w:tcPr>
          <w:p w:rsidR="002C3F24" w:rsidRPr="00117F36" w:rsidRDefault="002C3F24" w:rsidP="002C3F24">
            <w:pPr>
              <w:spacing w:before="40" w:after="40" w:line="280" w:lineRule="exact"/>
              <w:rPr>
                <w:sz w:val="16"/>
                <w:szCs w:val="26"/>
              </w:rPr>
            </w:pPr>
            <w:r w:rsidRPr="00117F36">
              <w:rPr>
                <w:sz w:val="16"/>
                <w:szCs w:val="26"/>
              </w:rPr>
              <w:t> </w:t>
            </w:r>
          </w:p>
        </w:tc>
        <w:tc>
          <w:tcPr>
            <w:tcW w:w="1747" w:type="dxa"/>
          </w:tcPr>
          <w:p w:rsidR="002C3F24" w:rsidRPr="00117F36" w:rsidRDefault="002C3F24" w:rsidP="002C3F24">
            <w:pPr>
              <w:spacing w:before="40" w:after="40" w:line="280" w:lineRule="exact"/>
              <w:rPr>
                <w:sz w:val="16"/>
                <w:szCs w:val="26"/>
              </w:rPr>
            </w:pPr>
            <w:r w:rsidRPr="00117F36">
              <w:rPr>
                <w:sz w:val="16"/>
                <w:szCs w:val="26"/>
              </w:rPr>
              <w:t> </w:t>
            </w:r>
          </w:p>
        </w:tc>
        <w:tc>
          <w:tcPr>
            <w:tcW w:w="1747" w:type="dxa"/>
          </w:tcPr>
          <w:p w:rsidR="002C3F24" w:rsidRPr="00117F36" w:rsidRDefault="002C3F24" w:rsidP="002C3F24">
            <w:pPr>
              <w:spacing w:before="40" w:after="40" w:line="280" w:lineRule="exact"/>
              <w:rPr>
                <w:sz w:val="16"/>
                <w:szCs w:val="26"/>
              </w:rPr>
            </w:pPr>
            <w:r w:rsidRPr="00117F36">
              <w:rPr>
                <w:sz w:val="16"/>
                <w:szCs w:val="26"/>
              </w:rPr>
              <w:t> </w:t>
            </w:r>
          </w:p>
        </w:tc>
        <w:tc>
          <w:tcPr>
            <w:tcW w:w="1748" w:type="dxa"/>
          </w:tcPr>
          <w:p w:rsidR="002C3F24" w:rsidRPr="00117F36" w:rsidRDefault="002C3F24" w:rsidP="002C3F24">
            <w:pPr>
              <w:spacing w:before="40" w:after="40" w:line="280" w:lineRule="exact"/>
              <w:rPr>
                <w:sz w:val="16"/>
                <w:szCs w:val="26"/>
              </w:rPr>
            </w:pPr>
            <w:r w:rsidRPr="00117F36">
              <w:rPr>
                <w:sz w:val="16"/>
                <w:szCs w:val="26"/>
              </w:rPr>
              <w:t> </w:t>
            </w:r>
          </w:p>
        </w:tc>
      </w:tr>
      <w:tr w:rsidR="002C3F24" w:rsidRPr="00117F36" w:rsidTr="00023CD1">
        <w:trPr>
          <w:trHeight w:val="57"/>
        </w:trPr>
        <w:tc>
          <w:tcPr>
            <w:tcW w:w="2513" w:type="dxa"/>
          </w:tcPr>
          <w:p w:rsidR="002C3F24" w:rsidRPr="00117F36" w:rsidRDefault="002C3F24" w:rsidP="002C3F24">
            <w:pPr>
              <w:spacing w:before="40" w:after="40" w:line="280" w:lineRule="exact"/>
              <w:rPr>
                <w:sz w:val="16"/>
                <w:szCs w:val="26"/>
              </w:rPr>
            </w:pPr>
            <w:r w:rsidRPr="00117F36">
              <w:rPr>
                <w:sz w:val="16"/>
                <w:szCs w:val="26"/>
                <w:rtl/>
              </w:rPr>
              <w:t>محكمة الاستئناف بآسفي</w:t>
            </w:r>
          </w:p>
        </w:tc>
        <w:tc>
          <w:tcPr>
            <w:tcW w:w="1747" w:type="dxa"/>
          </w:tcPr>
          <w:p w:rsidR="002C3F24" w:rsidRPr="00117F36" w:rsidRDefault="002C3F24" w:rsidP="002C3F24">
            <w:pPr>
              <w:spacing w:before="40" w:after="40" w:line="280" w:lineRule="exact"/>
              <w:rPr>
                <w:rFonts w:hint="cs"/>
                <w:sz w:val="16"/>
                <w:szCs w:val="26"/>
              </w:rPr>
            </w:pPr>
            <w:r w:rsidRPr="00117F36">
              <w:rPr>
                <w:rFonts w:hint="cs"/>
                <w:sz w:val="16"/>
                <w:szCs w:val="26"/>
                <w:rtl/>
              </w:rPr>
              <w:t>صفر</w:t>
            </w:r>
          </w:p>
        </w:tc>
        <w:tc>
          <w:tcPr>
            <w:tcW w:w="1747" w:type="dxa"/>
          </w:tcPr>
          <w:p w:rsidR="002C3F24" w:rsidRPr="00117F36" w:rsidRDefault="002C3F24" w:rsidP="002C3F24">
            <w:pPr>
              <w:spacing w:before="40" w:after="40" w:line="280" w:lineRule="exact"/>
              <w:rPr>
                <w:rFonts w:hint="cs"/>
                <w:sz w:val="16"/>
                <w:szCs w:val="26"/>
              </w:rPr>
            </w:pPr>
            <w:r w:rsidRPr="00117F36">
              <w:rPr>
                <w:rFonts w:hint="cs"/>
                <w:sz w:val="16"/>
                <w:szCs w:val="26"/>
                <w:rtl/>
              </w:rPr>
              <w:t>صفر</w:t>
            </w:r>
          </w:p>
        </w:tc>
        <w:tc>
          <w:tcPr>
            <w:tcW w:w="1748" w:type="dxa"/>
          </w:tcPr>
          <w:p w:rsidR="002C3F24" w:rsidRPr="00117F36" w:rsidRDefault="002C3F24" w:rsidP="002C3F24">
            <w:pPr>
              <w:spacing w:before="40" w:after="40" w:line="280" w:lineRule="exact"/>
              <w:rPr>
                <w:sz w:val="16"/>
                <w:szCs w:val="26"/>
              </w:rPr>
            </w:pPr>
            <w:r w:rsidRPr="00117F36">
              <w:rPr>
                <w:sz w:val="16"/>
                <w:szCs w:val="26"/>
              </w:rPr>
              <w:t> </w:t>
            </w:r>
          </w:p>
        </w:tc>
        <w:tc>
          <w:tcPr>
            <w:tcW w:w="1747" w:type="dxa"/>
          </w:tcPr>
          <w:p w:rsidR="002C3F24" w:rsidRPr="00117F36" w:rsidRDefault="002C3F24" w:rsidP="002C3F24">
            <w:pPr>
              <w:spacing w:before="40" w:after="40" w:line="280" w:lineRule="exact"/>
              <w:rPr>
                <w:sz w:val="16"/>
                <w:szCs w:val="26"/>
              </w:rPr>
            </w:pPr>
            <w:r w:rsidRPr="00117F36">
              <w:rPr>
                <w:sz w:val="16"/>
                <w:szCs w:val="26"/>
              </w:rPr>
              <w:t> </w:t>
            </w:r>
          </w:p>
        </w:tc>
        <w:tc>
          <w:tcPr>
            <w:tcW w:w="1747" w:type="dxa"/>
          </w:tcPr>
          <w:p w:rsidR="002C3F24" w:rsidRPr="00117F36" w:rsidRDefault="002C3F24" w:rsidP="002C3F24">
            <w:pPr>
              <w:spacing w:before="40" w:after="40" w:line="280" w:lineRule="exact"/>
              <w:rPr>
                <w:sz w:val="16"/>
                <w:szCs w:val="26"/>
              </w:rPr>
            </w:pPr>
            <w:r w:rsidRPr="00117F36">
              <w:rPr>
                <w:sz w:val="16"/>
                <w:szCs w:val="26"/>
              </w:rPr>
              <w:t> </w:t>
            </w:r>
          </w:p>
        </w:tc>
        <w:tc>
          <w:tcPr>
            <w:tcW w:w="1748" w:type="dxa"/>
          </w:tcPr>
          <w:p w:rsidR="002C3F24" w:rsidRPr="00117F36" w:rsidRDefault="002C3F24" w:rsidP="002C3F24">
            <w:pPr>
              <w:spacing w:before="40" w:after="40" w:line="280" w:lineRule="exact"/>
              <w:rPr>
                <w:sz w:val="16"/>
                <w:szCs w:val="26"/>
              </w:rPr>
            </w:pPr>
            <w:r w:rsidRPr="00117F36">
              <w:rPr>
                <w:sz w:val="16"/>
                <w:szCs w:val="26"/>
              </w:rPr>
              <w:t> </w:t>
            </w:r>
          </w:p>
        </w:tc>
      </w:tr>
      <w:tr w:rsidR="002C3F24" w:rsidRPr="00117F36" w:rsidTr="00023CD1">
        <w:trPr>
          <w:trHeight w:val="57"/>
        </w:trPr>
        <w:tc>
          <w:tcPr>
            <w:tcW w:w="2513" w:type="dxa"/>
          </w:tcPr>
          <w:p w:rsidR="002C3F24" w:rsidRPr="00117F36" w:rsidRDefault="002C3F24" w:rsidP="002C3F24">
            <w:pPr>
              <w:spacing w:before="40" w:after="40" w:line="280" w:lineRule="exact"/>
              <w:rPr>
                <w:sz w:val="16"/>
                <w:szCs w:val="26"/>
              </w:rPr>
            </w:pPr>
            <w:r w:rsidRPr="00117F36">
              <w:rPr>
                <w:sz w:val="16"/>
                <w:szCs w:val="26"/>
                <w:rtl/>
              </w:rPr>
              <w:t>المحكمة الابتدائية بآسفي</w:t>
            </w:r>
          </w:p>
        </w:tc>
        <w:tc>
          <w:tcPr>
            <w:tcW w:w="1747" w:type="dxa"/>
          </w:tcPr>
          <w:p w:rsidR="002C3F24" w:rsidRPr="00117F36" w:rsidRDefault="002C3F24" w:rsidP="002C3F24">
            <w:pPr>
              <w:spacing w:before="40" w:after="40" w:line="280" w:lineRule="exact"/>
              <w:rPr>
                <w:rFonts w:hint="cs"/>
                <w:sz w:val="16"/>
                <w:szCs w:val="26"/>
              </w:rPr>
            </w:pPr>
            <w:r w:rsidRPr="00117F36">
              <w:rPr>
                <w:rFonts w:hint="cs"/>
                <w:sz w:val="16"/>
                <w:szCs w:val="26"/>
                <w:rtl/>
              </w:rPr>
              <w:t>صفر</w:t>
            </w:r>
          </w:p>
        </w:tc>
        <w:tc>
          <w:tcPr>
            <w:tcW w:w="1747" w:type="dxa"/>
          </w:tcPr>
          <w:p w:rsidR="002C3F24" w:rsidRPr="00117F36" w:rsidRDefault="002C3F24" w:rsidP="002C3F24">
            <w:pPr>
              <w:spacing w:before="40" w:after="40" w:line="280" w:lineRule="exact"/>
              <w:rPr>
                <w:rFonts w:hint="cs"/>
                <w:sz w:val="16"/>
                <w:szCs w:val="26"/>
              </w:rPr>
            </w:pPr>
            <w:r w:rsidRPr="00117F36">
              <w:rPr>
                <w:rFonts w:hint="cs"/>
                <w:sz w:val="16"/>
                <w:szCs w:val="26"/>
                <w:rtl/>
              </w:rPr>
              <w:t>صفر</w:t>
            </w:r>
          </w:p>
        </w:tc>
        <w:tc>
          <w:tcPr>
            <w:tcW w:w="1748" w:type="dxa"/>
          </w:tcPr>
          <w:p w:rsidR="002C3F24" w:rsidRPr="00117F36" w:rsidRDefault="002C3F24" w:rsidP="002C3F24">
            <w:pPr>
              <w:spacing w:before="40" w:after="40" w:line="280" w:lineRule="exact"/>
              <w:rPr>
                <w:sz w:val="16"/>
                <w:szCs w:val="26"/>
              </w:rPr>
            </w:pPr>
            <w:r w:rsidRPr="00117F36">
              <w:rPr>
                <w:sz w:val="16"/>
                <w:szCs w:val="26"/>
              </w:rPr>
              <w:t> </w:t>
            </w:r>
          </w:p>
        </w:tc>
        <w:tc>
          <w:tcPr>
            <w:tcW w:w="1747" w:type="dxa"/>
          </w:tcPr>
          <w:p w:rsidR="002C3F24" w:rsidRPr="00117F36" w:rsidRDefault="002C3F24" w:rsidP="002C3F24">
            <w:pPr>
              <w:spacing w:before="40" w:after="40" w:line="280" w:lineRule="exact"/>
              <w:rPr>
                <w:sz w:val="16"/>
                <w:szCs w:val="26"/>
              </w:rPr>
            </w:pPr>
            <w:r w:rsidRPr="00117F36">
              <w:rPr>
                <w:sz w:val="16"/>
                <w:szCs w:val="26"/>
              </w:rPr>
              <w:t> </w:t>
            </w:r>
          </w:p>
        </w:tc>
        <w:tc>
          <w:tcPr>
            <w:tcW w:w="1747" w:type="dxa"/>
          </w:tcPr>
          <w:p w:rsidR="002C3F24" w:rsidRPr="00117F36" w:rsidRDefault="002C3F24" w:rsidP="002C3F24">
            <w:pPr>
              <w:spacing w:before="40" w:after="40" w:line="280" w:lineRule="exact"/>
              <w:rPr>
                <w:sz w:val="16"/>
                <w:szCs w:val="26"/>
              </w:rPr>
            </w:pPr>
            <w:r w:rsidRPr="00117F36">
              <w:rPr>
                <w:sz w:val="16"/>
                <w:szCs w:val="26"/>
              </w:rPr>
              <w:t> </w:t>
            </w:r>
          </w:p>
        </w:tc>
        <w:tc>
          <w:tcPr>
            <w:tcW w:w="1748" w:type="dxa"/>
          </w:tcPr>
          <w:p w:rsidR="002C3F24" w:rsidRPr="00117F36" w:rsidRDefault="002C3F24" w:rsidP="002C3F24">
            <w:pPr>
              <w:spacing w:before="40" w:after="40" w:line="280" w:lineRule="exact"/>
              <w:rPr>
                <w:sz w:val="16"/>
                <w:szCs w:val="26"/>
              </w:rPr>
            </w:pPr>
            <w:r w:rsidRPr="00117F36">
              <w:rPr>
                <w:sz w:val="16"/>
                <w:szCs w:val="26"/>
              </w:rPr>
              <w:t> </w:t>
            </w:r>
          </w:p>
        </w:tc>
      </w:tr>
      <w:tr w:rsidR="002C3F24" w:rsidRPr="00117F36" w:rsidTr="00023CD1">
        <w:trPr>
          <w:trHeight w:val="57"/>
        </w:trPr>
        <w:tc>
          <w:tcPr>
            <w:tcW w:w="2513" w:type="dxa"/>
          </w:tcPr>
          <w:p w:rsidR="002C3F24" w:rsidRPr="00117F36" w:rsidRDefault="002C3F24" w:rsidP="002C3F24">
            <w:pPr>
              <w:spacing w:before="60" w:after="60" w:line="280" w:lineRule="exact"/>
              <w:rPr>
                <w:sz w:val="16"/>
                <w:szCs w:val="26"/>
              </w:rPr>
            </w:pPr>
            <w:r w:rsidRPr="00117F36">
              <w:rPr>
                <w:sz w:val="16"/>
                <w:szCs w:val="26"/>
                <w:rtl/>
              </w:rPr>
              <w:t>المحكمة الابتدائية بالصويرة</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1</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صفر</w:t>
            </w:r>
          </w:p>
        </w:tc>
        <w:tc>
          <w:tcPr>
            <w:tcW w:w="1748" w:type="dxa"/>
          </w:tcPr>
          <w:p w:rsidR="002C3F24" w:rsidRPr="00117F36" w:rsidRDefault="002C3F24" w:rsidP="002C3F24">
            <w:pPr>
              <w:spacing w:before="60" w:after="60" w:line="280" w:lineRule="exact"/>
              <w:rPr>
                <w:rFonts w:hint="cs"/>
                <w:sz w:val="16"/>
                <w:szCs w:val="26"/>
              </w:rPr>
            </w:pPr>
            <w:r w:rsidRPr="00117F36">
              <w:rPr>
                <w:sz w:val="16"/>
                <w:szCs w:val="26"/>
                <w:rtl/>
              </w:rPr>
              <w:t>عجز مدته 20 يوما</w:t>
            </w:r>
            <w:r>
              <w:rPr>
                <w:rFonts w:hint="cs"/>
                <w:sz w:val="16"/>
                <w:szCs w:val="26"/>
                <w:rtl/>
              </w:rPr>
              <w:t>ً</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EF3012" w:rsidRDefault="002C3F24" w:rsidP="002C3F24">
            <w:pPr>
              <w:spacing w:before="60" w:after="60" w:line="280" w:lineRule="exact"/>
              <w:rPr>
                <w:spacing w:val="-2"/>
                <w:sz w:val="16"/>
                <w:szCs w:val="26"/>
              </w:rPr>
            </w:pPr>
            <w:r w:rsidRPr="00EF3012">
              <w:rPr>
                <w:spacing w:val="-2"/>
                <w:sz w:val="16"/>
                <w:szCs w:val="26"/>
                <w:rtl/>
              </w:rPr>
              <w:t>احتفظ بنتيجة الفحص بكتابة النيابة العامة رهن إشارة المعني بالأمر</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r>
      <w:tr w:rsidR="002C3F24" w:rsidRPr="00117F36" w:rsidTr="00023CD1">
        <w:trPr>
          <w:trHeight w:val="57"/>
        </w:trPr>
        <w:tc>
          <w:tcPr>
            <w:tcW w:w="2513" w:type="dxa"/>
          </w:tcPr>
          <w:p w:rsidR="002C3F24" w:rsidRPr="00117F36" w:rsidRDefault="002C3F24" w:rsidP="002C3F24">
            <w:pPr>
              <w:spacing w:before="60" w:after="60" w:line="280" w:lineRule="exact"/>
              <w:rPr>
                <w:sz w:val="16"/>
                <w:szCs w:val="26"/>
              </w:rPr>
            </w:pPr>
            <w:r w:rsidRPr="00117F36">
              <w:rPr>
                <w:sz w:val="16"/>
                <w:szCs w:val="26"/>
                <w:rtl/>
              </w:rPr>
              <w:t>المحكمة الابتدائية باليوسفية</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صفر</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صفر</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r>
      <w:tr w:rsidR="002C3F24" w:rsidRPr="00117F36" w:rsidTr="00023CD1">
        <w:trPr>
          <w:trHeight w:val="57"/>
        </w:trPr>
        <w:tc>
          <w:tcPr>
            <w:tcW w:w="2513" w:type="dxa"/>
          </w:tcPr>
          <w:p w:rsidR="002C3F24" w:rsidRPr="00117F36" w:rsidRDefault="002C3F24" w:rsidP="002C3F24">
            <w:pPr>
              <w:spacing w:before="60" w:after="60" w:line="280" w:lineRule="exact"/>
              <w:rPr>
                <w:sz w:val="16"/>
                <w:szCs w:val="26"/>
              </w:rPr>
            </w:pPr>
            <w:r w:rsidRPr="00117F36">
              <w:rPr>
                <w:sz w:val="16"/>
                <w:szCs w:val="26"/>
                <w:rtl/>
              </w:rPr>
              <w:t>محكمة الاستئناف بمكناس</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صفر</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صفر</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r>
      <w:tr w:rsidR="002C3F24" w:rsidRPr="00117F36" w:rsidTr="00023CD1">
        <w:trPr>
          <w:trHeight w:val="57"/>
        </w:trPr>
        <w:tc>
          <w:tcPr>
            <w:tcW w:w="2513" w:type="dxa"/>
          </w:tcPr>
          <w:p w:rsidR="002C3F24" w:rsidRPr="00117F36" w:rsidRDefault="002C3F24" w:rsidP="002C3F24">
            <w:pPr>
              <w:spacing w:before="60" w:after="60" w:line="280" w:lineRule="exact"/>
              <w:rPr>
                <w:sz w:val="16"/>
                <w:szCs w:val="26"/>
              </w:rPr>
            </w:pPr>
            <w:r w:rsidRPr="00117F36">
              <w:rPr>
                <w:sz w:val="16"/>
                <w:szCs w:val="26"/>
                <w:rtl/>
              </w:rPr>
              <w:t>المحكمة الابتدائية بمكناس</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صفر</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صفر</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r>
      <w:tr w:rsidR="002C3F24" w:rsidRPr="00117F36" w:rsidTr="00023CD1">
        <w:trPr>
          <w:trHeight w:val="57"/>
        </w:trPr>
        <w:tc>
          <w:tcPr>
            <w:tcW w:w="2513" w:type="dxa"/>
          </w:tcPr>
          <w:p w:rsidR="002C3F24" w:rsidRPr="00117F36" w:rsidRDefault="002C3F24" w:rsidP="002C3F24">
            <w:pPr>
              <w:spacing w:before="60" w:after="60" w:line="280" w:lineRule="exact"/>
              <w:rPr>
                <w:sz w:val="16"/>
                <w:szCs w:val="26"/>
              </w:rPr>
            </w:pPr>
            <w:r w:rsidRPr="00117F36">
              <w:rPr>
                <w:sz w:val="16"/>
                <w:szCs w:val="26"/>
                <w:rtl/>
              </w:rPr>
              <w:t>المحكمة الابتدائية بخنيفرة</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صفر</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صفر</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r>
      <w:tr w:rsidR="002C3F24" w:rsidRPr="00117F36" w:rsidTr="00023CD1">
        <w:trPr>
          <w:trHeight w:val="57"/>
        </w:trPr>
        <w:tc>
          <w:tcPr>
            <w:tcW w:w="2513" w:type="dxa"/>
          </w:tcPr>
          <w:p w:rsidR="002C3F24" w:rsidRPr="00117F36" w:rsidRDefault="002C3F24" w:rsidP="002C3F24">
            <w:pPr>
              <w:spacing w:before="60" w:after="60" w:line="280" w:lineRule="exact"/>
              <w:rPr>
                <w:sz w:val="16"/>
                <w:szCs w:val="26"/>
              </w:rPr>
            </w:pPr>
            <w:r w:rsidRPr="00117F36">
              <w:rPr>
                <w:sz w:val="16"/>
                <w:szCs w:val="26"/>
                <w:rtl/>
              </w:rPr>
              <w:t>المحكمة الابتدائية بميدلت</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صفر</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صفر</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r>
      <w:tr w:rsidR="002C3F24" w:rsidRPr="00117F36" w:rsidTr="00023CD1">
        <w:trPr>
          <w:trHeight w:val="57"/>
        </w:trPr>
        <w:tc>
          <w:tcPr>
            <w:tcW w:w="2513" w:type="dxa"/>
          </w:tcPr>
          <w:p w:rsidR="002C3F24" w:rsidRPr="00117F36" w:rsidRDefault="002C3F24" w:rsidP="002C3F24">
            <w:pPr>
              <w:spacing w:before="60" w:after="60" w:line="280" w:lineRule="exact"/>
              <w:rPr>
                <w:sz w:val="16"/>
                <w:szCs w:val="26"/>
              </w:rPr>
            </w:pPr>
            <w:r w:rsidRPr="00117F36">
              <w:rPr>
                <w:sz w:val="16"/>
                <w:szCs w:val="26"/>
                <w:rtl/>
              </w:rPr>
              <w:t>محكمة الاستئناف بوجدة</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صفر</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صفر</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r>
      <w:tr w:rsidR="002C3F24" w:rsidRPr="00117F36" w:rsidTr="00023CD1">
        <w:trPr>
          <w:trHeight w:val="57"/>
        </w:trPr>
        <w:tc>
          <w:tcPr>
            <w:tcW w:w="2513" w:type="dxa"/>
          </w:tcPr>
          <w:p w:rsidR="002C3F24" w:rsidRPr="00117F36" w:rsidRDefault="002C3F24" w:rsidP="002C3F24">
            <w:pPr>
              <w:spacing w:before="60" w:after="60" w:line="280" w:lineRule="exact"/>
              <w:rPr>
                <w:sz w:val="16"/>
                <w:szCs w:val="26"/>
              </w:rPr>
            </w:pPr>
            <w:r w:rsidRPr="00117F36">
              <w:rPr>
                <w:sz w:val="16"/>
                <w:szCs w:val="26"/>
                <w:rtl/>
              </w:rPr>
              <w:t>المحكمة الابتدائية بوجدة</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صفر</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صفر</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r>
      <w:tr w:rsidR="002C3F24" w:rsidRPr="00117F36" w:rsidTr="00023CD1">
        <w:trPr>
          <w:trHeight w:val="57"/>
        </w:trPr>
        <w:tc>
          <w:tcPr>
            <w:tcW w:w="2513" w:type="dxa"/>
          </w:tcPr>
          <w:p w:rsidR="002C3F24" w:rsidRPr="00117F36" w:rsidRDefault="002C3F24" w:rsidP="002C3F24">
            <w:pPr>
              <w:spacing w:before="60" w:after="60" w:line="280" w:lineRule="exact"/>
              <w:rPr>
                <w:sz w:val="16"/>
                <w:szCs w:val="26"/>
              </w:rPr>
            </w:pPr>
            <w:r w:rsidRPr="00117F36">
              <w:rPr>
                <w:sz w:val="16"/>
                <w:szCs w:val="26"/>
                <w:rtl/>
              </w:rPr>
              <w:t>المحكمة الابتدائية ببركان</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صفر</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صفر</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r>
      <w:tr w:rsidR="002C3F24" w:rsidRPr="00117F36" w:rsidTr="00023CD1">
        <w:trPr>
          <w:trHeight w:val="57"/>
        </w:trPr>
        <w:tc>
          <w:tcPr>
            <w:tcW w:w="2513" w:type="dxa"/>
          </w:tcPr>
          <w:p w:rsidR="002C3F24" w:rsidRPr="00117F36" w:rsidRDefault="002C3F24" w:rsidP="002C3F24">
            <w:pPr>
              <w:spacing w:before="60" w:after="60" w:line="280" w:lineRule="exact"/>
              <w:rPr>
                <w:sz w:val="16"/>
                <w:szCs w:val="26"/>
              </w:rPr>
            </w:pPr>
            <w:r w:rsidRPr="00117F36">
              <w:rPr>
                <w:sz w:val="16"/>
                <w:szCs w:val="26"/>
                <w:rtl/>
              </w:rPr>
              <w:t>المحكمة الابتدائية فجيج ببوعرفة</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3</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صفر</w:t>
            </w:r>
          </w:p>
        </w:tc>
        <w:tc>
          <w:tcPr>
            <w:tcW w:w="1748" w:type="dxa"/>
          </w:tcPr>
          <w:p w:rsidR="002C3F24" w:rsidRPr="00117F36" w:rsidRDefault="002C3F24" w:rsidP="002C3F24">
            <w:pPr>
              <w:spacing w:before="60" w:after="60" w:line="280" w:lineRule="exact"/>
              <w:rPr>
                <w:sz w:val="16"/>
                <w:szCs w:val="26"/>
              </w:rPr>
            </w:pPr>
            <w:r w:rsidRPr="00117F36">
              <w:rPr>
                <w:sz w:val="16"/>
                <w:szCs w:val="26"/>
                <w:rtl/>
              </w:rPr>
              <w:t>عدم وجود أي آثار للعنف</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tl/>
              </w:rPr>
              <w:t>في طور البحث</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r>
      <w:tr w:rsidR="002C3F24" w:rsidRPr="00117F36" w:rsidTr="00023CD1">
        <w:trPr>
          <w:trHeight w:val="57"/>
        </w:trPr>
        <w:tc>
          <w:tcPr>
            <w:tcW w:w="2513" w:type="dxa"/>
          </w:tcPr>
          <w:p w:rsidR="002C3F24" w:rsidRPr="00117F36" w:rsidRDefault="002C3F24" w:rsidP="002C3F24">
            <w:pPr>
              <w:spacing w:before="60" w:after="60" w:line="280" w:lineRule="exact"/>
              <w:rPr>
                <w:sz w:val="16"/>
                <w:szCs w:val="26"/>
              </w:rPr>
            </w:pPr>
            <w:r w:rsidRPr="00117F36">
              <w:rPr>
                <w:sz w:val="16"/>
                <w:szCs w:val="26"/>
                <w:rtl/>
              </w:rPr>
              <w:t>محكمة الاستئناف ببني ملال</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صفر</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صفر</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r>
      <w:tr w:rsidR="002C3F24" w:rsidRPr="00117F36" w:rsidTr="00023CD1">
        <w:trPr>
          <w:trHeight w:val="57"/>
        </w:trPr>
        <w:tc>
          <w:tcPr>
            <w:tcW w:w="2513" w:type="dxa"/>
          </w:tcPr>
          <w:p w:rsidR="002C3F24" w:rsidRPr="00117F36" w:rsidRDefault="002C3F24" w:rsidP="002C3F24">
            <w:pPr>
              <w:spacing w:before="60" w:after="60" w:line="280" w:lineRule="exact"/>
              <w:rPr>
                <w:sz w:val="16"/>
                <w:szCs w:val="26"/>
              </w:rPr>
            </w:pPr>
            <w:r w:rsidRPr="00117F36">
              <w:rPr>
                <w:sz w:val="16"/>
                <w:szCs w:val="26"/>
                <w:rtl/>
              </w:rPr>
              <w:t>المحكمة الابتدائية ببني ملال</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صفر</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صفر</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r>
      <w:tr w:rsidR="002C3F24" w:rsidRPr="00117F36" w:rsidTr="00023CD1">
        <w:trPr>
          <w:trHeight w:val="57"/>
        </w:trPr>
        <w:tc>
          <w:tcPr>
            <w:tcW w:w="2513" w:type="dxa"/>
          </w:tcPr>
          <w:p w:rsidR="002C3F24" w:rsidRPr="00117F36" w:rsidRDefault="002C3F24" w:rsidP="002C3F24">
            <w:pPr>
              <w:spacing w:before="60" w:after="60" w:line="280" w:lineRule="exact"/>
              <w:rPr>
                <w:sz w:val="16"/>
                <w:szCs w:val="26"/>
              </w:rPr>
            </w:pPr>
            <w:r w:rsidRPr="00117F36">
              <w:rPr>
                <w:sz w:val="16"/>
                <w:szCs w:val="26"/>
                <w:rtl/>
              </w:rPr>
              <w:t>المحكمة الابتدائية بأزيلال</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صفر</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صفر</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r>
      <w:tr w:rsidR="002C3F24" w:rsidRPr="00117F36" w:rsidTr="00023CD1">
        <w:trPr>
          <w:trHeight w:val="57"/>
        </w:trPr>
        <w:tc>
          <w:tcPr>
            <w:tcW w:w="2513" w:type="dxa"/>
          </w:tcPr>
          <w:p w:rsidR="002C3F24" w:rsidRPr="00117F36" w:rsidRDefault="002C3F24" w:rsidP="002C3F24">
            <w:pPr>
              <w:spacing w:before="60" w:after="60" w:line="280" w:lineRule="exact"/>
              <w:rPr>
                <w:sz w:val="16"/>
                <w:szCs w:val="26"/>
              </w:rPr>
            </w:pPr>
            <w:r w:rsidRPr="00117F36">
              <w:rPr>
                <w:sz w:val="16"/>
                <w:szCs w:val="26"/>
                <w:rtl/>
              </w:rPr>
              <w:t>المحكمة الابتدائية بالفقيه بن صالح</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1</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صفر</w:t>
            </w:r>
          </w:p>
        </w:tc>
        <w:tc>
          <w:tcPr>
            <w:tcW w:w="1748" w:type="dxa"/>
          </w:tcPr>
          <w:p w:rsidR="002C3F24" w:rsidRPr="00117F36" w:rsidRDefault="002C3F24" w:rsidP="002C3F24">
            <w:pPr>
              <w:spacing w:before="60" w:after="60" w:line="280" w:lineRule="exact"/>
              <w:rPr>
                <w:sz w:val="16"/>
                <w:szCs w:val="26"/>
              </w:rPr>
            </w:pPr>
            <w:r w:rsidRPr="00117F36">
              <w:rPr>
                <w:sz w:val="16"/>
                <w:szCs w:val="26"/>
                <w:rtl/>
              </w:rPr>
              <w:t>عدم وجود أي آثار للعنف</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tl/>
              </w:rPr>
              <w:t>الحفظ لعدم ثبوت الاعتداء</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r>
      <w:tr w:rsidR="002C3F24" w:rsidRPr="00117F36" w:rsidTr="00023CD1">
        <w:trPr>
          <w:trHeight w:val="57"/>
        </w:trPr>
        <w:tc>
          <w:tcPr>
            <w:tcW w:w="2513"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1</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صفر</w:t>
            </w:r>
          </w:p>
        </w:tc>
        <w:tc>
          <w:tcPr>
            <w:tcW w:w="1748" w:type="dxa"/>
          </w:tcPr>
          <w:p w:rsidR="002C3F24" w:rsidRPr="00117F36" w:rsidRDefault="002C3F24" w:rsidP="002C3F24">
            <w:pPr>
              <w:spacing w:before="60" w:after="60" w:line="280" w:lineRule="exact"/>
              <w:rPr>
                <w:sz w:val="16"/>
                <w:szCs w:val="26"/>
              </w:rPr>
            </w:pPr>
            <w:r w:rsidRPr="00117F36">
              <w:rPr>
                <w:sz w:val="16"/>
                <w:szCs w:val="26"/>
                <w:rtl/>
              </w:rPr>
              <w:t>عدم وجود أي آثار للعنف</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tl/>
              </w:rPr>
              <w:t xml:space="preserve">الحفظ لانعدام </w:t>
            </w:r>
            <w:r>
              <w:rPr>
                <w:rFonts w:hint="cs"/>
                <w:sz w:val="16"/>
                <w:szCs w:val="26"/>
                <w:rtl/>
              </w:rPr>
              <w:t>الإ</w:t>
            </w:r>
            <w:r w:rsidRPr="00117F36">
              <w:rPr>
                <w:sz w:val="16"/>
                <w:szCs w:val="26"/>
                <w:rtl/>
              </w:rPr>
              <w:t>ثبات ولتراجع المعني بالأمر عن تصريحاته</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r>
      <w:tr w:rsidR="002C3F24" w:rsidRPr="00117F36" w:rsidTr="00023CD1">
        <w:trPr>
          <w:trHeight w:val="57"/>
        </w:trPr>
        <w:tc>
          <w:tcPr>
            <w:tcW w:w="2513"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1</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صفر</w:t>
            </w:r>
          </w:p>
        </w:tc>
        <w:tc>
          <w:tcPr>
            <w:tcW w:w="1748" w:type="dxa"/>
          </w:tcPr>
          <w:p w:rsidR="002C3F24" w:rsidRPr="00117F36" w:rsidRDefault="002C3F24" w:rsidP="002C3F24">
            <w:pPr>
              <w:spacing w:before="60" w:after="60" w:line="280" w:lineRule="exact"/>
              <w:rPr>
                <w:sz w:val="16"/>
                <w:szCs w:val="26"/>
              </w:rPr>
            </w:pPr>
            <w:r w:rsidRPr="00117F36">
              <w:rPr>
                <w:sz w:val="16"/>
                <w:szCs w:val="26"/>
                <w:rtl/>
              </w:rPr>
              <w:t xml:space="preserve">مدة العجز 3 أيام </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tl/>
              </w:rPr>
              <w:t>أحيلت على السيد الوكيل العام لدى محكمة الاستئناف ببني ملال للاختصاص</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r>
      <w:tr w:rsidR="002C3F24" w:rsidRPr="00117F36" w:rsidTr="00023CD1">
        <w:trPr>
          <w:trHeight w:val="57"/>
        </w:trPr>
        <w:tc>
          <w:tcPr>
            <w:tcW w:w="2513" w:type="dxa"/>
          </w:tcPr>
          <w:p w:rsidR="002C3F24" w:rsidRPr="00117F36" w:rsidRDefault="002C3F24" w:rsidP="002C3F24">
            <w:pPr>
              <w:spacing w:before="60" w:after="60" w:line="280" w:lineRule="exact"/>
              <w:rPr>
                <w:sz w:val="16"/>
                <w:szCs w:val="26"/>
              </w:rPr>
            </w:pPr>
            <w:r w:rsidRPr="00117F36">
              <w:rPr>
                <w:sz w:val="16"/>
                <w:szCs w:val="26"/>
                <w:rtl/>
              </w:rPr>
              <w:t>المحكمة الابتدائية بقصبة تادلة</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صفر</w:t>
            </w:r>
          </w:p>
        </w:tc>
        <w:tc>
          <w:tcPr>
            <w:tcW w:w="1747" w:type="dxa"/>
          </w:tcPr>
          <w:p w:rsidR="002C3F24" w:rsidRPr="00117F36" w:rsidRDefault="002C3F24" w:rsidP="002C3F24">
            <w:pPr>
              <w:spacing w:before="60" w:after="60" w:line="280" w:lineRule="exact"/>
              <w:rPr>
                <w:rFonts w:hint="cs"/>
                <w:sz w:val="16"/>
                <w:szCs w:val="26"/>
              </w:rPr>
            </w:pPr>
            <w:r w:rsidRPr="00117F36">
              <w:rPr>
                <w:rFonts w:hint="cs"/>
                <w:sz w:val="16"/>
                <w:szCs w:val="26"/>
                <w:rtl/>
              </w:rPr>
              <w:t>صفر</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7" w:type="dxa"/>
          </w:tcPr>
          <w:p w:rsidR="002C3F24" w:rsidRPr="00117F36" w:rsidRDefault="002C3F24" w:rsidP="002C3F24">
            <w:pPr>
              <w:spacing w:before="60" w:after="60" w:line="280" w:lineRule="exact"/>
              <w:rPr>
                <w:sz w:val="16"/>
                <w:szCs w:val="26"/>
              </w:rPr>
            </w:pPr>
            <w:r w:rsidRPr="00117F36">
              <w:rPr>
                <w:sz w:val="16"/>
                <w:szCs w:val="26"/>
              </w:rPr>
              <w:t> </w:t>
            </w:r>
          </w:p>
        </w:tc>
        <w:tc>
          <w:tcPr>
            <w:tcW w:w="1748" w:type="dxa"/>
          </w:tcPr>
          <w:p w:rsidR="002C3F24" w:rsidRPr="00117F36" w:rsidRDefault="002C3F24" w:rsidP="002C3F24">
            <w:pPr>
              <w:spacing w:before="60" w:after="60" w:line="280" w:lineRule="exact"/>
              <w:rPr>
                <w:sz w:val="16"/>
                <w:szCs w:val="26"/>
              </w:rPr>
            </w:pPr>
            <w:r w:rsidRPr="00117F36">
              <w:rPr>
                <w:sz w:val="16"/>
                <w:szCs w:val="26"/>
              </w:rPr>
              <w:t> </w:t>
            </w:r>
          </w:p>
        </w:tc>
      </w:tr>
    </w:tbl>
    <w:p w:rsidR="00766082" w:rsidRDefault="00766082" w:rsidP="00117F36">
      <w:pPr>
        <w:rPr>
          <w:rtl/>
        </w:rPr>
        <w:sectPr w:rsidR="00766082" w:rsidSect="00117F36">
          <w:headerReference w:type="even" r:id="rId14"/>
          <w:headerReference w:type="default" r:id="rId15"/>
          <w:footerReference w:type="even" r:id="rId16"/>
          <w:footerReference w:type="default" r:id="rId17"/>
          <w:headerReference w:type="first" r:id="rId18"/>
          <w:endnotePr>
            <w:numFmt w:val="decimal"/>
          </w:endnotePr>
          <w:pgSz w:w="16838" w:h="11906" w:orient="landscape" w:code="9"/>
          <w:pgMar w:top="1134" w:right="2268" w:bottom="1134" w:left="1701" w:header="567" w:footer="567" w:gutter="0"/>
          <w:cols w:space="708"/>
          <w:bidi/>
          <w:docGrid w:linePitch="360"/>
        </w:sectPr>
      </w:pPr>
    </w:p>
    <w:p w:rsidR="00376FBB" w:rsidRDefault="00376FBB" w:rsidP="0079636A">
      <w:pPr>
        <w:pStyle w:val="HChGA"/>
        <w:spacing w:before="120"/>
        <w:rPr>
          <w:rFonts w:hint="cs"/>
          <w:rtl/>
          <w:lang w:bidi="ar-MA"/>
        </w:rPr>
      </w:pPr>
      <w:r>
        <w:rPr>
          <w:rFonts w:hint="cs"/>
          <w:rtl/>
          <w:lang w:bidi="ar-MA"/>
        </w:rPr>
        <w:t xml:space="preserve">المرفق </w:t>
      </w:r>
      <w:r w:rsidR="0079636A">
        <w:rPr>
          <w:rFonts w:hint="cs"/>
          <w:rtl/>
          <w:lang w:bidi="ar-MA"/>
        </w:rPr>
        <w:t>السادس</w:t>
      </w:r>
    </w:p>
    <w:p w:rsidR="00376FBB" w:rsidRDefault="0079636A" w:rsidP="0079636A">
      <w:pPr>
        <w:pStyle w:val="HChGA"/>
        <w:spacing w:before="120"/>
        <w:rPr>
          <w:rFonts w:hint="cs"/>
          <w:rtl/>
          <w:lang w:bidi="ar-MA"/>
        </w:rPr>
      </w:pPr>
      <w:r>
        <w:rPr>
          <w:rFonts w:hint="cs"/>
          <w:rtl/>
          <w:lang w:bidi="ar-MA"/>
        </w:rPr>
        <w:tab/>
      </w:r>
      <w:r>
        <w:rPr>
          <w:rFonts w:hint="cs"/>
          <w:rtl/>
          <w:lang w:bidi="ar-MA"/>
        </w:rPr>
        <w:tab/>
      </w:r>
      <w:r w:rsidR="00376FBB">
        <w:rPr>
          <w:rFonts w:hint="cs"/>
          <w:rtl/>
          <w:lang w:bidi="ar-MA"/>
        </w:rPr>
        <w:t xml:space="preserve">معطيات حول تفعيل توصيات هيئة الإنصاف والمصالحة </w:t>
      </w:r>
    </w:p>
    <w:p w:rsidR="00376FBB" w:rsidRPr="0079636A" w:rsidRDefault="0079636A" w:rsidP="0079636A">
      <w:pPr>
        <w:pStyle w:val="H1GA"/>
        <w:rPr>
          <w:rFonts w:hint="cs"/>
          <w:rtl/>
          <w:lang w:bidi="ar-MA"/>
        </w:rPr>
      </w:pPr>
      <w:r>
        <w:rPr>
          <w:rFonts w:hint="cs"/>
          <w:rtl/>
          <w:lang w:bidi="ar-MA"/>
        </w:rPr>
        <w:tab/>
      </w:r>
      <w:r>
        <w:rPr>
          <w:rFonts w:hint="cs"/>
          <w:rtl/>
          <w:lang w:bidi="ar-MA"/>
        </w:rPr>
        <w:tab/>
      </w:r>
      <w:r w:rsidR="00376FBB" w:rsidRPr="0079636A">
        <w:rPr>
          <w:rFonts w:hint="cs"/>
          <w:rtl/>
          <w:lang w:bidi="ar-MA"/>
        </w:rPr>
        <w:t>في مجال التعويض المادي</w:t>
      </w:r>
    </w:p>
    <w:p w:rsidR="00376FBB" w:rsidRDefault="00376FBB" w:rsidP="0079636A">
      <w:pPr>
        <w:pStyle w:val="Bullet1GA"/>
        <w:bidi/>
        <w:rPr>
          <w:rFonts w:hint="cs"/>
          <w:rtl/>
          <w:lang w:bidi="ar-MA"/>
        </w:rPr>
      </w:pPr>
      <w:r>
        <w:rPr>
          <w:rFonts w:hint="cs"/>
          <w:rtl/>
          <w:lang w:bidi="ar-MA"/>
        </w:rPr>
        <w:t xml:space="preserve">العدد الإجمالي للمستفيدين </w:t>
      </w:r>
      <w:r w:rsidR="0079636A">
        <w:rPr>
          <w:rFonts w:hint="cs"/>
          <w:rtl/>
          <w:lang w:bidi="ar-MA"/>
        </w:rPr>
        <w:t>892 16؛</w:t>
      </w:r>
    </w:p>
    <w:p w:rsidR="00376FBB" w:rsidRDefault="00376FBB" w:rsidP="0079636A">
      <w:pPr>
        <w:pStyle w:val="Bullet1GA"/>
        <w:bidi/>
        <w:rPr>
          <w:rFonts w:hint="cs"/>
          <w:rtl/>
          <w:lang w:bidi="ar-MA"/>
        </w:rPr>
      </w:pPr>
      <w:r>
        <w:rPr>
          <w:rFonts w:hint="cs"/>
          <w:rtl/>
          <w:lang w:bidi="ar-MA"/>
        </w:rPr>
        <w:t xml:space="preserve">المبلغ الإجمالي للمستفيدين لغاية 30 كانون الأول/ديسمبر 2008: </w:t>
      </w:r>
      <w:r w:rsidR="0079636A">
        <w:rPr>
          <w:rtl/>
          <w:lang w:bidi="ar-MA"/>
        </w:rPr>
        <w:br/>
      </w:r>
      <w:r w:rsidR="0079636A">
        <w:rPr>
          <w:rFonts w:hint="cs"/>
          <w:rtl/>
          <w:lang w:bidi="ar-MA"/>
        </w:rPr>
        <w:t>395.00 942 665</w:t>
      </w:r>
      <w:r>
        <w:rPr>
          <w:rFonts w:hint="cs"/>
          <w:rtl/>
          <w:lang w:bidi="ar-MA"/>
        </w:rPr>
        <w:t xml:space="preserve"> درهم</w:t>
      </w:r>
      <w:r w:rsidR="0079636A">
        <w:rPr>
          <w:rFonts w:hint="cs"/>
          <w:rtl/>
          <w:lang w:bidi="ar-MA"/>
        </w:rPr>
        <w:t>؛</w:t>
      </w:r>
    </w:p>
    <w:p w:rsidR="00376FBB" w:rsidRDefault="00376FBB" w:rsidP="0079636A">
      <w:pPr>
        <w:pStyle w:val="Bullet1GA"/>
        <w:bidi/>
        <w:rPr>
          <w:rFonts w:hint="cs"/>
          <w:rtl/>
          <w:lang w:bidi="ar-MA"/>
        </w:rPr>
      </w:pPr>
      <w:r>
        <w:rPr>
          <w:rFonts w:hint="cs"/>
          <w:rtl/>
          <w:lang w:bidi="ar-MA"/>
        </w:rPr>
        <w:t>المبلغ المحول لفائدة الضحايا من طرف الوزارة الأولى لغاية 10 كانون الأول/ديسم</w:t>
      </w:r>
      <w:r w:rsidR="0079636A">
        <w:rPr>
          <w:rFonts w:hint="cs"/>
          <w:rtl/>
          <w:lang w:bidi="ar-MA"/>
        </w:rPr>
        <w:t>بر 2008</w:t>
      </w:r>
      <w:r>
        <w:rPr>
          <w:rFonts w:hint="cs"/>
          <w:rtl/>
          <w:lang w:bidi="ar-MA"/>
        </w:rPr>
        <w:t>:</w:t>
      </w:r>
      <w:r w:rsidR="0079636A">
        <w:rPr>
          <w:rFonts w:hint="cs"/>
          <w:rtl/>
          <w:lang w:bidi="ar-MA"/>
        </w:rPr>
        <w:t xml:space="preserve"> 759.00 849 598</w:t>
      </w:r>
      <w:r>
        <w:rPr>
          <w:rFonts w:hint="cs"/>
          <w:rtl/>
          <w:lang w:bidi="ar-MA"/>
        </w:rPr>
        <w:t xml:space="preserve"> درهم</w:t>
      </w:r>
      <w:r w:rsidR="0079636A">
        <w:rPr>
          <w:rFonts w:hint="cs"/>
          <w:rtl/>
          <w:lang w:bidi="ar-MA"/>
        </w:rPr>
        <w:t>؛</w:t>
      </w:r>
    </w:p>
    <w:p w:rsidR="00376FBB" w:rsidRDefault="00376FBB" w:rsidP="0079636A">
      <w:pPr>
        <w:pStyle w:val="Bullet1GA"/>
        <w:bidi/>
        <w:rPr>
          <w:rFonts w:hint="cs"/>
          <w:rtl/>
          <w:lang w:bidi="ar-MA"/>
        </w:rPr>
      </w:pPr>
      <w:r>
        <w:rPr>
          <w:rFonts w:hint="cs"/>
          <w:rtl/>
          <w:lang w:bidi="ar-MA"/>
        </w:rPr>
        <w:t>المبلغ الإجمالي الذي تم</w:t>
      </w:r>
      <w:r w:rsidR="0079636A">
        <w:rPr>
          <w:rFonts w:hint="cs"/>
          <w:rtl/>
          <w:lang w:bidi="ar-MA"/>
        </w:rPr>
        <w:t xml:space="preserve"> صرفه لغاية 19 نيسان/أبريل 2008</w:t>
      </w:r>
      <w:r>
        <w:rPr>
          <w:rFonts w:hint="cs"/>
          <w:rtl/>
          <w:lang w:bidi="ar-MA"/>
        </w:rPr>
        <w:t xml:space="preserve">: </w:t>
      </w:r>
      <w:r w:rsidR="0079636A">
        <w:rPr>
          <w:rtl/>
          <w:lang w:bidi="ar-MA"/>
        </w:rPr>
        <w:br/>
      </w:r>
      <w:r w:rsidR="0079636A">
        <w:rPr>
          <w:rFonts w:hint="cs"/>
          <w:rtl/>
          <w:lang w:bidi="ar-MA"/>
        </w:rPr>
        <w:t>827.00 648 538؛</w:t>
      </w:r>
    </w:p>
    <w:p w:rsidR="00376FBB" w:rsidRDefault="00376FBB" w:rsidP="0079636A">
      <w:pPr>
        <w:pStyle w:val="Bullet1GA"/>
        <w:bidi/>
        <w:rPr>
          <w:rFonts w:hint="cs"/>
          <w:rtl/>
          <w:lang w:bidi="ar-MA"/>
        </w:rPr>
      </w:pPr>
      <w:r>
        <w:rPr>
          <w:rFonts w:hint="cs"/>
          <w:rtl/>
          <w:lang w:bidi="ar-MA"/>
        </w:rPr>
        <w:t>التذكير بالغلاف المالي المصروف من طرف هيئة التحكيم المستقلة للتعويض لضحايا ال</w:t>
      </w:r>
      <w:r w:rsidR="0079636A">
        <w:rPr>
          <w:rFonts w:hint="cs"/>
          <w:rtl/>
          <w:lang w:bidi="ar-MA"/>
        </w:rPr>
        <w:t>اختفاء القسري والاعتقال التعسفي</w:t>
      </w:r>
      <w:r>
        <w:rPr>
          <w:rFonts w:hint="cs"/>
          <w:rtl/>
          <w:lang w:bidi="ar-MA"/>
        </w:rPr>
        <w:t xml:space="preserve">: </w:t>
      </w:r>
      <w:r w:rsidR="0079636A">
        <w:rPr>
          <w:rFonts w:hint="cs"/>
          <w:rtl/>
          <w:lang w:bidi="ar-MA"/>
        </w:rPr>
        <w:t>000.00 000 000 1</w:t>
      </w:r>
      <w:r>
        <w:rPr>
          <w:rFonts w:hint="cs"/>
          <w:rtl/>
          <w:lang w:bidi="ar-MA"/>
        </w:rPr>
        <w:t xml:space="preserve"> درهم.</w:t>
      </w:r>
    </w:p>
    <w:p w:rsidR="00376FBB" w:rsidRPr="0079636A" w:rsidRDefault="0079636A" w:rsidP="0079636A">
      <w:pPr>
        <w:pStyle w:val="H1GA"/>
        <w:rPr>
          <w:rFonts w:hint="cs"/>
          <w:rtl/>
          <w:lang w:bidi="ar-MA"/>
        </w:rPr>
      </w:pPr>
      <w:r>
        <w:rPr>
          <w:rFonts w:hint="cs"/>
          <w:rtl/>
          <w:lang w:bidi="ar-MA"/>
        </w:rPr>
        <w:tab/>
      </w:r>
      <w:r>
        <w:rPr>
          <w:rFonts w:hint="cs"/>
          <w:rtl/>
          <w:lang w:bidi="ar-MA"/>
        </w:rPr>
        <w:tab/>
      </w:r>
      <w:r w:rsidRPr="0079636A">
        <w:rPr>
          <w:rFonts w:hint="cs"/>
          <w:rtl/>
          <w:lang w:bidi="ar-MA"/>
        </w:rPr>
        <w:t>في مجال التغطية الصحية</w:t>
      </w:r>
    </w:p>
    <w:p w:rsidR="00376FBB" w:rsidRPr="0079636A" w:rsidRDefault="00376FBB" w:rsidP="0079636A">
      <w:pPr>
        <w:pStyle w:val="Bullet1GA"/>
        <w:bidi/>
        <w:rPr>
          <w:rFonts w:hint="cs"/>
          <w:rtl/>
          <w:lang w:bidi="ar-MA"/>
        </w:rPr>
      </w:pPr>
      <w:r w:rsidRPr="0079636A">
        <w:rPr>
          <w:rFonts w:hint="cs"/>
          <w:rtl/>
          <w:lang w:bidi="ar-MA"/>
        </w:rPr>
        <w:t xml:space="preserve">الملفات الواردة : </w:t>
      </w:r>
      <w:r w:rsidR="0079636A">
        <w:rPr>
          <w:rFonts w:hint="cs"/>
          <w:rtl/>
          <w:lang w:bidi="ar-MA"/>
        </w:rPr>
        <w:t>175 4؛</w:t>
      </w:r>
    </w:p>
    <w:p w:rsidR="00376FBB" w:rsidRPr="0079636A" w:rsidRDefault="00376FBB" w:rsidP="0079636A">
      <w:pPr>
        <w:pStyle w:val="Bullet1GA"/>
        <w:bidi/>
        <w:rPr>
          <w:rFonts w:hint="cs"/>
          <w:rtl/>
          <w:lang w:bidi="ar-MA"/>
        </w:rPr>
      </w:pPr>
      <w:r w:rsidRPr="0079636A">
        <w:rPr>
          <w:rFonts w:hint="cs"/>
          <w:rtl/>
          <w:lang w:bidi="ar-MA"/>
        </w:rPr>
        <w:t>المحالة منها إلى الصندوق ال</w:t>
      </w:r>
      <w:r w:rsidR="0079636A">
        <w:rPr>
          <w:rFonts w:hint="cs"/>
          <w:rtl/>
          <w:lang w:bidi="ar-MA"/>
        </w:rPr>
        <w:t>وطني لمنظمات الاحتياط الاجتماعي</w:t>
      </w:r>
      <w:r w:rsidRPr="0079636A">
        <w:rPr>
          <w:rFonts w:hint="cs"/>
          <w:rtl/>
          <w:lang w:bidi="ar-MA"/>
        </w:rPr>
        <w:t xml:space="preserve">: </w:t>
      </w:r>
      <w:r w:rsidR="0079636A">
        <w:rPr>
          <w:rFonts w:hint="cs"/>
          <w:rtl/>
          <w:lang w:bidi="ar-MA"/>
        </w:rPr>
        <w:t>292 3؛</w:t>
      </w:r>
    </w:p>
    <w:p w:rsidR="00376FBB" w:rsidRPr="0079636A" w:rsidRDefault="00376FBB" w:rsidP="0079636A">
      <w:pPr>
        <w:pStyle w:val="Bullet1GA"/>
        <w:bidi/>
        <w:rPr>
          <w:rFonts w:hint="cs"/>
          <w:rtl/>
          <w:lang w:bidi="ar-MA"/>
        </w:rPr>
      </w:pPr>
      <w:r w:rsidRPr="0079636A">
        <w:rPr>
          <w:rFonts w:hint="cs"/>
          <w:rtl/>
          <w:lang w:bidi="ar-MA"/>
        </w:rPr>
        <w:t xml:space="preserve">عدد </w:t>
      </w:r>
      <w:r w:rsidR="0079636A">
        <w:rPr>
          <w:rFonts w:hint="cs"/>
          <w:rtl/>
          <w:lang w:bidi="ar-MA"/>
        </w:rPr>
        <w:t>البطاقات الصادرة</w:t>
      </w:r>
      <w:r w:rsidRPr="0079636A">
        <w:rPr>
          <w:rFonts w:hint="cs"/>
          <w:rtl/>
          <w:lang w:bidi="ar-MA"/>
        </w:rPr>
        <w:t xml:space="preserve">: </w:t>
      </w:r>
      <w:r w:rsidR="0079636A">
        <w:rPr>
          <w:rFonts w:hint="cs"/>
          <w:rtl/>
          <w:lang w:bidi="ar-MA"/>
        </w:rPr>
        <w:t>087 3؛</w:t>
      </w:r>
    </w:p>
    <w:p w:rsidR="00376FBB" w:rsidRPr="0079636A" w:rsidRDefault="00376FBB" w:rsidP="0079636A">
      <w:pPr>
        <w:pStyle w:val="Bullet1GA"/>
        <w:bidi/>
        <w:rPr>
          <w:rFonts w:hint="cs"/>
          <w:rtl/>
          <w:lang w:bidi="ar-MA"/>
        </w:rPr>
      </w:pPr>
      <w:r w:rsidRPr="0079636A">
        <w:rPr>
          <w:rFonts w:hint="cs"/>
          <w:rtl/>
          <w:lang w:bidi="ar-MA"/>
        </w:rPr>
        <w:t>عدد البطاق</w:t>
      </w:r>
      <w:r w:rsidR="0079636A">
        <w:rPr>
          <w:rFonts w:hint="cs"/>
          <w:rtl/>
          <w:lang w:bidi="ar-MA"/>
        </w:rPr>
        <w:t>ات الموزعة</w:t>
      </w:r>
      <w:r w:rsidRPr="0079636A">
        <w:rPr>
          <w:rFonts w:hint="cs"/>
          <w:rtl/>
          <w:lang w:bidi="ar-MA"/>
        </w:rPr>
        <w:t xml:space="preserve">: </w:t>
      </w:r>
      <w:r w:rsidR="0079636A">
        <w:rPr>
          <w:rFonts w:hint="cs"/>
          <w:rtl/>
          <w:lang w:bidi="ar-MA"/>
        </w:rPr>
        <w:t>385 2؛</w:t>
      </w:r>
    </w:p>
    <w:p w:rsidR="0079636A" w:rsidRDefault="0079636A" w:rsidP="0079636A">
      <w:pPr>
        <w:pStyle w:val="Bullet1GA"/>
        <w:bidi/>
        <w:rPr>
          <w:rFonts w:hint="cs"/>
          <w:lang w:bidi="ar-MA"/>
        </w:rPr>
      </w:pPr>
      <w:r>
        <w:rPr>
          <w:rFonts w:hint="cs"/>
          <w:rtl/>
          <w:lang w:bidi="ar-MA"/>
        </w:rPr>
        <w:t>عدد البطاقات في طور التوزيع</w:t>
      </w:r>
      <w:r w:rsidR="00376FBB" w:rsidRPr="0079636A">
        <w:rPr>
          <w:rFonts w:hint="cs"/>
          <w:rtl/>
          <w:lang w:bidi="ar-MA"/>
        </w:rPr>
        <w:t>: 702</w:t>
      </w:r>
      <w:r>
        <w:rPr>
          <w:rFonts w:hint="cs"/>
          <w:rtl/>
          <w:lang w:bidi="ar-MA"/>
        </w:rPr>
        <w:t>؛</w:t>
      </w:r>
    </w:p>
    <w:p w:rsidR="00376FBB" w:rsidRPr="0079636A" w:rsidRDefault="00376FBB" w:rsidP="0079636A">
      <w:pPr>
        <w:pStyle w:val="Bullet1GA"/>
        <w:bidi/>
        <w:rPr>
          <w:rFonts w:hint="cs"/>
          <w:rtl/>
          <w:lang w:bidi="ar-MA"/>
        </w:rPr>
      </w:pPr>
      <w:r w:rsidRPr="0079636A">
        <w:rPr>
          <w:rFonts w:hint="cs"/>
          <w:rtl/>
          <w:lang w:bidi="ar-MA"/>
        </w:rPr>
        <w:t>205</w:t>
      </w:r>
      <w:r w:rsidR="0079636A">
        <w:rPr>
          <w:rFonts w:hint="cs"/>
          <w:rtl/>
          <w:lang w:bidi="ar-MA"/>
        </w:rPr>
        <w:t xml:space="preserve"> </w:t>
      </w:r>
      <w:r w:rsidRPr="0079636A">
        <w:rPr>
          <w:rFonts w:hint="cs"/>
          <w:rtl/>
          <w:lang w:bidi="ar-MA"/>
        </w:rPr>
        <w:t>ملف في طور الدراسة لدى الصندوق الوطني لمنظمات الاحتياط الاجتماعي.</w:t>
      </w:r>
    </w:p>
    <w:p w:rsidR="00376FBB" w:rsidRPr="0079636A" w:rsidRDefault="0079636A" w:rsidP="0079636A">
      <w:pPr>
        <w:pStyle w:val="H1GA"/>
        <w:rPr>
          <w:rFonts w:hint="cs"/>
          <w:rtl/>
          <w:lang w:bidi="ar-MA"/>
        </w:rPr>
      </w:pPr>
      <w:r>
        <w:rPr>
          <w:rFonts w:hint="cs"/>
          <w:rtl/>
          <w:lang w:bidi="ar-MA"/>
        </w:rPr>
        <w:tab/>
      </w:r>
      <w:r>
        <w:rPr>
          <w:rFonts w:hint="cs"/>
          <w:rtl/>
          <w:lang w:bidi="ar-MA"/>
        </w:rPr>
        <w:tab/>
      </w:r>
      <w:r w:rsidRPr="0079636A">
        <w:rPr>
          <w:rFonts w:hint="cs"/>
          <w:rtl/>
          <w:lang w:bidi="ar-MA"/>
        </w:rPr>
        <w:t>في مجال الإدماج الاجتماعي</w:t>
      </w:r>
    </w:p>
    <w:tbl>
      <w:tblPr>
        <w:bidiVisual/>
        <w:tblW w:w="7293" w:type="dxa"/>
        <w:tblInd w:w="1333" w:type="dxa"/>
        <w:tblBorders>
          <w:top w:val="single" w:sz="4" w:space="0" w:color="auto"/>
          <w:bottom w:val="single" w:sz="12" w:space="0" w:color="auto"/>
          <w:insideH w:val="single" w:sz="4" w:space="0" w:color="auto"/>
        </w:tblBorders>
        <w:tblLook w:val="01E0" w:firstRow="1" w:lastRow="1" w:firstColumn="1" w:lastColumn="1" w:noHBand="0" w:noVBand="0"/>
      </w:tblPr>
      <w:tblGrid>
        <w:gridCol w:w="5193"/>
        <w:gridCol w:w="1064"/>
        <w:gridCol w:w="1036"/>
      </w:tblGrid>
      <w:tr w:rsidR="00376FBB" w:rsidTr="0079636A">
        <w:trPr>
          <w:trHeight w:val="275"/>
        </w:trPr>
        <w:tc>
          <w:tcPr>
            <w:tcW w:w="5193" w:type="dxa"/>
            <w:tcBorders>
              <w:bottom w:val="nil"/>
            </w:tcBorders>
          </w:tcPr>
          <w:p w:rsidR="00376FBB" w:rsidRPr="0079636A" w:rsidRDefault="00376FBB" w:rsidP="0079636A">
            <w:pPr>
              <w:rPr>
                <w:rFonts w:hint="cs"/>
                <w:szCs w:val="26"/>
                <w:rtl/>
                <w:lang w:bidi="ar-MA"/>
              </w:rPr>
            </w:pPr>
            <w:r w:rsidRPr="0079636A">
              <w:rPr>
                <w:rFonts w:hint="cs"/>
                <w:szCs w:val="26"/>
                <w:rtl/>
                <w:lang w:bidi="ar-MA"/>
              </w:rPr>
              <w:t>مجموع المستفيدين من توصية الإدماج الاجتماعي المرسلة للوزارة الأولى</w:t>
            </w:r>
          </w:p>
        </w:tc>
        <w:tc>
          <w:tcPr>
            <w:tcW w:w="1064" w:type="dxa"/>
            <w:tcBorders>
              <w:bottom w:val="nil"/>
            </w:tcBorders>
          </w:tcPr>
          <w:p w:rsidR="00376FBB" w:rsidRPr="0079636A" w:rsidRDefault="00376FBB" w:rsidP="0079636A">
            <w:pPr>
              <w:rPr>
                <w:rFonts w:hint="cs"/>
                <w:szCs w:val="26"/>
                <w:rtl/>
                <w:lang w:bidi="ar-MA"/>
              </w:rPr>
            </w:pPr>
            <w:r w:rsidRPr="0079636A">
              <w:rPr>
                <w:rFonts w:hint="cs"/>
                <w:szCs w:val="26"/>
                <w:rtl/>
                <w:lang w:bidi="ar-MA"/>
              </w:rPr>
              <w:t>770</w:t>
            </w:r>
          </w:p>
        </w:tc>
        <w:tc>
          <w:tcPr>
            <w:tcW w:w="1036" w:type="dxa"/>
            <w:tcBorders>
              <w:bottom w:val="nil"/>
            </w:tcBorders>
          </w:tcPr>
          <w:p w:rsidR="00376FBB" w:rsidRPr="0079636A" w:rsidRDefault="0079636A" w:rsidP="0079636A">
            <w:pPr>
              <w:rPr>
                <w:rFonts w:hint="cs"/>
                <w:szCs w:val="26"/>
              </w:rPr>
            </w:pPr>
            <w:r w:rsidRPr="0079636A">
              <w:rPr>
                <w:rFonts w:hint="cs"/>
                <w:szCs w:val="26"/>
                <w:rtl/>
              </w:rPr>
              <w:t>75.7 ٪</w:t>
            </w:r>
          </w:p>
        </w:tc>
      </w:tr>
      <w:tr w:rsidR="00376FBB" w:rsidTr="00F66186">
        <w:trPr>
          <w:trHeight w:val="275"/>
        </w:trPr>
        <w:tc>
          <w:tcPr>
            <w:tcW w:w="5193" w:type="dxa"/>
            <w:tcBorders>
              <w:top w:val="nil"/>
              <w:bottom w:val="single" w:sz="4" w:space="0" w:color="auto"/>
            </w:tcBorders>
          </w:tcPr>
          <w:p w:rsidR="00376FBB" w:rsidRPr="0079636A" w:rsidRDefault="00376FBB" w:rsidP="0079636A">
            <w:pPr>
              <w:rPr>
                <w:rFonts w:hint="cs"/>
                <w:szCs w:val="26"/>
                <w:rtl/>
                <w:lang w:bidi="ar-MA"/>
              </w:rPr>
            </w:pPr>
            <w:r w:rsidRPr="0079636A">
              <w:rPr>
                <w:rFonts w:hint="cs"/>
                <w:szCs w:val="26"/>
                <w:rtl/>
                <w:lang w:bidi="ar-MA"/>
              </w:rPr>
              <w:t>مجموع المستفيدين من توصية الإدماج الاجتماعي في طور الإرسال</w:t>
            </w:r>
          </w:p>
        </w:tc>
        <w:tc>
          <w:tcPr>
            <w:tcW w:w="1064" w:type="dxa"/>
            <w:tcBorders>
              <w:top w:val="nil"/>
              <w:bottom w:val="single" w:sz="4" w:space="0" w:color="auto"/>
            </w:tcBorders>
          </w:tcPr>
          <w:p w:rsidR="00376FBB" w:rsidRPr="0079636A" w:rsidRDefault="00376FBB" w:rsidP="0079636A">
            <w:pPr>
              <w:rPr>
                <w:rFonts w:hint="cs"/>
                <w:szCs w:val="26"/>
                <w:rtl/>
                <w:lang w:bidi="ar-MA"/>
              </w:rPr>
            </w:pPr>
            <w:r w:rsidRPr="0079636A">
              <w:rPr>
                <w:rFonts w:hint="cs"/>
                <w:szCs w:val="26"/>
                <w:rtl/>
                <w:lang w:bidi="ar-MA"/>
              </w:rPr>
              <w:t>247</w:t>
            </w:r>
          </w:p>
        </w:tc>
        <w:tc>
          <w:tcPr>
            <w:tcW w:w="1036" w:type="dxa"/>
            <w:tcBorders>
              <w:top w:val="nil"/>
              <w:bottom w:val="single" w:sz="4" w:space="0" w:color="auto"/>
            </w:tcBorders>
          </w:tcPr>
          <w:p w:rsidR="00376FBB" w:rsidRPr="0079636A" w:rsidRDefault="0079636A" w:rsidP="0079636A">
            <w:pPr>
              <w:rPr>
                <w:rFonts w:hint="cs"/>
                <w:szCs w:val="26"/>
              </w:rPr>
            </w:pPr>
            <w:r w:rsidRPr="0079636A">
              <w:rPr>
                <w:rFonts w:hint="cs"/>
                <w:szCs w:val="26"/>
                <w:rtl/>
              </w:rPr>
              <w:t>24.29 ٪</w:t>
            </w:r>
          </w:p>
        </w:tc>
      </w:tr>
      <w:tr w:rsidR="00376FBB" w:rsidRPr="0079636A" w:rsidTr="00F66186">
        <w:trPr>
          <w:trHeight w:val="290"/>
        </w:trPr>
        <w:tc>
          <w:tcPr>
            <w:tcW w:w="5193" w:type="dxa"/>
            <w:tcBorders>
              <w:top w:val="single" w:sz="4" w:space="0" w:color="auto"/>
              <w:bottom w:val="single" w:sz="12" w:space="0" w:color="auto"/>
            </w:tcBorders>
          </w:tcPr>
          <w:p w:rsidR="00376FBB" w:rsidRPr="0079636A" w:rsidRDefault="0079636A" w:rsidP="0079636A">
            <w:pPr>
              <w:rPr>
                <w:rFonts w:hint="cs"/>
                <w:b/>
                <w:bCs/>
                <w:szCs w:val="26"/>
                <w:rtl/>
                <w:lang w:bidi="ar-MA"/>
              </w:rPr>
            </w:pPr>
            <w:r>
              <w:rPr>
                <w:b/>
                <w:bCs/>
                <w:szCs w:val="26"/>
                <w:rtl/>
                <w:lang w:bidi="ar-MA"/>
              </w:rPr>
              <w:tab/>
            </w:r>
            <w:r w:rsidR="00376FBB" w:rsidRPr="0079636A">
              <w:rPr>
                <w:rFonts w:hint="cs"/>
                <w:b/>
                <w:bCs/>
                <w:szCs w:val="26"/>
                <w:rtl/>
                <w:lang w:bidi="ar-MA"/>
              </w:rPr>
              <w:t>المجموع</w:t>
            </w:r>
          </w:p>
        </w:tc>
        <w:tc>
          <w:tcPr>
            <w:tcW w:w="1064" w:type="dxa"/>
            <w:tcBorders>
              <w:top w:val="single" w:sz="4" w:space="0" w:color="auto"/>
              <w:bottom w:val="single" w:sz="12" w:space="0" w:color="auto"/>
            </w:tcBorders>
          </w:tcPr>
          <w:p w:rsidR="00376FBB" w:rsidRPr="0079636A" w:rsidRDefault="0079636A" w:rsidP="0079636A">
            <w:pPr>
              <w:rPr>
                <w:rFonts w:hint="cs"/>
                <w:b/>
                <w:bCs/>
                <w:szCs w:val="26"/>
                <w:rtl/>
                <w:lang w:bidi="ar-MA"/>
              </w:rPr>
            </w:pPr>
            <w:r w:rsidRPr="0079636A">
              <w:rPr>
                <w:rFonts w:hint="cs"/>
                <w:b/>
                <w:bCs/>
                <w:szCs w:val="26"/>
                <w:rtl/>
                <w:lang w:bidi="ar-MA"/>
              </w:rPr>
              <w:t>017 1</w:t>
            </w:r>
          </w:p>
        </w:tc>
        <w:tc>
          <w:tcPr>
            <w:tcW w:w="1036" w:type="dxa"/>
            <w:tcBorders>
              <w:top w:val="single" w:sz="4" w:space="0" w:color="auto"/>
              <w:bottom w:val="single" w:sz="12" w:space="0" w:color="auto"/>
            </w:tcBorders>
          </w:tcPr>
          <w:p w:rsidR="00376FBB" w:rsidRPr="0079636A" w:rsidRDefault="0079636A" w:rsidP="0079636A">
            <w:pPr>
              <w:rPr>
                <w:rFonts w:hint="cs"/>
                <w:b/>
                <w:bCs/>
                <w:szCs w:val="26"/>
              </w:rPr>
            </w:pPr>
            <w:r w:rsidRPr="0079636A">
              <w:rPr>
                <w:rFonts w:hint="cs"/>
                <w:b/>
                <w:bCs/>
                <w:szCs w:val="26"/>
                <w:rtl/>
              </w:rPr>
              <w:t>100 ٪</w:t>
            </w:r>
          </w:p>
        </w:tc>
      </w:tr>
    </w:tbl>
    <w:p w:rsidR="00376FBB" w:rsidRPr="0079636A" w:rsidRDefault="0079636A" w:rsidP="00CD29B6">
      <w:pPr>
        <w:pStyle w:val="H1GA"/>
        <w:spacing w:before="120"/>
        <w:rPr>
          <w:rFonts w:hint="cs"/>
          <w:rtl/>
          <w:lang w:bidi="ar-MA"/>
        </w:rPr>
      </w:pPr>
      <w:r>
        <w:rPr>
          <w:rFonts w:hint="cs"/>
          <w:rtl/>
          <w:lang w:bidi="ar-MA"/>
        </w:rPr>
        <w:tab/>
      </w:r>
      <w:r>
        <w:rPr>
          <w:rFonts w:hint="cs"/>
          <w:rtl/>
          <w:lang w:bidi="ar-MA"/>
        </w:rPr>
        <w:tab/>
      </w:r>
      <w:r w:rsidR="00376FBB" w:rsidRPr="0079636A">
        <w:rPr>
          <w:rFonts w:hint="cs"/>
          <w:rtl/>
          <w:lang w:bidi="ar-MA"/>
        </w:rPr>
        <w:t>في مجال تسوية الوضعية الإدارية</w:t>
      </w:r>
    </w:p>
    <w:tbl>
      <w:tblPr>
        <w:bidiVisual/>
        <w:tblW w:w="9617" w:type="dxa"/>
        <w:tblInd w:w="115" w:type="dxa"/>
        <w:tblBorders>
          <w:top w:val="single" w:sz="4" w:space="0" w:color="auto"/>
          <w:bottom w:val="single" w:sz="12" w:space="0" w:color="auto"/>
        </w:tblBorders>
        <w:tblLook w:val="01E0" w:firstRow="1" w:lastRow="1" w:firstColumn="1" w:lastColumn="1" w:noHBand="0" w:noVBand="0"/>
      </w:tblPr>
      <w:tblGrid>
        <w:gridCol w:w="3430"/>
        <w:gridCol w:w="1455"/>
        <w:gridCol w:w="1722"/>
        <w:gridCol w:w="1540"/>
        <w:gridCol w:w="1470"/>
      </w:tblGrid>
      <w:tr w:rsidR="00CD29B6" w:rsidRPr="0079636A" w:rsidTr="002C3F24">
        <w:trPr>
          <w:trHeight w:val="523"/>
          <w:tblHeader/>
        </w:trPr>
        <w:tc>
          <w:tcPr>
            <w:tcW w:w="3430" w:type="dxa"/>
            <w:tcBorders>
              <w:top w:val="single" w:sz="4" w:space="0" w:color="auto"/>
              <w:bottom w:val="single" w:sz="12" w:space="0" w:color="auto"/>
            </w:tcBorders>
            <w:vAlign w:val="bottom"/>
          </w:tcPr>
          <w:p w:rsidR="00376FBB" w:rsidRPr="0079636A" w:rsidRDefault="00376FBB" w:rsidP="002C3F24">
            <w:pPr>
              <w:spacing w:before="40" w:after="40" w:line="300" w:lineRule="exact"/>
              <w:jc w:val="left"/>
              <w:rPr>
                <w:rFonts w:hint="cs"/>
                <w:i/>
                <w:iCs/>
                <w:sz w:val="16"/>
                <w:szCs w:val="26"/>
                <w:rtl/>
                <w:lang w:bidi="ar-MA"/>
              </w:rPr>
            </w:pPr>
            <w:r w:rsidRPr="0079636A">
              <w:rPr>
                <w:rFonts w:hint="cs"/>
                <w:i/>
                <w:iCs/>
                <w:sz w:val="16"/>
                <w:szCs w:val="26"/>
                <w:rtl/>
                <w:lang w:bidi="ar-MA"/>
              </w:rPr>
              <w:t>القطاع</w:t>
            </w:r>
          </w:p>
        </w:tc>
        <w:tc>
          <w:tcPr>
            <w:tcW w:w="1455" w:type="dxa"/>
            <w:tcBorders>
              <w:top w:val="single" w:sz="4" w:space="0" w:color="auto"/>
              <w:bottom w:val="single" w:sz="12" w:space="0" w:color="auto"/>
            </w:tcBorders>
            <w:vAlign w:val="bottom"/>
          </w:tcPr>
          <w:p w:rsidR="00376FBB" w:rsidRPr="0079636A" w:rsidRDefault="00376FBB" w:rsidP="002C3F24">
            <w:pPr>
              <w:spacing w:before="40" w:after="40" w:line="300" w:lineRule="exact"/>
              <w:jc w:val="left"/>
              <w:rPr>
                <w:rFonts w:hint="cs"/>
                <w:i/>
                <w:iCs/>
                <w:sz w:val="16"/>
                <w:szCs w:val="26"/>
                <w:rtl/>
                <w:lang w:bidi="ar-MA"/>
              </w:rPr>
            </w:pPr>
            <w:r w:rsidRPr="0079636A">
              <w:rPr>
                <w:rFonts w:hint="cs"/>
                <w:i/>
                <w:iCs/>
                <w:sz w:val="16"/>
                <w:szCs w:val="26"/>
                <w:rtl/>
                <w:lang w:bidi="ar-MA"/>
              </w:rPr>
              <w:t>عدد الحالات المرسلة</w:t>
            </w:r>
          </w:p>
        </w:tc>
        <w:tc>
          <w:tcPr>
            <w:tcW w:w="1722" w:type="dxa"/>
            <w:tcBorders>
              <w:top w:val="single" w:sz="4" w:space="0" w:color="auto"/>
              <w:bottom w:val="single" w:sz="12" w:space="0" w:color="auto"/>
            </w:tcBorders>
            <w:vAlign w:val="bottom"/>
          </w:tcPr>
          <w:p w:rsidR="00376FBB" w:rsidRPr="0079636A" w:rsidRDefault="00376FBB" w:rsidP="002C3F24">
            <w:pPr>
              <w:spacing w:before="40" w:after="40" w:line="300" w:lineRule="exact"/>
              <w:jc w:val="left"/>
              <w:rPr>
                <w:rFonts w:hint="cs"/>
                <w:i/>
                <w:iCs/>
                <w:sz w:val="16"/>
                <w:szCs w:val="26"/>
                <w:rtl/>
                <w:lang w:bidi="ar-MA"/>
              </w:rPr>
            </w:pPr>
            <w:r w:rsidRPr="0079636A">
              <w:rPr>
                <w:rFonts w:hint="cs"/>
                <w:i/>
                <w:iCs/>
                <w:sz w:val="16"/>
                <w:szCs w:val="26"/>
                <w:rtl/>
                <w:lang w:bidi="ar-MA"/>
              </w:rPr>
              <w:t>عدد الحالات التي لم تتم الإجابة عليها بعد</w:t>
            </w:r>
          </w:p>
        </w:tc>
        <w:tc>
          <w:tcPr>
            <w:tcW w:w="1540" w:type="dxa"/>
            <w:tcBorders>
              <w:top w:val="single" w:sz="4" w:space="0" w:color="auto"/>
              <w:bottom w:val="single" w:sz="12" w:space="0" w:color="auto"/>
            </w:tcBorders>
            <w:vAlign w:val="bottom"/>
          </w:tcPr>
          <w:p w:rsidR="00376FBB" w:rsidRPr="0079636A" w:rsidRDefault="00376FBB" w:rsidP="002C3F24">
            <w:pPr>
              <w:spacing w:before="40" w:after="40" w:line="300" w:lineRule="exact"/>
              <w:jc w:val="left"/>
              <w:rPr>
                <w:rFonts w:hint="cs"/>
                <w:i/>
                <w:iCs/>
                <w:sz w:val="16"/>
                <w:szCs w:val="26"/>
                <w:rtl/>
                <w:lang w:bidi="ar-MA"/>
              </w:rPr>
            </w:pPr>
            <w:r w:rsidRPr="0079636A">
              <w:rPr>
                <w:rFonts w:hint="cs"/>
                <w:i/>
                <w:iCs/>
                <w:sz w:val="16"/>
                <w:szCs w:val="26"/>
                <w:rtl/>
                <w:lang w:bidi="ar-MA"/>
              </w:rPr>
              <w:t>عدد الحالات التي تمت الإجابة عليها</w:t>
            </w:r>
          </w:p>
        </w:tc>
        <w:tc>
          <w:tcPr>
            <w:tcW w:w="1470" w:type="dxa"/>
            <w:tcBorders>
              <w:top w:val="single" w:sz="4" w:space="0" w:color="auto"/>
              <w:bottom w:val="single" w:sz="12" w:space="0" w:color="auto"/>
            </w:tcBorders>
            <w:vAlign w:val="bottom"/>
          </w:tcPr>
          <w:p w:rsidR="00376FBB" w:rsidRPr="0079636A" w:rsidRDefault="00376FBB" w:rsidP="002C3F24">
            <w:pPr>
              <w:spacing w:before="40" w:after="40" w:line="300" w:lineRule="exact"/>
              <w:jc w:val="left"/>
              <w:rPr>
                <w:rFonts w:hint="cs"/>
                <w:i/>
                <w:iCs/>
                <w:sz w:val="16"/>
                <w:szCs w:val="26"/>
                <w:rtl/>
                <w:lang w:bidi="ar-MA"/>
              </w:rPr>
            </w:pPr>
            <w:r w:rsidRPr="0079636A">
              <w:rPr>
                <w:rFonts w:hint="cs"/>
                <w:i/>
                <w:iCs/>
                <w:sz w:val="16"/>
                <w:szCs w:val="26"/>
                <w:rtl/>
                <w:lang w:bidi="ar-MA"/>
              </w:rPr>
              <w:t>عدد الحالات التي تمت تسويتها</w:t>
            </w:r>
          </w:p>
        </w:tc>
      </w:tr>
      <w:tr w:rsidR="00CD29B6" w:rsidRPr="0079636A" w:rsidTr="00CD29B6">
        <w:trPr>
          <w:trHeight w:val="277"/>
        </w:trPr>
        <w:tc>
          <w:tcPr>
            <w:tcW w:w="3430" w:type="dxa"/>
            <w:tcBorders>
              <w:top w:val="single" w:sz="12" w:space="0" w:color="auto"/>
            </w:tcBorders>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وزارة الداخلية</w:t>
            </w:r>
          </w:p>
        </w:tc>
        <w:tc>
          <w:tcPr>
            <w:tcW w:w="1455" w:type="dxa"/>
            <w:tcBorders>
              <w:top w:val="single" w:sz="12" w:space="0" w:color="auto"/>
            </w:tcBorders>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104</w:t>
            </w:r>
          </w:p>
        </w:tc>
        <w:tc>
          <w:tcPr>
            <w:tcW w:w="1722" w:type="dxa"/>
            <w:tcBorders>
              <w:top w:val="single" w:sz="12" w:space="0" w:color="auto"/>
            </w:tcBorders>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59</w:t>
            </w:r>
          </w:p>
        </w:tc>
        <w:tc>
          <w:tcPr>
            <w:tcW w:w="1540" w:type="dxa"/>
            <w:tcBorders>
              <w:top w:val="single" w:sz="12" w:space="0" w:color="auto"/>
            </w:tcBorders>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45</w:t>
            </w:r>
          </w:p>
        </w:tc>
        <w:tc>
          <w:tcPr>
            <w:tcW w:w="1470" w:type="dxa"/>
            <w:tcBorders>
              <w:top w:val="single" w:sz="12" w:space="0" w:color="auto"/>
            </w:tcBorders>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8</w:t>
            </w:r>
          </w:p>
        </w:tc>
      </w:tr>
      <w:tr w:rsidR="00CD29B6" w:rsidRPr="0079636A" w:rsidTr="00CD29B6">
        <w:trPr>
          <w:trHeight w:val="277"/>
        </w:trPr>
        <w:tc>
          <w:tcPr>
            <w:tcW w:w="3430" w:type="dxa"/>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وزارة الصحة</w:t>
            </w:r>
          </w:p>
        </w:tc>
        <w:tc>
          <w:tcPr>
            <w:tcW w:w="1455" w:type="dxa"/>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21</w:t>
            </w:r>
          </w:p>
        </w:tc>
        <w:tc>
          <w:tcPr>
            <w:tcW w:w="1722" w:type="dxa"/>
            <w:vAlign w:val="center"/>
          </w:tcPr>
          <w:p w:rsidR="00376FBB" w:rsidRPr="0079636A" w:rsidRDefault="00CD29B6" w:rsidP="00CD29B6">
            <w:pPr>
              <w:spacing w:before="40" w:after="40" w:line="300" w:lineRule="exact"/>
              <w:rPr>
                <w:rFonts w:hint="cs"/>
                <w:sz w:val="16"/>
                <w:szCs w:val="26"/>
                <w:rtl/>
                <w:lang w:bidi="ar-MA"/>
              </w:rPr>
            </w:pPr>
            <w:r>
              <w:rPr>
                <w:rFonts w:hint="cs"/>
                <w:sz w:val="16"/>
                <w:szCs w:val="26"/>
                <w:rtl/>
                <w:lang w:bidi="ar-MA"/>
              </w:rPr>
              <w:t>صفر</w:t>
            </w:r>
          </w:p>
        </w:tc>
        <w:tc>
          <w:tcPr>
            <w:tcW w:w="1540" w:type="dxa"/>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21</w:t>
            </w:r>
          </w:p>
        </w:tc>
        <w:tc>
          <w:tcPr>
            <w:tcW w:w="1470" w:type="dxa"/>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5</w:t>
            </w:r>
          </w:p>
        </w:tc>
      </w:tr>
      <w:tr w:rsidR="00CD29B6" w:rsidRPr="0079636A" w:rsidTr="00CD29B6">
        <w:trPr>
          <w:trHeight w:val="277"/>
        </w:trPr>
        <w:tc>
          <w:tcPr>
            <w:tcW w:w="3430" w:type="dxa"/>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وزارة الفلاحة</w:t>
            </w:r>
          </w:p>
        </w:tc>
        <w:tc>
          <w:tcPr>
            <w:tcW w:w="1455" w:type="dxa"/>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14</w:t>
            </w:r>
          </w:p>
        </w:tc>
        <w:tc>
          <w:tcPr>
            <w:tcW w:w="1722" w:type="dxa"/>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12</w:t>
            </w:r>
          </w:p>
        </w:tc>
        <w:tc>
          <w:tcPr>
            <w:tcW w:w="1540" w:type="dxa"/>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2</w:t>
            </w:r>
          </w:p>
        </w:tc>
        <w:tc>
          <w:tcPr>
            <w:tcW w:w="1470" w:type="dxa"/>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2</w:t>
            </w:r>
          </w:p>
        </w:tc>
      </w:tr>
      <w:tr w:rsidR="00CD29B6" w:rsidRPr="0079636A" w:rsidTr="00CD29B6">
        <w:trPr>
          <w:trHeight w:val="277"/>
        </w:trPr>
        <w:tc>
          <w:tcPr>
            <w:tcW w:w="3430" w:type="dxa"/>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وزارة المالية</w:t>
            </w:r>
          </w:p>
        </w:tc>
        <w:tc>
          <w:tcPr>
            <w:tcW w:w="1455" w:type="dxa"/>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4</w:t>
            </w:r>
          </w:p>
        </w:tc>
        <w:tc>
          <w:tcPr>
            <w:tcW w:w="1722" w:type="dxa"/>
            <w:vAlign w:val="center"/>
          </w:tcPr>
          <w:p w:rsidR="00376FBB" w:rsidRPr="0079636A" w:rsidRDefault="00CD29B6" w:rsidP="00CD29B6">
            <w:pPr>
              <w:spacing w:before="40" w:after="40" w:line="300" w:lineRule="exact"/>
              <w:rPr>
                <w:rFonts w:hint="cs"/>
                <w:sz w:val="16"/>
                <w:szCs w:val="26"/>
                <w:rtl/>
                <w:lang w:bidi="ar-MA"/>
              </w:rPr>
            </w:pPr>
            <w:r>
              <w:rPr>
                <w:rFonts w:hint="cs"/>
                <w:sz w:val="16"/>
                <w:szCs w:val="26"/>
                <w:rtl/>
                <w:lang w:bidi="ar-MA"/>
              </w:rPr>
              <w:t>صفر</w:t>
            </w:r>
          </w:p>
        </w:tc>
        <w:tc>
          <w:tcPr>
            <w:tcW w:w="1540" w:type="dxa"/>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4</w:t>
            </w:r>
          </w:p>
        </w:tc>
        <w:tc>
          <w:tcPr>
            <w:tcW w:w="1470" w:type="dxa"/>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2</w:t>
            </w:r>
          </w:p>
        </w:tc>
      </w:tr>
      <w:tr w:rsidR="00CD29B6" w:rsidRPr="0079636A" w:rsidTr="00CD29B6">
        <w:trPr>
          <w:trHeight w:val="277"/>
        </w:trPr>
        <w:tc>
          <w:tcPr>
            <w:tcW w:w="3430" w:type="dxa"/>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وزارة الشباب والرياضة</w:t>
            </w:r>
          </w:p>
        </w:tc>
        <w:tc>
          <w:tcPr>
            <w:tcW w:w="1455" w:type="dxa"/>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7</w:t>
            </w:r>
          </w:p>
        </w:tc>
        <w:tc>
          <w:tcPr>
            <w:tcW w:w="1722" w:type="dxa"/>
            <w:vAlign w:val="center"/>
          </w:tcPr>
          <w:p w:rsidR="00376FBB" w:rsidRPr="0079636A" w:rsidRDefault="00CD29B6" w:rsidP="00CD29B6">
            <w:pPr>
              <w:spacing w:before="40" w:after="40" w:line="300" w:lineRule="exact"/>
              <w:rPr>
                <w:rFonts w:hint="cs"/>
                <w:sz w:val="16"/>
                <w:szCs w:val="26"/>
                <w:rtl/>
                <w:lang w:bidi="ar-MA"/>
              </w:rPr>
            </w:pPr>
            <w:r>
              <w:rPr>
                <w:rFonts w:hint="cs"/>
                <w:sz w:val="16"/>
                <w:szCs w:val="26"/>
                <w:rtl/>
                <w:lang w:bidi="ar-MA"/>
              </w:rPr>
              <w:t>صفر</w:t>
            </w:r>
          </w:p>
        </w:tc>
        <w:tc>
          <w:tcPr>
            <w:tcW w:w="1540" w:type="dxa"/>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7</w:t>
            </w:r>
          </w:p>
        </w:tc>
        <w:tc>
          <w:tcPr>
            <w:tcW w:w="1470" w:type="dxa"/>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4</w:t>
            </w:r>
          </w:p>
        </w:tc>
      </w:tr>
      <w:tr w:rsidR="00CD29B6" w:rsidRPr="0079636A" w:rsidTr="00CD29B6">
        <w:trPr>
          <w:trHeight w:val="277"/>
        </w:trPr>
        <w:tc>
          <w:tcPr>
            <w:tcW w:w="3430" w:type="dxa"/>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وزارة العدل</w:t>
            </w:r>
          </w:p>
        </w:tc>
        <w:tc>
          <w:tcPr>
            <w:tcW w:w="1455" w:type="dxa"/>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10</w:t>
            </w:r>
          </w:p>
        </w:tc>
        <w:tc>
          <w:tcPr>
            <w:tcW w:w="1722" w:type="dxa"/>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8</w:t>
            </w:r>
          </w:p>
        </w:tc>
        <w:tc>
          <w:tcPr>
            <w:tcW w:w="1540" w:type="dxa"/>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2</w:t>
            </w:r>
          </w:p>
        </w:tc>
        <w:tc>
          <w:tcPr>
            <w:tcW w:w="1470" w:type="dxa"/>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2</w:t>
            </w:r>
          </w:p>
        </w:tc>
      </w:tr>
      <w:tr w:rsidR="00CD29B6" w:rsidRPr="0079636A" w:rsidTr="00CD29B6">
        <w:trPr>
          <w:trHeight w:val="277"/>
        </w:trPr>
        <w:tc>
          <w:tcPr>
            <w:tcW w:w="3430" w:type="dxa"/>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البريد</w:t>
            </w:r>
          </w:p>
        </w:tc>
        <w:tc>
          <w:tcPr>
            <w:tcW w:w="1455" w:type="dxa"/>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2</w:t>
            </w:r>
          </w:p>
        </w:tc>
        <w:tc>
          <w:tcPr>
            <w:tcW w:w="1722" w:type="dxa"/>
            <w:vAlign w:val="center"/>
          </w:tcPr>
          <w:p w:rsidR="00376FBB" w:rsidRPr="0079636A" w:rsidRDefault="00CD29B6" w:rsidP="00CD29B6">
            <w:pPr>
              <w:spacing w:before="40" w:after="40" w:line="300" w:lineRule="exact"/>
              <w:rPr>
                <w:rFonts w:hint="cs"/>
                <w:sz w:val="16"/>
                <w:szCs w:val="26"/>
                <w:rtl/>
                <w:lang w:bidi="ar-MA"/>
              </w:rPr>
            </w:pPr>
            <w:r>
              <w:rPr>
                <w:rFonts w:hint="cs"/>
                <w:sz w:val="16"/>
                <w:szCs w:val="26"/>
                <w:rtl/>
                <w:lang w:bidi="ar-MA"/>
              </w:rPr>
              <w:t>صفر</w:t>
            </w:r>
          </w:p>
        </w:tc>
        <w:tc>
          <w:tcPr>
            <w:tcW w:w="1540" w:type="dxa"/>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2</w:t>
            </w:r>
          </w:p>
        </w:tc>
        <w:tc>
          <w:tcPr>
            <w:tcW w:w="1470" w:type="dxa"/>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1</w:t>
            </w:r>
          </w:p>
        </w:tc>
      </w:tr>
      <w:tr w:rsidR="00CD29B6" w:rsidRPr="0079636A" w:rsidTr="00CD29B6">
        <w:trPr>
          <w:trHeight w:val="277"/>
        </w:trPr>
        <w:tc>
          <w:tcPr>
            <w:tcW w:w="3430" w:type="dxa"/>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وزارة التعليم</w:t>
            </w:r>
          </w:p>
        </w:tc>
        <w:tc>
          <w:tcPr>
            <w:tcW w:w="1455" w:type="dxa"/>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126</w:t>
            </w:r>
          </w:p>
        </w:tc>
        <w:tc>
          <w:tcPr>
            <w:tcW w:w="1722" w:type="dxa"/>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2</w:t>
            </w:r>
          </w:p>
        </w:tc>
        <w:tc>
          <w:tcPr>
            <w:tcW w:w="1540" w:type="dxa"/>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124</w:t>
            </w:r>
          </w:p>
        </w:tc>
        <w:tc>
          <w:tcPr>
            <w:tcW w:w="1470" w:type="dxa"/>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32</w:t>
            </w:r>
          </w:p>
        </w:tc>
      </w:tr>
      <w:tr w:rsidR="00CD29B6" w:rsidRPr="0079636A" w:rsidTr="00E21303">
        <w:trPr>
          <w:trHeight w:val="277"/>
        </w:trPr>
        <w:tc>
          <w:tcPr>
            <w:tcW w:w="3430" w:type="dxa"/>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إدارة الدفاع الوطني</w:t>
            </w:r>
          </w:p>
        </w:tc>
        <w:tc>
          <w:tcPr>
            <w:tcW w:w="1455" w:type="dxa"/>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17</w:t>
            </w:r>
          </w:p>
        </w:tc>
        <w:tc>
          <w:tcPr>
            <w:tcW w:w="1722" w:type="dxa"/>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17</w:t>
            </w:r>
          </w:p>
        </w:tc>
        <w:tc>
          <w:tcPr>
            <w:tcW w:w="1540" w:type="dxa"/>
          </w:tcPr>
          <w:p w:rsidR="00CD29B6" w:rsidRDefault="00CD29B6" w:rsidP="00CD29B6">
            <w:pPr>
              <w:spacing w:before="40" w:after="40" w:line="300" w:lineRule="exact"/>
            </w:pPr>
            <w:r w:rsidRPr="00770302">
              <w:rPr>
                <w:rFonts w:hint="cs"/>
                <w:sz w:val="16"/>
                <w:szCs w:val="26"/>
                <w:rtl/>
                <w:lang w:bidi="ar-MA"/>
              </w:rPr>
              <w:t>صفر</w:t>
            </w:r>
          </w:p>
        </w:tc>
        <w:tc>
          <w:tcPr>
            <w:tcW w:w="1470" w:type="dxa"/>
            <w:vAlign w:val="center"/>
          </w:tcPr>
          <w:p w:rsidR="00CD29B6" w:rsidRPr="0079636A" w:rsidRDefault="00CD29B6" w:rsidP="00CD29B6">
            <w:pPr>
              <w:spacing w:before="40" w:after="40" w:line="300" w:lineRule="exact"/>
              <w:rPr>
                <w:rFonts w:hint="cs"/>
                <w:sz w:val="16"/>
                <w:szCs w:val="26"/>
                <w:rtl/>
                <w:lang w:bidi="ar-MA"/>
              </w:rPr>
            </w:pPr>
          </w:p>
        </w:tc>
      </w:tr>
      <w:tr w:rsidR="00CD29B6" w:rsidRPr="0079636A" w:rsidTr="00E21303">
        <w:trPr>
          <w:trHeight w:val="277"/>
        </w:trPr>
        <w:tc>
          <w:tcPr>
            <w:tcW w:w="3430" w:type="dxa"/>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الخطوط الجوية الملكية</w:t>
            </w:r>
          </w:p>
        </w:tc>
        <w:tc>
          <w:tcPr>
            <w:tcW w:w="1455" w:type="dxa"/>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3</w:t>
            </w:r>
          </w:p>
        </w:tc>
        <w:tc>
          <w:tcPr>
            <w:tcW w:w="1722" w:type="dxa"/>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3</w:t>
            </w:r>
          </w:p>
        </w:tc>
        <w:tc>
          <w:tcPr>
            <w:tcW w:w="1540" w:type="dxa"/>
          </w:tcPr>
          <w:p w:rsidR="00CD29B6" w:rsidRDefault="00CD29B6" w:rsidP="00CD29B6">
            <w:pPr>
              <w:spacing w:before="40" w:after="40" w:line="300" w:lineRule="exact"/>
            </w:pPr>
            <w:r w:rsidRPr="00770302">
              <w:rPr>
                <w:rFonts w:hint="cs"/>
                <w:sz w:val="16"/>
                <w:szCs w:val="26"/>
                <w:rtl/>
                <w:lang w:bidi="ar-MA"/>
              </w:rPr>
              <w:t>صفر</w:t>
            </w:r>
          </w:p>
        </w:tc>
        <w:tc>
          <w:tcPr>
            <w:tcW w:w="1470" w:type="dxa"/>
            <w:vAlign w:val="center"/>
          </w:tcPr>
          <w:p w:rsidR="00CD29B6" w:rsidRPr="0079636A" w:rsidRDefault="00CD29B6" w:rsidP="00CD29B6">
            <w:pPr>
              <w:spacing w:before="40" w:after="40" w:line="300" w:lineRule="exact"/>
              <w:rPr>
                <w:rFonts w:hint="cs"/>
                <w:sz w:val="16"/>
                <w:szCs w:val="26"/>
                <w:rtl/>
                <w:lang w:bidi="ar-MA"/>
              </w:rPr>
            </w:pPr>
          </w:p>
        </w:tc>
      </w:tr>
      <w:tr w:rsidR="00CD29B6" w:rsidRPr="0079636A" w:rsidTr="00E21303">
        <w:trPr>
          <w:trHeight w:val="292"/>
        </w:trPr>
        <w:tc>
          <w:tcPr>
            <w:tcW w:w="3430" w:type="dxa"/>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المكتب الشريف للفوسفاط</w:t>
            </w:r>
          </w:p>
        </w:tc>
        <w:tc>
          <w:tcPr>
            <w:tcW w:w="1455" w:type="dxa"/>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45</w:t>
            </w:r>
          </w:p>
        </w:tc>
        <w:tc>
          <w:tcPr>
            <w:tcW w:w="1722" w:type="dxa"/>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45</w:t>
            </w:r>
          </w:p>
        </w:tc>
        <w:tc>
          <w:tcPr>
            <w:tcW w:w="1540" w:type="dxa"/>
          </w:tcPr>
          <w:p w:rsidR="00CD29B6" w:rsidRDefault="00CD29B6" w:rsidP="00CD29B6">
            <w:pPr>
              <w:spacing w:before="40" w:after="40" w:line="300" w:lineRule="exact"/>
            </w:pPr>
            <w:r w:rsidRPr="00770302">
              <w:rPr>
                <w:rFonts w:hint="cs"/>
                <w:sz w:val="16"/>
                <w:szCs w:val="26"/>
                <w:rtl/>
                <w:lang w:bidi="ar-MA"/>
              </w:rPr>
              <w:t>صفر</w:t>
            </w:r>
          </w:p>
        </w:tc>
        <w:tc>
          <w:tcPr>
            <w:tcW w:w="1470" w:type="dxa"/>
            <w:vAlign w:val="center"/>
          </w:tcPr>
          <w:p w:rsidR="00CD29B6" w:rsidRPr="0079636A" w:rsidRDefault="00CD29B6" w:rsidP="00CD29B6">
            <w:pPr>
              <w:spacing w:before="40" w:after="40" w:line="300" w:lineRule="exact"/>
              <w:rPr>
                <w:rFonts w:hint="cs"/>
                <w:sz w:val="16"/>
                <w:szCs w:val="26"/>
                <w:rtl/>
                <w:lang w:bidi="ar-MA"/>
              </w:rPr>
            </w:pPr>
          </w:p>
        </w:tc>
      </w:tr>
      <w:tr w:rsidR="00CD29B6" w:rsidRPr="0079636A" w:rsidTr="00E21303">
        <w:trPr>
          <w:trHeight w:val="277"/>
        </w:trPr>
        <w:tc>
          <w:tcPr>
            <w:tcW w:w="3430" w:type="dxa"/>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المكتب الوطني للسكك الحديدية</w:t>
            </w:r>
          </w:p>
        </w:tc>
        <w:tc>
          <w:tcPr>
            <w:tcW w:w="1455" w:type="dxa"/>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8</w:t>
            </w:r>
          </w:p>
        </w:tc>
        <w:tc>
          <w:tcPr>
            <w:tcW w:w="1722" w:type="dxa"/>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8</w:t>
            </w:r>
          </w:p>
        </w:tc>
        <w:tc>
          <w:tcPr>
            <w:tcW w:w="1540" w:type="dxa"/>
          </w:tcPr>
          <w:p w:rsidR="00CD29B6" w:rsidRDefault="00CD29B6" w:rsidP="00CD29B6">
            <w:pPr>
              <w:spacing w:before="40" w:after="40" w:line="300" w:lineRule="exact"/>
            </w:pPr>
            <w:r w:rsidRPr="00770302">
              <w:rPr>
                <w:rFonts w:hint="cs"/>
                <w:sz w:val="16"/>
                <w:szCs w:val="26"/>
                <w:rtl/>
                <w:lang w:bidi="ar-MA"/>
              </w:rPr>
              <w:t>صفر</w:t>
            </w:r>
          </w:p>
        </w:tc>
        <w:tc>
          <w:tcPr>
            <w:tcW w:w="1470" w:type="dxa"/>
            <w:vAlign w:val="center"/>
          </w:tcPr>
          <w:p w:rsidR="00CD29B6" w:rsidRPr="0079636A" w:rsidRDefault="00CD29B6" w:rsidP="00CD29B6">
            <w:pPr>
              <w:spacing w:before="40" w:after="40" w:line="300" w:lineRule="exact"/>
              <w:rPr>
                <w:rFonts w:hint="cs"/>
                <w:sz w:val="16"/>
                <w:szCs w:val="26"/>
                <w:rtl/>
                <w:lang w:bidi="ar-MA"/>
              </w:rPr>
            </w:pPr>
          </w:p>
        </w:tc>
      </w:tr>
      <w:tr w:rsidR="00CD29B6" w:rsidRPr="0079636A" w:rsidTr="00E21303">
        <w:trPr>
          <w:trHeight w:val="277"/>
        </w:trPr>
        <w:tc>
          <w:tcPr>
            <w:tcW w:w="3430" w:type="dxa"/>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المكتب الوطني للكهرباء</w:t>
            </w:r>
          </w:p>
        </w:tc>
        <w:tc>
          <w:tcPr>
            <w:tcW w:w="1455" w:type="dxa"/>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4</w:t>
            </w:r>
          </w:p>
        </w:tc>
        <w:tc>
          <w:tcPr>
            <w:tcW w:w="1722" w:type="dxa"/>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4</w:t>
            </w:r>
          </w:p>
        </w:tc>
        <w:tc>
          <w:tcPr>
            <w:tcW w:w="1540" w:type="dxa"/>
          </w:tcPr>
          <w:p w:rsidR="00CD29B6" w:rsidRDefault="00CD29B6" w:rsidP="00CD29B6">
            <w:pPr>
              <w:spacing w:before="40" w:after="40" w:line="300" w:lineRule="exact"/>
            </w:pPr>
            <w:r w:rsidRPr="00770302">
              <w:rPr>
                <w:rFonts w:hint="cs"/>
                <w:sz w:val="16"/>
                <w:szCs w:val="26"/>
                <w:rtl/>
                <w:lang w:bidi="ar-MA"/>
              </w:rPr>
              <w:t>صفر</w:t>
            </w:r>
          </w:p>
        </w:tc>
        <w:tc>
          <w:tcPr>
            <w:tcW w:w="1470" w:type="dxa"/>
            <w:vAlign w:val="center"/>
          </w:tcPr>
          <w:p w:rsidR="00CD29B6" w:rsidRPr="0079636A" w:rsidRDefault="00CD29B6" w:rsidP="00CD29B6">
            <w:pPr>
              <w:spacing w:before="40" w:after="40" w:line="300" w:lineRule="exact"/>
              <w:rPr>
                <w:rFonts w:hint="cs"/>
                <w:sz w:val="16"/>
                <w:szCs w:val="26"/>
                <w:rtl/>
                <w:lang w:bidi="ar-MA"/>
              </w:rPr>
            </w:pPr>
          </w:p>
        </w:tc>
      </w:tr>
      <w:tr w:rsidR="00CD29B6" w:rsidRPr="0079636A" w:rsidTr="00E21303">
        <w:trPr>
          <w:trHeight w:val="277"/>
        </w:trPr>
        <w:tc>
          <w:tcPr>
            <w:tcW w:w="3430" w:type="dxa"/>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وزارة التجهيز</w:t>
            </w:r>
          </w:p>
        </w:tc>
        <w:tc>
          <w:tcPr>
            <w:tcW w:w="1455" w:type="dxa"/>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13</w:t>
            </w:r>
          </w:p>
        </w:tc>
        <w:tc>
          <w:tcPr>
            <w:tcW w:w="1722" w:type="dxa"/>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13</w:t>
            </w:r>
          </w:p>
        </w:tc>
        <w:tc>
          <w:tcPr>
            <w:tcW w:w="1540" w:type="dxa"/>
          </w:tcPr>
          <w:p w:rsidR="00CD29B6" w:rsidRDefault="00CD29B6" w:rsidP="00CD29B6">
            <w:pPr>
              <w:spacing w:before="40" w:after="40" w:line="300" w:lineRule="exact"/>
            </w:pPr>
            <w:r w:rsidRPr="00770302">
              <w:rPr>
                <w:rFonts w:hint="cs"/>
                <w:sz w:val="16"/>
                <w:szCs w:val="26"/>
                <w:rtl/>
                <w:lang w:bidi="ar-MA"/>
              </w:rPr>
              <w:t>صفر</w:t>
            </w:r>
          </w:p>
        </w:tc>
        <w:tc>
          <w:tcPr>
            <w:tcW w:w="1470" w:type="dxa"/>
            <w:vAlign w:val="center"/>
          </w:tcPr>
          <w:p w:rsidR="00CD29B6" w:rsidRPr="0079636A" w:rsidRDefault="00CD29B6" w:rsidP="00CD29B6">
            <w:pPr>
              <w:spacing w:before="40" w:after="40" w:line="300" w:lineRule="exact"/>
              <w:rPr>
                <w:rFonts w:hint="cs"/>
                <w:sz w:val="16"/>
                <w:szCs w:val="26"/>
                <w:rtl/>
                <w:lang w:bidi="ar-MA"/>
              </w:rPr>
            </w:pPr>
          </w:p>
        </w:tc>
      </w:tr>
      <w:tr w:rsidR="00CD29B6" w:rsidRPr="0079636A" w:rsidTr="00E21303">
        <w:trPr>
          <w:trHeight w:val="277"/>
        </w:trPr>
        <w:tc>
          <w:tcPr>
            <w:tcW w:w="3430" w:type="dxa"/>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وزارة الإسكان والتعمير</w:t>
            </w:r>
          </w:p>
        </w:tc>
        <w:tc>
          <w:tcPr>
            <w:tcW w:w="1455" w:type="dxa"/>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1</w:t>
            </w:r>
          </w:p>
        </w:tc>
        <w:tc>
          <w:tcPr>
            <w:tcW w:w="1722" w:type="dxa"/>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1</w:t>
            </w:r>
          </w:p>
        </w:tc>
        <w:tc>
          <w:tcPr>
            <w:tcW w:w="1540" w:type="dxa"/>
          </w:tcPr>
          <w:p w:rsidR="00CD29B6" w:rsidRDefault="00CD29B6" w:rsidP="00CD29B6">
            <w:pPr>
              <w:spacing w:before="40" w:after="40" w:line="300" w:lineRule="exact"/>
            </w:pPr>
            <w:r w:rsidRPr="00770302">
              <w:rPr>
                <w:rFonts w:hint="cs"/>
                <w:sz w:val="16"/>
                <w:szCs w:val="26"/>
                <w:rtl/>
                <w:lang w:bidi="ar-MA"/>
              </w:rPr>
              <w:t>صفر</w:t>
            </w:r>
          </w:p>
        </w:tc>
        <w:tc>
          <w:tcPr>
            <w:tcW w:w="1470" w:type="dxa"/>
            <w:vAlign w:val="center"/>
          </w:tcPr>
          <w:p w:rsidR="00CD29B6" w:rsidRPr="0079636A" w:rsidRDefault="00CD29B6" w:rsidP="00CD29B6">
            <w:pPr>
              <w:spacing w:before="40" w:after="40" w:line="300" w:lineRule="exact"/>
              <w:rPr>
                <w:rFonts w:hint="cs"/>
                <w:sz w:val="16"/>
                <w:szCs w:val="26"/>
                <w:rtl/>
                <w:lang w:bidi="ar-MA"/>
              </w:rPr>
            </w:pPr>
          </w:p>
        </w:tc>
      </w:tr>
      <w:tr w:rsidR="00CD29B6" w:rsidRPr="0079636A" w:rsidTr="00E21303">
        <w:trPr>
          <w:trHeight w:val="277"/>
        </w:trPr>
        <w:tc>
          <w:tcPr>
            <w:tcW w:w="3430" w:type="dxa"/>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وزارة التخطيط</w:t>
            </w:r>
          </w:p>
        </w:tc>
        <w:tc>
          <w:tcPr>
            <w:tcW w:w="1455" w:type="dxa"/>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3</w:t>
            </w:r>
          </w:p>
        </w:tc>
        <w:tc>
          <w:tcPr>
            <w:tcW w:w="1722" w:type="dxa"/>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3</w:t>
            </w:r>
          </w:p>
        </w:tc>
        <w:tc>
          <w:tcPr>
            <w:tcW w:w="1540" w:type="dxa"/>
          </w:tcPr>
          <w:p w:rsidR="00CD29B6" w:rsidRDefault="00CD29B6" w:rsidP="00CD29B6">
            <w:pPr>
              <w:spacing w:before="40" w:after="40" w:line="300" w:lineRule="exact"/>
            </w:pPr>
            <w:r w:rsidRPr="00770302">
              <w:rPr>
                <w:rFonts w:hint="cs"/>
                <w:sz w:val="16"/>
                <w:szCs w:val="26"/>
                <w:rtl/>
                <w:lang w:bidi="ar-MA"/>
              </w:rPr>
              <w:t>صفر</w:t>
            </w:r>
          </w:p>
        </w:tc>
        <w:tc>
          <w:tcPr>
            <w:tcW w:w="1470" w:type="dxa"/>
            <w:vAlign w:val="center"/>
          </w:tcPr>
          <w:p w:rsidR="00CD29B6" w:rsidRPr="0079636A" w:rsidRDefault="00CD29B6" w:rsidP="00CD29B6">
            <w:pPr>
              <w:spacing w:before="40" w:after="40" w:line="300" w:lineRule="exact"/>
              <w:rPr>
                <w:rFonts w:hint="cs"/>
                <w:sz w:val="16"/>
                <w:szCs w:val="26"/>
                <w:rtl/>
                <w:lang w:bidi="ar-MA"/>
              </w:rPr>
            </w:pPr>
          </w:p>
        </w:tc>
      </w:tr>
      <w:tr w:rsidR="00CD29B6" w:rsidRPr="0079636A" w:rsidTr="00E21303">
        <w:trPr>
          <w:trHeight w:val="277"/>
        </w:trPr>
        <w:tc>
          <w:tcPr>
            <w:tcW w:w="3430" w:type="dxa"/>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وزارة التشغيل</w:t>
            </w:r>
          </w:p>
        </w:tc>
        <w:tc>
          <w:tcPr>
            <w:tcW w:w="1455" w:type="dxa"/>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2</w:t>
            </w:r>
          </w:p>
        </w:tc>
        <w:tc>
          <w:tcPr>
            <w:tcW w:w="1722" w:type="dxa"/>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2</w:t>
            </w:r>
          </w:p>
        </w:tc>
        <w:tc>
          <w:tcPr>
            <w:tcW w:w="1540" w:type="dxa"/>
          </w:tcPr>
          <w:p w:rsidR="00CD29B6" w:rsidRDefault="00CD29B6" w:rsidP="00CD29B6">
            <w:pPr>
              <w:spacing w:before="40" w:after="40" w:line="300" w:lineRule="exact"/>
            </w:pPr>
            <w:r w:rsidRPr="00770302">
              <w:rPr>
                <w:rFonts w:hint="cs"/>
                <w:sz w:val="16"/>
                <w:szCs w:val="26"/>
                <w:rtl/>
                <w:lang w:bidi="ar-MA"/>
              </w:rPr>
              <w:t>صفر</w:t>
            </w:r>
          </w:p>
        </w:tc>
        <w:tc>
          <w:tcPr>
            <w:tcW w:w="1470" w:type="dxa"/>
            <w:vAlign w:val="center"/>
          </w:tcPr>
          <w:p w:rsidR="00CD29B6" w:rsidRPr="0079636A" w:rsidRDefault="00CD29B6" w:rsidP="00CD29B6">
            <w:pPr>
              <w:spacing w:before="40" w:after="40" w:line="300" w:lineRule="exact"/>
              <w:rPr>
                <w:rFonts w:hint="cs"/>
                <w:sz w:val="16"/>
                <w:szCs w:val="26"/>
                <w:rtl/>
                <w:lang w:bidi="ar-MA"/>
              </w:rPr>
            </w:pPr>
          </w:p>
        </w:tc>
      </w:tr>
      <w:tr w:rsidR="00CD29B6" w:rsidRPr="0079636A" w:rsidTr="00E21303">
        <w:trPr>
          <w:trHeight w:val="277"/>
        </w:trPr>
        <w:tc>
          <w:tcPr>
            <w:tcW w:w="3430" w:type="dxa"/>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الديوان الملكي</w:t>
            </w:r>
          </w:p>
        </w:tc>
        <w:tc>
          <w:tcPr>
            <w:tcW w:w="1455" w:type="dxa"/>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6</w:t>
            </w:r>
          </w:p>
        </w:tc>
        <w:tc>
          <w:tcPr>
            <w:tcW w:w="1722" w:type="dxa"/>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6</w:t>
            </w:r>
          </w:p>
        </w:tc>
        <w:tc>
          <w:tcPr>
            <w:tcW w:w="1540" w:type="dxa"/>
          </w:tcPr>
          <w:p w:rsidR="00CD29B6" w:rsidRDefault="00CD29B6" w:rsidP="00CD29B6">
            <w:pPr>
              <w:spacing w:before="40" w:after="40" w:line="300" w:lineRule="exact"/>
            </w:pPr>
            <w:r w:rsidRPr="00770302">
              <w:rPr>
                <w:rFonts w:hint="cs"/>
                <w:sz w:val="16"/>
                <w:szCs w:val="26"/>
                <w:rtl/>
                <w:lang w:bidi="ar-MA"/>
              </w:rPr>
              <w:t>صفر</w:t>
            </w:r>
          </w:p>
        </w:tc>
        <w:tc>
          <w:tcPr>
            <w:tcW w:w="1470" w:type="dxa"/>
            <w:vAlign w:val="center"/>
          </w:tcPr>
          <w:p w:rsidR="00CD29B6" w:rsidRPr="0079636A" w:rsidRDefault="00CD29B6" w:rsidP="00CD29B6">
            <w:pPr>
              <w:spacing w:before="40" w:after="40" w:line="300" w:lineRule="exact"/>
              <w:rPr>
                <w:rFonts w:hint="cs"/>
                <w:sz w:val="16"/>
                <w:szCs w:val="26"/>
                <w:rtl/>
                <w:lang w:bidi="ar-MA"/>
              </w:rPr>
            </w:pPr>
          </w:p>
        </w:tc>
      </w:tr>
      <w:tr w:rsidR="00CD29B6" w:rsidRPr="0079636A" w:rsidTr="00E21303">
        <w:trPr>
          <w:trHeight w:val="277"/>
        </w:trPr>
        <w:tc>
          <w:tcPr>
            <w:tcW w:w="3430" w:type="dxa"/>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وزارة الشؤون الخارجية والتعاون</w:t>
            </w:r>
          </w:p>
        </w:tc>
        <w:tc>
          <w:tcPr>
            <w:tcW w:w="1455" w:type="dxa"/>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1</w:t>
            </w:r>
          </w:p>
        </w:tc>
        <w:tc>
          <w:tcPr>
            <w:tcW w:w="1722" w:type="dxa"/>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1</w:t>
            </w:r>
          </w:p>
        </w:tc>
        <w:tc>
          <w:tcPr>
            <w:tcW w:w="1540" w:type="dxa"/>
          </w:tcPr>
          <w:p w:rsidR="00CD29B6" w:rsidRDefault="00CD29B6" w:rsidP="00CD29B6">
            <w:pPr>
              <w:spacing w:before="40" w:after="40" w:line="300" w:lineRule="exact"/>
            </w:pPr>
            <w:r w:rsidRPr="00770302">
              <w:rPr>
                <w:rFonts w:hint="cs"/>
                <w:sz w:val="16"/>
                <w:szCs w:val="26"/>
                <w:rtl/>
                <w:lang w:bidi="ar-MA"/>
              </w:rPr>
              <w:t>صفر</w:t>
            </w:r>
          </w:p>
        </w:tc>
        <w:tc>
          <w:tcPr>
            <w:tcW w:w="1470" w:type="dxa"/>
            <w:vAlign w:val="center"/>
          </w:tcPr>
          <w:p w:rsidR="00CD29B6" w:rsidRPr="0079636A" w:rsidRDefault="00CD29B6" w:rsidP="00CD29B6">
            <w:pPr>
              <w:spacing w:before="40" w:after="40" w:line="300" w:lineRule="exact"/>
              <w:rPr>
                <w:rFonts w:hint="cs"/>
                <w:sz w:val="16"/>
                <w:szCs w:val="26"/>
                <w:rtl/>
                <w:lang w:bidi="ar-MA"/>
              </w:rPr>
            </w:pPr>
          </w:p>
        </w:tc>
      </w:tr>
      <w:tr w:rsidR="00CD29B6" w:rsidRPr="0079636A" w:rsidTr="00E21303">
        <w:trPr>
          <w:trHeight w:val="277"/>
        </w:trPr>
        <w:tc>
          <w:tcPr>
            <w:tcW w:w="3430" w:type="dxa"/>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صندوق الإيداع والتدبير</w:t>
            </w:r>
          </w:p>
        </w:tc>
        <w:tc>
          <w:tcPr>
            <w:tcW w:w="1455" w:type="dxa"/>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1</w:t>
            </w:r>
          </w:p>
        </w:tc>
        <w:tc>
          <w:tcPr>
            <w:tcW w:w="1722" w:type="dxa"/>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1</w:t>
            </w:r>
          </w:p>
        </w:tc>
        <w:tc>
          <w:tcPr>
            <w:tcW w:w="1540" w:type="dxa"/>
          </w:tcPr>
          <w:p w:rsidR="00CD29B6" w:rsidRDefault="00CD29B6" w:rsidP="00CD29B6">
            <w:pPr>
              <w:spacing w:before="40" w:after="40" w:line="300" w:lineRule="exact"/>
            </w:pPr>
            <w:r w:rsidRPr="00770302">
              <w:rPr>
                <w:rFonts w:hint="cs"/>
                <w:sz w:val="16"/>
                <w:szCs w:val="26"/>
                <w:rtl/>
                <w:lang w:bidi="ar-MA"/>
              </w:rPr>
              <w:t>صفر</w:t>
            </w:r>
          </w:p>
        </w:tc>
        <w:tc>
          <w:tcPr>
            <w:tcW w:w="1470" w:type="dxa"/>
            <w:vAlign w:val="center"/>
          </w:tcPr>
          <w:p w:rsidR="00CD29B6" w:rsidRPr="0079636A" w:rsidRDefault="00CD29B6" w:rsidP="00CD29B6">
            <w:pPr>
              <w:spacing w:before="40" w:after="40" w:line="300" w:lineRule="exact"/>
              <w:rPr>
                <w:rFonts w:hint="cs"/>
                <w:sz w:val="16"/>
                <w:szCs w:val="26"/>
                <w:rtl/>
                <w:lang w:bidi="ar-MA"/>
              </w:rPr>
            </w:pPr>
          </w:p>
        </w:tc>
      </w:tr>
      <w:tr w:rsidR="00CD29B6" w:rsidRPr="0079636A" w:rsidTr="00E21303">
        <w:trPr>
          <w:trHeight w:val="277"/>
        </w:trPr>
        <w:tc>
          <w:tcPr>
            <w:tcW w:w="3430" w:type="dxa"/>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الوكالة المستقلة لتوزيع الماء والكهرباء</w:t>
            </w:r>
          </w:p>
        </w:tc>
        <w:tc>
          <w:tcPr>
            <w:tcW w:w="1455" w:type="dxa"/>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6</w:t>
            </w:r>
          </w:p>
        </w:tc>
        <w:tc>
          <w:tcPr>
            <w:tcW w:w="1722" w:type="dxa"/>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6</w:t>
            </w:r>
          </w:p>
        </w:tc>
        <w:tc>
          <w:tcPr>
            <w:tcW w:w="1540" w:type="dxa"/>
          </w:tcPr>
          <w:p w:rsidR="00CD29B6" w:rsidRDefault="00CD29B6" w:rsidP="00CD29B6">
            <w:pPr>
              <w:spacing w:before="40" w:after="40" w:line="300" w:lineRule="exact"/>
            </w:pPr>
            <w:r w:rsidRPr="00770302">
              <w:rPr>
                <w:rFonts w:hint="cs"/>
                <w:sz w:val="16"/>
                <w:szCs w:val="26"/>
                <w:rtl/>
                <w:lang w:bidi="ar-MA"/>
              </w:rPr>
              <w:t>صفر</w:t>
            </w:r>
          </w:p>
        </w:tc>
        <w:tc>
          <w:tcPr>
            <w:tcW w:w="1470" w:type="dxa"/>
            <w:vAlign w:val="center"/>
          </w:tcPr>
          <w:p w:rsidR="00CD29B6" w:rsidRPr="0079636A" w:rsidRDefault="00CD29B6" w:rsidP="00CD29B6">
            <w:pPr>
              <w:spacing w:before="40" w:after="40" w:line="300" w:lineRule="exact"/>
              <w:rPr>
                <w:rFonts w:hint="cs"/>
                <w:sz w:val="16"/>
                <w:szCs w:val="26"/>
                <w:rtl/>
                <w:lang w:bidi="ar-MA"/>
              </w:rPr>
            </w:pPr>
          </w:p>
        </w:tc>
      </w:tr>
      <w:tr w:rsidR="00CD29B6" w:rsidRPr="0079636A" w:rsidTr="00E21303">
        <w:trPr>
          <w:trHeight w:val="292"/>
        </w:trPr>
        <w:tc>
          <w:tcPr>
            <w:tcW w:w="3430" w:type="dxa"/>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وزارة الطاقة والمعادن والماء والبيئة</w:t>
            </w:r>
          </w:p>
        </w:tc>
        <w:tc>
          <w:tcPr>
            <w:tcW w:w="1455" w:type="dxa"/>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1</w:t>
            </w:r>
          </w:p>
        </w:tc>
        <w:tc>
          <w:tcPr>
            <w:tcW w:w="1722" w:type="dxa"/>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1</w:t>
            </w:r>
          </w:p>
        </w:tc>
        <w:tc>
          <w:tcPr>
            <w:tcW w:w="1540" w:type="dxa"/>
          </w:tcPr>
          <w:p w:rsidR="00CD29B6" w:rsidRDefault="00CD29B6" w:rsidP="00CD29B6">
            <w:pPr>
              <w:spacing w:before="40" w:after="40" w:line="300" w:lineRule="exact"/>
            </w:pPr>
            <w:r w:rsidRPr="00770302">
              <w:rPr>
                <w:rFonts w:hint="cs"/>
                <w:sz w:val="16"/>
                <w:szCs w:val="26"/>
                <w:rtl/>
                <w:lang w:bidi="ar-MA"/>
              </w:rPr>
              <w:t>صفر</w:t>
            </w:r>
          </w:p>
        </w:tc>
        <w:tc>
          <w:tcPr>
            <w:tcW w:w="1470" w:type="dxa"/>
            <w:vAlign w:val="center"/>
          </w:tcPr>
          <w:p w:rsidR="00CD29B6" w:rsidRPr="0079636A" w:rsidRDefault="00CD29B6" w:rsidP="00CD29B6">
            <w:pPr>
              <w:spacing w:before="40" w:after="40" w:line="300" w:lineRule="exact"/>
              <w:rPr>
                <w:rFonts w:hint="cs"/>
                <w:sz w:val="16"/>
                <w:szCs w:val="26"/>
                <w:rtl/>
                <w:lang w:bidi="ar-MA"/>
              </w:rPr>
            </w:pPr>
          </w:p>
        </w:tc>
      </w:tr>
      <w:tr w:rsidR="00CD29B6" w:rsidRPr="0079636A" w:rsidTr="00CD29B6">
        <w:trPr>
          <w:trHeight w:val="292"/>
        </w:trPr>
        <w:tc>
          <w:tcPr>
            <w:tcW w:w="3430" w:type="dxa"/>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وكالة المغرب العربي للأنباء</w:t>
            </w:r>
          </w:p>
        </w:tc>
        <w:tc>
          <w:tcPr>
            <w:tcW w:w="1455" w:type="dxa"/>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2</w:t>
            </w:r>
          </w:p>
        </w:tc>
        <w:tc>
          <w:tcPr>
            <w:tcW w:w="1722" w:type="dxa"/>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1</w:t>
            </w:r>
          </w:p>
        </w:tc>
        <w:tc>
          <w:tcPr>
            <w:tcW w:w="1540" w:type="dxa"/>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1</w:t>
            </w:r>
          </w:p>
        </w:tc>
        <w:tc>
          <w:tcPr>
            <w:tcW w:w="1470" w:type="dxa"/>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1</w:t>
            </w:r>
          </w:p>
        </w:tc>
      </w:tr>
      <w:tr w:rsidR="00CD29B6" w:rsidRPr="0079636A" w:rsidTr="00CD29B6">
        <w:trPr>
          <w:trHeight w:val="292"/>
        </w:trPr>
        <w:tc>
          <w:tcPr>
            <w:tcW w:w="3430" w:type="dxa"/>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وزارة الصناعة والتجارة والتكنولوجيات الحديثة</w:t>
            </w:r>
          </w:p>
        </w:tc>
        <w:tc>
          <w:tcPr>
            <w:tcW w:w="1455" w:type="dxa"/>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3</w:t>
            </w:r>
          </w:p>
        </w:tc>
        <w:tc>
          <w:tcPr>
            <w:tcW w:w="1722" w:type="dxa"/>
            <w:vAlign w:val="center"/>
          </w:tcPr>
          <w:p w:rsidR="00376FBB" w:rsidRPr="0079636A" w:rsidRDefault="00CD29B6" w:rsidP="00CD29B6">
            <w:pPr>
              <w:spacing w:before="40" w:after="40" w:line="300" w:lineRule="exact"/>
              <w:rPr>
                <w:rFonts w:hint="cs"/>
                <w:sz w:val="16"/>
                <w:szCs w:val="26"/>
                <w:rtl/>
                <w:lang w:bidi="ar-MA"/>
              </w:rPr>
            </w:pPr>
            <w:r>
              <w:rPr>
                <w:rFonts w:hint="cs"/>
                <w:sz w:val="16"/>
                <w:szCs w:val="26"/>
                <w:rtl/>
                <w:lang w:bidi="ar-MA"/>
              </w:rPr>
              <w:t>صفر</w:t>
            </w:r>
          </w:p>
        </w:tc>
        <w:tc>
          <w:tcPr>
            <w:tcW w:w="1540" w:type="dxa"/>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3</w:t>
            </w:r>
          </w:p>
        </w:tc>
        <w:tc>
          <w:tcPr>
            <w:tcW w:w="1470" w:type="dxa"/>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1</w:t>
            </w:r>
          </w:p>
        </w:tc>
      </w:tr>
      <w:tr w:rsidR="00CD29B6" w:rsidRPr="0079636A" w:rsidTr="00CD29B6">
        <w:trPr>
          <w:trHeight w:val="292"/>
        </w:trPr>
        <w:tc>
          <w:tcPr>
            <w:tcW w:w="3430" w:type="dxa"/>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المكتب الوطني للماء الصالح للشرب</w:t>
            </w:r>
          </w:p>
        </w:tc>
        <w:tc>
          <w:tcPr>
            <w:tcW w:w="1455" w:type="dxa"/>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2</w:t>
            </w:r>
          </w:p>
        </w:tc>
        <w:tc>
          <w:tcPr>
            <w:tcW w:w="1722" w:type="dxa"/>
            <w:vAlign w:val="center"/>
          </w:tcPr>
          <w:p w:rsidR="00376FBB" w:rsidRPr="0079636A" w:rsidRDefault="00376FBB" w:rsidP="00CD29B6">
            <w:pPr>
              <w:spacing w:before="40" w:after="40" w:line="300" w:lineRule="exact"/>
              <w:rPr>
                <w:rFonts w:hint="cs"/>
                <w:sz w:val="16"/>
                <w:szCs w:val="26"/>
                <w:rtl/>
                <w:lang w:bidi="ar-MA"/>
              </w:rPr>
            </w:pPr>
            <w:r w:rsidRPr="0079636A">
              <w:rPr>
                <w:rFonts w:hint="cs"/>
                <w:sz w:val="16"/>
                <w:szCs w:val="26"/>
                <w:rtl/>
                <w:lang w:bidi="ar-MA"/>
              </w:rPr>
              <w:t>2</w:t>
            </w:r>
          </w:p>
        </w:tc>
        <w:tc>
          <w:tcPr>
            <w:tcW w:w="1540" w:type="dxa"/>
            <w:vAlign w:val="center"/>
          </w:tcPr>
          <w:p w:rsidR="00376FBB" w:rsidRPr="0079636A" w:rsidRDefault="00CD29B6" w:rsidP="00CD29B6">
            <w:pPr>
              <w:spacing w:before="40" w:after="40" w:line="300" w:lineRule="exact"/>
              <w:rPr>
                <w:rFonts w:hint="cs"/>
                <w:sz w:val="16"/>
                <w:szCs w:val="26"/>
                <w:rtl/>
                <w:lang w:bidi="ar-MA"/>
              </w:rPr>
            </w:pPr>
            <w:r>
              <w:rPr>
                <w:rFonts w:hint="cs"/>
                <w:sz w:val="16"/>
                <w:szCs w:val="26"/>
                <w:rtl/>
                <w:lang w:bidi="ar-MA"/>
              </w:rPr>
              <w:t>صفر</w:t>
            </w:r>
          </w:p>
        </w:tc>
        <w:tc>
          <w:tcPr>
            <w:tcW w:w="1470" w:type="dxa"/>
            <w:vAlign w:val="center"/>
          </w:tcPr>
          <w:p w:rsidR="00376FBB" w:rsidRPr="0079636A" w:rsidRDefault="00376FBB" w:rsidP="00CD29B6">
            <w:pPr>
              <w:spacing w:before="40" w:after="40" w:line="300" w:lineRule="exact"/>
              <w:rPr>
                <w:rFonts w:hint="cs"/>
                <w:sz w:val="16"/>
                <w:szCs w:val="26"/>
                <w:rtl/>
                <w:lang w:bidi="ar-MA"/>
              </w:rPr>
            </w:pPr>
          </w:p>
        </w:tc>
      </w:tr>
      <w:tr w:rsidR="00CD29B6" w:rsidRPr="0079636A" w:rsidTr="00E21303">
        <w:trPr>
          <w:trHeight w:val="292"/>
        </w:trPr>
        <w:tc>
          <w:tcPr>
            <w:tcW w:w="3430" w:type="dxa"/>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المكتب الوطني للشاي والسكر</w:t>
            </w:r>
          </w:p>
        </w:tc>
        <w:tc>
          <w:tcPr>
            <w:tcW w:w="1455" w:type="dxa"/>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2</w:t>
            </w:r>
          </w:p>
        </w:tc>
        <w:tc>
          <w:tcPr>
            <w:tcW w:w="1722" w:type="dxa"/>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2</w:t>
            </w:r>
          </w:p>
        </w:tc>
        <w:tc>
          <w:tcPr>
            <w:tcW w:w="1540" w:type="dxa"/>
          </w:tcPr>
          <w:p w:rsidR="00CD29B6" w:rsidRDefault="00CD29B6" w:rsidP="00CD29B6">
            <w:pPr>
              <w:spacing w:before="40" w:after="40" w:line="300" w:lineRule="exact"/>
            </w:pPr>
            <w:r w:rsidRPr="00453B97">
              <w:rPr>
                <w:rFonts w:hint="cs"/>
                <w:sz w:val="16"/>
                <w:szCs w:val="26"/>
                <w:rtl/>
                <w:lang w:bidi="ar-MA"/>
              </w:rPr>
              <w:t>صفر</w:t>
            </w:r>
          </w:p>
        </w:tc>
        <w:tc>
          <w:tcPr>
            <w:tcW w:w="1470" w:type="dxa"/>
            <w:vAlign w:val="center"/>
          </w:tcPr>
          <w:p w:rsidR="00CD29B6" w:rsidRPr="0079636A" w:rsidRDefault="00CD29B6" w:rsidP="00CD29B6">
            <w:pPr>
              <w:spacing w:before="40" w:after="40" w:line="300" w:lineRule="exact"/>
              <w:rPr>
                <w:rFonts w:hint="cs"/>
                <w:sz w:val="16"/>
                <w:szCs w:val="26"/>
                <w:rtl/>
                <w:lang w:bidi="ar-MA"/>
              </w:rPr>
            </w:pPr>
          </w:p>
        </w:tc>
      </w:tr>
      <w:tr w:rsidR="00CD29B6" w:rsidRPr="0079636A" w:rsidTr="00E21303">
        <w:trPr>
          <w:trHeight w:val="292"/>
        </w:trPr>
        <w:tc>
          <w:tcPr>
            <w:tcW w:w="3430" w:type="dxa"/>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وزارة النقل</w:t>
            </w:r>
          </w:p>
        </w:tc>
        <w:tc>
          <w:tcPr>
            <w:tcW w:w="1455" w:type="dxa"/>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2</w:t>
            </w:r>
          </w:p>
        </w:tc>
        <w:tc>
          <w:tcPr>
            <w:tcW w:w="1722" w:type="dxa"/>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2</w:t>
            </w:r>
          </w:p>
        </w:tc>
        <w:tc>
          <w:tcPr>
            <w:tcW w:w="1540" w:type="dxa"/>
          </w:tcPr>
          <w:p w:rsidR="00CD29B6" w:rsidRDefault="00CD29B6" w:rsidP="00CD29B6">
            <w:pPr>
              <w:spacing w:before="40" w:after="40" w:line="300" w:lineRule="exact"/>
            </w:pPr>
            <w:r w:rsidRPr="00453B97">
              <w:rPr>
                <w:rFonts w:hint="cs"/>
                <w:sz w:val="16"/>
                <w:szCs w:val="26"/>
                <w:rtl/>
                <w:lang w:bidi="ar-MA"/>
              </w:rPr>
              <w:t>صفر</w:t>
            </w:r>
          </w:p>
        </w:tc>
        <w:tc>
          <w:tcPr>
            <w:tcW w:w="1470" w:type="dxa"/>
            <w:vAlign w:val="center"/>
          </w:tcPr>
          <w:p w:rsidR="00CD29B6" w:rsidRPr="0079636A" w:rsidRDefault="00CD29B6" w:rsidP="00CD29B6">
            <w:pPr>
              <w:spacing w:before="40" w:after="40" w:line="300" w:lineRule="exact"/>
              <w:rPr>
                <w:rFonts w:hint="cs"/>
                <w:sz w:val="16"/>
                <w:szCs w:val="26"/>
                <w:rtl/>
                <w:lang w:bidi="ar-MA"/>
              </w:rPr>
            </w:pPr>
          </w:p>
        </w:tc>
      </w:tr>
      <w:tr w:rsidR="00CD29B6" w:rsidRPr="0079636A" w:rsidTr="00F66186">
        <w:trPr>
          <w:trHeight w:val="292"/>
        </w:trPr>
        <w:tc>
          <w:tcPr>
            <w:tcW w:w="3430" w:type="dxa"/>
            <w:tcBorders>
              <w:bottom w:val="single" w:sz="4" w:space="0" w:color="auto"/>
            </w:tcBorders>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وزارة الأشغال العمومية والتدريب</w:t>
            </w:r>
          </w:p>
        </w:tc>
        <w:tc>
          <w:tcPr>
            <w:tcW w:w="1455" w:type="dxa"/>
            <w:tcBorders>
              <w:bottom w:val="single" w:sz="4" w:space="0" w:color="auto"/>
            </w:tcBorders>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4</w:t>
            </w:r>
          </w:p>
        </w:tc>
        <w:tc>
          <w:tcPr>
            <w:tcW w:w="1722" w:type="dxa"/>
            <w:tcBorders>
              <w:bottom w:val="single" w:sz="4" w:space="0" w:color="auto"/>
            </w:tcBorders>
            <w:vAlign w:val="center"/>
          </w:tcPr>
          <w:p w:rsidR="00CD29B6" w:rsidRPr="0079636A" w:rsidRDefault="00CD29B6" w:rsidP="00CD29B6">
            <w:pPr>
              <w:spacing w:before="40" w:after="40" w:line="300" w:lineRule="exact"/>
              <w:rPr>
                <w:rFonts w:hint="cs"/>
                <w:sz w:val="16"/>
                <w:szCs w:val="26"/>
                <w:rtl/>
                <w:lang w:bidi="ar-MA"/>
              </w:rPr>
            </w:pPr>
            <w:r w:rsidRPr="0079636A">
              <w:rPr>
                <w:rFonts w:hint="cs"/>
                <w:sz w:val="16"/>
                <w:szCs w:val="26"/>
                <w:rtl/>
                <w:lang w:bidi="ar-MA"/>
              </w:rPr>
              <w:t>4</w:t>
            </w:r>
          </w:p>
        </w:tc>
        <w:tc>
          <w:tcPr>
            <w:tcW w:w="1540" w:type="dxa"/>
            <w:tcBorders>
              <w:bottom w:val="single" w:sz="4" w:space="0" w:color="auto"/>
            </w:tcBorders>
          </w:tcPr>
          <w:p w:rsidR="00CD29B6" w:rsidRDefault="00CD29B6" w:rsidP="00CD29B6">
            <w:pPr>
              <w:spacing w:before="40" w:after="40" w:line="300" w:lineRule="exact"/>
            </w:pPr>
            <w:r w:rsidRPr="00453B97">
              <w:rPr>
                <w:rFonts w:hint="cs"/>
                <w:sz w:val="16"/>
                <w:szCs w:val="26"/>
                <w:rtl/>
                <w:lang w:bidi="ar-MA"/>
              </w:rPr>
              <w:t>صفر</w:t>
            </w:r>
          </w:p>
        </w:tc>
        <w:tc>
          <w:tcPr>
            <w:tcW w:w="1470" w:type="dxa"/>
            <w:tcBorders>
              <w:bottom w:val="single" w:sz="4" w:space="0" w:color="auto"/>
            </w:tcBorders>
            <w:vAlign w:val="center"/>
          </w:tcPr>
          <w:p w:rsidR="00CD29B6" w:rsidRPr="0079636A" w:rsidRDefault="00CD29B6" w:rsidP="00CD29B6">
            <w:pPr>
              <w:spacing w:before="40" w:after="40" w:line="300" w:lineRule="exact"/>
              <w:rPr>
                <w:rFonts w:hint="cs"/>
                <w:sz w:val="16"/>
                <w:szCs w:val="26"/>
                <w:rtl/>
                <w:lang w:bidi="ar-MA"/>
              </w:rPr>
            </w:pPr>
          </w:p>
        </w:tc>
      </w:tr>
      <w:tr w:rsidR="00CD29B6" w:rsidRPr="0079636A" w:rsidTr="00F66186">
        <w:trPr>
          <w:trHeight w:val="292"/>
        </w:trPr>
        <w:tc>
          <w:tcPr>
            <w:tcW w:w="3430" w:type="dxa"/>
            <w:tcBorders>
              <w:top w:val="single" w:sz="4" w:space="0" w:color="auto"/>
              <w:bottom w:val="single" w:sz="12" w:space="0" w:color="auto"/>
            </w:tcBorders>
          </w:tcPr>
          <w:p w:rsidR="00376FBB" w:rsidRPr="00CD29B6" w:rsidRDefault="00CD29B6" w:rsidP="00CD29B6">
            <w:pPr>
              <w:spacing w:before="40" w:after="40" w:line="300" w:lineRule="exact"/>
              <w:rPr>
                <w:rFonts w:hint="cs"/>
                <w:b/>
                <w:bCs/>
                <w:sz w:val="16"/>
                <w:szCs w:val="26"/>
                <w:rtl/>
              </w:rPr>
            </w:pPr>
            <w:r>
              <w:rPr>
                <w:b/>
                <w:bCs/>
                <w:sz w:val="16"/>
                <w:szCs w:val="26"/>
                <w:rtl/>
                <w:lang w:bidi="ar-MA"/>
              </w:rPr>
              <w:tab/>
            </w:r>
            <w:r w:rsidR="00376FBB" w:rsidRPr="00CD29B6">
              <w:rPr>
                <w:rFonts w:hint="cs"/>
                <w:b/>
                <w:bCs/>
                <w:sz w:val="16"/>
                <w:szCs w:val="26"/>
                <w:rtl/>
                <w:lang w:bidi="ar-MA"/>
              </w:rPr>
              <w:t>المجموع</w:t>
            </w:r>
          </w:p>
        </w:tc>
        <w:tc>
          <w:tcPr>
            <w:tcW w:w="1455" w:type="dxa"/>
            <w:tcBorders>
              <w:top w:val="single" w:sz="4" w:space="0" w:color="auto"/>
              <w:bottom w:val="single" w:sz="12" w:space="0" w:color="auto"/>
            </w:tcBorders>
            <w:vAlign w:val="center"/>
          </w:tcPr>
          <w:p w:rsidR="00376FBB" w:rsidRPr="00CD29B6" w:rsidRDefault="00376FBB" w:rsidP="00CD29B6">
            <w:pPr>
              <w:spacing w:before="40" w:after="40" w:line="300" w:lineRule="exact"/>
              <w:rPr>
                <w:rFonts w:hint="cs"/>
                <w:b/>
                <w:bCs/>
                <w:sz w:val="16"/>
                <w:szCs w:val="26"/>
                <w:rtl/>
                <w:lang w:bidi="ar-MA"/>
              </w:rPr>
            </w:pPr>
            <w:r w:rsidRPr="00CD29B6">
              <w:rPr>
                <w:rFonts w:hint="cs"/>
                <w:b/>
                <w:bCs/>
                <w:sz w:val="16"/>
                <w:szCs w:val="26"/>
                <w:rtl/>
                <w:lang w:bidi="ar-MA"/>
              </w:rPr>
              <w:t>414</w:t>
            </w:r>
          </w:p>
        </w:tc>
        <w:tc>
          <w:tcPr>
            <w:tcW w:w="1722" w:type="dxa"/>
            <w:tcBorders>
              <w:top w:val="single" w:sz="4" w:space="0" w:color="auto"/>
              <w:bottom w:val="single" w:sz="12" w:space="0" w:color="auto"/>
            </w:tcBorders>
            <w:vAlign w:val="center"/>
          </w:tcPr>
          <w:p w:rsidR="00376FBB" w:rsidRPr="00CD29B6" w:rsidRDefault="00376FBB" w:rsidP="00CD29B6">
            <w:pPr>
              <w:spacing w:before="40" w:after="40" w:line="300" w:lineRule="exact"/>
              <w:rPr>
                <w:rFonts w:hint="cs"/>
                <w:b/>
                <w:bCs/>
                <w:sz w:val="16"/>
                <w:szCs w:val="26"/>
                <w:rtl/>
                <w:lang w:bidi="ar-MA"/>
              </w:rPr>
            </w:pPr>
            <w:r w:rsidRPr="00CD29B6">
              <w:rPr>
                <w:rFonts w:hint="cs"/>
                <w:b/>
                <w:bCs/>
                <w:sz w:val="16"/>
                <w:szCs w:val="26"/>
                <w:rtl/>
                <w:lang w:bidi="ar-MA"/>
              </w:rPr>
              <w:t>203</w:t>
            </w:r>
          </w:p>
        </w:tc>
        <w:tc>
          <w:tcPr>
            <w:tcW w:w="1540" w:type="dxa"/>
            <w:tcBorders>
              <w:top w:val="single" w:sz="4" w:space="0" w:color="auto"/>
              <w:bottom w:val="single" w:sz="12" w:space="0" w:color="auto"/>
            </w:tcBorders>
            <w:vAlign w:val="center"/>
          </w:tcPr>
          <w:p w:rsidR="00376FBB" w:rsidRPr="00CD29B6" w:rsidRDefault="00376FBB" w:rsidP="00CD29B6">
            <w:pPr>
              <w:spacing w:before="40" w:after="40" w:line="300" w:lineRule="exact"/>
              <w:rPr>
                <w:rFonts w:hint="cs"/>
                <w:b/>
                <w:bCs/>
                <w:sz w:val="16"/>
                <w:szCs w:val="26"/>
                <w:rtl/>
                <w:lang w:bidi="ar-MA"/>
              </w:rPr>
            </w:pPr>
            <w:r w:rsidRPr="00CD29B6">
              <w:rPr>
                <w:rFonts w:hint="cs"/>
                <w:b/>
                <w:bCs/>
                <w:sz w:val="16"/>
                <w:szCs w:val="26"/>
                <w:rtl/>
                <w:lang w:bidi="ar-MA"/>
              </w:rPr>
              <w:t>211</w:t>
            </w:r>
          </w:p>
        </w:tc>
        <w:tc>
          <w:tcPr>
            <w:tcW w:w="1470" w:type="dxa"/>
            <w:tcBorders>
              <w:top w:val="single" w:sz="4" w:space="0" w:color="auto"/>
              <w:bottom w:val="single" w:sz="12" w:space="0" w:color="auto"/>
            </w:tcBorders>
            <w:vAlign w:val="center"/>
          </w:tcPr>
          <w:p w:rsidR="00376FBB" w:rsidRPr="00CD29B6" w:rsidRDefault="00376FBB" w:rsidP="00CD29B6">
            <w:pPr>
              <w:spacing w:before="40" w:after="40" w:line="300" w:lineRule="exact"/>
              <w:rPr>
                <w:rFonts w:hint="cs"/>
                <w:b/>
                <w:bCs/>
                <w:sz w:val="16"/>
                <w:szCs w:val="26"/>
                <w:rtl/>
                <w:lang w:bidi="ar-MA"/>
              </w:rPr>
            </w:pPr>
            <w:r w:rsidRPr="00CD29B6">
              <w:rPr>
                <w:rFonts w:hint="cs"/>
                <w:b/>
                <w:bCs/>
                <w:sz w:val="16"/>
                <w:szCs w:val="26"/>
                <w:rtl/>
                <w:lang w:bidi="ar-MA"/>
              </w:rPr>
              <w:t>58</w:t>
            </w:r>
          </w:p>
        </w:tc>
      </w:tr>
    </w:tbl>
    <w:p w:rsidR="00CA2D36" w:rsidRDefault="00CA2D36" w:rsidP="00117F36">
      <w:pPr>
        <w:rPr>
          <w:rtl/>
        </w:rPr>
        <w:sectPr w:rsidR="00CA2D36" w:rsidSect="00766082">
          <w:headerReference w:type="even" r:id="rId19"/>
          <w:headerReference w:type="default" r:id="rId20"/>
          <w:footerReference w:type="even" r:id="rId21"/>
          <w:footerReference w:type="default" r:id="rId22"/>
          <w:endnotePr>
            <w:numFmt w:val="decimal"/>
          </w:endnotePr>
          <w:pgSz w:w="11906" w:h="16838" w:code="9"/>
          <w:pgMar w:top="1701" w:right="1134" w:bottom="2268" w:left="1134" w:header="1134" w:footer="1701" w:gutter="0"/>
          <w:cols w:space="708"/>
          <w:bidi/>
          <w:docGrid w:linePitch="360"/>
        </w:sectPr>
      </w:pPr>
    </w:p>
    <w:p w:rsidR="00FF4050" w:rsidRDefault="00FF4050" w:rsidP="00FF4050">
      <w:pPr>
        <w:pStyle w:val="HChGA"/>
        <w:spacing w:before="120"/>
        <w:rPr>
          <w:rFonts w:hint="cs"/>
          <w:rtl/>
          <w:lang w:bidi="ar-MA"/>
        </w:rPr>
      </w:pPr>
      <w:r>
        <w:rPr>
          <w:rFonts w:hint="cs"/>
          <w:rtl/>
          <w:lang w:bidi="ar-MA"/>
        </w:rPr>
        <w:t>المرفق السابع</w:t>
      </w:r>
    </w:p>
    <w:p w:rsidR="00FF4050" w:rsidRDefault="00FF4050" w:rsidP="00FF4050">
      <w:pPr>
        <w:pStyle w:val="HChGA"/>
        <w:spacing w:before="120"/>
        <w:rPr>
          <w:rFonts w:hint="cs"/>
          <w:rtl/>
        </w:rPr>
      </w:pPr>
      <w:r>
        <w:rPr>
          <w:rFonts w:hint="cs"/>
          <w:rtl/>
        </w:rPr>
        <w:tab/>
      </w:r>
      <w:r>
        <w:rPr>
          <w:rFonts w:hint="cs"/>
          <w:rtl/>
        </w:rPr>
        <w:tab/>
        <w:t xml:space="preserve">لائحة </w:t>
      </w:r>
      <w:r>
        <w:rPr>
          <w:rtl/>
        </w:rPr>
        <w:t>بآخر التدابير المتخذة</w:t>
      </w:r>
      <w:r>
        <w:rPr>
          <w:rFonts w:hint="cs"/>
          <w:rtl/>
          <w:lang w:bidi="ar-MA"/>
        </w:rPr>
        <w:t xml:space="preserve"> </w:t>
      </w:r>
      <w:r>
        <w:rPr>
          <w:rFonts w:hint="cs"/>
          <w:rtl/>
        </w:rPr>
        <w:t>بشأن</w:t>
      </w:r>
      <w:r>
        <w:rPr>
          <w:rtl/>
        </w:rPr>
        <w:t xml:space="preserve"> الوفيات بمخافر الشرطة والدرك</w:t>
      </w:r>
    </w:p>
    <w:tbl>
      <w:tblPr>
        <w:bidiVisual/>
        <w:tblW w:w="0" w:type="auto"/>
        <w:jc w:val="center"/>
        <w:tblBorders>
          <w:top w:val="single" w:sz="4" w:space="0" w:color="auto"/>
          <w:bottom w:val="single" w:sz="12" w:space="0" w:color="auto"/>
          <w:insideH w:val="single" w:sz="4" w:space="0" w:color="auto"/>
        </w:tblBorders>
        <w:tblLook w:val="0000" w:firstRow="0" w:lastRow="0" w:firstColumn="0" w:lastColumn="0" w:noHBand="0" w:noVBand="0"/>
      </w:tblPr>
      <w:tblGrid>
        <w:gridCol w:w="1794"/>
        <w:gridCol w:w="2325"/>
        <w:gridCol w:w="5276"/>
        <w:gridCol w:w="2230"/>
        <w:gridCol w:w="1239"/>
      </w:tblGrid>
      <w:tr w:rsidR="00337752" w:rsidTr="00B51720">
        <w:tblPrEx>
          <w:tblCellMar>
            <w:top w:w="0" w:type="dxa"/>
            <w:bottom w:w="0" w:type="dxa"/>
          </w:tblCellMar>
        </w:tblPrEx>
        <w:trPr>
          <w:tblHeader/>
          <w:jc w:val="center"/>
        </w:trPr>
        <w:tc>
          <w:tcPr>
            <w:tcW w:w="1794" w:type="dxa"/>
            <w:tcBorders>
              <w:bottom w:val="single" w:sz="12" w:space="0" w:color="auto"/>
            </w:tcBorders>
          </w:tcPr>
          <w:p w:rsidR="00337752" w:rsidRPr="00B51720" w:rsidRDefault="00337752" w:rsidP="00B51720">
            <w:pPr>
              <w:spacing w:before="80" w:after="80" w:line="320" w:lineRule="exact"/>
              <w:rPr>
                <w:i/>
                <w:iCs/>
                <w:sz w:val="18"/>
                <w:szCs w:val="28"/>
                <w:rtl/>
              </w:rPr>
            </w:pPr>
            <w:r w:rsidRPr="00B51720">
              <w:rPr>
                <w:i/>
                <w:iCs/>
                <w:sz w:val="18"/>
                <w:szCs w:val="28"/>
                <w:rtl/>
              </w:rPr>
              <w:t>الاسـم الكامـل</w:t>
            </w:r>
          </w:p>
        </w:tc>
        <w:tc>
          <w:tcPr>
            <w:tcW w:w="2325" w:type="dxa"/>
            <w:tcBorders>
              <w:bottom w:val="single" w:sz="12" w:space="0" w:color="auto"/>
            </w:tcBorders>
          </w:tcPr>
          <w:p w:rsidR="00337752" w:rsidRPr="00B51720" w:rsidRDefault="00337752" w:rsidP="00B51720">
            <w:pPr>
              <w:spacing w:before="80" w:after="80" w:line="320" w:lineRule="exact"/>
              <w:rPr>
                <w:i/>
                <w:iCs/>
                <w:sz w:val="18"/>
                <w:szCs w:val="28"/>
                <w:rtl/>
              </w:rPr>
            </w:pPr>
            <w:r w:rsidRPr="00B51720">
              <w:rPr>
                <w:i/>
                <w:iCs/>
                <w:sz w:val="18"/>
                <w:szCs w:val="28"/>
                <w:rtl/>
              </w:rPr>
              <w:t>تاريخ ومكان الوفاة</w:t>
            </w:r>
          </w:p>
        </w:tc>
        <w:tc>
          <w:tcPr>
            <w:tcW w:w="5276" w:type="dxa"/>
            <w:tcBorders>
              <w:bottom w:val="single" w:sz="12" w:space="0" w:color="auto"/>
            </w:tcBorders>
          </w:tcPr>
          <w:p w:rsidR="00337752" w:rsidRPr="00B51720" w:rsidRDefault="00337752" w:rsidP="00B51720">
            <w:pPr>
              <w:spacing w:before="80" w:after="80" w:line="320" w:lineRule="exact"/>
              <w:rPr>
                <w:i/>
                <w:iCs/>
                <w:sz w:val="18"/>
                <w:szCs w:val="28"/>
                <w:rtl/>
              </w:rPr>
            </w:pPr>
            <w:r w:rsidRPr="00B51720">
              <w:rPr>
                <w:i/>
                <w:iCs/>
                <w:sz w:val="18"/>
                <w:szCs w:val="28"/>
                <w:rtl/>
              </w:rPr>
              <w:t>القرار المتخذ في الموضوع</w:t>
            </w:r>
          </w:p>
        </w:tc>
        <w:tc>
          <w:tcPr>
            <w:tcW w:w="2230" w:type="dxa"/>
            <w:tcBorders>
              <w:bottom w:val="single" w:sz="12" w:space="0" w:color="auto"/>
            </w:tcBorders>
          </w:tcPr>
          <w:p w:rsidR="00337752" w:rsidRPr="00B51720" w:rsidRDefault="00337752" w:rsidP="00B51720">
            <w:pPr>
              <w:spacing w:before="80" w:after="80" w:line="320" w:lineRule="exact"/>
              <w:rPr>
                <w:i/>
                <w:iCs/>
                <w:sz w:val="18"/>
                <w:szCs w:val="28"/>
                <w:rtl/>
              </w:rPr>
            </w:pPr>
            <w:r w:rsidRPr="00B51720">
              <w:rPr>
                <w:i/>
                <w:iCs/>
                <w:sz w:val="18"/>
                <w:szCs w:val="28"/>
                <w:rtl/>
              </w:rPr>
              <w:t>المحكمة</w:t>
            </w:r>
            <w:r w:rsidR="00FF1483">
              <w:rPr>
                <w:rFonts w:hint="cs"/>
                <w:i/>
                <w:iCs/>
                <w:sz w:val="18"/>
                <w:szCs w:val="28"/>
                <w:rtl/>
              </w:rPr>
              <w:t>/</w:t>
            </w:r>
            <w:r w:rsidRPr="00B51720">
              <w:rPr>
                <w:i/>
                <w:iCs/>
                <w:sz w:val="18"/>
                <w:szCs w:val="28"/>
                <w:rtl/>
              </w:rPr>
              <w:t>رقم الملف</w:t>
            </w:r>
          </w:p>
        </w:tc>
        <w:tc>
          <w:tcPr>
            <w:tcW w:w="1239" w:type="dxa"/>
            <w:tcBorders>
              <w:bottom w:val="single" w:sz="12" w:space="0" w:color="auto"/>
            </w:tcBorders>
          </w:tcPr>
          <w:p w:rsidR="00337752" w:rsidRPr="00B51720" w:rsidRDefault="00337752" w:rsidP="00B51720">
            <w:pPr>
              <w:spacing w:before="80" w:after="80" w:line="320" w:lineRule="exact"/>
              <w:rPr>
                <w:i/>
                <w:iCs/>
                <w:sz w:val="18"/>
                <w:szCs w:val="28"/>
                <w:rtl/>
              </w:rPr>
            </w:pPr>
            <w:r w:rsidRPr="00B51720">
              <w:rPr>
                <w:i/>
                <w:iCs/>
                <w:sz w:val="18"/>
                <w:szCs w:val="28"/>
                <w:rtl/>
              </w:rPr>
              <w:t>ملاحظات</w:t>
            </w:r>
          </w:p>
        </w:tc>
      </w:tr>
      <w:tr w:rsidR="00337752" w:rsidTr="00B51720">
        <w:tblPrEx>
          <w:tblCellMar>
            <w:top w:w="0" w:type="dxa"/>
            <w:bottom w:w="0" w:type="dxa"/>
          </w:tblCellMar>
        </w:tblPrEx>
        <w:trPr>
          <w:jc w:val="center"/>
        </w:trPr>
        <w:tc>
          <w:tcPr>
            <w:tcW w:w="1794" w:type="dxa"/>
            <w:tcBorders>
              <w:top w:val="single" w:sz="12" w:space="0" w:color="auto"/>
            </w:tcBorders>
          </w:tcPr>
          <w:p w:rsidR="00337752" w:rsidRPr="006A4093" w:rsidRDefault="00337752" w:rsidP="00B51720">
            <w:pPr>
              <w:pStyle w:val="Heading2"/>
              <w:keepNext w:val="0"/>
              <w:spacing w:before="80" w:after="80" w:line="320" w:lineRule="exact"/>
              <w:rPr>
                <w:rFonts w:ascii="Times New Roman" w:hAnsi="Times New Roman" w:cs="Traditional Arabic"/>
                <w:b w:val="0"/>
                <w:bCs w:val="0"/>
                <w:i w:val="0"/>
                <w:iCs w:val="0"/>
                <w:sz w:val="18"/>
                <w:rtl/>
              </w:rPr>
            </w:pPr>
            <w:r w:rsidRPr="006A4093">
              <w:rPr>
                <w:rFonts w:ascii="Times New Roman" w:hAnsi="Times New Roman" w:cs="Traditional Arabic"/>
                <w:b w:val="0"/>
                <w:bCs w:val="0"/>
                <w:i w:val="0"/>
                <w:iCs w:val="0"/>
                <w:sz w:val="18"/>
                <w:rtl/>
              </w:rPr>
              <w:t>المحجوب العنكوري</w:t>
            </w:r>
          </w:p>
        </w:tc>
        <w:tc>
          <w:tcPr>
            <w:tcW w:w="2325" w:type="dxa"/>
            <w:tcBorders>
              <w:top w:val="single" w:sz="12" w:space="0" w:color="auto"/>
            </w:tcBorders>
          </w:tcPr>
          <w:p w:rsidR="00337752" w:rsidRPr="00B51720" w:rsidRDefault="00B51720" w:rsidP="00B51720">
            <w:pPr>
              <w:spacing w:before="80" w:after="80" w:line="320" w:lineRule="exact"/>
              <w:rPr>
                <w:sz w:val="18"/>
                <w:szCs w:val="28"/>
                <w:rtl/>
              </w:rPr>
            </w:pPr>
            <w:r>
              <w:rPr>
                <w:sz w:val="18"/>
                <w:szCs w:val="28"/>
                <w:rtl/>
              </w:rPr>
              <w:t xml:space="preserve">بتاريخ </w:t>
            </w:r>
            <w:r w:rsidR="00337752" w:rsidRPr="00B51720">
              <w:rPr>
                <w:rFonts w:hint="cs"/>
                <w:sz w:val="18"/>
                <w:szCs w:val="28"/>
                <w:rtl/>
              </w:rPr>
              <w:t xml:space="preserve">8 آذار/مارس 2004 </w:t>
            </w:r>
            <w:r w:rsidR="00337752" w:rsidRPr="00B51720">
              <w:rPr>
                <w:sz w:val="18"/>
                <w:szCs w:val="28"/>
                <w:rtl/>
              </w:rPr>
              <w:t>توفي المسمى قيد حياته المحجوب العنكوري بمقر الدائرة الثانية لمصلحة الشرطة بآسفي.</w:t>
            </w:r>
          </w:p>
        </w:tc>
        <w:tc>
          <w:tcPr>
            <w:tcW w:w="5276" w:type="dxa"/>
            <w:tcBorders>
              <w:top w:val="single" w:sz="12" w:space="0" w:color="auto"/>
            </w:tcBorders>
          </w:tcPr>
          <w:p w:rsidR="00337752" w:rsidRPr="00B51720" w:rsidRDefault="00337752" w:rsidP="00B51720">
            <w:pPr>
              <w:spacing w:before="80" w:after="80" w:line="320" w:lineRule="exact"/>
              <w:rPr>
                <w:sz w:val="18"/>
                <w:szCs w:val="28"/>
                <w:rtl/>
              </w:rPr>
            </w:pPr>
            <w:r w:rsidRPr="00B51720">
              <w:rPr>
                <w:sz w:val="18"/>
                <w:szCs w:val="28"/>
                <w:rtl/>
              </w:rPr>
              <w:t xml:space="preserve">حصل للهالك نزاع مع المسمى عبد اللطيف الزويني بمحطة وقوف سيارات الأجرة حول أسبقية الحصول على الزبناء فتبادل معه </w:t>
            </w:r>
            <w:r w:rsidR="00966A2D">
              <w:rPr>
                <w:sz w:val="18"/>
                <w:szCs w:val="28"/>
                <w:rtl/>
              </w:rPr>
              <w:t>العنف و</w:t>
            </w:r>
            <w:r w:rsidRPr="00B51720">
              <w:rPr>
                <w:sz w:val="18"/>
                <w:szCs w:val="28"/>
                <w:rtl/>
              </w:rPr>
              <w:t xml:space="preserve">أثناء تواجده بقاعة الانتظار بدائرة الشرطة أصيب بغيبوبة لفظ على إثرها أنفاسه الأخيرة. </w:t>
            </w:r>
          </w:p>
          <w:p w:rsidR="00337752" w:rsidRPr="00B51720" w:rsidRDefault="00337752" w:rsidP="00B51720">
            <w:pPr>
              <w:spacing w:before="80" w:after="80" w:line="320" w:lineRule="exact"/>
              <w:rPr>
                <w:rFonts w:hint="cs"/>
                <w:spacing w:val="-2"/>
                <w:sz w:val="18"/>
                <w:szCs w:val="28"/>
                <w:rtl/>
              </w:rPr>
            </w:pPr>
            <w:r w:rsidRPr="00B51720">
              <w:rPr>
                <w:spacing w:val="-2"/>
                <w:sz w:val="18"/>
                <w:szCs w:val="28"/>
                <w:rtl/>
              </w:rPr>
              <w:t>وبناء على نتائج الأبحاث المنجزة تمت إحالة المسمى عبد اللطيف الزويني على السيد قاضي التحقيق في حالة اعتقال من أجل جناية العنف المفضي إلى الموت دون نية إحداث القتل فصدر قرار قضى بالإحالة على غرفة</w:t>
            </w:r>
            <w:r w:rsidR="00966A2D">
              <w:rPr>
                <w:spacing w:val="-2"/>
                <w:sz w:val="18"/>
                <w:szCs w:val="28"/>
                <w:rtl/>
              </w:rPr>
              <w:t xml:space="preserve"> الجنايات من أجل المنسوب إليه و</w:t>
            </w:r>
            <w:r w:rsidRPr="00B51720">
              <w:rPr>
                <w:spacing w:val="-2"/>
                <w:sz w:val="18"/>
                <w:szCs w:val="28"/>
                <w:rtl/>
              </w:rPr>
              <w:t xml:space="preserve">الحكم عليه بثمان سنوات سجنا نافذا تم تأييده </w:t>
            </w:r>
            <w:r w:rsidRPr="00B51720">
              <w:rPr>
                <w:rFonts w:hint="cs"/>
                <w:spacing w:val="-2"/>
                <w:sz w:val="18"/>
                <w:szCs w:val="28"/>
                <w:rtl/>
              </w:rPr>
              <w:t>ا</w:t>
            </w:r>
            <w:r w:rsidRPr="00B51720">
              <w:rPr>
                <w:spacing w:val="-2"/>
                <w:sz w:val="18"/>
                <w:szCs w:val="28"/>
                <w:rtl/>
              </w:rPr>
              <w:t>ستئنافيا</w:t>
            </w:r>
            <w:r w:rsidRPr="00B51720">
              <w:rPr>
                <w:rFonts w:hint="cs"/>
                <w:spacing w:val="-2"/>
                <w:sz w:val="18"/>
                <w:szCs w:val="28"/>
                <w:rtl/>
              </w:rPr>
              <w:t>ً</w:t>
            </w:r>
            <w:r w:rsidRPr="00B51720">
              <w:rPr>
                <w:spacing w:val="-2"/>
                <w:sz w:val="18"/>
                <w:szCs w:val="28"/>
                <w:rtl/>
              </w:rPr>
              <w:t xml:space="preserve"> مع تعديله بالاقتصار في العقوبة على شهرين </w:t>
            </w:r>
            <w:r w:rsidRPr="00B51720">
              <w:rPr>
                <w:rFonts w:hint="cs"/>
                <w:spacing w:val="-2"/>
                <w:sz w:val="18"/>
                <w:szCs w:val="28"/>
                <w:rtl/>
              </w:rPr>
              <w:t>ا</w:t>
            </w:r>
            <w:r w:rsidR="00966A2D">
              <w:rPr>
                <w:spacing w:val="-2"/>
                <w:sz w:val="18"/>
                <w:szCs w:val="28"/>
                <w:rtl/>
              </w:rPr>
              <w:t>ثنين موقوفة التنفيذ و</w:t>
            </w:r>
            <w:r w:rsidRPr="00B51720">
              <w:rPr>
                <w:spacing w:val="-2"/>
                <w:sz w:val="18"/>
                <w:szCs w:val="28"/>
                <w:rtl/>
              </w:rPr>
              <w:t>غرامة</w:t>
            </w:r>
            <w:r w:rsidRPr="00B51720">
              <w:rPr>
                <w:rFonts w:hint="cs"/>
                <w:spacing w:val="-2"/>
                <w:sz w:val="18"/>
                <w:szCs w:val="28"/>
                <w:rtl/>
                <w:lang w:bidi="ar-MA"/>
              </w:rPr>
              <w:t xml:space="preserve"> نافذة</w:t>
            </w:r>
            <w:r w:rsidR="00B51720">
              <w:rPr>
                <w:rFonts w:hint="cs"/>
                <w:spacing w:val="-2"/>
                <w:sz w:val="18"/>
                <w:szCs w:val="28"/>
                <w:rtl/>
              </w:rPr>
              <w:t xml:space="preserve"> </w:t>
            </w:r>
            <w:r w:rsidRPr="00B51720">
              <w:rPr>
                <w:rFonts w:hint="cs"/>
                <w:spacing w:val="-2"/>
                <w:sz w:val="18"/>
                <w:szCs w:val="28"/>
                <w:rtl/>
              </w:rPr>
              <w:t xml:space="preserve">500 </w:t>
            </w:r>
            <w:r w:rsidR="00966A2D">
              <w:rPr>
                <w:spacing w:val="-2"/>
                <w:sz w:val="18"/>
                <w:szCs w:val="28"/>
                <w:rtl/>
              </w:rPr>
              <w:t>درهم من أجل جنحة العنف و</w:t>
            </w:r>
            <w:r w:rsidRPr="00B51720">
              <w:rPr>
                <w:spacing w:val="-2"/>
                <w:sz w:val="18"/>
                <w:szCs w:val="28"/>
                <w:rtl/>
              </w:rPr>
              <w:t>هو موضوع طعن بالنقض من طرف النيابة العامة.</w:t>
            </w:r>
          </w:p>
        </w:tc>
        <w:tc>
          <w:tcPr>
            <w:tcW w:w="2230" w:type="dxa"/>
            <w:tcBorders>
              <w:top w:val="single" w:sz="12" w:space="0" w:color="auto"/>
            </w:tcBorders>
          </w:tcPr>
          <w:p w:rsidR="00337752" w:rsidRPr="00B51720" w:rsidRDefault="00337752" w:rsidP="00B51720">
            <w:pPr>
              <w:spacing w:before="80" w:after="80" w:line="320" w:lineRule="exact"/>
              <w:rPr>
                <w:sz w:val="18"/>
                <w:szCs w:val="28"/>
                <w:rtl/>
              </w:rPr>
            </w:pPr>
            <w:r w:rsidRPr="00B51720">
              <w:rPr>
                <w:sz w:val="18"/>
                <w:szCs w:val="28"/>
                <w:rtl/>
              </w:rPr>
              <w:t xml:space="preserve">محكمة الاستئناف بآسفي. </w:t>
            </w:r>
          </w:p>
        </w:tc>
        <w:tc>
          <w:tcPr>
            <w:tcW w:w="1239" w:type="dxa"/>
            <w:tcBorders>
              <w:top w:val="single" w:sz="12" w:space="0" w:color="auto"/>
            </w:tcBorders>
          </w:tcPr>
          <w:p w:rsidR="00337752" w:rsidRPr="00B51720" w:rsidRDefault="00337752" w:rsidP="00B51720">
            <w:pPr>
              <w:spacing w:before="80" w:after="80" w:line="320" w:lineRule="exact"/>
              <w:rPr>
                <w:rFonts w:hint="cs"/>
                <w:sz w:val="18"/>
                <w:szCs w:val="28"/>
              </w:rPr>
            </w:pPr>
          </w:p>
        </w:tc>
      </w:tr>
      <w:tr w:rsidR="00337752" w:rsidTr="00B51720">
        <w:tblPrEx>
          <w:tblCellMar>
            <w:top w:w="0" w:type="dxa"/>
            <w:bottom w:w="0" w:type="dxa"/>
          </w:tblCellMar>
        </w:tblPrEx>
        <w:trPr>
          <w:jc w:val="center"/>
        </w:trPr>
        <w:tc>
          <w:tcPr>
            <w:tcW w:w="1794" w:type="dxa"/>
          </w:tcPr>
          <w:p w:rsidR="00FF4050" w:rsidRPr="00B51720" w:rsidRDefault="00FF4050" w:rsidP="00B51720">
            <w:pPr>
              <w:spacing w:before="80" w:after="80" w:line="320" w:lineRule="exact"/>
              <w:rPr>
                <w:sz w:val="18"/>
                <w:szCs w:val="28"/>
              </w:rPr>
            </w:pPr>
            <w:r w:rsidRPr="00B51720">
              <w:rPr>
                <w:rFonts w:hint="cs"/>
                <w:sz w:val="18"/>
                <w:szCs w:val="28"/>
                <w:rtl/>
              </w:rPr>
              <w:t>المختاري عبد القادر</w:t>
            </w:r>
          </w:p>
        </w:tc>
        <w:tc>
          <w:tcPr>
            <w:tcW w:w="2325" w:type="dxa"/>
          </w:tcPr>
          <w:p w:rsidR="00FF4050" w:rsidRPr="00B51720" w:rsidRDefault="00FF4050" w:rsidP="00B51720">
            <w:pPr>
              <w:spacing w:before="80" w:after="80" w:line="320" w:lineRule="exact"/>
              <w:rPr>
                <w:rFonts w:hint="cs"/>
                <w:sz w:val="18"/>
                <w:szCs w:val="28"/>
              </w:rPr>
            </w:pPr>
            <w:r w:rsidRPr="00B51720">
              <w:rPr>
                <w:rFonts w:hint="cs"/>
                <w:sz w:val="18"/>
                <w:szCs w:val="28"/>
                <w:rtl/>
              </w:rPr>
              <w:t>توفي المسمى المختاري عبد القادر بتاريخ 29 تشرين الثاني/نوفمبر 2003 بوجدة</w:t>
            </w:r>
            <w:r w:rsidR="002C3F24">
              <w:rPr>
                <w:rFonts w:hint="cs"/>
                <w:sz w:val="18"/>
                <w:szCs w:val="28"/>
                <w:rtl/>
              </w:rPr>
              <w:t>.</w:t>
            </w:r>
          </w:p>
        </w:tc>
        <w:tc>
          <w:tcPr>
            <w:tcW w:w="5276" w:type="dxa"/>
          </w:tcPr>
          <w:p w:rsidR="00FF4050" w:rsidRPr="00B51720" w:rsidRDefault="00FF4050" w:rsidP="00B51720">
            <w:pPr>
              <w:spacing w:before="80" w:after="80" w:line="320" w:lineRule="exact"/>
              <w:rPr>
                <w:rFonts w:hint="cs"/>
                <w:sz w:val="18"/>
                <w:szCs w:val="28"/>
              </w:rPr>
            </w:pPr>
            <w:r w:rsidRPr="00B51720">
              <w:rPr>
                <w:rFonts w:hint="cs"/>
                <w:sz w:val="18"/>
                <w:szCs w:val="28"/>
                <w:rtl/>
              </w:rPr>
              <w:t>تم ضبط الهالك في حالة سكر جد متقدمة ويحمل جرحا</w:t>
            </w:r>
            <w:r w:rsidR="00337752" w:rsidRPr="00B51720">
              <w:rPr>
                <w:rFonts w:hint="cs"/>
                <w:sz w:val="18"/>
                <w:szCs w:val="28"/>
                <w:rtl/>
              </w:rPr>
              <w:t>ً</w:t>
            </w:r>
            <w:r w:rsidRPr="00B51720">
              <w:rPr>
                <w:rFonts w:hint="cs"/>
                <w:sz w:val="18"/>
                <w:szCs w:val="28"/>
                <w:rtl/>
              </w:rPr>
              <w:t xml:space="preserve"> بسيطا</w:t>
            </w:r>
            <w:r w:rsidR="00337752" w:rsidRPr="00B51720">
              <w:rPr>
                <w:rFonts w:hint="cs"/>
                <w:sz w:val="18"/>
                <w:szCs w:val="28"/>
                <w:rtl/>
              </w:rPr>
              <w:t>ً</w:t>
            </w:r>
            <w:r w:rsidRPr="00B51720">
              <w:rPr>
                <w:rFonts w:hint="cs"/>
                <w:sz w:val="18"/>
                <w:szCs w:val="28"/>
                <w:rtl/>
              </w:rPr>
              <w:t xml:space="preserve"> على مستوى حاجب عين</w:t>
            </w:r>
            <w:r w:rsidR="00337752" w:rsidRPr="00B51720">
              <w:rPr>
                <w:rFonts w:hint="cs"/>
                <w:sz w:val="18"/>
                <w:szCs w:val="28"/>
                <w:rtl/>
              </w:rPr>
              <w:t>ه اليسرى</w:t>
            </w:r>
            <w:r w:rsidRPr="00B51720">
              <w:rPr>
                <w:rFonts w:hint="cs"/>
                <w:sz w:val="18"/>
                <w:szCs w:val="28"/>
                <w:rtl/>
              </w:rPr>
              <w:t xml:space="preserve"> فتم نقله للمستشفى ليتلقى العلاج وبعد البحث معه تبين أنه كان موضوع مذكرة بحث من أجل الضرب والجرح فتم الاحتفاظ به رهن الحراسة النظرية ولتدهور حالته الصحية من جديد تم الاحتفاظ به بقسم الإنعاش حيث وافته المنية بتاريخ 10 كانون الأول/ديسمبر 2003 البحث المنجز من طرف الضابطة القضائية أثبت أن المعني بالأمر تعرض للضرب من طرف المسمى يحيى بلحفيظ فتمت متابعة هذا الأخير من أجل الضرب والجرح المفضي إلى الموت دون نية إحداثه في إطار الملف الجنائي 98/2004 وتمت معاقبته بثمانية سنوات</w:t>
            </w:r>
            <w:r w:rsidR="00337752" w:rsidRPr="00B51720">
              <w:rPr>
                <w:rFonts w:hint="cs"/>
                <w:sz w:val="18"/>
                <w:szCs w:val="28"/>
                <w:rtl/>
              </w:rPr>
              <w:t xml:space="preserve"> حبساً نافذاً تم تأييده استئنافياً</w:t>
            </w:r>
            <w:r w:rsidRPr="00B51720">
              <w:rPr>
                <w:rFonts w:hint="cs"/>
                <w:sz w:val="18"/>
                <w:szCs w:val="28"/>
                <w:rtl/>
              </w:rPr>
              <w:t>.</w:t>
            </w:r>
          </w:p>
        </w:tc>
        <w:tc>
          <w:tcPr>
            <w:tcW w:w="2230" w:type="dxa"/>
          </w:tcPr>
          <w:p w:rsidR="00FF4050" w:rsidRPr="00B51720" w:rsidRDefault="00FF4050" w:rsidP="00B51720">
            <w:pPr>
              <w:spacing w:before="80" w:after="80" w:line="320" w:lineRule="exact"/>
              <w:rPr>
                <w:rFonts w:hint="cs"/>
                <w:sz w:val="18"/>
                <w:szCs w:val="28"/>
              </w:rPr>
            </w:pPr>
          </w:p>
        </w:tc>
        <w:tc>
          <w:tcPr>
            <w:tcW w:w="1239" w:type="dxa"/>
          </w:tcPr>
          <w:p w:rsidR="00FF4050" w:rsidRPr="00B51720" w:rsidRDefault="00FF4050" w:rsidP="00B51720">
            <w:pPr>
              <w:spacing w:before="80" w:after="80" w:line="320" w:lineRule="exact"/>
              <w:rPr>
                <w:rFonts w:hint="cs"/>
                <w:sz w:val="18"/>
                <w:szCs w:val="28"/>
              </w:rPr>
            </w:pPr>
          </w:p>
        </w:tc>
      </w:tr>
      <w:tr w:rsidR="00337752" w:rsidRPr="00337752" w:rsidTr="00B51720">
        <w:tblPrEx>
          <w:tblCellMar>
            <w:top w:w="0" w:type="dxa"/>
            <w:bottom w:w="0" w:type="dxa"/>
          </w:tblCellMar>
        </w:tblPrEx>
        <w:trPr>
          <w:jc w:val="center"/>
        </w:trPr>
        <w:tc>
          <w:tcPr>
            <w:tcW w:w="1794" w:type="dxa"/>
          </w:tcPr>
          <w:p w:rsidR="00FF4050" w:rsidRPr="00B51720" w:rsidRDefault="00FF4050" w:rsidP="00B51720">
            <w:pPr>
              <w:spacing w:before="80" w:after="80" w:line="280" w:lineRule="exact"/>
              <w:rPr>
                <w:rFonts w:hint="cs"/>
                <w:sz w:val="18"/>
                <w:szCs w:val="28"/>
              </w:rPr>
            </w:pPr>
            <w:r w:rsidRPr="00B51720">
              <w:rPr>
                <w:rFonts w:hint="cs"/>
                <w:sz w:val="18"/>
                <w:szCs w:val="28"/>
                <w:rtl/>
              </w:rPr>
              <w:t>توفيق ناصر</w:t>
            </w:r>
          </w:p>
        </w:tc>
        <w:tc>
          <w:tcPr>
            <w:tcW w:w="2325" w:type="dxa"/>
          </w:tcPr>
          <w:p w:rsidR="00FF4050" w:rsidRPr="004F2EB8" w:rsidRDefault="00FF4050" w:rsidP="00B51720">
            <w:pPr>
              <w:spacing w:before="80" w:after="80" w:line="280" w:lineRule="exact"/>
              <w:rPr>
                <w:rFonts w:hint="cs"/>
                <w:spacing w:val="-2"/>
                <w:sz w:val="18"/>
                <w:szCs w:val="28"/>
              </w:rPr>
            </w:pPr>
            <w:r w:rsidRPr="004F2EB8">
              <w:rPr>
                <w:rFonts w:hint="cs"/>
                <w:spacing w:val="-2"/>
                <w:sz w:val="18"/>
                <w:szCs w:val="28"/>
                <w:rtl/>
              </w:rPr>
              <w:t>بت</w:t>
            </w:r>
            <w:r w:rsidR="006A4093" w:rsidRPr="004F2EB8">
              <w:rPr>
                <w:rFonts w:hint="cs"/>
                <w:spacing w:val="-2"/>
                <w:sz w:val="18"/>
                <w:szCs w:val="28"/>
                <w:rtl/>
              </w:rPr>
              <w:t>ـ</w:t>
            </w:r>
            <w:r w:rsidRPr="004F2EB8">
              <w:rPr>
                <w:rFonts w:hint="cs"/>
                <w:spacing w:val="-2"/>
                <w:sz w:val="18"/>
                <w:szCs w:val="28"/>
                <w:rtl/>
              </w:rPr>
              <w:t>اريخ</w:t>
            </w:r>
            <w:r w:rsidR="00337752" w:rsidRPr="004F2EB8">
              <w:rPr>
                <w:rFonts w:hint="cs"/>
                <w:spacing w:val="-2"/>
                <w:sz w:val="18"/>
                <w:szCs w:val="28"/>
                <w:rtl/>
              </w:rPr>
              <w:t xml:space="preserve"> </w:t>
            </w:r>
            <w:r w:rsidRPr="004F2EB8">
              <w:rPr>
                <w:rFonts w:hint="cs"/>
                <w:spacing w:val="-2"/>
                <w:sz w:val="18"/>
                <w:szCs w:val="28"/>
                <w:rtl/>
              </w:rPr>
              <w:t>9</w:t>
            </w:r>
            <w:r w:rsidR="006A4093" w:rsidRPr="004F2EB8">
              <w:rPr>
                <w:rFonts w:hint="cs"/>
                <w:spacing w:val="-2"/>
                <w:sz w:val="18"/>
                <w:szCs w:val="28"/>
                <w:rtl/>
              </w:rPr>
              <w:t xml:space="preserve"> </w:t>
            </w:r>
            <w:r w:rsidRPr="004F2EB8">
              <w:rPr>
                <w:rFonts w:hint="cs"/>
                <w:spacing w:val="-2"/>
                <w:sz w:val="18"/>
                <w:szCs w:val="28"/>
                <w:rtl/>
              </w:rPr>
              <w:t>ح</w:t>
            </w:r>
            <w:r w:rsidR="006A4093" w:rsidRPr="004F2EB8">
              <w:rPr>
                <w:rFonts w:hint="cs"/>
                <w:spacing w:val="-2"/>
                <w:sz w:val="18"/>
                <w:szCs w:val="28"/>
                <w:rtl/>
              </w:rPr>
              <w:t>ـ</w:t>
            </w:r>
            <w:r w:rsidRPr="004F2EB8">
              <w:rPr>
                <w:rFonts w:hint="cs"/>
                <w:spacing w:val="-2"/>
                <w:sz w:val="18"/>
                <w:szCs w:val="28"/>
                <w:rtl/>
              </w:rPr>
              <w:t>زيران/يونيه 2003 توفي المسمى قيد حياته توفيق ناصر بمخفر الشرطة إثر وضعه تحت الحراسة النظرية حيث أجمع الأشخاص ال</w:t>
            </w:r>
            <w:r w:rsidR="004F2EB8" w:rsidRPr="004F2EB8">
              <w:rPr>
                <w:rFonts w:hint="cs"/>
                <w:spacing w:val="-2"/>
                <w:sz w:val="18"/>
                <w:szCs w:val="28"/>
                <w:rtl/>
              </w:rPr>
              <w:t>ذ</w:t>
            </w:r>
            <w:r w:rsidRPr="004F2EB8">
              <w:rPr>
                <w:rFonts w:hint="cs"/>
                <w:spacing w:val="-2"/>
                <w:sz w:val="18"/>
                <w:szCs w:val="28"/>
                <w:rtl/>
              </w:rPr>
              <w:t xml:space="preserve">ين كانوا موضوعين مع الهالك أنه حوالي الساعة الرابعة </w:t>
            </w:r>
            <w:r w:rsidR="004F2EB8" w:rsidRPr="004F2EB8">
              <w:rPr>
                <w:rFonts w:hint="cs"/>
                <w:spacing w:val="-2"/>
                <w:sz w:val="18"/>
                <w:szCs w:val="28"/>
                <w:rtl/>
              </w:rPr>
              <w:t>و</w:t>
            </w:r>
            <w:r w:rsidRPr="004F2EB8">
              <w:rPr>
                <w:rFonts w:hint="cs"/>
                <w:spacing w:val="-2"/>
                <w:sz w:val="18"/>
                <w:szCs w:val="28"/>
                <w:rtl/>
              </w:rPr>
              <w:t>النصف طلب من أفراد الشرطة تزويده بالدواء إلا أنه بعد وقت وجيز فارق الحياة</w:t>
            </w:r>
            <w:r w:rsidR="002C3F24" w:rsidRPr="004F2EB8">
              <w:rPr>
                <w:rFonts w:hint="cs"/>
                <w:spacing w:val="-2"/>
                <w:sz w:val="18"/>
                <w:szCs w:val="28"/>
                <w:rtl/>
              </w:rPr>
              <w:t>.</w:t>
            </w:r>
          </w:p>
        </w:tc>
        <w:tc>
          <w:tcPr>
            <w:tcW w:w="5276" w:type="dxa"/>
          </w:tcPr>
          <w:p w:rsidR="00FF4050" w:rsidRPr="00B51720" w:rsidRDefault="00FF4050" w:rsidP="00FF1483">
            <w:pPr>
              <w:spacing w:before="80" w:after="80" w:line="280" w:lineRule="exact"/>
              <w:rPr>
                <w:rFonts w:hint="cs"/>
                <w:sz w:val="18"/>
                <w:szCs w:val="28"/>
                <w:rtl/>
              </w:rPr>
            </w:pPr>
            <w:r w:rsidRPr="00B51720">
              <w:rPr>
                <w:rFonts w:hint="cs"/>
                <w:sz w:val="18"/>
                <w:szCs w:val="28"/>
                <w:rtl/>
              </w:rPr>
              <w:t xml:space="preserve">الهالك على </w:t>
            </w:r>
            <w:r w:rsidR="00FF1483">
              <w:rPr>
                <w:rFonts w:hint="cs"/>
                <w:sz w:val="18"/>
                <w:szCs w:val="28"/>
                <w:rtl/>
              </w:rPr>
              <w:t>إ</w:t>
            </w:r>
            <w:r w:rsidRPr="00B51720">
              <w:rPr>
                <w:rFonts w:hint="cs"/>
                <w:sz w:val="18"/>
                <w:szCs w:val="28"/>
                <w:rtl/>
              </w:rPr>
              <w:t xml:space="preserve">ثر خلاف بينه وبين المسمى أمين بنزهرة قام بتسديد طعنات لهذا </w:t>
            </w:r>
            <w:r w:rsidR="00337752" w:rsidRPr="00B51720">
              <w:rPr>
                <w:rFonts w:hint="cs"/>
                <w:sz w:val="18"/>
                <w:szCs w:val="28"/>
                <w:rtl/>
              </w:rPr>
              <w:t>الأ</w:t>
            </w:r>
            <w:r w:rsidRPr="00B51720">
              <w:rPr>
                <w:rFonts w:hint="cs"/>
                <w:sz w:val="18"/>
                <w:szCs w:val="28"/>
                <w:rtl/>
              </w:rPr>
              <w:t xml:space="preserve">خير نقل على </w:t>
            </w:r>
            <w:r w:rsidR="00337752" w:rsidRPr="00B51720">
              <w:rPr>
                <w:rFonts w:hint="cs"/>
                <w:sz w:val="18"/>
                <w:szCs w:val="28"/>
                <w:rtl/>
              </w:rPr>
              <w:t>إ</w:t>
            </w:r>
            <w:r w:rsidRPr="00B51720">
              <w:rPr>
                <w:rFonts w:hint="cs"/>
                <w:sz w:val="18"/>
                <w:szCs w:val="28"/>
                <w:rtl/>
              </w:rPr>
              <w:t xml:space="preserve">ثرها للمستشفى وتم </w:t>
            </w:r>
            <w:r w:rsidR="00337752" w:rsidRPr="00B51720">
              <w:rPr>
                <w:rFonts w:hint="cs"/>
                <w:sz w:val="18"/>
                <w:szCs w:val="28"/>
                <w:rtl/>
              </w:rPr>
              <w:t>إل</w:t>
            </w:r>
            <w:r w:rsidRPr="00B51720">
              <w:rPr>
                <w:rFonts w:hint="cs"/>
                <w:sz w:val="18"/>
                <w:szCs w:val="28"/>
                <w:rtl/>
              </w:rPr>
              <w:t xml:space="preserve">قاء القبض </w:t>
            </w:r>
            <w:r w:rsidR="00337752" w:rsidRPr="00B51720">
              <w:rPr>
                <w:rFonts w:hint="cs"/>
                <w:sz w:val="18"/>
                <w:szCs w:val="28"/>
                <w:rtl/>
              </w:rPr>
              <w:t>عليه ليفارق الحياة بمخفر الشرطة</w:t>
            </w:r>
            <w:r w:rsidRPr="00B51720">
              <w:rPr>
                <w:rFonts w:hint="cs"/>
                <w:sz w:val="18"/>
                <w:szCs w:val="28"/>
                <w:rtl/>
              </w:rPr>
              <w:t>.</w:t>
            </w:r>
          </w:p>
          <w:p w:rsidR="00FF4050" w:rsidRPr="00B51720" w:rsidRDefault="00FF4050" w:rsidP="00B51720">
            <w:pPr>
              <w:spacing w:before="80" w:after="80" w:line="280" w:lineRule="exact"/>
              <w:rPr>
                <w:rFonts w:hint="cs"/>
                <w:sz w:val="18"/>
                <w:szCs w:val="28"/>
                <w:rtl/>
              </w:rPr>
            </w:pPr>
            <w:r w:rsidRPr="00B51720">
              <w:rPr>
                <w:rFonts w:hint="cs"/>
                <w:sz w:val="18"/>
                <w:szCs w:val="28"/>
                <w:rtl/>
              </w:rPr>
              <w:t>التشريح الطبي المجرى على جثة الهالك أثبت أن الوفاة ناتجة ب</w:t>
            </w:r>
            <w:r w:rsidR="00337752" w:rsidRPr="00B51720">
              <w:rPr>
                <w:rFonts w:hint="cs"/>
                <w:sz w:val="18"/>
                <w:szCs w:val="28"/>
                <w:rtl/>
              </w:rPr>
              <w:t>سبب ضيق في التنفس وإصابة بالقلب</w:t>
            </w:r>
            <w:r w:rsidRPr="00B51720">
              <w:rPr>
                <w:rFonts w:hint="cs"/>
                <w:sz w:val="18"/>
                <w:szCs w:val="28"/>
                <w:rtl/>
              </w:rPr>
              <w:t xml:space="preserve">. </w:t>
            </w:r>
          </w:p>
          <w:p w:rsidR="00FF4050" w:rsidRPr="00B51720" w:rsidRDefault="00FF4050" w:rsidP="00B51720">
            <w:pPr>
              <w:spacing w:before="80" w:after="80" w:line="280" w:lineRule="exact"/>
              <w:rPr>
                <w:rFonts w:hint="cs"/>
                <w:sz w:val="18"/>
                <w:szCs w:val="28"/>
              </w:rPr>
            </w:pPr>
            <w:r w:rsidRPr="00B51720">
              <w:rPr>
                <w:rFonts w:hint="cs"/>
                <w:sz w:val="18"/>
                <w:szCs w:val="28"/>
                <w:rtl/>
              </w:rPr>
              <w:t>بعد دراسة المسطرة قررت النيابة العامة المطالبة ب</w:t>
            </w:r>
            <w:r w:rsidR="0049521B" w:rsidRPr="00B51720">
              <w:rPr>
                <w:rFonts w:hint="cs"/>
                <w:sz w:val="18"/>
                <w:szCs w:val="28"/>
                <w:rtl/>
              </w:rPr>
              <w:t>إ</w:t>
            </w:r>
            <w:r w:rsidRPr="00B51720">
              <w:rPr>
                <w:rFonts w:hint="cs"/>
                <w:sz w:val="18"/>
                <w:szCs w:val="28"/>
                <w:rtl/>
              </w:rPr>
              <w:t xml:space="preserve">جراء تحقيق ضد المتهم أمين بنزهرة من </w:t>
            </w:r>
            <w:r w:rsidR="00FF1483">
              <w:rPr>
                <w:rFonts w:hint="cs"/>
                <w:sz w:val="18"/>
                <w:szCs w:val="28"/>
                <w:rtl/>
              </w:rPr>
              <w:t>أ</w:t>
            </w:r>
            <w:r w:rsidRPr="00B51720">
              <w:rPr>
                <w:rFonts w:hint="cs"/>
                <w:sz w:val="18"/>
                <w:szCs w:val="28"/>
                <w:rtl/>
              </w:rPr>
              <w:t>جل الضرب والجرح المفضيين للموت دون نية أحداثها فاصد</w:t>
            </w:r>
            <w:r w:rsidRPr="00B51720">
              <w:rPr>
                <w:rFonts w:hint="eastAsia"/>
                <w:sz w:val="18"/>
                <w:szCs w:val="28"/>
                <w:rtl/>
              </w:rPr>
              <w:t>ر</w:t>
            </w:r>
            <w:r w:rsidR="00966A2D">
              <w:rPr>
                <w:rFonts w:hint="cs"/>
                <w:sz w:val="18"/>
                <w:szCs w:val="28"/>
                <w:rtl/>
              </w:rPr>
              <w:t>ت الغرفة الجنائية قرار</w:t>
            </w:r>
            <w:r w:rsidRPr="00B51720">
              <w:rPr>
                <w:rFonts w:hint="cs"/>
                <w:sz w:val="18"/>
                <w:szCs w:val="28"/>
                <w:rtl/>
              </w:rPr>
              <w:t>ا</w:t>
            </w:r>
            <w:r w:rsidR="00966A2D">
              <w:rPr>
                <w:rFonts w:hint="cs"/>
                <w:sz w:val="18"/>
                <w:szCs w:val="28"/>
                <w:rtl/>
              </w:rPr>
              <w:t>ً</w:t>
            </w:r>
            <w:r w:rsidRPr="00B51720">
              <w:rPr>
                <w:rFonts w:hint="cs"/>
                <w:sz w:val="18"/>
                <w:szCs w:val="28"/>
                <w:rtl/>
              </w:rPr>
              <w:t xml:space="preserve"> ببراءة الظنين، تم </w:t>
            </w:r>
            <w:r w:rsidR="006A4093">
              <w:rPr>
                <w:sz w:val="18"/>
                <w:szCs w:val="28"/>
                <w:rtl/>
              </w:rPr>
              <w:br/>
            </w:r>
            <w:r w:rsidRPr="00B51720">
              <w:rPr>
                <w:rFonts w:hint="cs"/>
                <w:sz w:val="18"/>
                <w:szCs w:val="28"/>
                <w:rtl/>
              </w:rPr>
              <w:t>تأييده استئنافيا</w:t>
            </w:r>
            <w:r w:rsidR="0049521B" w:rsidRPr="00B51720">
              <w:rPr>
                <w:rFonts w:hint="cs"/>
                <w:sz w:val="18"/>
                <w:szCs w:val="28"/>
                <w:rtl/>
              </w:rPr>
              <w:t>ً</w:t>
            </w:r>
            <w:r w:rsidRPr="00B51720">
              <w:rPr>
                <w:rFonts w:hint="cs"/>
                <w:sz w:val="18"/>
                <w:szCs w:val="28"/>
                <w:rtl/>
              </w:rPr>
              <w:t>.</w:t>
            </w:r>
          </w:p>
        </w:tc>
        <w:tc>
          <w:tcPr>
            <w:tcW w:w="2230" w:type="dxa"/>
          </w:tcPr>
          <w:p w:rsidR="00FF4050" w:rsidRPr="00B51720" w:rsidRDefault="00FF4050" w:rsidP="00B51720">
            <w:pPr>
              <w:spacing w:before="80" w:after="80" w:line="280" w:lineRule="exact"/>
              <w:rPr>
                <w:rFonts w:hint="cs"/>
                <w:sz w:val="18"/>
                <w:szCs w:val="28"/>
              </w:rPr>
            </w:pPr>
            <w:r w:rsidRPr="00B51720">
              <w:rPr>
                <w:rFonts w:hint="cs"/>
                <w:sz w:val="18"/>
                <w:szCs w:val="28"/>
                <w:rtl/>
              </w:rPr>
              <w:t>الرباط</w:t>
            </w:r>
            <w:r w:rsidR="00337752" w:rsidRPr="00B51720">
              <w:rPr>
                <w:rFonts w:hint="cs"/>
                <w:sz w:val="18"/>
                <w:szCs w:val="28"/>
                <w:rtl/>
              </w:rPr>
              <w:t xml:space="preserve"> </w:t>
            </w:r>
            <w:r w:rsidRPr="00B51720">
              <w:rPr>
                <w:rFonts w:hint="cs"/>
                <w:sz w:val="18"/>
                <w:szCs w:val="28"/>
                <w:rtl/>
              </w:rPr>
              <w:t xml:space="preserve">م ج 804/04 </w:t>
            </w:r>
            <w:r w:rsidRPr="00B51720">
              <w:rPr>
                <w:sz w:val="18"/>
                <w:szCs w:val="28"/>
                <w:rtl/>
              </w:rPr>
              <w:br/>
            </w:r>
            <w:r w:rsidRPr="00B51720">
              <w:rPr>
                <w:rFonts w:hint="cs"/>
                <w:sz w:val="18"/>
                <w:szCs w:val="28"/>
                <w:rtl/>
              </w:rPr>
              <w:t>م ج إ 240/05/26</w:t>
            </w:r>
          </w:p>
        </w:tc>
        <w:tc>
          <w:tcPr>
            <w:tcW w:w="1239" w:type="dxa"/>
          </w:tcPr>
          <w:p w:rsidR="00FF4050" w:rsidRPr="00B51720" w:rsidRDefault="00FF4050" w:rsidP="00B51720">
            <w:pPr>
              <w:spacing w:before="80" w:after="80" w:line="280" w:lineRule="exact"/>
              <w:rPr>
                <w:rFonts w:hint="cs"/>
                <w:sz w:val="18"/>
                <w:szCs w:val="28"/>
              </w:rPr>
            </w:pPr>
            <w:r w:rsidRPr="00B51720">
              <w:rPr>
                <w:rFonts w:hint="cs"/>
                <w:sz w:val="18"/>
                <w:szCs w:val="28"/>
                <w:rtl/>
              </w:rPr>
              <w:t>القرار لم يكن محل طعن بالنقض</w:t>
            </w:r>
          </w:p>
        </w:tc>
      </w:tr>
      <w:tr w:rsidR="00B51720" w:rsidRPr="00337752" w:rsidTr="00B51720">
        <w:tblPrEx>
          <w:tblCellMar>
            <w:top w:w="0" w:type="dxa"/>
            <w:bottom w:w="0" w:type="dxa"/>
          </w:tblCellMar>
        </w:tblPrEx>
        <w:trPr>
          <w:jc w:val="center"/>
        </w:trPr>
        <w:tc>
          <w:tcPr>
            <w:tcW w:w="1794" w:type="dxa"/>
          </w:tcPr>
          <w:p w:rsidR="00FF4050" w:rsidRPr="00B51720" w:rsidRDefault="00FF4050" w:rsidP="00B51720">
            <w:pPr>
              <w:spacing w:before="80" w:after="80" w:line="280" w:lineRule="exact"/>
              <w:rPr>
                <w:rFonts w:hint="cs"/>
                <w:sz w:val="18"/>
                <w:szCs w:val="28"/>
              </w:rPr>
            </w:pPr>
            <w:r w:rsidRPr="00B51720">
              <w:rPr>
                <w:rFonts w:hint="cs"/>
                <w:sz w:val="18"/>
                <w:szCs w:val="28"/>
                <w:rtl/>
              </w:rPr>
              <w:t xml:space="preserve">محمد جحون </w:t>
            </w:r>
          </w:p>
        </w:tc>
        <w:tc>
          <w:tcPr>
            <w:tcW w:w="2325" w:type="dxa"/>
          </w:tcPr>
          <w:p w:rsidR="00FF4050" w:rsidRPr="00B51720" w:rsidRDefault="00FF4050" w:rsidP="00B51720">
            <w:pPr>
              <w:spacing w:before="80" w:after="80" w:line="280" w:lineRule="exact"/>
              <w:rPr>
                <w:rFonts w:hint="cs"/>
                <w:sz w:val="18"/>
                <w:szCs w:val="28"/>
              </w:rPr>
            </w:pPr>
            <w:r w:rsidRPr="00B51720">
              <w:rPr>
                <w:rFonts w:hint="cs"/>
                <w:sz w:val="18"/>
                <w:szCs w:val="28"/>
                <w:rtl/>
              </w:rPr>
              <w:t xml:space="preserve">توفي المسمى محمد جحون </w:t>
            </w:r>
            <w:r w:rsidRPr="00B51720">
              <w:rPr>
                <w:rFonts w:hint="cs"/>
                <w:sz w:val="18"/>
                <w:szCs w:val="28"/>
                <w:rtl/>
                <w:lang w:bidi="ar-MA"/>
              </w:rPr>
              <w:t>بمخفر الشرطة</w:t>
            </w:r>
            <w:r w:rsidR="002C3F24">
              <w:rPr>
                <w:rFonts w:hint="cs"/>
                <w:sz w:val="18"/>
                <w:szCs w:val="28"/>
                <w:rtl/>
              </w:rPr>
              <w:t>.</w:t>
            </w:r>
          </w:p>
        </w:tc>
        <w:tc>
          <w:tcPr>
            <w:tcW w:w="5276" w:type="dxa"/>
          </w:tcPr>
          <w:p w:rsidR="00FF4050" w:rsidRPr="00B51720" w:rsidRDefault="00FF4050" w:rsidP="00B51720">
            <w:pPr>
              <w:spacing w:before="80" w:after="80" w:line="280" w:lineRule="exact"/>
              <w:rPr>
                <w:rFonts w:hint="cs"/>
                <w:sz w:val="18"/>
                <w:szCs w:val="28"/>
                <w:rtl/>
              </w:rPr>
            </w:pPr>
            <w:r w:rsidRPr="00B51720">
              <w:rPr>
                <w:rFonts w:hint="cs"/>
                <w:sz w:val="18"/>
                <w:szCs w:val="28"/>
                <w:rtl/>
              </w:rPr>
              <w:t>على إثر إقدام الهالك المسمى قيد حياته محمد جحون وهو في حالة سكر على الهجوم على مسكن عائلة المومني حضر المسمى حميد المومني ودخل في عراك معه ووجه له عدة طعنات بواسطة السكين إلى رأسه ومختلف أنحاء جسمه مما نتج عنه إصابة الضحية بجروح بليغة نقل على إثرها إلى المستشفى وأعطيت له الإسعافات الأولية.</w:t>
            </w:r>
          </w:p>
          <w:p w:rsidR="00FF4050" w:rsidRPr="00B51720" w:rsidRDefault="00FF4050" w:rsidP="00B51720">
            <w:pPr>
              <w:spacing w:before="80" w:after="80" w:line="280" w:lineRule="exact"/>
              <w:rPr>
                <w:rFonts w:hint="cs"/>
                <w:sz w:val="18"/>
                <w:szCs w:val="28"/>
                <w:rtl/>
              </w:rPr>
            </w:pPr>
            <w:r w:rsidRPr="00B51720">
              <w:rPr>
                <w:rFonts w:hint="cs"/>
                <w:sz w:val="18"/>
                <w:szCs w:val="28"/>
                <w:rtl/>
              </w:rPr>
              <w:t>الضابطة القضائية انتقلت إلى عين المكان فتبين لها أن الهالك تفوح منه رائحة الخمر من جهة ومبحوث عنه من أجل السرقة والضرب والجرح بواسطة السلاح الأبيض وإلحاق خسائر مادية بمنقول الغير مما استدعى وضعه تحت الحراسة النظرية وخلال عملية فرز وعد المودعين نودي عليه باسمه فلم يستجب ليتبين فيما بعد أنه فارق الحياة.</w:t>
            </w:r>
          </w:p>
          <w:p w:rsidR="00FF4050" w:rsidRPr="00B51720" w:rsidRDefault="00FF4050" w:rsidP="00B51720">
            <w:pPr>
              <w:spacing w:before="80" w:after="80" w:line="280" w:lineRule="exact"/>
              <w:rPr>
                <w:rFonts w:hint="cs"/>
                <w:sz w:val="18"/>
                <w:szCs w:val="28"/>
                <w:rtl/>
              </w:rPr>
            </w:pPr>
            <w:r w:rsidRPr="00B51720">
              <w:rPr>
                <w:rFonts w:hint="cs"/>
                <w:sz w:val="18"/>
                <w:szCs w:val="28"/>
                <w:rtl/>
              </w:rPr>
              <w:t>الأبحاث المنجزة أثبتت أن الوفاة ناتجة عن طعنات تعرض لها الضحية من طرف المسمى حميد المومني فتمت متابعته من أجل جناية القتل العمد كما تمت متابعة والده ووالدته من أجل المشاركة.</w:t>
            </w:r>
          </w:p>
          <w:p w:rsidR="00FF4050" w:rsidRPr="00B51720" w:rsidRDefault="00FF4050" w:rsidP="00B51720">
            <w:pPr>
              <w:spacing w:before="80" w:after="80" w:line="280" w:lineRule="exact"/>
              <w:rPr>
                <w:sz w:val="18"/>
                <w:szCs w:val="28"/>
              </w:rPr>
            </w:pPr>
            <w:r w:rsidRPr="00B51720">
              <w:rPr>
                <w:rFonts w:hint="cs"/>
                <w:sz w:val="18"/>
                <w:szCs w:val="28"/>
                <w:rtl/>
              </w:rPr>
              <w:t>وبتاريخ 2 تشرين الأول/</w:t>
            </w:r>
            <w:r w:rsidR="0049521B" w:rsidRPr="00B51720">
              <w:rPr>
                <w:rFonts w:hint="cs"/>
                <w:sz w:val="18"/>
                <w:szCs w:val="28"/>
                <w:rtl/>
              </w:rPr>
              <w:t>أ</w:t>
            </w:r>
            <w:r w:rsidRPr="00B51720">
              <w:rPr>
                <w:rFonts w:hint="cs"/>
                <w:sz w:val="18"/>
                <w:szCs w:val="28"/>
                <w:rtl/>
              </w:rPr>
              <w:t>كتوبر 2003 أصدرت الغرفة الجنحية قرارا</w:t>
            </w:r>
            <w:r w:rsidR="0049521B" w:rsidRPr="00B51720">
              <w:rPr>
                <w:rFonts w:hint="cs"/>
                <w:sz w:val="18"/>
                <w:szCs w:val="28"/>
                <w:rtl/>
              </w:rPr>
              <w:t>ً</w:t>
            </w:r>
            <w:r w:rsidRPr="00B51720">
              <w:rPr>
                <w:rFonts w:hint="cs"/>
                <w:sz w:val="18"/>
                <w:szCs w:val="28"/>
                <w:rtl/>
              </w:rPr>
              <w:t xml:space="preserve"> قضى بمؤاخذة المتهم حميد المومني من أجل جناية الضرب والجرح بواسطة السلاح المؤديين إلى الموت دون نية </w:t>
            </w:r>
            <w:r w:rsidR="00B51720" w:rsidRPr="00B51720">
              <w:rPr>
                <w:rFonts w:hint="cs"/>
                <w:sz w:val="18"/>
                <w:szCs w:val="28"/>
                <w:rtl/>
              </w:rPr>
              <w:t>إ</w:t>
            </w:r>
            <w:r w:rsidRPr="00B51720">
              <w:rPr>
                <w:rFonts w:hint="cs"/>
                <w:sz w:val="18"/>
                <w:szCs w:val="28"/>
                <w:rtl/>
              </w:rPr>
              <w:t xml:space="preserve">حداثه والحكم عليه </w:t>
            </w:r>
            <w:r w:rsidR="00B51720" w:rsidRPr="00B51720">
              <w:rPr>
                <w:rFonts w:hint="cs"/>
                <w:sz w:val="18"/>
                <w:szCs w:val="28"/>
                <w:rtl/>
              </w:rPr>
              <w:t>ﺑ</w:t>
            </w:r>
            <w:r w:rsidRPr="00B51720">
              <w:rPr>
                <w:rFonts w:hint="cs"/>
                <w:sz w:val="18"/>
                <w:szCs w:val="28"/>
                <w:rtl/>
              </w:rPr>
              <w:t xml:space="preserve"> 15 سنة سجنا</w:t>
            </w:r>
            <w:r w:rsidR="00B51720" w:rsidRPr="00B51720">
              <w:rPr>
                <w:rFonts w:hint="cs"/>
                <w:sz w:val="18"/>
                <w:szCs w:val="28"/>
                <w:rtl/>
              </w:rPr>
              <w:t>ً</w:t>
            </w:r>
            <w:r w:rsidRPr="00B51720">
              <w:rPr>
                <w:rFonts w:hint="cs"/>
                <w:sz w:val="18"/>
                <w:szCs w:val="28"/>
                <w:rtl/>
              </w:rPr>
              <w:t xml:space="preserve"> نافذة.</w:t>
            </w:r>
          </w:p>
        </w:tc>
        <w:tc>
          <w:tcPr>
            <w:tcW w:w="2230" w:type="dxa"/>
          </w:tcPr>
          <w:p w:rsidR="00FF4050" w:rsidRPr="00B51720" w:rsidRDefault="00FF4050" w:rsidP="00B51720">
            <w:pPr>
              <w:spacing w:before="80" w:after="80" w:line="280" w:lineRule="exact"/>
              <w:rPr>
                <w:rFonts w:hint="cs"/>
                <w:sz w:val="18"/>
                <w:szCs w:val="28"/>
              </w:rPr>
            </w:pPr>
            <w:r w:rsidRPr="00B51720">
              <w:rPr>
                <w:rFonts w:hint="cs"/>
                <w:sz w:val="18"/>
                <w:szCs w:val="28"/>
                <w:rtl/>
              </w:rPr>
              <w:t>محكمة الاستئناف بفاس</w:t>
            </w:r>
          </w:p>
        </w:tc>
        <w:tc>
          <w:tcPr>
            <w:tcW w:w="1239" w:type="dxa"/>
          </w:tcPr>
          <w:p w:rsidR="00FF4050" w:rsidRPr="00B51720" w:rsidRDefault="00FF4050" w:rsidP="00B51720">
            <w:pPr>
              <w:spacing w:before="80" w:after="80" w:line="280" w:lineRule="exact"/>
              <w:rPr>
                <w:rFonts w:hint="cs"/>
                <w:sz w:val="18"/>
                <w:szCs w:val="28"/>
              </w:rPr>
            </w:pPr>
          </w:p>
        </w:tc>
      </w:tr>
      <w:tr w:rsidR="00337752" w:rsidRPr="00337752" w:rsidTr="00B51720">
        <w:tblPrEx>
          <w:tblCellMar>
            <w:top w:w="0" w:type="dxa"/>
            <w:bottom w:w="0" w:type="dxa"/>
          </w:tblCellMar>
        </w:tblPrEx>
        <w:trPr>
          <w:jc w:val="center"/>
        </w:trPr>
        <w:tc>
          <w:tcPr>
            <w:tcW w:w="1794" w:type="dxa"/>
          </w:tcPr>
          <w:p w:rsidR="00FF4050" w:rsidRPr="00B51720" w:rsidRDefault="00FF4050" w:rsidP="00B51720">
            <w:pPr>
              <w:spacing w:before="80" w:after="80" w:line="320" w:lineRule="exact"/>
              <w:rPr>
                <w:rFonts w:hint="cs"/>
                <w:sz w:val="18"/>
                <w:szCs w:val="28"/>
              </w:rPr>
            </w:pPr>
            <w:r w:rsidRPr="00B51720">
              <w:rPr>
                <w:rFonts w:hint="cs"/>
                <w:sz w:val="18"/>
                <w:szCs w:val="28"/>
                <w:rtl/>
              </w:rPr>
              <w:t>مصطفى بونوارة</w:t>
            </w:r>
          </w:p>
        </w:tc>
        <w:tc>
          <w:tcPr>
            <w:tcW w:w="2325" w:type="dxa"/>
          </w:tcPr>
          <w:p w:rsidR="00FF4050" w:rsidRPr="002C3F24" w:rsidRDefault="00FF4050" w:rsidP="00B51720">
            <w:pPr>
              <w:spacing w:before="80" w:after="80" w:line="320" w:lineRule="exact"/>
              <w:rPr>
                <w:rFonts w:hint="cs"/>
                <w:spacing w:val="-2"/>
                <w:sz w:val="18"/>
                <w:szCs w:val="28"/>
              </w:rPr>
            </w:pPr>
            <w:r w:rsidRPr="002C3F24">
              <w:rPr>
                <w:rFonts w:hint="cs"/>
                <w:spacing w:val="-2"/>
                <w:sz w:val="18"/>
                <w:szCs w:val="28"/>
                <w:rtl/>
              </w:rPr>
              <w:t>بتاريخ 20 شباط/فبراير 2001 قام المسمى قيد حياته مصطفى بونوارة بضرب المسمى سعيد لبيتشت بقضيب حديدي مما دفع هذا الأخير إلى طعنه بواسطة سكين في ظهره ولاذا بالفرار وإثر حضور مصطفى بونوارة إلى مخفر الشرطة وهو في حالة هيجان والدم ينزف منه قام بإحداث الفوضى ولاذا بالفرار وتعقبه الشرطي عبد الحق آيت عبد الكبير رفقة شرطيين فتمت إعادته إلى مقر الديمومة وبعد تفاقم حالته الصحية تم نقله للمستشفى وأعيد لمقر الديمومة إلا أنه بتاريخ 21 شباط/فبراير 2001</w:t>
            </w:r>
            <w:r w:rsidR="00B51720" w:rsidRPr="002C3F24">
              <w:rPr>
                <w:rFonts w:hint="cs"/>
                <w:spacing w:val="-2"/>
                <w:sz w:val="18"/>
                <w:szCs w:val="28"/>
                <w:rtl/>
              </w:rPr>
              <w:t xml:space="preserve"> </w:t>
            </w:r>
            <w:r w:rsidRPr="002C3F24">
              <w:rPr>
                <w:rFonts w:hint="cs"/>
                <w:spacing w:val="-2"/>
                <w:sz w:val="18"/>
                <w:szCs w:val="28"/>
                <w:rtl/>
              </w:rPr>
              <w:t>تفاقمت حالته الصحية فتم</w:t>
            </w:r>
            <w:r w:rsidR="00B51720" w:rsidRPr="002C3F24">
              <w:rPr>
                <w:rFonts w:hint="cs"/>
                <w:spacing w:val="-2"/>
                <w:sz w:val="18"/>
                <w:szCs w:val="28"/>
                <w:rtl/>
              </w:rPr>
              <w:t xml:space="preserve"> نقله للمستشفى حيث فارق الحياة</w:t>
            </w:r>
            <w:r w:rsidR="002C3F24" w:rsidRPr="002C3F24">
              <w:rPr>
                <w:rFonts w:hint="cs"/>
                <w:spacing w:val="-2"/>
                <w:sz w:val="18"/>
                <w:szCs w:val="28"/>
                <w:rtl/>
              </w:rPr>
              <w:t>.</w:t>
            </w:r>
          </w:p>
        </w:tc>
        <w:tc>
          <w:tcPr>
            <w:tcW w:w="5276" w:type="dxa"/>
          </w:tcPr>
          <w:p w:rsidR="00FF4050" w:rsidRPr="00B51720" w:rsidRDefault="00FF4050" w:rsidP="00B51720">
            <w:pPr>
              <w:spacing w:before="80" w:after="80" w:line="320" w:lineRule="exact"/>
              <w:rPr>
                <w:rFonts w:hint="cs"/>
                <w:sz w:val="18"/>
                <w:szCs w:val="28"/>
                <w:rtl/>
              </w:rPr>
            </w:pPr>
            <w:r w:rsidRPr="00B51720">
              <w:rPr>
                <w:rFonts w:hint="cs"/>
                <w:sz w:val="18"/>
                <w:szCs w:val="28"/>
                <w:rtl/>
              </w:rPr>
              <w:t>التشريح الطبي المجرى على جثة الهالك أثبت أن الوفاة ناتجة عن إصابته بطعنة سكين على مستوى ظهره والتي وصلت صدره بعمق يو</w:t>
            </w:r>
            <w:r w:rsidR="00B51720" w:rsidRPr="00B51720">
              <w:rPr>
                <w:rFonts w:hint="cs"/>
                <w:sz w:val="18"/>
                <w:szCs w:val="28"/>
                <w:rtl/>
              </w:rPr>
              <w:t>ازي ثمانية سنتيمترات داخل الرئة</w:t>
            </w:r>
            <w:r w:rsidRPr="00B51720">
              <w:rPr>
                <w:rFonts w:hint="cs"/>
                <w:sz w:val="18"/>
                <w:szCs w:val="28"/>
                <w:rtl/>
              </w:rPr>
              <w:t>.</w:t>
            </w:r>
          </w:p>
          <w:p w:rsidR="00FF4050" w:rsidRPr="00B51720" w:rsidRDefault="00FF4050" w:rsidP="00B51720">
            <w:pPr>
              <w:spacing w:before="80" w:after="80" w:line="320" w:lineRule="exact"/>
              <w:rPr>
                <w:rFonts w:hint="cs"/>
                <w:sz w:val="18"/>
                <w:szCs w:val="28"/>
              </w:rPr>
            </w:pPr>
            <w:r w:rsidRPr="00B51720">
              <w:rPr>
                <w:rFonts w:hint="cs"/>
                <w:sz w:val="18"/>
                <w:szCs w:val="28"/>
                <w:rtl/>
              </w:rPr>
              <w:t xml:space="preserve">وبعد دراسة </w:t>
            </w:r>
            <w:r w:rsidRPr="00B51720">
              <w:rPr>
                <w:rFonts w:hint="cs"/>
                <w:sz w:val="18"/>
                <w:szCs w:val="28"/>
                <w:rtl/>
                <w:lang w:bidi="ar-MA"/>
              </w:rPr>
              <w:t>محضر الضابطة القضائية عدد: 395 وتاريخ 23 شباط/فبراير 2001</w:t>
            </w:r>
            <w:r w:rsidRPr="00B51720">
              <w:rPr>
                <w:rFonts w:hint="cs"/>
                <w:sz w:val="18"/>
                <w:szCs w:val="28"/>
                <w:rtl/>
              </w:rPr>
              <w:t xml:space="preserve"> </w:t>
            </w:r>
            <w:r w:rsidRPr="00B51720">
              <w:rPr>
                <w:rFonts w:hint="cs"/>
                <w:sz w:val="18"/>
                <w:szCs w:val="28"/>
                <w:rtl/>
                <w:lang w:bidi="ar-MA"/>
              </w:rPr>
              <w:t>أحيل على السيد قاضي التحقيق</w:t>
            </w:r>
            <w:r w:rsidRPr="00B51720">
              <w:rPr>
                <w:rFonts w:hint="cs"/>
                <w:sz w:val="18"/>
                <w:szCs w:val="28"/>
                <w:rtl/>
              </w:rPr>
              <w:t xml:space="preserve"> المسم</w:t>
            </w:r>
            <w:r w:rsidRPr="00B51720">
              <w:rPr>
                <w:rFonts w:hint="cs"/>
                <w:sz w:val="18"/>
                <w:szCs w:val="28"/>
                <w:rtl/>
                <w:lang w:bidi="ar-MA"/>
              </w:rPr>
              <w:t>ى</w:t>
            </w:r>
            <w:r w:rsidRPr="00B51720">
              <w:rPr>
                <w:rFonts w:hint="cs"/>
                <w:sz w:val="18"/>
                <w:szCs w:val="28"/>
                <w:rtl/>
              </w:rPr>
              <w:t xml:space="preserve"> سعيد لبيتشت من أجل الضرب والجرح المؤدي إلى الموت دون نية إحداثه والمسمى آيت</w:t>
            </w:r>
            <w:r w:rsidR="004F2EB8">
              <w:rPr>
                <w:rFonts w:hint="cs"/>
                <w:sz w:val="18"/>
                <w:szCs w:val="28"/>
                <w:rtl/>
              </w:rPr>
              <w:t xml:space="preserve"> عبد الكبير عبد الحق (</w:t>
            </w:r>
            <w:r w:rsidRPr="00B51720">
              <w:rPr>
                <w:rFonts w:hint="cs"/>
                <w:sz w:val="18"/>
                <w:szCs w:val="28"/>
                <w:rtl/>
              </w:rPr>
              <w:t>الشرطي) من أجل استعمال العنف في حق شخص بدون مبرر شرعي فأصدر السيد قاضي التحقيق قرار بمتابعتهما من أجل المنسوب إليهما وفتح للقضية الملف الجنائي عـدد 426/2001/22 وبـتاريخ 19 شباط/فبراير 2002 صدر قرار قضى بإدانة المتهم الأول من أج</w:t>
            </w:r>
            <w:r w:rsidR="004F2EB8">
              <w:rPr>
                <w:rFonts w:hint="cs"/>
                <w:sz w:val="18"/>
                <w:szCs w:val="28"/>
                <w:rtl/>
              </w:rPr>
              <w:t>ـ</w:t>
            </w:r>
            <w:r w:rsidRPr="00B51720">
              <w:rPr>
                <w:rFonts w:hint="cs"/>
                <w:sz w:val="18"/>
                <w:szCs w:val="28"/>
                <w:rtl/>
              </w:rPr>
              <w:t>ل المنسوب إلي</w:t>
            </w:r>
            <w:r w:rsidR="004F2EB8">
              <w:rPr>
                <w:rFonts w:hint="cs"/>
                <w:sz w:val="18"/>
                <w:szCs w:val="28"/>
                <w:rtl/>
              </w:rPr>
              <w:t>ـ</w:t>
            </w:r>
            <w:r w:rsidRPr="00B51720">
              <w:rPr>
                <w:rFonts w:hint="cs"/>
                <w:sz w:val="18"/>
                <w:szCs w:val="28"/>
                <w:rtl/>
              </w:rPr>
              <w:t xml:space="preserve">ه والحكم عليه </w:t>
            </w:r>
            <w:r w:rsidR="00B51720" w:rsidRPr="00B51720">
              <w:rPr>
                <w:rFonts w:hint="cs"/>
                <w:sz w:val="18"/>
                <w:szCs w:val="28"/>
                <w:rtl/>
              </w:rPr>
              <w:t>ﺑ</w:t>
            </w:r>
            <w:r w:rsidRPr="00B51720">
              <w:rPr>
                <w:rFonts w:hint="cs"/>
                <w:sz w:val="18"/>
                <w:szCs w:val="28"/>
                <w:rtl/>
              </w:rPr>
              <w:t xml:space="preserve"> 15 سنة سجنا نافدا وتعويض مدني قدره </w:t>
            </w:r>
            <w:r w:rsidR="00B51720" w:rsidRPr="00B51720">
              <w:rPr>
                <w:rFonts w:hint="cs"/>
                <w:sz w:val="18"/>
                <w:szCs w:val="28"/>
                <w:rtl/>
              </w:rPr>
              <w:t>000.00 50</w:t>
            </w:r>
            <w:r w:rsidRPr="00B51720">
              <w:rPr>
                <w:rFonts w:hint="cs"/>
                <w:sz w:val="18"/>
                <w:szCs w:val="28"/>
                <w:rtl/>
              </w:rPr>
              <w:t xml:space="preserve"> درهم وبعدم مؤاخذة المتهم الثاني والحكم ببراءته</w:t>
            </w:r>
            <w:r w:rsidR="002C3F24">
              <w:rPr>
                <w:rFonts w:hint="cs"/>
                <w:sz w:val="18"/>
                <w:szCs w:val="28"/>
                <w:rtl/>
              </w:rPr>
              <w:t>.</w:t>
            </w:r>
          </w:p>
        </w:tc>
        <w:tc>
          <w:tcPr>
            <w:tcW w:w="2230" w:type="dxa"/>
          </w:tcPr>
          <w:p w:rsidR="00FF4050" w:rsidRPr="00B51720" w:rsidRDefault="00FF4050" w:rsidP="00B51720">
            <w:pPr>
              <w:spacing w:before="80" w:after="80" w:line="320" w:lineRule="exact"/>
              <w:rPr>
                <w:rFonts w:hint="cs"/>
                <w:sz w:val="18"/>
                <w:szCs w:val="28"/>
              </w:rPr>
            </w:pPr>
            <w:r w:rsidRPr="00B51720">
              <w:rPr>
                <w:rFonts w:hint="cs"/>
                <w:sz w:val="18"/>
                <w:szCs w:val="28"/>
                <w:rtl/>
              </w:rPr>
              <w:t>محكمة الاستئناف بالرباط</w:t>
            </w:r>
          </w:p>
        </w:tc>
        <w:tc>
          <w:tcPr>
            <w:tcW w:w="1239" w:type="dxa"/>
          </w:tcPr>
          <w:p w:rsidR="00FF4050" w:rsidRPr="00B51720" w:rsidRDefault="00FF4050" w:rsidP="00B51720">
            <w:pPr>
              <w:spacing w:before="80" w:after="80" w:line="320" w:lineRule="exact"/>
              <w:rPr>
                <w:rFonts w:hint="cs"/>
                <w:sz w:val="18"/>
                <w:szCs w:val="28"/>
              </w:rPr>
            </w:pPr>
          </w:p>
        </w:tc>
      </w:tr>
    </w:tbl>
    <w:p w:rsidR="00FF4050" w:rsidRPr="00B51720" w:rsidRDefault="00B51720" w:rsidP="00B51720">
      <w:pPr>
        <w:spacing w:before="120"/>
        <w:jc w:val="center"/>
        <w:rPr>
          <w:rFonts w:hint="cs"/>
          <w:u w:val="single"/>
        </w:rPr>
      </w:pPr>
      <w:r>
        <w:rPr>
          <w:u w:val="single"/>
          <w:rtl/>
        </w:rPr>
        <w:tab/>
      </w:r>
      <w:r>
        <w:rPr>
          <w:u w:val="single"/>
          <w:rtl/>
        </w:rPr>
        <w:tab/>
      </w:r>
      <w:r>
        <w:rPr>
          <w:u w:val="single"/>
          <w:rtl/>
        </w:rPr>
        <w:tab/>
      </w:r>
    </w:p>
    <w:sectPr w:rsidR="00FF4050" w:rsidRPr="00B51720" w:rsidSect="00CA2D36">
      <w:headerReference w:type="even" r:id="rId23"/>
      <w:headerReference w:type="default" r:id="rId24"/>
      <w:footerReference w:type="even" r:id="rId25"/>
      <w:footerReference w:type="default" r:id="rId26"/>
      <w:endnotePr>
        <w:numFmt w:val="decimal"/>
      </w:endnotePr>
      <w:pgSz w:w="16838" w:h="11906" w:orient="landscape" w:code="9"/>
      <w:pgMar w:top="1134" w:right="2268" w:bottom="1134" w:left="1701" w:header="567" w:footer="567"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BC9" w:rsidRPr="00FE6865" w:rsidRDefault="00F67BC9" w:rsidP="00FE6865">
      <w:pPr>
        <w:pStyle w:val="Footer"/>
      </w:pPr>
    </w:p>
  </w:endnote>
  <w:endnote w:type="continuationSeparator" w:id="0">
    <w:p w:rsidR="00F67BC9" w:rsidRDefault="00F6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EA" w:rsidRPr="003D6B9C" w:rsidRDefault="005E5FEA" w:rsidP="003D6B9C">
    <w:pPr>
      <w:pStyle w:val="Footer"/>
      <w:tabs>
        <w:tab w:val="right" w:pos="9598"/>
      </w:tabs>
    </w:pPr>
    <w:r>
      <w:t>GE.09-46263</w:t>
    </w:r>
    <w:r>
      <w:tab/>
    </w:r>
    <w:r w:rsidRPr="003D6B9C">
      <w:rPr>
        <w:b/>
        <w:sz w:val="18"/>
      </w:rPr>
      <w:fldChar w:fldCharType="begin"/>
    </w:r>
    <w:r w:rsidRPr="003D6B9C">
      <w:rPr>
        <w:b/>
        <w:sz w:val="18"/>
      </w:rPr>
      <w:instrText xml:space="preserve"> PAGE  \* MERGEFORMAT </w:instrText>
    </w:r>
    <w:r w:rsidRPr="003D6B9C">
      <w:rPr>
        <w:b/>
        <w:sz w:val="18"/>
      </w:rPr>
      <w:fldChar w:fldCharType="separate"/>
    </w:r>
    <w:r w:rsidR="00863760">
      <w:rPr>
        <w:b/>
        <w:noProof/>
        <w:sz w:val="18"/>
      </w:rPr>
      <w:t>2</w:t>
    </w:r>
    <w:r w:rsidRPr="003D6B9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EA" w:rsidRPr="003D6B9C" w:rsidRDefault="005E5FEA" w:rsidP="003D6B9C">
    <w:pPr>
      <w:pStyle w:val="Footer"/>
      <w:tabs>
        <w:tab w:val="right" w:pos="9598"/>
      </w:tabs>
      <w:rPr>
        <w:b/>
        <w:sz w:val="18"/>
      </w:rPr>
    </w:pPr>
    <w:r w:rsidRPr="003D6B9C">
      <w:rPr>
        <w:b/>
        <w:sz w:val="18"/>
      </w:rPr>
      <w:fldChar w:fldCharType="begin"/>
    </w:r>
    <w:r w:rsidRPr="003D6B9C">
      <w:rPr>
        <w:b/>
        <w:sz w:val="18"/>
      </w:rPr>
      <w:instrText xml:space="preserve"> PAGE  \* MERGEFORMAT </w:instrText>
    </w:r>
    <w:r w:rsidRPr="003D6B9C">
      <w:rPr>
        <w:b/>
        <w:sz w:val="18"/>
      </w:rPr>
      <w:fldChar w:fldCharType="separate"/>
    </w:r>
    <w:r w:rsidR="00863760">
      <w:rPr>
        <w:b/>
        <w:noProof/>
        <w:sz w:val="18"/>
      </w:rPr>
      <w:t>45</w:t>
    </w:r>
    <w:r w:rsidRPr="003D6B9C">
      <w:rPr>
        <w:b/>
        <w:sz w:val="18"/>
      </w:rPr>
      <w:fldChar w:fldCharType="end"/>
    </w:r>
    <w:r>
      <w:rPr>
        <w:b/>
        <w:sz w:val="18"/>
      </w:rPr>
      <w:tab/>
    </w:r>
    <w:r>
      <w:t>GE.09-46263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EA" w:rsidRDefault="005E5FEA" w:rsidP="003D6B9C">
    <w:pPr>
      <w:pStyle w:val="Footer"/>
      <w:jc w:val="right"/>
    </w:pPr>
    <w:r>
      <w:rPr>
        <w:sz w:val="20"/>
      </w:rPr>
      <w:t>(A)   GE.09-46263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2;mso-position-horizontal-relative:text;mso-position-vertical-relative:text" wrapcoords="-177 0 -177 20965 21600 20965 21600 0 -177 0" o:allowincell="f">
          <v:imagedata r:id="rId1" o:title="PleaseRecycleArabic"/>
          <w10:wrap type="tight"/>
          <w10:anchorlock/>
        </v:shape>
      </w:pict>
    </w:r>
    <w:r>
      <w:rPr>
        <w:sz w:val="20"/>
      </w:rPr>
      <w:t xml:space="preserve">    171109    181109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EA" w:rsidRPr="00371DA5" w:rsidRDefault="005E5FEA" w:rsidP="00766082">
    <w:pPr>
      <w:pStyle w:val="Footer"/>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EA" w:rsidRPr="00117F36" w:rsidRDefault="005E5FEA" w:rsidP="00117F36">
    <w:pPr>
      <w:pStyle w:val="Footer"/>
      <w:rPr>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EA" w:rsidRPr="00371DA5" w:rsidRDefault="005E5FEA" w:rsidP="00371DA5">
    <w:pPr>
      <w:pStyle w:val="Footer"/>
      <w:tabs>
        <w:tab w:val="right" w:pos="9598"/>
      </w:tabs>
    </w:pPr>
    <w:r>
      <w:t>GE.09-46263</w:t>
    </w:r>
    <w:r>
      <w:tab/>
    </w:r>
    <w:r w:rsidRPr="003D6B9C">
      <w:rPr>
        <w:b/>
        <w:sz w:val="18"/>
      </w:rPr>
      <w:fldChar w:fldCharType="begin"/>
    </w:r>
    <w:r w:rsidRPr="003D6B9C">
      <w:rPr>
        <w:b/>
        <w:sz w:val="18"/>
      </w:rPr>
      <w:instrText xml:space="preserve"> PAGE  \* MERGEFORMAT </w:instrText>
    </w:r>
    <w:r w:rsidRPr="003D6B9C">
      <w:rPr>
        <w:b/>
        <w:sz w:val="18"/>
      </w:rPr>
      <w:fldChar w:fldCharType="separate"/>
    </w:r>
    <w:r w:rsidR="00863760">
      <w:rPr>
        <w:b/>
        <w:noProof/>
        <w:sz w:val="18"/>
      </w:rPr>
      <w:t>54</w:t>
    </w:r>
    <w:r w:rsidRPr="003D6B9C">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EA" w:rsidRPr="00766082" w:rsidRDefault="005E5FEA" w:rsidP="00766082">
    <w:pPr>
      <w:pStyle w:val="Footer"/>
      <w:tabs>
        <w:tab w:val="right" w:pos="9598"/>
      </w:tabs>
      <w:rPr>
        <w:b/>
        <w:sz w:val="18"/>
      </w:rPr>
    </w:pPr>
    <w:r w:rsidRPr="00766082">
      <w:rPr>
        <w:b/>
        <w:sz w:val="18"/>
      </w:rPr>
      <w:fldChar w:fldCharType="begin"/>
    </w:r>
    <w:r w:rsidRPr="00766082">
      <w:rPr>
        <w:b/>
        <w:sz w:val="18"/>
      </w:rPr>
      <w:instrText xml:space="preserve"> PAGE  \* MERGEFORMAT </w:instrText>
    </w:r>
    <w:r w:rsidRPr="00766082">
      <w:rPr>
        <w:b/>
        <w:sz w:val="18"/>
      </w:rPr>
      <w:fldChar w:fldCharType="separate"/>
    </w:r>
    <w:r w:rsidR="00863760">
      <w:rPr>
        <w:b/>
        <w:noProof/>
        <w:sz w:val="18"/>
      </w:rPr>
      <w:t>53</w:t>
    </w:r>
    <w:r w:rsidRPr="00766082">
      <w:rPr>
        <w:b/>
        <w:sz w:val="18"/>
      </w:rPr>
      <w:fldChar w:fldCharType="end"/>
    </w:r>
    <w:r>
      <w:rPr>
        <w:b/>
        <w:sz w:val="18"/>
      </w:rPr>
      <w:tab/>
    </w:r>
    <w:r w:rsidRPr="00766082">
      <w:t>GE.09-46263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EA" w:rsidRPr="00514A5D" w:rsidRDefault="005E5FEA" w:rsidP="00514A5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EA" w:rsidRPr="00CA2D36" w:rsidRDefault="005E5FEA" w:rsidP="00CA2D36">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BC9" w:rsidRDefault="00F67BC9" w:rsidP="00834FF4">
      <w:pPr>
        <w:pStyle w:val="Footer"/>
        <w:bidi/>
        <w:spacing w:after="80" w:line="200" w:lineRule="exact"/>
        <w:ind w:left="680"/>
      </w:pPr>
      <w:r>
        <w:rPr>
          <w:rFonts w:hint="cs"/>
          <w:rtl/>
        </w:rPr>
        <w:t>__________</w:t>
      </w:r>
    </w:p>
  </w:footnote>
  <w:footnote w:type="continuationSeparator" w:id="0">
    <w:p w:rsidR="00F67BC9" w:rsidRDefault="00F67BC9" w:rsidP="00834FF4">
      <w:pPr>
        <w:pStyle w:val="Footer"/>
        <w:bidi/>
        <w:spacing w:after="80" w:line="200" w:lineRule="exact"/>
        <w:ind w:left="680"/>
      </w:pPr>
      <w:r>
        <w:rPr>
          <w:rFonts w:hint="cs"/>
          <w:rtl/>
        </w:rPr>
        <w:t>__________</w:t>
      </w:r>
    </w:p>
  </w:footnote>
  <w:footnote w:id="1">
    <w:p w:rsidR="005E5FEA" w:rsidRPr="003D6B9C" w:rsidRDefault="005E5FEA" w:rsidP="003D6B9C">
      <w:pPr>
        <w:pStyle w:val="footnoteText0"/>
        <w:rPr>
          <w:rFonts w:hint="cs"/>
          <w:rtl/>
        </w:rPr>
      </w:pPr>
      <w:r>
        <w:rPr>
          <w:rtl/>
        </w:rPr>
        <w:tab/>
      </w:r>
      <w:r w:rsidRPr="003D6B9C">
        <w:rPr>
          <w:rStyle w:val="FootnoteReference"/>
          <w:sz w:val="20"/>
          <w:vertAlign w:val="baseline"/>
          <w:rtl/>
        </w:rPr>
        <w:t>*</w:t>
      </w:r>
      <w:r>
        <w:rPr>
          <w:rtl/>
        </w:rPr>
        <w:tab/>
      </w:r>
      <w:r>
        <w:rPr>
          <w:rFonts w:hint="cs"/>
          <w:rtl/>
        </w:rPr>
        <w:t xml:space="preserve">للاطلاع على التقرير الدوري الثالث للمغرب، انظر الوثيقة </w:t>
      </w:r>
      <w:r>
        <w:t>CAT/C/12/Add.2</w:t>
      </w:r>
      <w:r>
        <w:rPr>
          <w:rFonts w:hint="cs"/>
          <w:rtl/>
        </w:rPr>
        <w:t>.</w:t>
      </w:r>
    </w:p>
  </w:footnote>
  <w:footnote w:id="2">
    <w:p w:rsidR="005E5FEA" w:rsidRPr="003D6B9C" w:rsidRDefault="005E5FEA" w:rsidP="003D6B9C">
      <w:pPr>
        <w:pStyle w:val="footnoteText0"/>
        <w:rPr>
          <w:rFonts w:hint="cs"/>
        </w:rPr>
      </w:pPr>
      <w:r>
        <w:rPr>
          <w:rtl/>
        </w:rPr>
        <w:tab/>
      </w:r>
      <w:r w:rsidRPr="003D6B9C">
        <w:rPr>
          <w:rStyle w:val="FootnoteReference"/>
          <w:sz w:val="20"/>
          <w:vertAlign w:val="baseline"/>
          <w:rtl/>
        </w:rPr>
        <w:t>**</w:t>
      </w:r>
      <w:r>
        <w:rPr>
          <w:rtl/>
        </w:rPr>
        <w:tab/>
      </w:r>
      <w:r>
        <w:rPr>
          <w:rFonts w:hint="cs"/>
          <w:rtl/>
        </w:rPr>
        <w:t>وفقاً للمعلومات التي أُحيلت إلى الدول الأطراف فيما يتعلق بتجهيز تقاريرها، لم تُحرَّر هذه الوثيقة رسمياً قبل إرسالها إلى دوائر الترجمة التحريرية بالأمم المتحدة.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EA" w:rsidRPr="003D6B9C" w:rsidRDefault="005E5FEA" w:rsidP="003D6B9C">
    <w:pPr>
      <w:pStyle w:val="Header"/>
      <w:jc w:val="right"/>
    </w:pPr>
    <w:r w:rsidRPr="003D6B9C">
      <w:t>CAT/C/MAR/4</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EA" w:rsidRPr="00CA2D36" w:rsidRDefault="005E5FEA" w:rsidP="00CA2D36">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64" type="#_x0000_t202" style="position:absolute;left:0;text-align:left;margin-left:28.3pt;margin-top:56.65pt;width:17.55pt;height:481.9pt;z-index:10;mso-position-horizontal-relative:page;mso-position-vertical-relative:page" wrapcoords="-939 0 -939 21566 21600 21566 21600 0 -939 0" o:allowincell="f" stroked="f">
          <v:textbox style="layout-flow:vertical" inset="0,0,0,0">
            <w:txbxContent>
              <w:p w:rsidR="005E5FEA" w:rsidRPr="00766082" w:rsidRDefault="005E5FEA" w:rsidP="00CA2D36">
                <w:pPr>
                  <w:pStyle w:val="Footer"/>
                  <w:tabs>
                    <w:tab w:val="right" w:pos="9598"/>
                  </w:tabs>
                  <w:rPr>
                    <w:b/>
                    <w:sz w:val="18"/>
                  </w:rPr>
                </w:pPr>
                <w:r w:rsidRPr="00766082">
                  <w:rPr>
                    <w:b/>
                    <w:sz w:val="18"/>
                  </w:rPr>
                  <w:fldChar w:fldCharType="begin"/>
                </w:r>
                <w:r w:rsidRPr="00766082">
                  <w:rPr>
                    <w:b/>
                    <w:sz w:val="18"/>
                  </w:rPr>
                  <w:instrText xml:space="preserve"> PAGE  \* MERGEFORMAT </w:instrText>
                </w:r>
                <w:r w:rsidRPr="00766082">
                  <w:rPr>
                    <w:b/>
                    <w:sz w:val="18"/>
                  </w:rPr>
                  <w:fldChar w:fldCharType="separate"/>
                </w:r>
                <w:r w:rsidR="00863760">
                  <w:rPr>
                    <w:b/>
                    <w:noProof/>
                    <w:sz w:val="18"/>
                  </w:rPr>
                  <w:t>57</w:t>
                </w:r>
                <w:r w:rsidRPr="00766082">
                  <w:rPr>
                    <w:b/>
                    <w:sz w:val="18"/>
                  </w:rPr>
                  <w:fldChar w:fldCharType="end"/>
                </w:r>
                <w:r>
                  <w:rPr>
                    <w:b/>
                    <w:sz w:val="18"/>
                  </w:rPr>
                  <w:tab/>
                </w:r>
                <w:r w:rsidRPr="00766082">
                  <w:t>GE.09-46263</w:t>
                </w:r>
              </w:p>
              <w:p w:rsidR="005E5FEA" w:rsidRDefault="005E5FEA">
                <w:pPr>
                  <w:rPr>
                    <w:rFonts w:hint="cs"/>
                  </w:rPr>
                </w:pPr>
              </w:p>
            </w:txbxContent>
          </v:textbox>
          <w10:anchorlock/>
        </v:shape>
      </w:pict>
    </w:r>
    <w:r>
      <w:rPr>
        <w:noProof/>
      </w:rPr>
      <w:pict>
        <v:shape id="_x0000_s2063" type="#_x0000_t202" style="position:absolute;left:0;text-align:left;margin-left:771pt;margin-top:56.65pt;width:17.55pt;height:481.9pt;z-index:9;mso-position-horizontal-relative:page;mso-position-vertical-relative:page" wrapcoords="-939 0 -939 21566 21600 21566 21600 0 -939 0" o:allowincell="f" stroked="f">
          <v:textbox style="layout-flow:vertical" inset="0,0,0,0">
            <w:txbxContent>
              <w:p w:rsidR="005E5FEA" w:rsidRPr="00766082" w:rsidRDefault="005E5FEA" w:rsidP="00CA2D36">
                <w:pPr>
                  <w:pStyle w:val="Header"/>
                </w:pPr>
                <w:r>
                  <w:t>CAT/C/MAR/4</w:t>
                </w:r>
              </w:p>
              <w:p w:rsidR="005E5FEA" w:rsidRDefault="005E5FEA">
                <w:pPr>
                  <w:rPr>
                    <w:rFonts w:hint="cs"/>
                  </w:rPr>
                </w:pPr>
              </w:p>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EA" w:rsidRPr="003D6B9C" w:rsidRDefault="005E5FEA" w:rsidP="003D6B9C">
    <w:pPr>
      <w:pStyle w:val="Header"/>
      <w:jc w:val="left"/>
    </w:pPr>
    <w:r w:rsidRPr="003D6B9C">
      <w:t>CAT/C/MAR/4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EA" w:rsidRDefault="005E5FEA"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5E5FEA" w:rsidRPr="002B399E" w:rsidRDefault="005E5FEA"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5E5FEA" w:rsidRPr="002B399E" w:rsidRDefault="005E5FEA"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5E5FEA" w:rsidRDefault="005E5FEA"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EA" w:rsidRPr="00766082" w:rsidRDefault="005E5FEA" w:rsidP="00371DA5">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8" type="#_x0000_t202" style="position:absolute;left:0;text-align:left;margin-left:772pt;margin-top:55.15pt;width:16.35pt;height:481.9pt;z-index:7;mso-position-horizontal-relative:page;mso-position-vertical-relative:page" wrapcoords="-939 0 -939 21566 21600 21566 21600 0 -939 0" o:allowincell="f" stroked="f">
          <v:textbox style="layout-flow:vertical;mso-next-textbox:#_x0000_s2058" inset="0,0,0,0">
            <w:txbxContent>
              <w:p w:rsidR="005E5FEA" w:rsidRPr="003D6B9C" w:rsidRDefault="005E5FEA" w:rsidP="00766082">
                <w:pPr>
                  <w:pStyle w:val="Header"/>
                  <w:jc w:val="right"/>
                </w:pPr>
                <w:r w:rsidRPr="003D6B9C">
                  <w:t>CAT/C/MAR/4</w:t>
                </w:r>
              </w:p>
              <w:p w:rsidR="005E5FEA" w:rsidRDefault="005E5FEA" w:rsidP="00766082">
                <w:pPr>
                  <w:rPr>
                    <w:rFonts w:hint="cs"/>
                  </w:rPr>
                </w:pPr>
              </w:p>
            </w:txbxContent>
          </v:textbox>
          <w10:anchorlock/>
        </v:shape>
      </w:pict>
    </w:r>
    <w:r>
      <w:rPr>
        <w:noProof/>
      </w:rPr>
      <w:pict>
        <v:shape id="_x0000_s2057" type="#_x0000_t202" style="position:absolute;left:0;text-align:left;margin-left:29.9pt;margin-top:55.9pt;width:15.5pt;height:481.9pt;z-index:6;mso-position-horizontal-relative:page;mso-position-vertical-relative:page" wrapcoords="-939 0 -939 21566 21600 21566 21600 0 -939 0" o:allowincell="f" stroked="f">
          <v:textbox style="layout-flow:vertical;mso-next-textbox:#_x0000_s2057" inset="0,0,0,0">
            <w:txbxContent>
              <w:p w:rsidR="005E5FEA" w:rsidRPr="003D6B9C" w:rsidRDefault="005E5FEA" w:rsidP="00766082">
                <w:pPr>
                  <w:pStyle w:val="Footer"/>
                  <w:tabs>
                    <w:tab w:val="right" w:pos="9598"/>
                  </w:tabs>
                  <w:rPr>
                    <w:b/>
                    <w:sz w:val="18"/>
                  </w:rPr>
                </w:pPr>
                <w:r>
                  <w:t>GE.09-46263</w:t>
                </w:r>
                <w:r>
                  <w:tab/>
                </w:r>
                <w:r>
                  <w:rPr>
                    <w:rStyle w:val="PageNumber"/>
                  </w:rPr>
                  <w:fldChar w:fldCharType="begin"/>
                </w:r>
                <w:r>
                  <w:rPr>
                    <w:rStyle w:val="PageNumber"/>
                  </w:rPr>
                  <w:instrText xml:space="preserve"> PAGE </w:instrText>
                </w:r>
                <w:r>
                  <w:rPr>
                    <w:rStyle w:val="PageNumber"/>
                  </w:rPr>
                  <w:fldChar w:fldCharType="separate"/>
                </w:r>
                <w:r w:rsidR="00863760">
                  <w:rPr>
                    <w:rStyle w:val="PageNumber"/>
                    <w:noProof/>
                  </w:rPr>
                  <w:t>52</w:t>
                </w:r>
                <w:r>
                  <w:rPr>
                    <w:rStyle w:val="PageNumber"/>
                  </w:rPr>
                  <w:fldChar w:fldCharType="end"/>
                </w:r>
              </w:p>
              <w:p w:rsidR="005E5FEA" w:rsidRDefault="005E5FEA" w:rsidP="00766082">
                <w:pPr>
                  <w:rPr>
                    <w:rFonts w:hint="cs"/>
                  </w:rPr>
                </w:pPr>
              </w:p>
            </w:txbxContent>
          </v:textbox>
          <w10:anchorloc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EA" w:rsidRPr="00117F36" w:rsidRDefault="005E5FEA" w:rsidP="00117F36">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6" type="#_x0000_t202" style="position:absolute;left:0;text-align:left;margin-left:28.3pt;margin-top:56.65pt;width:17.55pt;height:481.9pt;z-index:5;mso-position-horizontal-relative:page;mso-position-vertical-relative:page" wrapcoords="-939 0 -939 21566 21600 21566 21600 0 -939 0" o:allowincell="f" stroked="f">
          <v:textbox style="layout-flow:vertical" inset="0,0,0,0">
            <w:txbxContent>
              <w:p w:rsidR="005E5FEA" w:rsidRPr="003D6B9C" w:rsidRDefault="005E5FEA" w:rsidP="00117F36">
                <w:pPr>
                  <w:pStyle w:val="Footer"/>
                  <w:tabs>
                    <w:tab w:val="right" w:pos="9598"/>
                  </w:tabs>
                  <w:rPr>
                    <w:b/>
                    <w:sz w:val="18"/>
                  </w:rPr>
                </w:pPr>
                <w:r w:rsidRPr="003D6B9C">
                  <w:rPr>
                    <w:b/>
                    <w:sz w:val="18"/>
                  </w:rPr>
                  <w:fldChar w:fldCharType="begin"/>
                </w:r>
                <w:r w:rsidRPr="003D6B9C">
                  <w:rPr>
                    <w:b/>
                    <w:sz w:val="18"/>
                  </w:rPr>
                  <w:instrText xml:space="preserve"> PAGE  \* MERGEFORMAT </w:instrText>
                </w:r>
                <w:r w:rsidRPr="003D6B9C">
                  <w:rPr>
                    <w:b/>
                    <w:sz w:val="18"/>
                  </w:rPr>
                  <w:fldChar w:fldCharType="separate"/>
                </w:r>
                <w:r w:rsidR="00863760">
                  <w:rPr>
                    <w:b/>
                    <w:noProof/>
                    <w:sz w:val="18"/>
                  </w:rPr>
                  <w:t>51</w:t>
                </w:r>
                <w:r w:rsidRPr="003D6B9C">
                  <w:rPr>
                    <w:b/>
                    <w:sz w:val="18"/>
                  </w:rPr>
                  <w:fldChar w:fldCharType="end"/>
                </w:r>
                <w:r>
                  <w:rPr>
                    <w:b/>
                    <w:sz w:val="18"/>
                  </w:rPr>
                  <w:tab/>
                </w:r>
                <w:r>
                  <w:t>GE.09-46263</w:t>
                </w:r>
              </w:p>
              <w:p w:rsidR="005E5FEA" w:rsidRDefault="005E5FEA">
                <w:pPr>
                  <w:rPr>
                    <w:rFonts w:hint="cs"/>
                  </w:rPr>
                </w:pPr>
              </w:p>
            </w:txbxContent>
          </v:textbox>
          <w10:anchorlock/>
        </v:shape>
      </w:pict>
    </w:r>
    <w:r>
      <w:rPr>
        <w:noProof/>
      </w:rPr>
      <w:pict>
        <v:shape id="_x0000_s2055" type="#_x0000_t202" style="position:absolute;left:0;text-align:left;margin-left:771pt;margin-top:56.65pt;width:17.55pt;height:481.9pt;z-index:4;mso-position-horizontal-relative:page;mso-position-vertical-relative:page" wrapcoords="-939 0 -939 21566 21600 21566 21600 0 -939 0" o:allowincell="f" stroked="f">
          <v:textbox style="layout-flow:vertical" inset="0,0,0,0">
            <w:txbxContent>
              <w:p w:rsidR="005E5FEA" w:rsidRPr="003D6B9C" w:rsidRDefault="005E5FEA" w:rsidP="00117F36">
                <w:pPr>
                  <w:pStyle w:val="Header"/>
                  <w:jc w:val="left"/>
                </w:pPr>
                <w:r w:rsidRPr="003D6B9C">
                  <w:t>CAT/C/MAR/4</w:t>
                </w:r>
              </w:p>
              <w:p w:rsidR="005E5FEA" w:rsidRDefault="005E5FEA">
                <w:pPr>
                  <w:rPr>
                    <w:rFonts w:hint="cs"/>
                  </w:rPr>
                </w:pPr>
              </w:p>
            </w:txbxContent>
          </v:textbox>
          <w10:anchorlock/>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EA" w:rsidRDefault="005E5FEA"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4" type="#_x0000_t202" style="position:absolute;left:0;text-align:left;margin-left:189pt;margin-top:19.35pt;width:234pt;height:97.65pt;z-index:3" o:allowincell="f" filled="f" stroked="f">
          <v:textbox inset="0,0,0,0">
            <w:txbxContent>
              <w:p w:rsidR="005E5FEA" w:rsidRPr="002B399E" w:rsidRDefault="005E5FEA"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5E5FEA" w:rsidRPr="002B399E" w:rsidRDefault="005E5FEA"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5E5FEA" w:rsidRDefault="005E5FEA"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EA" w:rsidRPr="00766082" w:rsidRDefault="005E5FEA" w:rsidP="00371DA5">
    <w:pPr>
      <w:pStyle w:val="Header"/>
      <w:jc w:val="right"/>
    </w:pPr>
    <w:r>
      <w:t>CAT/C/MAR/4</w:t>
    </w:r>
    <w:r>
      <w:rPr>
        <w:noProof/>
      </w:rPr>
      <w:pict>
        <v:shapetype id="_x0000_t202" coordsize="21600,21600" o:spt="202" path="m,l,21600r21600,l21600,xe">
          <v:stroke joinstyle="miter"/>
          <v:path gradientshapeok="t" o:connecttype="rect"/>
        </v:shapetype>
        <v:shape id="_x0000_s2062" type="#_x0000_t202" style="position:absolute;left:0;text-align:left;margin-left:772pt;margin-top:68.65pt;width:16.35pt;height:481.9pt;z-index:8;mso-position-horizontal-relative:page;mso-position-vertical-relative:page" wrapcoords="-939 0 -939 21566 21600 21566 21600 0 -939 0" o:allowincell="f" stroked="f">
          <v:textbox style="layout-flow:vertical" inset="0,0,0,0">
            <w:txbxContent>
              <w:p w:rsidR="005E5FEA" w:rsidRPr="003D6B9C" w:rsidRDefault="005E5FEA" w:rsidP="00766082">
                <w:pPr>
                  <w:pStyle w:val="Header"/>
                  <w:jc w:val="right"/>
                </w:pPr>
                <w:r w:rsidRPr="003D6B9C">
                  <w:t>CAT/C/MAR/4</w:t>
                </w:r>
              </w:p>
              <w:p w:rsidR="005E5FEA" w:rsidRDefault="005E5FEA" w:rsidP="00766082">
                <w:pPr>
                  <w:rPr>
                    <w:rFonts w:hint="cs"/>
                  </w:rPr>
                </w:pPr>
              </w:p>
            </w:txbxContent>
          </v:textbox>
          <w10:anchorlock/>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EA" w:rsidRPr="00766082" w:rsidRDefault="005E5FEA" w:rsidP="00766082">
    <w:pPr>
      <w:pStyle w:val="Header"/>
    </w:pPr>
    <w:r>
      <w:t>CAT/C/MAR/4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FEA" w:rsidRPr="004B70C2" w:rsidRDefault="005E5FEA" w:rsidP="004B70C2">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68" type="#_x0000_t202" style="position:absolute;left:0;text-align:left;margin-left:772.7pt;margin-top:55.9pt;width:15.6pt;height:481.9pt;z-index:12;mso-position-horizontal-relative:page;mso-position-vertical-relative:page" wrapcoords="-939 0 -939 21566 21600 21566 21600 0 -939 0" o:allowincell="f" stroked="f">
          <v:textbox style="layout-flow:vertical" inset="0,0,0,0">
            <w:txbxContent>
              <w:p w:rsidR="005E5FEA" w:rsidRPr="00766082" w:rsidRDefault="005E5FEA" w:rsidP="004B70C2">
                <w:pPr>
                  <w:pStyle w:val="Header"/>
                  <w:jc w:val="right"/>
                </w:pPr>
                <w:r>
                  <w:t>CAT/C/MAR/4</w:t>
                </w:r>
              </w:p>
              <w:p w:rsidR="005E5FEA" w:rsidRDefault="005E5FEA" w:rsidP="004B70C2">
                <w:pPr>
                  <w:rPr>
                    <w:rFonts w:hint="cs"/>
                  </w:rPr>
                </w:pPr>
              </w:p>
            </w:txbxContent>
          </v:textbox>
          <w10:anchorlock/>
        </v:shape>
      </w:pict>
    </w:r>
    <w:r>
      <w:rPr>
        <w:noProof/>
      </w:rPr>
      <w:pict>
        <v:shape id="_x0000_s2066" type="#_x0000_t202" style="position:absolute;left:0;text-align:left;margin-left:29.9pt;margin-top:56.65pt;width:14.8pt;height:481.9pt;z-index:11;mso-position-horizontal-relative:page;mso-position-vertical-relative:page" wrapcoords="-939 0 -939 21566 21600 21566 21600 0 -939 0" o:allowincell="f" stroked="f">
          <v:textbox style="layout-flow:vertical" inset="0,0,0,0">
            <w:txbxContent>
              <w:p w:rsidR="005E5FEA" w:rsidRPr="00766082" w:rsidRDefault="005E5FEA" w:rsidP="004B70C2">
                <w:pPr>
                  <w:pStyle w:val="Footer"/>
                  <w:tabs>
                    <w:tab w:val="right" w:pos="9598"/>
                  </w:tabs>
                  <w:rPr>
                    <w:b/>
                    <w:sz w:val="18"/>
                  </w:rPr>
                </w:pPr>
                <w:r w:rsidRPr="00766082">
                  <w:t>GE.09-46263</w:t>
                </w:r>
                <w:r>
                  <w:rPr>
                    <w:b/>
                    <w:sz w:val="18"/>
                  </w:rPr>
                  <w:tab/>
                </w:r>
                <w:r>
                  <w:rPr>
                    <w:rStyle w:val="PageNumber"/>
                  </w:rPr>
                  <w:fldChar w:fldCharType="begin"/>
                </w:r>
                <w:r>
                  <w:rPr>
                    <w:rStyle w:val="PageNumber"/>
                  </w:rPr>
                  <w:instrText xml:space="preserve"> PAGE </w:instrText>
                </w:r>
                <w:r>
                  <w:rPr>
                    <w:rStyle w:val="PageNumber"/>
                  </w:rPr>
                  <w:fldChar w:fldCharType="separate"/>
                </w:r>
                <w:r w:rsidR="00863760">
                  <w:rPr>
                    <w:rStyle w:val="PageNumber"/>
                    <w:noProof/>
                  </w:rPr>
                  <w:t>56</w:t>
                </w:r>
                <w:r>
                  <w:rPr>
                    <w:rStyle w:val="PageNumber"/>
                  </w:rPr>
                  <w:fldChar w:fldCharType="end"/>
                </w:r>
              </w:p>
              <w:p w:rsidR="005E5FEA" w:rsidRDefault="005E5FEA" w:rsidP="004B70C2">
                <w:pPr>
                  <w:rPr>
                    <w:rFonts w:hint="cs"/>
                  </w:rPr>
                </w:pPr>
              </w:p>
            </w:txbxContent>
          </v:textbox>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B851AF4"/>
    <w:multiLevelType w:val="hybridMultilevel"/>
    <w:tmpl w:val="C5E2E96A"/>
    <w:lvl w:ilvl="0" w:tplc="10C47E64">
      <w:start w:val="1"/>
      <w:numFmt w:val="bullet"/>
      <w:pStyle w:val="Bullet1GA"/>
      <w:lvlText w:val=""/>
      <w:lvlJc w:val="left"/>
      <w:pPr>
        <w:tabs>
          <w:tab w:val="num" w:pos="2041"/>
        </w:tabs>
        <w:ind w:left="2041" w:hanging="397"/>
      </w:pPr>
      <w:rPr>
        <w:rFonts w:ascii="Symbol" w:hAnsi="Symbol" w:hint="default"/>
        <w:lang w:bidi="ar-M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7"/>
  </w:num>
  <w:num w:numId="6">
    <w:abstractNumId w:val="5"/>
  </w:num>
  <w:num w:numId="7">
    <w:abstractNumId w:val="1"/>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779"/>
    <w:rsid w:val="00000779"/>
    <w:rsid w:val="0001769C"/>
    <w:rsid w:val="00023CD1"/>
    <w:rsid w:val="00036227"/>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06DE4"/>
    <w:rsid w:val="00113FA5"/>
    <w:rsid w:val="00117F36"/>
    <w:rsid w:val="0012462D"/>
    <w:rsid w:val="001455A0"/>
    <w:rsid w:val="00157622"/>
    <w:rsid w:val="001602A3"/>
    <w:rsid w:val="001A2BCF"/>
    <w:rsid w:val="001A5161"/>
    <w:rsid w:val="001A5B65"/>
    <w:rsid w:val="001A60BD"/>
    <w:rsid w:val="001A719E"/>
    <w:rsid w:val="002244FB"/>
    <w:rsid w:val="00232277"/>
    <w:rsid w:val="0023736D"/>
    <w:rsid w:val="00257225"/>
    <w:rsid w:val="00273B69"/>
    <w:rsid w:val="002807A7"/>
    <w:rsid w:val="002A6300"/>
    <w:rsid w:val="002B1722"/>
    <w:rsid w:val="002B2A42"/>
    <w:rsid w:val="002C3F24"/>
    <w:rsid w:val="00310160"/>
    <w:rsid w:val="00337752"/>
    <w:rsid w:val="00341A8C"/>
    <w:rsid w:val="003519E6"/>
    <w:rsid w:val="00371DA5"/>
    <w:rsid w:val="00376FBB"/>
    <w:rsid w:val="003946C2"/>
    <w:rsid w:val="003B4356"/>
    <w:rsid w:val="003D6B9C"/>
    <w:rsid w:val="003F08A8"/>
    <w:rsid w:val="004250E3"/>
    <w:rsid w:val="00455FE5"/>
    <w:rsid w:val="004649E7"/>
    <w:rsid w:val="00472A81"/>
    <w:rsid w:val="0049521B"/>
    <w:rsid w:val="004A20A6"/>
    <w:rsid w:val="004B2C92"/>
    <w:rsid w:val="004B683B"/>
    <w:rsid w:val="004B70C2"/>
    <w:rsid w:val="004C5377"/>
    <w:rsid w:val="004D6A3A"/>
    <w:rsid w:val="004E6BB2"/>
    <w:rsid w:val="004F2EB8"/>
    <w:rsid w:val="004F4AD7"/>
    <w:rsid w:val="00514A5D"/>
    <w:rsid w:val="00557CD3"/>
    <w:rsid w:val="00571432"/>
    <w:rsid w:val="005732A2"/>
    <w:rsid w:val="005762A5"/>
    <w:rsid w:val="0057783A"/>
    <w:rsid w:val="00590BA3"/>
    <w:rsid w:val="005964E7"/>
    <w:rsid w:val="005B46D9"/>
    <w:rsid w:val="005B76B2"/>
    <w:rsid w:val="005B7AE0"/>
    <w:rsid w:val="005D3792"/>
    <w:rsid w:val="005E5FEA"/>
    <w:rsid w:val="005F146F"/>
    <w:rsid w:val="005F657E"/>
    <w:rsid w:val="005F71B6"/>
    <w:rsid w:val="006011CF"/>
    <w:rsid w:val="006059D9"/>
    <w:rsid w:val="00654786"/>
    <w:rsid w:val="00660FD4"/>
    <w:rsid w:val="006A4093"/>
    <w:rsid w:val="006A4425"/>
    <w:rsid w:val="006B00A4"/>
    <w:rsid w:val="006B4669"/>
    <w:rsid w:val="006B4E56"/>
    <w:rsid w:val="006E14C1"/>
    <w:rsid w:val="006E1717"/>
    <w:rsid w:val="006F6BF8"/>
    <w:rsid w:val="00707BDF"/>
    <w:rsid w:val="00710727"/>
    <w:rsid w:val="00711DC8"/>
    <w:rsid w:val="007127D3"/>
    <w:rsid w:val="00715F45"/>
    <w:rsid w:val="00731815"/>
    <w:rsid w:val="00731B84"/>
    <w:rsid w:val="00734AE7"/>
    <w:rsid w:val="007428DD"/>
    <w:rsid w:val="00750BFF"/>
    <w:rsid w:val="00751809"/>
    <w:rsid w:val="00766082"/>
    <w:rsid w:val="0079344E"/>
    <w:rsid w:val="0079406D"/>
    <w:rsid w:val="0079636A"/>
    <w:rsid w:val="007B7C1D"/>
    <w:rsid w:val="007E197F"/>
    <w:rsid w:val="007E6C50"/>
    <w:rsid w:val="007F68C4"/>
    <w:rsid w:val="008153DE"/>
    <w:rsid w:val="008206A6"/>
    <w:rsid w:val="00834FF4"/>
    <w:rsid w:val="00835B4D"/>
    <w:rsid w:val="00852A10"/>
    <w:rsid w:val="00860F5D"/>
    <w:rsid w:val="00862634"/>
    <w:rsid w:val="00863760"/>
    <w:rsid w:val="00866C59"/>
    <w:rsid w:val="008730A6"/>
    <w:rsid w:val="0087558B"/>
    <w:rsid w:val="00877306"/>
    <w:rsid w:val="008830E0"/>
    <w:rsid w:val="00894028"/>
    <w:rsid w:val="008A6242"/>
    <w:rsid w:val="008B4BC6"/>
    <w:rsid w:val="008C34AA"/>
    <w:rsid w:val="00901E57"/>
    <w:rsid w:val="009070DF"/>
    <w:rsid w:val="009216B3"/>
    <w:rsid w:val="0092443A"/>
    <w:rsid w:val="00927E42"/>
    <w:rsid w:val="009315AD"/>
    <w:rsid w:val="00935F0E"/>
    <w:rsid w:val="009370A7"/>
    <w:rsid w:val="0095208F"/>
    <w:rsid w:val="00953E0D"/>
    <w:rsid w:val="00966001"/>
    <w:rsid w:val="00966A2D"/>
    <w:rsid w:val="00974A6E"/>
    <w:rsid w:val="00977B3F"/>
    <w:rsid w:val="009814AE"/>
    <w:rsid w:val="009901D3"/>
    <w:rsid w:val="00996BBE"/>
    <w:rsid w:val="009A0A0F"/>
    <w:rsid w:val="009A1664"/>
    <w:rsid w:val="009B2C03"/>
    <w:rsid w:val="009D1DD5"/>
    <w:rsid w:val="009F0BFD"/>
    <w:rsid w:val="009F367C"/>
    <w:rsid w:val="009F722C"/>
    <w:rsid w:val="00A02836"/>
    <w:rsid w:val="00A26157"/>
    <w:rsid w:val="00A265C3"/>
    <w:rsid w:val="00A2754C"/>
    <w:rsid w:val="00A43F9A"/>
    <w:rsid w:val="00A53F38"/>
    <w:rsid w:val="00A543D4"/>
    <w:rsid w:val="00A741F8"/>
    <w:rsid w:val="00A77284"/>
    <w:rsid w:val="00AA1EA3"/>
    <w:rsid w:val="00AB305C"/>
    <w:rsid w:val="00AB5D0E"/>
    <w:rsid w:val="00AC5648"/>
    <w:rsid w:val="00AC7C6C"/>
    <w:rsid w:val="00AD0014"/>
    <w:rsid w:val="00AD4CF2"/>
    <w:rsid w:val="00AF0BBA"/>
    <w:rsid w:val="00B22E36"/>
    <w:rsid w:val="00B25BBD"/>
    <w:rsid w:val="00B30468"/>
    <w:rsid w:val="00B44E31"/>
    <w:rsid w:val="00B50E14"/>
    <w:rsid w:val="00B51720"/>
    <w:rsid w:val="00B62E8C"/>
    <w:rsid w:val="00B81E20"/>
    <w:rsid w:val="00BA4F7E"/>
    <w:rsid w:val="00BB2C41"/>
    <w:rsid w:val="00BC55C8"/>
    <w:rsid w:val="00BC5C10"/>
    <w:rsid w:val="00BE2964"/>
    <w:rsid w:val="00C0042E"/>
    <w:rsid w:val="00C174DD"/>
    <w:rsid w:val="00C21623"/>
    <w:rsid w:val="00C24FBD"/>
    <w:rsid w:val="00C30388"/>
    <w:rsid w:val="00C473BA"/>
    <w:rsid w:val="00C611ED"/>
    <w:rsid w:val="00C6490A"/>
    <w:rsid w:val="00C64FE1"/>
    <w:rsid w:val="00C74296"/>
    <w:rsid w:val="00C77394"/>
    <w:rsid w:val="00C82D50"/>
    <w:rsid w:val="00C8345E"/>
    <w:rsid w:val="00CA2D36"/>
    <w:rsid w:val="00CA5F7C"/>
    <w:rsid w:val="00CD29B6"/>
    <w:rsid w:val="00CE08B8"/>
    <w:rsid w:val="00D321C5"/>
    <w:rsid w:val="00D51067"/>
    <w:rsid w:val="00D63D57"/>
    <w:rsid w:val="00D75657"/>
    <w:rsid w:val="00D7595C"/>
    <w:rsid w:val="00D960AD"/>
    <w:rsid w:val="00DA0E0E"/>
    <w:rsid w:val="00DB0C39"/>
    <w:rsid w:val="00DB7679"/>
    <w:rsid w:val="00DF1702"/>
    <w:rsid w:val="00DF4DD8"/>
    <w:rsid w:val="00DF668E"/>
    <w:rsid w:val="00E04826"/>
    <w:rsid w:val="00E14D2B"/>
    <w:rsid w:val="00E20DBA"/>
    <w:rsid w:val="00E2127A"/>
    <w:rsid w:val="00E21303"/>
    <w:rsid w:val="00E25874"/>
    <w:rsid w:val="00E517E8"/>
    <w:rsid w:val="00E55EF0"/>
    <w:rsid w:val="00E6524A"/>
    <w:rsid w:val="00E660D6"/>
    <w:rsid w:val="00E678C2"/>
    <w:rsid w:val="00E771AB"/>
    <w:rsid w:val="00E777B8"/>
    <w:rsid w:val="00EA796F"/>
    <w:rsid w:val="00EB077B"/>
    <w:rsid w:val="00EC50B9"/>
    <w:rsid w:val="00ED26A0"/>
    <w:rsid w:val="00EF3012"/>
    <w:rsid w:val="00F1727A"/>
    <w:rsid w:val="00F2060A"/>
    <w:rsid w:val="00F20B9F"/>
    <w:rsid w:val="00F2164D"/>
    <w:rsid w:val="00F34764"/>
    <w:rsid w:val="00F50F5F"/>
    <w:rsid w:val="00F54E3C"/>
    <w:rsid w:val="00F57F51"/>
    <w:rsid w:val="00F66186"/>
    <w:rsid w:val="00F67BC9"/>
    <w:rsid w:val="00F7225E"/>
    <w:rsid w:val="00F874BD"/>
    <w:rsid w:val="00FB1D0B"/>
    <w:rsid w:val="00FD389E"/>
    <w:rsid w:val="00FE55A3"/>
    <w:rsid w:val="00FE6865"/>
    <w:rsid w:val="00FF1483"/>
    <w:rsid w:val="00FF405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6E14C1"/>
    <w:pPr>
      <w:keepNext/>
      <w:widowControl w:val="0"/>
      <w:spacing w:after="240" w:line="360" w:lineRule="exact"/>
      <w:ind w:left="-648" w:right="-1080" w:firstLine="720"/>
      <w:jc w:val="center"/>
      <w:outlineLvl w:val="3"/>
    </w:pPr>
    <w:rPr>
      <w:rFonts w:eastAsia="SimSun"/>
      <w:b/>
      <w:bCs/>
      <w:kern w:val="2"/>
      <w:sz w:val="24"/>
      <w:lang w:eastAsia="zh-CN"/>
    </w:rPr>
  </w:style>
  <w:style w:type="paragraph" w:styleId="Heading5">
    <w:name w:val="heading 5"/>
    <w:basedOn w:val="Normal"/>
    <w:next w:val="Normal"/>
    <w:qFormat/>
    <w:rsid w:val="006E14C1"/>
    <w:pPr>
      <w:keepNext/>
      <w:widowControl w:val="0"/>
      <w:spacing w:line="240" w:lineRule="auto"/>
      <w:ind w:firstLine="135"/>
      <w:jc w:val="center"/>
      <w:outlineLvl w:val="4"/>
    </w:pPr>
    <w:rPr>
      <w:rFonts w:eastAsia="SimSun"/>
      <w:b/>
      <w:bCs/>
      <w:kern w:val="2"/>
      <w:sz w:val="24"/>
      <w:u w:val="single"/>
      <w:lang w:eastAsia="zh-CN" w:bidi="ar-MA"/>
    </w:rPr>
  </w:style>
  <w:style w:type="paragraph" w:styleId="Heading6">
    <w:name w:val="heading 6"/>
    <w:basedOn w:val="Normal"/>
    <w:next w:val="Normal"/>
    <w:qFormat/>
    <w:rsid w:val="006E14C1"/>
    <w:pPr>
      <w:keepNext/>
      <w:widowControl w:val="0"/>
      <w:tabs>
        <w:tab w:val="left" w:pos="822"/>
        <w:tab w:val="left" w:pos="1586"/>
        <w:tab w:val="left" w:pos="2090"/>
        <w:tab w:val="left" w:leader="dot" w:pos="6863"/>
        <w:tab w:val="center" w:pos="7871"/>
        <w:tab w:val="center" w:pos="9043"/>
      </w:tabs>
      <w:spacing w:after="120" w:line="320" w:lineRule="exact"/>
      <w:ind w:left="720" w:right="2342" w:firstLine="135"/>
      <w:jc w:val="both"/>
      <w:outlineLvl w:val="5"/>
    </w:pPr>
    <w:rPr>
      <w:rFonts w:eastAsia="SimSun"/>
      <w:kern w:val="2"/>
      <w:sz w:val="24"/>
      <w:lang w:eastAsia="zh-CN" w:bidi="ar-MA"/>
    </w:rPr>
  </w:style>
  <w:style w:type="paragraph" w:styleId="Heading7">
    <w:name w:val="heading 7"/>
    <w:basedOn w:val="Normal"/>
    <w:next w:val="Normal"/>
    <w:qFormat/>
    <w:rsid w:val="006E14C1"/>
    <w:pPr>
      <w:keepNext/>
      <w:widowControl w:val="0"/>
      <w:bidi w:val="0"/>
      <w:spacing w:line="240" w:lineRule="auto"/>
      <w:jc w:val="right"/>
      <w:outlineLvl w:val="6"/>
    </w:pPr>
    <w:rPr>
      <w:rFonts w:ascii="Arial" w:eastAsia="SimSun" w:hAnsi="Arial"/>
      <w:kern w:val="2"/>
      <w:sz w:val="72"/>
      <w:szCs w:val="72"/>
      <w:lang w:eastAsia="zh-CN"/>
    </w:rPr>
  </w:style>
  <w:style w:type="paragraph" w:styleId="Heading8">
    <w:name w:val="heading 8"/>
    <w:basedOn w:val="Normal"/>
    <w:next w:val="Normal"/>
    <w:qFormat/>
    <w:rsid w:val="006E14C1"/>
    <w:pPr>
      <w:keepNext/>
      <w:widowControl w:val="0"/>
      <w:tabs>
        <w:tab w:val="right" w:pos="15"/>
      </w:tabs>
      <w:spacing w:after="240" w:line="360" w:lineRule="exact"/>
      <w:ind w:left="15"/>
      <w:jc w:val="center"/>
      <w:outlineLvl w:val="7"/>
    </w:pPr>
    <w:rPr>
      <w:rFonts w:eastAsia="SimSun"/>
      <w:b/>
      <w:bCs/>
      <w:kern w:val="2"/>
      <w:sz w:val="24"/>
      <w:lang w:eastAsia="zh-CN" w:bidi="ar-M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semiHidden/>
    <w:rsid w:val="00FE6865"/>
    <w:rPr>
      <w:vertAlign w:val="superscript"/>
    </w:rPr>
  </w:style>
  <w:style w:type="character" w:customStyle="1" w:styleId="CharChar2">
    <w:name w:val=" Char Char2"/>
    <w:semiHidden/>
    <w:locked/>
    <w:rsid w:val="006E14C1"/>
    <w:rPr>
      <w:sz w:val="24"/>
      <w:lang w:val="en-GB" w:eastAsia="en-US" w:bidi="ar-SA"/>
    </w:rPr>
  </w:style>
  <w:style w:type="character" w:customStyle="1" w:styleId="CharChar1">
    <w:name w:val=" Char Char1"/>
    <w:locked/>
    <w:rsid w:val="006E14C1"/>
    <w:rPr>
      <w:szCs w:val="28"/>
      <w:lang w:val="en-US" w:eastAsia="ar-SA" w:bidi="ar-SA"/>
    </w:rPr>
  </w:style>
  <w:style w:type="paragraph" w:styleId="BodyTextIndent">
    <w:name w:val="Body Text Indent"/>
    <w:basedOn w:val="Normal"/>
    <w:rsid w:val="006E14C1"/>
    <w:pPr>
      <w:spacing w:after="120" w:line="240" w:lineRule="auto"/>
      <w:ind w:firstLine="720"/>
    </w:pPr>
    <w:rPr>
      <w:rFonts w:cs="Times New Roman"/>
      <w:szCs w:val="28"/>
      <w:lang w:eastAsia="ar-SA"/>
    </w:rPr>
  </w:style>
  <w:style w:type="character" w:styleId="LineNumber">
    <w:name w:val="line number"/>
    <w:basedOn w:val="DefaultParagraphFont"/>
    <w:rsid w:val="006E14C1"/>
  </w:style>
  <w:style w:type="character" w:customStyle="1" w:styleId="CharChar">
    <w:name w:val=" Char Char"/>
    <w:rsid w:val="006E14C1"/>
    <w:rPr>
      <w:sz w:val="24"/>
      <w:szCs w:val="24"/>
      <w:lang w:val="fr-FR" w:eastAsia="fr-FR" w:bidi="ar-SA"/>
    </w:rPr>
  </w:style>
  <w:style w:type="paragraph" w:customStyle="1" w:styleId="WW-Caption">
    <w:name w:val="WW-Caption"/>
    <w:basedOn w:val="Normal"/>
    <w:next w:val="Normal"/>
    <w:rsid w:val="006E14C1"/>
    <w:pPr>
      <w:suppressAutoHyphens/>
      <w:spacing w:line="240" w:lineRule="auto"/>
      <w:jc w:val="center"/>
    </w:pPr>
    <w:rPr>
      <w:rFonts w:cs="Simplified Arabic"/>
      <w:b/>
      <w:bCs/>
      <w:sz w:val="36"/>
      <w:szCs w:val="36"/>
      <w:lang w:eastAsia="ar-SA"/>
    </w:rPr>
  </w:style>
  <w:style w:type="paragraph" w:customStyle="1" w:styleId="a">
    <w:name w:val="محتويات الكادر"/>
    <w:basedOn w:val="BodyText"/>
    <w:rsid w:val="006E14C1"/>
    <w:pPr>
      <w:suppressAutoHyphens/>
      <w:bidi/>
    </w:pPr>
    <w:rPr>
      <w:lang w:val="en-US" w:eastAsia="ar-SA"/>
    </w:rPr>
  </w:style>
  <w:style w:type="paragraph" w:styleId="BodyText">
    <w:name w:val="Body Text"/>
    <w:basedOn w:val="Normal"/>
    <w:rsid w:val="006E14C1"/>
    <w:pPr>
      <w:bidi w:val="0"/>
      <w:spacing w:after="120" w:line="240" w:lineRule="auto"/>
      <w:jc w:val="left"/>
    </w:pPr>
    <w:rPr>
      <w:rFonts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57</Pages>
  <Words>14693</Words>
  <Characters>83755</Characters>
  <Application>Microsoft Office Word</Application>
  <DocSecurity>4</DocSecurity>
  <Lines>697</Lines>
  <Paragraphs>196</Paragraphs>
  <ScaleCrop>false</ScaleCrop>
  <HeadingPairs>
    <vt:vector size="2" baseType="variant">
      <vt:variant>
        <vt:lpstr>العنوان</vt:lpstr>
      </vt:variant>
      <vt:variant>
        <vt:i4>1</vt:i4>
      </vt:variant>
    </vt:vector>
  </HeadingPairs>
  <TitlesOfParts>
    <vt:vector size="1" baseType="lpstr">
      <vt:lpstr>CAT/C/MAR/4</vt:lpstr>
    </vt:vector>
  </TitlesOfParts>
  <Company>CSD</Company>
  <LinksUpToDate>false</LinksUpToDate>
  <CharactersWithSpaces>98252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CAT/C/MAR/4</dc:title>
  <dc:subject>ELHAJ</dc:subject>
  <dc:creator>BALAN</dc:creator>
  <cp:keywords/>
  <dc:description/>
  <cp:lastModifiedBy>Admieng</cp:lastModifiedBy>
  <cp:revision>2</cp:revision>
  <cp:lastPrinted>2009-11-18T16:11:00Z</cp:lastPrinted>
  <dcterms:created xsi:type="dcterms:W3CDTF">2009-11-18T16:11:00Z</dcterms:created>
  <dcterms:modified xsi:type="dcterms:W3CDTF">2009-11-18T16:11:00Z</dcterms:modified>
</cp:coreProperties>
</file>