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E5F4815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706621" w14:textId="77777777" w:rsidR="002D5AAC" w:rsidRDefault="002D5AAC" w:rsidP="00EC2E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0AE3A4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CBFAC0" w14:textId="77777777" w:rsidR="002D5AAC" w:rsidRDefault="00EC2E62" w:rsidP="00EC2E62">
            <w:pPr>
              <w:jc w:val="right"/>
            </w:pPr>
            <w:r w:rsidRPr="00EC2E62">
              <w:rPr>
                <w:sz w:val="40"/>
              </w:rPr>
              <w:t>CRC</w:t>
            </w:r>
            <w:r>
              <w:t>/C/TON/CO/1</w:t>
            </w:r>
          </w:p>
        </w:tc>
      </w:tr>
      <w:tr w:rsidR="002D5AAC" w:rsidRPr="000F26BF" w14:paraId="5665E078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5D072C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5A5A6E" wp14:editId="6D4C2C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91002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F17DB38" w14:textId="77777777" w:rsidR="002D5AAC" w:rsidRDefault="00EC2E62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41B98E" w14:textId="77777777" w:rsidR="00EC2E62" w:rsidRDefault="00EC2E62" w:rsidP="00EC2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2019</w:t>
            </w:r>
          </w:p>
          <w:p w14:paraId="717837A0" w14:textId="77777777" w:rsidR="00EC2E62" w:rsidRDefault="00EC2E62" w:rsidP="00EC2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FAFA6D" w14:textId="77777777" w:rsidR="00EC2E62" w:rsidRPr="00B937DF" w:rsidRDefault="00EC2E62" w:rsidP="00EC2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613044" w14:textId="77777777" w:rsidR="00EC2E62" w:rsidRPr="00EC2E62" w:rsidRDefault="00EC2E62" w:rsidP="00EC2E62">
      <w:pPr>
        <w:spacing w:before="120"/>
        <w:rPr>
          <w:rFonts w:eastAsiaTheme="minorEastAsia"/>
          <w:b/>
          <w:bCs/>
          <w:sz w:val="32"/>
          <w:szCs w:val="24"/>
        </w:rPr>
      </w:pPr>
      <w:r w:rsidRPr="00EC2E62">
        <w:rPr>
          <w:b/>
          <w:bCs/>
          <w:sz w:val="24"/>
        </w:rPr>
        <w:t>Комитет по правам ребенка</w:t>
      </w:r>
    </w:p>
    <w:p w14:paraId="34855DEC" w14:textId="77777777" w:rsidR="00EC2E62" w:rsidRPr="00727721" w:rsidRDefault="00EC2E62" w:rsidP="00EC2E62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первоначальному докладу Тонги</w:t>
      </w:r>
      <w:r w:rsidRPr="000F26B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B70E991" w14:textId="77777777" w:rsidR="00EC2E62" w:rsidRPr="00727721" w:rsidRDefault="00EC2E62" w:rsidP="00EC2E62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35BD60C7" w14:textId="77777777" w:rsidR="00EC2E62" w:rsidRPr="00727721" w:rsidRDefault="00EC2E62" w:rsidP="00EC2E62">
      <w:pPr>
        <w:pStyle w:val="SingleTxtG"/>
      </w:pPr>
      <w:r>
        <w:t>1.</w:t>
      </w:r>
      <w:r>
        <w:tab/>
        <w:t>Комитет рассмотрел первоначальный доклад Тонги (CRC/C/TON/1) на своих 2373-м и 2374-м заседаниях (см. CRC/C/SR.2373 и 2374), состоявшихся 14 мая, и принял настоящие заключительные замечания на своем 2400-м заседании 31 мая 2019</w:t>
      </w:r>
      <w:r>
        <w:rPr>
          <w:lang w:val="en-US"/>
        </w:rPr>
        <w:t> </w:t>
      </w:r>
      <w:r>
        <w:t xml:space="preserve">года. </w:t>
      </w:r>
    </w:p>
    <w:p w14:paraId="3D368AEF" w14:textId="77777777" w:rsidR="00EC2E62" w:rsidRPr="00727721" w:rsidRDefault="00EC2E62" w:rsidP="00EC2E62">
      <w:pPr>
        <w:pStyle w:val="SingleTxtG"/>
      </w:pPr>
      <w:r>
        <w:t>2.</w:t>
      </w:r>
      <w:r>
        <w:tab/>
        <w:t xml:space="preserve">Комитет приветствует представление первоначального доклада государства-участника и письменных ответов на перечень вопросов (CRC/C/TON/Q/1/Add.1), которые позволили лучше понять положение в области прав детей в государстве-участнике. Вместе с тем Комитет сожалеет, что доклад был представлен с большим опозданием, что лишило Комитет возможности раньше рассмотреть вопрос об осуществлении Конвенции в Тонге. Комитет дает высокую оценку конструктивному диалогу, состоявшемуся с многопрофильной делегацией государства-участника. </w:t>
      </w:r>
    </w:p>
    <w:p w14:paraId="707CC817" w14:textId="77777777" w:rsidR="00EC2E62" w:rsidRPr="00727721" w:rsidRDefault="00EC2E62" w:rsidP="00EC2E62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7E150F51" w14:textId="77777777" w:rsidR="00EC2E62" w:rsidRPr="00727721" w:rsidRDefault="00EC2E62" w:rsidP="00EC2E62">
      <w:pPr>
        <w:pStyle w:val="SingleTxtG"/>
      </w:pPr>
      <w:r>
        <w:t>3.</w:t>
      </w:r>
      <w:r>
        <w:tab/>
        <w:t>Комитет приветствует прогресс, достигнутый государством-участником в различных областях, включая принятие Закона о защите семьи 2013 года, Закона об образовании 2013 года, Политики реагирования на бытовое насилие и Национальной молодежной стратегии Тонги на 2014</w:t>
      </w:r>
      <w:r w:rsidRPr="00EC2E62">
        <w:t>–</w:t>
      </w:r>
      <w:r>
        <w:t xml:space="preserve">2019 годы. </w:t>
      </w:r>
    </w:p>
    <w:p w14:paraId="08F98519" w14:textId="77777777" w:rsidR="00EC2E62" w:rsidRPr="00727721" w:rsidRDefault="00EC2E62" w:rsidP="00EC2E62">
      <w:pPr>
        <w:pStyle w:val="HChG"/>
      </w:pPr>
      <w:r>
        <w:tab/>
        <w:t>III.</w:t>
      </w:r>
      <w:r>
        <w:tab/>
        <w:t>Основные проблемы, вызывающие обеспокоенность, и</w:t>
      </w:r>
      <w:r>
        <w:rPr>
          <w:lang w:val="en-US"/>
        </w:rPr>
        <w:t> </w:t>
      </w:r>
      <w:r>
        <w:t>рекомендации</w:t>
      </w:r>
    </w:p>
    <w:p w14:paraId="6773CE7F" w14:textId="77777777" w:rsidR="00EC2E62" w:rsidRPr="00727721" w:rsidRDefault="00EC2E62" w:rsidP="00EC2E62">
      <w:pPr>
        <w:pStyle w:val="SingleTxtG"/>
        <w:rPr>
          <w:b/>
          <w:bCs/>
        </w:rPr>
      </w:pPr>
      <w:r>
        <w:t>4.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 на протяжении всего процесса осуществления Повестки дня в области устойчивого развития на период до 2030 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60C5C3BD" w14:textId="77777777" w:rsidR="00EC2E62" w:rsidRPr="00727721" w:rsidRDefault="000F26BF" w:rsidP="00EC2E62">
      <w:pPr>
        <w:pStyle w:val="H1G"/>
      </w:pPr>
      <w:r>
        <w:lastRenderedPageBreak/>
        <w:tab/>
      </w:r>
      <w:r w:rsidR="00EC2E62">
        <w:t>A.</w:t>
      </w:r>
      <w:r w:rsidR="00EC2E62">
        <w:tab/>
      </w:r>
      <w:r w:rsidR="00EC2E62">
        <w:rPr>
          <w:bCs/>
        </w:rPr>
        <w:t>Общие меры по осуществлению (статьи 4, 42 и 44 (пункт 6))</w:t>
      </w:r>
    </w:p>
    <w:p w14:paraId="1DF30F31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14:paraId="109A8300" w14:textId="77777777" w:rsidR="00EC2E62" w:rsidRPr="00727721" w:rsidRDefault="00EC2E62" w:rsidP="00EC2E62">
      <w:pPr>
        <w:pStyle w:val="SingleTxtG"/>
      </w:pPr>
      <w:r>
        <w:t>5.</w:t>
      </w:r>
      <w:r>
        <w:tab/>
        <w:t>Комитет приветствует текущий процесс внесения поправок в законодательство, в частности принятие в 2013 году Закона о защите семьи и Закона об образовании, а также работу по разработке всеобъемлющего законодательства и политики в области защиты детей. Вместе с тем Комитет обеспокоен тем, что некоторые национальные законы, например Закон об уголовных преступлениях, не согласуются с Конвенцией.</w:t>
      </w:r>
    </w:p>
    <w:p w14:paraId="12A05352" w14:textId="77777777" w:rsidR="00EC2E62" w:rsidRPr="00727721" w:rsidRDefault="00EC2E62" w:rsidP="00EC2E62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2BA92CB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активизировать свои усилия путем установления четких сроков для приведения существующего законодательства, например Закона об уголовных преступлениях, в соответствие с Конвенцией;</w:t>
      </w:r>
    </w:p>
    <w:p w14:paraId="1425E7C4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разработать и принять всеобъемлющий закон о правах ребенка с предусмотренным в бюджете планом его осуществления;</w:t>
      </w:r>
    </w:p>
    <w:p w14:paraId="0D38F7EA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 xml:space="preserve">принять все необходимые меры для обеспечения того, чтобы для осуществления законодательства, предусмотренного в подпунктах а) и b) выше, имелись </w:t>
      </w:r>
      <w:r>
        <w:rPr>
          <w:b/>
          <w:bCs/>
        </w:rPr>
        <w:t>надлежащие и достаточные людские, технические и финансовые ресурсы.</w:t>
      </w:r>
    </w:p>
    <w:p w14:paraId="5D8B77D7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14:paraId="4A8156E9" w14:textId="77777777" w:rsidR="00EC2E62" w:rsidRPr="00727721" w:rsidRDefault="00EC2E62" w:rsidP="00EC2E62">
      <w:pPr>
        <w:pStyle w:val="SingleTxtG"/>
      </w:pPr>
      <w:r>
        <w:t>7.</w:t>
      </w:r>
      <w:r>
        <w:tab/>
        <w:t xml:space="preserve">Комитет отмечает, что Стратегические рамки развития Тонги на период </w:t>
      </w:r>
      <w:r>
        <w:br/>
        <w:t>2015</w:t>
      </w:r>
      <w:r w:rsidRPr="00EC2E62">
        <w:t>–</w:t>
      </w:r>
      <w:r>
        <w:t>2025 годов включают вопросы, касающиеся детей. Он также отмечает Национальную молодежную стратегию Тонги на 2014</w:t>
      </w:r>
      <w:r w:rsidR="000F26BF">
        <w:rPr>
          <w:lang w:val="en-US"/>
        </w:rPr>
        <w:t>–</w:t>
      </w:r>
      <w:r>
        <w:t>2019 годы. Вместе с тем Комитет обеспокоен отсутствием всеобъемлющей национальной политики в интересах детей и непроведением обзора результативности молодежной стратегии.</w:t>
      </w:r>
    </w:p>
    <w:p w14:paraId="5EF00062" w14:textId="77777777" w:rsidR="00EC2E62" w:rsidRPr="00727721" w:rsidRDefault="00EC2E62" w:rsidP="00EC2E62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14:paraId="384BA457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a)</w:t>
      </w:r>
      <w:r w:rsidRPr="00EC2E62">
        <w:rPr>
          <w:b/>
        </w:rPr>
        <w:tab/>
      </w:r>
      <w:r w:rsidRPr="00EC2E62">
        <w:rPr>
          <w:b/>
          <w:bCs/>
        </w:rPr>
        <w:t>рассмотреть вопрос о разработке всеобъемлющей политики в интересах детей, которая бы охватывала все области, затрагиваемые Конвенцией, и основанной на этой политике стратегии с элементами, необходимыми для ее осуществления, и выделить для этих целей достаточные людские, технические и финансовые ресурсы;</w:t>
      </w:r>
      <w:r w:rsidRPr="00EC2E62">
        <w:rPr>
          <w:b/>
        </w:rPr>
        <w:t xml:space="preserve"> </w:t>
      </w:r>
    </w:p>
    <w:p w14:paraId="48EC774B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 xml:space="preserve">увязать Стратегические рамки развития Тонги на период </w:t>
      </w:r>
      <w:r>
        <w:rPr>
          <w:b/>
          <w:bCs/>
        </w:rPr>
        <w:br/>
      </w:r>
      <w:r w:rsidRPr="00EC2E62">
        <w:rPr>
          <w:b/>
          <w:bCs/>
        </w:rPr>
        <w:t>2015–2025 годов и секторальные стратегии и планы в интересах детей;</w:t>
      </w:r>
    </w:p>
    <w:p w14:paraId="32A96258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провести обзор результативности Национальной молодежной стратегии Тон</w:t>
      </w:r>
      <w:r>
        <w:rPr>
          <w:b/>
          <w:bCs/>
        </w:rPr>
        <w:t>ги на 2014</w:t>
      </w:r>
      <w:r w:rsidRPr="00EC2E62">
        <w:rPr>
          <w:b/>
          <w:bCs/>
        </w:rPr>
        <w:t>–</w:t>
      </w:r>
      <w:r>
        <w:rPr>
          <w:b/>
          <w:bCs/>
        </w:rPr>
        <w:t>2019 годы и приступить к осуществлению новой национальной молодежной стратегии.</w:t>
      </w:r>
    </w:p>
    <w:p w14:paraId="272EAB9A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447A006C" w14:textId="77777777" w:rsidR="00EC2E62" w:rsidRPr="00727721" w:rsidRDefault="00EC2E62" w:rsidP="00EC2E62">
      <w:pPr>
        <w:pStyle w:val="SingleTxtG"/>
      </w:pPr>
      <w:r>
        <w:t>9.</w:t>
      </w:r>
      <w:r>
        <w:tab/>
        <w:t>Комитет отмечает, что в 1997 году государство-участник учредило Национальный координационный комитет по делам детей. Вместе с тем Комитет обеспокоен тем, что Координационный комитет не функционирует на постоянной основе, а его бюджет и штат сотрудников являются весьма ограниченными, что не позволяет ему выполнять свой мандат.</w:t>
      </w:r>
    </w:p>
    <w:p w14:paraId="176F0208" w14:textId="77777777" w:rsidR="00EC2E62" w:rsidRPr="00727721" w:rsidRDefault="00EC2E62" w:rsidP="00EC2E62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Комитет рекомендует государству-участнику укрепить Национальный координационный комитет по делам детей и обеспечить его необходимыми людскими, техническими и финансовыми ресурсами, а также наделить достаточными полномочиями для координации всей деятельности, связанной с осуществлением Конвенции, в том числе для руководства информационно-пропагандистской деятельностью и работой по повышению уровня осведомленности о правах ребенка на межсекторальном, национальном, региональном и местном уровнях.</w:t>
      </w:r>
      <w:r>
        <w:t xml:space="preserve"> </w:t>
      </w:r>
    </w:p>
    <w:p w14:paraId="18ADBBBC" w14:textId="77777777" w:rsidR="00EC2E62" w:rsidRPr="00727721" w:rsidRDefault="00EC2E62" w:rsidP="00EC2E62">
      <w:pPr>
        <w:pStyle w:val="H23G"/>
      </w:pPr>
      <w:r>
        <w:lastRenderedPageBreak/>
        <w:tab/>
      </w:r>
      <w:r>
        <w:tab/>
      </w:r>
      <w:r>
        <w:rPr>
          <w:bCs/>
        </w:rPr>
        <w:t>Выделение ресурсов</w:t>
      </w:r>
    </w:p>
    <w:p w14:paraId="5C07D211" w14:textId="77777777" w:rsidR="00EC2E62" w:rsidRPr="00727721" w:rsidRDefault="00EC2E62" w:rsidP="00EC2E62">
      <w:pPr>
        <w:pStyle w:val="SingleTxtG"/>
      </w:pPr>
      <w:r>
        <w:t>11.</w:t>
      </w:r>
      <w:r>
        <w:tab/>
        <w:t>Комитет приветствует неуклонное увеличение бюджетных ассигнований на образование и здравоохранение. Вместе с тем он обеспокоен сильной зависимостью от донорского финансирования. Он также обеспокоен тем, что государство-участник не предусматривает бюджетных ассигнований на нужды детей в соответствующих секторах и по линии соответствующих ведомств, равно как и показатели и системы отслеживания на всех уровнях, а также целевые бюджетные ассигнования в интересах детей, находящихся в маргинализованном и уязвимом положении.</w:t>
      </w:r>
    </w:p>
    <w:p w14:paraId="3312CDEA" w14:textId="77777777" w:rsidR="00EC2E62" w:rsidRPr="00727721" w:rsidRDefault="00EC2E62" w:rsidP="00EC2E62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Ссылаясь на свое замечание общего порядка № 19 (2016) о</w:t>
      </w:r>
      <w:r>
        <w:rPr>
          <w:b/>
          <w:bCs/>
          <w:lang w:val="en-US"/>
        </w:rPr>
        <w:t> </w:t>
      </w:r>
      <w:r>
        <w:rPr>
          <w:b/>
          <w:bCs/>
        </w:rPr>
        <w:t>государственных бюджетных ассигнованиях для осуществления прав детей, Комитет рекомендует государству-участнику при составлении своих будущих бюджетов увеличить бюджетные ресурсы, выделяемые на нужды детей, до максимально возможного уровня, как это предусмотрено статьей 4 Конвенции, и ввести процедуру формирования бюджета, обеспечивающую учет проблематики прав детей и предусматривающую четкое определение ассигнований на нужды детей в соответствующих секторах и ведомствах, включая использование конкретных показателей и системы отслеживания.</w:t>
      </w:r>
    </w:p>
    <w:p w14:paraId="73724785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Сбор данных</w:t>
      </w:r>
      <w:r>
        <w:t xml:space="preserve"> </w:t>
      </w:r>
    </w:p>
    <w:p w14:paraId="022EBE65" w14:textId="77777777" w:rsidR="00EC2E62" w:rsidRPr="00727721" w:rsidRDefault="00EC2E62" w:rsidP="00EC2E62">
      <w:pPr>
        <w:pStyle w:val="SingleTxtG"/>
      </w:pPr>
      <w:r>
        <w:t>13.</w:t>
      </w:r>
      <w:r>
        <w:tab/>
        <w:t>Комитет принимает к сведению результаты переписи населения 2016 года и создание Национального статистического комитета и отмечает, что в докладе государства-участника о нищете данные представлены в разбивке по возрасту, при этом в него также включены показатели многомерной нищеты среди детей. Однако Комитет обеспокоен тем, что данные, собираемые по всем областям, охватываемым Конвенцией, явля</w:t>
      </w:r>
      <w:r w:rsidR="000F26BF">
        <w:t>ю</w:t>
      </w:r>
      <w:r>
        <w:t xml:space="preserve">тся недостаточно всеобъемлющими. </w:t>
      </w:r>
    </w:p>
    <w:p w14:paraId="564ACC95" w14:textId="77777777" w:rsidR="00EC2E62" w:rsidRPr="00901D3B" w:rsidRDefault="00EC2E62" w:rsidP="00EC2E62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Ссылаясь на свое замечание общего порядка № 5 (2003) об общих мерах по осуществлению Конвенции, Комитет рекомендует государству-участнику:</w:t>
      </w:r>
      <w:r>
        <w:t xml:space="preserve"> </w:t>
      </w:r>
    </w:p>
    <w:p w14:paraId="0E974A33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активизировать свои усилия по созданию всеобъемлющей системы сбора дезагрегированных данных по всем областям, охватываемым Конвенцией, с уделением особого внимания детям, находящимся в уязвимом положении, включая детей, проживающих в сельских районах и на периферийных островах архипелага, а также детям-инвалидам;</w:t>
      </w:r>
    </w:p>
    <w:p w14:paraId="5D063761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>
        <w:tab/>
      </w:r>
      <w:r>
        <w:rPr>
          <w:b/>
          <w:bCs/>
        </w:rPr>
        <w:t>обеспечить увязку систем сбора данных отраслевых министерств с центральной системой.</w:t>
      </w:r>
      <w:r>
        <w:t xml:space="preserve"> </w:t>
      </w:r>
    </w:p>
    <w:p w14:paraId="52876E90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14:paraId="30A95A7D" w14:textId="77777777" w:rsidR="00EC2E62" w:rsidRPr="00727721" w:rsidRDefault="00EC2E62" w:rsidP="00EC2E62">
      <w:pPr>
        <w:pStyle w:val="SingleTxtG"/>
      </w:pPr>
      <w:r>
        <w:t>15.</w:t>
      </w:r>
      <w:r>
        <w:tab/>
        <w:t>Комитет обеспокоен отсутствием в государстве-участнике национального правозащитного механизма, уполномоченного осуществлять контроль за соблюдением прав детей.</w:t>
      </w:r>
    </w:p>
    <w:p w14:paraId="6C012E85" w14:textId="77777777" w:rsidR="00EC2E62" w:rsidRPr="00727721" w:rsidRDefault="00EC2E62" w:rsidP="00EC2E62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Ссылаясь на свое замечание общего порядка № 2 (2002) о роли независимых правозащитных учреждений в деле поощрения и защиты прав ребенка, Комитет рекомендует государству-участнику:</w:t>
      </w:r>
    </w:p>
    <w:p w14:paraId="04629E9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принять меры для создания в оперативном порядке независимого механизма по мониторингу прав детей, способного получать, расследовать и рассматривать поступающие от детей жалобы с учетом интересов детей;</w:t>
      </w:r>
      <w:r w:rsidRPr="00EC2E62">
        <w:rPr>
          <w:b/>
        </w:rPr>
        <w:t xml:space="preserve"> </w:t>
      </w:r>
    </w:p>
    <w:p w14:paraId="566B3E34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гарантировать независимость такого механизма мониторинга, в том числе в част</w:t>
      </w:r>
      <w:r>
        <w:rPr>
          <w:b/>
          <w:bCs/>
        </w:rPr>
        <w:t>и его финансирования, мандата и иммунитетов, с целью обеспечения его полного соответствия принципам, касающимся статуса национальных учреждений, занимающихся поощрением и защитой прав человека (Парижские принципы).</w:t>
      </w:r>
    </w:p>
    <w:p w14:paraId="6B3E3CEF" w14:textId="77777777" w:rsidR="00EC2E62" w:rsidRPr="00727721" w:rsidRDefault="00EC2E62" w:rsidP="00EC2E62">
      <w:pPr>
        <w:pStyle w:val="H23G"/>
      </w:pPr>
      <w:r>
        <w:lastRenderedPageBreak/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0F26BF">
        <w:rPr>
          <w:bCs/>
        </w:rPr>
        <w:t> </w:t>
      </w:r>
      <w:r>
        <w:rPr>
          <w:bCs/>
        </w:rPr>
        <w:t>подготовка</w:t>
      </w:r>
    </w:p>
    <w:p w14:paraId="4DB49A2E" w14:textId="77777777" w:rsidR="00EC2E62" w:rsidRPr="00727721" w:rsidRDefault="00EC2E62" w:rsidP="00EC2E62">
      <w:pPr>
        <w:pStyle w:val="SingleTxtG"/>
      </w:pPr>
      <w:r>
        <w:t>17.</w:t>
      </w:r>
      <w:r>
        <w:tab/>
        <w:t>Комитет обеспокоен недостаточной осведомленностью по вопросам защиты детей, охватываемым Конвенцией, в том числе в части окружающей среды, среди широкой общественности и специалистов, работающих с детьми, особенно тех, кто имеет отношение к системе правосудия, таких как магистраты, сотрудники службы пробации, социальные работники, сотрудники полиции и пенитенциарных учреждений.</w:t>
      </w:r>
    </w:p>
    <w:p w14:paraId="248BAC35" w14:textId="77777777" w:rsidR="00EC2E62" w:rsidRPr="00727721" w:rsidRDefault="00EC2E62" w:rsidP="00EC2E62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1D5A2A66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a)</w:t>
      </w:r>
      <w:r w:rsidRPr="00EC2E62">
        <w:rPr>
          <w:b/>
        </w:rPr>
        <w:tab/>
      </w:r>
      <w:r w:rsidRPr="00EC2E62">
        <w:rPr>
          <w:b/>
          <w:bCs/>
        </w:rPr>
        <w:t>рассмотреть вопрос об оживлении работы Национального координационного комитета по делам детей, с тем чтобы он мог играть ведущую роль в повышении уровня осведомленности обо всех областях, охватываемых Конвенцией;</w:t>
      </w:r>
    </w:p>
    <w:p w14:paraId="271946ED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укреплять программы, кампании и усилия по повышению уровня информированности общества в целях обеспечения широкого признания и понимания положений и принципов Конвенции, в том числе касающихся окружающей среды и прав детей, а также того, чтобы дети, родители, общины и церковные лидеры играли ключевую роль в таких инициативах;</w:t>
      </w:r>
      <w:r w:rsidRPr="00EC2E62">
        <w:rPr>
          <w:b/>
        </w:rPr>
        <w:t xml:space="preserve"> </w:t>
      </w:r>
    </w:p>
    <w:p w14:paraId="0FC2AA99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организовывать подготовку по вопросам Конвенции для специалистов, ра</w:t>
      </w:r>
      <w:r>
        <w:rPr>
          <w:b/>
          <w:bCs/>
        </w:rPr>
        <w:t>ботающих с детьми, особенно в системе правосудия, таких как магистраты, сотрудники службы пробации, социальные работники, сотрудники полиции и пенитенциарных учреждений.</w:t>
      </w:r>
    </w:p>
    <w:p w14:paraId="3A176169" w14:textId="77777777" w:rsidR="00EC2E62" w:rsidRPr="00727721" w:rsidRDefault="00EC2E62" w:rsidP="00EC2E62">
      <w:pPr>
        <w:pStyle w:val="H1G"/>
      </w:pPr>
      <w:r>
        <w:tab/>
        <w:t>B.</w:t>
      </w:r>
      <w:r>
        <w:tab/>
      </w:r>
      <w:r>
        <w:rPr>
          <w:bCs/>
        </w:rPr>
        <w:t>Определение понятия ребенок (статья 1)</w:t>
      </w:r>
      <w:r>
        <w:t xml:space="preserve"> </w:t>
      </w:r>
    </w:p>
    <w:p w14:paraId="2E00CAF8" w14:textId="77777777" w:rsidR="00EC2E62" w:rsidRPr="00727721" w:rsidRDefault="00EC2E62" w:rsidP="00EC2E62">
      <w:pPr>
        <w:pStyle w:val="SingleTxtG"/>
      </w:pPr>
      <w:r>
        <w:t>19.</w:t>
      </w:r>
      <w:r>
        <w:tab/>
        <w:t>Комитет серьезно обеспокоен тем, что некоторые законы, такие как Закон о регистрации рождения, смертей и браков, согласно которому минимальный возраст для вступления в брак составляет 15 лет, не соответствуют содержащемуся в Конвенции определению ребенка.</w:t>
      </w:r>
    </w:p>
    <w:p w14:paraId="6F774D0E" w14:textId="77777777" w:rsidR="00EC2E62" w:rsidRPr="00727721" w:rsidRDefault="00EC2E62" w:rsidP="00EC2E62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Комитет настоятельно призывает государство-участник пересмотреть все законодательство для приведения определения понятия </w:t>
      </w:r>
      <w:r w:rsidR="000F26BF">
        <w:rPr>
          <w:b/>
          <w:bCs/>
        </w:rPr>
        <w:t>«</w:t>
      </w:r>
      <w:r>
        <w:rPr>
          <w:b/>
          <w:bCs/>
        </w:rPr>
        <w:t>ребенок</w:t>
      </w:r>
      <w:r w:rsidR="000F26BF">
        <w:rPr>
          <w:b/>
          <w:bCs/>
        </w:rPr>
        <w:t>»</w:t>
      </w:r>
      <w:r>
        <w:rPr>
          <w:b/>
          <w:bCs/>
        </w:rPr>
        <w:t xml:space="preserve"> в</w:t>
      </w:r>
      <w:r w:rsidR="000F26BF">
        <w:rPr>
          <w:b/>
          <w:bCs/>
        </w:rPr>
        <w:t> </w:t>
      </w:r>
      <w:r>
        <w:rPr>
          <w:b/>
          <w:bCs/>
        </w:rPr>
        <w:t>соответствие с определением, содержащимся в Конвенции, и установить минимальный возраст для вступления в брак на уровне 18 лет, как это предусмотрено в совместной рекомендации общего порядка № 31 Комитета по ликвидации дискриминации в отношении женщин/замечании общего порядка №</w:t>
      </w:r>
      <w:r w:rsidR="000F26BF">
        <w:rPr>
          <w:b/>
          <w:bCs/>
        </w:rPr>
        <w:t> </w:t>
      </w:r>
      <w:r>
        <w:rPr>
          <w:b/>
          <w:bCs/>
        </w:rPr>
        <w:t>18 (2014) Комитета по правам ребенка о вредной практике.</w:t>
      </w:r>
      <w:r>
        <w:t xml:space="preserve"> </w:t>
      </w:r>
    </w:p>
    <w:p w14:paraId="4ED3FE6F" w14:textId="77777777" w:rsidR="00EC2E62" w:rsidRPr="00727721" w:rsidRDefault="00EC2E62" w:rsidP="00EC2E62">
      <w:pPr>
        <w:pStyle w:val="H1G"/>
      </w:pPr>
      <w:r>
        <w:tab/>
        <w:t>C.</w:t>
      </w:r>
      <w:r>
        <w:tab/>
      </w:r>
      <w:r>
        <w:rPr>
          <w:bCs/>
        </w:rPr>
        <w:t>Общие принципы (статьи 2, 3, 6 и 12)</w:t>
      </w:r>
    </w:p>
    <w:p w14:paraId="35D4B4FA" w14:textId="77777777" w:rsidR="00EC2E62" w:rsidRPr="00727721" w:rsidRDefault="00EC2E62" w:rsidP="00EC2E62">
      <w:pPr>
        <w:pStyle w:val="H23G"/>
      </w:pPr>
      <w:r>
        <w:tab/>
      </w:r>
      <w:r>
        <w:tab/>
        <w:t>Недискриминация</w:t>
      </w:r>
    </w:p>
    <w:p w14:paraId="3C2FADB1" w14:textId="77777777" w:rsidR="00EC2E62" w:rsidRPr="00727721" w:rsidRDefault="00EC2E62" w:rsidP="00EC2E62">
      <w:pPr>
        <w:pStyle w:val="SingleTxtG"/>
      </w:pPr>
      <w:r>
        <w:t>21.</w:t>
      </w:r>
      <w:r>
        <w:tab/>
        <w:t xml:space="preserve">Комитет обеспокоен: </w:t>
      </w:r>
    </w:p>
    <w:p w14:paraId="0C273519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>статьей 118 Закона об уголовных преступлениях, согласно которой только женщины и девочки могут быть признаны жертвами изнасилования и связанных с ним преступлений, а защита, предоставляемая в соответствии с этой статьей, не распространяется на мальчиков;</w:t>
      </w:r>
    </w:p>
    <w:p w14:paraId="572CB2BC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>дискриминационными положениями, лишающими девочек права собственности на землю и права наследования;</w:t>
      </w:r>
    </w:p>
    <w:p w14:paraId="68D1A80B" w14:textId="77777777" w:rsidR="00EC2E62" w:rsidRPr="00727721" w:rsidRDefault="00EC2E62" w:rsidP="00EC2E62">
      <w:pPr>
        <w:pStyle w:val="SingleTxtG"/>
      </w:pPr>
      <w:r>
        <w:tab/>
      </w:r>
      <w:r>
        <w:tab/>
        <w:t>с)</w:t>
      </w:r>
      <w:r>
        <w:tab/>
        <w:t xml:space="preserve">дискриминацией рожденных от не состоящих в браке родителей детей, которых клеймят словом </w:t>
      </w:r>
      <w:r w:rsidR="000F26BF">
        <w:t>«</w:t>
      </w:r>
      <w:r>
        <w:t>незаконнорожденные</w:t>
      </w:r>
      <w:r w:rsidR="000F26BF">
        <w:t>»</w:t>
      </w:r>
      <w:r>
        <w:t xml:space="preserve"> и которые не могут наследовать землю или правовой титул;</w:t>
      </w:r>
    </w:p>
    <w:p w14:paraId="4E288E5A" w14:textId="77777777" w:rsidR="00EC2E62" w:rsidRPr="00727721" w:rsidRDefault="00EC2E62" w:rsidP="00EC2E62">
      <w:pPr>
        <w:pStyle w:val="SingleTxtG"/>
      </w:pPr>
      <w:r>
        <w:tab/>
      </w:r>
      <w:r>
        <w:tab/>
        <w:t>d)</w:t>
      </w:r>
      <w:r>
        <w:tab/>
        <w:t>дискриминацией детей-инвалидов.</w:t>
      </w:r>
    </w:p>
    <w:p w14:paraId="04EA032B" w14:textId="77777777" w:rsidR="00EC2E62" w:rsidRPr="00727721" w:rsidRDefault="00EC2E62" w:rsidP="000F26BF">
      <w:pPr>
        <w:pStyle w:val="SingleTxtG"/>
        <w:keepNext/>
        <w:rPr>
          <w:b/>
          <w:bCs/>
        </w:rPr>
      </w:pPr>
      <w:r>
        <w:lastRenderedPageBreak/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0882E63" w14:textId="77777777" w:rsidR="00EC2E62" w:rsidRPr="00EC2E62" w:rsidRDefault="00EC2E62" w:rsidP="000F26BF">
      <w:pPr>
        <w:pStyle w:val="SingleTxtG"/>
        <w:keepNext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внести поправки в Закон об уголовных преступлениях, с тем чтобы все жертвы изнасилования, как мальчики, так и девочки, пользовались одинаковой защитой;</w:t>
      </w:r>
    </w:p>
    <w:p w14:paraId="2368546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принять законодательные меры для приведения законодательства о землевладении в полное соответствие с Конвенцией, особенно в части наследования и владения землей девочками и детьми, рожденными от не состоящих в браке родителей;</w:t>
      </w:r>
      <w:r w:rsidRPr="00EC2E62">
        <w:rPr>
          <w:b/>
        </w:rPr>
        <w:t xml:space="preserve"> </w:t>
      </w:r>
    </w:p>
    <w:p w14:paraId="747B7F82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 xml:space="preserve">принять законодательные и активные меры, с тем чтобы положить конец всем формам дискриминации в отношении детей, в том числе путем замены в законодательстве и других документах слова </w:t>
      </w:r>
      <w:r w:rsidR="000F26BF">
        <w:rPr>
          <w:b/>
          <w:bCs/>
        </w:rPr>
        <w:t>«</w:t>
      </w:r>
      <w:r w:rsidRPr="00EC2E62">
        <w:rPr>
          <w:b/>
          <w:bCs/>
        </w:rPr>
        <w:t>незаконные</w:t>
      </w:r>
      <w:r w:rsidR="000F26BF">
        <w:rPr>
          <w:b/>
          <w:bCs/>
        </w:rPr>
        <w:t>»</w:t>
      </w:r>
      <w:r w:rsidRPr="00EC2E62">
        <w:rPr>
          <w:b/>
          <w:bCs/>
        </w:rPr>
        <w:t xml:space="preserve"> словами </w:t>
      </w:r>
      <w:r w:rsidR="000F26BF">
        <w:rPr>
          <w:b/>
          <w:bCs/>
        </w:rPr>
        <w:t>«</w:t>
      </w:r>
      <w:r w:rsidRPr="00EC2E62">
        <w:rPr>
          <w:b/>
          <w:bCs/>
        </w:rPr>
        <w:t>дети родителей, не состоящих в браке</w:t>
      </w:r>
      <w:r w:rsidR="000F26BF">
        <w:rPr>
          <w:b/>
          <w:bCs/>
        </w:rPr>
        <w:t>»</w:t>
      </w:r>
      <w:r w:rsidRPr="00EC2E62">
        <w:rPr>
          <w:b/>
          <w:bCs/>
        </w:rPr>
        <w:t>;</w:t>
      </w:r>
      <w:r w:rsidRPr="00EC2E62">
        <w:rPr>
          <w:b/>
        </w:rPr>
        <w:t xml:space="preserve"> </w:t>
      </w:r>
    </w:p>
    <w:p w14:paraId="40D79AFC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>
        <w:rPr>
          <w:b/>
          <w:bCs/>
        </w:rPr>
        <w:t>принять эффективные меры для обеспечения того, чтобы дети-инвалиды не подвергались дискриминации в том, что касается доступа к образованию и базовым услугам.</w:t>
      </w:r>
    </w:p>
    <w:p w14:paraId="2A6179A9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78850023" w14:textId="77777777" w:rsidR="00EC2E62" w:rsidRPr="00727721" w:rsidRDefault="00EC2E62" w:rsidP="00EC2E62">
      <w:pPr>
        <w:pStyle w:val="SingleTxtG"/>
      </w:pPr>
      <w:r>
        <w:t>23.</w:t>
      </w:r>
      <w:r>
        <w:tab/>
        <w:t xml:space="preserve">Комитет отмечает, что Закон об опекунстве закрепляет право ребенка на уделение первоочередного внимания наилучшему обеспечению его интересов. Вместе с тем Комитет обеспокоен тем, что наилучшие интересы ребенка являются не отдельной самостоятельной категорией, а составной частью наилучших интересов семьи и общины. </w:t>
      </w:r>
    </w:p>
    <w:p w14:paraId="21634450" w14:textId="77777777" w:rsidR="00EC2E62" w:rsidRPr="00727721" w:rsidRDefault="00EC2E62" w:rsidP="00EC2E62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рекомендует государству-участнику укреплять свои усилия по обеспечению надлежащего закрепления, последовательного толкования и применения этого права в рамках всех законодательных, административных и судебных процедур, а также в решениях, принимаемых должностными лицами, особенно работниками судебных органов, полиции, здравоохранения и образования, семьей и общиной.</w:t>
      </w:r>
    </w:p>
    <w:p w14:paraId="784085CE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5E5A1A62" w14:textId="77777777" w:rsidR="00EC2E62" w:rsidRPr="00727721" w:rsidRDefault="00EC2E62" w:rsidP="00EC2E62">
      <w:pPr>
        <w:pStyle w:val="SingleTxtG"/>
      </w:pPr>
      <w:r>
        <w:t>25.</w:t>
      </w:r>
      <w:r>
        <w:tab/>
        <w:t>Комитет серьезно обеспокоен:</w:t>
      </w:r>
    </w:p>
    <w:p w14:paraId="41B306D4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 xml:space="preserve">положением Закона об уголовных преступлениях (поправка), согласно которому минимальный возраст для назначения наказания в виде смертной казни составляет 15 лет; </w:t>
      </w:r>
    </w:p>
    <w:p w14:paraId="0C19DC12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высоким уровнем смертности детей в результате дорожно-транспортных происшествий. </w:t>
      </w:r>
    </w:p>
    <w:p w14:paraId="571C44FA" w14:textId="77777777" w:rsidR="00EC2E62" w:rsidRPr="00727721" w:rsidRDefault="00EC2E62" w:rsidP="00EC2E62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28F0BA0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a)</w:t>
      </w:r>
      <w:r w:rsidRPr="00EC2E62">
        <w:rPr>
          <w:b/>
        </w:rPr>
        <w:tab/>
      </w:r>
      <w:r w:rsidRPr="00EC2E62">
        <w:rPr>
          <w:b/>
          <w:bCs/>
        </w:rPr>
        <w:t>Внести поправки в Закон об уголовных преступлениях (поправка), с</w:t>
      </w:r>
      <w:r w:rsidR="000F26BF">
        <w:rPr>
          <w:b/>
          <w:bCs/>
        </w:rPr>
        <w:t> </w:t>
      </w:r>
      <w:r w:rsidRPr="00EC2E62">
        <w:rPr>
          <w:b/>
          <w:bCs/>
        </w:rPr>
        <w:t>тем чтобы эксплицитно запретить вынесение смертных приговоров детям, совершившим преступления в возрасте до 18 лет;</w:t>
      </w:r>
    </w:p>
    <w:p w14:paraId="74BDED09" w14:textId="77777777" w:rsidR="00EC2E62" w:rsidRPr="00727721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активизировать усилия по повышению безопасности дорожного движения</w:t>
      </w:r>
      <w:r>
        <w:rPr>
          <w:b/>
          <w:bCs/>
        </w:rPr>
        <w:t xml:space="preserve"> и сокращению высокого уровня травматизма и смертности в результате дорожно-транспортных происшествий путем принятия необходимого законодательства и осуществления дальнейших кампаний и инициатив по повышению безопасности дорожного движения и уровня информированности.</w:t>
      </w:r>
      <w:r>
        <w:t xml:space="preserve"> </w:t>
      </w:r>
    </w:p>
    <w:p w14:paraId="353B7279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14:paraId="44A35DB4" w14:textId="77777777" w:rsidR="00EC2E62" w:rsidRPr="00727721" w:rsidRDefault="00EC2E62" w:rsidP="00EC2E62">
      <w:pPr>
        <w:pStyle w:val="SingleTxtG"/>
      </w:pPr>
      <w:r>
        <w:t>27.</w:t>
      </w:r>
      <w:r>
        <w:tab/>
        <w:t>Комитет приветствует активный Молодежный парламент, сформированный Национальным конгрессом молодежи Тонги. Вместе с тем Комитет обеспокоен тем, что в силу характера традиционного общества Тонги детям трудно участвовать в рассмотрении затрагивающих их вопросов и высказывать по ним свое мнение.</w:t>
      </w:r>
    </w:p>
    <w:p w14:paraId="4A4EA2C0" w14:textId="77777777" w:rsidR="00EC2E62" w:rsidRPr="00727721" w:rsidRDefault="00EC2E62" w:rsidP="00EC2E62">
      <w:pPr>
        <w:pStyle w:val="SingleTxtG"/>
        <w:rPr>
          <w:b/>
          <w:bCs/>
        </w:rPr>
      </w:pPr>
      <w:r>
        <w:lastRenderedPageBreak/>
        <w:t>28.</w:t>
      </w:r>
      <w:r>
        <w:tab/>
      </w:r>
      <w:r>
        <w:rPr>
          <w:b/>
          <w:bCs/>
        </w:rPr>
        <w:t>Ссылаясь на свое замечание общего порядка № 12 (2009) о праве ребенка быть заслушанным, Комитет рекомендует государству-участнику:</w:t>
      </w:r>
    </w:p>
    <w:p w14:paraId="45C669DB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a)</w:t>
      </w:r>
      <w:r w:rsidRPr="00EC2E62">
        <w:rPr>
          <w:b/>
        </w:rPr>
        <w:tab/>
      </w:r>
      <w:r w:rsidRPr="00EC2E62">
        <w:rPr>
          <w:b/>
          <w:bCs/>
        </w:rPr>
        <w:t>поощрять осмысленное и полноправное участие всех детей в жизни семьи, общины и школы и привлекать детей к принятию решений по всем касающимся их вопросам, включая вопросы окружающей среды;</w:t>
      </w:r>
      <w:r w:rsidRPr="00EC2E62">
        <w:rPr>
          <w:b/>
        </w:rPr>
        <w:t xml:space="preserve"> </w:t>
      </w:r>
    </w:p>
    <w:p w14:paraId="67D7C2AF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создать механизмы для систематического участия детей в разработке и осуществлении законов, политики и программ, касающихся детей;</w:t>
      </w:r>
      <w:r w:rsidRPr="00EC2E62">
        <w:rPr>
          <w:b/>
        </w:rPr>
        <w:t xml:space="preserve"> </w:t>
      </w:r>
    </w:p>
    <w:p w14:paraId="5B54A264" w14:textId="77777777" w:rsidR="00EC2E62" w:rsidRPr="00727721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>
        <w:rPr>
          <w:b/>
          <w:bCs/>
        </w:rPr>
        <w:t>продолжать оказывать поддержку Национальному конгрессу молодежи Тонги путем повышения уровня его легитимности и эффективности и предоставления ему необходимых ресурсов.</w:t>
      </w:r>
    </w:p>
    <w:p w14:paraId="58E6C8F8" w14:textId="77777777" w:rsidR="00EC2E62" w:rsidRPr="00727721" w:rsidRDefault="00EC2E62" w:rsidP="00EC2E62">
      <w:pPr>
        <w:pStyle w:val="H1G"/>
      </w:pPr>
      <w:r>
        <w:tab/>
        <w:t>D.</w:t>
      </w:r>
      <w:r>
        <w:tab/>
      </w:r>
      <w:r>
        <w:rPr>
          <w:bCs/>
        </w:rPr>
        <w:t>Гражданские права и свободы (статьи 7, 8 и 13–17)</w:t>
      </w:r>
    </w:p>
    <w:p w14:paraId="28B8A87D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14:paraId="4F248772" w14:textId="77777777" w:rsidR="00EC2E62" w:rsidRPr="00727721" w:rsidRDefault="00EC2E62" w:rsidP="00EC2E62">
      <w:pPr>
        <w:pStyle w:val="SingleTxtG"/>
      </w:pPr>
      <w:r>
        <w:t>29.</w:t>
      </w:r>
      <w:r>
        <w:tab/>
        <w:t xml:space="preserve">Комитет приветствует высокий уровень охвата населения системой регистрации рождений в государстве-участнике. Вместе с тем он обеспокоен тем, что: </w:t>
      </w:r>
    </w:p>
    <w:p w14:paraId="476CF78E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>дети, усыновляемые/удочеряемые сразу же после рождения в соответствии</w:t>
      </w:r>
      <w:r w:rsidR="000F26BF">
        <w:t xml:space="preserve"> с</w:t>
      </w:r>
      <w:r>
        <w:t xml:space="preserve"> основанной на обычаях процедурой, и дети, живущие на периферийных островах архипелага, рискуют остаться незарегистрированными;</w:t>
      </w:r>
    </w:p>
    <w:p w14:paraId="3A61E5F1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дети, рожденные от не состоящих в браке родителей, должны быть повторно зарегистрированы в качестве </w:t>
      </w:r>
      <w:r w:rsidR="000F26BF">
        <w:t>«</w:t>
      </w:r>
      <w:r>
        <w:t>законнорожденных детей</w:t>
      </w:r>
      <w:r w:rsidR="000F26BF">
        <w:t>»</w:t>
      </w:r>
      <w:r>
        <w:t xml:space="preserve"> после вступления их родителей в брак.</w:t>
      </w:r>
    </w:p>
    <w:p w14:paraId="58BF22D8" w14:textId="77777777" w:rsidR="00EC2E62" w:rsidRPr="00727721" w:rsidRDefault="00EC2E62" w:rsidP="00EC2E62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С учетом задачи 16.9 Целей в области устойчивого развития Комитет рекомендует государству-участнику:</w:t>
      </w:r>
      <w:r>
        <w:t xml:space="preserve"> </w:t>
      </w:r>
    </w:p>
    <w:p w14:paraId="37A89F92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повысить эффективность процесса регистрации для обеспечения точности информации, особенно в случае родов, которые происходят вне больниц, и обеспечить точность регистрационных данных о младенцах, рождаемых молодыми или незамужними матерями;</w:t>
      </w:r>
    </w:p>
    <w:p w14:paraId="5AFE7B7B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укрепить потенциал медицинского персонала на периферийных островах архипелага для обеспечения точной регистрации всех рождений;</w:t>
      </w:r>
    </w:p>
    <w:p w14:paraId="6FD3F68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отменить касающееся повторной регистрации положение Закона о легитимности, которое требует повторной регистрации детей, рожденны</w:t>
      </w:r>
      <w:r w:rsidR="000F26BF">
        <w:rPr>
          <w:b/>
          <w:bCs/>
        </w:rPr>
        <w:t>х</w:t>
      </w:r>
      <w:r w:rsidRPr="00EC2E62">
        <w:rPr>
          <w:b/>
          <w:bCs/>
        </w:rPr>
        <w:t xml:space="preserve"> от не состоящих в браке родителей в качестве </w:t>
      </w:r>
      <w:r w:rsidR="000F26BF">
        <w:rPr>
          <w:b/>
          <w:bCs/>
        </w:rPr>
        <w:t>«</w:t>
      </w:r>
      <w:r w:rsidRPr="00EC2E62">
        <w:rPr>
          <w:b/>
          <w:bCs/>
        </w:rPr>
        <w:t>законнорожденных</w:t>
      </w:r>
      <w:r w:rsidR="000F26BF">
        <w:rPr>
          <w:b/>
          <w:bCs/>
        </w:rPr>
        <w:t>»</w:t>
      </w:r>
      <w:r w:rsidRPr="00EC2E62">
        <w:rPr>
          <w:b/>
          <w:bCs/>
        </w:rPr>
        <w:t xml:space="preserve"> после вступления родителей в брак;</w:t>
      </w:r>
    </w:p>
    <w:p w14:paraId="31A64309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>
        <w:rPr>
          <w:b/>
          <w:bCs/>
        </w:rPr>
        <w:t>рассмотреть возможность ратификации Конвенции о статусе апатридов и Конвенции о сокращении безгражданства.</w:t>
      </w:r>
    </w:p>
    <w:p w14:paraId="52667295" w14:textId="77777777" w:rsidR="00EC2E62" w:rsidRPr="00727721" w:rsidRDefault="00EC2E62" w:rsidP="00EC2E62">
      <w:pPr>
        <w:pStyle w:val="H1G"/>
      </w:pPr>
      <w:r>
        <w:tab/>
        <w:t>E.</w:t>
      </w:r>
      <w:r>
        <w:tab/>
      </w:r>
      <w:r>
        <w:rPr>
          <w:bCs/>
        </w:rPr>
        <w:t>Насилие в отношении детей (статьи 19, 24 (пункт 3), 28 (пункт 2), 34, 37 (пункт a)) и 39)</w:t>
      </w:r>
    </w:p>
    <w:p w14:paraId="3F468E74" w14:textId="77777777" w:rsidR="00EC2E62" w:rsidRPr="00727721" w:rsidRDefault="00EC2E62" w:rsidP="00EC2E62">
      <w:pPr>
        <w:pStyle w:val="H23G"/>
      </w:pPr>
      <w:r>
        <w:tab/>
      </w:r>
      <w:r>
        <w:tab/>
        <w:t>Телесные наказания</w:t>
      </w:r>
    </w:p>
    <w:p w14:paraId="10D3C731" w14:textId="77777777" w:rsidR="00EC2E62" w:rsidRPr="00727721" w:rsidRDefault="00EC2E62" w:rsidP="00EC2E62">
      <w:pPr>
        <w:pStyle w:val="SingleTxtG"/>
      </w:pPr>
      <w:r>
        <w:t>31.</w:t>
      </w:r>
      <w:r>
        <w:tab/>
        <w:t>Комитет серьезно обеспокоен тем, что, хотя телесные наказания запрещены в школах и пенитенциарных учреждениях, они по-прежнему являются законными в семье и учреждениях альтернативного и дневного</w:t>
      </w:r>
      <w:r w:rsidR="000F26BF">
        <w:t xml:space="preserve"> ухода</w:t>
      </w:r>
      <w:r>
        <w:t xml:space="preserve"> и что порка используется в качестве назначаемой судом меры наказания за совершение преступлени</w:t>
      </w:r>
      <w:r w:rsidR="000F26BF">
        <w:t>я</w:t>
      </w:r>
      <w:r>
        <w:t xml:space="preserve">. </w:t>
      </w:r>
    </w:p>
    <w:p w14:paraId="278D6E7B" w14:textId="77777777" w:rsidR="00EC2E62" w:rsidRPr="00727721" w:rsidRDefault="00EC2E62" w:rsidP="00EC2E62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Ссылаясь на свое замечание общего порядка № 8 (2006) о праве ребенка на защиту от телесных наказаний и других жестоких или унижающих достоинство видов наказания, Комитет настоятельно призывает государство-участник:</w:t>
      </w:r>
    </w:p>
    <w:p w14:paraId="77D429B1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эксплицитно запретить телесные наказания в законодательстве и на практике во всех местах, а также отменить право судов назначать телесные наказания в качестве меры наказания за совершение преступления;</w:t>
      </w:r>
    </w:p>
    <w:p w14:paraId="2150504E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укреплять подготовку учителей по вопросам альтернативных, ненасильственных форм поддержания дисциплины и обеспечить ее включение в программы профессиональной подготовки и повышения квалификации;</w:t>
      </w:r>
      <w:r w:rsidRPr="00EC2E62">
        <w:rPr>
          <w:b/>
        </w:rPr>
        <w:t xml:space="preserve"> </w:t>
      </w:r>
    </w:p>
    <w:p w14:paraId="2125947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обеспечить проведение для родителей и всех специалистов, работающих с детьми и в их интересах, программ, направленных на поощрение альтернативных, ненасильственных форм поддержания дисциплины;</w:t>
      </w:r>
    </w:p>
    <w:p w14:paraId="39BE0BD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принять эффективные меры для обеспечения соблюдения запрета на применение телесных наказаний в школах и пенитенциарных учреждениях и создать для детей, в особенности для учащихся школ, механизм подачи жалоб, с помощью которого они могли бы на условиях безопасности и конфиденциальности сообщать об учителях и других лицах, продолжающих использовать телесные наказания;</w:t>
      </w:r>
      <w:r w:rsidRPr="00EC2E62">
        <w:rPr>
          <w:b/>
        </w:rPr>
        <w:t xml:space="preserve"> </w:t>
      </w:r>
    </w:p>
    <w:p w14:paraId="4AD96384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укреплять информационно-просветительские программы, программы подготовки и другие мероприятия, направленные на изменение отношения к теле</w:t>
      </w:r>
      <w:r>
        <w:rPr>
          <w:b/>
          <w:bCs/>
        </w:rPr>
        <w:t>сным наказаниям, в частности в школе, в семье и на общинном уровне.</w:t>
      </w:r>
    </w:p>
    <w:p w14:paraId="10CB9712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Жестокое обращение, отсутствие заботы, сексуальная эксплуатация и</w:t>
      </w:r>
      <w:r w:rsidR="000F26BF">
        <w:rPr>
          <w:bCs/>
        </w:rPr>
        <w:t> </w:t>
      </w:r>
      <w:r>
        <w:rPr>
          <w:bCs/>
        </w:rPr>
        <w:t>сексуальные надругательства</w:t>
      </w:r>
    </w:p>
    <w:p w14:paraId="6D6F5864" w14:textId="77777777" w:rsidR="00EC2E62" w:rsidRPr="00727721" w:rsidRDefault="00EC2E62" w:rsidP="00EC2E62">
      <w:pPr>
        <w:pStyle w:val="SingleTxtG"/>
      </w:pPr>
      <w:r>
        <w:t>33.</w:t>
      </w:r>
      <w:r>
        <w:tab/>
        <w:t>Комитет приветствует позитивные меры по укреплению законодательной базы в целях защиты детей от насилия, в частности Закон о защите семьи 2013 года и Политику реагирования на бытовое насилие. Вместе с тем Комитет по-прежнему серьезно обеспокоен:</w:t>
      </w:r>
    </w:p>
    <w:p w14:paraId="639EDFC6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>сообщениями о высоком уровне насилия в отношении детей, включая бытовое насилие, сексуальное насилие и инцест, а также о чрезвычайно небольшом количестве заявлений о таких случаях в силу целого ряда причин, включая страх перед стигматизацией;</w:t>
      </w:r>
    </w:p>
    <w:p w14:paraId="60FB9B0D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>недостаточным объемом ресурсов для обеспечения соблюдения законов, призванных обеспечить защиту детей от всех форм насилия;</w:t>
      </w:r>
    </w:p>
    <w:p w14:paraId="2F781FAF" w14:textId="77777777" w:rsidR="00EC2E62" w:rsidRPr="00727721" w:rsidRDefault="00EC2E62" w:rsidP="00EC2E62">
      <w:pPr>
        <w:pStyle w:val="SingleTxtG"/>
      </w:pPr>
      <w:r>
        <w:tab/>
      </w:r>
      <w:r>
        <w:tab/>
        <w:t>с)</w:t>
      </w:r>
      <w:r>
        <w:tab/>
        <w:t>тем фактом, что дети недостаточно осведомлены о существующих законах, и отсутствием учитывающих интересы детей механизмов сообщения информации;</w:t>
      </w:r>
    </w:p>
    <w:p w14:paraId="2E644DDF" w14:textId="77777777" w:rsidR="00EC2E62" w:rsidRPr="00727721" w:rsidRDefault="00EC2E62" w:rsidP="00EC2E62">
      <w:pPr>
        <w:pStyle w:val="SingleTxtG"/>
      </w:pPr>
      <w:r>
        <w:tab/>
      </w:r>
      <w:r>
        <w:tab/>
        <w:t>d)</w:t>
      </w:r>
      <w:r>
        <w:tab/>
        <w:t xml:space="preserve">ненадлежащим состоянием структур и приютов для оказания поддержки детям </w:t>
      </w:r>
      <w:r w:rsidRPr="00EC2E62">
        <w:t>–</w:t>
      </w:r>
      <w:r>
        <w:t xml:space="preserve"> жертвам насилия, которыми руководят в основном неправительственные организации, а также нехваткой служб для предоставления услуг по консультированию, психологической помощи, реабилитации и реинтеграции;</w:t>
      </w:r>
    </w:p>
    <w:p w14:paraId="590C40EC" w14:textId="77777777" w:rsidR="00EC2E62" w:rsidRPr="00727721" w:rsidRDefault="00EC2E62" w:rsidP="00EC2E62">
      <w:pPr>
        <w:pStyle w:val="SingleTxtG"/>
      </w:pPr>
      <w:r>
        <w:tab/>
      </w:r>
      <w:r>
        <w:tab/>
        <w:t>e)</w:t>
      </w:r>
      <w:r>
        <w:tab/>
        <w:t xml:space="preserve">нехваткой специалистов для работы с детьми-жертвами, особенно в Отделе полиции по борьбе с бытовым насилием; </w:t>
      </w:r>
    </w:p>
    <w:p w14:paraId="46238091" w14:textId="77777777" w:rsidR="00EC2E62" w:rsidRPr="00727721" w:rsidRDefault="00EC2E62" w:rsidP="00EC2E62">
      <w:pPr>
        <w:pStyle w:val="SingleTxtG"/>
      </w:pPr>
      <w:r>
        <w:tab/>
      </w:r>
      <w:r>
        <w:tab/>
        <w:t>f)</w:t>
      </w:r>
      <w:r>
        <w:tab/>
        <w:t>отсутствием статистических данных о сексуальной эксплуатации детей и надругательствах над ними.</w:t>
      </w:r>
    </w:p>
    <w:p w14:paraId="5B08048E" w14:textId="77777777" w:rsidR="00EC2E62" w:rsidRPr="00727721" w:rsidRDefault="00EC2E62" w:rsidP="00EC2E62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задачу 16.2 Целей в области устойчивого развития, Комитет рекомендует государству-участнику:</w:t>
      </w:r>
    </w:p>
    <w:p w14:paraId="5DA3992B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способствовать осуществлению в общинах программ, направленных на предотвращение и пресечение бытового насилия, жестокого обращения с детьми и сексуальной эксплуатации;</w:t>
      </w:r>
    </w:p>
    <w:p w14:paraId="683801CD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>
        <w:tab/>
      </w:r>
      <w:r>
        <w:rPr>
          <w:b/>
          <w:bCs/>
        </w:rPr>
        <w:t>проводить информационно-просветительские мероприятия для борьбы со стигматизацией детей – жертв сексуальной эксплуатации и сексуальных надругательств и обеспечивать доступные, конфиденциальные, тактичные по отношению к детям и эффективные каналы информирования о таких нарушениях;</w:t>
      </w:r>
      <w:r>
        <w:t xml:space="preserve"> </w:t>
      </w:r>
    </w:p>
    <w:p w14:paraId="47AA06FD" w14:textId="77777777" w:rsidR="00EC2E62" w:rsidRPr="00EC2E62" w:rsidRDefault="00EC2E62" w:rsidP="00EC2E62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EC2E62">
        <w:rPr>
          <w:b/>
        </w:rPr>
        <w:t>с)</w:t>
      </w:r>
      <w:r w:rsidRPr="00EC2E62">
        <w:rPr>
          <w:b/>
        </w:rPr>
        <w:tab/>
      </w:r>
      <w:r w:rsidRPr="00EC2E62">
        <w:rPr>
          <w:b/>
          <w:bCs/>
        </w:rPr>
        <w:t>выделять достаточные ресурсы для эффективного осуществления законов, защищающих детей от насилия, в частности Закона об уголовных преступлениях и Закона о защите семьи, и создать учитывающие интересы детей механизмы сообщения информации;</w:t>
      </w:r>
    </w:p>
    <w:p w14:paraId="60DAF8DE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расследовать все случаи жестокого обращения с детьми и их сексуальной эксплуатации и оперативно привлекать виновных к суду;</w:t>
      </w:r>
    </w:p>
    <w:p w14:paraId="4B8A3823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обеспечивать детям</w:t>
      </w:r>
      <w:r w:rsidR="000F26BF">
        <w:rPr>
          <w:b/>
          <w:bCs/>
        </w:rPr>
        <w:t xml:space="preserve"> – </w:t>
      </w:r>
      <w:r w:rsidRPr="00EC2E62">
        <w:rPr>
          <w:b/>
          <w:bCs/>
        </w:rPr>
        <w:t>жертвам насилия и жестокого обращения доступ к надлежащим приютам и услугам по консультированию, психологической помощи, реабилитации и реинтеграции;</w:t>
      </w:r>
      <w:r w:rsidRPr="00EC2E62">
        <w:rPr>
          <w:b/>
        </w:rPr>
        <w:t xml:space="preserve"> </w:t>
      </w:r>
    </w:p>
    <w:p w14:paraId="1098683D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f)</w:t>
      </w:r>
      <w:r w:rsidRPr="00EC2E62">
        <w:rPr>
          <w:b/>
        </w:rPr>
        <w:tab/>
      </w:r>
      <w:r w:rsidRPr="00EC2E62">
        <w:rPr>
          <w:b/>
          <w:bCs/>
        </w:rPr>
        <w:t>принять все необходимые меры для обеспечения наличия достаточных людс</w:t>
      </w:r>
      <w:r>
        <w:rPr>
          <w:b/>
          <w:bCs/>
        </w:rPr>
        <w:t>ких, финансовых и технических ресурсов, в частности специалистов для работы с детьми в Отделе полиции по борьбе с бытовым насилием и неправительственных организаций, занимающихся детьми-жертвами, для рассмотрения дел о насилии в отношении детей, сексуальных надругательствах над ними и их сексуальной эксплуатации;</w:t>
      </w:r>
    </w:p>
    <w:p w14:paraId="41E3B79D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g)</w:t>
      </w:r>
      <w:r w:rsidRPr="00EC2E62">
        <w:rPr>
          <w:b/>
        </w:rPr>
        <w:tab/>
        <w:t>создать национальную базу данных о всех случаях бытового насилия в отношении детей и провести всестороннюю оценку масштабов, причин и характера такого насилия.</w:t>
      </w:r>
    </w:p>
    <w:p w14:paraId="5807D880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Телефоны доверия</w:t>
      </w:r>
    </w:p>
    <w:p w14:paraId="400997DE" w14:textId="77777777" w:rsidR="00EC2E62" w:rsidRPr="00727721" w:rsidRDefault="00EC2E62" w:rsidP="00EC2E62">
      <w:pPr>
        <w:pStyle w:val="SingleTxtG"/>
      </w:pPr>
      <w:r>
        <w:t>35.</w:t>
      </w:r>
      <w:r>
        <w:tab/>
        <w:t xml:space="preserve">Комитет обеспокоен тем, что телефонная служба помощи </w:t>
      </w:r>
      <w:r w:rsidR="000F26BF">
        <w:t>«</w:t>
      </w:r>
      <w:r>
        <w:t>Линия жизни-Тонга</w:t>
      </w:r>
      <w:r w:rsidR="000F26BF">
        <w:t>»</w:t>
      </w:r>
      <w:r>
        <w:t xml:space="preserve"> пришла в упадок по причине недостаточной приверженности и нехватки людских и финансовых ресурсов.</w:t>
      </w:r>
    </w:p>
    <w:p w14:paraId="4B13F2AB" w14:textId="77777777" w:rsidR="00EC2E62" w:rsidRPr="00727721" w:rsidRDefault="00EC2E62" w:rsidP="00EC2E62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 xml:space="preserve">Комитет рекомендует государству-участнику незамедлительно воссоздать телефонную службу помощи </w:t>
      </w:r>
      <w:r w:rsidR="000F26BF">
        <w:rPr>
          <w:b/>
          <w:bCs/>
        </w:rPr>
        <w:t>«</w:t>
      </w:r>
      <w:r>
        <w:rPr>
          <w:b/>
          <w:bCs/>
        </w:rPr>
        <w:t>Линия жизни-Тонга</w:t>
      </w:r>
      <w:r w:rsidR="000F26BF">
        <w:rPr>
          <w:b/>
          <w:bCs/>
        </w:rPr>
        <w:t>»</w:t>
      </w:r>
      <w:r>
        <w:rPr>
          <w:b/>
          <w:bCs/>
        </w:rPr>
        <w:t xml:space="preserve"> и сделать ее доступной для всех детей, бесплатной, круглосуточной горячей линией с номером из трех цифр, повысить уровень осведомленности о том, каким образом детям получить доступ к этой линии, в том числе в сотрудничестве с соответствующими неправительственными организациями и общинными лидерами, и выделить людские, финансовые и технические ресурсы, необходимые для ее эффективного функционирования.</w:t>
      </w:r>
    </w:p>
    <w:p w14:paraId="57516DD9" w14:textId="77777777" w:rsidR="00EC2E62" w:rsidRPr="00727721" w:rsidRDefault="00EC2E62" w:rsidP="00EC2E62">
      <w:pPr>
        <w:pStyle w:val="H1G"/>
      </w:pPr>
      <w:r>
        <w:tab/>
        <w:t>F.</w:t>
      </w:r>
      <w:r>
        <w:tab/>
      </w:r>
      <w:r>
        <w:rPr>
          <w:bCs/>
        </w:rPr>
        <w:t>Семейное окружение и альтернативный уход (статьи 5, 9–11, 18</w:t>
      </w:r>
      <w:r w:rsidR="000F26BF">
        <w:rPr>
          <w:bCs/>
        </w:rPr>
        <w:t> </w:t>
      </w:r>
      <w:r>
        <w:rPr>
          <w:bCs/>
        </w:rPr>
        <w:t>(пункты 1 и 2), 20, 21, 25 и 27 (пункт 4))</w:t>
      </w:r>
    </w:p>
    <w:p w14:paraId="69F014F7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Семейное окружение</w:t>
      </w:r>
    </w:p>
    <w:p w14:paraId="3A614097" w14:textId="77777777" w:rsidR="00EC2E62" w:rsidRPr="00727721" w:rsidRDefault="00EC2E62" w:rsidP="00EC2E62">
      <w:pPr>
        <w:pStyle w:val="SingleTxtG"/>
      </w:pPr>
      <w:r>
        <w:t>37.</w:t>
      </w:r>
      <w:r>
        <w:tab/>
        <w:t>Комитет обеспокоен отсутствием в государстве-участнике официальной службы социального обеспечения и программ обучения родителей основам воспитания, которые бы поощряли обоих родителей играть более активную роль в семье. Он также обеспокоен небольшим количеством дневных центров по уходу за детьми в стране.</w:t>
      </w:r>
    </w:p>
    <w:p w14:paraId="3FF7BA2C" w14:textId="77777777" w:rsidR="00EC2E62" w:rsidRPr="00727721" w:rsidRDefault="00EC2E62" w:rsidP="00EC2E62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Комитет рекомендует государству-участнику создать сеть центров для детей и функционирующую службу социального обеспечения, а также оказывать более активную поддержку неправительственным организациям, предоставляющим услуги по уходу за детьми в дневное время, и укреплять партнерские отношения с ними.</w:t>
      </w:r>
      <w:r>
        <w:t xml:space="preserve"> </w:t>
      </w:r>
      <w:r>
        <w:rPr>
          <w:b/>
          <w:bCs/>
        </w:rPr>
        <w:t>Комитет также рекомендует государству-участнику повышать уровень осведомленности об родительских обязанностях.</w:t>
      </w:r>
    </w:p>
    <w:p w14:paraId="1DADF13E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14:paraId="350CA766" w14:textId="77777777" w:rsidR="00EC2E62" w:rsidRPr="00727721" w:rsidRDefault="00EC2E62" w:rsidP="00EC2E62">
      <w:pPr>
        <w:pStyle w:val="SingleTxtG"/>
      </w:pPr>
      <w:r>
        <w:t>39.</w:t>
      </w:r>
      <w:r>
        <w:tab/>
        <w:t xml:space="preserve">Комитет отмечает уход за детьми со стороны расширенной семьи. Однако он обеспокоен: </w:t>
      </w:r>
    </w:p>
    <w:p w14:paraId="417EBFA8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>отсутствием альтернативных вариантов ухода, таких как патронатное воспитание, в случаях, когда расширенная семья не осуществляет уход за детьми;</w:t>
      </w:r>
    </w:p>
    <w:p w14:paraId="368B7470" w14:textId="77777777" w:rsidR="00EC2E62" w:rsidRPr="00727721" w:rsidRDefault="00EC2E62" w:rsidP="00EC2E62">
      <w:pPr>
        <w:pStyle w:val="SingleTxtG"/>
      </w:pPr>
      <w:r>
        <w:lastRenderedPageBreak/>
        <w:tab/>
      </w:r>
      <w:r>
        <w:tab/>
        <w:t>b)</w:t>
      </w:r>
      <w:r>
        <w:tab/>
        <w:t>отсутствием законодательной базы, политики или набора минимальных стандартов, регулирующих альтернативный уход за детьми, равно как и механизма поддержки детей, помещенных в расширенную семью.</w:t>
      </w:r>
    </w:p>
    <w:p w14:paraId="1EFEAF73" w14:textId="77777777" w:rsidR="00EC2E62" w:rsidRPr="000F26BF" w:rsidRDefault="00EC2E62" w:rsidP="00EC2E62">
      <w:pPr>
        <w:pStyle w:val="SingleTxtG"/>
        <w:rPr>
          <w:b/>
          <w:bCs/>
        </w:rPr>
      </w:pPr>
      <w:r>
        <w:t>40.</w:t>
      </w:r>
      <w:r>
        <w:tab/>
      </w:r>
      <w:r w:rsidRPr="000F26BF">
        <w:rPr>
          <w:b/>
        </w:rPr>
        <w:t>Комитет обращает внимание государства-участника на Руководящие принципы по альтернативному уходу за детьми и рекомендует ему:</w:t>
      </w:r>
    </w:p>
    <w:p w14:paraId="2B9DA28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создать официальную систему альтернативного ухода, разработать политику по вопросам альтернативного ухода и минимальные стандарты для регулирования альтернативного ухода за детьми и принимать во внимание мнения детей при принятии любых решений об альтернативном уходе;</w:t>
      </w:r>
      <w:r w:rsidRPr="00EC2E62">
        <w:rPr>
          <w:b/>
        </w:rPr>
        <w:t xml:space="preserve"> </w:t>
      </w:r>
    </w:p>
    <w:p w14:paraId="5971B18B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предоставлять все необходимые ресурсы, услуги социального обеспечения и поддержку детям, уход за которыми осуществляют родственники или расширенная семья;</w:t>
      </w:r>
    </w:p>
    <w:p w14:paraId="79B515C8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разработать законодательную базу, политику или набор минимальных станд</w:t>
      </w:r>
      <w:r>
        <w:rPr>
          <w:b/>
          <w:bCs/>
        </w:rPr>
        <w:t>артов для поддержки и мониторинга семейного ухода за детьми.</w:t>
      </w:r>
    </w:p>
    <w:p w14:paraId="33119643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Усыновление/удочерение</w:t>
      </w:r>
      <w:r>
        <w:t xml:space="preserve"> </w:t>
      </w:r>
    </w:p>
    <w:p w14:paraId="44BE64E0" w14:textId="77777777" w:rsidR="00EC2E62" w:rsidRPr="00727721" w:rsidRDefault="00EC2E62" w:rsidP="00EC2E62">
      <w:pPr>
        <w:pStyle w:val="SingleTxtG"/>
      </w:pPr>
      <w:r>
        <w:t>41.</w:t>
      </w:r>
      <w:r>
        <w:tab/>
        <w:t>Комитет отмечает, что большинство усыновлений/удочерений в государстве-участнике происходит в соответствии с традиционной практикой и что государство-участник разрабатывает проект закона об усыновлении/удочерении. Однако он обеспокоен отсутствием в настоящее время в государстве-участнике всеобъемлющего закона об усыновлении/удочерении и надлежащих руководящих принципов, регулирующих процесс усыновления/удочерения.</w:t>
      </w:r>
    </w:p>
    <w:p w14:paraId="5730CBBA" w14:textId="77777777" w:rsidR="00EC2E62" w:rsidRPr="00727721" w:rsidRDefault="00EC2E62" w:rsidP="00EC2E62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06047D0F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>
        <w:rPr>
          <w:b/>
        </w:rPr>
        <w:tab/>
      </w:r>
      <w:r w:rsidRPr="00EC2E62">
        <w:rPr>
          <w:b/>
        </w:rPr>
        <w:t>a)</w:t>
      </w:r>
      <w:r w:rsidRPr="00EC2E62">
        <w:rPr>
          <w:b/>
        </w:rPr>
        <w:tab/>
      </w:r>
      <w:r w:rsidRPr="00EC2E62">
        <w:rPr>
          <w:b/>
          <w:bCs/>
        </w:rPr>
        <w:t>принять законопроект об усыновлении/удочерении, официально закрепить руководящие принципы, регулирующие процесс усыновления/</w:t>
      </w:r>
      <w:r w:rsidR="000F26BF">
        <w:rPr>
          <w:b/>
          <w:bCs/>
        </w:rPr>
        <w:br/>
      </w:r>
      <w:r w:rsidRPr="00EC2E62">
        <w:rPr>
          <w:b/>
          <w:bCs/>
        </w:rPr>
        <w:t>удочерения, и создать обеспеченное надлежащими ресурсами подразделение для надзора за официальной процедурой усыновления/удочерения;</w:t>
      </w:r>
    </w:p>
    <w:p w14:paraId="753E5DC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повысить уровень осведомленности общин об официальной процедуре усыновления/удочерения и поддерживать практику официального внутригосударственного усыновления/удочерения;</w:t>
      </w:r>
    </w:p>
    <w:p w14:paraId="74A1418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создать механизмы для регистрации, регулирования и мониторинга усыновлений/удочерений;</w:t>
      </w:r>
    </w:p>
    <w:p w14:paraId="695C0A4C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рассмотреть вопрос о ратификации Гаагской конвенции о защите детей и сотр</w:t>
      </w:r>
      <w:r>
        <w:rPr>
          <w:b/>
          <w:bCs/>
        </w:rPr>
        <w:t>удничестве в вопросах международного усыновления/удочерения.</w:t>
      </w:r>
    </w:p>
    <w:p w14:paraId="0B03E43F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Дети, родители которых находятся в тюрьме</w:t>
      </w:r>
    </w:p>
    <w:p w14:paraId="2F58082C" w14:textId="77777777" w:rsidR="00EC2E62" w:rsidRPr="00727721" w:rsidRDefault="00EC2E62" w:rsidP="00EC2E62">
      <w:pPr>
        <w:pStyle w:val="SingleTxtG"/>
      </w:pPr>
      <w:r>
        <w:t>43.</w:t>
      </w:r>
      <w:r>
        <w:tab/>
        <w:t>Комитет обеспокоен положением детей, родители которых находятся в заключении, или матерей, которым грозит тюремное заключение, в том числе в связи с отсутствием служб по уходу за детьми.</w:t>
      </w:r>
    </w:p>
    <w:p w14:paraId="5F3E5E2B" w14:textId="77777777" w:rsidR="00EC2E62" w:rsidRPr="00727721" w:rsidRDefault="00EC2E62" w:rsidP="00EC2E62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76AF7DD2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обеспечить, чтобы условия жизни детей, находящихся в тюрьмах со своими матерями, включая доступ к медицинскому обслуживанию и услугам в области развития детей младшего возраста, были надлежащими для их физического, умственного, нравственного и социального развития;</w:t>
      </w:r>
    </w:p>
    <w:p w14:paraId="457AD833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изыскивать всякий раз, когда это возможно, альтернативные тюремному заключению меры для беременных женщин и матерей с маленькими детьми, обеспечивая, чтобы компетентные специалисты по вопросам развития ребенка тщательным и независимым образом следили за соблюдением принципа наилучшего обеспечения интересов ребенка как до вынесения приговора беременным женщинам и матерям с маленькими детьми, так и во время пребы</w:t>
      </w:r>
      <w:r>
        <w:rPr>
          <w:b/>
          <w:bCs/>
        </w:rPr>
        <w:t>вания детей со своими матерями в заключении.</w:t>
      </w:r>
    </w:p>
    <w:p w14:paraId="14C5008F" w14:textId="77777777" w:rsidR="00EC2E62" w:rsidRPr="00727721" w:rsidRDefault="00EC2E62" w:rsidP="00EC2E62">
      <w:pPr>
        <w:pStyle w:val="H1G"/>
      </w:pPr>
      <w:r>
        <w:lastRenderedPageBreak/>
        <w:tab/>
        <w:t>G.</w:t>
      </w:r>
      <w:r>
        <w:tab/>
      </w:r>
      <w:r>
        <w:rPr>
          <w:bCs/>
        </w:rPr>
        <w:t>Инвалидность, базовое медицинское обслуживание и социальное обеспечение (статьи 6, 18</w:t>
      </w:r>
      <w:r w:rsidR="000F26BF">
        <w:rPr>
          <w:bCs/>
        </w:rPr>
        <w:t xml:space="preserve"> (</w:t>
      </w:r>
      <w:r>
        <w:rPr>
          <w:bCs/>
        </w:rPr>
        <w:t>пункт 3</w:t>
      </w:r>
      <w:r w:rsidR="000F26BF">
        <w:rPr>
          <w:bCs/>
        </w:rPr>
        <w:t>)</w:t>
      </w:r>
      <w:r>
        <w:rPr>
          <w:bCs/>
        </w:rPr>
        <w:t>, 23, 24, 26, 27</w:t>
      </w:r>
      <w:r w:rsidR="000F26BF">
        <w:rPr>
          <w:bCs/>
        </w:rPr>
        <w:t xml:space="preserve"> (</w:t>
      </w:r>
      <w:r>
        <w:rPr>
          <w:bCs/>
        </w:rPr>
        <w:t>пункты 1–3</w:t>
      </w:r>
      <w:r w:rsidR="000F26BF">
        <w:rPr>
          <w:bCs/>
        </w:rPr>
        <w:t>)</w:t>
      </w:r>
      <w:r>
        <w:rPr>
          <w:bCs/>
        </w:rPr>
        <w:t>, и 33)</w:t>
      </w:r>
    </w:p>
    <w:p w14:paraId="64B3343B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Дети-инвалиды</w:t>
      </w:r>
    </w:p>
    <w:p w14:paraId="49E7A3CF" w14:textId="77777777" w:rsidR="00EC2E62" w:rsidRPr="00727721" w:rsidRDefault="00EC2E62" w:rsidP="00EC2E62">
      <w:pPr>
        <w:pStyle w:val="SingleTxtG"/>
      </w:pPr>
      <w:r>
        <w:t>45.</w:t>
      </w:r>
      <w:r>
        <w:tab/>
        <w:t>Комитет отмечает ежемесячные денежные переводы детям-инвалидам, проект национальной политики в области инклюзивного развития инвалидов и создание Отдела социальной защиты инвалидов. Вместе с тем Комитет серьезно обеспокоен:</w:t>
      </w:r>
    </w:p>
    <w:p w14:paraId="56841703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 xml:space="preserve">отсутствием в государстве-участнике всеобъемлющего закона по вопросам инвалидности; </w:t>
      </w:r>
    </w:p>
    <w:p w14:paraId="2473ADA0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ограниченным доступом детей-инвалидов к инклюзивному образованию, медицинскому обслуживанию, транспорту и всем общественным зданиям и местам, а также состоянием дел с оказанием услуг во всех районах; </w:t>
      </w:r>
    </w:p>
    <w:p w14:paraId="04D89D4F" w14:textId="77777777" w:rsidR="00EC2E62" w:rsidRPr="00727721" w:rsidRDefault="00EC2E62" w:rsidP="00EC2E62">
      <w:pPr>
        <w:pStyle w:val="SingleTxtG"/>
      </w:pPr>
      <w:r>
        <w:tab/>
      </w:r>
      <w:r>
        <w:tab/>
        <w:t>с)</w:t>
      </w:r>
      <w:r>
        <w:tab/>
        <w:t>ограниченным доступом детей-инвалидов к программам реабилитации, раннего выявления и оказания адресной помощи, а также ограниченным объемом финансирования и технической поддержки, предоставляемых родителям детей-инвалидов и поставщикам услуг.</w:t>
      </w:r>
    </w:p>
    <w:p w14:paraId="05178C6F" w14:textId="77777777" w:rsidR="00EC2E62" w:rsidRPr="00727721" w:rsidRDefault="00EC2E62" w:rsidP="00EC2E62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Ссылаясь на свое замечание общего порядка № 9 (2006) о правах детей-инвалидов, Комитет рекомендует государству-участнику:</w:t>
      </w:r>
    </w:p>
    <w:p w14:paraId="737342A8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применять правозащитный подход к инвалидности;</w:t>
      </w:r>
    </w:p>
    <w:p w14:paraId="27D11A0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принять всеобъемлющий закон по вопросам инвалидности и проект национальной политики в области инклюзивного развития инвалидов;</w:t>
      </w:r>
    </w:p>
    <w:p w14:paraId="1BE1114F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обеспечить детям-инвалидам эффективный доступ к службам и местам общего пользования и улучшить физическую доступность всех общественных и частных зданий, открытых пространств, обслуживания и транспорта во всех районах, особенно в сельских общинах и на периферийных островах архипелага;</w:t>
      </w:r>
    </w:p>
    <w:p w14:paraId="2461BA1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обеспечить, чтобы все дети со всеми видами инвалидности получали инклюзивное образование, в том числе благодаря международному сотрудничеству, и чтобы преподавательский состав имел надлежащую подготовку;</w:t>
      </w:r>
      <w:r w:rsidRPr="00EC2E62">
        <w:rPr>
          <w:b/>
        </w:rPr>
        <w:t xml:space="preserve"> </w:t>
      </w:r>
    </w:p>
    <w:p w14:paraId="542D25F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укрепить систему медицинского обслуживания детей-инвалидов;</w:t>
      </w:r>
    </w:p>
    <w:p w14:paraId="6316B9F1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f)</w:t>
      </w:r>
      <w:r w:rsidRPr="00EC2E62">
        <w:rPr>
          <w:b/>
        </w:rPr>
        <w:tab/>
      </w:r>
      <w:r w:rsidRPr="00EC2E62">
        <w:rPr>
          <w:b/>
          <w:bCs/>
        </w:rPr>
        <w:t>расширить осуществляемые на уровне общин программы реабилитации, раннего выявления и оказания адресной помощи с целью охвата ими всех детей-инвалидов, оказывать техническую поддержку поставщикам услуг и семьям детей-инвалидов и увеличить финансовую поддержку, оказываемую семьям детей-инвалидов;</w:t>
      </w:r>
    </w:p>
    <w:p w14:paraId="79E82F62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g)</w:t>
      </w:r>
      <w:r>
        <w:tab/>
      </w:r>
      <w:r>
        <w:rPr>
          <w:b/>
          <w:bCs/>
        </w:rPr>
        <w:t>рассмотреть возможность ратификации Конвенции о правах инвалидов.</w:t>
      </w:r>
      <w:r>
        <w:t xml:space="preserve"> </w:t>
      </w:r>
    </w:p>
    <w:p w14:paraId="5B6EC4D3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r>
        <w:t xml:space="preserve"> </w:t>
      </w:r>
    </w:p>
    <w:p w14:paraId="4381C72A" w14:textId="77777777" w:rsidR="00EC2E62" w:rsidRPr="00727721" w:rsidRDefault="00EC2E62" w:rsidP="00EC2E62">
      <w:pPr>
        <w:pStyle w:val="SingleTxtG"/>
      </w:pPr>
      <w:r>
        <w:t>47.</w:t>
      </w:r>
      <w:r>
        <w:tab/>
        <w:t>Комитет отмечает существование Тонганского фонда укрепления здоровья и Национальную стратегию профилактики неинфекционных заболеваний и борьбы с ними. Вместе с тем он обеспокоен:</w:t>
      </w:r>
    </w:p>
    <w:p w14:paraId="64C28167" w14:textId="77777777" w:rsidR="00EC2E62" w:rsidRPr="00727721" w:rsidRDefault="00EC2E62" w:rsidP="00EC2E62">
      <w:pPr>
        <w:pStyle w:val="SingleTxtG"/>
      </w:pPr>
      <w:r>
        <w:tab/>
      </w:r>
      <w:r>
        <w:tab/>
        <w:t>a)</w:t>
      </w:r>
      <w:r>
        <w:tab/>
        <w:t>неэффективностью системы первичной медико-санитарной помощи, которая не обеспечивает лечение хронических и неинфекционных заболеваний, особенно в отдаленных районах и на периферийных островах архипелага;</w:t>
      </w:r>
    </w:p>
    <w:p w14:paraId="14EB42E2" w14:textId="77777777" w:rsidR="00EC2E62" w:rsidRPr="00727721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высоким уровнем младенческой смертности и смертности детей в возрасте до пяти лет по перинатальным и неонатальным причинам, а также детской смертностью от неинфекционных заболеваний; </w:t>
      </w:r>
    </w:p>
    <w:p w14:paraId="20719240" w14:textId="77777777" w:rsidR="00EC2E62" w:rsidRPr="00727721" w:rsidRDefault="00EC2E62" w:rsidP="00EC2E62">
      <w:pPr>
        <w:pStyle w:val="SingleTxtG"/>
      </w:pPr>
      <w:r>
        <w:tab/>
      </w:r>
      <w:r>
        <w:tab/>
        <w:t>с)</w:t>
      </w:r>
      <w:r>
        <w:tab/>
        <w:t>сообщениями о низком уровне охвата детей вакцинацией, особенно в сельских районах и на периферийных островах архипелага;</w:t>
      </w:r>
    </w:p>
    <w:p w14:paraId="400452EE" w14:textId="77777777" w:rsidR="00EC2E62" w:rsidRPr="00727721" w:rsidRDefault="00EC2E62" w:rsidP="00EC2E62">
      <w:pPr>
        <w:pStyle w:val="SingleTxtG"/>
      </w:pPr>
      <w:r>
        <w:lastRenderedPageBreak/>
        <w:tab/>
      </w:r>
      <w:r>
        <w:tab/>
        <w:t>d)</w:t>
      </w:r>
      <w:r>
        <w:tab/>
        <w:t>высокими показателями распространения среди детей неинфекционных заболеваний, причиной которых является нездоровый образ жизни, в частности ожирение, диабет и сердечно-сосудистые заболевания;</w:t>
      </w:r>
    </w:p>
    <w:p w14:paraId="00EE385A" w14:textId="77777777" w:rsidR="00EC2E62" w:rsidRPr="00727721" w:rsidRDefault="00EC2E62" w:rsidP="00EC2E62">
      <w:pPr>
        <w:pStyle w:val="SingleTxtG"/>
      </w:pPr>
      <w:r>
        <w:tab/>
      </w:r>
      <w:r>
        <w:tab/>
        <w:t>e)</w:t>
      </w:r>
      <w:r>
        <w:tab/>
        <w:t xml:space="preserve">отсутствием надлежащего финансирования, нехваткой квалифицированных медицинских работников для оказания услуг детям и беременным женщинам, а также ограниченной доступностью медицинских услуг, особенно в сельских и отдаленных районах и на периферийных островах архипелага; </w:t>
      </w:r>
    </w:p>
    <w:p w14:paraId="4DF47789" w14:textId="77777777" w:rsidR="00EC2E62" w:rsidRPr="00727721" w:rsidRDefault="00EC2E62" w:rsidP="00EC2E62">
      <w:pPr>
        <w:pStyle w:val="SingleTxtG"/>
      </w:pPr>
      <w:r>
        <w:tab/>
      </w:r>
      <w:r>
        <w:tab/>
        <w:t>f)</w:t>
      </w:r>
      <w:r>
        <w:tab/>
        <w:t>низким уровнем исключительно грудного вскармливания после первых трех месяцев жизни ребенка;</w:t>
      </w:r>
    </w:p>
    <w:p w14:paraId="369AAE5E" w14:textId="77777777" w:rsidR="00EC2E62" w:rsidRPr="00727721" w:rsidRDefault="00EC2E62" w:rsidP="00EC2E62">
      <w:pPr>
        <w:pStyle w:val="SingleTxtG"/>
      </w:pPr>
      <w:r>
        <w:tab/>
      </w:r>
      <w:r>
        <w:tab/>
        <w:t>g)</w:t>
      </w:r>
      <w:r>
        <w:tab/>
        <w:t>нерегулируемой лечебной деятельностью традиционных целителей, которые не являются профессиональными медицинскими работниками;</w:t>
      </w:r>
    </w:p>
    <w:p w14:paraId="67202B28" w14:textId="77777777" w:rsidR="00EC2E62" w:rsidRPr="00727721" w:rsidRDefault="00EC2E62" w:rsidP="00EC2E62">
      <w:pPr>
        <w:pStyle w:val="SingleTxtG"/>
      </w:pPr>
      <w:r>
        <w:tab/>
      </w:r>
      <w:r>
        <w:tab/>
        <w:t>h)</w:t>
      </w:r>
      <w:r>
        <w:tab/>
        <w:t>загрязнением воздуха в результате ненадлежащего удаления отходов и сжигания мусора и его негативным воздействием на здоровье детей.</w:t>
      </w:r>
    </w:p>
    <w:p w14:paraId="582483A8" w14:textId="77777777" w:rsidR="00EC2E62" w:rsidRPr="000F26BF" w:rsidRDefault="00EC2E62" w:rsidP="00EC2E62">
      <w:pPr>
        <w:pStyle w:val="SingleTxtG"/>
        <w:rPr>
          <w:b/>
          <w:bCs/>
        </w:rPr>
      </w:pPr>
      <w:r>
        <w:t>48.</w:t>
      </w:r>
      <w:r>
        <w:tab/>
      </w:r>
      <w:r w:rsidRPr="000F26BF">
        <w:rPr>
          <w:b/>
        </w:rPr>
        <w:t>Ссылаясь на свое замечание общего порядка № 15 (2013) о праве ребенка на наивысший достижимый уровень здоровья и принимая во внимание задачу</w:t>
      </w:r>
      <w:r w:rsidR="000F26BF">
        <w:rPr>
          <w:b/>
        </w:rPr>
        <w:t> </w:t>
      </w:r>
      <w:r w:rsidRPr="000F26BF">
        <w:rPr>
          <w:b/>
        </w:rPr>
        <w:t>3.</w:t>
      </w:r>
      <w:r w:rsidR="000F26BF" w:rsidRPr="000F26BF">
        <w:rPr>
          <w:b/>
        </w:rPr>
        <w:t>4</w:t>
      </w:r>
      <w:r w:rsidRPr="000F26BF">
        <w:rPr>
          <w:b/>
        </w:rPr>
        <w:t xml:space="preserve"> Целей в области устойчивого развития, Комитет рекомендует государству-участнику:</w:t>
      </w:r>
    </w:p>
    <w:p w14:paraId="0BDBB3F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a)</w:t>
      </w:r>
      <w:r w:rsidRPr="00EC2E62">
        <w:rPr>
          <w:b/>
        </w:rPr>
        <w:tab/>
      </w:r>
      <w:r w:rsidRPr="00EC2E62">
        <w:rPr>
          <w:b/>
          <w:bCs/>
        </w:rPr>
        <w:t>укрепить систему оказания первичной медико-санитарной помощи детям, особенно в отдаленных районах и на периферийных островах архипелага;</w:t>
      </w:r>
    </w:p>
    <w:p w14:paraId="06943F8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 xml:space="preserve">принять меры по снижению младенческой смертности и смертности детей в возрасте до </w:t>
      </w:r>
      <w:r w:rsidR="000F26BF">
        <w:rPr>
          <w:b/>
          <w:bCs/>
        </w:rPr>
        <w:t>пяти</w:t>
      </w:r>
      <w:r w:rsidRPr="00EC2E62">
        <w:rPr>
          <w:b/>
          <w:bCs/>
        </w:rPr>
        <w:t xml:space="preserve"> лет по причине перинатальных и неонатальных заболеваний;</w:t>
      </w:r>
    </w:p>
    <w:p w14:paraId="005629B7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расширить масштабы вакцинации, особенно в сельских районах и на периферийных островах архипелага, и обеспечить вложение достаточных средств в соответствующие технологии, такие как доставка вакцин с использованием беспилотных летательных аппаратов, и в развитие кадрового потенциала для оказания услуг по вакцинации;</w:t>
      </w:r>
    </w:p>
    <w:p w14:paraId="048AF4C7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активизировать усилия по расширению доступа всех детей к базовым медицинским услугам, особенно в сельских и отдаленных районах и на периферийных островах архипелага, и выделять больше ресурсов для мобильных клиник, чтобы они были более доступными и могли обслуживать более широкие слои населения;</w:t>
      </w:r>
      <w:r w:rsidRPr="00EC2E62">
        <w:rPr>
          <w:b/>
        </w:rPr>
        <w:t xml:space="preserve"> </w:t>
      </w:r>
    </w:p>
    <w:p w14:paraId="61DD189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принять меры по снижению уровня детской смертности от неинфекционных заболеваний путем сосредоточения усилий как на профилактике, так и на лечении;</w:t>
      </w:r>
    </w:p>
    <w:p w14:paraId="7A06083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f)</w:t>
      </w:r>
      <w:r w:rsidRPr="00EC2E62">
        <w:rPr>
          <w:b/>
        </w:rPr>
        <w:tab/>
      </w:r>
      <w:r w:rsidRPr="00EC2E62">
        <w:rPr>
          <w:b/>
          <w:bCs/>
        </w:rPr>
        <w:t>снижать риск возникновения неинфекционных заболеваний в более позднем возрасте путем активизации мероприятий по профилактике детского ожирения, опираясь на надежные дезагрегированные данные о детях;</w:t>
      </w:r>
    </w:p>
    <w:p w14:paraId="54766DD0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g)</w:t>
      </w:r>
      <w:r w:rsidRPr="00EC2E62">
        <w:rPr>
          <w:b/>
        </w:rPr>
        <w:tab/>
      </w:r>
      <w:r w:rsidRPr="00EC2E62">
        <w:rPr>
          <w:b/>
          <w:bCs/>
        </w:rPr>
        <w:t>продолжать совершенствовать проводимую в школах политику пропаганды здорового питания и физического воспитания, поощрять сбалансированный школьный рацион питания, в том числе включение в него большого количества фруктов и овощей, и стараться не допускать потребления в школьных столовых газированных напитков, нездоровой пищи и продуктов с высоким содержанием сахара;</w:t>
      </w:r>
      <w:r w:rsidRPr="00EC2E62">
        <w:rPr>
          <w:b/>
        </w:rPr>
        <w:t xml:space="preserve"> </w:t>
      </w:r>
    </w:p>
    <w:p w14:paraId="5E5FAF2F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h)</w:t>
      </w:r>
      <w:r w:rsidRPr="00EC2E62">
        <w:rPr>
          <w:b/>
        </w:rPr>
        <w:tab/>
      </w:r>
      <w:r w:rsidRPr="00EC2E62">
        <w:rPr>
          <w:b/>
          <w:bCs/>
        </w:rPr>
        <w:t>укрепить инициативы в области пропаганды грудного вскармливания, например, инициативу по созданию больниц с благоприятными для младенцев условиями, и поощрять матерей следовать рекомендованной практике кормления младенцев и маленьких детей;</w:t>
      </w:r>
      <w:r w:rsidRPr="00EC2E62">
        <w:rPr>
          <w:b/>
        </w:rPr>
        <w:t xml:space="preserve"> </w:t>
      </w:r>
    </w:p>
    <w:p w14:paraId="17D08A20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i)</w:t>
      </w:r>
      <w:r w:rsidRPr="00EC2E62">
        <w:rPr>
          <w:b/>
        </w:rPr>
        <w:tab/>
      </w:r>
      <w:r w:rsidRPr="00EC2E62">
        <w:rPr>
          <w:b/>
          <w:bCs/>
        </w:rPr>
        <w:t>расширить сбор данных о грудном вскармливании в соответствии с показателями Всемирной организации здравоохранения и полностью инкорпорировать во внутренние нормы стандарты Международного кодекса маркетинга заменителей грудного молока;</w:t>
      </w:r>
    </w:p>
    <w:p w14:paraId="364F9E41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EC2E62">
        <w:rPr>
          <w:b/>
        </w:rPr>
        <w:tab/>
        <w:t>j)</w:t>
      </w:r>
      <w:r w:rsidRPr="00EC2E62">
        <w:rPr>
          <w:b/>
        </w:rPr>
        <w:tab/>
      </w:r>
      <w:r w:rsidRPr="00EC2E62">
        <w:rPr>
          <w:b/>
          <w:bCs/>
        </w:rPr>
        <w:t>выполнить содержащиеся в Национальных счетах здравоохранения рекомендации в отношении регулирования деятельности традиционных целителей;</w:t>
      </w:r>
    </w:p>
    <w:p w14:paraId="2776F909" w14:textId="77777777" w:rsidR="00EC2E62" w:rsidRPr="00727721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k)</w:t>
      </w:r>
      <w:r w:rsidRPr="00EC2E62">
        <w:rPr>
          <w:b/>
        </w:rPr>
        <w:tab/>
      </w:r>
      <w:r w:rsidRPr="00EC2E62">
        <w:rPr>
          <w:b/>
          <w:bCs/>
        </w:rPr>
        <w:t>увеличить и строго взимать штрафы за ненадлежащее удаление отходов, напри</w:t>
      </w:r>
      <w:r>
        <w:rPr>
          <w:b/>
          <w:bCs/>
        </w:rPr>
        <w:t>мер за сжигание мусора, в целях предотвращения рисков для здоровья детей, связанных с загрязнением окружающей среды.</w:t>
      </w:r>
      <w:r>
        <w:t xml:space="preserve"> </w:t>
      </w:r>
    </w:p>
    <w:p w14:paraId="1A3C8472" w14:textId="77777777" w:rsidR="00EC2E62" w:rsidRPr="00727721" w:rsidRDefault="00EC2E62" w:rsidP="00EC2E62">
      <w:pPr>
        <w:pStyle w:val="H23G"/>
      </w:pPr>
      <w:r>
        <w:tab/>
      </w:r>
      <w:r>
        <w:tab/>
      </w:r>
      <w:r>
        <w:rPr>
          <w:bCs/>
        </w:rPr>
        <w:t>Психическое здоровье</w:t>
      </w:r>
      <w:r>
        <w:t xml:space="preserve"> </w:t>
      </w:r>
    </w:p>
    <w:p w14:paraId="1EB1C968" w14:textId="77777777" w:rsidR="00EC2E62" w:rsidRPr="00727721" w:rsidRDefault="00EC2E62" w:rsidP="00EC2E62">
      <w:pPr>
        <w:pStyle w:val="SingleTxtG"/>
      </w:pPr>
      <w:r>
        <w:t>49.</w:t>
      </w:r>
      <w:r>
        <w:tab/>
        <w:t xml:space="preserve">Комитет обеспокоен большим количеством подростков со суицидальными мыслями и поведением. Он также обеспокоен тем, что дети в возрасте 17 лет и старше с интеллектуальными и психосоциальными расстройствами и поведенческими проблемами могут быть помещены в стационар вместе со взрослыми. </w:t>
      </w:r>
    </w:p>
    <w:p w14:paraId="258852E8" w14:textId="77777777" w:rsidR="00EC2E62" w:rsidRPr="000F26BF" w:rsidRDefault="00EC2E62" w:rsidP="00EC2E62">
      <w:pPr>
        <w:pStyle w:val="SingleTxtG"/>
        <w:rPr>
          <w:b/>
          <w:bCs/>
        </w:rPr>
      </w:pPr>
      <w:r>
        <w:t>50.</w:t>
      </w:r>
      <w:r>
        <w:tab/>
      </w:r>
      <w:r w:rsidRPr="000F26BF">
        <w:rPr>
          <w:b/>
        </w:rPr>
        <w:t>С учетом задачи 3.4 Целей в области устойчивого развития Комитет рекомендует государству-участнику:</w:t>
      </w:r>
    </w:p>
    <w:p w14:paraId="79E143A1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а)</w:t>
      </w:r>
      <w:r w:rsidRPr="00EC2E62">
        <w:rPr>
          <w:b/>
        </w:rPr>
        <w:tab/>
      </w:r>
      <w:r w:rsidRPr="00EC2E62">
        <w:rPr>
          <w:b/>
          <w:bCs/>
        </w:rPr>
        <w:t>принять срочные меры для активизации усилий, направленных на предотвращение суицидального поведения среди детей и подростков, в том числе путем расширения предоставляемых услуг по психологическому консультированию и увеличения числа социальных работников в школах и общинах;</w:t>
      </w:r>
    </w:p>
    <w:p w14:paraId="51EC5DE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провести исследование и разработать в сотрудничестве с гражданским обществом и с учетом мнений детей национальную стратегию для решения проблемы самоубийств;</w:t>
      </w:r>
    </w:p>
    <w:p w14:paraId="73DBBF88" w14:textId="77777777" w:rsidR="00EC2E62" w:rsidRPr="00C47064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обеспечить доступность общинных служб охраны психического здоровья, вк</w:t>
      </w:r>
      <w:r>
        <w:rPr>
          <w:b/>
          <w:bCs/>
        </w:rPr>
        <w:t>лючая специализированные консультации, и их использование в качестве альтернативы институционализации детей с интеллектуальными, психосоциальными и поведенческими проблемами, а также принять все необходимые меры для недопущения помещения детей в психиатрические учреждения вместе со взрослыми.</w:t>
      </w:r>
    </w:p>
    <w:p w14:paraId="504FC954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1FEB7E59" w14:textId="77777777" w:rsidR="00EC2E62" w:rsidRPr="00C47064" w:rsidRDefault="00EC2E62" w:rsidP="00EC2E62">
      <w:pPr>
        <w:pStyle w:val="SingleTxtG"/>
      </w:pPr>
      <w:r>
        <w:t>51.</w:t>
      </w:r>
      <w:r>
        <w:tab/>
        <w:t>Комитет обеспокоен:</w:t>
      </w:r>
    </w:p>
    <w:p w14:paraId="285AE637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>высокими показателями подростковой беременности и стигматизацией беременных девушек и молодых матерей;</w:t>
      </w:r>
    </w:p>
    <w:p w14:paraId="423E8334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>ограниченным доступом девушек подросткового возраста, особенно в сельских районах и на периферийных островах архипелага, к просвещению и безопасным услугам в области репродуктивного и сексуального здоровья, а также к методам контрацепции, в частности из-за страха подвергнуться стигматизации;</w:t>
      </w:r>
    </w:p>
    <w:p w14:paraId="733C36B5" w14:textId="77777777" w:rsidR="00EC2E62" w:rsidRPr="00C47064" w:rsidRDefault="00EC2E62" w:rsidP="00EC2E62">
      <w:pPr>
        <w:pStyle w:val="SingleTxtG"/>
      </w:pPr>
      <w:r>
        <w:tab/>
      </w:r>
      <w:r>
        <w:tab/>
        <w:t>с)</w:t>
      </w:r>
      <w:r>
        <w:tab/>
        <w:t>квалификацией прерывания беременности в качестве уголовного преступления без каких-либо исключений, даже в случае изнасилования или инцеста, и использованием девушками подросткового возраста из-за этого запрета небезопасных методов прерывания беременности с сопутствующим риском для их жизни и здоровья;</w:t>
      </w:r>
    </w:p>
    <w:p w14:paraId="680BAF45" w14:textId="77777777" w:rsidR="00EC2E62" w:rsidRPr="00C47064" w:rsidRDefault="00EC2E62" w:rsidP="00EC2E62">
      <w:pPr>
        <w:pStyle w:val="SingleTxtG"/>
      </w:pPr>
      <w:r>
        <w:tab/>
      </w:r>
      <w:r>
        <w:tab/>
        <w:t>d)</w:t>
      </w:r>
      <w:r>
        <w:tab/>
        <w:t>отсутствием политики, планов действий и конкретных мер для борьбы с употреблением алкоголя, курением, наркоманией и токсикоманией среди подростков и наличием лишь ограниченных программ и услуг для лиц, затронутых этими проблемами.</w:t>
      </w:r>
    </w:p>
    <w:p w14:paraId="234FCB1A" w14:textId="77777777" w:rsidR="00EC2E62" w:rsidRPr="000F26BF" w:rsidRDefault="00EC2E62" w:rsidP="00EC2E62">
      <w:pPr>
        <w:pStyle w:val="SingleTxtG"/>
        <w:rPr>
          <w:b/>
          <w:bCs/>
        </w:rPr>
      </w:pPr>
      <w:r>
        <w:t>52.</w:t>
      </w:r>
      <w:r>
        <w:tab/>
      </w:r>
      <w:r w:rsidRPr="000F26BF">
        <w:rPr>
          <w:b/>
        </w:rPr>
        <w:t>Ссылаясь на свои замечания общего порядка № 4 (2003) о здоровье и развитии подростков в контексте Конвенции о правах ребенка и № 20 (2016) об</w:t>
      </w:r>
      <w:r w:rsidR="000F26BF">
        <w:rPr>
          <w:b/>
        </w:rPr>
        <w:t> </w:t>
      </w:r>
      <w:r w:rsidRPr="000F26BF">
        <w:rPr>
          <w:b/>
        </w:rPr>
        <w:t>осуществлении прав ребенка в подростковом возрасте и принимая во внимание задачу 5.6 Целей в области устойчивого развития, Комитет настоятельно рекомендует государству-участнику:</w:t>
      </w:r>
    </w:p>
    <w:p w14:paraId="472F608A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а)</w:t>
      </w:r>
      <w:r w:rsidRPr="00EC2E62">
        <w:rPr>
          <w:b/>
        </w:rPr>
        <w:tab/>
      </w:r>
      <w:r w:rsidRPr="00EC2E62">
        <w:rPr>
          <w:b/>
          <w:bCs/>
        </w:rPr>
        <w:t xml:space="preserve">принять комплексную политику в области сексуального и репродуктивного здоровья подростков и обеспечить включение темы </w:t>
      </w:r>
      <w:r w:rsidRPr="00EC2E62">
        <w:rPr>
          <w:b/>
          <w:bCs/>
        </w:rPr>
        <w:lastRenderedPageBreak/>
        <w:t>сексуального и репродуктивного здоровья в обязательные программы школьного обучения, ориентированные на девушек и юношей, уделяя особое внимание профилактике ранних беременностей и инфекций, передаваемых половым путем;</w:t>
      </w:r>
      <w:r w:rsidRPr="00EC2E62">
        <w:rPr>
          <w:b/>
        </w:rPr>
        <w:t xml:space="preserve"> </w:t>
      </w:r>
    </w:p>
    <w:p w14:paraId="7F975B88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  <w:t xml:space="preserve">разработать и осуществлять политику в целях защиты прав беременных девочек-подростков, матерей-подростков и их детей и борьбы с их дискриминацией; </w:t>
      </w:r>
    </w:p>
    <w:p w14:paraId="6C9F6298" w14:textId="77777777" w:rsidR="00EC2E62" w:rsidRPr="00C47064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 xml:space="preserve">отменить уголовную ответственность за искусственное прерывание беременности вне зависимости от обстоятельств и обеспечить девочкам-подросткам доступ к безопасным услугам по прерыванию беременности и последующему уходу, а также внимательное отношение к их мнениям и их должный учет </w:t>
      </w:r>
      <w:r>
        <w:rPr>
          <w:b/>
          <w:bCs/>
        </w:rPr>
        <w:t>в процессе принятия решений;</w:t>
      </w:r>
    </w:p>
    <w:p w14:paraId="39965A87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>
        <w:rPr>
          <w:b/>
        </w:rPr>
        <w:tab/>
      </w:r>
      <w:r w:rsidRPr="00EC2E62">
        <w:rPr>
          <w:b/>
        </w:rPr>
        <w:t>d)</w:t>
      </w:r>
      <w:r w:rsidRPr="00EC2E62">
        <w:rPr>
          <w:b/>
        </w:rPr>
        <w:tab/>
        <w:t>бороться с употреблением алкоголя и наркотиков детьми и подростками, в частности путем предоставления им точной и объективной информации о вредных последствиях употребления алкоголя, курения, наркомании и токсикомании и обучения их жизненным навыкам в отношении профилактики злоупотребления психоактивными веществами, включая табак и алкоголь, а также создать доступные и учитывающие молодежную специфику службы по лечению наркозависимости и уменьшению ее вредоносных последствий.</w:t>
      </w:r>
    </w:p>
    <w:p w14:paraId="581BC9E1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3D1C989A" w14:textId="77777777" w:rsidR="00EC2E62" w:rsidRPr="00C47064" w:rsidRDefault="00EC2E62" w:rsidP="00EC2E62">
      <w:pPr>
        <w:pStyle w:val="SingleTxtG"/>
      </w:pPr>
      <w:r>
        <w:t>53.</w:t>
      </w:r>
      <w:r>
        <w:tab/>
        <w:t>Комитет отмечает, что государство-участник относится к числу наиболее уязвимых с точки зрения подверженности стихийным бедствиям и рискам стран и приветствует пересмотренный Совместный национальный план действий по борьбе с изменением климата и снижению риска бедствий 2018 года. Однако Комитет обеспокоен тем, что:</w:t>
      </w:r>
    </w:p>
    <w:p w14:paraId="0D1719F3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>не все сделано для учета особых потребностей детей, включая детей-инвалидов, при планировании мер по уменьшению риска бедствий, обеспечению готовности к ним, реагирования на них и ликвидации их последствий;</w:t>
      </w:r>
    </w:p>
    <w:p w14:paraId="4A4B3620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школьная инфраструктура, особенно в отдаленных районах, не является устойчивой, надежной и доступной в случае стихийных бедствий. </w:t>
      </w:r>
    </w:p>
    <w:p w14:paraId="426841F7" w14:textId="77777777" w:rsidR="00EC2E62" w:rsidRPr="00C47064" w:rsidRDefault="00EC2E62" w:rsidP="00EC2E62">
      <w:pPr>
        <w:pStyle w:val="SingleTxtG"/>
        <w:rPr>
          <w:b/>
          <w:bCs/>
        </w:rPr>
      </w:pPr>
      <w:r>
        <w:t>54.</w:t>
      </w:r>
      <w:r>
        <w:tab/>
      </w:r>
      <w:r w:rsidRPr="000F26BF">
        <w:rPr>
          <w:b/>
        </w:rPr>
        <w:t xml:space="preserve">Комитет обращает внимание на задачи 13.1, 13.3 и 13.b Целей в области устойчивого развития и рекомендует государству-участнику: </w:t>
      </w:r>
    </w:p>
    <w:p w14:paraId="34B7807D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а)</w:t>
      </w:r>
      <w:r w:rsidRPr="00EC2E62">
        <w:rPr>
          <w:b/>
        </w:rPr>
        <w:tab/>
      </w:r>
      <w:r w:rsidRPr="00EC2E62">
        <w:rPr>
          <w:b/>
          <w:bCs/>
        </w:rPr>
        <w:t>полностью осуществить и поддержать с помощью достаточных ресурсов пересмотренный Совместный национальный план действий по борьбе с изменением климата и снижению риска бедствий, в том числе путем устранения ключевых пробелов, выявленных в ходе осуществления предыдущего плана;</w:t>
      </w:r>
    </w:p>
    <w:p w14:paraId="7EC91A7E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>
        <w:rPr>
          <w:b/>
        </w:rPr>
        <w:tab/>
      </w:r>
      <w:r w:rsidRPr="00EC2E62">
        <w:rPr>
          <w:b/>
        </w:rPr>
        <w:t>b)</w:t>
      </w:r>
      <w:r w:rsidRPr="00EC2E62">
        <w:rPr>
          <w:b/>
        </w:rPr>
        <w:tab/>
      </w:r>
      <w:r w:rsidRPr="00EC2E62">
        <w:rPr>
          <w:b/>
          <w:bCs/>
        </w:rPr>
        <w:t>продолжать повышать осведомленность и готовность детей к изменению климата и стихийным бедствиям;</w:t>
      </w:r>
      <w:r w:rsidRPr="00EC2E62">
        <w:rPr>
          <w:b/>
        </w:rPr>
        <w:t xml:space="preserve"> </w:t>
      </w:r>
    </w:p>
    <w:p w14:paraId="040A40DF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  <w:t>пересмотреть протоколы действий на случай чрезвычайных ситуаций и включить в них меры по оказанию помощи и иной поддержки детям, включая детей-инвалидов, при чрезвычайных ситуациях и стихийных бедствиях;</w:t>
      </w:r>
    </w:p>
    <w:p w14:paraId="18677079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повысить качество данных и оценок с целью создания фактологической базы для уменьшения опасности бедствий и обеспечения готовности к ним, в частности с учетом конкретных потребностей и приоритетов детей-инвалидов;</w:t>
      </w:r>
    </w:p>
    <w:p w14:paraId="5352940B" w14:textId="77777777" w:rsidR="00EC2E62" w:rsidRPr="00C47064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выделять достаточные людские, технические и финансовые ресурсы для системы здравоохранения с учетом потенциального серьезного бремени, пор</w:t>
      </w:r>
      <w:r>
        <w:rPr>
          <w:b/>
          <w:bCs/>
        </w:rPr>
        <w:t>ождаемого для ее развития рисками для здоровья, связанными с изменением климата.</w:t>
      </w:r>
    </w:p>
    <w:p w14:paraId="22064BC8" w14:textId="77777777" w:rsidR="00EC2E62" w:rsidRPr="00D659B5" w:rsidRDefault="00EC2E62" w:rsidP="00EC2E62">
      <w:pPr>
        <w:pStyle w:val="H1G"/>
      </w:pPr>
      <w:r>
        <w:lastRenderedPageBreak/>
        <w:tab/>
        <w:t>H.</w:t>
      </w:r>
      <w:r>
        <w:tab/>
      </w:r>
      <w:r>
        <w:rPr>
          <w:bCs/>
        </w:rPr>
        <w:t>Образование, досуг и культурная деятельность (статьи 28–31)</w:t>
      </w:r>
    </w:p>
    <w:p w14:paraId="6695ECB4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14:paraId="20A6A64F" w14:textId="77777777" w:rsidR="00EC2E62" w:rsidRPr="00C47064" w:rsidRDefault="00EC2E62" w:rsidP="00EC2E62">
      <w:pPr>
        <w:pStyle w:val="SingleTxtG"/>
      </w:pPr>
      <w:r>
        <w:t>55.</w:t>
      </w:r>
      <w:r>
        <w:tab/>
        <w:t>Комитет серьезно обеспокоен тем, что:</w:t>
      </w:r>
    </w:p>
    <w:p w14:paraId="3446F446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>начальное образование не является бесплатным в соответствии с законом;</w:t>
      </w:r>
    </w:p>
    <w:p w14:paraId="2115F786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>показатели зачисления в начальные и средние школы снизились;</w:t>
      </w:r>
    </w:p>
    <w:p w14:paraId="62C59E34" w14:textId="77777777" w:rsidR="00EC2E62" w:rsidRPr="00C47064" w:rsidRDefault="00EC2E62" w:rsidP="00EC2E62">
      <w:pPr>
        <w:pStyle w:val="SingleTxtG"/>
      </w:pPr>
      <w:r>
        <w:tab/>
      </w:r>
      <w:r>
        <w:tab/>
        <w:t>с)</w:t>
      </w:r>
      <w:r>
        <w:tab/>
        <w:t xml:space="preserve">успеваемость детей в начальных школах является низкой, особенно в части овладения грамотой и навыками счета, а качество школьных помещений, подготовки преподавателей и образовательных ресурсов </w:t>
      </w:r>
      <w:r w:rsidR="000F26BF">
        <w:t>–</w:t>
      </w:r>
      <w:r>
        <w:t xml:space="preserve"> неадекватным, при том что доступ к школам, особенно в сельских районах и на периферийных островах архипелага, а также для детей-инвалидов ограничен; </w:t>
      </w:r>
    </w:p>
    <w:p w14:paraId="52531884" w14:textId="77777777" w:rsidR="00EC2E62" w:rsidRPr="00C47064" w:rsidRDefault="00EC2E62" w:rsidP="00EC2E62">
      <w:pPr>
        <w:pStyle w:val="SingleTxtG"/>
      </w:pPr>
      <w:r>
        <w:tab/>
      </w:r>
      <w:r>
        <w:tab/>
        <w:t>d)</w:t>
      </w:r>
      <w:r>
        <w:tab/>
        <w:t>школьная программа не предусматривает получение всестороннего экологического образования;</w:t>
      </w:r>
    </w:p>
    <w:p w14:paraId="58E061CF" w14:textId="77777777" w:rsidR="00EC2E62" w:rsidRPr="00C47064" w:rsidRDefault="00EC2E62" w:rsidP="00EC2E62">
      <w:pPr>
        <w:pStyle w:val="SingleTxtG"/>
      </w:pPr>
      <w:r>
        <w:tab/>
      </w:r>
      <w:r>
        <w:tab/>
        <w:t>e)</w:t>
      </w:r>
      <w:r>
        <w:tab/>
        <w:t xml:space="preserve">показатель охвата дошкольным образованием является низким, а доступ к нему </w:t>
      </w:r>
      <w:r w:rsidRPr="00EC2E62">
        <w:t>–</w:t>
      </w:r>
      <w:r>
        <w:t xml:space="preserve"> ограниченным, особенно на периферийных островах архипелага и в сельских районах, при этом дошкольному образованию не оказывается достаточная финансовая поддержка.</w:t>
      </w:r>
    </w:p>
    <w:p w14:paraId="33152495" w14:textId="77777777" w:rsidR="00EC2E62" w:rsidRPr="000F26BF" w:rsidRDefault="00EC2E62" w:rsidP="00EC2E62">
      <w:pPr>
        <w:pStyle w:val="SingleTxtG"/>
        <w:rPr>
          <w:b/>
          <w:bCs/>
        </w:rPr>
      </w:pPr>
      <w:r>
        <w:t>56.</w:t>
      </w:r>
      <w:r>
        <w:tab/>
      </w:r>
      <w:r w:rsidRPr="000F26BF">
        <w:rPr>
          <w:b/>
        </w:rPr>
        <w:t xml:space="preserve">Ссылаясь на свое замечание общего порядка № 1 (2001) о целях образования и с учетом задачи 4.15 Целей в области устойчивого развития, Комитет настоятельно призывает государство-участник: </w:t>
      </w:r>
    </w:p>
    <w:p w14:paraId="4D292E90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а)</w:t>
      </w:r>
      <w:r w:rsidRPr="00EC2E62">
        <w:rPr>
          <w:b/>
        </w:rPr>
        <w:tab/>
      </w:r>
      <w:r w:rsidRPr="00EC2E62">
        <w:rPr>
          <w:b/>
          <w:bCs/>
        </w:rPr>
        <w:t>сделать начальное образование бесплатным и обеспечить, чтобы все девочки и мальчики завершали получение равноправного и качественного начального и среднего образования, позволяющего добиться надлежащих и эффективных результатов обучения;</w:t>
      </w:r>
    </w:p>
    <w:p w14:paraId="3FEC1A43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проанализировать коренные причины сокращения уровня зачисления детей в начальные и средние школы и принять надлежащие меры для исправления сложившейся ситуации;</w:t>
      </w:r>
    </w:p>
    <w:p w14:paraId="5FB84EE9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принять необходимые меры, в том числе посредством выделения достаточных людских, финансовых и технических ресурсов, для улучшения доступности и качества образования, особенно для детей-инвалидов, обеспечить качественную подготовку преподавателей и нарастить инфраструктуру школьных учреждений и образовательные ресурсы, уделяя при этом особое внимание сельским районам и периферийным островам архипелага;</w:t>
      </w:r>
    </w:p>
    <w:p w14:paraId="3CB820EE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обновить учебные программы для учета быстрых изменений, происходящих в окружающей среде, и поощрять прямое участие детей в природоохранных мероприятиях в качестве компонента процесса их обучения;</w:t>
      </w:r>
    </w:p>
    <w:p w14:paraId="7ED40D98" w14:textId="77777777" w:rsidR="00EC2E62" w:rsidRPr="00C47064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>
        <w:rPr>
          <w:b/>
          <w:bCs/>
        </w:rPr>
        <w:t>поощрять родителей к направлению детей в учреждения системы дошкольного образования и выделять достаточные финансовые ресурсы для ее развития и расширения на основе комплексной и целостной политики в области воспитания и развития детей в раннем возрасте.</w:t>
      </w:r>
    </w:p>
    <w:p w14:paraId="281A76D5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Отдых, досуг, рекреация, культурные мероприятия и художественное творчество</w:t>
      </w:r>
    </w:p>
    <w:p w14:paraId="1A4D918A" w14:textId="77777777" w:rsidR="00EC2E62" w:rsidRPr="00C47064" w:rsidRDefault="00EC2E62" w:rsidP="00EC2E62">
      <w:pPr>
        <w:pStyle w:val="SingleTxtG"/>
      </w:pPr>
      <w:r>
        <w:t>57.</w:t>
      </w:r>
      <w:r>
        <w:tab/>
        <w:t>Комитет обеспокоен отсутствием конкретных программ, посвященных праву на участие в играх и на досуг, а также отсутствием безопасных игровых площадок для детей.</w:t>
      </w:r>
    </w:p>
    <w:p w14:paraId="2CD50B8A" w14:textId="77777777" w:rsidR="00EC2E62" w:rsidRPr="00C47064" w:rsidRDefault="00EC2E62" w:rsidP="00EC2E62">
      <w:pPr>
        <w:pStyle w:val="SingleTxtG"/>
        <w:rPr>
          <w:b/>
          <w:bCs/>
        </w:rPr>
      </w:pPr>
      <w:r>
        <w:t>58.</w:t>
      </w:r>
      <w:r>
        <w:tab/>
      </w:r>
      <w:r w:rsidRPr="000F26BF">
        <w:rPr>
          <w:b/>
        </w:rPr>
        <w:t xml:space="preserve">Ссылаясь на свое замечание общего порядка № 17 (2013) о праве ребенка на отдых, досуг, участие в играх, развлекательных мероприятиях, культурной жизни и праве заниматься искусством, Комитет рекомендует государству-участнику укреплять меры по поощрению права на участие в играх и на досуг, в </w:t>
      </w:r>
      <w:r w:rsidRPr="000F26BF">
        <w:rPr>
          <w:b/>
        </w:rPr>
        <w:lastRenderedPageBreak/>
        <w:t>том числе путем создания безопасных игровых площадок и реализации в школах программ физического воспитания и спорта.</w:t>
      </w:r>
    </w:p>
    <w:p w14:paraId="04286DA6" w14:textId="77777777" w:rsidR="00EC2E62" w:rsidRPr="00D659B5" w:rsidRDefault="00EC2E62" w:rsidP="00EC2E62">
      <w:pPr>
        <w:pStyle w:val="H1G"/>
      </w:pPr>
      <w:r>
        <w:tab/>
        <w:t>I.</w:t>
      </w:r>
      <w:r>
        <w:tab/>
      </w:r>
      <w:r>
        <w:rPr>
          <w:bCs/>
        </w:rPr>
        <w:t>Специальные меры защиты (статьи 22, 30, 32, 33, 35, 36, 37</w:t>
      </w:r>
      <w:r w:rsidR="000F26BF">
        <w:rPr>
          <w:bCs/>
        </w:rPr>
        <w:t> </w:t>
      </w:r>
      <w:r>
        <w:rPr>
          <w:bCs/>
        </w:rPr>
        <w:t>(подпункты b)–d)) и 38–40)</w:t>
      </w:r>
      <w:r>
        <w:t xml:space="preserve"> </w:t>
      </w:r>
    </w:p>
    <w:p w14:paraId="1E033BD8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  <w:r>
        <w:t xml:space="preserve"> </w:t>
      </w:r>
    </w:p>
    <w:p w14:paraId="7D1B8C55" w14:textId="77777777" w:rsidR="00EC2E62" w:rsidRPr="00C47064" w:rsidRDefault="00EC2E62" w:rsidP="00EC2E62">
      <w:pPr>
        <w:pStyle w:val="SingleTxtG"/>
      </w:pPr>
      <w:r>
        <w:t>59.</w:t>
      </w:r>
      <w:r>
        <w:tab/>
        <w:t xml:space="preserve">Комитет с большой обеспокоенностью отмечает, что законопроект о трудовых отношениях 2013 года, который эксплицитно запрещает наихудшие формы детского труда и устанавливает минимальный возраст для опасных и неопасных видов работ, не принят. Комитет также обеспокоен: </w:t>
      </w:r>
    </w:p>
    <w:p w14:paraId="24E381EE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>отсутствием в настоящее время в государстве-участнике закона, запрещающего детский труд и устанавливающего минимальный возраст для опасных и неопасных видов работ, а также данных о распространенности детского труда;</w:t>
      </w:r>
    </w:p>
    <w:p w14:paraId="46FC546A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отсутствием утвержденного перечня опасных для детей видов труда; </w:t>
      </w:r>
    </w:p>
    <w:p w14:paraId="593F2EE3" w14:textId="77777777" w:rsidR="00EC2E62" w:rsidRPr="00C47064" w:rsidRDefault="00EC2E62" w:rsidP="00EC2E62">
      <w:pPr>
        <w:pStyle w:val="SingleTxtG"/>
      </w:pPr>
      <w:r>
        <w:tab/>
      </w:r>
      <w:r>
        <w:tab/>
        <w:t>с)</w:t>
      </w:r>
      <w:r>
        <w:tab/>
        <w:t xml:space="preserve">сообщениями о вовлечении детей в наихудшие формы детского труда, в том числе об их сексуальной эксплуатации в коммерческих целях; </w:t>
      </w:r>
    </w:p>
    <w:p w14:paraId="67F6A622" w14:textId="77777777" w:rsidR="00EC2E62" w:rsidRPr="00C47064" w:rsidRDefault="00EC2E62" w:rsidP="00EC2E62">
      <w:pPr>
        <w:pStyle w:val="SingleTxtG"/>
      </w:pPr>
      <w:r>
        <w:tab/>
      </w:r>
      <w:r>
        <w:tab/>
        <w:t>d)</w:t>
      </w:r>
      <w:r>
        <w:tab/>
        <w:t>сохранением проблемы уличной торговли с участием детей и непосещением ими школ, что зачастую обусловлено экономическими трудностями;</w:t>
      </w:r>
    </w:p>
    <w:p w14:paraId="7C50673A" w14:textId="77777777" w:rsidR="00EC2E62" w:rsidRPr="00C47064" w:rsidRDefault="00EC2E62" w:rsidP="00EC2E62">
      <w:pPr>
        <w:pStyle w:val="SingleTxtG"/>
      </w:pPr>
      <w:r>
        <w:tab/>
      </w:r>
      <w:r>
        <w:tab/>
        <w:t>e)</w:t>
      </w:r>
      <w:r>
        <w:tab/>
        <w:t>активным участием детей в неэкономической деятельности в домохозяйствах, из-за чего у них имеется мало времени для отдыха.</w:t>
      </w:r>
    </w:p>
    <w:p w14:paraId="33950618" w14:textId="77777777" w:rsidR="00EC2E62" w:rsidRPr="000F26BF" w:rsidRDefault="00EC2E62" w:rsidP="00EC2E62">
      <w:pPr>
        <w:pStyle w:val="SingleTxtG"/>
        <w:rPr>
          <w:b/>
          <w:bCs/>
        </w:rPr>
      </w:pPr>
      <w:r>
        <w:t>60.</w:t>
      </w:r>
      <w:r>
        <w:tab/>
      </w:r>
      <w:r w:rsidRPr="000F26BF">
        <w:rPr>
          <w:b/>
        </w:rPr>
        <w:t xml:space="preserve">Комитет настоятельно призывает государство-участник: </w:t>
      </w:r>
    </w:p>
    <w:p w14:paraId="7717A174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а)</w:t>
      </w:r>
      <w:r w:rsidRPr="00EC2E62">
        <w:rPr>
          <w:b/>
        </w:rPr>
        <w:tab/>
      </w:r>
      <w:r w:rsidRPr="00EC2E62">
        <w:rPr>
          <w:b/>
          <w:bCs/>
        </w:rPr>
        <w:t>незамедлительно принять законопроект о трудовых отношениях 2013 года;</w:t>
      </w:r>
      <w:r w:rsidRPr="00EC2E62">
        <w:rPr>
          <w:b/>
        </w:rPr>
        <w:t xml:space="preserve"> </w:t>
      </w:r>
    </w:p>
    <w:p w14:paraId="6099DE11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пересмотреть и изменить Закон об уголовных преступлениях в целях обеспечения эксплицитной защиты детей от сексуальной эксплуатации в коммерческих целях, включая порнографию, и эксплицитно запретить вовлечение детей в незаконную деятельность, как</w:t>
      </w:r>
      <w:r w:rsidR="000F26BF">
        <w:rPr>
          <w:b/>
          <w:bCs/>
        </w:rPr>
        <w:t>-</w:t>
      </w:r>
      <w:r w:rsidRPr="00EC2E62">
        <w:rPr>
          <w:b/>
          <w:bCs/>
        </w:rPr>
        <w:t>то производство и оборот наркотиков;</w:t>
      </w:r>
    </w:p>
    <w:p w14:paraId="09E926FE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разработать и утвердить перечень опасных видов детского труда, разработать стратегию ликвидации наихудших форм детского труда и обеспечить соблюдение законов о детском труде, организовать подготовку трудовых инспекторов для обеспечения соблюдения законов о детском труде и выделить достаточные ресурсы для осуществления этих законов;</w:t>
      </w:r>
    </w:p>
    <w:p w14:paraId="50899891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определить условия, при которых может быть разрешена легкая работа, и количество часов, в течение которых дети могут заниматься такой работой, а также обеспечить, чтобы дети располагали достаточным временем для отдыха и не пропускали занятия в школе;</w:t>
      </w:r>
      <w:r w:rsidRPr="00EC2E62">
        <w:rPr>
          <w:b/>
        </w:rPr>
        <w:t xml:space="preserve"> </w:t>
      </w:r>
    </w:p>
    <w:p w14:paraId="49AED8A7" w14:textId="77777777" w:rsidR="00EC2E62" w:rsidRPr="00C47064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собирать данные о характере и масштабах наихудших форм детского труда, включая</w:t>
      </w:r>
      <w:r>
        <w:rPr>
          <w:b/>
          <w:bCs/>
        </w:rPr>
        <w:t xml:space="preserve"> сексуальную эксплуатацию в коммерческих целях, а также о тенденциях в этой области с целью их использования в качестве информационной основы для нынешней и будущей политики и стратегий.</w:t>
      </w:r>
      <w:r>
        <w:t xml:space="preserve"> </w:t>
      </w:r>
    </w:p>
    <w:p w14:paraId="53BA60AC" w14:textId="77777777" w:rsidR="00EC2E62" w:rsidRPr="00D659B5" w:rsidRDefault="00EC2E62" w:rsidP="00EC2E62">
      <w:pPr>
        <w:pStyle w:val="H23G"/>
      </w:pPr>
      <w:r>
        <w:tab/>
      </w:r>
      <w:r>
        <w:tab/>
        <w:t xml:space="preserve">Торговля детьми, контрабанда и похищение детей </w:t>
      </w:r>
    </w:p>
    <w:p w14:paraId="301B96CE" w14:textId="77777777" w:rsidR="00EC2E62" w:rsidRPr="00C47064" w:rsidRDefault="00EC2E62" w:rsidP="00EC2E62">
      <w:pPr>
        <w:pStyle w:val="SingleTxtG"/>
      </w:pPr>
      <w:r>
        <w:t>61.</w:t>
      </w:r>
      <w:r>
        <w:tab/>
        <w:t>Комитет обеспокоен:</w:t>
      </w:r>
    </w:p>
    <w:p w14:paraId="2D751B07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 xml:space="preserve">отсутствием в действующем законодательстве положений, эксплицитно устанавливающих уголовную ответственность за торговлю детьми и их похищение; </w:t>
      </w:r>
    </w:p>
    <w:p w14:paraId="009AAC3F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 xml:space="preserve">отсутствием официальных процедур для выявления детей, ставших жертвами торговли людьми, а также невозбуждением уголовных преследований за торговлю людьми и непривлечением виновных к ответственности; </w:t>
      </w:r>
    </w:p>
    <w:p w14:paraId="48CE920D" w14:textId="77777777" w:rsidR="00EC2E62" w:rsidRPr="00C47064" w:rsidRDefault="00EC2E62" w:rsidP="00EC2E62">
      <w:pPr>
        <w:pStyle w:val="SingleTxtG"/>
      </w:pPr>
      <w:r>
        <w:lastRenderedPageBreak/>
        <w:tab/>
      </w:r>
      <w:r>
        <w:tab/>
        <w:t>с)</w:t>
      </w:r>
      <w:r>
        <w:tab/>
        <w:t>отсутствием достаточных руководящих указаний и мер по защите, реабилитации и поддержке детей, ставших жертвами торговли людьми.</w:t>
      </w:r>
    </w:p>
    <w:p w14:paraId="37C5DA29" w14:textId="77777777" w:rsidR="00EC2E62" w:rsidRPr="00C47064" w:rsidRDefault="00EC2E62" w:rsidP="00EC2E62">
      <w:pPr>
        <w:pStyle w:val="SingleTxtG"/>
        <w:rPr>
          <w:b/>
          <w:bCs/>
        </w:rPr>
      </w:pPr>
      <w:r>
        <w:t>62.</w:t>
      </w:r>
      <w:r>
        <w:tab/>
      </w:r>
      <w:r w:rsidRPr="000F26BF">
        <w:rPr>
          <w:b/>
        </w:rPr>
        <w:t>Комитет рекомендует государству-участнику:</w:t>
      </w:r>
    </w:p>
    <w:p w14:paraId="3C4F293E" w14:textId="77777777" w:rsidR="00EC2E62" w:rsidRPr="00EC2E62" w:rsidRDefault="00EC2E62" w:rsidP="00EC2E62">
      <w:pPr>
        <w:pStyle w:val="SingleTxtG"/>
        <w:rPr>
          <w:b/>
          <w:bCs/>
        </w:rPr>
      </w:pPr>
      <w:r>
        <w:tab/>
      </w:r>
      <w:r>
        <w:tab/>
      </w:r>
      <w:r w:rsidRPr="00EC2E62">
        <w:rPr>
          <w:b/>
        </w:rPr>
        <w:t>а)</w:t>
      </w:r>
      <w:r w:rsidRPr="00EC2E62">
        <w:rPr>
          <w:b/>
        </w:rPr>
        <w:tab/>
      </w:r>
      <w:r w:rsidRPr="00EC2E62">
        <w:rPr>
          <w:b/>
          <w:bCs/>
        </w:rPr>
        <w:t>установить уголовную ответственность за торговлю детьми, их контрабанду и похищение и применять соответствующие меры наказания, соизмеримые с тяжестью таких преступлений;</w:t>
      </w:r>
    </w:p>
    <w:p w14:paraId="43EDFAE7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разработать и применять процедуры для своевременного выявления детей, ставших жертвами торговли людьми, контрабанды и похищения, и активизировать усилия в целях уголовного преследования виновных в совершении преступлений, связанных с торговлей людьми, включая торговлю детьми в целях сексуальной эксплуатации;</w:t>
      </w:r>
    </w:p>
    <w:p w14:paraId="1BBF3F6B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увеличить объем ресурсов и активизировать усилия в целях обеспечения детям, ставшим жертвами торговли людьми, контрабанды и похищения, доступа к услугам в области защиты и поддержки, физической и психологической реабилитации и социальной реинтеграции;</w:t>
      </w:r>
    </w:p>
    <w:p w14:paraId="12F0BB00" w14:textId="77777777" w:rsidR="00EC2E62" w:rsidRPr="00C47064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повышать уровень осведомленности о проблеме торговли людьми, контрабанде</w:t>
      </w:r>
      <w:r>
        <w:rPr>
          <w:b/>
          <w:bCs/>
        </w:rPr>
        <w:t xml:space="preserve"> и похищении людей и активно вовлекать общины и родителей в осуществление превентивных стратегий.</w:t>
      </w:r>
      <w:r>
        <w:t xml:space="preserve"> </w:t>
      </w:r>
    </w:p>
    <w:p w14:paraId="38429B49" w14:textId="77777777" w:rsidR="00EC2E62" w:rsidRPr="00D659B5" w:rsidRDefault="00EC2E62" w:rsidP="00EC2E62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несовершеннолетних</w:t>
      </w:r>
      <w:r>
        <w:t xml:space="preserve"> </w:t>
      </w:r>
    </w:p>
    <w:p w14:paraId="6E4C0068" w14:textId="77777777" w:rsidR="00EC2E62" w:rsidRPr="00C47064" w:rsidRDefault="00EC2E62" w:rsidP="00EC2E62">
      <w:pPr>
        <w:pStyle w:val="SingleTxtG"/>
      </w:pPr>
      <w:r>
        <w:t>63.</w:t>
      </w:r>
      <w:r>
        <w:tab/>
        <w:t>Комитет отмечает, что государство-участник разрабатывает программу выведения несовершеннолетних правонарушителей из юрисдикции уголовных судов в качестве альтернативы официальной системе правосудия в отношении детей. Однако Комитет серьезно обеспокоен тем, что:</w:t>
      </w:r>
    </w:p>
    <w:p w14:paraId="74B87B28" w14:textId="77777777" w:rsidR="00EC2E62" w:rsidRPr="00C47064" w:rsidRDefault="00EC2E62" w:rsidP="00EC2E62">
      <w:pPr>
        <w:pStyle w:val="SingleTxtG"/>
      </w:pPr>
      <w:r>
        <w:tab/>
      </w:r>
      <w:r>
        <w:tab/>
        <w:t>а)</w:t>
      </w:r>
      <w:r>
        <w:tab/>
        <w:t xml:space="preserve">в соответствии с Законом об уголовных преступлениях возраст наступления уголовной ответственности составляет </w:t>
      </w:r>
      <w:r w:rsidR="000F26BF">
        <w:t>семь</w:t>
      </w:r>
      <w:r>
        <w:t xml:space="preserve"> лет;</w:t>
      </w:r>
    </w:p>
    <w:p w14:paraId="6459A497" w14:textId="77777777" w:rsidR="00EC2E62" w:rsidRPr="00C47064" w:rsidRDefault="00EC2E62" w:rsidP="00EC2E62">
      <w:pPr>
        <w:pStyle w:val="SingleTxtG"/>
      </w:pPr>
      <w:r>
        <w:tab/>
      </w:r>
      <w:r>
        <w:tab/>
        <w:t>b)</w:t>
      </w:r>
      <w:r>
        <w:tab/>
        <w:t>по-прежнему отсутствует закон, регулирующий отправление правосудия в отношении несовершеннолетних;</w:t>
      </w:r>
    </w:p>
    <w:p w14:paraId="5E0C26D2" w14:textId="77777777" w:rsidR="00EC2E62" w:rsidRPr="00C47064" w:rsidRDefault="00EC2E62" w:rsidP="00EC2E62">
      <w:pPr>
        <w:pStyle w:val="SingleTxtG"/>
      </w:pPr>
      <w:r>
        <w:tab/>
      </w:r>
      <w:r>
        <w:tab/>
        <w:t>с)</w:t>
      </w:r>
      <w:r>
        <w:tab/>
        <w:t>не установлено никакого предельного срока для досудебного содержания детей под стражей;</w:t>
      </w:r>
    </w:p>
    <w:p w14:paraId="133A2AB2" w14:textId="77777777" w:rsidR="00EC2E62" w:rsidRPr="00C47064" w:rsidRDefault="00EC2E62" w:rsidP="00EC2E62">
      <w:pPr>
        <w:pStyle w:val="SingleTxtG"/>
      </w:pPr>
      <w:r>
        <w:tab/>
      </w:r>
      <w:r>
        <w:tab/>
        <w:t>d)</w:t>
      </w:r>
      <w:r>
        <w:tab/>
        <w:t>в ходе судебного разбирательства дети, как правило, не представлены адвокатами;</w:t>
      </w:r>
    </w:p>
    <w:p w14:paraId="3984B16D" w14:textId="77777777" w:rsidR="00EC2E62" w:rsidRPr="00C47064" w:rsidRDefault="00EC2E62" w:rsidP="00EC2E62">
      <w:pPr>
        <w:pStyle w:val="SingleTxtG"/>
      </w:pPr>
      <w:r>
        <w:tab/>
      </w:r>
      <w:r>
        <w:tab/>
        <w:t>e)</w:t>
      </w:r>
      <w:r>
        <w:tab/>
        <w:t>судьи и магистраты не осведомлены о положениях Конвенции;</w:t>
      </w:r>
    </w:p>
    <w:p w14:paraId="3297765E" w14:textId="77777777" w:rsidR="00EC2E62" w:rsidRPr="00C47064" w:rsidRDefault="00EC2E62" w:rsidP="00EC2E62">
      <w:pPr>
        <w:pStyle w:val="SingleTxtG"/>
      </w:pPr>
      <w:r>
        <w:tab/>
      </w:r>
      <w:r>
        <w:tab/>
        <w:t>f)</w:t>
      </w:r>
      <w:r>
        <w:tab/>
        <w:t>из-за бюджетных ограничений отсутствует отдельное пенитенциарное учреждение для несовершеннолетних, и дети содержатся вместе со взрослыми;</w:t>
      </w:r>
    </w:p>
    <w:p w14:paraId="77A4D0D5" w14:textId="77777777" w:rsidR="00EC2E62" w:rsidRPr="00C47064" w:rsidRDefault="00EC2E62" w:rsidP="00EC2E62">
      <w:pPr>
        <w:pStyle w:val="SingleTxtG"/>
      </w:pPr>
      <w:r>
        <w:tab/>
      </w:r>
      <w:r>
        <w:tab/>
        <w:t>g)</w:t>
      </w:r>
      <w:r>
        <w:tab/>
        <w:t>мальчикам младше 16 лет может назначаться мера наказания в виде порки;</w:t>
      </w:r>
    </w:p>
    <w:p w14:paraId="08EC6FAC" w14:textId="77777777" w:rsidR="00EC2E62" w:rsidRPr="00C47064" w:rsidRDefault="00EC2E62" w:rsidP="00EC2E62">
      <w:pPr>
        <w:pStyle w:val="SingleTxtG"/>
      </w:pPr>
      <w:r>
        <w:tab/>
      </w:r>
      <w:r>
        <w:tab/>
        <w:t>h)</w:t>
      </w:r>
      <w:r>
        <w:tab/>
        <w:t>возможности для выведения из системы уголовного правосудия являются в настоящее время ограниченными.</w:t>
      </w:r>
    </w:p>
    <w:p w14:paraId="7184C95C" w14:textId="77777777" w:rsidR="00EC2E62" w:rsidRPr="000F26BF" w:rsidRDefault="00EC2E62" w:rsidP="00EC2E62">
      <w:pPr>
        <w:pStyle w:val="SingleTxtG"/>
        <w:rPr>
          <w:b/>
          <w:bCs/>
        </w:rPr>
      </w:pPr>
      <w:r>
        <w:t>64.</w:t>
      </w:r>
      <w:r>
        <w:tab/>
      </w:r>
      <w:r w:rsidRPr="000F26BF">
        <w:rPr>
          <w:b/>
        </w:rPr>
        <w:t>Ссылаясь на свое замечание общего порядка № 10 (2007) о правах детей в рамках отправления правосудия в отношении несовершеннолетних, Комитет настоятельно призывает государство-участник привести свою систему правосудия в отношении несовершеннолетних в полное соответствие с положениями Конвенции и другими соответствующими нормами. В частности, Комитет настоятельно призывает государство-участник:</w:t>
      </w:r>
    </w:p>
    <w:p w14:paraId="0E2DD140" w14:textId="77777777" w:rsidR="00EC2E62" w:rsidRPr="00C47064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 w:rsidRPr="00EC2E62">
        <w:rPr>
          <w:b/>
        </w:rPr>
        <w:tab/>
        <w:t>а)</w:t>
      </w:r>
      <w:r w:rsidRPr="00EC2E62">
        <w:rPr>
          <w:b/>
        </w:rPr>
        <w:tab/>
      </w:r>
      <w:r w:rsidRPr="00EC2E62">
        <w:rPr>
          <w:b/>
          <w:bCs/>
        </w:rPr>
        <w:t>разработать и принять программу выведения несовершеннолетних правонар</w:t>
      </w:r>
      <w:r>
        <w:rPr>
          <w:b/>
          <w:bCs/>
        </w:rPr>
        <w:t>ушителей из юрисдикции уголовных судов с четкими сроками ее осуществления;</w:t>
      </w:r>
    </w:p>
    <w:p w14:paraId="0EC13D6C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 xml:space="preserve">повысить минимальный возраст наступления уголовной ответственности до приемлемых международных стандартов для всех дел, принять законодательство об отправлении правосудия в отношении </w:t>
      </w:r>
      <w:r w:rsidRPr="00EC2E62">
        <w:rPr>
          <w:b/>
          <w:bCs/>
        </w:rPr>
        <w:lastRenderedPageBreak/>
        <w:t>несовершеннолетних и обеспечить предоставление детям младше 18 лет всех надлежащих правовых гарантий;</w:t>
      </w:r>
      <w:r w:rsidRPr="00EC2E62">
        <w:rPr>
          <w:b/>
        </w:rPr>
        <w:t xml:space="preserve"> </w:t>
      </w:r>
    </w:p>
    <w:p w14:paraId="265E226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создать специализированные процедуры, обеспеченные достаточными людскими, техническими и финансовыми ресурсами, назначить специально подготовленных судей по делам детей и обеспечить получение другим соответствующим персоналом надлежащего образования и подготовки;</w:t>
      </w:r>
    </w:p>
    <w:p w14:paraId="045B0F9B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  <w:t>обеспечить, чтобы досудебное лишение свободы, если оно необходимо, применялось лишь в качестве крайней меры и в течение как можно более короткого срока и чтобы вопрос о применении этой меры регулярно пересматривался на предмет ее отмены;</w:t>
      </w:r>
    </w:p>
    <w:p w14:paraId="347271A5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обеспечивать оказание бесплатной, квалифицированной и независимой юридической помощи детям, находящимся в конфликте с законом, на ранней стадии процедуры и на всем протяжении судебного разбирательства;</w:t>
      </w:r>
    </w:p>
    <w:p w14:paraId="257E9398" w14:textId="77777777" w:rsidR="00EC2E62" w:rsidRPr="00EC2E62" w:rsidRDefault="00EC2E62" w:rsidP="00EC2E62">
      <w:pPr>
        <w:pStyle w:val="SingleTxtG"/>
        <w:rPr>
          <w:b/>
          <w:bCs/>
        </w:rPr>
      </w:pPr>
      <w:r w:rsidRPr="00EC2E62">
        <w:rPr>
          <w:b/>
        </w:rPr>
        <w:tab/>
      </w:r>
      <w:r>
        <w:rPr>
          <w:b/>
        </w:rPr>
        <w:tab/>
      </w:r>
      <w:r w:rsidRPr="00EC2E62">
        <w:rPr>
          <w:b/>
        </w:rPr>
        <w:t>f)</w:t>
      </w:r>
      <w:r w:rsidRPr="00EC2E62">
        <w:rPr>
          <w:b/>
        </w:rPr>
        <w:tab/>
      </w:r>
      <w:r w:rsidRPr="00EC2E62">
        <w:rPr>
          <w:b/>
          <w:bCs/>
        </w:rPr>
        <w:t>в случаях, когда заключение под стражу неизбежно, обеспечивать, чтобы дети не содержались вместе со взрослыми и чтобы при их содержании под стражей соблюдались международные стандарты, в том числе в отношении доступа к образованию и медицинскому обслуживанию;</w:t>
      </w:r>
    </w:p>
    <w:p w14:paraId="03F10118" w14:textId="77777777" w:rsidR="00EC2E62" w:rsidRPr="00C47064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g)</w:t>
      </w:r>
      <w:r w:rsidRPr="00EC2E62">
        <w:rPr>
          <w:b/>
        </w:rPr>
        <w:tab/>
      </w:r>
      <w:r w:rsidRPr="00EC2E62">
        <w:rPr>
          <w:b/>
          <w:bCs/>
        </w:rPr>
        <w:t>поощрять применение в отношении детей, обвиняемых в совершении уголовных преступлений, внесудебных и ненасильственных мер, таких как выведение несовершеннолетних правонарушителей из системы уголовного правосудия, посредничество и консультирование, и, по возможности, назначать детям меры наказания, не связанные с лишением свободы, такие как пробация и общественн</w:t>
      </w:r>
      <w:r>
        <w:rPr>
          <w:b/>
          <w:bCs/>
        </w:rPr>
        <w:t>ые работы.</w:t>
      </w:r>
    </w:p>
    <w:p w14:paraId="4FC3A526" w14:textId="77777777" w:rsidR="00EC2E62" w:rsidRPr="00D659B5" w:rsidRDefault="00EC2E62" w:rsidP="00EC2E62">
      <w:pPr>
        <w:pStyle w:val="H1G"/>
      </w:pPr>
      <w:r>
        <w:tab/>
        <w:t>J.</w:t>
      </w:r>
      <w:r>
        <w:tab/>
      </w:r>
      <w:r>
        <w:rPr>
          <w:bCs/>
        </w:rPr>
        <w:t>Ратификация Факультативного протокола, касающегося процедуры сообщений</w:t>
      </w:r>
      <w:r>
        <w:t xml:space="preserve"> </w:t>
      </w:r>
    </w:p>
    <w:p w14:paraId="1FA37BD2" w14:textId="77777777" w:rsidR="00EC2E62" w:rsidRPr="00C47064" w:rsidRDefault="00EC2E62" w:rsidP="00EC2E62">
      <w:pPr>
        <w:pStyle w:val="SingleTxtG"/>
        <w:rPr>
          <w:b/>
          <w:bCs/>
        </w:rPr>
      </w:pPr>
      <w:r>
        <w:t>65.</w:t>
      </w:r>
      <w:r>
        <w:tab/>
      </w:r>
      <w:r w:rsidRPr="000F26BF">
        <w:rPr>
          <w:b/>
        </w:rPr>
        <w:t>Комитет рекомендует государству-участнику в целях дальнейшего содействия осуществлению прав детей ратифицировать Факультативный протокол к Конвенции, касающийся процедуры сообщений.</w:t>
      </w:r>
    </w:p>
    <w:p w14:paraId="5DD1F909" w14:textId="77777777" w:rsidR="00EC2E62" w:rsidRPr="00D659B5" w:rsidRDefault="00EC2E62" w:rsidP="00EC2E62">
      <w:pPr>
        <w:pStyle w:val="H1G"/>
      </w:pPr>
      <w:bookmarkStart w:id="0" w:name="_Toc507168181"/>
      <w:r>
        <w:tab/>
        <w:t>K.</w:t>
      </w:r>
      <w:r>
        <w:tab/>
      </w:r>
      <w:r>
        <w:rPr>
          <w:bCs/>
        </w:rPr>
        <w:t>Ратификация Факультативных протоколов к Конвенции</w:t>
      </w:r>
      <w:bookmarkEnd w:id="0"/>
    </w:p>
    <w:p w14:paraId="5B4BAEA0" w14:textId="77777777" w:rsidR="00EC2E62" w:rsidRPr="000F26BF" w:rsidRDefault="00EC2E62" w:rsidP="00EC2E62">
      <w:pPr>
        <w:pStyle w:val="SingleTxtG"/>
        <w:rPr>
          <w:b/>
          <w:bCs/>
        </w:rPr>
      </w:pPr>
      <w:r>
        <w:t>66.</w:t>
      </w:r>
      <w:r>
        <w:tab/>
      </w:r>
      <w:r w:rsidRPr="000F26BF">
        <w:rPr>
          <w:b/>
        </w:rPr>
        <w:t xml:space="preserve">Комитет рекомендует государству-участнику в целях дальнейшего содействия осуществлению прав детей ратифицировать Факультативный протокол, касающийся участия детей в вооруженных конфликтах, и Факультативный протокол, касающийся торговли детьми, детской проституции и детской порнографии. </w:t>
      </w:r>
    </w:p>
    <w:p w14:paraId="01772099" w14:textId="77777777" w:rsidR="00EC2E62" w:rsidRPr="00D659B5" w:rsidRDefault="00EC2E62" w:rsidP="00EC2E62">
      <w:pPr>
        <w:pStyle w:val="H1G"/>
      </w:pPr>
      <w:r>
        <w:tab/>
        <w:t>L.</w:t>
      </w:r>
      <w:r>
        <w:tab/>
        <w:t>Ратификация международных договоров по правам человека</w:t>
      </w:r>
    </w:p>
    <w:p w14:paraId="522A3358" w14:textId="77777777" w:rsidR="00EC2E62" w:rsidRPr="00C47064" w:rsidRDefault="00EC2E62" w:rsidP="00EC2E62">
      <w:pPr>
        <w:pStyle w:val="SingleTxtG"/>
        <w:rPr>
          <w:b/>
          <w:bCs/>
        </w:rPr>
      </w:pPr>
      <w:r>
        <w:t>67.</w:t>
      </w:r>
      <w:r>
        <w:tab/>
      </w:r>
      <w:r w:rsidRPr="000F26BF">
        <w:rPr>
          <w:b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человека:</w:t>
      </w:r>
    </w:p>
    <w:p w14:paraId="3800A5CA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а)</w:t>
      </w:r>
      <w:r w:rsidRPr="00EC2E62">
        <w:rPr>
          <w:b/>
        </w:rPr>
        <w:tab/>
      </w:r>
      <w:r w:rsidRPr="00EC2E62">
        <w:rPr>
          <w:b/>
          <w:bCs/>
        </w:rPr>
        <w:t>Международного пакта о гражданских и политических правах;</w:t>
      </w:r>
    </w:p>
    <w:p w14:paraId="0BE50E21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b)</w:t>
      </w:r>
      <w:r w:rsidRPr="00EC2E62">
        <w:rPr>
          <w:b/>
        </w:rPr>
        <w:tab/>
      </w:r>
      <w:r w:rsidRPr="00EC2E62">
        <w:rPr>
          <w:b/>
          <w:bCs/>
        </w:rPr>
        <w:t>Международного пакта об экономических, социальных и культурных правах;</w:t>
      </w:r>
    </w:p>
    <w:p w14:paraId="6D5BAFFF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с)</w:t>
      </w:r>
      <w:r w:rsidRPr="00EC2E62">
        <w:rPr>
          <w:b/>
        </w:rPr>
        <w:tab/>
      </w:r>
      <w:r w:rsidRPr="00EC2E62">
        <w:rPr>
          <w:b/>
          <w:bCs/>
        </w:rPr>
        <w:t>Конвенци</w:t>
      </w:r>
      <w:r w:rsidR="000F26BF">
        <w:rPr>
          <w:b/>
          <w:bCs/>
        </w:rPr>
        <w:t>и</w:t>
      </w:r>
      <w:r w:rsidRPr="00EC2E62">
        <w:rPr>
          <w:b/>
          <w:bCs/>
        </w:rPr>
        <w:t xml:space="preserve"> о ликвидации всех форм дискриминации в отношении женщин;</w:t>
      </w:r>
    </w:p>
    <w:p w14:paraId="717BC9B0" w14:textId="77777777" w:rsidR="00EC2E62" w:rsidRPr="00C47064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d)</w:t>
      </w:r>
      <w:r w:rsidRPr="00EC2E62">
        <w:rPr>
          <w:b/>
        </w:rPr>
        <w:tab/>
      </w:r>
      <w:r w:rsidRPr="00EC2E62">
        <w:rPr>
          <w:b/>
          <w:bCs/>
        </w:rPr>
        <w:t>Конвенции против пыток и других жестоких, бесчеловечных и унижающих достои</w:t>
      </w:r>
      <w:r>
        <w:rPr>
          <w:b/>
          <w:bCs/>
        </w:rPr>
        <w:t>нство видов обращения и наказания;</w:t>
      </w:r>
    </w:p>
    <w:p w14:paraId="34F54F1D" w14:textId="77777777" w:rsidR="00EC2E62" w:rsidRPr="00EC2E62" w:rsidRDefault="00EC2E62" w:rsidP="00EC2E62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EC2E62">
        <w:rPr>
          <w:b/>
        </w:rPr>
        <w:tab/>
        <w:t>e)</w:t>
      </w:r>
      <w:r w:rsidRPr="00EC2E62">
        <w:rPr>
          <w:b/>
        </w:rPr>
        <w:tab/>
      </w:r>
      <w:r w:rsidRPr="00EC2E62">
        <w:rPr>
          <w:b/>
          <w:bCs/>
        </w:rPr>
        <w:t>Международной конвенции о защите прав всех трудящихся-мигрантов и членов их семей;</w:t>
      </w:r>
    </w:p>
    <w:p w14:paraId="41E8CDD9" w14:textId="77777777" w:rsidR="00EC2E62" w:rsidRPr="00C47064" w:rsidRDefault="00EC2E62" w:rsidP="00EC2E62">
      <w:pPr>
        <w:pStyle w:val="SingleTxtG"/>
        <w:rPr>
          <w:b/>
          <w:bCs/>
        </w:rPr>
      </w:pPr>
      <w:r>
        <w:rPr>
          <w:b/>
        </w:rPr>
        <w:tab/>
      </w:r>
      <w:r w:rsidRPr="00EC2E62">
        <w:rPr>
          <w:b/>
        </w:rPr>
        <w:tab/>
        <w:t>f)</w:t>
      </w:r>
      <w:r w:rsidRPr="00EC2E62">
        <w:rPr>
          <w:b/>
        </w:rPr>
        <w:tab/>
      </w:r>
      <w:r>
        <w:rPr>
          <w:b/>
          <w:bCs/>
        </w:rPr>
        <w:t>Международной конвенции для защиты всех лиц от насильственных исчезновений.</w:t>
      </w:r>
    </w:p>
    <w:p w14:paraId="1B2DCE28" w14:textId="77777777" w:rsidR="00EC2E62" w:rsidRPr="00D659B5" w:rsidRDefault="00EC2E62" w:rsidP="00EC2E62">
      <w:pPr>
        <w:pStyle w:val="H1G"/>
      </w:pPr>
      <w:r>
        <w:tab/>
        <w:t>M.</w:t>
      </w:r>
      <w:r>
        <w:tab/>
      </w:r>
      <w:r>
        <w:rPr>
          <w:bCs/>
        </w:rPr>
        <w:t>Сотрудничество с региональными органами</w:t>
      </w:r>
    </w:p>
    <w:p w14:paraId="474AA395" w14:textId="77777777" w:rsidR="00EC2E62" w:rsidRPr="000F26BF" w:rsidRDefault="00EC2E62" w:rsidP="00EC2E62">
      <w:pPr>
        <w:pStyle w:val="SingleTxtG"/>
        <w:rPr>
          <w:b/>
          <w:bCs/>
        </w:rPr>
      </w:pPr>
      <w:r>
        <w:t>68.</w:t>
      </w:r>
      <w:r>
        <w:tab/>
      </w:r>
      <w:r w:rsidRPr="000F26BF">
        <w:rPr>
          <w:b/>
        </w:rPr>
        <w:t>Комитет рекомендует государству-участнику сотрудничать, в частности, с региональными организациями, такими как Тихоокеанское сообщество и Форум тихоокеанских островов.</w:t>
      </w:r>
    </w:p>
    <w:p w14:paraId="157256CF" w14:textId="77777777" w:rsidR="00EC2E62" w:rsidRPr="00D659B5" w:rsidRDefault="00EC2E62" w:rsidP="00EC2E62">
      <w:pPr>
        <w:pStyle w:val="HChG"/>
      </w:pPr>
      <w:r>
        <w:tab/>
        <w:t>IV.</w:t>
      </w:r>
      <w:r>
        <w:tab/>
      </w:r>
      <w:r>
        <w:rPr>
          <w:bCs/>
        </w:rPr>
        <w:t>Меры по осуществлению и представление докладов</w:t>
      </w:r>
    </w:p>
    <w:p w14:paraId="5E790835" w14:textId="77777777" w:rsidR="00EC2E62" w:rsidRPr="00D659B5" w:rsidRDefault="00EC2E62" w:rsidP="00EC2E62">
      <w:pPr>
        <w:pStyle w:val="H1G"/>
      </w:pPr>
      <w: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14:paraId="643CBE41" w14:textId="77777777" w:rsidR="00EC2E62" w:rsidRPr="000F26BF" w:rsidRDefault="00EC2E62" w:rsidP="00EC2E62">
      <w:pPr>
        <w:pStyle w:val="SingleTxtG"/>
        <w:rPr>
          <w:b/>
          <w:bCs/>
        </w:rPr>
      </w:pPr>
      <w:r>
        <w:t>69.</w:t>
      </w:r>
      <w:r>
        <w:tab/>
      </w:r>
      <w:r w:rsidRPr="000F26BF">
        <w:rPr>
          <w:b/>
        </w:rPr>
        <w:t xml:space="preserve"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 Комитет также рекомендует широко распространить на используемых в стране языках первоначальный доклад, письменные ответы на перечень вопросов и настоящие заключительные замечания. </w:t>
      </w:r>
    </w:p>
    <w:p w14:paraId="095BBE20" w14:textId="77777777" w:rsidR="00EC2E62" w:rsidRPr="00D659B5" w:rsidRDefault="00EC2E62" w:rsidP="00EC2E62">
      <w:pPr>
        <w:pStyle w:val="H1G"/>
      </w:pPr>
      <w:r>
        <w:tab/>
        <w:t>B.</w:t>
      </w:r>
      <w:r>
        <w:tab/>
      </w:r>
      <w:r>
        <w:rPr>
          <w:bCs/>
        </w:rPr>
        <w:t>Национальный механизм представления докладов и</w:t>
      </w:r>
      <w:r>
        <w:rPr>
          <w:bCs/>
          <w:lang w:val="en-US"/>
        </w:rPr>
        <w:t> </w:t>
      </w:r>
      <w:r>
        <w:rPr>
          <w:bCs/>
        </w:rPr>
        <w:t>осуществления последующих мер</w:t>
      </w:r>
    </w:p>
    <w:p w14:paraId="1F99846E" w14:textId="77777777" w:rsidR="00EC2E62" w:rsidRPr="00C47064" w:rsidRDefault="00EC2E62" w:rsidP="00EC2E62">
      <w:pPr>
        <w:pStyle w:val="SingleTxtG"/>
        <w:rPr>
          <w:b/>
          <w:bCs/>
        </w:rPr>
      </w:pPr>
      <w:r>
        <w:t>70.</w:t>
      </w:r>
      <w:r>
        <w:tab/>
      </w:r>
      <w:r w:rsidRPr="000F26BF">
        <w:rPr>
          <w:b/>
        </w:rPr>
        <w:t xml:space="preserve">Комитет рекомендует государству-участнику создать постоянно действующую правительственную структуру в целях координации и подготовки докладов для международных и региональных правозащитных механизмов и взаимодействия с ними, а также координации и мониторинга последующей деятельности и осуществления на национальном уровне договорных обязательств, равно как и рекомендаций и решений таких механизмов. Комитет подчеркивает, что такая структура должна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гражданским обществом. </w:t>
      </w:r>
    </w:p>
    <w:p w14:paraId="5F7A2948" w14:textId="77777777" w:rsidR="00EC2E62" w:rsidRPr="00D659B5" w:rsidRDefault="00EC2E62" w:rsidP="00EC2E62">
      <w:pPr>
        <w:pStyle w:val="H1G"/>
      </w:pPr>
      <w: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14:paraId="6C8E8745" w14:textId="77777777" w:rsidR="00EC2E62" w:rsidRPr="00C47064" w:rsidRDefault="00EC2E62" w:rsidP="00EC2E62">
      <w:pPr>
        <w:pStyle w:val="SingleTxtG"/>
        <w:rPr>
          <w:b/>
          <w:bCs/>
        </w:rPr>
      </w:pPr>
      <w:r>
        <w:t>71.</w:t>
      </w:r>
      <w:r>
        <w:tab/>
      </w:r>
      <w:r w:rsidRPr="000F26BF">
        <w:rPr>
          <w:b/>
        </w:rPr>
        <w:t>Комитет предлагает государству-участнику представить свои объединенные второй–шестой периодические доклады к 5 декабря 2023 года и включить в них информацию о последующих мерах в связи с настоящими заключительными замечаниями. 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</w:t>
      </w:r>
      <w:r w:rsidRPr="000F26BF">
        <w:rPr>
          <w:b/>
          <w:lang w:val="en-US"/>
        </w:rPr>
        <w:t> </w:t>
      </w:r>
      <w:r w:rsidRPr="000F26BF">
        <w:rPr>
          <w:b/>
        </w:rPr>
        <w:t xml:space="preserve">200 слов (см. пункт 16 резолюции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 </w:t>
      </w:r>
    </w:p>
    <w:p w14:paraId="32E85349" w14:textId="77777777" w:rsidR="00EC2E62" w:rsidRPr="000F26BF" w:rsidRDefault="00EC2E62" w:rsidP="00EC2E62">
      <w:pPr>
        <w:pStyle w:val="SingleTxtG"/>
        <w:rPr>
          <w:b/>
          <w:bCs/>
        </w:rPr>
      </w:pPr>
      <w:r>
        <w:t>72.</w:t>
      </w:r>
      <w:r>
        <w:tab/>
      </w:r>
      <w:r w:rsidRPr="000F26BF">
        <w:rPr>
          <w:b/>
        </w:rPr>
        <w:t xml:space="preserve"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</w:t>
      </w:r>
      <w:r w:rsidRPr="000F26BF">
        <w:rPr>
          <w:b/>
        </w:rPr>
        <w:lastRenderedPageBreak/>
        <w:t>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 16 резолюции</w:t>
      </w:r>
      <w:r w:rsidR="000F26BF">
        <w:rPr>
          <w:b/>
        </w:rPr>
        <w:t> </w:t>
      </w:r>
      <w:r w:rsidRPr="000F26BF">
        <w:rPr>
          <w:b/>
        </w:rPr>
        <w:t>68/268 Генеральной Ассамблеи.</w:t>
      </w:r>
    </w:p>
    <w:p w14:paraId="15CFDCAE" w14:textId="77777777" w:rsidR="00EC2E62" w:rsidRPr="00C47064" w:rsidRDefault="00EC2E62" w:rsidP="00EC2E62">
      <w:pPr>
        <w:pStyle w:val="SingleTxtG"/>
        <w:spacing w:before="240" w:after="0"/>
        <w:jc w:val="center"/>
      </w:pPr>
      <w:r>
        <w:rPr>
          <w:u w:val="single"/>
        </w:rPr>
        <w:tab/>
      </w:r>
      <w:r w:rsidRPr="00C47064">
        <w:rPr>
          <w:u w:val="single"/>
        </w:rPr>
        <w:tab/>
      </w:r>
      <w:r w:rsidRPr="00C47064">
        <w:rPr>
          <w:u w:val="single"/>
        </w:rPr>
        <w:tab/>
      </w:r>
      <w:r w:rsidRPr="00C47064">
        <w:rPr>
          <w:u w:val="single"/>
        </w:rPr>
        <w:tab/>
      </w:r>
    </w:p>
    <w:p w14:paraId="6251CBC9" w14:textId="77777777" w:rsidR="00EC2E62" w:rsidRPr="00EC2E62" w:rsidRDefault="00EC2E62" w:rsidP="002E685D"/>
    <w:p w14:paraId="7703D048" w14:textId="77777777" w:rsidR="00381C24" w:rsidRPr="00EC2E62" w:rsidRDefault="00381C24" w:rsidP="002E685D">
      <w:bookmarkStart w:id="1" w:name="_GoBack"/>
      <w:bookmarkEnd w:id="1"/>
    </w:p>
    <w:sectPr w:rsidR="00381C24" w:rsidRPr="00EC2E62" w:rsidSect="00EC2E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6347" w14:textId="77777777" w:rsidR="00A73496" w:rsidRPr="00A312BC" w:rsidRDefault="00A73496" w:rsidP="00A312BC"/>
  </w:endnote>
  <w:endnote w:type="continuationSeparator" w:id="0">
    <w:p w14:paraId="49B7B9FE" w14:textId="77777777" w:rsidR="00A73496" w:rsidRPr="00A312BC" w:rsidRDefault="00A734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1729" w14:textId="77777777" w:rsidR="00EC2E62" w:rsidRPr="00EC2E62" w:rsidRDefault="00EC2E62">
    <w:pPr>
      <w:pStyle w:val="a8"/>
    </w:pPr>
    <w:r w:rsidRPr="00EC2E62">
      <w:rPr>
        <w:b/>
        <w:sz w:val="18"/>
      </w:rPr>
      <w:fldChar w:fldCharType="begin"/>
    </w:r>
    <w:r w:rsidRPr="00EC2E62">
      <w:rPr>
        <w:b/>
        <w:sz w:val="18"/>
      </w:rPr>
      <w:instrText xml:space="preserve"> PAGE  \* MERGEFORMAT </w:instrText>
    </w:r>
    <w:r w:rsidRPr="00EC2E62">
      <w:rPr>
        <w:b/>
        <w:sz w:val="18"/>
      </w:rPr>
      <w:fldChar w:fldCharType="separate"/>
    </w:r>
    <w:r w:rsidRPr="00EC2E62">
      <w:rPr>
        <w:b/>
        <w:noProof/>
        <w:sz w:val="18"/>
      </w:rPr>
      <w:t>2</w:t>
    </w:r>
    <w:r w:rsidRPr="00EC2E62">
      <w:rPr>
        <w:b/>
        <w:sz w:val="18"/>
      </w:rPr>
      <w:fldChar w:fldCharType="end"/>
    </w:r>
    <w:r>
      <w:rPr>
        <w:b/>
        <w:sz w:val="18"/>
      </w:rPr>
      <w:tab/>
    </w:r>
    <w:r>
      <w:t>GE.19-11162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BAB6" w14:textId="77777777" w:rsidR="00EC2E62" w:rsidRPr="00EC2E62" w:rsidRDefault="00EC2E62" w:rsidP="00EC2E62">
    <w:pPr>
      <w:pStyle w:val="a8"/>
      <w:tabs>
        <w:tab w:val="clear" w:pos="9639"/>
        <w:tab w:val="right" w:pos="9638"/>
      </w:tabs>
      <w:rPr>
        <w:b/>
        <w:sz w:val="18"/>
      </w:rPr>
    </w:pPr>
    <w:r>
      <w:t>GE.19-11162</w:t>
    </w:r>
    <w:r>
      <w:tab/>
    </w:r>
    <w:r w:rsidRPr="00EC2E62">
      <w:rPr>
        <w:b/>
        <w:sz w:val="18"/>
      </w:rPr>
      <w:fldChar w:fldCharType="begin"/>
    </w:r>
    <w:r w:rsidRPr="00EC2E62">
      <w:rPr>
        <w:b/>
        <w:sz w:val="18"/>
      </w:rPr>
      <w:instrText xml:space="preserve"> PAGE  \* MERGEFORMAT </w:instrText>
    </w:r>
    <w:r w:rsidRPr="00EC2E62">
      <w:rPr>
        <w:b/>
        <w:sz w:val="18"/>
      </w:rPr>
      <w:fldChar w:fldCharType="separate"/>
    </w:r>
    <w:r w:rsidRPr="00EC2E62">
      <w:rPr>
        <w:b/>
        <w:noProof/>
        <w:sz w:val="18"/>
      </w:rPr>
      <w:t>3</w:t>
    </w:r>
    <w:r w:rsidRPr="00EC2E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247A" w14:textId="77777777" w:rsidR="00042B72" w:rsidRPr="00EC2E62" w:rsidRDefault="00EC2E62" w:rsidP="00EC2E6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D20ECB" wp14:editId="108E63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19-11162  (R)</w:t>
    </w:r>
    <w:r w:rsidR="000F26BF">
      <w:rPr>
        <w:lang w:val="en-US"/>
      </w:rPr>
      <w:t xml:space="preserve">   050819  070819</w:t>
    </w:r>
    <w:r>
      <w:br/>
    </w:r>
    <w:r w:rsidRPr="00EC2E62">
      <w:rPr>
        <w:rFonts w:ascii="C39T30Lfz" w:hAnsi="C39T30Lfz"/>
        <w:kern w:val="14"/>
        <w:sz w:val="56"/>
      </w:rPr>
      <w:t></w:t>
    </w:r>
    <w:r w:rsidRPr="00EC2E62">
      <w:rPr>
        <w:rFonts w:ascii="C39T30Lfz" w:hAnsi="C39T30Lfz"/>
        <w:kern w:val="14"/>
        <w:sz w:val="56"/>
      </w:rPr>
      <w:t></w:t>
    </w:r>
    <w:r w:rsidRPr="00EC2E62">
      <w:rPr>
        <w:rFonts w:ascii="C39T30Lfz" w:hAnsi="C39T30Lfz"/>
        <w:kern w:val="14"/>
        <w:sz w:val="56"/>
      </w:rPr>
      <w:t></w:t>
    </w:r>
    <w:r w:rsidRPr="00EC2E62">
      <w:rPr>
        <w:rFonts w:ascii="C39T30Lfz" w:hAnsi="C39T30Lfz"/>
        <w:kern w:val="14"/>
        <w:sz w:val="56"/>
      </w:rPr>
      <w:t></w:t>
    </w:r>
    <w:r w:rsidRPr="00EC2E62">
      <w:rPr>
        <w:rFonts w:ascii="C39T30Lfz" w:hAnsi="C39T30Lfz"/>
        <w:kern w:val="14"/>
        <w:sz w:val="56"/>
      </w:rPr>
      <w:t></w:t>
    </w:r>
    <w:r w:rsidRPr="00EC2E62">
      <w:rPr>
        <w:rFonts w:ascii="C39T30Lfz" w:hAnsi="C39T30Lfz"/>
        <w:kern w:val="14"/>
        <w:sz w:val="56"/>
      </w:rPr>
      <w:t></w:t>
    </w:r>
    <w:r w:rsidRPr="00EC2E62">
      <w:rPr>
        <w:rFonts w:ascii="C39T30Lfz" w:hAnsi="C39T30Lfz"/>
        <w:kern w:val="14"/>
        <w:sz w:val="56"/>
      </w:rPr>
      <w:t></w:t>
    </w:r>
    <w:r w:rsidRPr="00EC2E62">
      <w:rPr>
        <w:rFonts w:ascii="C39T30Lfz" w:hAnsi="C39T30Lfz"/>
        <w:kern w:val="14"/>
        <w:sz w:val="56"/>
      </w:rPr>
      <w:t></w:t>
    </w:r>
    <w:r w:rsidRPr="00EC2E6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874DB7" wp14:editId="7EBD38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TO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TO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B202" w14:textId="77777777" w:rsidR="00A73496" w:rsidRPr="001075E9" w:rsidRDefault="00A734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887B96" w14:textId="77777777" w:rsidR="00A73496" w:rsidRDefault="00A734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24CA9E" w14:textId="77777777" w:rsidR="00EC2E62" w:rsidRPr="00727721" w:rsidRDefault="00EC2E62" w:rsidP="00EC2E62">
      <w:pPr>
        <w:pStyle w:val="ad"/>
      </w:pPr>
      <w:r>
        <w:tab/>
        <w:t>*</w:t>
      </w:r>
      <w:r>
        <w:tab/>
        <w:t>Приняты Комитетом на его восемьдесят первой сессии (13</w:t>
      </w:r>
      <w:r w:rsidRPr="00EC2E62">
        <w:t>–</w:t>
      </w:r>
      <w:r>
        <w:t>31 мая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4B8E8" w14:textId="13028CC9" w:rsidR="00EC2E62" w:rsidRPr="00EC2E62" w:rsidRDefault="000848A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CRC/C/TON/CO/1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AF00" w14:textId="184163C9" w:rsidR="00EC2E62" w:rsidRPr="00EC2E62" w:rsidRDefault="000848A8" w:rsidP="00EC2E6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CRC/C/TON/CO/1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6"/>
    <w:rsid w:val="00033EE1"/>
    <w:rsid w:val="00042B72"/>
    <w:rsid w:val="000558BD"/>
    <w:rsid w:val="000848A8"/>
    <w:rsid w:val="000B57E7"/>
    <w:rsid w:val="000B6373"/>
    <w:rsid w:val="000F09DF"/>
    <w:rsid w:val="000F26B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67815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8363C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73496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325BC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C2E62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A541B"/>
  <w15:docId w15:val="{E384B45A-7CF1-46E4-A44D-C2EB22E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C2E6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415E-EEBD-431A-B427-5C80DACB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19</Pages>
  <Words>6574</Words>
  <Characters>45821</Characters>
  <Application>Microsoft Office Word</Application>
  <DocSecurity>0</DocSecurity>
  <Lines>898</Lines>
  <Paragraphs>331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CRC/C/TON/CO/1</vt:lpstr>
      <vt:lpstr>A/</vt:lpstr>
      <vt:lpstr>A/</vt:lpstr>
    </vt:vector>
  </TitlesOfParts>
  <Company>DCM</Company>
  <LinksUpToDate>false</LinksUpToDate>
  <CharactersWithSpaces>52064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CRC/C/TON/CO/1</dc:title>
  <dc:subject/>
  <dc:creator>Anna BLAGODATSKIKH</dc:creator>
  <cp:keywords/>
  <cp:lastModifiedBy>Anna Blagodatskikh</cp:lastModifiedBy>
  <cp:revision>3</cp:revision>
  <cp:lastPrinted>2019-08-07T14:38:00Z</cp:lastPrinted>
  <dcterms:created xsi:type="dcterms:W3CDTF">2019-08-07T14:38:00Z</dcterms:created>
  <dcterms:modified xsi:type="dcterms:W3CDTF">2019-08-07T14:42:00Z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