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3C3D42">
                <w:rPr>
                  <w:sz w:val="20"/>
                  <w:lang w:val="en-US"/>
                </w:rPr>
                <w:t>C/SR.939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4843CE">
                <w:rPr>
                  <w:sz w:val="20"/>
                  <w:lang w:val="en-US"/>
                </w:rPr>
                <w:t>23 July</w:t>
              </w:r>
              <w:r w:rsidR="003C3D42">
                <w:rPr>
                  <w:sz w:val="20"/>
                  <w:lang w:val="en-US"/>
                </w:rPr>
                <w:t xml:space="preserve"> 2010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r w:rsidR="00BF0A46">
              <w:rPr>
                <w:sz w:val="20"/>
                <w:lang w:val="en-US"/>
              </w:rPr>
              <w:t>French</w:t>
            </w:r>
          </w:p>
          <w:p w:rsidR="00F90607" w:rsidRPr="00767C58" w:rsidRDefault="00F90607" w:rsidP="00A325A9"/>
        </w:tc>
      </w:tr>
    </w:tbl>
    <w:p w:rsidR="007F1AD0" w:rsidRPr="007F1AD0" w:rsidRDefault="007F1AD0" w:rsidP="00A15E81">
      <w:pPr>
        <w:pStyle w:val="SingleTxtGR"/>
        <w:spacing w:before="120" w:after="0"/>
        <w:ind w:left="0"/>
        <w:jc w:val="left"/>
        <w:rPr>
          <w:b/>
          <w:sz w:val="24"/>
          <w:szCs w:val="24"/>
        </w:rPr>
      </w:pPr>
      <w:r w:rsidRPr="007F1AD0">
        <w:rPr>
          <w:b/>
          <w:sz w:val="24"/>
          <w:szCs w:val="24"/>
        </w:rPr>
        <w:t>Комитет против пыток</w:t>
      </w:r>
    </w:p>
    <w:p w:rsidR="007F1AD0" w:rsidRPr="007F1AD0" w:rsidRDefault="007F1AD0" w:rsidP="00A15E81">
      <w:pPr>
        <w:pStyle w:val="SingleTxtGR"/>
        <w:spacing w:after="0"/>
        <w:ind w:left="0"/>
        <w:jc w:val="left"/>
        <w:rPr>
          <w:b/>
        </w:rPr>
      </w:pPr>
      <w:r w:rsidRPr="007F1AD0">
        <w:rPr>
          <w:b/>
        </w:rPr>
        <w:t>Сорок четвертая сессия</w:t>
      </w:r>
    </w:p>
    <w:p w:rsidR="007F1AD0" w:rsidRPr="00BF0A46" w:rsidRDefault="007F1AD0" w:rsidP="00A15E81">
      <w:pPr>
        <w:pStyle w:val="SingleTxtGR"/>
        <w:spacing w:before="120" w:after="0"/>
        <w:ind w:left="0"/>
        <w:jc w:val="left"/>
        <w:rPr>
          <w:b/>
        </w:rPr>
      </w:pPr>
      <w:r w:rsidRPr="007F1AD0">
        <w:rPr>
          <w:b/>
        </w:rPr>
        <w:t>Краткий отчет о 939-ом заседании</w:t>
      </w:r>
      <w:r w:rsidR="00BF0A46" w:rsidRPr="00BF0A46">
        <w:rPr>
          <w:b/>
        </w:rPr>
        <w:t>,</w:t>
      </w:r>
    </w:p>
    <w:p w:rsidR="007F1AD0" w:rsidRPr="007F1AD0" w:rsidRDefault="007F1AD0" w:rsidP="00A15E81">
      <w:pPr>
        <w:pStyle w:val="SingleTxtGR"/>
        <w:spacing w:after="0"/>
        <w:ind w:left="0"/>
        <w:jc w:val="left"/>
      </w:pPr>
      <w:r w:rsidRPr="007F1AD0">
        <w:t>состоявшемся во Дворце Вильсона в Женеве,</w:t>
      </w:r>
      <w:r w:rsidR="00A15E81" w:rsidRPr="00A15E81">
        <w:br/>
      </w:r>
      <w:r w:rsidRPr="007F1AD0">
        <w:t>во вторник 4 мая 2010 года в 15 ч.</w:t>
      </w:r>
      <w:r>
        <w:t xml:space="preserve"> </w:t>
      </w:r>
      <w:r w:rsidRPr="007F1AD0">
        <w:t xml:space="preserve">00 м. </w:t>
      </w:r>
    </w:p>
    <w:p w:rsidR="007F1AD0" w:rsidRPr="007F1AD0" w:rsidRDefault="007F1AD0" w:rsidP="00A15E81">
      <w:pPr>
        <w:pStyle w:val="SingleTxtGR"/>
        <w:spacing w:before="120"/>
        <w:ind w:left="0"/>
      </w:pPr>
      <w:r w:rsidRPr="007F1AD0">
        <w:rPr>
          <w:i/>
        </w:rPr>
        <w:t>Председатель</w:t>
      </w:r>
      <w:r w:rsidRPr="007F1AD0">
        <w:t>: Г-н Гроссман</w:t>
      </w:r>
    </w:p>
    <w:p w:rsidR="00A15E81" w:rsidRPr="004843CE" w:rsidRDefault="00A15E81" w:rsidP="004843CE">
      <w:pPr>
        <w:suppressAutoHyphens/>
        <w:spacing w:before="360" w:after="240"/>
        <w:rPr>
          <w:spacing w:val="0"/>
          <w:w w:val="100"/>
          <w:kern w:val="0"/>
          <w:sz w:val="28"/>
          <w:szCs w:val="28"/>
          <w:lang w:val="fr-CH"/>
        </w:rPr>
      </w:pPr>
      <w:r w:rsidRPr="004843CE">
        <w:rPr>
          <w:spacing w:val="0"/>
          <w:w w:val="100"/>
          <w:kern w:val="0"/>
          <w:sz w:val="28"/>
          <w:szCs w:val="28"/>
          <w:lang w:val="fr-CH"/>
        </w:rPr>
        <w:t>Содержание</w:t>
      </w:r>
    </w:p>
    <w:p w:rsidR="007F1AD0" w:rsidRPr="007F1AD0" w:rsidRDefault="007F1AD0" w:rsidP="007F1AD0">
      <w:pPr>
        <w:pStyle w:val="SingleTxtGR"/>
      </w:pPr>
      <w:r w:rsidRPr="007F1AD0">
        <w:t>Рассмотрение докладов, представленных государствами-участниками в соо</w:t>
      </w:r>
      <w:r w:rsidRPr="007F1AD0">
        <w:t>т</w:t>
      </w:r>
      <w:r w:rsidRPr="007F1AD0">
        <w:t>ветствии со статьей 19 Ко</w:t>
      </w:r>
      <w:r w:rsidRPr="007F1AD0">
        <w:t>н</w:t>
      </w:r>
      <w:r w:rsidRPr="007F1AD0">
        <w:t>венции (</w:t>
      </w:r>
      <w:r w:rsidRPr="007F1AD0">
        <w:rPr>
          <w:i/>
        </w:rPr>
        <w:t>продолжение</w:t>
      </w:r>
      <w:r w:rsidRPr="007F1AD0">
        <w:t xml:space="preserve">) </w:t>
      </w:r>
    </w:p>
    <w:p w:rsidR="007F1AD0" w:rsidRPr="009A6482" w:rsidRDefault="007F1AD0" w:rsidP="007F1AD0">
      <w:pPr>
        <w:pStyle w:val="SingleTxtGR"/>
        <w:rPr>
          <w:i/>
        </w:rPr>
      </w:pPr>
      <w:r w:rsidRPr="007F1AD0">
        <w:rPr>
          <w:i/>
        </w:rPr>
        <w:t>Первоначальный доклад Сирийской Арабской Республики</w:t>
      </w:r>
      <w:r w:rsidRPr="007F1AD0">
        <w:t xml:space="preserve"> </w:t>
      </w:r>
      <w:r w:rsidRPr="009A6482">
        <w:t>(продолжение)</w:t>
      </w:r>
    </w:p>
    <w:p w:rsidR="007F1AD0" w:rsidRPr="007F1AD0" w:rsidRDefault="007F1AD0" w:rsidP="007F1AD0">
      <w:pPr>
        <w:pStyle w:val="SingleTxtGR"/>
        <w:rPr>
          <w:i/>
        </w:rPr>
      </w:pPr>
      <w:r w:rsidRPr="007F1AD0">
        <w:rPr>
          <w:i/>
        </w:rPr>
        <w:br w:type="page"/>
        <w:t>Заседание открывается в 15 ч. 00 м.</w:t>
      </w:r>
    </w:p>
    <w:p w:rsidR="007F1AD0" w:rsidRPr="0058059F" w:rsidRDefault="007F1AD0" w:rsidP="004B16E6">
      <w:pPr>
        <w:pStyle w:val="H23GR"/>
        <w:rPr>
          <w:b w:val="0"/>
        </w:rPr>
      </w:pPr>
      <w:r w:rsidRPr="007F1AD0">
        <w:tab/>
      </w:r>
      <w:r w:rsidR="004B16E6">
        <w:tab/>
      </w:r>
      <w:r w:rsidRPr="007F1AD0">
        <w:t>Рассмотрение докладов, представленных государствами-участниками в соответствии со статьей 19 Конвенции</w:t>
      </w:r>
      <w:r w:rsidR="0058059F">
        <w:br/>
      </w:r>
      <w:r w:rsidRPr="0058059F">
        <w:rPr>
          <w:b w:val="0"/>
        </w:rPr>
        <w:t>(пункт 7 повестки дня) (</w:t>
      </w:r>
      <w:r w:rsidRPr="0058059F">
        <w:rPr>
          <w:b w:val="0"/>
          <w:i/>
        </w:rPr>
        <w:t>продолжение</w:t>
      </w:r>
      <w:r w:rsidRPr="0058059F">
        <w:rPr>
          <w:b w:val="0"/>
        </w:rPr>
        <w:t xml:space="preserve">) </w:t>
      </w:r>
    </w:p>
    <w:p w:rsidR="007F1AD0" w:rsidRPr="007F1AD0" w:rsidRDefault="007F1AD0" w:rsidP="007F1AD0">
      <w:pPr>
        <w:pStyle w:val="SingleTxtGR"/>
      </w:pPr>
      <w:r w:rsidRPr="007F1AD0">
        <w:rPr>
          <w:i/>
        </w:rPr>
        <w:t>Первоначальный доклад Сирийской Арабской Республики</w:t>
      </w:r>
      <w:r w:rsidRPr="007F1AD0">
        <w:t xml:space="preserve"> (</w:t>
      </w:r>
      <w:r w:rsidRPr="007F1AD0">
        <w:rPr>
          <w:lang w:val="fr-CH"/>
        </w:rPr>
        <w:t>CAT</w:t>
      </w:r>
      <w:r w:rsidRPr="007F1AD0">
        <w:t>/</w:t>
      </w:r>
      <w:r w:rsidRPr="007F1AD0">
        <w:rPr>
          <w:lang w:val="fr-CH"/>
        </w:rPr>
        <w:t>C</w:t>
      </w:r>
      <w:r w:rsidRPr="007F1AD0">
        <w:t>/</w:t>
      </w:r>
      <w:r w:rsidRPr="007F1AD0">
        <w:rPr>
          <w:lang w:val="fr-CH"/>
        </w:rPr>
        <w:t>SYR</w:t>
      </w:r>
      <w:r w:rsidRPr="007F1AD0">
        <w:t>/1) (пр</w:t>
      </w:r>
      <w:r w:rsidRPr="007F1AD0">
        <w:t>о</w:t>
      </w:r>
      <w:r w:rsidRPr="007F1AD0">
        <w:t>должение)</w:t>
      </w:r>
    </w:p>
    <w:p w:rsidR="007F1AD0" w:rsidRPr="007F1AD0" w:rsidRDefault="007F1AD0" w:rsidP="007F1AD0">
      <w:pPr>
        <w:pStyle w:val="SingleTxtGR"/>
      </w:pPr>
      <w:r w:rsidRPr="007F1AD0">
        <w:t>1.</w:t>
      </w:r>
      <w:r w:rsidRPr="007F1AD0">
        <w:tab/>
      </w:r>
      <w:r w:rsidRPr="007F1AD0">
        <w:rPr>
          <w:i/>
        </w:rPr>
        <w:t>По приглашению Председателя делегация Сириия занимает места за столом Комитета.</w:t>
      </w:r>
    </w:p>
    <w:p w:rsidR="007F1AD0" w:rsidRPr="007F1AD0" w:rsidRDefault="007F1AD0" w:rsidP="007F1AD0">
      <w:pPr>
        <w:pStyle w:val="SingleTxtGR"/>
      </w:pPr>
      <w:r w:rsidRPr="007F1AD0">
        <w:t>2.</w:t>
      </w:r>
      <w:r w:rsidRPr="007F1AD0">
        <w:tab/>
      </w:r>
      <w:r w:rsidRPr="0058059F">
        <w:rPr>
          <w:b/>
        </w:rPr>
        <w:t>Г-н Аль Ахмад</w:t>
      </w:r>
      <w:r w:rsidRPr="007F1AD0">
        <w:t xml:space="preserve"> (Сирийская Арабская Республика) говорит, что у сири</w:t>
      </w:r>
      <w:r w:rsidRPr="007F1AD0">
        <w:t>й</w:t>
      </w:r>
      <w:r w:rsidRPr="007F1AD0">
        <w:t xml:space="preserve">ской делегации не хватит времени для того, чтобы ответить на все вопросы, </w:t>
      </w:r>
      <w:r w:rsidR="0058059F">
        <w:t>з</w:t>
      </w:r>
      <w:r w:rsidR="0058059F">
        <w:t>а</w:t>
      </w:r>
      <w:r w:rsidR="0058059F">
        <w:t xml:space="preserve">данные </w:t>
      </w:r>
      <w:r w:rsidRPr="007F1AD0">
        <w:t>членами Комитета на 937-ом</w:t>
      </w:r>
      <w:r>
        <w:t xml:space="preserve"> </w:t>
      </w:r>
      <w:r w:rsidRPr="007F1AD0">
        <w:t>заседании, и что некоторые из этих вопр</w:t>
      </w:r>
      <w:r w:rsidRPr="007F1AD0">
        <w:t>о</w:t>
      </w:r>
      <w:r w:rsidRPr="007F1AD0">
        <w:t>сов относятся не к компетенции Комитета против пыток, а к компетенции др</w:t>
      </w:r>
      <w:r w:rsidRPr="007F1AD0">
        <w:t>у</w:t>
      </w:r>
      <w:r w:rsidRPr="007F1AD0">
        <w:t>гих договорных органов.</w:t>
      </w:r>
      <w:r>
        <w:t xml:space="preserve"> </w:t>
      </w:r>
      <w:r w:rsidRPr="007F1AD0">
        <w:t>Действительно, во внутреннем сири</w:t>
      </w:r>
      <w:r w:rsidRPr="007F1AD0">
        <w:t>й</w:t>
      </w:r>
      <w:r w:rsidRPr="007F1AD0">
        <w:t>ском праве пытка не определена, как самостоятельное преступление.</w:t>
      </w:r>
      <w:r w:rsidR="00645045">
        <w:t xml:space="preserve"> У</w:t>
      </w:r>
      <w:r w:rsidRPr="007F1AD0">
        <w:t xml:space="preserve">твержденный в 1949 году </w:t>
      </w:r>
      <w:r w:rsidR="00645045" w:rsidRPr="007F1AD0">
        <w:t xml:space="preserve">Уголовный кодекс </w:t>
      </w:r>
      <w:r w:rsidRPr="007F1AD0">
        <w:t>основан на французском и итальянском кодексах, которые в то время не содержали определения пытки.</w:t>
      </w:r>
      <w:r>
        <w:t xml:space="preserve"> </w:t>
      </w:r>
      <w:r w:rsidRPr="007F1AD0">
        <w:t>В любом случае, принятое в Ко</w:t>
      </w:r>
      <w:r w:rsidRPr="007F1AD0">
        <w:t>н</w:t>
      </w:r>
      <w:r w:rsidRPr="007F1AD0">
        <w:t>венции определени</w:t>
      </w:r>
      <w:r w:rsidR="000D21DC">
        <w:t>е</w:t>
      </w:r>
      <w:r w:rsidRPr="007F1AD0">
        <w:t xml:space="preserve"> пытки является неотъемлемой частью сирийского права, поскольку международно-правовые документы </w:t>
      </w:r>
      <w:r w:rsidR="00645045">
        <w:t>превалиру</w:t>
      </w:r>
      <w:r w:rsidR="005346F7">
        <w:t>ю</w:t>
      </w:r>
      <w:r w:rsidR="00645045">
        <w:t xml:space="preserve">т </w:t>
      </w:r>
      <w:r w:rsidRPr="007F1AD0">
        <w:t>над внутренним законодательством.</w:t>
      </w:r>
      <w:r>
        <w:t xml:space="preserve"> </w:t>
      </w:r>
    </w:p>
    <w:p w:rsidR="007F1AD0" w:rsidRPr="007F1AD0" w:rsidRDefault="007F1AD0" w:rsidP="007F1AD0">
      <w:pPr>
        <w:pStyle w:val="SingleTxtGR"/>
      </w:pPr>
      <w:r w:rsidRPr="007F1AD0">
        <w:t>3.</w:t>
      </w:r>
      <w:r w:rsidRPr="007F1AD0">
        <w:tab/>
        <w:t>В том, что касается замечания Докладчика, согласно которому пред</w:t>
      </w:r>
      <w:r w:rsidRPr="007F1AD0">
        <w:t>у</w:t>
      </w:r>
      <w:r w:rsidRPr="007F1AD0">
        <w:t>смотренное за акты пыток наказание в виде тюремного заключения (от трех м</w:t>
      </w:r>
      <w:r w:rsidRPr="007F1AD0">
        <w:t>е</w:t>
      </w:r>
      <w:r w:rsidRPr="007F1AD0">
        <w:t>сяцев до трех лет) не соответствует тяжести данного правонарушения, то нео</w:t>
      </w:r>
      <w:r w:rsidRPr="007F1AD0">
        <w:t>б</w:t>
      </w:r>
      <w:r w:rsidRPr="007F1AD0">
        <w:t xml:space="preserve">ходимо уточнить, что наказание может достигать </w:t>
      </w:r>
      <w:r w:rsidR="005346F7">
        <w:t xml:space="preserve">15 </w:t>
      </w:r>
      <w:r w:rsidRPr="007F1AD0">
        <w:t>лет заключения с принуд</w:t>
      </w:r>
      <w:r w:rsidRPr="007F1AD0">
        <w:t>и</w:t>
      </w:r>
      <w:r w:rsidRPr="007F1AD0">
        <w:t xml:space="preserve">тельными работами, если пытки сопровождаются жестокостью (в том случае, если речь идет не только о психологических пытках), и составляет от </w:t>
      </w:r>
      <w:r w:rsidR="005346F7">
        <w:t xml:space="preserve">20 </w:t>
      </w:r>
      <w:r w:rsidRPr="007F1AD0">
        <w:t>лет тюремного заключения до пожизненного заключения в случае гибели жер</w:t>
      </w:r>
      <w:r w:rsidRPr="007F1AD0">
        <w:t>т</w:t>
      </w:r>
      <w:r w:rsidRPr="007F1AD0">
        <w:t xml:space="preserve">вы. </w:t>
      </w:r>
    </w:p>
    <w:p w:rsidR="007F1AD0" w:rsidRPr="007F1AD0" w:rsidRDefault="007F1AD0" w:rsidP="007F1AD0">
      <w:pPr>
        <w:pStyle w:val="SingleTxtGR"/>
      </w:pPr>
      <w:r w:rsidRPr="007F1AD0">
        <w:t>4.</w:t>
      </w:r>
      <w:r w:rsidRPr="007F1AD0">
        <w:tab/>
        <w:t xml:space="preserve">Чрезвычайное положение, введенное в 1963 году, никоим образом не влияет на </w:t>
      </w:r>
      <w:r w:rsidR="005346F7">
        <w:t xml:space="preserve">применение </w:t>
      </w:r>
      <w:r w:rsidRPr="007F1AD0">
        <w:t>Конвенции и не может быть использовано для оправд</w:t>
      </w:r>
      <w:r w:rsidRPr="007F1AD0">
        <w:t>а</w:t>
      </w:r>
      <w:r w:rsidRPr="007F1AD0">
        <w:t>ния каких бы то ни было актов пыток.</w:t>
      </w:r>
      <w:r>
        <w:t xml:space="preserve"> </w:t>
      </w:r>
      <w:r w:rsidRPr="007F1AD0">
        <w:t>Кроме того, военное положение не над</w:t>
      </w:r>
      <w:r w:rsidRPr="007F1AD0">
        <w:t>е</w:t>
      </w:r>
      <w:r w:rsidRPr="007F1AD0">
        <w:t>ляет силы безопасности никакими абсолютными полномочиями.</w:t>
      </w:r>
      <w:r>
        <w:t xml:space="preserve"> </w:t>
      </w:r>
      <w:r w:rsidRPr="007F1AD0">
        <w:t>Ни один зак</w:t>
      </w:r>
      <w:r w:rsidRPr="007F1AD0">
        <w:t>о</w:t>
      </w:r>
      <w:r w:rsidRPr="007F1AD0">
        <w:t>нодательный декрет не предоставляет правовой иммунитет с</w:t>
      </w:r>
      <w:r w:rsidRPr="007F1AD0">
        <w:t>о</w:t>
      </w:r>
      <w:r w:rsidRPr="007F1AD0">
        <w:t>трудникам сил безопасности за действия, совершенные ими при исполнении служебных об</w:t>
      </w:r>
      <w:r w:rsidRPr="007F1AD0">
        <w:t>я</w:t>
      </w:r>
      <w:r w:rsidRPr="007F1AD0">
        <w:t>занностей, в том числе за акты пыток.</w:t>
      </w:r>
      <w:r>
        <w:t xml:space="preserve"> </w:t>
      </w:r>
      <w:r w:rsidRPr="007F1AD0">
        <w:t xml:space="preserve">Сотрудники сил безопасности, </w:t>
      </w:r>
      <w:r w:rsidR="008867C2">
        <w:t>причас</w:t>
      </w:r>
      <w:r w:rsidR="008867C2">
        <w:t>т</w:t>
      </w:r>
      <w:r w:rsidR="008867C2">
        <w:t>ные к</w:t>
      </w:r>
      <w:r w:rsidRPr="007F1AD0">
        <w:t xml:space="preserve"> пытка</w:t>
      </w:r>
      <w:r w:rsidR="008867C2">
        <w:t>м</w:t>
      </w:r>
      <w:r w:rsidRPr="007F1AD0">
        <w:t>, должны быть немедленно отстранены от службы, и против них должен быть возбужден судебный процесс.</w:t>
      </w:r>
      <w:r>
        <w:t xml:space="preserve"> </w:t>
      </w:r>
    </w:p>
    <w:p w:rsidR="007F1AD0" w:rsidRPr="007F1AD0" w:rsidRDefault="007F1AD0" w:rsidP="007F1AD0">
      <w:pPr>
        <w:pStyle w:val="SingleTxtGR"/>
      </w:pPr>
      <w:r w:rsidRPr="007F1AD0">
        <w:t>5.</w:t>
      </w:r>
      <w:r w:rsidRPr="007F1AD0">
        <w:tab/>
        <w:t xml:space="preserve">Утверждения, согласно которым </w:t>
      </w:r>
      <w:r w:rsidR="0058059F">
        <w:t xml:space="preserve">ряд </w:t>
      </w:r>
      <w:r w:rsidRPr="007F1AD0">
        <w:t>лиц на длительное время заключа</w:t>
      </w:r>
      <w:r w:rsidR="008867C2">
        <w:t>е</w:t>
      </w:r>
      <w:r w:rsidRPr="007F1AD0">
        <w:t>т</w:t>
      </w:r>
      <w:r w:rsidRPr="007F1AD0">
        <w:t>ся под стражу в качестве предупредительной меры, не обоснованы.</w:t>
      </w:r>
      <w:r>
        <w:t xml:space="preserve"> </w:t>
      </w:r>
      <w:r w:rsidRPr="007F1AD0">
        <w:t>Макс</w:t>
      </w:r>
      <w:r w:rsidRPr="007F1AD0">
        <w:t>и</w:t>
      </w:r>
      <w:r w:rsidRPr="007F1AD0">
        <w:t xml:space="preserve">мальный срок </w:t>
      </w:r>
      <w:r w:rsidR="0058059F">
        <w:t>со</w:t>
      </w:r>
      <w:r w:rsidRPr="007F1AD0">
        <w:t>держания под страж</w:t>
      </w:r>
      <w:r w:rsidR="0058059F">
        <w:t>ей</w:t>
      </w:r>
      <w:r w:rsidRPr="007F1AD0">
        <w:t xml:space="preserve"> составляет </w:t>
      </w:r>
      <w:r w:rsidR="008867C2">
        <w:t xml:space="preserve">24 </w:t>
      </w:r>
      <w:r w:rsidRPr="007F1AD0">
        <w:t>часа и может быть пр</w:t>
      </w:r>
      <w:r w:rsidRPr="007F1AD0">
        <w:t>о</w:t>
      </w:r>
      <w:r w:rsidRPr="007F1AD0">
        <w:t xml:space="preserve">длен еще на </w:t>
      </w:r>
      <w:r w:rsidR="008867C2">
        <w:t xml:space="preserve">24 </w:t>
      </w:r>
      <w:r w:rsidRPr="007F1AD0">
        <w:t>часа.</w:t>
      </w:r>
      <w:r>
        <w:t xml:space="preserve"> </w:t>
      </w:r>
      <w:r w:rsidRPr="007F1AD0">
        <w:t xml:space="preserve">По истечении </w:t>
      </w:r>
      <w:r w:rsidR="008867C2">
        <w:t xml:space="preserve">48 </w:t>
      </w:r>
      <w:r w:rsidRPr="007F1AD0">
        <w:t>часов задержанный должен предстать п</w:t>
      </w:r>
      <w:r w:rsidRPr="007F1AD0">
        <w:t>е</w:t>
      </w:r>
      <w:r w:rsidRPr="007F1AD0">
        <w:t>ред следственным судьей или быть отпущен на свободу.</w:t>
      </w:r>
      <w:r>
        <w:t xml:space="preserve"> </w:t>
      </w:r>
      <w:r w:rsidRPr="007F1AD0">
        <w:t>Каждый обвиняемый имеет право быть представленным адвокатом.</w:t>
      </w:r>
      <w:r>
        <w:t xml:space="preserve"> </w:t>
      </w:r>
      <w:r w:rsidRPr="007F1AD0">
        <w:t>Для наименее обесп</w:t>
      </w:r>
      <w:r w:rsidRPr="007F1AD0">
        <w:t>е</w:t>
      </w:r>
      <w:r w:rsidRPr="007F1AD0">
        <w:t>ченных граждан адвокат может быть назначен судом.</w:t>
      </w:r>
      <w:r>
        <w:t xml:space="preserve"> </w:t>
      </w:r>
      <w:r w:rsidRPr="007F1AD0">
        <w:t>Пенитенциарные учреждения н</w:t>
      </w:r>
      <w:r w:rsidRPr="007F1AD0">
        <w:t>а</w:t>
      </w:r>
      <w:r w:rsidRPr="007F1AD0">
        <w:t>ходятся под контролем Министерства юстиции и подчиняются Упра</w:t>
      </w:r>
      <w:r w:rsidRPr="007F1AD0">
        <w:t>в</w:t>
      </w:r>
      <w:r w:rsidRPr="007F1AD0">
        <w:t>лению главной инспекции.</w:t>
      </w:r>
      <w:r>
        <w:t xml:space="preserve"> </w:t>
      </w:r>
      <w:r w:rsidRPr="007F1AD0">
        <w:t>В отношении мятежа, произошедшего в военной тюрьме в Седнае в июле 2008 года, было проведено расследование, результаты которого были переданы в Управление Верховного комиссара по правам человека.</w:t>
      </w:r>
      <w:r>
        <w:t xml:space="preserve"> </w:t>
      </w:r>
      <w:r w:rsidRPr="007F1AD0">
        <w:t>Пол</w:t>
      </w:r>
      <w:r w:rsidRPr="007F1AD0">
        <w:t>и</w:t>
      </w:r>
      <w:r w:rsidRPr="007F1AD0">
        <w:t>ция была вынуждена применить силу, поскольку охранники были взяты в з</w:t>
      </w:r>
      <w:r w:rsidRPr="007F1AD0">
        <w:t>а</w:t>
      </w:r>
      <w:r w:rsidRPr="007F1AD0">
        <w:t>ложники, и им угрожала смерть.</w:t>
      </w:r>
      <w:r>
        <w:t xml:space="preserve"> </w:t>
      </w:r>
      <w:r w:rsidRPr="007F1AD0">
        <w:t xml:space="preserve">Утверждения, согласно которым с 2004 по 2010 год в тюрьме было зарегистрировано около </w:t>
      </w:r>
      <w:r w:rsidR="00E80A0E">
        <w:t xml:space="preserve">40 </w:t>
      </w:r>
      <w:r w:rsidRPr="007F1AD0">
        <w:t>смертельных случаев, св</w:t>
      </w:r>
      <w:r w:rsidRPr="007F1AD0">
        <w:t>я</w:t>
      </w:r>
      <w:r w:rsidRPr="007F1AD0">
        <w:t>занных с актами пыток, лишены основания.</w:t>
      </w:r>
      <w:r>
        <w:t xml:space="preserve"> </w:t>
      </w:r>
      <w:r w:rsidRPr="007F1AD0">
        <w:t>Возможно, члены Комитета захотят предоставить сирийской делегации имена упомянутых лиц для того, чтобы она смогла собрать сведения об их участи.</w:t>
      </w:r>
      <w:r>
        <w:t xml:space="preserve"> </w:t>
      </w:r>
      <w:r w:rsidRPr="007F1AD0">
        <w:t>В любом случае, каждый раз, когда в тюрьме умирает заключенный, обязательно проводится вскрытие.</w:t>
      </w:r>
      <w:r>
        <w:t xml:space="preserve"> </w:t>
      </w:r>
      <w:r w:rsidRPr="007F1AD0">
        <w:t>Что касается кончины шейха Мохаммеде Машука аль-Казнави в 2005 году, сирийские силы безопасности никоим образом не причастны к его гибели, и вскрытие подтве</w:t>
      </w:r>
      <w:r w:rsidRPr="007F1AD0">
        <w:t>р</w:t>
      </w:r>
      <w:r w:rsidRPr="007F1AD0">
        <w:t>дило отсутствие следов пыток. Судя по всему, он был отравлен своими прибл</w:t>
      </w:r>
      <w:r w:rsidRPr="007F1AD0">
        <w:t>и</w:t>
      </w:r>
      <w:r w:rsidRPr="007F1AD0">
        <w:t xml:space="preserve">женными. </w:t>
      </w:r>
    </w:p>
    <w:p w:rsidR="007F1AD0" w:rsidRPr="007F1AD0" w:rsidRDefault="007F1AD0" w:rsidP="007F1AD0">
      <w:pPr>
        <w:pStyle w:val="SingleTxtGR"/>
      </w:pPr>
      <w:r w:rsidRPr="007F1AD0">
        <w:t>6.</w:t>
      </w:r>
      <w:r w:rsidRPr="007F1AD0">
        <w:tab/>
        <w:t xml:space="preserve">Г-н Аль Ахмад разделяет мнение Докладчика, согласно которому тайное заключение способствует применению пыток, и объясняет, что </w:t>
      </w:r>
      <w:r w:rsidR="00E80A0E" w:rsidRPr="007F1AD0">
        <w:t xml:space="preserve">в государстве-участнике </w:t>
      </w:r>
      <w:r w:rsidRPr="007F1AD0">
        <w:t>подобная практика является незаконной.</w:t>
      </w:r>
      <w:r>
        <w:t xml:space="preserve"> </w:t>
      </w:r>
      <w:r w:rsidRPr="007F1AD0">
        <w:t>На его территории не сущ</w:t>
      </w:r>
      <w:r w:rsidRPr="007F1AD0">
        <w:t>е</w:t>
      </w:r>
      <w:r w:rsidRPr="007F1AD0">
        <w:t>ствует мест тайного з</w:t>
      </w:r>
      <w:r w:rsidRPr="007F1AD0">
        <w:t>а</w:t>
      </w:r>
      <w:r w:rsidRPr="007F1AD0">
        <w:t>ключения.</w:t>
      </w:r>
      <w:r>
        <w:t xml:space="preserve"> </w:t>
      </w:r>
      <w:r w:rsidRPr="007F1AD0">
        <w:t>Сирийская Арабская Республика предоставила все сведения, о кот</w:t>
      </w:r>
      <w:r w:rsidRPr="007F1AD0">
        <w:t>о</w:t>
      </w:r>
      <w:r w:rsidRPr="007F1AD0">
        <w:t>рых ее запрашивали Специальный докладчик по вопросу о поощрении и защ</w:t>
      </w:r>
      <w:r w:rsidRPr="007F1AD0">
        <w:t>и</w:t>
      </w:r>
      <w:r w:rsidRPr="007F1AD0">
        <w:t>те прав человека и основных свобод в условиях борьбы с терроризмом г-н Мартин Шейнин и Специальный докладчик по вопросу о пы</w:t>
      </w:r>
      <w:r w:rsidRPr="007F1AD0">
        <w:t>т</w:t>
      </w:r>
      <w:r w:rsidRPr="007F1AD0">
        <w:t>ках и других жестоких, бесчеловечных или унижающих достоинство вид</w:t>
      </w:r>
      <w:r w:rsidR="006C3254">
        <w:t>ах</w:t>
      </w:r>
      <w:r w:rsidRPr="007F1AD0">
        <w:t xml:space="preserve"> о</w:t>
      </w:r>
      <w:r w:rsidRPr="007F1AD0">
        <w:t>б</w:t>
      </w:r>
      <w:r w:rsidRPr="007F1AD0">
        <w:t>ращения и наказания г-н Манфред Новак.</w:t>
      </w:r>
      <w:r>
        <w:t xml:space="preserve"> </w:t>
      </w:r>
      <w:r w:rsidRPr="007F1AD0">
        <w:t>Кроме того, она всегда со</w:t>
      </w:r>
      <w:r w:rsidR="006C3254">
        <w:t xml:space="preserve">трудничала с </w:t>
      </w:r>
      <w:r w:rsidRPr="007F1AD0">
        <w:t>Рабочей групп</w:t>
      </w:r>
      <w:r w:rsidR="006C3254">
        <w:t>ой</w:t>
      </w:r>
      <w:r w:rsidRPr="007F1AD0">
        <w:t xml:space="preserve"> по насильственным или принудительным исчезновениям, при этом были выяснены обстоятельства многих случаев исчезновения.</w:t>
      </w:r>
      <w:r>
        <w:t xml:space="preserve"> </w:t>
      </w:r>
      <w:r w:rsidRPr="007F1AD0">
        <w:t xml:space="preserve">Более пятнадцати дел еще не расследованы, но </w:t>
      </w:r>
      <w:r w:rsidR="006C3254">
        <w:t xml:space="preserve">эти </w:t>
      </w:r>
      <w:r w:rsidRPr="007F1AD0">
        <w:t>задержки вызваны скорее фун</w:t>
      </w:r>
      <w:r w:rsidRPr="007F1AD0">
        <w:t>к</w:t>
      </w:r>
      <w:r w:rsidRPr="007F1AD0">
        <w:t>ционированием Рабочей группы, чем недостатком содействия со стороны с</w:t>
      </w:r>
      <w:r w:rsidRPr="007F1AD0">
        <w:t>и</w:t>
      </w:r>
      <w:r w:rsidRPr="007F1AD0">
        <w:t xml:space="preserve">рийских властей. </w:t>
      </w:r>
    </w:p>
    <w:p w:rsidR="007F1AD0" w:rsidRPr="007F1AD0" w:rsidRDefault="007F1AD0" w:rsidP="007F1AD0">
      <w:pPr>
        <w:pStyle w:val="SingleTxtGR"/>
      </w:pPr>
      <w:r w:rsidRPr="007F1AD0">
        <w:t>7.</w:t>
      </w:r>
      <w:r w:rsidRPr="007F1AD0">
        <w:tab/>
        <w:t>Высокий суд по вопросам государственной безопасности является сп</w:t>
      </w:r>
      <w:r w:rsidRPr="007F1AD0">
        <w:t>е</w:t>
      </w:r>
      <w:r w:rsidRPr="007F1AD0">
        <w:t>циализированным судебным органом, который рассматривает все преступления против государственной безопасности.</w:t>
      </w:r>
      <w:r>
        <w:t xml:space="preserve"> </w:t>
      </w:r>
      <w:r w:rsidRPr="007F1AD0">
        <w:t xml:space="preserve">В нем рассматривается </w:t>
      </w:r>
      <w:r w:rsidR="006C3254">
        <w:t xml:space="preserve">очень </w:t>
      </w:r>
      <w:r w:rsidRPr="007F1AD0">
        <w:t xml:space="preserve">небольшое </w:t>
      </w:r>
      <w:r w:rsidR="006C3254">
        <w:t xml:space="preserve">число </w:t>
      </w:r>
      <w:r w:rsidRPr="007F1AD0">
        <w:t>дел, и его заседания являются открытыми.</w:t>
      </w:r>
      <w:r>
        <w:t xml:space="preserve"> </w:t>
      </w:r>
      <w:r w:rsidRPr="007F1AD0">
        <w:t>Суд неукоснительно соблюд</w:t>
      </w:r>
      <w:r w:rsidRPr="007F1AD0">
        <w:t>а</w:t>
      </w:r>
      <w:r w:rsidRPr="007F1AD0">
        <w:t>ет право на законную судебную процедуру.</w:t>
      </w:r>
      <w:r>
        <w:t xml:space="preserve"> </w:t>
      </w:r>
      <w:r w:rsidRPr="007F1AD0">
        <w:t>Как правило, выбор судей происх</w:t>
      </w:r>
      <w:r w:rsidRPr="007F1AD0">
        <w:t>о</w:t>
      </w:r>
      <w:r w:rsidRPr="007F1AD0">
        <w:t>дит в соответствии с прозрачной процедурой, определенной законодательным декретом.</w:t>
      </w:r>
      <w:r>
        <w:t xml:space="preserve"> </w:t>
      </w:r>
      <w:r w:rsidRPr="007F1AD0">
        <w:t>Су</w:t>
      </w:r>
      <w:r w:rsidR="00BE6666">
        <w:t>дьи назначаются</w:t>
      </w:r>
      <w:r w:rsidRPr="007F1AD0">
        <w:t xml:space="preserve"> главным образом дв</w:t>
      </w:r>
      <w:r w:rsidR="00BE6666">
        <w:t>умя</w:t>
      </w:r>
      <w:r w:rsidRPr="007F1AD0">
        <w:t xml:space="preserve"> способа</w:t>
      </w:r>
      <w:r w:rsidR="00BE6666">
        <w:t xml:space="preserve">ми: по конкурсу, организованному для молодых выпускников юридических </w:t>
      </w:r>
      <w:r w:rsidRPr="007F1AD0">
        <w:t>факультетов</w:t>
      </w:r>
      <w:r w:rsidR="00981C64">
        <w:t>,</w:t>
      </w:r>
      <w:r w:rsidRPr="007F1AD0">
        <w:t xml:space="preserve"> и </w:t>
      </w:r>
      <w:r w:rsidR="00BE6666">
        <w:t>в р</w:t>
      </w:r>
      <w:r w:rsidR="00BE6666">
        <w:t>е</w:t>
      </w:r>
      <w:r w:rsidR="00BE6666">
        <w:t xml:space="preserve">зультате отбора </w:t>
      </w:r>
      <w:r w:rsidRPr="007F1AD0">
        <w:t>среди лучших профессоров права и адвокатов.</w:t>
      </w:r>
      <w:r>
        <w:t xml:space="preserve"> </w:t>
      </w:r>
      <w:r w:rsidRPr="007F1AD0">
        <w:t xml:space="preserve">Судья не может быть </w:t>
      </w:r>
      <w:r w:rsidR="00981C64" w:rsidRPr="007F1AD0">
        <w:t xml:space="preserve">произвольным образом </w:t>
      </w:r>
      <w:r w:rsidRPr="007F1AD0">
        <w:t>отозван или переведен в другой суд.</w:t>
      </w:r>
      <w:r>
        <w:t xml:space="preserve"> </w:t>
      </w:r>
      <w:r w:rsidRPr="007F1AD0">
        <w:t xml:space="preserve">В том случае, если судья </w:t>
      </w:r>
      <w:r w:rsidR="00981C64">
        <w:t xml:space="preserve">преднамеренно </w:t>
      </w:r>
      <w:r w:rsidRPr="007F1AD0">
        <w:t>совершил грубое нарушение, решение об отстран</w:t>
      </w:r>
      <w:r w:rsidRPr="007F1AD0">
        <w:t>е</w:t>
      </w:r>
      <w:r w:rsidRPr="007F1AD0">
        <w:t>нии принимается Высшим советом магистр</w:t>
      </w:r>
      <w:r w:rsidRPr="007F1AD0">
        <w:t>а</w:t>
      </w:r>
      <w:r w:rsidRPr="007F1AD0">
        <w:t xml:space="preserve">туры. </w:t>
      </w:r>
    </w:p>
    <w:p w:rsidR="007F1AD0" w:rsidRPr="007F1AD0" w:rsidRDefault="007F1AD0" w:rsidP="007F1AD0">
      <w:pPr>
        <w:pStyle w:val="SingleTxtGR"/>
      </w:pPr>
      <w:r w:rsidRPr="007F1AD0">
        <w:t>8.</w:t>
      </w:r>
      <w:r w:rsidRPr="007F1AD0">
        <w:tab/>
        <w:t>В 2005 году, когда сирийские войска ушли из Ливана, циркулировало н</w:t>
      </w:r>
      <w:r w:rsidRPr="007F1AD0">
        <w:t>е</w:t>
      </w:r>
      <w:r w:rsidRPr="007F1AD0">
        <w:t>мало слухов о том, что в плен были взяты ливанские граждане.</w:t>
      </w:r>
      <w:r>
        <w:t xml:space="preserve"> </w:t>
      </w:r>
      <w:r w:rsidRPr="007F1AD0">
        <w:t>Для установл</w:t>
      </w:r>
      <w:r w:rsidRPr="007F1AD0">
        <w:t>е</w:t>
      </w:r>
      <w:r w:rsidRPr="007F1AD0">
        <w:t>ния истины была создана совместная ливанско-сирийская комиссия.</w:t>
      </w:r>
      <w:r>
        <w:t xml:space="preserve"> </w:t>
      </w:r>
      <w:r w:rsidRPr="007F1AD0">
        <w:t xml:space="preserve">Все случаи исчезновений были </w:t>
      </w:r>
      <w:r w:rsidR="006C3254">
        <w:t>прояснены</w:t>
      </w:r>
      <w:r w:rsidRPr="007F1AD0">
        <w:t xml:space="preserve">, и Ливан никогда не оспаривал результатов </w:t>
      </w:r>
      <w:r w:rsidR="006C3254">
        <w:t>р</w:t>
      </w:r>
      <w:r w:rsidR="006C3254">
        <w:t>а</w:t>
      </w:r>
      <w:r w:rsidR="006C3254">
        <w:t xml:space="preserve">боты </w:t>
      </w:r>
      <w:r w:rsidRPr="007F1AD0">
        <w:t>комиссии по расследованию.</w:t>
      </w:r>
      <w:r>
        <w:t xml:space="preserve"> </w:t>
      </w:r>
      <w:r w:rsidRPr="007F1AD0">
        <w:t>Ливанцы, отбывающие наказание в сири</w:t>
      </w:r>
      <w:r w:rsidRPr="007F1AD0">
        <w:t>й</w:t>
      </w:r>
      <w:r w:rsidRPr="007F1AD0">
        <w:t>ских тюрьмах, были признаны виновными в уголовных преступлениях.</w:t>
      </w:r>
      <w:r>
        <w:t xml:space="preserve"> </w:t>
      </w:r>
      <w:r w:rsidRPr="007F1AD0">
        <w:t>В бл</w:t>
      </w:r>
      <w:r w:rsidRPr="007F1AD0">
        <w:t>и</w:t>
      </w:r>
      <w:r w:rsidRPr="007F1AD0">
        <w:t xml:space="preserve">жайшее время между Сирийской Арабской Республикой и Ливаном должен быть подписан проект </w:t>
      </w:r>
      <w:r w:rsidR="00981C64">
        <w:t>соглашения</w:t>
      </w:r>
      <w:r w:rsidRPr="007F1AD0">
        <w:t>, позволяющ</w:t>
      </w:r>
      <w:r w:rsidR="00981C64">
        <w:t>его</w:t>
      </w:r>
      <w:r w:rsidRPr="007F1AD0">
        <w:t xml:space="preserve"> выдачу ливанских заключе</w:t>
      </w:r>
      <w:r w:rsidRPr="007F1AD0">
        <w:t>н</w:t>
      </w:r>
      <w:r w:rsidRPr="007F1AD0">
        <w:t>ных на родину</w:t>
      </w:r>
      <w:r w:rsidR="00981C64">
        <w:t>,</w:t>
      </w:r>
      <w:r w:rsidRPr="007F1AD0">
        <w:t xml:space="preserve"> для того чтобы они там отбывали свое наказание. </w:t>
      </w:r>
    </w:p>
    <w:p w:rsidR="007F1AD0" w:rsidRPr="007F1AD0" w:rsidRDefault="007F1AD0" w:rsidP="007F1AD0">
      <w:pPr>
        <w:pStyle w:val="SingleTxtGR"/>
      </w:pPr>
      <w:r w:rsidRPr="007F1AD0">
        <w:t>9.</w:t>
      </w:r>
      <w:r w:rsidRPr="007F1AD0">
        <w:tab/>
        <w:t xml:space="preserve">В том, что касается курдов, </w:t>
      </w:r>
      <w:r w:rsidR="006C3254">
        <w:t xml:space="preserve">то </w:t>
      </w:r>
      <w:r w:rsidRPr="007F1AD0">
        <w:t>они пол</w:t>
      </w:r>
      <w:r w:rsidR="006C3254">
        <w:t xml:space="preserve">ьзуются теми же правами, что и другие </w:t>
      </w:r>
      <w:r w:rsidRPr="007F1AD0">
        <w:t xml:space="preserve">граждане, и не являются объектом </w:t>
      </w:r>
      <w:r w:rsidR="006C3254">
        <w:t xml:space="preserve">какой-либо </w:t>
      </w:r>
      <w:r w:rsidRPr="007F1AD0">
        <w:t>дискриминации.</w:t>
      </w:r>
      <w:r>
        <w:t xml:space="preserve"> </w:t>
      </w:r>
      <w:r w:rsidRPr="007F1AD0">
        <w:t>Разум</w:t>
      </w:r>
      <w:r w:rsidRPr="007F1AD0">
        <w:t>е</w:t>
      </w:r>
      <w:r w:rsidRPr="007F1AD0">
        <w:t>ется, они имеют и те же обязанности, и тот, кто нарушает закон, подлежит с</w:t>
      </w:r>
      <w:r w:rsidRPr="007F1AD0">
        <w:t>у</w:t>
      </w:r>
      <w:r w:rsidRPr="007F1AD0">
        <w:t>дебному преследованию.</w:t>
      </w:r>
      <w:r>
        <w:t xml:space="preserve"> </w:t>
      </w:r>
      <w:r w:rsidRPr="007F1AD0">
        <w:t>Сирийская Арабская Республика приняла на свою территорию мног</w:t>
      </w:r>
      <w:r w:rsidR="00227B6B">
        <w:t xml:space="preserve">их </w:t>
      </w:r>
      <w:r w:rsidRPr="007F1AD0">
        <w:t xml:space="preserve">курдов, которые </w:t>
      </w:r>
      <w:r w:rsidR="00227B6B">
        <w:t xml:space="preserve">не </w:t>
      </w:r>
      <w:r w:rsidRPr="007F1AD0">
        <w:t xml:space="preserve">были </w:t>
      </w:r>
      <w:r w:rsidR="00227B6B">
        <w:t xml:space="preserve">приняты другими </w:t>
      </w:r>
      <w:r w:rsidRPr="007F1AD0">
        <w:t>гос</w:t>
      </w:r>
      <w:r w:rsidRPr="007F1AD0">
        <w:t>у</w:t>
      </w:r>
      <w:r w:rsidRPr="007F1AD0">
        <w:t>дарствами.</w:t>
      </w:r>
      <w:r>
        <w:t xml:space="preserve"> </w:t>
      </w:r>
      <w:r w:rsidRPr="007F1AD0">
        <w:t>Сведения, изложенные в Комитете, исходят от небольших группировок, кот</w:t>
      </w:r>
      <w:r w:rsidRPr="007F1AD0">
        <w:t>о</w:t>
      </w:r>
      <w:r w:rsidRPr="007F1AD0">
        <w:t>рые занимаются политическим маневрами.</w:t>
      </w:r>
      <w:r>
        <w:t xml:space="preserve"> </w:t>
      </w:r>
      <w:r w:rsidRPr="007F1AD0">
        <w:t>Инциденты, произошедшие в кур</w:t>
      </w:r>
      <w:r w:rsidRPr="007F1AD0">
        <w:t>д</w:t>
      </w:r>
      <w:r w:rsidRPr="007F1AD0">
        <w:t xml:space="preserve">ской общине города Рака в марте 2010 года, были спровоцированы </w:t>
      </w:r>
      <w:r w:rsidR="009166D2">
        <w:t>н</w:t>
      </w:r>
      <w:r w:rsidR="009166D2">
        <w:t>е</w:t>
      </w:r>
      <w:r w:rsidR="00227B6B">
        <w:t>скольким</w:t>
      </w:r>
      <w:r w:rsidR="009166D2">
        <w:t xml:space="preserve">и </w:t>
      </w:r>
      <w:r w:rsidRPr="007F1AD0">
        <w:t>лицами, которые пытались нарушить общественный порядок.</w:t>
      </w:r>
      <w:r>
        <w:t xml:space="preserve"> </w:t>
      </w:r>
      <w:r w:rsidRPr="007F1AD0">
        <w:t>Другие общины смогли без</w:t>
      </w:r>
      <w:r w:rsidR="009166D2">
        <w:t xml:space="preserve"> малейших</w:t>
      </w:r>
      <w:r w:rsidRPr="007F1AD0">
        <w:t xml:space="preserve"> проблем отпраздновать национальный курдский праз</w:t>
      </w:r>
      <w:r w:rsidRPr="007F1AD0">
        <w:t>д</w:t>
      </w:r>
      <w:r w:rsidRPr="007F1AD0">
        <w:t>ник.</w:t>
      </w:r>
      <w:r>
        <w:t xml:space="preserve"> </w:t>
      </w:r>
      <w:r w:rsidRPr="007F1AD0">
        <w:t>С другой стороны, совершенно верно, что многие курды не имеют сири</w:t>
      </w:r>
      <w:r w:rsidRPr="007F1AD0">
        <w:t>й</w:t>
      </w:r>
      <w:r w:rsidRPr="007F1AD0">
        <w:t>ско</w:t>
      </w:r>
      <w:r w:rsidR="009166D2">
        <w:t>го гражданства</w:t>
      </w:r>
      <w:r w:rsidRPr="007F1AD0">
        <w:t>, однако, этот вопрос не относится к компете</w:t>
      </w:r>
      <w:r w:rsidRPr="007F1AD0">
        <w:t>н</w:t>
      </w:r>
      <w:r w:rsidRPr="007F1AD0">
        <w:t>ции Комитета.</w:t>
      </w:r>
      <w:r>
        <w:t xml:space="preserve"> </w:t>
      </w:r>
      <w:r w:rsidRPr="007F1AD0">
        <w:t>В том, что касается инцидентов в Эль-Камышлы в начале 2004</w:t>
      </w:r>
      <w:r w:rsidR="009166D2">
        <w:t> </w:t>
      </w:r>
      <w:r w:rsidRPr="007F1AD0">
        <w:t>года, то необх</w:t>
      </w:r>
      <w:r w:rsidRPr="007F1AD0">
        <w:t>о</w:t>
      </w:r>
      <w:r w:rsidRPr="007F1AD0">
        <w:t xml:space="preserve">димо заметить, что они </w:t>
      </w:r>
      <w:r w:rsidR="009166D2">
        <w:t xml:space="preserve">сначала </w:t>
      </w:r>
      <w:r w:rsidRPr="007F1AD0">
        <w:t>были спровоцированы соперничеством фу</w:t>
      </w:r>
      <w:r w:rsidRPr="007F1AD0">
        <w:t>т</w:t>
      </w:r>
      <w:r w:rsidRPr="007F1AD0">
        <w:t>больных команд и что они происходили на фоне повышенной н</w:t>
      </w:r>
      <w:r w:rsidRPr="007F1AD0">
        <w:t>е</w:t>
      </w:r>
      <w:r w:rsidRPr="007F1AD0">
        <w:t>стабильности в данном регионе, вызванной войной в Ираке.</w:t>
      </w:r>
      <w:r>
        <w:t xml:space="preserve"> </w:t>
      </w:r>
      <w:r w:rsidRPr="007F1AD0">
        <w:t xml:space="preserve">Представленные обвинения были мотивированы политическими соображениями и </w:t>
      </w:r>
      <w:r w:rsidR="00A16DB7">
        <w:t xml:space="preserve">направлены на </w:t>
      </w:r>
      <w:r w:rsidRPr="007F1AD0">
        <w:t>созда</w:t>
      </w:r>
      <w:r w:rsidR="00A16DB7">
        <w:t xml:space="preserve">ние </w:t>
      </w:r>
      <w:r w:rsidRPr="007F1AD0">
        <w:t>н</w:t>
      </w:r>
      <w:r w:rsidRPr="007F1AD0">
        <w:t>а</w:t>
      </w:r>
      <w:r w:rsidRPr="007F1AD0">
        <w:t>пряженност</w:t>
      </w:r>
      <w:r w:rsidR="00A16DB7">
        <w:t>и</w:t>
      </w:r>
      <w:r w:rsidRPr="007F1AD0">
        <w:t>.</w:t>
      </w:r>
      <w:r>
        <w:t xml:space="preserve"> </w:t>
      </w:r>
      <w:r w:rsidRPr="007F1AD0">
        <w:t>В действительности же, присутствовавшие на месте полице</w:t>
      </w:r>
      <w:r w:rsidRPr="007F1AD0">
        <w:t>й</w:t>
      </w:r>
      <w:r w:rsidRPr="007F1AD0">
        <w:t>ские проявили большую сдержанность.</w:t>
      </w:r>
      <w:r>
        <w:t xml:space="preserve"> </w:t>
      </w:r>
      <w:r w:rsidRPr="007F1AD0">
        <w:t>Некоторые лица были арестованы и, в соо</w:t>
      </w:r>
      <w:r w:rsidRPr="007F1AD0">
        <w:t>т</w:t>
      </w:r>
      <w:r w:rsidRPr="007F1AD0">
        <w:t>ветствии с действующими законами, предстали перед судом, но все были быс</w:t>
      </w:r>
      <w:r w:rsidRPr="007F1AD0">
        <w:t>т</w:t>
      </w:r>
      <w:r w:rsidRPr="007F1AD0">
        <w:t>ро отпущены на свободу.</w:t>
      </w:r>
      <w:r>
        <w:t xml:space="preserve"> </w:t>
      </w:r>
      <w:r w:rsidRPr="007F1AD0">
        <w:t>Совет по правам человека, которому в 2008 году по этому поводу была направлена жалоба, также пришел к выводу, что кто-то х</w:t>
      </w:r>
      <w:r w:rsidRPr="007F1AD0">
        <w:t>о</w:t>
      </w:r>
      <w:r w:rsidRPr="007F1AD0">
        <w:t>тел использовать упомянутые события в политических целях и что многие ра</w:t>
      </w:r>
      <w:r w:rsidRPr="007F1AD0">
        <w:t>с</w:t>
      </w:r>
      <w:r w:rsidRPr="007F1AD0">
        <w:t>пространяемые сведения были ложными.</w:t>
      </w:r>
      <w:r>
        <w:t xml:space="preserve"> </w:t>
      </w:r>
      <w:r w:rsidRPr="007F1AD0">
        <w:t>Поэтому жалоба была откл</w:t>
      </w:r>
      <w:r w:rsidRPr="007F1AD0">
        <w:t>о</w:t>
      </w:r>
      <w:r w:rsidRPr="007F1AD0">
        <w:t>нена.</w:t>
      </w:r>
    </w:p>
    <w:p w:rsidR="007F1AD0" w:rsidRPr="007F1AD0" w:rsidRDefault="007F1AD0" w:rsidP="007F1AD0">
      <w:pPr>
        <w:pStyle w:val="SingleTxtGR"/>
      </w:pPr>
      <w:r w:rsidRPr="007F1AD0">
        <w:t>10.</w:t>
      </w:r>
      <w:r w:rsidRPr="007F1AD0">
        <w:tab/>
        <w:t>Что касается событий в Хаме, истинной целью спровоцировавших их лиц было привести государство к гражданской войне и подорвать основы госуда</w:t>
      </w:r>
      <w:r w:rsidRPr="007F1AD0">
        <w:t>р</w:t>
      </w:r>
      <w:r w:rsidRPr="007F1AD0">
        <w:t>ства.</w:t>
      </w:r>
      <w:r>
        <w:t xml:space="preserve"> </w:t>
      </w:r>
      <w:r w:rsidRPr="007F1AD0">
        <w:t>Эти события произошли до того, как Сири</w:t>
      </w:r>
      <w:r w:rsidRPr="007F1AD0">
        <w:t>й</w:t>
      </w:r>
      <w:r w:rsidRPr="007F1AD0">
        <w:t>ская Арабская Республика присоединилась к Конвенции и, следовательно, не относятся к компетенции Комитета.</w:t>
      </w:r>
      <w:r>
        <w:t xml:space="preserve"> </w:t>
      </w:r>
    </w:p>
    <w:p w:rsidR="007F1AD0" w:rsidRPr="007F1AD0" w:rsidRDefault="007F1AD0" w:rsidP="007F1AD0">
      <w:pPr>
        <w:pStyle w:val="SingleTxtGR"/>
      </w:pPr>
      <w:r w:rsidRPr="007F1AD0">
        <w:t>11.</w:t>
      </w:r>
      <w:r w:rsidRPr="007F1AD0">
        <w:tab/>
        <w:t xml:space="preserve">Декрет об амнистии, подписанный в 2010 году, касался только мелких правонарушений, и поэтому не распространялся на </w:t>
      </w:r>
      <w:r w:rsidR="001F60D5">
        <w:t xml:space="preserve">тех, кто совершил </w:t>
      </w:r>
      <w:r w:rsidRPr="007F1AD0">
        <w:t>серье</w:t>
      </w:r>
      <w:r w:rsidRPr="007F1AD0">
        <w:t>з</w:t>
      </w:r>
      <w:r w:rsidRPr="007F1AD0">
        <w:t>ны</w:t>
      </w:r>
      <w:r w:rsidR="001F60D5">
        <w:t>е</w:t>
      </w:r>
      <w:r w:rsidRPr="007F1AD0">
        <w:t xml:space="preserve"> преступлени</w:t>
      </w:r>
      <w:r w:rsidR="001F60D5">
        <w:t>я</w:t>
      </w:r>
      <w:r w:rsidRPr="007F1AD0">
        <w:t>, предусмотренных статьями 307 и 308 Уголовного кодекса.</w:t>
      </w:r>
      <w:r>
        <w:t xml:space="preserve"> </w:t>
      </w:r>
      <w:r w:rsidRPr="007F1AD0">
        <w:t>Органы власти никоим образом не стремились исключить из этой амн</w:t>
      </w:r>
      <w:r w:rsidRPr="007F1AD0">
        <w:t>и</w:t>
      </w:r>
      <w:r w:rsidRPr="007F1AD0">
        <w:t>стии часть населения и, в частности, курдов.</w:t>
      </w:r>
      <w:r>
        <w:t xml:space="preserve"> </w:t>
      </w:r>
    </w:p>
    <w:p w:rsidR="0018706D" w:rsidRPr="00575AFA" w:rsidRDefault="007F1AD0" w:rsidP="00C06DEE">
      <w:pPr>
        <w:pStyle w:val="SingleTxtGR"/>
      </w:pPr>
      <w:r w:rsidRPr="007F1AD0">
        <w:t>12.</w:t>
      </w:r>
      <w:r w:rsidRPr="007F1AD0">
        <w:tab/>
        <w:t>Когда какой-либо заключенный заявляет, что к нему применялись пытки, он предстает перед суд</w:t>
      </w:r>
      <w:r w:rsidRPr="007F1AD0">
        <w:t>ь</w:t>
      </w:r>
      <w:r w:rsidRPr="007F1AD0">
        <w:t>ей, который спрашивает его, действительно ли он стал жертвой подобного обращения.</w:t>
      </w:r>
      <w:r>
        <w:t xml:space="preserve"> </w:t>
      </w:r>
      <w:r w:rsidRPr="007F1AD0">
        <w:t>В случае утвердительного ответа заинтерес</w:t>
      </w:r>
      <w:r w:rsidRPr="007F1AD0">
        <w:t>о</w:t>
      </w:r>
      <w:r w:rsidRPr="007F1AD0">
        <w:t xml:space="preserve">ванное лицо </w:t>
      </w:r>
      <w:r w:rsidR="009166D2">
        <w:t xml:space="preserve">тут же проходит </w:t>
      </w:r>
      <w:r w:rsidRPr="007F1AD0">
        <w:t>осмотр судебно-медицинского эксперта, и, в сл</w:t>
      </w:r>
      <w:r w:rsidRPr="007F1AD0">
        <w:t>у</w:t>
      </w:r>
      <w:r w:rsidRPr="007F1AD0">
        <w:t>чае установления факта пыток, все сделанные им признания считаются непр</w:t>
      </w:r>
      <w:r w:rsidRPr="007F1AD0">
        <w:t>и</w:t>
      </w:r>
      <w:r w:rsidRPr="007F1AD0">
        <w:t>емлемыми в качестве доказательств.</w:t>
      </w:r>
      <w:r>
        <w:t xml:space="preserve"> </w:t>
      </w:r>
      <w:r w:rsidRPr="007F1AD0">
        <w:t>Кроме того, Генеральный прокурор обязан возбудить судебное дело против подозреваемых в пытках лиц.</w:t>
      </w:r>
      <w:r>
        <w:t xml:space="preserve"> </w:t>
      </w:r>
      <w:r w:rsidRPr="007F1AD0">
        <w:t>В данном вопр</w:t>
      </w:r>
      <w:r w:rsidRPr="007F1AD0">
        <w:t>о</w:t>
      </w:r>
      <w:r w:rsidRPr="007F1AD0">
        <w:t>се не предусмотрено никаких исключений.</w:t>
      </w:r>
      <w:r w:rsidR="007902C3">
        <w:t xml:space="preserve"> </w:t>
      </w:r>
      <w:r w:rsidR="0018706D" w:rsidRPr="00575AFA">
        <w:t>Кассационный суд неоднократно подтверждал, что признания, полученные под пытками, не могут быть испол</w:t>
      </w:r>
      <w:r w:rsidR="0018706D" w:rsidRPr="00575AFA">
        <w:t>ь</w:t>
      </w:r>
      <w:r w:rsidR="0018706D" w:rsidRPr="00575AFA">
        <w:t>зованы в качестве доказательств и что заявления, не подтвержденные доказ</w:t>
      </w:r>
      <w:r w:rsidR="0018706D" w:rsidRPr="00575AFA">
        <w:t>а</w:t>
      </w:r>
      <w:r w:rsidR="0018706D" w:rsidRPr="00575AFA">
        <w:t>тельствами, не им</w:t>
      </w:r>
      <w:r w:rsidR="0018706D" w:rsidRPr="00575AFA">
        <w:t>е</w:t>
      </w:r>
      <w:r w:rsidR="0018706D" w:rsidRPr="00575AFA">
        <w:t xml:space="preserve">ют юридической силы в суде. Кроме того, г-н Аль Ахмад уточняет, что в соответствии с Конвенцией все </w:t>
      </w:r>
      <w:r w:rsidR="0018706D">
        <w:t xml:space="preserve">виды пыток, </w:t>
      </w:r>
      <w:r w:rsidR="0018706D" w:rsidRPr="00575AFA">
        <w:t>упомянутые при рассмотрении доклада</w:t>
      </w:r>
      <w:r w:rsidR="0018706D">
        <w:t>, в том числе</w:t>
      </w:r>
      <w:r w:rsidR="0018706D" w:rsidRPr="00575AFA">
        <w:t xml:space="preserve"> лишение заключенного пищи, запрещены законом. Что касается статистических данных по делам о пытках, они будут з</w:t>
      </w:r>
      <w:r w:rsidR="0018706D" w:rsidRPr="00575AFA">
        <w:t>а</w:t>
      </w:r>
      <w:r w:rsidR="0018706D" w:rsidRPr="00575AFA">
        <w:t xml:space="preserve">прошены в компетентном бюро </w:t>
      </w:r>
      <w:r w:rsidR="0018706D">
        <w:t xml:space="preserve">Департамента </w:t>
      </w:r>
      <w:r w:rsidR="0018706D" w:rsidRPr="00575AFA">
        <w:t xml:space="preserve">юстиции и переданы Комитету. </w:t>
      </w:r>
    </w:p>
    <w:p w:rsidR="0018706D" w:rsidRPr="00575AFA" w:rsidRDefault="0018706D" w:rsidP="00C06DEE">
      <w:pPr>
        <w:pStyle w:val="SingleTxtGR"/>
      </w:pPr>
      <w:r w:rsidRPr="00575AFA">
        <w:t>13.</w:t>
      </w:r>
      <w:r w:rsidRPr="00575AFA">
        <w:tab/>
        <w:t>Отвечая на вопрос, заданный по поводу</w:t>
      </w:r>
      <w:r>
        <w:t xml:space="preserve"> срока давности преступлений, г</w:t>
      </w:r>
      <w:r>
        <w:noBreakHyphen/>
        <w:t>н Аль Ахмад указывает, что</w:t>
      </w:r>
      <w:r w:rsidRPr="00575AFA">
        <w:t xml:space="preserve"> в соответстви</w:t>
      </w:r>
      <w:r>
        <w:t>и с сирийским законодательством</w:t>
      </w:r>
      <w:r w:rsidRPr="00575AFA">
        <w:t xml:space="preserve"> все правонарушения, относящиеся к внутреннему праву, под</w:t>
      </w:r>
      <w:r>
        <w:t>падают под дейс</w:t>
      </w:r>
      <w:r>
        <w:t>т</w:t>
      </w:r>
      <w:r>
        <w:t xml:space="preserve">вие </w:t>
      </w:r>
      <w:r w:rsidRPr="00575AFA">
        <w:t>закон</w:t>
      </w:r>
      <w:r>
        <w:t>а</w:t>
      </w:r>
      <w:r w:rsidRPr="00575AFA">
        <w:t xml:space="preserve"> о сроке давности, в том числе </w:t>
      </w:r>
      <w:r>
        <w:t xml:space="preserve">и преступления, связанные с </w:t>
      </w:r>
      <w:r w:rsidRPr="00575AFA">
        <w:t>примен</w:t>
      </w:r>
      <w:r w:rsidRPr="00575AFA">
        <w:t>е</w:t>
      </w:r>
      <w:r w:rsidRPr="00575AFA">
        <w:t>ние</w:t>
      </w:r>
      <w:r>
        <w:t>м</w:t>
      </w:r>
      <w:r w:rsidRPr="00575AFA">
        <w:t xml:space="preserve"> пыток, поскольку основной целью является сохранение общественно</w:t>
      </w:r>
      <w:r>
        <w:t>й и правовой стабильности</w:t>
      </w:r>
      <w:r w:rsidRPr="00575AFA">
        <w:t xml:space="preserve">. При этом </w:t>
      </w:r>
      <w:r>
        <w:t xml:space="preserve">на </w:t>
      </w:r>
      <w:r w:rsidRPr="00575AFA">
        <w:t>преступления, относящиеся к междун</w:t>
      </w:r>
      <w:r w:rsidRPr="00575AFA">
        <w:t>а</w:t>
      </w:r>
      <w:r w:rsidRPr="00575AFA">
        <w:t xml:space="preserve">родному праву, не </w:t>
      </w:r>
      <w:r>
        <w:t xml:space="preserve">распространяется действующий по закону </w:t>
      </w:r>
      <w:r w:rsidRPr="00575AFA">
        <w:t>срок давн</w:t>
      </w:r>
      <w:r w:rsidRPr="00575AFA">
        <w:t>о</w:t>
      </w:r>
      <w:r w:rsidRPr="00575AFA">
        <w:t xml:space="preserve">сти. </w:t>
      </w:r>
    </w:p>
    <w:p w:rsidR="0018706D" w:rsidRPr="00575AFA" w:rsidRDefault="0018706D" w:rsidP="00C06DEE">
      <w:pPr>
        <w:pStyle w:val="SingleTxtGR"/>
      </w:pPr>
      <w:r w:rsidRPr="00575AFA">
        <w:t>14.</w:t>
      </w:r>
      <w:r w:rsidRPr="00575AFA">
        <w:tab/>
        <w:t>По поводу беженцев г-н Аль Ахмад сообщает, что названные на прошлом заседании цифры не точны. Число палестинцев, бежавших в Сирийскую Ара</w:t>
      </w:r>
      <w:r w:rsidRPr="00575AFA">
        <w:t>б</w:t>
      </w:r>
      <w:r w:rsidRPr="00575AFA">
        <w:t>скую Республику после войны 1948 года, достигает более 500 000, а число л</w:t>
      </w:r>
      <w:r w:rsidRPr="00575AFA">
        <w:t>ю</w:t>
      </w:r>
      <w:r w:rsidRPr="00575AFA">
        <w:t>дей, насильно переселенных с Голанских высот, составляет 480 000. Кроме т</w:t>
      </w:r>
      <w:r w:rsidRPr="00575AFA">
        <w:t>о</w:t>
      </w:r>
      <w:r w:rsidRPr="00575AFA">
        <w:t>го, в стране находится 1,2 миллиона иракских беженцев. К ним следует доб</w:t>
      </w:r>
      <w:r w:rsidRPr="00575AFA">
        <w:t>а</w:t>
      </w:r>
      <w:r w:rsidRPr="00575AFA">
        <w:t>вить беженцев из других стран мира. В целом беженцы составляют 12,5% нас</w:t>
      </w:r>
      <w:r w:rsidRPr="00575AFA">
        <w:t>е</w:t>
      </w:r>
      <w:r w:rsidRPr="00575AFA">
        <w:t xml:space="preserve">ления, что делает </w:t>
      </w:r>
      <w:r>
        <w:t>ситуацию в</w:t>
      </w:r>
      <w:r w:rsidRPr="00575AFA">
        <w:t xml:space="preserve"> Сирийской Арабской Республик</w:t>
      </w:r>
      <w:r>
        <w:t>е</w:t>
      </w:r>
      <w:r w:rsidRPr="00575AFA">
        <w:t xml:space="preserve"> уникальн</w:t>
      </w:r>
      <w:r>
        <w:t>о</w:t>
      </w:r>
      <w:r w:rsidRPr="00575AFA">
        <w:t>й. Все беженцы пользуются теми же правами, что и сирийские граждане, в том числе правом приема на государственную службу и правом на бесплатное медици</w:t>
      </w:r>
      <w:r w:rsidRPr="00575AFA">
        <w:t>н</w:t>
      </w:r>
      <w:r w:rsidRPr="00575AFA">
        <w:t>ское обслуживание и образование. Управление Верховного комиссара Орган</w:t>
      </w:r>
      <w:r w:rsidRPr="00575AFA">
        <w:t>и</w:t>
      </w:r>
      <w:r w:rsidRPr="00575AFA">
        <w:t>зации Объедин</w:t>
      </w:r>
      <w:r>
        <w:t>е</w:t>
      </w:r>
      <w:r w:rsidRPr="00575AFA">
        <w:t>нных Наций по делам беженцев (УВКБ) признало, что госуда</w:t>
      </w:r>
      <w:r w:rsidRPr="00575AFA">
        <w:t>р</w:t>
      </w:r>
      <w:r w:rsidRPr="00575AFA">
        <w:t>ство-участник соблюдает права беженцев в большей степени, чем это пред</w:t>
      </w:r>
      <w:r w:rsidRPr="00575AFA">
        <w:t>у</w:t>
      </w:r>
      <w:r w:rsidRPr="00575AFA">
        <w:t>смотрено в Конвенции о статусе беженцев. Кроме того, был создан техн</w:t>
      </w:r>
      <w:r w:rsidRPr="00575AFA">
        <w:t>и</w:t>
      </w:r>
      <w:r w:rsidRPr="00575AFA">
        <w:t>ческий комитет, целью которого является совместная с УВКБ разработка всеобъемл</w:t>
      </w:r>
      <w:r w:rsidRPr="00575AFA">
        <w:t>ю</w:t>
      </w:r>
      <w:r w:rsidRPr="00575AFA">
        <w:t>щего закона о правах беженцев. Что касается выдачи просителей пол</w:t>
      </w:r>
      <w:r w:rsidRPr="00575AFA">
        <w:t>и</w:t>
      </w:r>
      <w:r w:rsidRPr="00575AFA">
        <w:t>тического убежища, то сирийское право признает ее незаконной</w:t>
      </w:r>
      <w:r>
        <w:t xml:space="preserve"> независимо от привод</w:t>
      </w:r>
      <w:r>
        <w:t>и</w:t>
      </w:r>
      <w:r>
        <w:t>мых мотивов</w:t>
      </w:r>
      <w:r w:rsidRPr="00575AFA">
        <w:t xml:space="preserve">. </w:t>
      </w:r>
    </w:p>
    <w:p w:rsidR="0018706D" w:rsidRPr="00575AFA" w:rsidRDefault="0018706D" w:rsidP="00C06DEE">
      <w:pPr>
        <w:pStyle w:val="SingleTxtGR"/>
      </w:pPr>
      <w:r w:rsidRPr="00575AFA">
        <w:t>15.</w:t>
      </w:r>
      <w:r w:rsidRPr="00575AFA">
        <w:tab/>
        <w:t>В связи с делом Махера Арара г-н Аль Ахмад указывает, что он был в</w:t>
      </w:r>
      <w:r w:rsidRPr="00575AFA">
        <w:t>ы</w:t>
      </w:r>
      <w:r w:rsidRPr="00575AFA">
        <w:t>дан Соединенными Штатами Сирийской Арабской Республике, потому что с</w:t>
      </w:r>
      <w:r w:rsidRPr="00575AFA">
        <w:t>о</w:t>
      </w:r>
      <w:r w:rsidRPr="00575AFA">
        <w:t>вершил тяжкие преступления и его подозревали в принадлежности к организ</w:t>
      </w:r>
      <w:r w:rsidRPr="00575AFA">
        <w:t>а</w:t>
      </w:r>
      <w:r w:rsidRPr="00575AFA">
        <w:t>ции Аль-Каида. Г-н Арар был допро</w:t>
      </w:r>
      <w:r>
        <w:t>шен</w:t>
      </w:r>
      <w:r w:rsidRPr="00575AFA">
        <w:t xml:space="preserve"> без применения какого бы то ни было принуждения и в присутствии представителя посольства Канады, который мог навещать его каждый день, пока тот находился в заключении. Затем он был о</w:t>
      </w:r>
      <w:r w:rsidRPr="00575AFA">
        <w:t>т</w:t>
      </w:r>
      <w:r w:rsidRPr="00575AFA">
        <w:t>правлен в Канаду и сразу по прибытии заявил, что был подвергнут пыткам; причины подобного заявления непонятны государству-участнику, но, возможно, они объясняются желанием получить материальную компенсацию. Следует уточнить, что применение пыток, в том числе в рамках борьбы с терроризмом, является в Сирии преступлением, кот</w:t>
      </w:r>
      <w:r w:rsidRPr="00575AFA">
        <w:t>о</w:t>
      </w:r>
      <w:r w:rsidRPr="00575AFA">
        <w:t xml:space="preserve">рое преследуется по закону. </w:t>
      </w:r>
    </w:p>
    <w:p w:rsidR="0018706D" w:rsidRPr="00575AFA" w:rsidRDefault="0018706D" w:rsidP="00C06DEE">
      <w:pPr>
        <w:pStyle w:val="SingleTxtGR"/>
      </w:pPr>
      <w:r>
        <w:t>16.</w:t>
      </w:r>
      <w:r>
        <w:tab/>
        <w:t>В том что касается случаев Фидахи эль-Ху</w:t>
      </w:r>
      <w:r w:rsidRPr="00575AFA">
        <w:t>рани и другой женщины, имя которой неизвестно сирийской делегации, государство-участник запросило у Комитета более подробные сведения, которые позволят внести требуемые уто</w:t>
      </w:r>
      <w:r w:rsidRPr="00575AFA">
        <w:t>ч</w:t>
      </w:r>
      <w:r w:rsidRPr="00575AFA">
        <w:t>нения. Были заданы и другие вопросы, касающиеся судьбы некоторых лиц; в этих случаях государство-участник также нуждается во всех сведениях, кот</w:t>
      </w:r>
      <w:r w:rsidRPr="00575AFA">
        <w:t>о</w:t>
      </w:r>
      <w:r w:rsidRPr="00575AFA">
        <w:t>рыми располагает Комитет, для того чтобы провести необходим</w:t>
      </w:r>
      <w:r>
        <w:t>ы</w:t>
      </w:r>
      <w:r w:rsidRPr="00575AFA">
        <w:t>е расследов</w:t>
      </w:r>
      <w:r w:rsidRPr="00575AFA">
        <w:t>а</w:t>
      </w:r>
      <w:r w:rsidRPr="00575AFA">
        <w:t>ни</w:t>
      </w:r>
      <w:r>
        <w:t>я</w:t>
      </w:r>
      <w:r w:rsidRPr="00575AFA">
        <w:t xml:space="preserve">. Собранная информация будет впоследствии передана в Комитет. </w:t>
      </w:r>
    </w:p>
    <w:p w:rsidR="0018706D" w:rsidRPr="00575AFA" w:rsidRDefault="0018706D" w:rsidP="00C06DEE">
      <w:pPr>
        <w:pStyle w:val="SingleTxtGR"/>
      </w:pPr>
      <w:r w:rsidRPr="00575AFA">
        <w:t>17.</w:t>
      </w:r>
      <w:r w:rsidRPr="00575AFA">
        <w:tab/>
      </w:r>
      <w:r>
        <w:t>Что касается п</w:t>
      </w:r>
      <w:r w:rsidRPr="00575AFA">
        <w:t>ричин</w:t>
      </w:r>
      <w:r>
        <w:t>,</w:t>
      </w:r>
      <w:r w:rsidRPr="00575AFA">
        <w:t xml:space="preserve"> по которым государство-участник </w:t>
      </w:r>
      <w:r>
        <w:t xml:space="preserve">сделало </w:t>
      </w:r>
      <w:r w:rsidRPr="00575AFA">
        <w:t xml:space="preserve">оговорку по поводу статьи 20 Конвенции, </w:t>
      </w:r>
      <w:r>
        <w:t xml:space="preserve">то они </w:t>
      </w:r>
      <w:r w:rsidRPr="00575AFA">
        <w:t xml:space="preserve">имеют </w:t>
      </w:r>
      <w:r>
        <w:t xml:space="preserve">прямое </w:t>
      </w:r>
      <w:r w:rsidRPr="00575AFA">
        <w:t>отношение к ее госуда</w:t>
      </w:r>
      <w:r w:rsidRPr="00575AFA">
        <w:t>р</w:t>
      </w:r>
      <w:r w:rsidRPr="00575AFA">
        <w:t xml:space="preserve">ственному суверенитету. </w:t>
      </w:r>
      <w:r>
        <w:t>Тем не менее</w:t>
      </w:r>
      <w:r w:rsidRPr="00575AFA">
        <w:t xml:space="preserve"> рекомендация, в которой говорится о снятии этой оговорки, будет передана компетентным органам. Что касается в</w:t>
      </w:r>
      <w:r w:rsidRPr="00575AFA">
        <w:t>о</w:t>
      </w:r>
      <w:r w:rsidRPr="00575AFA">
        <w:t>проса о присоединении Сирийской Арабской Республики к Факультативному протоколу к Конвенции, то в настоящее время этот вопрос обстоятельно изуч</w:t>
      </w:r>
      <w:r w:rsidRPr="00575AFA">
        <w:t>а</w:t>
      </w:r>
      <w:r w:rsidRPr="00575AFA">
        <w:t>ется. В том что касается рекомендации относительно ратификации Конвенции о защите всех лиц от насильственных исчезновений, то она будет передана для рассмотрения компетентным органам. С другой стороны, Сирийская Арабская Респу</w:t>
      </w:r>
      <w:r w:rsidRPr="00575AFA">
        <w:t>б</w:t>
      </w:r>
      <w:r w:rsidRPr="00575AFA">
        <w:t>лика уже подписала Статут Международного уголовного суда, но только сам</w:t>
      </w:r>
      <w:r>
        <w:t>о государство-участник</w:t>
      </w:r>
      <w:r w:rsidRPr="00575AFA">
        <w:t xml:space="preserve"> сможет решить, следует ли его ратифицировать. </w:t>
      </w:r>
    </w:p>
    <w:p w:rsidR="0018706D" w:rsidRPr="00575AFA" w:rsidRDefault="0018706D" w:rsidP="00C06DEE">
      <w:pPr>
        <w:pStyle w:val="SingleTxtGR"/>
      </w:pPr>
      <w:r w:rsidRPr="00575AFA">
        <w:t>18.</w:t>
      </w:r>
      <w:r w:rsidRPr="00575AFA">
        <w:tab/>
        <w:t>Профессиональная подготовка по выявлению случаев пыток входит в программу обучения судебно-медицинских экспертов, многие из которых н</w:t>
      </w:r>
      <w:r w:rsidRPr="00575AFA">
        <w:t>а</w:t>
      </w:r>
      <w:r w:rsidRPr="00575AFA">
        <w:t>правляются Управлением судебной медицины за</w:t>
      </w:r>
      <w:r>
        <w:t xml:space="preserve"> </w:t>
      </w:r>
      <w:r w:rsidRPr="00575AFA">
        <w:t>границу для прохождения ку</w:t>
      </w:r>
      <w:r w:rsidRPr="00575AFA">
        <w:t>р</w:t>
      </w:r>
      <w:r w:rsidRPr="00575AFA">
        <w:t xml:space="preserve">сов повышения квалификации, посвященных, среди прочего, и этому вопросу. Со своей стороны полицейские изучают вопросы, </w:t>
      </w:r>
      <w:r>
        <w:t xml:space="preserve">связанные с </w:t>
      </w:r>
      <w:r w:rsidRPr="00575AFA">
        <w:t>пыткам</w:t>
      </w:r>
      <w:r>
        <w:t>и</w:t>
      </w:r>
      <w:r w:rsidRPr="00575AFA">
        <w:t>, в И</w:t>
      </w:r>
      <w:r w:rsidRPr="00575AFA">
        <w:t>н</w:t>
      </w:r>
      <w:r w:rsidRPr="00575AFA">
        <w:t>ституте подготовк</w:t>
      </w:r>
      <w:r>
        <w:t>и</w:t>
      </w:r>
      <w:r w:rsidRPr="00575AFA">
        <w:t xml:space="preserve"> офицеров внутренн</w:t>
      </w:r>
      <w:r>
        <w:t>ей безопасности</w:t>
      </w:r>
      <w:r w:rsidRPr="00575AFA">
        <w:t>. В этих целях совмес</w:t>
      </w:r>
      <w:r w:rsidRPr="00575AFA">
        <w:t>т</w:t>
      </w:r>
      <w:r w:rsidRPr="00575AFA">
        <w:t xml:space="preserve">но с </w:t>
      </w:r>
      <w:r>
        <w:t>ж</w:t>
      </w:r>
      <w:r w:rsidRPr="00575AFA">
        <w:t>еневским Институтом прав человека было разработано четыре образов</w:t>
      </w:r>
      <w:r w:rsidRPr="00575AFA">
        <w:t>а</w:t>
      </w:r>
      <w:r w:rsidRPr="00575AFA">
        <w:t xml:space="preserve">тельных курса. </w:t>
      </w:r>
    </w:p>
    <w:p w:rsidR="0018706D" w:rsidRPr="00575AFA" w:rsidRDefault="0018706D" w:rsidP="00C06DEE">
      <w:pPr>
        <w:pStyle w:val="SingleTxtGR"/>
      </w:pPr>
      <w:r w:rsidRPr="00575AFA">
        <w:t>19.</w:t>
      </w:r>
      <w:r w:rsidRPr="00575AFA">
        <w:tab/>
        <w:t xml:space="preserve">По поводу условий тюремного заключения г-н Аль Ахмад отмечает, что применение статьи 30 Пенитенциарных правил контролируется Генеральным прокурором и службами судебной инспекции. По этому поводу следует также </w:t>
      </w:r>
      <w:r>
        <w:t>от</w:t>
      </w:r>
      <w:r w:rsidRPr="00575AFA">
        <w:t xml:space="preserve">метить, что в настоящее время </w:t>
      </w:r>
      <w:r>
        <w:t xml:space="preserve">находится в процессе </w:t>
      </w:r>
      <w:r w:rsidRPr="00575AFA">
        <w:t>разраб</w:t>
      </w:r>
      <w:r>
        <w:t>отки</w:t>
      </w:r>
      <w:r w:rsidRPr="00575AFA">
        <w:t xml:space="preserve"> законопр</w:t>
      </w:r>
      <w:r w:rsidRPr="00575AFA">
        <w:t>о</w:t>
      </w:r>
      <w:r w:rsidRPr="00575AFA">
        <w:t>ект</w:t>
      </w:r>
      <w:r>
        <w:t xml:space="preserve">, который касается </w:t>
      </w:r>
      <w:r w:rsidRPr="00575AFA">
        <w:t>управлени</w:t>
      </w:r>
      <w:r>
        <w:t>я</w:t>
      </w:r>
      <w:r w:rsidRPr="00575AFA">
        <w:t xml:space="preserve"> пенитенциарными учреждениями</w:t>
      </w:r>
      <w:r>
        <w:t xml:space="preserve"> и в</w:t>
      </w:r>
      <w:r w:rsidRPr="00575AFA">
        <w:t xml:space="preserve"> кото</w:t>
      </w:r>
      <w:r>
        <w:t>ром</w:t>
      </w:r>
      <w:r w:rsidRPr="00575AFA">
        <w:t xml:space="preserve"> учте</w:t>
      </w:r>
      <w:r>
        <w:t>ны</w:t>
      </w:r>
      <w:r w:rsidRPr="00575AFA">
        <w:t xml:space="preserve"> международные нормы, принятые в данной области. Государс</w:t>
      </w:r>
      <w:r w:rsidRPr="00575AFA">
        <w:t>т</w:t>
      </w:r>
      <w:r w:rsidRPr="00575AFA">
        <w:t>во-участник насчитывает множество общественных и частных организаций, кот</w:t>
      </w:r>
      <w:r w:rsidRPr="00575AFA">
        <w:t>о</w:t>
      </w:r>
      <w:r w:rsidRPr="00575AFA">
        <w:t>рые зан</w:t>
      </w:r>
      <w:r w:rsidRPr="00575AFA">
        <w:t>и</w:t>
      </w:r>
      <w:r w:rsidRPr="00575AFA">
        <w:t xml:space="preserve">маются защитой прав человека. В настоящее время оно занимается созданием национального института прав человека, подобного тем, что </w:t>
      </w:r>
      <w:r>
        <w:t xml:space="preserve">уже </w:t>
      </w:r>
      <w:r w:rsidRPr="00575AFA">
        <w:t>с</w:t>
      </w:r>
      <w:r w:rsidRPr="00575AFA">
        <w:t>у</w:t>
      </w:r>
      <w:r w:rsidRPr="00575AFA">
        <w:t>ществуют в др</w:t>
      </w:r>
      <w:r w:rsidRPr="00575AFA">
        <w:t>у</w:t>
      </w:r>
      <w:r w:rsidRPr="00575AFA">
        <w:t xml:space="preserve">гих странах. </w:t>
      </w:r>
    </w:p>
    <w:p w:rsidR="0018706D" w:rsidRPr="00575AFA" w:rsidRDefault="0018706D" w:rsidP="00C06DEE">
      <w:pPr>
        <w:pStyle w:val="SingleTxtGR"/>
      </w:pPr>
      <w:r w:rsidRPr="00575AFA">
        <w:t>20.</w:t>
      </w:r>
      <w:r w:rsidRPr="00575AFA">
        <w:tab/>
        <w:t xml:space="preserve">По поводу несовершеннолетних </w:t>
      </w:r>
      <w:r>
        <w:t xml:space="preserve">лиц </w:t>
      </w:r>
      <w:r w:rsidRPr="00575AFA">
        <w:t xml:space="preserve">сирийская делегация сообщает, что они </w:t>
      </w:r>
      <w:r>
        <w:t xml:space="preserve">могут </w:t>
      </w:r>
      <w:r w:rsidRPr="00575AFA">
        <w:t>заключат</w:t>
      </w:r>
      <w:r>
        <w:t>ь</w:t>
      </w:r>
      <w:r w:rsidRPr="00575AFA">
        <w:t xml:space="preserve">ся под стражу только в случае особой необходимости. </w:t>
      </w:r>
      <w:r>
        <w:t>З</w:t>
      </w:r>
      <w:r>
        <w:t>а</w:t>
      </w:r>
      <w:r>
        <w:t>кон № </w:t>
      </w:r>
      <w:r w:rsidRPr="00575AFA">
        <w:t>19 от 1974 года предусматривает различные меры, позволяющие изб</w:t>
      </w:r>
      <w:r w:rsidRPr="00575AFA">
        <w:t>е</w:t>
      </w:r>
      <w:r>
        <w:t>г</w:t>
      </w:r>
      <w:r w:rsidRPr="00575AFA">
        <w:t>ать их привлечения к суду или заключения под стражу, и</w:t>
      </w:r>
      <w:r>
        <w:t>,</w:t>
      </w:r>
      <w:r w:rsidRPr="00575AFA">
        <w:t xml:space="preserve"> даже когда они предст</w:t>
      </w:r>
      <w:r w:rsidRPr="00575AFA">
        <w:t>а</w:t>
      </w:r>
      <w:r w:rsidRPr="00575AFA">
        <w:t>ют перед судом, в большинстве случаев их приговаривают к условным мерам нак</w:t>
      </w:r>
      <w:r w:rsidRPr="00575AFA">
        <w:t>а</w:t>
      </w:r>
      <w:r>
        <w:t>зания. Согласно закону</w:t>
      </w:r>
      <w:r w:rsidRPr="00575AFA">
        <w:t xml:space="preserve"> ребенок в возрасте до 10 лет не может быть пр</w:t>
      </w:r>
      <w:r w:rsidRPr="00575AFA">
        <w:t>и</w:t>
      </w:r>
      <w:r w:rsidRPr="00575AFA">
        <w:t>влечен к судебной ответственности. Несовершеннолетние в возрасте от 10 до 15 лет не подлежат наказанию, но могут подвергаться воспитательным мерам, призва</w:t>
      </w:r>
      <w:r w:rsidRPr="00575AFA">
        <w:t>н</w:t>
      </w:r>
      <w:r w:rsidRPr="00575AFA">
        <w:t>ным скорректировать их поведение и обеспечить их интеграцию в общество. Что касается подростков от 15 до 18 лет, то суд может потребовать их тюремн</w:t>
      </w:r>
      <w:r w:rsidRPr="00575AFA">
        <w:t>о</w:t>
      </w:r>
      <w:r w:rsidRPr="00575AFA">
        <w:t xml:space="preserve">го заключения, но только в случае особо тяжких преступлений, </w:t>
      </w:r>
      <w:r>
        <w:t xml:space="preserve">таких </w:t>
      </w:r>
      <w:r w:rsidRPr="00575AFA">
        <w:t>как, н</w:t>
      </w:r>
      <w:r w:rsidRPr="00575AFA">
        <w:t>а</w:t>
      </w:r>
      <w:r w:rsidRPr="00575AFA">
        <w:t>пример, убийство. Вопрос, заданный по поводу Фонда добровольных взносов Организации Объединенных Наций для жертв пыток, будет передан в Мин</w:t>
      </w:r>
      <w:r w:rsidRPr="00575AFA">
        <w:t>и</w:t>
      </w:r>
      <w:r w:rsidRPr="00575AFA">
        <w:t>стерство иностра</w:t>
      </w:r>
      <w:r w:rsidRPr="00575AFA">
        <w:t>н</w:t>
      </w:r>
      <w:r w:rsidRPr="00575AFA">
        <w:t xml:space="preserve">ных дел. </w:t>
      </w:r>
    </w:p>
    <w:p w:rsidR="0018706D" w:rsidRPr="00575AFA" w:rsidRDefault="0018706D" w:rsidP="00C06DEE">
      <w:pPr>
        <w:pStyle w:val="SingleTxtGR"/>
      </w:pPr>
      <w:r w:rsidRPr="00575AFA">
        <w:t>21.</w:t>
      </w:r>
      <w:r w:rsidRPr="00575AFA">
        <w:tab/>
      </w:r>
      <w:r>
        <w:t xml:space="preserve">Ряд </w:t>
      </w:r>
      <w:r w:rsidRPr="00575AFA">
        <w:t>вопрос</w:t>
      </w:r>
      <w:r>
        <w:t>ов</w:t>
      </w:r>
      <w:r w:rsidRPr="00575AFA">
        <w:t>, заданны</w:t>
      </w:r>
      <w:r>
        <w:t>х</w:t>
      </w:r>
      <w:r w:rsidRPr="00575AFA">
        <w:t xml:space="preserve"> Комитетом, выходят за рамки его полномочий. </w:t>
      </w:r>
      <w:r>
        <w:t>В </w:t>
      </w:r>
      <w:r w:rsidRPr="00575AFA">
        <w:t xml:space="preserve">частности, это касается вопроса о </w:t>
      </w:r>
      <w:r>
        <w:t>право</w:t>
      </w:r>
      <w:r w:rsidRPr="00575AFA">
        <w:t xml:space="preserve">защитниках. </w:t>
      </w:r>
      <w:r>
        <w:t>Тем не менее</w:t>
      </w:r>
      <w:r w:rsidRPr="00575AFA">
        <w:t xml:space="preserve"> сирийская делегация уточняет, что многие граждане, прежде всего преподаватели права, представители судебной власти и деятели профсоюзов</w:t>
      </w:r>
      <w:r>
        <w:t>,</w:t>
      </w:r>
      <w:r w:rsidRPr="00575AFA">
        <w:t xml:space="preserve"> повседневно занимаю</w:t>
      </w:r>
      <w:r w:rsidRPr="00575AFA">
        <w:t>т</w:t>
      </w:r>
      <w:r>
        <w:t>ся защитой прав человека</w:t>
      </w:r>
      <w:r w:rsidRPr="00575AFA">
        <w:t xml:space="preserve"> и что единственным условием, ограничивающим их деятельность, является условие соблюдения закона. Г-н Аль Ахмад</w:t>
      </w:r>
      <w:r>
        <w:t xml:space="preserve"> выражает</w:t>
      </w:r>
      <w:r w:rsidRPr="00575AFA">
        <w:t xml:space="preserve"> также</w:t>
      </w:r>
      <w:r>
        <w:t xml:space="preserve"> удивление по поводу того</w:t>
      </w:r>
      <w:r w:rsidRPr="00575AFA">
        <w:t>, что был поднят вопрос о н</w:t>
      </w:r>
      <w:r w:rsidRPr="00575AFA">
        <w:t>а</w:t>
      </w:r>
      <w:r w:rsidRPr="00575AFA">
        <w:t>цистско</w:t>
      </w:r>
      <w:r>
        <w:t>м</w:t>
      </w:r>
      <w:r w:rsidRPr="00575AFA">
        <w:t xml:space="preserve"> военно</w:t>
      </w:r>
      <w:r>
        <w:t>м</w:t>
      </w:r>
      <w:r w:rsidRPr="00575AFA">
        <w:t xml:space="preserve"> преступник</w:t>
      </w:r>
      <w:r>
        <w:t>е</w:t>
      </w:r>
      <w:r w:rsidRPr="00575AFA">
        <w:t xml:space="preserve"> г-н</w:t>
      </w:r>
      <w:r>
        <w:t>е</w:t>
      </w:r>
      <w:r w:rsidRPr="00575AFA">
        <w:t xml:space="preserve"> Георг</w:t>
      </w:r>
      <w:r>
        <w:t>е Фишере</w:t>
      </w:r>
      <w:r w:rsidRPr="00575AFA">
        <w:t xml:space="preserve">, и спрашивает, каким образом этот вопрос может </w:t>
      </w:r>
      <w:r>
        <w:t>отно</w:t>
      </w:r>
      <w:r w:rsidRPr="00575AFA">
        <w:t>с</w:t>
      </w:r>
      <w:r>
        <w:t>и</w:t>
      </w:r>
      <w:r w:rsidRPr="00575AFA">
        <w:t xml:space="preserve">ться </w:t>
      </w:r>
      <w:r>
        <w:t xml:space="preserve">к </w:t>
      </w:r>
      <w:r w:rsidRPr="00575AFA">
        <w:t>Комитет</w:t>
      </w:r>
      <w:r>
        <w:t>у</w:t>
      </w:r>
      <w:r w:rsidRPr="00575AFA">
        <w:t xml:space="preserve">. </w:t>
      </w:r>
    </w:p>
    <w:p w:rsidR="0018706D" w:rsidRPr="00575AFA" w:rsidRDefault="0018706D" w:rsidP="00C06DEE">
      <w:pPr>
        <w:pStyle w:val="SingleTxtGR"/>
      </w:pPr>
      <w:r w:rsidRPr="00575AFA">
        <w:t>22.</w:t>
      </w:r>
      <w:r w:rsidRPr="00575AFA">
        <w:tab/>
        <w:t>Отвечая на вопрос, поставленный по поводу отношений Сирийской Арабской Республики с Ливаном, которые</w:t>
      </w:r>
      <w:r>
        <w:t>, по его мнению, превосходны, г</w:t>
      </w:r>
      <w:r>
        <w:noBreakHyphen/>
      </w:r>
      <w:r w:rsidRPr="00575AFA">
        <w:t>н</w:t>
      </w:r>
      <w:r>
        <w:t> </w:t>
      </w:r>
      <w:r w:rsidRPr="00575AFA">
        <w:t>Аль Ахмад уточняет, что сирийское правительство сотрудничает с незав</w:t>
      </w:r>
      <w:r w:rsidRPr="00575AFA">
        <w:t>и</w:t>
      </w:r>
      <w:r w:rsidRPr="00575AFA">
        <w:t xml:space="preserve">симой Международной комиссией, созданной для расследования обстоятельств смерти </w:t>
      </w:r>
      <w:r>
        <w:t>бывшего премьер-министра Ливана</w:t>
      </w:r>
      <w:r w:rsidRPr="00575AFA">
        <w:t xml:space="preserve"> г-на Харири. Однако он подчерк</w:t>
      </w:r>
      <w:r w:rsidRPr="00575AFA">
        <w:t>и</w:t>
      </w:r>
      <w:r w:rsidRPr="00575AFA">
        <w:t>вает, что этот вопрос относится к компетенции указанной комиссии, а не Ком</w:t>
      </w:r>
      <w:r w:rsidRPr="00575AFA">
        <w:t>и</w:t>
      </w:r>
      <w:r w:rsidRPr="00575AFA">
        <w:t xml:space="preserve">тета. </w:t>
      </w:r>
    </w:p>
    <w:p w:rsidR="0018706D" w:rsidRPr="00575AFA" w:rsidRDefault="0018706D" w:rsidP="00C06DEE">
      <w:pPr>
        <w:pStyle w:val="SingleTxtGR"/>
      </w:pPr>
      <w:r w:rsidRPr="00575AFA">
        <w:t>23.</w:t>
      </w:r>
      <w:r w:rsidRPr="00575AFA">
        <w:tab/>
        <w:t>Прозвучала информация о том, что изнасилованную женщину могут з</w:t>
      </w:r>
      <w:r w:rsidRPr="00575AFA">
        <w:t>а</w:t>
      </w:r>
      <w:r w:rsidRPr="00575AFA">
        <w:t xml:space="preserve">ставить выйти замуж за насильника, и о том, что насилие – распространенное на территории государства-участника явление. Эти </w:t>
      </w:r>
      <w:r>
        <w:t xml:space="preserve">утверждения </w:t>
      </w:r>
      <w:r w:rsidRPr="00575AFA">
        <w:t xml:space="preserve">неверны. </w:t>
      </w:r>
      <w:r>
        <w:t>И</w:t>
      </w:r>
      <w:r>
        <w:t>з</w:t>
      </w:r>
      <w:r>
        <w:t xml:space="preserve">насилование </w:t>
      </w:r>
      <w:r w:rsidRPr="00575AFA">
        <w:t>является преступлением, и совершившие его лица преследуются по закону. При этом, действительно, сирийский закон разрешает жертве нас</w:t>
      </w:r>
      <w:r w:rsidRPr="00575AFA">
        <w:t>и</w:t>
      </w:r>
      <w:r w:rsidRPr="00575AFA">
        <w:t xml:space="preserve">лия выйти замуж за </w:t>
      </w:r>
      <w:r>
        <w:t xml:space="preserve">лицо, совершившее </w:t>
      </w:r>
      <w:r w:rsidRPr="00575AFA">
        <w:t>насили</w:t>
      </w:r>
      <w:r>
        <w:t>е</w:t>
      </w:r>
      <w:r w:rsidRPr="00575AFA">
        <w:t xml:space="preserve">, если она этого пожелает. </w:t>
      </w:r>
      <w:r>
        <w:t>О</w:t>
      </w:r>
      <w:r>
        <w:t>д</w:t>
      </w:r>
      <w:r>
        <w:t xml:space="preserve">нако </w:t>
      </w:r>
      <w:r w:rsidRPr="00575AFA">
        <w:t xml:space="preserve">это положение применимо только к совершеннолетним женщинам. Это может показаться странным, но в восточном обществе подобный компромисс иногда рассматривается членами семьи как наилучший выход </w:t>
      </w:r>
      <w:r>
        <w:t>в</w:t>
      </w:r>
      <w:r w:rsidRPr="00575AFA">
        <w:t xml:space="preserve"> данной ситу</w:t>
      </w:r>
      <w:r w:rsidRPr="00575AFA">
        <w:t>а</w:t>
      </w:r>
      <w:r w:rsidRPr="00575AFA">
        <w:t xml:space="preserve">ции. </w:t>
      </w:r>
      <w:r>
        <w:t>Впрочем</w:t>
      </w:r>
      <w:r w:rsidR="001C7309">
        <w:t>,</w:t>
      </w:r>
      <w:r>
        <w:t xml:space="preserve"> </w:t>
      </w:r>
      <w:r w:rsidRPr="00575AFA">
        <w:t>подобные случаи встречаются очень редко. Что касается рек</w:t>
      </w:r>
      <w:r w:rsidRPr="00575AFA">
        <w:t>о</w:t>
      </w:r>
      <w:r w:rsidRPr="00575AFA">
        <w:t>мендации по поводу обеспечения визита Специального докладчика по вопросу о пытках, то делегация хочет подчеркнуть, что официальная деятельность п</w:t>
      </w:r>
      <w:r w:rsidRPr="00575AFA">
        <w:t>о</w:t>
      </w:r>
      <w:r w:rsidRPr="00575AFA">
        <w:t xml:space="preserve">добного </w:t>
      </w:r>
      <w:r>
        <w:t xml:space="preserve">рода </w:t>
      </w:r>
      <w:r w:rsidRPr="00575AFA">
        <w:t xml:space="preserve">требует предварительной подготовки и переговоров. Она сообщит компетентным органам об изъявленном пожелании. </w:t>
      </w:r>
    </w:p>
    <w:p w:rsidR="0018706D" w:rsidRPr="00575AFA" w:rsidRDefault="0018706D" w:rsidP="00C06DEE">
      <w:pPr>
        <w:pStyle w:val="SingleTxtGR"/>
      </w:pPr>
      <w:r w:rsidRPr="00575AFA">
        <w:t>24.</w:t>
      </w:r>
      <w:r w:rsidRPr="00575AFA">
        <w:tab/>
        <w:t>Сирийская Арабская Республика не отказывает в выдаче паспорта сири</w:t>
      </w:r>
      <w:r w:rsidRPr="00575AFA">
        <w:t>й</w:t>
      </w:r>
      <w:r w:rsidRPr="00575AFA">
        <w:t>ским гражданам, за исключением случаев, когда</w:t>
      </w:r>
      <w:r>
        <w:t xml:space="preserve"> после</w:t>
      </w:r>
      <w:r w:rsidRPr="00575AFA">
        <w:t xml:space="preserve"> приобрет</w:t>
      </w:r>
      <w:r>
        <w:t>ения</w:t>
      </w:r>
      <w:r w:rsidRPr="00575AFA">
        <w:t xml:space="preserve"> гражда</w:t>
      </w:r>
      <w:r w:rsidRPr="00575AFA">
        <w:t>н</w:t>
      </w:r>
      <w:r w:rsidRPr="00575AFA">
        <w:t>ств</w:t>
      </w:r>
      <w:r>
        <w:t>а</w:t>
      </w:r>
      <w:r w:rsidRPr="00575AFA">
        <w:t xml:space="preserve"> стра</w:t>
      </w:r>
      <w:r>
        <w:t>ны проживания</w:t>
      </w:r>
      <w:r w:rsidRPr="00575AFA">
        <w:t xml:space="preserve"> они отказываются от сирийского гражданства. </w:t>
      </w:r>
    </w:p>
    <w:p w:rsidR="0018706D" w:rsidRPr="00575AFA" w:rsidRDefault="0018706D" w:rsidP="00C06DEE">
      <w:pPr>
        <w:pStyle w:val="SingleTxtGR"/>
      </w:pPr>
      <w:r w:rsidRPr="00575AFA">
        <w:t>25.</w:t>
      </w:r>
      <w:r w:rsidRPr="00575AFA">
        <w:tab/>
      </w:r>
      <w:r>
        <w:t>В заключение</w:t>
      </w:r>
      <w:r w:rsidRPr="00575AFA">
        <w:t xml:space="preserve"> г-н Аль Ахмад уточняет, что декрет-закон </w:t>
      </w:r>
      <w:r>
        <w:t>№</w:t>
      </w:r>
      <w:r w:rsidRPr="00575AFA">
        <w:t xml:space="preserve"> 49 предусма</w:t>
      </w:r>
      <w:r w:rsidRPr="00575AFA">
        <w:t>т</w:t>
      </w:r>
      <w:r w:rsidRPr="00575AFA">
        <w:t xml:space="preserve">ривает наказание не за принадлежность к движению </w:t>
      </w:r>
      <w:r>
        <w:t>"</w:t>
      </w:r>
      <w:r w:rsidRPr="00575AFA">
        <w:t>Братья-мусульмане</w:t>
      </w:r>
      <w:r>
        <w:t>"</w:t>
      </w:r>
      <w:r w:rsidRPr="00575AFA">
        <w:t xml:space="preserve">, а за тяжкие преступления, совершенные членами этого движения. </w:t>
      </w:r>
    </w:p>
    <w:p w:rsidR="00CA7A26" w:rsidRPr="00575AFA" w:rsidRDefault="0018706D" w:rsidP="007C2362">
      <w:pPr>
        <w:pStyle w:val="SingleTxtGR"/>
      </w:pPr>
      <w:r w:rsidRPr="00575AFA">
        <w:t>26.</w:t>
      </w:r>
      <w:r w:rsidRPr="00575AFA">
        <w:tab/>
      </w:r>
      <w:r w:rsidRPr="00713EC4">
        <w:rPr>
          <w:b/>
        </w:rPr>
        <w:t>Председатель</w:t>
      </w:r>
      <w:r w:rsidRPr="00575AFA">
        <w:t xml:space="preserve"> благодарит делегацию за предоставленные ответы, некот</w:t>
      </w:r>
      <w:r w:rsidRPr="00575AFA">
        <w:t>о</w:t>
      </w:r>
      <w:r w:rsidRPr="00575AFA">
        <w:t>рые из которых требуют уточнения о сфере компетенции Комитета. Прежде всего, следует подчеркнуть, что при рассмотрении докладов, представленных государствами-участниками, Комитет всегда следит за тем, чтобы не вых</w:t>
      </w:r>
      <w:r w:rsidRPr="00575AFA">
        <w:t>о</w:t>
      </w:r>
      <w:r w:rsidRPr="00575AFA">
        <w:t xml:space="preserve">дить из рамок Конвенции. Однако ничто не препятствует </w:t>
      </w:r>
      <w:r>
        <w:t xml:space="preserve">ему </w:t>
      </w:r>
      <w:r w:rsidRPr="00575AFA">
        <w:t>опираться на другие тексты, поскольку первая статья Конвенции предусматривает, что приведенное в ней определение пыток не идет в ущерб прочим международно-правовым д</w:t>
      </w:r>
      <w:r w:rsidRPr="00575AFA">
        <w:t>о</w:t>
      </w:r>
      <w:r w:rsidRPr="00575AFA">
        <w:t>кументам или внутренним законам, которые содержат или могут содержать п</w:t>
      </w:r>
      <w:r w:rsidRPr="00575AFA">
        <w:t>о</w:t>
      </w:r>
      <w:r w:rsidRPr="00575AFA">
        <w:t>ложения</w:t>
      </w:r>
      <w:r w:rsidRPr="000F2633">
        <w:t xml:space="preserve"> </w:t>
      </w:r>
      <w:r>
        <w:t xml:space="preserve">с </w:t>
      </w:r>
      <w:r w:rsidRPr="00575AFA">
        <w:t>более широки</w:t>
      </w:r>
      <w:r>
        <w:t>м толкованием</w:t>
      </w:r>
      <w:r w:rsidRPr="00575AFA">
        <w:t>. Статья 16 также позволяет Комитету ссылаться на другие документы, кроме Конвенции, например на региональные прав</w:t>
      </w:r>
      <w:r w:rsidRPr="00575AFA">
        <w:t>о</w:t>
      </w:r>
      <w:r w:rsidRPr="00575AFA">
        <w:t xml:space="preserve">вые документы, поскольку она устанавливает, что положения Конвенции против пыток не идут в ущерб иным </w:t>
      </w:r>
      <w:r>
        <w:t>"</w:t>
      </w:r>
      <w:r w:rsidRPr="00575AFA">
        <w:t>международно-правовым документам или внутрен</w:t>
      </w:r>
      <w:r>
        <w:t>ним законам"</w:t>
      </w:r>
      <w:r w:rsidRPr="00575AFA">
        <w:t>, запрещающим наказания и другие жестокие, бесчелове</w:t>
      </w:r>
      <w:r w:rsidRPr="00575AFA">
        <w:t>ч</w:t>
      </w:r>
      <w:r w:rsidRPr="00575AFA">
        <w:t>ные или унижающие дост</w:t>
      </w:r>
      <w:r w:rsidRPr="00575AFA">
        <w:t>о</w:t>
      </w:r>
      <w:r w:rsidRPr="00575AFA">
        <w:t>инство виды обращения</w:t>
      </w:r>
      <w:r>
        <w:t xml:space="preserve"> и наказания</w:t>
      </w:r>
      <w:r w:rsidRPr="00575AFA">
        <w:t xml:space="preserve">. </w:t>
      </w:r>
      <w:r w:rsidR="00CA7A26" w:rsidRPr="00575AFA">
        <w:t>Кассационный суд неоднократно подтверждал, что признания, полученные под пытками, не могут быть использованы в качестве доказательств, и что заявления, не по</w:t>
      </w:r>
      <w:r w:rsidR="00CA7A26" w:rsidRPr="00575AFA">
        <w:t>д</w:t>
      </w:r>
      <w:r w:rsidR="00CA7A26" w:rsidRPr="00575AFA">
        <w:t>твержденные доказательствами, не имеют юридической силы в суде. Кроме т</w:t>
      </w:r>
      <w:r w:rsidR="00CA7A26" w:rsidRPr="00575AFA">
        <w:t>о</w:t>
      </w:r>
      <w:r w:rsidR="00CA7A26" w:rsidRPr="00575AFA">
        <w:t>го, г-н Аль Ахмад уточняет, что, в соответствии с Конвенцией, все упомянутые при рассмотрении доклада методы пыток, в том числе, лишение заключенного пищи, запрещены законом. Что касается статистических данных по делам о пытках, они будут запрошены в компетентном бюро управления юстиции и п</w:t>
      </w:r>
      <w:r w:rsidR="00CA7A26" w:rsidRPr="00575AFA">
        <w:t>е</w:t>
      </w:r>
      <w:r w:rsidR="00CA7A26" w:rsidRPr="00575AFA">
        <w:t xml:space="preserve">реданы Комитету. </w:t>
      </w:r>
    </w:p>
    <w:p w:rsidR="007902C3" w:rsidRPr="00843C93" w:rsidRDefault="007902C3" w:rsidP="007902C3">
      <w:pPr>
        <w:pStyle w:val="SingleTxtGR"/>
      </w:pPr>
      <w:r w:rsidRPr="00843C93">
        <w:t>27.</w:t>
      </w:r>
      <w:r w:rsidRPr="00843C93">
        <w:tab/>
        <w:t>Аналогичным образом, Комитет может интересоваться действиями, кот</w:t>
      </w:r>
      <w:r w:rsidRPr="00843C93">
        <w:t>о</w:t>
      </w:r>
      <w:r w:rsidRPr="00843C93">
        <w:t>рые прямо не предусмотрены Конвенцией, но которые относятся к его комп</w:t>
      </w:r>
      <w:r w:rsidRPr="00843C93">
        <w:t>е</w:t>
      </w:r>
      <w:r w:rsidRPr="00843C93">
        <w:t>тенции ввиду того, что представляют собой некоторые виды пыток или жест</w:t>
      </w:r>
      <w:r w:rsidRPr="00843C93">
        <w:t>о</w:t>
      </w:r>
      <w:r w:rsidRPr="00843C93">
        <w:t>кого обращения.</w:t>
      </w:r>
      <w:r>
        <w:t xml:space="preserve"> </w:t>
      </w:r>
      <w:r w:rsidRPr="00843C93">
        <w:t>Это касается, в частности, насильственных исчезновений, же</w:t>
      </w:r>
      <w:r w:rsidRPr="00843C93">
        <w:t>с</w:t>
      </w:r>
      <w:r w:rsidRPr="00843C93">
        <w:t>токого обращения или изнасилования.</w:t>
      </w:r>
      <w:r>
        <w:t xml:space="preserve"> </w:t>
      </w:r>
      <w:r w:rsidRPr="00843C93">
        <w:t>С другой стороны, Комитет имеет полное право ставить вопросы, касающиеся права на справедливый процесс, поскольку статья 2 Конвенции устанавливает, что любое государство-участник должно принимать меры судебного характера, чтобы избежать применения п</w:t>
      </w:r>
      <w:r w:rsidRPr="00843C93">
        <w:t>ы</w:t>
      </w:r>
      <w:r w:rsidRPr="00843C93">
        <w:t>ток на всей территории, находящейся в его юрисдикции.</w:t>
      </w:r>
      <w:r>
        <w:t xml:space="preserve"> </w:t>
      </w:r>
      <w:r w:rsidRPr="00843C93">
        <w:t xml:space="preserve">В том что касается вопросов, связанных с </w:t>
      </w:r>
      <w:r>
        <w:t>право</w:t>
      </w:r>
      <w:r w:rsidRPr="00843C93">
        <w:t>защитниками, подобные вопросы задаются практически всем государствам-участникам, и для этого имеются веские основания.</w:t>
      </w:r>
      <w:r>
        <w:t xml:space="preserve"> </w:t>
      </w:r>
      <w:r w:rsidRPr="00843C93">
        <w:t>Действител</w:t>
      </w:r>
      <w:r w:rsidRPr="00843C93">
        <w:t>ь</w:t>
      </w:r>
      <w:r w:rsidRPr="00843C93">
        <w:t xml:space="preserve">но, отношение к подобным вопросам является </w:t>
      </w:r>
      <w:r>
        <w:t xml:space="preserve">надежным </w:t>
      </w:r>
      <w:r w:rsidRPr="00843C93">
        <w:t xml:space="preserve"> общим показателем соблюдения прав человека в конкретном государстве.</w:t>
      </w:r>
      <w:r>
        <w:t xml:space="preserve"> </w:t>
      </w:r>
      <w:r w:rsidRPr="00843C93">
        <w:t>Председатель надеется, что после этих уточнений Сирийская Арабская Республика согласится пр</w:t>
      </w:r>
      <w:r w:rsidRPr="00843C93">
        <w:t>и</w:t>
      </w:r>
      <w:r w:rsidRPr="00843C93">
        <w:t>знать, что Комитет не проявил никакой предвзятости при рассмотрении ее до</w:t>
      </w:r>
      <w:r w:rsidRPr="00843C93">
        <w:t>к</w:t>
      </w:r>
      <w:r w:rsidRPr="00843C93">
        <w:t xml:space="preserve">лада. </w:t>
      </w:r>
    </w:p>
    <w:p w:rsidR="007902C3" w:rsidRPr="00843C93" w:rsidRDefault="007902C3" w:rsidP="007902C3">
      <w:pPr>
        <w:pStyle w:val="SingleTxtGR"/>
      </w:pPr>
      <w:r w:rsidRPr="00843C93">
        <w:t>28.</w:t>
      </w:r>
      <w:r w:rsidRPr="00843C93">
        <w:tab/>
      </w:r>
      <w:r w:rsidRPr="00843C93">
        <w:rPr>
          <w:b/>
        </w:rPr>
        <w:t>Г-н Мариньо Менендес</w:t>
      </w:r>
      <w:r w:rsidRPr="00843C93">
        <w:t xml:space="preserve"> (Докладчик по Сирийской Арабской Республ</w:t>
      </w:r>
      <w:r w:rsidRPr="00843C93">
        <w:t>и</w:t>
      </w:r>
      <w:r w:rsidRPr="00843C93">
        <w:t>ке) благодарит сирийскую делегацию за ее квалифицированные и откровенные ответы на вопросы Комитета.</w:t>
      </w:r>
      <w:r>
        <w:t xml:space="preserve"> </w:t>
      </w:r>
      <w:r w:rsidRPr="00843C93">
        <w:t>Действительно, С</w:t>
      </w:r>
      <w:r w:rsidRPr="00843C93">
        <w:t>и</w:t>
      </w:r>
      <w:r w:rsidRPr="00843C93">
        <w:t>рийская Арабская Республика как суверенное государство имеет право самостоятельно определять свою л</w:t>
      </w:r>
      <w:r w:rsidRPr="00843C93">
        <w:t>и</w:t>
      </w:r>
      <w:r w:rsidRPr="00843C93">
        <w:t>нию поведения.</w:t>
      </w:r>
      <w:r>
        <w:t xml:space="preserve"> </w:t>
      </w:r>
      <w:r w:rsidRPr="00843C93">
        <w:t>При этом она должна соблюдать свои международные обяз</w:t>
      </w:r>
      <w:r w:rsidRPr="00843C93">
        <w:t>а</w:t>
      </w:r>
      <w:r w:rsidRPr="00843C93">
        <w:t>тельства, в частности те, которые на нее возлагаются Конвенцией против п</w:t>
      </w:r>
      <w:r w:rsidRPr="00843C93">
        <w:t>ы</w:t>
      </w:r>
      <w:r w:rsidRPr="00843C93">
        <w:t>ток.</w:t>
      </w:r>
      <w:r>
        <w:t xml:space="preserve"> </w:t>
      </w:r>
      <w:r w:rsidRPr="00843C93">
        <w:t>Не следует забывать, что дискриминация, вопрос о которой делегация не затронула в своих ответах, является одной из важнейших причин применения пыток.</w:t>
      </w:r>
      <w:r>
        <w:t xml:space="preserve"> </w:t>
      </w:r>
      <w:r w:rsidRPr="00843C93">
        <w:t>Очевидно, что некоторые лица могут подвергаться пыткам или жесток</w:t>
      </w:r>
      <w:r w:rsidRPr="00843C93">
        <w:t>о</w:t>
      </w:r>
      <w:r w:rsidRPr="00843C93">
        <w:t>му обращению по причине их принадлежности к этническому или иному мен</w:t>
      </w:r>
      <w:r w:rsidRPr="00843C93">
        <w:t>ь</w:t>
      </w:r>
      <w:r w:rsidRPr="00843C93">
        <w:t>шинству.</w:t>
      </w:r>
      <w:r>
        <w:t xml:space="preserve"> </w:t>
      </w:r>
      <w:r w:rsidRPr="00843C93">
        <w:t>В свете этих соображений Сирийская Арабская Республика должна была бы внести поправки в свое внутреннее право</w:t>
      </w:r>
      <w:r w:rsidR="00192B14">
        <w:t>,</w:t>
      </w:r>
      <w:r w:rsidRPr="00843C93">
        <w:t xml:space="preserve"> и прежде всего добавить в определение пыток ссылку на дискриминацию.</w:t>
      </w:r>
      <w:r>
        <w:t xml:space="preserve"> </w:t>
      </w:r>
      <w:r w:rsidRPr="00843C93">
        <w:t>Что касается самого определ</w:t>
      </w:r>
      <w:r w:rsidRPr="00843C93">
        <w:t>е</w:t>
      </w:r>
      <w:r w:rsidRPr="00843C93">
        <w:t xml:space="preserve">ния пыток, то оно играет важную роль, поскольку представляет собой средство, позволяющее государствам-участникам </w:t>
      </w:r>
      <w:r>
        <w:t xml:space="preserve">проникать в самую </w:t>
      </w:r>
      <w:r w:rsidRPr="00843C93">
        <w:t xml:space="preserve">суть проблемы, то есть </w:t>
      </w:r>
      <w:r>
        <w:t xml:space="preserve">бороться с </w:t>
      </w:r>
      <w:r w:rsidRPr="00843C93">
        <w:t>факт</w:t>
      </w:r>
      <w:r>
        <w:t>ами</w:t>
      </w:r>
      <w:r w:rsidRPr="00843C93">
        <w:t xml:space="preserve"> причинения физических или психологических страд</w:t>
      </w:r>
      <w:r w:rsidRPr="00843C93">
        <w:t>а</w:t>
      </w:r>
      <w:r w:rsidRPr="00843C93">
        <w:t>ний со стороны государственных служащих.</w:t>
      </w:r>
      <w:r>
        <w:t xml:space="preserve"> </w:t>
      </w:r>
      <w:r w:rsidRPr="00843C93">
        <w:t>Было бы желательно получить б</w:t>
      </w:r>
      <w:r w:rsidRPr="00843C93">
        <w:t>о</w:t>
      </w:r>
      <w:r w:rsidRPr="00843C93">
        <w:t>лее точные сведения о применении Конвенции государством-участником.</w:t>
      </w:r>
      <w:r>
        <w:t xml:space="preserve"> </w:t>
      </w:r>
      <w:r w:rsidRPr="00843C93">
        <w:t>К</w:t>
      </w:r>
      <w:r>
        <w:t> </w:t>
      </w:r>
      <w:r w:rsidRPr="00843C93">
        <w:t xml:space="preserve">примеру, не совсем понятно, правомочны ли суды </w:t>
      </w:r>
      <w:r>
        <w:t xml:space="preserve">применять </w:t>
      </w:r>
      <w:r w:rsidRPr="00843C93">
        <w:t>непосредстве</w:t>
      </w:r>
      <w:r w:rsidRPr="00843C93">
        <w:t>н</w:t>
      </w:r>
      <w:r w:rsidRPr="00843C93">
        <w:t>но статьи Ко</w:t>
      </w:r>
      <w:r w:rsidRPr="00843C93">
        <w:t>н</w:t>
      </w:r>
      <w:r w:rsidRPr="00843C93">
        <w:t>венции</w:t>
      </w:r>
      <w:r>
        <w:t>,</w:t>
      </w:r>
      <w:r w:rsidRPr="00843C93">
        <w:t xml:space="preserve"> и в частности ее первую статью.</w:t>
      </w:r>
      <w:r>
        <w:t xml:space="preserve"> </w:t>
      </w:r>
    </w:p>
    <w:p w:rsidR="007902C3" w:rsidRPr="00843C93" w:rsidRDefault="007902C3" w:rsidP="007902C3">
      <w:pPr>
        <w:pStyle w:val="SingleTxtGR"/>
      </w:pPr>
      <w:r w:rsidRPr="00843C93">
        <w:t>29.</w:t>
      </w:r>
      <w:r w:rsidRPr="00843C93">
        <w:tab/>
        <w:t>Рассмотрение ситуации, сложившейся в Сирийской Арабской Республ</w:t>
      </w:r>
      <w:r w:rsidRPr="00843C93">
        <w:t>и</w:t>
      </w:r>
      <w:r w:rsidRPr="00843C93">
        <w:t xml:space="preserve">ке, позволяет думать, что забота о безопасности приняла такие масштабы, что </w:t>
      </w:r>
      <w:r>
        <w:t xml:space="preserve">нарушила </w:t>
      </w:r>
      <w:r w:rsidRPr="00843C93">
        <w:t>границы правового государства.</w:t>
      </w:r>
      <w:r>
        <w:t xml:space="preserve"> </w:t>
      </w:r>
      <w:r w:rsidRPr="00843C93">
        <w:t>Комитет поставил вопросы о разв</w:t>
      </w:r>
      <w:r w:rsidRPr="00843C93">
        <w:t>е</w:t>
      </w:r>
      <w:r w:rsidRPr="00843C93">
        <w:t>дывательных службах Министерства внутренних дел, потому что деятел</w:t>
      </w:r>
      <w:r w:rsidRPr="00843C93">
        <w:t>ь</w:t>
      </w:r>
      <w:r w:rsidRPr="00843C93">
        <w:t>ность этих служб может ущемлять права и свободы граждан.</w:t>
      </w:r>
      <w:r>
        <w:t xml:space="preserve"> </w:t>
      </w:r>
      <w:r w:rsidRPr="00843C93">
        <w:t xml:space="preserve">Кроме того, известно, что во всех государствах, которые </w:t>
      </w:r>
      <w:r>
        <w:t xml:space="preserve">отдают </w:t>
      </w:r>
      <w:r w:rsidRPr="00843C93">
        <w:t>приоритет безопасности − выбор, к</w:t>
      </w:r>
      <w:r w:rsidRPr="00843C93">
        <w:t>о</w:t>
      </w:r>
      <w:r w:rsidRPr="00843C93">
        <w:t>торый невозможно оспаривать</w:t>
      </w:r>
      <w:r>
        <w:t>,</w:t>
      </w:r>
      <w:r w:rsidRPr="00843C93">
        <w:t xml:space="preserve"> − мо</w:t>
      </w:r>
      <w:r>
        <w:t xml:space="preserve">гут </w:t>
      </w:r>
      <w:r w:rsidRPr="00843C93">
        <w:t>ущемл</w:t>
      </w:r>
      <w:r>
        <w:t xml:space="preserve">яться </w:t>
      </w:r>
      <w:r w:rsidRPr="00843C93">
        <w:t>прав</w:t>
      </w:r>
      <w:r>
        <w:t>а</w:t>
      </w:r>
      <w:r w:rsidRPr="00843C93">
        <w:t xml:space="preserve"> человека.</w:t>
      </w:r>
      <w:r>
        <w:t xml:space="preserve"> </w:t>
      </w:r>
      <w:r w:rsidRPr="00843C93">
        <w:t>Соверше</w:t>
      </w:r>
      <w:r w:rsidRPr="00843C93">
        <w:t>н</w:t>
      </w:r>
      <w:r w:rsidRPr="00843C93">
        <w:t>но нормально, что</w:t>
      </w:r>
      <w:r>
        <w:t>,</w:t>
      </w:r>
      <w:r w:rsidRPr="00843C93">
        <w:t xml:space="preserve"> когда в Комитет поступают сведения о том, что сотрудник</w:t>
      </w:r>
      <w:r w:rsidRPr="00843C93">
        <w:t>а</w:t>
      </w:r>
      <w:r w:rsidRPr="00843C93">
        <w:t>ми разведывательных служб были совершены акты пыток, Комитет просит г</w:t>
      </w:r>
      <w:r w:rsidRPr="00843C93">
        <w:t>о</w:t>
      </w:r>
      <w:r w:rsidRPr="00843C93">
        <w:t>сударство-участни</w:t>
      </w:r>
      <w:r>
        <w:t>к</w:t>
      </w:r>
      <w:r w:rsidRPr="00843C93">
        <w:t xml:space="preserve"> подтвердить или опровергнуть полученную информацию и, при необходимости, сообщить, было ли проведено расследование и наказаны ли виновные.</w:t>
      </w:r>
      <w:r>
        <w:t xml:space="preserve"> </w:t>
      </w:r>
      <w:r w:rsidRPr="00843C93">
        <w:t>Комитету стало известно, что в силу принятого 30 сентября 2008 г</w:t>
      </w:r>
      <w:r w:rsidRPr="00843C93">
        <w:t>о</w:t>
      </w:r>
      <w:r w:rsidRPr="00843C93">
        <w:t>да декрета-закона №</w:t>
      </w:r>
      <w:r>
        <w:t xml:space="preserve"> </w:t>
      </w:r>
      <w:r w:rsidRPr="00843C93">
        <w:t>49</w:t>
      </w:r>
      <w:r>
        <w:t xml:space="preserve">, вносящего изменения в </w:t>
      </w:r>
      <w:r w:rsidRPr="00843C93">
        <w:t>Военно-уголовн</w:t>
      </w:r>
      <w:r>
        <w:t>ый</w:t>
      </w:r>
      <w:r w:rsidRPr="00843C93">
        <w:t xml:space="preserve"> кодекс, в</w:t>
      </w:r>
      <w:r w:rsidRPr="00843C93">
        <w:t>о</w:t>
      </w:r>
      <w:r w:rsidRPr="00843C93">
        <w:t>енные и полицейские освобождаются от какой-либо ответственности в случае актов пыток или жестокого обращения, совершенных ими при исполнении сл</w:t>
      </w:r>
      <w:r w:rsidRPr="00843C93">
        <w:t>у</w:t>
      </w:r>
      <w:r w:rsidRPr="00843C93">
        <w:t>жебных обязанностей.</w:t>
      </w:r>
      <w:r>
        <w:t xml:space="preserve"> Может ли </w:t>
      </w:r>
      <w:r w:rsidRPr="00843C93">
        <w:t xml:space="preserve">делегация </w:t>
      </w:r>
      <w:r>
        <w:t xml:space="preserve">подтвердить </w:t>
      </w:r>
      <w:r w:rsidRPr="00843C93">
        <w:t xml:space="preserve">эту информацию? </w:t>
      </w:r>
    </w:p>
    <w:p w:rsidR="007902C3" w:rsidRPr="00843C93" w:rsidRDefault="007902C3" w:rsidP="007902C3">
      <w:pPr>
        <w:pStyle w:val="SingleTxtGR"/>
      </w:pPr>
      <w:r w:rsidRPr="00843C93">
        <w:t>30.</w:t>
      </w:r>
      <w:r w:rsidRPr="00843C93">
        <w:tab/>
      </w:r>
      <w:r>
        <w:t>Причинами именно юридического, а не политического порядка объясн</w:t>
      </w:r>
      <w:r>
        <w:t>я</w:t>
      </w:r>
      <w:r>
        <w:t>ется тот факт, что Комитет пожелал узнать, есть ли в Сирийской Арабской Ре</w:t>
      </w:r>
      <w:r>
        <w:t>с</w:t>
      </w:r>
      <w:r>
        <w:t xml:space="preserve">публике ливанские заключенные. </w:t>
      </w:r>
      <w:r w:rsidRPr="00843C93">
        <w:t>Действительно, продолжительное заключение может приравниваться к жестокому или унижающему достоинство обращению и в силу этого относится к компетенции Комитета.</w:t>
      </w:r>
      <w:r>
        <w:t xml:space="preserve"> </w:t>
      </w:r>
      <w:r w:rsidRPr="00843C93">
        <w:t>Это касается и вопроса о н</w:t>
      </w:r>
      <w:r w:rsidRPr="00843C93">
        <w:t>е</w:t>
      </w:r>
      <w:r w:rsidRPr="00843C93">
        <w:t>зависимости судебной власти, и г-н Мариньо Менендес согласен с г-жой Бел</w:t>
      </w:r>
      <w:r w:rsidRPr="00843C93">
        <w:t>ь</w:t>
      </w:r>
      <w:r w:rsidRPr="00843C93">
        <w:t xml:space="preserve">мир в том, что </w:t>
      </w:r>
      <w:r>
        <w:t xml:space="preserve">могут возникнуть сомнения по поводу </w:t>
      </w:r>
      <w:r w:rsidRPr="00843C93">
        <w:t>независимости Высокого суда по вопросам государственной безопасности.</w:t>
      </w:r>
      <w:r>
        <w:t xml:space="preserve"> </w:t>
      </w:r>
      <w:r w:rsidRPr="00843C93">
        <w:t>С другой стороны, было бы полезно получить запрошенные статистические данные о смертной казни.</w:t>
      </w:r>
      <w:r>
        <w:t xml:space="preserve"> </w:t>
      </w:r>
      <w:r w:rsidRPr="00843C93">
        <w:t>Н</w:t>
      </w:r>
      <w:r w:rsidRPr="00843C93">
        <w:t>е</w:t>
      </w:r>
      <w:r w:rsidRPr="00843C93">
        <w:t>смотря на то, что суверенные государства свободны применять смертную казнь, поскольку ни один международно-правовой документ не запрещает этого н</w:t>
      </w:r>
      <w:r w:rsidRPr="00843C93">
        <w:t>е</w:t>
      </w:r>
      <w:r w:rsidRPr="00843C93">
        <w:t xml:space="preserve">двусмысленным образом, не стоит забывать, что условия </w:t>
      </w:r>
      <w:r>
        <w:t xml:space="preserve">приведения </w:t>
      </w:r>
      <w:r w:rsidRPr="00843C93">
        <w:t xml:space="preserve">приговора в </w:t>
      </w:r>
      <w:r>
        <w:t xml:space="preserve">исполнение в </w:t>
      </w:r>
      <w:r w:rsidRPr="00843C93">
        <w:t>некоторых случаях могут приравниваться к пыткам или к же</w:t>
      </w:r>
      <w:r w:rsidRPr="00843C93">
        <w:t>с</w:t>
      </w:r>
      <w:r w:rsidRPr="00843C93">
        <w:t>токому или унижающему достоинство обращению.</w:t>
      </w:r>
      <w:r>
        <w:t xml:space="preserve"> </w:t>
      </w:r>
      <w:r w:rsidRPr="00843C93">
        <w:t xml:space="preserve">Что касается вопросов о </w:t>
      </w:r>
      <w:r>
        <w:t>право</w:t>
      </w:r>
      <w:r w:rsidRPr="00843C93">
        <w:t>защитниках, то нет смысла к этому возвращаться, поскольку Председ</w:t>
      </w:r>
      <w:r w:rsidRPr="00843C93">
        <w:t>а</w:t>
      </w:r>
      <w:r w:rsidRPr="00843C93">
        <w:t>тель уже дал необходимые разъясн</w:t>
      </w:r>
      <w:r w:rsidRPr="00843C93">
        <w:t>е</w:t>
      </w:r>
      <w:r w:rsidRPr="00843C93">
        <w:t xml:space="preserve">ния. </w:t>
      </w:r>
    </w:p>
    <w:p w:rsidR="007902C3" w:rsidRPr="00843C93" w:rsidRDefault="007902C3" w:rsidP="007902C3">
      <w:pPr>
        <w:pStyle w:val="SingleTxtGR"/>
      </w:pPr>
      <w:r w:rsidRPr="00843C93">
        <w:t>31.</w:t>
      </w:r>
      <w:r w:rsidRPr="00843C93">
        <w:tab/>
        <w:t>Предотвращение применения пыток является основной целью Конве</w:t>
      </w:r>
      <w:r w:rsidRPr="00843C93">
        <w:t>н</w:t>
      </w:r>
      <w:r w:rsidRPr="00843C93">
        <w:t>ции</w:t>
      </w:r>
      <w:r>
        <w:t>,</w:t>
      </w:r>
      <w:r w:rsidRPr="00843C93">
        <w:t xml:space="preserve"> и, чтобы достичь этого, необходимо обеспечить каждому заключенному право на выбор адвоката и на связь с родственниками.</w:t>
      </w:r>
      <w:r>
        <w:t xml:space="preserve"> </w:t>
      </w:r>
      <w:r w:rsidRPr="00843C93">
        <w:t>Очень важную роль и</w:t>
      </w:r>
      <w:r w:rsidRPr="00843C93">
        <w:t>г</w:t>
      </w:r>
      <w:r w:rsidRPr="00843C93">
        <w:t>рает также право на осмотр независимым врачом, способным обнаружить во</w:t>
      </w:r>
      <w:r w:rsidRPr="00843C93">
        <w:t>з</w:t>
      </w:r>
      <w:r w:rsidRPr="00843C93">
        <w:t xml:space="preserve">можные следы пыток или жестокого обращения. </w:t>
      </w:r>
    </w:p>
    <w:p w:rsidR="007902C3" w:rsidRPr="00843C93" w:rsidRDefault="007902C3" w:rsidP="007902C3">
      <w:pPr>
        <w:pStyle w:val="SingleTxtGR"/>
      </w:pPr>
      <w:r w:rsidRPr="00843C93">
        <w:t>32.</w:t>
      </w:r>
      <w:r w:rsidRPr="00843C93">
        <w:tab/>
        <w:t>Источники информации</w:t>
      </w:r>
      <w:r>
        <w:t>, которыми пользуется</w:t>
      </w:r>
      <w:r w:rsidRPr="00843C93">
        <w:t xml:space="preserve"> Комитет</w:t>
      </w:r>
      <w:r>
        <w:t>,</w:t>
      </w:r>
      <w:r w:rsidRPr="00843C93">
        <w:t xml:space="preserve"> не </w:t>
      </w:r>
      <w:r>
        <w:t>содержат н</w:t>
      </w:r>
      <w:r>
        <w:t>и</w:t>
      </w:r>
      <w:r>
        <w:t xml:space="preserve">каких </w:t>
      </w:r>
      <w:r w:rsidRPr="00843C93">
        <w:t>конфиденциальн</w:t>
      </w:r>
      <w:r>
        <w:t xml:space="preserve">ых сведений, </w:t>
      </w:r>
      <w:r w:rsidRPr="00843C93">
        <w:t>и Комитет без проблем сообщит о них д</w:t>
      </w:r>
      <w:r w:rsidRPr="00843C93">
        <w:t>е</w:t>
      </w:r>
      <w:r w:rsidRPr="00843C93">
        <w:t xml:space="preserve">легации, в частности о тех, </w:t>
      </w:r>
      <w:r>
        <w:t xml:space="preserve">в которых говорится о </w:t>
      </w:r>
      <w:r w:rsidRPr="00843C93">
        <w:t>случа</w:t>
      </w:r>
      <w:r>
        <w:t>ях</w:t>
      </w:r>
      <w:r w:rsidRPr="00843C93">
        <w:t xml:space="preserve"> возможного насил</w:t>
      </w:r>
      <w:r w:rsidRPr="00843C93">
        <w:t>ь</w:t>
      </w:r>
      <w:r w:rsidRPr="00843C93">
        <w:t>ственного исчезновения.</w:t>
      </w:r>
      <w:r>
        <w:t xml:space="preserve"> </w:t>
      </w:r>
    </w:p>
    <w:p w:rsidR="007902C3" w:rsidRPr="00843C93" w:rsidRDefault="007902C3" w:rsidP="007902C3">
      <w:pPr>
        <w:pStyle w:val="SingleTxtGR"/>
      </w:pPr>
      <w:r w:rsidRPr="00843C93">
        <w:t>33.</w:t>
      </w:r>
      <w:r w:rsidRPr="00843C93">
        <w:tab/>
        <w:t>Высказывая удовлетворение по поводу разработки нового закона о б</w:t>
      </w:r>
      <w:r w:rsidRPr="00843C93">
        <w:t>е</w:t>
      </w:r>
      <w:r w:rsidRPr="00843C93">
        <w:t>женцах, г-н Мариньо Менендес отмечает, что в статье 34 Конституции говори</w:t>
      </w:r>
      <w:r w:rsidRPr="00843C93">
        <w:t>т</w:t>
      </w:r>
      <w:r w:rsidRPr="00843C93">
        <w:t xml:space="preserve">ся только о </w:t>
      </w:r>
      <w:r>
        <w:t>"</w:t>
      </w:r>
      <w:r w:rsidRPr="00843C93">
        <w:t>политических беженцах</w:t>
      </w:r>
      <w:r>
        <w:t>"</w:t>
      </w:r>
      <w:r w:rsidRPr="00843C93">
        <w:t xml:space="preserve">, в то время как политические мотивы не являются единственным </w:t>
      </w:r>
      <w:r>
        <w:t xml:space="preserve">основанием </w:t>
      </w:r>
      <w:r w:rsidRPr="00843C93">
        <w:t>для предоставления убежища.</w:t>
      </w:r>
      <w:r>
        <w:t xml:space="preserve"> </w:t>
      </w:r>
      <w:r w:rsidRPr="00843C93">
        <w:t>В соотве</w:t>
      </w:r>
      <w:r w:rsidRPr="00843C93">
        <w:t>т</w:t>
      </w:r>
      <w:r w:rsidRPr="00843C93">
        <w:t>ствии с Конвенцией о статусе беженцев убежище должно быть также предо</w:t>
      </w:r>
      <w:r w:rsidRPr="00843C93">
        <w:t>с</w:t>
      </w:r>
      <w:r w:rsidRPr="00843C93">
        <w:t>тавлено любому лицу, имеющему обоснованные опасения "стать жертвой пр</w:t>
      </w:r>
      <w:r w:rsidRPr="00843C93">
        <w:t>е</w:t>
      </w:r>
      <w:r w:rsidRPr="00843C93">
        <w:t>следований по признаку расы, вероисповедания, гражданства, пр</w:t>
      </w:r>
      <w:r w:rsidRPr="00843C93">
        <w:t>и</w:t>
      </w:r>
      <w:r w:rsidRPr="00843C93">
        <w:t xml:space="preserve">надлежности к определенной социальной группе". </w:t>
      </w:r>
    </w:p>
    <w:p w:rsidR="007902C3" w:rsidRPr="00843C93" w:rsidRDefault="007902C3" w:rsidP="007902C3">
      <w:pPr>
        <w:pStyle w:val="SingleTxtGR"/>
      </w:pPr>
      <w:r w:rsidRPr="00843C93">
        <w:t>34.</w:t>
      </w:r>
      <w:r w:rsidRPr="00843C93">
        <w:tab/>
        <w:t>В том что касается сотрудничества Сирийской Арабской Республики в расследовании убийства Рафика Харири, то г-н Мариньо Менендес говорит, что у него не было намерения интересоваться политическими соображениями и что он хотел узнать о судьбе важного свидетеля по этому делу – г-на Зиада В</w:t>
      </w:r>
      <w:r w:rsidRPr="00843C93">
        <w:t>а</w:t>
      </w:r>
      <w:r w:rsidRPr="00843C93">
        <w:t xml:space="preserve">зефа. </w:t>
      </w:r>
    </w:p>
    <w:p w:rsidR="007902C3" w:rsidRPr="00843C93" w:rsidRDefault="007902C3" w:rsidP="007902C3">
      <w:pPr>
        <w:pStyle w:val="SingleTxtGR"/>
      </w:pPr>
      <w:r w:rsidRPr="00843C93">
        <w:t>35.</w:t>
      </w:r>
      <w:r w:rsidRPr="00843C93">
        <w:tab/>
      </w:r>
      <w:r w:rsidRPr="00843C93">
        <w:rPr>
          <w:b/>
        </w:rPr>
        <w:t>Г-жа Свеосс</w:t>
      </w:r>
      <w:r w:rsidRPr="00843C93">
        <w:t xml:space="preserve"> (Содокладчик по Сирийской Арабской Республике) благ</w:t>
      </w:r>
      <w:r w:rsidRPr="00843C93">
        <w:t>о</w:t>
      </w:r>
      <w:r w:rsidRPr="00843C93">
        <w:t>дарит делегацию за очень конкретные ответы на многочисленные вопросы К</w:t>
      </w:r>
      <w:r w:rsidRPr="00843C93">
        <w:t>о</w:t>
      </w:r>
      <w:r w:rsidRPr="00843C93">
        <w:t>митета.</w:t>
      </w:r>
      <w:r>
        <w:t xml:space="preserve"> </w:t>
      </w:r>
      <w:r w:rsidRPr="00843C93">
        <w:t>Женщины и дети также могут подвергаться пыткам, поэтому соверше</w:t>
      </w:r>
      <w:r w:rsidRPr="00843C93">
        <w:t>н</w:t>
      </w:r>
      <w:r w:rsidRPr="00843C93">
        <w:t>но естественно, что Комитет упоминает о них, основываясь на сведениях, имеющихся у других договорных органов, таких как Комитет по ликвидации дискриминации в отношени</w:t>
      </w:r>
      <w:r>
        <w:t>и</w:t>
      </w:r>
      <w:r w:rsidRPr="00843C93">
        <w:t xml:space="preserve"> женщин или Комитет по правам ребенка.</w:t>
      </w:r>
      <w:r>
        <w:t xml:space="preserve"> </w:t>
      </w:r>
      <w:r w:rsidRPr="00843C93">
        <w:t>Что к</w:t>
      </w:r>
      <w:r w:rsidRPr="00843C93">
        <w:t>а</w:t>
      </w:r>
      <w:r w:rsidRPr="00843C93">
        <w:t>сается насильственных исчезновений, то они имеют прямое отношение к ко</w:t>
      </w:r>
      <w:r w:rsidRPr="00843C93">
        <w:t>м</w:t>
      </w:r>
      <w:r w:rsidRPr="00843C93">
        <w:t>петенции Комитета, поскольку могут представлять собой форму жестокого о</w:t>
      </w:r>
      <w:r w:rsidRPr="00843C93">
        <w:t>б</w:t>
      </w:r>
      <w:r w:rsidRPr="00843C93">
        <w:t>ращения по отношению к родственникам жертв.</w:t>
      </w:r>
      <w:r>
        <w:t xml:space="preserve"> </w:t>
      </w:r>
      <w:r w:rsidRPr="00843C93">
        <w:t>Опасаясь, что она неправил</w:t>
      </w:r>
      <w:r w:rsidRPr="00843C93">
        <w:t>ь</w:t>
      </w:r>
      <w:r w:rsidRPr="00843C93">
        <w:t>но произнесла их имена в вопросах, заданных на предыдущем заседании, г</w:t>
      </w:r>
      <w:r w:rsidR="00192B14">
        <w:noBreakHyphen/>
        <w:t>жа </w:t>
      </w:r>
      <w:r w:rsidRPr="00843C93">
        <w:t>Свеосс хотела бы еще раз запросить у сирийской делегации и</w:t>
      </w:r>
      <w:r>
        <w:t>нформацию о ситуации Фиды аль-Ху</w:t>
      </w:r>
      <w:r w:rsidRPr="00843C93">
        <w:t>рани, арестованной после того, как в октябре 2005 года она подписала Дамасскую декларацию о демократических преобразованиях, и Тали аль-Ме</w:t>
      </w:r>
      <w:r>
        <w:t>лу</w:t>
      </w:r>
      <w:r w:rsidRPr="00843C93">
        <w:t>хи, 19-летней девушки, открывшей свой блог в Интернете, кот</w:t>
      </w:r>
      <w:r w:rsidRPr="00843C93">
        <w:t>о</w:t>
      </w:r>
      <w:r w:rsidRPr="00843C93">
        <w:t>рая была арестована у себя дома в декабре 2009 года и к которой с тех пор ни разу не были допущены родители.</w:t>
      </w:r>
      <w:r>
        <w:t xml:space="preserve"> </w:t>
      </w:r>
    </w:p>
    <w:p w:rsidR="007902C3" w:rsidRPr="00843C93" w:rsidRDefault="007902C3" w:rsidP="007902C3">
      <w:pPr>
        <w:pStyle w:val="SingleTxtGR"/>
      </w:pPr>
      <w:r w:rsidRPr="00843C93">
        <w:t>36.</w:t>
      </w:r>
      <w:r w:rsidRPr="00843C93">
        <w:tab/>
        <w:t>Г-жа Свеосс хотела бы также знать, проходят ли военные професси</w:t>
      </w:r>
      <w:r w:rsidRPr="00843C93">
        <w:t>о</w:t>
      </w:r>
      <w:r w:rsidRPr="00843C93">
        <w:t xml:space="preserve">нальную подготовку по </w:t>
      </w:r>
      <w:r>
        <w:t xml:space="preserve">вопросам о </w:t>
      </w:r>
      <w:r w:rsidRPr="00843C93">
        <w:t>права</w:t>
      </w:r>
      <w:r>
        <w:t>х</w:t>
      </w:r>
      <w:r w:rsidRPr="00843C93">
        <w:t xml:space="preserve"> человека</w:t>
      </w:r>
      <w:r>
        <w:t>,</w:t>
      </w:r>
      <w:r w:rsidRPr="00843C93">
        <w:t xml:space="preserve"> и в частности по запрету применения пыток.</w:t>
      </w:r>
      <w:r>
        <w:t xml:space="preserve"> </w:t>
      </w:r>
      <w:r w:rsidRPr="00843C93">
        <w:t>Если да, то проводится ли регулярная оценка эффективн</w:t>
      </w:r>
      <w:r w:rsidRPr="00843C93">
        <w:t>о</w:t>
      </w:r>
      <w:r w:rsidRPr="00843C93">
        <w:t>сти такой подготовки?</w:t>
      </w:r>
      <w:r>
        <w:t xml:space="preserve"> </w:t>
      </w:r>
      <w:r w:rsidRPr="00843C93">
        <w:t>Значение профессиональной подготовки военных трудно преувеличить, учитывая, что в Сирийской Арабской Республике они исполняют многие функции полиции.</w:t>
      </w:r>
      <w:r>
        <w:t xml:space="preserve">  Желательно, чтобы были предоставлены д</w:t>
      </w:r>
      <w:r w:rsidRPr="00843C93">
        <w:t>ополн</w:t>
      </w:r>
      <w:r w:rsidRPr="00843C93">
        <w:t>и</w:t>
      </w:r>
      <w:r w:rsidRPr="00843C93">
        <w:t>тельные сведения о различных этапах рассмотрения жалоб в связи с актами п</w:t>
      </w:r>
      <w:r w:rsidRPr="00843C93">
        <w:t>ы</w:t>
      </w:r>
      <w:r w:rsidRPr="00843C93">
        <w:t>ток или жестокого обращения, в которых замешаны полицейские или другие г</w:t>
      </w:r>
      <w:r w:rsidRPr="00843C93">
        <w:t>о</w:t>
      </w:r>
      <w:r w:rsidRPr="00843C93">
        <w:t>сударственные служащие</w:t>
      </w:r>
      <w:r>
        <w:t xml:space="preserve">. </w:t>
      </w:r>
      <w:r w:rsidRPr="00843C93">
        <w:t>Было бы также полезно получить уточнения о хара</w:t>
      </w:r>
      <w:r w:rsidRPr="00843C93">
        <w:t>к</w:t>
      </w:r>
      <w:r w:rsidRPr="00843C93">
        <w:t>тере обвинений против лиц, подозреваемых в подобных действиях, и</w:t>
      </w:r>
      <w:r>
        <w:t>,</w:t>
      </w:r>
      <w:r w:rsidRPr="00843C93">
        <w:t xml:space="preserve"> при нео</w:t>
      </w:r>
      <w:r w:rsidRPr="00843C93">
        <w:t>б</w:t>
      </w:r>
      <w:r w:rsidRPr="00843C93">
        <w:t>ходимости, о вынесенных наказаниях.</w:t>
      </w:r>
      <w:r>
        <w:t xml:space="preserve"> </w:t>
      </w:r>
      <w:r w:rsidRPr="00843C93">
        <w:t>С другой стороны, было бы желательно, чтобы делегация сообщила, намерено ли государство-участник разрешить с</w:t>
      </w:r>
      <w:r w:rsidRPr="00843C93">
        <w:t>о</w:t>
      </w:r>
      <w:r w:rsidRPr="00843C93">
        <w:t>вершенно независимым организациям посещать места заключения.</w:t>
      </w:r>
      <w:r>
        <w:t xml:space="preserve"> </w:t>
      </w:r>
      <w:r w:rsidRPr="00843C93">
        <w:t>Что касае</w:t>
      </w:r>
      <w:r w:rsidRPr="00843C93">
        <w:t>т</w:t>
      </w:r>
      <w:r w:rsidRPr="00843C93">
        <w:t>ся судьбы 42 человек, которые, по сведениям Организации по наблюдению за осуществлением прав человека, находились в з</w:t>
      </w:r>
      <w:r w:rsidRPr="00843C93">
        <w:t>а</w:t>
      </w:r>
      <w:r w:rsidRPr="00843C93">
        <w:t>ключении в тюрьме в Седнае во время подавления мятежа 10 декабря 2009 года, то г-жа Свеосс принимает к сведению, что делегация передала информационный отчет в секретариат, и г</w:t>
      </w:r>
      <w:r w:rsidRPr="00843C93">
        <w:t>о</w:t>
      </w:r>
      <w:r w:rsidRPr="00843C93">
        <w:t>ворит, что она внимательно его изучит.</w:t>
      </w:r>
      <w:r>
        <w:t xml:space="preserve"> </w:t>
      </w:r>
      <w:r w:rsidRPr="00843C93">
        <w:t>Наконец, в том что касается вопроса о</w:t>
      </w:r>
      <w:r>
        <w:t>б изнасилованиях</w:t>
      </w:r>
      <w:r w:rsidRPr="00843C93">
        <w:t>, которы</w:t>
      </w:r>
      <w:r>
        <w:t>е</w:t>
      </w:r>
      <w:r w:rsidRPr="00843C93">
        <w:t xml:space="preserve"> относ</w:t>
      </w:r>
      <w:r>
        <w:t>я</w:t>
      </w:r>
      <w:r w:rsidRPr="00843C93">
        <w:t xml:space="preserve">тся к компетенции Комитета, поскольку </w:t>
      </w:r>
      <w:r>
        <w:t>из</w:t>
      </w:r>
      <w:r w:rsidRPr="00843C93">
        <w:t>н</w:t>
      </w:r>
      <w:r w:rsidRPr="00843C93">
        <w:t>а</w:t>
      </w:r>
      <w:r w:rsidRPr="00843C93">
        <w:t>си</w:t>
      </w:r>
      <w:r>
        <w:t>лование</w:t>
      </w:r>
      <w:r w:rsidRPr="00843C93">
        <w:t xml:space="preserve"> может приравниваться к пыткам или к жестокому обращению, то она хотела бы знать, были ли приняты Сирийской Арабской Республикой меры, н</w:t>
      </w:r>
      <w:r w:rsidRPr="00843C93">
        <w:t>а</w:t>
      </w:r>
      <w:r w:rsidRPr="00843C93">
        <w:t xml:space="preserve">правленные на </w:t>
      </w:r>
      <w:r>
        <w:t xml:space="preserve">оказание </w:t>
      </w:r>
      <w:r w:rsidRPr="00843C93">
        <w:t>помощ</w:t>
      </w:r>
      <w:r>
        <w:t>и</w:t>
      </w:r>
      <w:r w:rsidRPr="00843C93">
        <w:t xml:space="preserve"> жертвам </w:t>
      </w:r>
      <w:r>
        <w:t xml:space="preserve">при </w:t>
      </w:r>
      <w:r w:rsidRPr="00843C93">
        <w:t>обращении в суд и на предоста</w:t>
      </w:r>
      <w:r w:rsidRPr="00843C93">
        <w:t>в</w:t>
      </w:r>
      <w:r w:rsidRPr="00843C93">
        <w:t>ление им психологич</w:t>
      </w:r>
      <w:r w:rsidRPr="00843C93">
        <w:t>е</w:t>
      </w:r>
      <w:r w:rsidRPr="00843C93">
        <w:t xml:space="preserve">ской помощи. </w:t>
      </w:r>
    </w:p>
    <w:p w:rsidR="007902C3" w:rsidRPr="00843C93" w:rsidRDefault="007902C3" w:rsidP="007902C3">
      <w:pPr>
        <w:pStyle w:val="SingleTxtGR"/>
      </w:pPr>
      <w:r w:rsidRPr="00843C93">
        <w:t>37.</w:t>
      </w:r>
      <w:r w:rsidRPr="00843C93">
        <w:tab/>
      </w:r>
      <w:r w:rsidRPr="00843C93">
        <w:rPr>
          <w:b/>
        </w:rPr>
        <w:t>Г-жа</w:t>
      </w:r>
      <w:r w:rsidRPr="00A52E78">
        <w:rPr>
          <w:b/>
        </w:rPr>
        <w:t xml:space="preserve"> </w:t>
      </w:r>
      <w:r w:rsidRPr="00843C93">
        <w:rPr>
          <w:b/>
        </w:rPr>
        <w:t xml:space="preserve">Бельмир </w:t>
      </w:r>
      <w:r w:rsidRPr="00843C93">
        <w:t xml:space="preserve">приветствует </w:t>
      </w:r>
      <w:r>
        <w:t xml:space="preserve">усилия, приложенные </w:t>
      </w:r>
      <w:r w:rsidRPr="00843C93">
        <w:t>делегацией для того, чтобы профессионально и конкретно ответить на многочисленные вопросы К</w:t>
      </w:r>
      <w:r w:rsidRPr="00843C93">
        <w:t>о</w:t>
      </w:r>
      <w:r w:rsidRPr="00843C93">
        <w:t>митета.</w:t>
      </w:r>
      <w:r>
        <w:t xml:space="preserve"> Лично о</w:t>
      </w:r>
      <w:r w:rsidRPr="00843C93">
        <w:t xml:space="preserve">на не оспаривала </w:t>
      </w:r>
      <w:r>
        <w:t xml:space="preserve">введение государством-участником </w:t>
      </w:r>
      <w:r w:rsidRPr="00843C93">
        <w:t>чрезв</w:t>
      </w:r>
      <w:r w:rsidRPr="00843C93">
        <w:t>ы</w:t>
      </w:r>
      <w:r w:rsidRPr="00843C93">
        <w:t>чайного положения;</w:t>
      </w:r>
      <w:r>
        <w:t xml:space="preserve"> </w:t>
      </w:r>
      <w:r w:rsidRPr="00843C93">
        <w:t>ее высказывания были направл</w:t>
      </w:r>
      <w:r w:rsidRPr="00843C93">
        <w:t>е</w:t>
      </w:r>
      <w:r w:rsidRPr="00843C93">
        <w:t>ны только на то, чтобы удостовериться, что в этих условиях Сирийская Арабская Республика выполн</w:t>
      </w:r>
      <w:r w:rsidRPr="00843C93">
        <w:t>я</w:t>
      </w:r>
      <w:r w:rsidRPr="00843C93">
        <w:t>ет свои обязательства</w:t>
      </w:r>
      <w:r>
        <w:t xml:space="preserve">, вытекающие из положений </w:t>
      </w:r>
      <w:r w:rsidRPr="00843C93">
        <w:t>Конвенции.</w:t>
      </w:r>
      <w:r>
        <w:t xml:space="preserve"> </w:t>
      </w:r>
      <w:r w:rsidRPr="00843C93">
        <w:t>Что касается В</w:t>
      </w:r>
      <w:r w:rsidRPr="00843C93">
        <w:t>ы</w:t>
      </w:r>
      <w:r w:rsidRPr="00843C93">
        <w:t>сокого суда по вопросам государственной безопасности, то она продолжает считать, что этот судебный орган во многих отношениях – по составу, комп</w:t>
      </w:r>
      <w:r w:rsidRPr="00843C93">
        <w:t>е</w:t>
      </w:r>
      <w:r w:rsidRPr="00843C93">
        <w:t xml:space="preserve">тенции, невозможности оспаривать его решения – </w:t>
      </w:r>
      <w:r>
        <w:t>обладает характерными че</w:t>
      </w:r>
      <w:r>
        <w:t>р</w:t>
      </w:r>
      <w:r>
        <w:t xml:space="preserve">тами </w:t>
      </w:r>
      <w:r w:rsidRPr="00843C93">
        <w:t>исключительного суда.</w:t>
      </w:r>
      <w:r>
        <w:t xml:space="preserve"> </w:t>
      </w:r>
      <w:r w:rsidRPr="00843C93">
        <w:t xml:space="preserve">Разумеется, </w:t>
      </w:r>
      <w:r>
        <w:t>в соответствии с положениями Ко</w:t>
      </w:r>
      <w:r>
        <w:t>н</w:t>
      </w:r>
      <w:r>
        <w:t>венции это создает проблему</w:t>
      </w:r>
      <w:r w:rsidRPr="00843C93">
        <w:t>.</w:t>
      </w:r>
      <w:r>
        <w:t xml:space="preserve"> </w:t>
      </w:r>
    </w:p>
    <w:p w:rsidR="007902C3" w:rsidRPr="00843C93" w:rsidRDefault="007902C3" w:rsidP="007902C3">
      <w:pPr>
        <w:pStyle w:val="SingleTxtGR"/>
      </w:pPr>
      <w:r w:rsidRPr="00843C93">
        <w:t>38.</w:t>
      </w:r>
      <w:r w:rsidRPr="00843C93">
        <w:tab/>
      </w:r>
      <w:r w:rsidRPr="00843C93">
        <w:rPr>
          <w:b/>
        </w:rPr>
        <w:t>Г-н Бруни</w:t>
      </w:r>
      <w:r w:rsidRPr="00843C93">
        <w:t xml:space="preserve"> благодарит делегацию за конкретные ответы и говорит, что он хотел бы получить д</w:t>
      </w:r>
      <w:r w:rsidRPr="00843C93">
        <w:t>о</w:t>
      </w:r>
      <w:r w:rsidRPr="00843C93">
        <w:t>полнительные сведения по поводу применения статьи 15 Конвенции.</w:t>
      </w:r>
      <w:r>
        <w:t xml:space="preserve"> </w:t>
      </w:r>
      <w:r w:rsidRPr="00843C93">
        <w:t>В соответствии с объяснениями делегации, когда подсудимый п</w:t>
      </w:r>
      <w:r w:rsidRPr="00843C93">
        <w:t>о</w:t>
      </w:r>
      <w:r w:rsidRPr="00843C93">
        <w:t>сле признания своей вины предстает перед судом, его всегда спрашивают, не пр</w:t>
      </w:r>
      <w:r w:rsidRPr="00843C93">
        <w:t>и</w:t>
      </w:r>
      <w:r w:rsidRPr="00843C93">
        <w:t>менялись ли к нему пытки.</w:t>
      </w:r>
      <w:r>
        <w:t xml:space="preserve"> </w:t>
      </w:r>
      <w:r w:rsidRPr="00843C93">
        <w:t>В случае утвердительного ответа всегда пров</w:t>
      </w:r>
      <w:r w:rsidRPr="00843C93">
        <w:t>о</w:t>
      </w:r>
      <w:r w:rsidRPr="00843C93">
        <w:t>дится медицинский осмотр</w:t>
      </w:r>
      <w:r>
        <w:t>,</w:t>
      </w:r>
      <w:r w:rsidRPr="00843C93">
        <w:t xml:space="preserve"> и при обнаруж</w:t>
      </w:r>
      <w:r>
        <w:t>ении следов пыток его признательные п</w:t>
      </w:r>
      <w:r>
        <w:t>о</w:t>
      </w:r>
      <w:r>
        <w:t xml:space="preserve">казания признаются </w:t>
      </w:r>
      <w:r w:rsidRPr="00843C93">
        <w:t>недействительными и не имеющими силы.</w:t>
      </w:r>
      <w:r>
        <w:t xml:space="preserve"> </w:t>
      </w:r>
      <w:r w:rsidRPr="00843C93">
        <w:t>Было бы инт</w:t>
      </w:r>
      <w:r w:rsidRPr="00843C93">
        <w:t>е</w:t>
      </w:r>
      <w:r w:rsidRPr="00843C93">
        <w:t>ресно знать, пользуются ли подсудимые, заявившие в суде о том, что к ним применялись пытки, особыми мерами защиты.</w:t>
      </w:r>
      <w:r>
        <w:t xml:space="preserve"> </w:t>
      </w:r>
      <w:r w:rsidRPr="00843C93">
        <w:t>Может ли, например, судья ра</w:t>
      </w:r>
      <w:r w:rsidRPr="00843C93">
        <w:t>с</w:t>
      </w:r>
      <w:r w:rsidRPr="00843C93">
        <w:t>порядиться о переводе подсудимого, заявившего о пытках, в другое пенитенц</w:t>
      </w:r>
      <w:r w:rsidRPr="00843C93">
        <w:t>и</w:t>
      </w:r>
      <w:r w:rsidRPr="00843C93">
        <w:t>арное учреждение?</w:t>
      </w:r>
      <w:r>
        <w:t xml:space="preserve"> </w:t>
      </w:r>
      <w:r w:rsidRPr="00843C93">
        <w:t>При отсутствии подобных мер сложно себе представить, как заключенный согласится д</w:t>
      </w:r>
      <w:r w:rsidRPr="00843C93">
        <w:t>а</w:t>
      </w:r>
      <w:r w:rsidRPr="00843C93">
        <w:t>вать показания</w:t>
      </w:r>
      <w:r>
        <w:t xml:space="preserve"> о применении пыток</w:t>
      </w:r>
      <w:r w:rsidRPr="00843C93">
        <w:t>.</w:t>
      </w:r>
      <w:r>
        <w:t xml:space="preserve"> </w:t>
      </w:r>
    </w:p>
    <w:p w:rsidR="007902C3" w:rsidRDefault="007902C3" w:rsidP="007902C3">
      <w:pPr>
        <w:pStyle w:val="SingleTxtGR"/>
      </w:pPr>
      <w:r w:rsidRPr="00843C93">
        <w:t>39.</w:t>
      </w:r>
      <w:r w:rsidRPr="00843C93">
        <w:tab/>
        <w:t>В действительности можно представить, что Высокий суд по вопросам государственной безопасности систематически использует признания, получе</w:t>
      </w:r>
      <w:r w:rsidRPr="00843C93">
        <w:t>н</w:t>
      </w:r>
      <w:r w:rsidRPr="00843C93">
        <w:t>ные под пытками сотрудниками разведывательных служб, и не рассматривает случаи возможного применения пыток, дела по которым входят в его юрисди</w:t>
      </w:r>
      <w:r w:rsidRPr="00843C93">
        <w:t>к</w:t>
      </w:r>
      <w:r w:rsidRPr="00843C93">
        <w:t>цию.</w:t>
      </w:r>
      <w:r>
        <w:t xml:space="preserve"> </w:t>
      </w:r>
      <w:r w:rsidRPr="00843C93">
        <w:t>Девять лет назад Комитет по правам человека уже обращал внимание г</w:t>
      </w:r>
      <w:r w:rsidRPr="00843C93">
        <w:t>о</w:t>
      </w:r>
      <w:r w:rsidRPr="00843C93">
        <w:t>сударства-участника на эти проблемы, которые, судя по всему, остаются акт</w:t>
      </w:r>
      <w:r w:rsidRPr="00843C93">
        <w:t>у</w:t>
      </w:r>
      <w:r w:rsidRPr="00843C93">
        <w:t>альными.</w:t>
      </w:r>
      <w:r>
        <w:t xml:space="preserve"> </w:t>
      </w:r>
      <w:r w:rsidRPr="00843C93">
        <w:t>Хотелось бы знать, поступали ли с тех пор в Высокий суд по вопр</w:t>
      </w:r>
      <w:r w:rsidRPr="00843C93">
        <w:t>о</w:t>
      </w:r>
      <w:r w:rsidRPr="00843C93">
        <w:t>сам государственной безопасности жалобы по поводу актов пыток, применя</w:t>
      </w:r>
      <w:r w:rsidRPr="00843C93">
        <w:t>е</w:t>
      </w:r>
      <w:r w:rsidRPr="00843C93">
        <w:t>мых в целях получения признательных</w:t>
      </w:r>
      <w:r>
        <w:t xml:space="preserve"> показаний, и если таковые поступали, то сколько жалоб были признаны приемлемыми.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40.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Г-жа Гаер</w:t>
      </w:r>
      <w:r w:rsidRPr="0076360F">
        <w:rPr>
          <w:spacing w:val="4"/>
          <w:w w:val="103"/>
          <w:kern w:val="14"/>
          <w:lang w:val="ru-RU"/>
        </w:rPr>
        <w:t xml:space="preserve"> говорит, что в рамках диалога с государствами-участниками Комитет имеет обыкновение задавать делегациям вопросы не только о внутре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>нем законодательстве, но и о конкретных фактах, для того чтобы иметь более точное представление о ситуации в стране, доклад которой находится на ра</w:t>
      </w:r>
      <w:r w:rsidRPr="0076360F">
        <w:rPr>
          <w:spacing w:val="4"/>
          <w:w w:val="103"/>
          <w:kern w:val="14"/>
          <w:lang w:val="ru-RU"/>
        </w:rPr>
        <w:t>с</w:t>
      </w:r>
      <w:r w:rsidRPr="0076360F">
        <w:rPr>
          <w:spacing w:val="4"/>
          <w:w w:val="103"/>
          <w:kern w:val="14"/>
          <w:lang w:val="ru-RU"/>
        </w:rPr>
        <w:t>смотрении.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Именно поэтому он запросил у государства-участника дополн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тельную информацию о делах, хорошо известных международному сообществу, в частности о мятеже, вспыхнувшем в тюрьме в Седнае, о ненормально выс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ком уровне смертных случаев среди призывников курдского происхождения или о 42 заключенных, судьбой которых озабочена Организация по наблюдению за осуществлением прав человека.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Предоставленные устные ответы сирийской д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 xml:space="preserve">легации на эти вопросы оценены по достоинству.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41.</w:t>
      </w:r>
      <w:r w:rsidRPr="0076360F">
        <w:rPr>
          <w:spacing w:val="4"/>
          <w:w w:val="103"/>
          <w:kern w:val="14"/>
          <w:lang w:val="ru-RU"/>
        </w:rPr>
        <w:tab/>
        <w:t>Говоря об условиях содержания под стражей Махера Арара, г-жа Гаер предлагает сирийской делегации посмотреть вебсайт этого канадского гражд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нина;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на нем изложена версия фактов, которая кардинальным образом отлич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ется от версии, представленной сири</w:t>
      </w:r>
      <w:r>
        <w:rPr>
          <w:spacing w:val="4"/>
          <w:w w:val="103"/>
          <w:kern w:val="14"/>
          <w:lang w:val="ru-RU"/>
        </w:rPr>
        <w:t>йскими властями, в частности</w:t>
      </w:r>
      <w:r w:rsidRPr="0076360F">
        <w:rPr>
          <w:spacing w:val="4"/>
          <w:w w:val="103"/>
          <w:kern w:val="14"/>
          <w:lang w:val="ru-RU"/>
        </w:rPr>
        <w:t xml:space="preserve"> в отнош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нии числа посещений заключенного служащими посольства Канады или бли</w:t>
      </w:r>
      <w:r w:rsidRPr="0076360F">
        <w:rPr>
          <w:spacing w:val="4"/>
          <w:w w:val="103"/>
          <w:kern w:val="14"/>
          <w:lang w:val="ru-RU"/>
        </w:rPr>
        <w:t>з</w:t>
      </w:r>
      <w:r w:rsidRPr="0076360F">
        <w:rPr>
          <w:spacing w:val="4"/>
          <w:w w:val="103"/>
          <w:kern w:val="14"/>
          <w:lang w:val="ru-RU"/>
        </w:rPr>
        <w:t>кими.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В связи с этим она хотела бы знать состав "судебной комиссии", которая зан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малась им по его прибытии в Сирию.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42.</w:t>
      </w:r>
      <w:r w:rsidRPr="0076360F">
        <w:rPr>
          <w:spacing w:val="4"/>
          <w:w w:val="103"/>
          <w:kern w:val="14"/>
          <w:lang w:val="ru-RU"/>
        </w:rPr>
        <w:tab/>
        <w:t>Комитет никогда не высказывался о том, что статья 508 Уголовного к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декса, согласно которой насильник может избежать уголовного преследования, женившись на изнасилованной женщине, применяется часто;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он хотел просто узнать, применяется ли в действительности эта оговорка для освобождения от ответственности.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43.</w:t>
      </w:r>
      <w:r w:rsidRPr="0076360F">
        <w:rPr>
          <w:spacing w:val="4"/>
          <w:w w:val="103"/>
          <w:kern w:val="14"/>
          <w:lang w:val="ru-RU"/>
        </w:rPr>
        <w:tab/>
        <w:t>Наконец, если Комитет коснулся случая Георга Фишера – нацистского в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енного преступника, якобы живущего в Сирии и консультирующего сирийское пра</w:t>
      </w:r>
      <w:r>
        <w:rPr>
          <w:spacing w:val="4"/>
          <w:w w:val="103"/>
          <w:kern w:val="14"/>
          <w:lang w:val="ru-RU"/>
        </w:rPr>
        <w:t>вительство по вопросу о пытках</w:t>
      </w:r>
      <w:r w:rsidRPr="00D43244">
        <w:rPr>
          <w:spacing w:val="4"/>
          <w:w w:val="103"/>
          <w:kern w:val="14"/>
          <w:lang w:val="ru-RU"/>
        </w:rPr>
        <w:t>,</w:t>
      </w:r>
      <w:r w:rsidRPr="0076360F">
        <w:rPr>
          <w:spacing w:val="4"/>
          <w:w w:val="103"/>
          <w:kern w:val="14"/>
          <w:lang w:val="ru-RU"/>
        </w:rPr>
        <w:t xml:space="preserve"> то сделано </w:t>
      </w:r>
      <w:r>
        <w:rPr>
          <w:spacing w:val="4"/>
          <w:w w:val="103"/>
          <w:kern w:val="14"/>
          <w:lang w:val="ru-RU"/>
        </w:rPr>
        <w:t xml:space="preserve">это </w:t>
      </w:r>
      <w:r w:rsidRPr="0076360F">
        <w:rPr>
          <w:spacing w:val="4"/>
          <w:w w:val="103"/>
          <w:kern w:val="14"/>
          <w:lang w:val="ru-RU"/>
        </w:rPr>
        <w:t>по той причине, что статьи 5, 7 и 9 Конвенции налагают на государства-участники множество обязательств, в частности обязательство принимать такие меры, которые могут оказаться н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обходимыми, чтобы установить свою юрисдикцию в отношении преступлений, предусмотренных статьей 4, обязательство выдать лицо, подозреваемое в с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вершении преступлений, указанных в этой статье и арестованного на их терр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тории, а также обязательство оказывать максимально полную помощь при пр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ведении всех уголовно-процессуальных действий, предпринимаемых в отнош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нии любого из преступлений, перечисленных в этой статье.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 xml:space="preserve">Ввиду этого было бы особенно полезно получить любую дополнительную информацию об этом лице.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44.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Г-н Ван Сюэсянь</w:t>
      </w:r>
      <w:r w:rsidRPr="0076360F">
        <w:rPr>
          <w:spacing w:val="4"/>
          <w:w w:val="103"/>
          <w:kern w:val="14"/>
          <w:lang w:val="ru-RU"/>
        </w:rPr>
        <w:t xml:space="preserve"> хотел бы знать, намеревается ли государство-участник повысить возраст наступления уголовной ответственности.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45.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Г-жа Клеопас</w:t>
      </w:r>
      <w:r w:rsidRPr="0076360F">
        <w:rPr>
          <w:spacing w:val="4"/>
          <w:w w:val="103"/>
          <w:kern w:val="14"/>
          <w:lang w:val="ru-RU"/>
        </w:rPr>
        <w:t xml:space="preserve"> спрашивает, во исполнение какого закона были арестованы Ахмед Аль-Маати и Абдулла Альмаки, был ли им вынесен приговор до того, как они были заключены в тюрьму, и какие факты вменялись им в вину.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46.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Председатель</w:t>
      </w:r>
      <w:r w:rsidRPr="0076360F">
        <w:rPr>
          <w:spacing w:val="4"/>
          <w:w w:val="103"/>
          <w:kern w:val="14"/>
          <w:lang w:val="ru-RU"/>
        </w:rPr>
        <w:t xml:space="preserve"> говорит, что только рассмотрение судебной практики гос</w:t>
      </w:r>
      <w:r w:rsidRPr="0076360F">
        <w:rPr>
          <w:spacing w:val="4"/>
          <w:w w:val="103"/>
          <w:kern w:val="14"/>
          <w:lang w:val="ru-RU"/>
        </w:rPr>
        <w:t>у</w:t>
      </w:r>
      <w:r w:rsidRPr="0076360F">
        <w:rPr>
          <w:spacing w:val="4"/>
          <w:w w:val="103"/>
          <w:kern w:val="14"/>
          <w:lang w:val="ru-RU"/>
        </w:rPr>
        <w:t>дарства-участника позволяет Комитету представить реальную ситуацию в стр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не, что и объясняет многочисленные вопросы, заданные по поводу конкретных дел.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С учетом этого Комитет просит сирийскую делегацию указать, сколько лиц подали ходатайства о получении возмещения вследствие актов пыток, сколько лиц выиграли дело и скольким было отказано.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Кроме того, было бы полезно, чтобы государство-участник ввело регистр, чтобы семьи могли находить в нем имя, пол и возраст всех заключенных.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47.</w:t>
      </w:r>
      <w:r w:rsidRPr="0076360F">
        <w:rPr>
          <w:spacing w:val="4"/>
          <w:w w:val="103"/>
          <w:kern w:val="14"/>
          <w:lang w:val="ru-RU"/>
        </w:rPr>
        <w:tab/>
        <w:t>Комитет хотел бы знать, применяется ли в Сирийской Арабской Респу</w:t>
      </w:r>
      <w:r w:rsidRPr="0076360F">
        <w:rPr>
          <w:spacing w:val="4"/>
          <w:w w:val="103"/>
          <w:kern w:val="14"/>
          <w:lang w:val="ru-RU"/>
        </w:rPr>
        <w:t>б</w:t>
      </w:r>
      <w:r w:rsidRPr="0076360F">
        <w:rPr>
          <w:spacing w:val="4"/>
          <w:w w:val="103"/>
          <w:kern w:val="14"/>
          <w:lang w:val="ru-RU"/>
        </w:rPr>
        <w:t>лике до сих пор смертная казнь, и если да, то сколько человек было к ней пр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говорено в 2009 году.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Он просит также предоставить дополнительные сведения об уголовной ответственности сотрудников государственной безопасности в случае совершения преступлений при исполнении служебных обязанностей.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48.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Председатель</w:t>
      </w:r>
      <w:r w:rsidRPr="0076360F">
        <w:rPr>
          <w:spacing w:val="4"/>
          <w:w w:val="103"/>
          <w:kern w:val="14"/>
          <w:lang w:val="ru-RU"/>
        </w:rPr>
        <w:t>, напомнив еще раз, что ответы на различные поставленные вопросы позволят Комитету получить более полное представление о примен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нии Конвенции в стране, подчеркивает, что вопрос о насильственных исчезн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вениях полностью относится к компетенции Комитета, учитывая, что именно в случае исчезновения особенно высока опасность применения пыток.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49.</w:t>
      </w:r>
      <w:r w:rsidRPr="0076360F">
        <w:rPr>
          <w:spacing w:val="4"/>
          <w:w w:val="103"/>
          <w:kern w:val="14"/>
          <w:lang w:val="ru-RU"/>
        </w:rPr>
        <w:tab/>
        <w:t>По итогам частной беседы, которую он имел с одним из членов сири</w:t>
      </w:r>
      <w:r w:rsidRPr="0076360F">
        <w:rPr>
          <w:spacing w:val="4"/>
          <w:w w:val="103"/>
          <w:kern w:val="14"/>
          <w:lang w:val="ru-RU"/>
        </w:rPr>
        <w:t>й</w:t>
      </w:r>
      <w:r w:rsidRPr="0076360F">
        <w:rPr>
          <w:spacing w:val="4"/>
          <w:w w:val="103"/>
          <w:kern w:val="14"/>
          <w:lang w:val="ru-RU"/>
        </w:rPr>
        <w:t>ской делегации, Председатель хочет напомнить, что открытые заседания по о</w:t>
      </w:r>
      <w:r w:rsidRPr="0076360F">
        <w:rPr>
          <w:spacing w:val="4"/>
          <w:w w:val="103"/>
          <w:kern w:val="14"/>
          <w:lang w:val="ru-RU"/>
        </w:rPr>
        <w:t>п</w:t>
      </w:r>
      <w:r w:rsidRPr="0076360F">
        <w:rPr>
          <w:spacing w:val="4"/>
          <w:w w:val="103"/>
          <w:kern w:val="14"/>
          <w:lang w:val="ru-RU"/>
        </w:rPr>
        <w:t>ределению открыты для всех, в том числе и для прессы, и что любое лицо м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жет на них присутствовать и даже записывать их.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Он добавляет, что единстве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>ной обязанностью Управления Верховного комиссара в этой области является обеспечение безопасности всех лиц.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Наконец, он уточняет, что, как Председ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 xml:space="preserve">тель, он не имеет никакого списка с указанием имен присутствующей публики и что он не обязан составлять такой список.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50.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Г-н Аль Ахмад</w:t>
      </w:r>
      <w:r w:rsidRPr="0076360F">
        <w:rPr>
          <w:spacing w:val="4"/>
          <w:w w:val="103"/>
          <w:kern w:val="14"/>
          <w:lang w:val="ru-RU"/>
        </w:rPr>
        <w:t xml:space="preserve"> (Сирийская Арабская Республика), отвечая на вопросы Комитета, говорит, что после того, как международно-правовые акты ратиф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цированы государством, они становятся неотъемлемой частью внутреннего з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конодательства, и что поэтому Конвенция против пыток и других жестоких, бесчеловечных или унижающих достоинство видов обращения и наказания действует в Сирийской Арабской Республике.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Тем не менее он обратит вним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ние судебных властей на то, что необходимо включить положения Конвенции во внутреннее законодательство.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51.</w:t>
      </w:r>
      <w:r w:rsidRPr="0076360F">
        <w:rPr>
          <w:spacing w:val="4"/>
          <w:w w:val="103"/>
          <w:kern w:val="14"/>
          <w:lang w:val="ru-RU"/>
        </w:rPr>
        <w:tab/>
        <w:t>Полномочия сил безопасности, которые относятся к Министерству вну</w:t>
      </w:r>
      <w:r w:rsidRPr="0076360F">
        <w:rPr>
          <w:spacing w:val="4"/>
          <w:w w:val="103"/>
          <w:kern w:val="14"/>
          <w:lang w:val="ru-RU"/>
        </w:rPr>
        <w:t>т</w:t>
      </w:r>
      <w:r w:rsidRPr="0076360F">
        <w:rPr>
          <w:spacing w:val="4"/>
          <w:w w:val="103"/>
          <w:kern w:val="14"/>
          <w:lang w:val="ru-RU"/>
        </w:rPr>
        <w:t>ренних дел, закреплены законом, и ни один государственный служащий не о</w:t>
      </w:r>
      <w:r w:rsidRPr="0076360F">
        <w:rPr>
          <w:spacing w:val="4"/>
          <w:w w:val="103"/>
          <w:kern w:val="14"/>
          <w:lang w:val="ru-RU"/>
        </w:rPr>
        <w:t>с</w:t>
      </w:r>
      <w:r w:rsidRPr="0076360F">
        <w:rPr>
          <w:spacing w:val="4"/>
          <w:w w:val="103"/>
          <w:kern w:val="14"/>
          <w:lang w:val="ru-RU"/>
        </w:rPr>
        <w:t>вобождается от судебной ответственности.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Что касается Суда по вопросам г</w:t>
      </w:r>
      <w:r w:rsidRPr="0076360F">
        <w:rPr>
          <w:spacing w:val="4"/>
          <w:w w:val="103"/>
          <w:kern w:val="14"/>
          <w:lang w:val="ru-RU"/>
        </w:rPr>
        <w:t>о</w:t>
      </w:r>
      <w:r w:rsidRPr="0076360F">
        <w:rPr>
          <w:spacing w:val="4"/>
          <w:w w:val="103"/>
          <w:kern w:val="14"/>
          <w:lang w:val="ru-RU"/>
        </w:rPr>
        <w:t>сударственной безопасности, то он имеет полномочия судебного, а не админ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стративного органа.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52.</w:t>
      </w:r>
      <w:r w:rsidRPr="0076360F">
        <w:rPr>
          <w:spacing w:val="4"/>
          <w:w w:val="103"/>
          <w:kern w:val="14"/>
          <w:lang w:val="ru-RU"/>
        </w:rPr>
        <w:tab/>
        <w:t>В Сирийской Арабской Республике смертная казнь применяется редко и только для особо тяжких преступлений, например в случае ограбления или и</w:t>
      </w:r>
      <w:r w:rsidRPr="0076360F">
        <w:rPr>
          <w:spacing w:val="4"/>
          <w:w w:val="103"/>
          <w:kern w:val="14"/>
          <w:lang w:val="ru-RU"/>
        </w:rPr>
        <w:t>з</w:t>
      </w:r>
      <w:r w:rsidRPr="0076360F">
        <w:rPr>
          <w:spacing w:val="4"/>
          <w:w w:val="103"/>
          <w:kern w:val="14"/>
          <w:lang w:val="ru-RU"/>
        </w:rPr>
        <w:t>насилования с последовавшим убийством потерпевшего.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Решение может быть вынесено только после проведения судебного процесса, в ходе которого обв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няемый пользуется всеми гарантиями.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Если приговоренный к смерти не осп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ривает решения суда, то его дело автоматически передается в Кассационный суд, который выносит окончательно решение.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За весь 2009 год было казнено ч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тыре человека.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53.</w:t>
      </w:r>
      <w:r w:rsidRPr="0076360F">
        <w:rPr>
          <w:spacing w:val="4"/>
          <w:w w:val="103"/>
          <w:kern w:val="14"/>
          <w:lang w:val="ru-RU"/>
        </w:rPr>
        <w:tab/>
        <w:t>Сама по себе принадлежность к ассоциации "Братья-мусульмане" не я</w:t>
      </w:r>
      <w:r w:rsidRPr="0076360F">
        <w:rPr>
          <w:spacing w:val="4"/>
          <w:w w:val="103"/>
          <w:kern w:val="14"/>
          <w:lang w:val="ru-RU"/>
        </w:rPr>
        <w:t>в</w:t>
      </w:r>
      <w:r w:rsidRPr="0076360F">
        <w:rPr>
          <w:spacing w:val="4"/>
          <w:w w:val="103"/>
          <w:kern w:val="14"/>
          <w:lang w:val="ru-RU"/>
        </w:rPr>
        <w:t>ляется достаточным основанием для вынесения приговора о смертной казни, но смертный приговор был вынесен в отношении тех членов этого военизирова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>ного движения, которые были виновны в совершении актов насилия или тяжких преступлений.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Не следует забывать, что в стране насчитываются тысячи неви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>ных жертв "Братьев-мусульман".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54.</w:t>
      </w:r>
      <w:r w:rsidRPr="0076360F">
        <w:rPr>
          <w:spacing w:val="4"/>
          <w:w w:val="103"/>
          <w:kern w:val="14"/>
          <w:lang w:val="ru-RU"/>
        </w:rPr>
        <w:tab/>
        <w:t>Курсы профессиональной подготовки по вопросам предотвращения п</w:t>
      </w:r>
      <w:r w:rsidRPr="0076360F">
        <w:rPr>
          <w:spacing w:val="4"/>
          <w:w w:val="103"/>
          <w:kern w:val="14"/>
          <w:lang w:val="ru-RU"/>
        </w:rPr>
        <w:t>ы</w:t>
      </w:r>
      <w:r w:rsidRPr="0076360F">
        <w:rPr>
          <w:spacing w:val="4"/>
          <w:w w:val="103"/>
          <w:kern w:val="14"/>
          <w:lang w:val="ru-RU"/>
        </w:rPr>
        <w:t>ток организованы только для сотрудников сил охраны порядка, но не для вое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 xml:space="preserve">ных.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55.</w:t>
      </w:r>
      <w:r w:rsidRPr="0076360F">
        <w:rPr>
          <w:spacing w:val="4"/>
          <w:w w:val="103"/>
          <w:kern w:val="14"/>
          <w:lang w:val="ru-RU"/>
        </w:rPr>
        <w:tab/>
        <w:t>Сирийская делегация в дальнейшем перешлет Комитету дополнительные сведения, а также статистические данные об известных случаях пыток.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Призн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>тельные показания, полученные под пытками, не могут использоваться в кач</w:t>
      </w:r>
      <w:r w:rsidRPr="0076360F">
        <w:rPr>
          <w:spacing w:val="4"/>
          <w:w w:val="103"/>
          <w:kern w:val="14"/>
          <w:lang w:val="ru-RU"/>
        </w:rPr>
        <w:t>е</w:t>
      </w:r>
      <w:r w:rsidRPr="0076360F">
        <w:rPr>
          <w:spacing w:val="4"/>
          <w:w w:val="103"/>
          <w:kern w:val="14"/>
          <w:lang w:val="ru-RU"/>
        </w:rPr>
        <w:t>стве доказательства в судебном разбирательстве.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56.</w:t>
      </w:r>
      <w:r w:rsidRPr="0076360F">
        <w:rPr>
          <w:spacing w:val="4"/>
          <w:w w:val="103"/>
          <w:kern w:val="14"/>
          <w:lang w:val="ru-RU"/>
        </w:rPr>
        <w:tab/>
        <w:t>Вследствие недавних мятежей в тюрьме в Седнае посещения заключе</w:t>
      </w:r>
      <w:r w:rsidRPr="0076360F">
        <w:rPr>
          <w:spacing w:val="4"/>
          <w:w w:val="103"/>
          <w:kern w:val="14"/>
          <w:lang w:val="ru-RU"/>
        </w:rPr>
        <w:t>н</w:t>
      </w:r>
      <w:r w:rsidRPr="0076360F">
        <w:rPr>
          <w:spacing w:val="4"/>
          <w:w w:val="103"/>
          <w:kern w:val="14"/>
          <w:lang w:val="ru-RU"/>
        </w:rPr>
        <w:t>ных в этом учреждении были временно запрещены, но они будут возобновлены, как только ситуация войдет в норму.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57.</w:t>
      </w:r>
      <w:r w:rsidRPr="0076360F">
        <w:rPr>
          <w:spacing w:val="4"/>
          <w:w w:val="103"/>
          <w:kern w:val="14"/>
          <w:lang w:val="ru-RU"/>
        </w:rPr>
        <w:tab/>
        <w:t>Сирийская делегация не располагает никакими сведениями о Георге Ф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шере, который не находится в Сирии.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58.</w:t>
      </w:r>
      <w:r w:rsidRPr="0076360F">
        <w:rPr>
          <w:spacing w:val="4"/>
          <w:w w:val="103"/>
          <w:kern w:val="14"/>
          <w:lang w:val="ru-RU"/>
        </w:rPr>
        <w:tab/>
        <w:t>Сирийский закон запрещает выдачу политических беженцев. В связи с этим следует заметить, что иранские граждане, которые были высланы в их страну, были не политическими беженцами, а лицами, которых судебные орг</w:t>
      </w:r>
      <w:r w:rsidRPr="0076360F">
        <w:rPr>
          <w:spacing w:val="4"/>
          <w:w w:val="103"/>
          <w:kern w:val="14"/>
          <w:lang w:val="ru-RU"/>
        </w:rPr>
        <w:t>а</w:t>
      </w:r>
      <w:r w:rsidRPr="0076360F">
        <w:rPr>
          <w:spacing w:val="4"/>
          <w:w w:val="103"/>
          <w:kern w:val="14"/>
          <w:lang w:val="ru-RU"/>
        </w:rPr>
        <w:t xml:space="preserve">ны разыскивали за преступления, совершенные в Иране.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59.</w:t>
      </w:r>
      <w:r w:rsidRPr="0076360F">
        <w:rPr>
          <w:spacing w:val="4"/>
          <w:w w:val="103"/>
          <w:kern w:val="14"/>
          <w:lang w:val="ru-RU"/>
        </w:rPr>
        <w:tab/>
        <w:t>В заключение г-н Аль Ахмад говорит, что сирийская делегация не зан</w:t>
      </w:r>
      <w:r w:rsidRPr="0076360F">
        <w:rPr>
          <w:spacing w:val="4"/>
          <w:w w:val="103"/>
          <w:kern w:val="14"/>
          <w:lang w:val="ru-RU"/>
        </w:rPr>
        <w:t>и</w:t>
      </w:r>
      <w:r w:rsidRPr="0076360F">
        <w:rPr>
          <w:spacing w:val="4"/>
          <w:w w:val="103"/>
          <w:kern w:val="14"/>
          <w:lang w:val="ru-RU"/>
        </w:rPr>
        <w:t>мает оборонительную позицию по отношению к Комитету, а просто стремится показать, что некоторые вопросы, заданные членами Комитета, не относятся к компетенции этого органа.</w:t>
      </w:r>
      <w:r>
        <w:rPr>
          <w:spacing w:val="4"/>
          <w:w w:val="103"/>
          <w:kern w:val="14"/>
          <w:lang w:val="ru-RU"/>
        </w:rPr>
        <w:t xml:space="preserve"> </w:t>
      </w:r>
      <w:r w:rsidRPr="0076360F">
        <w:rPr>
          <w:spacing w:val="4"/>
          <w:w w:val="103"/>
          <w:kern w:val="14"/>
          <w:lang w:val="ru-RU"/>
        </w:rPr>
        <w:t>В любом случае, он выражает свое удовлетворение плодотворным диалогом, имевшим место в ходе рассмотрения первоначального доклада его страны.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Pr="0076360F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spacing w:val="4"/>
          <w:w w:val="103"/>
          <w:kern w:val="14"/>
          <w:lang w:val="ru-RU"/>
        </w:rPr>
        <w:t>60.</w:t>
      </w:r>
      <w:r w:rsidRPr="0076360F">
        <w:rPr>
          <w:spacing w:val="4"/>
          <w:w w:val="103"/>
          <w:kern w:val="14"/>
          <w:lang w:val="ru-RU"/>
        </w:rPr>
        <w:tab/>
      </w:r>
      <w:r w:rsidRPr="0076360F">
        <w:rPr>
          <w:b/>
          <w:spacing w:val="4"/>
          <w:w w:val="103"/>
          <w:kern w:val="14"/>
          <w:lang w:val="ru-RU"/>
        </w:rPr>
        <w:t>Председатель</w:t>
      </w:r>
      <w:r w:rsidRPr="0076360F">
        <w:rPr>
          <w:spacing w:val="4"/>
          <w:w w:val="103"/>
          <w:kern w:val="14"/>
          <w:lang w:val="ru-RU"/>
        </w:rPr>
        <w:t xml:space="preserve"> благодарит сирийскую делегацию за ее ответы на вопросы Комитета.</w:t>
      </w:r>
      <w:r>
        <w:rPr>
          <w:spacing w:val="4"/>
          <w:w w:val="103"/>
          <w:kern w:val="14"/>
          <w:lang w:val="ru-RU"/>
        </w:rPr>
        <w:t xml:space="preserve"> </w:t>
      </w:r>
    </w:p>
    <w:p w:rsidR="00D43244" w:rsidRDefault="00D43244" w:rsidP="007C2362">
      <w:pPr>
        <w:pStyle w:val="SingleTxtG"/>
        <w:suppressAutoHyphens w:val="0"/>
        <w:rPr>
          <w:spacing w:val="4"/>
          <w:w w:val="103"/>
          <w:kern w:val="14"/>
          <w:lang w:val="ru-RU"/>
        </w:rPr>
      </w:pPr>
      <w:r w:rsidRPr="0076360F">
        <w:rPr>
          <w:i/>
          <w:spacing w:val="4"/>
          <w:w w:val="103"/>
          <w:kern w:val="14"/>
          <w:lang w:val="ru-RU"/>
        </w:rPr>
        <w:t xml:space="preserve">Заседание закрывается в 17 ч. 55 м. </w:t>
      </w:r>
    </w:p>
    <w:p w:rsidR="007A3AC0" w:rsidRPr="00D43244" w:rsidRDefault="007A3AC0" w:rsidP="007C2362">
      <w:pPr>
        <w:pStyle w:val="SingleTxtGR"/>
        <w:rPr>
          <w:lang w:val="en-US"/>
        </w:rPr>
      </w:pPr>
    </w:p>
    <w:sectPr w:rsidR="007A3AC0" w:rsidRPr="00D4324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5F" w:rsidRDefault="005E4C5F">
      <w:r>
        <w:rPr>
          <w:lang w:val="en-US"/>
        </w:rPr>
        <w:tab/>
      </w:r>
      <w:r>
        <w:separator/>
      </w:r>
    </w:p>
  </w:endnote>
  <w:endnote w:type="continuationSeparator" w:id="0">
    <w:p w:rsidR="005E4C5F" w:rsidRDefault="005E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5F" w:rsidRPr="00B74BE2" w:rsidRDefault="005E4C5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1F9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GE.10-42116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5F" w:rsidRPr="00B74BE2" w:rsidRDefault="005E4C5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GE.10-42116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1F9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5F" w:rsidRPr="00A72BD7" w:rsidRDefault="005E4C5F" w:rsidP="00507BC2">
    <w:pPr>
      <w:pStyle w:val="SingleTxtGR"/>
      <w:pBdr>
        <w:top w:val="single" w:sz="4" w:space="1" w:color="auto"/>
      </w:pBdr>
      <w:tabs>
        <w:tab w:val="left" w:pos="1080"/>
      </w:tabs>
      <w:spacing w:before="120"/>
      <w:ind w:left="0"/>
      <w:rPr>
        <w:sz w:val="18"/>
        <w:szCs w:val="18"/>
      </w:rPr>
    </w:pPr>
    <w:r>
      <w:rPr>
        <w:lang w:val="en-US"/>
      </w:rPr>
      <w:tab/>
    </w:r>
    <w:r w:rsidRPr="00A72BD7">
      <w:rPr>
        <w:sz w:val="18"/>
        <w:szCs w:val="18"/>
      </w:rPr>
      <w:t>В настоящий отчет могут вноситься поправки.</w:t>
    </w:r>
  </w:p>
  <w:p w:rsidR="005E4C5F" w:rsidRPr="00A72BD7" w:rsidRDefault="005E4C5F" w:rsidP="002742CB">
    <w:pPr>
      <w:pStyle w:val="SingleTxtGR"/>
      <w:spacing w:line="220" w:lineRule="atLeast"/>
      <w:rPr>
        <w:sz w:val="18"/>
        <w:szCs w:val="18"/>
      </w:rPr>
    </w:pPr>
    <w:r w:rsidRPr="00A72BD7">
      <w:rPr>
        <w:sz w:val="18"/>
        <w:szCs w:val="18"/>
      </w:rPr>
      <w:t>Поправки должны представляться на одном из рабочих языков. Они должны быть изл</w:t>
    </w:r>
    <w:r w:rsidRPr="00A72BD7">
      <w:rPr>
        <w:sz w:val="18"/>
        <w:szCs w:val="18"/>
      </w:rPr>
      <w:t>о</w:t>
    </w:r>
    <w:r w:rsidRPr="00A72BD7">
      <w:rPr>
        <w:sz w:val="18"/>
        <w:szCs w:val="18"/>
      </w:rPr>
      <w:t>жены в пояснительной записке, а также внесены в один из экземпляров отчета. Попра</w:t>
    </w:r>
    <w:r w:rsidRPr="00A72BD7">
      <w:rPr>
        <w:sz w:val="18"/>
        <w:szCs w:val="18"/>
      </w:rPr>
      <w:t>в</w:t>
    </w:r>
    <w:r w:rsidRPr="00A72BD7">
      <w:rPr>
        <w:sz w:val="18"/>
        <w:szCs w:val="18"/>
      </w:rPr>
      <w:t xml:space="preserve">ки следует направлять </w:t>
    </w:r>
    <w:r w:rsidRPr="002742CB">
      <w:rPr>
        <w:sz w:val="18"/>
        <w:szCs w:val="18"/>
      </w:rPr>
      <w:t>в течение одной недели с момента выпуска настоящего докуме</w:t>
    </w:r>
    <w:r w:rsidRPr="002742CB">
      <w:rPr>
        <w:sz w:val="18"/>
        <w:szCs w:val="18"/>
      </w:rPr>
      <w:t>н</w:t>
    </w:r>
    <w:r w:rsidRPr="002742CB">
      <w:rPr>
        <w:sz w:val="18"/>
        <w:szCs w:val="18"/>
      </w:rPr>
      <w:t xml:space="preserve">та </w:t>
    </w:r>
    <w:r w:rsidRPr="00A72BD7">
      <w:rPr>
        <w:sz w:val="18"/>
        <w:szCs w:val="18"/>
      </w:rPr>
      <w:t>в Группу редакционного контроля, комната Е.</w:t>
    </w:r>
    <w:r w:rsidRPr="002742CB">
      <w:rPr>
        <w:sz w:val="18"/>
        <w:szCs w:val="18"/>
      </w:rPr>
      <w:t> </w:t>
    </w:r>
    <w:r w:rsidRPr="00A72BD7">
      <w:rPr>
        <w:sz w:val="18"/>
        <w:szCs w:val="18"/>
      </w:rPr>
      <w:t xml:space="preserve">4108, Дворец Наций, Женева. </w:t>
    </w:r>
  </w:p>
  <w:p w:rsidR="005E4C5F" w:rsidRPr="00A72BD7" w:rsidRDefault="005E4C5F" w:rsidP="002742CB">
    <w:pPr>
      <w:pStyle w:val="SingleTxtGR"/>
      <w:spacing w:line="220" w:lineRule="atLeast"/>
      <w:rPr>
        <w:sz w:val="18"/>
        <w:szCs w:val="18"/>
      </w:rPr>
    </w:pPr>
    <w:r w:rsidRPr="00A72BD7">
      <w:rPr>
        <w:sz w:val="18"/>
        <w:szCs w:val="18"/>
      </w:rPr>
      <w:t>Любые поправки к отчетам об открытых заседаниях Комитета на нынешней сессии б</w:t>
    </w:r>
    <w:r w:rsidRPr="00A72BD7">
      <w:rPr>
        <w:sz w:val="18"/>
        <w:szCs w:val="18"/>
      </w:rPr>
      <w:t>у</w:t>
    </w:r>
    <w:r w:rsidRPr="00A72BD7">
      <w:rPr>
        <w:sz w:val="18"/>
        <w:szCs w:val="18"/>
      </w:rPr>
      <w:t>дут сведены в единое исправление, которое будет издано вскоре после окончания се</w:t>
    </w:r>
    <w:r w:rsidRPr="00A72BD7">
      <w:rPr>
        <w:sz w:val="18"/>
        <w:szCs w:val="18"/>
      </w:rPr>
      <w:t>с</w:t>
    </w:r>
    <w:r w:rsidRPr="00A72BD7">
      <w:rPr>
        <w:sz w:val="18"/>
        <w:szCs w:val="18"/>
      </w:rPr>
      <w:t>сии.</w:t>
    </w:r>
  </w:p>
  <w:p w:rsidR="005E4C5F" w:rsidRPr="00B74BE2" w:rsidRDefault="005E4C5F" w:rsidP="00615B33">
    <w:pPr>
      <w:pStyle w:val="SingleTxtGR"/>
      <w:tabs>
        <w:tab w:val="clear" w:pos="2268"/>
        <w:tab w:val="clear" w:pos="2835"/>
        <w:tab w:val="clear" w:pos="3402"/>
        <w:tab w:val="clear" w:pos="3969"/>
        <w:tab w:val="right" w:pos="9540"/>
      </w:tabs>
      <w:ind w:left="0" w:right="99"/>
      <w:jc w:val="left"/>
      <w:rPr>
        <w:lang w:val="en-US"/>
      </w:rPr>
    </w:pPr>
    <w:r>
      <w:rPr>
        <w:lang w:val="en-US"/>
      </w:rPr>
      <w:t>GE.10-42116  (R)  220710  230710</w:t>
    </w:r>
    <w:r>
      <w:rPr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5F" w:rsidRPr="00F71F63" w:rsidRDefault="005E4C5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E4C5F" w:rsidRPr="00F71F63" w:rsidRDefault="005E4C5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E4C5F" w:rsidRPr="00635E86" w:rsidRDefault="005E4C5F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5F" w:rsidRPr="008C469F" w:rsidRDefault="005E4C5F">
    <w:pPr>
      <w:pStyle w:val="Header"/>
      <w:rPr>
        <w:lang w:val="en-US"/>
      </w:rPr>
    </w:pPr>
    <w:r>
      <w:rPr>
        <w:lang w:val="en-US"/>
      </w:rPr>
      <w:t>CAT/C/SR.939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5F" w:rsidRPr="00B74BE2" w:rsidRDefault="005E4C5F">
    <w:pPr>
      <w:pStyle w:val="Header"/>
      <w:rPr>
        <w:lang w:val="en-US"/>
      </w:rPr>
    </w:pPr>
    <w:r>
      <w:rPr>
        <w:lang w:val="en-US"/>
      </w:rPr>
      <w:tab/>
      <w:t>CAT/C/SR.939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42"/>
    <w:rsid w:val="000033D8"/>
    <w:rsid w:val="00005C1C"/>
    <w:rsid w:val="00007D09"/>
    <w:rsid w:val="00016553"/>
    <w:rsid w:val="000233B3"/>
    <w:rsid w:val="00023E9E"/>
    <w:rsid w:val="00026B0C"/>
    <w:rsid w:val="0003638E"/>
    <w:rsid w:val="00036FF2"/>
    <w:rsid w:val="0004010A"/>
    <w:rsid w:val="00043D88"/>
    <w:rsid w:val="00046AC9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21DC"/>
    <w:rsid w:val="000D6863"/>
    <w:rsid w:val="00117AEE"/>
    <w:rsid w:val="001463F7"/>
    <w:rsid w:val="001541F9"/>
    <w:rsid w:val="0015769C"/>
    <w:rsid w:val="00180752"/>
    <w:rsid w:val="00185076"/>
    <w:rsid w:val="0018543C"/>
    <w:rsid w:val="0018706D"/>
    <w:rsid w:val="00190231"/>
    <w:rsid w:val="00192ABD"/>
    <w:rsid w:val="00192B14"/>
    <w:rsid w:val="001A75D5"/>
    <w:rsid w:val="001A7D40"/>
    <w:rsid w:val="001C7309"/>
    <w:rsid w:val="001D07F7"/>
    <w:rsid w:val="001D384C"/>
    <w:rsid w:val="001D7B8F"/>
    <w:rsid w:val="001E48EE"/>
    <w:rsid w:val="001F2D04"/>
    <w:rsid w:val="001F60D5"/>
    <w:rsid w:val="0020059C"/>
    <w:rsid w:val="002019BD"/>
    <w:rsid w:val="00227B6B"/>
    <w:rsid w:val="00232D42"/>
    <w:rsid w:val="00237334"/>
    <w:rsid w:val="002444F4"/>
    <w:rsid w:val="002629A0"/>
    <w:rsid w:val="002742CB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37A7"/>
    <w:rsid w:val="003951D3"/>
    <w:rsid w:val="003978C6"/>
    <w:rsid w:val="003B40A9"/>
    <w:rsid w:val="003C016E"/>
    <w:rsid w:val="003C3D42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843CE"/>
    <w:rsid w:val="004A0DE8"/>
    <w:rsid w:val="004A4CB7"/>
    <w:rsid w:val="004A57B5"/>
    <w:rsid w:val="004B16E6"/>
    <w:rsid w:val="004B19DA"/>
    <w:rsid w:val="004C2A53"/>
    <w:rsid w:val="004C3B35"/>
    <w:rsid w:val="004C43EC"/>
    <w:rsid w:val="004E6729"/>
    <w:rsid w:val="004F0E47"/>
    <w:rsid w:val="00507BC2"/>
    <w:rsid w:val="0051339C"/>
    <w:rsid w:val="0051412F"/>
    <w:rsid w:val="00522B6F"/>
    <w:rsid w:val="0052430E"/>
    <w:rsid w:val="005276AD"/>
    <w:rsid w:val="005346F7"/>
    <w:rsid w:val="00535F1F"/>
    <w:rsid w:val="00540A9A"/>
    <w:rsid w:val="00543522"/>
    <w:rsid w:val="00545680"/>
    <w:rsid w:val="0056618E"/>
    <w:rsid w:val="00576F59"/>
    <w:rsid w:val="00577A34"/>
    <w:rsid w:val="0058059F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4C5F"/>
    <w:rsid w:val="005E74AB"/>
    <w:rsid w:val="00606A3E"/>
    <w:rsid w:val="00606C99"/>
    <w:rsid w:val="006115AA"/>
    <w:rsid w:val="006120AE"/>
    <w:rsid w:val="00615B33"/>
    <w:rsid w:val="00635E86"/>
    <w:rsid w:val="00636A37"/>
    <w:rsid w:val="00645045"/>
    <w:rsid w:val="006501A5"/>
    <w:rsid w:val="006567B2"/>
    <w:rsid w:val="00662ADE"/>
    <w:rsid w:val="00664106"/>
    <w:rsid w:val="006649F6"/>
    <w:rsid w:val="006756F1"/>
    <w:rsid w:val="00677773"/>
    <w:rsid w:val="006805FC"/>
    <w:rsid w:val="0068799D"/>
    <w:rsid w:val="006926C7"/>
    <w:rsid w:val="00694C37"/>
    <w:rsid w:val="006A1BEB"/>
    <w:rsid w:val="006A401C"/>
    <w:rsid w:val="006A7C6E"/>
    <w:rsid w:val="006B23D9"/>
    <w:rsid w:val="006C1814"/>
    <w:rsid w:val="006C2F45"/>
    <w:rsid w:val="006C3254"/>
    <w:rsid w:val="006C361A"/>
    <w:rsid w:val="006C5657"/>
    <w:rsid w:val="006D5E4E"/>
    <w:rsid w:val="006E2912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02C3"/>
    <w:rsid w:val="007A3AC0"/>
    <w:rsid w:val="007A79EB"/>
    <w:rsid w:val="007C2362"/>
    <w:rsid w:val="007D4CA0"/>
    <w:rsid w:val="007D7A23"/>
    <w:rsid w:val="007E38C3"/>
    <w:rsid w:val="007E549E"/>
    <w:rsid w:val="007E71C9"/>
    <w:rsid w:val="007F1AD0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7C2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6D2"/>
    <w:rsid w:val="00926904"/>
    <w:rsid w:val="009372F0"/>
    <w:rsid w:val="009466D8"/>
    <w:rsid w:val="00955022"/>
    <w:rsid w:val="00957B4D"/>
    <w:rsid w:val="00964EEA"/>
    <w:rsid w:val="00980C86"/>
    <w:rsid w:val="00981C64"/>
    <w:rsid w:val="009A6482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5E81"/>
    <w:rsid w:val="00A16DB7"/>
    <w:rsid w:val="00A2446A"/>
    <w:rsid w:val="00A325A9"/>
    <w:rsid w:val="00A4025D"/>
    <w:rsid w:val="00A63BF8"/>
    <w:rsid w:val="00A72BD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BE6666"/>
    <w:rsid w:val="00BF0A46"/>
    <w:rsid w:val="00C06DEE"/>
    <w:rsid w:val="00C07C0F"/>
    <w:rsid w:val="00C145C4"/>
    <w:rsid w:val="00C20D2F"/>
    <w:rsid w:val="00C2131B"/>
    <w:rsid w:val="00C36D04"/>
    <w:rsid w:val="00C37AF8"/>
    <w:rsid w:val="00C37C79"/>
    <w:rsid w:val="00C41BBC"/>
    <w:rsid w:val="00C51162"/>
    <w:rsid w:val="00C51419"/>
    <w:rsid w:val="00C54056"/>
    <w:rsid w:val="00C663A3"/>
    <w:rsid w:val="00C75CB2"/>
    <w:rsid w:val="00C90723"/>
    <w:rsid w:val="00C90D5C"/>
    <w:rsid w:val="00CA609E"/>
    <w:rsid w:val="00CA7A26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3244"/>
    <w:rsid w:val="00D6236B"/>
    <w:rsid w:val="00D809D1"/>
    <w:rsid w:val="00D84ECF"/>
    <w:rsid w:val="00DA2851"/>
    <w:rsid w:val="00DA2B7C"/>
    <w:rsid w:val="00DA518B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0A0E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048"/>
    <w:rsid w:val="00FB2B35"/>
    <w:rsid w:val="00FC4AE1"/>
    <w:rsid w:val="00FD78A3"/>
    <w:rsid w:val="00FF27B0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D4324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5877</Words>
  <Characters>33505</Characters>
  <Application>Microsoft Office Outlook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Каспарова</dc:creator>
  <cp:keywords/>
  <dc:description/>
  <cp:lastModifiedBy>Любовь Катаева</cp:lastModifiedBy>
  <cp:revision>2</cp:revision>
  <cp:lastPrinted>2010-07-23T11:49:00Z</cp:lastPrinted>
  <dcterms:created xsi:type="dcterms:W3CDTF">2010-07-23T11:53:00Z</dcterms:created>
  <dcterms:modified xsi:type="dcterms:W3CDTF">2010-07-23T11:53:00Z</dcterms:modified>
</cp:coreProperties>
</file>