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F1404" w:rsidRPr="00F124C6" w:rsidTr="00966B11">
        <w:trPr>
          <w:trHeight w:hRule="exact" w:val="851"/>
        </w:trPr>
        <w:tc>
          <w:tcPr>
            <w:tcW w:w="1280" w:type="dxa"/>
            <w:tcBorders>
              <w:bottom w:val="single" w:sz="4" w:space="0" w:color="auto"/>
            </w:tcBorders>
          </w:tcPr>
          <w:p w:rsidR="006F1404" w:rsidRPr="00F124C6" w:rsidRDefault="006F1404" w:rsidP="00966B11">
            <w:pPr>
              <w:pStyle w:val="H23GC"/>
            </w:pPr>
          </w:p>
        </w:tc>
        <w:tc>
          <w:tcPr>
            <w:tcW w:w="2273" w:type="dxa"/>
            <w:tcBorders>
              <w:bottom w:val="single" w:sz="4" w:space="0" w:color="auto"/>
            </w:tcBorders>
            <w:vAlign w:val="bottom"/>
          </w:tcPr>
          <w:p w:rsidR="006F1404" w:rsidRPr="0050687F" w:rsidRDefault="00236F7D" w:rsidP="00966B11">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F1404" w:rsidRPr="009633D6" w:rsidRDefault="00236F7D" w:rsidP="00966B11">
            <w:pPr>
              <w:spacing w:line="240" w:lineRule="atLeast"/>
              <w:jc w:val="right"/>
              <w:rPr>
                <w:sz w:val="20"/>
                <w:szCs w:val="21"/>
              </w:rPr>
            </w:pPr>
            <w:r w:rsidRPr="009633D6">
              <w:rPr>
                <w:sz w:val="40"/>
                <w:szCs w:val="21"/>
              </w:rPr>
              <w:t>CAT</w:t>
            </w:r>
            <w:r>
              <w:rPr>
                <w:sz w:val="20"/>
                <w:szCs w:val="21"/>
              </w:rPr>
              <w:t>/OP/10</w:t>
            </w:r>
          </w:p>
        </w:tc>
      </w:tr>
      <w:tr w:rsidR="006F1404" w:rsidRPr="00F124C6" w:rsidTr="00966B11">
        <w:trPr>
          <w:trHeight w:hRule="exact" w:val="2835"/>
        </w:trPr>
        <w:tc>
          <w:tcPr>
            <w:tcW w:w="1280" w:type="dxa"/>
            <w:tcBorders>
              <w:top w:val="single" w:sz="4" w:space="0" w:color="auto"/>
              <w:bottom w:val="single" w:sz="12" w:space="0" w:color="auto"/>
            </w:tcBorders>
          </w:tcPr>
          <w:p w:rsidR="006F1404" w:rsidRPr="00F124C6" w:rsidRDefault="006F1404" w:rsidP="00966B11">
            <w:pPr>
              <w:spacing w:line="120" w:lineRule="atLeast"/>
              <w:rPr>
                <w:sz w:val="10"/>
                <w:szCs w:val="10"/>
              </w:rPr>
            </w:pPr>
          </w:p>
          <w:p w:rsidR="006F1404" w:rsidRPr="00F124C6" w:rsidRDefault="006F1404" w:rsidP="00966B11">
            <w:pPr>
              <w:spacing w:line="120" w:lineRule="atLeast"/>
              <w:rPr>
                <w:sz w:val="10"/>
                <w:szCs w:val="10"/>
              </w:rPr>
            </w:pPr>
            <w:r>
              <w:rPr>
                <w:rFonts w:hint="eastAsia"/>
                <w:noProof/>
                <w:snapToGrid/>
              </w:rPr>
              <w:drawing>
                <wp:inline distT="0" distB="0" distL="0" distR="0" wp14:anchorId="71107D81" wp14:editId="20ABB96C">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F1404" w:rsidRPr="000230A6" w:rsidRDefault="00236F7D" w:rsidP="00966B11">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6F1404" w:rsidRDefault="00236F7D" w:rsidP="00966B11">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p w:rsidR="006F1404" w:rsidRPr="00A73C1D" w:rsidRDefault="00236F7D" w:rsidP="00966B11">
            <w:pPr>
              <w:spacing w:before="160" w:line="240" w:lineRule="exact"/>
              <w:rPr>
                <w:rFonts w:eastAsia="黑体"/>
                <w:sz w:val="32"/>
                <w:szCs w:val="32"/>
                <w:lang w:val="fr-CH"/>
              </w:rPr>
            </w:pPr>
            <w:r>
              <w:rPr>
                <w:rFonts w:eastAsia="黑体" w:hint="eastAsia"/>
                <w:sz w:val="32"/>
                <w:szCs w:val="32"/>
                <w:lang w:val="fr-CH"/>
              </w:rPr>
              <w:t>任择议定书</w:t>
            </w:r>
          </w:p>
        </w:tc>
        <w:tc>
          <w:tcPr>
            <w:tcW w:w="2819" w:type="dxa"/>
            <w:tcBorders>
              <w:top w:val="single" w:sz="4" w:space="0" w:color="auto"/>
              <w:bottom w:val="single" w:sz="12" w:space="0" w:color="auto"/>
            </w:tcBorders>
          </w:tcPr>
          <w:p w:rsidR="006F1404" w:rsidRPr="00F124C6" w:rsidRDefault="00236F7D" w:rsidP="00966B11">
            <w:pPr>
              <w:spacing w:before="240" w:line="240" w:lineRule="atLeast"/>
              <w:rPr>
                <w:sz w:val="20"/>
              </w:rPr>
            </w:pPr>
            <w:r w:rsidRPr="00F124C6">
              <w:rPr>
                <w:sz w:val="20"/>
              </w:rPr>
              <w:t xml:space="preserve">Distr.: </w:t>
            </w:r>
            <w:r w:rsidRPr="001E312F">
              <w:rPr>
                <w:sz w:val="20"/>
              </w:rPr>
              <w:t>General</w:t>
            </w:r>
          </w:p>
          <w:p w:rsidR="006F1404" w:rsidRPr="00F124C6" w:rsidRDefault="00236F7D" w:rsidP="00966B11">
            <w:pPr>
              <w:spacing w:line="240" w:lineRule="atLeast"/>
              <w:rPr>
                <w:sz w:val="20"/>
              </w:rPr>
            </w:pPr>
            <w:r>
              <w:rPr>
                <w:sz w:val="20"/>
              </w:rPr>
              <w:t xml:space="preserve">7 </w:t>
            </w:r>
            <w:r w:rsidRPr="00D77CA9">
              <w:rPr>
                <w:sz w:val="20"/>
              </w:rPr>
              <w:t>April</w:t>
            </w:r>
            <w:r>
              <w:rPr>
                <w:sz w:val="20"/>
              </w:rPr>
              <w:t xml:space="preserve"> 2020</w:t>
            </w:r>
          </w:p>
          <w:p w:rsidR="006F1404" w:rsidRPr="00F124C6" w:rsidRDefault="00236F7D" w:rsidP="00966B11">
            <w:pPr>
              <w:spacing w:line="240" w:lineRule="atLeast"/>
              <w:rPr>
                <w:sz w:val="20"/>
              </w:rPr>
            </w:pPr>
            <w:r w:rsidRPr="00F124C6">
              <w:rPr>
                <w:sz w:val="20"/>
              </w:rPr>
              <w:t>Chinese</w:t>
            </w:r>
            <w:r w:rsidR="006F1404" w:rsidRPr="00F124C6">
              <w:rPr>
                <w:sz w:val="20"/>
              </w:rPr>
              <w:t xml:space="preserve"> </w:t>
            </w:r>
          </w:p>
          <w:p w:rsidR="006F1404" w:rsidRPr="00F124C6" w:rsidRDefault="00236F7D" w:rsidP="00966B11">
            <w:pPr>
              <w:spacing w:line="240" w:lineRule="atLeast"/>
            </w:pPr>
            <w:r w:rsidRPr="00F124C6">
              <w:rPr>
                <w:sz w:val="20"/>
              </w:rPr>
              <w:t>Original: English</w:t>
            </w:r>
          </w:p>
        </w:tc>
      </w:tr>
    </w:tbl>
    <w:p w:rsidR="006F1404" w:rsidRPr="000027C9" w:rsidRDefault="00236F7D" w:rsidP="000027C9">
      <w:pPr>
        <w:spacing w:before="120"/>
        <w:rPr>
          <w:rFonts w:ascii="Time New Roman" w:eastAsia="黑体" w:hAnsi="Time New Roman"/>
          <w:sz w:val="24"/>
          <w:szCs w:val="24"/>
        </w:rPr>
      </w:pPr>
      <w:r w:rsidRPr="00D9286D">
        <w:rPr>
          <w:rFonts w:ascii="Time New Roman" w:eastAsia="黑体" w:hAnsi="Time New Roman" w:hint="eastAsia"/>
          <w:sz w:val="24"/>
          <w:szCs w:val="24"/>
        </w:rPr>
        <w:t>预防酷刑和其他残忍、不人道或有辱人格的</w:t>
      </w:r>
      <w:r w:rsidR="00D9286D">
        <w:rPr>
          <w:rFonts w:ascii="Time New Roman" w:eastAsia="黑体" w:hAnsi="Time New Roman"/>
          <w:sz w:val="24"/>
          <w:szCs w:val="24"/>
        </w:rPr>
        <w:br/>
      </w:r>
      <w:r w:rsidRPr="00D9286D">
        <w:rPr>
          <w:rFonts w:ascii="Time New Roman" w:eastAsia="黑体" w:hAnsi="Time New Roman" w:hint="eastAsia"/>
          <w:sz w:val="24"/>
          <w:szCs w:val="24"/>
        </w:rPr>
        <w:t>待遇或处罚问题小组委员会</w:t>
      </w:r>
    </w:p>
    <w:p w:rsidR="006F1404" w:rsidRDefault="006F1404" w:rsidP="000027C9">
      <w:pPr>
        <w:pStyle w:val="HChGC"/>
        <w:rPr>
          <w:position w:val="2"/>
          <w:lang w:val="fr-CH"/>
        </w:rPr>
      </w:pPr>
      <w:r>
        <w:rPr>
          <w:rFonts w:hint="eastAsia"/>
          <w:lang w:val="fr-CH"/>
        </w:rPr>
        <w:tab/>
      </w:r>
      <w:r>
        <w:rPr>
          <w:rFonts w:hint="eastAsia"/>
          <w:lang w:val="fr-CH"/>
        </w:rPr>
        <w:tab/>
      </w:r>
      <w:r w:rsidR="00236F7D" w:rsidRPr="000027C9">
        <w:rPr>
          <w:rFonts w:hint="eastAsia"/>
          <w:lang w:val="fr-CH"/>
        </w:rPr>
        <w:t>小组委员会就冠状病毒疫情</w:t>
      </w:r>
      <w:r w:rsidR="000027C9" w:rsidRPr="000027C9">
        <w:rPr>
          <w:rFonts w:hint="eastAsia"/>
          <w:lang w:val="fr-CH"/>
        </w:rPr>
        <w:t>(COVID-19)</w:t>
      </w:r>
      <w:r w:rsidR="00236F7D" w:rsidRPr="000027C9">
        <w:rPr>
          <w:rFonts w:hint="eastAsia"/>
          <w:lang w:val="fr-CH"/>
        </w:rPr>
        <w:t>全球大流行问题向缔约国和国家预</w:t>
      </w:r>
      <w:bookmarkStart w:id="0" w:name="_GoBack"/>
      <w:bookmarkEnd w:id="0"/>
      <w:r w:rsidR="00236F7D" w:rsidRPr="000027C9">
        <w:rPr>
          <w:rFonts w:hint="eastAsia"/>
          <w:lang w:val="fr-CH"/>
        </w:rPr>
        <w:t>防机制提出的咨询意见</w:t>
      </w:r>
      <w:r w:rsidRPr="006F1404">
        <w:rPr>
          <w:rStyle w:val="a8"/>
          <w:rFonts w:eastAsia="黑体"/>
          <w:position w:val="2"/>
          <w:sz w:val="28"/>
          <w:vertAlign w:val="baseline"/>
          <w:lang w:val="fr-CH"/>
        </w:rPr>
        <w:footnoteReference w:customMarkFollows="1" w:id="2"/>
        <w:t>*</w:t>
      </w:r>
    </w:p>
    <w:p w:rsidR="0068656E" w:rsidRPr="0068656E" w:rsidRDefault="0068656E" w:rsidP="0069465D">
      <w:pPr>
        <w:pStyle w:val="HChGC"/>
        <w:rPr>
          <w:rFonts w:hint="eastAsia"/>
          <w:lang w:val="fr-CH"/>
        </w:rPr>
      </w:pPr>
      <w:r w:rsidRPr="0068656E">
        <w:rPr>
          <w:rFonts w:hint="eastAsia"/>
          <w:lang w:val="fr-CH"/>
        </w:rPr>
        <w:tab/>
      </w:r>
      <w:r w:rsidR="00236F7D" w:rsidRPr="0068656E">
        <w:rPr>
          <w:rFonts w:hint="eastAsia"/>
          <w:lang w:val="fr-CH"/>
        </w:rPr>
        <w:t>一</w:t>
      </w:r>
      <w:r w:rsidRPr="0068656E">
        <w:rPr>
          <w:rFonts w:hint="eastAsia"/>
          <w:lang w:val="fr-CH"/>
        </w:rPr>
        <w:t>.</w:t>
      </w:r>
      <w:r w:rsidRPr="0068656E">
        <w:rPr>
          <w:rFonts w:hint="eastAsia"/>
          <w:lang w:val="fr-CH"/>
        </w:rPr>
        <w:tab/>
      </w:r>
      <w:r w:rsidR="00236F7D" w:rsidRPr="0068656E">
        <w:rPr>
          <w:rFonts w:hint="eastAsia"/>
          <w:lang w:val="fr-CH"/>
        </w:rPr>
        <w:t>导言</w:t>
      </w:r>
    </w:p>
    <w:p w:rsidR="0068656E" w:rsidRPr="0068656E" w:rsidRDefault="0068656E" w:rsidP="0068656E">
      <w:pPr>
        <w:pStyle w:val="SingleTxtGC"/>
        <w:rPr>
          <w:rFonts w:hint="eastAsia"/>
          <w:lang w:val="fr-CH"/>
        </w:rPr>
      </w:pPr>
      <w:r w:rsidRPr="0068656E">
        <w:rPr>
          <w:rFonts w:hint="eastAsia"/>
          <w:lang w:val="fr-CH"/>
        </w:rPr>
        <w:t>1.</w:t>
      </w:r>
      <w:r w:rsidRPr="0068656E">
        <w:rPr>
          <w:rFonts w:hint="eastAsia"/>
          <w:lang w:val="fr-CH"/>
        </w:rPr>
        <w:tab/>
      </w:r>
      <w:r w:rsidR="00236F7D" w:rsidRPr="0068656E">
        <w:rPr>
          <w:rFonts w:hint="eastAsia"/>
          <w:lang w:val="fr-CH"/>
        </w:rPr>
        <w:t>在短短几周内，冠状病毒病疾病</w:t>
      </w:r>
      <w:r w:rsidRPr="0068656E">
        <w:rPr>
          <w:rFonts w:hint="eastAsia"/>
          <w:lang w:val="fr-CH"/>
        </w:rPr>
        <w:t>(COVID-19)</w:t>
      </w:r>
      <w:r w:rsidR="00236F7D" w:rsidRPr="0068656E">
        <w:rPr>
          <w:rFonts w:hint="eastAsia"/>
          <w:lang w:val="fr-CH"/>
        </w:rPr>
        <w:t>就对日常生活产生了深远影响，对个人行动和个人自由带来许多严格限制，这些限制的目的是让当局能够通过公共卫生应急措施更好地开展抗疫。</w:t>
      </w:r>
    </w:p>
    <w:p w:rsidR="0068656E" w:rsidRPr="0068656E" w:rsidRDefault="0068656E" w:rsidP="0068656E">
      <w:pPr>
        <w:pStyle w:val="SingleTxtGC"/>
        <w:rPr>
          <w:rFonts w:hint="eastAsia"/>
          <w:lang w:val="fr-CH"/>
        </w:rPr>
      </w:pPr>
      <w:r w:rsidRPr="0068656E">
        <w:rPr>
          <w:rFonts w:hint="eastAsia"/>
          <w:lang w:val="fr-CH"/>
        </w:rPr>
        <w:t>2.</w:t>
      </w:r>
      <w:r w:rsidRPr="0068656E">
        <w:rPr>
          <w:rFonts w:hint="eastAsia"/>
          <w:lang w:val="fr-CH"/>
        </w:rPr>
        <w:tab/>
      </w:r>
      <w:r w:rsidR="00236F7D" w:rsidRPr="0068656E">
        <w:rPr>
          <w:rFonts w:hint="eastAsia"/>
          <w:lang w:val="fr-CH"/>
        </w:rPr>
        <w:t>被剥夺自由者是一个特别脆弱的群体，这是因为本已对他们所施加限制的性质以及他们采取预防措施的能力有限。监狱和其他拘留场所</w:t>
      </w:r>
      <w:r w:rsidRPr="0068656E">
        <w:rPr>
          <w:rFonts w:hint="eastAsia"/>
          <w:lang w:val="fr-CH"/>
        </w:rPr>
        <w:t>(</w:t>
      </w:r>
      <w:r w:rsidR="00236F7D" w:rsidRPr="0068656E">
        <w:rPr>
          <w:rFonts w:hint="eastAsia"/>
          <w:lang w:val="fr-CH"/>
        </w:rPr>
        <w:t>其中许多非常拥挤和不卫生</w:t>
      </w:r>
      <w:r w:rsidRPr="0068656E">
        <w:rPr>
          <w:rFonts w:hint="eastAsia"/>
          <w:lang w:val="fr-CH"/>
        </w:rPr>
        <w:t>)</w:t>
      </w:r>
      <w:r w:rsidR="00236F7D" w:rsidRPr="0068656E">
        <w:rPr>
          <w:rFonts w:hint="eastAsia"/>
          <w:lang w:val="fr-CH"/>
        </w:rPr>
        <w:t>也存在日益紧迫的问题。</w:t>
      </w:r>
    </w:p>
    <w:p w:rsidR="0068656E" w:rsidRPr="0068656E" w:rsidRDefault="0068656E" w:rsidP="0068656E">
      <w:pPr>
        <w:pStyle w:val="SingleTxtGC"/>
        <w:rPr>
          <w:rFonts w:hint="eastAsia"/>
          <w:lang w:val="fr-CH"/>
        </w:rPr>
      </w:pPr>
      <w:r w:rsidRPr="0068656E">
        <w:rPr>
          <w:rFonts w:hint="eastAsia"/>
          <w:lang w:val="fr-CH"/>
        </w:rPr>
        <w:t>3.</w:t>
      </w:r>
      <w:r w:rsidRPr="0068656E">
        <w:rPr>
          <w:rFonts w:hint="eastAsia"/>
          <w:lang w:val="fr-CH"/>
        </w:rPr>
        <w:tab/>
      </w:r>
      <w:r w:rsidR="00236F7D" w:rsidRPr="0068656E">
        <w:rPr>
          <w:rFonts w:hint="eastAsia"/>
          <w:lang w:val="fr-CH"/>
        </w:rPr>
        <w:t>在一些国家，剥夺自由场所的抗疫措施已经导致拘留设施内外发生骚乱乃至丧生。在这种背景下，国家当局在采取抗疫措施时，必须充分考虑到被剥夺自由者及其家人的所有权利，以及包括保健人员在内的所有拘留设施员工和工作人员的所有权利。</w:t>
      </w:r>
    </w:p>
    <w:p w:rsidR="0068656E" w:rsidRPr="0068656E" w:rsidRDefault="0068656E" w:rsidP="0068656E">
      <w:pPr>
        <w:pStyle w:val="SingleTxtGC"/>
        <w:rPr>
          <w:rFonts w:hint="eastAsia"/>
          <w:lang w:val="fr-CH"/>
        </w:rPr>
      </w:pPr>
      <w:r w:rsidRPr="0068656E">
        <w:rPr>
          <w:rFonts w:hint="eastAsia"/>
          <w:lang w:val="fr-CH"/>
        </w:rPr>
        <w:t>4.</w:t>
      </w:r>
      <w:r w:rsidRPr="0068656E">
        <w:rPr>
          <w:rFonts w:hint="eastAsia"/>
          <w:lang w:val="fr-CH"/>
        </w:rPr>
        <w:tab/>
      </w:r>
      <w:r w:rsidR="00236F7D" w:rsidRPr="0068656E">
        <w:rPr>
          <w:rFonts w:hint="eastAsia"/>
          <w:lang w:val="fr-CH"/>
        </w:rPr>
        <w:t>为帮助处理被拘留者以及拘留场所员工面临的风险而采取的措施，应反映本咨询意见中提出的方针，特别是“不伤害”和“同等照顾”的原则。同样重要的是，应当透明地向所有被剥夺自由者、其家人和媒体通报正在采取的措施及其原因。</w:t>
      </w:r>
    </w:p>
    <w:p w:rsidR="0068656E" w:rsidRPr="0068656E" w:rsidRDefault="0068656E" w:rsidP="0068656E">
      <w:pPr>
        <w:pStyle w:val="SingleTxtGC"/>
        <w:rPr>
          <w:rFonts w:hint="eastAsia"/>
          <w:lang w:val="fr-CH"/>
        </w:rPr>
      </w:pPr>
      <w:r w:rsidRPr="0068656E">
        <w:rPr>
          <w:rFonts w:hint="eastAsia"/>
          <w:lang w:val="fr-CH"/>
        </w:rPr>
        <w:t>5.</w:t>
      </w:r>
      <w:r w:rsidRPr="0068656E">
        <w:rPr>
          <w:rFonts w:hint="eastAsia"/>
          <w:lang w:val="fr-CH"/>
        </w:rPr>
        <w:tab/>
      </w:r>
      <w:r w:rsidR="00236F7D" w:rsidRPr="0068656E">
        <w:rPr>
          <w:rFonts w:hint="eastAsia"/>
          <w:lang w:val="fr-CH"/>
        </w:rPr>
        <w:t>对酷刑和其他残忍、不人道或有辱人格的待遇或处罚的禁止不可克减，即使在特殊情况和危及国本的紧急状态下也是如此。</w:t>
      </w:r>
      <w:r w:rsidR="0069465D">
        <w:rPr>
          <w:rStyle w:val="a8"/>
          <w:rFonts w:eastAsia="宋体"/>
          <w:lang w:val="fr-CH"/>
        </w:rPr>
        <w:footnoteReference w:id="3"/>
      </w:r>
      <w:r w:rsidRPr="0068656E">
        <w:rPr>
          <w:rFonts w:hint="eastAsia"/>
          <w:lang w:val="fr-CH"/>
        </w:rPr>
        <w:t xml:space="preserve"> </w:t>
      </w:r>
      <w:r w:rsidR="00236F7D" w:rsidRPr="0068656E">
        <w:rPr>
          <w:rFonts w:hint="eastAsia"/>
          <w:lang w:val="fr-CH"/>
        </w:rPr>
        <w:t>小组委员会已经发布了指导意见</w:t>
      </w:r>
      <w:r w:rsidRPr="0068656E">
        <w:rPr>
          <w:rFonts w:hint="eastAsia"/>
          <w:lang w:val="fr-CH"/>
        </w:rPr>
        <w:t>(CAT/OP/9)</w:t>
      </w:r>
      <w:r w:rsidR="00236F7D" w:rsidRPr="0068656E">
        <w:rPr>
          <w:rFonts w:hint="eastAsia"/>
          <w:lang w:val="fr-CH"/>
        </w:rPr>
        <w:t>，申明正规的检疫隔离场所均在《禁止酷刑和其他残忍、不人道或有辱人格的待遇或处罚公约任择议定书》的任务范围之内。因此，出于类似目的禁止人们离开的所有其他场所，必然都属于《任择议定书》的任务范围，所以也属于小组委员会和在《任择议定书》框架内建立的国家预防机制的监督范围。</w:t>
      </w:r>
    </w:p>
    <w:p w:rsidR="0068656E" w:rsidRPr="0068656E" w:rsidRDefault="0068656E" w:rsidP="0068656E">
      <w:pPr>
        <w:pStyle w:val="SingleTxtGC"/>
        <w:rPr>
          <w:rFonts w:hint="eastAsia"/>
          <w:lang w:val="fr-CH"/>
        </w:rPr>
      </w:pPr>
      <w:r w:rsidRPr="0068656E">
        <w:rPr>
          <w:rFonts w:hint="eastAsia"/>
          <w:lang w:val="fr-CH"/>
        </w:rPr>
        <w:t>6.</w:t>
      </w:r>
      <w:r w:rsidRPr="0068656E">
        <w:rPr>
          <w:rFonts w:hint="eastAsia"/>
          <w:lang w:val="fr-CH"/>
        </w:rPr>
        <w:tab/>
      </w:r>
      <w:r w:rsidR="00236F7D" w:rsidRPr="0068656E">
        <w:rPr>
          <w:rFonts w:hint="eastAsia"/>
          <w:lang w:val="fr-CH"/>
        </w:rPr>
        <w:t>许多国家预防机制提请小组委员会就如何应对这种情况提供进一步的咨询意见。自然，作为自主机构，国家预防机制可以自由决定如何在各自管辖范围内最好地应对这一全球疫情带来的挑战。小组委员会随时准备应答可能向其提出的寻求指导意见的任何具体请求。小组委员会意识到，各种全球和区域组织已经发表了一些有价值的说明，建议缔约国和国家预防机制予以考虑。</w:t>
      </w:r>
      <w:r w:rsidR="00867031">
        <w:rPr>
          <w:rStyle w:val="a8"/>
          <w:rFonts w:eastAsia="宋体"/>
          <w:lang w:val="fr-CH"/>
        </w:rPr>
        <w:footnoteReference w:id="4"/>
      </w:r>
      <w:r w:rsidRPr="0068656E">
        <w:rPr>
          <w:rFonts w:hint="eastAsia"/>
          <w:lang w:val="fr-CH"/>
        </w:rPr>
        <w:t xml:space="preserve"> </w:t>
      </w:r>
      <w:r w:rsidR="00236F7D" w:rsidRPr="0068656E">
        <w:rPr>
          <w:rFonts w:hint="eastAsia"/>
          <w:lang w:val="fr-CH"/>
        </w:rPr>
        <w:t>本咨询意见的目的还在于在《任择议定书》框架内为所有负责剥夺自由场所和对其进行预防性查访的人提供一般性指导。</w:t>
      </w:r>
    </w:p>
    <w:p w:rsidR="0068656E" w:rsidRPr="0068656E" w:rsidRDefault="0068656E" w:rsidP="0068656E">
      <w:pPr>
        <w:pStyle w:val="SingleTxtGC"/>
        <w:rPr>
          <w:rFonts w:hint="eastAsia"/>
          <w:lang w:val="fr-CH"/>
        </w:rPr>
      </w:pPr>
      <w:r w:rsidRPr="0068656E">
        <w:rPr>
          <w:rFonts w:hint="eastAsia"/>
          <w:lang w:val="fr-CH"/>
        </w:rPr>
        <w:t>7.</w:t>
      </w:r>
      <w:r w:rsidRPr="0068656E">
        <w:rPr>
          <w:rFonts w:hint="eastAsia"/>
          <w:lang w:val="fr-CH"/>
        </w:rPr>
        <w:tab/>
      </w:r>
      <w:r w:rsidR="00236F7D" w:rsidRPr="0068656E">
        <w:rPr>
          <w:rFonts w:hint="eastAsia"/>
          <w:lang w:val="fr-CH"/>
        </w:rPr>
        <w:t>小组委员会强调，尽管预防性查访的进行方式几乎肯定会受到为公共卫生利益而采取的必要措施的影响，但这并不意味着预防性查访应该停止。相反，由于采取了这种公共卫生措施，拘留场所的人可能面临更大的虐待风险。小组委员会认为，国家预防机制应继续进行预防性查访，同时尊重对查访方式的必要限制。目前尤其重要的是，国家预防机制应确保采取有效措施，减少被拘留者遭受各种形式的不人道和有辱人格待遇的可能性，因为拘留系统及其负责人现在面临着非常真实的压力。</w:t>
      </w:r>
    </w:p>
    <w:p w:rsidR="0068656E" w:rsidRPr="0068656E" w:rsidRDefault="0068656E" w:rsidP="00267890">
      <w:pPr>
        <w:pStyle w:val="HChGC"/>
        <w:rPr>
          <w:rFonts w:hint="eastAsia"/>
          <w:lang w:val="fr-CH"/>
        </w:rPr>
      </w:pPr>
      <w:r w:rsidRPr="0068656E">
        <w:rPr>
          <w:rFonts w:hint="eastAsia"/>
          <w:lang w:val="fr-CH"/>
        </w:rPr>
        <w:tab/>
      </w:r>
      <w:r w:rsidR="00236F7D" w:rsidRPr="0068656E">
        <w:rPr>
          <w:rFonts w:hint="eastAsia"/>
          <w:lang w:val="fr-CH"/>
        </w:rPr>
        <w:t>二</w:t>
      </w:r>
      <w:r w:rsidRPr="0068656E">
        <w:rPr>
          <w:rFonts w:hint="eastAsia"/>
          <w:lang w:val="fr-CH"/>
        </w:rPr>
        <w:t>.</w:t>
      </w:r>
      <w:r w:rsidRPr="0068656E">
        <w:rPr>
          <w:rFonts w:hint="eastAsia"/>
          <w:lang w:val="fr-CH"/>
        </w:rPr>
        <w:tab/>
      </w:r>
      <w:r w:rsidR="00236F7D" w:rsidRPr="00267890">
        <w:rPr>
          <w:rFonts w:hint="eastAsia"/>
          <w:spacing w:val="2"/>
          <w:lang w:val="fr-CH"/>
        </w:rPr>
        <w:t>当局应就包括拘留设施、移民拘留中心、封闭的难民营、精神病医院和其他医疗场所在内的所有剥夺自由场所采取的措施</w:t>
      </w:r>
    </w:p>
    <w:p w:rsidR="0068656E" w:rsidRPr="0068656E" w:rsidRDefault="0068656E" w:rsidP="0068656E">
      <w:pPr>
        <w:pStyle w:val="SingleTxtGC"/>
        <w:rPr>
          <w:rFonts w:hint="eastAsia"/>
          <w:lang w:val="fr-CH"/>
        </w:rPr>
      </w:pPr>
      <w:r w:rsidRPr="0068656E">
        <w:rPr>
          <w:rFonts w:hint="eastAsia"/>
          <w:lang w:val="fr-CH"/>
        </w:rPr>
        <w:t>8.</w:t>
      </w:r>
      <w:r w:rsidRPr="0068656E">
        <w:rPr>
          <w:rFonts w:hint="eastAsia"/>
          <w:lang w:val="fr-CH"/>
        </w:rPr>
        <w:tab/>
      </w:r>
      <w:r w:rsidR="00236F7D" w:rsidRPr="0068656E">
        <w:rPr>
          <w:rFonts w:hint="eastAsia"/>
          <w:lang w:val="fr-CH"/>
        </w:rPr>
        <w:t>不言而喻，国家要负责所羁押者的保健，它有责任照顾包括保健人员在内的拘留设施员工和工作人员。正如《联合国囚犯待遇最低限度标准规则》</w:t>
      </w:r>
      <w:r w:rsidRPr="0068656E">
        <w:rPr>
          <w:rFonts w:hint="eastAsia"/>
          <w:lang w:val="fr-CH"/>
        </w:rPr>
        <w:t>(</w:t>
      </w:r>
      <w:r w:rsidR="00236F7D" w:rsidRPr="0068656E">
        <w:rPr>
          <w:rFonts w:hint="eastAsia"/>
          <w:lang w:val="fr-CH"/>
        </w:rPr>
        <w:t>《纳尔逊·曼德拉规则》</w:t>
      </w:r>
      <w:r w:rsidRPr="0068656E">
        <w:rPr>
          <w:rFonts w:hint="eastAsia"/>
          <w:lang w:val="fr-CH"/>
        </w:rPr>
        <w:t>)</w:t>
      </w:r>
      <w:r w:rsidR="00236F7D" w:rsidRPr="0068656E">
        <w:rPr>
          <w:rFonts w:hint="eastAsia"/>
          <w:lang w:val="fr-CH"/>
        </w:rPr>
        <w:t>第</w:t>
      </w:r>
      <w:r w:rsidRPr="0068656E">
        <w:rPr>
          <w:rFonts w:hint="eastAsia"/>
          <w:lang w:val="fr-CH"/>
        </w:rPr>
        <w:t>24</w:t>
      </w:r>
      <w:r w:rsidR="00236F7D" w:rsidRPr="0068656E">
        <w:rPr>
          <w:rFonts w:hint="eastAsia"/>
          <w:lang w:val="fr-CH"/>
        </w:rPr>
        <w:t>条所规定的，囚犯应享有与社区相同的保健标准，并应免费获得必要的保健服务，不因其法律地位而受到歧视。</w:t>
      </w:r>
    </w:p>
    <w:p w:rsidR="0068656E" w:rsidRPr="0068656E" w:rsidRDefault="0068656E" w:rsidP="0068656E">
      <w:pPr>
        <w:pStyle w:val="SingleTxtGC"/>
        <w:rPr>
          <w:rFonts w:hint="eastAsia"/>
          <w:lang w:val="fr-CH"/>
        </w:rPr>
      </w:pPr>
      <w:r w:rsidRPr="0068656E">
        <w:rPr>
          <w:rFonts w:hint="eastAsia"/>
          <w:lang w:val="fr-CH"/>
        </w:rPr>
        <w:t>9.</w:t>
      </w:r>
      <w:r w:rsidRPr="0068656E">
        <w:rPr>
          <w:rFonts w:hint="eastAsia"/>
          <w:lang w:val="fr-CH"/>
        </w:rPr>
        <w:tab/>
      </w:r>
      <w:r w:rsidR="00236F7D" w:rsidRPr="0068656E">
        <w:rPr>
          <w:rFonts w:hint="eastAsia"/>
          <w:lang w:val="fr-CH"/>
        </w:rPr>
        <w:t>鉴于羁押环境和其他拘留环境中的传染风险较高，小组委员会促请所有国家：</w:t>
      </w:r>
    </w:p>
    <w:p w:rsidR="0068656E" w:rsidRPr="0068656E" w:rsidRDefault="0068656E" w:rsidP="0068656E">
      <w:pPr>
        <w:pStyle w:val="SingleTxtGC"/>
        <w:rPr>
          <w:rFonts w:hint="eastAsia"/>
          <w:lang w:val="fr-CH"/>
        </w:rPr>
      </w:pPr>
      <w:r w:rsidRPr="0068656E">
        <w:rPr>
          <w:rFonts w:hint="eastAsia"/>
          <w:lang w:val="fr-CH"/>
        </w:rPr>
        <w:tab/>
        <w:t>(a)</w:t>
      </w:r>
      <w:r w:rsidRPr="0068656E">
        <w:rPr>
          <w:rFonts w:hint="eastAsia"/>
          <w:lang w:val="fr-CH"/>
        </w:rPr>
        <w:tab/>
      </w:r>
      <w:r w:rsidR="00236F7D" w:rsidRPr="0068656E">
        <w:rPr>
          <w:rFonts w:hint="eastAsia"/>
          <w:lang w:val="fr-CH"/>
        </w:rPr>
        <w:t>开展紧急评估，确定被拘留人口中风险最高的个人，同时考虑到所有特定弱势群体；</w:t>
      </w:r>
    </w:p>
    <w:p w:rsidR="0068656E" w:rsidRPr="0068656E" w:rsidRDefault="0068656E" w:rsidP="0068656E">
      <w:pPr>
        <w:pStyle w:val="SingleTxtGC"/>
        <w:rPr>
          <w:rFonts w:hint="eastAsia"/>
          <w:lang w:val="fr-CH"/>
        </w:rPr>
      </w:pPr>
      <w:r w:rsidRPr="0068656E">
        <w:rPr>
          <w:rFonts w:hint="eastAsia"/>
          <w:lang w:val="fr-CH"/>
        </w:rPr>
        <w:tab/>
        <w:t>(b)</w:t>
      </w:r>
      <w:r w:rsidRPr="0068656E">
        <w:rPr>
          <w:rFonts w:hint="eastAsia"/>
          <w:lang w:val="fr-CH"/>
        </w:rPr>
        <w:tab/>
      </w:r>
      <w:r w:rsidR="00236F7D" w:rsidRPr="0068656E">
        <w:rPr>
          <w:rFonts w:hint="eastAsia"/>
          <w:lang w:val="fr-CH"/>
        </w:rPr>
        <w:t>尽可能减少监狱人口和其他拘留人口，对可以安全释放的被拘留者实行提前、临时或暂时释放计划，同时充分考虑到《联合国非拘禁措施最低限度标准规则》</w:t>
      </w:r>
      <w:r w:rsidRPr="0068656E">
        <w:rPr>
          <w:rFonts w:hint="eastAsia"/>
          <w:lang w:val="fr-CH"/>
        </w:rPr>
        <w:t>(</w:t>
      </w:r>
      <w:r w:rsidR="00236F7D" w:rsidRPr="0068656E">
        <w:rPr>
          <w:rFonts w:hint="eastAsia"/>
          <w:lang w:val="fr-CH"/>
        </w:rPr>
        <w:t>《东京规则》</w:t>
      </w:r>
      <w:r w:rsidRPr="0068656E">
        <w:rPr>
          <w:rFonts w:hint="eastAsia"/>
          <w:lang w:val="fr-CH"/>
        </w:rPr>
        <w:t>)</w:t>
      </w:r>
      <w:r w:rsidR="00236F7D" w:rsidRPr="0068656E">
        <w:rPr>
          <w:rFonts w:hint="eastAsia"/>
          <w:lang w:val="fr-CH"/>
        </w:rPr>
        <w:t>规定的非拘禁措施；</w:t>
      </w:r>
    </w:p>
    <w:p w:rsidR="0068656E" w:rsidRPr="0068656E" w:rsidRDefault="0068656E" w:rsidP="0068656E">
      <w:pPr>
        <w:pStyle w:val="SingleTxtGC"/>
        <w:rPr>
          <w:rFonts w:hint="eastAsia"/>
          <w:lang w:val="fr-CH"/>
        </w:rPr>
      </w:pPr>
      <w:r w:rsidRPr="0068656E">
        <w:rPr>
          <w:rFonts w:hint="eastAsia"/>
          <w:lang w:val="fr-CH"/>
        </w:rPr>
        <w:tab/>
        <w:t>(c)</w:t>
      </w:r>
      <w:r w:rsidRPr="0068656E">
        <w:rPr>
          <w:rFonts w:hint="eastAsia"/>
          <w:lang w:val="fr-CH"/>
        </w:rPr>
        <w:tab/>
      </w:r>
      <w:r w:rsidR="00236F7D" w:rsidRPr="0068656E">
        <w:rPr>
          <w:rFonts w:hint="eastAsia"/>
          <w:lang w:val="fr-CH"/>
        </w:rPr>
        <w:t>特别注重在押人数超过官方羁押容量的拘留场所，以及官方羁押容量根据人均平方米计算不允许按照对全体公众的标准指导意见实行保持社交距离的拘留场所；</w:t>
      </w:r>
    </w:p>
    <w:p w:rsidR="0068656E" w:rsidRPr="0068656E" w:rsidRDefault="0068656E" w:rsidP="0068656E">
      <w:pPr>
        <w:pStyle w:val="SingleTxtGC"/>
        <w:rPr>
          <w:rFonts w:hint="eastAsia"/>
          <w:lang w:val="fr-CH"/>
        </w:rPr>
      </w:pPr>
      <w:r w:rsidRPr="0068656E">
        <w:rPr>
          <w:rFonts w:hint="eastAsia"/>
          <w:lang w:val="fr-CH"/>
        </w:rPr>
        <w:lastRenderedPageBreak/>
        <w:tab/>
        <w:t>(d)</w:t>
      </w:r>
      <w:r w:rsidRPr="0068656E">
        <w:rPr>
          <w:rFonts w:hint="eastAsia"/>
          <w:lang w:val="fr-CH"/>
        </w:rPr>
        <w:tab/>
      </w:r>
      <w:r w:rsidR="00236F7D" w:rsidRPr="0068656E">
        <w:rPr>
          <w:rFonts w:hint="eastAsia"/>
          <w:lang w:val="fr-CH"/>
        </w:rPr>
        <w:t>审查所有审前拘留案件，以便根据当前的公共卫生紧急情况确定是否绝对有必要，并对除最严重案件之外的所有案件实行保释办法；</w:t>
      </w:r>
    </w:p>
    <w:p w:rsidR="0068656E" w:rsidRPr="0068656E" w:rsidRDefault="0068656E" w:rsidP="0068656E">
      <w:pPr>
        <w:pStyle w:val="SingleTxtGC"/>
        <w:rPr>
          <w:rFonts w:hint="eastAsia"/>
          <w:lang w:val="fr-CH"/>
        </w:rPr>
      </w:pPr>
      <w:r w:rsidRPr="0068656E">
        <w:rPr>
          <w:rFonts w:hint="eastAsia"/>
          <w:lang w:val="fr-CH"/>
        </w:rPr>
        <w:tab/>
        <w:t>(e)</w:t>
      </w:r>
      <w:r w:rsidRPr="0068656E">
        <w:rPr>
          <w:rFonts w:hint="eastAsia"/>
          <w:lang w:val="fr-CH"/>
        </w:rPr>
        <w:tab/>
      </w:r>
      <w:r w:rsidR="00236F7D" w:rsidRPr="0068656E">
        <w:rPr>
          <w:rFonts w:hint="eastAsia"/>
          <w:lang w:val="fr-CH"/>
        </w:rPr>
        <w:t>审查移民拘留中心和封闭的难民营的使用情况，以期将其中的人口减少到尽可能低的水平；</w:t>
      </w:r>
    </w:p>
    <w:p w:rsidR="0068656E" w:rsidRPr="0068656E" w:rsidRDefault="0068656E" w:rsidP="0068656E">
      <w:pPr>
        <w:pStyle w:val="SingleTxtGC"/>
        <w:rPr>
          <w:rFonts w:hint="eastAsia"/>
          <w:lang w:val="fr-CH"/>
        </w:rPr>
      </w:pPr>
      <w:r w:rsidRPr="0068656E">
        <w:rPr>
          <w:rFonts w:hint="eastAsia"/>
          <w:lang w:val="fr-CH"/>
        </w:rPr>
        <w:tab/>
        <w:t>(f)</w:t>
      </w:r>
      <w:r w:rsidRPr="0068656E">
        <w:rPr>
          <w:rFonts w:hint="eastAsia"/>
          <w:lang w:val="fr-CH"/>
        </w:rPr>
        <w:tab/>
      </w:r>
      <w:r w:rsidR="00236F7D" w:rsidRPr="0068656E">
        <w:rPr>
          <w:rFonts w:hint="eastAsia"/>
          <w:lang w:val="fr-CH"/>
        </w:rPr>
        <w:t>考虑对从拘留中释放的人进行筛查，以确保为</w:t>
      </w:r>
      <w:r w:rsidRPr="0068656E">
        <w:rPr>
          <w:rFonts w:hint="eastAsia"/>
          <w:lang w:val="fr-CH"/>
        </w:rPr>
        <w:t>COVID-19</w:t>
      </w:r>
      <w:r w:rsidR="00236F7D" w:rsidRPr="0068656E">
        <w:rPr>
          <w:rFonts w:hint="eastAsia"/>
          <w:lang w:val="fr-CH"/>
        </w:rPr>
        <w:t>病毒检测阳性或特别容易感染的人采取适当措施；</w:t>
      </w:r>
    </w:p>
    <w:p w:rsidR="0068656E" w:rsidRPr="0068656E" w:rsidRDefault="0068656E" w:rsidP="0068656E">
      <w:pPr>
        <w:pStyle w:val="SingleTxtGC"/>
        <w:rPr>
          <w:rFonts w:hint="eastAsia"/>
          <w:lang w:val="fr-CH"/>
        </w:rPr>
      </w:pPr>
      <w:r w:rsidRPr="0068656E">
        <w:rPr>
          <w:rFonts w:hint="eastAsia"/>
          <w:lang w:val="fr-CH"/>
        </w:rPr>
        <w:tab/>
        <w:t>(g)</w:t>
      </w:r>
      <w:r w:rsidRPr="0068656E">
        <w:rPr>
          <w:rFonts w:hint="eastAsia"/>
          <w:lang w:val="fr-CH"/>
        </w:rPr>
        <w:tab/>
      </w:r>
      <w:r w:rsidR="00236F7D" w:rsidRPr="0068656E">
        <w:rPr>
          <w:rFonts w:hint="eastAsia"/>
          <w:lang w:val="fr-CH"/>
        </w:rPr>
        <w:t>确保根据卫生紧急状态的性质并依照法律尽量减少现有制度的任何限制；</w:t>
      </w:r>
    </w:p>
    <w:p w:rsidR="0068656E" w:rsidRPr="0068656E" w:rsidRDefault="0068656E" w:rsidP="0068656E">
      <w:pPr>
        <w:pStyle w:val="SingleTxtGC"/>
        <w:rPr>
          <w:rFonts w:hint="eastAsia"/>
          <w:lang w:val="fr-CH"/>
        </w:rPr>
      </w:pPr>
      <w:r w:rsidRPr="0068656E">
        <w:rPr>
          <w:rFonts w:hint="eastAsia"/>
          <w:lang w:val="fr-CH"/>
        </w:rPr>
        <w:tab/>
        <w:t>(h)</w:t>
      </w:r>
      <w:r w:rsidRPr="0068656E">
        <w:rPr>
          <w:rFonts w:hint="eastAsia"/>
          <w:lang w:val="fr-CH"/>
        </w:rPr>
        <w:tab/>
      </w:r>
      <w:r w:rsidR="00236F7D" w:rsidRPr="0068656E">
        <w:rPr>
          <w:rFonts w:hint="eastAsia"/>
          <w:lang w:val="fr-CH"/>
        </w:rPr>
        <w:t>确保现有的申诉机制保持运作和有效；</w:t>
      </w:r>
    </w:p>
    <w:p w:rsidR="0068656E" w:rsidRPr="0068656E" w:rsidRDefault="0068656E" w:rsidP="0068656E">
      <w:pPr>
        <w:pStyle w:val="SingleTxtGC"/>
        <w:rPr>
          <w:rFonts w:hint="eastAsia"/>
          <w:lang w:val="fr-CH"/>
        </w:rPr>
      </w:pPr>
      <w:r w:rsidRPr="0068656E">
        <w:rPr>
          <w:rFonts w:hint="eastAsia"/>
          <w:lang w:val="fr-CH"/>
        </w:rPr>
        <w:tab/>
        <w:t>(i)</w:t>
      </w:r>
      <w:r w:rsidRPr="0068656E">
        <w:rPr>
          <w:rFonts w:hint="eastAsia"/>
          <w:lang w:val="fr-CH"/>
        </w:rPr>
        <w:tab/>
      </w:r>
      <w:r w:rsidR="00236F7D" w:rsidRPr="0068656E">
        <w:rPr>
          <w:rFonts w:hint="eastAsia"/>
          <w:lang w:val="fr-CH"/>
        </w:rPr>
        <w:t>尊重每日户外运动的最低限度要求，同时考虑到应对当前疫情的必要措施；</w:t>
      </w:r>
    </w:p>
    <w:p w:rsidR="0068656E" w:rsidRPr="0068656E" w:rsidRDefault="0068656E" w:rsidP="0068656E">
      <w:pPr>
        <w:pStyle w:val="SingleTxtGC"/>
        <w:rPr>
          <w:rFonts w:hint="eastAsia"/>
          <w:lang w:val="fr-CH"/>
        </w:rPr>
      </w:pPr>
      <w:r w:rsidRPr="0068656E">
        <w:rPr>
          <w:rFonts w:hint="eastAsia"/>
          <w:lang w:val="fr-CH"/>
        </w:rPr>
        <w:tab/>
        <w:t>(j)</w:t>
      </w:r>
      <w:r w:rsidRPr="0068656E">
        <w:rPr>
          <w:rFonts w:hint="eastAsia"/>
          <w:lang w:val="fr-CH"/>
        </w:rPr>
        <w:tab/>
      </w:r>
      <w:r w:rsidR="00236F7D" w:rsidRPr="0068656E">
        <w:rPr>
          <w:rFonts w:hint="eastAsia"/>
          <w:lang w:val="fr-CH"/>
        </w:rPr>
        <w:t>确保向所有仍被拘留的人免费提供足够的设施和用品，以使被拘留者享有与全体人民一样的个人卫生水平；</w:t>
      </w:r>
    </w:p>
    <w:p w:rsidR="0068656E" w:rsidRPr="0068656E" w:rsidRDefault="0068656E" w:rsidP="0068656E">
      <w:pPr>
        <w:pStyle w:val="SingleTxtGC"/>
        <w:rPr>
          <w:rFonts w:hint="eastAsia"/>
          <w:lang w:val="fr-CH"/>
        </w:rPr>
      </w:pPr>
      <w:r w:rsidRPr="0068656E">
        <w:rPr>
          <w:rFonts w:hint="eastAsia"/>
          <w:lang w:val="fr-CH"/>
        </w:rPr>
        <w:tab/>
        <w:t>(k)</w:t>
      </w:r>
      <w:r w:rsidRPr="0068656E">
        <w:rPr>
          <w:rFonts w:hint="eastAsia"/>
          <w:lang w:val="fr-CH"/>
        </w:rPr>
        <w:tab/>
      </w:r>
      <w:r w:rsidR="00236F7D" w:rsidRPr="0068656E">
        <w:rPr>
          <w:rFonts w:hint="eastAsia"/>
          <w:lang w:val="fr-CH"/>
        </w:rPr>
        <w:t>在探视制度因健康原因而受到限制的情况下，为被拘留者提供充分的补偿性替代方法，以保持与家人和外界的联系，包括电话、互联网和电子邮件、视频通信和其他适当的电子手段。这些联系方法应得到促进和鼓励，并应做到可以经常联系和免费提供；</w:t>
      </w:r>
    </w:p>
    <w:p w:rsidR="0068656E" w:rsidRPr="0068656E" w:rsidRDefault="0068656E" w:rsidP="0068656E">
      <w:pPr>
        <w:pStyle w:val="SingleTxtGC"/>
        <w:rPr>
          <w:rFonts w:hint="eastAsia"/>
          <w:lang w:val="fr-CH"/>
        </w:rPr>
      </w:pPr>
      <w:r w:rsidRPr="0068656E">
        <w:rPr>
          <w:rFonts w:hint="eastAsia"/>
          <w:lang w:val="fr-CH"/>
        </w:rPr>
        <w:tab/>
        <w:t>(l)</w:t>
      </w:r>
      <w:r w:rsidRPr="0068656E">
        <w:rPr>
          <w:rFonts w:hint="eastAsia"/>
          <w:lang w:val="fr-CH"/>
        </w:rPr>
        <w:tab/>
      </w:r>
      <w:r w:rsidR="00236F7D" w:rsidRPr="0068656E">
        <w:rPr>
          <w:rFonts w:hint="eastAsia"/>
          <w:lang w:val="fr-CH"/>
        </w:rPr>
        <w:t>让家庭成员或亲属能够根据当地惯例并在适当尊重必要保护措施的情况下，继续向被拘留者提供食物和其他用品；</w:t>
      </w:r>
    </w:p>
    <w:p w:rsidR="0068656E" w:rsidRPr="0068656E" w:rsidRDefault="0068656E" w:rsidP="0068656E">
      <w:pPr>
        <w:pStyle w:val="SingleTxtGC"/>
        <w:rPr>
          <w:rFonts w:hint="eastAsia"/>
          <w:lang w:val="fr-CH"/>
        </w:rPr>
      </w:pPr>
      <w:r w:rsidRPr="0068656E">
        <w:rPr>
          <w:rFonts w:hint="eastAsia"/>
          <w:lang w:val="fr-CH"/>
        </w:rPr>
        <w:tab/>
        <w:t>(m)</w:t>
      </w:r>
      <w:r w:rsidRPr="0068656E">
        <w:rPr>
          <w:rFonts w:hint="eastAsia"/>
          <w:lang w:val="fr-CH"/>
        </w:rPr>
        <w:tab/>
      </w:r>
      <w:r w:rsidR="00236F7D" w:rsidRPr="0068656E">
        <w:rPr>
          <w:rFonts w:hint="eastAsia"/>
          <w:lang w:val="fr-CH"/>
        </w:rPr>
        <w:t>以反映风险加大的方式，照顾余下被拘留人口中风险最大的人，同时充分尊重他们在拘留环境中的权利；</w:t>
      </w:r>
    </w:p>
    <w:p w:rsidR="0068656E" w:rsidRPr="0068656E" w:rsidRDefault="0068656E" w:rsidP="0068656E">
      <w:pPr>
        <w:pStyle w:val="SingleTxtGC"/>
        <w:rPr>
          <w:rFonts w:hint="eastAsia"/>
          <w:lang w:val="fr-CH"/>
        </w:rPr>
      </w:pPr>
      <w:r w:rsidRPr="0068656E">
        <w:rPr>
          <w:rFonts w:hint="eastAsia"/>
          <w:lang w:val="fr-CH"/>
        </w:rPr>
        <w:tab/>
        <w:t>(n)</w:t>
      </w:r>
      <w:r w:rsidRPr="0068656E">
        <w:rPr>
          <w:rFonts w:hint="eastAsia"/>
          <w:lang w:val="fr-CH"/>
        </w:rPr>
        <w:tab/>
      </w:r>
      <w:r w:rsidR="00236F7D" w:rsidRPr="0068656E">
        <w:rPr>
          <w:rFonts w:hint="eastAsia"/>
          <w:lang w:val="fr-CH"/>
        </w:rPr>
        <w:t>防止采用纪律隔离监禁形式的医学隔离；医学隔离必须以独立的医学评估为基础，相称、时间限定并受程序保障的制约；</w:t>
      </w:r>
    </w:p>
    <w:p w:rsidR="0068656E" w:rsidRPr="0068656E" w:rsidRDefault="0068656E" w:rsidP="0068656E">
      <w:pPr>
        <w:pStyle w:val="SingleTxtGC"/>
        <w:rPr>
          <w:rFonts w:hint="eastAsia"/>
          <w:lang w:val="fr-CH"/>
        </w:rPr>
      </w:pPr>
      <w:r w:rsidRPr="0068656E">
        <w:rPr>
          <w:rFonts w:hint="eastAsia"/>
          <w:lang w:val="fr-CH"/>
        </w:rPr>
        <w:tab/>
        <w:t>(o)</w:t>
      </w:r>
      <w:r w:rsidRPr="0068656E">
        <w:rPr>
          <w:rFonts w:hint="eastAsia"/>
          <w:lang w:val="fr-CH"/>
        </w:rPr>
        <w:tab/>
      </w:r>
      <w:r w:rsidR="00236F7D" w:rsidRPr="0068656E">
        <w:rPr>
          <w:rFonts w:hint="eastAsia"/>
          <w:lang w:val="fr-CH"/>
        </w:rPr>
        <w:t>尽可能在拘留设施之外为有需要的被拘留者提供医护；</w:t>
      </w:r>
    </w:p>
    <w:p w:rsidR="0068656E" w:rsidRPr="0068656E" w:rsidRDefault="0068656E" w:rsidP="0068656E">
      <w:pPr>
        <w:pStyle w:val="SingleTxtGC"/>
        <w:rPr>
          <w:rFonts w:hint="eastAsia"/>
          <w:lang w:val="fr-CH"/>
        </w:rPr>
      </w:pPr>
      <w:r w:rsidRPr="0068656E">
        <w:rPr>
          <w:rFonts w:hint="eastAsia"/>
          <w:lang w:val="fr-CH"/>
        </w:rPr>
        <w:tab/>
        <w:t>(p)</w:t>
      </w:r>
      <w:r w:rsidRPr="0068656E">
        <w:rPr>
          <w:rFonts w:hint="eastAsia"/>
          <w:lang w:val="fr-CH"/>
        </w:rPr>
        <w:tab/>
      </w:r>
      <w:r w:rsidR="00236F7D" w:rsidRPr="0068656E">
        <w:rPr>
          <w:rFonts w:hint="eastAsia"/>
          <w:lang w:val="fr-CH"/>
        </w:rPr>
        <w:t>确保不受虐待的基本保障措施即便在对接触有所限制的情况下仍然可资利用和可以运作，包括获得独立医学咨询的权利、获得法律援助的权利，以及确保将拘留通知第三方的权利；</w:t>
      </w:r>
    </w:p>
    <w:p w:rsidR="0068656E" w:rsidRPr="0068656E" w:rsidRDefault="0068656E" w:rsidP="0068656E">
      <w:pPr>
        <w:pStyle w:val="SingleTxtGC"/>
        <w:rPr>
          <w:rFonts w:hint="eastAsia"/>
          <w:lang w:val="fr-CH"/>
        </w:rPr>
      </w:pPr>
      <w:r w:rsidRPr="0068656E">
        <w:rPr>
          <w:rFonts w:hint="eastAsia"/>
          <w:lang w:val="fr-CH"/>
        </w:rPr>
        <w:tab/>
        <w:t>(q)</w:t>
      </w:r>
      <w:r w:rsidRPr="0068656E">
        <w:rPr>
          <w:rFonts w:hint="eastAsia"/>
          <w:lang w:val="fr-CH"/>
        </w:rPr>
        <w:tab/>
      </w:r>
      <w:r w:rsidR="00236F7D" w:rsidRPr="0068656E">
        <w:rPr>
          <w:rFonts w:hint="eastAsia"/>
          <w:lang w:val="fr-CH"/>
        </w:rPr>
        <w:t>确保所有被拘留者和员工获得可靠、准确和最新的信息，了解正在采取的所有措施及其持续时间和原因；</w:t>
      </w:r>
    </w:p>
    <w:p w:rsidR="0068656E" w:rsidRPr="0068656E" w:rsidRDefault="0068656E" w:rsidP="0068656E">
      <w:pPr>
        <w:pStyle w:val="SingleTxtGC"/>
        <w:rPr>
          <w:rFonts w:hint="eastAsia"/>
          <w:lang w:val="fr-CH"/>
        </w:rPr>
      </w:pPr>
      <w:r w:rsidRPr="0068656E">
        <w:rPr>
          <w:rFonts w:hint="eastAsia"/>
          <w:lang w:val="fr-CH"/>
        </w:rPr>
        <w:tab/>
        <w:t>(r)</w:t>
      </w:r>
      <w:r w:rsidRPr="0068656E">
        <w:rPr>
          <w:rFonts w:hint="eastAsia"/>
          <w:lang w:val="fr-CH"/>
        </w:rPr>
        <w:tab/>
      </w:r>
      <w:r w:rsidR="00236F7D" w:rsidRPr="0068656E">
        <w:rPr>
          <w:rFonts w:hint="eastAsia"/>
          <w:lang w:val="fr-CH"/>
        </w:rPr>
        <w:t>确保采取适当措施保护包括保健人员在内的拘留设施员工和工作人员的健康，并确保他们在履行职责时得到适当的装备和支持；</w:t>
      </w:r>
    </w:p>
    <w:p w:rsidR="0068656E" w:rsidRPr="0068656E" w:rsidRDefault="0068656E" w:rsidP="0068656E">
      <w:pPr>
        <w:pStyle w:val="SingleTxtGC"/>
        <w:rPr>
          <w:rFonts w:hint="eastAsia"/>
          <w:lang w:val="fr-CH"/>
        </w:rPr>
      </w:pPr>
      <w:r w:rsidRPr="0068656E">
        <w:rPr>
          <w:rFonts w:hint="eastAsia"/>
          <w:lang w:val="fr-CH"/>
        </w:rPr>
        <w:tab/>
        <w:t>(s)</w:t>
      </w:r>
      <w:r w:rsidRPr="0068656E">
        <w:rPr>
          <w:rFonts w:hint="eastAsia"/>
          <w:lang w:val="fr-CH"/>
        </w:rPr>
        <w:tab/>
      </w:r>
      <w:r w:rsidR="00236F7D" w:rsidRPr="0068656E">
        <w:rPr>
          <w:rFonts w:hint="eastAsia"/>
          <w:lang w:val="fr-CH"/>
        </w:rPr>
        <w:t>向所有受这些措施影响的被拘留者和工作人员提供适当的心理支持；</w:t>
      </w:r>
    </w:p>
    <w:p w:rsidR="0068656E" w:rsidRPr="0068656E" w:rsidRDefault="0068656E" w:rsidP="0068656E">
      <w:pPr>
        <w:pStyle w:val="SingleTxtGC"/>
        <w:rPr>
          <w:rFonts w:hint="eastAsia"/>
          <w:lang w:val="fr-CH"/>
        </w:rPr>
      </w:pPr>
      <w:r w:rsidRPr="0068656E">
        <w:rPr>
          <w:rFonts w:hint="eastAsia"/>
          <w:lang w:val="fr-CH"/>
        </w:rPr>
        <w:tab/>
        <w:t>(t)</w:t>
      </w:r>
      <w:r w:rsidRPr="0068656E">
        <w:rPr>
          <w:rFonts w:hint="eastAsia"/>
          <w:lang w:val="fr-CH"/>
        </w:rPr>
        <w:tab/>
      </w:r>
      <w:r w:rsidR="00236F7D" w:rsidRPr="0068656E">
        <w:rPr>
          <w:rFonts w:hint="eastAsia"/>
          <w:lang w:val="fr-CH"/>
        </w:rPr>
        <w:t>确保在使用情况下对于非自愿进入精神病院的病人均考虑到所有上述因素。</w:t>
      </w:r>
    </w:p>
    <w:p w:rsidR="0068656E" w:rsidRPr="0068656E" w:rsidRDefault="0068656E" w:rsidP="00E317E2">
      <w:pPr>
        <w:pStyle w:val="HChGC"/>
        <w:rPr>
          <w:rFonts w:hint="eastAsia"/>
          <w:lang w:val="fr-CH"/>
        </w:rPr>
      </w:pPr>
      <w:r w:rsidRPr="0068656E">
        <w:rPr>
          <w:rFonts w:hint="eastAsia"/>
          <w:lang w:val="fr-CH"/>
        </w:rPr>
        <w:lastRenderedPageBreak/>
        <w:tab/>
      </w:r>
      <w:r w:rsidR="00236F7D" w:rsidRPr="0068656E">
        <w:rPr>
          <w:rFonts w:hint="eastAsia"/>
          <w:lang w:val="fr-CH"/>
        </w:rPr>
        <w:t>三</w:t>
      </w:r>
      <w:r w:rsidRPr="0068656E">
        <w:rPr>
          <w:rFonts w:hint="eastAsia"/>
          <w:lang w:val="fr-CH"/>
        </w:rPr>
        <w:t>.</w:t>
      </w:r>
      <w:r w:rsidRPr="0068656E">
        <w:rPr>
          <w:rFonts w:hint="eastAsia"/>
          <w:lang w:val="fr-CH"/>
        </w:rPr>
        <w:tab/>
      </w:r>
      <w:r w:rsidR="00236F7D" w:rsidRPr="0068656E">
        <w:rPr>
          <w:rFonts w:hint="eastAsia"/>
          <w:lang w:val="fr-CH"/>
        </w:rPr>
        <w:t>当局应就官方隔离场所中的人采取的措施</w:t>
      </w:r>
    </w:p>
    <w:p w:rsidR="0068656E" w:rsidRPr="0068656E" w:rsidRDefault="0068656E" w:rsidP="0068656E">
      <w:pPr>
        <w:pStyle w:val="SingleTxtGC"/>
        <w:rPr>
          <w:rFonts w:hint="eastAsia"/>
          <w:lang w:val="fr-CH"/>
        </w:rPr>
      </w:pPr>
      <w:r w:rsidRPr="0068656E">
        <w:rPr>
          <w:rFonts w:hint="eastAsia"/>
          <w:lang w:val="fr-CH"/>
        </w:rPr>
        <w:t>10.</w:t>
      </w:r>
      <w:r w:rsidRPr="0068656E">
        <w:rPr>
          <w:rFonts w:hint="eastAsia"/>
          <w:lang w:val="fr-CH"/>
        </w:rPr>
        <w:tab/>
      </w:r>
      <w:r w:rsidR="00236F7D" w:rsidRPr="0068656E">
        <w:rPr>
          <w:rFonts w:hint="eastAsia"/>
          <w:lang w:val="fr-CH"/>
        </w:rPr>
        <w:t>小组委员会已经就被检疫隔离者的情况发布了咨询意见</w:t>
      </w:r>
      <w:r w:rsidRPr="0068656E">
        <w:rPr>
          <w:rFonts w:hint="eastAsia"/>
          <w:lang w:val="fr-CH"/>
        </w:rPr>
        <w:t>(CAT/OP/9)</w:t>
      </w:r>
      <w:r w:rsidR="00236F7D" w:rsidRPr="0068656E">
        <w:rPr>
          <w:rFonts w:hint="eastAsia"/>
          <w:lang w:val="fr-CH"/>
        </w:rPr>
        <w:t>。除此之外，小组委员会进一步补充以下诸项：</w:t>
      </w:r>
    </w:p>
    <w:p w:rsidR="0068656E" w:rsidRPr="0068656E" w:rsidRDefault="0068656E" w:rsidP="0068656E">
      <w:pPr>
        <w:pStyle w:val="SingleTxtGC"/>
        <w:rPr>
          <w:rFonts w:hint="eastAsia"/>
          <w:lang w:val="fr-CH"/>
        </w:rPr>
      </w:pPr>
      <w:r w:rsidRPr="0068656E">
        <w:rPr>
          <w:rFonts w:hint="eastAsia"/>
          <w:lang w:val="fr-CH"/>
        </w:rPr>
        <w:tab/>
        <w:t>(a)</w:t>
      </w:r>
      <w:r w:rsidRPr="0068656E">
        <w:rPr>
          <w:rFonts w:hint="eastAsia"/>
          <w:lang w:val="fr-CH"/>
        </w:rPr>
        <w:tab/>
      </w:r>
      <w:r w:rsidR="00236F7D" w:rsidRPr="0068656E">
        <w:rPr>
          <w:rFonts w:hint="eastAsia"/>
          <w:lang w:val="fr-CH"/>
        </w:rPr>
        <w:t>被暂时检疫隔离的个人在任何时候都应被视为自由行为人，除非根据法律和出于检疫隔离目的的科学证据对他们施加必要的限制；</w:t>
      </w:r>
    </w:p>
    <w:p w:rsidR="0068656E" w:rsidRPr="0068656E" w:rsidRDefault="0068656E" w:rsidP="0068656E">
      <w:pPr>
        <w:pStyle w:val="SingleTxtGC"/>
        <w:rPr>
          <w:rFonts w:hint="eastAsia"/>
          <w:lang w:val="fr-CH"/>
        </w:rPr>
      </w:pPr>
      <w:r w:rsidRPr="0068656E">
        <w:rPr>
          <w:rFonts w:hint="eastAsia"/>
          <w:lang w:val="fr-CH"/>
        </w:rPr>
        <w:tab/>
        <w:t>(b)</w:t>
      </w:r>
      <w:r w:rsidRPr="0068656E">
        <w:rPr>
          <w:rFonts w:hint="eastAsia"/>
          <w:lang w:val="fr-CH"/>
        </w:rPr>
        <w:tab/>
      </w:r>
      <w:r w:rsidR="00236F7D" w:rsidRPr="0068656E">
        <w:rPr>
          <w:rFonts w:hint="eastAsia"/>
          <w:lang w:val="fr-CH"/>
        </w:rPr>
        <w:t>被暂时检疫隔离的人不应被视为被拘留者或被当作被拘留者对待；</w:t>
      </w:r>
    </w:p>
    <w:p w:rsidR="0068656E" w:rsidRPr="0068656E" w:rsidRDefault="0068656E" w:rsidP="0068656E">
      <w:pPr>
        <w:pStyle w:val="SingleTxtGC"/>
        <w:rPr>
          <w:rFonts w:hint="eastAsia"/>
          <w:lang w:val="fr-CH"/>
        </w:rPr>
      </w:pPr>
      <w:r w:rsidRPr="0068656E">
        <w:rPr>
          <w:rFonts w:hint="eastAsia"/>
          <w:lang w:val="fr-CH"/>
        </w:rPr>
        <w:tab/>
        <w:t>(c)</w:t>
      </w:r>
      <w:r w:rsidRPr="0068656E">
        <w:rPr>
          <w:rFonts w:hint="eastAsia"/>
          <w:lang w:val="fr-CH"/>
        </w:rPr>
        <w:tab/>
      </w:r>
      <w:r w:rsidR="00236F7D" w:rsidRPr="0068656E">
        <w:rPr>
          <w:rFonts w:hint="eastAsia"/>
          <w:lang w:val="fr-CH"/>
        </w:rPr>
        <w:t>检疫隔离设施应当有足够的规模和足够的设施，以允许内部行动自由和从事一系列目的自主型活动；</w:t>
      </w:r>
    </w:p>
    <w:p w:rsidR="0068656E" w:rsidRPr="0068656E" w:rsidRDefault="0068656E" w:rsidP="0068656E">
      <w:pPr>
        <w:pStyle w:val="SingleTxtGC"/>
        <w:rPr>
          <w:rFonts w:hint="eastAsia"/>
          <w:lang w:val="fr-CH"/>
        </w:rPr>
      </w:pPr>
      <w:r w:rsidRPr="0068656E">
        <w:rPr>
          <w:rFonts w:hint="eastAsia"/>
          <w:lang w:val="fr-CH"/>
        </w:rPr>
        <w:tab/>
        <w:t>(d)</w:t>
      </w:r>
      <w:r w:rsidRPr="0068656E">
        <w:rPr>
          <w:rFonts w:hint="eastAsia"/>
          <w:lang w:val="fr-CH"/>
        </w:rPr>
        <w:tab/>
      </w:r>
      <w:r w:rsidR="00236F7D" w:rsidRPr="0068656E">
        <w:rPr>
          <w:rFonts w:hint="eastAsia"/>
          <w:lang w:val="fr-CH"/>
        </w:rPr>
        <w:t>应鼓励和促进通过适当方式与家人和朋友沟通；</w:t>
      </w:r>
    </w:p>
    <w:p w:rsidR="0068656E" w:rsidRPr="0068656E" w:rsidRDefault="0068656E" w:rsidP="0068656E">
      <w:pPr>
        <w:pStyle w:val="SingleTxtGC"/>
        <w:rPr>
          <w:rFonts w:hint="eastAsia"/>
          <w:lang w:val="fr-CH"/>
        </w:rPr>
      </w:pPr>
      <w:r w:rsidRPr="0068656E">
        <w:rPr>
          <w:rFonts w:hint="eastAsia"/>
          <w:lang w:val="fr-CH"/>
        </w:rPr>
        <w:tab/>
        <w:t>(e)</w:t>
      </w:r>
      <w:r w:rsidRPr="0068656E">
        <w:rPr>
          <w:rFonts w:hint="eastAsia"/>
          <w:lang w:val="fr-CH"/>
        </w:rPr>
        <w:tab/>
      </w:r>
      <w:r w:rsidR="00236F7D" w:rsidRPr="0068656E">
        <w:rPr>
          <w:rFonts w:hint="eastAsia"/>
          <w:lang w:val="fr-CH"/>
        </w:rPr>
        <w:t>由于检疫隔离设施是一种事实上的剥夺自由形式，因此所有被拘留者都应能够受益于防止虐待的基本保障措施，包括关于被检疫隔离原因的信息、获得独立医学咨询的权利、获得法律援助的权利，以及确保以与其身份和状况相符的方式将自己被检疫隔离通知第三方的权利；</w:t>
      </w:r>
    </w:p>
    <w:p w:rsidR="0068656E" w:rsidRPr="0068656E" w:rsidRDefault="0068656E" w:rsidP="0068656E">
      <w:pPr>
        <w:pStyle w:val="SingleTxtGC"/>
        <w:rPr>
          <w:rFonts w:hint="eastAsia"/>
          <w:lang w:val="fr-CH"/>
        </w:rPr>
      </w:pPr>
      <w:r w:rsidRPr="0068656E">
        <w:rPr>
          <w:rFonts w:hint="eastAsia"/>
          <w:lang w:val="fr-CH"/>
        </w:rPr>
        <w:tab/>
        <w:t>(f)</w:t>
      </w:r>
      <w:r w:rsidRPr="0068656E">
        <w:rPr>
          <w:rFonts w:hint="eastAsia"/>
          <w:lang w:val="fr-CH"/>
        </w:rPr>
        <w:tab/>
      </w:r>
      <w:r w:rsidR="00236F7D" w:rsidRPr="0068656E">
        <w:rPr>
          <w:rFonts w:hint="eastAsia"/>
          <w:lang w:val="fr-CH"/>
        </w:rPr>
        <w:t>必须采取一切适当措施，确保正在或曾经被检疫隔离的人不遭受任何形式的边缘化或歧视，包括返回社区之后；</w:t>
      </w:r>
    </w:p>
    <w:p w:rsidR="0068656E" w:rsidRPr="0068656E" w:rsidRDefault="0068656E" w:rsidP="0068656E">
      <w:pPr>
        <w:pStyle w:val="SingleTxtGC"/>
        <w:rPr>
          <w:rFonts w:hint="eastAsia"/>
          <w:lang w:val="fr-CH"/>
        </w:rPr>
      </w:pPr>
      <w:r w:rsidRPr="0068656E">
        <w:rPr>
          <w:rFonts w:hint="eastAsia"/>
          <w:lang w:val="fr-CH"/>
        </w:rPr>
        <w:tab/>
        <w:t>(g)</w:t>
      </w:r>
      <w:r w:rsidRPr="0068656E">
        <w:rPr>
          <w:rFonts w:hint="eastAsia"/>
          <w:lang w:val="fr-CH"/>
        </w:rPr>
        <w:tab/>
      </w:r>
      <w:r w:rsidR="00236F7D" w:rsidRPr="0068656E">
        <w:rPr>
          <w:rFonts w:hint="eastAsia"/>
          <w:lang w:val="fr-CH"/>
        </w:rPr>
        <w:t>在检疫隔离期间和隔离结束之后，应向有需要的人提供适当的心理支持。</w:t>
      </w:r>
    </w:p>
    <w:p w:rsidR="0068656E" w:rsidRPr="0068656E" w:rsidRDefault="0068656E" w:rsidP="001D421A">
      <w:pPr>
        <w:pStyle w:val="HChGC"/>
        <w:rPr>
          <w:rFonts w:hint="eastAsia"/>
          <w:lang w:val="fr-CH"/>
        </w:rPr>
      </w:pPr>
      <w:r w:rsidRPr="0068656E">
        <w:rPr>
          <w:rFonts w:hint="eastAsia"/>
          <w:lang w:val="fr-CH"/>
        </w:rPr>
        <w:tab/>
      </w:r>
      <w:r w:rsidR="00236F7D" w:rsidRPr="0068656E">
        <w:rPr>
          <w:rFonts w:hint="eastAsia"/>
          <w:lang w:val="fr-CH"/>
        </w:rPr>
        <w:t>四</w:t>
      </w:r>
      <w:r w:rsidRPr="0068656E">
        <w:rPr>
          <w:rFonts w:hint="eastAsia"/>
          <w:lang w:val="fr-CH"/>
        </w:rPr>
        <w:t>.</w:t>
      </w:r>
      <w:r w:rsidRPr="0068656E">
        <w:rPr>
          <w:rFonts w:hint="eastAsia"/>
          <w:lang w:val="fr-CH"/>
        </w:rPr>
        <w:tab/>
      </w:r>
      <w:r w:rsidR="00236F7D" w:rsidRPr="0068656E">
        <w:rPr>
          <w:rFonts w:hint="eastAsia"/>
          <w:lang w:val="fr-CH"/>
        </w:rPr>
        <w:t>国家预防机制应采取的措施</w:t>
      </w:r>
    </w:p>
    <w:p w:rsidR="0068656E" w:rsidRPr="0068656E" w:rsidRDefault="0068656E" w:rsidP="0068656E">
      <w:pPr>
        <w:pStyle w:val="SingleTxtGC"/>
        <w:rPr>
          <w:rFonts w:hint="eastAsia"/>
          <w:lang w:val="fr-CH"/>
        </w:rPr>
      </w:pPr>
      <w:r w:rsidRPr="0068656E">
        <w:rPr>
          <w:rFonts w:hint="eastAsia"/>
          <w:lang w:val="fr-CH"/>
        </w:rPr>
        <w:t>11.</w:t>
      </w:r>
      <w:r w:rsidRPr="0068656E">
        <w:rPr>
          <w:rFonts w:hint="eastAsia"/>
          <w:lang w:val="fr-CH"/>
        </w:rPr>
        <w:tab/>
      </w:r>
      <w:r w:rsidR="00236F7D" w:rsidRPr="0068656E">
        <w:rPr>
          <w:rFonts w:hint="eastAsia"/>
          <w:lang w:val="fr-CH"/>
        </w:rPr>
        <w:t>在</w:t>
      </w:r>
      <w:r w:rsidRPr="0068656E">
        <w:rPr>
          <w:rFonts w:hint="eastAsia"/>
          <w:lang w:val="fr-CH"/>
        </w:rPr>
        <w:t>COVID-19</w:t>
      </w:r>
      <w:r w:rsidR="00236F7D" w:rsidRPr="0068656E">
        <w:rPr>
          <w:rFonts w:hint="eastAsia"/>
          <w:lang w:val="fr-CH"/>
        </w:rPr>
        <w:t>疫情大流行期间，国家预防机制应继续执行查访任务；然而，他们进行查访的方式必须考虑到目前对社会交往施加的正当限制。不可完全拒绝国家防范机制进入官方拘留场所，包括检疫隔离场所，即使按照《任择议定书》第</w:t>
      </w:r>
      <w:r w:rsidRPr="0068656E">
        <w:rPr>
          <w:rFonts w:hint="eastAsia"/>
          <w:lang w:val="fr-CH"/>
        </w:rPr>
        <w:t>14</w:t>
      </w:r>
      <w:r w:rsidR="00236F7D" w:rsidRPr="0068656E">
        <w:rPr>
          <w:rFonts w:hint="eastAsia"/>
          <w:lang w:val="fr-CH"/>
        </w:rPr>
        <w:t>条第</w:t>
      </w:r>
      <w:r w:rsidRPr="0068656E">
        <w:rPr>
          <w:rFonts w:hint="eastAsia"/>
          <w:lang w:val="fr-CH"/>
        </w:rPr>
        <w:t>2</w:t>
      </w:r>
      <w:r w:rsidR="00236F7D" w:rsidRPr="0068656E">
        <w:rPr>
          <w:rFonts w:hint="eastAsia"/>
          <w:lang w:val="fr-CH"/>
        </w:rPr>
        <w:t>款允许临时限制。</w:t>
      </w:r>
    </w:p>
    <w:p w:rsidR="0068656E" w:rsidRPr="0068656E" w:rsidRDefault="0068656E" w:rsidP="0068656E">
      <w:pPr>
        <w:pStyle w:val="SingleTxtGC"/>
        <w:rPr>
          <w:rFonts w:hint="eastAsia"/>
          <w:lang w:val="fr-CH"/>
        </w:rPr>
      </w:pPr>
      <w:r w:rsidRPr="0068656E">
        <w:rPr>
          <w:rFonts w:hint="eastAsia"/>
          <w:lang w:val="fr-CH"/>
        </w:rPr>
        <w:t>12.</w:t>
      </w:r>
      <w:r w:rsidRPr="0068656E">
        <w:rPr>
          <w:rFonts w:hint="eastAsia"/>
          <w:lang w:val="fr-CH"/>
        </w:rPr>
        <w:tab/>
      </w:r>
      <w:r w:rsidR="00236F7D" w:rsidRPr="0068656E">
        <w:rPr>
          <w:rFonts w:hint="eastAsia"/>
          <w:lang w:val="fr-CH"/>
        </w:rPr>
        <w:t>如《任择议定书》第</w:t>
      </w:r>
      <w:r w:rsidRPr="0068656E">
        <w:rPr>
          <w:rFonts w:hint="eastAsia"/>
          <w:lang w:val="fr-CH"/>
        </w:rPr>
        <w:t>1</w:t>
      </w:r>
      <w:r w:rsidR="00236F7D" w:rsidRPr="0068656E">
        <w:rPr>
          <w:rFonts w:hint="eastAsia"/>
          <w:lang w:val="fr-CH"/>
        </w:rPr>
        <w:t>条所述，《议定书》的目标是建立定期查访制度；而如序言所述，目的是保护被剥夺自由者免遭酷刑和其他不人道或有辱人格的待遇或处罚，这是国际法之下的一项不可克减的义务。在目前情况下，这表明国家预防机制有责任制订在拘留场所履行预防任务的方法，既要最大限度地减少社会接触的需要，同时也要提供有效的预防性的接触的机会。</w:t>
      </w:r>
    </w:p>
    <w:p w:rsidR="0068656E" w:rsidRPr="0068656E" w:rsidRDefault="0068656E" w:rsidP="0068656E">
      <w:pPr>
        <w:pStyle w:val="SingleTxtGC"/>
        <w:rPr>
          <w:rFonts w:hint="eastAsia"/>
          <w:lang w:val="fr-CH"/>
        </w:rPr>
      </w:pPr>
      <w:r w:rsidRPr="0068656E">
        <w:rPr>
          <w:rFonts w:hint="eastAsia"/>
          <w:lang w:val="fr-CH"/>
        </w:rPr>
        <w:t>13.</w:t>
      </w:r>
      <w:r w:rsidRPr="0068656E">
        <w:rPr>
          <w:rFonts w:hint="eastAsia"/>
          <w:lang w:val="fr-CH"/>
        </w:rPr>
        <w:tab/>
      </w:r>
      <w:r w:rsidR="00236F7D" w:rsidRPr="0068656E">
        <w:rPr>
          <w:rFonts w:hint="eastAsia"/>
          <w:lang w:val="fr-CH"/>
        </w:rPr>
        <w:t>这些措施可包括：</w:t>
      </w:r>
    </w:p>
    <w:p w:rsidR="0068656E" w:rsidRPr="0068656E" w:rsidRDefault="0068656E" w:rsidP="0068656E">
      <w:pPr>
        <w:pStyle w:val="SingleTxtGC"/>
        <w:rPr>
          <w:rFonts w:hint="eastAsia"/>
          <w:lang w:val="fr-CH"/>
        </w:rPr>
      </w:pPr>
      <w:r w:rsidRPr="0068656E">
        <w:rPr>
          <w:rFonts w:hint="eastAsia"/>
          <w:lang w:val="fr-CH"/>
        </w:rPr>
        <w:tab/>
        <w:t>(a)</w:t>
      </w:r>
      <w:r w:rsidRPr="0068656E">
        <w:rPr>
          <w:rFonts w:hint="eastAsia"/>
          <w:lang w:val="fr-CH"/>
        </w:rPr>
        <w:tab/>
      </w:r>
      <w:r w:rsidR="00236F7D" w:rsidRPr="0068656E">
        <w:rPr>
          <w:rFonts w:hint="eastAsia"/>
          <w:lang w:val="fr-CH"/>
        </w:rPr>
        <w:t>与相关国家当局讨论以上第二和第三节概述的措施的实施和运作；</w:t>
      </w:r>
    </w:p>
    <w:p w:rsidR="0068656E" w:rsidRPr="0068656E" w:rsidRDefault="0068656E" w:rsidP="0068656E">
      <w:pPr>
        <w:pStyle w:val="SingleTxtGC"/>
        <w:rPr>
          <w:rFonts w:hint="eastAsia"/>
          <w:lang w:val="fr-CH"/>
        </w:rPr>
      </w:pPr>
      <w:r w:rsidRPr="0068656E">
        <w:rPr>
          <w:rFonts w:hint="eastAsia"/>
          <w:lang w:val="fr-CH"/>
        </w:rPr>
        <w:tab/>
        <w:t>(b)</w:t>
      </w:r>
      <w:r w:rsidRPr="0068656E">
        <w:rPr>
          <w:rFonts w:hint="eastAsia"/>
          <w:lang w:val="fr-CH"/>
        </w:rPr>
        <w:tab/>
      </w:r>
      <w:r w:rsidR="00236F7D" w:rsidRPr="0068656E">
        <w:rPr>
          <w:rFonts w:hint="eastAsia"/>
          <w:lang w:val="fr-CH"/>
        </w:rPr>
        <w:t>增加对拘留场所个人和集体数据的收集和审查；</w:t>
      </w:r>
    </w:p>
    <w:p w:rsidR="0068656E" w:rsidRPr="0068656E" w:rsidRDefault="0068656E" w:rsidP="0068656E">
      <w:pPr>
        <w:pStyle w:val="SingleTxtGC"/>
        <w:rPr>
          <w:rFonts w:hint="eastAsia"/>
          <w:lang w:val="fr-CH"/>
        </w:rPr>
      </w:pPr>
      <w:r w:rsidRPr="0068656E">
        <w:rPr>
          <w:rFonts w:hint="eastAsia"/>
          <w:lang w:val="fr-CH"/>
        </w:rPr>
        <w:tab/>
        <w:t>(c)</w:t>
      </w:r>
      <w:r w:rsidRPr="0068656E">
        <w:rPr>
          <w:rFonts w:hint="eastAsia"/>
          <w:lang w:val="fr-CH"/>
        </w:rPr>
        <w:tab/>
      </w:r>
      <w:r w:rsidR="00236F7D" w:rsidRPr="0068656E">
        <w:rPr>
          <w:rFonts w:hint="eastAsia"/>
          <w:lang w:val="fr-CH"/>
        </w:rPr>
        <w:t>使用电子通信形式与拘留场所的人联系；</w:t>
      </w:r>
    </w:p>
    <w:p w:rsidR="0068656E" w:rsidRPr="0068656E" w:rsidRDefault="0068656E" w:rsidP="0068656E">
      <w:pPr>
        <w:pStyle w:val="SingleTxtGC"/>
        <w:rPr>
          <w:rFonts w:hint="eastAsia"/>
          <w:lang w:val="fr-CH"/>
        </w:rPr>
      </w:pPr>
      <w:r w:rsidRPr="0068656E">
        <w:rPr>
          <w:rFonts w:hint="eastAsia"/>
          <w:lang w:val="fr-CH"/>
        </w:rPr>
        <w:tab/>
        <w:t>(d)</w:t>
      </w:r>
      <w:r w:rsidRPr="0068656E">
        <w:rPr>
          <w:rFonts w:hint="eastAsia"/>
          <w:lang w:val="fr-CH"/>
        </w:rPr>
        <w:tab/>
      </w:r>
      <w:r w:rsidR="00236F7D" w:rsidRPr="0068656E">
        <w:rPr>
          <w:rFonts w:hint="eastAsia"/>
          <w:lang w:val="fr-CH"/>
        </w:rPr>
        <w:t>在拘留场所设立国家预防机制热线，并提供安全的电子邮件访问路径和邮政设施；</w:t>
      </w:r>
    </w:p>
    <w:p w:rsidR="0068656E" w:rsidRPr="0068656E" w:rsidRDefault="0068656E" w:rsidP="0068656E">
      <w:pPr>
        <w:pStyle w:val="SingleTxtGC"/>
        <w:rPr>
          <w:rFonts w:hint="eastAsia"/>
          <w:lang w:val="fr-CH"/>
        </w:rPr>
      </w:pPr>
      <w:r w:rsidRPr="0068656E">
        <w:rPr>
          <w:rFonts w:hint="eastAsia"/>
          <w:lang w:val="fr-CH"/>
        </w:rPr>
        <w:tab/>
        <w:t>(e)</w:t>
      </w:r>
      <w:r w:rsidRPr="0068656E">
        <w:rPr>
          <w:rFonts w:hint="eastAsia"/>
          <w:lang w:val="fr-CH"/>
        </w:rPr>
        <w:tab/>
      </w:r>
      <w:r w:rsidR="00236F7D" w:rsidRPr="0068656E">
        <w:rPr>
          <w:rFonts w:hint="eastAsia"/>
          <w:lang w:val="fr-CH"/>
        </w:rPr>
        <w:t>跟踪新的和临时拘留场所的设立情况；</w:t>
      </w:r>
    </w:p>
    <w:p w:rsidR="0068656E" w:rsidRPr="0068656E" w:rsidRDefault="0068656E" w:rsidP="0068656E">
      <w:pPr>
        <w:pStyle w:val="SingleTxtGC"/>
        <w:rPr>
          <w:rFonts w:hint="eastAsia"/>
          <w:lang w:val="fr-CH"/>
        </w:rPr>
      </w:pPr>
      <w:r w:rsidRPr="0068656E">
        <w:rPr>
          <w:rFonts w:hint="eastAsia"/>
          <w:lang w:val="fr-CH"/>
        </w:rPr>
        <w:lastRenderedPageBreak/>
        <w:tab/>
        <w:t>(f)</w:t>
      </w:r>
      <w:r w:rsidRPr="0068656E">
        <w:rPr>
          <w:rFonts w:hint="eastAsia"/>
          <w:lang w:val="fr-CH"/>
        </w:rPr>
        <w:tab/>
      </w:r>
      <w:r w:rsidR="00236F7D" w:rsidRPr="0068656E">
        <w:rPr>
          <w:rFonts w:hint="eastAsia"/>
          <w:lang w:val="fr-CH"/>
        </w:rPr>
        <w:t>加强在拘留场所传播关于国家预防机制工作的信息，并确保有渠道进行及时和保密的沟通；</w:t>
      </w:r>
    </w:p>
    <w:p w:rsidR="0068656E" w:rsidRPr="0068656E" w:rsidRDefault="0068656E" w:rsidP="0068656E">
      <w:pPr>
        <w:pStyle w:val="SingleTxtGC"/>
        <w:rPr>
          <w:rFonts w:hint="eastAsia"/>
          <w:lang w:val="fr-CH"/>
        </w:rPr>
      </w:pPr>
      <w:r w:rsidRPr="0068656E">
        <w:rPr>
          <w:rFonts w:hint="eastAsia"/>
          <w:lang w:val="fr-CH"/>
        </w:rPr>
        <w:tab/>
        <w:t>(g)</w:t>
      </w:r>
      <w:r w:rsidRPr="0068656E">
        <w:rPr>
          <w:rFonts w:hint="eastAsia"/>
          <w:lang w:val="fr-CH"/>
        </w:rPr>
        <w:tab/>
      </w:r>
      <w:r w:rsidR="00236F7D" w:rsidRPr="0068656E">
        <w:rPr>
          <w:rFonts w:hint="eastAsia"/>
          <w:lang w:val="fr-CH"/>
        </w:rPr>
        <w:t>寻求联系可能能够提供关于拘留场所情况的补充信息的第三方</w:t>
      </w:r>
      <w:r w:rsidRPr="0068656E">
        <w:rPr>
          <w:rFonts w:hint="eastAsia"/>
          <w:lang w:val="fr-CH"/>
        </w:rPr>
        <w:t>(</w:t>
      </w:r>
      <w:r w:rsidR="00236F7D" w:rsidRPr="0068656E">
        <w:rPr>
          <w:rFonts w:hint="eastAsia"/>
          <w:lang w:val="fr-CH"/>
        </w:rPr>
        <w:t>例如家人和律师</w:t>
      </w:r>
      <w:r w:rsidRPr="0068656E">
        <w:rPr>
          <w:rFonts w:hint="eastAsia"/>
          <w:lang w:val="fr-CH"/>
        </w:rPr>
        <w:t>)</w:t>
      </w:r>
      <w:r w:rsidR="00236F7D" w:rsidRPr="0068656E">
        <w:rPr>
          <w:rFonts w:hint="eastAsia"/>
          <w:lang w:val="fr-CH"/>
        </w:rPr>
        <w:t>；</w:t>
      </w:r>
    </w:p>
    <w:p w:rsidR="0068656E" w:rsidRPr="0068656E" w:rsidRDefault="0068656E" w:rsidP="0068656E">
      <w:pPr>
        <w:pStyle w:val="SingleTxtGC"/>
        <w:rPr>
          <w:rFonts w:hint="eastAsia"/>
          <w:lang w:val="fr-CH"/>
        </w:rPr>
      </w:pPr>
      <w:r w:rsidRPr="0068656E">
        <w:rPr>
          <w:rFonts w:hint="eastAsia"/>
          <w:lang w:val="fr-CH"/>
        </w:rPr>
        <w:tab/>
        <w:t>(h)</w:t>
      </w:r>
      <w:r w:rsidRPr="0068656E">
        <w:rPr>
          <w:rFonts w:hint="eastAsia"/>
          <w:lang w:val="fr-CH"/>
        </w:rPr>
        <w:tab/>
      </w:r>
      <w:r w:rsidR="00236F7D" w:rsidRPr="0068656E">
        <w:rPr>
          <w:rFonts w:hint="eastAsia"/>
          <w:lang w:val="fr-CH"/>
        </w:rPr>
        <w:t>加强与从事被剥夺自由者工作的非政府组织和救济组织的合作。</w:t>
      </w:r>
    </w:p>
    <w:p w:rsidR="0068656E" w:rsidRPr="0068656E" w:rsidRDefault="0068656E" w:rsidP="00507A39">
      <w:pPr>
        <w:pStyle w:val="HChGC"/>
        <w:rPr>
          <w:rFonts w:hint="eastAsia"/>
          <w:lang w:val="fr-CH"/>
        </w:rPr>
      </w:pPr>
      <w:r w:rsidRPr="0068656E">
        <w:rPr>
          <w:rFonts w:hint="eastAsia"/>
          <w:lang w:val="fr-CH"/>
        </w:rPr>
        <w:tab/>
      </w:r>
      <w:r w:rsidR="00236F7D" w:rsidRPr="0068656E">
        <w:rPr>
          <w:rFonts w:hint="eastAsia"/>
          <w:lang w:val="fr-CH"/>
        </w:rPr>
        <w:t>五</w:t>
      </w:r>
      <w:r w:rsidRPr="0068656E">
        <w:rPr>
          <w:rFonts w:hint="eastAsia"/>
          <w:lang w:val="fr-CH"/>
        </w:rPr>
        <w:t>.</w:t>
      </w:r>
      <w:r w:rsidRPr="0068656E">
        <w:rPr>
          <w:rFonts w:hint="eastAsia"/>
          <w:lang w:val="fr-CH"/>
        </w:rPr>
        <w:tab/>
      </w:r>
      <w:r w:rsidR="00236F7D" w:rsidRPr="0068656E">
        <w:rPr>
          <w:rFonts w:hint="eastAsia"/>
          <w:lang w:val="fr-CH"/>
        </w:rPr>
        <w:t>结论</w:t>
      </w:r>
    </w:p>
    <w:p w:rsidR="000027C9" w:rsidRDefault="0068656E" w:rsidP="0068656E">
      <w:pPr>
        <w:pStyle w:val="SingleTxtGC"/>
        <w:rPr>
          <w:lang w:val="fr-CH"/>
        </w:rPr>
      </w:pPr>
      <w:r w:rsidRPr="0068656E">
        <w:rPr>
          <w:rFonts w:hint="eastAsia"/>
          <w:lang w:val="fr-CH"/>
        </w:rPr>
        <w:t>14.</w:t>
      </w:r>
      <w:r w:rsidRPr="0068656E">
        <w:rPr>
          <w:rFonts w:hint="eastAsia"/>
          <w:lang w:val="fr-CH"/>
        </w:rPr>
        <w:tab/>
      </w:r>
      <w:r w:rsidR="00236F7D" w:rsidRPr="0068656E">
        <w:rPr>
          <w:rFonts w:hint="eastAsia"/>
          <w:lang w:val="fr-CH"/>
        </w:rPr>
        <w:t>不可能准确预测当前疫情的大流行会持续多久或会产生的全部影响是什么。显而易见的是，它已经对社会所有成员产生了深远的影响，并将在今后相当长的一段时间内继续产生这些影响。小组委员会和国家预防机制在开展工作时必须意识到“不伤害”原则。这可能意味着国家预防机制应调整工作方法，以应对这次疫情造成的局面，从而保护公众、包括保健人员在内的拘留设施员工和工作人员、被拘留者，以及预防机制人员本身。压倒一切的标准必须是确保有效防止被拘留者遭受虐待。各国不得不采取的非常措施加大了预防需顾及的范围。小组委员会和国家预防机制有责任以创新和创造性的方式应对在执行与《任择议定书》有关的任务时面临的新挑战。</w:t>
      </w:r>
    </w:p>
    <w:p w:rsidR="0068656E" w:rsidRDefault="0068656E" w:rsidP="0068656E">
      <w:pPr>
        <w:pStyle w:val="SingleTxtGC"/>
        <w:rPr>
          <w:lang w:val="fr-CH"/>
        </w:rPr>
      </w:pPr>
    </w:p>
    <w:p w:rsidR="0069465D" w:rsidRPr="002D6A9C" w:rsidRDefault="00236F7D">
      <w:pPr>
        <w:spacing w:before="240"/>
        <w:jc w:val="center"/>
        <w:rPr>
          <w:u w:val="single"/>
        </w:rPr>
      </w:pPr>
      <w:r>
        <w:rPr>
          <w:u w:val="single"/>
        </w:rPr>
        <w:tab/>
      </w:r>
      <w:r>
        <w:rPr>
          <w:u w:val="single"/>
        </w:rPr>
        <w:tab/>
      </w:r>
      <w:r>
        <w:rPr>
          <w:u w:val="single"/>
        </w:rPr>
        <w:tab/>
      </w:r>
      <w:r>
        <w:rPr>
          <w:u w:val="single"/>
        </w:rPr>
        <w:tab/>
      </w:r>
    </w:p>
    <w:p w:rsidR="0068656E" w:rsidRPr="000027C9" w:rsidRDefault="0068656E" w:rsidP="0068656E">
      <w:pPr>
        <w:pStyle w:val="SingleTxtGC"/>
        <w:rPr>
          <w:rFonts w:hint="eastAsia"/>
          <w:lang w:val="fr-CH"/>
        </w:rPr>
      </w:pPr>
    </w:p>
    <w:sectPr w:rsidR="0068656E" w:rsidRPr="000027C9" w:rsidSect="007630B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9A9" w:rsidRPr="000D319F" w:rsidRDefault="006E59A9" w:rsidP="000D319F">
      <w:pPr>
        <w:pStyle w:val="af0"/>
        <w:spacing w:after="240"/>
        <w:ind w:left="907"/>
        <w:rPr>
          <w:rFonts w:asciiTheme="majorBidi" w:eastAsia="宋体" w:hAnsiTheme="majorBidi" w:cstheme="majorBidi"/>
          <w:sz w:val="21"/>
          <w:szCs w:val="21"/>
          <w:lang w:val="en-US"/>
        </w:rPr>
      </w:pPr>
    </w:p>
    <w:p w:rsidR="006E59A9" w:rsidRPr="000D319F" w:rsidRDefault="00236F7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E59A9" w:rsidRPr="000D319F" w:rsidRDefault="006E59A9" w:rsidP="000D319F">
      <w:pPr>
        <w:pStyle w:val="af0"/>
      </w:pPr>
    </w:p>
  </w:endnote>
  <w:endnote w:type="continuationNotice" w:id="1">
    <w:p w:rsidR="006E59A9" w:rsidRDefault="006E59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9633D6" w:rsidRDefault="009633D6" w:rsidP="009633D6">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236F7D" w:rsidRPr="00236F7D">
      <w:rPr>
        <w:rStyle w:val="af2"/>
        <w:rFonts w:eastAsia="宋体"/>
        <w:noProof/>
        <w:lang w:eastAsia="zh-CN"/>
      </w:rPr>
      <w:t>2</w:t>
    </w:r>
    <w:r>
      <w:rPr>
        <w:rStyle w:val="af2"/>
      </w:rPr>
      <w:fldChar w:fldCharType="end"/>
    </w:r>
    <w:r w:rsidR="00236F7D">
      <w:rPr>
        <w:rStyle w:val="af2"/>
        <w:lang w:eastAsia="zh-CN"/>
      </w:rPr>
      <w:tab/>
    </w:r>
    <w:r w:rsidR="00236F7D" w:rsidRPr="00236F7D">
      <w:rPr>
        <w:rStyle w:val="af2"/>
        <w:rFonts w:eastAsia="宋体"/>
        <w:b w:val="0"/>
        <w:snapToGrid w:val="0"/>
        <w:sz w:val="16"/>
        <w:lang w:eastAsia="zh-CN"/>
      </w:rPr>
      <w:t>GE.20-05281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9633D6" w:rsidRDefault="00236F7D" w:rsidP="009633D6">
    <w:pPr>
      <w:pStyle w:val="af0"/>
      <w:tabs>
        <w:tab w:val="clear" w:pos="431"/>
        <w:tab w:val="right" w:pos="9638"/>
      </w:tabs>
      <w:rPr>
        <w:rStyle w:val="af2"/>
      </w:rPr>
    </w:pPr>
    <w:r w:rsidRPr="00236F7D">
      <w:rPr>
        <w:rFonts w:eastAsia="宋体"/>
        <w:lang w:eastAsia="zh-CN"/>
      </w:rPr>
      <w:t>GE.20-05281</w:t>
    </w:r>
    <w:r>
      <w:rPr>
        <w:lang w:eastAsia="zh-CN"/>
      </w:rPr>
      <w:tab/>
    </w:r>
    <w:r w:rsidR="009633D6">
      <w:rPr>
        <w:rStyle w:val="af2"/>
      </w:rPr>
      <w:fldChar w:fldCharType="begin"/>
    </w:r>
    <w:r w:rsidR="009633D6">
      <w:rPr>
        <w:rStyle w:val="af2"/>
      </w:rPr>
      <w:instrText xml:space="preserve"> PAGE  \* MERGEFORMAT </w:instrText>
    </w:r>
    <w:r w:rsidR="009633D6">
      <w:rPr>
        <w:rStyle w:val="af2"/>
      </w:rPr>
      <w:fldChar w:fldCharType="separate"/>
    </w:r>
    <w:r w:rsidRPr="00236F7D">
      <w:rPr>
        <w:rStyle w:val="af2"/>
        <w:rFonts w:eastAsia="宋体"/>
        <w:noProof/>
        <w:lang w:eastAsia="zh-CN"/>
      </w:rPr>
      <w:t>3</w:t>
    </w:r>
    <w:r w:rsidR="009633D6">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DF3F37" w:rsidRDefault="00236F7D" w:rsidP="007A67B4">
    <w:pPr>
      <w:pStyle w:val="af0"/>
      <w:tabs>
        <w:tab w:val="clear" w:pos="431"/>
        <w:tab w:val="left" w:pos="1701"/>
        <w:tab w:val="left" w:pos="2552"/>
        <w:tab w:val="left" w:pos="8448"/>
      </w:tabs>
      <w:spacing w:before="360"/>
      <w:rPr>
        <w:rFonts w:eastAsiaTheme="minorEastAsia"/>
        <w:b/>
        <w:sz w:val="21"/>
        <w:lang w:eastAsia="zh-CN"/>
      </w:rPr>
    </w:pPr>
    <w:r w:rsidRPr="00236F7D">
      <w:rPr>
        <w:rFonts w:eastAsia="宋体"/>
        <w:sz w:val="20"/>
        <w:lang w:eastAsia="zh-CN"/>
      </w:rPr>
      <w:t>GE.20-05281 (C)</w:t>
    </w:r>
    <w:r>
      <w:rPr>
        <w:sz w:val="20"/>
        <w:lang w:eastAsia="zh-CN"/>
      </w:rPr>
      <w:tab/>
    </w:r>
    <w:r w:rsidRPr="00236F7D">
      <w:rPr>
        <w:rFonts w:eastAsia="宋体"/>
        <w:sz w:val="20"/>
        <w:lang w:eastAsia="zh-CN"/>
      </w:rPr>
      <w:t>070420</w:t>
    </w:r>
    <w:r>
      <w:rPr>
        <w:sz w:val="20"/>
        <w:lang w:eastAsia="zh-CN"/>
      </w:rPr>
      <w:tab/>
    </w:r>
    <w:r w:rsidRPr="00236F7D">
      <w:rPr>
        <w:rFonts w:eastAsia="宋体"/>
        <w:sz w:val="20"/>
        <w:lang w:eastAsia="zh-CN"/>
      </w:rPr>
      <w:t>070420</w:t>
    </w:r>
  </w:p>
  <w:p w:rsidR="00056632" w:rsidRPr="00487939" w:rsidRDefault="00236F7D" w:rsidP="00487939">
    <w:pPr>
      <w:pStyle w:val="af0"/>
      <w:tabs>
        <w:tab w:val="clear" w:pos="431"/>
        <w:tab w:val="right" w:pos="8450"/>
      </w:tabs>
      <w:rPr>
        <w:sz w:val="20"/>
        <w:lang w:val="en-US" w:eastAsia="zh-CN"/>
      </w:rPr>
    </w:pPr>
    <w:r>
      <w:rPr>
        <w:rFonts w:ascii="C39T30Lfz" w:hAnsi="C39T30Lfz"/>
        <w:sz w:val="56"/>
        <w:lang w:eastAsia="zh-CN"/>
      </w:rPr>
      <w:t></w:t>
    </w:r>
    <w:r>
      <w:rPr>
        <w:rFonts w:ascii="C39T30Lfz" w:hAnsi="C39T30Lfz"/>
        <w:sz w:val="56"/>
        <w:lang w:eastAsia="zh-CN"/>
      </w:rPr>
      <w:t></w:t>
    </w:r>
    <w:r>
      <w:rPr>
        <w:rFonts w:ascii="C39T30Lfz" w:hAnsi="C39T30Lfz"/>
        <w:sz w:val="56"/>
        <w:lang w:eastAsia="zh-CN"/>
      </w:rPr>
      <w:t></w:t>
    </w:r>
    <w:r>
      <w:rPr>
        <w:rFonts w:ascii="C39T30Lfz" w:hAnsi="C39T30Lfz"/>
        <w:sz w:val="56"/>
        <w:lang w:eastAsia="zh-CN"/>
      </w:rPr>
      <w:t></w:t>
    </w:r>
    <w:r>
      <w:rPr>
        <w:rFonts w:ascii="C39T30Lfz" w:hAnsi="C39T30Lfz"/>
        <w:sz w:val="56"/>
        <w:lang w:eastAsia="zh-CN"/>
      </w:rPr>
      <w:t></w:t>
    </w:r>
    <w:r>
      <w:rPr>
        <w:rFonts w:ascii="C39T30Lfz" w:hAnsi="C39T30Lfz"/>
        <w:sz w:val="56"/>
        <w:lang w:eastAsia="zh-CN"/>
      </w:rPr>
      <w:t></w:t>
    </w:r>
    <w:r>
      <w:rPr>
        <w:rFonts w:ascii="C39T30Lfz" w:hAnsi="C39T30Lfz"/>
        <w:sz w:val="56"/>
        <w:lang w:eastAsia="zh-CN"/>
      </w:rPr>
      <w:t></w:t>
    </w:r>
    <w:r>
      <w:rPr>
        <w:rFonts w:ascii="C39T30Lfz" w:hAnsi="C39T30Lfz"/>
        <w:sz w:val="56"/>
        <w:lang w:eastAsia="zh-CN"/>
      </w:rPr>
      <w:t></w:t>
    </w:r>
    <w:r>
      <w:rPr>
        <w:rFonts w:ascii="C39T30Lfz" w:hAnsi="C39T30Lfz"/>
        <w:sz w:val="56"/>
        <w:lang w:eastAsia="zh-CN"/>
      </w:rPr>
      <w:t></w:t>
    </w:r>
    <w:r w:rsidR="009633D6">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AT/OP/10&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10&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lang w:eastAsia="zh-CN"/>
      </w:rPr>
      <w:tab/>
    </w:r>
    <w:r w:rsidR="00A1364C">
      <w:rPr>
        <w:rFonts w:hint="eastAsia"/>
        <w:b/>
        <w:noProof/>
        <w:snapToGrid/>
        <w:sz w:val="21"/>
        <w:lang w:val="en-US" w:eastAsia="zh-CN"/>
      </w:rPr>
      <w:drawing>
        <wp:inline distT="0" distB="0" distL="0" distR="0" wp14:anchorId="49AFFF7E" wp14:editId="7FE9604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9A9" w:rsidRPr="000157B1" w:rsidRDefault="00236F7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6E59A9" w:rsidRPr="000157B1" w:rsidRDefault="00236F7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6E59A9" w:rsidRDefault="006E59A9"/>
  </w:footnote>
  <w:footnote w:id="2">
    <w:p w:rsidR="006F1404" w:rsidRDefault="00236F7D" w:rsidP="002D5B34">
      <w:pPr>
        <w:pStyle w:val="a6"/>
      </w:pPr>
      <w:r>
        <w:tab/>
      </w:r>
      <w:r w:rsidR="006F1404" w:rsidRPr="006F1404">
        <w:rPr>
          <w:rStyle w:val="a8"/>
          <w:rFonts w:eastAsia="宋体"/>
          <w:vertAlign w:val="baseline"/>
        </w:rPr>
        <w:t>*</w:t>
      </w:r>
      <w:r w:rsidRPr="006F1404">
        <w:tab/>
      </w:r>
      <w:r w:rsidRPr="000027C9">
        <w:rPr>
          <w:rFonts w:hint="eastAsia"/>
        </w:rPr>
        <w:t>小组委员会根据《禁止酷刑和其他残忍、不人道或有辱人格的待遇或处罚公约任择议定书》第</w:t>
      </w:r>
      <w:r w:rsidRPr="000027C9">
        <w:t>11</w:t>
      </w:r>
      <w:r w:rsidRPr="000027C9">
        <w:rPr>
          <w:rFonts w:hint="eastAsia"/>
        </w:rPr>
        <w:t>条</w:t>
      </w:r>
      <w:r w:rsidRPr="000027C9">
        <w:t>(b)</w:t>
      </w:r>
      <w:r w:rsidRPr="000027C9">
        <w:rPr>
          <w:rFonts w:hint="eastAsia"/>
        </w:rPr>
        <w:t>项于</w:t>
      </w:r>
      <w:r w:rsidRPr="000027C9">
        <w:t>2020</w:t>
      </w:r>
      <w:r w:rsidRPr="000027C9">
        <w:rPr>
          <w:rFonts w:hint="eastAsia"/>
        </w:rPr>
        <w:t>年</w:t>
      </w:r>
      <w:r w:rsidRPr="000027C9">
        <w:t>3</w:t>
      </w:r>
      <w:r w:rsidRPr="000027C9">
        <w:rPr>
          <w:rFonts w:hint="eastAsia"/>
        </w:rPr>
        <w:t>月</w:t>
      </w:r>
      <w:r w:rsidRPr="000027C9">
        <w:t>25</w:t>
      </w:r>
      <w:r w:rsidRPr="000027C9">
        <w:rPr>
          <w:rFonts w:hint="eastAsia"/>
        </w:rPr>
        <w:t>日通过。</w:t>
      </w:r>
    </w:p>
  </w:footnote>
  <w:footnote w:id="3">
    <w:p w:rsidR="0069465D" w:rsidRDefault="00236F7D">
      <w:pPr>
        <w:pStyle w:val="a6"/>
      </w:pPr>
      <w:r>
        <w:tab/>
      </w:r>
      <w:r w:rsidR="0069465D">
        <w:rPr>
          <w:rStyle w:val="a8"/>
          <w:rFonts w:eastAsia="宋体"/>
        </w:rPr>
        <w:footnoteRef/>
      </w:r>
      <w:r>
        <w:tab/>
      </w:r>
      <w:r w:rsidRPr="0069465D">
        <w:rPr>
          <w:rFonts w:hint="eastAsia"/>
        </w:rPr>
        <w:t>见《禁止酷刑公约》第</w:t>
      </w:r>
      <w:r w:rsidRPr="0069465D">
        <w:t>2</w:t>
      </w:r>
      <w:r w:rsidRPr="0069465D">
        <w:rPr>
          <w:rFonts w:hint="eastAsia"/>
        </w:rPr>
        <w:t>条第</w:t>
      </w:r>
      <w:r w:rsidRPr="0069465D">
        <w:t>2</w:t>
      </w:r>
      <w:r w:rsidRPr="0069465D">
        <w:rPr>
          <w:rFonts w:hint="eastAsia"/>
        </w:rPr>
        <w:t>款和《公民及政治权利国际公约》第四条和第七条。</w:t>
      </w:r>
    </w:p>
  </w:footnote>
  <w:footnote w:id="4">
    <w:p w:rsidR="00867031" w:rsidRDefault="00236F7D">
      <w:pPr>
        <w:pStyle w:val="a6"/>
      </w:pPr>
      <w:r>
        <w:tab/>
      </w:r>
      <w:r w:rsidR="00867031">
        <w:rPr>
          <w:rStyle w:val="a8"/>
          <w:rFonts w:eastAsia="宋体"/>
        </w:rPr>
        <w:footnoteRef/>
      </w:r>
      <w:r>
        <w:tab/>
      </w:r>
      <w:r w:rsidRPr="00867031">
        <w:rPr>
          <w:rFonts w:hint="eastAsia"/>
        </w:rPr>
        <w:t>例如，见世界卫生组织，“</w:t>
      </w:r>
      <w:r w:rsidRPr="00867031">
        <w:t>Preparedness, prevention and control of COVID-19 in prisons and other places of detention: interim guidance</w:t>
      </w:r>
      <w:r w:rsidRPr="00867031">
        <w:rPr>
          <w:rFonts w:hint="eastAsia"/>
        </w:rPr>
        <w:t>”，</w:t>
      </w:r>
      <w:r w:rsidRPr="00867031">
        <w:t>2020</w:t>
      </w:r>
      <w:r w:rsidRPr="00867031">
        <w:rPr>
          <w:rFonts w:hint="eastAsia"/>
        </w:rPr>
        <w:t>年</w:t>
      </w:r>
      <w:r w:rsidRPr="00867031">
        <w:t>3</w:t>
      </w:r>
      <w:r w:rsidRPr="00867031">
        <w:rPr>
          <w:rFonts w:hint="eastAsia"/>
        </w:rPr>
        <w:t>月</w:t>
      </w:r>
      <w:r w:rsidRPr="00867031">
        <w:t>15</w:t>
      </w:r>
      <w:r w:rsidRPr="00867031">
        <w:rPr>
          <w:rFonts w:hint="eastAsia"/>
        </w:rPr>
        <w:t>日；以及欧洲防止酷刑和不人道或有辱人格的待遇或处罚委员会，“</w:t>
      </w:r>
      <w:r w:rsidRPr="00867031">
        <w:t>Statement of principles relating to the treatment of persons deprived of their liberty in the context of the coronavirus disease (COVID-19) pandemic</w:t>
      </w:r>
      <w:r w:rsidRPr="00867031">
        <w:rPr>
          <w:rFonts w:hint="eastAsia"/>
        </w:rPr>
        <w:t>”，</w:t>
      </w:r>
      <w:r w:rsidRPr="00867031">
        <w:t>CPT/Inf(2020)13, 2020</w:t>
      </w:r>
      <w:r w:rsidRPr="00867031">
        <w:rPr>
          <w:rFonts w:hint="eastAsia"/>
        </w:rPr>
        <w:t>年</w:t>
      </w:r>
      <w:r w:rsidRPr="00867031">
        <w:t>3</w:t>
      </w:r>
      <w:r w:rsidRPr="00867031">
        <w:rPr>
          <w:rFonts w:hint="eastAsia"/>
        </w:rPr>
        <w:t>月</w:t>
      </w:r>
      <w:r w:rsidRPr="00867031">
        <w:t>20</w:t>
      </w:r>
      <w:r w:rsidRPr="00867031">
        <w:rPr>
          <w:rFonts w:hint="eastAsia"/>
        </w:rPr>
        <w:t>日，可查阅</w:t>
      </w:r>
      <w:r w:rsidRPr="00867031">
        <w:t>https://rm.coe.int/16809cfa4b</w:t>
      </w:r>
      <w:r w:rsidRPr="00867031">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236F7D" w:rsidP="009633D6">
    <w:pPr>
      <w:pStyle w:val="af3"/>
    </w:pPr>
    <w:r w:rsidRPr="00236F7D">
      <w:rPr>
        <w:rFonts w:eastAsia="宋体"/>
        <w:lang w:eastAsia="zh-CN"/>
      </w:rPr>
      <w:t>CAT/OP/10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236F7D" w:rsidP="009633D6">
    <w:pPr>
      <w:pStyle w:val="af3"/>
      <w:jc w:val="right"/>
    </w:pPr>
    <w:r w:rsidRPr="00236F7D">
      <w:rPr>
        <w:rFonts w:eastAsia="宋体"/>
        <w:lang w:eastAsia="zh-CN"/>
      </w:rPr>
      <w:t>CAT/OP/10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E59A9"/>
    <w:rsid w:val="000027C9"/>
    <w:rsid w:val="00011483"/>
    <w:rsid w:val="000D319F"/>
    <w:rsid w:val="000E4D0E"/>
    <w:rsid w:val="00144B69"/>
    <w:rsid w:val="00153E86"/>
    <w:rsid w:val="001B1BD1"/>
    <w:rsid w:val="001C2E66"/>
    <w:rsid w:val="001C3EF2"/>
    <w:rsid w:val="001D17F6"/>
    <w:rsid w:val="001D421A"/>
    <w:rsid w:val="001D5CC3"/>
    <w:rsid w:val="001E60B5"/>
    <w:rsid w:val="00204B42"/>
    <w:rsid w:val="0021265F"/>
    <w:rsid w:val="00223036"/>
    <w:rsid w:val="002231C3"/>
    <w:rsid w:val="00236F7D"/>
    <w:rsid w:val="0024417F"/>
    <w:rsid w:val="00250F8D"/>
    <w:rsid w:val="00267890"/>
    <w:rsid w:val="002D5B34"/>
    <w:rsid w:val="002E1C97"/>
    <w:rsid w:val="002F5834"/>
    <w:rsid w:val="003006AB"/>
    <w:rsid w:val="00326EBF"/>
    <w:rsid w:val="00327FE4"/>
    <w:rsid w:val="00427F63"/>
    <w:rsid w:val="00434D38"/>
    <w:rsid w:val="00472792"/>
    <w:rsid w:val="00494EB8"/>
    <w:rsid w:val="004C4A0A"/>
    <w:rsid w:val="00501220"/>
    <w:rsid w:val="00507A39"/>
    <w:rsid w:val="005D794E"/>
    <w:rsid w:val="005E403A"/>
    <w:rsid w:val="00680656"/>
    <w:rsid w:val="0068656E"/>
    <w:rsid w:val="0069465D"/>
    <w:rsid w:val="006B1119"/>
    <w:rsid w:val="006E3E46"/>
    <w:rsid w:val="006E59A9"/>
    <w:rsid w:val="006E71B1"/>
    <w:rsid w:val="006F1404"/>
    <w:rsid w:val="0070593B"/>
    <w:rsid w:val="00705D89"/>
    <w:rsid w:val="00731A42"/>
    <w:rsid w:val="007630B4"/>
    <w:rsid w:val="0076753B"/>
    <w:rsid w:val="00767E69"/>
    <w:rsid w:val="0077079A"/>
    <w:rsid w:val="00770EE0"/>
    <w:rsid w:val="00782FFB"/>
    <w:rsid w:val="007A5599"/>
    <w:rsid w:val="007A67B4"/>
    <w:rsid w:val="008207A2"/>
    <w:rsid w:val="00856233"/>
    <w:rsid w:val="00860F27"/>
    <w:rsid w:val="00867031"/>
    <w:rsid w:val="008B0560"/>
    <w:rsid w:val="008B2BFA"/>
    <w:rsid w:val="008D7A9C"/>
    <w:rsid w:val="008E6A3F"/>
    <w:rsid w:val="009342F7"/>
    <w:rsid w:val="00936F03"/>
    <w:rsid w:val="00943B69"/>
    <w:rsid w:val="00944CB3"/>
    <w:rsid w:val="009633D6"/>
    <w:rsid w:val="00966B11"/>
    <w:rsid w:val="00986624"/>
    <w:rsid w:val="009A6FC0"/>
    <w:rsid w:val="009B09D7"/>
    <w:rsid w:val="009D35ED"/>
    <w:rsid w:val="00A0172F"/>
    <w:rsid w:val="00A03CB6"/>
    <w:rsid w:val="00A1364C"/>
    <w:rsid w:val="00A21076"/>
    <w:rsid w:val="00A3739A"/>
    <w:rsid w:val="00A52DAF"/>
    <w:rsid w:val="00A65B2B"/>
    <w:rsid w:val="00A84072"/>
    <w:rsid w:val="00AF3644"/>
    <w:rsid w:val="00AF5EF5"/>
    <w:rsid w:val="00B16570"/>
    <w:rsid w:val="00B23B03"/>
    <w:rsid w:val="00B3002E"/>
    <w:rsid w:val="00B43EB7"/>
    <w:rsid w:val="00B53320"/>
    <w:rsid w:val="00BC6522"/>
    <w:rsid w:val="00BF1E2A"/>
    <w:rsid w:val="00C121D5"/>
    <w:rsid w:val="00C17349"/>
    <w:rsid w:val="00C351AA"/>
    <w:rsid w:val="00C7253F"/>
    <w:rsid w:val="00D26A05"/>
    <w:rsid w:val="00D77CA9"/>
    <w:rsid w:val="00D9286D"/>
    <w:rsid w:val="00D97B98"/>
    <w:rsid w:val="00DB7F28"/>
    <w:rsid w:val="00DC671F"/>
    <w:rsid w:val="00DE4DA7"/>
    <w:rsid w:val="00DF3F37"/>
    <w:rsid w:val="00E317E2"/>
    <w:rsid w:val="00E33B38"/>
    <w:rsid w:val="00E47FE5"/>
    <w:rsid w:val="00E547DC"/>
    <w:rsid w:val="00E574AF"/>
    <w:rsid w:val="00E9487B"/>
    <w:rsid w:val="00F24E6D"/>
    <w:rsid w:val="00F61632"/>
    <w:rsid w:val="00F6451F"/>
    <w:rsid w:val="00F714DA"/>
    <w:rsid w:val="00F726CE"/>
    <w:rsid w:val="00FB456B"/>
    <w:rsid w:val="00FE756C"/>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91EE93"/>
  <w15:docId w15:val="{BFC22A96-6F77-436A-AE21-02DB7635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547DC"/>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547DC"/>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547DC"/>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FE756C"/>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1E60B5"/>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
    <w:next w:val="a"/>
    <w:qFormat/>
    <w:rsid w:val="00FE756C"/>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A0172F"/>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A0172F"/>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1D5CC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A0172F"/>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A0172F"/>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A0172F"/>
    <w:pPr>
      <w:keepLines w:val="0"/>
      <w:spacing w:after="0"/>
    </w:pPr>
  </w:style>
  <w:style w:type="character" w:customStyle="1" w:styleId="ad">
    <w:name w:val="尾注文本 字符"/>
    <w:aliases w:val="2_G 字符"/>
    <w:basedOn w:val="a0"/>
    <w:link w:val="ac"/>
    <w:rsid w:val="00A0172F"/>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782FFB"/>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782FFB"/>
    <w:rPr>
      <w:rFonts w:eastAsia="Times New Roman"/>
      <w:snapToGrid w:val="0"/>
      <w:sz w:val="16"/>
      <w:szCs w:val="16"/>
      <w:lang w:val="en-GB" w:eastAsia="en-US"/>
    </w:rPr>
  </w:style>
  <w:style w:type="character" w:styleId="af2">
    <w:name w:val="page number"/>
    <w:basedOn w:val="a0"/>
    <w:qFormat/>
    <w:rsid w:val="00782FFB"/>
    <w:rPr>
      <w:rFonts w:ascii="Times New Roman" w:hAnsi="Times New Roman"/>
      <w:b/>
      <w:i w:val="0"/>
      <w:snapToGrid w:val="0"/>
      <w:spacing w:val="0"/>
      <w:kern w:val="0"/>
      <w:sz w:val="18"/>
      <w14:cntxtAlts w14:val="0"/>
    </w:rPr>
  </w:style>
  <w:style w:type="paragraph" w:styleId="af3">
    <w:name w:val="header"/>
    <w:basedOn w:val="a"/>
    <w:link w:val="af4"/>
    <w:qFormat/>
    <w:rsid w:val="00782FFB"/>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782FFB"/>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_OP.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E44F0-F96C-4B3D-8519-944A98BC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CAT_OP.dotm</Template>
  <TotalTime>0</TotalTime>
  <Pages>5</Pages>
  <Words>3620</Words>
  <Characters>3810</Characters>
  <Application>Microsoft Office Word</Application>
  <DocSecurity>0</DocSecurity>
  <Lines>153</Lines>
  <Paragraphs>65</Paragraphs>
  <ScaleCrop>false</ScaleCrop>
  <Company>DCM</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CAT/OP/10</dc:title>
  <dc:subject>2005281</dc:subject>
  <dc:creator>Xin</dc:creator>
  <cp:keywords/>
  <dc:description/>
  <cp:lastModifiedBy>Xin Wang</cp:lastModifiedBy>
  <cp:revision>2</cp:revision>
  <cp:lastPrinted>2014-05-09T11:28:00Z</cp:lastPrinted>
  <dcterms:created xsi:type="dcterms:W3CDTF">2020-04-07T15:13:00Z</dcterms:created>
  <dcterms:modified xsi:type="dcterms:W3CDTF">2020-04-07T15:13:00Z</dcterms:modified>
</cp:coreProperties>
</file>