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6F4B3B" w:rsidRDefault="00230796" w:rsidP="00DC18BF">
            <w:pPr>
              <w:spacing w:line="240" w:lineRule="atLeast"/>
              <w:jc w:val="right"/>
              <w:rPr>
                <w:sz w:val="20"/>
                <w:szCs w:val="21"/>
              </w:rPr>
            </w:pPr>
            <w:r>
              <w:rPr>
                <w:sz w:val="40"/>
                <w:szCs w:val="21"/>
              </w:rPr>
              <w:t>CAT</w:t>
            </w:r>
            <w:r w:rsidR="006F4B3B">
              <w:rPr>
                <w:sz w:val="20"/>
                <w:szCs w:val="21"/>
              </w:rPr>
              <w:t>/</w:t>
            </w:r>
            <w:r>
              <w:rPr>
                <w:sz w:val="20"/>
                <w:szCs w:val="21"/>
              </w:rPr>
              <w:t>C</w:t>
            </w:r>
            <w:r w:rsidR="006F4B3B">
              <w:rPr>
                <w:sz w:val="20"/>
                <w:szCs w:val="21"/>
              </w:rPr>
              <w:t>/</w:t>
            </w:r>
            <w:r>
              <w:rPr>
                <w:sz w:val="20"/>
                <w:szCs w:val="21"/>
              </w:rPr>
              <w:t>66</w:t>
            </w:r>
            <w:r w:rsidR="006F4B3B">
              <w:rPr>
                <w:sz w:val="20"/>
                <w:szCs w:val="21"/>
              </w:rPr>
              <w:t>/</w:t>
            </w:r>
            <w:r>
              <w:rPr>
                <w:sz w:val="20"/>
                <w:szCs w:val="21"/>
              </w:rPr>
              <w:t>D</w:t>
            </w:r>
            <w:r w:rsidR="006F4B3B">
              <w:rPr>
                <w:sz w:val="20"/>
                <w:szCs w:val="21"/>
              </w:rPr>
              <w:t>/</w:t>
            </w:r>
            <w:r>
              <w:rPr>
                <w:sz w:val="20"/>
                <w:szCs w:val="21"/>
              </w:rPr>
              <w:t>771</w:t>
            </w:r>
            <w:r w:rsidR="006F4B3B">
              <w:rPr>
                <w:sz w:val="20"/>
                <w:szCs w:val="21"/>
              </w:rPr>
              <w:t>/</w:t>
            </w:r>
            <w:r>
              <w:rPr>
                <w:sz w:val="20"/>
                <w:szCs w:val="21"/>
              </w:rPr>
              <w:t>2</w:t>
            </w:r>
            <w:r w:rsidR="006F4B3B">
              <w:rPr>
                <w:sz w:val="20"/>
                <w:szCs w:val="21"/>
              </w:rPr>
              <w:t>0</w:t>
            </w:r>
            <w:r>
              <w:rPr>
                <w:sz w:val="20"/>
                <w:szCs w:val="21"/>
              </w:rPr>
              <w:t>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6F4B3B" w:rsidRDefault="00230796" w:rsidP="00DC18BF">
            <w:pPr>
              <w:spacing w:before="240" w:line="240" w:lineRule="atLeast"/>
              <w:rPr>
                <w:sz w:val="20"/>
              </w:rPr>
            </w:pPr>
            <w:r>
              <w:rPr>
                <w:sz w:val="20"/>
              </w:rPr>
              <w:t>Distr.: General</w:t>
            </w:r>
          </w:p>
          <w:p w:rsidR="00494EB8" w:rsidRPr="006F4B3B" w:rsidRDefault="00230796" w:rsidP="00DC18BF">
            <w:pPr>
              <w:spacing w:line="240" w:lineRule="atLeast"/>
              <w:rPr>
                <w:sz w:val="20"/>
              </w:rPr>
            </w:pPr>
            <w:r>
              <w:rPr>
                <w:sz w:val="20"/>
              </w:rPr>
              <w:t>11</w:t>
            </w:r>
            <w:r w:rsidR="006F4B3B" w:rsidRPr="006F4B3B">
              <w:rPr>
                <w:sz w:val="20"/>
              </w:rPr>
              <w:t xml:space="preserve"> </w:t>
            </w:r>
            <w:r>
              <w:rPr>
                <w:sz w:val="20"/>
              </w:rPr>
              <w:t>June</w:t>
            </w:r>
            <w:r w:rsidR="005505A1" w:rsidRPr="006F4B3B">
              <w:rPr>
                <w:sz w:val="20"/>
              </w:rPr>
              <w:t xml:space="preserve"> </w:t>
            </w:r>
            <w:r>
              <w:rPr>
                <w:sz w:val="20"/>
              </w:rPr>
              <w:t>2</w:t>
            </w:r>
            <w:r w:rsidR="005505A1" w:rsidRPr="006F4B3B">
              <w:rPr>
                <w:sz w:val="20"/>
              </w:rPr>
              <w:t>0</w:t>
            </w:r>
            <w:r>
              <w:rPr>
                <w:sz w:val="20"/>
              </w:rPr>
              <w:t>19</w:t>
            </w:r>
          </w:p>
          <w:p w:rsidR="00494EB8" w:rsidRPr="006F4B3B" w:rsidRDefault="00230796" w:rsidP="00DC18BF">
            <w:pPr>
              <w:spacing w:line="240" w:lineRule="atLeast"/>
              <w:rPr>
                <w:sz w:val="20"/>
              </w:rPr>
            </w:pPr>
            <w:r>
              <w:rPr>
                <w:sz w:val="20"/>
              </w:rPr>
              <w:t>Chinese</w:t>
            </w:r>
          </w:p>
          <w:p w:rsidR="00494EB8" w:rsidRPr="00F124C6" w:rsidRDefault="00230796" w:rsidP="00DC18BF">
            <w:pPr>
              <w:spacing w:line="240" w:lineRule="atLeast"/>
            </w:pPr>
            <w:r>
              <w:rPr>
                <w:sz w:val="20"/>
              </w:rPr>
              <w:t>Original: English</w:t>
            </w:r>
          </w:p>
        </w:tc>
      </w:tr>
    </w:tbl>
    <w:p w:rsidR="009E4F75" w:rsidRPr="00D4393A" w:rsidRDefault="009E4F75" w:rsidP="009E4F75">
      <w:pPr>
        <w:pStyle w:val="SingleTxtGC"/>
        <w:spacing w:before="120"/>
        <w:ind w:left="0"/>
        <w:rPr>
          <w:rFonts w:ascii="Time New Roman" w:eastAsia="黑体" w:hAnsi="Time New Roman" w:hint="eastAsia"/>
          <w:sz w:val="24"/>
          <w:szCs w:val="24"/>
        </w:rPr>
      </w:pPr>
      <w:r w:rsidRPr="00D4393A">
        <w:rPr>
          <w:rFonts w:ascii="Time New Roman" w:eastAsia="黑体" w:hAnsi="Time New Roman"/>
          <w:sz w:val="24"/>
          <w:szCs w:val="24"/>
        </w:rPr>
        <w:t>禁止酷刑委员会</w:t>
      </w:r>
    </w:p>
    <w:p w:rsidR="00316E73" w:rsidRPr="00316E73" w:rsidRDefault="009E4F75" w:rsidP="000E1278">
      <w:pPr>
        <w:pStyle w:val="HChGC"/>
        <w:jc w:val="both"/>
        <w:rPr>
          <w:position w:val="4"/>
        </w:rPr>
      </w:pPr>
      <w:r w:rsidRPr="00D4393A">
        <w:tab/>
      </w:r>
      <w:r w:rsidRPr="00D4393A">
        <w:tab/>
      </w:r>
      <w:r w:rsidRPr="00D4393A">
        <w:t>委员会根据《公约》第</w:t>
      </w:r>
      <w:r w:rsidR="00230796" w:rsidRPr="00D4393A">
        <w:t>22</w:t>
      </w:r>
      <w:r w:rsidRPr="00D4393A">
        <w:t>条通过的关于第</w:t>
      </w:r>
      <w:r w:rsidR="00230796" w:rsidRPr="00D4393A">
        <w:t>771</w:t>
      </w:r>
      <w:r w:rsidRPr="00D4393A">
        <w:t>/</w:t>
      </w:r>
      <w:r w:rsidR="00230796" w:rsidRPr="00D4393A">
        <w:t>2</w:t>
      </w:r>
      <w:r w:rsidRPr="00D4393A">
        <w:t>0</w:t>
      </w:r>
      <w:r w:rsidR="00230796" w:rsidRPr="00D4393A">
        <w:t>16</w:t>
      </w:r>
      <w:r w:rsidRPr="00D4393A">
        <w:t>号来文</w:t>
      </w:r>
      <w:r w:rsidR="000E1278">
        <w:rPr>
          <w:rFonts w:hint="eastAsia"/>
        </w:rPr>
        <w:t>的</w:t>
      </w:r>
      <w:r w:rsidR="00A80EB3">
        <w:rPr>
          <w:rFonts w:hint="eastAsia"/>
        </w:rPr>
        <w:t>决定</w:t>
      </w:r>
      <w:r w:rsidR="00A80EB3" w:rsidRPr="00A80EB3">
        <w:rPr>
          <w:rStyle w:val="a8"/>
          <w:rFonts w:eastAsia="黑体"/>
          <w:position w:val="4"/>
          <w:sz w:val="24"/>
          <w:vertAlign w:val="baseline"/>
        </w:rPr>
        <w:footnoteReference w:customMarkFollows="1" w:id="2"/>
        <w:t xml:space="preserve">* </w:t>
      </w:r>
      <w:r w:rsidR="00A80EB3" w:rsidRPr="00A80EB3">
        <w:rPr>
          <w:rStyle w:val="a8"/>
          <w:rFonts w:eastAsia="黑体"/>
          <w:position w:val="4"/>
          <w:sz w:val="24"/>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04"/>
        <w:gridCol w:w="4528"/>
      </w:tblGrid>
      <w:tr w:rsidR="00316E73" w:rsidRPr="00CB3815" w:rsidTr="009541C8">
        <w:trPr>
          <w:cantSplit/>
        </w:trPr>
        <w:tc>
          <w:tcPr>
            <w:tcW w:w="2404" w:type="dxa"/>
          </w:tcPr>
          <w:p w:rsidR="00316E73" w:rsidRPr="006B07B3" w:rsidRDefault="00316E73" w:rsidP="00C842E3">
            <w:pPr>
              <w:pStyle w:val="SingleTxtGC"/>
              <w:ind w:left="0" w:right="0"/>
              <w:rPr>
                <w:rFonts w:eastAsia="楷体"/>
              </w:rPr>
            </w:pPr>
            <w:r w:rsidRPr="006B07B3">
              <w:rPr>
                <w:rFonts w:ascii="Time New Roman" w:eastAsia="楷体" w:hAnsi="Time New Roman" w:hint="eastAsia"/>
              </w:rPr>
              <w:t>提交人</w:t>
            </w:r>
            <w:r w:rsidRPr="006B07B3">
              <w:rPr>
                <w:rFonts w:eastAsia="楷体" w:hint="eastAsia"/>
              </w:rPr>
              <w:t>：</w:t>
            </w:r>
          </w:p>
        </w:tc>
        <w:tc>
          <w:tcPr>
            <w:tcW w:w="4528" w:type="dxa"/>
          </w:tcPr>
          <w:p w:rsidR="00316E73" w:rsidRPr="007A36D3" w:rsidRDefault="007F0BE0" w:rsidP="00C842E3">
            <w:pPr>
              <w:pStyle w:val="SingleTxtGC"/>
              <w:ind w:left="0" w:right="0"/>
              <w:rPr>
                <w:spacing w:val="-5"/>
                <w:lang w:val="fr-FR"/>
              </w:rPr>
            </w:pPr>
            <w:r w:rsidRPr="007A36D3">
              <w:rPr>
                <w:spacing w:val="-5"/>
              </w:rPr>
              <w:t>J.I.(</w:t>
            </w:r>
            <w:r w:rsidRPr="007A36D3">
              <w:rPr>
                <w:spacing w:val="-5"/>
              </w:rPr>
              <w:t>由律师</w:t>
            </w:r>
            <w:r w:rsidRPr="007A36D3">
              <w:rPr>
                <w:spacing w:val="-5"/>
              </w:rPr>
              <w:t>BartStapert</w:t>
            </w:r>
            <w:r w:rsidRPr="007A36D3">
              <w:rPr>
                <w:spacing w:val="-5"/>
              </w:rPr>
              <w:t>、</w:t>
            </w:r>
            <w:r w:rsidRPr="007A36D3">
              <w:rPr>
                <w:spacing w:val="-5"/>
              </w:rPr>
              <w:t>Caroline Buisman</w:t>
            </w:r>
            <w:r w:rsidRPr="007A36D3">
              <w:rPr>
                <w:spacing w:val="-5"/>
              </w:rPr>
              <w:t>和</w:t>
            </w:r>
            <w:r w:rsidRPr="007A36D3">
              <w:rPr>
                <w:spacing w:val="-5"/>
              </w:rPr>
              <w:t>Devika Kamp</w:t>
            </w:r>
            <w:r w:rsidRPr="007A36D3">
              <w:rPr>
                <w:spacing w:val="-5"/>
              </w:rPr>
              <w:t>代理</w:t>
            </w:r>
            <w:r w:rsidRPr="007A36D3">
              <w:rPr>
                <w:spacing w:val="-5"/>
              </w:rPr>
              <w:t>)</w:t>
            </w:r>
          </w:p>
        </w:tc>
      </w:tr>
      <w:tr w:rsidR="00316E73" w:rsidRPr="00C74FB6" w:rsidTr="009541C8">
        <w:trPr>
          <w:cantSplit/>
        </w:trPr>
        <w:tc>
          <w:tcPr>
            <w:tcW w:w="2404" w:type="dxa"/>
          </w:tcPr>
          <w:p w:rsidR="00316E73" w:rsidRPr="006B07B3" w:rsidRDefault="00316E73" w:rsidP="00C842E3">
            <w:pPr>
              <w:pStyle w:val="SingleTxtGC"/>
              <w:ind w:left="0" w:right="0"/>
              <w:rPr>
                <w:rFonts w:eastAsia="楷体"/>
              </w:rPr>
            </w:pPr>
            <w:r w:rsidRPr="006B07B3">
              <w:rPr>
                <w:rFonts w:ascii="Time New Roman" w:eastAsia="楷体" w:hAnsi="Time New Roman" w:hint="eastAsia"/>
              </w:rPr>
              <w:t>据称受害人：</w:t>
            </w:r>
          </w:p>
        </w:tc>
        <w:tc>
          <w:tcPr>
            <w:tcW w:w="4528" w:type="dxa"/>
          </w:tcPr>
          <w:p w:rsidR="00316E73" w:rsidRPr="00C74FB6" w:rsidRDefault="007F0BE0" w:rsidP="00C842E3">
            <w:pPr>
              <w:pStyle w:val="SingleTxtGC"/>
              <w:ind w:left="0" w:right="0"/>
            </w:pPr>
            <w:r w:rsidRPr="00D4393A">
              <w:t>申诉人</w:t>
            </w:r>
          </w:p>
        </w:tc>
      </w:tr>
      <w:tr w:rsidR="00316E73" w:rsidRPr="00C74FB6" w:rsidTr="009541C8">
        <w:trPr>
          <w:cantSplit/>
        </w:trPr>
        <w:tc>
          <w:tcPr>
            <w:tcW w:w="2404" w:type="dxa"/>
          </w:tcPr>
          <w:p w:rsidR="00316E73" w:rsidRPr="006B07B3" w:rsidRDefault="00316E73" w:rsidP="00C842E3">
            <w:pPr>
              <w:pStyle w:val="SingleTxtGC"/>
              <w:ind w:left="0" w:right="0"/>
              <w:rPr>
                <w:rFonts w:eastAsia="楷体"/>
              </w:rPr>
            </w:pPr>
            <w:r w:rsidRPr="006B07B3">
              <w:rPr>
                <w:rFonts w:ascii="Time New Roman" w:eastAsia="楷体" w:hAnsi="Time New Roman" w:hint="eastAsia"/>
              </w:rPr>
              <w:t>缔约国：</w:t>
            </w:r>
          </w:p>
        </w:tc>
        <w:tc>
          <w:tcPr>
            <w:tcW w:w="4528" w:type="dxa"/>
          </w:tcPr>
          <w:p w:rsidR="00316E73" w:rsidRPr="00C74FB6" w:rsidRDefault="00D04019" w:rsidP="00C842E3">
            <w:pPr>
              <w:pStyle w:val="SingleTxtGC"/>
              <w:ind w:left="0" w:right="0"/>
            </w:pPr>
            <w:r w:rsidRPr="00D4393A">
              <w:t>荷兰</w:t>
            </w:r>
          </w:p>
        </w:tc>
      </w:tr>
      <w:tr w:rsidR="00316E73" w:rsidRPr="00C74FB6" w:rsidTr="009541C8">
        <w:trPr>
          <w:cantSplit/>
        </w:trPr>
        <w:tc>
          <w:tcPr>
            <w:tcW w:w="2404" w:type="dxa"/>
          </w:tcPr>
          <w:p w:rsidR="00316E73" w:rsidRPr="006B07B3" w:rsidRDefault="00316E73" w:rsidP="00C842E3">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4528" w:type="dxa"/>
          </w:tcPr>
          <w:p w:rsidR="00316E73" w:rsidRPr="00C74FB6" w:rsidRDefault="00D04019" w:rsidP="00D04019">
            <w:pPr>
              <w:pStyle w:val="SingleTxtGC"/>
              <w:ind w:left="0" w:right="0"/>
            </w:pPr>
            <w:r w:rsidRPr="00D4393A">
              <w:t>2016</w:t>
            </w:r>
            <w:r w:rsidRPr="00D4393A">
              <w:t>年</w:t>
            </w:r>
            <w:r w:rsidRPr="00D4393A">
              <w:t>7</w:t>
            </w:r>
            <w:r w:rsidRPr="00D4393A">
              <w:t>月</w:t>
            </w:r>
            <w:r w:rsidRPr="00D4393A">
              <w:t>11</w:t>
            </w:r>
            <w:r w:rsidRPr="00D4393A">
              <w:t>日</w:t>
            </w:r>
          </w:p>
        </w:tc>
      </w:tr>
      <w:tr w:rsidR="00D04019" w:rsidRPr="00C74FB6" w:rsidTr="009541C8">
        <w:trPr>
          <w:cantSplit/>
        </w:trPr>
        <w:tc>
          <w:tcPr>
            <w:tcW w:w="2404" w:type="dxa"/>
          </w:tcPr>
          <w:p w:rsidR="00D04019" w:rsidRPr="006B07B3" w:rsidRDefault="00E80266" w:rsidP="00C842E3">
            <w:pPr>
              <w:pStyle w:val="SingleTxtGC"/>
              <w:ind w:left="0" w:right="0"/>
              <w:rPr>
                <w:rFonts w:eastAsia="楷体"/>
              </w:rPr>
            </w:pPr>
            <w:r w:rsidRPr="00D4393A">
              <w:rPr>
                <w:rFonts w:ascii="Time New Roman" w:eastAsia="楷体" w:hAnsi="Time New Roman"/>
              </w:rPr>
              <w:t>参考文件：</w:t>
            </w:r>
          </w:p>
        </w:tc>
        <w:tc>
          <w:tcPr>
            <w:tcW w:w="4528" w:type="dxa"/>
          </w:tcPr>
          <w:p w:rsidR="00D04019" w:rsidRPr="00D4393A" w:rsidRDefault="00E80266" w:rsidP="00D04019">
            <w:pPr>
              <w:pStyle w:val="SingleTxtGC"/>
              <w:ind w:left="0" w:right="0"/>
            </w:pPr>
            <w:r w:rsidRPr="00106BD2">
              <w:rPr>
                <w:spacing w:val="-4"/>
              </w:rPr>
              <w:t>根据委员会议事规则第</w:t>
            </w:r>
            <w:r w:rsidRPr="00106BD2">
              <w:rPr>
                <w:spacing w:val="-4"/>
              </w:rPr>
              <w:t>115</w:t>
            </w:r>
            <w:r w:rsidRPr="00106BD2">
              <w:rPr>
                <w:spacing w:val="-4"/>
              </w:rPr>
              <w:t>条作出的决定，已于</w:t>
            </w:r>
            <w:r w:rsidRPr="00106BD2">
              <w:rPr>
                <w:spacing w:val="-4"/>
              </w:rPr>
              <w:t>2016</w:t>
            </w:r>
            <w:r w:rsidRPr="00106BD2">
              <w:rPr>
                <w:spacing w:val="-4"/>
              </w:rPr>
              <w:t>年</w:t>
            </w:r>
            <w:r w:rsidRPr="00106BD2">
              <w:rPr>
                <w:spacing w:val="-4"/>
              </w:rPr>
              <w:t>9</w:t>
            </w:r>
            <w:r w:rsidRPr="00106BD2">
              <w:rPr>
                <w:spacing w:val="-4"/>
              </w:rPr>
              <w:t>月</w:t>
            </w:r>
            <w:r w:rsidRPr="00D4393A">
              <w:t>7</w:t>
            </w:r>
            <w:r w:rsidRPr="00D4393A">
              <w:t>日转交缔约国</w:t>
            </w:r>
            <w:r w:rsidRPr="00D4393A">
              <w:t>(</w:t>
            </w:r>
            <w:r w:rsidRPr="00D4393A">
              <w:t>未以文件形式印发</w:t>
            </w:r>
            <w:r w:rsidRPr="00D4393A">
              <w:t>)</w:t>
            </w:r>
          </w:p>
        </w:tc>
      </w:tr>
      <w:tr w:rsidR="00316E73" w:rsidRPr="00C74FB6" w:rsidTr="009541C8">
        <w:trPr>
          <w:cantSplit/>
        </w:trPr>
        <w:tc>
          <w:tcPr>
            <w:tcW w:w="2404" w:type="dxa"/>
          </w:tcPr>
          <w:p w:rsidR="00316E73" w:rsidRPr="006B07B3" w:rsidRDefault="00E80266" w:rsidP="00C842E3">
            <w:pPr>
              <w:pStyle w:val="SingleTxtGC"/>
              <w:ind w:left="0" w:right="0"/>
              <w:rPr>
                <w:rFonts w:ascii="Time New Roman" w:eastAsia="楷体" w:hAnsi="Time New Roman" w:hint="eastAsia"/>
              </w:rPr>
            </w:pPr>
            <w:r w:rsidRPr="00D4393A">
              <w:rPr>
                <w:rFonts w:ascii="Time New Roman" w:eastAsia="楷体" w:hAnsi="Time New Roman"/>
              </w:rPr>
              <w:t>决定通过日期：</w:t>
            </w:r>
          </w:p>
        </w:tc>
        <w:tc>
          <w:tcPr>
            <w:tcW w:w="4528" w:type="dxa"/>
          </w:tcPr>
          <w:p w:rsidR="00316E73" w:rsidRDefault="00E80266" w:rsidP="00C842E3">
            <w:pPr>
              <w:pStyle w:val="SingleTxtGC"/>
              <w:ind w:left="0" w:right="0"/>
            </w:pPr>
            <w:r w:rsidRPr="00D4393A">
              <w:t>2019</w:t>
            </w:r>
            <w:r w:rsidRPr="00D4393A">
              <w:t>年</w:t>
            </w:r>
            <w:r w:rsidRPr="00D4393A">
              <w:t>5</w:t>
            </w:r>
            <w:r w:rsidRPr="00D4393A">
              <w:t>月</w:t>
            </w:r>
            <w:r w:rsidRPr="00D4393A">
              <w:t>16</w:t>
            </w:r>
            <w:r w:rsidRPr="00D4393A">
              <w:t>日</w:t>
            </w:r>
          </w:p>
        </w:tc>
      </w:tr>
      <w:tr w:rsidR="00D04019" w:rsidRPr="00C74FB6" w:rsidTr="009541C8">
        <w:trPr>
          <w:cantSplit/>
        </w:trPr>
        <w:tc>
          <w:tcPr>
            <w:tcW w:w="2404" w:type="dxa"/>
          </w:tcPr>
          <w:p w:rsidR="00D04019" w:rsidRPr="006B07B3" w:rsidRDefault="00E80266" w:rsidP="00C842E3">
            <w:pPr>
              <w:pStyle w:val="SingleTxtGC"/>
              <w:ind w:left="0" w:right="0"/>
              <w:rPr>
                <w:rFonts w:eastAsia="楷体"/>
              </w:rPr>
            </w:pPr>
            <w:r w:rsidRPr="00D4393A">
              <w:rPr>
                <w:rFonts w:ascii="Time New Roman" w:eastAsia="楷体" w:hAnsi="Time New Roman"/>
              </w:rPr>
              <w:t>事由：</w:t>
            </w:r>
          </w:p>
        </w:tc>
        <w:tc>
          <w:tcPr>
            <w:tcW w:w="4528" w:type="dxa"/>
          </w:tcPr>
          <w:p w:rsidR="00D04019" w:rsidRDefault="00E80266" w:rsidP="00C842E3">
            <w:pPr>
              <w:pStyle w:val="SingleTxtGC"/>
              <w:ind w:left="0" w:right="0"/>
            </w:pPr>
            <w:r w:rsidRPr="00D4393A">
              <w:t>从荷兰引渡至卢旺达</w:t>
            </w:r>
          </w:p>
        </w:tc>
      </w:tr>
      <w:tr w:rsidR="00D04019" w:rsidRPr="00C74FB6" w:rsidTr="009541C8">
        <w:trPr>
          <w:cantSplit/>
        </w:trPr>
        <w:tc>
          <w:tcPr>
            <w:tcW w:w="2404" w:type="dxa"/>
          </w:tcPr>
          <w:p w:rsidR="00D04019" w:rsidRPr="006B07B3" w:rsidRDefault="00E80266" w:rsidP="00C842E3">
            <w:pPr>
              <w:pStyle w:val="SingleTxtGC"/>
              <w:ind w:left="0" w:right="0"/>
              <w:rPr>
                <w:rFonts w:eastAsia="楷体"/>
              </w:rPr>
            </w:pPr>
            <w:r w:rsidRPr="00D4393A">
              <w:rPr>
                <w:rFonts w:ascii="Time New Roman" w:eastAsia="楷体" w:hAnsi="Time New Roman"/>
              </w:rPr>
              <w:t>程序性问题：</w:t>
            </w:r>
          </w:p>
        </w:tc>
        <w:tc>
          <w:tcPr>
            <w:tcW w:w="4528" w:type="dxa"/>
          </w:tcPr>
          <w:p w:rsidR="00D04019" w:rsidRDefault="00E80266" w:rsidP="00C842E3">
            <w:pPr>
              <w:pStyle w:val="SingleTxtGC"/>
              <w:ind w:left="0" w:right="0"/>
            </w:pPr>
            <w:r w:rsidRPr="00D4393A">
              <w:t>另一项国际调查或解决程序；用尽国内补救办法；证实申诉；基于属事理由的可受理性</w:t>
            </w:r>
          </w:p>
        </w:tc>
      </w:tr>
      <w:tr w:rsidR="00E80266" w:rsidRPr="00C74FB6" w:rsidTr="009541C8">
        <w:trPr>
          <w:cantSplit/>
        </w:trPr>
        <w:tc>
          <w:tcPr>
            <w:tcW w:w="2404" w:type="dxa"/>
          </w:tcPr>
          <w:p w:rsidR="00E80266" w:rsidRPr="00D4393A" w:rsidRDefault="00E80266" w:rsidP="00C842E3">
            <w:pPr>
              <w:pStyle w:val="SingleTxtGC"/>
              <w:ind w:left="0" w:right="0"/>
              <w:rPr>
                <w:rFonts w:ascii="Time New Roman" w:eastAsia="楷体" w:hAnsi="Time New Roman" w:hint="eastAsia"/>
              </w:rPr>
            </w:pPr>
            <w:r w:rsidRPr="00D4393A">
              <w:rPr>
                <w:rFonts w:ascii="Time New Roman" w:eastAsia="楷体" w:hAnsi="Time New Roman"/>
              </w:rPr>
              <w:t>实质性问题：</w:t>
            </w:r>
          </w:p>
        </w:tc>
        <w:tc>
          <w:tcPr>
            <w:tcW w:w="4528" w:type="dxa"/>
          </w:tcPr>
          <w:p w:rsidR="00E80266" w:rsidRPr="00D4393A" w:rsidRDefault="00E80266" w:rsidP="00C842E3">
            <w:pPr>
              <w:pStyle w:val="SingleTxtGC"/>
              <w:ind w:left="0" w:right="0"/>
            </w:pPr>
            <w:r w:rsidRPr="00D4393A">
              <w:t>酷刑和虐待风险</w:t>
            </w:r>
          </w:p>
        </w:tc>
      </w:tr>
      <w:tr w:rsidR="00E80266" w:rsidRPr="00C74FB6" w:rsidTr="009541C8">
        <w:trPr>
          <w:cantSplit/>
        </w:trPr>
        <w:tc>
          <w:tcPr>
            <w:tcW w:w="2404" w:type="dxa"/>
          </w:tcPr>
          <w:p w:rsidR="00E80266" w:rsidRPr="00D4393A" w:rsidRDefault="00E80266" w:rsidP="00C842E3">
            <w:pPr>
              <w:pStyle w:val="SingleTxtGC"/>
              <w:ind w:left="0" w:right="0"/>
              <w:rPr>
                <w:rFonts w:ascii="Time New Roman" w:eastAsia="楷体" w:hAnsi="Time New Roman" w:hint="eastAsia"/>
              </w:rPr>
            </w:pPr>
            <w:r w:rsidRPr="00D4393A">
              <w:rPr>
                <w:rFonts w:ascii="Time New Roman" w:eastAsia="楷体" w:hAnsi="Time New Roman"/>
              </w:rPr>
              <w:t>《公约》条款：</w:t>
            </w:r>
          </w:p>
        </w:tc>
        <w:tc>
          <w:tcPr>
            <w:tcW w:w="4528" w:type="dxa"/>
          </w:tcPr>
          <w:p w:rsidR="00E80266" w:rsidRPr="00D4393A" w:rsidRDefault="00E80266" w:rsidP="00C842E3">
            <w:pPr>
              <w:pStyle w:val="SingleTxtGC"/>
              <w:ind w:left="0" w:right="0"/>
            </w:pPr>
            <w:r w:rsidRPr="00D4393A">
              <w:t>第</w:t>
            </w:r>
            <w:r w:rsidRPr="00D4393A">
              <w:t>3</w:t>
            </w:r>
            <w:r w:rsidRPr="00D4393A">
              <w:t>条</w:t>
            </w:r>
          </w:p>
        </w:tc>
      </w:tr>
    </w:tbl>
    <w:p w:rsidR="009E4F75" w:rsidRPr="00D4393A" w:rsidRDefault="00230796" w:rsidP="007663A6">
      <w:pPr>
        <w:pStyle w:val="SingleTxtGC"/>
        <w:tabs>
          <w:tab w:val="clear" w:pos="1565"/>
          <w:tab w:val="clear" w:pos="1996"/>
          <w:tab w:val="clear" w:pos="2427"/>
          <w:tab w:val="left" w:pos="1701"/>
        </w:tabs>
        <w:spacing w:before="120"/>
      </w:pPr>
      <w:r w:rsidRPr="00D4393A">
        <w:t>1</w:t>
      </w:r>
      <w:r w:rsidR="009E4F75" w:rsidRPr="00D4393A">
        <w:t>.</w:t>
      </w:r>
      <w:r w:rsidRPr="00D4393A">
        <w:t>1</w:t>
      </w:r>
      <w:r w:rsidR="009E4F75" w:rsidRPr="00D4393A">
        <w:tab/>
      </w:r>
      <w:r w:rsidR="009E4F75" w:rsidRPr="00964C05">
        <w:t>申诉人</w:t>
      </w:r>
      <w:r w:rsidRPr="00964C05">
        <w:t>J</w:t>
      </w:r>
      <w:r w:rsidR="009E4F75" w:rsidRPr="00964C05">
        <w:t>.</w:t>
      </w:r>
      <w:r w:rsidRPr="00964C05">
        <w:t>I</w:t>
      </w:r>
      <w:r w:rsidR="009E4F75" w:rsidRPr="00964C05">
        <w:t>.</w:t>
      </w:r>
      <w:r w:rsidR="009E4F75" w:rsidRPr="00964C05">
        <w:t>，卢旺达国民，出生于</w:t>
      </w:r>
      <w:r w:rsidRPr="00964C05">
        <w:t>1975</w:t>
      </w:r>
      <w:r w:rsidR="009E4F75" w:rsidRPr="00964C05">
        <w:t>年</w:t>
      </w:r>
      <w:r w:rsidRPr="00964C05">
        <w:t>12</w:t>
      </w:r>
      <w:r w:rsidR="009E4F75" w:rsidRPr="00964C05">
        <w:t>月</w:t>
      </w:r>
      <w:r w:rsidRPr="00964C05">
        <w:t>14</w:t>
      </w:r>
      <w:r w:rsidR="009E4F75" w:rsidRPr="00964C05">
        <w:t>日。他称，若缔约国将他引渡至卢旺达，将构成侵犯他根据《公约》第</w:t>
      </w:r>
      <w:r w:rsidRPr="00964C05">
        <w:t>3</w:t>
      </w:r>
      <w:r w:rsidR="009E4F75" w:rsidRPr="00964C05">
        <w:t>条享有的权利。申诉人由律师代理。</w:t>
      </w:r>
    </w:p>
    <w:p w:rsidR="009E4F75" w:rsidRPr="00D4393A" w:rsidRDefault="00230796" w:rsidP="000848FC">
      <w:pPr>
        <w:pStyle w:val="SingleTxtGC"/>
        <w:tabs>
          <w:tab w:val="clear" w:pos="1565"/>
          <w:tab w:val="clear" w:pos="1996"/>
          <w:tab w:val="clear" w:pos="2427"/>
          <w:tab w:val="left" w:pos="1701"/>
        </w:tabs>
      </w:pPr>
      <w:r w:rsidRPr="00D4393A">
        <w:lastRenderedPageBreak/>
        <w:t>1</w:t>
      </w:r>
      <w:r w:rsidR="009E4F75" w:rsidRPr="00D4393A">
        <w:t>.</w:t>
      </w:r>
      <w:r w:rsidRPr="00D4393A">
        <w:t>2</w:t>
      </w:r>
      <w:r w:rsidR="009E4F75" w:rsidRPr="00D4393A">
        <w:tab/>
      </w:r>
      <w:r w:rsidRPr="00D4393A">
        <w:t>2</w:t>
      </w:r>
      <w:r w:rsidR="009E4F75" w:rsidRPr="00D4393A">
        <w:t>0</w:t>
      </w:r>
      <w:r w:rsidRPr="00D4393A">
        <w:t>16</w:t>
      </w:r>
      <w:r w:rsidR="009E4F75" w:rsidRPr="00D4393A">
        <w:t>年</w:t>
      </w:r>
      <w:r w:rsidRPr="00D4393A">
        <w:t>9</w:t>
      </w:r>
      <w:r w:rsidR="009E4F75" w:rsidRPr="00D4393A">
        <w:t>月</w:t>
      </w:r>
      <w:r w:rsidRPr="00D4393A">
        <w:t>7</w:t>
      </w:r>
      <w:r w:rsidR="009E4F75" w:rsidRPr="00D4393A">
        <w:t>日，委员会通过新申诉和临时措施报告员通知申诉人，委员会已驳回他的临时措施</w:t>
      </w:r>
      <w:r w:rsidR="009E4F75" w:rsidRPr="00D4393A">
        <w:rPr>
          <w:rFonts w:hint="eastAsia"/>
        </w:rPr>
        <w:t>请求</w:t>
      </w:r>
      <w:r w:rsidR="009E4F75" w:rsidRPr="00D4393A">
        <w:t>，因此不会要求缔约国在审议申诉期间不将他驱回卢旺达。申诉人于</w:t>
      </w:r>
      <w:r w:rsidRPr="00D4393A">
        <w:t>2</w:t>
      </w:r>
      <w:r w:rsidR="009E4F75" w:rsidRPr="00D4393A">
        <w:t>0</w:t>
      </w:r>
      <w:r w:rsidRPr="00D4393A">
        <w:t>16</w:t>
      </w:r>
      <w:r w:rsidR="009E4F75" w:rsidRPr="00D4393A">
        <w:t>年</w:t>
      </w:r>
      <w:r w:rsidRPr="00D4393A">
        <w:t>11</w:t>
      </w:r>
      <w:r w:rsidR="009E4F75" w:rsidRPr="00D4393A">
        <w:t>月</w:t>
      </w:r>
      <w:r w:rsidRPr="00D4393A">
        <w:t>12</w:t>
      </w:r>
      <w:r w:rsidR="009E4F75" w:rsidRPr="00D4393A">
        <w:t>日被引渡至卢旺达。</w:t>
      </w:r>
    </w:p>
    <w:p w:rsidR="009E4F75" w:rsidRPr="00D4393A" w:rsidRDefault="00230796" w:rsidP="000848FC">
      <w:pPr>
        <w:pStyle w:val="SingleTxtGC"/>
        <w:tabs>
          <w:tab w:val="clear" w:pos="1565"/>
          <w:tab w:val="clear" w:pos="1996"/>
          <w:tab w:val="clear" w:pos="2427"/>
          <w:tab w:val="left" w:pos="1701"/>
        </w:tabs>
      </w:pPr>
      <w:r w:rsidRPr="00D4393A">
        <w:t>1</w:t>
      </w:r>
      <w:r w:rsidR="009E4F75" w:rsidRPr="00D4393A">
        <w:t>.</w:t>
      </w:r>
      <w:r w:rsidRPr="00D4393A">
        <w:t>3</w:t>
      </w:r>
      <w:r w:rsidR="009E4F75" w:rsidRPr="00D4393A">
        <w:tab/>
      </w:r>
      <w:r w:rsidRPr="00D4393A">
        <w:t>2</w:t>
      </w:r>
      <w:r w:rsidR="009E4F75" w:rsidRPr="00D4393A">
        <w:t>0</w:t>
      </w:r>
      <w:r w:rsidRPr="00D4393A">
        <w:t>17</w:t>
      </w:r>
      <w:r w:rsidR="009E4F75" w:rsidRPr="00D4393A">
        <w:t>年</w:t>
      </w:r>
      <w:r w:rsidRPr="00D4393A">
        <w:t>3</w:t>
      </w:r>
      <w:r w:rsidR="009E4F75" w:rsidRPr="00D4393A">
        <w:t>月</w:t>
      </w:r>
      <w:r w:rsidRPr="00D4393A">
        <w:t>21</w:t>
      </w:r>
      <w:r w:rsidR="009E4F75" w:rsidRPr="00D4393A">
        <w:t>日，根据委员会议事规则第</w:t>
      </w:r>
      <w:r w:rsidRPr="00D4393A">
        <w:t>115</w:t>
      </w:r>
      <w:r w:rsidR="009E4F75" w:rsidRPr="00D4393A">
        <w:t>条第</w:t>
      </w:r>
      <w:r w:rsidRPr="00D4393A">
        <w:t>3</w:t>
      </w:r>
      <w:r w:rsidR="009E4F75" w:rsidRPr="00D4393A">
        <w:t>款，委员会通过新申诉和临时措施报告员行事，驳回了缔约国关于将可否受理问题与案情问题分开审议的要求。缔约国关于撤销申诉的要求于同日被驳回。</w:t>
      </w:r>
    </w:p>
    <w:p w:rsidR="009E4F75" w:rsidRPr="00D4393A" w:rsidRDefault="009E4F75" w:rsidP="000848FC">
      <w:pPr>
        <w:pStyle w:val="H23GC"/>
        <w:tabs>
          <w:tab w:val="left" w:pos="1701"/>
        </w:tabs>
      </w:pPr>
      <w:r w:rsidRPr="00D4393A">
        <w:tab/>
      </w:r>
      <w:r w:rsidRPr="00D4393A">
        <w:tab/>
      </w:r>
      <w:r w:rsidRPr="00D4393A">
        <w:t>申诉人陈述的事实</w:t>
      </w:r>
    </w:p>
    <w:p w:rsidR="009E4F75" w:rsidRPr="00D4393A" w:rsidRDefault="00230796" w:rsidP="000848FC">
      <w:pPr>
        <w:pStyle w:val="SingleTxtGC"/>
        <w:tabs>
          <w:tab w:val="clear" w:pos="1565"/>
          <w:tab w:val="clear" w:pos="1996"/>
          <w:tab w:val="clear" w:pos="2427"/>
          <w:tab w:val="left" w:pos="1701"/>
        </w:tabs>
      </w:pPr>
      <w:r w:rsidRPr="00D4393A">
        <w:t>2</w:t>
      </w:r>
      <w:r w:rsidR="009E4F75" w:rsidRPr="00D4393A">
        <w:t>.</w:t>
      </w:r>
      <w:r w:rsidRPr="00D4393A">
        <w:t>1</w:t>
      </w:r>
      <w:r w:rsidR="009E4F75" w:rsidRPr="00D4393A">
        <w:tab/>
      </w:r>
      <w:r w:rsidR="009E4F75" w:rsidRPr="00D4393A">
        <w:t>申诉人于</w:t>
      </w:r>
      <w:r w:rsidRPr="00D4393A">
        <w:t>1994</w:t>
      </w:r>
      <w:r w:rsidR="009E4F75" w:rsidRPr="00D4393A">
        <w:t>年</w:t>
      </w:r>
      <w:r w:rsidRPr="00D4393A">
        <w:t>4</w:t>
      </w:r>
      <w:r w:rsidR="009E4F75" w:rsidRPr="00D4393A">
        <w:t>月离开卢旺达。他起初逃往刚果民主共和国，并在当地取得联合国难民事务高级专员公署给予的难民地位。</w:t>
      </w:r>
      <w:r w:rsidRPr="00D4393A">
        <w:t>2</w:t>
      </w:r>
      <w:r w:rsidR="009E4F75" w:rsidRPr="00D4393A">
        <w:t>00</w:t>
      </w:r>
      <w:r w:rsidRPr="00D4393A">
        <w:t>3</w:t>
      </w:r>
      <w:r w:rsidR="009E4F75" w:rsidRPr="00D4393A">
        <w:t>年，他和妻子逃往荷兰，随后在荷兰生了三个孩子。</w:t>
      </w:r>
      <w:r w:rsidRPr="00D4393A">
        <w:t>2</w:t>
      </w:r>
      <w:r w:rsidR="009E4F75" w:rsidRPr="00D4393A">
        <w:t>00</w:t>
      </w:r>
      <w:r w:rsidRPr="00D4393A">
        <w:t>3</w:t>
      </w:r>
      <w:r w:rsidR="009E4F75" w:rsidRPr="00D4393A">
        <w:t>年至</w:t>
      </w:r>
      <w:r w:rsidRPr="00D4393A">
        <w:t>2</w:t>
      </w:r>
      <w:r w:rsidR="009E4F75" w:rsidRPr="00D4393A">
        <w:t>0</w:t>
      </w:r>
      <w:r w:rsidRPr="00D4393A">
        <w:t>16</w:t>
      </w:r>
      <w:r w:rsidR="009E4F75" w:rsidRPr="00D4393A">
        <w:t>年，他与家人居住在荷兰。</w:t>
      </w:r>
      <w:r w:rsidRPr="00D4393A">
        <w:t>2</w:t>
      </w:r>
      <w:r w:rsidR="009E4F75" w:rsidRPr="00D4393A">
        <w:t>0</w:t>
      </w:r>
      <w:r w:rsidRPr="00D4393A">
        <w:t>13</w:t>
      </w:r>
      <w:r w:rsidR="009E4F75" w:rsidRPr="00D4393A">
        <w:t>年</w:t>
      </w:r>
      <w:r w:rsidRPr="00D4393A">
        <w:t>7</w:t>
      </w:r>
      <w:r w:rsidR="009E4F75" w:rsidRPr="00D4393A">
        <w:t>月</w:t>
      </w:r>
      <w:r w:rsidRPr="00D4393A">
        <w:t>9</w:t>
      </w:r>
      <w:r w:rsidR="009E4F75" w:rsidRPr="00D4393A">
        <w:t>日，在荷兰针对他涉嫌参与卢旺达灭绝种族</w:t>
      </w:r>
      <w:r w:rsidR="009E4F75" w:rsidRPr="00D4393A">
        <w:rPr>
          <w:rFonts w:hint="eastAsia"/>
        </w:rPr>
        <w:t>一案</w:t>
      </w:r>
      <w:r w:rsidR="009E4F75" w:rsidRPr="00D4393A">
        <w:t>开展的刑事调查中，他被逮捕和拘留。</w:t>
      </w:r>
      <w:r w:rsidRPr="00D4393A">
        <w:t>2</w:t>
      </w:r>
      <w:r w:rsidR="009E4F75" w:rsidRPr="00D4393A">
        <w:t>0</w:t>
      </w:r>
      <w:r w:rsidRPr="00D4393A">
        <w:t>13</w:t>
      </w:r>
      <w:r w:rsidR="009E4F75" w:rsidRPr="00D4393A">
        <w:t>年</w:t>
      </w:r>
      <w:r w:rsidRPr="00D4393A">
        <w:t>9</w:t>
      </w:r>
      <w:r w:rsidR="009E4F75" w:rsidRPr="00D4393A">
        <w:t>月</w:t>
      </w:r>
      <w:r w:rsidRPr="00D4393A">
        <w:t>23</w:t>
      </w:r>
      <w:r w:rsidR="009E4F75" w:rsidRPr="00D4393A">
        <w:t>日，卢旺达当局以灭绝种族指控要求引渡他，基于这项要求，他的拘留期被延长。</w:t>
      </w:r>
    </w:p>
    <w:p w:rsidR="009E4F75" w:rsidRPr="00D4393A" w:rsidRDefault="00230796" w:rsidP="000848FC">
      <w:pPr>
        <w:pStyle w:val="SingleTxtGC"/>
        <w:tabs>
          <w:tab w:val="clear" w:pos="1565"/>
          <w:tab w:val="clear" w:pos="1996"/>
          <w:tab w:val="clear" w:pos="2427"/>
          <w:tab w:val="left" w:pos="1701"/>
        </w:tabs>
      </w:pPr>
      <w:r w:rsidRPr="00D4393A">
        <w:t>2</w:t>
      </w:r>
      <w:r w:rsidR="009E4F75" w:rsidRPr="00D4393A">
        <w:t>.</w:t>
      </w:r>
      <w:r w:rsidRPr="00D4393A">
        <w:t>2</w:t>
      </w:r>
      <w:r w:rsidR="009E4F75" w:rsidRPr="00D4393A">
        <w:tab/>
      </w:r>
      <w:r w:rsidR="009E4F75" w:rsidRPr="00D4393A">
        <w:t>申诉人称，他是卢旺达爱国阵线在刚果民主共和国针对胡图族难民所实施屠杀的幸存者。他指出，他</w:t>
      </w:r>
      <w:r w:rsidRPr="00D4393A">
        <w:t>2</w:t>
      </w:r>
      <w:r w:rsidR="009E4F75" w:rsidRPr="00D4393A">
        <w:t>0</w:t>
      </w:r>
      <w:r w:rsidRPr="00D4393A">
        <w:t>15</w:t>
      </w:r>
      <w:r w:rsidR="009E4F75" w:rsidRPr="00D4393A">
        <w:t>年</w:t>
      </w:r>
      <w:r w:rsidRPr="00D4393A">
        <w:t>5</w:t>
      </w:r>
      <w:r w:rsidR="009E4F75" w:rsidRPr="00D4393A">
        <w:t>月在接受荷兰一家主要杂志采访时谈及这场屠杀。他称，卢旺达政府否认参与屠杀，证明屠杀发生的人则面临遭受强迫失踪或因</w:t>
      </w:r>
      <w:r w:rsidRPr="00D4393A">
        <w:rPr>
          <w:rFonts w:hint="eastAsia"/>
        </w:rPr>
        <w:t>“</w:t>
      </w:r>
      <w:r w:rsidR="009E4F75" w:rsidRPr="00D4393A">
        <w:t>灭绝种族意识形态</w:t>
      </w:r>
      <w:r w:rsidRPr="00D4393A">
        <w:rPr>
          <w:rFonts w:hint="eastAsia"/>
        </w:rPr>
        <w:t>”</w:t>
      </w:r>
      <w:r w:rsidR="009E4F75" w:rsidRPr="00D4393A">
        <w:t>而被起诉的风险。</w:t>
      </w:r>
      <w:r w:rsidRPr="00D4393A">
        <w:t>2</w:t>
      </w:r>
      <w:r w:rsidR="009E4F75" w:rsidRPr="00D4393A">
        <w:t>0</w:t>
      </w:r>
      <w:r w:rsidRPr="00D4393A">
        <w:t>14</w:t>
      </w:r>
      <w:r w:rsidR="009E4F75" w:rsidRPr="00D4393A">
        <w:t>年</w:t>
      </w:r>
      <w:r w:rsidRPr="00D4393A">
        <w:t>4</w:t>
      </w:r>
      <w:r w:rsidR="009E4F75" w:rsidRPr="00D4393A">
        <w:t>月</w:t>
      </w:r>
      <w:r w:rsidRPr="00D4393A">
        <w:t>4</w:t>
      </w:r>
      <w:r w:rsidR="009E4F75" w:rsidRPr="00D4393A">
        <w:t>日，他向基加利的检察长提出申诉，指控卢旺达总统和其他高级官员涉嫌参与刚果民主共和国境内的袭击。他称，因此，他若返回卢旺达将面临遭受虐待的风险。他指出，在荷兰期间，他还参加了反对卢旺达政府的抗议活动，并积极支持卢旺达的反对派领导人。</w:t>
      </w:r>
    </w:p>
    <w:p w:rsidR="009E4F75" w:rsidRPr="00D4393A" w:rsidRDefault="00230796" w:rsidP="000848FC">
      <w:pPr>
        <w:pStyle w:val="SingleTxtGC"/>
        <w:tabs>
          <w:tab w:val="clear" w:pos="1565"/>
          <w:tab w:val="clear" w:pos="1996"/>
          <w:tab w:val="clear" w:pos="2427"/>
          <w:tab w:val="left" w:pos="1701"/>
        </w:tabs>
      </w:pPr>
      <w:r w:rsidRPr="00D4393A">
        <w:t>2</w:t>
      </w:r>
      <w:r w:rsidR="009E4F75" w:rsidRPr="00D4393A">
        <w:t>.</w:t>
      </w:r>
      <w:r w:rsidRPr="00D4393A">
        <w:t>3</w:t>
      </w:r>
      <w:r w:rsidR="009E4F75" w:rsidRPr="00D4393A">
        <w:tab/>
      </w:r>
      <w:r w:rsidR="009E4F75" w:rsidRPr="00D4393A">
        <w:t>此外，申诉人在接受隶属卢旺达一家反对派团体的</w:t>
      </w:r>
      <w:r w:rsidRPr="00D4393A">
        <w:rPr>
          <w:rFonts w:hint="eastAsia"/>
        </w:rPr>
        <w:t>“</w:t>
      </w:r>
      <w:r w:rsidRPr="00D4393A">
        <w:t>Itahuka</w:t>
      </w:r>
      <w:r w:rsidRPr="00D4393A">
        <w:rPr>
          <w:rFonts w:hint="eastAsia"/>
        </w:rPr>
        <w:t>”</w:t>
      </w:r>
      <w:r w:rsidR="009E4F75" w:rsidRPr="00D4393A">
        <w:t>电台采访时指出，他</w:t>
      </w:r>
      <w:r w:rsidR="009E4F75" w:rsidRPr="00D4393A">
        <w:rPr>
          <w:rFonts w:hint="eastAsia"/>
        </w:rPr>
        <w:t>曾</w:t>
      </w:r>
      <w:r w:rsidR="009E4F75" w:rsidRPr="00D4393A">
        <w:t>指认政府参与共谋刚果民主共和国的屠杀。他称，他也可能因自己的家庭史成为政府的目标。他的母亲是图西族人，父亲是胡图族人。因此，两个族群都不信任他的家人。在灭绝种族之前，他的父亲是卢旺达最大的政党，全国民主与发展共和运动的顾问。当卢旺达爱国阵线在灭绝种族前的几年里向他父亲谋求合作时，他父亲拒绝了，因此被视为叛徒。其后，他的父亲和兄弟分别于</w:t>
      </w:r>
      <w:r w:rsidRPr="00D4393A">
        <w:t>1996</w:t>
      </w:r>
      <w:r w:rsidR="009E4F75" w:rsidRPr="00D4393A">
        <w:t>年和</w:t>
      </w:r>
      <w:r w:rsidRPr="00D4393A">
        <w:t>1997</w:t>
      </w:r>
      <w:r w:rsidR="009E4F75" w:rsidRPr="00D4393A">
        <w:t>年被卢旺达爱国阵线逮捕，随后遭到强迫失踪。</w:t>
      </w:r>
    </w:p>
    <w:p w:rsidR="009E4F75" w:rsidRPr="00D4393A" w:rsidRDefault="00230796" w:rsidP="000848FC">
      <w:pPr>
        <w:pStyle w:val="SingleTxtGC"/>
        <w:tabs>
          <w:tab w:val="clear" w:pos="1565"/>
          <w:tab w:val="clear" w:pos="1996"/>
          <w:tab w:val="clear" w:pos="2427"/>
          <w:tab w:val="left" w:pos="1701"/>
        </w:tabs>
      </w:pPr>
      <w:r w:rsidRPr="00D4393A">
        <w:t>2</w:t>
      </w:r>
      <w:r w:rsidR="009E4F75" w:rsidRPr="00D4393A">
        <w:t>.</w:t>
      </w:r>
      <w:r w:rsidRPr="00D4393A">
        <w:t>4</w:t>
      </w:r>
      <w:r w:rsidR="009E4F75" w:rsidRPr="00D4393A">
        <w:tab/>
      </w:r>
      <w:r w:rsidRPr="00D4393A">
        <w:t>2</w:t>
      </w:r>
      <w:r w:rsidR="009E4F75" w:rsidRPr="00D4393A">
        <w:t>0</w:t>
      </w:r>
      <w:r w:rsidRPr="00D4393A">
        <w:t>13</w:t>
      </w:r>
      <w:r w:rsidR="009E4F75" w:rsidRPr="00D4393A">
        <w:t>年</w:t>
      </w:r>
      <w:r w:rsidRPr="00D4393A">
        <w:t>12</w:t>
      </w:r>
      <w:r w:rsidR="009E4F75" w:rsidRPr="00D4393A">
        <w:t>月</w:t>
      </w:r>
      <w:r w:rsidRPr="00D4393A">
        <w:t>2</w:t>
      </w:r>
      <w:r w:rsidR="009E4F75" w:rsidRPr="00D4393A">
        <w:t>0</w:t>
      </w:r>
      <w:r w:rsidR="009E4F75" w:rsidRPr="00D4393A">
        <w:t>日，海牙地区法院宣布，</w:t>
      </w:r>
      <w:r w:rsidR="009E4F75" w:rsidRPr="00D4393A">
        <w:rPr>
          <w:rFonts w:hint="eastAsia"/>
        </w:rPr>
        <w:t>准许</w:t>
      </w:r>
      <w:r w:rsidR="009E4F75" w:rsidRPr="00D4393A">
        <w:t>根据《防止及惩治灭绝种族罪公约》引渡申诉人。法院认定，他未充分证实他的指称，即：若被引渡至卢旺达，他将遭受违反《保护人权与基本自由公约》</w:t>
      </w:r>
      <w:r w:rsidRPr="00D4393A">
        <w:t>(</w:t>
      </w:r>
      <w:r w:rsidR="009E4F75" w:rsidRPr="00D4393A">
        <w:t>《欧洲人权公约》</w:t>
      </w:r>
      <w:r w:rsidRPr="00D4393A">
        <w:t>)</w:t>
      </w:r>
      <w:r w:rsidR="009E4F75" w:rsidRPr="00D4393A">
        <w:t>第</w:t>
      </w:r>
      <w:r w:rsidRPr="00D4393A">
        <w:t>6</w:t>
      </w:r>
      <w:r w:rsidR="009E4F75" w:rsidRPr="00D4393A">
        <w:t>条</w:t>
      </w:r>
      <w:r w:rsidRPr="00D4393A">
        <w:t>(</w:t>
      </w:r>
      <w:r w:rsidR="009E4F75" w:rsidRPr="00D4393A">
        <w:t>公平审判权</w:t>
      </w:r>
      <w:r w:rsidRPr="00D4393A">
        <w:t>)</w:t>
      </w:r>
      <w:r w:rsidR="009E4F75" w:rsidRPr="00D4393A">
        <w:t>的待遇。</w:t>
      </w:r>
      <w:r w:rsidRPr="00D4393A">
        <w:t>2</w:t>
      </w:r>
      <w:r w:rsidR="009E4F75" w:rsidRPr="00D4393A">
        <w:t>0</w:t>
      </w:r>
      <w:r w:rsidRPr="00D4393A">
        <w:t>14</w:t>
      </w:r>
      <w:r w:rsidR="009E4F75" w:rsidRPr="00D4393A">
        <w:t>年</w:t>
      </w:r>
      <w:r w:rsidRPr="00D4393A">
        <w:t>6</w:t>
      </w:r>
      <w:r w:rsidR="009E4F75" w:rsidRPr="00D4393A">
        <w:t>月</w:t>
      </w:r>
      <w:r w:rsidRPr="00D4393A">
        <w:t>17</w:t>
      </w:r>
      <w:r w:rsidR="009E4F75" w:rsidRPr="00D4393A">
        <w:t>日，海牙最高法院维持该裁决。</w:t>
      </w:r>
    </w:p>
    <w:p w:rsidR="009E4F75" w:rsidRPr="00D4393A" w:rsidRDefault="00230796" w:rsidP="000848FC">
      <w:pPr>
        <w:pStyle w:val="SingleTxtGC"/>
        <w:tabs>
          <w:tab w:val="clear" w:pos="1565"/>
          <w:tab w:val="clear" w:pos="1996"/>
          <w:tab w:val="clear" w:pos="2427"/>
          <w:tab w:val="left" w:pos="1701"/>
        </w:tabs>
      </w:pPr>
      <w:r w:rsidRPr="00D4393A">
        <w:t>2</w:t>
      </w:r>
      <w:r w:rsidR="009E4F75" w:rsidRPr="00D4393A">
        <w:t>.</w:t>
      </w:r>
      <w:r w:rsidRPr="00D4393A">
        <w:t>5</w:t>
      </w:r>
      <w:r w:rsidR="009E4F75" w:rsidRPr="00D4393A">
        <w:tab/>
      </w:r>
      <w:r w:rsidRPr="00D4393A">
        <w:t>2</w:t>
      </w:r>
      <w:r w:rsidR="009E4F75" w:rsidRPr="00D4393A">
        <w:t>0</w:t>
      </w:r>
      <w:r w:rsidRPr="00D4393A">
        <w:t>15</w:t>
      </w:r>
      <w:r w:rsidR="009E4F75" w:rsidRPr="00D4393A">
        <w:t>年</w:t>
      </w:r>
      <w:r w:rsidRPr="00D4393A">
        <w:t>4</w:t>
      </w:r>
      <w:r w:rsidR="009E4F75" w:rsidRPr="00D4393A">
        <w:t>月</w:t>
      </w:r>
      <w:r w:rsidRPr="00D4393A">
        <w:t>29</w:t>
      </w:r>
      <w:r w:rsidR="009E4F75" w:rsidRPr="00D4393A">
        <w:t>日，荷兰司法和安全大臣批准引渡申诉人，并认定引渡申诉人不构成违反《欧洲人权公约》第</w:t>
      </w:r>
      <w:r w:rsidRPr="00D4393A">
        <w:t>3</w:t>
      </w:r>
      <w:r w:rsidR="009E4F75" w:rsidRPr="00D4393A">
        <w:t>条</w:t>
      </w:r>
      <w:r w:rsidRPr="00D4393A">
        <w:t>(</w:t>
      </w:r>
      <w:r w:rsidR="009E4F75" w:rsidRPr="00D4393A">
        <w:t>禁止酷刑</w:t>
      </w:r>
      <w:r w:rsidRPr="00D4393A">
        <w:t>)</w:t>
      </w:r>
      <w:r w:rsidR="009E4F75" w:rsidRPr="00D4393A">
        <w:t>。大臣指出，申诉人若被定罪，将有权获得大赦和平反；拘留设施内不存在酷刑风险；拘留设施也符合国际标准。关于可能违反《欧洲人权公约》第</w:t>
      </w:r>
      <w:r w:rsidRPr="00D4393A">
        <w:t>6</w:t>
      </w:r>
      <w:r w:rsidR="009E4F75" w:rsidRPr="00D4393A">
        <w:t>条的行为，大臣认定，卢旺达当局在</w:t>
      </w:r>
      <w:r w:rsidRPr="00D4393A">
        <w:t>2</w:t>
      </w:r>
      <w:r w:rsidR="009E4F75" w:rsidRPr="00D4393A">
        <w:t>0</w:t>
      </w:r>
      <w:r w:rsidRPr="00D4393A">
        <w:t>14</w:t>
      </w:r>
      <w:r w:rsidR="009E4F75" w:rsidRPr="00D4393A">
        <w:t>年</w:t>
      </w:r>
      <w:r w:rsidRPr="00D4393A">
        <w:t>11</w:t>
      </w:r>
      <w:r w:rsidR="009E4F75" w:rsidRPr="00D4393A">
        <w:t>月</w:t>
      </w:r>
      <w:r w:rsidRPr="00D4393A">
        <w:t>18</w:t>
      </w:r>
      <w:r w:rsidR="009E4F75" w:rsidRPr="00D4393A">
        <w:t>日的信中确认，申诉人有权由外国律师代理；卢旺达政府将承担这类代理的费用；荷兰大使馆可以监测对申诉人的审判，并公布所有相关报告。最后，大臣指出，申诉人所称的对卢旺达政府的政治批评与对他的指控之间没有关联。他还指出，当申诉人针对卢旺达总统提出申诉时，对申诉人的起诉已经开始。</w:t>
      </w:r>
    </w:p>
    <w:p w:rsidR="009E4F75" w:rsidRPr="00D4393A" w:rsidRDefault="00230796" w:rsidP="000848FC">
      <w:pPr>
        <w:pStyle w:val="SingleTxtGC"/>
        <w:tabs>
          <w:tab w:val="clear" w:pos="1565"/>
          <w:tab w:val="clear" w:pos="1996"/>
          <w:tab w:val="clear" w:pos="2427"/>
          <w:tab w:val="left" w:pos="1701"/>
        </w:tabs>
      </w:pPr>
      <w:r w:rsidRPr="00D4393A">
        <w:t>2</w:t>
      </w:r>
      <w:r w:rsidR="009E4F75" w:rsidRPr="00D4393A">
        <w:t>.</w:t>
      </w:r>
      <w:r w:rsidRPr="00D4393A">
        <w:t>6</w:t>
      </w:r>
      <w:r w:rsidR="009E4F75" w:rsidRPr="00D4393A">
        <w:tab/>
      </w:r>
      <w:r w:rsidR="009E4F75" w:rsidRPr="00D4393A">
        <w:t>申诉人就司法和安全大臣的决定向海牙地区法院提出质疑。</w:t>
      </w:r>
      <w:r w:rsidRPr="00D4393A">
        <w:t>2</w:t>
      </w:r>
      <w:r w:rsidR="009E4F75" w:rsidRPr="00D4393A">
        <w:t>0</w:t>
      </w:r>
      <w:r w:rsidRPr="00D4393A">
        <w:t>15</w:t>
      </w:r>
      <w:r w:rsidR="009E4F75" w:rsidRPr="00D4393A">
        <w:t>年</w:t>
      </w:r>
      <w:r w:rsidRPr="00D4393A">
        <w:t>11</w:t>
      </w:r>
      <w:r w:rsidR="009E4F75" w:rsidRPr="00D4393A">
        <w:t>月</w:t>
      </w:r>
      <w:r w:rsidRPr="00D4393A">
        <w:t>27</w:t>
      </w:r>
      <w:r w:rsidR="009E4F75" w:rsidRPr="00D4393A">
        <w:t>日，地区法院认定，卢旺达当局在公正审判程序方面的保证无法在事实上确保申诉人接受公正审判，因为卢旺达辩护律师不称职，而且没有足够的经费开展有效调查。</w:t>
      </w:r>
      <w:r w:rsidRPr="00D4393A">
        <w:t>2</w:t>
      </w:r>
      <w:r w:rsidR="009E4F75" w:rsidRPr="00D4393A">
        <w:t>0</w:t>
      </w:r>
      <w:r w:rsidRPr="00D4393A">
        <w:t>16</w:t>
      </w:r>
      <w:r w:rsidR="009E4F75" w:rsidRPr="00D4393A">
        <w:t>年</w:t>
      </w:r>
      <w:r w:rsidRPr="00D4393A">
        <w:t>7</w:t>
      </w:r>
      <w:r w:rsidR="009E4F75" w:rsidRPr="00D4393A">
        <w:t>月</w:t>
      </w:r>
      <w:r w:rsidRPr="00D4393A">
        <w:t>5</w:t>
      </w:r>
      <w:r w:rsidR="009E4F75" w:rsidRPr="00D4393A">
        <w:t>日，海牙上诉法院推翻了地区法院的判决。该法院指出，申诉人在提交的材料中指称根据《关于将案件从卢旺达问题国际刑事法庭和其他各国移交卢旺达共和国的第</w:t>
      </w:r>
      <w:r w:rsidRPr="00D4393A">
        <w:t>11</w:t>
      </w:r>
      <w:r w:rsidR="009E4F75" w:rsidRPr="00D4393A">
        <w:t>/</w:t>
      </w:r>
      <w:r w:rsidRPr="00D4393A">
        <w:t>2</w:t>
      </w:r>
      <w:r w:rsidR="009E4F75" w:rsidRPr="00D4393A">
        <w:t>00</w:t>
      </w:r>
      <w:r w:rsidRPr="00D4393A">
        <w:t>7</w:t>
      </w:r>
      <w:r w:rsidR="009E4F75" w:rsidRPr="00D4393A">
        <w:t>号组织法》</w:t>
      </w:r>
      <w:r w:rsidRPr="00D4393A">
        <w:t>(</w:t>
      </w:r>
      <w:r w:rsidR="009E4F75" w:rsidRPr="00D4393A">
        <w:t>《移交法》</w:t>
      </w:r>
      <w:r w:rsidRPr="00D4393A">
        <w:t>)</w:t>
      </w:r>
      <w:r w:rsidR="009E4F75" w:rsidRPr="00D4393A">
        <w:t>进行的类似审判未充分辩护，但未证实侵权行为极其严重，构成损害他根据《欧洲人权公约》第</w:t>
      </w:r>
      <w:r w:rsidRPr="00D4393A">
        <w:t>6</w:t>
      </w:r>
      <w:r w:rsidR="009E4F75" w:rsidRPr="00D4393A">
        <w:t>条享有的权利。法院还注意到，申诉人所称的许多司法缺陷已经解决；他未证明卢旺达境内的侵犯人权行为和政敌审判中的司法缺陷适用于他的案件；他将因灭绝种族指控受到审判，而不是与政治罪有关的指控；引渡不构成侵犯他根据《欧洲人权公约》第</w:t>
      </w:r>
      <w:r w:rsidRPr="00D4393A">
        <w:t>3</w:t>
      </w:r>
      <w:r w:rsidR="009E4F75" w:rsidRPr="00D4393A">
        <w:t>条享有的权利。</w:t>
      </w:r>
    </w:p>
    <w:p w:rsidR="009E4F75" w:rsidRPr="00D4393A" w:rsidRDefault="009E4F75" w:rsidP="000848FC">
      <w:pPr>
        <w:pStyle w:val="H23GC"/>
        <w:tabs>
          <w:tab w:val="left" w:pos="1701"/>
        </w:tabs>
      </w:pPr>
      <w:r w:rsidRPr="00D4393A">
        <w:tab/>
      </w:r>
      <w:r w:rsidRPr="00D4393A">
        <w:tab/>
      </w:r>
      <w:r w:rsidRPr="00D4393A">
        <w:rPr>
          <w:bCs/>
        </w:rPr>
        <w:t>申诉</w:t>
      </w:r>
    </w:p>
    <w:p w:rsidR="009E4F75" w:rsidRPr="00D4393A" w:rsidRDefault="00230796" w:rsidP="000848FC">
      <w:pPr>
        <w:pStyle w:val="SingleTxtGC"/>
        <w:tabs>
          <w:tab w:val="clear" w:pos="1565"/>
          <w:tab w:val="clear" w:pos="1996"/>
          <w:tab w:val="clear" w:pos="2427"/>
          <w:tab w:val="left" w:pos="1701"/>
        </w:tabs>
      </w:pPr>
      <w:r w:rsidRPr="00D4393A">
        <w:t>3</w:t>
      </w:r>
      <w:r w:rsidR="009E4F75" w:rsidRPr="00D4393A">
        <w:t>.</w:t>
      </w:r>
      <w:r w:rsidR="009E4F75" w:rsidRPr="00D4393A">
        <w:tab/>
      </w:r>
      <w:r w:rsidR="009E4F75" w:rsidRPr="00010BB8">
        <w:rPr>
          <w:spacing w:val="-4"/>
        </w:rPr>
        <w:t>申诉人称，由于他隶属卢旺达反对派团体，曾控告卢旺达高级官员，且家庭情况特殊，他若返回卢旺达将面临遭受酷刑或虐待的风险。申诉人称，《移交法》</w:t>
      </w:r>
      <w:r w:rsidR="009E4F75" w:rsidRPr="00D4393A">
        <w:t>确立的保障将无法遵守，由于缺乏独立司法，他的无期徒刑已预先判定。他进一步认为，审判结束后，他根据《移交法》获得的任何保护都将丧失。</w:t>
      </w:r>
    </w:p>
    <w:p w:rsidR="009E4F75" w:rsidRPr="00D4393A" w:rsidRDefault="009E4F75" w:rsidP="000848FC">
      <w:pPr>
        <w:pStyle w:val="H23GC"/>
        <w:tabs>
          <w:tab w:val="left" w:pos="1701"/>
        </w:tabs>
      </w:pPr>
      <w:r w:rsidRPr="00D4393A">
        <w:tab/>
      </w:r>
      <w:r w:rsidRPr="00D4393A">
        <w:tab/>
      </w:r>
      <w:r w:rsidRPr="00D4393A">
        <w:t>缔约国关于可</w:t>
      </w:r>
      <w:r w:rsidRPr="00D4393A">
        <w:rPr>
          <w:rFonts w:hint="eastAsia"/>
        </w:rPr>
        <w:t>否</w:t>
      </w:r>
      <w:r w:rsidRPr="00D4393A">
        <w:t>受理的意见</w:t>
      </w:r>
    </w:p>
    <w:p w:rsidR="009E4F75" w:rsidRPr="00D4393A" w:rsidRDefault="00230796" w:rsidP="000848FC">
      <w:pPr>
        <w:pStyle w:val="SingleTxtGC"/>
        <w:tabs>
          <w:tab w:val="clear" w:pos="1565"/>
          <w:tab w:val="clear" w:pos="1996"/>
          <w:tab w:val="clear" w:pos="2427"/>
          <w:tab w:val="left" w:pos="1701"/>
        </w:tabs>
      </w:pPr>
      <w:r w:rsidRPr="00D4393A">
        <w:t>4</w:t>
      </w:r>
      <w:r w:rsidR="009E4F75" w:rsidRPr="00D4393A">
        <w:t>.</w:t>
      </w:r>
      <w:r w:rsidRPr="00D4393A">
        <w:t>1</w:t>
      </w:r>
      <w:r w:rsidR="009E4F75" w:rsidRPr="00D4393A">
        <w:tab/>
      </w:r>
      <w:r w:rsidRPr="00D4393A">
        <w:t>2</w:t>
      </w:r>
      <w:r w:rsidR="009E4F75" w:rsidRPr="00D4393A">
        <w:t>0</w:t>
      </w:r>
      <w:r w:rsidRPr="00D4393A">
        <w:t>16</w:t>
      </w:r>
      <w:r w:rsidR="009E4F75" w:rsidRPr="00D4393A">
        <w:t>年</w:t>
      </w:r>
      <w:r w:rsidRPr="00D4393A">
        <w:t>1</w:t>
      </w:r>
      <w:r w:rsidR="009E4F75" w:rsidRPr="00D4393A">
        <w:t>0</w:t>
      </w:r>
      <w:r w:rsidR="009E4F75" w:rsidRPr="00D4393A">
        <w:t>月</w:t>
      </w:r>
      <w:r w:rsidRPr="00D4393A">
        <w:t>27</w:t>
      </w:r>
      <w:r w:rsidR="009E4F75" w:rsidRPr="00D4393A">
        <w:t>日，缔约国提交了关于申诉可</w:t>
      </w:r>
      <w:r w:rsidR="009E4F75" w:rsidRPr="00D4393A">
        <w:rPr>
          <w:rFonts w:hint="eastAsia"/>
        </w:rPr>
        <w:t>否</w:t>
      </w:r>
      <w:r w:rsidR="009E4F75" w:rsidRPr="00D4393A">
        <w:t>受理的意见。缔约国称，应当宣布申诉不可受理，理由是同一事项已由另一国际调查程序审理，且未能根据《公约》第</w:t>
      </w:r>
      <w:r w:rsidRPr="00D4393A">
        <w:t>22</w:t>
      </w:r>
      <w:r w:rsidR="009E4F75" w:rsidRPr="00D4393A">
        <w:t>条第</w:t>
      </w:r>
      <w:r w:rsidRPr="00D4393A">
        <w:t>5</w:t>
      </w:r>
      <w:r w:rsidR="009E4F75" w:rsidRPr="00D4393A">
        <w:t>款</w:t>
      </w:r>
      <w:r w:rsidR="009E4F75" w:rsidRPr="00D4393A">
        <w:t>(</w:t>
      </w:r>
      <w:r w:rsidRPr="00D4393A">
        <w:t>b</w:t>
      </w:r>
      <w:r w:rsidR="009E4F75" w:rsidRPr="00D4393A">
        <w:t>)</w:t>
      </w:r>
      <w:r w:rsidR="009E4F75" w:rsidRPr="00D4393A">
        <w:t>项用尽一切可用的国内补救办法，因为申诉人未向最高法院提出上诉，要求撤消原判。</w:t>
      </w:r>
    </w:p>
    <w:p w:rsidR="009E4F75" w:rsidRPr="00D4393A" w:rsidRDefault="00230796" w:rsidP="000848FC">
      <w:pPr>
        <w:pStyle w:val="SingleTxtGC"/>
        <w:tabs>
          <w:tab w:val="clear" w:pos="1565"/>
          <w:tab w:val="clear" w:pos="1996"/>
          <w:tab w:val="clear" w:pos="2427"/>
          <w:tab w:val="left" w:pos="1701"/>
        </w:tabs>
      </w:pPr>
      <w:r w:rsidRPr="00D4393A">
        <w:t>4</w:t>
      </w:r>
      <w:r w:rsidR="009E4F75" w:rsidRPr="00D4393A">
        <w:t>.</w:t>
      </w:r>
      <w:r w:rsidRPr="00D4393A">
        <w:t>2</w:t>
      </w:r>
      <w:r w:rsidR="009E4F75" w:rsidRPr="00D4393A">
        <w:tab/>
      </w:r>
      <w:r w:rsidR="009E4F75" w:rsidRPr="00D4393A">
        <w:t>缔约国指出，申诉人于</w:t>
      </w:r>
      <w:r w:rsidRPr="00D4393A">
        <w:t>2</w:t>
      </w:r>
      <w:r w:rsidR="009E4F75" w:rsidRPr="00D4393A">
        <w:t>0</w:t>
      </w:r>
      <w:r w:rsidRPr="00D4393A">
        <w:t>16</w:t>
      </w:r>
      <w:r w:rsidR="009E4F75" w:rsidRPr="00D4393A">
        <w:t>年</w:t>
      </w:r>
      <w:r w:rsidRPr="00D4393A">
        <w:t>7</w:t>
      </w:r>
      <w:r w:rsidR="009E4F75" w:rsidRPr="00D4393A">
        <w:t>月</w:t>
      </w:r>
      <w:r w:rsidRPr="00D4393A">
        <w:t>5</w:t>
      </w:r>
      <w:r w:rsidR="009E4F75" w:rsidRPr="00D4393A">
        <w:t>日向欧洲人权法院提出采取临时措施的申请，所涉当事方和实质性权利与他向委员会提出的申诉相同。缔约国还指出，法院于</w:t>
      </w:r>
      <w:r w:rsidRPr="00D4393A">
        <w:t>2</w:t>
      </w:r>
      <w:r w:rsidR="009E4F75" w:rsidRPr="00D4393A">
        <w:t>0</w:t>
      </w:r>
      <w:r w:rsidRPr="00D4393A">
        <w:t>16</w:t>
      </w:r>
      <w:r w:rsidR="009E4F75" w:rsidRPr="00D4393A">
        <w:t>年</w:t>
      </w:r>
      <w:r w:rsidRPr="00D4393A">
        <w:t>7</w:t>
      </w:r>
      <w:r w:rsidR="009E4F75" w:rsidRPr="00D4393A">
        <w:t>月</w:t>
      </w:r>
      <w:r w:rsidRPr="00D4393A">
        <w:t>8</w:t>
      </w:r>
      <w:r w:rsidR="009E4F75" w:rsidRPr="00D4393A">
        <w:t>日驳回临时措施申请，同日还根据《欧洲人权公约》第</w:t>
      </w:r>
      <w:r w:rsidRPr="00D4393A">
        <w:t>34</w:t>
      </w:r>
      <w:r w:rsidR="009E4F75" w:rsidRPr="00D4393A">
        <w:t>条和第</w:t>
      </w:r>
      <w:r w:rsidRPr="00D4393A">
        <w:t>35</w:t>
      </w:r>
      <w:r w:rsidR="009E4F75" w:rsidRPr="00D4393A">
        <w:t>条宣布该申请不可受理。缔约国认为，虽然法院未具体说明认定申请不可受理的确切理由，但不可能是仅基于程序性理由，比如提交申请的六个月期限届满。缔约国因此认为，该申请被认定为不可受理</w:t>
      </w:r>
      <w:r w:rsidR="009E4F75" w:rsidRPr="00D4393A">
        <w:rPr>
          <w:rFonts w:hint="eastAsia"/>
        </w:rPr>
        <w:t>一定</w:t>
      </w:r>
      <w:r w:rsidR="009E4F75" w:rsidRPr="00D4393A">
        <w:t>是基于下列理由之一：</w:t>
      </w:r>
      <w:r w:rsidR="009E4F75" w:rsidRPr="00D4393A">
        <w:t>(</w:t>
      </w:r>
      <w:r w:rsidRPr="00D4393A">
        <w:t>a</w:t>
      </w:r>
      <w:r w:rsidR="009E4F75" w:rsidRPr="00D4393A">
        <w:t xml:space="preserve">) </w:t>
      </w:r>
      <w:r w:rsidR="009E4F75" w:rsidRPr="00D4393A">
        <w:t>未用尽国内补救办法；</w:t>
      </w:r>
      <w:r w:rsidR="009E4F75" w:rsidRPr="00D4393A">
        <w:t>(</w:t>
      </w:r>
      <w:r w:rsidRPr="00D4393A">
        <w:t>b</w:t>
      </w:r>
      <w:r w:rsidR="009E4F75" w:rsidRPr="00D4393A">
        <w:t xml:space="preserve">) </w:t>
      </w:r>
      <w:r w:rsidR="009E4F75" w:rsidRPr="00D4393A">
        <w:t>申请人未被认为是违反《欧洲人权公约》的受害人；</w:t>
      </w:r>
      <w:r w:rsidR="009E4F75" w:rsidRPr="00D4393A">
        <w:t>(</w:t>
      </w:r>
      <w:r w:rsidRPr="00D4393A">
        <w:t>c</w:t>
      </w:r>
      <w:r w:rsidR="009E4F75" w:rsidRPr="00D4393A">
        <w:t xml:space="preserve">) </w:t>
      </w:r>
      <w:r w:rsidR="009E4F75" w:rsidRPr="00D4393A">
        <w:t>申请被认为不符合《欧洲人权公约》的规定，明显缺乏根据或者滥用程序；或</w:t>
      </w:r>
      <w:r w:rsidR="009E4F75" w:rsidRPr="00D4393A">
        <w:t>(</w:t>
      </w:r>
      <w:r w:rsidRPr="00D4393A">
        <w:t>d</w:t>
      </w:r>
      <w:r w:rsidR="009E4F75" w:rsidRPr="00D4393A">
        <w:t xml:space="preserve">) </w:t>
      </w:r>
      <w:r w:rsidR="009E4F75" w:rsidRPr="00D4393A">
        <w:t>申请人被认为未遭受重大损失。缔约国认为，这些理由包含对申诉案情进行的一定审查，从而导致向委员会提交的这项申诉根据《公约》第</w:t>
      </w:r>
      <w:r w:rsidRPr="00D4393A">
        <w:t>22</w:t>
      </w:r>
      <w:r w:rsidR="009E4F75" w:rsidRPr="00D4393A">
        <w:t>条第</w:t>
      </w:r>
      <w:r w:rsidRPr="00D4393A">
        <w:t>5</w:t>
      </w:r>
      <w:r w:rsidR="009E4F75" w:rsidRPr="00D4393A">
        <w:t>款</w:t>
      </w:r>
      <w:r w:rsidR="009E4F75" w:rsidRPr="00D4393A">
        <w:t>(</w:t>
      </w:r>
      <w:r w:rsidRPr="00D4393A">
        <w:t>a</w:t>
      </w:r>
      <w:r w:rsidR="009E4F75" w:rsidRPr="00D4393A">
        <w:t>)</w:t>
      </w:r>
      <w:r w:rsidR="009E4F75" w:rsidRPr="00D4393A">
        <w:t>项不可受理。</w:t>
      </w:r>
    </w:p>
    <w:p w:rsidR="009E4F75" w:rsidRPr="00D4393A" w:rsidRDefault="00230796" w:rsidP="000848FC">
      <w:pPr>
        <w:pStyle w:val="SingleTxtGC"/>
        <w:tabs>
          <w:tab w:val="clear" w:pos="1565"/>
          <w:tab w:val="clear" w:pos="1996"/>
          <w:tab w:val="clear" w:pos="2427"/>
          <w:tab w:val="left" w:pos="1701"/>
        </w:tabs>
      </w:pPr>
      <w:r w:rsidRPr="00D4393A">
        <w:t>4</w:t>
      </w:r>
      <w:r w:rsidR="009E4F75" w:rsidRPr="00D4393A">
        <w:t>.</w:t>
      </w:r>
      <w:r w:rsidRPr="00D4393A">
        <w:t>3</w:t>
      </w:r>
      <w:r w:rsidR="009E4F75" w:rsidRPr="00D4393A">
        <w:tab/>
      </w:r>
      <w:r w:rsidRPr="00D4393A">
        <w:t>2</w:t>
      </w:r>
      <w:r w:rsidR="009E4F75" w:rsidRPr="00D4393A">
        <w:t>0</w:t>
      </w:r>
      <w:r w:rsidRPr="00D4393A">
        <w:t>17</w:t>
      </w:r>
      <w:r w:rsidR="009E4F75" w:rsidRPr="00D4393A">
        <w:t>年</w:t>
      </w:r>
      <w:r w:rsidRPr="00D4393A">
        <w:t>1</w:t>
      </w:r>
      <w:r w:rsidR="009E4F75" w:rsidRPr="00D4393A">
        <w:t>月</w:t>
      </w:r>
      <w:r w:rsidRPr="00D4393A">
        <w:t>23</w:t>
      </w:r>
      <w:r w:rsidR="009E4F75" w:rsidRPr="00D4393A">
        <w:t>日，缔约国要求撤销该申诉，若无法撤销，则要求宣布申诉不可受理，因为申诉人未能证实其主张符合受理条件。缔约国指出，申诉人于</w:t>
      </w:r>
      <w:r w:rsidRPr="00D4393A">
        <w:t>2</w:t>
      </w:r>
      <w:r w:rsidR="009E4F75" w:rsidRPr="00D4393A">
        <w:t>0</w:t>
      </w:r>
      <w:r w:rsidRPr="00D4393A">
        <w:t>16</w:t>
      </w:r>
      <w:r w:rsidR="009E4F75" w:rsidRPr="00D4393A">
        <w:t>年</w:t>
      </w:r>
      <w:r w:rsidRPr="00D4393A">
        <w:t>11</w:t>
      </w:r>
      <w:r w:rsidR="009E4F75" w:rsidRPr="00D4393A">
        <w:t>月</w:t>
      </w:r>
      <w:r w:rsidRPr="00D4393A">
        <w:t>12</w:t>
      </w:r>
      <w:r w:rsidR="009E4F75" w:rsidRPr="00D4393A">
        <w:t>日被引渡至卢旺达，他的拘留情况此后一直受到国际法学家委员会监测。缔约国还指出，</w:t>
      </w:r>
      <w:r w:rsidRPr="00D4393A">
        <w:t>2</w:t>
      </w:r>
      <w:r w:rsidR="009E4F75" w:rsidRPr="00D4393A">
        <w:t>0</w:t>
      </w:r>
      <w:r w:rsidRPr="00D4393A">
        <w:t>16</w:t>
      </w:r>
      <w:r w:rsidR="009E4F75" w:rsidRPr="00D4393A">
        <w:t>年</w:t>
      </w:r>
      <w:r w:rsidRPr="00D4393A">
        <w:t>12</w:t>
      </w:r>
      <w:r w:rsidR="009E4F75" w:rsidRPr="00D4393A">
        <w:t>月</w:t>
      </w:r>
      <w:r w:rsidRPr="00D4393A">
        <w:t>6</w:t>
      </w:r>
      <w:r w:rsidR="009E4F75" w:rsidRPr="00D4393A">
        <w:t>日，荷兰大使馆工作人员探视了被拘留的申诉人。在这次探视中，申诉人证实卢旺达当局给予他适当的待遇，并为家属探视、聘请律师和国际法学家委员会进行监测提供了便利。此外，申诉人证实，他起初对遭受酷刑或以其他方式遭受虐待的恐惧经证明缺乏根据。为此，缔约国要求委员会撤销申诉，或者宣布申诉不可受理，因为申诉人未能证实其主张符合受理条件。</w:t>
      </w:r>
    </w:p>
    <w:p w:rsidR="009E4F75" w:rsidRPr="00D4393A" w:rsidRDefault="009E4F75" w:rsidP="009F6FE9">
      <w:pPr>
        <w:pStyle w:val="H23GC"/>
        <w:tabs>
          <w:tab w:val="left" w:pos="1701"/>
        </w:tabs>
        <w:spacing w:line="330" w:lineRule="exact"/>
      </w:pPr>
      <w:r w:rsidRPr="00D4393A">
        <w:tab/>
      </w:r>
      <w:r w:rsidRPr="00D4393A">
        <w:tab/>
      </w:r>
      <w:r w:rsidRPr="00D4393A">
        <w:t>申诉人对缔约国意见的评论</w:t>
      </w:r>
    </w:p>
    <w:p w:rsidR="009E4F75" w:rsidRPr="00D4393A" w:rsidRDefault="00230796" w:rsidP="00B07EAF">
      <w:pPr>
        <w:pStyle w:val="SingleTxtGC"/>
        <w:tabs>
          <w:tab w:val="clear" w:pos="1565"/>
          <w:tab w:val="clear" w:pos="1996"/>
          <w:tab w:val="clear" w:pos="2427"/>
          <w:tab w:val="left" w:pos="1701"/>
        </w:tabs>
        <w:spacing w:line="330" w:lineRule="exact"/>
      </w:pPr>
      <w:r w:rsidRPr="00D4393A">
        <w:t>5</w:t>
      </w:r>
      <w:r w:rsidR="009E4F75" w:rsidRPr="00D4393A">
        <w:t>.</w:t>
      </w:r>
      <w:r w:rsidRPr="00D4393A">
        <w:t>1</w:t>
      </w:r>
      <w:r w:rsidR="009E4F75" w:rsidRPr="00D4393A">
        <w:tab/>
      </w:r>
      <w:r w:rsidRPr="00D4393A">
        <w:t>2</w:t>
      </w:r>
      <w:r w:rsidR="009E4F75" w:rsidRPr="00D4393A">
        <w:t>0</w:t>
      </w:r>
      <w:r w:rsidRPr="00D4393A">
        <w:t>1</w:t>
      </w:r>
      <w:r w:rsidR="00B07EAF">
        <w:t>7</w:t>
      </w:r>
      <w:r w:rsidR="009E4F75" w:rsidRPr="00D4393A">
        <w:t>年</w:t>
      </w:r>
      <w:r w:rsidRPr="00D4393A">
        <w:t>1</w:t>
      </w:r>
      <w:r w:rsidR="009E4F75" w:rsidRPr="00D4393A">
        <w:t>月</w:t>
      </w:r>
      <w:r w:rsidRPr="00D4393A">
        <w:t>12</w:t>
      </w:r>
      <w:r w:rsidR="009E4F75" w:rsidRPr="00D4393A">
        <w:t>日，申诉人就缔约国关于申诉可受理性的意见提交了评论。他认为，他向欧洲人权法院提出的申请仅限于要求采取临时措施，不包括要求根据案情对申诉作出裁断。他指出，</w:t>
      </w:r>
      <w:r w:rsidRPr="00D4393A">
        <w:t>2</w:t>
      </w:r>
      <w:r w:rsidR="009E4F75" w:rsidRPr="00D4393A">
        <w:t>0</w:t>
      </w:r>
      <w:r w:rsidRPr="00D4393A">
        <w:t>16</w:t>
      </w:r>
      <w:r w:rsidR="009E4F75" w:rsidRPr="00D4393A">
        <w:t>年</w:t>
      </w:r>
      <w:r w:rsidRPr="00D4393A">
        <w:t>7</w:t>
      </w:r>
      <w:r w:rsidR="009E4F75" w:rsidRPr="00D4393A">
        <w:t>月</w:t>
      </w:r>
      <w:r w:rsidRPr="00D4393A">
        <w:t>8</w:t>
      </w:r>
      <w:r w:rsidR="009E4F75" w:rsidRPr="00D4393A">
        <w:t>日，法院以两行的篇幅驳回了临时措施要求，称</w:t>
      </w:r>
      <w:r w:rsidRPr="00D4393A">
        <w:rPr>
          <w:rFonts w:hint="eastAsia"/>
        </w:rPr>
        <w:t>“</w:t>
      </w:r>
      <w:r w:rsidR="009E4F75" w:rsidRPr="00D4393A">
        <w:t>法院</w:t>
      </w:r>
      <w:r w:rsidRPr="00D4393A">
        <w:t>(</w:t>
      </w:r>
      <w:r w:rsidR="009E4F75" w:rsidRPr="00D4393A">
        <w:t>值班法官</w:t>
      </w:r>
      <w:r w:rsidRPr="00D4393A">
        <w:t>)</w:t>
      </w:r>
      <w:r w:rsidR="009E4F75" w:rsidRPr="00D4393A">
        <w:t>决定不根据《法院规则》第</w:t>
      </w:r>
      <w:r w:rsidRPr="00D4393A">
        <w:t>39</w:t>
      </w:r>
      <w:r w:rsidR="009E4F75" w:rsidRPr="00D4393A">
        <w:t>条建议荷兰政府采取你谋求的临时措施。因此，法院不会阻止驱回申请人</w:t>
      </w:r>
      <w:r w:rsidRPr="00D4393A">
        <w:rPr>
          <w:rFonts w:hint="eastAsia"/>
        </w:rPr>
        <w:t>”</w:t>
      </w:r>
      <w:r w:rsidR="009E4F75" w:rsidRPr="00D4393A">
        <w:t>。在接下来的三段中，法院宣布该申请不可受理。法院的裁决未具体说明驳回的依据。裁决仅称，</w:t>
      </w:r>
      <w:r w:rsidRPr="00D4393A">
        <w:rPr>
          <w:rFonts w:hint="eastAsia"/>
        </w:rPr>
        <w:t>“</w:t>
      </w:r>
      <w:r w:rsidR="009E4F75" w:rsidRPr="00D4393A">
        <w:t>《公约》第</w:t>
      </w:r>
      <w:r w:rsidRPr="00D4393A">
        <w:t>34</w:t>
      </w:r>
      <w:r w:rsidR="009E4F75" w:rsidRPr="00D4393A">
        <w:t>条和第</w:t>
      </w:r>
      <w:r w:rsidRPr="00D4393A">
        <w:t>35</w:t>
      </w:r>
      <w:r w:rsidR="009E4F75" w:rsidRPr="00D4393A">
        <w:t>条规定的受理条件未满足</w:t>
      </w:r>
      <w:r w:rsidRPr="00D4393A">
        <w:rPr>
          <w:rFonts w:hint="eastAsia"/>
        </w:rPr>
        <w:t>”</w:t>
      </w:r>
      <w:r w:rsidR="009E4F75" w:rsidRPr="00D4393A">
        <w:t>。申诉人认为，在法院未作出任何适当解释的情况下，驳回申请可能是基于程序性理由。</w:t>
      </w:r>
    </w:p>
    <w:p w:rsidR="009E4F75" w:rsidRPr="00D4393A" w:rsidRDefault="00230796" w:rsidP="009F6FE9">
      <w:pPr>
        <w:pStyle w:val="SingleTxtGC"/>
        <w:tabs>
          <w:tab w:val="clear" w:pos="1565"/>
          <w:tab w:val="clear" w:pos="1996"/>
          <w:tab w:val="clear" w:pos="2427"/>
          <w:tab w:val="left" w:pos="1701"/>
        </w:tabs>
        <w:spacing w:line="330" w:lineRule="exact"/>
      </w:pPr>
      <w:r w:rsidRPr="00D4393A">
        <w:t>5</w:t>
      </w:r>
      <w:r w:rsidR="009E4F75" w:rsidRPr="00D4393A">
        <w:t>.</w:t>
      </w:r>
      <w:r w:rsidRPr="00D4393A">
        <w:t>2</w:t>
      </w:r>
      <w:r w:rsidR="009E4F75" w:rsidRPr="00D4393A">
        <w:tab/>
      </w:r>
      <w:r w:rsidR="009E4F75" w:rsidRPr="00D4393A">
        <w:t>关于缔约国的意见，即应当宣布申诉不可受理，因为未能用尽国内补救办法，申诉人认为，并不是必须向最高法院提出撤销原判的上诉，才算用尽一切可用的国内补救办法，因为撤销原判的上诉不具有暂缓效力。当他向委员会提出申诉时，引渡已迫在眉睫。因此，即使上诉获得批准，他也会在最高法院作出裁决前被引渡。</w:t>
      </w:r>
    </w:p>
    <w:p w:rsidR="009E4F75" w:rsidRPr="00D4393A" w:rsidRDefault="00230796" w:rsidP="009F6FE9">
      <w:pPr>
        <w:pStyle w:val="SingleTxtGC"/>
        <w:tabs>
          <w:tab w:val="clear" w:pos="1565"/>
          <w:tab w:val="clear" w:pos="1996"/>
          <w:tab w:val="clear" w:pos="2427"/>
          <w:tab w:val="left" w:pos="1701"/>
        </w:tabs>
        <w:spacing w:line="330" w:lineRule="exact"/>
      </w:pPr>
      <w:r w:rsidRPr="00D4393A">
        <w:t>5</w:t>
      </w:r>
      <w:r w:rsidR="009E4F75" w:rsidRPr="00D4393A">
        <w:t>.</w:t>
      </w:r>
      <w:r w:rsidRPr="00D4393A">
        <w:t>3</w:t>
      </w:r>
      <w:r w:rsidR="009E4F75" w:rsidRPr="00D4393A">
        <w:tab/>
      </w:r>
      <w:r w:rsidRPr="00D4393A">
        <w:t>2</w:t>
      </w:r>
      <w:r w:rsidR="009E4F75" w:rsidRPr="00D4393A">
        <w:t>0</w:t>
      </w:r>
      <w:r w:rsidRPr="00D4393A">
        <w:t>17</w:t>
      </w:r>
      <w:r w:rsidR="009E4F75" w:rsidRPr="00D4393A">
        <w:t>年</w:t>
      </w:r>
      <w:r w:rsidRPr="00D4393A">
        <w:t>2</w:t>
      </w:r>
      <w:r w:rsidR="009E4F75" w:rsidRPr="00D4393A">
        <w:t>月</w:t>
      </w:r>
      <w:r w:rsidRPr="00D4393A">
        <w:t>24</w:t>
      </w:r>
      <w:r w:rsidR="009E4F75" w:rsidRPr="00D4393A">
        <w:t>日，申诉人就缔约国提出的撤销申诉要求提交了评论，并就申诉的可</w:t>
      </w:r>
      <w:r w:rsidR="009E4F75" w:rsidRPr="00D4393A">
        <w:rPr>
          <w:rFonts w:hint="eastAsia"/>
        </w:rPr>
        <w:t>受理</w:t>
      </w:r>
      <w:r w:rsidR="009E4F75" w:rsidRPr="00D4393A">
        <w:t>性提出了进一步意见。申诉人指出，他对自己在卢旺达司法系统和拘留中心内安危的关切远未化解。他还指出，迄今为止他确实获得了适当的待遇，但卢旺达的情况仍然不可预测。他补充称，他的关切从来不是自抵达之时起就会遭受不人道的待遇。卢旺达当局意识到诉讼程序受到荷兰当局监测。他的关切是，当他的拘留或监禁情况不再受监测时会发生什么。他称，在判处刑罚之后的较晚阶段，遭受不人道待遇的风险仍与他被引渡至卢旺达之前一样真实。他提及荷兰</w:t>
      </w:r>
      <w:r w:rsidRPr="00D4393A">
        <w:t>2</w:t>
      </w:r>
      <w:r w:rsidR="009E4F75" w:rsidRPr="00D4393A">
        <w:t>0</w:t>
      </w:r>
      <w:r w:rsidRPr="00D4393A">
        <w:t>16</w:t>
      </w:r>
      <w:r w:rsidR="009E4F75" w:rsidRPr="00D4393A">
        <w:t>年的一份报告，并称，无法确保根据《移交法》接受审判的灭绝种族罪嫌疑人能够免遭卢旺达监狱臭名昭著的虐待。</w:t>
      </w:r>
      <w:r w:rsidR="009E4F75" w:rsidRPr="00605006">
        <w:rPr>
          <w:rStyle w:val="ae"/>
          <w:rFonts w:eastAsia="宋体"/>
        </w:rPr>
        <w:footnoteReference w:id="4"/>
      </w:r>
    </w:p>
    <w:p w:rsidR="009E4F75" w:rsidRPr="00D4393A" w:rsidRDefault="00230796" w:rsidP="009F6FE9">
      <w:pPr>
        <w:pStyle w:val="SingleTxtGC"/>
        <w:tabs>
          <w:tab w:val="clear" w:pos="1565"/>
          <w:tab w:val="clear" w:pos="1996"/>
          <w:tab w:val="clear" w:pos="2427"/>
          <w:tab w:val="left" w:pos="1701"/>
        </w:tabs>
        <w:spacing w:line="330" w:lineRule="exact"/>
      </w:pPr>
      <w:r w:rsidRPr="00D4393A">
        <w:t>5</w:t>
      </w:r>
      <w:r w:rsidR="009E4F75" w:rsidRPr="00D4393A">
        <w:t>.</w:t>
      </w:r>
      <w:r w:rsidRPr="00D4393A">
        <w:t>4</w:t>
      </w:r>
      <w:r w:rsidR="009E4F75" w:rsidRPr="00D4393A">
        <w:tab/>
      </w:r>
      <w:r w:rsidR="009E4F75" w:rsidRPr="00D4393A">
        <w:t>申诉人称，他的权利已经面临遭受侵犯的风险。他称，监测协议不够明确，包括未规定诉讼程序中哪些方面将受到监测和监测的频率，监测员向谁报告，以及监测报告可能产生的潜在后果</w:t>
      </w:r>
      <w:r w:rsidRPr="00D4393A">
        <w:t>(</w:t>
      </w:r>
      <w:r w:rsidR="009E4F75" w:rsidRPr="00D4393A">
        <w:t>如果有</w:t>
      </w:r>
      <w:r w:rsidRPr="00D4393A">
        <w:t>)</w:t>
      </w:r>
      <w:r w:rsidR="009E4F75" w:rsidRPr="00D4393A">
        <w:t>。他指出，他抵达后立即得到律师援助。然而他称，律师试图强迫他认罪，而且很难更换律师。他还称，迄今为止的证据不足以进行审判，因此，远不清楚</w:t>
      </w:r>
      <w:r w:rsidR="009E4F75" w:rsidRPr="00D4393A">
        <w:rPr>
          <w:rFonts w:hint="eastAsia"/>
        </w:rPr>
        <w:t>针对</w:t>
      </w:r>
      <w:r w:rsidR="009E4F75" w:rsidRPr="00D4393A">
        <w:t>他的诉讼是否将公正进行。</w:t>
      </w:r>
    </w:p>
    <w:p w:rsidR="009E4F75" w:rsidRPr="00D4393A" w:rsidRDefault="00230796" w:rsidP="009F6FE9">
      <w:pPr>
        <w:pStyle w:val="SingleTxtGC"/>
        <w:tabs>
          <w:tab w:val="clear" w:pos="1565"/>
          <w:tab w:val="clear" w:pos="1996"/>
          <w:tab w:val="clear" w:pos="2427"/>
          <w:tab w:val="left" w:pos="1701"/>
        </w:tabs>
        <w:spacing w:line="330" w:lineRule="exact"/>
      </w:pPr>
      <w:r w:rsidRPr="00D4393A">
        <w:t>5</w:t>
      </w:r>
      <w:r w:rsidR="009E4F75" w:rsidRPr="00D4393A">
        <w:t>.</w:t>
      </w:r>
      <w:r w:rsidRPr="00D4393A">
        <w:t>5</w:t>
      </w:r>
      <w:r w:rsidR="009E4F75" w:rsidRPr="00D4393A">
        <w:tab/>
      </w:r>
      <w:r w:rsidR="009E4F75" w:rsidRPr="00D4393A">
        <w:t>申诉人指出，他确实有权接受探视并与荷兰的家人通电话。然而，最近他从基加利中央监狱转移至姆潘加监狱。姆潘加监狱位于基加利之外的偏远地点。其他灭绝种族罪嫌疑人仅在定罪后才被转移至姆潘加监狱。自他被转移以来，与外界的联络显著减少。由于地理位置偏远，通电话和探视受到更加严格的限制。与基加利之间的距离也使监测过程复杂化。因此，申诉人称，尽管他尚未遭受任何不人道或有辱人格的待遇，但今后遭受这种待遇的风险仍然存在，特别是考虑到卢旺达当局行为的不可预测性。</w:t>
      </w:r>
    </w:p>
    <w:p w:rsidR="009E4F75" w:rsidRPr="00D4393A" w:rsidRDefault="009E4F75" w:rsidP="008D6467">
      <w:pPr>
        <w:pStyle w:val="H23GC"/>
        <w:tabs>
          <w:tab w:val="left" w:pos="1701"/>
        </w:tabs>
        <w:spacing w:line="330" w:lineRule="exact"/>
      </w:pPr>
      <w:r w:rsidRPr="00D4393A">
        <w:tab/>
      </w:r>
      <w:r w:rsidRPr="00D4393A">
        <w:tab/>
      </w:r>
      <w:r w:rsidRPr="00D4393A">
        <w:t>缔约国关于可</w:t>
      </w:r>
      <w:r w:rsidRPr="00D4393A">
        <w:rPr>
          <w:rFonts w:hint="eastAsia"/>
        </w:rPr>
        <w:t>否</w:t>
      </w:r>
      <w:r w:rsidRPr="00D4393A">
        <w:t>受理和案情的补充意见</w:t>
      </w:r>
    </w:p>
    <w:p w:rsidR="009E4F75" w:rsidRPr="00D4393A" w:rsidRDefault="00230796" w:rsidP="008D6467">
      <w:pPr>
        <w:pStyle w:val="SingleTxtGC"/>
        <w:tabs>
          <w:tab w:val="clear" w:pos="1565"/>
          <w:tab w:val="clear" w:pos="1996"/>
          <w:tab w:val="clear" w:pos="2427"/>
          <w:tab w:val="left" w:pos="1701"/>
        </w:tabs>
        <w:spacing w:line="330" w:lineRule="exact"/>
      </w:pPr>
      <w:r w:rsidRPr="00D4393A">
        <w:t>6</w:t>
      </w:r>
      <w:r w:rsidR="009E4F75" w:rsidRPr="00D4393A">
        <w:t>.</w:t>
      </w:r>
      <w:r w:rsidRPr="00D4393A">
        <w:t>1</w:t>
      </w:r>
      <w:r w:rsidR="009E4F75" w:rsidRPr="00D4393A">
        <w:tab/>
      </w:r>
      <w:r w:rsidRPr="00D4393A">
        <w:t>2</w:t>
      </w:r>
      <w:r w:rsidR="009E4F75" w:rsidRPr="00D4393A">
        <w:t>0</w:t>
      </w:r>
      <w:r w:rsidRPr="00D4393A">
        <w:t>17</w:t>
      </w:r>
      <w:r w:rsidR="009E4F75" w:rsidRPr="00D4393A">
        <w:t>年</w:t>
      </w:r>
      <w:r w:rsidRPr="00D4393A">
        <w:t>7</w:t>
      </w:r>
      <w:r w:rsidR="009E4F75" w:rsidRPr="00D4393A">
        <w:t>月</w:t>
      </w:r>
      <w:r w:rsidRPr="00D4393A">
        <w:t>21</w:t>
      </w:r>
      <w:r w:rsidR="009E4F75" w:rsidRPr="00D4393A">
        <w:t>日，缔约国就该申诉案情提交了意见，并就可否受理问题提交了补充意见。缔约国指出，</w:t>
      </w:r>
      <w:r w:rsidRPr="00D4393A">
        <w:t>2</w:t>
      </w:r>
      <w:r w:rsidR="009E4F75" w:rsidRPr="00D4393A">
        <w:t>0</w:t>
      </w:r>
      <w:r w:rsidRPr="00D4393A">
        <w:t>13</w:t>
      </w:r>
      <w:r w:rsidR="009E4F75" w:rsidRPr="00D4393A">
        <w:t>年</w:t>
      </w:r>
      <w:r w:rsidRPr="00D4393A">
        <w:t>7</w:t>
      </w:r>
      <w:r w:rsidR="009E4F75" w:rsidRPr="00D4393A">
        <w:t>月</w:t>
      </w:r>
      <w:r w:rsidRPr="00D4393A">
        <w:t>9</w:t>
      </w:r>
      <w:r w:rsidR="009E4F75" w:rsidRPr="00D4393A">
        <w:t>日，申诉人被逮捕和拘留，与荷兰当局就申诉人参与卢旺达灭绝种族一</w:t>
      </w:r>
      <w:r w:rsidR="009E4F75" w:rsidRPr="00D4393A">
        <w:rPr>
          <w:rFonts w:hint="eastAsia"/>
        </w:rPr>
        <w:t>案</w:t>
      </w:r>
      <w:r w:rsidR="009E4F75" w:rsidRPr="00D4393A">
        <w:t>开展的调查有关。在</w:t>
      </w:r>
      <w:r w:rsidRPr="00D4393A">
        <w:t>2</w:t>
      </w:r>
      <w:r w:rsidR="009E4F75" w:rsidRPr="00D4393A">
        <w:t>0</w:t>
      </w:r>
      <w:r w:rsidRPr="00D4393A">
        <w:t>13</w:t>
      </w:r>
      <w:r w:rsidR="009E4F75" w:rsidRPr="00D4393A">
        <w:t>年</w:t>
      </w:r>
      <w:r w:rsidRPr="00D4393A">
        <w:t>9</w:t>
      </w:r>
      <w:r w:rsidR="009E4F75" w:rsidRPr="00D4393A">
        <w:t>月</w:t>
      </w:r>
      <w:r w:rsidRPr="00D4393A">
        <w:t>25</w:t>
      </w:r>
      <w:r w:rsidR="009E4F75" w:rsidRPr="00D4393A">
        <w:t>日的信中，卢旺达外交部要求将申诉人引渡至卢旺达。申诉人涉嫌在</w:t>
      </w:r>
      <w:r w:rsidRPr="00D4393A">
        <w:t>1994</w:t>
      </w:r>
      <w:r w:rsidR="009E4F75" w:rsidRPr="00D4393A">
        <w:t>年</w:t>
      </w:r>
      <w:r w:rsidRPr="00D4393A">
        <w:t>4</w:t>
      </w:r>
      <w:r w:rsidR="009E4F75" w:rsidRPr="00D4393A">
        <w:t>月</w:t>
      </w:r>
      <w:r w:rsidRPr="00D4393A">
        <w:t>7</w:t>
      </w:r>
      <w:r w:rsidR="009E4F75" w:rsidRPr="00D4393A">
        <w:t>日至</w:t>
      </w:r>
      <w:r w:rsidRPr="00D4393A">
        <w:t>7</w:t>
      </w:r>
      <w:r w:rsidR="009E4F75" w:rsidRPr="00D4393A">
        <w:t>月</w:t>
      </w:r>
      <w:r w:rsidRPr="00D4393A">
        <w:t>14</w:t>
      </w:r>
      <w:r w:rsidR="009E4F75" w:rsidRPr="00D4393A">
        <w:t>日期间犯下灭绝种族罪、共同实施灭绝种族罪、共谋实施灭绝种族罪、构成危害人类罪的谋杀罪和战争罪。</w:t>
      </w:r>
    </w:p>
    <w:p w:rsidR="009E4F75" w:rsidRPr="00D4393A" w:rsidRDefault="00230796" w:rsidP="008D6467">
      <w:pPr>
        <w:pStyle w:val="SingleTxtGC"/>
        <w:tabs>
          <w:tab w:val="clear" w:pos="1565"/>
          <w:tab w:val="clear" w:pos="1996"/>
          <w:tab w:val="clear" w:pos="2427"/>
          <w:tab w:val="left" w:pos="1701"/>
        </w:tabs>
        <w:spacing w:line="330" w:lineRule="exact"/>
      </w:pPr>
      <w:r w:rsidRPr="00D4393A">
        <w:t>6</w:t>
      </w:r>
      <w:r w:rsidR="009E4F75" w:rsidRPr="00D4393A">
        <w:t>.</w:t>
      </w:r>
      <w:r w:rsidRPr="00D4393A">
        <w:t>2</w:t>
      </w:r>
      <w:r w:rsidR="009E4F75" w:rsidRPr="00D4393A">
        <w:tab/>
      </w:r>
      <w:r w:rsidRPr="00D4393A">
        <w:t>2</w:t>
      </w:r>
      <w:r w:rsidR="009E4F75" w:rsidRPr="00D4393A">
        <w:t>0</w:t>
      </w:r>
      <w:r w:rsidRPr="00D4393A">
        <w:t>13</w:t>
      </w:r>
      <w:r w:rsidR="009E4F75" w:rsidRPr="00D4393A">
        <w:t>年</w:t>
      </w:r>
      <w:r w:rsidRPr="00D4393A">
        <w:t>12</w:t>
      </w:r>
      <w:r w:rsidR="009E4F75" w:rsidRPr="00D4393A">
        <w:t>月</w:t>
      </w:r>
      <w:r w:rsidRPr="00D4393A">
        <w:t>2</w:t>
      </w:r>
      <w:r w:rsidR="009E4F75" w:rsidRPr="00D4393A">
        <w:t>0</w:t>
      </w:r>
      <w:r w:rsidR="009E4F75" w:rsidRPr="00D4393A">
        <w:t>日，海牙地区法院引渡分庭裁定，</w:t>
      </w:r>
      <w:r w:rsidR="009E4F75" w:rsidRPr="00D4393A">
        <w:rPr>
          <w:rFonts w:hint="eastAsia"/>
        </w:rPr>
        <w:t>准许</w:t>
      </w:r>
      <w:r w:rsidR="009E4F75" w:rsidRPr="00D4393A">
        <w:t>就灭绝种族和灭绝种族未遂指控进行所要求的引渡。申诉人对地区法院的判决提出上诉，要求撤消原判，荷兰最高法院于</w:t>
      </w:r>
      <w:r w:rsidRPr="00D4393A">
        <w:t>2</w:t>
      </w:r>
      <w:r w:rsidR="009E4F75" w:rsidRPr="00D4393A">
        <w:t>0</w:t>
      </w:r>
      <w:r w:rsidRPr="00D4393A">
        <w:t>14</w:t>
      </w:r>
      <w:r w:rsidR="009E4F75" w:rsidRPr="00D4393A">
        <w:t>年</w:t>
      </w:r>
      <w:r w:rsidRPr="00D4393A">
        <w:t>6</w:t>
      </w:r>
      <w:r w:rsidR="009E4F75" w:rsidRPr="00D4393A">
        <w:t>月</w:t>
      </w:r>
      <w:r w:rsidRPr="00D4393A">
        <w:t>17</w:t>
      </w:r>
      <w:r w:rsidR="009E4F75" w:rsidRPr="00D4393A">
        <w:t>日驳回该上诉。在</w:t>
      </w:r>
      <w:r w:rsidRPr="00D4393A">
        <w:t>2</w:t>
      </w:r>
      <w:r w:rsidR="009E4F75" w:rsidRPr="00D4393A">
        <w:t>0</w:t>
      </w:r>
      <w:r w:rsidRPr="00D4393A">
        <w:t>15</w:t>
      </w:r>
      <w:r w:rsidR="009E4F75" w:rsidRPr="00D4393A">
        <w:t>年</w:t>
      </w:r>
      <w:r w:rsidRPr="00D4393A">
        <w:t>4</w:t>
      </w:r>
      <w:r w:rsidR="009E4F75" w:rsidRPr="00D4393A">
        <w:t>月</w:t>
      </w:r>
      <w:r w:rsidRPr="00D4393A">
        <w:t>29</w:t>
      </w:r>
      <w:r w:rsidR="009E4F75" w:rsidRPr="00D4393A">
        <w:t>日的决定中，司法和安全大臣根据地区法院的判决否决了部分引渡理由，并准许以所有其他理由引渡。申诉人随后向地区法院起诉缔约国，以取得禁止缔约国将他引渡至卢旺达的命令。</w:t>
      </w:r>
      <w:r w:rsidRPr="00D4393A">
        <w:t>2</w:t>
      </w:r>
      <w:r w:rsidR="009E4F75" w:rsidRPr="00D4393A">
        <w:t>0</w:t>
      </w:r>
      <w:r w:rsidRPr="00D4393A">
        <w:t>15</w:t>
      </w:r>
      <w:r w:rsidR="009E4F75" w:rsidRPr="00D4393A">
        <w:t>年</w:t>
      </w:r>
      <w:r w:rsidRPr="00D4393A">
        <w:t>11</w:t>
      </w:r>
      <w:r w:rsidR="009E4F75" w:rsidRPr="00D4393A">
        <w:t>月</w:t>
      </w:r>
      <w:r w:rsidRPr="00D4393A">
        <w:t>27</w:t>
      </w:r>
      <w:r w:rsidR="009E4F75" w:rsidRPr="00D4393A">
        <w:t>日，地区法院裁定禁止引渡申诉人，因为该法院认为，有充分理由推定将申诉人引渡至卢旺达将导致违反《欧洲人权公约》第</w:t>
      </w:r>
      <w:r w:rsidRPr="00D4393A">
        <w:t>6</w:t>
      </w:r>
      <w:r w:rsidR="009E4F75" w:rsidRPr="00D4393A">
        <w:t>条。缔约国就该判决向海牙上诉法院提出上诉。</w:t>
      </w:r>
      <w:r w:rsidRPr="00D4393A">
        <w:t>2</w:t>
      </w:r>
      <w:r w:rsidR="009E4F75" w:rsidRPr="00D4393A">
        <w:t>0</w:t>
      </w:r>
      <w:r w:rsidRPr="00D4393A">
        <w:t>16</w:t>
      </w:r>
      <w:r w:rsidR="009E4F75" w:rsidRPr="00D4393A">
        <w:t>年</w:t>
      </w:r>
      <w:r w:rsidRPr="00D4393A">
        <w:t>7</w:t>
      </w:r>
      <w:r w:rsidR="009E4F75" w:rsidRPr="00D4393A">
        <w:t>月</w:t>
      </w:r>
      <w:r w:rsidRPr="00D4393A">
        <w:t>5</w:t>
      </w:r>
      <w:r w:rsidR="009E4F75" w:rsidRPr="00D4393A">
        <w:t>日，上诉法院撤销了地区法院的判决，理由是申诉人若被引渡至卢旺达，不会面临遭受违反《欧洲人权公约》第</w:t>
      </w:r>
      <w:r w:rsidRPr="00D4393A">
        <w:t>2</w:t>
      </w:r>
      <w:r w:rsidR="009E4F75" w:rsidRPr="00D4393A">
        <w:t>条、第</w:t>
      </w:r>
      <w:r w:rsidRPr="00D4393A">
        <w:t>3</w:t>
      </w:r>
      <w:r w:rsidR="009E4F75" w:rsidRPr="00D4393A">
        <w:t>条、第</w:t>
      </w:r>
      <w:r w:rsidRPr="00D4393A">
        <w:t>6</w:t>
      </w:r>
      <w:r w:rsidR="009E4F75" w:rsidRPr="00D4393A">
        <w:t>条和第</w:t>
      </w:r>
      <w:r w:rsidRPr="00D4393A">
        <w:t>8</w:t>
      </w:r>
      <w:r w:rsidR="009E4F75" w:rsidRPr="00D4393A">
        <w:t>条的待遇的真实风险。</w:t>
      </w:r>
    </w:p>
    <w:p w:rsidR="009E4F75" w:rsidRPr="00D4393A" w:rsidRDefault="00230796" w:rsidP="008D6467">
      <w:pPr>
        <w:pStyle w:val="SingleTxtGC"/>
        <w:tabs>
          <w:tab w:val="clear" w:pos="1565"/>
          <w:tab w:val="clear" w:pos="1996"/>
          <w:tab w:val="clear" w:pos="2427"/>
          <w:tab w:val="left" w:pos="1701"/>
        </w:tabs>
        <w:spacing w:line="330" w:lineRule="exact"/>
      </w:pPr>
      <w:r w:rsidRPr="00D4393A">
        <w:t>6</w:t>
      </w:r>
      <w:r w:rsidR="009E4F75" w:rsidRPr="00D4393A">
        <w:t>.</w:t>
      </w:r>
      <w:r w:rsidRPr="00D4393A">
        <w:t>3</w:t>
      </w:r>
      <w:r w:rsidR="009E4F75" w:rsidRPr="00D4393A">
        <w:tab/>
      </w:r>
      <w:r w:rsidR="009E4F75" w:rsidRPr="00D4393A">
        <w:t>申诉人于</w:t>
      </w:r>
      <w:r w:rsidRPr="00D4393A">
        <w:t>2</w:t>
      </w:r>
      <w:r w:rsidR="009E4F75" w:rsidRPr="00D4393A">
        <w:t>0</w:t>
      </w:r>
      <w:r w:rsidRPr="00D4393A">
        <w:t>16</w:t>
      </w:r>
      <w:r w:rsidR="009E4F75" w:rsidRPr="00D4393A">
        <w:t>年</w:t>
      </w:r>
      <w:r w:rsidRPr="00D4393A">
        <w:t>11</w:t>
      </w:r>
      <w:r w:rsidR="009E4F75" w:rsidRPr="00D4393A">
        <w:t>月</w:t>
      </w:r>
      <w:r w:rsidRPr="00D4393A">
        <w:t>12</w:t>
      </w:r>
      <w:r w:rsidR="009E4F75" w:rsidRPr="00D4393A">
        <w:t>日被引渡至卢旺达。</w:t>
      </w:r>
      <w:r w:rsidRPr="00D4393A">
        <w:t>2</w:t>
      </w:r>
      <w:r w:rsidR="009E4F75" w:rsidRPr="00D4393A">
        <w:t>0</w:t>
      </w:r>
      <w:r w:rsidRPr="00D4393A">
        <w:t>16</w:t>
      </w:r>
      <w:r w:rsidR="009E4F75" w:rsidRPr="00D4393A">
        <w:t>年</w:t>
      </w:r>
      <w:r w:rsidRPr="00D4393A">
        <w:t>12</w:t>
      </w:r>
      <w:r w:rsidR="009E4F75" w:rsidRPr="00D4393A">
        <w:t>月</w:t>
      </w:r>
      <w:r w:rsidRPr="00D4393A">
        <w:t>6</w:t>
      </w:r>
      <w:r w:rsidR="009E4F75" w:rsidRPr="00D4393A">
        <w:t>日，荷兰驻卢旺达大使馆的两名工作人员赴基加利中央监狱探视了申诉人。在这次探视期间与申诉人进行的面谈中，据透露，卢旺达当局给予他适当的待遇，他获准接受家属探视，有机会聘请律师，针对他的诉讼也在接受国际法学家委员会监测。申诉人在与大使馆工作人员进行的面谈中称，他一度害怕在卢旺达遭受酷刑，但幸运的是，他目前的处境与他担忧的情况不同。</w:t>
      </w:r>
      <w:r w:rsidRPr="00D4393A">
        <w:t>2</w:t>
      </w:r>
      <w:r w:rsidR="009E4F75" w:rsidRPr="00D4393A">
        <w:t>0</w:t>
      </w:r>
      <w:r w:rsidRPr="00D4393A">
        <w:t>17</w:t>
      </w:r>
      <w:r w:rsidR="009E4F75" w:rsidRPr="00D4393A">
        <w:t>年</w:t>
      </w:r>
      <w:r w:rsidRPr="00D4393A">
        <w:t>3</w:t>
      </w:r>
      <w:r w:rsidR="009E4F75" w:rsidRPr="00D4393A">
        <w:t>月</w:t>
      </w:r>
      <w:r w:rsidRPr="00D4393A">
        <w:t>29</w:t>
      </w:r>
      <w:r w:rsidR="009E4F75" w:rsidRPr="00D4393A">
        <w:t>日，关于国际法学家委员会</w:t>
      </w:r>
      <w:r w:rsidRPr="00D4393A">
        <w:t>2</w:t>
      </w:r>
      <w:r w:rsidR="009E4F75" w:rsidRPr="00D4393A">
        <w:t>0</w:t>
      </w:r>
      <w:r w:rsidRPr="00D4393A">
        <w:t>16</w:t>
      </w:r>
      <w:r w:rsidR="009E4F75" w:rsidRPr="00D4393A">
        <w:t>年</w:t>
      </w:r>
      <w:r w:rsidRPr="00D4393A">
        <w:t>11</w:t>
      </w:r>
      <w:r w:rsidR="009E4F75" w:rsidRPr="00D4393A">
        <w:t>月和</w:t>
      </w:r>
      <w:r w:rsidRPr="00D4393A">
        <w:t>12</w:t>
      </w:r>
      <w:r w:rsidR="009E4F75" w:rsidRPr="00D4393A">
        <w:t>月对申诉人诉讼程序监测情况的报告被送交荷兰议会，与监测协议一并在中央政府网站上公布。能够从这份初始报告中得出的主要结论是，卢旺达当局在遵守监测协议中规定的程序性保障。</w:t>
      </w:r>
      <w:r w:rsidR="009E4F75" w:rsidRPr="00605006">
        <w:rPr>
          <w:rStyle w:val="ae"/>
          <w:rFonts w:eastAsia="宋体"/>
        </w:rPr>
        <w:footnoteReference w:id="5"/>
      </w:r>
      <w:r w:rsidR="00B21C28">
        <w:rPr>
          <w:rFonts w:hint="eastAsia"/>
        </w:rPr>
        <w:t xml:space="preserve"> </w:t>
      </w:r>
      <w:r w:rsidRPr="00D4393A">
        <w:t>2</w:t>
      </w:r>
      <w:r w:rsidR="009E4F75" w:rsidRPr="00D4393A">
        <w:t>0</w:t>
      </w:r>
      <w:r w:rsidRPr="00D4393A">
        <w:t>17</w:t>
      </w:r>
      <w:r w:rsidR="009E4F75" w:rsidRPr="00D4393A">
        <w:t>年</w:t>
      </w:r>
      <w:r w:rsidRPr="00D4393A">
        <w:t>5</w:t>
      </w:r>
      <w:r w:rsidR="009E4F75" w:rsidRPr="00D4393A">
        <w:t>月</w:t>
      </w:r>
      <w:r w:rsidRPr="00D4393A">
        <w:t>23</w:t>
      </w:r>
      <w:r w:rsidR="009E4F75" w:rsidRPr="00D4393A">
        <w:t>日，关于国际法学家委员会</w:t>
      </w:r>
      <w:r w:rsidRPr="00D4393A">
        <w:t>2</w:t>
      </w:r>
      <w:r w:rsidR="009E4F75" w:rsidRPr="00D4393A">
        <w:t>0</w:t>
      </w:r>
      <w:r w:rsidRPr="00D4393A">
        <w:t>17</w:t>
      </w:r>
      <w:r w:rsidR="009E4F75" w:rsidRPr="00D4393A">
        <w:t>年</w:t>
      </w:r>
      <w:r w:rsidRPr="00D4393A">
        <w:t>1</w:t>
      </w:r>
      <w:r w:rsidR="009E4F75" w:rsidRPr="00D4393A">
        <w:t>月和</w:t>
      </w:r>
      <w:r w:rsidRPr="00D4393A">
        <w:t>2</w:t>
      </w:r>
      <w:r w:rsidR="009E4F75" w:rsidRPr="00D4393A">
        <w:t>月监测情况的报告在中央政府网站上公布。这份报告证实了从初始报告中得出的结论。</w:t>
      </w:r>
    </w:p>
    <w:p w:rsidR="009E4F75" w:rsidRPr="00D4393A" w:rsidRDefault="00230796" w:rsidP="008D6467">
      <w:pPr>
        <w:pStyle w:val="SingleTxtGC"/>
        <w:tabs>
          <w:tab w:val="clear" w:pos="1565"/>
          <w:tab w:val="clear" w:pos="1996"/>
          <w:tab w:val="clear" w:pos="2427"/>
          <w:tab w:val="left" w:pos="1701"/>
        </w:tabs>
        <w:spacing w:line="330" w:lineRule="exact"/>
      </w:pPr>
      <w:r w:rsidRPr="00D4393A">
        <w:t>6</w:t>
      </w:r>
      <w:r w:rsidR="009E4F75" w:rsidRPr="00D4393A">
        <w:t>.</w:t>
      </w:r>
      <w:r w:rsidRPr="00D4393A">
        <w:t>4</w:t>
      </w:r>
      <w:r w:rsidR="009E4F75" w:rsidRPr="00D4393A">
        <w:tab/>
      </w:r>
      <w:r w:rsidR="009E4F75" w:rsidRPr="00D4393A">
        <w:t>缔约国重申其意见，认为应当宣布申诉不可受理，因为申诉人未能证实其主张符合受理条件。缔约国提及关于国际法学家委员会</w:t>
      </w:r>
      <w:r w:rsidRPr="00D4393A">
        <w:t>2</w:t>
      </w:r>
      <w:r w:rsidR="009E4F75" w:rsidRPr="00D4393A">
        <w:t>0</w:t>
      </w:r>
      <w:r w:rsidRPr="00D4393A">
        <w:t>16</w:t>
      </w:r>
      <w:r w:rsidR="009E4F75" w:rsidRPr="00D4393A">
        <w:t>年</w:t>
      </w:r>
      <w:r w:rsidRPr="00D4393A">
        <w:t>11</w:t>
      </w:r>
      <w:r w:rsidR="009E4F75" w:rsidRPr="00D4393A">
        <w:t>月至</w:t>
      </w:r>
      <w:r w:rsidRPr="00D4393A">
        <w:t>2</w:t>
      </w:r>
      <w:r w:rsidR="009E4F75" w:rsidRPr="00D4393A">
        <w:t>0</w:t>
      </w:r>
      <w:r w:rsidRPr="00D4393A">
        <w:t>17</w:t>
      </w:r>
      <w:r w:rsidR="009E4F75" w:rsidRPr="00D4393A">
        <w:t>年</w:t>
      </w:r>
      <w:r w:rsidRPr="00D4393A">
        <w:t>2</w:t>
      </w:r>
      <w:r w:rsidR="009E4F75" w:rsidRPr="00D4393A">
        <w:t>月所开展监测情况的两份报告以及使馆工作人员的结论，缔约国认为，这些报告和探视</w:t>
      </w:r>
      <w:r w:rsidR="009E4F75" w:rsidRPr="00D4393A">
        <w:rPr>
          <w:rFonts w:hint="eastAsia"/>
        </w:rPr>
        <w:t>情况</w:t>
      </w:r>
      <w:r w:rsidR="009E4F75" w:rsidRPr="00D4393A">
        <w:t>表明卢旺达当局正给予申诉人适当的待遇，他起初对遭受酷刑或以其他方式遭受不人道待遇的恐惧经证明缺乏根据。另外还发现，关押申诉人的专用监区干净整洁。申诉人本人告诉国际法学家委员会，他对拘留设施内的</w:t>
      </w:r>
      <w:r w:rsidRPr="00D4393A">
        <w:rPr>
          <w:rFonts w:hint="eastAsia"/>
        </w:rPr>
        <w:t>“</w:t>
      </w:r>
      <w:r w:rsidR="009E4F75" w:rsidRPr="00D4393A">
        <w:t>条件感到满意</w:t>
      </w:r>
      <w:r w:rsidRPr="00D4393A">
        <w:rPr>
          <w:rFonts w:hint="eastAsia"/>
        </w:rPr>
        <w:t>”</w:t>
      </w:r>
      <w:r w:rsidR="009E4F75" w:rsidRPr="00D4393A">
        <w:t>；关于他的探视权和拘留设施的生活条件，他表示</w:t>
      </w:r>
      <w:r w:rsidRPr="00D4393A">
        <w:rPr>
          <w:rFonts w:hint="eastAsia"/>
        </w:rPr>
        <w:t>“</w:t>
      </w:r>
      <w:r w:rsidR="009E4F75" w:rsidRPr="00D4393A">
        <w:t>一切都很好</w:t>
      </w:r>
      <w:r w:rsidRPr="00D4393A">
        <w:rPr>
          <w:rFonts w:hint="eastAsia"/>
        </w:rPr>
        <w:t>”</w:t>
      </w:r>
      <w:r w:rsidR="009E4F75" w:rsidRPr="00D4393A">
        <w:t>。缔约国称，仅出于这一理由，也应当根据委员会议事规则第</w:t>
      </w:r>
      <w:r w:rsidRPr="00D4393A">
        <w:t>113</w:t>
      </w:r>
      <w:r w:rsidR="009E4F75" w:rsidRPr="00D4393A">
        <w:t>条</w:t>
      </w:r>
      <w:r w:rsidR="009E4F75" w:rsidRPr="00D4393A">
        <w:t>(</w:t>
      </w:r>
      <w:r w:rsidRPr="00D4393A">
        <w:t>b</w:t>
      </w:r>
      <w:r w:rsidR="009E4F75" w:rsidRPr="00D4393A">
        <w:t>)</w:t>
      </w:r>
      <w:r w:rsidR="009E4F75" w:rsidRPr="00D4393A">
        <w:t>项宣布该申诉明显缺乏根据。</w:t>
      </w:r>
    </w:p>
    <w:p w:rsidR="009E4F75" w:rsidRPr="00D4393A" w:rsidRDefault="00230796" w:rsidP="000848FC">
      <w:pPr>
        <w:pStyle w:val="SingleTxtGC"/>
        <w:tabs>
          <w:tab w:val="clear" w:pos="1565"/>
          <w:tab w:val="clear" w:pos="1996"/>
          <w:tab w:val="clear" w:pos="2427"/>
          <w:tab w:val="left" w:pos="1701"/>
        </w:tabs>
      </w:pPr>
      <w:r w:rsidRPr="00D4393A">
        <w:t>6</w:t>
      </w:r>
      <w:r w:rsidR="009E4F75" w:rsidRPr="00D4393A">
        <w:t>.</w:t>
      </w:r>
      <w:r w:rsidRPr="00D4393A">
        <w:t>5</w:t>
      </w:r>
      <w:r w:rsidR="009E4F75" w:rsidRPr="00D4393A">
        <w:tab/>
      </w:r>
      <w:r w:rsidR="009E4F75" w:rsidRPr="00B21C28">
        <w:rPr>
          <w:spacing w:val="-2"/>
        </w:rPr>
        <w:t>关于申诉的案情实质，缔约国认为，涉嫌犯有严重罪行的人员应当尽可能在犯罪发生地国家接受起诉和审判。在犯罪发生地国家，法令产生的影响最大，也可以找到证据。受害人、幸存的亲属、证人和国民同胞须能够亲眼目睹正义得到伸张以及如何伸张。《防止及惩治灭绝种族罪公约》第六条和第七条明确表达了在犯罪发生地国家审理案件和为此目的准予引渡的重要性。缔约国认为，鉴于有必要彻底评估引渡要求，且必须在准予引渡时承担关照义务，国内引渡程序中建立了各种保障。司法和安全大臣批准引渡的决定须由海牙地区法院引渡分庭进行客观的审查。对引渡要求的双重审查是引渡程序中一项重要保障，可确保引渡要求得到彻底和客观的评估。可要求撤销引渡分庭原判的上诉权进一步加强了这种保障。此外，可对大臣批准引渡的决定提起民事诉讼，以评估该决定是否合理。</w:t>
      </w:r>
    </w:p>
    <w:p w:rsidR="009E4F75" w:rsidRPr="00D4393A" w:rsidRDefault="00230796" w:rsidP="000848FC">
      <w:pPr>
        <w:pStyle w:val="SingleTxtGC"/>
        <w:tabs>
          <w:tab w:val="clear" w:pos="1565"/>
          <w:tab w:val="clear" w:pos="1996"/>
          <w:tab w:val="clear" w:pos="2427"/>
          <w:tab w:val="left" w:pos="1701"/>
        </w:tabs>
      </w:pPr>
      <w:r w:rsidRPr="00D4393A">
        <w:t>6</w:t>
      </w:r>
      <w:r w:rsidR="009E4F75" w:rsidRPr="00D4393A">
        <w:t>.</w:t>
      </w:r>
      <w:r w:rsidRPr="00D4393A">
        <w:t>6</w:t>
      </w:r>
      <w:r w:rsidR="009E4F75" w:rsidRPr="00D4393A">
        <w:tab/>
      </w:r>
      <w:r w:rsidR="009E4F75" w:rsidRPr="00D4393A">
        <w:t>缔约国称，关于卢旺达的国家报告表明，在过去五年中，人权状况总体改善。</w:t>
      </w:r>
      <w:r w:rsidR="009E4F75" w:rsidRPr="00605006">
        <w:rPr>
          <w:rStyle w:val="ae"/>
          <w:rFonts w:eastAsia="宋体"/>
        </w:rPr>
        <w:footnoteReference w:id="6"/>
      </w:r>
      <w:r w:rsidR="00DE373A">
        <w:rPr>
          <w:rFonts w:hint="eastAsia"/>
        </w:rPr>
        <w:t xml:space="preserve"> </w:t>
      </w:r>
      <w:r w:rsidR="009E4F75" w:rsidRPr="00D4393A">
        <w:t>此外，缔约国指出，据非政府组织称，</w:t>
      </w:r>
      <w:r w:rsidRPr="00D4393A">
        <w:t>2</w:t>
      </w:r>
      <w:r w:rsidR="009E4F75" w:rsidRPr="00D4393A">
        <w:t>0</w:t>
      </w:r>
      <w:r w:rsidRPr="00D4393A">
        <w:t>11</w:t>
      </w:r>
      <w:r w:rsidR="009E4F75" w:rsidRPr="00D4393A">
        <w:t>年至</w:t>
      </w:r>
      <w:r w:rsidRPr="00D4393A">
        <w:t>2</w:t>
      </w:r>
      <w:r w:rsidR="009E4F75" w:rsidRPr="00D4393A">
        <w:t>0</w:t>
      </w:r>
      <w:r w:rsidRPr="00D4393A">
        <w:t>16</w:t>
      </w:r>
      <w:r w:rsidR="009E4F75" w:rsidRPr="00D4393A">
        <w:t>年期间的主要人权问题涉及骚扰、逮捕和虐待记者、政敌和人权维护者。</w:t>
      </w:r>
      <w:r w:rsidR="009E4F75" w:rsidRPr="00605006">
        <w:rPr>
          <w:rStyle w:val="ae"/>
          <w:rFonts w:eastAsia="宋体"/>
        </w:rPr>
        <w:footnoteReference w:id="7"/>
      </w:r>
      <w:r w:rsidR="00DE373A">
        <w:t xml:space="preserve"> </w:t>
      </w:r>
      <w:r w:rsidR="009E4F75" w:rsidRPr="00D4393A">
        <w:t>大多数人权问题涉及公民权利和政治权利；言论自由受到的限制尤甚，几乎没有批评政府的余地。</w:t>
      </w:r>
    </w:p>
    <w:p w:rsidR="009E4F75" w:rsidRPr="00D4393A" w:rsidRDefault="00230796" w:rsidP="000848FC">
      <w:pPr>
        <w:pStyle w:val="SingleTxtGC"/>
        <w:tabs>
          <w:tab w:val="clear" w:pos="1565"/>
          <w:tab w:val="clear" w:pos="1996"/>
          <w:tab w:val="clear" w:pos="2427"/>
          <w:tab w:val="left" w:pos="1701"/>
        </w:tabs>
      </w:pPr>
      <w:r w:rsidRPr="00D4393A">
        <w:t>6</w:t>
      </w:r>
      <w:r w:rsidR="009E4F75" w:rsidRPr="00D4393A">
        <w:t>.</w:t>
      </w:r>
      <w:r w:rsidRPr="00D4393A">
        <w:t>7</w:t>
      </w:r>
      <w:r w:rsidR="009E4F75" w:rsidRPr="00D4393A">
        <w:tab/>
      </w:r>
      <w:r w:rsidR="009E4F75" w:rsidRPr="0055603B">
        <w:rPr>
          <w:spacing w:val="-2"/>
        </w:rPr>
        <w:t>缔约国指出，根据国家报告，被认定犯有灭绝种族罪的人员所受待遇与其他公民没有区别。在有些情况下，被判犯有灭绝种族罪的人员获释后不敢返回自己的乡村社区。他们获得了政府官员的援助。卢旺达政府确保防止民众报复，也并未发生很多报复事件。</w:t>
      </w:r>
      <w:r w:rsidR="009E4F75" w:rsidRPr="0055603B">
        <w:rPr>
          <w:rStyle w:val="ae"/>
          <w:rFonts w:eastAsia="宋体"/>
          <w:spacing w:val="-2"/>
        </w:rPr>
        <w:footnoteReference w:id="8"/>
      </w:r>
      <w:r w:rsidR="00DE373A" w:rsidRPr="0055603B">
        <w:rPr>
          <w:rFonts w:hint="eastAsia"/>
          <w:spacing w:val="-2"/>
        </w:rPr>
        <w:t xml:space="preserve"> </w:t>
      </w:r>
      <w:r w:rsidR="009E4F75" w:rsidRPr="0055603B">
        <w:rPr>
          <w:spacing w:val="-2"/>
        </w:rPr>
        <w:t>缔约国还指出，根据国家报告，卢旺达监狱的情况总体改善。根据规划，监狱系统可容纳</w:t>
      </w:r>
      <w:r w:rsidRPr="0055603B">
        <w:rPr>
          <w:spacing w:val="-2"/>
        </w:rPr>
        <w:t>54,7</w:t>
      </w:r>
      <w:r w:rsidR="009E4F75" w:rsidRPr="0055603B">
        <w:rPr>
          <w:spacing w:val="-2"/>
        </w:rPr>
        <w:t>00</w:t>
      </w:r>
      <w:r w:rsidR="009E4F75" w:rsidRPr="0055603B">
        <w:rPr>
          <w:spacing w:val="-2"/>
        </w:rPr>
        <w:t>名被拘留者。</w:t>
      </w:r>
      <w:r w:rsidRPr="0055603B">
        <w:rPr>
          <w:spacing w:val="-2"/>
        </w:rPr>
        <w:t>2</w:t>
      </w:r>
      <w:r w:rsidR="009E4F75" w:rsidRPr="0055603B">
        <w:rPr>
          <w:spacing w:val="-2"/>
        </w:rPr>
        <w:t>0</w:t>
      </w:r>
      <w:r w:rsidRPr="0055603B">
        <w:rPr>
          <w:spacing w:val="-2"/>
        </w:rPr>
        <w:t>12</w:t>
      </w:r>
      <w:r w:rsidR="009E4F75" w:rsidRPr="0055603B">
        <w:rPr>
          <w:spacing w:val="-2"/>
        </w:rPr>
        <w:t>年底，监狱在押服刑人数为</w:t>
      </w:r>
      <w:r w:rsidRPr="0055603B">
        <w:rPr>
          <w:spacing w:val="-2"/>
        </w:rPr>
        <w:t>55,618</w:t>
      </w:r>
      <w:r w:rsidR="009E4F75" w:rsidRPr="0055603B">
        <w:rPr>
          <w:spacing w:val="-2"/>
        </w:rPr>
        <w:t>人，但到</w:t>
      </w:r>
      <w:r w:rsidRPr="0055603B">
        <w:rPr>
          <w:spacing w:val="-2"/>
        </w:rPr>
        <w:t>2</w:t>
      </w:r>
      <w:r w:rsidR="009E4F75" w:rsidRPr="0055603B">
        <w:rPr>
          <w:spacing w:val="-2"/>
        </w:rPr>
        <w:t>0</w:t>
      </w:r>
      <w:r w:rsidRPr="0055603B">
        <w:rPr>
          <w:spacing w:val="-2"/>
        </w:rPr>
        <w:t>15</w:t>
      </w:r>
      <w:r w:rsidR="009E4F75" w:rsidRPr="0055603B">
        <w:rPr>
          <w:spacing w:val="-2"/>
        </w:rPr>
        <w:t>年已降至</w:t>
      </w:r>
      <w:r w:rsidRPr="0055603B">
        <w:rPr>
          <w:spacing w:val="-2"/>
        </w:rPr>
        <w:t>54,</w:t>
      </w:r>
      <w:r w:rsidR="009E4F75" w:rsidRPr="0055603B">
        <w:rPr>
          <w:spacing w:val="-2"/>
        </w:rPr>
        <w:t>000</w:t>
      </w:r>
      <w:r w:rsidR="009E4F75" w:rsidRPr="0055603B">
        <w:rPr>
          <w:spacing w:val="-2"/>
        </w:rPr>
        <w:t>人左右。</w:t>
      </w:r>
      <w:r w:rsidR="009E4F75" w:rsidRPr="0055603B">
        <w:rPr>
          <w:rStyle w:val="ae"/>
          <w:rFonts w:eastAsia="宋体"/>
          <w:spacing w:val="-2"/>
        </w:rPr>
        <w:footnoteReference w:id="9"/>
      </w:r>
      <w:r w:rsidR="00DE373A" w:rsidRPr="0055603B">
        <w:rPr>
          <w:rFonts w:hint="eastAsia"/>
          <w:spacing w:val="-2"/>
        </w:rPr>
        <w:t xml:space="preserve"> </w:t>
      </w:r>
      <w:r w:rsidR="009E4F75" w:rsidRPr="0055603B">
        <w:rPr>
          <w:spacing w:val="-2"/>
        </w:rPr>
        <w:t>据卢旺达惩教署称，每所监狱都有宿舍、厕所、体育设施、诊所、接待室、厨房</w:t>
      </w:r>
      <w:r w:rsidR="009E4F75" w:rsidRPr="0055603B">
        <w:rPr>
          <w:rFonts w:hint="eastAsia"/>
          <w:spacing w:val="-2"/>
        </w:rPr>
        <w:t>和</w:t>
      </w:r>
      <w:r w:rsidR="009E4F75" w:rsidRPr="0055603B">
        <w:rPr>
          <w:spacing w:val="-2"/>
        </w:rPr>
        <w:t>水电。</w:t>
      </w:r>
      <w:r w:rsidR="009E4F75" w:rsidRPr="0055603B">
        <w:rPr>
          <w:rStyle w:val="ae"/>
          <w:rFonts w:eastAsia="宋体"/>
          <w:spacing w:val="-2"/>
        </w:rPr>
        <w:footnoteReference w:id="10"/>
      </w:r>
      <w:r w:rsidR="00DE373A" w:rsidRPr="0055603B">
        <w:rPr>
          <w:spacing w:val="-2"/>
        </w:rPr>
        <w:t xml:space="preserve"> </w:t>
      </w:r>
      <w:r w:rsidR="009E4F75" w:rsidRPr="0055603B">
        <w:rPr>
          <w:spacing w:val="-2"/>
        </w:rPr>
        <w:t>特别制度适用于移交案件，如申诉人的案件。在审判期间，被控犯有灭绝种族罪的</w:t>
      </w:r>
      <w:r w:rsidRPr="0055603B">
        <w:rPr>
          <w:rFonts w:hint="eastAsia"/>
          <w:spacing w:val="-2"/>
        </w:rPr>
        <w:t>“</w:t>
      </w:r>
      <w:r w:rsidR="009E4F75" w:rsidRPr="0055603B">
        <w:rPr>
          <w:spacing w:val="-2"/>
        </w:rPr>
        <w:t>国际</w:t>
      </w:r>
      <w:r w:rsidRPr="0055603B">
        <w:rPr>
          <w:rFonts w:hint="eastAsia"/>
          <w:spacing w:val="-2"/>
        </w:rPr>
        <w:t>”</w:t>
      </w:r>
      <w:r w:rsidR="009E4F75" w:rsidRPr="0055603B">
        <w:rPr>
          <w:spacing w:val="-2"/>
        </w:rPr>
        <w:t>被告人关押在基加利中央监狱一个专用的侧楼，条件舒适，戒备森严。</w:t>
      </w:r>
      <w:r w:rsidR="009E4F75" w:rsidRPr="0055603B">
        <w:rPr>
          <w:rStyle w:val="ae"/>
          <w:rFonts w:eastAsia="宋体"/>
          <w:spacing w:val="-2"/>
        </w:rPr>
        <w:footnoteReference w:id="11"/>
      </w:r>
      <w:r w:rsidR="0055603B" w:rsidRPr="0055603B">
        <w:rPr>
          <w:rFonts w:hint="eastAsia"/>
          <w:spacing w:val="-2"/>
        </w:rPr>
        <w:t xml:space="preserve"> </w:t>
      </w:r>
      <w:r w:rsidRPr="00D4393A">
        <w:t>2</w:t>
      </w:r>
      <w:r w:rsidR="009E4F75" w:rsidRPr="00D4393A">
        <w:t>0</w:t>
      </w:r>
      <w:r w:rsidRPr="00D4393A">
        <w:t>15</w:t>
      </w:r>
      <w:r w:rsidR="009E4F75" w:rsidRPr="00D4393A">
        <w:t>年</w:t>
      </w:r>
      <w:r w:rsidRPr="00D4393A">
        <w:t>7</w:t>
      </w:r>
      <w:r w:rsidR="009E4F75" w:rsidRPr="00D4393A">
        <w:t>月，五名囚犯被安置在这个戒备森严的侧楼。除其他外，他们可以看电视和使用电脑。他们还有自己的厨房。</w:t>
      </w:r>
      <w:r w:rsidR="009E4F75" w:rsidRPr="00605006">
        <w:rPr>
          <w:rStyle w:val="ae"/>
          <w:rFonts w:eastAsia="宋体"/>
        </w:rPr>
        <w:footnoteReference w:id="12"/>
      </w:r>
      <w:r w:rsidR="00AD1E83">
        <w:rPr>
          <w:rFonts w:hint="eastAsia"/>
        </w:rPr>
        <w:t xml:space="preserve"> </w:t>
      </w:r>
      <w:r w:rsidR="009E4F75" w:rsidRPr="00D4393A">
        <w:t>如果他们被定罪，会被转送至姆潘加监狱，该监狱的条件符合国际标准，部分原因在于《移交法》。塞拉利昂问题余留事项特别法庭的八名囚犯被关押在姆潘加监狱一个专门建造的侧楼。</w:t>
      </w:r>
      <w:r w:rsidR="009E4F75" w:rsidRPr="00605006">
        <w:rPr>
          <w:rStyle w:val="ae"/>
          <w:rFonts w:eastAsia="宋体"/>
        </w:rPr>
        <w:footnoteReference w:id="13"/>
      </w:r>
      <w:r w:rsidR="00AD1E83">
        <w:rPr>
          <w:rFonts w:hint="eastAsia"/>
        </w:rPr>
        <w:t xml:space="preserve"> </w:t>
      </w:r>
      <w:r w:rsidR="009E4F75" w:rsidRPr="00D4393A">
        <w:t>姆潘加监狱的专用侧楼还关押了一名从挪威引渡至卢旺达的囚犯，该囚犯一审被判处</w:t>
      </w:r>
      <w:r w:rsidRPr="00D4393A">
        <w:t>3</w:t>
      </w:r>
      <w:r w:rsidR="009E4F75" w:rsidRPr="00D4393A">
        <w:t>0</w:t>
      </w:r>
      <w:r w:rsidR="009E4F75" w:rsidRPr="00D4393A">
        <w:t>年徒刑。他的监室宽敞舒适，有自己的洗手间。</w:t>
      </w:r>
      <w:r w:rsidR="009E4F75" w:rsidRPr="00605006">
        <w:rPr>
          <w:rStyle w:val="ae"/>
          <w:rFonts w:eastAsia="宋体"/>
        </w:rPr>
        <w:footnoteReference w:id="14"/>
      </w:r>
    </w:p>
    <w:p w:rsidR="009E4F75" w:rsidRPr="00D4393A" w:rsidRDefault="00230796" w:rsidP="000848FC">
      <w:pPr>
        <w:pStyle w:val="SingleTxtGC"/>
        <w:tabs>
          <w:tab w:val="clear" w:pos="1565"/>
          <w:tab w:val="clear" w:pos="1996"/>
          <w:tab w:val="clear" w:pos="2427"/>
          <w:tab w:val="left" w:pos="1701"/>
        </w:tabs>
      </w:pPr>
      <w:r w:rsidRPr="00D4393A">
        <w:t>6</w:t>
      </w:r>
      <w:r w:rsidR="009E4F75" w:rsidRPr="00D4393A">
        <w:t>.</w:t>
      </w:r>
      <w:r w:rsidRPr="00D4393A">
        <w:t>8</w:t>
      </w:r>
      <w:r w:rsidR="009E4F75" w:rsidRPr="00D4393A">
        <w:tab/>
      </w:r>
      <w:r w:rsidR="009E4F75" w:rsidRPr="00D4393A">
        <w:t>缔约国提及</w:t>
      </w:r>
      <w:r w:rsidRPr="00993695">
        <w:rPr>
          <w:rFonts w:ascii="Time New Roman" w:eastAsia="楷体" w:hAnsi="Time New Roman"/>
        </w:rPr>
        <w:t>Ahorugeze</w:t>
      </w:r>
      <w:r w:rsidR="009E4F75" w:rsidRPr="00993695">
        <w:rPr>
          <w:rFonts w:ascii="Time New Roman" w:eastAsia="楷体" w:hAnsi="Time New Roman"/>
        </w:rPr>
        <w:t>诉瑞典</w:t>
      </w:r>
      <w:r w:rsidR="009E4F75" w:rsidRPr="00D4393A">
        <w:t>案，</w:t>
      </w:r>
      <w:r w:rsidR="009E4F75" w:rsidRPr="00605006">
        <w:rPr>
          <w:rStyle w:val="ae"/>
          <w:rFonts w:eastAsia="宋体"/>
        </w:rPr>
        <w:footnoteReference w:id="15"/>
      </w:r>
      <w:r w:rsidR="00AD1E83">
        <w:rPr>
          <w:rFonts w:hint="eastAsia"/>
        </w:rPr>
        <w:t xml:space="preserve"> </w:t>
      </w:r>
      <w:r w:rsidR="009E4F75" w:rsidRPr="00D4393A">
        <w:t>欧洲人权法院在该案中认定，将灭绝种族罪嫌疑人引渡至卢旺达不构成违反《欧洲人权公约》第</w:t>
      </w:r>
      <w:r w:rsidRPr="00D4393A">
        <w:t>3</w:t>
      </w:r>
      <w:r w:rsidR="009E4F75" w:rsidRPr="00D4393A">
        <w:t>条。缔约国指出，当局作出了保证，大意为申请人将被拘留在姆潘加监狱并可能在该监狱服刑，在审判期间，他将暂时被拘留在基加利中央监狱。法院认定，这两处设施符合国际标准，并指出，该案中没有证据表明申请人在姆潘加监狱或基加利中央监狱会面临遭受酷刑或虐待的风险。</w:t>
      </w:r>
    </w:p>
    <w:p w:rsidR="009E4F75" w:rsidRPr="00D4393A" w:rsidRDefault="00230796" w:rsidP="000848FC">
      <w:pPr>
        <w:pStyle w:val="SingleTxtGC"/>
        <w:tabs>
          <w:tab w:val="clear" w:pos="1565"/>
          <w:tab w:val="clear" w:pos="1996"/>
          <w:tab w:val="clear" w:pos="2427"/>
          <w:tab w:val="left" w:pos="1701"/>
        </w:tabs>
      </w:pPr>
      <w:r w:rsidRPr="00D4393A">
        <w:t>6</w:t>
      </w:r>
      <w:r w:rsidR="009E4F75" w:rsidRPr="00D4393A">
        <w:t>.</w:t>
      </w:r>
      <w:r w:rsidRPr="00D4393A">
        <w:t>9</w:t>
      </w:r>
      <w:r w:rsidR="009E4F75" w:rsidRPr="00D4393A">
        <w:tab/>
      </w:r>
      <w:r w:rsidR="009E4F75" w:rsidRPr="00D4393A">
        <w:t>缔约国称，尽管卢旺达的人权状况可能引起一些关切，但没有理由认定，引渡至卢旺达本身涉及违反《公约》第</w:t>
      </w:r>
      <w:r w:rsidRPr="00D4393A">
        <w:t>3</w:t>
      </w:r>
      <w:r w:rsidR="009E4F75" w:rsidRPr="00D4393A">
        <w:t>条的风险，或者被引渡至卢旺达的每一名灭绝种族罪嫌疑人都将面临真实、针对个人和可预见的风险，可能遭受违反《公约》第</w:t>
      </w:r>
      <w:r w:rsidRPr="00D4393A">
        <w:t>3</w:t>
      </w:r>
      <w:r w:rsidR="009E4F75" w:rsidRPr="00D4393A">
        <w:t>条的待遇。</w:t>
      </w:r>
    </w:p>
    <w:p w:rsidR="009E4F75" w:rsidRPr="00D4393A" w:rsidRDefault="00230796" w:rsidP="000848FC">
      <w:pPr>
        <w:pStyle w:val="SingleTxtGC"/>
        <w:tabs>
          <w:tab w:val="clear" w:pos="1565"/>
          <w:tab w:val="clear" w:pos="1996"/>
          <w:tab w:val="clear" w:pos="2427"/>
          <w:tab w:val="left" w:pos="1701"/>
        </w:tabs>
      </w:pPr>
      <w:r w:rsidRPr="00D4393A">
        <w:t>6</w:t>
      </w:r>
      <w:r w:rsidR="009E4F75" w:rsidRPr="00D4393A">
        <w:t>.</w:t>
      </w:r>
      <w:r w:rsidRPr="00D4393A">
        <w:t>1</w:t>
      </w:r>
      <w:r w:rsidR="009E4F75" w:rsidRPr="00D4393A">
        <w:t>0</w:t>
      </w:r>
      <w:r w:rsidR="009E4F75" w:rsidRPr="00D4393A">
        <w:tab/>
      </w:r>
      <w:r w:rsidR="009E4F75" w:rsidRPr="00D4393A">
        <w:t>缔约国认为，申诉人关于他若被引渡将面临所称风险的指称已被后续事件取代，仅凭这种情况就可证明以下结论，即他并未面临遭受违反《公约》第</w:t>
      </w:r>
      <w:r w:rsidRPr="00D4393A">
        <w:t>3</w:t>
      </w:r>
      <w:r w:rsidR="009E4F75" w:rsidRPr="00D4393A">
        <w:t>条的待遇的风险。此外，缔约国称，申诉人关于审判公正性的指称，例如缺乏独立的司法制度或无罪推定，不属于《公约》第</w:t>
      </w:r>
      <w:r w:rsidRPr="00D4393A">
        <w:t>3</w:t>
      </w:r>
      <w:r w:rsidR="009E4F75" w:rsidRPr="00D4393A">
        <w:t>条的范畴，而鉴于申诉人案件的具体情况，他的其余指称不可信。缔约国认为，不清楚申诉人的背景为何会使他成为卢旺达当局眼中的政敌。缔约国还认为，申诉人的父亲被污蔑为叛徒这一事实不能作为理由，推定卢旺达当局将把申诉人视为政敌；该指称纯属臆测。缔约国还认为，起诉和审判灭绝种族罪嫌疑人对卢旺达非常重要，因此，遵循商定的保障符合该国自身的利益。卢旺达当局愿意给予广泛保障并允许深入监测便证明了这一点，当局自申诉人引渡以来遵守达成的所有协议这一事实也证明了这一点。即使政府极其重视申诉人的政治信仰，以致视他为政敌，由此导致酷刑或不人道待遇的可能性也极低，因为政府重视起诉和审判罪犯，因而需要给予他们适当的待遇。此外，缔约国认为，没有足够的具体迹象支持这种论点。</w:t>
      </w:r>
    </w:p>
    <w:p w:rsidR="009E4F75" w:rsidRPr="00D4393A" w:rsidRDefault="00230796" w:rsidP="000848FC">
      <w:pPr>
        <w:pStyle w:val="SingleTxtGC"/>
        <w:tabs>
          <w:tab w:val="clear" w:pos="1565"/>
          <w:tab w:val="clear" w:pos="1996"/>
          <w:tab w:val="clear" w:pos="2427"/>
          <w:tab w:val="left" w:pos="1701"/>
        </w:tabs>
      </w:pPr>
      <w:r w:rsidRPr="00D4393A">
        <w:t>6</w:t>
      </w:r>
      <w:r w:rsidR="009E4F75" w:rsidRPr="00D4393A">
        <w:t>.</w:t>
      </w:r>
      <w:r w:rsidRPr="00D4393A">
        <w:t>11</w:t>
      </w:r>
      <w:r w:rsidR="009E4F75" w:rsidRPr="00D4393A">
        <w:tab/>
      </w:r>
      <w:r w:rsidR="009E4F75" w:rsidRPr="006121D7">
        <w:rPr>
          <w:spacing w:val="-2"/>
        </w:rPr>
        <w:t>缔约国称，申诉人关于在审判和监测结束后可能遭受酷刑或虐待风险的说法也</w:t>
      </w:r>
      <w:r w:rsidR="009E4F75" w:rsidRPr="006121D7">
        <w:rPr>
          <w:rFonts w:hint="eastAsia"/>
          <w:spacing w:val="-2"/>
        </w:rPr>
        <w:t>应</w:t>
      </w:r>
      <w:r w:rsidR="009E4F75" w:rsidRPr="006121D7">
        <w:rPr>
          <w:spacing w:val="-2"/>
        </w:rPr>
        <w:t>被认为是纯属臆测。缔约国指出，监测在若干层面进行。正式监测由国际法学家委员会开展。此外，根据《移交法》，红十字国际委员会或刑事法庭余留事项国际处理机制任命的观察员可以监测申诉人的情况。因此，国际社会不继续监测申诉人情况的可能性极低。此外，缔约国认为，申诉人的处境不能与其他囚犯相提并论。《移交法》在申诉人审判期间适用，并与卢旺达政府商定了实质性保障。根据《移交法》第</w:t>
      </w:r>
      <w:r w:rsidRPr="006121D7">
        <w:rPr>
          <w:spacing w:val="-2"/>
        </w:rPr>
        <w:t>23</w:t>
      </w:r>
      <w:r w:rsidR="009E4F75" w:rsidRPr="006121D7">
        <w:rPr>
          <w:spacing w:val="-2"/>
        </w:rPr>
        <w:t>条，被移交至卢旺达接受审判的任何人都按照《联合国保护所有遭受任何形式拘留或监禁的人的原则》规定的最低拘留标准予以拘留。因此，对于受《移交法》管辖的个人，拘留情况不能与其他嫌疑人相提并论。在</w:t>
      </w:r>
      <w:r w:rsidR="009E4F75" w:rsidRPr="0027650E">
        <w:rPr>
          <w:rFonts w:ascii="Time New Roman" w:eastAsia="楷体" w:hAnsi="Time New Roman"/>
          <w:spacing w:val="-2"/>
        </w:rPr>
        <w:t>让</w:t>
      </w:r>
      <w:r w:rsidR="009E4F75" w:rsidRPr="0027650E">
        <w:rPr>
          <w:rFonts w:ascii="Time New Roman" w:eastAsia="楷体" w:hAnsi="Time New Roman"/>
          <w:spacing w:val="-2"/>
        </w:rPr>
        <w:t>·</w:t>
      </w:r>
      <w:r w:rsidR="009E4F75" w:rsidRPr="0027650E">
        <w:rPr>
          <w:rFonts w:ascii="Time New Roman" w:eastAsia="楷体" w:hAnsi="Time New Roman"/>
          <w:spacing w:val="-2"/>
        </w:rPr>
        <w:t>尤文金迪诉检察官</w:t>
      </w:r>
      <w:r w:rsidR="009E4F75" w:rsidRPr="006121D7">
        <w:rPr>
          <w:spacing w:val="-2"/>
        </w:rPr>
        <w:t>案中，</w:t>
      </w:r>
      <w:r w:rsidR="009E4F75" w:rsidRPr="006121D7">
        <w:rPr>
          <w:rStyle w:val="ae"/>
          <w:rFonts w:eastAsia="宋体"/>
          <w:spacing w:val="-2"/>
        </w:rPr>
        <w:footnoteReference w:id="16"/>
      </w:r>
      <w:r w:rsidR="00AD1E83" w:rsidRPr="006121D7">
        <w:rPr>
          <w:rFonts w:hint="eastAsia"/>
          <w:spacing w:val="-2"/>
        </w:rPr>
        <w:t xml:space="preserve"> </w:t>
      </w:r>
      <w:r w:rsidR="009E4F75" w:rsidRPr="006121D7">
        <w:rPr>
          <w:spacing w:val="-2"/>
        </w:rPr>
        <w:t>卢旺达问题国际刑事法庭指出，《移交法》的保障之一是，任何被移交的人员都将按照联合国大会通过的最低拘留标准予以拘留。</w:t>
      </w:r>
      <w:r w:rsidR="009E4F75" w:rsidRPr="006121D7">
        <w:rPr>
          <w:rStyle w:val="ae"/>
          <w:rFonts w:eastAsia="宋体"/>
          <w:spacing w:val="-2"/>
        </w:rPr>
        <w:footnoteReference w:id="17"/>
      </w:r>
      <w:r w:rsidR="006121D7" w:rsidRPr="006121D7">
        <w:rPr>
          <w:rFonts w:hint="eastAsia"/>
          <w:spacing w:val="-2"/>
        </w:rPr>
        <w:t xml:space="preserve"> </w:t>
      </w:r>
      <w:r w:rsidR="009E4F75" w:rsidRPr="00D4393A">
        <w:t>卢旺达当局已表示，姆潘加监狱被指定为主要拘留地点，申诉人将暂时关押在基加利中央监狱。如果有必要将他转送至另一所监狱，也将是符合有关标准的设施。迄今进行的监测表明，卢旺达当局正在遵守这些协议。</w:t>
      </w:r>
    </w:p>
    <w:p w:rsidR="009E4F75" w:rsidRPr="00D4393A" w:rsidRDefault="009E4F75" w:rsidP="000848FC">
      <w:pPr>
        <w:pStyle w:val="H23GC"/>
        <w:tabs>
          <w:tab w:val="left" w:pos="1701"/>
        </w:tabs>
      </w:pPr>
      <w:r w:rsidRPr="00D4393A">
        <w:tab/>
      </w:r>
      <w:r w:rsidRPr="00D4393A">
        <w:tab/>
      </w:r>
      <w:r w:rsidRPr="00D4393A">
        <w:t>申诉人对缔约国补充意见的评论</w:t>
      </w:r>
    </w:p>
    <w:p w:rsidR="009E4F75" w:rsidRPr="00D4393A" w:rsidRDefault="00230796" w:rsidP="000848FC">
      <w:pPr>
        <w:pStyle w:val="SingleTxtGC"/>
        <w:tabs>
          <w:tab w:val="clear" w:pos="1565"/>
          <w:tab w:val="clear" w:pos="1996"/>
          <w:tab w:val="clear" w:pos="2427"/>
          <w:tab w:val="left" w:pos="1701"/>
        </w:tabs>
      </w:pPr>
      <w:r w:rsidRPr="00D4393A">
        <w:t>7</w:t>
      </w:r>
      <w:r w:rsidR="009E4F75" w:rsidRPr="00D4393A">
        <w:t>.</w:t>
      </w:r>
      <w:r w:rsidRPr="00D4393A">
        <w:t>1</w:t>
      </w:r>
      <w:r w:rsidR="009E4F75" w:rsidRPr="00D4393A">
        <w:tab/>
      </w:r>
      <w:r w:rsidRPr="00D4393A">
        <w:t>2</w:t>
      </w:r>
      <w:r w:rsidR="009E4F75" w:rsidRPr="00D4393A">
        <w:t>0</w:t>
      </w:r>
      <w:r w:rsidRPr="00D4393A">
        <w:t>18</w:t>
      </w:r>
      <w:r w:rsidR="009E4F75" w:rsidRPr="00D4393A">
        <w:t>年</w:t>
      </w:r>
      <w:r w:rsidRPr="00D4393A">
        <w:t>7</w:t>
      </w:r>
      <w:r w:rsidR="009E4F75" w:rsidRPr="00D4393A">
        <w:t>月</w:t>
      </w:r>
      <w:r w:rsidRPr="00D4393A">
        <w:t>9</w:t>
      </w:r>
      <w:r w:rsidR="009E4F75" w:rsidRPr="00D4393A">
        <w:t>日，申诉人就缔约国的意见提交了评论。他坚称来文可以受理。他注意到缔约国的意见，即：应当宣布申诉不可受理，理由是申诉人未能证实其主张符合受理条件，因为卢旺达当局给予他的待遇符合与荷兰当局达成的协议。申诉人不同意这一评估。他指出，他本应受益于法律援助系统，包括获得调查预算；然而，他尚未获得调查预算。他也未获准与他的国际律师联系。申诉人承认，迄今为止他尚未遭受肉体酷刑或不人道待遇。然而，他称，他对这种待遇抱有合理的恐惧，因为他被视为卢旺达政府的政敌，而且该国普遍使用酷刑。</w:t>
      </w:r>
    </w:p>
    <w:p w:rsidR="009E4F75" w:rsidRPr="00D4393A" w:rsidRDefault="00230796" w:rsidP="000848FC">
      <w:pPr>
        <w:pStyle w:val="SingleTxtGC"/>
        <w:tabs>
          <w:tab w:val="clear" w:pos="1565"/>
          <w:tab w:val="clear" w:pos="1996"/>
          <w:tab w:val="clear" w:pos="2427"/>
          <w:tab w:val="left" w:pos="1701"/>
        </w:tabs>
      </w:pPr>
      <w:r w:rsidRPr="00D4393A">
        <w:t>7</w:t>
      </w:r>
      <w:r w:rsidR="009E4F75" w:rsidRPr="00D4393A">
        <w:t>.</w:t>
      </w:r>
      <w:r w:rsidRPr="00D4393A">
        <w:t>2</w:t>
      </w:r>
      <w:r w:rsidR="009E4F75" w:rsidRPr="00D4393A">
        <w:tab/>
      </w:r>
      <w:r w:rsidR="009E4F75" w:rsidRPr="00D4393A">
        <w:t>申诉人注意到缔约国的论点，即卢旺达的人权状况在过去几年中有所改善。然而他认为，最近的人权报告显示出不同的情况，卢旺达军方经常非法拘留并对被拘留者施以酷刑，使他们遭受殴打、窒息、模拟处决和电击。</w:t>
      </w:r>
      <w:r w:rsidR="009E4F75" w:rsidRPr="00605006">
        <w:rPr>
          <w:rStyle w:val="ae"/>
          <w:rFonts w:eastAsia="宋体"/>
        </w:rPr>
        <w:footnoteReference w:id="18"/>
      </w:r>
      <w:r w:rsidR="006121D7">
        <w:rPr>
          <w:rFonts w:hint="eastAsia"/>
        </w:rPr>
        <w:t xml:space="preserve"> </w:t>
      </w:r>
      <w:r w:rsidR="009E4F75" w:rsidRPr="00D4393A">
        <w:t>关于这种情形下酷刑的申诉未得到调查，通过酷刑获得的证据也未在审判中排除。</w:t>
      </w:r>
      <w:r w:rsidR="009E4F75" w:rsidRPr="00605006">
        <w:rPr>
          <w:rStyle w:val="ae"/>
          <w:rFonts w:eastAsia="宋体"/>
        </w:rPr>
        <w:footnoteReference w:id="19"/>
      </w:r>
      <w:r w:rsidR="006121D7">
        <w:t xml:space="preserve"> </w:t>
      </w:r>
      <w:r w:rsidR="009E4F75" w:rsidRPr="00D4393A">
        <w:t>申诉人还指出，防范酷刑和其他残忍、不人道或有辱人格待遇或处罚小组委员会于</w:t>
      </w:r>
      <w:r w:rsidRPr="00D4393A">
        <w:t>2</w:t>
      </w:r>
      <w:r w:rsidR="009E4F75" w:rsidRPr="00D4393A">
        <w:t>0</w:t>
      </w:r>
      <w:r w:rsidRPr="00D4393A">
        <w:t>17</w:t>
      </w:r>
      <w:r w:rsidR="009E4F75" w:rsidRPr="00D4393A">
        <w:t>年</w:t>
      </w:r>
      <w:r w:rsidRPr="00D4393A">
        <w:t>1</w:t>
      </w:r>
      <w:r w:rsidR="009E4F75" w:rsidRPr="00D4393A">
        <w:t>0</w:t>
      </w:r>
      <w:r w:rsidR="009E4F75" w:rsidRPr="00D4393A">
        <w:t>月</w:t>
      </w:r>
      <w:r w:rsidRPr="00D4393A">
        <w:t>2</w:t>
      </w:r>
      <w:r w:rsidR="009E4F75" w:rsidRPr="00D4393A">
        <w:t>0</w:t>
      </w:r>
      <w:r w:rsidR="009E4F75" w:rsidRPr="00D4393A">
        <w:t>日推迟了对卢旺达的监测访问，因为卢旺达政府拒绝合作，并严格限制委员会接触囚犯。他由此认为，国家报告表明，迫害被视为政府政敌的人员是持续的现实，并认为他面临真实和迫在眉睫的风险，将遭受酷刑或其他不人道或有辱人格的待遇。他还认为，虽然他的处境受到一定程度的审查和监测，但监测一旦停止，他的处境将会改变。</w:t>
      </w:r>
    </w:p>
    <w:p w:rsidR="009E4F75" w:rsidRPr="00D4393A" w:rsidRDefault="00230796" w:rsidP="000848FC">
      <w:pPr>
        <w:pStyle w:val="SingleTxtGC"/>
        <w:tabs>
          <w:tab w:val="clear" w:pos="1565"/>
          <w:tab w:val="clear" w:pos="1996"/>
          <w:tab w:val="clear" w:pos="2427"/>
          <w:tab w:val="left" w:pos="1701"/>
        </w:tabs>
      </w:pPr>
      <w:r w:rsidRPr="00D4393A">
        <w:t>7</w:t>
      </w:r>
      <w:r w:rsidR="009E4F75" w:rsidRPr="00D4393A">
        <w:t>.</w:t>
      </w:r>
      <w:r w:rsidRPr="00D4393A">
        <w:t>3</w:t>
      </w:r>
      <w:r w:rsidR="009E4F75" w:rsidRPr="00D4393A">
        <w:tab/>
      </w:r>
      <w:r w:rsidR="009E4F75" w:rsidRPr="003B4F2E">
        <w:rPr>
          <w:spacing w:val="-4"/>
        </w:rPr>
        <w:t>申诉人指出，国际法学家委员会发布的监测报告是一般性的，未就他的案件作任何分析，也未提供结论或建议。此外，这些报告不定期发布，有时会间隔六个月。报告几乎未详述他的待遇，他获准接待的访客和收发邮件的可能性。此外，监测系统的运作方式似乎不透明。荷兰外交部与国际法学家委员会之间的协议中没有具体的工作计划或时间表。此外，监测报告本应作为防止他的权利受到潜在侵犯的保障措施，但报告的一般性质外加报告发布不规律和经常延迟的事实降低了报告作为保护措施的可靠性。此外，申诉人称，卢旺达当局的恐吓和威胁严重影响了他的精神状态。他还称，检方针对他提出的证据是基于传闻，也不可能找到愿意为他作证的辩方证人，因为证人担心，若站出来会遭到恐吓和迫害。辩护律师和调查人员也面临来自当局的压力，因此，他们在选择辩护词时非常谨慎。</w:t>
      </w:r>
    </w:p>
    <w:p w:rsidR="009E4F75" w:rsidRPr="00D4393A" w:rsidRDefault="009E4F75" w:rsidP="000848FC">
      <w:pPr>
        <w:pStyle w:val="H23GC"/>
        <w:tabs>
          <w:tab w:val="left" w:pos="1701"/>
        </w:tabs>
      </w:pPr>
      <w:r w:rsidRPr="00D4393A">
        <w:tab/>
      </w:r>
      <w:r w:rsidRPr="00D4393A">
        <w:tab/>
      </w:r>
      <w:r w:rsidRPr="00D4393A">
        <w:t>缔约国的进一步意见</w:t>
      </w:r>
    </w:p>
    <w:p w:rsidR="009E4F75" w:rsidRPr="00D4393A" w:rsidRDefault="00230796" w:rsidP="000848FC">
      <w:pPr>
        <w:pStyle w:val="SingleTxtGC"/>
        <w:tabs>
          <w:tab w:val="clear" w:pos="1565"/>
          <w:tab w:val="clear" w:pos="1996"/>
          <w:tab w:val="clear" w:pos="2427"/>
          <w:tab w:val="left" w:pos="1701"/>
        </w:tabs>
      </w:pPr>
      <w:r w:rsidRPr="00D4393A">
        <w:t>8</w:t>
      </w:r>
      <w:r w:rsidR="009E4F75" w:rsidRPr="00D4393A">
        <w:t>.</w:t>
      </w:r>
      <w:r w:rsidRPr="00D4393A">
        <w:t>1</w:t>
      </w:r>
      <w:r w:rsidR="009E4F75" w:rsidRPr="00D4393A">
        <w:tab/>
      </w:r>
      <w:r w:rsidRPr="00D4393A">
        <w:t>2</w:t>
      </w:r>
      <w:r w:rsidR="009E4F75" w:rsidRPr="00D4393A">
        <w:t>0</w:t>
      </w:r>
      <w:r w:rsidRPr="00D4393A">
        <w:t>18</w:t>
      </w:r>
      <w:r w:rsidR="009E4F75" w:rsidRPr="00D4393A">
        <w:t>年</w:t>
      </w:r>
      <w:r w:rsidRPr="00D4393A">
        <w:t>1</w:t>
      </w:r>
      <w:r w:rsidR="009E4F75" w:rsidRPr="00D4393A">
        <w:t>0</w:t>
      </w:r>
      <w:r w:rsidR="009E4F75" w:rsidRPr="00D4393A">
        <w:t>月</w:t>
      </w:r>
      <w:r w:rsidRPr="00D4393A">
        <w:t>1</w:t>
      </w:r>
      <w:r w:rsidR="009E4F75" w:rsidRPr="00D4393A">
        <w:t>0</w:t>
      </w:r>
      <w:r w:rsidR="009E4F75" w:rsidRPr="00D4393A">
        <w:t>日，缔约国提交了关于申诉可受理性和案情的进一步意见。缔约国重申其立场，即应当宣布申诉不可受理，理由是欧洲人权法院已就同一事项作出裁决，申诉人未用尽一切可用的国内补救办法，而且未能证实其主张符合受理条件。缔约国还重申其意见：如果委员会认定来文可予受理，则应认定申诉没有法律依据。</w:t>
      </w:r>
    </w:p>
    <w:p w:rsidR="009E4F75" w:rsidRPr="00D4393A" w:rsidRDefault="00230796" w:rsidP="000848FC">
      <w:pPr>
        <w:pStyle w:val="SingleTxtGC"/>
        <w:tabs>
          <w:tab w:val="clear" w:pos="1565"/>
          <w:tab w:val="clear" w:pos="1996"/>
          <w:tab w:val="clear" w:pos="2427"/>
          <w:tab w:val="left" w:pos="1701"/>
        </w:tabs>
      </w:pPr>
      <w:r w:rsidRPr="00D4393A">
        <w:t>8</w:t>
      </w:r>
      <w:r w:rsidR="009E4F75" w:rsidRPr="00D4393A">
        <w:t>.</w:t>
      </w:r>
      <w:r w:rsidRPr="00D4393A">
        <w:t>2</w:t>
      </w:r>
      <w:r w:rsidR="009E4F75" w:rsidRPr="00D4393A">
        <w:tab/>
      </w:r>
      <w:r w:rsidR="009E4F75" w:rsidRPr="00287C92">
        <w:rPr>
          <w:rFonts w:ascii="Time New Roman" w:hAnsi="Time New Roman"/>
        </w:rPr>
        <w:t>缔约国提及其</w:t>
      </w:r>
      <w:r w:rsidRPr="00287C92">
        <w:rPr>
          <w:rFonts w:ascii="Time New Roman" w:hAnsi="Time New Roman"/>
        </w:rPr>
        <w:t>2</w:t>
      </w:r>
      <w:r w:rsidR="009E4F75" w:rsidRPr="00287C92">
        <w:rPr>
          <w:rFonts w:ascii="Time New Roman" w:hAnsi="Time New Roman"/>
        </w:rPr>
        <w:t>0</w:t>
      </w:r>
      <w:r w:rsidRPr="00287C92">
        <w:rPr>
          <w:rFonts w:ascii="Time New Roman" w:hAnsi="Time New Roman"/>
        </w:rPr>
        <w:t>17</w:t>
      </w:r>
      <w:r w:rsidR="009E4F75" w:rsidRPr="00287C92">
        <w:rPr>
          <w:rFonts w:ascii="Time New Roman" w:hAnsi="Time New Roman"/>
        </w:rPr>
        <w:t>年</w:t>
      </w:r>
      <w:r w:rsidRPr="00287C92">
        <w:rPr>
          <w:rFonts w:ascii="Time New Roman" w:hAnsi="Time New Roman"/>
        </w:rPr>
        <w:t>7</w:t>
      </w:r>
      <w:r w:rsidR="009E4F75" w:rsidRPr="00287C92">
        <w:rPr>
          <w:rFonts w:ascii="Time New Roman" w:hAnsi="Time New Roman"/>
        </w:rPr>
        <w:t>月</w:t>
      </w:r>
      <w:r w:rsidRPr="00287C92">
        <w:rPr>
          <w:rFonts w:ascii="Time New Roman" w:hAnsi="Time New Roman"/>
        </w:rPr>
        <w:t>27</w:t>
      </w:r>
      <w:r w:rsidR="009E4F75" w:rsidRPr="00287C92">
        <w:rPr>
          <w:rFonts w:ascii="Time New Roman" w:hAnsi="Time New Roman"/>
        </w:rPr>
        <w:t>日提交的意见，认为应当宣布申诉不可受理，因为申诉人未能证实其主张符合受理条件。此外，缔约国指出，一年过去了，当前的情况表明卢旺达当局仍在按照其提供的保障行事且监狱条件良好。缔约国认为，自申诉人</w:t>
      </w:r>
      <w:r w:rsidRPr="00287C92">
        <w:rPr>
          <w:rFonts w:ascii="Time New Roman" w:hAnsi="Time New Roman"/>
        </w:rPr>
        <w:t>2</w:t>
      </w:r>
      <w:r w:rsidR="009E4F75" w:rsidRPr="00287C92">
        <w:rPr>
          <w:rFonts w:ascii="Time New Roman" w:hAnsi="Time New Roman"/>
        </w:rPr>
        <w:t>0</w:t>
      </w:r>
      <w:r w:rsidRPr="00287C92">
        <w:rPr>
          <w:rFonts w:ascii="Time New Roman" w:hAnsi="Time New Roman"/>
        </w:rPr>
        <w:t>16</w:t>
      </w:r>
      <w:r w:rsidR="009E4F75" w:rsidRPr="00287C92">
        <w:rPr>
          <w:rFonts w:ascii="Time New Roman" w:hAnsi="Time New Roman"/>
        </w:rPr>
        <w:t>年</w:t>
      </w:r>
      <w:r w:rsidRPr="00287C92">
        <w:rPr>
          <w:rFonts w:ascii="Time New Roman" w:hAnsi="Time New Roman"/>
        </w:rPr>
        <w:t>11</w:t>
      </w:r>
      <w:r w:rsidR="009E4F75" w:rsidRPr="00287C92">
        <w:rPr>
          <w:rFonts w:ascii="Time New Roman" w:hAnsi="Time New Roman"/>
        </w:rPr>
        <w:t>月抵达卢旺达以来，卢旺达当局持续给予他良好的待遇，鉴于这一事实，没有理由预计申诉人的待遇今后将发生变化。这一主张得到以下事实支持：在根据《移交法》接受审判的其他灭绝种族罪嫌疑人</w:t>
      </w:r>
      <w:r w:rsidRPr="00287C92">
        <w:rPr>
          <w:rFonts w:ascii="Time New Roman" w:hAnsi="Time New Roman"/>
        </w:rPr>
        <w:t>(</w:t>
      </w:r>
      <w:r w:rsidR="009E4F75" w:rsidRPr="00287C92">
        <w:rPr>
          <w:rFonts w:ascii="Time New Roman" w:hAnsi="Time New Roman"/>
        </w:rPr>
        <w:t>如让</w:t>
      </w:r>
      <w:r w:rsidR="00287C92">
        <w:rPr>
          <w:rFonts w:ascii="Time New Roman" w:hAnsi="Time New Roman" w:hint="eastAsia"/>
        </w:rPr>
        <w:t>·</w:t>
      </w:r>
      <w:r w:rsidR="009E4F75" w:rsidRPr="00287C92">
        <w:rPr>
          <w:rFonts w:ascii="Time New Roman" w:hAnsi="Time New Roman"/>
        </w:rPr>
        <w:t>尤文金迪</w:t>
      </w:r>
      <w:r w:rsidRPr="00287C92">
        <w:rPr>
          <w:rFonts w:ascii="Time New Roman" w:hAnsi="Time New Roman"/>
        </w:rPr>
        <w:t>)</w:t>
      </w:r>
      <w:r w:rsidR="009E4F75" w:rsidRPr="00287C92">
        <w:rPr>
          <w:rFonts w:ascii="Time New Roman" w:hAnsi="Time New Roman"/>
        </w:rPr>
        <w:t>的诉讼程序中，未发生待遇违反《公约》第</w:t>
      </w:r>
      <w:r w:rsidRPr="00287C92">
        <w:rPr>
          <w:rFonts w:ascii="Time New Roman" w:hAnsi="Time New Roman"/>
        </w:rPr>
        <w:t>3</w:t>
      </w:r>
      <w:r w:rsidR="009E4F75" w:rsidRPr="00287C92">
        <w:rPr>
          <w:rFonts w:ascii="Time New Roman" w:hAnsi="Time New Roman"/>
        </w:rPr>
        <w:t>条的情况。缔约国称，关于审判的剩余部分和任何可能的徒刑，没有理由推定申诉人面临风险，可能遭受违反《公约》第</w:t>
      </w:r>
      <w:r w:rsidRPr="00287C92">
        <w:rPr>
          <w:rFonts w:ascii="Time New Roman" w:hAnsi="Time New Roman"/>
        </w:rPr>
        <w:t>3</w:t>
      </w:r>
      <w:r w:rsidR="009E4F75" w:rsidRPr="00287C92">
        <w:rPr>
          <w:rFonts w:ascii="Time New Roman" w:hAnsi="Time New Roman"/>
        </w:rPr>
        <w:t>条的待遇。</w:t>
      </w:r>
    </w:p>
    <w:p w:rsidR="009E4F75" w:rsidRPr="00D4393A" w:rsidRDefault="009E4F75" w:rsidP="000848FC">
      <w:pPr>
        <w:pStyle w:val="H23GC"/>
        <w:tabs>
          <w:tab w:val="left" w:pos="1701"/>
        </w:tabs>
      </w:pPr>
      <w:r w:rsidRPr="00D4393A">
        <w:tab/>
      </w:r>
      <w:r w:rsidRPr="00D4393A">
        <w:tab/>
      </w:r>
      <w:r w:rsidRPr="00D4393A">
        <w:t>委员会需</w:t>
      </w:r>
      <w:r w:rsidRPr="00D4393A">
        <w:rPr>
          <w:rFonts w:hint="eastAsia"/>
        </w:rPr>
        <w:t>处</w:t>
      </w:r>
      <w:r w:rsidRPr="00D4393A">
        <w:t>理的问题和议事情况</w:t>
      </w:r>
    </w:p>
    <w:p w:rsidR="009E4F75" w:rsidRPr="00D4393A" w:rsidRDefault="009E4F75" w:rsidP="000848FC">
      <w:pPr>
        <w:pStyle w:val="H4GC"/>
        <w:tabs>
          <w:tab w:val="left" w:pos="1701"/>
        </w:tabs>
      </w:pPr>
      <w:r w:rsidRPr="00D4393A">
        <w:tab/>
      </w:r>
      <w:r w:rsidRPr="00D4393A">
        <w:tab/>
      </w:r>
      <w:r w:rsidRPr="00D4393A">
        <w:t>审议可否受理问题</w:t>
      </w:r>
    </w:p>
    <w:p w:rsidR="009E4F75" w:rsidRPr="00D4393A" w:rsidRDefault="00230796" w:rsidP="000848FC">
      <w:pPr>
        <w:pStyle w:val="SingleTxtGC"/>
        <w:tabs>
          <w:tab w:val="clear" w:pos="1565"/>
          <w:tab w:val="clear" w:pos="1996"/>
          <w:tab w:val="clear" w:pos="2427"/>
          <w:tab w:val="left" w:pos="1701"/>
        </w:tabs>
      </w:pPr>
      <w:r w:rsidRPr="00D4393A">
        <w:t>9</w:t>
      </w:r>
      <w:r w:rsidR="009E4F75" w:rsidRPr="00D4393A">
        <w:t>.</w:t>
      </w:r>
      <w:r w:rsidRPr="00D4393A">
        <w:t>1</w:t>
      </w:r>
      <w:r w:rsidR="009E4F75" w:rsidRPr="00D4393A">
        <w:tab/>
      </w:r>
      <w:r w:rsidR="009E4F75" w:rsidRPr="00D4393A">
        <w:t>在审议来文所载的任何申诉之前，委员会必须决定来文是否符合《公约》第</w:t>
      </w:r>
      <w:r w:rsidRPr="00D4393A">
        <w:t>22</w:t>
      </w:r>
      <w:r w:rsidR="009E4F75" w:rsidRPr="00D4393A">
        <w:t>条规定的受理条件。委员会回顾，根据《公约》第</w:t>
      </w:r>
      <w:r w:rsidRPr="00D4393A">
        <w:t>22</w:t>
      </w:r>
      <w:r w:rsidR="009E4F75" w:rsidRPr="00D4393A">
        <w:t>条第</w:t>
      </w:r>
      <w:r w:rsidRPr="00D4393A">
        <w:t>5</w:t>
      </w:r>
      <w:r w:rsidR="009E4F75" w:rsidRPr="00D4393A">
        <w:t>款</w:t>
      </w:r>
      <w:r w:rsidR="009E4F75" w:rsidRPr="00D4393A">
        <w:t>(</w:t>
      </w:r>
      <w:r w:rsidRPr="00D4393A">
        <w:t>a</w:t>
      </w:r>
      <w:r w:rsidR="009E4F75" w:rsidRPr="00D4393A">
        <w:t>)</w:t>
      </w:r>
      <w:r w:rsidR="009E4F75" w:rsidRPr="00D4393A">
        <w:t>项的规定，除非已查明同一事项过去和现在均未受到另一国际调查程序或解决办法的审查，否则委员会不会审议个人提交的任何来文。委员会回顾其判例，认定一项申诉过去或现在受到另一国际调查或解决程序审理的标准是，该程序的审理现在或过去涉及第</w:t>
      </w:r>
      <w:r w:rsidRPr="00D4393A">
        <w:t>22</w:t>
      </w:r>
      <w:r w:rsidR="009E4F75" w:rsidRPr="00D4393A">
        <w:t>条第</w:t>
      </w:r>
      <w:r w:rsidRPr="00D4393A">
        <w:t>5</w:t>
      </w:r>
      <w:r w:rsidR="009E4F75" w:rsidRPr="00D4393A">
        <w:t>款</w:t>
      </w:r>
      <w:r w:rsidR="009E4F75" w:rsidRPr="00D4393A">
        <w:t>(</w:t>
      </w:r>
      <w:r w:rsidRPr="00D4393A">
        <w:t>a</w:t>
      </w:r>
      <w:r w:rsidR="009E4F75" w:rsidRPr="00D4393A">
        <w:t>)</w:t>
      </w:r>
      <w:r w:rsidR="009E4F75" w:rsidRPr="00D4393A">
        <w:t>项所界定的同一事项，而这应理解为涉及相同当事方、相同事实和相同的实质性权利。</w:t>
      </w:r>
      <w:r w:rsidR="009E4F75" w:rsidRPr="00605006">
        <w:rPr>
          <w:rStyle w:val="ae"/>
          <w:rFonts w:eastAsia="宋体"/>
        </w:rPr>
        <w:footnoteReference w:id="20"/>
      </w:r>
      <w:r w:rsidR="00287C92">
        <w:rPr>
          <w:rFonts w:hint="eastAsia"/>
        </w:rPr>
        <w:t xml:space="preserve"> </w:t>
      </w:r>
      <w:r w:rsidR="009E4F75" w:rsidRPr="00D4393A">
        <w:t>委员会注意到，</w:t>
      </w:r>
      <w:r w:rsidRPr="00D4393A">
        <w:t>2</w:t>
      </w:r>
      <w:r w:rsidR="009E4F75" w:rsidRPr="00D4393A">
        <w:t>0</w:t>
      </w:r>
      <w:r w:rsidRPr="00D4393A">
        <w:t>16</w:t>
      </w:r>
      <w:r w:rsidR="009E4F75" w:rsidRPr="00D4393A">
        <w:t>年</w:t>
      </w:r>
      <w:r w:rsidRPr="00D4393A">
        <w:t>7</w:t>
      </w:r>
      <w:r w:rsidR="009E4F75" w:rsidRPr="00D4393A">
        <w:t>月</w:t>
      </w:r>
      <w:r w:rsidRPr="00D4393A">
        <w:t>8</w:t>
      </w:r>
      <w:r w:rsidR="009E4F75" w:rsidRPr="00D4393A">
        <w:t>日，欧洲人权法院以独审形式宣布提交人的申请不可受理，因为《欧洲人权公约》第</w:t>
      </w:r>
      <w:r w:rsidRPr="00D4393A">
        <w:t>34</w:t>
      </w:r>
      <w:r w:rsidR="009E4F75" w:rsidRPr="00D4393A">
        <w:t>条和第</w:t>
      </w:r>
      <w:r w:rsidRPr="00D4393A">
        <w:t>35</w:t>
      </w:r>
      <w:r w:rsidR="009E4F75" w:rsidRPr="00D4393A">
        <w:t>条规定的受理标准未得到满足，但未对作出这一判决的具体理由提供任何解释。委员会注意到，申诉人向法院提出的申请所提及的事实似乎与本来文中提出的事实相同。但委员会还注意到，法院的裁决未就申请不可受理这一认定作出论证，无法让委员会核实法院在何种程度上审查了申诉人的申请，包括是否透彻分析了与案件实质问题相关的要素。</w:t>
      </w:r>
      <w:r w:rsidR="009E4F75" w:rsidRPr="00605006">
        <w:rPr>
          <w:rStyle w:val="ae"/>
          <w:rFonts w:eastAsia="宋体"/>
        </w:rPr>
        <w:footnoteReference w:id="21"/>
      </w:r>
      <w:r w:rsidR="00287C92">
        <w:rPr>
          <w:rFonts w:hint="eastAsia"/>
        </w:rPr>
        <w:t xml:space="preserve"> </w:t>
      </w:r>
      <w:r w:rsidR="009E4F75" w:rsidRPr="00D4393A">
        <w:t>委员会因此认为，《公约》第</w:t>
      </w:r>
      <w:r w:rsidRPr="00D4393A">
        <w:t>22</w:t>
      </w:r>
      <w:r w:rsidR="009E4F75" w:rsidRPr="00D4393A">
        <w:t>条第</w:t>
      </w:r>
      <w:r w:rsidRPr="00D4393A">
        <w:t>5</w:t>
      </w:r>
      <w:r w:rsidR="009E4F75" w:rsidRPr="00D4393A">
        <w:t>款</w:t>
      </w:r>
      <w:r w:rsidR="009E4F75" w:rsidRPr="00D4393A">
        <w:t>(</w:t>
      </w:r>
      <w:r w:rsidRPr="00D4393A">
        <w:t>a</w:t>
      </w:r>
      <w:r w:rsidR="009E4F75" w:rsidRPr="00D4393A">
        <w:t>)</w:t>
      </w:r>
      <w:r w:rsidR="009E4F75" w:rsidRPr="00D4393A">
        <w:t>项不妨碍其审议本来文。</w:t>
      </w:r>
    </w:p>
    <w:p w:rsidR="009E4F75" w:rsidRPr="00D4393A" w:rsidRDefault="00230796" w:rsidP="000848FC">
      <w:pPr>
        <w:pStyle w:val="SingleTxtGC"/>
        <w:tabs>
          <w:tab w:val="clear" w:pos="1565"/>
          <w:tab w:val="clear" w:pos="1996"/>
          <w:tab w:val="clear" w:pos="2427"/>
          <w:tab w:val="left" w:pos="1701"/>
        </w:tabs>
      </w:pPr>
      <w:r w:rsidRPr="00D4393A">
        <w:t>9</w:t>
      </w:r>
      <w:r w:rsidR="009E4F75" w:rsidRPr="00D4393A">
        <w:t>.</w:t>
      </w:r>
      <w:r w:rsidRPr="00D4393A">
        <w:t>2</w:t>
      </w:r>
      <w:r w:rsidR="009E4F75" w:rsidRPr="00D4393A">
        <w:tab/>
      </w:r>
      <w:r w:rsidR="009E4F75" w:rsidRPr="00D4393A">
        <w:t>委员会回顾，根据《公约》第</w:t>
      </w:r>
      <w:r w:rsidRPr="00D4393A">
        <w:t>22</w:t>
      </w:r>
      <w:r w:rsidR="009E4F75" w:rsidRPr="00D4393A">
        <w:t>条第</w:t>
      </w:r>
      <w:r w:rsidRPr="00D4393A">
        <w:t>5</w:t>
      </w:r>
      <w:r w:rsidR="009E4F75" w:rsidRPr="00D4393A">
        <w:t>款</w:t>
      </w:r>
      <w:r w:rsidR="009E4F75" w:rsidRPr="00D4393A">
        <w:t>(</w:t>
      </w:r>
      <w:r w:rsidRPr="00D4393A">
        <w:t>b</w:t>
      </w:r>
      <w:r w:rsidR="009E4F75" w:rsidRPr="00D4393A">
        <w:t>)</w:t>
      </w:r>
      <w:r w:rsidR="009E4F75" w:rsidRPr="00D4393A">
        <w:t>项的规定，除非确定个人已用尽一切可用的国内补救办法，否则不应审议其提交的任何来文。在这方面，委员会注意到缔约国的意见，即：应当宣布申诉不可受理，因为申诉人未能针对海牙上诉法院</w:t>
      </w:r>
      <w:r w:rsidRPr="00D4393A">
        <w:t>2</w:t>
      </w:r>
      <w:r w:rsidR="009E4F75" w:rsidRPr="00D4393A">
        <w:t>0</w:t>
      </w:r>
      <w:r w:rsidRPr="00D4393A">
        <w:t>16</w:t>
      </w:r>
      <w:r w:rsidR="009E4F75" w:rsidRPr="00D4393A">
        <w:t>年</w:t>
      </w:r>
      <w:r w:rsidRPr="00D4393A">
        <w:t>7</w:t>
      </w:r>
      <w:r w:rsidR="009E4F75" w:rsidRPr="00D4393A">
        <w:t>月</w:t>
      </w:r>
      <w:r w:rsidRPr="00D4393A">
        <w:t>5</w:t>
      </w:r>
      <w:r w:rsidR="009E4F75" w:rsidRPr="00D4393A">
        <w:t>日的裁决向最高法院提出上诉，要求撤销原判。然而，委员会还注意到申诉人的意见，即：在他的案件中，撤销原判上诉并非有效的补救办法，因为该上诉</w:t>
      </w:r>
      <w:r w:rsidR="009E4F75" w:rsidRPr="00D4393A">
        <w:rPr>
          <w:rFonts w:hint="eastAsia"/>
        </w:rPr>
        <w:t>并无</w:t>
      </w:r>
      <w:r w:rsidR="009E4F75" w:rsidRPr="00D4393A">
        <w:t>暂缓效力，也无法阻止他被引渡。委员会还注意到，缔约国既未反驳申诉人在这方面的主张，也未提供任何资料，表明向最高法院提出撤销原判的上诉会对申诉人的案件产生暂缓效力，或者他本可以申请临时措施，以防止在上诉期间被引渡。因此，委员会得出结论认为，《公约》第</w:t>
      </w:r>
      <w:r w:rsidRPr="00D4393A">
        <w:t>22</w:t>
      </w:r>
      <w:r w:rsidR="009E4F75" w:rsidRPr="00D4393A">
        <w:t>条第</w:t>
      </w:r>
      <w:r w:rsidRPr="00D4393A">
        <w:t>5</w:t>
      </w:r>
      <w:r w:rsidR="009E4F75" w:rsidRPr="00D4393A">
        <w:t>款</w:t>
      </w:r>
      <w:r w:rsidR="009E4F75" w:rsidRPr="00D4393A">
        <w:t>(</w:t>
      </w:r>
      <w:r w:rsidRPr="00D4393A">
        <w:t>b</w:t>
      </w:r>
      <w:r w:rsidR="009E4F75" w:rsidRPr="00D4393A">
        <w:t>)</w:t>
      </w:r>
      <w:r w:rsidR="009E4F75" w:rsidRPr="00D4393A">
        <w:t>项不妨碍其审议本来文。</w:t>
      </w:r>
    </w:p>
    <w:p w:rsidR="009E4F75" w:rsidRPr="00D4393A" w:rsidRDefault="00230796" w:rsidP="000848FC">
      <w:pPr>
        <w:pStyle w:val="SingleTxtGC"/>
        <w:tabs>
          <w:tab w:val="clear" w:pos="1565"/>
          <w:tab w:val="clear" w:pos="1996"/>
          <w:tab w:val="clear" w:pos="2427"/>
          <w:tab w:val="left" w:pos="1701"/>
        </w:tabs>
      </w:pPr>
      <w:r w:rsidRPr="00D4393A">
        <w:t>9</w:t>
      </w:r>
      <w:r w:rsidR="009E4F75" w:rsidRPr="00D4393A">
        <w:t>.</w:t>
      </w:r>
      <w:r w:rsidRPr="00D4393A">
        <w:t>3</w:t>
      </w:r>
      <w:r w:rsidR="009E4F75" w:rsidRPr="00D4393A">
        <w:tab/>
      </w:r>
      <w:r w:rsidR="009E4F75" w:rsidRPr="00D4393A">
        <w:t>委员会注意到，申诉人称其在卢旺达将无法获得公正审判。委员会还注意到，申诉人可能会在无法保障公正审判权的司法系统中接受审判，这一事实可能表明存在酷刑风险，缔约国当局在作出遣返某人离开其领土的决定时应当予以考虑。</w:t>
      </w:r>
      <w:r w:rsidR="009E4F75" w:rsidRPr="00605006">
        <w:rPr>
          <w:rStyle w:val="ae"/>
          <w:rFonts w:eastAsia="宋体"/>
        </w:rPr>
        <w:footnoteReference w:id="22"/>
      </w:r>
      <w:r w:rsidR="00553B9D">
        <w:rPr>
          <w:rFonts w:hint="eastAsia"/>
        </w:rPr>
        <w:t xml:space="preserve"> </w:t>
      </w:r>
      <w:r w:rsidR="009E4F75" w:rsidRPr="00D4393A">
        <w:t>在本案中，委员会注意到，缔约国当局审查了提交人在这方面的申诉，认定他并未面临在卢旺达无法获得公正审判权的风险。委员会还注意到，申诉人在这方面未补充任何具体资料，表明若被驱回卢旺达将遭受违反《公约》第</w:t>
      </w:r>
      <w:r w:rsidRPr="00D4393A">
        <w:t>3</w:t>
      </w:r>
      <w:r w:rsidR="009E4F75" w:rsidRPr="00D4393A">
        <w:t>条的待遇。因此，委员会认定，申诉人未能充分证实在这一部分申诉中提出的主张符合受理条件。</w:t>
      </w:r>
    </w:p>
    <w:p w:rsidR="009E4F75" w:rsidRPr="00D4393A" w:rsidRDefault="00230796" w:rsidP="000848FC">
      <w:pPr>
        <w:pStyle w:val="SingleTxtGC"/>
        <w:tabs>
          <w:tab w:val="clear" w:pos="1565"/>
          <w:tab w:val="clear" w:pos="1996"/>
          <w:tab w:val="clear" w:pos="2427"/>
          <w:tab w:val="left" w:pos="1701"/>
        </w:tabs>
      </w:pPr>
      <w:r w:rsidRPr="00D4393A">
        <w:t>9</w:t>
      </w:r>
      <w:r w:rsidR="009E4F75" w:rsidRPr="00D4393A">
        <w:t>.</w:t>
      </w:r>
      <w:r w:rsidRPr="00D4393A">
        <w:t>4</w:t>
      </w:r>
      <w:r w:rsidR="009E4F75" w:rsidRPr="00D4393A">
        <w:tab/>
      </w:r>
      <w:r w:rsidR="009E4F75" w:rsidRPr="00D4393A">
        <w:t>委员会注意到申诉人称，引渡至卢旺达将使他遭受违反《公约》第</w:t>
      </w:r>
      <w:r w:rsidRPr="00D4393A">
        <w:t>3</w:t>
      </w:r>
      <w:r w:rsidR="009E4F75" w:rsidRPr="00D4393A">
        <w:t>条的待遇。委员会认为，申诉人已充分证实他的指称符合受理条件。委员会认定，在受理方面不存在其他障碍，因此宣布，根据《公约》第</w:t>
      </w:r>
      <w:r w:rsidRPr="00D4393A">
        <w:t>3</w:t>
      </w:r>
      <w:r w:rsidR="009E4F75" w:rsidRPr="00D4393A">
        <w:t>条提交的这一部分来文可予受理，并着手审议案情。</w:t>
      </w:r>
    </w:p>
    <w:p w:rsidR="009E4F75" w:rsidRPr="00D4393A" w:rsidRDefault="009E4F75" w:rsidP="000848FC">
      <w:pPr>
        <w:pStyle w:val="H4GC"/>
        <w:tabs>
          <w:tab w:val="left" w:pos="1701"/>
        </w:tabs>
      </w:pPr>
      <w:r w:rsidRPr="00D4393A">
        <w:tab/>
      </w:r>
      <w:r w:rsidRPr="00D4393A">
        <w:tab/>
      </w:r>
      <w:r w:rsidRPr="00D4393A">
        <w:t>审议案情</w:t>
      </w:r>
    </w:p>
    <w:p w:rsidR="009E4F75" w:rsidRPr="00D4393A" w:rsidRDefault="00230796" w:rsidP="000848FC">
      <w:pPr>
        <w:pStyle w:val="SingleTxtGC"/>
        <w:tabs>
          <w:tab w:val="clear" w:pos="1565"/>
          <w:tab w:val="clear" w:pos="1996"/>
          <w:tab w:val="clear" w:pos="2427"/>
          <w:tab w:val="left" w:pos="1701"/>
        </w:tabs>
      </w:pPr>
      <w:r w:rsidRPr="00D4393A">
        <w:t>1</w:t>
      </w:r>
      <w:r w:rsidR="009E4F75" w:rsidRPr="00D4393A">
        <w:t>0.</w:t>
      </w:r>
      <w:r w:rsidRPr="00D4393A">
        <w:t>1</w:t>
      </w:r>
      <w:r w:rsidR="009E4F75" w:rsidRPr="00D4393A">
        <w:tab/>
      </w:r>
      <w:r w:rsidR="009E4F75" w:rsidRPr="00D4393A">
        <w:t>委员会根据《公约》第</w:t>
      </w:r>
      <w:r w:rsidRPr="00D4393A">
        <w:t>22</w:t>
      </w:r>
      <w:r w:rsidR="009E4F75" w:rsidRPr="00D4393A">
        <w:t>条第</w:t>
      </w:r>
      <w:r w:rsidRPr="00D4393A">
        <w:t>4</w:t>
      </w:r>
      <w:r w:rsidR="009E4F75" w:rsidRPr="00D4393A">
        <w:t>款，参照各当事方提供的所有材料审议了本来文。</w:t>
      </w:r>
    </w:p>
    <w:p w:rsidR="009E4F75" w:rsidRPr="00D4393A" w:rsidRDefault="00230796" w:rsidP="000848FC">
      <w:pPr>
        <w:pStyle w:val="SingleTxtGC"/>
        <w:tabs>
          <w:tab w:val="clear" w:pos="1565"/>
          <w:tab w:val="clear" w:pos="1996"/>
          <w:tab w:val="clear" w:pos="2427"/>
          <w:tab w:val="left" w:pos="1701"/>
        </w:tabs>
      </w:pPr>
      <w:r w:rsidRPr="00D4393A">
        <w:t>1</w:t>
      </w:r>
      <w:r w:rsidR="009E4F75" w:rsidRPr="00D4393A">
        <w:t>0.</w:t>
      </w:r>
      <w:r w:rsidRPr="00D4393A">
        <w:t>2</w:t>
      </w:r>
      <w:r w:rsidR="009E4F75" w:rsidRPr="00D4393A">
        <w:tab/>
      </w:r>
      <w:r w:rsidR="009E4F75" w:rsidRPr="00D4393A">
        <w:t>根据《公约》第</w:t>
      </w:r>
      <w:r w:rsidRPr="00D4393A">
        <w:t>3</w:t>
      </w:r>
      <w:r w:rsidR="009E4F75" w:rsidRPr="00D4393A">
        <w:t>条，委员会必须确定</w:t>
      </w:r>
      <w:r w:rsidR="009E4F75" w:rsidRPr="00D4393A">
        <w:rPr>
          <w:rFonts w:hint="eastAsia"/>
        </w:rPr>
        <w:t>，</w:t>
      </w:r>
      <w:r w:rsidR="009E4F75" w:rsidRPr="00D4393A">
        <w:t>是否有充分理由</w:t>
      </w:r>
      <w:r w:rsidR="009E4F75" w:rsidRPr="00D4393A">
        <w:rPr>
          <w:rFonts w:hint="eastAsia"/>
        </w:rPr>
        <w:t>认为</w:t>
      </w:r>
      <w:r w:rsidR="009E4F75" w:rsidRPr="00D4393A">
        <w:t>申诉人被遣返至卢旺达后将面临遭受酷刑的危险。委员会从一开始就认为，若案件当事人被驱逐发生在审议申诉之前，委员会将评估缔约国在驱逐时了解或应当了解的情况。在当事人被驱回后获得的资料仅事关评估缔约国驱逐申诉人时实际了解或可能推断出的酷刑风险。</w:t>
      </w:r>
      <w:r w:rsidR="009E4F75" w:rsidRPr="00605006">
        <w:rPr>
          <w:rStyle w:val="ae"/>
          <w:rFonts w:eastAsia="宋体"/>
        </w:rPr>
        <w:footnoteReference w:id="23"/>
      </w:r>
    </w:p>
    <w:p w:rsidR="009E4F75" w:rsidRPr="00D4393A" w:rsidRDefault="00230796" w:rsidP="000848FC">
      <w:pPr>
        <w:pStyle w:val="SingleTxtGC"/>
        <w:tabs>
          <w:tab w:val="clear" w:pos="1565"/>
          <w:tab w:val="clear" w:pos="1996"/>
          <w:tab w:val="clear" w:pos="2427"/>
          <w:tab w:val="left" w:pos="1701"/>
        </w:tabs>
      </w:pPr>
      <w:r w:rsidRPr="00D4393A">
        <w:t>1</w:t>
      </w:r>
      <w:r w:rsidR="009E4F75" w:rsidRPr="00D4393A">
        <w:t>0.</w:t>
      </w:r>
      <w:r w:rsidRPr="00D4393A">
        <w:t>3</w:t>
      </w:r>
      <w:r w:rsidR="009E4F75" w:rsidRPr="00D4393A">
        <w:tab/>
      </w:r>
      <w:r w:rsidR="009E4F75" w:rsidRPr="00D4393A">
        <w:t>为确定是否有充分理由</w:t>
      </w:r>
      <w:r w:rsidR="009E4F75" w:rsidRPr="00D4393A">
        <w:rPr>
          <w:rFonts w:hint="eastAsia"/>
        </w:rPr>
        <w:t>认为</w:t>
      </w:r>
      <w:r w:rsidR="009E4F75" w:rsidRPr="00D4393A">
        <w:t>申诉人返回卢旺达后面临遭受酷刑的危险，委员会必须根据《公约》第</w:t>
      </w:r>
      <w:r w:rsidRPr="00D4393A">
        <w:t>3</w:t>
      </w:r>
      <w:r w:rsidR="009E4F75" w:rsidRPr="00D4393A">
        <w:t>条第</w:t>
      </w:r>
      <w:r w:rsidRPr="00D4393A">
        <w:t>2</w:t>
      </w:r>
      <w:r w:rsidR="009E4F75" w:rsidRPr="00D4393A">
        <w:t>款考虑所有相关的因素，包括返回国是否存在一贯严重、公然或大规模侵犯人权的情况。委员会回顾，这一评估的目的是确定当事人是否会在将被遣返至的国家内面临针对个人、可预见和真实的遭受酷刑风险。因此，一个国家存在一贯严重、公然或大规模侵犯人权的情况本身并不意味有充分理由认定某一特定当事人返回该国后面临遭受酷刑的危险，还必须提出补充证据，证明当事人本人面临风险。反之，不存在一贯公然侵犯人权的情况也不意味一个人在其所处的特定情形下不会遭受酷刑。</w:t>
      </w:r>
      <w:r w:rsidR="009E4F75" w:rsidRPr="00605006">
        <w:rPr>
          <w:rStyle w:val="ae"/>
          <w:rFonts w:eastAsia="宋体"/>
        </w:rPr>
        <w:footnoteReference w:id="24"/>
      </w:r>
    </w:p>
    <w:p w:rsidR="009E4F75" w:rsidRPr="00D4393A" w:rsidRDefault="00230796" w:rsidP="000848FC">
      <w:pPr>
        <w:pStyle w:val="SingleTxtGC"/>
        <w:tabs>
          <w:tab w:val="clear" w:pos="1565"/>
          <w:tab w:val="clear" w:pos="1996"/>
          <w:tab w:val="clear" w:pos="2427"/>
          <w:tab w:val="left" w:pos="1701"/>
        </w:tabs>
      </w:pPr>
      <w:r w:rsidRPr="00D4393A">
        <w:t>1</w:t>
      </w:r>
      <w:r w:rsidR="009E4F75" w:rsidRPr="00D4393A">
        <w:t>0.</w:t>
      </w:r>
      <w:r w:rsidRPr="00D4393A">
        <w:t>4</w:t>
      </w:r>
      <w:r w:rsidR="009E4F75" w:rsidRPr="00D4393A">
        <w:tab/>
      </w:r>
      <w:r w:rsidR="009E4F75" w:rsidRPr="00D4393A">
        <w:t>委员会回顾其关于参照《公约》第</w:t>
      </w:r>
      <w:r w:rsidRPr="00D4393A">
        <w:t>22</w:t>
      </w:r>
      <w:r w:rsidR="009E4F75" w:rsidRPr="00D4393A">
        <w:t>条执行第</w:t>
      </w:r>
      <w:r w:rsidRPr="00D4393A">
        <w:t>3</w:t>
      </w:r>
      <w:r w:rsidR="009E4F75" w:rsidRPr="00D4393A">
        <w:t>条的第</w:t>
      </w:r>
      <w:r w:rsidRPr="00D4393A">
        <w:t>4</w:t>
      </w:r>
      <w:r w:rsidR="009E4F75" w:rsidRPr="00D4393A">
        <w:t>号一般性意见</w:t>
      </w:r>
      <w:r w:rsidRPr="00D4393A">
        <w:t>(2</w:t>
      </w:r>
      <w:r w:rsidR="009E4F75" w:rsidRPr="00D4393A">
        <w:t>0</w:t>
      </w:r>
      <w:r w:rsidRPr="00D4393A">
        <w:t>17</w:t>
      </w:r>
      <w:r w:rsidR="009E4F75" w:rsidRPr="00D4393A">
        <w:t>年</w:t>
      </w:r>
      <w:r w:rsidRPr="00D4393A">
        <w:t>)</w:t>
      </w:r>
      <w:r w:rsidR="009E4F75" w:rsidRPr="00D4393A">
        <w:t>，其中指出，只要有</w:t>
      </w:r>
      <w:r w:rsidRPr="00D4393A">
        <w:rPr>
          <w:rFonts w:hint="eastAsia"/>
        </w:rPr>
        <w:t>“</w:t>
      </w:r>
      <w:r w:rsidR="009E4F75" w:rsidRPr="00D4393A">
        <w:t>充分理由</w:t>
      </w:r>
      <w:r w:rsidRPr="00D4393A">
        <w:rPr>
          <w:rFonts w:hint="eastAsia"/>
        </w:rPr>
        <w:t>”</w:t>
      </w:r>
      <w:r w:rsidR="009E4F75" w:rsidRPr="00D4393A">
        <w:rPr>
          <w:rFonts w:hint="eastAsia"/>
        </w:rPr>
        <w:t>认为</w:t>
      </w:r>
      <w:r w:rsidR="009E4F75" w:rsidRPr="00D4393A">
        <w:t>，当事人无论是作为个人还是作为有可能在目的地国遭受酷刑的一个群体的成员，在将被递解至的国家内有遭受酷刑的危险，便存在不推回义务。委员会还回顾，只要酷刑风险是</w:t>
      </w:r>
      <w:r w:rsidRPr="00D4393A">
        <w:rPr>
          <w:rFonts w:hint="eastAsia"/>
        </w:rPr>
        <w:t>“</w:t>
      </w:r>
      <w:r w:rsidR="009E4F75" w:rsidRPr="00D4393A">
        <w:t>可预见、针对个人、现实存在而且真实的</w:t>
      </w:r>
      <w:r w:rsidRPr="00D4393A">
        <w:rPr>
          <w:rFonts w:hint="eastAsia"/>
        </w:rPr>
        <w:t>”</w:t>
      </w:r>
      <w:r w:rsidR="009E4F75" w:rsidRPr="00D4393A">
        <w:t>，便认定存在</w:t>
      </w:r>
      <w:r w:rsidRPr="00D4393A">
        <w:rPr>
          <w:rFonts w:hint="eastAsia"/>
        </w:rPr>
        <w:t>“</w:t>
      </w:r>
      <w:r w:rsidR="009E4F75" w:rsidRPr="00D4393A">
        <w:t>充分理由</w:t>
      </w:r>
      <w:r w:rsidRPr="00D4393A">
        <w:rPr>
          <w:rFonts w:hint="eastAsia"/>
        </w:rPr>
        <w:t>”</w:t>
      </w:r>
      <w:r w:rsidR="009E4F75" w:rsidRPr="00D4393A">
        <w:t>。</w:t>
      </w:r>
    </w:p>
    <w:p w:rsidR="009E4F75" w:rsidRPr="00D4393A" w:rsidRDefault="00230796" w:rsidP="000848FC">
      <w:pPr>
        <w:pStyle w:val="SingleTxtGC"/>
        <w:tabs>
          <w:tab w:val="clear" w:pos="1565"/>
          <w:tab w:val="clear" w:pos="1996"/>
          <w:tab w:val="clear" w:pos="2427"/>
          <w:tab w:val="left" w:pos="1701"/>
        </w:tabs>
      </w:pPr>
      <w:r w:rsidRPr="00D4393A">
        <w:t>1</w:t>
      </w:r>
      <w:r w:rsidR="009E4F75" w:rsidRPr="00D4393A">
        <w:t>0.</w:t>
      </w:r>
      <w:r w:rsidRPr="00D4393A">
        <w:t>5</w:t>
      </w:r>
      <w:r w:rsidR="009E4F75" w:rsidRPr="00D4393A">
        <w:tab/>
      </w:r>
      <w:r w:rsidR="009E4F75" w:rsidRPr="00F1180C">
        <w:rPr>
          <w:spacing w:val="-1"/>
        </w:rPr>
        <w:t>委员会回顾，举证责任由申诉人承担，申诉人必须提出可以论证的案件，即提出确凿证据表明遭受酷刑的危险是可预见、现实存在、针对个人、而且真实的</w:t>
      </w:r>
      <w:r w:rsidRPr="00F1180C">
        <w:rPr>
          <w:spacing w:val="-1"/>
        </w:rPr>
        <w:t>(</w:t>
      </w:r>
      <w:r w:rsidR="009E4F75" w:rsidRPr="00F1180C">
        <w:rPr>
          <w:spacing w:val="-1"/>
        </w:rPr>
        <w:t>同上，第</w:t>
      </w:r>
      <w:r w:rsidRPr="00F1180C">
        <w:rPr>
          <w:spacing w:val="-1"/>
        </w:rPr>
        <w:t>38</w:t>
      </w:r>
      <w:r w:rsidR="009E4F75" w:rsidRPr="00F1180C">
        <w:rPr>
          <w:spacing w:val="-1"/>
        </w:rPr>
        <w:t>段</w:t>
      </w:r>
      <w:r w:rsidRPr="00F1180C">
        <w:rPr>
          <w:spacing w:val="-1"/>
        </w:rPr>
        <w:t>)</w:t>
      </w:r>
      <w:r w:rsidR="009E4F75" w:rsidRPr="00F1180C">
        <w:rPr>
          <w:spacing w:val="-1"/>
        </w:rPr>
        <w:t>。委员会相当重视有关缔约国机关的事实调查结论；但委员会不受这种结论的约束。委员会将考虑到每一案件的全部相关案情，依照《公约》</w:t>
      </w:r>
      <w:r w:rsidR="009E4F75" w:rsidRPr="00D4393A">
        <w:t>第</w:t>
      </w:r>
      <w:r w:rsidRPr="00D4393A">
        <w:t>22</w:t>
      </w:r>
      <w:r w:rsidR="009E4F75" w:rsidRPr="00D4393A">
        <w:t>条第</w:t>
      </w:r>
      <w:r w:rsidRPr="00D4393A">
        <w:t>4</w:t>
      </w:r>
      <w:r w:rsidR="009E4F75" w:rsidRPr="00D4393A">
        <w:t>款，自由评估所掌握的资料</w:t>
      </w:r>
      <w:r w:rsidRPr="00D4393A">
        <w:t>(</w:t>
      </w:r>
      <w:r w:rsidR="009E4F75" w:rsidRPr="00D4393A">
        <w:t>同上，第</w:t>
      </w:r>
      <w:r w:rsidRPr="00D4393A">
        <w:t>5</w:t>
      </w:r>
      <w:r w:rsidR="009E4F75" w:rsidRPr="00D4393A">
        <w:t>0</w:t>
      </w:r>
      <w:r w:rsidR="009E4F75" w:rsidRPr="00D4393A">
        <w:t>段</w:t>
      </w:r>
      <w:r w:rsidRPr="00D4393A">
        <w:t>)</w:t>
      </w:r>
      <w:r w:rsidR="009E4F75" w:rsidRPr="00D4393A">
        <w:t>。</w:t>
      </w:r>
    </w:p>
    <w:p w:rsidR="009E4F75" w:rsidRPr="00D4393A" w:rsidRDefault="00230796" w:rsidP="000848FC">
      <w:pPr>
        <w:pStyle w:val="SingleTxtGC"/>
        <w:tabs>
          <w:tab w:val="clear" w:pos="1565"/>
          <w:tab w:val="clear" w:pos="1996"/>
          <w:tab w:val="clear" w:pos="2427"/>
          <w:tab w:val="left" w:pos="1701"/>
        </w:tabs>
      </w:pPr>
      <w:r w:rsidRPr="00D4393A">
        <w:t>1</w:t>
      </w:r>
      <w:r w:rsidR="009E4F75" w:rsidRPr="00D4393A">
        <w:t>0.</w:t>
      </w:r>
      <w:r w:rsidRPr="00D4393A">
        <w:t>6</w:t>
      </w:r>
      <w:r w:rsidR="009E4F75" w:rsidRPr="00D4393A">
        <w:tab/>
      </w:r>
      <w:r w:rsidR="009E4F75" w:rsidRPr="00D4393A">
        <w:t>委员会注意到申诉人称，他面临在卢旺达遭受酷刑或虐待的风险，理由是，由于他在荷兰参与反对卢旺达的活动和他的家庭史，他将被卢旺达当局视为政敌。委员会还注意到，他称《移交法》所确立的保障不足以作为一项保护措施。同时，委员会注意到缔约国的论点，即申诉人是根据《移交法》被引渡至卢旺达的，因此拘留条件将符合国际标准，如果被定罪，他将在符合国际标准的监狱服刑。委员会还注意到缔约国的论点，即申诉人未证实关于卢旺达当局会把他视为政敌的指称。委员会还注意到缔约国的论点，即申诉人关于审判结束后可能遭受违反《公约》第</w:t>
      </w:r>
      <w:r w:rsidRPr="00D4393A">
        <w:t>3</w:t>
      </w:r>
      <w:r w:rsidR="009E4F75" w:rsidRPr="00D4393A">
        <w:t>条待遇的指称纯属臆测。</w:t>
      </w:r>
    </w:p>
    <w:p w:rsidR="009E4F75" w:rsidRPr="00D4393A" w:rsidRDefault="00230796" w:rsidP="000848FC">
      <w:pPr>
        <w:pStyle w:val="SingleTxtGC"/>
        <w:tabs>
          <w:tab w:val="clear" w:pos="1565"/>
          <w:tab w:val="clear" w:pos="1996"/>
          <w:tab w:val="clear" w:pos="2427"/>
          <w:tab w:val="left" w:pos="1701"/>
        </w:tabs>
      </w:pPr>
      <w:r w:rsidRPr="00D4393A">
        <w:t>1</w:t>
      </w:r>
      <w:r w:rsidR="009E4F75" w:rsidRPr="00D4393A">
        <w:t>0.</w:t>
      </w:r>
      <w:r w:rsidRPr="00D4393A">
        <w:t>7</w:t>
      </w:r>
      <w:r w:rsidR="009E4F75" w:rsidRPr="00D4393A">
        <w:tab/>
      </w:r>
      <w:r w:rsidR="009E4F75" w:rsidRPr="00B919DE">
        <w:rPr>
          <w:spacing w:val="-6"/>
        </w:rPr>
        <w:t>委员会注意到，缔约国当局在引渡申诉人之前</w:t>
      </w:r>
      <w:r w:rsidR="009E4F75" w:rsidRPr="00B919DE">
        <w:rPr>
          <w:rFonts w:hint="eastAsia"/>
          <w:spacing w:val="-6"/>
        </w:rPr>
        <w:t>，</w:t>
      </w:r>
      <w:r w:rsidR="009E4F75" w:rsidRPr="00B919DE">
        <w:rPr>
          <w:spacing w:val="-6"/>
        </w:rPr>
        <w:t>审查了申诉人关于若被引渡将面临酷刑或虐待风险的指称。委员会还注意到，申诉人被引渡是根据《移交法》，</w:t>
      </w:r>
      <w:r w:rsidR="009E4F75" w:rsidRPr="00D4393A">
        <w:t>其中规定，根据该法被移交至卢旺达接受审判的任何人都将按照国际最低拘留标准予以拘留。</w:t>
      </w:r>
      <w:r w:rsidR="009E4F75" w:rsidRPr="00605006">
        <w:rPr>
          <w:rStyle w:val="ae"/>
          <w:rFonts w:eastAsia="宋体"/>
        </w:rPr>
        <w:footnoteReference w:id="25"/>
      </w:r>
      <w:r w:rsidR="004625D5">
        <w:rPr>
          <w:rFonts w:hint="eastAsia"/>
        </w:rPr>
        <w:t xml:space="preserve"> </w:t>
      </w:r>
      <w:r w:rsidR="009E4F75" w:rsidRPr="00D4393A">
        <w:t>委员会还注意到，申诉人被拘留在姆潘加监狱和基加利中央监狱，这两所监狱均被认定符合国际最低拘留标准。</w:t>
      </w:r>
      <w:r w:rsidR="009E4F75" w:rsidRPr="00605006">
        <w:rPr>
          <w:rStyle w:val="ae"/>
          <w:rFonts w:eastAsia="宋体"/>
        </w:rPr>
        <w:footnoteReference w:id="26"/>
      </w:r>
      <w:r w:rsidR="004625D5">
        <w:t xml:space="preserve"> </w:t>
      </w:r>
      <w:r w:rsidR="009E4F75" w:rsidRPr="00D4393A">
        <w:t>委员会注意到，申诉人是根据一项监测协议被引渡的，国际法学家委员会对他的拘留情况进行了定期监测。委员会还注意到，申诉人提出的主张主要基于这样一种推定，即：作为因灭绝种族指控被引渡的人，他返回卢旺达后必然面临酷刑风险。然而，委员会注意到，申诉人提供的资料未具体提及有指控称，因灭绝种族行为而根据《移交法》遣返受审的卢旺达人遭受了酷刑。</w:t>
      </w:r>
      <w:r w:rsidR="009E4F75" w:rsidRPr="00605006">
        <w:rPr>
          <w:rStyle w:val="ae"/>
          <w:rFonts w:eastAsia="宋体"/>
        </w:rPr>
        <w:footnoteReference w:id="27"/>
      </w:r>
      <w:r w:rsidR="004625D5">
        <w:rPr>
          <w:rFonts w:hint="eastAsia"/>
        </w:rPr>
        <w:t xml:space="preserve"> </w:t>
      </w:r>
      <w:r w:rsidR="009E4F75" w:rsidRPr="00D4393A">
        <w:t>委员会注意到，申诉人未提供任何具体资料或证据，表明他若被引渡至卢旺达，将面临违反《公约》第</w:t>
      </w:r>
      <w:r w:rsidRPr="00D4393A">
        <w:t>3</w:t>
      </w:r>
      <w:r w:rsidR="009E4F75" w:rsidRPr="00D4393A">
        <w:t>条的真实、针对个人和可预见的酷刑风险。委员会因此得出结论认为，申诉人被引渡至卢旺达后不会遭受</w:t>
      </w:r>
      <w:r w:rsidR="009E4F75" w:rsidRPr="00D4393A">
        <w:rPr>
          <w:rFonts w:hint="eastAsia"/>
        </w:rPr>
        <w:t>与</w:t>
      </w:r>
      <w:r w:rsidR="009E4F75" w:rsidRPr="00D4393A">
        <w:t>《公约》第</w:t>
      </w:r>
      <w:r w:rsidRPr="00D4393A">
        <w:t>3</w:t>
      </w:r>
      <w:r w:rsidR="009E4F75" w:rsidRPr="00D4393A">
        <w:t>条</w:t>
      </w:r>
      <w:r w:rsidR="009E4F75" w:rsidRPr="00D4393A">
        <w:rPr>
          <w:rFonts w:hint="eastAsia"/>
        </w:rPr>
        <w:t>相违背</w:t>
      </w:r>
      <w:r w:rsidR="009E4F75" w:rsidRPr="00D4393A">
        <w:t>的待遇。</w:t>
      </w:r>
    </w:p>
    <w:p w:rsidR="00F81520" w:rsidRPr="00D4393A" w:rsidRDefault="00230796" w:rsidP="00CD0774">
      <w:pPr>
        <w:pStyle w:val="SingleTxtGC"/>
        <w:tabs>
          <w:tab w:val="clear" w:pos="1565"/>
          <w:tab w:val="clear" w:pos="1996"/>
          <w:tab w:val="clear" w:pos="2427"/>
          <w:tab w:val="left" w:pos="1701"/>
        </w:tabs>
      </w:pPr>
      <w:r w:rsidRPr="00D4393A">
        <w:t>11</w:t>
      </w:r>
      <w:r w:rsidR="009E4F75" w:rsidRPr="00D4393A">
        <w:t>.</w:t>
      </w:r>
      <w:r w:rsidR="009E4F75" w:rsidRPr="00D4393A">
        <w:tab/>
      </w:r>
      <w:r w:rsidR="009E4F75" w:rsidRPr="00D4393A">
        <w:t>委员会根</w:t>
      </w:r>
      <w:bookmarkStart w:id="0" w:name="_GoBack"/>
      <w:bookmarkEnd w:id="0"/>
      <w:r w:rsidR="009E4F75" w:rsidRPr="00D4393A">
        <w:t>据《公约》第</w:t>
      </w:r>
      <w:r w:rsidRPr="00D4393A">
        <w:t>22</w:t>
      </w:r>
      <w:r w:rsidR="009E4F75" w:rsidRPr="00D4393A">
        <w:t>条第</w:t>
      </w:r>
      <w:r w:rsidRPr="00D4393A">
        <w:t>7</w:t>
      </w:r>
      <w:r w:rsidR="009E4F75" w:rsidRPr="00D4393A">
        <w:t>款行事，得出结论认为，缔约国将申诉人驱回卢旺达</w:t>
      </w:r>
      <w:r w:rsidR="009E4F75" w:rsidRPr="00D4393A">
        <w:rPr>
          <w:rFonts w:hint="eastAsia"/>
        </w:rPr>
        <w:t>，并</w:t>
      </w:r>
      <w:r w:rsidR="009E4F75" w:rsidRPr="00D4393A">
        <w:t>不构成违反《公约》第</w:t>
      </w:r>
      <w:r w:rsidRPr="00D4393A">
        <w:t>3</w:t>
      </w:r>
      <w:r w:rsidR="009E4F75" w:rsidRPr="00D4393A">
        <w:t>条</w:t>
      </w:r>
      <w:r w:rsidR="009E4F75" w:rsidRPr="00D4393A">
        <w:rPr>
          <w:rFonts w:hint="eastAsia"/>
        </w:rPr>
        <w:t>的情况</w:t>
      </w:r>
      <w:r w:rsidR="009E4F75" w:rsidRPr="00D4393A">
        <w:t>。</w:t>
      </w:r>
    </w:p>
    <w:p w:rsidR="009E4F75" w:rsidRPr="009E4F75" w:rsidRDefault="009E4F75" w:rsidP="009E4F7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E4F75" w:rsidRPr="009E4F75"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796" w:rsidRPr="000D319F" w:rsidRDefault="00230796" w:rsidP="000D319F">
      <w:pPr>
        <w:pStyle w:val="af0"/>
        <w:spacing w:after="240"/>
        <w:ind w:left="907"/>
        <w:rPr>
          <w:rFonts w:asciiTheme="majorBidi" w:eastAsia="宋体" w:hAnsiTheme="majorBidi" w:cstheme="majorBidi"/>
          <w:sz w:val="21"/>
          <w:szCs w:val="21"/>
          <w:lang w:val="en-US"/>
        </w:rPr>
      </w:pPr>
    </w:p>
    <w:p w:rsidR="00230796" w:rsidRPr="000D319F" w:rsidRDefault="0023079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30796" w:rsidRPr="000D319F" w:rsidRDefault="00230796" w:rsidP="000D319F">
      <w:pPr>
        <w:pStyle w:val="af0"/>
      </w:pPr>
    </w:p>
  </w:endnote>
  <w:endnote w:type="continuationNotice" w:id="1">
    <w:p w:rsidR="00230796" w:rsidRDefault="002307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96" w:rsidRPr="006F4B3B" w:rsidRDefault="00230796" w:rsidP="006F4B3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07EAF">
      <w:rPr>
        <w:rStyle w:val="af2"/>
        <w:noProof/>
      </w:rPr>
      <w:t>4</w:t>
    </w:r>
    <w:r>
      <w:rPr>
        <w:rStyle w:val="af2"/>
      </w:rPr>
      <w:fldChar w:fldCharType="end"/>
    </w:r>
    <w:r>
      <w:rPr>
        <w:rStyle w:val="af2"/>
      </w:rPr>
      <w:tab/>
    </w:r>
    <w:proofErr w:type="spellStart"/>
    <w:r w:rsidRPr="006F4B3B">
      <w:rPr>
        <w:rStyle w:val="af2"/>
        <w:b w:val="0"/>
        <w:snapToGrid w:val="0"/>
        <w:sz w:val="16"/>
      </w:rPr>
      <w:t>GE.19</w:t>
    </w:r>
    <w:proofErr w:type="spellEnd"/>
    <w:r w:rsidRPr="006F4B3B">
      <w:rPr>
        <w:rStyle w:val="af2"/>
        <w:b w:val="0"/>
        <w:snapToGrid w:val="0"/>
        <w:sz w:val="16"/>
      </w:rPr>
      <w:t>-09382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96" w:rsidRPr="006F4B3B" w:rsidRDefault="00230796" w:rsidP="006F4B3B">
    <w:pPr>
      <w:pStyle w:val="af0"/>
      <w:tabs>
        <w:tab w:val="clear" w:pos="431"/>
        <w:tab w:val="right" w:pos="9638"/>
      </w:tabs>
      <w:rPr>
        <w:rStyle w:val="af2"/>
      </w:rPr>
    </w:pPr>
    <w:proofErr w:type="spellStart"/>
    <w:r>
      <w:t>GE.19</w:t>
    </w:r>
    <w:proofErr w:type="spellEnd"/>
    <w:r>
      <w:t>-09382</w:t>
    </w:r>
    <w:r>
      <w:tab/>
    </w:r>
    <w:r>
      <w:rPr>
        <w:rStyle w:val="af2"/>
      </w:rPr>
      <w:fldChar w:fldCharType="begin"/>
    </w:r>
    <w:r>
      <w:rPr>
        <w:rStyle w:val="af2"/>
      </w:rPr>
      <w:instrText xml:space="preserve"> PAGE  \* MERGEFORMAT </w:instrText>
    </w:r>
    <w:r>
      <w:rPr>
        <w:rStyle w:val="af2"/>
      </w:rPr>
      <w:fldChar w:fldCharType="separate"/>
    </w:r>
    <w:r w:rsidR="00B07EAF">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96" w:rsidRPr="005505A1" w:rsidRDefault="00230796" w:rsidP="0023079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-09382</w:t>
    </w:r>
    <w:r w:rsidRPr="00EE277A">
      <w:rPr>
        <w:sz w:val="20"/>
        <w:lang w:eastAsia="zh-CN"/>
      </w:rPr>
      <w:t xml:space="preserve"> (C)</w:t>
    </w:r>
    <w:r>
      <w:rPr>
        <w:sz w:val="20"/>
        <w:lang w:eastAsia="zh-CN"/>
      </w:rPr>
      <w:tab/>
      <w:t>04071</w:t>
    </w:r>
    <w:r>
      <w:rPr>
        <w:rFonts w:eastAsiaTheme="minorEastAsia"/>
        <w:sz w:val="20"/>
        <w:lang w:eastAsia="zh-CN"/>
      </w:rPr>
      <w:t>9</w:t>
    </w:r>
    <w:r>
      <w:rPr>
        <w:sz w:val="20"/>
        <w:lang w:eastAsia="zh-CN"/>
      </w:rPr>
      <w:tab/>
    </w:r>
    <w:r w:rsidRPr="00EE277A">
      <w:rPr>
        <w:sz w:val="20"/>
        <w:lang w:eastAsia="zh-CN"/>
      </w:rPr>
      <w:t>0</w:t>
    </w:r>
    <w:r w:rsidR="009541C8">
      <w:rPr>
        <w:sz w:val="20"/>
        <w:lang w:eastAsia="zh-CN"/>
      </w:rPr>
      <w:t>8</w:t>
    </w:r>
    <w:r>
      <w:rPr>
        <w:sz w:val="20"/>
        <w:lang w:eastAsia="zh-CN"/>
      </w:rPr>
      <w:t>071</w:t>
    </w:r>
    <w:r>
      <w:rPr>
        <w:rFonts w:eastAsiaTheme="minorEastAsia"/>
        <w:sz w:val="20"/>
        <w:lang w:eastAsia="zh-CN"/>
      </w:rPr>
      <w:t>9</w:t>
    </w:r>
  </w:p>
  <w:p w:rsidR="00230796" w:rsidRPr="00487939" w:rsidRDefault="00230796" w:rsidP="0023079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6/D/771/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71/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796" w:rsidRPr="000157B1" w:rsidRDefault="0023079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30796" w:rsidRPr="000157B1" w:rsidRDefault="0023079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30796" w:rsidRDefault="00230796"/>
  </w:footnote>
  <w:footnote w:id="2">
    <w:p w:rsidR="00A80EB3" w:rsidRPr="00D4393A" w:rsidRDefault="00A80EB3" w:rsidP="007514A6">
      <w:pPr>
        <w:pStyle w:val="a6"/>
      </w:pPr>
      <w:r>
        <w:rPr>
          <w:lang w:val="zh-CN"/>
        </w:rPr>
        <w:tab/>
      </w:r>
      <w:r w:rsidR="007514A6" w:rsidRPr="005E59BA">
        <w:rPr>
          <w:rStyle w:val="a8"/>
          <w:rFonts w:eastAsia="宋体"/>
          <w:vertAlign w:val="baseline"/>
        </w:rPr>
        <w:t>*</w:t>
      </w:r>
      <w:r>
        <w:tab/>
      </w:r>
      <w:r w:rsidR="005B5C33" w:rsidRPr="00D4393A">
        <w:t>委员会第六十六届会议</w:t>
      </w:r>
      <w:r w:rsidR="005B5C33">
        <w:t>(2</w:t>
      </w:r>
      <w:r w:rsidR="005B5C33" w:rsidRPr="00D4393A">
        <w:t>0</w:t>
      </w:r>
      <w:r w:rsidR="005B5C33">
        <w:t>19</w:t>
      </w:r>
      <w:r w:rsidR="005B5C33" w:rsidRPr="00D4393A">
        <w:t>年</w:t>
      </w:r>
      <w:r w:rsidR="005B5C33">
        <w:t>4</w:t>
      </w:r>
      <w:r w:rsidR="005B5C33" w:rsidRPr="00D4393A">
        <w:t>月</w:t>
      </w:r>
      <w:r w:rsidR="005B5C33">
        <w:t>23</w:t>
      </w:r>
      <w:r w:rsidR="005B5C33" w:rsidRPr="00D4393A">
        <w:t>日至</w:t>
      </w:r>
      <w:r w:rsidR="005B5C33">
        <w:t>5</w:t>
      </w:r>
      <w:r w:rsidR="005B5C33" w:rsidRPr="00D4393A">
        <w:t>月</w:t>
      </w:r>
      <w:r w:rsidR="005B5C33">
        <w:t>17</w:t>
      </w:r>
      <w:r w:rsidR="005B5C33" w:rsidRPr="00D4393A">
        <w:t>日</w:t>
      </w:r>
      <w:r w:rsidR="005B5C33">
        <w:t>)</w:t>
      </w:r>
      <w:r w:rsidR="005B5C33" w:rsidRPr="00D4393A">
        <w:t>通过。</w:t>
      </w:r>
    </w:p>
  </w:footnote>
  <w:footnote w:id="3">
    <w:p w:rsidR="00A80EB3" w:rsidRPr="00D4393A" w:rsidRDefault="00A80EB3" w:rsidP="007514A6">
      <w:pPr>
        <w:pStyle w:val="a6"/>
      </w:pPr>
      <w:r w:rsidRPr="00D4393A">
        <w:tab/>
      </w:r>
      <w:r w:rsidR="007514A6" w:rsidRPr="005E59BA">
        <w:rPr>
          <w:rStyle w:val="a8"/>
          <w:rFonts w:eastAsia="宋体"/>
          <w:vertAlign w:val="baseline"/>
        </w:rPr>
        <w:t>**</w:t>
      </w:r>
      <w:r>
        <w:tab/>
      </w:r>
      <w:r w:rsidR="005B5C33" w:rsidRPr="00B04DD8">
        <w:rPr>
          <w:rFonts w:ascii="Time New Roman" w:hAnsi="Time New Roman"/>
        </w:rPr>
        <w:t>参加审议本来文的委员会委员有：艾萨迪亚</w:t>
      </w:r>
      <w:r w:rsidR="005B5C33">
        <w:rPr>
          <w:rFonts w:ascii="Time New Roman" w:hAnsi="Time New Roman" w:hint="eastAsia"/>
        </w:rPr>
        <w:t>·</w:t>
      </w:r>
      <w:r w:rsidR="005B5C33" w:rsidRPr="00B04DD8">
        <w:rPr>
          <w:rFonts w:ascii="Time New Roman" w:hAnsi="Time New Roman"/>
        </w:rPr>
        <w:t>贝尔米、费利斯</w:t>
      </w:r>
      <w:r w:rsidR="005B5C33">
        <w:rPr>
          <w:rFonts w:ascii="Time New Roman" w:hAnsi="Time New Roman" w:hint="eastAsia"/>
        </w:rPr>
        <w:t>·</w:t>
      </w:r>
      <w:r w:rsidR="005B5C33" w:rsidRPr="00B04DD8">
        <w:rPr>
          <w:rFonts w:ascii="Time New Roman" w:hAnsi="Time New Roman"/>
        </w:rPr>
        <w:t>盖尔、阿卜杜勒瓦哈卜</w:t>
      </w:r>
      <w:r w:rsidR="005B5C33">
        <w:rPr>
          <w:rFonts w:ascii="Time New Roman" w:hAnsi="Time New Roman" w:hint="eastAsia"/>
        </w:rPr>
        <w:t>·</w:t>
      </w:r>
      <w:r w:rsidR="005B5C33" w:rsidRPr="00B04DD8">
        <w:rPr>
          <w:rFonts w:ascii="Time New Roman" w:hAnsi="Time New Roman"/>
        </w:rPr>
        <w:t>哈尼、克劳德</w:t>
      </w:r>
      <w:r w:rsidR="005B5C33">
        <w:rPr>
          <w:rFonts w:ascii="Time New Roman" w:hAnsi="Time New Roman" w:hint="eastAsia"/>
        </w:rPr>
        <w:t>·</w:t>
      </w:r>
      <w:r w:rsidR="005B5C33" w:rsidRPr="00B04DD8">
        <w:rPr>
          <w:rFonts w:ascii="Time New Roman" w:hAnsi="Time New Roman"/>
        </w:rPr>
        <w:t>海勒</w:t>
      </w:r>
      <w:r w:rsidR="005B5C33">
        <w:rPr>
          <w:rFonts w:ascii="Time New Roman" w:hAnsi="Time New Roman" w:hint="eastAsia"/>
        </w:rPr>
        <w:t>·</w:t>
      </w:r>
      <w:r w:rsidR="005B5C33" w:rsidRPr="00B04DD8">
        <w:rPr>
          <w:rFonts w:ascii="Time New Roman" w:hAnsi="Time New Roman"/>
        </w:rPr>
        <w:t>鲁阿桑特、延斯</w:t>
      </w:r>
      <w:r w:rsidR="005B5C33">
        <w:rPr>
          <w:rFonts w:ascii="Time New Roman" w:hAnsi="Time New Roman" w:hint="eastAsia"/>
        </w:rPr>
        <w:t>·</w:t>
      </w:r>
      <w:r w:rsidR="005B5C33" w:rsidRPr="00B04DD8">
        <w:rPr>
          <w:rFonts w:ascii="Time New Roman" w:hAnsi="Time New Roman"/>
        </w:rPr>
        <w:t>莫德维格、阿娜</w:t>
      </w:r>
      <w:r w:rsidR="005B5C33">
        <w:rPr>
          <w:rFonts w:ascii="Time New Roman" w:hAnsi="Time New Roman" w:hint="eastAsia"/>
        </w:rPr>
        <w:t>·</w:t>
      </w:r>
      <w:r w:rsidR="005B5C33" w:rsidRPr="00B04DD8">
        <w:rPr>
          <w:rFonts w:ascii="Time New Roman" w:hAnsi="Time New Roman"/>
        </w:rPr>
        <w:t>拉库、迭戈</w:t>
      </w:r>
      <w:r w:rsidR="005B5C33">
        <w:rPr>
          <w:rFonts w:ascii="Time New Roman" w:hAnsi="Time New Roman" w:hint="eastAsia"/>
        </w:rPr>
        <w:t>·</w:t>
      </w:r>
      <w:r w:rsidR="005B5C33" w:rsidRPr="00B04DD8">
        <w:rPr>
          <w:rFonts w:ascii="Time New Roman" w:hAnsi="Time New Roman"/>
        </w:rPr>
        <w:t>罗德里格斯－平松、巴赫季亚尔</w:t>
      </w:r>
      <w:r w:rsidR="005B5C33">
        <w:rPr>
          <w:rFonts w:ascii="Time New Roman" w:hAnsi="Time New Roman" w:hint="eastAsia"/>
        </w:rPr>
        <w:t>·</w:t>
      </w:r>
      <w:r w:rsidR="005B5C33" w:rsidRPr="00B04DD8">
        <w:rPr>
          <w:rFonts w:ascii="Time New Roman" w:hAnsi="Time New Roman"/>
        </w:rPr>
        <w:t>图兹穆哈梅多夫</w:t>
      </w:r>
      <w:r w:rsidR="005B5C33" w:rsidRPr="00B04DD8">
        <w:rPr>
          <w:rFonts w:ascii="Time New Roman" w:hAnsi="Time New Roman" w:hint="eastAsia"/>
        </w:rPr>
        <w:t>、</w:t>
      </w:r>
      <w:r w:rsidR="005B5C33" w:rsidRPr="00B04DD8">
        <w:rPr>
          <w:rFonts w:ascii="Time New Roman" w:hAnsi="Time New Roman"/>
        </w:rPr>
        <w:t>张红虹。</w:t>
      </w:r>
    </w:p>
  </w:footnote>
  <w:footnote w:id="4">
    <w:p w:rsidR="00230796" w:rsidRPr="00D4393A" w:rsidRDefault="00230796" w:rsidP="00D4393A">
      <w:pPr>
        <w:pStyle w:val="a6"/>
      </w:pPr>
      <w:r w:rsidRPr="00D4393A">
        <w:tab/>
      </w:r>
      <w:r w:rsidRPr="00605006">
        <w:rPr>
          <w:rStyle w:val="ae"/>
          <w:rFonts w:eastAsia="宋体"/>
        </w:rPr>
        <w:footnoteRef/>
      </w:r>
      <w:r w:rsidRPr="00D4393A">
        <w:tab/>
      </w:r>
      <w:r w:rsidRPr="00D4393A">
        <w:t>荷兰外交部</w:t>
      </w:r>
      <w:r w:rsidR="00D4393A">
        <w:t>，</w:t>
      </w:r>
      <w:r w:rsidR="00BE1249">
        <w:rPr>
          <w:rFonts w:hint="eastAsia"/>
        </w:rPr>
        <w:t>“</w:t>
      </w:r>
      <w:r w:rsidRPr="00D4393A">
        <w:t>卢旺达人权和司法问题官方专题报告</w:t>
      </w:r>
      <w:r w:rsidR="00BE1249">
        <w:rPr>
          <w:rFonts w:hint="eastAsia"/>
        </w:rPr>
        <w:t>”</w:t>
      </w:r>
      <w:r w:rsidR="00D4393A">
        <w:t>(</w:t>
      </w:r>
      <w:r w:rsidRPr="00D4393A">
        <w:t>海牙</w:t>
      </w:r>
      <w:r w:rsidR="00D4393A">
        <w:t>，</w:t>
      </w:r>
      <w:r w:rsidR="00BE1249">
        <w:t>2</w:t>
      </w:r>
      <w:r w:rsidRPr="00D4393A">
        <w:t>0</w:t>
      </w:r>
      <w:r w:rsidR="00BE1249">
        <w:t>16</w:t>
      </w:r>
      <w:r w:rsidRPr="00D4393A">
        <w:t>年</w:t>
      </w:r>
      <w:r w:rsidR="00BE1249">
        <w:t>8</w:t>
      </w:r>
      <w:r w:rsidRPr="00D4393A">
        <w:t>月</w:t>
      </w:r>
      <w:r w:rsidR="00BE1249">
        <w:t>18</w:t>
      </w:r>
      <w:r w:rsidRPr="00D4393A">
        <w:t>日</w:t>
      </w:r>
      <w:r w:rsidR="00D4393A">
        <w:t>)</w:t>
      </w:r>
      <w:r w:rsidRPr="00D4393A">
        <w:t>。</w:t>
      </w:r>
    </w:p>
  </w:footnote>
  <w:footnote w:id="5">
    <w:p w:rsidR="00230796" w:rsidRPr="00D4393A" w:rsidRDefault="00230796" w:rsidP="00D4393A">
      <w:pPr>
        <w:pStyle w:val="a6"/>
      </w:pPr>
      <w:r w:rsidRPr="00D4393A">
        <w:tab/>
      </w:r>
      <w:r w:rsidRPr="00605006">
        <w:rPr>
          <w:rStyle w:val="ae"/>
          <w:rFonts w:eastAsia="宋体"/>
        </w:rPr>
        <w:footnoteRef/>
      </w:r>
      <w:r w:rsidRPr="00D4393A">
        <w:tab/>
      </w:r>
      <w:r w:rsidRPr="00D4393A">
        <w:t>这是国际法学家委员会在</w:t>
      </w:r>
      <w:r w:rsidR="00BE1249">
        <w:t>2</w:t>
      </w:r>
      <w:r w:rsidRPr="00D4393A">
        <w:t>0</w:t>
      </w:r>
      <w:r w:rsidR="00BE1249">
        <w:t>17</w:t>
      </w:r>
      <w:r w:rsidRPr="00D4393A">
        <w:t>年</w:t>
      </w:r>
      <w:r w:rsidR="00BE1249">
        <w:t>3</w:t>
      </w:r>
      <w:r w:rsidRPr="00D4393A">
        <w:t>月</w:t>
      </w:r>
      <w:r w:rsidR="00BE1249">
        <w:t>29</w:t>
      </w:r>
      <w:r w:rsidRPr="00D4393A">
        <w:t>日致荷兰议会的信中得出的结论。</w:t>
      </w:r>
    </w:p>
  </w:footnote>
  <w:footnote w:id="6">
    <w:p w:rsidR="00230796" w:rsidRPr="00D4393A" w:rsidRDefault="00230796" w:rsidP="00D4393A">
      <w:pPr>
        <w:pStyle w:val="a6"/>
      </w:pPr>
      <w:r w:rsidRPr="00D4393A">
        <w:tab/>
      </w:r>
      <w:r w:rsidRPr="00605006">
        <w:rPr>
          <w:rStyle w:val="ae"/>
          <w:rFonts w:eastAsia="宋体"/>
        </w:rPr>
        <w:footnoteRef/>
      </w:r>
      <w:r w:rsidRPr="00D4393A">
        <w:tab/>
      </w:r>
      <w:r w:rsidRPr="00D4393A">
        <w:t>缔约国提及荷兰外交部</w:t>
      </w:r>
      <w:r w:rsidR="00D4393A">
        <w:t>，</w:t>
      </w:r>
      <w:r w:rsidR="00BE1249">
        <w:rPr>
          <w:rFonts w:hint="eastAsia"/>
        </w:rPr>
        <w:t>“</w:t>
      </w:r>
      <w:r w:rsidRPr="00D4393A">
        <w:t>卢旺达人权和司法问题国家报告</w:t>
      </w:r>
      <w:r w:rsidR="00BE1249">
        <w:rPr>
          <w:rFonts w:hint="eastAsia"/>
        </w:rPr>
        <w:t>”</w:t>
      </w:r>
      <w:r w:rsidR="00D4393A">
        <w:t>，</w:t>
      </w:r>
      <w:r w:rsidR="00BE1249">
        <w:t>2</w:t>
      </w:r>
      <w:r w:rsidRPr="00D4393A">
        <w:t>0</w:t>
      </w:r>
      <w:r w:rsidR="00BE1249">
        <w:t>16</w:t>
      </w:r>
      <w:r w:rsidRPr="00D4393A">
        <w:t>年</w:t>
      </w:r>
      <w:r w:rsidR="00BE1249">
        <w:t>8</w:t>
      </w:r>
      <w:r w:rsidRPr="00D4393A">
        <w:t>月</w:t>
      </w:r>
      <w:r w:rsidR="00BE1249">
        <w:t>18</w:t>
      </w:r>
      <w:r w:rsidRPr="00D4393A">
        <w:t>日。</w:t>
      </w:r>
    </w:p>
  </w:footnote>
  <w:footnote w:id="7">
    <w:p w:rsidR="00230796" w:rsidRPr="00D4393A" w:rsidRDefault="00230796" w:rsidP="00D4393A">
      <w:pPr>
        <w:pStyle w:val="a6"/>
      </w:pPr>
      <w:r w:rsidRPr="00D4393A">
        <w:tab/>
      </w:r>
      <w:r w:rsidRPr="00605006">
        <w:rPr>
          <w:rStyle w:val="ae"/>
          <w:rFonts w:eastAsia="宋体"/>
        </w:rPr>
        <w:footnoteRef/>
      </w:r>
      <w:r w:rsidRPr="00D4393A">
        <w:tab/>
      </w:r>
      <w:r w:rsidRPr="00D4393A">
        <w:t>美利坚合众国</w:t>
      </w:r>
      <w:r w:rsidR="00D4393A">
        <w:t>，</w:t>
      </w:r>
      <w:r w:rsidRPr="00D4393A">
        <w:t>国务院</w:t>
      </w:r>
      <w:r w:rsidR="00D4393A">
        <w:t>，</w:t>
      </w:r>
      <w:r w:rsidR="00BE1249">
        <w:rPr>
          <w:rFonts w:hint="eastAsia"/>
        </w:rPr>
        <w:t>“</w:t>
      </w:r>
      <w:r w:rsidR="00BE1249">
        <w:t>2</w:t>
      </w:r>
      <w:r w:rsidRPr="00D4393A">
        <w:t>0</w:t>
      </w:r>
      <w:r w:rsidR="00BE1249">
        <w:t>15</w:t>
      </w:r>
      <w:r w:rsidRPr="00D4393A">
        <w:t>年度国别人权报告</w:t>
      </w:r>
      <w:r w:rsidR="00D4393A">
        <w:t>：</w:t>
      </w:r>
      <w:r w:rsidRPr="00D4393A">
        <w:t>卢旺达</w:t>
      </w:r>
      <w:r w:rsidR="00BE1249">
        <w:rPr>
          <w:rFonts w:hint="eastAsia"/>
        </w:rPr>
        <w:t>”</w:t>
      </w:r>
      <w:r w:rsidRPr="00D4393A">
        <w:t>。</w:t>
      </w:r>
    </w:p>
  </w:footnote>
  <w:footnote w:id="8">
    <w:p w:rsidR="00230796" w:rsidRPr="00D4393A" w:rsidRDefault="00230796" w:rsidP="00D4393A">
      <w:pPr>
        <w:pStyle w:val="a6"/>
      </w:pPr>
      <w:r w:rsidRPr="00D4393A">
        <w:tab/>
      </w:r>
      <w:r w:rsidRPr="00605006">
        <w:rPr>
          <w:rStyle w:val="ae"/>
          <w:rFonts w:eastAsia="宋体"/>
        </w:rPr>
        <w:footnoteRef/>
      </w:r>
      <w:r w:rsidRPr="00D4393A">
        <w:tab/>
      </w:r>
      <w:r w:rsidRPr="00D4393A">
        <w:t>缔约国提及荷兰外交部</w:t>
      </w:r>
      <w:r w:rsidR="00D4393A">
        <w:t>，</w:t>
      </w:r>
      <w:r w:rsidR="00BE1249">
        <w:rPr>
          <w:rFonts w:hint="eastAsia"/>
        </w:rPr>
        <w:t>“</w:t>
      </w:r>
      <w:r w:rsidRPr="00D4393A">
        <w:t>卢旺达国家报告</w:t>
      </w:r>
      <w:r w:rsidR="00BE1249">
        <w:rPr>
          <w:rFonts w:hint="eastAsia"/>
        </w:rPr>
        <w:t>”</w:t>
      </w:r>
      <w:r w:rsidR="00D4393A">
        <w:t>，</w:t>
      </w:r>
      <w:r w:rsidR="00BE1249">
        <w:t>2</w:t>
      </w:r>
      <w:r w:rsidRPr="00D4393A">
        <w:t>0</w:t>
      </w:r>
      <w:r w:rsidR="00BE1249">
        <w:t>11</w:t>
      </w:r>
      <w:r w:rsidRPr="00D4393A">
        <w:t>年</w:t>
      </w:r>
      <w:r w:rsidR="00BE1249">
        <w:t>11</w:t>
      </w:r>
      <w:r w:rsidRPr="00D4393A">
        <w:t>月</w:t>
      </w:r>
      <w:r w:rsidR="00BE1249">
        <w:t>28</w:t>
      </w:r>
      <w:r w:rsidRPr="00D4393A">
        <w:t>日。</w:t>
      </w:r>
    </w:p>
  </w:footnote>
  <w:footnote w:id="9">
    <w:p w:rsidR="00230796" w:rsidRPr="00D4393A" w:rsidRDefault="00230796" w:rsidP="00D4393A">
      <w:pPr>
        <w:pStyle w:val="a6"/>
      </w:pPr>
      <w:r w:rsidRPr="00D4393A">
        <w:tab/>
      </w:r>
      <w:r w:rsidRPr="00605006">
        <w:rPr>
          <w:rStyle w:val="ae"/>
          <w:rFonts w:eastAsia="宋体"/>
        </w:rPr>
        <w:footnoteRef/>
      </w:r>
      <w:r w:rsidRPr="00D4393A">
        <w:tab/>
      </w:r>
      <w:r w:rsidRPr="00D4393A">
        <w:t>美利坚合众国</w:t>
      </w:r>
      <w:r w:rsidR="00D4393A">
        <w:t>，</w:t>
      </w:r>
      <w:r w:rsidR="00BE1249">
        <w:rPr>
          <w:rFonts w:hint="eastAsia"/>
        </w:rPr>
        <w:t>“</w:t>
      </w:r>
      <w:r w:rsidR="00BE1249">
        <w:t>2</w:t>
      </w:r>
      <w:r w:rsidRPr="00D4393A">
        <w:t>0</w:t>
      </w:r>
      <w:r w:rsidR="00BE1249">
        <w:t>15</w:t>
      </w:r>
      <w:r w:rsidRPr="00D4393A">
        <w:t>年度国别人权报告</w:t>
      </w:r>
      <w:r w:rsidR="00D4393A">
        <w:t>：</w:t>
      </w:r>
      <w:r w:rsidRPr="00D4393A">
        <w:t>卢旺达</w:t>
      </w:r>
      <w:r w:rsidR="00BE1249">
        <w:rPr>
          <w:rFonts w:hint="eastAsia"/>
        </w:rPr>
        <w:t>”</w:t>
      </w:r>
      <w:r w:rsidRPr="00D4393A">
        <w:t>。</w:t>
      </w:r>
    </w:p>
  </w:footnote>
  <w:footnote w:id="10">
    <w:p w:rsidR="00230796" w:rsidRPr="00D4393A" w:rsidRDefault="00230796" w:rsidP="00D4393A">
      <w:pPr>
        <w:pStyle w:val="a6"/>
      </w:pPr>
      <w:r w:rsidRPr="00D4393A">
        <w:tab/>
      </w:r>
      <w:r w:rsidRPr="00605006">
        <w:rPr>
          <w:rStyle w:val="ae"/>
          <w:rFonts w:eastAsia="宋体"/>
        </w:rPr>
        <w:footnoteRef/>
      </w:r>
      <w:r w:rsidRPr="00D4393A">
        <w:tab/>
      </w:r>
      <w:r w:rsidRPr="00D4393A">
        <w:t>美利坚合众国</w:t>
      </w:r>
      <w:r w:rsidR="00D4393A">
        <w:t>，</w:t>
      </w:r>
      <w:r w:rsidRPr="00D4393A">
        <w:t>国务院</w:t>
      </w:r>
      <w:r w:rsidR="00D4393A">
        <w:t>，</w:t>
      </w:r>
      <w:r w:rsidR="00BE1249">
        <w:rPr>
          <w:rFonts w:hint="eastAsia"/>
        </w:rPr>
        <w:t>“</w:t>
      </w:r>
      <w:r w:rsidR="00BE1249">
        <w:t>2</w:t>
      </w:r>
      <w:r w:rsidRPr="00D4393A">
        <w:t>0</w:t>
      </w:r>
      <w:r w:rsidR="00BE1249">
        <w:t>14</w:t>
      </w:r>
      <w:r w:rsidRPr="00D4393A">
        <w:t>年度国别人权报告</w:t>
      </w:r>
      <w:r w:rsidR="00D4393A">
        <w:t>：</w:t>
      </w:r>
      <w:r w:rsidRPr="00D4393A">
        <w:t>卢旺达</w:t>
      </w:r>
      <w:r w:rsidR="00BE1249">
        <w:rPr>
          <w:rFonts w:hint="eastAsia"/>
        </w:rPr>
        <w:t>”</w:t>
      </w:r>
      <w:r w:rsidRPr="00D4393A">
        <w:t>。</w:t>
      </w:r>
    </w:p>
  </w:footnote>
  <w:footnote w:id="11">
    <w:p w:rsidR="00230796" w:rsidRPr="00D4393A" w:rsidRDefault="00230796" w:rsidP="00D4393A">
      <w:pPr>
        <w:pStyle w:val="a6"/>
      </w:pPr>
      <w:r w:rsidRPr="00D4393A">
        <w:tab/>
      </w:r>
      <w:r w:rsidRPr="00605006">
        <w:rPr>
          <w:rStyle w:val="ae"/>
          <w:rFonts w:eastAsia="宋体"/>
        </w:rPr>
        <w:footnoteRef/>
      </w:r>
      <w:r w:rsidRPr="00D4393A">
        <w:tab/>
      </w:r>
      <w:r w:rsidRPr="00D4393A">
        <w:t>同上。</w:t>
      </w:r>
    </w:p>
  </w:footnote>
  <w:footnote w:id="12">
    <w:p w:rsidR="00230796" w:rsidRPr="00D4393A" w:rsidRDefault="00230796" w:rsidP="00D4393A">
      <w:pPr>
        <w:pStyle w:val="a6"/>
      </w:pPr>
      <w:r w:rsidRPr="00D4393A">
        <w:tab/>
      </w:r>
      <w:r w:rsidRPr="00605006">
        <w:rPr>
          <w:rStyle w:val="ae"/>
          <w:rFonts w:eastAsia="宋体"/>
        </w:rPr>
        <w:footnoteRef/>
      </w:r>
      <w:r w:rsidRPr="00D4393A">
        <w:tab/>
      </w:r>
      <w:r w:rsidRPr="00D4393A">
        <w:t>缔约国提及荷兰</w:t>
      </w:r>
      <w:r w:rsidR="00D4393A">
        <w:t>，</w:t>
      </w:r>
      <w:r w:rsidR="00BE1249">
        <w:rPr>
          <w:rFonts w:hint="eastAsia"/>
        </w:rPr>
        <w:t>“</w:t>
      </w:r>
      <w:r w:rsidRPr="00D4393A">
        <w:t>卢旺达人权和司法问题国家报告</w:t>
      </w:r>
      <w:r w:rsidR="00BE1249">
        <w:rPr>
          <w:rFonts w:hint="eastAsia"/>
        </w:rPr>
        <w:t>”</w:t>
      </w:r>
      <w:r w:rsidR="00D4393A">
        <w:t>，</w:t>
      </w:r>
      <w:r w:rsidR="00BE1249">
        <w:t>2</w:t>
      </w:r>
      <w:r w:rsidRPr="00D4393A">
        <w:t>0</w:t>
      </w:r>
      <w:r w:rsidR="00BE1249">
        <w:t>16</w:t>
      </w:r>
      <w:r w:rsidRPr="00D4393A">
        <w:t>年</w:t>
      </w:r>
      <w:r w:rsidR="00BE1249">
        <w:t>8</w:t>
      </w:r>
      <w:r w:rsidRPr="00D4393A">
        <w:t>月</w:t>
      </w:r>
      <w:r w:rsidR="00BE1249">
        <w:t>18</w:t>
      </w:r>
      <w:r w:rsidRPr="00D4393A">
        <w:t>日。</w:t>
      </w:r>
    </w:p>
  </w:footnote>
  <w:footnote w:id="13">
    <w:p w:rsidR="00230796" w:rsidRPr="00D4393A" w:rsidRDefault="00230796" w:rsidP="00D4393A">
      <w:pPr>
        <w:pStyle w:val="a6"/>
      </w:pPr>
      <w:r w:rsidRPr="00D4393A">
        <w:tab/>
      </w:r>
      <w:r w:rsidRPr="00605006">
        <w:rPr>
          <w:rStyle w:val="ae"/>
          <w:rFonts w:eastAsia="宋体"/>
        </w:rPr>
        <w:footnoteRef/>
      </w:r>
      <w:r w:rsidRPr="00D4393A">
        <w:tab/>
      </w:r>
      <w:r w:rsidRPr="00D4393A">
        <w:t>同上。</w:t>
      </w:r>
    </w:p>
  </w:footnote>
  <w:footnote w:id="14">
    <w:p w:rsidR="00230796" w:rsidRPr="00D4393A" w:rsidRDefault="00230796" w:rsidP="00D4393A">
      <w:pPr>
        <w:pStyle w:val="a6"/>
      </w:pPr>
      <w:r w:rsidRPr="00D4393A">
        <w:tab/>
      </w:r>
      <w:r w:rsidRPr="00605006">
        <w:rPr>
          <w:rStyle w:val="ae"/>
          <w:rFonts w:eastAsia="宋体"/>
        </w:rPr>
        <w:footnoteRef/>
      </w:r>
      <w:r w:rsidRPr="00D4393A">
        <w:tab/>
      </w:r>
      <w:r w:rsidRPr="00D4393A">
        <w:t>同上。</w:t>
      </w:r>
    </w:p>
  </w:footnote>
  <w:footnote w:id="15">
    <w:p w:rsidR="00230796" w:rsidRPr="00D4393A" w:rsidRDefault="00230796" w:rsidP="00D4393A">
      <w:pPr>
        <w:pStyle w:val="a6"/>
      </w:pPr>
      <w:r w:rsidRPr="00D4393A">
        <w:tab/>
      </w:r>
      <w:r w:rsidRPr="00605006">
        <w:rPr>
          <w:rStyle w:val="ae"/>
          <w:rFonts w:eastAsia="宋体"/>
        </w:rPr>
        <w:footnoteRef/>
      </w:r>
      <w:r w:rsidRPr="00D4393A">
        <w:tab/>
      </w:r>
      <w:r w:rsidRPr="00D4393A">
        <w:t>第</w:t>
      </w:r>
      <w:r w:rsidR="00BE1249">
        <w:t>37</w:t>
      </w:r>
      <w:r w:rsidRPr="00D4393A">
        <w:t>0</w:t>
      </w:r>
      <w:r w:rsidR="00BE1249">
        <w:t>75</w:t>
      </w:r>
      <w:r w:rsidR="00D4393A">
        <w:t>/</w:t>
      </w:r>
      <w:r w:rsidRPr="00D4393A">
        <w:t>0</w:t>
      </w:r>
      <w:r w:rsidR="00BE1249">
        <w:t>9</w:t>
      </w:r>
      <w:r w:rsidRPr="00D4393A">
        <w:t>号申请</w:t>
      </w:r>
      <w:r w:rsidR="00D4393A">
        <w:t>，</w:t>
      </w:r>
      <w:r w:rsidR="00BE1249">
        <w:t>2</w:t>
      </w:r>
      <w:r w:rsidRPr="00D4393A">
        <w:t>0</w:t>
      </w:r>
      <w:r w:rsidR="00BE1249">
        <w:t>11</w:t>
      </w:r>
      <w:r w:rsidRPr="00D4393A">
        <w:t>年</w:t>
      </w:r>
      <w:r w:rsidR="00BE1249">
        <w:t>1</w:t>
      </w:r>
      <w:r w:rsidRPr="00D4393A">
        <w:t>0</w:t>
      </w:r>
      <w:r w:rsidRPr="00D4393A">
        <w:t>月</w:t>
      </w:r>
      <w:r w:rsidR="00BE1249">
        <w:t>27</w:t>
      </w:r>
      <w:r w:rsidRPr="00D4393A">
        <w:t>日的判决。</w:t>
      </w:r>
    </w:p>
  </w:footnote>
  <w:footnote w:id="16">
    <w:p w:rsidR="00230796" w:rsidRPr="00D4393A" w:rsidRDefault="00230796" w:rsidP="00D4393A">
      <w:pPr>
        <w:pStyle w:val="a6"/>
      </w:pPr>
      <w:r w:rsidRPr="00D4393A">
        <w:tab/>
      </w:r>
      <w:r w:rsidRPr="00605006">
        <w:rPr>
          <w:rStyle w:val="ae"/>
          <w:rFonts w:eastAsia="宋体"/>
        </w:rPr>
        <w:footnoteRef/>
      </w:r>
      <w:r w:rsidRPr="00D4393A">
        <w:tab/>
      </w:r>
      <w:r w:rsidRPr="00D4393A">
        <w:t>案件编号</w:t>
      </w:r>
      <w:r w:rsidR="00BE1249">
        <w:t>ICTR</w:t>
      </w:r>
      <w:r w:rsidRPr="00D4393A">
        <w:t>-0</w:t>
      </w:r>
      <w:r w:rsidR="00BE1249">
        <w:t>1</w:t>
      </w:r>
      <w:r w:rsidRPr="00D4393A">
        <w:t>-</w:t>
      </w:r>
      <w:r w:rsidR="00BE1249">
        <w:t>75</w:t>
      </w:r>
      <w:r w:rsidRPr="00D4393A">
        <w:t>-</w:t>
      </w:r>
      <w:r w:rsidR="00BE1249">
        <w:t>AR11bis</w:t>
      </w:r>
      <w:r w:rsidR="00D4393A">
        <w:t xml:space="preserve">, </w:t>
      </w:r>
      <w:r w:rsidR="00BE1249">
        <w:t>2</w:t>
      </w:r>
      <w:r w:rsidRPr="00D4393A">
        <w:t>0</w:t>
      </w:r>
      <w:r w:rsidR="00BE1249">
        <w:t>11</w:t>
      </w:r>
      <w:r w:rsidRPr="00D4393A">
        <w:t>年</w:t>
      </w:r>
      <w:r w:rsidR="00BE1249">
        <w:t>12</w:t>
      </w:r>
      <w:r w:rsidRPr="00D4393A">
        <w:t>月</w:t>
      </w:r>
      <w:r w:rsidR="00BE1249">
        <w:t>16</w:t>
      </w:r>
      <w:r w:rsidRPr="00D4393A">
        <w:t>日的裁决</w:t>
      </w:r>
      <w:r w:rsidR="00D4393A">
        <w:t>，</w:t>
      </w:r>
      <w:r w:rsidRPr="00D4393A">
        <w:t>第</w:t>
      </w:r>
      <w:r w:rsidR="00BE1249">
        <w:t>37</w:t>
      </w:r>
      <w:r w:rsidRPr="00D4393A">
        <w:t>段。</w:t>
      </w:r>
    </w:p>
  </w:footnote>
  <w:footnote w:id="17">
    <w:p w:rsidR="00230796" w:rsidRPr="00D4393A" w:rsidRDefault="00230796" w:rsidP="00D4393A">
      <w:pPr>
        <w:pStyle w:val="a6"/>
      </w:pPr>
      <w:r w:rsidRPr="00D4393A">
        <w:tab/>
      </w:r>
      <w:r w:rsidRPr="00605006">
        <w:rPr>
          <w:rStyle w:val="ae"/>
          <w:rFonts w:eastAsia="宋体"/>
        </w:rPr>
        <w:footnoteRef/>
      </w:r>
      <w:r w:rsidRPr="00D4393A">
        <w:tab/>
      </w:r>
      <w:r w:rsidRPr="00D4393A">
        <w:t>缔约国提及卢旺达向荷兰当局提出的引渡要求。</w:t>
      </w:r>
    </w:p>
  </w:footnote>
  <w:footnote w:id="18">
    <w:p w:rsidR="00230796" w:rsidRPr="00D4393A" w:rsidRDefault="00230796" w:rsidP="00D4393A">
      <w:pPr>
        <w:pStyle w:val="a6"/>
      </w:pPr>
      <w:r w:rsidRPr="00D4393A">
        <w:tab/>
      </w:r>
      <w:r w:rsidRPr="00605006">
        <w:rPr>
          <w:rStyle w:val="ae"/>
          <w:rFonts w:eastAsia="宋体"/>
        </w:rPr>
        <w:footnoteRef/>
      </w:r>
      <w:r w:rsidRPr="00D4393A">
        <w:tab/>
      </w:r>
      <w:r w:rsidRPr="00D4393A">
        <w:t>申诉人提及</w:t>
      </w:r>
      <w:r w:rsidR="00BE1249">
        <w:t>Human</w:t>
      </w:r>
      <w:r w:rsidRPr="00D4393A">
        <w:t xml:space="preserve"> </w:t>
      </w:r>
      <w:r w:rsidR="00BE1249">
        <w:t>Rights</w:t>
      </w:r>
      <w:r w:rsidRPr="00D4393A">
        <w:t xml:space="preserve"> </w:t>
      </w:r>
      <w:r w:rsidR="00BE1249">
        <w:t>Watch</w:t>
      </w:r>
      <w:r w:rsidR="00D4393A">
        <w:t xml:space="preserve">, </w:t>
      </w:r>
      <w:r w:rsidR="00463D8A">
        <w:t>“</w:t>
      </w:r>
      <w:r w:rsidR="00463D8A" w:rsidRPr="00D4393A">
        <w:t>‘</w:t>
      </w:r>
      <w:r w:rsidR="00463D8A">
        <w:t>We</w:t>
      </w:r>
      <w:r w:rsidR="00463D8A" w:rsidRPr="00D4393A">
        <w:t xml:space="preserve"> </w:t>
      </w:r>
      <w:r w:rsidR="00463D8A">
        <w:t>will</w:t>
      </w:r>
      <w:r w:rsidR="00463D8A" w:rsidRPr="00D4393A">
        <w:t xml:space="preserve"> </w:t>
      </w:r>
      <w:r w:rsidR="00463D8A">
        <w:t>force</w:t>
      </w:r>
      <w:r w:rsidR="00463D8A" w:rsidRPr="00D4393A">
        <w:t xml:space="preserve"> </w:t>
      </w:r>
      <w:r w:rsidR="00463D8A">
        <w:t>you</w:t>
      </w:r>
      <w:r w:rsidR="00463D8A" w:rsidRPr="00D4393A">
        <w:t xml:space="preserve"> </w:t>
      </w:r>
      <w:r w:rsidR="00463D8A">
        <w:t>to</w:t>
      </w:r>
      <w:r w:rsidR="00463D8A" w:rsidRPr="00D4393A">
        <w:t xml:space="preserve"> </w:t>
      </w:r>
      <w:r w:rsidR="00463D8A">
        <w:t>confess</w:t>
      </w:r>
      <w:r w:rsidR="00463D8A" w:rsidRPr="00D4393A">
        <w:t>’</w:t>
      </w:r>
      <w:r w:rsidR="00463D8A">
        <w:t>: torture</w:t>
      </w:r>
      <w:r w:rsidR="00463D8A" w:rsidRPr="00D4393A">
        <w:t xml:space="preserve"> </w:t>
      </w:r>
      <w:r w:rsidR="00463D8A">
        <w:t>and</w:t>
      </w:r>
      <w:r w:rsidR="00463D8A" w:rsidRPr="00D4393A">
        <w:t xml:space="preserve"> </w:t>
      </w:r>
      <w:r w:rsidR="00463D8A">
        <w:t>unlawful</w:t>
      </w:r>
      <w:r w:rsidR="00463D8A" w:rsidRPr="00D4393A">
        <w:t xml:space="preserve"> </w:t>
      </w:r>
      <w:r w:rsidR="00463D8A">
        <w:t>military</w:t>
      </w:r>
      <w:r w:rsidR="00463D8A" w:rsidRPr="00D4393A">
        <w:t xml:space="preserve"> </w:t>
      </w:r>
      <w:r w:rsidR="00463D8A">
        <w:t>detention</w:t>
      </w:r>
      <w:r w:rsidR="00463D8A" w:rsidRPr="00D4393A">
        <w:t xml:space="preserve"> </w:t>
      </w:r>
      <w:r w:rsidR="00463D8A">
        <w:t>in</w:t>
      </w:r>
      <w:r w:rsidR="00463D8A" w:rsidRPr="00D4393A">
        <w:t xml:space="preserve"> </w:t>
      </w:r>
      <w:r w:rsidR="00463D8A">
        <w:t>Rwanda”,</w:t>
      </w:r>
      <w:r w:rsidR="00F2426F">
        <w:t xml:space="preserve"> </w:t>
      </w:r>
      <w:r w:rsidR="00463D8A">
        <w:t>1</w:t>
      </w:r>
      <w:r w:rsidR="00463D8A" w:rsidRPr="00D4393A">
        <w:t xml:space="preserve">0 </w:t>
      </w:r>
      <w:r w:rsidR="00463D8A">
        <w:t>O</w:t>
      </w:r>
      <w:r w:rsidR="00BE1249">
        <w:t>ctober</w:t>
      </w:r>
      <w:r w:rsidRPr="00D4393A">
        <w:t xml:space="preserve"> </w:t>
      </w:r>
      <w:r w:rsidR="00BE1249">
        <w:t>2</w:t>
      </w:r>
      <w:r w:rsidRPr="00D4393A">
        <w:t>0</w:t>
      </w:r>
      <w:r w:rsidR="00BE1249">
        <w:t>17</w:t>
      </w:r>
      <w:r w:rsidRPr="00D4393A">
        <w:rPr>
          <w:rFonts w:hint="eastAsia"/>
        </w:rPr>
        <w:t>。</w:t>
      </w:r>
    </w:p>
  </w:footnote>
  <w:footnote w:id="19">
    <w:p w:rsidR="00230796" w:rsidRPr="00D4393A" w:rsidRDefault="00230796" w:rsidP="00D4393A">
      <w:pPr>
        <w:pStyle w:val="a6"/>
      </w:pPr>
      <w:r w:rsidRPr="00D4393A">
        <w:tab/>
      </w:r>
      <w:r w:rsidRPr="00605006">
        <w:rPr>
          <w:rStyle w:val="ae"/>
          <w:rFonts w:eastAsia="宋体"/>
        </w:rPr>
        <w:footnoteRef/>
      </w:r>
      <w:r w:rsidRPr="00D4393A">
        <w:tab/>
      </w:r>
      <w:r w:rsidRPr="00D4393A">
        <w:t>同上</w:t>
      </w:r>
      <w:r w:rsidR="00D4393A">
        <w:t>，</w:t>
      </w:r>
      <w:r w:rsidRPr="00D4393A">
        <w:t>以及美利坚合众国</w:t>
      </w:r>
      <w:r w:rsidR="00D4393A">
        <w:t>，</w:t>
      </w:r>
      <w:r w:rsidRPr="00D4393A">
        <w:t>国务院</w:t>
      </w:r>
      <w:r w:rsidR="00D4393A">
        <w:t>，</w:t>
      </w:r>
      <w:r w:rsidR="00BE1249">
        <w:rPr>
          <w:rFonts w:hint="eastAsia"/>
        </w:rPr>
        <w:t>“</w:t>
      </w:r>
      <w:r w:rsidR="00BE1249">
        <w:t>2</w:t>
      </w:r>
      <w:r w:rsidRPr="00D4393A">
        <w:t>0</w:t>
      </w:r>
      <w:r w:rsidR="00BE1249">
        <w:t>17</w:t>
      </w:r>
      <w:r w:rsidRPr="00D4393A">
        <w:t>年度国别人权报告</w:t>
      </w:r>
      <w:r w:rsidR="00D4393A">
        <w:t>：</w:t>
      </w:r>
      <w:r w:rsidRPr="00D4393A">
        <w:t>卢旺达</w:t>
      </w:r>
      <w:r w:rsidR="00BE1249">
        <w:rPr>
          <w:rFonts w:hint="eastAsia"/>
        </w:rPr>
        <w:t>”</w:t>
      </w:r>
      <w:r w:rsidRPr="00D4393A">
        <w:t>。</w:t>
      </w:r>
    </w:p>
  </w:footnote>
  <w:footnote w:id="20">
    <w:p w:rsidR="00230796" w:rsidRPr="00D4393A" w:rsidRDefault="00230796" w:rsidP="00D4393A">
      <w:pPr>
        <w:pStyle w:val="a6"/>
      </w:pPr>
      <w:r w:rsidRPr="00D4393A">
        <w:tab/>
      </w:r>
      <w:r w:rsidRPr="00605006">
        <w:rPr>
          <w:rStyle w:val="ae"/>
          <w:rFonts w:eastAsia="宋体"/>
        </w:rPr>
        <w:footnoteRef/>
      </w:r>
      <w:r w:rsidRPr="00D4393A">
        <w:tab/>
      </w:r>
      <w:r w:rsidR="00BE1249" w:rsidRPr="00E40EE7">
        <w:rPr>
          <w:rFonts w:ascii="Time New Roman" w:eastAsia="楷体" w:hAnsi="Time New Roman"/>
        </w:rPr>
        <w:t>N</w:t>
      </w:r>
      <w:r w:rsidRPr="00E40EE7">
        <w:rPr>
          <w:rFonts w:ascii="Time New Roman" w:eastAsia="楷体" w:hAnsi="Time New Roman"/>
        </w:rPr>
        <w:t>.</w:t>
      </w:r>
      <w:r w:rsidR="00BE1249" w:rsidRPr="00E40EE7">
        <w:rPr>
          <w:rFonts w:ascii="Time New Roman" w:eastAsia="楷体" w:hAnsi="Time New Roman"/>
        </w:rPr>
        <w:t>B</w:t>
      </w:r>
      <w:r w:rsidRPr="00E40EE7">
        <w:rPr>
          <w:rFonts w:ascii="Time New Roman" w:eastAsia="楷体" w:hAnsi="Time New Roman"/>
        </w:rPr>
        <w:t>.</w:t>
      </w:r>
      <w:r w:rsidRPr="00E40EE7">
        <w:rPr>
          <w:rFonts w:ascii="Time New Roman" w:eastAsia="楷体" w:hAnsi="Time New Roman"/>
        </w:rPr>
        <w:t>诉俄罗斯联邦</w:t>
      </w:r>
      <w:r w:rsidR="00D4393A">
        <w:t>(</w:t>
      </w:r>
      <w:r w:rsidR="00BE1249">
        <w:t>CAT</w:t>
      </w:r>
      <w:r w:rsidR="00D4393A">
        <w:t>/</w:t>
      </w:r>
      <w:r w:rsidR="00BE1249">
        <w:t>C</w:t>
      </w:r>
      <w:r w:rsidR="00D4393A">
        <w:t>/</w:t>
      </w:r>
      <w:r w:rsidR="00BE1249">
        <w:t>56</w:t>
      </w:r>
      <w:r w:rsidR="00D4393A">
        <w:t>/</w:t>
      </w:r>
      <w:r w:rsidR="00BE1249">
        <w:t>D</w:t>
      </w:r>
      <w:r w:rsidR="00D4393A">
        <w:t>/</w:t>
      </w:r>
      <w:r w:rsidR="00BE1249">
        <w:t>577</w:t>
      </w:r>
      <w:r w:rsidR="00D4393A">
        <w:t>/</w:t>
      </w:r>
      <w:r w:rsidR="00BE1249">
        <w:t>2</w:t>
      </w:r>
      <w:r w:rsidRPr="00D4393A">
        <w:t>0</w:t>
      </w:r>
      <w:r w:rsidR="00BE1249">
        <w:t>13</w:t>
      </w:r>
      <w:r w:rsidR="00D4393A">
        <w:t>)</w:t>
      </w:r>
      <w:r w:rsidR="00D4393A">
        <w:t>，</w:t>
      </w:r>
      <w:r w:rsidRPr="00D4393A">
        <w:t>第</w:t>
      </w:r>
      <w:r w:rsidR="00BE1249">
        <w:t>8</w:t>
      </w:r>
      <w:r w:rsidR="00D4393A">
        <w:t>.</w:t>
      </w:r>
      <w:r w:rsidR="00BE1249">
        <w:t>2</w:t>
      </w:r>
      <w:r w:rsidRPr="00D4393A">
        <w:t>段。</w:t>
      </w:r>
    </w:p>
  </w:footnote>
  <w:footnote w:id="21">
    <w:p w:rsidR="00230796" w:rsidRPr="00D4393A" w:rsidRDefault="00230796" w:rsidP="00D4393A">
      <w:pPr>
        <w:pStyle w:val="a6"/>
      </w:pPr>
      <w:r w:rsidRPr="00D4393A">
        <w:tab/>
      </w:r>
      <w:r w:rsidRPr="00605006">
        <w:rPr>
          <w:rStyle w:val="ae"/>
          <w:rFonts w:eastAsia="宋体"/>
        </w:rPr>
        <w:footnoteRef/>
      </w:r>
      <w:r w:rsidRPr="00D4393A">
        <w:tab/>
      </w:r>
      <w:r w:rsidRPr="00D4393A">
        <w:t>见</w:t>
      </w:r>
      <w:r w:rsidR="00BE1249" w:rsidRPr="00E40EE7">
        <w:rPr>
          <w:rFonts w:ascii="Time New Roman" w:eastAsia="楷体" w:hAnsi="Time New Roman"/>
        </w:rPr>
        <w:t>S</w:t>
      </w:r>
      <w:r w:rsidRPr="00E40EE7">
        <w:rPr>
          <w:rFonts w:ascii="Time New Roman" w:eastAsia="楷体" w:hAnsi="Time New Roman"/>
        </w:rPr>
        <w:t>.</w:t>
      </w:r>
      <w:r w:rsidRPr="00E40EE7">
        <w:rPr>
          <w:rFonts w:ascii="Time New Roman" w:eastAsia="楷体" w:hAnsi="Time New Roman"/>
        </w:rPr>
        <w:t>诉瑞典</w:t>
      </w:r>
      <w:r w:rsidR="00D4393A">
        <w:t>(</w:t>
      </w:r>
      <w:r w:rsidR="00BE1249">
        <w:t>CAT</w:t>
      </w:r>
      <w:r w:rsidR="00D4393A">
        <w:t>/</w:t>
      </w:r>
      <w:r w:rsidR="00BE1249">
        <w:t>C</w:t>
      </w:r>
      <w:r w:rsidR="00D4393A">
        <w:t>/</w:t>
      </w:r>
      <w:r w:rsidR="00BE1249">
        <w:t>59</w:t>
      </w:r>
      <w:r w:rsidR="00D4393A">
        <w:t>/</w:t>
      </w:r>
      <w:r w:rsidR="00BE1249">
        <w:t>D</w:t>
      </w:r>
      <w:r w:rsidR="00D4393A">
        <w:t>/</w:t>
      </w:r>
      <w:r w:rsidR="00BE1249">
        <w:t>691</w:t>
      </w:r>
      <w:r w:rsidR="00D4393A">
        <w:t>/</w:t>
      </w:r>
      <w:r w:rsidR="00BE1249">
        <w:t>2</w:t>
      </w:r>
      <w:r w:rsidRPr="00D4393A">
        <w:t>0</w:t>
      </w:r>
      <w:r w:rsidR="00BE1249">
        <w:t>15</w:t>
      </w:r>
      <w:r w:rsidR="00D4393A">
        <w:t>)</w:t>
      </w:r>
      <w:r w:rsidR="00325DBC">
        <w:rPr>
          <w:rFonts w:hint="eastAsia"/>
        </w:rPr>
        <w:t>,</w:t>
      </w:r>
      <w:r w:rsidR="00325DBC">
        <w:t xml:space="preserve"> </w:t>
      </w:r>
      <w:r w:rsidRPr="00D4393A">
        <w:t>第</w:t>
      </w:r>
      <w:r w:rsidR="00BE1249">
        <w:t>7</w:t>
      </w:r>
      <w:r w:rsidR="00D4393A">
        <w:t>.</w:t>
      </w:r>
      <w:r w:rsidR="00BE1249">
        <w:t>5</w:t>
      </w:r>
      <w:r w:rsidRPr="00D4393A">
        <w:t>段</w:t>
      </w:r>
      <w:r w:rsidR="00D4393A">
        <w:t>；</w:t>
      </w:r>
      <w:r w:rsidRPr="00D4393A">
        <w:t>和</w:t>
      </w:r>
      <w:r w:rsidR="00BE1249" w:rsidRPr="00E40EE7">
        <w:rPr>
          <w:rFonts w:ascii="Time New Roman" w:eastAsia="楷体" w:hAnsi="Time New Roman"/>
        </w:rPr>
        <w:t>Mozer</w:t>
      </w:r>
      <w:r w:rsidRPr="00E40EE7">
        <w:rPr>
          <w:rFonts w:ascii="Time New Roman" w:eastAsia="楷体" w:hAnsi="Time New Roman"/>
        </w:rPr>
        <w:t>诉瑞士</w:t>
      </w:r>
      <w:r w:rsidR="00D4393A">
        <w:t>(</w:t>
      </w:r>
      <w:r w:rsidR="00BE1249">
        <w:t>CAT</w:t>
      </w:r>
      <w:r w:rsidR="00D4393A">
        <w:t>/</w:t>
      </w:r>
      <w:r w:rsidR="00BE1249">
        <w:t>C</w:t>
      </w:r>
      <w:r w:rsidR="00D4393A">
        <w:t>/</w:t>
      </w:r>
      <w:r w:rsidR="00BE1249">
        <w:t>57</w:t>
      </w:r>
      <w:r w:rsidR="00D4393A">
        <w:t>/</w:t>
      </w:r>
      <w:r w:rsidR="00BE1249">
        <w:t>D</w:t>
      </w:r>
      <w:r w:rsidR="00D4393A">
        <w:t>/</w:t>
      </w:r>
      <w:r w:rsidR="00BE1249">
        <w:t>584</w:t>
      </w:r>
      <w:r w:rsidR="00D4393A">
        <w:t>/</w:t>
      </w:r>
      <w:r w:rsidR="00BE1249">
        <w:t>2</w:t>
      </w:r>
      <w:r w:rsidRPr="00D4393A">
        <w:t>0</w:t>
      </w:r>
      <w:r w:rsidR="00BE1249">
        <w:t>14</w:t>
      </w:r>
      <w:r w:rsidR="00D4393A">
        <w:t>)</w:t>
      </w:r>
      <w:r w:rsidR="00325DBC">
        <w:t xml:space="preserve">, </w:t>
      </w:r>
      <w:r w:rsidRPr="00D4393A">
        <w:t>第</w:t>
      </w:r>
      <w:r w:rsidR="00BE1249">
        <w:t>9</w:t>
      </w:r>
      <w:r w:rsidR="00D4393A">
        <w:t>.</w:t>
      </w:r>
      <w:r w:rsidR="00BE1249">
        <w:t>4</w:t>
      </w:r>
      <w:r w:rsidR="0044199B">
        <w:t>-</w:t>
      </w:r>
      <w:r w:rsidR="00BE1249">
        <w:t>9</w:t>
      </w:r>
      <w:r w:rsidR="00D4393A">
        <w:t>.</w:t>
      </w:r>
      <w:r w:rsidR="00BE1249">
        <w:t>5</w:t>
      </w:r>
      <w:r w:rsidRPr="00D4393A">
        <w:t>段。</w:t>
      </w:r>
    </w:p>
  </w:footnote>
  <w:footnote w:id="22">
    <w:p w:rsidR="00230796" w:rsidRPr="00D4393A" w:rsidRDefault="00230796" w:rsidP="00D4393A">
      <w:pPr>
        <w:pStyle w:val="a6"/>
      </w:pPr>
      <w:r w:rsidRPr="00D4393A">
        <w:tab/>
      </w:r>
      <w:r w:rsidRPr="00605006">
        <w:rPr>
          <w:rStyle w:val="ae"/>
          <w:rFonts w:eastAsia="宋体"/>
        </w:rPr>
        <w:footnoteRef/>
      </w:r>
      <w:r w:rsidRPr="00D4393A">
        <w:tab/>
      </w:r>
      <w:r w:rsidRPr="00553B9D">
        <w:rPr>
          <w:spacing w:val="-4"/>
        </w:rPr>
        <w:t>禁止酷刑委员会关于参照《公约》第</w:t>
      </w:r>
      <w:r w:rsidR="00BE1249" w:rsidRPr="00553B9D">
        <w:rPr>
          <w:spacing w:val="-4"/>
        </w:rPr>
        <w:t>22</w:t>
      </w:r>
      <w:r w:rsidRPr="00553B9D">
        <w:rPr>
          <w:spacing w:val="-4"/>
        </w:rPr>
        <w:t>条执行第</w:t>
      </w:r>
      <w:r w:rsidR="00BE1249" w:rsidRPr="00553B9D">
        <w:rPr>
          <w:spacing w:val="-4"/>
        </w:rPr>
        <w:t>3</w:t>
      </w:r>
      <w:r w:rsidRPr="00553B9D">
        <w:rPr>
          <w:spacing w:val="-4"/>
        </w:rPr>
        <w:t>条的第</w:t>
      </w:r>
      <w:r w:rsidR="00BE1249" w:rsidRPr="00553B9D">
        <w:rPr>
          <w:spacing w:val="-4"/>
        </w:rPr>
        <w:t>4</w:t>
      </w:r>
      <w:r w:rsidRPr="00553B9D">
        <w:rPr>
          <w:spacing w:val="-4"/>
        </w:rPr>
        <w:t>号一般性意见</w:t>
      </w:r>
      <w:r w:rsidR="00D4393A" w:rsidRPr="00553B9D">
        <w:rPr>
          <w:spacing w:val="-4"/>
        </w:rPr>
        <w:t>(</w:t>
      </w:r>
      <w:r w:rsidR="00BE1249" w:rsidRPr="00553B9D">
        <w:rPr>
          <w:spacing w:val="-4"/>
        </w:rPr>
        <w:t>2</w:t>
      </w:r>
      <w:r w:rsidRPr="00553B9D">
        <w:rPr>
          <w:spacing w:val="-4"/>
        </w:rPr>
        <w:t>0</w:t>
      </w:r>
      <w:r w:rsidR="00BE1249" w:rsidRPr="00553B9D">
        <w:rPr>
          <w:spacing w:val="-4"/>
        </w:rPr>
        <w:t>17</w:t>
      </w:r>
      <w:r w:rsidRPr="00553B9D">
        <w:rPr>
          <w:spacing w:val="-4"/>
        </w:rPr>
        <w:t>年</w:t>
      </w:r>
      <w:r w:rsidR="00D4393A" w:rsidRPr="00553B9D">
        <w:rPr>
          <w:spacing w:val="-4"/>
        </w:rPr>
        <w:t>)</w:t>
      </w:r>
      <w:r w:rsidR="00D4393A" w:rsidRPr="00553B9D">
        <w:rPr>
          <w:spacing w:val="-4"/>
        </w:rPr>
        <w:t>，</w:t>
      </w:r>
      <w:r w:rsidRPr="00553B9D">
        <w:rPr>
          <w:spacing w:val="-4"/>
        </w:rPr>
        <w:t>第</w:t>
      </w:r>
      <w:r w:rsidR="00BE1249" w:rsidRPr="00553B9D">
        <w:rPr>
          <w:spacing w:val="-4"/>
        </w:rPr>
        <w:t>29</w:t>
      </w:r>
      <w:r w:rsidR="00D4393A" w:rsidRPr="00553B9D">
        <w:rPr>
          <w:spacing w:val="-4"/>
        </w:rPr>
        <w:t>(</w:t>
      </w:r>
      <w:r w:rsidR="00BE1249" w:rsidRPr="00553B9D">
        <w:rPr>
          <w:spacing w:val="-4"/>
        </w:rPr>
        <w:t>d</w:t>
      </w:r>
      <w:r w:rsidR="00D4393A" w:rsidRPr="00553B9D">
        <w:rPr>
          <w:spacing w:val="-4"/>
        </w:rPr>
        <w:t>)</w:t>
      </w:r>
      <w:r w:rsidRPr="00553B9D">
        <w:rPr>
          <w:spacing w:val="-4"/>
        </w:rPr>
        <w:t>段。</w:t>
      </w:r>
    </w:p>
  </w:footnote>
  <w:footnote w:id="23">
    <w:p w:rsidR="00230796" w:rsidRPr="00D4393A" w:rsidRDefault="00230796" w:rsidP="00D4393A">
      <w:pPr>
        <w:pStyle w:val="a6"/>
      </w:pPr>
      <w:r w:rsidRPr="00D4393A">
        <w:tab/>
      </w:r>
      <w:r w:rsidRPr="00605006">
        <w:rPr>
          <w:rStyle w:val="ae"/>
          <w:rFonts w:eastAsia="宋体"/>
        </w:rPr>
        <w:footnoteRef/>
      </w:r>
      <w:r w:rsidRPr="00D4393A">
        <w:tab/>
      </w:r>
      <w:r w:rsidR="00BE1249" w:rsidRPr="00E40EE7">
        <w:rPr>
          <w:rFonts w:ascii="Time New Roman" w:eastAsia="楷体" w:hAnsi="Time New Roman"/>
        </w:rPr>
        <w:t>Sogi</w:t>
      </w:r>
      <w:r w:rsidRPr="00E40EE7">
        <w:rPr>
          <w:rFonts w:ascii="Time New Roman" w:eastAsia="楷体" w:hAnsi="Time New Roman"/>
        </w:rPr>
        <w:t>诉加拿大</w:t>
      </w:r>
      <w:r w:rsidR="00D4393A">
        <w:t>(</w:t>
      </w:r>
      <w:r w:rsidR="00BE1249">
        <w:t>CAT</w:t>
      </w:r>
      <w:r w:rsidR="00D4393A">
        <w:t>/</w:t>
      </w:r>
      <w:r w:rsidR="00BE1249">
        <w:t>C</w:t>
      </w:r>
      <w:r w:rsidR="00D4393A">
        <w:t>/</w:t>
      </w:r>
      <w:r w:rsidR="00BE1249">
        <w:t>39</w:t>
      </w:r>
      <w:r w:rsidR="00D4393A">
        <w:t>/</w:t>
      </w:r>
      <w:r w:rsidR="00BE1249">
        <w:t>D</w:t>
      </w:r>
      <w:r w:rsidR="00D4393A">
        <w:t>/</w:t>
      </w:r>
      <w:r w:rsidR="00BE1249">
        <w:t>297</w:t>
      </w:r>
      <w:r w:rsidR="00D4393A">
        <w:t>/</w:t>
      </w:r>
      <w:r w:rsidR="00BE1249">
        <w:t>2</w:t>
      </w:r>
      <w:r w:rsidRPr="00D4393A">
        <w:t>00</w:t>
      </w:r>
      <w:r w:rsidR="00BE1249">
        <w:t>6</w:t>
      </w:r>
      <w:r w:rsidR="00D4393A">
        <w:t>)</w:t>
      </w:r>
      <w:r w:rsidR="00851DE7">
        <w:rPr>
          <w:rFonts w:hint="eastAsia"/>
        </w:rPr>
        <w:t>,</w:t>
      </w:r>
      <w:r w:rsidR="00851DE7">
        <w:t xml:space="preserve"> </w:t>
      </w:r>
      <w:r w:rsidRPr="00D4393A">
        <w:t>第</w:t>
      </w:r>
      <w:r w:rsidR="00BE1249">
        <w:t>1</w:t>
      </w:r>
      <w:r w:rsidR="00D4393A">
        <w:t>0.</w:t>
      </w:r>
      <w:r w:rsidR="00BE1249">
        <w:t>8</w:t>
      </w:r>
      <w:r w:rsidRPr="00D4393A">
        <w:t>段</w:t>
      </w:r>
      <w:r w:rsidR="00D4393A">
        <w:t>；</w:t>
      </w:r>
      <w:r w:rsidR="00BE1249" w:rsidRPr="00E40EE7">
        <w:rPr>
          <w:rFonts w:ascii="Time New Roman" w:eastAsia="楷体" w:hAnsi="Time New Roman"/>
        </w:rPr>
        <w:t>Tebourski</w:t>
      </w:r>
      <w:r w:rsidRPr="00E40EE7">
        <w:rPr>
          <w:rFonts w:ascii="Time New Roman" w:eastAsia="楷体" w:hAnsi="Time New Roman"/>
        </w:rPr>
        <w:t>诉法国</w:t>
      </w:r>
      <w:r w:rsidR="00D4393A">
        <w:t>(</w:t>
      </w:r>
      <w:r w:rsidR="00BE1249">
        <w:t>CAT</w:t>
      </w:r>
      <w:r w:rsidR="00D4393A">
        <w:t>/</w:t>
      </w:r>
      <w:r w:rsidR="00BE1249">
        <w:t>C</w:t>
      </w:r>
      <w:r w:rsidR="00D4393A">
        <w:t>/</w:t>
      </w:r>
      <w:r w:rsidR="00BE1249">
        <w:t>38</w:t>
      </w:r>
      <w:r w:rsidR="00D4393A">
        <w:t>/</w:t>
      </w:r>
      <w:r w:rsidR="00BE1249">
        <w:t>D</w:t>
      </w:r>
      <w:r w:rsidR="00D4393A">
        <w:t>/</w:t>
      </w:r>
      <w:r w:rsidR="00BE1249">
        <w:t>3</w:t>
      </w:r>
      <w:r w:rsidRPr="00D4393A">
        <w:t>00</w:t>
      </w:r>
      <w:r w:rsidR="00D4393A">
        <w:t>/</w:t>
      </w:r>
      <w:r w:rsidR="00BE1249">
        <w:t>2</w:t>
      </w:r>
      <w:r w:rsidRPr="00D4393A">
        <w:t>00</w:t>
      </w:r>
      <w:r w:rsidR="00BE1249">
        <w:t>6</w:t>
      </w:r>
      <w:r w:rsidR="00D4393A">
        <w:t>)</w:t>
      </w:r>
      <w:r w:rsidR="00851DE7">
        <w:rPr>
          <w:rFonts w:hint="eastAsia"/>
        </w:rPr>
        <w:t>,</w:t>
      </w:r>
      <w:r w:rsidR="00851DE7">
        <w:t xml:space="preserve"> </w:t>
      </w:r>
      <w:r w:rsidRPr="00D4393A">
        <w:t>第</w:t>
      </w:r>
      <w:r w:rsidR="00BE1249">
        <w:t>8</w:t>
      </w:r>
      <w:r w:rsidR="00D4393A">
        <w:t>.</w:t>
      </w:r>
      <w:r w:rsidR="00BE1249">
        <w:t>1</w:t>
      </w:r>
      <w:r w:rsidRPr="00D4393A">
        <w:t>段</w:t>
      </w:r>
      <w:r w:rsidR="00D4393A">
        <w:t>；</w:t>
      </w:r>
      <w:r w:rsidR="00BE1249" w:rsidRPr="008E6AD4">
        <w:rPr>
          <w:rFonts w:ascii="Time New Roman" w:eastAsia="楷体" w:hAnsi="Time New Roman"/>
        </w:rPr>
        <w:t>Agiza</w:t>
      </w:r>
      <w:r w:rsidRPr="008E6AD4">
        <w:rPr>
          <w:rFonts w:ascii="Time New Roman" w:eastAsia="楷体" w:hAnsi="Time New Roman"/>
        </w:rPr>
        <w:t>诉瑞典</w:t>
      </w:r>
      <w:r w:rsidR="00D4393A">
        <w:t>(</w:t>
      </w:r>
      <w:r w:rsidR="00BE1249">
        <w:t>CAT</w:t>
      </w:r>
      <w:r w:rsidR="00D4393A">
        <w:t>/</w:t>
      </w:r>
      <w:r w:rsidR="00BE1249">
        <w:t>C</w:t>
      </w:r>
      <w:r w:rsidR="00D4393A">
        <w:t>/</w:t>
      </w:r>
      <w:r w:rsidR="00BE1249">
        <w:t>34</w:t>
      </w:r>
      <w:r w:rsidR="00D4393A">
        <w:t>/</w:t>
      </w:r>
      <w:r w:rsidR="00BE1249">
        <w:t>D</w:t>
      </w:r>
      <w:r w:rsidR="00D4393A">
        <w:t>/</w:t>
      </w:r>
      <w:r w:rsidR="00BE1249">
        <w:t>233</w:t>
      </w:r>
      <w:r w:rsidR="00D4393A">
        <w:t>/</w:t>
      </w:r>
      <w:r w:rsidR="00BE1249">
        <w:t>2</w:t>
      </w:r>
      <w:r w:rsidRPr="00D4393A">
        <w:t>00</w:t>
      </w:r>
      <w:r w:rsidR="00BE1249">
        <w:t>3</w:t>
      </w:r>
      <w:r w:rsidR="00D4393A">
        <w:t>)</w:t>
      </w:r>
      <w:r w:rsidR="00851DE7">
        <w:rPr>
          <w:rFonts w:hint="eastAsia"/>
        </w:rPr>
        <w:t>,</w:t>
      </w:r>
      <w:r w:rsidR="00851DE7">
        <w:t xml:space="preserve"> </w:t>
      </w:r>
      <w:r w:rsidRPr="00D4393A">
        <w:t>第</w:t>
      </w:r>
      <w:r w:rsidR="00BE1249">
        <w:t>13</w:t>
      </w:r>
      <w:r w:rsidR="00D4393A">
        <w:t>.</w:t>
      </w:r>
      <w:r w:rsidR="00BE1249">
        <w:t>2</w:t>
      </w:r>
      <w:r w:rsidRPr="00D4393A">
        <w:t>段</w:t>
      </w:r>
      <w:r w:rsidR="00D4393A">
        <w:t>；</w:t>
      </w:r>
      <w:r w:rsidR="00BE1249" w:rsidRPr="008E6AD4">
        <w:rPr>
          <w:rFonts w:ascii="Time New Roman" w:eastAsia="楷体" w:hAnsi="Time New Roman"/>
        </w:rPr>
        <w:t>Kalinichenko</w:t>
      </w:r>
      <w:r w:rsidRPr="008E6AD4">
        <w:rPr>
          <w:rFonts w:ascii="Time New Roman" w:eastAsia="楷体" w:hAnsi="Time New Roman"/>
        </w:rPr>
        <w:t>诉摩洛哥</w:t>
      </w:r>
      <w:r w:rsidR="00D4393A">
        <w:t>(</w:t>
      </w:r>
      <w:r w:rsidR="00BE1249">
        <w:t>CAT</w:t>
      </w:r>
      <w:r w:rsidR="00D4393A">
        <w:t>/</w:t>
      </w:r>
      <w:r w:rsidR="00BE1249">
        <w:t>C</w:t>
      </w:r>
      <w:r w:rsidR="00D4393A">
        <w:t>/</w:t>
      </w:r>
      <w:r w:rsidR="00546851">
        <w:t xml:space="preserve"> </w:t>
      </w:r>
      <w:r w:rsidR="00BE1249">
        <w:t>47</w:t>
      </w:r>
      <w:r w:rsidR="00D4393A">
        <w:t>/</w:t>
      </w:r>
      <w:r w:rsidR="00BE1249">
        <w:t>D</w:t>
      </w:r>
      <w:r w:rsidR="00D4393A">
        <w:t>/</w:t>
      </w:r>
      <w:r w:rsidR="00BE1249">
        <w:t>428</w:t>
      </w:r>
      <w:r w:rsidR="00D4393A">
        <w:t>/</w:t>
      </w:r>
      <w:r w:rsidR="00BE1249">
        <w:t>2</w:t>
      </w:r>
      <w:r w:rsidRPr="00D4393A">
        <w:t>0</w:t>
      </w:r>
      <w:r w:rsidR="00BE1249">
        <w:t>1</w:t>
      </w:r>
      <w:r w:rsidRPr="00D4393A">
        <w:t>0</w:t>
      </w:r>
      <w:r w:rsidR="00D4393A">
        <w:t>)</w:t>
      </w:r>
      <w:r w:rsidR="00851DE7">
        <w:rPr>
          <w:rFonts w:hint="eastAsia"/>
        </w:rPr>
        <w:t>,</w:t>
      </w:r>
      <w:r w:rsidR="00851DE7">
        <w:t xml:space="preserve"> </w:t>
      </w:r>
      <w:r w:rsidRPr="00D4393A">
        <w:t>第</w:t>
      </w:r>
      <w:r w:rsidR="00BE1249">
        <w:t>15</w:t>
      </w:r>
      <w:r w:rsidR="00D4393A">
        <w:t>.</w:t>
      </w:r>
      <w:r w:rsidR="00BE1249">
        <w:t>2</w:t>
      </w:r>
      <w:r w:rsidRPr="00D4393A">
        <w:t>段</w:t>
      </w:r>
      <w:r w:rsidR="00D4393A">
        <w:t>；</w:t>
      </w:r>
      <w:r w:rsidRPr="00D4393A">
        <w:t>和</w:t>
      </w:r>
      <w:r w:rsidR="00BE1249" w:rsidRPr="008E6AD4">
        <w:rPr>
          <w:rFonts w:ascii="Time New Roman" w:eastAsia="楷体" w:hAnsi="Time New Roman"/>
        </w:rPr>
        <w:t>L</w:t>
      </w:r>
      <w:r w:rsidRPr="008E6AD4">
        <w:rPr>
          <w:rFonts w:ascii="Time New Roman" w:eastAsia="楷体" w:hAnsi="Time New Roman"/>
        </w:rPr>
        <w:t>.</w:t>
      </w:r>
      <w:r w:rsidR="00BE1249" w:rsidRPr="008E6AD4">
        <w:rPr>
          <w:rFonts w:ascii="Time New Roman" w:eastAsia="楷体" w:hAnsi="Time New Roman"/>
        </w:rPr>
        <w:t>M</w:t>
      </w:r>
      <w:r w:rsidRPr="008E6AD4">
        <w:rPr>
          <w:rFonts w:ascii="Time New Roman" w:eastAsia="楷体" w:hAnsi="Time New Roman"/>
        </w:rPr>
        <w:t>.</w:t>
      </w:r>
      <w:r w:rsidRPr="008E6AD4">
        <w:rPr>
          <w:rFonts w:ascii="Time New Roman" w:eastAsia="楷体" w:hAnsi="Time New Roman"/>
        </w:rPr>
        <w:t>诉加拿大</w:t>
      </w:r>
      <w:r w:rsidR="00D4393A">
        <w:t>(</w:t>
      </w:r>
      <w:r w:rsidR="00BE1249">
        <w:t>CAT</w:t>
      </w:r>
      <w:r w:rsidR="00D4393A">
        <w:t>/</w:t>
      </w:r>
      <w:r w:rsidR="00BE1249">
        <w:t>C</w:t>
      </w:r>
      <w:r w:rsidR="00D4393A">
        <w:t>/</w:t>
      </w:r>
      <w:r w:rsidR="00BE1249">
        <w:t>63</w:t>
      </w:r>
      <w:r w:rsidR="00D4393A">
        <w:t>/</w:t>
      </w:r>
      <w:r w:rsidR="00BE1249">
        <w:t>D</w:t>
      </w:r>
      <w:r w:rsidR="00D4393A">
        <w:t>/</w:t>
      </w:r>
      <w:r w:rsidR="00BE1249">
        <w:t>488</w:t>
      </w:r>
      <w:r w:rsidR="00D4393A">
        <w:t>/</w:t>
      </w:r>
      <w:r w:rsidR="00BE1249">
        <w:t>2</w:t>
      </w:r>
      <w:r w:rsidRPr="00D4393A">
        <w:t>0</w:t>
      </w:r>
      <w:r w:rsidR="00BE1249">
        <w:t>12</w:t>
      </w:r>
      <w:r w:rsidR="00D4393A">
        <w:t>)</w:t>
      </w:r>
      <w:r w:rsidR="00851DE7">
        <w:rPr>
          <w:rFonts w:hint="eastAsia"/>
        </w:rPr>
        <w:t>,</w:t>
      </w:r>
      <w:r w:rsidR="00851DE7">
        <w:t xml:space="preserve"> </w:t>
      </w:r>
      <w:r w:rsidRPr="00D4393A">
        <w:t>第</w:t>
      </w:r>
      <w:r w:rsidR="00BE1249">
        <w:t>11</w:t>
      </w:r>
      <w:r w:rsidR="00D4393A">
        <w:t>.</w:t>
      </w:r>
      <w:r w:rsidR="00BE1249">
        <w:t>2</w:t>
      </w:r>
      <w:r w:rsidRPr="00D4393A">
        <w:t>段。</w:t>
      </w:r>
    </w:p>
  </w:footnote>
  <w:footnote w:id="24">
    <w:p w:rsidR="00230796" w:rsidRPr="00D4393A" w:rsidRDefault="00230796" w:rsidP="00D4393A">
      <w:pPr>
        <w:pStyle w:val="a6"/>
      </w:pPr>
      <w:r w:rsidRPr="00D4393A">
        <w:tab/>
      </w:r>
      <w:r w:rsidRPr="00605006">
        <w:rPr>
          <w:rStyle w:val="ae"/>
          <w:rFonts w:eastAsia="宋体"/>
        </w:rPr>
        <w:footnoteRef/>
      </w:r>
      <w:r w:rsidRPr="00D4393A">
        <w:tab/>
      </w:r>
      <w:r w:rsidRPr="00D4393A">
        <w:t>除其他外</w:t>
      </w:r>
      <w:r w:rsidR="00D4393A">
        <w:t>，</w:t>
      </w:r>
      <w:r w:rsidRPr="00D4393A">
        <w:t>见</w:t>
      </w:r>
      <w:r w:rsidR="00BE1249" w:rsidRPr="008E6AD4">
        <w:rPr>
          <w:rFonts w:ascii="Time New Roman" w:eastAsia="楷体" w:hAnsi="Time New Roman"/>
        </w:rPr>
        <w:t>S</w:t>
      </w:r>
      <w:r w:rsidRPr="008E6AD4">
        <w:rPr>
          <w:rFonts w:ascii="Time New Roman" w:eastAsia="楷体" w:hAnsi="Time New Roman"/>
        </w:rPr>
        <w:t>.</w:t>
      </w:r>
      <w:r w:rsidR="00BE1249" w:rsidRPr="008E6AD4">
        <w:rPr>
          <w:rFonts w:ascii="Time New Roman" w:eastAsia="楷体" w:hAnsi="Time New Roman"/>
        </w:rPr>
        <w:t>K</w:t>
      </w:r>
      <w:r w:rsidRPr="008E6AD4">
        <w:rPr>
          <w:rFonts w:ascii="Time New Roman" w:eastAsia="楷体" w:hAnsi="Time New Roman"/>
        </w:rPr>
        <w:t>.</w:t>
      </w:r>
      <w:r w:rsidRPr="008E6AD4">
        <w:rPr>
          <w:rFonts w:ascii="Time New Roman" w:eastAsia="楷体" w:hAnsi="Time New Roman"/>
        </w:rPr>
        <w:t>及他人诉瑞典</w:t>
      </w:r>
      <w:r w:rsidR="00D4393A">
        <w:t>(</w:t>
      </w:r>
      <w:r w:rsidR="00BE1249">
        <w:t>CAT</w:t>
      </w:r>
      <w:r w:rsidR="00D4393A">
        <w:t>/</w:t>
      </w:r>
      <w:r w:rsidR="00BE1249">
        <w:t>C</w:t>
      </w:r>
      <w:r w:rsidR="00D4393A">
        <w:t>/</w:t>
      </w:r>
      <w:r w:rsidR="00BE1249">
        <w:t>54</w:t>
      </w:r>
      <w:r w:rsidR="00D4393A">
        <w:t>/</w:t>
      </w:r>
      <w:r w:rsidR="00BE1249">
        <w:t>D</w:t>
      </w:r>
      <w:r w:rsidR="00D4393A">
        <w:t>/</w:t>
      </w:r>
      <w:r w:rsidR="00BE1249">
        <w:t>55</w:t>
      </w:r>
      <w:r w:rsidRPr="00D4393A">
        <w:t>0</w:t>
      </w:r>
      <w:r w:rsidR="00D4393A">
        <w:t>/</w:t>
      </w:r>
      <w:r w:rsidR="00BE1249">
        <w:t>2</w:t>
      </w:r>
      <w:r w:rsidRPr="00D4393A">
        <w:t>0</w:t>
      </w:r>
      <w:r w:rsidR="00BE1249">
        <w:t>13</w:t>
      </w:r>
      <w:r w:rsidR="00D4393A">
        <w:t>)</w:t>
      </w:r>
      <w:r w:rsidR="00851DE7">
        <w:rPr>
          <w:rFonts w:hint="eastAsia"/>
        </w:rPr>
        <w:t>,</w:t>
      </w:r>
      <w:r w:rsidR="00851DE7">
        <w:t xml:space="preserve"> </w:t>
      </w:r>
      <w:r w:rsidRPr="00D4393A">
        <w:t>第</w:t>
      </w:r>
      <w:r w:rsidR="00BE1249">
        <w:t>7</w:t>
      </w:r>
      <w:r w:rsidR="00D4393A">
        <w:t>.</w:t>
      </w:r>
      <w:r w:rsidR="00BE1249">
        <w:t>3</w:t>
      </w:r>
      <w:r w:rsidRPr="00D4393A">
        <w:t>段。</w:t>
      </w:r>
    </w:p>
  </w:footnote>
  <w:footnote w:id="25">
    <w:p w:rsidR="00230796" w:rsidRPr="00D4393A" w:rsidRDefault="00230796" w:rsidP="00D4393A">
      <w:pPr>
        <w:pStyle w:val="a6"/>
      </w:pPr>
      <w:r w:rsidRPr="00D4393A">
        <w:tab/>
      </w:r>
      <w:r w:rsidRPr="00605006">
        <w:rPr>
          <w:rStyle w:val="ae"/>
          <w:rFonts w:eastAsia="宋体"/>
        </w:rPr>
        <w:footnoteRef/>
      </w:r>
      <w:r w:rsidRPr="00D4393A">
        <w:tab/>
      </w:r>
      <w:r w:rsidRPr="00D4393A">
        <w:t>《移交法》第</w:t>
      </w:r>
      <w:r w:rsidR="00BE1249">
        <w:t>23</w:t>
      </w:r>
      <w:r w:rsidRPr="00D4393A">
        <w:t>条规定</w:t>
      </w:r>
      <w:r w:rsidR="00D4393A">
        <w:t>：</w:t>
      </w:r>
      <w:r w:rsidR="00BE1249">
        <w:rPr>
          <w:rFonts w:hint="eastAsia"/>
        </w:rPr>
        <w:t>“</w:t>
      </w:r>
      <w:r w:rsidRPr="00D4393A">
        <w:t>被</w:t>
      </w:r>
      <w:r w:rsidR="00D4393A">
        <w:t>[</w:t>
      </w:r>
      <w:r w:rsidRPr="00D4393A">
        <w:t>卢旺达问题国际刑事法庭</w:t>
      </w:r>
      <w:r w:rsidR="00D4393A">
        <w:t>]</w:t>
      </w:r>
      <w:r w:rsidRPr="00D4393A">
        <w:t>移交至卢旺达接受审判的任何人</w:t>
      </w:r>
      <w:r w:rsidR="00D4393A">
        <w:t>，</w:t>
      </w:r>
      <w:r w:rsidRPr="00D4393A">
        <w:t>应按照大会</w:t>
      </w:r>
      <w:r w:rsidR="00BE1249">
        <w:t>1998</w:t>
      </w:r>
      <w:r w:rsidRPr="00D4393A">
        <w:t>年</w:t>
      </w:r>
      <w:r w:rsidR="00BE1249">
        <w:t>12</w:t>
      </w:r>
      <w:r w:rsidRPr="00D4393A">
        <w:t>月</w:t>
      </w:r>
      <w:r w:rsidR="00BE1249">
        <w:t>9</w:t>
      </w:r>
      <w:r w:rsidRPr="00D4393A">
        <w:t>日第</w:t>
      </w:r>
      <w:r w:rsidR="00BE1249">
        <w:t>43</w:t>
      </w:r>
      <w:r w:rsidR="00D4393A">
        <w:t>/</w:t>
      </w:r>
      <w:r w:rsidR="00BE1249">
        <w:t>173</w:t>
      </w:r>
      <w:r w:rsidRPr="00D4393A">
        <w:t>号决议通过的《联合国保护所有遭受任何形式拘留或监禁的人的原则》规定的最低拘留标准予以拘留。</w:t>
      </w:r>
      <w:r w:rsidR="00BE1249">
        <w:rPr>
          <w:rFonts w:hint="eastAsia"/>
        </w:rPr>
        <w:t>”</w:t>
      </w:r>
      <w:r w:rsidRPr="00D4393A">
        <w:t>根据《移交法》第</w:t>
      </w:r>
      <w:r w:rsidR="00BE1249">
        <w:t>24</w:t>
      </w:r>
      <w:r w:rsidRPr="00D4393A">
        <w:t>条</w:t>
      </w:r>
      <w:r w:rsidR="00D4393A">
        <w:t>，</w:t>
      </w:r>
      <w:r w:rsidRPr="00D4393A">
        <w:t>该标准</w:t>
      </w:r>
      <w:r w:rsidR="00BE1249">
        <w:rPr>
          <w:rFonts w:hint="eastAsia"/>
        </w:rPr>
        <w:t>“</w:t>
      </w:r>
      <w:r w:rsidRPr="00D4393A">
        <w:t>在其他各国将案件移交卢旺达或卢旺达共和国要求从其他各国移交案件或引渡嫌疑人的其他事项中比照适用</w:t>
      </w:r>
      <w:r w:rsidR="00BE1249">
        <w:rPr>
          <w:rFonts w:hint="eastAsia"/>
        </w:rPr>
        <w:t>”</w:t>
      </w:r>
      <w:r w:rsidRPr="00D4393A">
        <w:t>。</w:t>
      </w:r>
    </w:p>
  </w:footnote>
  <w:footnote w:id="26">
    <w:p w:rsidR="00230796" w:rsidRPr="00D4393A" w:rsidRDefault="00230796" w:rsidP="00D4393A">
      <w:pPr>
        <w:pStyle w:val="a6"/>
      </w:pPr>
      <w:r w:rsidRPr="00D4393A">
        <w:tab/>
      </w:r>
      <w:r w:rsidRPr="00605006">
        <w:rPr>
          <w:rStyle w:val="ae"/>
          <w:rFonts w:eastAsia="宋体"/>
        </w:rPr>
        <w:footnoteRef/>
      </w:r>
      <w:r w:rsidRPr="00D4393A">
        <w:tab/>
      </w:r>
      <w:r w:rsidRPr="00D4393A">
        <w:t>欧洲人权法院</w:t>
      </w:r>
      <w:r w:rsidR="00D4393A">
        <w:t>，</w:t>
      </w:r>
      <w:r w:rsidR="00BE1249" w:rsidRPr="008E6AD4">
        <w:rPr>
          <w:rFonts w:ascii="Time New Roman" w:eastAsia="楷体" w:hAnsi="Time New Roman"/>
        </w:rPr>
        <w:t>Ahorugeze</w:t>
      </w:r>
      <w:r w:rsidRPr="008E6AD4">
        <w:rPr>
          <w:rFonts w:ascii="Time New Roman" w:eastAsia="楷体" w:hAnsi="Time New Roman"/>
        </w:rPr>
        <w:t>诉瑞典</w:t>
      </w:r>
      <w:r w:rsidR="00D4393A">
        <w:t>(</w:t>
      </w:r>
      <w:r w:rsidRPr="00D4393A">
        <w:t>第</w:t>
      </w:r>
      <w:r w:rsidR="00BE1249">
        <w:t>37</w:t>
      </w:r>
      <w:r w:rsidRPr="00D4393A">
        <w:t>0</w:t>
      </w:r>
      <w:r w:rsidR="00BE1249">
        <w:t>75</w:t>
      </w:r>
      <w:r w:rsidR="00D4393A">
        <w:t>/</w:t>
      </w:r>
      <w:r w:rsidRPr="00D4393A">
        <w:t>0</w:t>
      </w:r>
      <w:r w:rsidR="00BE1249">
        <w:t>9</w:t>
      </w:r>
      <w:r w:rsidRPr="00D4393A">
        <w:t>号申请</w:t>
      </w:r>
      <w:r w:rsidR="00D4393A">
        <w:t>)</w:t>
      </w:r>
      <w:r w:rsidR="00D4393A">
        <w:t>，</w:t>
      </w:r>
      <w:r w:rsidR="00BE1249">
        <w:t>2</w:t>
      </w:r>
      <w:r w:rsidRPr="00D4393A">
        <w:t>0</w:t>
      </w:r>
      <w:r w:rsidR="00BE1249">
        <w:t>11</w:t>
      </w:r>
      <w:r w:rsidRPr="00D4393A">
        <w:t>年</w:t>
      </w:r>
      <w:r w:rsidR="00BE1249">
        <w:t>1</w:t>
      </w:r>
      <w:r w:rsidRPr="00D4393A">
        <w:t>0</w:t>
      </w:r>
      <w:r w:rsidRPr="00D4393A">
        <w:t>月</w:t>
      </w:r>
      <w:r w:rsidR="00BE1249">
        <w:t>27</w:t>
      </w:r>
      <w:r w:rsidRPr="00D4393A">
        <w:t>日</w:t>
      </w:r>
      <w:r w:rsidR="00D4393A">
        <w:t>，</w:t>
      </w:r>
      <w:r w:rsidRPr="00D4393A">
        <w:t>第</w:t>
      </w:r>
      <w:r w:rsidR="00BE1249">
        <w:t>92</w:t>
      </w:r>
      <w:r w:rsidRPr="00D4393A">
        <w:t>段。</w:t>
      </w:r>
    </w:p>
  </w:footnote>
  <w:footnote w:id="27">
    <w:p w:rsidR="00230796" w:rsidRPr="00031862" w:rsidRDefault="00230796" w:rsidP="00D4393A">
      <w:pPr>
        <w:pStyle w:val="a6"/>
      </w:pPr>
      <w:r w:rsidRPr="00D4393A">
        <w:tab/>
      </w:r>
      <w:r w:rsidRPr="00605006">
        <w:rPr>
          <w:rStyle w:val="ae"/>
          <w:rFonts w:eastAsia="宋体"/>
        </w:rPr>
        <w:footnoteRef/>
      </w:r>
      <w:r w:rsidRPr="00D4393A">
        <w:tab/>
      </w:r>
      <w:r w:rsidRPr="00D4393A">
        <w:t>另见</w:t>
      </w:r>
      <w:r w:rsidR="00BE1249" w:rsidRPr="00070673">
        <w:rPr>
          <w:rFonts w:ascii="Time New Roman" w:eastAsia="楷体" w:hAnsi="Time New Roman"/>
        </w:rPr>
        <w:t>L</w:t>
      </w:r>
      <w:r w:rsidRPr="00070673">
        <w:rPr>
          <w:rFonts w:ascii="Time New Roman" w:eastAsia="楷体" w:hAnsi="Time New Roman"/>
        </w:rPr>
        <w:t>.</w:t>
      </w:r>
      <w:r w:rsidR="00BE1249" w:rsidRPr="00070673">
        <w:rPr>
          <w:rFonts w:ascii="Time New Roman" w:eastAsia="楷体" w:hAnsi="Time New Roman"/>
        </w:rPr>
        <w:t>M</w:t>
      </w:r>
      <w:r w:rsidRPr="00070673">
        <w:rPr>
          <w:rFonts w:ascii="Time New Roman" w:eastAsia="楷体" w:hAnsi="Time New Roman"/>
        </w:rPr>
        <w:t>.</w:t>
      </w:r>
      <w:r w:rsidRPr="00070673">
        <w:rPr>
          <w:rFonts w:ascii="Time New Roman" w:eastAsia="楷体" w:hAnsi="Time New Roman"/>
        </w:rPr>
        <w:t>诉加拿大</w:t>
      </w:r>
      <w:r w:rsidR="00D4393A">
        <w:t>(</w:t>
      </w:r>
      <w:r w:rsidR="00BE1249">
        <w:t>CAT</w:t>
      </w:r>
      <w:r w:rsidR="00D4393A">
        <w:t>/</w:t>
      </w:r>
      <w:r w:rsidR="00BE1249">
        <w:t>C</w:t>
      </w:r>
      <w:r w:rsidR="00D4393A">
        <w:t>/</w:t>
      </w:r>
      <w:r w:rsidR="00BE1249">
        <w:t>63</w:t>
      </w:r>
      <w:r w:rsidR="00D4393A">
        <w:t>/</w:t>
      </w:r>
      <w:r w:rsidR="00BE1249">
        <w:t>D</w:t>
      </w:r>
      <w:r w:rsidR="00D4393A">
        <w:t>/</w:t>
      </w:r>
      <w:r w:rsidR="00BE1249">
        <w:t>488</w:t>
      </w:r>
      <w:r w:rsidR="00D4393A">
        <w:t>/</w:t>
      </w:r>
      <w:r w:rsidR="00BE1249">
        <w:t>2</w:t>
      </w:r>
      <w:r w:rsidRPr="00D4393A">
        <w:t>0</w:t>
      </w:r>
      <w:r w:rsidR="00BE1249">
        <w:t>12</w:t>
      </w:r>
      <w:r w:rsidR="00D4393A">
        <w:t>)</w:t>
      </w:r>
      <w:r w:rsidR="00851DE7">
        <w:rPr>
          <w:rFonts w:hint="eastAsia"/>
        </w:rPr>
        <w:t>,</w:t>
      </w:r>
      <w:r w:rsidR="00851DE7">
        <w:t xml:space="preserve"> </w:t>
      </w:r>
      <w:r w:rsidRPr="00D4393A">
        <w:t>第</w:t>
      </w:r>
      <w:r w:rsidR="00BE1249">
        <w:t>11</w:t>
      </w:r>
      <w:r w:rsidR="00D4393A">
        <w:t>.</w:t>
      </w:r>
      <w:r w:rsidR="00BE1249">
        <w:t>5</w:t>
      </w:r>
      <w:r w:rsidRPr="00D4393A">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96" w:rsidRDefault="00230796" w:rsidP="006F4B3B">
    <w:pPr>
      <w:pStyle w:val="af3"/>
    </w:pPr>
    <w:r>
      <w:t>CAT/C/66/D/771/2016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96" w:rsidRPr="00202A30" w:rsidRDefault="00230796" w:rsidP="006F4B3B">
    <w:pPr>
      <w:pStyle w:val="af3"/>
      <w:jc w:val="right"/>
    </w:pPr>
    <w:r>
      <w:t>CAT/C/66/D/771/2016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934"/>
    <w:rsid w:val="00010BB8"/>
    <w:rsid w:val="00011483"/>
    <w:rsid w:val="0003324B"/>
    <w:rsid w:val="00070673"/>
    <w:rsid w:val="000848FC"/>
    <w:rsid w:val="0009460E"/>
    <w:rsid w:val="000A0B81"/>
    <w:rsid w:val="000B0E35"/>
    <w:rsid w:val="000D319F"/>
    <w:rsid w:val="000E1278"/>
    <w:rsid w:val="000E4D0E"/>
    <w:rsid w:val="000F1EDF"/>
    <w:rsid w:val="000F6A2C"/>
    <w:rsid w:val="00106BD2"/>
    <w:rsid w:val="00111669"/>
    <w:rsid w:val="00111C15"/>
    <w:rsid w:val="00121D09"/>
    <w:rsid w:val="00144572"/>
    <w:rsid w:val="00144B69"/>
    <w:rsid w:val="00153E86"/>
    <w:rsid w:val="00164985"/>
    <w:rsid w:val="00192831"/>
    <w:rsid w:val="001B1BD1"/>
    <w:rsid w:val="001B3718"/>
    <w:rsid w:val="001C3EF2"/>
    <w:rsid w:val="001D0C2C"/>
    <w:rsid w:val="001D17F6"/>
    <w:rsid w:val="001F7CD4"/>
    <w:rsid w:val="00204B42"/>
    <w:rsid w:val="00213B17"/>
    <w:rsid w:val="002231C3"/>
    <w:rsid w:val="00226BAB"/>
    <w:rsid w:val="00230796"/>
    <w:rsid w:val="00231399"/>
    <w:rsid w:val="002405FB"/>
    <w:rsid w:val="0024417F"/>
    <w:rsid w:val="00250F8D"/>
    <w:rsid w:val="0025307D"/>
    <w:rsid w:val="00255704"/>
    <w:rsid w:val="00256E89"/>
    <w:rsid w:val="00256EC7"/>
    <w:rsid w:val="00267934"/>
    <w:rsid w:val="00270AE2"/>
    <w:rsid w:val="002721D6"/>
    <w:rsid w:val="0027650E"/>
    <w:rsid w:val="00287C92"/>
    <w:rsid w:val="002C5195"/>
    <w:rsid w:val="002D14FC"/>
    <w:rsid w:val="002E1C97"/>
    <w:rsid w:val="002F0F24"/>
    <w:rsid w:val="002F5834"/>
    <w:rsid w:val="003006AB"/>
    <w:rsid w:val="00301D92"/>
    <w:rsid w:val="00315F98"/>
    <w:rsid w:val="00316E73"/>
    <w:rsid w:val="00323902"/>
    <w:rsid w:val="00325DBC"/>
    <w:rsid w:val="00326EBF"/>
    <w:rsid w:val="00327FE4"/>
    <w:rsid w:val="003523A8"/>
    <w:rsid w:val="00352798"/>
    <w:rsid w:val="0036656B"/>
    <w:rsid w:val="00367703"/>
    <w:rsid w:val="003B4F2E"/>
    <w:rsid w:val="003C60E0"/>
    <w:rsid w:val="00427F63"/>
    <w:rsid w:val="00434D38"/>
    <w:rsid w:val="0044199B"/>
    <w:rsid w:val="004625D5"/>
    <w:rsid w:val="00463D8A"/>
    <w:rsid w:val="00494EB8"/>
    <w:rsid w:val="004A34AA"/>
    <w:rsid w:val="004C4A0A"/>
    <w:rsid w:val="004D7640"/>
    <w:rsid w:val="004E41FD"/>
    <w:rsid w:val="004E5055"/>
    <w:rsid w:val="00501220"/>
    <w:rsid w:val="00505C84"/>
    <w:rsid w:val="005251D2"/>
    <w:rsid w:val="00546851"/>
    <w:rsid w:val="005505A1"/>
    <w:rsid w:val="00553B9D"/>
    <w:rsid w:val="0055603B"/>
    <w:rsid w:val="005636E1"/>
    <w:rsid w:val="005B5C33"/>
    <w:rsid w:val="005B5D35"/>
    <w:rsid w:val="005E403A"/>
    <w:rsid w:val="005E59BA"/>
    <w:rsid w:val="005F135E"/>
    <w:rsid w:val="00605006"/>
    <w:rsid w:val="006121D7"/>
    <w:rsid w:val="0065439F"/>
    <w:rsid w:val="00663B8E"/>
    <w:rsid w:val="00680656"/>
    <w:rsid w:val="00697AF6"/>
    <w:rsid w:val="006B07B3"/>
    <w:rsid w:val="006B1119"/>
    <w:rsid w:val="006C70CF"/>
    <w:rsid w:val="006E3E46"/>
    <w:rsid w:val="006E71B1"/>
    <w:rsid w:val="006F4B3B"/>
    <w:rsid w:val="0070593B"/>
    <w:rsid w:val="00705D89"/>
    <w:rsid w:val="00731A42"/>
    <w:rsid w:val="007514A6"/>
    <w:rsid w:val="007663A6"/>
    <w:rsid w:val="00767E69"/>
    <w:rsid w:val="0077079A"/>
    <w:rsid w:val="0079699B"/>
    <w:rsid w:val="007A36D3"/>
    <w:rsid w:val="007A5599"/>
    <w:rsid w:val="007F0BE0"/>
    <w:rsid w:val="0080650D"/>
    <w:rsid w:val="008270EF"/>
    <w:rsid w:val="00831F30"/>
    <w:rsid w:val="00851DE7"/>
    <w:rsid w:val="00856233"/>
    <w:rsid w:val="00860F27"/>
    <w:rsid w:val="00892E66"/>
    <w:rsid w:val="008B0560"/>
    <w:rsid w:val="008B2BFA"/>
    <w:rsid w:val="008B798E"/>
    <w:rsid w:val="008D6467"/>
    <w:rsid w:val="008E6A3F"/>
    <w:rsid w:val="008E6AD4"/>
    <w:rsid w:val="008E7939"/>
    <w:rsid w:val="00936F03"/>
    <w:rsid w:val="00943B69"/>
    <w:rsid w:val="00944CB3"/>
    <w:rsid w:val="00945B28"/>
    <w:rsid w:val="00951B31"/>
    <w:rsid w:val="009541C8"/>
    <w:rsid w:val="00964BB3"/>
    <w:rsid w:val="00964C05"/>
    <w:rsid w:val="00976943"/>
    <w:rsid w:val="00993695"/>
    <w:rsid w:val="009B09D7"/>
    <w:rsid w:val="009D35ED"/>
    <w:rsid w:val="009E2AB9"/>
    <w:rsid w:val="009E489E"/>
    <w:rsid w:val="009E4F75"/>
    <w:rsid w:val="009F6FE9"/>
    <w:rsid w:val="00A03CB6"/>
    <w:rsid w:val="00A1364C"/>
    <w:rsid w:val="00A21076"/>
    <w:rsid w:val="00A245BC"/>
    <w:rsid w:val="00A322E5"/>
    <w:rsid w:val="00A34143"/>
    <w:rsid w:val="00A3739A"/>
    <w:rsid w:val="00A50396"/>
    <w:rsid w:val="00A52DAF"/>
    <w:rsid w:val="00A80EB3"/>
    <w:rsid w:val="00A83D47"/>
    <w:rsid w:val="00A84072"/>
    <w:rsid w:val="00A84959"/>
    <w:rsid w:val="00AD1E83"/>
    <w:rsid w:val="00B04DD8"/>
    <w:rsid w:val="00B07EAF"/>
    <w:rsid w:val="00B16570"/>
    <w:rsid w:val="00B21C28"/>
    <w:rsid w:val="00B23B03"/>
    <w:rsid w:val="00B42742"/>
    <w:rsid w:val="00B43EB7"/>
    <w:rsid w:val="00B53320"/>
    <w:rsid w:val="00B71DC1"/>
    <w:rsid w:val="00B919DE"/>
    <w:rsid w:val="00B9710F"/>
    <w:rsid w:val="00BC6522"/>
    <w:rsid w:val="00BE1249"/>
    <w:rsid w:val="00C052A2"/>
    <w:rsid w:val="00C121D5"/>
    <w:rsid w:val="00C17349"/>
    <w:rsid w:val="00C351AA"/>
    <w:rsid w:val="00C357E9"/>
    <w:rsid w:val="00C7253F"/>
    <w:rsid w:val="00C72ED4"/>
    <w:rsid w:val="00C87D1C"/>
    <w:rsid w:val="00C95237"/>
    <w:rsid w:val="00CA3C67"/>
    <w:rsid w:val="00CA6795"/>
    <w:rsid w:val="00CB3038"/>
    <w:rsid w:val="00CD0774"/>
    <w:rsid w:val="00CD7646"/>
    <w:rsid w:val="00D04019"/>
    <w:rsid w:val="00D15292"/>
    <w:rsid w:val="00D26A05"/>
    <w:rsid w:val="00D4393A"/>
    <w:rsid w:val="00D65185"/>
    <w:rsid w:val="00D97B98"/>
    <w:rsid w:val="00DC0938"/>
    <w:rsid w:val="00DC18BF"/>
    <w:rsid w:val="00DC671F"/>
    <w:rsid w:val="00DE373A"/>
    <w:rsid w:val="00DE4DA7"/>
    <w:rsid w:val="00E245ED"/>
    <w:rsid w:val="00E33B38"/>
    <w:rsid w:val="00E40EE7"/>
    <w:rsid w:val="00E47FE5"/>
    <w:rsid w:val="00E54667"/>
    <w:rsid w:val="00E572EF"/>
    <w:rsid w:val="00E574AF"/>
    <w:rsid w:val="00E80266"/>
    <w:rsid w:val="00EC3A0B"/>
    <w:rsid w:val="00EC5871"/>
    <w:rsid w:val="00ED36E6"/>
    <w:rsid w:val="00EF2A72"/>
    <w:rsid w:val="00EF3C28"/>
    <w:rsid w:val="00EF40DA"/>
    <w:rsid w:val="00F1180C"/>
    <w:rsid w:val="00F2426F"/>
    <w:rsid w:val="00F24E6D"/>
    <w:rsid w:val="00F33FA4"/>
    <w:rsid w:val="00F51B12"/>
    <w:rsid w:val="00F714DA"/>
    <w:rsid w:val="00F7767B"/>
    <w:rsid w:val="00F77C4C"/>
    <w:rsid w:val="00F81520"/>
    <w:rsid w:val="00FA1CD2"/>
    <w:rsid w:val="00FB456B"/>
    <w:rsid w:val="00FE05FC"/>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31D76"/>
  <w15:docId w15:val="{A25895C3-2D60-4A24-97CF-F303FE45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5FB2-02F6-418F-91D1-579D7B3F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11350</Words>
  <Characters>11903</Characters>
  <Application>Microsoft Office Word</Application>
  <DocSecurity>0</DocSecurity>
  <Lines>391</Lines>
  <Paragraphs>86</Paragraphs>
  <ScaleCrop>false</ScaleCrop>
  <Company>DCM</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CAT/C/66/D/771/2016</dc:title>
  <dc:subject>1909382</dc:subject>
  <dc:creator>Xuhui</dc:creator>
  <cp:keywords/>
  <dc:description/>
  <cp:lastModifiedBy>Changfeng AN</cp:lastModifiedBy>
  <cp:revision>2</cp:revision>
  <cp:lastPrinted>2019-07-05T08:39:00Z</cp:lastPrinted>
  <dcterms:created xsi:type="dcterms:W3CDTF">2019-07-08T12:51:00Z</dcterms:created>
  <dcterms:modified xsi:type="dcterms:W3CDTF">2019-07-08T12:51:00Z</dcterms:modified>
</cp:coreProperties>
</file>