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1"/>
      </w:pPr>
      <w:r>
        <w:rPr>
          <w:rStyle w:val="CommentReference"/>
          <w:vanish/>
        </w:rPr>
        <w:commentReference w:id="0"/>
      </w:r>
      <w:r>
        <w:rPr>
          <w:rStyle w:val="CommentReference"/>
          <w:vanish/>
        </w:rPr>
        <w:commentReference w:id="1"/>
      </w:r>
      <w:r>
        <w:rPr>
          <w:rFonts w:hint="eastAsia"/>
        </w:rPr>
        <w:t>消除对妇女歧视委员会</w:t>
      </w:r>
    </w:p>
    <w:p w:rsidR="00000000" w:rsidRDefault="00000000">
      <w:r>
        <w:rPr>
          <w:rFonts w:hint="eastAsia"/>
        </w:rPr>
        <w:t>第二十一届会议</w:t>
      </w:r>
    </w:p>
    <w:p w:rsidR="00000000" w:rsidRDefault="00000000">
      <w:r>
        <w:t>1999</w:t>
      </w:r>
      <w:r>
        <w:rPr>
          <w:rFonts w:hint="eastAsia"/>
        </w:rPr>
        <w:t>年</w:t>
      </w:r>
      <w:r>
        <w:t>6</w:t>
      </w:r>
      <w:r>
        <w:rPr>
          <w:rFonts w:hint="eastAsia"/>
        </w:rPr>
        <w:t>月</w:t>
      </w:r>
      <w:r>
        <w:t>7</w:t>
      </w:r>
      <w:r>
        <w:rPr>
          <w:rFonts w:hint="eastAsia"/>
        </w:rPr>
        <w:t>日至</w:t>
      </w:r>
      <w:r>
        <w:t>25</w:t>
      </w:r>
      <w:r>
        <w:rPr>
          <w:rFonts w:hint="eastAsia"/>
        </w:rPr>
        <w:t>日</w:t>
      </w:r>
    </w:p>
    <w:p w:rsidR="00000000" w:rsidRDefault="00000000">
      <w:pPr>
        <w:pStyle w:val="CH"/>
      </w:pPr>
      <w:r>
        <w:tab/>
      </w:r>
      <w:r>
        <w:tab/>
      </w:r>
      <w:r>
        <w:tab/>
      </w:r>
      <w:r>
        <w:rPr>
          <w:rFonts w:hint="eastAsia"/>
        </w:rPr>
        <w:t>临时议程</w:t>
      </w:r>
    </w:p>
    <w:p w:rsidR="00000000" w:rsidRDefault="00000000">
      <w:pPr>
        <w:spacing w:line="280" w:lineRule="exact"/>
        <w:ind w:left="1276" w:right="1276"/>
      </w:pPr>
      <w:r>
        <w:t>1.</w:t>
      </w:r>
      <w:r>
        <w:tab/>
      </w:r>
      <w:r>
        <w:rPr>
          <w:rFonts w:hint="eastAsia"/>
        </w:rPr>
        <w:t>会议开幕。</w:t>
      </w:r>
    </w:p>
    <w:p w:rsidR="00000000" w:rsidRDefault="00000000">
      <w:pPr>
        <w:spacing w:line="280" w:lineRule="exact"/>
        <w:ind w:left="1276" w:right="1276"/>
      </w:pPr>
      <w:r>
        <w:t xml:space="preserve">    </w:t>
      </w:r>
      <w:r>
        <w:rPr>
          <w:rFonts w:hint="eastAsia"/>
        </w:rPr>
        <w:t>《消除对妇女一切形式歧视公约》通过二十周年纪念活动。</w:t>
      </w:r>
    </w:p>
    <w:p w:rsidR="00000000" w:rsidRDefault="00000000">
      <w:pPr>
        <w:spacing w:line="280" w:lineRule="exact"/>
        <w:ind w:left="1276" w:right="1276"/>
      </w:pPr>
      <w:r>
        <w:t>2.</w:t>
      </w:r>
      <w:r>
        <w:tab/>
      </w:r>
      <w:r>
        <w:rPr>
          <w:rFonts w:hint="eastAsia"/>
        </w:rPr>
        <w:t>通过议程和安排工作。</w:t>
      </w:r>
    </w:p>
    <w:p w:rsidR="00000000" w:rsidRDefault="00000000">
      <w:pPr>
        <w:spacing w:line="280" w:lineRule="exact"/>
        <w:ind w:left="1276" w:right="1276"/>
      </w:pPr>
      <w:r>
        <w:t>3.</w:t>
      </w:r>
      <w:r>
        <w:tab/>
      </w:r>
      <w:r>
        <w:rPr>
          <w:rFonts w:hint="eastAsia"/>
        </w:rPr>
        <w:t>主席关于委员会在第二十届会议至第二十一届会议期间所开展活动的报告。</w:t>
      </w:r>
    </w:p>
    <w:p w:rsidR="00000000" w:rsidRDefault="00000000">
      <w:pPr>
        <w:spacing w:line="280" w:lineRule="exact"/>
        <w:ind w:left="1276" w:right="1276"/>
      </w:pPr>
      <w:r>
        <w:t>4.</w:t>
      </w:r>
      <w:r>
        <w:tab/>
      </w:r>
      <w:r>
        <w:rPr>
          <w:rFonts w:hint="eastAsia"/>
        </w:rPr>
        <w:t>审议缔约国根据《消除对妇女一切形式歧视公约》第</w:t>
      </w:r>
      <w:r>
        <w:t>18</w:t>
      </w:r>
      <w:r>
        <w:rPr>
          <w:rFonts w:hint="eastAsia"/>
        </w:rPr>
        <w:t>条提交的报告。</w:t>
      </w:r>
    </w:p>
    <w:p w:rsidR="00000000" w:rsidRDefault="00000000">
      <w:pPr>
        <w:spacing w:line="280" w:lineRule="exact"/>
        <w:ind w:left="1276" w:right="1276"/>
      </w:pPr>
      <w:r>
        <w:t>5.</w:t>
      </w:r>
      <w:r>
        <w:tab/>
      </w:r>
      <w:r>
        <w:rPr>
          <w:rFonts w:hint="eastAsia"/>
        </w:rPr>
        <w:t>《消除对妇女一切形式歧视公约》第</w:t>
      </w:r>
      <w:r>
        <w:t>21</w:t>
      </w:r>
      <w:r>
        <w:rPr>
          <w:rFonts w:hint="eastAsia"/>
        </w:rPr>
        <w:t>条的执行情况。</w:t>
      </w:r>
    </w:p>
    <w:p w:rsidR="00000000" w:rsidRDefault="00000000">
      <w:pPr>
        <w:spacing w:line="280" w:lineRule="exact"/>
        <w:ind w:left="1276" w:right="1276"/>
      </w:pPr>
      <w:r>
        <w:t>6.</w:t>
      </w:r>
      <w:r>
        <w:tab/>
      </w:r>
      <w:r>
        <w:rPr>
          <w:rFonts w:hint="eastAsia"/>
        </w:rPr>
        <w:t>加速委员会工作的方式方法。</w:t>
      </w:r>
    </w:p>
    <w:p w:rsidR="00000000" w:rsidRDefault="00000000">
      <w:pPr>
        <w:spacing w:line="280" w:lineRule="exact"/>
        <w:ind w:left="1276" w:right="1276"/>
      </w:pPr>
      <w:r>
        <w:t>7.</w:t>
      </w:r>
      <w:r>
        <w:tab/>
      </w:r>
      <w:r>
        <w:rPr>
          <w:rFonts w:hint="eastAsia"/>
        </w:rPr>
        <w:t>第二十二届会议临时议程。</w:t>
      </w:r>
    </w:p>
    <w:p w:rsidR="00000000" w:rsidRDefault="00000000">
      <w:pPr>
        <w:spacing w:line="280" w:lineRule="exact"/>
        <w:ind w:left="1276" w:right="1276"/>
      </w:pPr>
      <w:r>
        <w:t>8.</w:t>
      </w:r>
      <w:r>
        <w:tab/>
      </w:r>
      <w:r>
        <w:rPr>
          <w:rFonts w:hint="eastAsia"/>
        </w:rPr>
        <w:t>通过委员会第二十一届会议的报告。</w:t>
      </w:r>
    </w:p>
    <w:p w:rsidR="00000000" w:rsidRDefault="00000000">
      <w:pPr>
        <w:pStyle w:val="CH"/>
        <w:keepLines w:val="0"/>
        <w:spacing w:after="140" w:line="280" w:lineRule="exact"/>
        <w:ind w:left="1276" w:right="1276"/>
        <w:jc w:val="both"/>
      </w:pPr>
      <w:r>
        <w:br w:type="page"/>
      </w:r>
      <w:r>
        <w:rPr>
          <w:rFonts w:hint="eastAsia"/>
        </w:rPr>
        <w:t>说明</w:t>
      </w:r>
    </w:p>
    <w:p w:rsidR="00000000" w:rsidRDefault="00000000">
      <w:pPr>
        <w:pStyle w:val="H2"/>
        <w:keepLines w:val="0"/>
        <w:spacing w:line="280" w:lineRule="exact"/>
        <w:ind w:left="1276" w:right="1276"/>
        <w:jc w:val="both"/>
      </w:pPr>
      <w:r>
        <w:rPr>
          <w:rFonts w:hint="eastAsia"/>
        </w:rPr>
        <w:t>项目</w:t>
      </w:r>
      <w:r>
        <w:t>1.</w:t>
      </w:r>
      <w:r>
        <w:tab/>
      </w:r>
      <w:r>
        <w:rPr>
          <w:rFonts w:hint="eastAsia"/>
        </w:rPr>
        <w:t>会议开幕</w:t>
      </w:r>
    </w:p>
    <w:p w:rsidR="00000000" w:rsidRDefault="00000000">
      <w:pPr>
        <w:spacing w:line="280" w:lineRule="exact"/>
        <w:ind w:left="1276" w:right="1276"/>
      </w:pPr>
      <w:r>
        <w:tab/>
      </w:r>
      <w:r>
        <w:rPr>
          <w:rFonts w:hint="eastAsia"/>
        </w:rPr>
        <w:t>秘书长的代表宣布消除对妇女歧视委员会第二十一届会议开幕。</w:t>
      </w:r>
    </w:p>
    <w:p w:rsidR="00000000" w:rsidRDefault="00000000">
      <w:pPr>
        <w:pStyle w:val="H2"/>
        <w:keepLines w:val="0"/>
        <w:spacing w:line="280" w:lineRule="exact"/>
        <w:ind w:left="1276" w:right="1276"/>
        <w:jc w:val="both"/>
      </w:pPr>
      <w:r>
        <w:rPr>
          <w:rFonts w:hint="eastAsia"/>
        </w:rPr>
        <w:t>项目</w:t>
      </w:r>
      <w:r>
        <w:t>2.</w:t>
      </w:r>
      <w:r>
        <w:tab/>
      </w:r>
      <w:r>
        <w:rPr>
          <w:rFonts w:hint="eastAsia"/>
        </w:rPr>
        <w:t>通过议程和安排工作</w:t>
      </w:r>
    </w:p>
    <w:p w:rsidR="00000000" w:rsidRDefault="00000000">
      <w:pPr>
        <w:spacing w:line="280" w:lineRule="exact"/>
        <w:ind w:left="1276" w:right="1276"/>
      </w:pPr>
      <w:r>
        <w:tab/>
      </w:r>
      <w:r>
        <w:rPr>
          <w:rFonts w:hint="eastAsia"/>
        </w:rPr>
        <w:t>议事规则第</w:t>
      </w:r>
      <w:r>
        <w:t>7</w:t>
      </w:r>
      <w:r>
        <w:rPr>
          <w:rFonts w:hint="eastAsia"/>
        </w:rPr>
        <w:t>条规定</w:t>
      </w:r>
      <w:r>
        <w:t>,</w:t>
      </w:r>
      <w:r>
        <w:rPr>
          <w:rFonts w:hint="eastAsia"/>
        </w:rPr>
        <w:t>委员会应于会议开始时通过议程。议事规则第</w:t>
      </w:r>
      <w:r>
        <w:t>5</w:t>
      </w:r>
      <w:r>
        <w:rPr>
          <w:rFonts w:hint="eastAsia"/>
        </w:rPr>
        <w:t>条规定</w:t>
      </w:r>
      <w:r>
        <w:t>,</w:t>
      </w:r>
      <w:r>
        <w:rPr>
          <w:rFonts w:hint="eastAsia"/>
        </w:rPr>
        <w:t>每届会议临时议程应由秘书长遵照公约第</w:t>
      </w:r>
      <w:r>
        <w:t>17</w:t>
      </w:r>
      <w:r>
        <w:rPr>
          <w:rFonts w:hint="eastAsia"/>
        </w:rPr>
        <w:t>至</w:t>
      </w:r>
      <w:r>
        <w:t>22</w:t>
      </w:r>
      <w:r>
        <w:rPr>
          <w:rFonts w:hint="eastAsia"/>
        </w:rPr>
        <w:t>条有关规定与委员会主席协商拟定</w:t>
      </w:r>
      <w:r>
        <w:t>,</w:t>
      </w:r>
      <w:r>
        <w:rPr>
          <w:rFonts w:hint="eastAsia"/>
        </w:rPr>
        <w:t>并应优先考虑委员会前一届会议决定列入的任何项目。</w:t>
      </w:r>
    </w:p>
    <w:p w:rsidR="00000000" w:rsidRDefault="00000000">
      <w:pPr>
        <w:spacing w:line="280" w:lineRule="exact"/>
        <w:ind w:left="1276" w:right="1276"/>
      </w:pPr>
      <w:r>
        <w:tab/>
      </w:r>
      <w:r>
        <w:rPr>
          <w:rFonts w:hint="eastAsia"/>
        </w:rPr>
        <w:t>委员会第二十届会议通过了第二十一届会议临时议程。</w:t>
      </w:r>
    </w:p>
    <w:p w:rsidR="00000000" w:rsidRDefault="00000000">
      <w:pPr>
        <w:spacing w:line="280" w:lineRule="exact"/>
        <w:ind w:left="1276" w:right="1276"/>
      </w:pPr>
      <w:r>
        <w:tab/>
      </w:r>
      <w:r>
        <w:rPr>
          <w:rFonts w:hint="eastAsia"/>
        </w:rPr>
        <w:t>委员会自第六届会议以来一直有两个常设工作组</w:t>
      </w:r>
      <w:r>
        <w:t>:</w:t>
      </w:r>
      <w:r>
        <w:rPr>
          <w:rFonts w:hint="eastAsia"/>
        </w:rPr>
        <w:t>第一工作组审议并提出加速委员会工作的方式方法</w:t>
      </w:r>
      <w:r>
        <w:t>;</w:t>
      </w:r>
      <w:r>
        <w:rPr>
          <w:rFonts w:hint="eastAsia"/>
        </w:rPr>
        <w:t>第二工作组审议执行公约第</w:t>
      </w:r>
      <w:r>
        <w:t>21</w:t>
      </w:r>
      <w:r>
        <w:rPr>
          <w:rFonts w:hint="eastAsia"/>
        </w:rPr>
        <w:t>条的方式方法。委员会第七届会议决定工作组的组成应保持灵活性。委员会第十一届会议决定</w:t>
      </w:r>
      <w:r>
        <w:t>,</w:t>
      </w:r>
      <w:r>
        <w:rPr>
          <w:rFonts w:hint="eastAsia"/>
        </w:rPr>
        <w:t>根据以往惯例</w:t>
      </w:r>
      <w:r>
        <w:t>,</w:t>
      </w:r>
      <w:r>
        <w:rPr>
          <w:rFonts w:hint="eastAsia"/>
        </w:rPr>
        <w:t>工作组只向委员会成员开放。能对工作组审议的问题作出实质性贡献的各专门机构和其他机构</w:t>
      </w:r>
      <w:r>
        <w:t>,</w:t>
      </w:r>
      <w:r>
        <w:rPr>
          <w:rFonts w:hint="eastAsia"/>
        </w:rPr>
        <w:t>可应工作组邀请参加讨论。本届会议期间</w:t>
      </w:r>
      <w:r>
        <w:t>,</w:t>
      </w:r>
      <w:r>
        <w:rPr>
          <w:rFonts w:hint="eastAsia"/>
        </w:rPr>
        <w:t>这两个工作组将召开会议。</w:t>
      </w:r>
    </w:p>
    <w:p w:rsidR="00000000" w:rsidRDefault="00000000">
      <w:pPr>
        <w:spacing w:line="280" w:lineRule="exact"/>
        <w:ind w:left="1276" w:right="1276"/>
      </w:pPr>
      <w:r>
        <w:tab/>
      </w:r>
      <w:r>
        <w:rPr>
          <w:rFonts w:hint="eastAsia"/>
        </w:rPr>
        <w:t>为本届会议拟议的工作安排见本文件附件。</w:t>
      </w:r>
    </w:p>
    <w:p w:rsidR="00000000" w:rsidRDefault="00000000">
      <w:pPr>
        <w:pStyle w:val="H3"/>
        <w:keepLines w:val="0"/>
        <w:spacing w:line="280" w:lineRule="exact"/>
        <w:ind w:left="1276" w:right="1276"/>
        <w:jc w:val="both"/>
      </w:pPr>
      <w:r>
        <w:tab/>
      </w:r>
      <w:r>
        <w:rPr>
          <w:rFonts w:hint="eastAsia"/>
        </w:rPr>
        <w:t>文件</w:t>
      </w:r>
    </w:p>
    <w:p w:rsidR="00000000" w:rsidRDefault="00000000">
      <w:pPr>
        <w:spacing w:line="280" w:lineRule="exact"/>
        <w:ind w:left="1276" w:right="1276"/>
      </w:pPr>
      <w:r>
        <w:tab/>
      </w:r>
      <w:r>
        <w:rPr>
          <w:rFonts w:hint="eastAsia"/>
        </w:rPr>
        <w:t>临时议程和说明</w:t>
      </w:r>
      <w:r>
        <w:t>(CEDAW/C/1999/II/1)</w:t>
      </w:r>
    </w:p>
    <w:p w:rsidR="00000000" w:rsidRDefault="00000000">
      <w:pPr>
        <w:pStyle w:val="H2"/>
        <w:keepLines w:val="0"/>
        <w:spacing w:line="280" w:lineRule="exact"/>
        <w:ind w:left="1276" w:right="1276"/>
        <w:jc w:val="both"/>
      </w:pPr>
      <w:r>
        <w:rPr>
          <w:rFonts w:hint="eastAsia"/>
        </w:rPr>
        <w:t>项目</w:t>
      </w:r>
      <w:r>
        <w:t>3.</w:t>
      </w:r>
      <w:r>
        <w:tab/>
      </w:r>
      <w:r>
        <w:rPr>
          <w:rFonts w:hint="eastAsia"/>
        </w:rPr>
        <w:t>主席关于委员会在第二十届会议至第二十一届会议期间所开展活动的报告</w:t>
      </w:r>
    </w:p>
    <w:p w:rsidR="00000000" w:rsidRDefault="00000000">
      <w:pPr>
        <w:spacing w:line="280" w:lineRule="exact"/>
        <w:ind w:left="1276" w:right="1276"/>
      </w:pPr>
      <w:r>
        <w:tab/>
      </w:r>
      <w:r>
        <w:rPr>
          <w:rFonts w:hint="eastAsia"/>
        </w:rPr>
        <w:t>委员会第十二届会议决定在其议程中列入一个项目</w:t>
      </w:r>
      <w:r>
        <w:t>,</w:t>
      </w:r>
      <w:r>
        <w:rPr>
          <w:rFonts w:hint="eastAsia"/>
        </w:rPr>
        <w:t>使主席能够向委员会扼要介绍上一届会议以来对委员会工作具有影响的活动和事件。</w:t>
      </w:r>
    </w:p>
    <w:p w:rsidR="00000000" w:rsidRDefault="00000000">
      <w:pPr>
        <w:pStyle w:val="H2"/>
        <w:keepLines w:val="0"/>
        <w:spacing w:line="280" w:lineRule="exact"/>
        <w:ind w:left="1276" w:right="1276"/>
        <w:jc w:val="both"/>
      </w:pPr>
      <w:r>
        <w:rPr>
          <w:rFonts w:hint="eastAsia"/>
        </w:rPr>
        <w:t>项目</w:t>
      </w:r>
      <w:r>
        <w:t>4.</w:t>
      </w:r>
      <w:r>
        <w:tab/>
      </w:r>
      <w:r>
        <w:rPr>
          <w:rFonts w:hint="eastAsia"/>
        </w:rPr>
        <w:t>审议缔约国根据《消除对妇女一切形式歧视公约》第</w:t>
      </w:r>
      <w:r>
        <w:t>18</w:t>
      </w:r>
      <w:r>
        <w:rPr>
          <w:rFonts w:hint="eastAsia"/>
        </w:rPr>
        <w:t>条提交的报告</w:t>
      </w:r>
    </w:p>
    <w:p w:rsidR="00000000" w:rsidRDefault="00000000">
      <w:pPr>
        <w:spacing w:line="280" w:lineRule="exact"/>
        <w:ind w:left="1276" w:right="1276"/>
      </w:pPr>
      <w:r>
        <w:tab/>
      </w:r>
      <w:r>
        <w:rPr>
          <w:rFonts w:hint="eastAsia"/>
        </w:rPr>
        <w:t>公约第</w:t>
      </w:r>
      <w:r>
        <w:t>18</w:t>
      </w:r>
      <w:r>
        <w:rPr>
          <w:rFonts w:hint="eastAsia"/>
        </w:rPr>
        <w:t>条规定</w:t>
      </w:r>
      <w:r>
        <w:t>,</w:t>
      </w:r>
      <w:r>
        <w:rPr>
          <w:rFonts w:hint="eastAsia"/>
        </w:rPr>
        <w:t>公约各缔约国应保证就本国实行公约各项规定所通过的立法、司法、行政或其他措施以及所取得的进展</w:t>
      </w:r>
      <w:r>
        <w:t>,</w:t>
      </w:r>
      <w:r>
        <w:rPr>
          <w:rFonts w:hint="eastAsia"/>
        </w:rPr>
        <w:t>向秘书长提出报告</w:t>
      </w:r>
      <w:r>
        <w:t>,</w:t>
      </w:r>
      <w:r>
        <w:rPr>
          <w:rFonts w:hint="eastAsia"/>
        </w:rPr>
        <w:t>供委员会审议。报告应在公约对本国生效后一年内提出</w:t>
      </w:r>
      <w:r>
        <w:t>,</w:t>
      </w:r>
      <w:r>
        <w:rPr>
          <w:rFonts w:hint="eastAsia"/>
        </w:rPr>
        <w:t>其后至少每四年并随时在委员会的要求下提出。</w:t>
      </w:r>
    </w:p>
    <w:p w:rsidR="00000000" w:rsidRDefault="00000000">
      <w:pPr>
        <w:spacing w:line="280" w:lineRule="exact"/>
        <w:ind w:left="1276" w:right="1276"/>
      </w:pPr>
      <w:r>
        <w:tab/>
      </w:r>
      <w:r>
        <w:rPr>
          <w:rFonts w:hint="eastAsia"/>
        </w:rPr>
        <w:t>委员会第二十届会议考虑到本国报告待审最久的缔约国应有优先、必须优先审议初次报告以及在审议报告时应兼顾地域及其他因素等标准</w:t>
      </w:r>
      <w:r>
        <w:t>,</w:t>
      </w:r>
      <w:r>
        <w:rPr>
          <w:rFonts w:hint="eastAsia"/>
        </w:rPr>
        <w:t>决定请七个缔约国提出报告。</w:t>
      </w:r>
    </w:p>
    <w:p w:rsidR="00000000" w:rsidRDefault="00000000">
      <w:pPr>
        <w:spacing w:line="280" w:lineRule="exact"/>
        <w:ind w:left="1276" w:right="1276"/>
      </w:pPr>
      <w:r>
        <w:tab/>
      </w:r>
      <w:r>
        <w:rPr>
          <w:rFonts w:hint="eastAsia"/>
        </w:rPr>
        <w:t>委员会第二十一届会议将收到下列报告</w:t>
      </w:r>
      <w:r>
        <w:t>:</w:t>
      </w:r>
      <w:r>
        <w:rPr>
          <w:rFonts w:hint="eastAsia"/>
        </w:rPr>
        <w:t>格鲁吉亚的初次报告</w:t>
      </w:r>
      <w:r>
        <w:t>(CEDAW/C/GEO/1)</w:t>
      </w:r>
      <w:r>
        <w:rPr>
          <w:rFonts w:hint="eastAsia"/>
        </w:rPr>
        <w:t>和尼泊尔的初次报告</w:t>
      </w:r>
      <w:r>
        <w:t>(CEDAW/C/NPL/1);</w:t>
      </w:r>
      <w:r>
        <w:rPr>
          <w:rFonts w:hint="eastAsia"/>
        </w:rPr>
        <w:t>伯利兹的合并的初次和第二次报告</w:t>
      </w:r>
      <w:r>
        <w:t>(CEDAW/C/BLZ/1-2);</w:t>
      </w:r>
      <w:r>
        <w:rPr>
          <w:rFonts w:hint="eastAsia"/>
        </w:rPr>
        <w:t>智利的第二次和第三次定期报告</w:t>
      </w:r>
      <w:r>
        <w:t>(CEDAW/C/CHI/2</w:t>
      </w:r>
      <w:r>
        <w:rPr>
          <w:rFonts w:hint="eastAsia"/>
        </w:rPr>
        <w:t>和</w:t>
      </w:r>
      <w:r>
        <w:t>CEDAW/C/CHI/3);</w:t>
      </w:r>
      <w:r>
        <w:rPr>
          <w:rFonts w:hint="eastAsia"/>
        </w:rPr>
        <w:t>爱尔兰的合并的第二次和第三次定期报告</w:t>
      </w:r>
      <w:r>
        <w:t>(CEDAW/C/IRL/2-3);</w:t>
      </w:r>
      <w:r>
        <w:rPr>
          <w:rFonts w:hint="eastAsia"/>
        </w:rPr>
        <w:t>大不列颠及北爱尔兰联合王国的第三次和第四次定期报告</w:t>
      </w:r>
      <w:r>
        <w:t>(CEDAW/C/UK/3</w:t>
      </w:r>
      <w:r>
        <w:rPr>
          <w:rFonts w:hint="eastAsia"/>
        </w:rPr>
        <w:t>和</w:t>
      </w:r>
      <w:r>
        <w:t>Add.1</w:t>
      </w:r>
      <w:r>
        <w:rPr>
          <w:rFonts w:hint="eastAsia"/>
        </w:rPr>
        <w:t>和</w:t>
      </w:r>
      <w:r>
        <w:t>2;</w:t>
      </w:r>
      <w:r>
        <w:rPr>
          <w:rFonts w:hint="eastAsia"/>
        </w:rPr>
        <w:t>和</w:t>
      </w:r>
      <w:r>
        <w:t>CEDAW/C/UK/4</w:t>
      </w:r>
      <w:r>
        <w:rPr>
          <w:rFonts w:hint="eastAsia"/>
        </w:rPr>
        <w:t>和</w:t>
      </w:r>
      <w:r>
        <w:t>Add.1</w:t>
      </w:r>
      <w:r>
        <w:rPr>
          <w:rFonts w:hint="eastAsia"/>
        </w:rPr>
        <w:t>至</w:t>
      </w:r>
      <w:r>
        <w:t>4);</w:t>
      </w:r>
      <w:r>
        <w:rPr>
          <w:rFonts w:hint="eastAsia"/>
        </w:rPr>
        <w:t>和西班牙的第三次和第四次定期报告</w:t>
      </w:r>
      <w:r>
        <w:t>(CEDAW/C/ESP/3</w:t>
      </w:r>
      <w:r>
        <w:rPr>
          <w:rFonts w:hint="eastAsia"/>
        </w:rPr>
        <w:t>和</w:t>
      </w:r>
      <w:r>
        <w:t>CEDAW/C/ESP/4)</w:t>
      </w:r>
      <w:r>
        <w:rPr>
          <w:rFonts w:hint="eastAsia"/>
        </w:rPr>
        <w:t>。</w:t>
      </w:r>
    </w:p>
    <w:p w:rsidR="00000000" w:rsidRDefault="00000000">
      <w:pPr>
        <w:spacing w:line="280" w:lineRule="exact"/>
        <w:ind w:left="1276" w:right="1276"/>
      </w:pPr>
      <w:r>
        <w:tab/>
      </w:r>
      <w:r>
        <w:rPr>
          <w:rFonts w:hint="eastAsia"/>
        </w:rPr>
        <w:t>议事规则第</w:t>
      </w:r>
      <w:r>
        <w:t>49</w:t>
      </w:r>
      <w:r>
        <w:rPr>
          <w:rFonts w:hint="eastAsia"/>
        </w:rPr>
        <w:t>条规定</w:t>
      </w:r>
      <w:r>
        <w:t>,</w:t>
      </w:r>
      <w:r>
        <w:rPr>
          <w:rFonts w:hint="eastAsia"/>
        </w:rPr>
        <w:t>缔约国的代表应出席委员会审查该国所提交报告的会议</w:t>
      </w:r>
      <w:r>
        <w:t>,</w:t>
      </w:r>
      <w:r>
        <w:rPr>
          <w:rFonts w:hint="eastAsia"/>
        </w:rPr>
        <w:t>并应参加就其报告所进行的讨论和回答问题。秘书长已将委员会第二十一届会议拟审议各国报告的暂定日期告知各有关缔约国。</w:t>
      </w:r>
    </w:p>
    <w:p w:rsidR="00000000" w:rsidRDefault="00000000">
      <w:pPr>
        <w:spacing w:line="280" w:lineRule="exact"/>
        <w:ind w:left="1276" w:right="1276"/>
      </w:pPr>
      <w:r>
        <w:tab/>
      </w:r>
      <w:r>
        <w:rPr>
          <w:rFonts w:hint="eastAsia"/>
        </w:rPr>
        <w:t>议事规则第</w:t>
      </w:r>
      <w:r>
        <w:t>47</w:t>
      </w:r>
      <w:r>
        <w:rPr>
          <w:rFonts w:hint="eastAsia"/>
        </w:rPr>
        <w:t>条规定</w:t>
      </w:r>
      <w:r>
        <w:t>,</w:t>
      </w:r>
      <w:r>
        <w:rPr>
          <w:rFonts w:hint="eastAsia"/>
        </w:rPr>
        <w:t>秘书长应在每一届会议上将未收到缔约国应要求根据公约第</w:t>
      </w:r>
      <w:r>
        <w:t>18</w:t>
      </w:r>
      <w:r>
        <w:rPr>
          <w:rFonts w:hint="eastAsia"/>
        </w:rPr>
        <w:t>条提交的任何报告的情况通知委员会。秘书长还向委员会提供一份公约缔约国已提交的但委员会尚未审议的报告清单。委员会第二十一届会议将收到秘书长关于缔约国根据公约第</w:t>
      </w:r>
      <w:r>
        <w:t>18</w:t>
      </w:r>
      <w:r>
        <w:rPr>
          <w:rFonts w:hint="eastAsia"/>
        </w:rPr>
        <w:t>条提交报告情况的报告</w:t>
      </w:r>
      <w:r>
        <w:t>(CEDAW/C/1999/II/2)</w:t>
      </w:r>
      <w:r>
        <w:rPr>
          <w:rFonts w:hint="eastAsia"/>
        </w:rPr>
        <w:t>。</w:t>
      </w:r>
    </w:p>
    <w:p w:rsidR="00000000" w:rsidRDefault="00000000">
      <w:pPr>
        <w:spacing w:line="280" w:lineRule="exact"/>
        <w:ind w:left="1276" w:right="1276"/>
      </w:pPr>
      <w:r>
        <w:tab/>
      </w:r>
      <w:r>
        <w:rPr>
          <w:rFonts w:hint="eastAsia"/>
        </w:rPr>
        <w:t>委员会第九届会议决定</w:t>
      </w:r>
      <w:r>
        <w:t>,</w:t>
      </w:r>
      <w:r>
        <w:rPr>
          <w:rFonts w:hint="eastAsia"/>
        </w:rPr>
        <w:t>每届会议召开之前应召开会前工作组会议</w:t>
      </w:r>
      <w:r>
        <w:t>,</w:t>
      </w:r>
      <w:r>
        <w:rPr>
          <w:rFonts w:hint="eastAsia"/>
        </w:rPr>
        <w:t>编拟与第二次及以后各次定期报告有关的议题和问题</w:t>
      </w:r>
      <w:r>
        <w:t>,</w:t>
      </w:r>
      <w:r>
        <w:rPr>
          <w:rFonts w:hint="eastAsia"/>
        </w:rPr>
        <w:t>以便在将要审议有关缔约国报告的会议举行之前交给该国的代表。委员会第十九届会议决定，会前工作组将于审议第二次及以后各次报告前一届会议结束时举行会议。第二十一届会议的会前工作组已于</w:t>
      </w:r>
      <w:r>
        <w:t>1999</w:t>
      </w:r>
      <w:r>
        <w:rPr>
          <w:rFonts w:hint="eastAsia"/>
        </w:rPr>
        <w:t>年</w:t>
      </w:r>
      <w:r>
        <w:t>2</w:t>
      </w:r>
      <w:r>
        <w:rPr>
          <w:rFonts w:hint="eastAsia"/>
        </w:rPr>
        <w:t>月</w:t>
      </w:r>
      <w:r>
        <w:t>8</w:t>
      </w:r>
      <w:r>
        <w:rPr>
          <w:rFonts w:hint="eastAsia"/>
        </w:rPr>
        <w:t>日至</w:t>
      </w:r>
      <w:r>
        <w:t>12</w:t>
      </w:r>
      <w:r>
        <w:rPr>
          <w:rFonts w:hint="eastAsia"/>
        </w:rPr>
        <w:t>日在纽约举行会议。</w:t>
      </w:r>
    </w:p>
    <w:p w:rsidR="00000000" w:rsidRDefault="00000000">
      <w:pPr>
        <w:pStyle w:val="H3"/>
        <w:keepLines w:val="0"/>
        <w:spacing w:line="280" w:lineRule="exact"/>
        <w:ind w:left="1276" w:right="1276"/>
        <w:jc w:val="both"/>
      </w:pPr>
      <w:r>
        <w:tab/>
      </w:r>
      <w:r>
        <w:rPr>
          <w:rFonts w:hint="eastAsia"/>
        </w:rPr>
        <w:t>文件</w:t>
      </w:r>
    </w:p>
    <w:p w:rsidR="00000000" w:rsidRDefault="00000000">
      <w:pPr>
        <w:spacing w:line="280" w:lineRule="exact"/>
        <w:ind w:left="1276" w:right="1276"/>
      </w:pPr>
      <w:r>
        <w:tab/>
      </w:r>
      <w:r>
        <w:rPr>
          <w:rFonts w:hint="eastAsia"/>
        </w:rPr>
        <w:t>秘书长关于缔约国根据公约第</w:t>
      </w:r>
      <w:r>
        <w:t>18</w:t>
      </w:r>
      <w:r>
        <w:rPr>
          <w:rFonts w:hint="eastAsia"/>
        </w:rPr>
        <w:t>条提交报告情况的报告</w:t>
      </w:r>
      <w:r>
        <w:t>(CEDAW/C/1999/II/2)</w:t>
      </w:r>
    </w:p>
    <w:p w:rsidR="00000000" w:rsidRDefault="00000000">
      <w:pPr>
        <w:spacing w:line="280" w:lineRule="exact"/>
        <w:ind w:left="1276" w:right="1276"/>
      </w:pPr>
      <w:r>
        <w:tab/>
      </w:r>
      <w:r>
        <w:rPr>
          <w:rFonts w:hint="eastAsia"/>
        </w:rPr>
        <w:t>格鲁吉亚的初次报告</w:t>
      </w:r>
      <w:r>
        <w:t>(CEDAW/C/GEO/1)</w:t>
      </w:r>
    </w:p>
    <w:p w:rsidR="00000000" w:rsidRDefault="00000000">
      <w:pPr>
        <w:spacing w:line="280" w:lineRule="exact"/>
        <w:ind w:left="1276" w:right="1276"/>
      </w:pPr>
      <w:r>
        <w:tab/>
      </w:r>
      <w:r>
        <w:rPr>
          <w:rFonts w:hint="eastAsia"/>
        </w:rPr>
        <w:t>尼泊尔的初次报告</w:t>
      </w:r>
      <w:r>
        <w:t>(CEDAW/C/NPL/1)</w:t>
      </w:r>
    </w:p>
    <w:p w:rsidR="00000000" w:rsidRDefault="00000000">
      <w:pPr>
        <w:spacing w:line="280" w:lineRule="exact"/>
        <w:ind w:left="1276" w:right="1276"/>
      </w:pPr>
      <w:r>
        <w:tab/>
      </w:r>
      <w:r>
        <w:rPr>
          <w:rFonts w:hint="eastAsia"/>
        </w:rPr>
        <w:t>伯利兹的合并的初次和第二次报告</w:t>
      </w:r>
      <w:r>
        <w:t>(CEDAW/C/BLZ/1-2)</w:t>
      </w:r>
    </w:p>
    <w:p w:rsidR="00000000" w:rsidRDefault="00000000">
      <w:pPr>
        <w:spacing w:line="280" w:lineRule="exact"/>
        <w:ind w:left="1276" w:right="1276"/>
      </w:pPr>
      <w:r>
        <w:tab/>
      </w:r>
      <w:r>
        <w:rPr>
          <w:rFonts w:hint="eastAsia"/>
        </w:rPr>
        <w:t>智利的第二次和第三次定期报告</w:t>
      </w:r>
      <w:r>
        <w:t>(CEDAW/C/CHI/2</w:t>
      </w:r>
      <w:r>
        <w:rPr>
          <w:rFonts w:hint="eastAsia"/>
        </w:rPr>
        <w:t>和</w:t>
      </w:r>
      <w:r>
        <w:t>CEDAW/C/CHI/3)</w:t>
      </w:r>
    </w:p>
    <w:p w:rsidR="00000000" w:rsidRDefault="00000000">
      <w:pPr>
        <w:spacing w:line="280" w:lineRule="exact"/>
        <w:ind w:left="1701" w:right="1276" w:hanging="425"/>
      </w:pPr>
      <w:r>
        <w:tab/>
      </w:r>
      <w:r>
        <w:rPr>
          <w:rFonts w:hint="eastAsia"/>
        </w:rPr>
        <w:t>爱尔兰的合并的第二次和第三次定期报告</w:t>
      </w:r>
      <w:r>
        <w:t>(CEDAW/C/IRL/2-3)</w:t>
      </w:r>
    </w:p>
    <w:p w:rsidR="00000000" w:rsidRDefault="00000000">
      <w:pPr>
        <w:spacing w:line="280" w:lineRule="exact"/>
        <w:ind w:left="1276" w:right="1276"/>
      </w:pPr>
      <w:r>
        <w:tab/>
      </w:r>
      <w:r>
        <w:rPr>
          <w:rFonts w:hint="eastAsia"/>
        </w:rPr>
        <w:t>大不列颠及北爱尔兰联合王国的第三次和第四次定期报告</w:t>
      </w:r>
      <w:r>
        <w:t>(CEDAW/C/UK/3</w:t>
      </w:r>
      <w:r>
        <w:rPr>
          <w:rFonts w:hint="eastAsia"/>
        </w:rPr>
        <w:t>和</w:t>
      </w:r>
      <w:r>
        <w:t>Add.1</w:t>
      </w:r>
      <w:r>
        <w:rPr>
          <w:rFonts w:hint="eastAsia"/>
        </w:rPr>
        <w:t>和</w:t>
      </w:r>
      <w:r>
        <w:t>2 ;</w:t>
      </w:r>
      <w:r>
        <w:rPr>
          <w:rFonts w:hint="eastAsia"/>
        </w:rPr>
        <w:t>和</w:t>
      </w:r>
      <w:r>
        <w:t>CEDAW/C/UK/4</w:t>
      </w:r>
      <w:r>
        <w:rPr>
          <w:rFonts w:hint="eastAsia"/>
        </w:rPr>
        <w:t>和</w:t>
      </w:r>
      <w:r>
        <w:t>Add.1</w:t>
      </w:r>
      <w:r>
        <w:rPr>
          <w:rFonts w:hint="eastAsia"/>
        </w:rPr>
        <w:t>至</w:t>
      </w:r>
      <w:r>
        <w:t>4)</w:t>
      </w:r>
    </w:p>
    <w:p w:rsidR="00000000" w:rsidRDefault="00000000">
      <w:pPr>
        <w:spacing w:line="280" w:lineRule="exact"/>
        <w:ind w:left="1276" w:right="1276"/>
      </w:pPr>
      <w:r>
        <w:tab/>
      </w:r>
      <w:r>
        <w:rPr>
          <w:rFonts w:hint="eastAsia"/>
        </w:rPr>
        <w:t>西班牙的第三次和第四次定期报告</w:t>
      </w:r>
      <w:r>
        <w:t>(CEDAW/C/ESP/3</w:t>
      </w:r>
      <w:r>
        <w:rPr>
          <w:rFonts w:hint="eastAsia"/>
        </w:rPr>
        <w:t>和</w:t>
      </w:r>
      <w:r>
        <w:t>CEDAW/C/ESP/4)</w:t>
      </w:r>
    </w:p>
    <w:p w:rsidR="00000000" w:rsidRDefault="00000000">
      <w:pPr>
        <w:spacing w:line="280" w:lineRule="exact"/>
        <w:ind w:left="1276" w:right="1276"/>
      </w:pPr>
      <w:r>
        <w:tab/>
      </w:r>
      <w:r>
        <w:rPr>
          <w:rFonts w:hint="eastAsia"/>
        </w:rPr>
        <w:t>会前工作组的报告</w:t>
      </w:r>
      <w:r>
        <w:t>(CEDAW/C/1999/II/CRP.1</w:t>
      </w:r>
      <w:r>
        <w:rPr>
          <w:rFonts w:hint="eastAsia"/>
        </w:rPr>
        <w:t>、</w:t>
      </w:r>
      <w:r>
        <w:t>CEDAW/C/1999/II/ CRP.1/Add.1</w:t>
      </w:r>
    </w:p>
    <w:p w:rsidR="00000000" w:rsidRDefault="00000000">
      <w:pPr>
        <w:spacing w:line="280" w:lineRule="exact"/>
        <w:ind w:left="1276" w:right="1276"/>
      </w:pPr>
      <w:r>
        <w:t>(</w:t>
      </w:r>
      <w:r>
        <w:rPr>
          <w:rFonts w:hint="eastAsia"/>
        </w:rPr>
        <w:t>爱尔兰</w:t>
      </w:r>
      <w:r>
        <w:t>)</w:t>
      </w:r>
      <w:r>
        <w:rPr>
          <w:rFonts w:hint="eastAsia"/>
        </w:rPr>
        <w:t>、</w:t>
      </w:r>
      <w:r>
        <w:t>CEDAW/C/1999/II/CRP.1/Add.2(</w:t>
      </w:r>
      <w:r>
        <w:rPr>
          <w:rFonts w:hint="eastAsia"/>
        </w:rPr>
        <w:t>智利</w:t>
      </w:r>
      <w:r>
        <w:t>)</w:t>
      </w:r>
      <w:r>
        <w:rPr>
          <w:rFonts w:hint="eastAsia"/>
        </w:rPr>
        <w:t>、</w:t>
      </w:r>
      <w:r>
        <w:t>CEDAW/C/1999/II/CRP.1/Add.3(</w:t>
      </w:r>
      <w:r>
        <w:rPr>
          <w:rFonts w:hint="eastAsia"/>
        </w:rPr>
        <w:t>西班牙</w:t>
      </w:r>
      <w:r>
        <w:t>)</w:t>
      </w:r>
      <w:r>
        <w:rPr>
          <w:rFonts w:hint="eastAsia"/>
        </w:rPr>
        <w:t>、和</w:t>
      </w:r>
      <w:r>
        <w:t>CEDAW/C/1999/II/CRP.1/Add.4(</w:t>
      </w:r>
      <w:r>
        <w:rPr>
          <w:rFonts w:hint="eastAsia"/>
        </w:rPr>
        <w:t>大不列颠及北爱尔兰联合王国</w:t>
      </w:r>
      <w:r>
        <w:t>))</w:t>
      </w:r>
    </w:p>
    <w:p w:rsidR="00000000" w:rsidRDefault="00000000">
      <w:pPr>
        <w:spacing w:line="280" w:lineRule="exact"/>
        <w:ind w:left="1276" w:right="1276"/>
      </w:pPr>
      <w:r>
        <w:tab/>
      </w:r>
      <w:r>
        <w:rPr>
          <w:rFonts w:hint="eastAsia"/>
        </w:rPr>
        <w:t>对议题清单的答复</w:t>
      </w:r>
      <w:r>
        <w:t>(CEDAW/PSWG/1999/II/CRP.1(</w:t>
      </w:r>
      <w:r>
        <w:rPr>
          <w:rFonts w:hint="eastAsia"/>
        </w:rPr>
        <w:t>大不列颠及北爱尔兰联合王国</w:t>
      </w:r>
      <w:r>
        <w:t>)</w:t>
      </w:r>
      <w:r>
        <w:rPr>
          <w:rFonts w:hint="eastAsia"/>
        </w:rPr>
        <w:t>、</w:t>
      </w:r>
      <w:r>
        <w:t>CEDAW/PSWG/1999/II/CRP.1/Add.1(</w:t>
      </w:r>
      <w:r>
        <w:rPr>
          <w:rFonts w:hint="eastAsia"/>
        </w:rPr>
        <w:t>智利</w:t>
      </w:r>
      <w:r>
        <w:t>)</w:t>
      </w:r>
      <w:r>
        <w:rPr>
          <w:rFonts w:hint="eastAsia"/>
        </w:rPr>
        <w:t>、</w:t>
      </w:r>
      <w:r>
        <w:t>CEDAW/PSWG/1999/II/CRP.1/Add.2(</w:t>
      </w:r>
      <w:r>
        <w:rPr>
          <w:rFonts w:hint="eastAsia"/>
        </w:rPr>
        <w:t>西班牙</w:t>
      </w:r>
      <w:r>
        <w:t>)</w:t>
      </w:r>
      <w:r>
        <w:rPr>
          <w:rFonts w:hint="eastAsia"/>
        </w:rPr>
        <w:t>、和</w:t>
      </w:r>
      <w:r>
        <w:t>CEDAW/PSWG/1999/II/CRP.1/Add.3(</w:t>
      </w:r>
      <w:r>
        <w:rPr>
          <w:rFonts w:hint="eastAsia"/>
        </w:rPr>
        <w:t>爱尔兰</w:t>
      </w:r>
      <w:r>
        <w:t>))</w:t>
      </w:r>
    </w:p>
    <w:p w:rsidR="00000000" w:rsidRDefault="00000000">
      <w:pPr>
        <w:pStyle w:val="H2"/>
        <w:keepLines w:val="0"/>
        <w:spacing w:line="280" w:lineRule="exact"/>
        <w:ind w:left="1276" w:right="1276"/>
        <w:jc w:val="both"/>
      </w:pPr>
      <w:r>
        <w:rPr>
          <w:rFonts w:hint="eastAsia"/>
        </w:rPr>
        <w:t>项目</w:t>
      </w:r>
      <w:r>
        <w:t>5.</w:t>
      </w:r>
      <w:r>
        <w:tab/>
      </w:r>
      <w:r>
        <w:rPr>
          <w:rFonts w:hint="eastAsia"/>
        </w:rPr>
        <w:t>《消除对妇女一切形式歧视公约》第</w:t>
      </w:r>
      <w:r>
        <w:t>21</w:t>
      </w:r>
      <w:r>
        <w:rPr>
          <w:rFonts w:hint="eastAsia"/>
        </w:rPr>
        <w:t>条的执行情况</w:t>
      </w:r>
    </w:p>
    <w:p w:rsidR="00000000" w:rsidRDefault="00000000">
      <w:pPr>
        <w:spacing w:line="280" w:lineRule="exact"/>
        <w:ind w:left="1276" w:right="1276"/>
      </w:pPr>
      <w:r>
        <w:tab/>
      </w:r>
      <w:r>
        <w:rPr>
          <w:rFonts w:hint="eastAsia"/>
        </w:rPr>
        <w:t>公约第</w:t>
      </w:r>
      <w:r>
        <w:t>21</w:t>
      </w:r>
      <w:r>
        <w:rPr>
          <w:rFonts w:hint="eastAsia"/>
        </w:rPr>
        <w:t>条规定委员会可根据对所收到的缔约国报告和资料的审查结果</w:t>
      </w:r>
      <w:r>
        <w:t>,</w:t>
      </w:r>
      <w:r>
        <w:rPr>
          <w:rFonts w:hint="eastAsia"/>
        </w:rPr>
        <w:t>提出意见和一般性建议。该条还规定</w:t>
      </w:r>
      <w:r>
        <w:t>,</w:t>
      </w:r>
      <w:r>
        <w:rPr>
          <w:rFonts w:hint="eastAsia"/>
        </w:rPr>
        <w:t>这些意见和一般性建议应连同缔约国可能提出的评论载入委员会的报告中。议事规则第</w:t>
      </w:r>
      <w:r>
        <w:t>48</w:t>
      </w:r>
      <w:r>
        <w:rPr>
          <w:rFonts w:hint="eastAsia"/>
        </w:rPr>
        <w:t>条规定</w:t>
      </w:r>
      <w:r>
        <w:t>,</w:t>
      </w:r>
      <w:r>
        <w:rPr>
          <w:rFonts w:hint="eastAsia"/>
        </w:rPr>
        <w:t>委员会应将这些意见和一般性建议经由秘书长转送各缔约国征求意见。</w:t>
      </w:r>
    </w:p>
    <w:p w:rsidR="00000000" w:rsidRDefault="00000000">
      <w:pPr>
        <w:spacing w:after="160" w:line="280" w:lineRule="exact"/>
        <w:ind w:left="1276" w:right="1276"/>
      </w:pPr>
      <w:r>
        <w:tab/>
      </w:r>
      <w:r>
        <w:rPr>
          <w:rFonts w:hint="eastAsia"/>
        </w:rPr>
        <w:t>委员会第十届会议决定</w:t>
      </w:r>
      <w:r>
        <w:t>,</w:t>
      </w:r>
      <w:r>
        <w:rPr>
          <w:rFonts w:hint="eastAsia"/>
        </w:rPr>
        <w:t>在题为“《消除对妇女一切形式歧视公约》第</w:t>
      </w:r>
      <w:r>
        <w:t>21</w:t>
      </w:r>
      <w:r>
        <w:rPr>
          <w:rFonts w:hint="eastAsia"/>
        </w:rPr>
        <w:t>条的执行情况”议程项目下</w:t>
      </w:r>
      <w:r>
        <w:t>,</w:t>
      </w:r>
      <w:r>
        <w:rPr>
          <w:rFonts w:hint="eastAsia"/>
        </w:rPr>
        <w:t>为各专门机构和联合国其他机构的专家提供机会</w:t>
      </w:r>
      <w:r>
        <w:t>,</w:t>
      </w:r>
      <w:r>
        <w:rPr>
          <w:rFonts w:hint="eastAsia"/>
        </w:rPr>
        <w:t>使其能向委员会全体会议提供与公约具体条款有关或与审议中的议题有关的资料</w:t>
      </w:r>
      <w:r>
        <w:t>,</w:t>
      </w:r>
      <w:r>
        <w:rPr>
          <w:rFonts w:hint="eastAsia"/>
        </w:rPr>
        <w:t>供用于一般性建议和意见。</w:t>
      </w:r>
    </w:p>
    <w:p w:rsidR="00000000" w:rsidRDefault="00000000">
      <w:pPr>
        <w:spacing w:line="280" w:lineRule="exact"/>
        <w:ind w:left="1276" w:right="1276"/>
      </w:pPr>
      <w:r>
        <w:tab/>
      </w:r>
      <w:r>
        <w:rPr>
          <w:rFonts w:hint="eastAsia"/>
        </w:rPr>
        <w:t>委员会在同届会议上决定，作为一项长期计划</w:t>
      </w:r>
      <w:r>
        <w:t>,</w:t>
      </w:r>
      <w:r>
        <w:rPr>
          <w:rFonts w:hint="eastAsia"/>
        </w:rPr>
        <w:t>挑选并审查拟在今后几届会议审议的具体条款和其他议题</w:t>
      </w:r>
      <w:r>
        <w:t>,</w:t>
      </w:r>
      <w:r>
        <w:rPr>
          <w:rFonts w:hint="eastAsia"/>
        </w:rPr>
        <w:t>但这不影响根据审查缔约国报告时发现的新情况和重点而作出的任何必要变动。</w:t>
      </w:r>
    </w:p>
    <w:p w:rsidR="00000000" w:rsidRDefault="00000000">
      <w:pPr>
        <w:spacing w:line="280" w:lineRule="exact"/>
        <w:ind w:left="1276" w:right="1276"/>
      </w:pPr>
      <w:r>
        <w:tab/>
      </w:r>
      <w:r>
        <w:rPr>
          <w:rFonts w:hint="eastAsia"/>
        </w:rPr>
        <w:t>公约第</w:t>
      </w:r>
      <w:r>
        <w:t>22</w:t>
      </w:r>
      <w:r>
        <w:rPr>
          <w:rFonts w:hint="eastAsia"/>
        </w:rPr>
        <w:t>条规定</w:t>
      </w:r>
      <w:r>
        <w:t>,</w:t>
      </w:r>
      <w:r>
        <w:rPr>
          <w:rFonts w:hint="eastAsia"/>
        </w:rPr>
        <w:t>各专门机构对属于其工作范围内的公约各项规定</w:t>
      </w:r>
      <w:r>
        <w:t>,</w:t>
      </w:r>
      <w:r>
        <w:rPr>
          <w:rFonts w:hint="eastAsia"/>
        </w:rPr>
        <w:t>有权派代表出席关于其执行情况的审议。委员会可邀请各专门机构就那些领域公约执行情况提出报告。委员会第二十一届会议将收到秘书长关于各专门机构就此问题提出的报告的说明</w:t>
      </w:r>
      <w:r>
        <w:t>(CEDAW/C/1999/II/3</w:t>
      </w:r>
      <w:r>
        <w:rPr>
          <w:rFonts w:hint="eastAsia"/>
        </w:rPr>
        <w:t>和增编</w:t>
      </w:r>
      <w:r>
        <w:t>)</w:t>
      </w:r>
      <w:r>
        <w:rPr>
          <w:rFonts w:hint="eastAsia"/>
        </w:rPr>
        <w:t>。</w:t>
      </w:r>
    </w:p>
    <w:p w:rsidR="00000000" w:rsidRDefault="00000000">
      <w:pPr>
        <w:pStyle w:val="H3"/>
        <w:keepLines w:val="0"/>
        <w:spacing w:before="120" w:line="280" w:lineRule="exact"/>
        <w:ind w:left="1276" w:right="1276"/>
        <w:jc w:val="both"/>
      </w:pPr>
      <w:r>
        <w:tab/>
      </w:r>
      <w:r>
        <w:rPr>
          <w:rFonts w:hint="eastAsia"/>
        </w:rPr>
        <w:t>文件</w:t>
      </w:r>
    </w:p>
    <w:p w:rsidR="00000000" w:rsidRDefault="00000000">
      <w:pPr>
        <w:spacing w:line="280" w:lineRule="exact"/>
        <w:ind w:left="1701" w:right="1276" w:hanging="425"/>
      </w:pPr>
      <w:r>
        <w:tab/>
      </w:r>
      <w:r>
        <w:rPr>
          <w:rFonts w:hint="eastAsia"/>
        </w:rPr>
        <w:t>秘书长关于各专门机构就在其活动范围内各个领域公约执行情况所提交的报告的说明</w:t>
      </w:r>
      <w:r>
        <w:t>(CEDAW/C/1999/II/3)</w:t>
      </w:r>
    </w:p>
    <w:p w:rsidR="00000000" w:rsidRDefault="00000000">
      <w:pPr>
        <w:spacing w:line="280" w:lineRule="exact"/>
        <w:ind w:left="1276" w:right="1276"/>
      </w:pPr>
      <w:r>
        <w:tab/>
      </w:r>
      <w:r>
        <w:rPr>
          <w:rFonts w:hint="eastAsia"/>
        </w:rPr>
        <w:t>联合国粮食及农业组织的报告</w:t>
      </w:r>
      <w:r>
        <w:t>(CEDAW/C/1999/II/3/Add.1</w:t>
      </w:r>
      <w:r>
        <w:rPr>
          <w:rFonts w:hint="eastAsia"/>
        </w:rPr>
        <w:t>和</w:t>
      </w:r>
      <w:r>
        <w:t>4)</w:t>
      </w:r>
    </w:p>
    <w:p w:rsidR="00000000" w:rsidRDefault="00000000">
      <w:pPr>
        <w:spacing w:line="280" w:lineRule="exact"/>
        <w:ind w:left="1276" w:right="1276"/>
      </w:pPr>
      <w:r>
        <w:tab/>
      </w:r>
      <w:r>
        <w:rPr>
          <w:rFonts w:hint="eastAsia"/>
        </w:rPr>
        <w:t>世界卫生组织的报告</w:t>
      </w:r>
      <w:r>
        <w:t>(CEDAW/C/1999/II/3/Add.2)</w:t>
      </w:r>
    </w:p>
    <w:p w:rsidR="00000000" w:rsidRDefault="00000000">
      <w:pPr>
        <w:spacing w:line="280" w:lineRule="exact"/>
        <w:ind w:left="1276" w:right="1276"/>
      </w:pPr>
      <w:r>
        <w:tab/>
      </w:r>
      <w:r>
        <w:rPr>
          <w:rFonts w:hint="eastAsia"/>
        </w:rPr>
        <w:t>联合国教育、科学及文化组织的报告</w:t>
      </w:r>
      <w:r>
        <w:t>(CEDAW/C/1999/II/3/Add.3)</w:t>
      </w:r>
    </w:p>
    <w:p w:rsidR="00000000" w:rsidRDefault="00000000">
      <w:pPr>
        <w:pStyle w:val="H2"/>
        <w:keepLines w:val="0"/>
        <w:spacing w:line="280" w:lineRule="exact"/>
        <w:ind w:left="1276" w:right="1276"/>
        <w:jc w:val="both"/>
        <w:rPr>
          <w:rFonts w:eastAsia="SimSun"/>
          <w:color w:val="auto"/>
        </w:rPr>
      </w:pPr>
    </w:p>
    <w:p w:rsidR="00000000" w:rsidRDefault="00000000">
      <w:pPr>
        <w:pStyle w:val="H2"/>
        <w:keepLines w:val="0"/>
        <w:spacing w:line="280" w:lineRule="exact"/>
        <w:ind w:left="1276" w:right="1276"/>
        <w:jc w:val="both"/>
      </w:pPr>
      <w:r>
        <w:rPr>
          <w:rFonts w:hint="eastAsia"/>
        </w:rPr>
        <w:t>项目</w:t>
      </w:r>
      <w:r>
        <w:t>6.</w:t>
      </w:r>
      <w:r>
        <w:tab/>
      </w:r>
      <w:r>
        <w:rPr>
          <w:rFonts w:hint="eastAsia"/>
        </w:rPr>
        <w:t>加速委员会工作的方式方法</w:t>
      </w:r>
    </w:p>
    <w:p w:rsidR="00000000" w:rsidRDefault="00000000">
      <w:pPr>
        <w:spacing w:line="280" w:lineRule="exact"/>
        <w:ind w:left="1276" w:right="1276"/>
      </w:pPr>
      <w:r>
        <w:tab/>
      </w:r>
      <w:r>
        <w:rPr>
          <w:rFonts w:hint="eastAsia"/>
        </w:rPr>
        <w:t>委员会第十二届会议决定</w:t>
      </w:r>
      <w:r>
        <w:t>,</w:t>
      </w:r>
      <w:r>
        <w:rPr>
          <w:rFonts w:hint="eastAsia"/>
        </w:rPr>
        <w:t>秘书处应每年编写一份关于改进委员会工作的方式方法的报告</w:t>
      </w:r>
      <w:r>
        <w:t>,</w:t>
      </w:r>
      <w:r>
        <w:rPr>
          <w:rFonts w:hint="eastAsia"/>
        </w:rPr>
        <w:t>作为会前文件</w:t>
      </w:r>
      <w:r>
        <w:t>,</w:t>
      </w:r>
      <w:r>
        <w:rPr>
          <w:rFonts w:hint="eastAsia"/>
        </w:rPr>
        <w:t>其中应载有秘书处提供的资料、委员会成员提出的评论意见或人权领域其他方面的事态发展。鉴于已授权委员会每年举行两届会议</w:t>
      </w:r>
      <w:r>
        <w:t>,</w:t>
      </w:r>
      <w:r>
        <w:rPr>
          <w:rFonts w:hint="eastAsia"/>
        </w:rPr>
        <w:t>秘书处决定为委员会的每届会议提供一份关于方式方法的报告</w:t>
      </w:r>
      <w:r>
        <w:t>(CEDAW/C/1999/II/4)</w:t>
      </w:r>
      <w:r>
        <w:rPr>
          <w:rFonts w:hint="eastAsia"/>
        </w:rPr>
        <w:t>。</w:t>
      </w:r>
    </w:p>
    <w:p w:rsidR="00000000" w:rsidRDefault="00000000">
      <w:pPr>
        <w:spacing w:line="280" w:lineRule="exact"/>
        <w:ind w:left="1276" w:right="1276"/>
      </w:pPr>
      <w:r>
        <w:tab/>
      </w:r>
      <w:r>
        <w:rPr>
          <w:rFonts w:hint="eastAsia"/>
        </w:rPr>
        <w:t>委员会第二十届会议指派一名成员审查第</w:t>
      </w:r>
      <w:r>
        <w:t>CEDAW/C/1997/WG.I/WP.1</w:t>
      </w:r>
      <w:r>
        <w:rPr>
          <w:rFonts w:hint="eastAsia"/>
        </w:rPr>
        <w:t>号文件所载的议事规则草案，并提出其建议供委员会第二十一届会议审议。这些建议载于</w:t>
      </w:r>
      <w:r>
        <w:t>CEDAW/C/1999/II/WG.I/WP.2</w:t>
      </w:r>
      <w:r>
        <w:rPr>
          <w:rFonts w:hint="eastAsia"/>
        </w:rPr>
        <w:t>号文件。</w:t>
      </w:r>
    </w:p>
    <w:p w:rsidR="00000000" w:rsidRDefault="00000000">
      <w:pPr>
        <w:pStyle w:val="H3"/>
        <w:keepLines w:val="0"/>
        <w:spacing w:line="280" w:lineRule="exact"/>
        <w:ind w:left="1276" w:right="1276"/>
        <w:jc w:val="both"/>
      </w:pPr>
      <w:r>
        <w:tab/>
      </w:r>
      <w:r>
        <w:rPr>
          <w:rFonts w:hint="eastAsia"/>
        </w:rPr>
        <w:t>文件</w:t>
      </w:r>
    </w:p>
    <w:p w:rsidR="00000000" w:rsidRDefault="00000000">
      <w:pPr>
        <w:spacing w:line="280" w:lineRule="exact"/>
        <w:ind w:left="1276" w:right="1276"/>
      </w:pPr>
      <w:r>
        <w:tab/>
      </w:r>
      <w:r>
        <w:rPr>
          <w:rFonts w:hint="eastAsia"/>
        </w:rPr>
        <w:t>秘书处关于改进委员会工作的方式方法的报告</w:t>
      </w:r>
      <w:r>
        <w:t>(CEDAW/C/1999/II/4)</w:t>
      </w:r>
    </w:p>
    <w:p w:rsidR="00000000" w:rsidRDefault="00000000">
      <w:pPr>
        <w:spacing w:line="280" w:lineRule="exact"/>
        <w:ind w:left="1276" w:right="1276"/>
      </w:pPr>
      <w:r>
        <w:tab/>
      </w:r>
      <w:r>
        <w:rPr>
          <w:rFonts w:hint="eastAsia"/>
        </w:rPr>
        <w:t>议事规则草案</w:t>
      </w:r>
      <w:r>
        <w:t>(CEDAW/C/1997/WG.I/WP.1)</w:t>
      </w:r>
    </w:p>
    <w:p w:rsidR="00000000" w:rsidRDefault="00000000">
      <w:pPr>
        <w:spacing w:line="280" w:lineRule="exact"/>
        <w:ind w:left="1276" w:right="1276"/>
      </w:pPr>
      <w:r>
        <w:tab/>
      </w:r>
      <w:r>
        <w:rPr>
          <w:rFonts w:hint="eastAsia"/>
        </w:rPr>
        <w:t>关于议事规则草案的建议</w:t>
      </w:r>
      <w:r>
        <w:t>(CEDAW/C/1999/II/WG.I/WP.2)</w:t>
      </w:r>
    </w:p>
    <w:p w:rsidR="00000000" w:rsidRDefault="00000000">
      <w:pPr>
        <w:pStyle w:val="H2"/>
        <w:keepLines w:val="0"/>
        <w:spacing w:line="280" w:lineRule="exact"/>
        <w:ind w:left="1276" w:right="1276"/>
        <w:jc w:val="both"/>
      </w:pPr>
      <w:r>
        <w:rPr>
          <w:rFonts w:hint="eastAsia"/>
        </w:rPr>
        <w:t>项目</w:t>
      </w:r>
      <w:r>
        <w:t>7.</w:t>
      </w:r>
      <w:r>
        <w:tab/>
      </w:r>
      <w:r>
        <w:rPr>
          <w:rFonts w:hint="eastAsia"/>
        </w:rPr>
        <w:t>第二十二届会议临时议程</w:t>
      </w:r>
    </w:p>
    <w:p w:rsidR="00000000" w:rsidRDefault="00000000">
      <w:pPr>
        <w:spacing w:line="280" w:lineRule="exact"/>
        <w:ind w:left="1276" w:right="1276"/>
      </w:pPr>
      <w:r>
        <w:tab/>
      </w:r>
      <w:r>
        <w:rPr>
          <w:rFonts w:hint="eastAsia"/>
        </w:rPr>
        <w:t>委员会第十届会议决定在每一届会议结束前核可委员会下一届会议临时议程草案。</w:t>
      </w:r>
    </w:p>
    <w:p w:rsidR="00000000" w:rsidRDefault="00000000">
      <w:pPr>
        <w:pStyle w:val="H3"/>
        <w:keepLines w:val="0"/>
        <w:spacing w:line="280" w:lineRule="exact"/>
        <w:ind w:left="1276" w:right="1276"/>
        <w:jc w:val="both"/>
      </w:pPr>
      <w:r>
        <w:tab/>
      </w:r>
      <w:r>
        <w:rPr>
          <w:rFonts w:hint="eastAsia"/>
        </w:rPr>
        <w:t>文件</w:t>
      </w:r>
    </w:p>
    <w:p w:rsidR="00000000" w:rsidRDefault="00000000">
      <w:pPr>
        <w:spacing w:line="280" w:lineRule="exact"/>
        <w:ind w:left="1276" w:right="1276"/>
      </w:pPr>
      <w:r>
        <w:tab/>
      </w:r>
      <w:r>
        <w:rPr>
          <w:rFonts w:hint="eastAsia"/>
        </w:rPr>
        <w:t>委员会第二十二届会议临时议程草案</w:t>
      </w:r>
    </w:p>
    <w:p w:rsidR="00000000" w:rsidRDefault="00000000">
      <w:pPr>
        <w:pStyle w:val="H2"/>
        <w:keepLines w:val="0"/>
        <w:spacing w:line="280" w:lineRule="exact"/>
        <w:ind w:left="1276" w:right="1276"/>
        <w:jc w:val="both"/>
      </w:pPr>
      <w:r>
        <w:rPr>
          <w:rFonts w:hint="eastAsia"/>
        </w:rPr>
        <w:t>项目</w:t>
      </w:r>
      <w:r>
        <w:t>8.</w:t>
      </w:r>
      <w:r>
        <w:tab/>
      </w:r>
      <w:r>
        <w:rPr>
          <w:rFonts w:hint="eastAsia"/>
        </w:rPr>
        <w:t>通过委员会第二十一届会议的报告</w:t>
      </w:r>
    </w:p>
    <w:p w:rsidR="00000000" w:rsidRDefault="00000000">
      <w:pPr>
        <w:pStyle w:val="CH"/>
      </w:pPr>
      <w:r>
        <w:br w:type="page"/>
      </w:r>
      <w:r>
        <w:tab/>
      </w:r>
      <w:r>
        <w:tab/>
      </w:r>
      <w:r>
        <w:tab/>
      </w:r>
      <w:r>
        <w:rPr>
          <w:rFonts w:hint="eastAsia"/>
        </w:rPr>
        <w:t>附件</w:t>
      </w:r>
    </w:p>
    <w:p w:rsidR="00000000" w:rsidRDefault="00000000">
      <w:pPr>
        <w:pStyle w:val="CH"/>
      </w:pPr>
      <w:r>
        <w:tab/>
      </w:r>
      <w:r>
        <w:tab/>
      </w:r>
      <w:r>
        <w:tab/>
      </w:r>
      <w:r>
        <w:rPr>
          <w:rFonts w:hint="eastAsia"/>
        </w:rPr>
        <w:t>拟议的工作安排</w:t>
      </w:r>
    </w:p>
    <w:tbl>
      <w:tblPr>
        <w:tblW w:w="0" w:type="auto"/>
        <w:tblInd w:w="1278" w:type="dxa"/>
        <w:tblLayout w:type="fixed"/>
        <w:tblCellMar>
          <w:left w:w="0" w:type="dxa"/>
          <w:right w:w="0" w:type="dxa"/>
        </w:tblCellMar>
        <w:tblLook w:val="0000" w:firstRow="0" w:lastRow="0" w:firstColumn="0" w:lastColumn="0" w:noHBand="0" w:noVBand="0"/>
      </w:tblPr>
      <w:tblGrid>
        <w:gridCol w:w="2084"/>
        <w:gridCol w:w="5225"/>
      </w:tblGrid>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7</w:t>
            </w:r>
            <w:r>
              <w:rPr>
                <w:rFonts w:hint="eastAsia"/>
                <w:kern w:val="17"/>
              </w:rPr>
              <w:t>日星期一</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425</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1  </w:t>
            </w:r>
            <w:r>
              <w:rPr>
                <w:rFonts w:hint="eastAsia"/>
                <w:kern w:val="17"/>
                <w:sz w:val="17"/>
              </w:rPr>
              <w:t>会议开幕</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公约通过二十周年纪念活动</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公约通过二十周年纪念活动（续）</w:t>
            </w:r>
          </w:p>
        </w:tc>
      </w:tr>
      <w:tr w:rsidR="00000000">
        <w:tblPrEx>
          <w:tblCellMar>
            <w:top w:w="0" w:type="dxa"/>
            <w:left w:w="0" w:type="dxa"/>
            <w:bottom w:w="0" w:type="dxa"/>
            <w:right w:w="0" w:type="dxa"/>
          </w:tblCellMar>
        </w:tblPrEx>
        <w:trPr>
          <w:trHeight w:val="360"/>
        </w:trPr>
        <w:tc>
          <w:tcPr>
            <w:tcW w:w="2084" w:type="dxa"/>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8</w:t>
            </w:r>
            <w:r>
              <w:rPr>
                <w:rFonts w:hint="eastAsia"/>
                <w:kern w:val="17"/>
              </w:rPr>
              <w:t>日星期二</w:t>
            </w:r>
          </w:p>
        </w:tc>
        <w:tc>
          <w:tcPr>
            <w:tcW w:w="5225" w:type="dxa"/>
          </w:tcPr>
          <w:p w:rsidR="00000000" w:rsidRDefault="00000000">
            <w:pPr>
              <w:spacing w:after="0"/>
              <w:ind w:left="284"/>
              <w:rPr>
                <w:kern w:val="17"/>
                <w:sz w:val="17"/>
              </w:rPr>
            </w:pP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426</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2  </w:t>
            </w:r>
            <w:r>
              <w:rPr>
                <w:rFonts w:hint="eastAsia"/>
                <w:kern w:val="17"/>
                <w:sz w:val="17"/>
              </w:rPr>
              <w:t>通过议程和安排工作</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3  </w:t>
            </w:r>
            <w:r>
              <w:rPr>
                <w:rFonts w:hint="eastAsia"/>
                <w:kern w:val="17"/>
                <w:sz w:val="17"/>
              </w:rPr>
              <w:t>主席关于委员会在第二十届会议至第二十一届会议期间</w:t>
            </w:r>
            <w:r>
              <w:rPr>
                <w:kern w:val="17"/>
                <w:sz w:val="17"/>
              </w:rPr>
              <w:tab/>
            </w:r>
            <w:r>
              <w:rPr>
                <w:kern w:val="17"/>
                <w:sz w:val="17"/>
              </w:rPr>
              <w:tab/>
            </w:r>
            <w:r>
              <w:rPr>
                <w:kern w:val="17"/>
                <w:sz w:val="17"/>
              </w:rPr>
              <w:tab/>
              <w:t xml:space="preserve"> </w:t>
            </w:r>
            <w:r>
              <w:rPr>
                <w:rFonts w:hint="eastAsia"/>
                <w:kern w:val="17"/>
                <w:sz w:val="17"/>
              </w:rPr>
              <w:t>所开展活动的报告</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5  </w:t>
            </w:r>
            <w:r>
              <w:rPr>
                <w:rFonts w:hint="eastAsia"/>
                <w:kern w:val="17"/>
                <w:sz w:val="17"/>
              </w:rPr>
              <w:t>《消除对妇女一切形式歧视公约》第</w:t>
            </w:r>
            <w:r>
              <w:rPr>
                <w:kern w:val="17"/>
                <w:sz w:val="17"/>
              </w:rPr>
              <w:t>21</w:t>
            </w:r>
            <w:r>
              <w:rPr>
                <w:rFonts w:hint="eastAsia"/>
                <w:kern w:val="17"/>
                <w:sz w:val="17"/>
              </w:rPr>
              <w:t>条的执行情况：</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介绍性说明</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6  </w:t>
            </w:r>
            <w:r>
              <w:rPr>
                <w:rFonts w:hint="eastAsia"/>
                <w:kern w:val="17"/>
                <w:sz w:val="17"/>
              </w:rPr>
              <w:t>加速委员会工作的方式方法：</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介绍性说明</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第一和第二工作组的组成以及要讨论的议题</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rPr>
                <w:kern w:val="17"/>
              </w:rPr>
            </w:pPr>
            <w:r>
              <w:rPr>
                <w:rFonts w:hint="eastAsia"/>
                <w:kern w:val="17"/>
                <w:sz w:val="16"/>
              </w:rPr>
              <w:t>下午</w:t>
            </w:r>
            <w:r>
              <w:rPr>
                <w:kern w:val="17"/>
                <w:sz w:val="16"/>
              </w:rPr>
              <w:t>3</w:t>
            </w:r>
            <w:r>
              <w:rPr>
                <w:rFonts w:hint="eastAsia"/>
                <w:kern w:val="17"/>
                <w:sz w:val="16"/>
              </w:rPr>
              <w:t>时</w:t>
            </w:r>
            <w:r>
              <w:rPr>
                <w:kern w:val="17"/>
                <w:sz w:val="16"/>
              </w:rPr>
              <w:t>(</w:t>
            </w:r>
            <w:r>
              <w:rPr>
                <w:rFonts w:hint="eastAsia"/>
                <w:kern w:val="17"/>
                <w:sz w:val="16"/>
              </w:rPr>
              <w:t>非公开会议</w:t>
            </w:r>
            <w:r>
              <w:rPr>
                <w:kern w:val="17"/>
                <w:sz w:val="16"/>
              </w:rPr>
              <w:t xml:space="preserve">)          </w:t>
            </w:r>
            <w:r>
              <w:rPr>
                <w:rFonts w:hint="eastAsia"/>
                <w:kern w:val="17"/>
                <w:sz w:val="16"/>
              </w:rPr>
              <w:t>项目</w:t>
            </w:r>
            <w:r>
              <w:rPr>
                <w:kern w:val="17"/>
                <w:sz w:val="16"/>
              </w:rPr>
              <w:t xml:space="preserve">5   </w:t>
            </w:r>
            <w:r>
              <w:rPr>
                <w:rFonts w:hint="eastAsia"/>
                <w:kern w:val="17"/>
                <w:sz w:val="16"/>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rPr>
                <w:kern w:val="17"/>
              </w:rPr>
            </w:pPr>
            <w:r>
              <w:rPr>
                <w:rFonts w:hint="eastAsia"/>
                <w:kern w:val="17"/>
                <w:sz w:val="16"/>
              </w:rPr>
              <w:t>下午</w:t>
            </w:r>
            <w:r>
              <w:rPr>
                <w:kern w:val="17"/>
                <w:sz w:val="16"/>
              </w:rPr>
              <w:t>4</w:t>
            </w:r>
            <w:r>
              <w:rPr>
                <w:rFonts w:hint="eastAsia"/>
                <w:kern w:val="17"/>
                <w:sz w:val="16"/>
              </w:rPr>
              <w:t>时</w:t>
            </w:r>
            <w:r>
              <w:rPr>
                <w:kern w:val="17"/>
                <w:sz w:val="16"/>
              </w:rPr>
              <w:t>30</w:t>
            </w:r>
            <w:r>
              <w:rPr>
                <w:rFonts w:hint="eastAsia"/>
                <w:kern w:val="17"/>
                <w:sz w:val="16"/>
              </w:rPr>
              <w:t>分</w:t>
            </w:r>
            <w:r>
              <w:rPr>
                <w:kern w:val="17"/>
                <w:sz w:val="16"/>
              </w:rPr>
              <w:t xml:space="preserve">                         </w:t>
            </w:r>
            <w:r>
              <w:rPr>
                <w:rFonts w:hint="eastAsia"/>
                <w:kern w:val="17"/>
                <w:sz w:val="16"/>
              </w:rPr>
              <w:t>与非政府组织的非正式会议</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9</w:t>
            </w:r>
            <w:r>
              <w:rPr>
                <w:rFonts w:hint="eastAsia"/>
                <w:kern w:val="17"/>
              </w:rPr>
              <w:t>日星期三</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427</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格鲁吉亚</w:t>
            </w:r>
            <w:r>
              <w:rPr>
                <w:kern w:val="17"/>
                <w:sz w:val="17"/>
              </w:rPr>
              <w:t xml:space="preserve">, </w:t>
            </w:r>
            <w:r>
              <w:rPr>
                <w:rFonts w:hint="eastAsia"/>
                <w:kern w:val="17"/>
                <w:sz w:val="17"/>
              </w:rPr>
              <w:t>初次报告</w:t>
            </w:r>
            <w:r>
              <w:rPr>
                <w:kern w:val="17"/>
                <w:sz w:val="17"/>
              </w:rPr>
              <w:t>(CEDAW/C/GEO/1)</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15</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15</w:t>
            </w:r>
            <w:r>
              <w:rPr>
                <w:rFonts w:hint="eastAsia"/>
                <w:kern w:val="17"/>
                <w:sz w:val="17"/>
              </w:rPr>
              <w:t>分至</w:t>
            </w:r>
          </w:p>
          <w:p w:rsidR="00000000" w:rsidRDefault="00000000">
            <w:pPr>
              <w:spacing w:after="0"/>
              <w:rPr>
                <w:kern w:val="17"/>
                <w:sz w:val="17"/>
              </w:rPr>
            </w:pPr>
            <w:r>
              <w:rPr>
                <w:kern w:val="17"/>
                <w:sz w:val="17"/>
              </w:rPr>
              <w:t xml:space="preserve">    </w:t>
            </w:r>
            <w:r>
              <w:rPr>
                <w:rFonts w:hint="eastAsia"/>
                <w:kern w:val="17"/>
                <w:sz w:val="17"/>
              </w:rPr>
              <w:t>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专家提出的问题和与委员会的对话</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428</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格鲁吉亚</w:t>
            </w:r>
            <w:r>
              <w:rPr>
                <w:kern w:val="17"/>
                <w:sz w:val="17"/>
              </w:rPr>
              <w:t xml:space="preserve">, </w:t>
            </w:r>
            <w:r>
              <w:rPr>
                <w:rFonts w:hint="eastAsia"/>
                <w:kern w:val="17"/>
                <w:sz w:val="17"/>
              </w:rPr>
              <w:t>初次报告</w:t>
            </w:r>
            <w:r>
              <w:rPr>
                <w:kern w:val="17"/>
                <w:sz w:val="17"/>
              </w:rPr>
              <w:t>(CEDAW/C/GEO/1)</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6   </w:t>
            </w:r>
            <w:r>
              <w:rPr>
                <w:rFonts w:hint="eastAsia"/>
                <w:kern w:val="17"/>
                <w:sz w:val="17"/>
              </w:rPr>
              <w:t>第一工作组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10</w:t>
            </w:r>
            <w:r>
              <w:rPr>
                <w:rFonts w:hint="eastAsia"/>
                <w:kern w:val="17"/>
              </w:rPr>
              <w:t>日星期四</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429</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大不列颠及北爱尔兰联合王国</w:t>
            </w:r>
            <w:r>
              <w:rPr>
                <w:kern w:val="17"/>
                <w:sz w:val="17"/>
              </w:rPr>
              <w:t xml:space="preserve">, </w:t>
            </w:r>
            <w:r>
              <w:rPr>
                <w:rFonts w:hint="eastAsia"/>
                <w:kern w:val="17"/>
                <w:sz w:val="17"/>
              </w:rPr>
              <w:t>第三和第四次定期报告</w:t>
            </w:r>
            <w:r>
              <w:rPr>
                <w:kern w:val="17"/>
                <w:sz w:val="17"/>
              </w:rPr>
              <w:tab/>
            </w:r>
            <w:r>
              <w:rPr>
                <w:kern w:val="17"/>
                <w:sz w:val="17"/>
              </w:rPr>
              <w:tab/>
            </w:r>
            <w:r>
              <w:rPr>
                <w:kern w:val="17"/>
                <w:sz w:val="17"/>
              </w:rPr>
              <w:tab/>
              <w:t>(CEDAW/C/UK/3</w:t>
            </w:r>
            <w:r>
              <w:rPr>
                <w:rFonts w:hint="eastAsia"/>
                <w:kern w:val="17"/>
                <w:sz w:val="17"/>
              </w:rPr>
              <w:t>和</w:t>
            </w:r>
            <w:r>
              <w:rPr>
                <w:kern w:val="17"/>
                <w:sz w:val="17"/>
              </w:rPr>
              <w:t>Add.1</w:t>
            </w:r>
            <w:r>
              <w:rPr>
                <w:rFonts w:hint="eastAsia"/>
                <w:kern w:val="17"/>
                <w:sz w:val="17"/>
              </w:rPr>
              <w:t>和</w:t>
            </w:r>
            <w:r>
              <w:rPr>
                <w:kern w:val="17"/>
                <w:sz w:val="17"/>
              </w:rPr>
              <w:t>2</w:t>
            </w:r>
            <w:r>
              <w:rPr>
                <w:rFonts w:hint="eastAsia"/>
                <w:kern w:val="17"/>
                <w:sz w:val="17"/>
              </w:rPr>
              <w:t>和</w:t>
            </w:r>
            <w:r>
              <w:rPr>
                <w:kern w:val="17"/>
                <w:sz w:val="17"/>
              </w:rPr>
              <w:t>CEDAW/C/UK/4</w:t>
            </w:r>
            <w:r>
              <w:rPr>
                <w:rFonts w:hint="eastAsia"/>
                <w:kern w:val="17"/>
                <w:sz w:val="17"/>
              </w:rPr>
              <w:t>和</w:t>
            </w:r>
            <w:r>
              <w:rPr>
                <w:kern w:val="17"/>
                <w:sz w:val="17"/>
              </w:rPr>
              <w:t xml:space="preserve">Add.1- </w:t>
            </w:r>
            <w:r>
              <w:rPr>
                <w:kern w:val="17"/>
                <w:sz w:val="17"/>
              </w:rPr>
              <w:tab/>
            </w:r>
            <w:r>
              <w:rPr>
                <w:kern w:val="17"/>
                <w:sz w:val="17"/>
              </w:rPr>
              <w:tab/>
              <w:t>4)</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30</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30</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专家提出的问题和与委员会的对话</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430</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联合王国</w:t>
            </w:r>
            <w:r>
              <w:rPr>
                <w:kern w:val="17"/>
                <w:sz w:val="17"/>
              </w:rPr>
              <w:t xml:space="preserve">, </w:t>
            </w:r>
            <w:r>
              <w:rPr>
                <w:rFonts w:hint="eastAsia"/>
                <w:kern w:val="17"/>
                <w:sz w:val="17"/>
              </w:rPr>
              <w:t>第三和第四次定期报告</w:t>
            </w:r>
            <w:r>
              <w:rPr>
                <w:kern w:val="17"/>
                <w:sz w:val="17"/>
              </w:rPr>
              <w:t>(CEDAW/C/UK/3</w:t>
            </w:r>
            <w:r>
              <w:rPr>
                <w:rFonts w:hint="eastAsia"/>
                <w:kern w:val="17"/>
                <w:sz w:val="17"/>
              </w:rPr>
              <w:t>和</w:t>
            </w:r>
            <w:r>
              <w:rPr>
                <w:kern w:val="17"/>
                <w:sz w:val="17"/>
              </w:rPr>
              <w:tab/>
            </w:r>
            <w:r>
              <w:rPr>
                <w:kern w:val="17"/>
                <w:sz w:val="17"/>
              </w:rPr>
              <w:tab/>
            </w:r>
            <w:r>
              <w:rPr>
                <w:kern w:val="17"/>
                <w:sz w:val="17"/>
              </w:rPr>
              <w:tab/>
              <w:t xml:space="preserve">  Add.1</w:t>
            </w:r>
            <w:r>
              <w:rPr>
                <w:rFonts w:hint="eastAsia"/>
                <w:kern w:val="17"/>
                <w:sz w:val="17"/>
              </w:rPr>
              <w:t>和</w:t>
            </w:r>
            <w:r>
              <w:rPr>
                <w:kern w:val="17"/>
                <w:sz w:val="17"/>
              </w:rPr>
              <w:t>2</w:t>
            </w:r>
            <w:r>
              <w:rPr>
                <w:rFonts w:hint="eastAsia"/>
                <w:kern w:val="17"/>
                <w:sz w:val="17"/>
              </w:rPr>
              <w:t>和</w:t>
            </w:r>
            <w:r>
              <w:rPr>
                <w:kern w:val="17"/>
                <w:sz w:val="17"/>
              </w:rPr>
              <w:t>CEDAW/C/UK/4</w:t>
            </w:r>
            <w:r>
              <w:rPr>
                <w:rFonts w:hint="eastAsia"/>
                <w:kern w:val="17"/>
                <w:sz w:val="17"/>
              </w:rPr>
              <w:t>和</w:t>
            </w:r>
            <w:r>
              <w:rPr>
                <w:kern w:val="17"/>
                <w:sz w:val="17"/>
              </w:rPr>
              <w:t>Add.1-4)</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5   </w:t>
            </w:r>
            <w:r>
              <w:rPr>
                <w:rFonts w:hint="eastAsia"/>
                <w:kern w:val="17"/>
                <w:sz w:val="17"/>
              </w:rPr>
              <w:t>第二工作组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11</w:t>
            </w:r>
            <w:r>
              <w:rPr>
                <w:rFonts w:hint="eastAsia"/>
                <w:kern w:val="17"/>
              </w:rPr>
              <w:t>日星期五</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第一和第二工作组</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431</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答复</w:t>
            </w:r>
            <w:r>
              <w:rPr>
                <w:kern w:val="17"/>
                <w:sz w:val="17"/>
              </w:rPr>
              <w:t>(</w:t>
            </w:r>
            <w:r>
              <w:rPr>
                <w:rFonts w:hint="eastAsia"/>
                <w:kern w:val="17"/>
                <w:sz w:val="17"/>
              </w:rPr>
              <w:t>格鲁吉亚</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第一和第二工作组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14</w:t>
            </w:r>
            <w:r>
              <w:rPr>
                <w:rFonts w:hint="eastAsia"/>
                <w:kern w:val="17"/>
              </w:rPr>
              <w:t>日星期一</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432</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伯利兹，合并的初次和第二次定期报告</w:t>
            </w:r>
            <w:r>
              <w:rPr>
                <w:kern w:val="17"/>
                <w:sz w:val="17"/>
              </w:rPr>
              <w:tab/>
              <w:t xml:space="preserve">     </w:t>
            </w:r>
            <w:r>
              <w:rPr>
                <w:kern w:val="17"/>
                <w:sz w:val="17"/>
              </w:rPr>
              <w:tab/>
            </w:r>
            <w:r>
              <w:rPr>
                <w:kern w:val="17"/>
                <w:sz w:val="17"/>
              </w:rPr>
              <w:tab/>
            </w:r>
            <w:r>
              <w:rPr>
                <w:kern w:val="17"/>
                <w:sz w:val="17"/>
              </w:rPr>
              <w:tab/>
              <w:t xml:space="preserve">  (CEDAW/C/BLZ/1-2)</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15</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15</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专家提出的问题</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433</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伯利兹，合并的初次和第二次定期报告</w:t>
            </w:r>
            <w:r>
              <w:rPr>
                <w:kern w:val="17"/>
                <w:sz w:val="17"/>
              </w:rPr>
              <w:t>(CEDAW/C/BLZ/1-</w:t>
            </w:r>
            <w:r>
              <w:rPr>
                <w:kern w:val="17"/>
                <w:sz w:val="17"/>
              </w:rPr>
              <w:tab/>
            </w:r>
            <w:r>
              <w:rPr>
                <w:kern w:val="17"/>
                <w:sz w:val="17"/>
              </w:rPr>
              <w:tab/>
              <w:t xml:space="preserve"> 2)     </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15</w:t>
            </w:r>
            <w:r>
              <w:rPr>
                <w:rFonts w:hint="eastAsia"/>
                <w:kern w:val="17"/>
              </w:rPr>
              <w:t>日星期二</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434</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尼泊尔，初次报告</w:t>
            </w:r>
            <w:r>
              <w:rPr>
                <w:kern w:val="17"/>
                <w:sz w:val="17"/>
              </w:rPr>
              <w:t>(CEDAW/C/NPL/1)</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15</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15</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专家提出的问题</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435</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尼泊尔，初次报告</w:t>
            </w:r>
            <w:r>
              <w:rPr>
                <w:kern w:val="17"/>
                <w:sz w:val="17"/>
              </w:rPr>
              <w:t>(CEDAW/C/NPL/1)</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16</w:t>
            </w:r>
            <w:r>
              <w:rPr>
                <w:rFonts w:hint="eastAsia"/>
                <w:kern w:val="17"/>
              </w:rPr>
              <w:t>日星期三</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全体工作组，结论意见</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全体工作组，结论意见</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17</w:t>
            </w:r>
            <w:r>
              <w:rPr>
                <w:rFonts w:hint="eastAsia"/>
                <w:kern w:val="17"/>
              </w:rPr>
              <w:t>日星期四</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436</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西班牙</w:t>
            </w:r>
            <w:r>
              <w:rPr>
                <w:kern w:val="17"/>
                <w:sz w:val="17"/>
              </w:rPr>
              <w:t xml:space="preserve">, </w:t>
            </w:r>
            <w:r>
              <w:rPr>
                <w:rFonts w:hint="eastAsia"/>
                <w:kern w:val="17"/>
                <w:sz w:val="17"/>
              </w:rPr>
              <w:t>第三次和第四次定期报告</w:t>
            </w:r>
            <w:r>
              <w:rPr>
                <w:kern w:val="17"/>
                <w:sz w:val="17"/>
              </w:rPr>
              <w:t>(CEDAW/C/ESP/3</w:t>
            </w:r>
            <w:r>
              <w:rPr>
                <w:rFonts w:hint="eastAsia"/>
                <w:kern w:val="17"/>
                <w:sz w:val="17"/>
              </w:rPr>
              <w:t>和</w:t>
            </w:r>
            <w:r>
              <w:rPr>
                <w:kern w:val="17"/>
                <w:sz w:val="17"/>
              </w:rPr>
              <w:t xml:space="preserve">       </w:t>
            </w:r>
            <w:r>
              <w:rPr>
                <w:kern w:val="17"/>
                <w:sz w:val="17"/>
              </w:rPr>
              <w:tab/>
            </w:r>
            <w:r>
              <w:rPr>
                <w:kern w:val="17"/>
                <w:sz w:val="17"/>
              </w:rPr>
              <w:tab/>
              <w:t xml:space="preserve"> CEDAW/C/ESP/4)</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w:t>
            </w:r>
            <w:r>
              <w:rPr>
                <w:rFonts w:hint="eastAsia"/>
                <w:kern w:val="17"/>
                <w:sz w:val="17"/>
              </w:rPr>
              <w:t>上午</w:t>
            </w:r>
            <w:r>
              <w:rPr>
                <w:kern w:val="17"/>
                <w:sz w:val="17"/>
              </w:rPr>
              <w:t>11</w:t>
            </w:r>
            <w:r>
              <w:rPr>
                <w:rFonts w:hint="eastAsia"/>
                <w:kern w:val="17"/>
                <w:sz w:val="17"/>
              </w:rPr>
              <w:t>时</w:t>
            </w:r>
            <w:r>
              <w:rPr>
                <w:kern w:val="17"/>
                <w:sz w:val="17"/>
              </w:rPr>
              <w:t>30</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30</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与委员会的对话</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437</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jc w:val="distribute"/>
              <w:rPr>
                <w:kern w:val="17"/>
                <w:sz w:val="17"/>
              </w:rPr>
            </w:pPr>
            <w:r>
              <w:rPr>
                <w:kern w:val="17"/>
                <w:sz w:val="17"/>
              </w:rPr>
              <w:t xml:space="preserve">       </w:t>
            </w:r>
            <w:r>
              <w:rPr>
                <w:rFonts w:hint="eastAsia"/>
                <w:kern w:val="17"/>
                <w:sz w:val="17"/>
              </w:rPr>
              <w:t>西班牙</w:t>
            </w:r>
            <w:r>
              <w:rPr>
                <w:kern w:val="17"/>
                <w:sz w:val="17"/>
              </w:rPr>
              <w:t xml:space="preserve">, </w:t>
            </w:r>
            <w:r>
              <w:rPr>
                <w:rFonts w:hint="eastAsia"/>
                <w:kern w:val="17"/>
                <w:sz w:val="17"/>
              </w:rPr>
              <w:t>第三次和第四次定期报告</w:t>
            </w:r>
            <w:r>
              <w:rPr>
                <w:kern w:val="17"/>
                <w:sz w:val="17"/>
              </w:rPr>
              <w:t>(CEDAW/C/ESP/3</w:t>
            </w:r>
            <w:r>
              <w:rPr>
                <w:rFonts w:hint="eastAsia"/>
                <w:kern w:val="17"/>
                <w:sz w:val="17"/>
              </w:rPr>
              <w:t>和</w:t>
            </w:r>
          </w:p>
          <w:p w:rsidR="00000000" w:rsidRDefault="00000000">
            <w:pPr>
              <w:spacing w:after="0"/>
              <w:ind w:left="284"/>
              <w:rPr>
                <w:kern w:val="17"/>
                <w:sz w:val="17"/>
              </w:rPr>
            </w:pPr>
            <w:r>
              <w:rPr>
                <w:kern w:val="17"/>
                <w:sz w:val="17"/>
              </w:rPr>
              <w:tab/>
            </w:r>
            <w:r>
              <w:rPr>
                <w:kern w:val="17"/>
                <w:sz w:val="17"/>
              </w:rPr>
              <w:tab/>
              <w:t xml:space="preserve"> DAW/C/ESP/4)</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18</w:t>
            </w:r>
            <w:r>
              <w:rPr>
                <w:rFonts w:hint="eastAsia"/>
                <w:kern w:val="17"/>
              </w:rPr>
              <w:t>日星期五</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438</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答复</w:t>
            </w:r>
            <w:r>
              <w:rPr>
                <w:kern w:val="17"/>
                <w:sz w:val="17"/>
              </w:rPr>
              <w:t>(</w:t>
            </w:r>
            <w:r>
              <w:rPr>
                <w:rFonts w:hint="eastAsia"/>
                <w:kern w:val="17"/>
                <w:sz w:val="17"/>
              </w:rPr>
              <w:t>伯利兹</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439</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答复</w:t>
            </w:r>
            <w:r>
              <w:rPr>
                <w:kern w:val="17"/>
                <w:sz w:val="17"/>
              </w:rPr>
              <w:t>(</w:t>
            </w:r>
            <w:r>
              <w:rPr>
                <w:rFonts w:hint="eastAsia"/>
                <w:kern w:val="17"/>
                <w:sz w:val="17"/>
              </w:rPr>
              <w:t>尼泊尔</w:t>
            </w:r>
            <w:r>
              <w:rPr>
                <w:kern w:val="17"/>
                <w:sz w:val="17"/>
              </w:rPr>
              <w:t>)</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sz w:val="17"/>
              </w:rPr>
            </w:pPr>
            <w:r>
              <w:rPr>
                <w:kern w:val="17"/>
              </w:rPr>
              <w:t>1999</w:t>
            </w:r>
            <w:r>
              <w:rPr>
                <w:rFonts w:hint="eastAsia"/>
                <w:kern w:val="17"/>
              </w:rPr>
              <w:t>年</w:t>
            </w:r>
            <w:r>
              <w:rPr>
                <w:kern w:val="17"/>
              </w:rPr>
              <w:t>6</w:t>
            </w:r>
            <w:r>
              <w:rPr>
                <w:rFonts w:hint="eastAsia"/>
                <w:kern w:val="17"/>
              </w:rPr>
              <w:t>月</w:t>
            </w:r>
            <w:r>
              <w:rPr>
                <w:kern w:val="17"/>
              </w:rPr>
              <w:t>21</w:t>
            </w:r>
            <w:r>
              <w:rPr>
                <w:rFonts w:hint="eastAsia"/>
                <w:kern w:val="17"/>
              </w:rPr>
              <w:t>日星期一</w:t>
            </w:r>
            <w:r>
              <w:rPr>
                <w:kern w:val="17"/>
              </w:rPr>
              <w:t xml:space="preserve">                                                         </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440</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爱尔兰，合并的第二和第三次定期报告</w:t>
            </w:r>
            <w:r>
              <w:rPr>
                <w:kern w:val="17"/>
                <w:sz w:val="17"/>
              </w:rPr>
              <w:t>(CEDAW/C/IRL/2</w:t>
            </w:r>
            <w:r>
              <w:rPr>
                <w:kern w:val="17"/>
                <w:sz w:val="17"/>
              </w:rPr>
              <w:tab/>
            </w:r>
            <w:r>
              <w:rPr>
                <w:kern w:val="17"/>
                <w:sz w:val="17"/>
              </w:rPr>
              <w:tab/>
            </w:r>
            <w:r>
              <w:rPr>
                <w:kern w:val="17"/>
                <w:sz w:val="17"/>
              </w:rPr>
              <w:tab/>
            </w:r>
            <w:r>
              <w:rPr>
                <w:rFonts w:hint="eastAsia"/>
                <w:kern w:val="17"/>
                <w:sz w:val="17"/>
              </w:rPr>
              <w:t>至</w:t>
            </w:r>
            <w:r>
              <w:rPr>
                <w:kern w:val="17"/>
                <w:sz w:val="17"/>
              </w:rPr>
              <w:t>3)</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30</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30</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与委员会的对话</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441</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爱尔兰，合并的第二和第三次定期报告</w:t>
            </w:r>
            <w:r>
              <w:rPr>
                <w:kern w:val="17"/>
                <w:sz w:val="17"/>
              </w:rPr>
              <w:t>(CEDAW/C/IRL/2-</w:t>
            </w:r>
            <w:r>
              <w:rPr>
                <w:kern w:val="17"/>
                <w:sz w:val="17"/>
              </w:rPr>
              <w:tab/>
            </w:r>
            <w:r>
              <w:rPr>
                <w:kern w:val="17"/>
                <w:sz w:val="17"/>
              </w:rPr>
              <w:tab/>
              <w:t xml:space="preserve">  3)</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22</w:t>
            </w:r>
            <w:r>
              <w:rPr>
                <w:rFonts w:hint="eastAsia"/>
                <w:kern w:val="17"/>
              </w:rPr>
              <w:t>日星期二</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442</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智利，第二和第三次定期报告</w:t>
            </w:r>
            <w:r>
              <w:rPr>
                <w:kern w:val="17"/>
                <w:sz w:val="17"/>
              </w:rPr>
              <w:t>(CEDAW/C/CHI/2</w:t>
            </w:r>
            <w:r>
              <w:rPr>
                <w:rFonts w:hint="eastAsia"/>
                <w:kern w:val="17"/>
                <w:sz w:val="17"/>
              </w:rPr>
              <w:t>和</w:t>
            </w:r>
            <w:r>
              <w:rPr>
                <w:kern w:val="17"/>
                <w:sz w:val="17"/>
              </w:rPr>
              <w:tab/>
            </w:r>
            <w:r>
              <w:rPr>
                <w:kern w:val="17"/>
                <w:sz w:val="17"/>
              </w:rPr>
              <w:tab/>
            </w:r>
            <w:r>
              <w:rPr>
                <w:kern w:val="17"/>
                <w:sz w:val="17"/>
              </w:rPr>
              <w:tab/>
              <w:t xml:space="preserve">  CEDAW/C/CHI/3)</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30</w:t>
            </w:r>
            <w:r>
              <w:rPr>
                <w:rFonts w:hint="eastAsia"/>
                <w:kern w:val="17"/>
                <w:sz w:val="17"/>
              </w:rPr>
              <w:t>分至</w:t>
            </w:r>
          </w:p>
          <w:p w:rsidR="00000000" w:rsidRDefault="00000000">
            <w:pPr>
              <w:spacing w:after="0"/>
              <w:rPr>
                <w:kern w:val="17"/>
                <w:sz w:val="17"/>
              </w:rPr>
            </w:pPr>
            <w:r>
              <w:rPr>
                <w:kern w:val="17"/>
                <w:sz w:val="17"/>
              </w:rPr>
              <w:t xml:space="preserve">    11</w:t>
            </w:r>
            <w:r>
              <w:rPr>
                <w:rFonts w:hint="eastAsia"/>
                <w:kern w:val="17"/>
                <w:sz w:val="17"/>
              </w:rPr>
              <w:t>时</w:t>
            </w:r>
            <w:r>
              <w:rPr>
                <w:kern w:val="17"/>
                <w:sz w:val="17"/>
              </w:rPr>
              <w:t>30</w:t>
            </w:r>
            <w:r>
              <w:rPr>
                <w:rFonts w:hint="eastAsia"/>
                <w:kern w:val="17"/>
                <w:sz w:val="17"/>
              </w:rPr>
              <w:t>分</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缔约国代表的介绍</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11</w:t>
            </w:r>
            <w:r>
              <w:rPr>
                <w:rFonts w:hint="eastAsia"/>
                <w:kern w:val="17"/>
                <w:sz w:val="17"/>
              </w:rPr>
              <w:t>时</w:t>
            </w:r>
            <w:r>
              <w:rPr>
                <w:kern w:val="17"/>
                <w:sz w:val="17"/>
              </w:rPr>
              <w:t>30</w:t>
            </w:r>
            <w:r>
              <w:rPr>
                <w:rFonts w:hint="eastAsia"/>
                <w:kern w:val="17"/>
                <w:sz w:val="17"/>
              </w:rPr>
              <w:t>分至下午</w:t>
            </w:r>
            <w:r>
              <w:rPr>
                <w:kern w:val="17"/>
                <w:sz w:val="17"/>
              </w:rPr>
              <w:t>1</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与委员会的对话</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443</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审议缔约国提交的报告</w:t>
            </w:r>
            <w:r>
              <w:rPr>
                <w:kern w:val="17"/>
                <w:sz w:val="17"/>
              </w:rPr>
              <w:t>(</w:t>
            </w:r>
            <w:r>
              <w:rPr>
                <w:rFonts w:hint="eastAsia"/>
                <w:kern w:val="17"/>
                <w:sz w:val="17"/>
              </w:rPr>
              <w:t>续</w:t>
            </w:r>
            <w:r>
              <w:rPr>
                <w:kern w:val="17"/>
                <w:sz w:val="17"/>
              </w:rPr>
              <w:t>)</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kern w:val="17"/>
                <w:sz w:val="17"/>
              </w:rPr>
              <w:t xml:space="preserve">          </w:t>
            </w:r>
            <w:r>
              <w:rPr>
                <w:rFonts w:hint="eastAsia"/>
                <w:kern w:val="17"/>
                <w:sz w:val="17"/>
              </w:rPr>
              <w:t>智利，第二和第三次定期报告</w:t>
            </w:r>
            <w:r>
              <w:rPr>
                <w:kern w:val="17"/>
                <w:sz w:val="17"/>
              </w:rPr>
              <w:t>(CEDAW/C/CHI/2</w:t>
            </w:r>
            <w:r>
              <w:rPr>
                <w:rFonts w:hint="eastAsia"/>
                <w:kern w:val="17"/>
                <w:sz w:val="17"/>
              </w:rPr>
              <w:t>和</w:t>
            </w:r>
            <w:r>
              <w:rPr>
                <w:kern w:val="17"/>
                <w:sz w:val="17"/>
              </w:rPr>
              <w:tab/>
            </w:r>
            <w:r>
              <w:rPr>
                <w:kern w:val="17"/>
                <w:sz w:val="17"/>
              </w:rPr>
              <w:tab/>
            </w:r>
            <w:r>
              <w:rPr>
                <w:kern w:val="17"/>
                <w:sz w:val="17"/>
              </w:rPr>
              <w:tab/>
              <w:t xml:space="preserve">    CEDAW/C/CHI/3)</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23</w:t>
            </w:r>
            <w:r>
              <w:rPr>
                <w:rFonts w:hint="eastAsia"/>
                <w:kern w:val="17"/>
              </w:rPr>
              <w:t>日星期三</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全体工作组，结论意见</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全体工作组，结论意见</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24</w:t>
            </w:r>
            <w:r>
              <w:rPr>
                <w:rFonts w:hint="eastAsia"/>
                <w:kern w:val="17"/>
              </w:rPr>
              <w:t>日星期四</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全体工作组，结论意见</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7309" w:type="dxa"/>
            <w:gridSpan w:val="2"/>
          </w:tcPr>
          <w:p w:rsidR="00000000" w:rsidRDefault="00000000">
            <w:pPr>
              <w:pStyle w:val="H2"/>
              <w:rPr>
                <w:kern w:val="17"/>
              </w:rPr>
            </w:pPr>
            <w:r>
              <w:rPr>
                <w:kern w:val="17"/>
              </w:rPr>
              <w:t>1999</w:t>
            </w:r>
            <w:r>
              <w:rPr>
                <w:rFonts w:hint="eastAsia"/>
                <w:kern w:val="17"/>
              </w:rPr>
              <w:t>年</w:t>
            </w:r>
            <w:r>
              <w:rPr>
                <w:kern w:val="17"/>
              </w:rPr>
              <w:t>6</w:t>
            </w:r>
            <w:r>
              <w:rPr>
                <w:rFonts w:hint="eastAsia"/>
                <w:kern w:val="17"/>
              </w:rPr>
              <w:t>月</w:t>
            </w:r>
            <w:r>
              <w:rPr>
                <w:kern w:val="17"/>
              </w:rPr>
              <w:t>25</w:t>
            </w:r>
            <w:r>
              <w:rPr>
                <w:rFonts w:hint="eastAsia"/>
                <w:kern w:val="17"/>
              </w:rPr>
              <w:t>日星期五</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上午</w:t>
            </w:r>
            <w:r>
              <w:rPr>
                <w:kern w:val="17"/>
                <w:sz w:val="17"/>
              </w:rPr>
              <w:t>10</w:t>
            </w:r>
            <w:r>
              <w:rPr>
                <w:rFonts w:hint="eastAsia"/>
                <w:kern w:val="17"/>
                <w:sz w:val="17"/>
              </w:rPr>
              <w:t>时</w:t>
            </w:r>
            <w:r>
              <w:rPr>
                <w:kern w:val="17"/>
                <w:sz w:val="17"/>
              </w:rPr>
              <w:t>(</w:t>
            </w:r>
            <w:r>
              <w:rPr>
                <w:rFonts w:hint="eastAsia"/>
                <w:kern w:val="17"/>
                <w:sz w:val="17"/>
              </w:rPr>
              <w:t>非公开会议</w:t>
            </w:r>
            <w:r>
              <w:rPr>
                <w:kern w:val="17"/>
                <w:sz w:val="17"/>
              </w:rPr>
              <w:t>)</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4     </w:t>
            </w:r>
            <w:r>
              <w:rPr>
                <w:rFonts w:hint="eastAsia"/>
                <w:kern w:val="17"/>
                <w:sz w:val="17"/>
              </w:rPr>
              <w:t>全体工作组</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第</w:t>
            </w:r>
            <w:r>
              <w:rPr>
                <w:kern w:val="17"/>
                <w:sz w:val="17"/>
              </w:rPr>
              <w:t>444</w:t>
            </w:r>
            <w:r>
              <w:rPr>
                <w:rFonts w:hint="eastAsia"/>
                <w:kern w:val="17"/>
                <w:sz w:val="17"/>
              </w:rPr>
              <w:t>次会议</w:t>
            </w:r>
          </w:p>
        </w:tc>
        <w:tc>
          <w:tcPr>
            <w:tcW w:w="5225" w:type="dxa"/>
          </w:tcPr>
          <w:p w:rsidR="00000000" w:rsidRDefault="00000000">
            <w:pPr>
              <w:spacing w:after="0"/>
              <w:ind w:left="284"/>
              <w:rPr>
                <w:kern w:val="17"/>
                <w:sz w:val="17"/>
              </w:rPr>
            </w:pPr>
            <w:r>
              <w:rPr>
                <w:rFonts w:hint="eastAsia"/>
                <w:kern w:val="17"/>
                <w:sz w:val="17"/>
              </w:rPr>
              <w:t>项目</w:t>
            </w:r>
            <w:r>
              <w:rPr>
                <w:kern w:val="17"/>
                <w:sz w:val="17"/>
              </w:rPr>
              <w:t>5</w:t>
            </w:r>
            <w:r>
              <w:rPr>
                <w:rFonts w:hint="eastAsia"/>
                <w:kern w:val="17"/>
                <w:sz w:val="17"/>
              </w:rPr>
              <w:t>和</w:t>
            </w:r>
            <w:r>
              <w:rPr>
                <w:kern w:val="17"/>
                <w:sz w:val="17"/>
              </w:rPr>
              <w:t xml:space="preserve">6 </w:t>
            </w:r>
            <w:r>
              <w:rPr>
                <w:rFonts w:hint="eastAsia"/>
                <w:kern w:val="17"/>
                <w:sz w:val="17"/>
              </w:rPr>
              <w:t>通过第一和第二工作组的报告</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r>
              <w:rPr>
                <w:rFonts w:hint="eastAsia"/>
                <w:kern w:val="17"/>
                <w:sz w:val="17"/>
              </w:rPr>
              <w:t>下午</w:t>
            </w:r>
            <w:r>
              <w:rPr>
                <w:kern w:val="17"/>
                <w:sz w:val="17"/>
              </w:rPr>
              <w:t>3</w:t>
            </w:r>
            <w:r>
              <w:rPr>
                <w:rFonts w:hint="eastAsia"/>
                <w:kern w:val="17"/>
                <w:sz w:val="17"/>
              </w:rPr>
              <w:t>时</w:t>
            </w: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7     </w:t>
            </w:r>
            <w:r>
              <w:rPr>
                <w:rFonts w:hint="eastAsia"/>
                <w:kern w:val="17"/>
                <w:sz w:val="17"/>
              </w:rPr>
              <w:t>第二十二届会议临时议程草案</w:t>
            </w:r>
          </w:p>
        </w:tc>
      </w:tr>
      <w:tr w:rsidR="00000000">
        <w:tblPrEx>
          <w:tblCellMar>
            <w:top w:w="0" w:type="dxa"/>
            <w:left w:w="0" w:type="dxa"/>
            <w:bottom w:w="0" w:type="dxa"/>
            <w:right w:w="0" w:type="dxa"/>
          </w:tblCellMar>
        </w:tblPrEx>
        <w:trPr>
          <w:trHeight w:val="360"/>
        </w:trPr>
        <w:tc>
          <w:tcPr>
            <w:tcW w:w="2084" w:type="dxa"/>
          </w:tcPr>
          <w:p w:rsidR="00000000" w:rsidRDefault="00000000">
            <w:pPr>
              <w:spacing w:after="0"/>
              <w:rPr>
                <w:kern w:val="17"/>
                <w:sz w:val="17"/>
              </w:rPr>
            </w:pPr>
          </w:p>
        </w:tc>
        <w:tc>
          <w:tcPr>
            <w:tcW w:w="5225" w:type="dxa"/>
          </w:tcPr>
          <w:p w:rsidR="00000000" w:rsidRDefault="00000000">
            <w:pPr>
              <w:spacing w:after="0"/>
              <w:ind w:left="284"/>
              <w:rPr>
                <w:kern w:val="17"/>
                <w:sz w:val="17"/>
              </w:rPr>
            </w:pPr>
            <w:r>
              <w:rPr>
                <w:rFonts w:hint="eastAsia"/>
                <w:kern w:val="17"/>
                <w:sz w:val="17"/>
              </w:rPr>
              <w:t>项目</w:t>
            </w:r>
            <w:r>
              <w:rPr>
                <w:kern w:val="17"/>
                <w:sz w:val="17"/>
              </w:rPr>
              <w:t xml:space="preserve">8     </w:t>
            </w:r>
            <w:r>
              <w:rPr>
                <w:rFonts w:hint="eastAsia"/>
                <w:kern w:val="17"/>
                <w:sz w:val="17"/>
              </w:rPr>
              <w:t>通过委员会第二十一届会议报告</w:t>
            </w:r>
          </w:p>
        </w:tc>
      </w:tr>
    </w:tbl>
    <w:p w:rsidR="00000000" w:rsidRDefault="00000000">
      <w:pPr>
        <w:spacing w:after="0"/>
        <w:ind w:left="1276" w:right="1276"/>
      </w:pPr>
    </w:p>
    <w:p w:rsidR="00000000" w:rsidRDefault="00000000">
      <w:pPr>
        <w:spacing w:after="0"/>
        <w:ind w:left="1276" w:right="1276"/>
        <w:jc w:val="center"/>
      </w:pPr>
      <w:r>
        <w:t>––––––––––––––</w:t>
      </w:r>
    </w:p>
    <w:p w:rsidR="00000000" w:rsidRDefault="00000000"/>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NO&gt;&gt;N9913982C&lt;&lt;ODS JOB NO&gt;&gt;</w:t>
      </w:r>
    </w:p>
    <w:p w:rsidR="00000000" w:rsidRDefault="00000000">
      <w:pPr>
        <w:pStyle w:val="CommentText"/>
      </w:pPr>
      <w:r>
        <w:t>&lt;&lt;ODS DOC SYMBOL1&gt;&gt;CEDAW/C/1999/II/1&lt;&lt;ODS DOC SYMBOL1&gt;&gt;</w:t>
      </w:r>
    </w:p>
    <w:p w:rsidR="00000000" w:rsidRDefault="00000000">
      <w:pPr>
        <w:pStyle w:val="CommentText"/>
      </w:pPr>
      <w:r>
        <w:t>&lt;&lt;ODS DOC SYMBOL2&gt;&gt;&lt;&lt;ODS DOC SYMBOL2&gt;&gt;</w:t>
      </w:r>
    </w:p>
  </w:comment>
  <w:comment w:id="1"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NO&gt;&gt;N9814094C&lt;&lt;ODS JOB NO&gt;&gt;</w:t>
      </w:r>
    </w:p>
    <w:p w:rsidR="00000000" w:rsidRDefault="00000000">
      <w:pPr>
        <w:pStyle w:val="CommentText"/>
      </w:pPr>
      <w:r>
        <w:t>&lt;&lt;ODS DOC SYMBOL1&gt;&gt;CEDAW/C/1998/II/1&lt;&lt;ODS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t>————————</w:t>
      </w:r>
    </w:p>
  </w:footnote>
  <w:footnote w:type="continuationSeparator" w:id="0">
    <w:p w:rsidR="00000000" w:rsidRDefault="00000000">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CEDAW/C/1999/II/1</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CEDAW/C/1999/II/1</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/C/1999/II/1</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97</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cp:lastModifiedBy>CTPU</cp:lastModifiedBy>
  <cp:revision>6</cp:revision>
  <cp:lastPrinted>1999-05-21T08:51:00Z</cp:lastPrinted>
  <dcterms:created xsi:type="dcterms:W3CDTF">1999-05-20T13:32:00Z</dcterms:created>
  <dcterms:modified xsi:type="dcterms:W3CDTF">1999-05-21T09:07:00Z</dcterms:modified>
</cp:coreProperties>
</file>