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AB" w:rsidRDefault="009F53AB" w:rsidP="009F53AB">
      <w:pPr>
        <w:pStyle w:val="Release"/>
        <w:spacing w:line="60" w:lineRule="exact"/>
        <w:rPr>
          <w:sz w:val="6"/>
        </w:rPr>
        <w:sectPr w:rsidR="009F53AB" w:rsidSect="009F53A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42" w:right="1200" w:bottom="1898" w:left="1200" w:header="576" w:footer="1030" w:gutter="0"/>
          <w:cols w:space="425"/>
          <w:titlePg/>
          <w:docGrid w:linePitch="312"/>
        </w:sectPr>
      </w:pPr>
      <w:r>
        <w:rPr>
          <w:rStyle w:val="a9"/>
          <w:rFonts w:eastAsia="宋体"/>
        </w:rPr>
        <w:commentReference w:id="0"/>
      </w:r>
      <w:bookmarkStart w:id="1" w:name="_GoBack"/>
      <w:bookmarkEnd w:id="1"/>
    </w:p>
    <w:p w:rsidR="00B31E9D" w:rsidRDefault="00B31E9D" w:rsidP="009F53AB">
      <w:pPr>
        <w:pStyle w:val="Release"/>
        <w:spacing w:line="60" w:lineRule="exact"/>
        <w:rPr>
          <w:sz w:val="6"/>
        </w:rPr>
      </w:pPr>
    </w:p>
    <w:p w:rsidR="00F903BF" w:rsidRPr="00F903BF" w:rsidRDefault="00F903BF" w:rsidP="00F903BF">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eastAsia="黑体"/>
          <w:sz w:val="24"/>
        </w:rPr>
      </w:pPr>
      <w:r w:rsidRPr="00F903BF">
        <w:rPr>
          <w:rFonts w:eastAsia="黑体"/>
          <w:sz w:val="24"/>
        </w:rPr>
        <w:t>消除对妇女歧视委员会</w:t>
      </w:r>
    </w:p>
    <w:p w:rsidR="00F903BF" w:rsidRPr="00F903BF" w:rsidRDefault="00F903BF" w:rsidP="00F903BF">
      <w:pPr>
        <w:tabs>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ind w:right="1264"/>
        <w:rPr>
          <w:rFonts w:eastAsia="黑体"/>
        </w:rPr>
      </w:pPr>
      <w:r w:rsidRPr="00F903BF">
        <w:rPr>
          <w:rFonts w:eastAsia="黑体"/>
        </w:rPr>
        <w:t>第六十一届会议</w:t>
      </w:r>
    </w:p>
    <w:p w:rsidR="00F903BF" w:rsidRPr="00F903BF" w:rsidRDefault="00F903BF" w:rsidP="00F903BF">
      <w:pPr>
        <w:tabs>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ind w:right="1264"/>
      </w:pPr>
      <w:r w:rsidRPr="00F903BF">
        <w:t>2015</w:t>
      </w:r>
      <w:r w:rsidRPr="00F903BF">
        <w:t>年</w:t>
      </w:r>
      <w:r w:rsidRPr="00F903BF">
        <w:t>7</w:t>
      </w:r>
      <w:r w:rsidRPr="00F903BF">
        <w:t>月</w:t>
      </w:r>
      <w:r w:rsidRPr="00F903BF">
        <w:t>6</w:t>
      </w:r>
      <w:r w:rsidRPr="00F903BF">
        <w:t>日至</w:t>
      </w:r>
      <w:r w:rsidRPr="00F903BF">
        <w:t>24</w:t>
      </w:r>
      <w:r w:rsidRPr="00F903BF">
        <w:t>日</w:t>
      </w:r>
    </w:p>
    <w:p w:rsidR="00F903BF" w:rsidRPr="00F903BF" w:rsidRDefault="00F903BF" w:rsidP="00F903BF">
      <w:pPr>
        <w:tabs>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ind w:right="1264"/>
      </w:pPr>
      <w:r w:rsidRPr="00F903BF">
        <w:t>临时议程</w:t>
      </w:r>
      <w:r w:rsidRPr="0014124B">
        <w:rPr>
          <w:w w:val="150"/>
          <w:szCs w:val="22"/>
          <w:vertAlign w:val="superscript"/>
          <w:lang w:val="es-ES"/>
        </w:rPr>
        <w:footnoteReference w:customMarkFollows="1" w:id="1"/>
        <w:t>*</w:t>
      </w:r>
      <w:r w:rsidRPr="00F903BF">
        <w:t>项目</w:t>
      </w:r>
      <w:r w:rsidRPr="00F903BF">
        <w:t>4</w:t>
      </w:r>
    </w:p>
    <w:p w:rsidR="00F903BF" w:rsidRPr="00F903BF" w:rsidRDefault="00F903BF" w:rsidP="00F903BF">
      <w:pPr>
        <w:tabs>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right="1264"/>
        <w:rPr>
          <w:rFonts w:eastAsia="黑体"/>
        </w:rPr>
      </w:pPr>
      <w:r w:rsidRPr="00F903BF">
        <w:rPr>
          <w:rFonts w:eastAsia="黑体"/>
        </w:rPr>
        <w:t>审议缔约国根据《消除对妇女一切形式歧视公约》</w:t>
      </w:r>
      <w:r w:rsidR="0014124B">
        <w:rPr>
          <w:rFonts w:eastAsia="黑体"/>
        </w:rPr>
        <w:br/>
      </w:r>
      <w:r w:rsidRPr="00F903BF">
        <w:rPr>
          <w:rFonts w:eastAsia="黑体"/>
        </w:rPr>
        <w:t>第</w:t>
      </w:r>
      <w:r w:rsidRPr="00F903BF">
        <w:rPr>
          <w:rFonts w:eastAsia="黑体"/>
        </w:rPr>
        <w:t>18</w:t>
      </w:r>
      <w:r w:rsidRPr="00F903BF">
        <w:rPr>
          <w:rFonts w:eastAsia="黑体"/>
        </w:rPr>
        <w:t>条提交的报告</w:t>
      </w:r>
    </w:p>
    <w:p w:rsidR="00F903BF" w:rsidRPr="00F903BF" w:rsidRDefault="00F903BF" w:rsidP="00F903BF">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rPr>
      </w:pPr>
    </w:p>
    <w:p w:rsidR="00F903BF" w:rsidRPr="00F903BF" w:rsidRDefault="00F903BF" w:rsidP="00F903BF">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rPr>
      </w:pPr>
    </w:p>
    <w:p w:rsidR="00F903BF" w:rsidRPr="00F903BF" w:rsidRDefault="00F903BF" w:rsidP="00F903BF">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rPr>
      </w:pPr>
    </w:p>
    <w:p w:rsidR="00F903BF" w:rsidRPr="00F903BF" w:rsidRDefault="00F903BF" w:rsidP="00F903BF">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400" w:lineRule="exact"/>
        <w:ind w:left="1267" w:right="1260" w:hanging="1267"/>
        <w:outlineLvl w:val="0"/>
        <w:rPr>
          <w:rFonts w:eastAsia="黑体"/>
          <w:sz w:val="28"/>
        </w:rPr>
      </w:pPr>
      <w:r w:rsidRPr="00F903BF">
        <w:rPr>
          <w:rFonts w:eastAsia="黑体"/>
          <w:sz w:val="28"/>
        </w:rPr>
        <w:tab/>
      </w:r>
      <w:r w:rsidRPr="00F903BF">
        <w:rPr>
          <w:rFonts w:eastAsia="黑体"/>
          <w:sz w:val="28"/>
        </w:rPr>
        <w:tab/>
      </w:r>
      <w:r w:rsidRPr="00F903BF">
        <w:rPr>
          <w:rFonts w:eastAsia="黑体"/>
          <w:sz w:val="28"/>
        </w:rPr>
        <w:t>与多民族玻利维亚国第五次和第六次合并定期报告有关的议题和问题清单</w:t>
      </w:r>
    </w:p>
    <w:p w:rsidR="00F903BF" w:rsidRPr="00F903BF" w:rsidRDefault="00F903BF" w:rsidP="00F903BF">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eastAsia="黑体"/>
          <w:sz w:val="10"/>
        </w:rPr>
      </w:pPr>
    </w:p>
    <w:p w:rsidR="00F903BF" w:rsidRPr="00F903BF" w:rsidRDefault="00F903BF" w:rsidP="00F903BF">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eastAsia="黑体"/>
          <w:sz w:val="10"/>
        </w:rPr>
      </w:pPr>
    </w:p>
    <w:p w:rsidR="00F903BF" w:rsidRPr="00F903BF" w:rsidRDefault="00F903BF" w:rsidP="00F903BF">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eastAsia="黑体"/>
          <w:sz w:val="24"/>
        </w:rPr>
      </w:pPr>
      <w:r w:rsidRPr="00F903BF">
        <w:rPr>
          <w:rFonts w:eastAsia="黑体"/>
          <w:sz w:val="24"/>
        </w:rPr>
        <w:tab/>
      </w:r>
      <w:r w:rsidRPr="00F903BF">
        <w:rPr>
          <w:rFonts w:eastAsia="黑体"/>
          <w:sz w:val="24"/>
        </w:rPr>
        <w:tab/>
      </w:r>
      <w:r w:rsidRPr="00F903BF">
        <w:rPr>
          <w:rFonts w:eastAsia="黑体"/>
          <w:sz w:val="24"/>
        </w:rPr>
        <w:t>增编</w:t>
      </w:r>
    </w:p>
    <w:p w:rsidR="00F903BF" w:rsidRPr="00F903BF" w:rsidRDefault="00F903BF" w:rsidP="00F903BF">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eastAsia="黑体"/>
          <w:sz w:val="10"/>
        </w:rPr>
      </w:pPr>
    </w:p>
    <w:p w:rsidR="00F903BF" w:rsidRPr="00F903BF" w:rsidRDefault="00F903BF" w:rsidP="00F903BF">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eastAsia="黑体"/>
          <w:sz w:val="10"/>
        </w:rPr>
      </w:pPr>
    </w:p>
    <w:p w:rsidR="00F903BF" w:rsidRPr="00F903BF" w:rsidRDefault="00F903BF" w:rsidP="00F903BF">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400" w:lineRule="exact"/>
        <w:ind w:left="1267" w:right="1260" w:hanging="1267"/>
        <w:outlineLvl w:val="0"/>
        <w:rPr>
          <w:rFonts w:eastAsia="黑体"/>
          <w:sz w:val="28"/>
          <w:vertAlign w:val="superscript"/>
        </w:rPr>
      </w:pPr>
      <w:r w:rsidRPr="00F903BF">
        <w:rPr>
          <w:rFonts w:eastAsia="黑体"/>
          <w:sz w:val="28"/>
        </w:rPr>
        <w:tab/>
      </w:r>
      <w:r w:rsidRPr="00F903BF">
        <w:rPr>
          <w:rFonts w:eastAsia="黑体"/>
          <w:sz w:val="28"/>
        </w:rPr>
        <w:tab/>
      </w:r>
      <w:r w:rsidRPr="00F903BF">
        <w:rPr>
          <w:rFonts w:eastAsia="黑体" w:hint="eastAsia"/>
          <w:sz w:val="28"/>
        </w:rPr>
        <w:t>多民族</w:t>
      </w:r>
      <w:r w:rsidRPr="00F903BF">
        <w:rPr>
          <w:rFonts w:eastAsia="黑体"/>
          <w:sz w:val="28"/>
        </w:rPr>
        <w:t>玻利维亚</w:t>
      </w:r>
      <w:r w:rsidRPr="00F903BF">
        <w:rPr>
          <w:rFonts w:eastAsia="黑体" w:hint="eastAsia"/>
          <w:sz w:val="28"/>
        </w:rPr>
        <w:t>国</w:t>
      </w:r>
      <w:r w:rsidRPr="00F903BF">
        <w:rPr>
          <w:rFonts w:eastAsia="黑体"/>
          <w:sz w:val="28"/>
        </w:rPr>
        <w:t>的答复</w:t>
      </w:r>
      <w:r w:rsidRPr="0014124B">
        <w:rPr>
          <w:rFonts w:eastAsia="黑体"/>
          <w:w w:val="150"/>
          <w:szCs w:val="24"/>
          <w:vertAlign w:val="superscript"/>
          <w:lang w:val="es-ES"/>
        </w:rPr>
        <w:footnoteReference w:customMarkFollows="1" w:id="2"/>
        <w:t>**</w:t>
      </w:r>
    </w:p>
    <w:p w:rsidR="00F903BF" w:rsidRPr="00F903BF" w:rsidRDefault="00F903BF" w:rsidP="00F903BF">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jc w:val="right"/>
        <w:rPr>
          <w:sz w:val="10"/>
        </w:rPr>
      </w:pPr>
    </w:p>
    <w:p w:rsidR="00F903BF" w:rsidRPr="00F903BF" w:rsidRDefault="00F903BF" w:rsidP="00F903BF">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jc w:val="right"/>
        <w:rPr>
          <w:sz w:val="10"/>
        </w:rPr>
      </w:pPr>
    </w:p>
    <w:p w:rsidR="00F903BF" w:rsidRPr="00F903BF" w:rsidRDefault="00F903BF" w:rsidP="00F903BF">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right"/>
      </w:pPr>
      <w:r w:rsidRPr="00F903BF">
        <w:t>[</w:t>
      </w:r>
      <w:r w:rsidRPr="00F903BF">
        <w:t>接收日期：</w:t>
      </w:r>
      <w:r w:rsidRPr="00F903BF">
        <w:t>2015</w:t>
      </w:r>
      <w:r w:rsidRPr="00F903BF">
        <w:t>年</w:t>
      </w:r>
      <w:r w:rsidRPr="00F903BF">
        <w:t>3</w:t>
      </w:r>
      <w:r w:rsidRPr="00F903BF">
        <w:t>月</w:t>
      </w:r>
      <w:r w:rsidRPr="00F903BF">
        <w:t>30</w:t>
      </w:r>
      <w:r w:rsidRPr="00F903BF">
        <w:t>日</w:t>
      </w:r>
      <w:r w:rsidRPr="00F903BF">
        <w:t>]</w:t>
      </w:r>
    </w:p>
    <w:p w:rsidR="00F903BF" w:rsidRDefault="00F903BF">
      <w:pPr>
        <w:spacing w:line="240" w:lineRule="auto"/>
        <w:jc w:val="left"/>
      </w:pPr>
      <w:r>
        <w:br w:type="page"/>
      </w:r>
    </w:p>
    <w:p w:rsidR="00F903BF" w:rsidRPr="00F903BF" w:rsidRDefault="00F903BF" w:rsidP="00F903BF">
      <w:pPr>
        <w:keepNext/>
        <w:keepLines/>
        <w:tabs>
          <w:tab w:val="right" w:pos="851"/>
        </w:tabs>
        <w:suppressAutoHyphens/>
        <w:snapToGrid w:val="0"/>
        <w:spacing w:after="120"/>
        <w:ind w:left="1134" w:right="1134"/>
        <w:jc w:val="left"/>
        <w:rPr>
          <w:rFonts w:eastAsia="黑体"/>
          <w:kern w:val="0"/>
          <w:szCs w:val="21"/>
          <w:lang w:val="es-ES"/>
        </w:rPr>
      </w:pPr>
      <w:r w:rsidRPr="00F903BF">
        <w:rPr>
          <w:rFonts w:eastAsia="黑体"/>
          <w:kern w:val="0"/>
          <w:szCs w:val="21"/>
          <w:lang w:val="es-ES"/>
        </w:rPr>
        <w:lastRenderedPageBreak/>
        <w:t>议题</w:t>
      </w:r>
    </w:p>
    <w:p w:rsidR="00F903BF" w:rsidRPr="00F903BF" w:rsidRDefault="00F903BF" w:rsidP="00F903BF">
      <w:pPr>
        <w:tabs>
          <w:tab w:val="left" w:pos="1560"/>
        </w:tabs>
        <w:suppressAutoHyphens/>
        <w:snapToGrid w:val="0"/>
        <w:spacing w:after="120"/>
        <w:ind w:left="1134" w:right="1134"/>
        <w:rPr>
          <w:rFonts w:eastAsia="黑体"/>
          <w:kern w:val="0"/>
          <w:szCs w:val="21"/>
          <w:lang w:val="es-ES"/>
        </w:rPr>
      </w:pPr>
      <w:r w:rsidRPr="00F903BF">
        <w:rPr>
          <w:kern w:val="0"/>
          <w:szCs w:val="21"/>
          <w:lang w:val="es-ES"/>
        </w:rPr>
        <w:t>1.</w:t>
      </w:r>
      <w:r w:rsidRPr="00F903BF">
        <w:rPr>
          <w:kern w:val="0"/>
          <w:szCs w:val="21"/>
          <w:lang w:val="es-ES"/>
        </w:rPr>
        <w:tab/>
      </w:r>
      <w:r w:rsidRPr="00F903BF">
        <w:rPr>
          <w:rFonts w:eastAsia="黑体"/>
          <w:kern w:val="0"/>
          <w:szCs w:val="21"/>
          <w:lang w:val="es-ES"/>
        </w:rPr>
        <w:t>对问题</w:t>
      </w:r>
      <w:r w:rsidRPr="00F903BF">
        <w:rPr>
          <w:rFonts w:eastAsia="黑体"/>
          <w:kern w:val="0"/>
          <w:szCs w:val="21"/>
          <w:lang w:val="es-ES"/>
        </w:rPr>
        <w:t>1</w:t>
      </w:r>
      <w:r w:rsidRPr="00F903BF">
        <w:rPr>
          <w:rFonts w:eastAsia="黑体"/>
          <w:kern w:val="0"/>
          <w:szCs w:val="21"/>
          <w:lang w:val="es-ES"/>
        </w:rPr>
        <w:t>的答复</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根据《公约》第</w:t>
      </w:r>
      <w:r w:rsidRPr="00F903BF">
        <w:rPr>
          <w:kern w:val="0"/>
          <w:szCs w:val="21"/>
          <w:lang w:val="es-ES"/>
        </w:rPr>
        <w:t>1</w:t>
      </w:r>
      <w:r w:rsidRPr="00F903BF">
        <w:rPr>
          <w:kern w:val="0"/>
          <w:szCs w:val="21"/>
          <w:lang w:val="es-ES"/>
        </w:rPr>
        <w:t>条，《多民族玻利维亚国宪法》中具体涉及到歧视问题的条款有：</w:t>
      </w:r>
    </w:p>
    <w:p w:rsidR="00F903BF" w:rsidRPr="00F903BF" w:rsidRDefault="00F903BF" w:rsidP="00F903BF">
      <w:pPr>
        <w:suppressAutoHyphens/>
        <w:snapToGrid w:val="0"/>
        <w:spacing w:after="120"/>
        <w:ind w:left="1134" w:right="1134"/>
        <w:rPr>
          <w:rFonts w:eastAsia="黑体"/>
          <w:bCs/>
          <w:kern w:val="0"/>
          <w:szCs w:val="21"/>
          <w:lang w:val="es-ES"/>
        </w:rPr>
      </w:pPr>
      <w:r w:rsidRPr="00F903BF">
        <w:rPr>
          <w:rFonts w:eastAsia="黑体"/>
          <w:bCs/>
          <w:kern w:val="0"/>
          <w:szCs w:val="21"/>
          <w:lang w:val="es-ES"/>
        </w:rPr>
        <w:t>保障妇女权利的宪法条款</w:t>
      </w:r>
    </w:p>
    <w:tbl>
      <w:tblPr>
        <w:tblW w:w="7797" w:type="dxa"/>
        <w:tblInd w:w="1134" w:type="dxa"/>
        <w:tblBorders>
          <w:top w:val="single" w:sz="4" w:space="0" w:color="auto"/>
          <w:bottom w:val="single" w:sz="12" w:space="0" w:color="auto"/>
        </w:tblBorders>
        <w:tblCellMar>
          <w:left w:w="0" w:type="dxa"/>
        </w:tblCellMar>
        <w:tblLook w:val="04A0" w:firstRow="1" w:lastRow="0" w:firstColumn="1" w:lastColumn="0" w:noHBand="0" w:noVBand="1"/>
      </w:tblPr>
      <w:tblGrid>
        <w:gridCol w:w="3119"/>
        <w:gridCol w:w="4678"/>
      </w:tblGrid>
      <w:tr w:rsidR="00F903BF" w:rsidRPr="00F903BF" w:rsidTr="00890157">
        <w:trPr>
          <w:trHeight w:val="567"/>
          <w:tblHeader/>
        </w:trPr>
        <w:tc>
          <w:tcPr>
            <w:tcW w:w="3119" w:type="dxa"/>
            <w:tcBorders>
              <w:top w:val="single" w:sz="4" w:space="0" w:color="auto"/>
              <w:bottom w:val="single" w:sz="4" w:space="0" w:color="auto"/>
            </w:tcBorders>
            <w:shd w:val="clear" w:color="auto" w:fill="auto"/>
            <w:vAlign w:val="bottom"/>
          </w:tcPr>
          <w:p w:rsidR="00F903BF" w:rsidRPr="00F903BF" w:rsidRDefault="00F903BF" w:rsidP="00F903BF">
            <w:pPr>
              <w:snapToGrid w:val="0"/>
              <w:spacing w:after="120"/>
              <w:rPr>
                <w:rFonts w:eastAsia="楷体_GB2312"/>
                <w:kern w:val="0"/>
                <w:szCs w:val="21"/>
                <w:lang w:val="es-ES_tradnl"/>
              </w:rPr>
            </w:pPr>
            <w:r w:rsidRPr="00F903BF">
              <w:rPr>
                <w:rFonts w:eastAsia="楷体_GB2312"/>
                <w:kern w:val="0"/>
                <w:szCs w:val="21"/>
                <w:lang w:val="es-ES_tradnl"/>
              </w:rPr>
              <w:t>条款介绍</w:t>
            </w:r>
          </w:p>
        </w:tc>
        <w:tc>
          <w:tcPr>
            <w:tcW w:w="4678" w:type="dxa"/>
            <w:tcBorders>
              <w:top w:val="single" w:sz="4" w:space="0" w:color="auto"/>
              <w:bottom w:val="single" w:sz="4" w:space="0" w:color="auto"/>
            </w:tcBorders>
            <w:shd w:val="clear" w:color="auto" w:fill="auto"/>
            <w:vAlign w:val="bottom"/>
          </w:tcPr>
          <w:p w:rsidR="00F903BF" w:rsidRPr="00F903BF" w:rsidRDefault="00F903BF" w:rsidP="00F903BF">
            <w:pPr>
              <w:snapToGrid w:val="0"/>
              <w:spacing w:after="120"/>
              <w:rPr>
                <w:rFonts w:eastAsia="楷体_GB2312"/>
                <w:kern w:val="0"/>
                <w:szCs w:val="21"/>
                <w:lang w:val="es-ES_tradnl"/>
              </w:rPr>
            </w:pPr>
            <w:r w:rsidRPr="00F903BF">
              <w:rPr>
                <w:rFonts w:eastAsia="楷体_GB2312"/>
                <w:kern w:val="0"/>
                <w:szCs w:val="21"/>
                <w:lang w:val="es-ES_tradnl"/>
              </w:rPr>
              <w:t>引入《宪法》的规定</w:t>
            </w:r>
          </w:p>
        </w:tc>
      </w:tr>
      <w:tr w:rsidR="00F903BF" w:rsidRPr="00F903BF" w:rsidTr="00890157">
        <w:trPr>
          <w:trHeight w:val="240"/>
        </w:trPr>
        <w:tc>
          <w:tcPr>
            <w:tcW w:w="3119" w:type="dxa"/>
            <w:tcBorders>
              <w:top w:val="single" w:sz="4" w:space="0" w:color="auto"/>
            </w:tcBorders>
            <w:shd w:val="clear" w:color="auto" w:fill="auto"/>
          </w:tcPr>
          <w:p w:rsidR="00F903BF" w:rsidRPr="00F903BF" w:rsidRDefault="00F903BF" w:rsidP="00F903BF">
            <w:pPr>
              <w:snapToGrid w:val="0"/>
              <w:spacing w:after="120"/>
              <w:jc w:val="left"/>
              <w:rPr>
                <w:kern w:val="0"/>
                <w:szCs w:val="21"/>
                <w:lang w:val="es-ES_tradnl"/>
              </w:rPr>
            </w:pPr>
            <w:r w:rsidRPr="00F903BF">
              <w:rPr>
                <w:kern w:val="0"/>
                <w:szCs w:val="21"/>
                <w:lang w:val="es-ES"/>
              </w:rPr>
              <w:t>获得</w:t>
            </w:r>
            <w:r w:rsidRPr="00F903BF">
              <w:rPr>
                <w:kern w:val="0"/>
                <w:szCs w:val="21"/>
                <w:lang w:val="es-ES_tradnl"/>
              </w:rPr>
              <w:t>教育、健康和工作的权利</w:t>
            </w:r>
            <w:r w:rsidRPr="00F903BF">
              <w:rPr>
                <w:rFonts w:hint="eastAsia"/>
                <w:kern w:val="0"/>
                <w:szCs w:val="21"/>
                <w:lang w:val="es-ES_tradnl"/>
              </w:rPr>
              <w:t>。</w:t>
            </w:r>
          </w:p>
        </w:tc>
        <w:tc>
          <w:tcPr>
            <w:tcW w:w="4678" w:type="dxa"/>
            <w:tcBorders>
              <w:top w:val="single" w:sz="4" w:space="0" w:color="auto"/>
            </w:tcBorders>
            <w:shd w:val="clear" w:color="auto" w:fill="auto"/>
          </w:tcPr>
          <w:p w:rsidR="00F903BF" w:rsidRPr="00F903BF" w:rsidRDefault="00F903BF" w:rsidP="00F903BF">
            <w:pPr>
              <w:snapToGrid w:val="0"/>
              <w:spacing w:after="120"/>
              <w:jc w:val="left"/>
              <w:rPr>
                <w:kern w:val="0"/>
                <w:szCs w:val="21"/>
                <w:lang w:val="es-ES"/>
              </w:rPr>
            </w:pPr>
            <w:r w:rsidRPr="00F903BF">
              <w:rPr>
                <w:kern w:val="0"/>
                <w:szCs w:val="21"/>
                <w:lang w:val="es-ES"/>
              </w:rPr>
              <w:t>第</w:t>
            </w:r>
            <w:r w:rsidRPr="00F903BF">
              <w:rPr>
                <w:kern w:val="0"/>
                <w:szCs w:val="21"/>
                <w:lang w:val="es-ES"/>
              </w:rPr>
              <w:t>8</w:t>
            </w:r>
            <w:r w:rsidRPr="00F903BF">
              <w:rPr>
                <w:kern w:val="0"/>
                <w:szCs w:val="21"/>
                <w:lang w:val="es-ES"/>
              </w:rPr>
              <w:t>条．</w:t>
            </w:r>
          </w:p>
          <w:p w:rsidR="00F903BF" w:rsidRPr="00F903BF" w:rsidRDefault="00F903BF" w:rsidP="00F903BF">
            <w:pPr>
              <w:snapToGrid w:val="0"/>
              <w:spacing w:after="120"/>
              <w:jc w:val="left"/>
              <w:rPr>
                <w:kern w:val="0"/>
                <w:szCs w:val="21"/>
                <w:lang w:val="es-ES"/>
              </w:rPr>
            </w:pPr>
            <w:r w:rsidRPr="00F903BF">
              <w:rPr>
                <w:kern w:val="0"/>
                <w:szCs w:val="21"/>
                <w:lang w:val="es-ES"/>
              </w:rPr>
              <w:t>二．国家树立团结、平等、包容、尊严、自由、共荣、互利、尊重、互补、和谐、透明、均衡、机会平等、社会各界和男女平等参与、共同受益、责任、社会正义、产品和社会财产分配和再分配的价值观，为的是让人们生活美好。</w:t>
            </w:r>
            <w:r w:rsidRPr="00F903BF">
              <w:rPr>
                <w:kern w:val="0"/>
                <w:szCs w:val="21"/>
                <w:lang w:val="es-ES"/>
              </w:rPr>
              <w:t xml:space="preserve"> </w:t>
            </w:r>
          </w:p>
          <w:p w:rsidR="00F903BF" w:rsidRPr="00F903BF" w:rsidRDefault="00F903BF" w:rsidP="00F903BF">
            <w:pPr>
              <w:snapToGrid w:val="0"/>
              <w:spacing w:after="120"/>
              <w:jc w:val="left"/>
              <w:rPr>
                <w:kern w:val="0"/>
                <w:szCs w:val="21"/>
                <w:lang w:val="es-ES_tradnl"/>
              </w:rPr>
            </w:pPr>
            <w:r w:rsidRPr="00F903BF">
              <w:rPr>
                <w:kern w:val="0"/>
                <w:szCs w:val="21"/>
                <w:lang w:val="es-ES_tradnl"/>
              </w:rPr>
              <w:t>第</w:t>
            </w:r>
            <w:r w:rsidRPr="00F903BF">
              <w:rPr>
                <w:kern w:val="0"/>
                <w:szCs w:val="21"/>
                <w:lang w:val="es-ES_tradnl"/>
              </w:rPr>
              <w:t>9</w:t>
            </w:r>
            <w:r w:rsidRPr="00F903BF">
              <w:rPr>
                <w:kern w:val="0"/>
                <w:szCs w:val="21"/>
                <w:lang w:val="es-ES_tradnl"/>
              </w:rPr>
              <w:t>条</w:t>
            </w:r>
            <w:r w:rsidRPr="00F903BF">
              <w:rPr>
                <w:kern w:val="0"/>
                <w:szCs w:val="21"/>
                <w:lang w:val="es-ES"/>
              </w:rPr>
              <w:t>．</w:t>
            </w:r>
          </w:p>
          <w:p w:rsidR="00F903BF" w:rsidRPr="00F903BF" w:rsidRDefault="00F903BF" w:rsidP="00F903BF">
            <w:pPr>
              <w:snapToGrid w:val="0"/>
              <w:spacing w:after="120"/>
              <w:jc w:val="left"/>
              <w:rPr>
                <w:kern w:val="0"/>
                <w:szCs w:val="21"/>
                <w:lang w:val="es-ES_tradnl"/>
              </w:rPr>
            </w:pPr>
            <w:r w:rsidRPr="00F903BF">
              <w:rPr>
                <w:kern w:val="0"/>
                <w:szCs w:val="21"/>
                <w:lang w:val="es-ES_tradnl"/>
              </w:rPr>
              <w:t xml:space="preserve">5. </w:t>
            </w:r>
            <w:r w:rsidRPr="00F903BF">
              <w:rPr>
                <w:kern w:val="0"/>
                <w:szCs w:val="21"/>
                <w:lang w:val="es-ES_tradnl"/>
              </w:rPr>
              <w:t>保障人们获得教育、健康和劳动的权利</w:t>
            </w:r>
            <w:r w:rsidRPr="00F903BF">
              <w:rPr>
                <w:kern w:val="0"/>
                <w:szCs w:val="21"/>
                <w:lang w:val="es-ES"/>
              </w:rPr>
              <w:t>。</w:t>
            </w:r>
          </w:p>
        </w:tc>
      </w:tr>
      <w:tr w:rsidR="00F903BF" w:rsidRPr="00F903BF" w:rsidTr="00890157">
        <w:trPr>
          <w:trHeight w:val="240"/>
        </w:trPr>
        <w:tc>
          <w:tcPr>
            <w:tcW w:w="3119" w:type="dxa"/>
            <w:shd w:val="clear" w:color="auto" w:fill="auto"/>
          </w:tcPr>
          <w:p w:rsidR="00F903BF" w:rsidRPr="00F903BF" w:rsidRDefault="00F903BF" w:rsidP="00F903BF">
            <w:pPr>
              <w:snapToGrid w:val="0"/>
              <w:spacing w:after="120"/>
              <w:jc w:val="left"/>
              <w:rPr>
                <w:kern w:val="0"/>
                <w:szCs w:val="21"/>
                <w:lang w:val="es-ES_tradnl"/>
              </w:rPr>
            </w:pPr>
            <w:r w:rsidRPr="00F903BF">
              <w:rPr>
                <w:kern w:val="0"/>
                <w:szCs w:val="21"/>
                <w:lang w:val="es-ES_tradnl"/>
              </w:rPr>
              <w:t>男女地位均等</w:t>
            </w:r>
            <w:r w:rsidRPr="00F903BF">
              <w:rPr>
                <w:rFonts w:hint="eastAsia"/>
                <w:kern w:val="0"/>
                <w:szCs w:val="21"/>
                <w:lang w:val="es-ES_tradnl"/>
              </w:rPr>
              <w:t>。</w:t>
            </w:r>
          </w:p>
        </w:tc>
        <w:tc>
          <w:tcPr>
            <w:tcW w:w="4678" w:type="dxa"/>
            <w:shd w:val="clear" w:color="auto" w:fill="auto"/>
          </w:tcPr>
          <w:p w:rsidR="00F903BF" w:rsidRPr="00F903BF" w:rsidRDefault="00F903BF" w:rsidP="00F903BF">
            <w:pPr>
              <w:snapToGrid w:val="0"/>
              <w:spacing w:after="120"/>
              <w:jc w:val="left"/>
              <w:rPr>
                <w:kern w:val="0"/>
                <w:szCs w:val="21"/>
                <w:lang w:val="es-ES_tradnl"/>
              </w:rPr>
            </w:pPr>
            <w:r w:rsidRPr="00F903BF">
              <w:rPr>
                <w:kern w:val="0"/>
                <w:szCs w:val="21"/>
                <w:lang w:val="es-ES_tradnl"/>
              </w:rPr>
              <w:t>第</w:t>
            </w:r>
            <w:r w:rsidRPr="00F903BF">
              <w:rPr>
                <w:kern w:val="0"/>
                <w:szCs w:val="21"/>
                <w:lang w:val="es-ES_tradnl"/>
              </w:rPr>
              <w:t>11</w:t>
            </w:r>
            <w:r w:rsidRPr="00F903BF">
              <w:rPr>
                <w:kern w:val="0"/>
                <w:szCs w:val="21"/>
                <w:lang w:val="es-ES_tradnl"/>
              </w:rPr>
              <w:t>条</w:t>
            </w:r>
            <w:r w:rsidRPr="00F903BF">
              <w:rPr>
                <w:kern w:val="0"/>
                <w:szCs w:val="21"/>
                <w:lang w:val="es-ES"/>
              </w:rPr>
              <w:t>．</w:t>
            </w:r>
          </w:p>
          <w:p w:rsidR="00F903BF" w:rsidRPr="00F903BF" w:rsidRDefault="00F903BF" w:rsidP="00F903BF">
            <w:pPr>
              <w:snapToGrid w:val="0"/>
              <w:spacing w:after="120"/>
              <w:jc w:val="left"/>
              <w:rPr>
                <w:kern w:val="0"/>
                <w:szCs w:val="21"/>
                <w:lang w:val="es-ES_tradnl"/>
              </w:rPr>
            </w:pPr>
            <w:r w:rsidRPr="00F903BF">
              <w:rPr>
                <w:kern w:val="0"/>
                <w:szCs w:val="21"/>
                <w:lang w:val="es-ES_tradnl"/>
              </w:rPr>
              <w:t>一．玻利维亚共和国在男女平等的前提下，采用民主、参与式、代议制和集体协商的政府治理模式。</w:t>
            </w:r>
          </w:p>
        </w:tc>
      </w:tr>
      <w:tr w:rsidR="00F903BF" w:rsidRPr="00F903BF" w:rsidTr="00890157">
        <w:trPr>
          <w:trHeight w:val="240"/>
        </w:trPr>
        <w:tc>
          <w:tcPr>
            <w:tcW w:w="3119" w:type="dxa"/>
            <w:shd w:val="clear" w:color="auto" w:fill="auto"/>
          </w:tcPr>
          <w:p w:rsidR="00F903BF" w:rsidRPr="00F903BF" w:rsidRDefault="00F903BF" w:rsidP="00F903BF">
            <w:pPr>
              <w:snapToGrid w:val="0"/>
              <w:spacing w:after="120"/>
              <w:jc w:val="left"/>
              <w:rPr>
                <w:bCs/>
                <w:kern w:val="0"/>
                <w:szCs w:val="21"/>
                <w:lang w:val="es-ES_tradnl"/>
              </w:rPr>
            </w:pPr>
            <w:r w:rsidRPr="00F903BF">
              <w:rPr>
                <w:bCs/>
                <w:kern w:val="0"/>
                <w:szCs w:val="21"/>
                <w:lang w:val="es-ES_tradnl"/>
              </w:rPr>
              <w:t>禁止和惩治一切形式的歧视</w:t>
            </w:r>
            <w:r w:rsidRPr="00F903BF">
              <w:rPr>
                <w:rFonts w:hint="eastAsia"/>
                <w:bCs/>
                <w:kern w:val="0"/>
                <w:szCs w:val="21"/>
                <w:lang w:val="es-ES_tradnl"/>
              </w:rPr>
              <w:t>。</w:t>
            </w:r>
          </w:p>
        </w:tc>
        <w:tc>
          <w:tcPr>
            <w:tcW w:w="4678" w:type="dxa"/>
            <w:shd w:val="clear" w:color="auto" w:fill="auto"/>
          </w:tcPr>
          <w:p w:rsidR="00F903BF" w:rsidRPr="00F903BF" w:rsidRDefault="00F903BF" w:rsidP="00F903BF">
            <w:pPr>
              <w:snapToGrid w:val="0"/>
              <w:spacing w:after="120"/>
              <w:jc w:val="left"/>
              <w:rPr>
                <w:bCs/>
                <w:kern w:val="0"/>
                <w:szCs w:val="21"/>
                <w:lang w:val="es-ES_tradnl"/>
              </w:rPr>
            </w:pPr>
            <w:r w:rsidRPr="00F903BF">
              <w:rPr>
                <w:kern w:val="0"/>
                <w:szCs w:val="21"/>
                <w:lang w:val="es-ES_tradnl"/>
              </w:rPr>
              <w:t>第</w:t>
            </w:r>
            <w:r w:rsidRPr="00F903BF">
              <w:rPr>
                <w:bCs/>
                <w:kern w:val="0"/>
                <w:szCs w:val="21"/>
                <w:lang w:val="es-ES_tradnl"/>
              </w:rPr>
              <w:t>14</w:t>
            </w:r>
            <w:r w:rsidRPr="00F903BF">
              <w:rPr>
                <w:bCs/>
                <w:kern w:val="0"/>
                <w:szCs w:val="21"/>
                <w:lang w:val="es-ES_tradnl"/>
              </w:rPr>
              <w:t>条</w:t>
            </w:r>
            <w:r w:rsidRPr="00F903BF">
              <w:rPr>
                <w:kern w:val="0"/>
                <w:szCs w:val="21"/>
                <w:lang w:val="es-ES"/>
              </w:rPr>
              <w:t>．</w:t>
            </w:r>
          </w:p>
          <w:p w:rsidR="00F903BF" w:rsidRPr="00F903BF" w:rsidRDefault="00F903BF" w:rsidP="00F903BF">
            <w:pPr>
              <w:snapToGrid w:val="0"/>
              <w:spacing w:after="120"/>
              <w:jc w:val="left"/>
              <w:rPr>
                <w:bCs/>
                <w:kern w:val="0"/>
                <w:szCs w:val="21"/>
                <w:lang w:val="es-ES"/>
              </w:rPr>
            </w:pPr>
            <w:r w:rsidRPr="00F903BF">
              <w:rPr>
                <w:kern w:val="0"/>
                <w:szCs w:val="21"/>
                <w:lang w:val="es-ES"/>
              </w:rPr>
              <w:t>二．国家禁止和惩罚以性别、肤色、年龄、性取向、性别认同、籍贯、文化、民族、国籍、语言、宗教信仰、意识形态、政治和哲学派别、婚姻状况、经济或社会地位、职业种类、学历、残疾、怀孕为由的一切形式歧视行为、以及企图或者致使他人无法在同等条件下获知、享有、行使所有人权利的其他歧视行为。</w:t>
            </w:r>
          </w:p>
        </w:tc>
      </w:tr>
      <w:tr w:rsidR="00F903BF" w:rsidRPr="00F903BF" w:rsidTr="00890157">
        <w:trPr>
          <w:trHeight w:val="240"/>
        </w:trPr>
        <w:tc>
          <w:tcPr>
            <w:tcW w:w="3119" w:type="dxa"/>
            <w:shd w:val="clear" w:color="auto" w:fill="auto"/>
          </w:tcPr>
          <w:p w:rsidR="00F903BF" w:rsidRPr="00F903BF" w:rsidRDefault="00F903BF" w:rsidP="00F903BF">
            <w:pPr>
              <w:snapToGrid w:val="0"/>
              <w:spacing w:after="120"/>
              <w:jc w:val="left"/>
              <w:rPr>
                <w:kern w:val="0"/>
                <w:szCs w:val="21"/>
                <w:lang w:val="es-ES_tradnl"/>
              </w:rPr>
            </w:pPr>
            <w:r w:rsidRPr="00F903BF">
              <w:rPr>
                <w:bCs/>
                <w:kern w:val="0"/>
                <w:szCs w:val="21"/>
                <w:lang w:val="es-ES_tradnl"/>
              </w:rPr>
              <w:t>预防和惩治性别暴力和代际暴力</w:t>
            </w:r>
            <w:r w:rsidRPr="00F903BF">
              <w:rPr>
                <w:rFonts w:hint="eastAsia"/>
                <w:bCs/>
                <w:kern w:val="0"/>
                <w:szCs w:val="21"/>
                <w:lang w:val="es-ES_tradnl"/>
              </w:rPr>
              <w:t>。</w:t>
            </w:r>
            <w:r w:rsidRPr="00F903BF">
              <w:rPr>
                <w:kern w:val="0"/>
                <w:szCs w:val="21"/>
                <w:lang w:val="es-ES_tradnl"/>
              </w:rPr>
              <w:t xml:space="preserve"> </w:t>
            </w:r>
          </w:p>
        </w:tc>
        <w:tc>
          <w:tcPr>
            <w:tcW w:w="4678" w:type="dxa"/>
            <w:shd w:val="clear" w:color="auto" w:fill="auto"/>
          </w:tcPr>
          <w:p w:rsidR="00F903BF" w:rsidRPr="00F903BF" w:rsidRDefault="00F903BF" w:rsidP="00F903BF">
            <w:pPr>
              <w:snapToGrid w:val="0"/>
              <w:spacing w:after="120"/>
              <w:jc w:val="left"/>
              <w:rPr>
                <w:kern w:val="0"/>
                <w:szCs w:val="21"/>
                <w:lang w:val="es-ES_tradnl"/>
              </w:rPr>
            </w:pPr>
            <w:r w:rsidRPr="00F903BF">
              <w:rPr>
                <w:kern w:val="0"/>
                <w:szCs w:val="21"/>
                <w:lang w:val="es-ES_tradnl"/>
              </w:rPr>
              <w:t>第</w:t>
            </w:r>
            <w:r w:rsidRPr="00F903BF">
              <w:rPr>
                <w:kern w:val="0"/>
                <w:szCs w:val="21"/>
                <w:lang w:val="es-ES_tradnl"/>
              </w:rPr>
              <w:t>15</w:t>
            </w:r>
            <w:r w:rsidRPr="00F903BF">
              <w:rPr>
                <w:kern w:val="0"/>
                <w:szCs w:val="21"/>
                <w:lang w:val="es-ES_tradnl"/>
              </w:rPr>
              <w:t>条</w:t>
            </w:r>
            <w:r w:rsidRPr="00F903BF">
              <w:rPr>
                <w:kern w:val="0"/>
                <w:szCs w:val="21"/>
                <w:lang w:val="es-ES"/>
              </w:rPr>
              <w:t>．</w:t>
            </w:r>
          </w:p>
          <w:p w:rsidR="00F903BF" w:rsidRPr="00F903BF" w:rsidRDefault="00F903BF" w:rsidP="00F903BF">
            <w:pPr>
              <w:snapToGrid w:val="0"/>
              <w:spacing w:after="120"/>
              <w:jc w:val="left"/>
              <w:rPr>
                <w:kern w:val="0"/>
                <w:szCs w:val="21"/>
                <w:lang w:val="es-ES"/>
              </w:rPr>
            </w:pPr>
            <w:r w:rsidRPr="00F903BF">
              <w:rPr>
                <w:kern w:val="0"/>
                <w:szCs w:val="21"/>
                <w:lang w:val="es-ES"/>
              </w:rPr>
              <w:t>二．所有人，特别是妇女不得在家庭以及社会上遭受身体、性和心理暴力。</w:t>
            </w:r>
            <w:r w:rsidRPr="00F903BF">
              <w:rPr>
                <w:kern w:val="0"/>
                <w:szCs w:val="21"/>
                <w:lang w:val="es-ES"/>
              </w:rPr>
              <w:t xml:space="preserve"> </w:t>
            </w:r>
          </w:p>
          <w:p w:rsidR="00F903BF" w:rsidRPr="00F903BF" w:rsidRDefault="00F903BF" w:rsidP="00F903BF">
            <w:pPr>
              <w:snapToGrid w:val="0"/>
              <w:spacing w:after="120"/>
              <w:jc w:val="left"/>
              <w:rPr>
                <w:kern w:val="0"/>
                <w:szCs w:val="21"/>
                <w:lang w:val="es-ES"/>
              </w:rPr>
            </w:pPr>
            <w:r w:rsidRPr="00F903BF">
              <w:rPr>
                <w:kern w:val="0"/>
                <w:szCs w:val="21"/>
                <w:lang w:val="es-ES"/>
              </w:rPr>
              <w:t>三．国家将采取必要措施，预防、消除和惩治性别暴力和代际暴力、以及企图在公共或私人场合污辱人格、致人伤亡或者使人遭受身体、性或心理暴力的一切行为或过失。</w:t>
            </w:r>
          </w:p>
          <w:p w:rsidR="00F903BF" w:rsidRPr="00F903BF" w:rsidRDefault="00F903BF" w:rsidP="00F903BF">
            <w:pPr>
              <w:snapToGrid w:val="0"/>
              <w:spacing w:after="120"/>
              <w:jc w:val="left"/>
              <w:rPr>
                <w:kern w:val="0"/>
                <w:szCs w:val="21"/>
                <w:lang w:val="es-ES"/>
              </w:rPr>
            </w:pPr>
            <w:r w:rsidRPr="00F903BF">
              <w:rPr>
                <w:kern w:val="0"/>
                <w:szCs w:val="21"/>
                <w:lang w:val="es-ES"/>
              </w:rPr>
              <w:lastRenderedPageBreak/>
              <w:t>四．不论出于何种原因或情况，任何人都不得遭受强迫失踪。</w:t>
            </w:r>
          </w:p>
          <w:p w:rsidR="00F903BF" w:rsidRPr="00F903BF" w:rsidRDefault="00F903BF" w:rsidP="00F903BF">
            <w:pPr>
              <w:snapToGrid w:val="0"/>
              <w:spacing w:after="120"/>
              <w:jc w:val="left"/>
              <w:rPr>
                <w:bCs/>
                <w:kern w:val="0"/>
                <w:szCs w:val="21"/>
                <w:lang w:val="es-ES_tradnl"/>
              </w:rPr>
            </w:pPr>
            <w:r w:rsidRPr="00F903BF">
              <w:rPr>
                <w:kern w:val="0"/>
                <w:szCs w:val="21"/>
                <w:lang w:val="es-ES"/>
              </w:rPr>
              <w:t>五．任何人都不得遭受奴役或劳役。禁止贩卖和偷运人口。</w:t>
            </w:r>
          </w:p>
        </w:tc>
      </w:tr>
      <w:tr w:rsidR="00F903BF" w:rsidRPr="00F903BF" w:rsidTr="00890157">
        <w:trPr>
          <w:trHeight w:val="240"/>
        </w:trPr>
        <w:tc>
          <w:tcPr>
            <w:tcW w:w="3119" w:type="dxa"/>
            <w:shd w:val="clear" w:color="auto" w:fill="auto"/>
          </w:tcPr>
          <w:p w:rsidR="00F903BF" w:rsidRPr="00F903BF" w:rsidRDefault="00F903BF" w:rsidP="00F903BF">
            <w:pPr>
              <w:snapToGrid w:val="0"/>
              <w:spacing w:after="120"/>
              <w:jc w:val="left"/>
              <w:rPr>
                <w:kern w:val="0"/>
                <w:szCs w:val="21"/>
                <w:lang w:val="es-ES_tradnl"/>
              </w:rPr>
            </w:pPr>
            <w:r w:rsidRPr="00F903BF">
              <w:rPr>
                <w:kern w:val="0"/>
                <w:szCs w:val="21"/>
                <w:lang w:val="es-ES"/>
              </w:rPr>
              <w:lastRenderedPageBreak/>
              <w:t>不加任何歧视地包容</w:t>
            </w:r>
            <w:r w:rsidRPr="00F903BF">
              <w:rPr>
                <w:rFonts w:hint="eastAsia"/>
                <w:kern w:val="0"/>
                <w:szCs w:val="21"/>
                <w:lang w:val="es-ES"/>
              </w:rPr>
              <w:t>。</w:t>
            </w:r>
          </w:p>
        </w:tc>
        <w:tc>
          <w:tcPr>
            <w:tcW w:w="4678" w:type="dxa"/>
            <w:shd w:val="clear" w:color="auto" w:fill="auto"/>
          </w:tcPr>
          <w:p w:rsidR="00F903BF" w:rsidRPr="00F903BF" w:rsidRDefault="00F903BF" w:rsidP="00F903BF">
            <w:pPr>
              <w:snapToGrid w:val="0"/>
              <w:spacing w:after="120"/>
              <w:jc w:val="left"/>
              <w:rPr>
                <w:kern w:val="0"/>
                <w:szCs w:val="21"/>
                <w:lang w:val="es-ES_tradnl"/>
              </w:rPr>
            </w:pPr>
            <w:r w:rsidRPr="00F903BF">
              <w:rPr>
                <w:kern w:val="0"/>
                <w:szCs w:val="21"/>
                <w:lang w:val="es-ES_tradnl"/>
              </w:rPr>
              <w:t>第</w:t>
            </w:r>
            <w:r w:rsidRPr="00F903BF">
              <w:rPr>
                <w:kern w:val="0"/>
                <w:szCs w:val="21"/>
                <w:lang w:val="es-ES_tradnl"/>
              </w:rPr>
              <w:t>18</w:t>
            </w:r>
            <w:r w:rsidRPr="00F903BF">
              <w:rPr>
                <w:kern w:val="0"/>
                <w:szCs w:val="21"/>
                <w:lang w:val="es-ES_tradnl"/>
              </w:rPr>
              <w:t>条</w:t>
            </w:r>
            <w:r w:rsidRPr="00F903BF">
              <w:rPr>
                <w:kern w:val="0"/>
                <w:szCs w:val="21"/>
                <w:lang w:val="es-ES"/>
              </w:rPr>
              <w:t>．</w:t>
            </w:r>
          </w:p>
          <w:p w:rsidR="00F903BF" w:rsidRPr="00F903BF" w:rsidRDefault="00F903BF" w:rsidP="00F903BF">
            <w:pPr>
              <w:snapToGrid w:val="0"/>
              <w:spacing w:after="120"/>
              <w:jc w:val="left"/>
              <w:rPr>
                <w:kern w:val="0"/>
                <w:szCs w:val="21"/>
                <w:lang w:val="es-ES_tradnl"/>
              </w:rPr>
            </w:pPr>
            <w:r w:rsidRPr="00F903BF">
              <w:rPr>
                <w:kern w:val="0"/>
                <w:szCs w:val="21"/>
                <w:lang w:val="es-ES_tradnl"/>
              </w:rPr>
              <w:t>二．</w:t>
            </w:r>
            <w:r w:rsidRPr="00F903BF">
              <w:rPr>
                <w:kern w:val="0"/>
                <w:szCs w:val="21"/>
                <w:lang w:val="es-ES"/>
              </w:rPr>
              <w:t>国家保障包容性以及所有人获得健康的权利，不允许任何排斥和歧视行为。</w:t>
            </w:r>
          </w:p>
        </w:tc>
      </w:tr>
      <w:tr w:rsidR="00F903BF" w:rsidRPr="00F903BF" w:rsidTr="00890157">
        <w:trPr>
          <w:trHeight w:val="240"/>
        </w:trPr>
        <w:tc>
          <w:tcPr>
            <w:tcW w:w="3119" w:type="dxa"/>
            <w:shd w:val="clear" w:color="auto" w:fill="auto"/>
          </w:tcPr>
          <w:p w:rsidR="00F903BF" w:rsidRPr="00F903BF" w:rsidRDefault="00F903BF" w:rsidP="00F903BF">
            <w:pPr>
              <w:snapToGrid w:val="0"/>
              <w:spacing w:after="120"/>
              <w:jc w:val="left"/>
              <w:rPr>
                <w:kern w:val="0"/>
                <w:szCs w:val="21"/>
                <w:lang w:val="es-ES_tradnl"/>
              </w:rPr>
            </w:pPr>
            <w:r w:rsidRPr="00F903BF">
              <w:rPr>
                <w:bCs/>
                <w:kern w:val="0"/>
                <w:szCs w:val="21"/>
                <w:lang w:val="es-ES_tradnl"/>
              </w:rPr>
              <w:t>平等参与政治</w:t>
            </w:r>
            <w:r w:rsidRPr="00F903BF">
              <w:rPr>
                <w:rFonts w:hint="eastAsia"/>
                <w:bCs/>
                <w:kern w:val="0"/>
                <w:szCs w:val="21"/>
                <w:lang w:val="es-ES_tradnl"/>
              </w:rPr>
              <w:t>。</w:t>
            </w:r>
            <w:r w:rsidRPr="00F903BF">
              <w:rPr>
                <w:kern w:val="0"/>
                <w:szCs w:val="21"/>
                <w:lang w:val="es-ES_tradnl"/>
              </w:rPr>
              <w:t xml:space="preserve"> </w:t>
            </w:r>
          </w:p>
        </w:tc>
        <w:tc>
          <w:tcPr>
            <w:tcW w:w="4678" w:type="dxa"/>
            <w:shd w:val="clear" w:color="auto" w:fill="auto"/>
          </w:tcPr>
          <w:p w:rsidR="00F903BF" w:rsidRPr="00F903BF" w:rsidRDefault="00F903BF" w:rsidP="00F903BF">
            <w:pPr>
              <w:snapToGrid w:val="0"/>
              <w:spacing w:after="120"/>
              <w:jc w:val="left"/>
              <w:rPr>
                <w:kern w:val="0"/>
                <w:szCs w:val="21"/>
                <w:lang w:val="es-ES"/>
              </w:rPr>
            </w:pPr>
            <w:r w:rsidRPr="00F903BF">
              <w:rPr>
                <w:kern w:val="0"/>
                <w:szCs w:val="21"/>
                <w:lang w:val="es-ES"/>
              </w:rPr>
              <w:t>第</w:t>
            </w:r>
            <w:r w:rsidRPr="00F903BF">
              <w:rPr>
                <w:kern w:val="0"/>
                <w:szCs w:val="21"/>
                <w:lang w:val="es-ES"/>
              </w:rPr>
              <w:t>26</w:t>
            </w:r>
            <w:r w:rsidRPr="00F903BF">
              <w:rPr>
                <w:kern w:val="0"/>
                <w:szCs w:val="21"/>
                <w:lang w:val="es-ES"/>
              </w:rPr>
              <w:t>条．</w:t>
            </w:r>
          </w:p>
          <w:p w:rsidR="00F903BF" w:rsidRPr="00F903BF" w:rsidRDefault="00F903BF" w:rsidP="00F903BF">
            <w:pPr>
              <w:snapToGrid w:val="0"/>
              <w:spacing w:after="120"/>
              <w:jc w:val="left"/>
              <w:rPr>
                <w:kern w:val="0"/>
                <w:szCs w:val="21"/>
                <w:lang w:val="es-ES"/>
              </w:rPr>
            </w:pPr>
            <w:r w:rsidRPr="00F903BF">
              <w:rPr>
                <w:kern w:val="0"/>
                <w:szCs w:val="21"/>
                <w:lang w:val="es-ES"/>
              </w:rPr>
              <w:t>一</w:t>
            </w:r>
            <w:r w:rsidRPr="00F903BF">
              <w:rPr>
                <w:kern w:val="0"/>
                <w:szCs w:val="21"/>
                <w:lang w:val="es-ES_tradnl"/>
              </w:rPr>
              <w:t>．</w:t>
            </w:r>
            <w:r w:rsidRPr="00F903BF">
              <w:rPr>
                <w:kern w:val="0"/>
                <w:szCs w:val="21"/>
                <w:lang w:val="es-ES"/>
              </w:rPr>
              <w:t>所有公民有权直接或者通过其代表，以个人或集体方式自由参与公共政策的制定、实施和监管工作。参与工作应在公平和男女平等的前提下进行。</w:t>
            </w:r>
          </w:p>
          <w:p w:rsidR="00F903BF" w:rsidRPr="00F903BF" w:rsidRDefault="00F903BF" w:rsidP="00F903BF">
            <w:pPr>
              <w:snapToGrid w:val="0"/>
              <w:spacing w:after="120"/>
              <w:jc w:val="left"/>
              <w:rPr>
                <w:kern w:val="0"/>
                <w:szCs w:val="21"/>
                <w:lang w:val="es-ES"/>
              </w:rPr>
            </w:pPr>
            <w:r w:rsidRPr="00F903BF">
              <w:rPr>
                <w:kern w:val="0"/>
                <w:szCs w:val="21"/>
                <w:lang w:val="es-ES"/>
              </w:rPr>
              <w:t>第</w:t>
            </w:r>
            <w:r w:rsidRPr="00F903BF">
              <w:rPr>
                <w:kern w:val="0"/>
                <w:szCs w:val="21"/>
                <w:lang w:val="es-ES"/>
              </w:rPr>
              <w:t>147</w:t>
            </w:r>
            <w:r w:rsidRPr="00F903BF">
              <w:rPr>
                <w:kern w:val="0"/>
                <w:szCs w:val="21"/>
                <w:lang w:val="es-ES"/>
              </w:rPr>
              <w:t>条．</w:t>
            </w:r>
          </w:p>
          <w:p w:rsidR="00F903BF" w:rsidRPr="00F903BF" w:rsidRDefault="00F903BF" w:rsidP="00F903BF">
            <w:pPr>
              <w:snapToGrid w:val="0"/>
              <w:spacing w:after="120"/>
              <w:jc w:val="left"/>
              <w:rPr>
                <w:kern w:val="0"/>
                <w:szCs w:val="21"/>
                <w:lang w:val="es-ES"/>
              </w:rPr>
            </w:pPr>
            <w:r w:rsidRPr="00F903BF">
              <w:rPr>
                <w:kern w:val="0"/>
                <w:szCs w:val="21"/>
                <w:lang w:val="es-ES"/>
              </w:rPr>
              <w:t>一．应保障男女平等参与国会议员选举。</w:t>
            </w:r>
          </w:p>
          <w:p w:rsidR="00F903BF" w:rsidRPr="00F903BF" w:rsidRDefault="00F903BF" w:rsidP="00F903BF">
            <w:pPr>
              <w:snapToGrid w:val="0"/>
              <w:spacing w:after="120"/>
              <w:jc w:val="left"/>
              <w:rPr>
                <w:kern w:val="0"/>
                <w:szCs w:val="21"/>
                <w:lang w:val="es-ES"/>
              </w:rPr>
            </w:pPr>
            <w:r w:rsidRPr="00F903BF">
              <w:rPr>
                <w:kern w:val="0"/>
                <w:szCs w:val="21"/>
                <w:lang w:val="es-ES"/>
              </w:rPr>
              <w:t>第</w:t>
            </w:r>
            <w:r w:rsidRPr="00F903BF">
              <w:rPr>
                <w:kern w:val="0"/>
                <w:szCs w:val="21"/>
                <w:lang w:val="es-ES"/>
              </w:rPr>
              <w:t>165</w:t>
            </w:r>
            <w:r w:rsidRPr="00F903BF">
              <w:rPr>
                <w:kern w:val="0"/>
                <w:szCs w:val="21"/>
                <w:lang w:val="es-ES"/>
              </w:rPr>
              <w:t>条．</w:t>
            </w:r>
          </w:p>
          <w:p w:rsidR="00F903BF" w:rsidRPr="00F903BF" w:rsidRDefault="00F903BF" w:rsidP="00F903BF">
            <w:pPr>
              <w:snapToGrid w:val="0"/>
              <w:spacing w:after="120"/>
              <w:jc w:val="left"/>
              <w:rPr>
                <w:kern w:val="0"/>
                <w:szCs w:val="21"/>
                <w:lang w:val="es-ES"/>
              </w:rPr>
            </w:pPr>
            <w:r w:rsidRPr="00F903BF">
              <w:rPr>
                <w:kern w:val="0"/>
                <w:szCs w:val="21"/>
                <w:lang w:val="es-ES"/>
              </w:rPr>
              <w:t>一．国家行政机关由总统、副总统以及多名部长组成。</w:t>
            </w:r>
          </w:p>
          <w:p w:rsidR="00F903BF" w:rsidRPr="00F903BF" w:rsidRDefault="00F903BF" w:rsidP="00F903BF">
            <w:pPr>
              <w:snapToGrid w:val="0"/>
              <w:spacing w:after="120"/>
              <w:jc w:val="left"/>
              <w:rPr>
                <w:kern w:val="0"/>
                <w:szCs w:val="21"/>
                <w:lang w:val="es-ES"/>
              </w:rPr>
            </w:pPr>
            <w:r w:rsidRPr="00F903BF">
              <w:rPr>
                <w:kern w:val="0"/>
                <w:szCs w:val="21"/>
                <w:lang w:val="es-ES"/>
              </w:rPr>
              <w:t>第</w:t>
            </w:r>
            <w:r w:rsidRPr="00F903BF">
              <w:rPr>
                <w:kern w:val="0"/>
                <w:szCs w:val="21"/>
                <w:lang w:val="es-ES"/>
              </w:rPr>
              <w:t>172</w:t>
            </w:r>
            <w:r w:rsidRPr="00F903BF">
              <w:rPr>
                <w:kern w:val="0"/>
                <w:szCs w:val="21"/>
                <w:lang w:val="es-ES"/>
              </w:rPr>
              <w:t>条．</w:t>
            </w:r>
          </w:p>
          <w:p w:rsidR="00F903BF" w:rsidRPr="00F903BF" w:rsidRDefault="00F903BF" w:rsidP="00F903BF">
            <w:pPr>
              <w:snapToGrid w:val="0"/>
              <w:spacing w:after="120"/>
              <w:jc w:val="left"/>
              <w:rPr>
                <w:kern w:val="0"/>
                <w:szCs w:val="21"/>
                <w:lang w:val="es-ES"/>
              </w:rPr>
            </w:pPr>
            <w:r w:rsidRPr="00F903BF">
              <w:rPr>
                <w:kern w:val="0"/>
                <w:szCs w:val="21"/>
                <w:lang w:val="es-ES"/>
              </w:rPr>
              <w:t>除了本《宪法》以及相关法律规定外，国家总统还拥有以下权限：</w:t>
            </w:r>
            <w:r w:rsidRPr="00F903BF">
              <w:rPr>
                <w:kern w:val="0"/>
                <w:szCs w:val="21"/>
                <w:lang w:val="es-ES"/>
              </w:rPr>
              <w:t xml:space="preserve"> </w:t>
            </w:r>
          </w:p>
          <w:p w:rsidR="00F903BF" w:rsidRPr="00F903BF" w:rsidRDefault="00F903BF" w:rsidP="00F903BF">
            <w:pPr>
              <w:snapToGrid w:val="0"/>
              <w:spacing w:after="120"/>
              <w:jc w:val="left"/>
              <w:rPr>
                <w:kern w:val="0"/>
                <w:szCs w:val="21"/>
                <w:lang w:val="es-ES"/>
              </w:rPr>
            </w:pPr>
            <w:r w:rsidRPr="00F903BF">
              <w:rPr>
                <w:kern w:val="0"/>
                <w:szCs w:val="21"/>
                <w:lang w:val="es-ES"/>
              </w:rPr>
              <w:t xml:space="preserve">22. </w:t>
            </w:r>
            <w:r w:rsidRPr="00F903BF">
              <w:rPr>
                <w:kern w:val="0"/>
                <w:szCs w:val="21"/>
                <w:lang w:val="es-ES"/>
              </w:rPr>
              <w:t>在尊重多民族特性以及性别平等的情况下组成内阁，任命部长。</w:t>
            </w:r>
          </w:p>
          <w:p w:rsidR="00F903BF" w:rsidRPr="00F903BF" w:rsidRDefault="00F903BF" w:rsidP="00F903BF">
            <w:pPr>
              <w:snapToGrid w:val="0"/>
              <w:spacing w:after="120"/>
              <w:jc w:val="left"/>
              <w:rPr>
                <w:kern w:val="0"/>
                <w:szCs w:val="21"/>
                <w:lang w:val="es-ES"/>
              </w:rPr>
            </w:pPr>
            <w:r w:rsidRPr="00F903BF">
              <w:rPr>
                <w:kern w:val="0"/>
                <w:szCs w:val="21"/>
                <w:lang w:val="es-ES"/>
              </w:rPr>
              <w:t>第</w:t>
            </w:r>
            <w:r w:rsidRPr="00F903BF">
              <w:rPr>
                <w:kern w:val="0"/>
                <w:szCs w:val="21"/>
                <w:lang w:val="es-ES"/>
              </w:rPr>
              <w:t>210</w:t>
            </w:r>
            <w:r w:rsidRPr="00F903BF">
              <w:rPr>
                <w:kern w:val="0"/>
                <w:szCs w:val="21"/>
                <w:lang w:val="es-ES"/>
              </w:rPr>
              <w:t>条．</w:t>
            </w:r>
          </w:p>
          <w:p w:rsidR="00F903BF" w:rsidRPr="00F903BF" w:rsidRDefault="00F903BF" w:rsidP="00F903BF">
            <w:pPr>
              <w:snapToGrid w:val="0"/>
              <w:spacing w:after="120"/>
              <w:jc w:val="left"/>
              <w:rPr>
                <w:kern w:val="0"/>
                <w:szCs w:val="21"/>
                <w:lang w:val="es-ES"/>
              </w:rPr>
            </w:pPr>
            <w:r w:rsidRPr="00F903BF">
              <w:rPr>
                <w:kern w:val="0"/>
                <w:szCs w:val="21"/>
                <w:lang w:val="es-ES"/>
              </w:rPr>
              <w:t>二．公民团体和政治党派的领导人以及候选人的选举将由国家选举机构负责监管，保障男女平等参与选举。</w:t>
            </w:r>
            <w:r w:rsidRPr="00F903BF">
              <w:rPr>
                <w:kern w:val="0"/>
                <w:szCs w:val="21"/>
                <w:lang w:val="es-ES"/>
              </w:rPr>
              <w:t xml:space="preserve"> </w:t>
            </w:r>
          </w:p>
          <w:p w:rsidR="00F903BF" w:rsidRPr="00F903BF" w:rsidRDefault="00F903BF" w:rsidP="00F903BF">
            <w:pPr>
              <w:snapToGrid w:val="0"/>
              <w:spacing w:after="120"/>
              <w:jc w:val="left"/>
              <w:rPr>
                <w:kern w:val="0"/>
                <w:szCs w:val="21"/>
                <w:lang w:val="es-ES"/>
              </w:rPr>
            </w:pPr>
            <w:r w:rsidRPr="00F903BF">
              <w:rPr>
                <w:kern w:val="0"/>
                <w:szCs w:val="21"/>
                <w:lang w:val="es-ES"/>
              </w:rPr>
              <w:t>第</w:t>
            </w:r>
            <w:r w:rsidRPr="00F903BF">
              <w:rPr>
                <w:kern w:val="0"/>
                <w:szCs w:val="21"/>
                <w:lang w:val="es-ES"/>
              </w:rPr>
              <w:t>278</w:t>
            </w:r>
            <w:r w:rsidRPr="00F903BF">
              <w:rPr>
                <w:kern w:val="0"/>
                <w:szCs w:val="21"/>
                <w:lang w:val="es-ES"/>
              </w:rPr>
              <w:t>条．</w:t>
            </w:r>
          </w:p>
          <w:p w:rsidR="00F903BF" w:rsidRPr="00F903BF" w:rsidRDefault="00F903BF" w:rsidP="00F903BF">
            <w:pPr>
              <w:snapToGrid w:val="0"/>
              <w:spacing w:after="120"/>
              <w:jc w:val="left"/>
              <w:rPr>
                <w:bCs/>
                <w:kern w:val="0"/>
                <w:szCs w:val="21"/>
                <w:lang w:val="es-ES_tradnl"/>
              </w:rPr>
            </w:pPr>
            <w:r w:rsidRPr="00F903BF">
              <w:rPr>
                <w:kern w:val="0"/>
                <w:szCs w:val="21"/>
                <w:lang w:val="es-ES"/>
              </w:rPr>
              <w:t>二．法律将确定省议员选举的基本标准，特别是对于农村土著少数民族来说，将考虑人口、地域、文化语言认同的代表性，并且要做到男女比例相当以及轮流任职。各地的《自治章程》将根据各自辖区的实际情况以及具体条件予以执行。</w:t>
            </w:r>
          </w:p>
        </w:tc>
      </w:tr>
      <w:tr w:rsidR="00F903BF" w:rsidRPr="00F903BF" w:rsidTr="00890157">
        <w:trPr>
          <w:trHeight w:val="240"/>
        </w:trPr>
        <w:tc>
          <w:tcPr>
            <w:tcW w:w="3119" w:type="dxa"/>
            <w:shd w:val="clear" w:color="auto" w:fill="auto"/>
          </w:tcPr>
          <w:p w:rsidR="00F903BF" w:rsidRPr="00F903BF" w:rsidRDefault="00F903BF" w:rsidP="00F903BF">
            <w:pPr>
              <w:snapToGrid w:val="0"/>
              <w:spacing w:after="120"/>
              <w:jc w:val="left"/>
              <w:rPr>
                <w:kern w:val="0"/>
                <w:szCs w:val="21"/>
                <w:lang w:val="es-ES_tradnl"/>
              </w:rPr>
            </w:pPr>
            <w:r w:rsidRPr="00F903BF">
              <w:rPr>
                <w:kern w:val="0"/>
                <w:szCs w:val="21"/>
                <w:lang w:val="es-ES_tradnl"/>
              </w:rPr>
              <w:t>健康和社会保障权利</w:t>
            </w:r>
            <w:r w:rsidRPr="00F903BF">
              <w:rPr>
                <w:rFonts w:hint="eastAsia"/>
                <w:kern w:val="0"/>
                <w:szCs w:val="21"/>
                <w:lang w:val="es-ES_tradnl"/>
              </w:rPr>
              <w:t>。</w:t>
            </w:r>
          </w:p>
        </w:tc>
        <w:tc>
          <w:tcPr>
            <w:tcW w:w="4678" w:type="dxa"/>
            <w:shd w:val="clear" w:color="auto" w:fill="auto"/>
          </w:tcPr>
          <w:p w:rsidR="00F903BF" w:rsidRPr="00F903BF" w:rsidRDefault="00F903BF" w:rsidP="00F903BF">
            <w:pPr>
              <w:snapToGrid w:val="0"/>
              <w:spacing w:after="120"/>
              <w:jc w:val="left"/>
              <w:rPr>
                <w:kern w:val="0"/>
                <w:szCs w:val="21"/>
                <w:lang w:val="es-ES_tradnl"/>
              </w:rPr>
            </w:pPr>
            <w:r w:rsidRPr="00F903BF">
              <w:rPr>
                <w:kern w:val="0"/>
                <w:szCs w:val="21"/>
                <w:lang w:val="es-ES_tradnl"/>
              </w:rPr>
              <w:t>第</w:t>
            </w:r>
            <w:r w:rsidRPr="00F903BF">
              <w:rPr>
                <w:kern w:val="0"/>
                <w:szCs w:val="21"/>
                <w:lang w:val="es-ES_tradnl"/>
              </w:rPr>
              <w:t>35</w:t>
            </w:r>
            <w:r w:rsidRPr="00F903BF">
              <w:rPr>
                <w:kern w:val="0"/>
                <w:szCs w:val="21"/>
                <w:lang w:val="es-ES_tradnl"/>
              </w:rPr>
              <w:t>条</w:t>
            </w:r>
            <w:r w:rsidRPr="00F903BF">
              <w:rPr>
                <w:kern w:val="0"/>
                <w:szCs w:val="21"/>
                <w:lang w:val="es-ES"/>
              </w:rPr>
              <w:t>．</w:t>
            </w:r>
          </w:p>
          <w:p w:rsidR="00F903BF" w:rsidRPr="00F903BF" w:rsidRDefault="00F903BF" w:rsidP="00F903BF">
            <w:pPr>
              <w:snapToGrid w:val="0"/>
              <w:spacing w:after="120"/>
              <w:jc w:val="left"/>
              <w:rPr>
                <w:kern w:val="0"/>
                <w:szCs w:val="21"/>
                <w:lang w:val="es-ES"/>
              </w:rPr>
            </w:pPr>
            <w:r w:rsidRPr="00F903BF">
              <w:rPr>
                <w:kern w:val="0"/>
                <w:szCs w:val="21"/>
                <w:lang w:val="es-ES"/>
              </w:rPr>
              <w:t>一．国家将全方位保护健康权利，推动实行各项公共政策，争取提高人口生活质量、增加群众福祉并且更好地获得免费保健服务。</w:t>
            </w:r>
            <w:r w:rsidRPr="00F903BF">
              <w:rPr>
                <w:kern w:val="0"/>
                <w:szCs w:val="21"/>
                <w:lang w:val="es-ES"/>
              </w:rPr>
              <w:t xml:space="preserve"> </w:t>
            </w:r>
          </w:p>
          <w:p w:rsidR="00F903BF" w:rsidRPr="00F903BF" w:rsidRDefault="00F903BF" w:rsidP="00F903BF">
            <w:pPr>
              <w:snapToGrid w:val="0"/>
              <w:spacing w:after="120"/>
              <w:jc w:val="left"/>
              <w:rPr>
                <w:kern w:val="0"/>
                <w:szCs w:val="21"/>
                <w:lang w:val="es-ES"/>
              </w:rPr>
            </w:pPr>
            <w:r w:rsidRPr="00F903BF">
              <w:rPr>
                <w:kern w:val="0"/>
                <w:szCs w:val="21"/>
                <w:lang w:val="es-ES"/>
              </w:rPr>
              <w:t>二．国家拥有统一的卫生系统，并且纳入各民族以及农村原住民的传统医学。</w:t>
            </w:r>
          </w:p>
        </w:tc>
      </w:tr>
      <w:tr w:rsidR="00F903BF" w:rsidRPr="00F903BF" w:rsidTr="00890157">
        <w:trPr>
          <w:trHeight w:val="240"/>
        </w:trPr>
        <w:tc>
          <w:tcPr>
            <w:tcW w:w="3119" w:type="dxa"/>
            <w:shd w:val="clear" w:color="auto" w:fill="auto"/>
          </w:tcPr>
          <w:p w:rsidR="00F903BF" w:rsidRPr="00F903BF" w:rsidRDefault="00F903BF" w:rsidP="0014124B">
            <w:pPr>
              <w:snapToGrid w:val="0"/>
              <w:spacing w:after="120" w:line="310" w:lineRule="exact"/>
              <w:jc w:val="left"/>
              <w:rPr>
                <w:bCs/>
                <w:kern w:val="0"/>
                <w:szCs w:val="21"/>
                <w:lang w:val="es-ES_tradnl"/>
              </w:rPr>
            </w:pPr>
            <w:r w:rsidRPr="00F903BF">
              <w:rPr>
                <w:bCs/>
                <w:kern w:val="0"/>
                <w:szCs w:val="21"/>
                <w:lang w:val="es-ES_tradnl"/>
              </w:rPr>
              <w:t>社会保障和安全孕产的权利</w:t>
            </w:r>
            <w:r w:rsidRPr="00F903BF">
              <w:rPr>
                <w:rFonts w:hint="eastAsia"/>
                <w:bCs/>
                <w:kern w:val="0"/>
                <w:szCs w:val="21"/>
                <w:lang w:val="es-ES_tradnl"/>
              </w:rPr>
              <w:t>。</w:t>
            </w:r>
          </w:p>
        </w:tc>
        <w:tc>
          <w:tcPr>
            <w:tcW w:w="4678" w:type="dxa"/>
            <w:shd w:val="clear" w:color="auto" w:fill="auto"/>
          </w:tcPr>
          <w:p w:rsidR="00F903BF" w:rsidRPr="00F903BF" w:rsidRDefault="00F903BF" w:rsidP="0014124B">
            <w:pPr>
              <w:snapToGrid w:val="0"/>
              <w:spacing w:after="120" w:line="310" w:lineRule="exact"/>
              <w:jc w:val="left"/>
              <w:rPr>
                <w:kern w:val="0"/>
                <w:szCs w:val="21"/>
                <w:lang w:val="es-ES"/>
              </w:rPr>
            </w:pPr>
            <w:r w:rsidRPr="00F903BF">
              <w:rPr>
                <w:bCs/>
                <w:kern w:val="0"/>
                <w:szCs w:val="21"/>
                <w:lang w:val="es-ES_tradnl"/>
              </w:rPr>
              <w:t>第</w:t>
            </w:r>
            <w:r w:rsidRPr="00F903BF">
              <w:rPr>
                <w:bCs/>
                <w:kern w:val="0"/>
                <w:szCs w:val="21"/>
                <w:lang w:val="es-ES_tradnl"/>
              </w:rPr>
              <w:t>45</w:t>
            </w:r>
            <w:r w:rsidRPr="00F903BF">
              <w:rPr>
                <w:bCs/>
                <w:kern w:val="0"/>
                <w:szCs w:val="21"/>
                <w:lang w:val="es-ES_tradnl"/>
              </w:rPr>
              <w:t>条</w:t>
            </w:r>
            <w:r w:rsidRPr="00F903BF">
              <w:rPr>
                <w:kern w:val="0"/>
                <w:szCs w:val="21"/>
                <w:lang w:val="es-ES"/>
              </w:rPr>
              <w:t>．</w:t>
            </w:r>
          </w:p>
          <w:p w:rsidR="00F903BF" w:rsidRPr="00F903BF" w:rsidRDefault="00F903BF" w:rsidP="0014124B">
            <w:pPr>
              <w:snapToGrid w:val="0"/>
              <w:spacing w:after="120" w:line="310" w:lineRule="exact"/>
              <w:jc w:val="left"/>
              <w:rPr>
                <w:kern w:val="0"/>
                <w:szCs w:val="21"/>
                <w:lang w:val="es-ES"/>
              </w:rPr>
            </w:pPr>
            <w:r w:rsidRPr="00F903BF">
              <w:rPr>
                <w:kern w:val="0"/>
                <w:szCs w:val="21"/>
                <w:lang w:val="es-ES"/>
              </w:rPr>
              <w:t>一．所有玻利维亚人都有权获得社会保障。</w:t>
            </w:r>
          </w:p>
          <w:p w:rsidR="00F903BF" w:rsidRPr="00F903BF" w:rsidRDefault="00F903BF" w:rsidP="0014124B">
            <w:pPr>
              <w:snapToGrid w:val="0"/>
              <w:spacing w:after="120" w:line="310" w:lineRule="exact"/>
              <w:jc w:val="left"/>
              <w:rPr>
                <w:kern w:val="0"/>
                <w:szCs w:val="21"/>
                <w:lang w:val="es-ES"/>
              </w:rPr>
            </w:pPr>
            <w:r w:rsidRPr="00F903BF">
              <w:rPr>
                <w:kern w:val="0"/>
                <w:szCs w:val="21"/>
                <w:lang w:val="es-ES"/>
              </w:rPr>
              <w:t>二．按照普遍性、全面性、平等性、共同责任性、协调统一性、经济性、及时性、跨文化性和效率性的原则提供社会保障。在社会监督和参与下，由国家负责领导和管理工作。</w:t>
            </w:r>
          </w:p>
          <w:p w:rsidR="00F903BF" w:rsidRPr="00F903BF" w:rsidRDefault="00F903BF" w:rsidP="0014124B">
            <w:pPr>
              <w:snapToGrid w:val="0"/>
              <w:spacing w:after="120" w:line="310" w:lineRule="exact"/>
              <w:jc w:val="left"/>
              <w:rPr>
                <w:kern w:val="0"/>
                <w:szCs w:val="21"/>
                <w:lang w:val="es-ES"/>
              </w:rPr>
            </w:pPr>
            <w:r w:rsidRPr="00F903BF">
              <w:rPr>
                <w:kern w:val="0"/>
                <w:szCs w:val="21"/>
                <w:lang w:val="es-ES"/>
              </w:rPr>
              <w:t>三．社会保障制度覆盖普通疾病、流行病和大病救治；产假和陪产假；职业风险、工作风险和野外作业风险；残疾和特殊需要；待业和失业；孤儿、伤残、丧偶、老年人和身故；住房、家庭津贴和其他社会保险。</w:t>
            </w:r>
          </w:p>
          <w:p w:rsidR="00F903BF" w:rsidRPr="00F903BF" w:rsidRDefault="00F903BF" w:rsidP="0014124B">
            <w:pPr>
              <w:snapToGrid w:val="0"/>
              <w:spacing w:after="120" w:line="310" w:lineRule="exact"/>
              <w:jc w:val="left"/>
              <w:rPr>
                <w:kern w:val="0"/>
                <w:szCs w:val="21"/>
                <w:lang w:val="es-ES"/>
              </w:rPr>
            </w:pPr>
            <w:r w:rsidRPr="00F903BF">
              <w:rPr>
                <w:kern w:val="0"/>
                <w:szCs w:val="21"/>
                <w:lang w:val="es-ES"/>
              </w:rPr>
              <w:t>四．国家保障具有普遍、共同分担和平等性质的退休权利。</w:t>
            </w:r>
            <w:r w:rsidRPr="00F903BF">
              <w:rPr>
                <w:kern w:val="0"/>
                <w:szCs w:val="21"/>
                <w:lang w:val="es-ES"/>
              </w:rPr>
              <w:t xml:space="preserve"> </w:t>
            </w:r>
          </w:p>
          <w:p w:rsidR="00F903BF" w:rsidRPr="00F903BF" w:rsidRDefault="00F903BF" w:rsidP="0014124B">
            <w:pPr>
              <w:snapToGrid w:val="0"/>
              <w:spacing w:after="120" w:line="310" w:lineRule="exact"/>
              <w:jc w:val="left"/>
              <w:rPr>
                <w:kern w:val="0"/>
                <w:szCs w:val="21"/>
                <w:lang w:val="es-ES"/>
              </w:rPr>
            </w:pPr>
            <w:r w:rsidRPr="00F903BF">
              <w:rPr>
                <w:kern w:val="0"/>
                <w:szCs w:val="21"/>
                <w:lang w:val="es-ES"/>
              </w:rPr>
              <w:t>五．按照多元文化视角和做法，妇女拥有安全生育的权利；妇女在妊娠、分娩、围产期前后均享受国家的特殊医疗待遇和保护。</w:t>
            </w:r>
          </w:p>
          <w:p w:rsidR="00F903BF" w:rsidRPr="00F903BF" w:rsidRDefault="00F903BF" w:rsidP="0014124B">
            <w:pPr>
              <w:snapToGrid w:val="0"/>
              <w:spacing w:after="120" w:line="310" w:lineRule="exact"/>
              <w:jc w:val="left"/>
              <w:rPr>
                <w:bCs/>
                <w:kern w:val="0"/>
                <w:szCs w:val="21"/>
                <w:lang w:val="es-BO"/>
              </w:rPr>
            </w:pPr>
            <w:r w:rsidRPr="00F903BF">
              <w:rPr>
                <w:kern w:val="0"/>
                <w:szCs w:val="21"/>
                <w:lang w:val="es-ES"/>
              </w:rPr>
              <w:t>六．公共社会保障服务不得实行私有化以及特许经营。</w:t>
            </w:r>
            <w:r w:rsidRPr="00F903BF">
              <w:rPr>
                <w:kern w:val="0"/>
                <w:szCs w:val="21"/>
                <w:lang w:val="es-ES"/>
              </w:rPr>
              <w:t xml:space="preserve"> </w:t>
            </w:r>
          </w:p>
        </w:tc>
      </w:tr>
      <w:tr w:rsidR="00F903BF" w:rsidRPr="00F903BF" w:rsidTr="00890157">
        <w:trPr>
          <w:trHeight w:val="240"/>
        </w:trPr>
        <w:tc>
          <w:tcPr>
            <w:tcW w:w="3119" w:type="dxa"/>
            <w:shd w:val="clear" w:color="auto" w:fill="auto"/>
          </w:tcPr>
          <w:p w:rsidR="00F903BF" w:rsidRPr="00F903BF" w:rsidRDefault="00F903BF" w:rsidP="00F903BF">
            <w:pPr>
              <w:snapToGrid w:val="0"/>
              <w:spacing w:after="120"/>
              <w:jc w:val="left"/>
              <w:rPr>
                <w:bCs/>
                <w:kern w:val="0"/>
                <w:szCs w:val="21"/>
                <w:lang w:val="es-ES_tradnl"/>
              </w:rPr>
            </w:pPr>
            <w:r w:rsidRPr="00F903BF">
              <w:rPr>
                <w:bCs/>
                <w:kern w:val="0"/>
                <w:szCs w:val="21"/>
                <w:lang w:val="es-ES_tradnl"/>
              </w:rPr>
              <w:t>同工同酬</w:t>
            </w:r>
            <w:r w:rsidRPr="00F903BF">
              <w:rPr>
                <w:rFonts w:hint="eastAsia"/>
                <w:kern w:val="0"/>
                <w:szCs w:val="21"/>
                <w:lang w:val="es-ES_tradnl"/>
              </w:rPr>
              <w:t>。</w:t>
            </w:r>
          </w:p>
        </w:tc>
        <w:tc>
          <w:tcPr>
            <w:tcW w:w="4678" w:type="dxa"/>
            <w:shd w:val="clear" w:color="auto" w:fill="auto"/>
          </w:tcPr>
          <w:p w:rsidR="00F903BF" w:rsidRPr="00F903BF" w:rsidRDefault="00F903BF" w:rsidP="00F903BF">
            <w:pPr>
              <w:snapToGrid w:val="0"/>
              <w:spacing w:after="120"/>
              <w:jc w:val="left"/>
              <w:rPr>
                <w:kern w:val="0"/>
                <w:szCs w:val="21"/>
                <w:lang w:val="es-ES"/>
              </w:rPr>
            </w:pPr>
            <w:r w:rsidRPr="00F903BF">
              <w:rPr>
                <w:kern w:val="0"/>
                <w:szCs w:val="21"/>
                <w:lang w:val="es-ES_tradnl"/>
              </w:rPr>
              <w:t>第</w:t>
            </w:r>
            <w:r w:rsidRPr="00F903BF">
              <w:rPr>
                <w:kern w:val="0"/>
                <w:szCs w:val="21"/>
                <w:lang w:val="es-ES_tradnl"/>
              </w:rPr>
              <w:t>48</w:t>
            </w:r>
            <w:r w:rsidRPr="00F903BF">
              <w:rPr>
                <w:kern w:val="0"/>
                <w:szCs w:val="21"/>
                <w:lang w:val="es-ES_tradnl"/>
              </w:rPr>
              <w:t>条</w:t>
            </w:r>
            <w:r w:rsidRPr="00F903BF">
              <w:rPr>
                <w:kern w:val="0"/>
                <w:szCs w:val="21"/>
                <w:lang w:val="es-ES"/>
              </w:rPr>
              <w:t>．</w:t>
            </w:r>
          </w:p>
          <w:p w:rsidR="00F903BF" w:rsidRPr="00F903BF" w:rsidRDefault="00F903BF" w:rsidP="00F903BF">
            <w:pPr>
              <w:snapToGrid w:val="0"/>
              <w:spacing w:after="120"/>
              <w:jc w:val="left"/>
              <w:rPr>
                <w:kern w:val="0"/>
                <w:szCs w:val="21"/>
                <w:lang w:val="es-ES"/>
              </w:rPr>
            </w:pPr>
            <w:r w:rsidRPr="00F903BF">
              <w:rPr>
                <w:kern w:val="0"/>
                <w:szCs w:val="21"/>
                <w:lang w:val="es-ES"/>
              </w:rPr>
              <w:t>三．不得取消劳动者应得的权利和福利，并且违规协议或者企图逃避责任的协议属于无效协议。</w:t>
            </w:r>
            <w:r w:rsidRPr="00F903BF">
              <w:rPr>
                <w:kern w:val="0"/>
                <w:szCs w:val="21"/>
                <w:lang w:val="es-ES"/>
              </w:rPr>
              <w:t xml:space="preserve"> </w:t>
            </w:r>
          </w:p>
          <w:p w:rsidR="00F903BF" w:rsidRPr="00F903BF" w:rsidRDefault="00F903BF" w:rsidP="00F903BF">
            <w:pPr>
              <w:snapToGrid w:val="0"/>
              <w:spacing w:after="120"/>
              <w:jc w:val="left"/>
              <w:rPr>
                <w:kern w:val="0"/>
                <w:szCs w:val="21"/>
                <w:lang w:val="es-ES"/>
              </w:rPr>
            </w:pPr>
            <w:r w:rsidRPr="00F903BF">
              <w:rPr>
                <w:kern w:val="0"/>
                <w:szCs w:val="21"/>
                <w:lang w:val="es-ES"/>
              </w:rPr>
              <w:t>五．国家将鼓励妇女参加劳动，并且将保障女性与男性一样在公共领域和私有领域获得同工同酬的待遇。</w:t>
            </w:r>
          </w:p>
          <w:p w:rsidR="00F903BF" w:rsidRPr="00F903BF" w:rsidRDefault="00F903BF" w:rsidP="00F903BF">
            <w:pPr>
              <w:snapToGrid w:val="0"/>
              <w:spacing w:after="120"/>
              <w:jc w:val="left"/>
              <w:rPr>
                <w:bCs/>
                <w:kern w:val="0"/>
                <w:szCs w:val="21"/>
                <w:lang w:val="es-ES_tradnl"/>
              </w:rPr>
            </w:pPr>
            <w:r w:rsidRPr="00F903BF">
              <w:rPr>
                <w:kern w:val="0"/>
                <w:szCs w:val="21"/>
                <w:lang w:val="es-ES"/>
              </w:rPr>
              <w:t>六．妇女不得因其婚姻状况、怀孕、年龄、体貌特征或子女数量而遭到歧视或解雇。怀孕妇女和幼儿父母在其子女达到一岁之前享有就业保障。</w:t>
            </w:r>
          </w:p>
        </w:tc>
      </w:tr>
      <w:tr w:rsidR="00F903BF" w:rsidRPr="00F903BF" w:rsidTr="00890157">
        <w:trPr>
          <w:trHeight w:val="240"/>
        </w:trPr>
        <w:tc>
          <w:tcPr>
            <w:tcW w:w="3119" w:type="dxa"/>
            <w:shd w:val="clear" w:color="auto" w:fill="auto"/>
          </w:tcPr>
          <w:p w:rsidR="00F903BF" w:rsidRPr="00F903BF" w:rsidRDefault="00F903BF" w:rsidP="00C6184B">
            <w:pPr>
              <w:snapToGrid w:val="0"/>
              <w:spacing w:after="120" w:line="310" w:lineRule="exact"/>
              <w:jc w:val="left"/>
              <w:rPr>
                <w:bCs/>
                <w:kern w:val="0"/>
                <w:szCs w:val="21"/>
                <w:lang w:val="es-ES_tradnl"/>
              </w:rPr>
            </w:pPr>
            <w:r w:rsidRPr="00F903BF">
              <w:rPr>
                <w:kern w:val="0"/>
                <w:szCs w:val="21"/>
                <w:lang w:val="es-ES_tradnl"/>
              </w:rPr>
              <w:t>儿童、青少年和年轻人的权利</w:t>
            </w:r>
            <w:r w:rsidRPr="00F903BF">
              <w:rPr>
                <w:rFonts w:hint="eastAsia"/>
                <w:kern w:val="0"/>
                <w:szCs w:val="21"/>
                <w:lang w:val="es-ES_tradnl"/>
              </w:rPr>
              <w:t>。</w:t>
            </w:r>
          </w:p>
        </w:tc>
        <w:tc>
          <w:tcPr>
            <w:tcW w:w="4678" w:type="dxa"/>
            <w:shd w:val="clear" w:color="auto" w:fill="auto"/>
          </w:tcPr>
          <w:p w:rsidR="00F903BF" w:rsidRPr="00F903BF" w:rsidRDefault="00F903BF" w:rsidP="00C6184B">
            <w:pPr>
              <w:snapToGrid w:val="0"/>
              <w:spacing w:after="120" w:line="310" w:lineRule="exact"/>
              <w:jc w:val="left"/>
              <w:rPr>
                <w:kern w:val="0"/>
                <w:szCs w:val="21"/>
                <w:lang w:val="es-ES_tradnl"/>
              </w:rPr>
            </w:pPr>
            <w:r w:rsidRPr="00F903BF">
              <w:rPr>
                <w:kern w:val="0"/>
                <w:szCs w:val="21"/>
                <w:lang w:val="es-ES_tradnl"/>
              </w:rPr>
              <w:t>第</w:t>
            </w:r>
            <w:r w:rsidRPr="00F903BF">
              <w:rPr>
                <w:kern w:val="0"/>
                <w:szCs w:val="21"/>
                <w:lang w:val="es-ES_tradnl"/>
              </w:rPr>
              <w:t>61</w:t>
            </w:r>
            <w:r w:rsidRPr="00F903BF">
              <w:rPr>
                <w:kern w:val="0"/>
                <w:szCs w:val="21"/>
                <w:lang w:val="es-ES_tradnl"/>
              </w:rPr>
              <w:t>条</w:t>
            </w:r>
            <w:r w:rsidRPr="00F903BF">
              <w:rPr>
                <w:kern w:val="0"/>
                <w:szCs w:val="21"/>
                <w:lang w:val="es-ES"/>
              </w:rPr>
              <w:t>．</w:t>
            </w:r>
          </w:p>
          <w:p w:rsidR="00F903BF" w:rsidRPr="00F903BF" w:rsidRDefault="00F903BF" w:rsidP="00C6184B">
            <w:pPr>
              <w:snapToGrid w:val="0"/>
              <w:spacing w:after="120" w:line="310" w:lineRule="exact"/>
              <w:jc w:val="left"/>
              <w:rPr>
                <w:kern w:val="0"/>
                <w:szCs w:val="21"/>
                <w:lang w:val="es-ES"/>
              </w:rPr>
            </w:pPr>
            <w:r w:rsidRPr="00F903BF">
              <w:rPr>
                <w:kern w:val="0"/>
                <w:szCs w:val="21"/>
                <w:lang w:val="es-ES"/>
              </w:rPr>
              <w:t>一．禁止和惩治在家庭和社会上对儿童和青少年实施的一切形式的暴力行为。</w:t>
            </w:r>
            <w:r w:rsidRPr="00F903BF">
              <w:rPr>
                <w:kern w:val="0"/>
                <w:szCs w:val="21"/>
                <w:lang w:val="es-ES"/>
              </w:rPr>
              <w:t xml:space="preserve"> </w:t>
            </w:r>
          </w:p>
          <w:p w:rsidR="00F903BF" w:rsidRPr="00F903BF" w:rsidRDefault="00F903BF" w:rsidP="00C6184B">
            <w:pPr>
              <w:snapToGrid w:val="0"/>
              <w:spacing w:after="120" w:line="310" w:lineRule="exact"/>
              <w:jc w:val="left"/>
              <w:rPr>
                <w:kern w:val="0"/>
                <w:szCs w:val="21"/>
                <w:lang w:val="es-ES_tradnl"/>
              </w:rPr>
            </w:pPr>
            <w:r w:rsidRPr="00F903BF">
              <w:rPr>
                <w:kern w:val="0"/>
                <w:szCs w:val="21"/>
                <w:lang w:val="es-ES"/>
              </w:rPr>
              <w:t>二．禁止强迫劳动和剥削儿童。儿童和青少年在家庭和社会上从事各项活动旨在培养他（她）们成为公民，并且这些活动应当具备一项教育功能。将对他（她）们的权利、保障措施以及保护机制实施特殊监管。</w:t>
            </w:r>
          </w:p>
        </w:tc>
      </w:tr>
      <w:tr w:rsidR="00F903BF" w:rsidRPr="00F903BF" w:rsidTr="00890157">
        <w:trPr>
          <w:trHeight w:val="240"/>
        </w:trPr>
        <w:tc>
          <w:tcPr>
            <w:tcW w:w="3119" w:type="dxa"/>
            <w:shd w:val="clear" w:color="auto" w:fill="auto"/>
          </w:tcPr>
          <w:p w:rsidR="00F903BF" w:rsidRPr="00F903BF" w:rsidRDefault="00F903BF" w:rsidP="00C6184B">
            <w:pPr>
              <w:snapToGrid w:val="0"/>
              <w:spacing w:after="120" w:line="310" w:lineRule="exact"/>
              <w:jc w:val="left"/>
              <w:rPr>
                <w:bCs/>
                <w:kern w:val="0"/>
                <w:szCs w:val="21"/>
                <w:lang w:val="es-ES_tradnl" w:eastAsia="en-US"/>
              </w:rPr>
            </w:pPr>
            <w:r w:rsidRPr="00F903BF">
              <w:rPr>
                <w:kern w:val="0"/>
                <w:szCs w:val="21"/>
                <w:lang w:val="es-ES_tradnl"/>
              </w:rPr>
              <w:t>家庭权利</w:t>
            </w:r>
            <w:r w:rsidRPr="00F903BF">
              <w:rPr>
                <w:rFonts w:hint="eastAsia"/>
                <w:kern w:val="0"/>
                <w:szCs w:val="21"/>
                <w:lang w:val="es-ES_tradnl"/>
              </w:rPr>
              <w:t>。</w:t>
            </w:r>
          </w:p>
        </w:tc>
        <w:tc>
          <w:tcPr>
            <w:tcW w:w="4678" w:type="dxa"/>
            <w:shd w:val="clear" w:color="auto" w:fill="auto"/>
          </w:tcPr>
          <w:p w:rsidR="00F903BF" w:rsidRPr="00F903BF" w:rsidRDefault="00F903BF" w:rsidP="00C6184B">
            <w:pPr>
              <w:snapToGrid w:val="0"/>
              <w:spacing w:after="120" w:line="310" w:lineRule="exact"/>
              <w:jc w:val="left"/>
              <w:rPr>
                <w:kern w:val="0"/>
                <w:szCs w:val="21"/>
                <w:lang w:val="es-ES"/>
              </w:rPr>
            </w:pPr>
            <w:r w:rsidRPr="00F903BF">
              <w:rPr>
                <w:kern w:val="0"/>
                <w:szCs w:val="21"/>
                <w:lang w:val="es-ES"/>
              </w:rPr>
              <w:t>第</w:t>
            </w:r>
            <w:r w:rsidRPr="00F903BF">
              <w:rPr>
                <w:kern w:val="0"/>
                <w:szCs w:val="21"/>
                <w:lang w:val="es-ES"/>
              </w:rPr>
              <w:t>63</w:t>
            </w:r>
            <w:r w:rsidRPr="00F903BF">
              <w:rPr>
                <w:kern w:val="0"/>
                <w:szCs w:val="21"/>
                <w:lang w:val="es-ES"/>
              </w:rPr>
              <w:t>条</w:t>
            </w:r>
            <w:r w:rsidRPr="00F903BF">
              <w:rPr>
                <w:rFonts w:hint="eastAsia"/>
                <w:kern w:val="0"/>
                <w:szCs w:val="21"/>
                <w:lang w:val="es-ES"/>
              </w:rPr>
              <w:t>.</w:t>
            </w:r>
          </w:p>
          <w:p w:rsidR="00F903BF" w:rsidRPr="00F903BF" w:rsidRDefault="00F903BF" w:rsidP="00C6184B">
            <w:pPr>
              <w:snapToGrid w:val="0"/>
              <w:spacing w:after="120" w:line="310" w:lineRule="exact"/>
              <w:jc w:val="left"/>
              <w:rPr>
                <w:kern w:val="0"/>
                <w:szCs w:val="21"/>
              </w:rPr>
            </w:pPr>
            <w:r w:rsidRPr="00F903BF">
              <w:rPr>
                <w:kern w:val="0"/>
                <w:szCs w:val="21"/>
                <w:lang w:val="es-ES"/>
              </w:rPr>
              <w:t>二．存在于男女之间的自由和无法律障碍的、稳定、单一且持续的婚姻与民事婚姻享有同样的法律效力，在个人关系、共同财产</w:t>
            </w:r>
            <w:r w:rsidRPr="00F903BF">
              <w:rPr>
                <w:rFonts w:hint="eastAsia"/>
                <w:kern w:val="0"/>
                <w:szCs w:val="21"/>
                <w:lang w:val="es-ES"/>
              </w:rPr>
              <w:t>、</w:t>
            </w:r>
            <w:r w:rsidRPr="00F903BF">
              <w:rPr>
                <w:kern w:val="0"/>
                <w:szCs w:val="21"/>
                <w:lang w:val="es-ES"/>
              </w:rPr>
              <w:t>子女</w:t>
            </w:r>
            <w:r w:rsidRPr="00F903BF">
              <w:rPr>
                <w:rFonts w:hint="eastAsia"/>
                <w:kern w:val="0"/>
                <w:szCs w:val="21"/>
                <w:lang w:val="es-ES"/>
              </w:rPr>
              <w:t>或</w:t>
            </w:r>
            <w:r w:rsidRPr="00F903BF">
              <w:rPr>
                <w:kern w:val="0"/>
                <w:szCs w:val="21"/>
                <w:lang w:val="es-ES"/>
              </w:rPr>
              <w:t>继子女抚养权方面具有相同影响。</w:t>
            </w:r>
          </w:p>
          <w:p w:rsidR="00F903BF" w:rsidRPr="00F903BF" w:rsidRDefault="00F903BF" w:rsidP="00C6184B">
            <w:pPr>
              <w:snapToGrid w:val="0"/>
              <w:spacing w:after="120" w:line="310" w:lineRule="exact"/>
              <w:jc w:val="left"/>
              <w:rPr>
                <w:kern w:val="0"/>
                <w:szCs w:val="21"/>
                <w:lang w:val="es-ES"/>
              </w:rPr>
            </w:pPr>
            <w:r w:rsidRPr="00F903BF">
              <w:rPr>
                <w:kern w:val="0"/>
                <w:szCs w:val="21"/>
                <w:lang w:val="es-ES"/>
              </w:rPr>
              <w:t>第</w:t>
            </w:r>
            <w:r w:rsidRPr="00F903BF">
              <w:rPr>
                <w:kern w:val="0"/>
                <w:szCs w:val="21"/>
                <w:lang w:val="es-ES"/>
              </w:rPr>
              <w:t>64</w:t>
            </w:r>
            <w:r w:rsidRPr="00F903BF">
              <w:rPr>
                <w:kern w:val="0"/>
                <w:szCs w:val="21"/>
                <w:lang w:val="es-ES"/>
              </w:rPr>
              <w:t>条．</w:t>
            </w:r>
          </w:p>
          <w:p w:rsidR="00F903BF" w:rsidRPr="00F903BF" w:rsidRDefault="00F903BF" w:rsidP="00C6184B">
            <w:pPr>
              <w:snapToGrid w:val="0"/>
              <w:spacing w:after="120" w:line="310" w:lineRule="exact"/>
              <w:jc w:val="left"/>
              <w:rPr>
                <w:kern w:val="0"/>
                <w:szCs w:val="21"/>
                <w:lang w:val="es-ES"/>
              </w:rPr>
            </w:pPr>
            <w:r w:rsidRPr="00F903BF">
              <w:rPr>
                <w:kern w:val="0"/>
                <w:szCs w:val="21"/>
                <w:lang w:val="es-ES"/>
              </w:rPr>
              <w:t>一．夫妻或者同居双方有义务在同等条件下共同致力于维系家庭、承担家庭责任、全面教育和培养未成年子女或者残疾子女。</w:t>
            </w:r>
            <w:r w:rsidRPr="00F903BF">
              <w:rPr>
                <w:kern w:val="0"/>
                <w:szCs w:val="21"/>
                <w:lang w:val="es-ES"/>
              </w:rPr>
              <w:t xml:space="preserve"> </w:t>
            </w:r>
          </w:p>
          <w:p w:rsidR="00F903BF" w:rsidRPr="00F903BF" w:rsidRDefault="00F903BF" w:rsidP="00C6184B">
            <w:pPr>
              <w:snapToGrid w:val="0"/>
              <w:spacing w:after="120" w:line="310" w:lineRule="exact"/>
              <w:jc w:val="left"/>
              <w:rPr>
                <w:kern w:val="0"/>
                <w:szCs w:val="21"/>
                <w:lang w:val="es-ES_tradnl"/>
              </w:rPr>
            </w:pPr>
            <w:r w:rsidRPr="00F903BF">
              <w:rPr>
                <w:kern w:val="0"/>
                <w:szCs w:val="21"/>
                <w:lang w:val="es-ES"/>
              </w:rPr>
              <w:t>二．国家应保护和帮助对家庭承担责任者履行其义务。</w:t>
            </w:r>
          </w:p>
        </w:tc>
      </w:tr>
      <w:tr w:rsidR="00F903BF" w:rsidRPr="00F903BF" w:rsidTr="00890157">
        <w:trPr>
          <w:trHeight w:val="240"/>
        </w:trPr>
        <w:tc>
          <w:tcPr>
            <w:tcW w:w="3119" w:type="dxa"/>
            <w:shd w:val="clear" w:color="auto" w:fill="auto"/>
          </w:tcPr>
          <w:p w:rsidR="00F903BF" w:rsidRPr="00F903BF" w:rsidRDefault="00F903BF" w:rsidP="00F903BF">
            <w:pPr>
              <w:snapToGrid w:val="0"/>
              <w:spacing w:after="120"/>
              <w:jc w:val="left"/>
              <w:rPr>
                <w:bCs/>
                <w:kern w:val="0"/>
                <w:szCs w:val="21"/>
                <w:lang w:val="es-ES_tradnl"/>
              </w:rPr>
            </w:pPr>
            <w:r w:rsidRPr="00F903BF">
              <w:rPr>
                <w:kern w:val="0"/>
                <w:szCs w:val="21"/>
                <w:lang w:val="es-ES_tradnl"/>
              </w:rPr>
              <w:t>性权利和生殖权利</w:t>
            </w:r>
            <w:r w:rsidRPr="00F903BF">
              <w:rPr>
                <w:rFonts w:hint="eastAsia"/>
                <w:bCs/>
                <w:kern w:val="0"/>
                <w:szCs w:val="21"/>
                <w:lang w:val="es-ES_tradnl"/>
              </w:rPr>
              <w:t>。</w:t>
            </w:r>
          </w:p>
        </w:tc>
        <w:tc>
          <w:tcPr>
            <w:tcW w:w="4678" w:type="dxa"/>
            <w:shd w:val="clear" w:color="auto" w:fill="auto"/>
          </w:tcPr>
          <w:p w:rsidR="00F903BF" w:rsidRPr="00F903BF" w:rsidRDefault="00F903BF" w:rsidP="00F903BF">
            <w:pPr>
              <w:snapToGrid w:val="0"/>
              <w:spacing w:after="120"/>
              <w:jc w:val="left"/>
              <w:rPr>
                <w:kern w:val="0"/>
                <w:szCs w:val="21"/>
                <w:lang w:val="es-ES"/>
              </w:rPr>
            </w:pPr>
            <w:r w:rsidRPr="00F903BF">
              <w:rPr>
                <w:kern w:val="0"/>
                <w:szCs w:val="21"/>
                <w:lang w:val="es-ES_tradnl"/>
              </w:rPr>
              <w:t>第</w:t>
            </w:r>
            <w:r w:rsidRPr="00F903BF">
              <w:rPr>
                <w:bCs/>
                <w:kern w:val="0"/>
                <w:szCs w:val="21"/>
                <w:lang w:val="es-ES_tradnl"/>
              </w:rPr>
              <w:t>66</w:t>
            </w:r>
            <w:r w:rsidRPr="00F903BF">
              <w:rPr>
                <w:bCs/>
                <w:kern w:val="0"/>
                <w:szCs w:val="21"/>
                <w:lang w:val="es-ES_tradnl"/>
              </w:rPr>
              <w:t>条</w:t>
            </w:r>
            <w:r w:rsidRPr="00F903BF">
              <w:rPr>
                <w:kern w:val="0"/>
                <w:szCs w:val="21"/>
                <w:lang w:val="es-ES"/>
              </w:rPr>
              <w:t>．保障女性和男性行使其性权利和生殖权利。</w:t>
            </w:r>
          </w:p>
        </w:tc>
      </w:tr>
      <w:tr w:rsidR="00F903BF" w:rsidRPr="00F903BF" w:rsidTr="00890157">
        <w:trPr>
          <w:trHeight w:val="240"/>
        </w:trPr>
        <w:tc>
          <w:tcPr>
            <w:tcW w:w="3119" w:type="dxa"/>
            <w:shd w:val="clear" w:color="auto" w:fill="auto"/>
          </w:tcPr>
          <w:p w:rsidR="00F903BF" w:rsidRPr="00F903BF" w:rsidRDefault="00F903BF" w:rsidP="00F903BF">
            <w:pPr>
              <w:snapToGrid w:val="0"/>
              <w:spacing w:after="120"/>
              <w:jc w:val="left"/>
              <w:rPr>
                <w:bCs/>
                <w:kern w:val="0"/>
                <w:szCs w:val="21"/>
                <w:lang w:val="es-ES_tradnl"/>
              </w:rPr>
            </w:pPr>
            <w:r w:rsidRPr="00F903BF">
              <w:rPr>
                <w:bCs/>
                <w:kern w:val="0"/>
                <w:szCs w:val="21"/>
                <w:lang w:val="es-ES"/>
              </w:rPr>
              <w:t>在教育方面的性别平等</w:t>
            </w:r>
            <w:r w:rsidRPr="00F903BF">
              <w:rPr>
                <w:rFonts w:hint="eastAsia"/>
                <w:bCs/>
                <w:kern w:val="0"/>
                <w:szCs w:val="21"/>
                <w:lang w:val="es-ES"/>
              </w:rPr>
              <w:t>。</w:t>
            </w:r>
          </w:p>
        </w:tc>
        <w:tc>
          <w:tcPr>
            <w:tcW w:w="4678" w:type="dxa"/>
            <w:shd w:val="clear" w:color="auto" w:fill="auto"/>
          </w:tcPr>
          <w:p w:rsidR="00F903BF" w:rsidRPr="00F903BF" w:rsidRDefault="00F903BF" w:rsidP="00F903BF">
            <w:pPr>
              <w:snapToGrid w:val="0"/>
              <w:spacing w:after="120"/>
              <w:jc w:val="left"/>
              <w:rPr>
                <w:bCs/>
                <w:kern w:val="0"/>
                <w:szCs w:val="21"/>
                <w:lang w:val="es-ES_tradnl"/>
              </w:rPr>
            </w:pPr>
            <w:r w:rsidRPr="00F903BF">
              <w:rPr>
                <w:bCs/>
                <w:kern w:val="0"/>
                <w:szCs w:val="21"/>
                <w:lang w:val="es-ES_tradnl"/>
              </w:rPr>
              <w:t>第</w:t>
            </w:r>
            <w:r w:rsidRPr="00F903BF">
              <w:rPr>
                <w:bCs/>
                <w:kern w:val="0"/>
                <w:szCs w:val="21"/>
                <w:lang w:val="es-ES_tradnl"/>
              </w:rPr>
              <w:t>79</w:t>
            </w:r>
            <w:r w:rsidRPr="00F903BF">
              <w:rPr>
                <w:bCs/>
                <w:kern w:val="0"/>
                <w:szCs w:val="21"/>
                <w:lang w:val="es-ES_tradnl"/>
              </w:rPr>
              <w:t>条</w:t>
            </w:r>
            <w:r w:rsidRPr="00F903BF">
              <w:rPr>
                <w:kern w:val="0"/>
                <w:szCs w:val="21"/>
                <w:lang w:val="es-ES"/>
              </w:rPr>
              <w:t>．</w:t>
            </w:r>
            <w:r w:rsidRPr="00F903BF">
              <w:rPr>
                <w:bCs/>
                <w:kern w:val="0"/>
                <w:szCs w:val="21"/>
                <w:lang w:val="es-ES_tradnl"/>
              </w:rPr>
              <w:t>教育应当促进公民责任感、不同文化间对话和道德伦理观。价值观应当包括两性平等、不分高低贵贱、拒绝暴力和全面行使人权。</w:t>
            </w:r>
          </w:p>
        </w:tc>
      </w:tr>
      <w:tr w:rsidR="00F903BF" w:rsidRPr="00F903BF" w:rsidTr="00890157">
        <w:trPr>
          <w:trHeight w:val="240"/>
        </w:trPr>
        <w:tc>
          <w:tcPr>
            <w:tcW w:w="3119" w:type="dxa"/>
            <w:shd w:val="clear" w:color="auto" w:fill="auto"/>
          </w:tcPr>
          <w:p w:rsidR="00F903BF" w:rsidRPr="00F903BF" w:rsidRDefault="00F903BF" w:rsidP="00F903BF">
            <w:pPr>
              <w:snapToGrid w:val="0"/>
              <w:spacing w:after="120"/>
              <w:jc w:val="left"/>
              <w:rPr>
                <w:bCs/>
                <w:kern w:val="0"/>
                <w:szCs w:val="21"/>
                <w:lang w:val="es-ES_tradnl"/>
              </w:rPr>
            </w:pPr>
            <w:r w:rsidRPr="00F903BF">
              <w:rPr>
                <w:bCs/>
                <w:kern w:val="0"/>
                <w:szCs w:val="21"/>
                <w:lang w:val="es-ES_tradnl"/>
              </w:rPr>
              <w:t>省级自治政府的管辖权</w:t>
            </w:r>
            <w:r w:rsidRPr="00F903BF">
              <w:rPr>
                <w:rFonts w:hint="eastAsia"/>
                <w:bCs/>
                <w:kern w:val="0"/>
                <w:szCs w:val="21"/>
                <w:lang w:val="es-ES_tradnl"/>
              </w:rPr>
              <w:t>。</w:t>
            </w:r>
          </w:p>
        </w:tc>
        <w:tc>
          <w:tcPr>
            <w:tcW w:w="4678" w:type="dxa"/>
            <w:shd w:val="clear" w:color="auto" w:fill="auto"/>
          </w:tcPr>
          <w:p w:rsidR="00F903BF" w:rsidRPr="00F903BF" w:rsidRDefault="00F903BF" w:rsidP="00F903BF">
            <w:pPr>
              <w:snapToGrid w:val="0"/>
              <w:spacing w:after="120"/>
              <w:jc w:val="left"/>
              <w:rPr>
                <w:bCs/>
                <w:kern w:val="0"/>
                <w:szCs w:val="21"/>
                <w:lang w:val="es-ES_tradnl"/>
              </w:rPr>
            </w:pPr>
            <w:r w:rsidRPr="00F903BF">
              <w:rPr>
                <w:bCs/>
                <w:kern w:val="0"/>
                <w:szCs w:val="21"/>
                <w:lang w:val="es-ES_tradnl"/>
              </w:rPr>
              <w:t>第</w:t>
            </w:r>
            <w:r w:rsidRPr="00F903BF">
              <w:rPr>
                <w:bCs/>
                <w:kern w:val="0"/>
                <w:szCs w:val="21"/>
                <w:lang w:val="es-ES_tradnl"/>
              </w:rPr>
              <w:t>300</w:t>
            </w:r>
            <w:r w:rsidRPr="00F903BF">
              <w:rPr>
                <w:bCs/>
                <w:kern w:val="0"/>
                <w:szCs w:val="21"/>
                <w:lang w:val="es-ES_tradnl"/>
              </w:rPr>
              <w:t>条</w:t>
            </w:r>
            <w:r w:rsidRPr="00F903BF">
              <w:rPr>
                <w:kern w:val="0"/>
                <w:szCs w:val="21"/>
                <w:lang w:val="es-ES"/>
              </w:rPr>
              <w:t>．</w:t>
            </w:r>
          </w:p>
          <w:p w:rsidR="00F903BF" w:rsidRPr="00F903BF" w:rsidRDefault="00F903BF" w:rsidP="00F903BF">
            <w:pPr>
              <w:snapToGrid w:val="0"/>
              <w:spacing w:after="120"/>
              <w:jc w:val="left"/>
              <w:rPr>
                <w:kern w:val="0"/>
                <w:szCs w:val="21"/>
                <w:lang w:val="es-ES"/>
              </w:rPr>
            </w:pPr>
            <w:r w:rsidRPr="00F903BF">
              <w:rPr>
                <w:kern w:val="0"/>
                <w:szCs w:val="21"/>
                <w:lang w:val="es-ES"/>
              </w:rPr>
              <w:t>一．</w:t>
            </w:r>
            <w:r w:rsidRPr="00F903BF">
              <w:rPr>
                <w:kern w:val="0"/>
                <w:szCs w:val="21"/>
                <w:lang w:val="es-ES_tradnl"/>
              </w:rPr>
              <w:t>各自治省政府的专属管辖权是：</w:t>
            </w:r>
          </w:p>
          <w:p w:rsidR="00F903BF" w:rsidRPr="00F903BF" w:rsidRDefault="00F903BF" w:rsidP="00F903BF">
            <w:pPr>
              <w:snapToGrid w:val="0"/>
              <w:spacing w:after="120"/>
              <w:jc w:val="left"/>
              <w:rPr>
                <w:bCs/>
                <w:kern w:val="0"/>
                <w:szCs w:val="21"/>
                <w:lang w:val="es-ES_tradnl"/>
              </w:rPr>
            </w:pPr>
            <w:r w:rsidRPr="00F903BF">
              <w:rPr>
                <w:kern w:val="0"/>
                <w:szCs w:val="21"/>
                <w:lang w:val="es-ES"/>
              </w:rPr>
              <w:t xml:space="preserve">30. </w:t>
            </w:r>
            <w:r w:rsidRPr="00F903BF">
              <w:rPr>
                <w:kern w:val="0"/>
                <w:szCs w:val="21"/>
                <w:lang w:val="es-ES"/>
              </w:rPr>
              <w:t>促进和发展针对儿童青少年、妇女、老年人和残疾人的项目和政策。</w:t>
            </w:r>
            <w:r w:rsidRPr="00F903BF">
              <w:rPr>
                <w:kern w:val="0"/>
                <w:szCs w:val="21"/>
                <w:lang w:val="es-ES"/>
              </w:rPr>
              <w:t xml:space="preserve"> </w:t>
            </w:r>
          </w:p>
        </w:tc>
      </w:tr>
      <w:tr w:rsidR="00F903BF" w:rsidRPr="00F903BF" w:rsidTr="00890157">
        <w:trPr>
          <w:trHeight w:val="240"/>
        </w:trPr>
        <w:tc>
          <w:tcPr>
            <w:tcW w:w="3119" w:type="dxa"/>
            <w:shd w:val="clear" w:color="auto" w:fill="auto"/>
          </w:tcPr>
          <w:p w:rsidR="00F903BF" w:rsidRPr="00F903BF" w:rsidRDefault="00F903BF" w:rsidP="00F903BF">
            <w:pPr>
              <w:snapToGrid w:val="0"/>
              <w:spacing w:after="120"/>
              <w:jc w:val="left"/>
              <w:rPr>
                <w:bCs/>
                <w:kern w:val="0"/>
                <w:szCs w:val="21"/>
                <w:lang w:val="es-ES_tradnl" w:eastAsia="en-US"/>
              </w:rPr>
            </w:pPr>
            <w:r w:rsidRPr="00F903BF">
              <w:rPr>
                <w:bCs/>
                <w:kern w:val="0"/>
                <w:szCs w:val="21"/>
                <w:lang w:val="es-ES_tradnl"/>
              </w:rPr>
              <w:t>市级政府的管辖权</w:t>
            </w:r>
            <w:r w:rsidRPr="00F903BF">
              <w:rPr>
                <w:rFonts w:hint="eastAsia"/>
                <w:bCs/>
                <w:kern w:val="0"/>
                <w:szCs w:val="21"/>
                <w:lang w:val="es-ES_tradnl"/>
              </w:rPr>
              <w:t>。</w:t>
            </w:r>
          </w:p>
        </w:tc>
        <w:tc>
          <w:tcPr>
            <w:tcW w:w="4678" w:type="dxa"/>
            <w:shd w:val="clear" w:color="auto" w:fill="auto"/>
          </w:tcPr>
          <w:p w:rsidR="00F903BF" w:rsidRPr="00F903BF" w:rsidRDefault="00F903BF" w:rsidP="00F903BF">
            <w:pPr>
              <w:snapToGrid w:val="0"/>
              <w:spacing w:after="120"/>
              <w:jc w:val="left"/>
              <w:rPr>
                <w:bCs/>
                <w:kern w:val="0"/>
                <w:szCs w:val="21"/>
                <w:lang w:val="es-ES_tradnl"/>
              </w:rPr>
            </w:pPr>
            <w:r w:rsidRPr="00F903BF">
              <w:rPr>
                <w:bCs/>
                <w:kern w:val="0"/>
                <w:szCs w:val="21"/>
                <w:lang w:val="es-ES_tradnl"/>
              </w:rPr>
              <w:t>第</w:t>
            </w:r>
            <w:r w:rsidRPr="00F903BF">
              <w:rPr>
                <w:bCs/>
                <w:kern w:val="0"/>
                <w:szCs w:val="21"/>
                <w:lang w:val="es-ES_tradnl"/>
              </w:rPr>
              <w:t>302</w:t>
            </w:r>
            <w:r w:rsidRPr="00F903BF">
              <w:rPr>
                <w:bCs/>
                <w:kern w:val="0"/>
                <w:szCs w:val="21"/>
                <w:lang w:val="es-ES_tradnl"/>
              </w:rPr>
              <w:t>条</w:t>
            </w:r>
            <w:r w:rsidRPr="00F903BF">
              <w:rPr>
                <w:kern w:val="0"/>
                <w:szCs w:val="21"/>
                <w:lang w:val="es-ES"/>
              </w:rPr>
              <w:t>．</w:t>
            </w:r>
          </w:p>
          <w:p w:rsidR="00F903BF" w:rsidRPr="00F903BF" w:rsidRDefault="00F903BF" w:rsidP="00F903BF">
            <w:pPr>
              <w:snapToGrid w:val="0"/>
              <w:spacing w:after="120"/>
              <w:jc w:val="left"/>
              <w:rPr>
                <w:kern w:val="0"/>
                <w:szCs w:val="21"/>
                <w:lang w:val="es-ES"/>
              </w:rPr>
            </w:pPr>
            <w:r w:rsidRPr="00F903BF">
              <w:rPr>
                <w:kern w:val="0"/>
                <w:szCs w:val="21"/>
                <w:lang w:val="es-ES"/>
              </w:rPr>
              <w:t>一．各自治市政府的专属管辖权是：</w:t>
            </w:r>
            <w:r w:rsidRPr="00F903BF">
              <w:rPr>
                <w:kern w:val="0"/>
                <w:szCs w:val="21"/>
                <w:lang w:val="es-ES"/>
              </w:rPr>
              <w:t xml:space="preserve"> </w:t>
            </w:r>
          </w:p>
          <w:p w:rsidR="00F903BF" w:rsidRPr="00F903BF" w:rsidRDefault="00F903BF" w:rsidP="00F903BF">
            <w:pPr>
              <w:snapToGrid w:val="0"/>
              <w:spacing w:after="120"/>
              <w:jc w:val="left"/>
              <w:rPr>
                <w:kern w:val="0"/>
                <w:szCs w:val="21"/>
                <w:lang w:val="es-ES"/>
              </w:rPr>
            </w:pPr>
            <w:r w:rsidRPr="00F903BF">
              <w:rPr>
                <w:kern w:val="0"/>
                <w:szCs w:val="21"/>
                <w:lang w:val="es-ES"/>
              </w:rPr>
              <w:t xml:space="preserve">39. </w:t>
            </w:r>
            <w:r w:rsidRPr="00F903BF">
              <w:rPr>
                <w:kern w:val="0"/>
                <w:szCs w:val="21"/>
                <w:lang w:val="es-ES"/>
              </w:rPr>
              <w:t>促进和发展针对儿童青少年、妇女、老年人和残疾人的项目和政策。</w:t>
            </w:r>
          </w:p>
        </w:tc>
      </w:tr>
      <w:tr w:rsidR="00F903BF" w:rsidRPr="00F903BF" w:rsidTr="00890157">
        <w:trPr>
          <w:trHeight w:val="240"/>
        </w:trPr>
        <w:tc>
          <w:tcPr>
            <w:tcW w:w="3119" w:type="dxa"/>
            <w:shd w:val="clear" w:color="auto" w:fill="auto"/>
          </w:tcPr>
          <w:p w:rsidR="00F903BF" w:rsidRPr="00F903BF" w:rsidRDefault="00F903BF" w:rsidP="00F903BF">
            <w:pPr>
              <w:snapToGrid w:val="0"/>
              <w:spacing w:after="120"/>
              <w:jc w:val="left"/>
              <w:rPr>
                <w:bCs/>
                <w:kern w:val="0"/>
                <w:szCs w:val="21"/>
                <w:lang w:val="es-ES_tradnl"/>
              </w:rPr>
            </w:pPr>
            <w:r w:rsidRPr="00F903BF">
              <w:rPr>
                <w:bCs/>
                <w:kern w:val="0"/>
                <w:szCs w:val="21"/>
                <w:lang w:val="es-ES_tradnl"/>
              </w:rPr>
              <w:t>以机会平等为准则的财政政策</w:t>
            </w:r>
            <w:r w:rsidRPr="00F903BF">
              <w:rPr>
                <w:rFonts w:hint="eastAsia"/>
                <w:bCs/>
                <w:kern w:val="0"/>
                <w:szCs w:val="21"/>
                <w:lang w:val="es-ES_tradnl"/>
              </w:rPr>
              <w:t>。</w:t>
            </w:r>
          </w:p>
        </w:tc>
        <w:tc>
          <w:tcPr>
            <w:tcW w:w="4678" w:type="dxa"/>
            <w:shd w:val="clear" w:color="auto" w:fill="auto"/>
          </w:tcPr>
          <w:p w:rsidR="00F903BF" w:rsidRPr="00F903BF" w:rsidRDefault="00F903BF" w:rsidP="00F903BF">
            <w:pPr>
              <w:snapToGrid w:val="0"/>
              <w:spacing w:after="120"/>
              <w:jc w:val="left"/>
              <w:rPr>
                <w:bCs/>
                <w:kern w:val="0"/>
                <w:szCs w:val="21"/>
                <w:lang w:val="es-ES_tradnl"/>
              </w:rPr>
            </w:pPr>
            <w:r w:rsidRPr="00F903BF">
              <w:rPr>
                <w:bCs/>
                <w:kern w:val="0"/>
                <w:szCs w:val="21"/>
                <w:lang w:val="es-ES_tradnl"/>
              </w:rPr>
              <w:t>第</w:t>
            </w:r>
            <w:r w:rsidRPr="00F903BF">
              <w:rPr>
                <w:bCs/>
                <w:kern w:val="0"/>
                <w:szCs w:val="21"/>
                <w:lang w:val="es-ES_tradnl"/>
              </w:rPr>
              <w:t>330</w:t>
            </w:r>
            <w:r w:rsidRPr="00F903BF">
              <w:rPr>
                <w:bCs/>
                <w:kern w:val="0"/>
                <w:szCs w:val="21"/>
                <w:lang w:val="es-ES_tradnl"/>
              </w:rPr>
              <w:t>条</w:t>
            </w:r>
            <w:r w:rsidRPr="00F903BF">
              <w:rPr>
                <w:kern w:val="0"/>
                <w:szCs w:val="21"/>
                <w:lang w:val="es-ES"/>
              </w:rPr>
              <w:t>．</w:t>
            </w:r>
          </w:p>
          <w:p w:rsidR="00F903BF" w:rsidRPr="00F903BF" w:rsidRDefault="00F903BF" w:rsidP="00F903BF">
            <w:pPr>
              <w:snapToGrid w:val="0"/>
              <w:spacing w:after="120"/>
              <w:jc w:val="left"/>
              <w:rPr>
                <w:kern w:val="0"/>
                <w:szCs w:val="21"/>
                <w:lang w:val="es-ES"/>
              </w:rPr>
            </w:pPr>
            <w:r w:rsidRPr="00F903BF">
              <w:rPr>
                <w:kern w:val="0"/>
                <w:szCs w:val="21"/>
                <w:lang w:val="es-ES"/>
              </w:rPr>
              <w:t>一．</w:t>
            </w:r>
            <w:r w:rsidRPr="00F903BF">
              <w:rPr>
                <w:bCs/>
                <w:kern w:val="0"/>
                <w:szCs w:val="21"/>
                <w:lang w:val="es-ES_tradnl"/>
              </w:rPr>
              <w:t>国家应当以机会平等、共同负责、公平分配和再分配为准则对财政制度实施监管</w:t>
            </w:r>
            <w:r w:rsidRPr="00F903BF">
              <w:rPr>
                <w:kern w:val="0"/>
                <w:szCs w:val="21"/>
                <w:lang w:val="es-ES"/>
              </w:rPr>
              <w:t>。</w:t>
            </w:r>
          </w:p>
        </w:tc>
      </w:tr>
      <w:tr w:rsidR="00F903BF" w:rsidRPr="00F903BF" w:rsidTr="00890157">
        <w:trPr>
          <w:trHeight w:val="240"/>
        </w:trPr>
        <w:tc>
          <w:tcPr>
            <w:tcW w:w="3119" w:type="dxa"/>
            <w:shd w:val="clear" w:color="auto" w:fill="auto"/>
          </w:tcPr>
          <w:p w:rsidR="00F903BF" w:rsidRPr="00F903BF" w:rsidRDefault="00F903BF" w:rsidP="00F903BF">
            <w:pPr>
              <w:snapToGrid w:val="0"/>
              <w:spacing w:after="120"/>
              <w:jc w:val="left"/>
              <w:rPr>
                <w:bCs/>
                <w:kern w:val="0"/>
                <w:szCs w:val="21"/>
                <w:lang w:val="es-ES_tradnl"/>
              </w:rPr>
            </w:pPr>
            <w:r w:rsidRPr="00F903BF">
              <w:rPr>
                <w:bCs/>
                <w:kern w:val="0"/>
                <w:szCs w:val="21"/>
                <w:lang w:val="es-ES_tradnl"/>
              </w:rPr>
              <w:t>承认家务劳动的经济价值</w:t>
            </w:r>
            <w:r w:rsidRPr="00F903BF">
              <w:rPr>
                <w:rFonts w:hint="eastAsia"/>
                <w:bCs/>
                <w:kern w:val="0"/>
                <w:szCs w:val="21"/>
                <w:lang w:val="es-ES_tradnl"/>
              </w:rPr>
              <w:t>。</w:t>
            </w:r>
          </w:p>
        </w:tc>
        <w:tc>
          <w:tcPr>
            <w:tcW w:w="4678" w:type="dxa"/>
            <w:shd w:val="clear" w:color="auto" w:fill="auto"/>
          </w:tcPr>
          <w:p w:rsidR="00F903BF" w:rsidRPr="00F903BF" w:rsidRDefault="00F903BF" w:rsidP="00F903BF">
            <w:pPr>
              <w:snapToGrid w:val="0"/>
              <w:spacing w:after="120"/>
              <w:jc w:val="left"/>
              <w:rPr>
                <w:bCs/>
                <w:kern w:val="0"/>
                <w:szCs w:val="21"/>
                <w:lang w:val="es-ES_tradnl"/>
              </w:rPr>
            </w:pPr>
            <w:r w:rsidRPr="00F903BF">
              <w:rPr>
                <w:kern w:val="0"/>
                <w:szCs w:val="21"/>
                <w:lang w:val="es-ES_tradnl"/>
              </w:rPr>
              <w:t>第</w:t>
            </w:r>
            <w:r w:rsidRPr="00F903BF">
              <w:rPr>
                <w:bCs/>
                <w:kern w:val="0"/>
                <w:szCs w:val="21"/>
                <w:lang w:val="es-ES_tradnl"/>
              </w:rPr>
              <w:t>338</w:t>
            </w:r>
            <w:r w:rsidRPr="00F903BF">
              <w:rPr>
                <w:bCs/>
                <w:kern w:val="0"/>
                <w:szCs w:val="21"/>
                <w:lang w:val="es-ES_tradnl"/>
              </w:rPr>
              <w:t>条：国家承认家务劳动作为财富来源具有经济价值，并且应当记入国民经济核算账户当中</w:t>
            </w:r>
            <w:r w:rsidRPr="00F903BF">
              <w:rPr>
                <w:kern w:val="0"/>
                <w:szCs w:val="21"/>
                <w:lang w:val="es-ES"/>
              </w:rPr>
              <w:t>。</w:t>
            </w:r>
          </w:p>
        </w:tc>
      </w:tr>
      <w:tr w:rsidR="00F903BF" w:rsidRPr="00F903BF" w:rsidTr="00890157">
        <w:trPr>
          <w:trHeight w:val="240"/>
        </w:trPr>
        <w:tc>
          <w:tcPr>
            <w:tcW w:w="3119" w:type="dxa"/>
            <w:shd w:val="clear" w:color="auto" w:fill="auto"/>
          </w:tcPr>
          <w:p w:rsidR="00F903BF" w:rsidRPr="00F903BF" w:rsidRDefault="00F903BF" w:rsidP="00F903BF">
            <w:pPr>
              <w:snapToGrid w:val="0"/>
              <w:spacing w:after="120"/>
              <w:jc w:val="left"/>
              <w:rPr>
                <w:bCs/>
                <w:kern w:val="0"/>
                <w:szCs w:val="21"/>
                <w:lang w:val="es-ES_tradnl"/>
              </w:rPr>
            </w:pPr>
            <w:r w:rsidRPr="00F903BF">
              <w:rPr>
                <w:bCs/>
                <w:kern w:val="0"/>
                <w:szCs w:val="21"/>
                <w:lang w:val="es-ES_tradnl"/>
              </w:rPr>
              <w:t>在获得、持有和继承土地方面拒绝歧视</w:t>
            </w:r>
            <w:r w:rsidRPr="00F903BF">
              <w:rPr>
                <w:rFonts w:hint="eastAsia"/>
                <w:kern w:val="0"/>
                <w:szCs w:val="21"/>
                <w:lang w:val="es-ES_tradnl"/>
              </w:rPr>
              <w:t>。</w:t>
            </w:r>
          </w:p>
        </w:tc>
        <w:tc>
          <w:tcPr>
            <w:tcW w:w="4678" w:type="dxa"/>
            <w:shd w:val="clear" w:color="auto" w:fill="auto"/>
          </w:tcPr>
          <w:p w:rsidR="00F903BF" w:rsidRPr="00F903BF" w:rsidRDefault="00F903BF" w:rsidP="00F903BF">
            <w:pPr>
              <w:snapToGrid w:val="0"/>
              <w:spacing w:after="120"/>
              <w:jc w:val="left"/>
              <w:rPr>
                <w:kern w:val="0"/>
                <w:szCs w:val="21"/>
                <w:lang w:val="es-ES"/>
              </w:rPr>
            </w:pPr>
            <w:r w:rsidRPr="00F903BF">
              <w:rPr>
                <w:kern w:val="0"/>
                <w:szCs w:val="21"/>
                <w:lang w:val="es-ES"/>
              </w:rPr>
              <w:t>第</w:t>
            </w:r>
            <w:r w:rsidRPr="00F903BF">
              <w:rPr>
                <w:kern w:val="0"/>
                <w:szCs w:val="21"/>
                <w:lang w:val="es-ES"/>
              </w:rPr>
              <w:t>395</w:t>
            </w:r>
            <w:r w:rsidRPr="00F903BF">
              <w:rPr>
                <w:kern w:val="0"/>
                <w:szCs w:val="21"/>
                <w:lang w:val="es-ES"/>
              </w:rPr>
              <w:t>条．</w:t>
            </w:r>
          </w:p>
          <w:p w:rsidR="00F903BF" w:rsidRPr="00F903BF" w:rsidRDefault="00F903BF" w:rsidP="00F903BF">
            <w:pPr>
              <w:snapToGrid w:val="0"/>
              <w:spacing w:after="120"/>
              <w:jc w:val="left"/>
              <w:rPr>
                <w:kern w:val="0"/>
                <w:szCs w:val="21"/>
                <w:lang w:val="es-ES"/>
              </w:rPr>
            </w:pPr>
            <w:r w:rsidRPr="00F903BF">
              <w:rPr>
                <w:kern w:val="0"/>
                <w:szCs w:val="21"/>
                <w:lang w:val="es-ES"/>
              </w:rPr>
              <w:t>一．应当在考虑生态和地理实情以及人口、社会、文化和经济需要的情况下，按照国家政策，把国家土地分配给农村原住民、土著居民、非洲裔玻利维亚人以及没有土地或者占有土地不足的农民群众。应当根据各项农村可持续发展政策实行土地分配，并且妇女有权获得土地、参与土地分配和再分配，不得因婚姻状况或夫妻关系而受到歧视。</w:t>
            </w:r>
          </w:p>
          <w:p w:rsidR="00F903BF" w:rsidRPr="00F903BF" w:rsidRDefault="00F903BF" w:rsidP="00F903BF">
            <w:pPr>
              <w:snapToGrid w:val="0"/>
              <w:spacing w:after="120"/>
              <w:jc w:val="left"/>
              <w:rPr>
                <w:kern w:val="0"/>
                <w:szCs w:val="21"/>
                <w:lang w:val="es-ES"/>
              </w:rPr>
            </w:pPr>
            <w:r w:rsidRPr="00F903BF">
              <w:rPr>
                <w:kern w:val="0"/>
                <w:szCs w:val="21"/>
                <w:lang w:val="es-ES"/>
              </w:rPr>
              <w:t>第</w:t>
            </w:r>
            <w:r w:rsidRPr="00F903BF">
              <w:rPr>
                <w:kern w:val="0"/>
                <w:szCs w:val="21"/>
                <w:lang w:val="es-ES"/>
              </w:rPr>
              <w:t>402</w:t>
            </w:r>
            <w:r w:rsidRPr="00F903BF">
              <w:rPr>
                <w:kern w:val="0"/>
                <w:szCs w:val="21"/>
                <w:lang w:val="es-ES"/>
              </w:rPr>
              <w:t>条．国家有责任：</w:t>
            </w:r>
          </w:p>
          <w:p w:rsidR="00F903BF" w:rsidRPr="00F903BF" w:rsidRDefault="00F903BF" w:rsidP="00F903BF">
            <w:pPr>
              <w:snapToGrid w:val="0"/>
              <w:spacing w:after="120"/>
              <w:jc w:val="left"/>
              <w:rPr>
                <w:bCs/>
                <w:kern w:val="0"/>
                <w:szCs w:val="21"/>
                <w:lang w:val="es-ES"/>
              </w:rPr>
            </w:pPr>
            <w:r w:rsidRPr="00F903BF">
              <w:rPr>
                <w:kern w:val="0"/>
                <w:szCs w:val="21"/>
                <w:lang w:val="es-ES"/>
              </w:rPr>
              <w:t xml:space="preserve">2. </w:t>
            </w:r>
            <w:r w:rsidRPr="00F903BF">
              <w:rPr>
                <w:kern w:val="0"/>
                <w:szCs w:val="21"/>
                <w:lang w:val="es-ES"/>
              </w:rPr>
              <w:t>推动实行相关政策，争取在获得、持有和继承土地方面消除对妇女一切形式的歧视。</w:t>
            </w:r>
          </w:p>
        </w:tc>
      </w:tr>
    </w:tbl>
    <w:p w:rsidR="00F903BF" w:rsidRPr="00F903BF" w:rsidRDefault="00F903BF" w:rsidP="00F903BF">
      <w:pPr>
        <w:suppressAutoHyphens/>
        <w:snapToGrid w:val="0"/>
        <w:spacing w:before="120" w:after="120"/>
        <w:ind w:left="1134" w:right="1134"/>
        <w:rPr>
          <w:rFonts w:eastAsia="楷体_GB2312"/>
          <w:kern w:val="0"/>
          <w:szCs w:val="21"/>
          <w:lang w:val="es-BO"/>
        </w:rPr>
      </w:pPr>
      <w:r w:rsidRPr="00F903BF">
        <w:rPr>
          <w:rFonts w:eastAsia="楷体_GB2312"/>
          <w:kern w:val="0"/>
          <w:szCs w:val="21"/>
          <w:lang w:val="es-BO"/>
        </w:rPr>
        <w:t>资料来源：自主编制</w:t>
      </w:r>
      <w:r w:rsidRPr="00F903BF">
        <w:rPr>
          <w:rFonts w:eastAsia="楷体_GB2312" w:hint="eastAsia"/>
          <w:kern w:val="0"/>
          <w:szCs w:val="21"/>
          <w:lang w:val="es-BO"/>
        </w:rPr>
        <w:t>——</w:t>
      </w:r>
      <w:r w:rsidRPr="00F903BF">
        <w:rPr>
          <w:rFonts w:eastAsia="楷体_GB2312"/>
          <w:kern w:val="0"/>
          <w:szCs w:val="21"/>
          <w:lang w:val="es-BO"/>
        </w:rPr>
        <w:t>《</w:t>
      </w:r>
      <w:r w:rsidRPr="00F903BF">
        <w:rPr>
          <w:rFonts w:eastAsia="楷体_GB2312"/>
          <w:kern w:val="0"/>
          <w:szCs w:val="21"/>
          <w:lang w:val="es-BO"/>
        </w:rPr>
        <w:t>2009</w:t>
      </w:r>
      <w:r w:rsidRPr="00F903BF">
        <w:rPr>
          <w:rFonts w:eastAsia="楷体_GB2312"/>
          <w:kern w:val="0"/>
          <w:szCs w:val="21"/>
          <w:lang w:val="es-BO"/>
        </w:rPr>
        <w:t>年国家宪法》。</w:t>
      </w:r>
    </w:p>
    <w:p w:rsidR="00F903BF" w:rsidRDefault="00F903BF">
      <w:pPr>
        <w:spacing w:line="240" w:lineRule="auto"/>
        <w:jc w:val="left"/>
        <w:rPr>
          <w:lang w:val="es-BO"/>
        </w:rPr>
      </w:pPr>
      <w:r>
        <w:rPr>
          <w:lang w:val="es-BO"/>
        </w:rPr>
        <w:br w:type="page"/>
      </w:r>
    </w:p>
    <w:p w:rsidR="009F53AB" w:rsidRDefault="00F903BF" w:rsidP="009F53AB">
      <w:pPr>
        <w:pStyle w:val="SingleTxt"/>
        <w:rPr>
          <w:rFonts w:eastAsia="黑体"/>
          <w:szCs w:val="21"/>
          <w:lang w:val="es-ES"/>
        </w:rPr>
      </w:pPr>
      <w:r w:rsidRPr="00F903BF">
        <w:rPr>
          <w:rFonts w:eastAsia="黑体"/>
          <w:szCs w:val="21"/>
          <w:lang w:val="es-ES"/>
        </w:rPr>
        <w:t>国内法规：</w:t>
      </w:r>
    </w:p>
    <w:tbl>
      <w:tblPr>
        <w:tblW w:w="7797" w:type="dxa"/>
        <w:tblInd w:w="1134" w:type="dxa"/>
        <w:tblBorders>
          <w:top w:val="single" w:sz="4" w:space="0" w:color="auto"/>
        </w:tblBorders>
        <w:tblCellMar>
          <w:left w:w="0" w:type="dxa"/>
          <w:right w:w="113" w:type="dxa"/>
        </w:tblCellMar>
        <w:tblLook w:val="04A0" w:firstRow="1" w:lastRow="0" w:firstColumn="1" w:lastColumn="0" w:noHBand="0" w:noVBand="1"/>
      </w:tblPr>
      <w:tblGrid>
        <w:gridCol w:w="2227"/>
        <w:gridCol w:w="2026"/>
        <w:gridCol w:w="3544"/>
      </w:tblGrid>
      <w:tr w:rsidR="00F903BF" w:rsidRPr="00F903BF" w:rsidTr="00890157">
        <w:trPr>
          <w:trHeight w:val="240"/>
          <w:tblHeader/>
        </w:trPr>
        <w:tc>
          <w:tcPr>
            <w:tcW w:w="2227" w:type="dxa"/>
            <w:tcBorders>
              <w:top w:val="single" w:sz="4" w:space="0" w:color="auto"/>
              <w:bottom w:val="single" w:sz="12" w:space="0" w:color="auto"/>
            </w:tcBorders>
            <w:shd w:val="clear" w:color="auto" w:fill="auto"/>
          </w:tcPr>
          <w:p w:rsidR="00F903BF" w:rsidRPr="00F903BF" w:rsidRDefault="00F903BF" w:rsidP="00F903BF">
            <w:pPr>
              <w:snapToGrid w:val="0"/>
              <w:spacing w:after="120"/>
              <w:rPr>
                <w:rFonts w:eastAsia="楷体_GB2312"/>
                <w:kern w:val="0"/>
                <w:szCs w:val="21"/>
                <w:lang w:val="es-ES"/>
              </w:rPr>
            </w:pPr>
            <w:r w:rsidRPr="00F903BF">
              <w:rPr>
                <w:rFonts w:eastAsia="楷体_GB2312"/>
                <w:kern w:val="0"/>
                <w:szCs w:val="21"/>
                <w:lang w:val="es-ES"/>
              </w:rPr>
              <w:t>第</w:t>
            </w:r>
            <w:r w:rsidRPr="00F903BF">
              <w:rPr>
                <w:rFonts w:eastAsia="楷体_GB2312"/>
                <w:kern w:val="0"/>
                <w:szCs w:val="21"/>
                <w:lang w:val="es-ES" w:eastAsia="en-US"/>
              </w:rPr>
              <w:t>0012</w:t>
            </w:r>
            <w:r w:rsidRPr="00F903BF">
              <w:rPr>
                <w:rFonts w:eastAsia="楷体_GB2312"/>
                <w:kern w:val="0"/>
                <w:szCs w:val="21"/>
                <w:lang w:val="es-ES"/>
              </w:rPr>
              <w:t>号最高法令</w:t>
            </w:r>
          </w:p>
        </w:tc>
        <w:tc>
          <w:tcPr>
            <w:tcW w:w="2026" w:type="dxa"/>
            <w:tcBorders>
              <w:top w:val="single" w:sz="4" w:space="0" w:color="auto"/>
              <w:bottom w:val="single" w:sz="12" w:space="0" w:color="auto"/>
            </w:tcBorders>
            <w:shd w:val="clear" w:color="auto" w:fill="auto"/>
          </w:tcPr>
          <w:p w:rsidR="00F903BF" w:rsidRPr="00F903BF" w:rsidRDefault="00F903BF" w:rsidP="00F903BF">
            <w:pPr>
              <w:snapToGrid w:val="0"/>
              <w:spacing w:after="120"/>
              <w:rPr>
                <w:rFonts w:eastAsia="楷体_GB2312"/>
                <w:kern w:val="0"/>
                <w:szCs w:val="21"/>
                <w:lang w:val="es-ES"/>
              </w:rPr>
            </w:pPr>
            <w:smartTag w:uri="urn:schemas-microsoft-com:office:smarttags" w:element="chsdate">
              <w:smartTagPr>
                <w:attr w:name="IsROCDate" w:val="False"/>
                <w:attr w:name="IsLunarDate" w:val="False"/>
                <w:attr w:name="Day" w:val="19"/>
                <w:attr w:name="Month" w:val="2"/>
                <w:attr w:name="Year" w:val="2009"/>
              </w:smartTagPr>
              <w:r w:rsidRPr="00F903BF">
                <w:rPr>
                  <w:rFonts w:eastAsia="楷体_GB2312"/>
                  <w:kern w:val="0"/>
                  <w:szCs w:val="21"/>
                  <w:lang w:val="es-ES" w:eastAsia="en-US"/>
                </w:rPr>
                <w:t>2009</w:t>
              </w:r>
              <w:r w:rsidRPr="00F903BF">
                <w:rPr>
                  <w:rFonts w:eastAsia="楷体_GB2312"/>
                  <w:kern w:val="0"/>
                  <w:szCs w:val="21"/>
                  <w:lang w:val="es-ES"/>
                </w:rPr>
                <w:t>年</w:t>
              </w:r>
              <w:r w:rsidRPr="00F903BF">
                <w:rPr>
                  <w:rFonts w:eastAsia="楷体_GB2312"/>
                  <w:kern w:val="0"/>
                  <w:szCs w:val="21"/>
                  <w:lang w:val="es-ES"/>
                </w:rPr>
                <w:t>2</w:t>
              </w:r>
              <w:r w:rsidRPr="00F903BF">
                <w:rPr>
                  <w:rFonts w:eastAsia="楷体_GB2312"/>
                  <w:kern w:val="0"/>
                  <w:szCs w:val="21"/>
                  <w:lang w:val="es-ES"/>
                </w:rPr>
                <w:t>月</w:t>
              </w:r>
              <w:r w:rsidRPr="00F903BF">
                <w:rPr>
                  <w:rFonts w:eastAsia="楷体_GB2312"/>
                  <w:kern w:val="0"/>
                  <w:szCs w:val="21"/>
                  <w:lang w:val="es-ES"/>
                </w:rPr>
                <w:t>19</w:t>
              </w:r>
              <w:r w:rsidRPr="00F903BF">
                <w:rPr>
                  <w:rFonts w:eastAsia="楷体_GB2312"/>
                  <w:kern w:val="0"/>
                  <w:szCs w:val="21"/>
                  <w:lang w:val="es-ES"/>
                </w:rPr>
                <w:t>日</w:t>
              </w:r>
            </w:smartTag>
          </w:p>
        </w:tc>
        <w:tc>
          <w:tcPr>
            <w:tcW w:w="3544" w:type="dxa"/>
            <w:tcBorders>
              <w:top w:val="single" w:sz="4" w:space="0" w:color="auto"/>
              <w:bottom w:val="single" w:sz="12" w:space="0" w:color="auto"/>
            </w:tcBorders>
            <w:shd w:val="clear" w:color="auto" w:fill="auto"/>
            <w:vAlign w:val="bottom"/>
          </w:tcPr>
          <w:p w:rsidR="00F903BF" w:rsidRPr="00F903BF" w:rsidRDefault="00F903BF" w:rsidP="00F903BF">
            <w:pPr>
              <w:snapToGrid w:val="0"/>
              <w:spacing w:after="120"/>
              <w:jc w:val="left"/>
              <w:rPr>
                <w:rFonts w:eastAsia="楷体_GB2312"/>
                <w:kern w:val="0"/>
                <w:szCs w:val="21"/>
                <w:lang w:val="es-ES"/>
              </w:rPr>
            </w:pPr>
            <w:r w:rsidRPr="00F903BF">
              <w:rPr>
                <w:rFonts w:eastAsia="楷体_GB2312"/>
                <w:kern w:val="0"/>
                <w:szCs w:val="21"/>
                <w:lang w:val="es-ES"/>
              </w:rPr>
              <w:t>确保为人父母者的工作不变动</w:t>
            </w:r>
            <w:r w:rsidR="00890157">
              <w:rPr>
                <w:rFonts w:eastAsia="楷体_GB2312"/>
                <w:kern w:val="0"/>
                <w:szCs w:val="21"/>
                <w:lang w:val="es-ES"/>
              </w:rPr>
              <w:br/>
            </w:r>
            <w:r w:rsidRPr="00F903BF">
              <w:rPr>
                <w:rFonts w:eastAsia="楷体_GB2312"/>
                <w:kern w:val="0"/>
                <w:szCs w:val="21"/>
                <w:lang w:val="es-ES"/>
              </w:rPr>
              <w:t>（第</w:t>
            </w:r>
            <w:r w:rsidRPr="00F903BF">
              <w:rPr>
                <w:rFonts w:eastAsia="楷体_GB2312"/>
                <w:kern w:val="0"/>
                <w:szCs w:val="21"/>
                <w:lang w:val="es-ES"/>
              </w:rPr>
              <w:t>2</w:t>
            </w:r>
            <w:r w:rsidRPr="00F903BF">
              <w:rPr>
                <w:rFonts w:eastAsia="楷体_GB2312"/>
                <w:kern w:val="0"/>
                <w:szCs w:val="21"/>
                <w:lang w:val="es-ES"/>
              </w:rPr>
              <w:t>条）。</w:t>
            </w:r>
          </w:p>
        </w:tc>
      </w:tr>
      <w:tr w:rsidR="00F903BF" w:rsidRPr="00F903BF" w:rsidTr="00890157">
        <w:trPr>
          <w:trHeight w:val="240"/>
        </w:trPr>
        <w:tc>
          <w:tcPr>
            <w:tcW w:w="2227" w:type="dxa"/>
            <w:tcBorders>
              <w:top w:val="single" w:sz="12" w:space="0" w:color="auto"/>
            </w:tcBorders>
            <w:shd w:val="clear" w:color="auto" w:fill="auto"/>
          </w:tcPr>
          <w:p w:rsidR="00F903BF" w:rsidRPr="00F903BF" w:rsidRDefault="00F903BF" w:rsidP="00890157">
            <w:pPr>
              <w:snapToGrid w:val="0"/>
              <w:spacing w:after="120" w:line="300" w:lineRule="exact"/>
              <w:jc w:val="left"/>
              <w:rPr>
                <w:kern w:val="0"/>
                <w:szCs w:val="21"/>
                <w:lang w:val="es-ES"/>
              </w:rPr>
            </w:pPr>
            <w:r w:rsidRPr="00F903BF">
              <w:rPr>
                <w:kern w:val="0"/>
                <w:szCs w:val="21"/>
                <w:lang w:val="es-ES"/>
              </w:rPr>
              <w:t>第</w:t>
            </w:r>
            <w:r w:rsidRPr="00F903BF">
              <w:rPr>
                <w:kern w:val="0"/>
                <w:szCs w:val="21"/>
                <w:lang w:val="es-ES"/>
              </w:rPr>
              <w:t>0496</w:t>
            </w:r>
            <w:r w:rsidRPr="00F903BF">
              <w:rPr>
                <w:kern w:val="0"/>
                <w:szCs w:val="21"/>
                <w:lang w:val="es-ES"/>
              </w:rPr>
              <w:t>号最高法令</w:t>
            </w:r>
          </w:p>
        </w:tc>
        <w:tc>
          <w:tcPr>
            <w:tcW w:w="2026" w:type="dxa"/>
            <w:tcBorders>
              <w:top w:val="single" w:sz="12" w:space="0" w:color="auto"/>
            </w:tcBorders>
            <w:shd w:val="clear" w:color="auto" w:fill="auto"/>
          </w:tcPr>
          <w:p w:rsidR="00F903BF" w:rsidRPr="00F903BF" w:rsidRDefault="00F903BF" w:rsidP="00890157">
            <w:pPr>
              <w:snapToGrid w:val="0"/>
              <w:spacing w:after="120" w:line="300" w:lineRule="exact"/>
              <w:jc w:val="left"/>
              <w:rPr>
                <w:kern w:val="0"/>
                <w:szCs w:val="21"/>
                <w:lang w:val="es-ES"/>
              </w:rPr>
            </w:pPr>
            <w:smartTag w:uri="urn:schemas-microsoft-com:office:smarttags" w:element="chsdate">
              <w:smartTagPr>
                <w:attr w:name="IsROCDate" w:val="False"/>
                <w:attr w:name="IsLunarDate" w:val="False"/>
                <w:attr w:name="Day" w:val="19"/>
                <w:attr w:name="Month" w:val="2"/>
                <w:attr w:name="Year" w:val="2009"/>
              </w:smartTagPr>
              <w:r w:rsidRPr="00F903BF">
                <w:rPr>
                  <w:kern w:val="0"/>
                  <w:szCs w:val="21"/>
                  <w:lang w:val="es-ES"/>
                </w:rPr>
                <w:t>2009</w:t>
              </w:r>
              <w:r w:rsidRPr="00F903BF">
                <w:rPr>
                  <w:kern w:val="0"/>
                  <w:szCs w:val="21"/>
                  <w:lang w:val="es-ES"/>
                </w:rPr>
                <w:t>年</w:t>
              </w:r>
              <w:r w:rsidRPr="00F903BF">
                <w:rPr>
                  <w:kern w:val="0"/>
                  <w:szCs w:val="21"/>
                  <w:lang w:val="es-ES"/>
                </w:rPr>
                <w:t>2</w:t>
              </w:r>
              <w:r w:rsidRPr="00F903BF">
                <w:rPr>
                  <w:kern w:val="0"/>
                  <w:szCs w:val="21"/>
                  <w:lang w:val="es-ES"/>
                </w:rPr>
                <w:t>月</w:t>
              </w:r>
              <w:r w:rsidRPr="00F903BF">
                <w:rPr>
                  <w:kern w:val="0"/>
                  <w:szCs w:val="21"/>
                  <w:lang w:val="es-ES"/>
                </w:rPr>
                <w:t>19</w:t>
              </w:r>
              <w:r w:rsidRPr="00F903BF">
                <w:rPr>
                  <w:kern w:val="0"/>
                  <w:szCs w:val="21"/>
                  <w:lang w:val="es-ES"/>
                </w:rPr>
                <w:t>日</w:t>
              </w:r>
            </w:smartTag>
          </w:p>
        </w:tc>
        <w:tc>
          <w:tcPr>
            <w:tcW w:w="3544" w:type="dxa"/>
            <w:tcBorders>
              <w:top w:val="single" w:sz="12" w:space="0" w:color="auto"/>
            </w:tcBorders>
            <w:shd w:val="clear" w:color="auto" w:fill="auto"/>
          </w:tcPr>
          <w:p w:rsidR="00F903BF" w:rsidRPr="00F903BF" w:rsidRDefault="00F903BF" w:rsidP="00890157">
            <w:pPr>
              <w:snapToGrid w:val="0"/>
              <w:spacing w:after="120" w:line="300" w:lineRule="exact"/>
              <w:jc w:val="left"/>
              <w:rPr>
                <w:kern w:val="0"/>
                <w:szCs w:val="21"/>
                <w:lang w:val="es-ES"/>
              </w:rPr>
            </w:pPr>
            <w:r w:rsidRPr="00F903BF">
              <w:rPr>
                <w:kern w:val="0"/>
                <w:szCs w:val="21"/>
                <w:lang w:val="es-ES"/>
              </w:rPr>
              <w:t>对第</w:t>
            </w:r>
            <w:r w:rsidRPr="00F903BF">
              <w:rPr>
                <w:kern w:val="0"/>
                <w:szCs w:val="21"/>
                <w:lang w:val="es-ES"/>
              </w:rPr>
              <w:t>0012</w:t>
            </w:r>
            <w:r w:rsidRPr="00F903BF">
              <w:rPr>
                <w:kern w:val="0"/>
                <w:szCs w:val="21"/>
                <w:lang w:val="es-ES"/>
              </w:rPr>
              <w:t>号最高法令进行补充修订，针对在公共部门和私营部门工作的为人父母者规定了就业保障条件。</w:t>
            </w:r>
          </w:p>
        </w:tc>
      </w:tr>
      <w:tr w:rsidR="00F903BF" w:rsidRPr="00F903BF" w:rsidTr="00890157">
        <w:trPr>
          <w:trHeight w:val="240"/>
        </w:trPr>
        <w:tc>
          <w:tcPr>
            <w:tcW w:w="2227" w:type="dxa"/>
            <w:shd w:val="clear" w:color="auto" w:fill="auto"/>
          </w:tcPr>
          <w:p w:rsidR="00F903BF" w:rsidRPr="00F903BF" w:rsidRDefault="00F903BF" w:rsidP="00890157">
            <w:pPr>
              <w:snapToGrid w:val="0"/>
              <w:spacing w:after="120" w:line="300" w:lineRule="exact"/>
              <w:jc w:val="left"/>
              <w:rPr>
                <w:kern w:val="0"/>
                <w:szCs w:val="21"/>
                <w:lang w:val="es-ES"/>
              </w:rPr>
            </w:pPr>
            <w:r w:rsidRPr="00F903BF">
              <w:rPr>
                <w:kern w:val="0"/>
                <w:szCs w:val="21"/>
                <w:lang w:val="es-ES"/>
              </w:rPr>
              <w:t>第</w:t>
            </w:r>
            <w:r w:rsidRPr="00F903BF">
              <w:rPr>
                <w:kern w:val="0"/>
                <w:szCs w:val="21"/>
                <w:lang w:val="es-ES"/>
              </w:rPr>
              <w:t>0213</w:t>
            </w:r>
            <w:r w:rsidRPr="00F903BF">
              <w:rPr>
                <w:kern w:val="0"/>
                <w:szCs w:val="21"/>
                <w:lang w:val="es-ES"/>
              </w:rPr>
              <w:t>号最高法令</w:t>
            </w:r>
          </w:p>
        </w:tc>
        <w:tc>
          <w:tcPr>
            <w:tcW w:w="2026" w:type="dxa"/>
            <w:shd w:val="clear" w:color="auto" w:fill="auto"/>
          </w:tcPr>
          <w:p w:rsidR="00F903BF" w:rsidRPr="00F903BF" w:rsidRDefault="00F903BF" w:rsidP="00890157">
            <w:pPr>
              <w:snapToGrid w:val="0"/>
              <w:spacing w:after="120" w:line="300" w:lineRule="exact"/>
              <w:jc w:val="left"/>
              <w:rPr>
                <w:kern w:val="0"/>
                <w:szCs w:val="21"/>
                <w:lang w:val="es-ES"/>
              </w:rPr>
            </w:pPr>
            <w:smartTag w:uri="urn:schemas-microsoft-com:office:smarttags" w:element="chsdate">
              <w:smartTagPr>
                <w:attr w:name="IsROCDate" w:val="False"/>
                <w:attr w:name="IsLunarDate" w:val="False"/>
                <w:attr w:name="Day" w:val="22"/>
                <w:attr w:name="Month" w:val="7"/>
                <w:attr w:name="Year" w:val="2009"/>
              </w:smartTagPr>
              <w:r w:rsidRPr="00F903BF">
                <w:rPr>
                  <w:kern w:val="0"/>
                  <w:szCs w:val="21"/>
                  <w:lang w:val="es-ES"/>
                </w:rPr>
                <w:t>2009</w:t>
              </w:r>
              <w:r w:rsidRPr="00F903BF">
                <w:rPr>
                  <w:kern w:val="0"/>
                  <w:szCs w:val="21"/>
                  <w:lang w:val="es-ES"/>
                </w:rPr>
                <w:t>年</w:t>
              </w:r>
              <w:r w:rsidRPr="00F903BF">
                <w:rPr>
                  <w:kern w:val="0"/>
                  <w:szCs w:val="21"/>
                  <w:lang w:val="es-ES"/>
                </w:rPr>
                <w:t>7</w:t>
              </w:r>
              <w:r w:rsidRPr="00F903BF">
                <w:rPr>
                  <w:kern w:val="0"/>
                  <w:szCs w:val="21"/>
                  <w:lang w:val="es-ES"/>
                </w:rPr>
                <w:t>月</w:t>
              </w:r>
              <w:r w:rsidRPr="00F903BF">
                <w:rPr>
                  <w:kern w:val="0"/>
                  <w:szCs w:val="21"/>
                  <w:lang w:val="es-ES"/>
                </w:rPr>
                <w:t>22</w:t>
              </w:r>
              <w:r w:rsidRPr="00F903BF">
                <w:rPr>
                  <w:kern w:val="0"/>
                  <w:szCs w:val="21"/>
                  <w:lang w:val="es-ES"/>
                </w:rPr>
                <w:t>日</w:t>
              </w:r>
            </w:smartTag>
          </w:p>
        </w:tc>
        <w:tc>
          <w:tcPr>
            <w:tcW w:w="3544" w:type="dxa"/>
            <w:shd w:val="clear" w:color="auto" w:fill="auto"/>
          </w:tcPr>
          <w:p w:rsidR="00F903BF" w:rsidRPr="00F903BF" w:rsidRDefault="00F903BF" w:rsidP="00890157">
            <w:pPr>
              <w:snapToGrid w:val="0"/>
              <w:spacing w:after="120" w:line="300" w:lineRule="exact"/>
              <w:jc w:val="left"/>
              <w:rPr>
                <w:kern w:val="0"/>
                <w:szCs w:val="21"/>
                <w:lang w:val="es-ES"/>
              </w:rPr>
            </w:pPr>
            <w:r w:rsidRPr="00F903BF">
              <w:rPr>
                <w:kern w:val="0"/>
                <w:szCs w:val="21"/>
                <w:lang w:val="es-ES"/>
              </w:rPr>
              <w:t>保障所有人在参加各种人才招聘或选聘的过程中不遭受任何性质歧视行为的机制和办法。</w:t>
            </w:r>
          </w:p>
        </w:tc>
      </w:tr>
      <w:tr w:rsidR="00F903BF" w:rsidRPr="00F903BF" w:rsidTr="00890157">
        <w:trPr>
          <w:trHeight w:val="240"/>
        </w:trPr>
        <w:tc>
          <w:tcPr>
            <w:tcW w:w="2227" w:type="dxa"/>
            <w:shd w:val="clear" w:color="auto" w:fill="auto"/>
          </w:tcPr>
          <w:p w:rsidR="00F903BF" w:rsidRPr="00F903BF" w:rsidRDefault="00F903BF" w:rsidP="00F903BF">
            <w:pPr>
              <w:snapToGrid w:val="0"/>
              <w:spacing w:after="120"/>
              <w:jc w:val="left"/>
              <w:rPr>
                <w:kern w:val="0"/>
                <w:szCs w:val="21"/>
                <w:lang w:val="es-ES"/>
              </w:rPr>
            </w:pPr>
            <w:r w:rsidRPr="00F903BF">
              <w:rPr>
                <w:kern w:val="0"/>
                <w:szCs w:val="21"/>
                <w:lang w:val="es-ES"/>
              </w:rPr>
              <w:t>第</w:t>
            </w:r>
            <w:r w:rsidRPr="00F903BF">
              <w:rPr>
                <w:kern w:val="0"/>
                <w:szCs w:val="21"/>
                <w:lang w:val="es-ES" w:eastAsia="en-US"/>
              </w:rPr>
              <w:t>4021</w:t>
            </w:r>
            <w:r w:rsidRPr="00F903BF">
              <w:rPr>
                <w:kern w:val="0"/>
                <w:szCs w:val="21"/>
                <w:lang w:val="es-ES"/>
              </w:rPr>
              <w:t>号法律</w:t>
            </w:r>
          </w:p>
        </w:tc>
        <w:tc>
          <w:tcPr>
            <w:tcW w:w="2026" w:type="dxa"/>
            <w:shd w:val="clear" w:color="auto" w:fill="auto"/>
          </w:tcPr>
          <w:p w:rsidR="00F903BF" w:rsidRPr="00F903BF" w:rsidRDefault="00F903BF" w:rsidP="00F903BF">
            <w:pPr>
              <w:snapToGrid w:val="0"/>
              <w:spacing w:after="120"/>
              <w:jc w:val="left"/>
              <w:rPr>
                <w:kern w:val="0"/>
                <w:szCs w:val="21"/>
                <w:lang w:val="es-ES"/>
              </w:rPr>
            </w:pPr>
            <w:smartTag w:uri="urn:schemas-microsoft-com:office:smarttags" w:element="chsdate">
              <w:smartTagPr>
                <w:attr w:name="IsROCDate" w:val="False"/>
                <w:attr w:name="IsLunarDate" w:val="False"/>
                <w:attr w:name="Day" w:val="14"/>
                <w:attr w:name="Month" w:val="4"/>
                <w:attr w:name="Year" w:val="2009"/>
              </w:smartTagPr>
              <w:r w:rsidRPr="00F903BF">
                <w:rPr>
                  <w:kern w:val="0"/>
                  <w:szCs w:val="21"/>
                  <w:lang w:val="es-ES" w:eastAsia="en-US"/>
                </w:rPr>
                <w:t>2009</w:t>
              </w:r>
              <w:r w:rsidRPr="00F903BF">
                <w:rPr>
                  <w:kern w:val="0"/>
                  <w:szCs w:val="21"/>
                  <w:lang w:val="es-ES"/>
                </w:rPr>
                <w:t>年</w:t>
              </w:r>
              <w:r w:rsidRPr="00F903BF">
                <w:rPr>
                  <w:kern w:val="0"/>
                  <w:szCs w:val="21"/>
                  <w:lang w:val="es-ES"/>
                </w:rPr>
                <w:t>4</w:t>
              </w:r>
              <w:r w:rsidRPr="00F903BF">
                <w:rPr>
                  <w:kern w:val="0"/>
                  <w:szCs w:val="21"/>
                  <w:lang w:val="es-ES"/>
                </w:rPr>
                <w:t>月</w:t>
              </w:r>
              <w:r w:rsidRPr="00F903BF">
                <w:rPr>
                  <w:kern w:val="0"/>
                  <w:szCs w:val="21"/>
                  <w:lang w:val="es-ES"/>
                </w:rPr>
                <w:t>14</w:t>
              </w:r>
              <w:r w:rsidRPr="00F903BF">
                <w:rPr>
                  <w:kern w:val="0"/>
                  <w:szCs w:val="21"/>
                  <w:lang w:val="es-ES"/>
                </w:rPr>
                <w:t>日</w:t>
              </w:r>
            </w:smartTag>
          </w:p>
        </w:tc>
        <w:tc>
          <w:tcPr>
            <w:tcW w:w="3544" w:type="dxa"/>
            <w:shd w:val="clear" w:color="auto" w:fill="auto"/>
          </w:tcPr>
          <w:p w:rsidR="00F903BF" w:rsidRPr="00F903BF" w:rsidRDefault="00F903BF" w:rsidP="00F903BF">
            <w:pPr>
              <w:snapToGrid w:val="0"/>
              <w:spacing w:after="120"/>
              <w:jc w:val="left"/>
              <w:rPr>
                <w:kern w:val="0"/>
                <w:szCs w:val="21"/>
                <w:lang w:val="es-ES"/>
              </w:rPr>
            </w:pPr>
            <w:r w:rsidRPr="00F903BF">
              <w:rPr>
                <w:kern w:val="0"/>
                <w:szCs w:val="21"/>
                <w:lang w:val="es-ES"/>
              </w:rPr>
              <w:t>《暂行选举制度法》（第</w:t>
            </w:r>
            <w:r w:rsidRPr="00F903BF">
              <w:rPr>
                <w:kern w:val="0"/>
                <w:szCs w:val="21"/>
                <w:lang w:val="es-ES"/>
              </w:rPr>
              <w:t>9</w:t>
            </w:r>
            <w:r w:rsidRPr="00F903BF">
              <w:rPr>
                <w:kern w:val="0"/>
                <w:szCs w:val="21"/>
                <w:lang w:val="es-ES"/>
              </w:rPr>
              <w:t>条）</w:t>
            </w:r>
            <w:r w:rsidRPr="00F903BF">
              <w:rPr>
                <w:rFonts w:hint="eastAsia"/>
                <w:kern w:val="0"/>
                <w:szCs w:val="21"/>
                <w:lang w:val="es-ES"/>
              </w:rPr>
              <w:t>。</w:t>
            </w:r>
          </w:p>
        </w:tc>
      </w:tr>
      <w:tr w:rsidR="00F903BF" w:rsidRPr="00F903BF" w:rsidTr="00890157">
        <w:trPr>
          <w:trHeight w:val="240"/>
        </w:trPr>
        <w:tc>
          <w:tcPr>
            <w:tcW w:w="2227" w:type="dxa"/>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rPr>
              <w:t>第</w:t>
            </w:r>
            <w:r w:rsidRPr="00F903BF">
              <w:rPr>
                <w:kern w:val="0"/>
                <w:szCs w:val="21"/>
                <w:lang w:val="es-ES" w:eastAsia="en-US"/>
              </w:rPr>
              <w:t>025</w:t>
            </w:r>
            <w:r w:rsidRPr="00F903BF">
              <w:rPr>
                <w:kern w:val="0"/>
                <w:szCs w:val="21"/>
                <w:lang w:val="es-ES"/>
              </w:rPr>
              <w:t>号法律</w:t>
            </w:r>
          </w:p>
        </w:tc>
        <w:tc>
          <w:tcPr>
            <w:tcW w:w="2026" w:type="dxa"/>
            <w:shd w:val="clear" w:color="auto" w:fill="auto"/>
          </w:tcPr>
          <w:p w:rsidR="00F903BF" w:rsidRPr="00F903BF" w:rsidRDefault="00F903BF" w:rsidP="00F903BF">
            <w:pPr>
              <w:snapToGrid w:val="0"/>
              <w:spacing w:after="120"/>
              <w:jc w:val="left"/>
              <w:rPr>
                <w:kern w:val="0"/>
                <w:szCs w:val="21"/>
                <w:lang w:val="es-ES"/>
              </w:rPr>
            </w:pPr>
            <w:smartTag w:uri="urn:schemas-microsoft-com:office:smarttags" w:element="chsdate">
              <w:smartTagPr>
                <w:attr w:name="IsROCDate" w:val="False"/>
                <w:attr w:name="IsLunarDate" w:val="False"/>
                <w:attr w:name="Day" w:val="24"/>
                <w:attr w:name="Month" w:val="6"/>
                <w:attr w:name="Year" w:val="2010"/>
              </w:smartTagPr>
              <w:r w:rsidRPr="00F903BF">
                <w:rPr>
                  <w:kern w:val="0"/>
                  <w:szCs w:val="21"/>
                  <w:lang w:val="es-ES" w:eastAsia="en-US"/>
                </w:rPr>
                <w:t>2010</w:t>
              </w:r>
              <w:r w:rsidRPr="00F903BF">
                <w:rPr>
                  <w:kern w:val="0"/>
                  <w:szCs w:val="21"/>
                  <w:lang w:val="es-ES"/>
                </w:rPr>
                <w:t>年</w:t>
              </w:r>
              <w:r w:rsidRPr="00F903BF">
                <w:rPr>
                  <w:kern w:val="0"/>
                  <w:szCs w:val="21"/>
                  <w:lang w:val="es-ES"/>
                </w:rPr>
                <w:t>6</w:t>
              </w:r>
              <w:r w:rsidRPr="00F903BF">
                <w:rPr>
                  <w:kern w:val="0"/>
                  <w:szCs w:val="21"/>
                  <w:lang w:val="es-ES"/>
                </w:rPr>
                <w:t>月</w:t>
              </w:r>
              <w:r w:rsidRPr="00F903BF">
                <w:rPr>
                  <w:kern w:val="0"/>
                  <w:szCs w:val="21"/>
                  <w:lang w:val="es-ES"/>
                </w:rPr>
                <w:t>24</w:t>
              </w:r>
              <w:r w:rsidRPr="00F903BF">
                <w:rPr>
                  <w:kern w:val="0"/>
                  <w:szCs w:val="21"/>
                  <w:lang w:val="es-ES"/>
                </w:rPr>
                <w:t>日</w:t>
              </w:r>
            </w:smartTag>
          </w:p>
        </w:tc>
        <w:tc>
          <w:tcPr>
            <w:tcW w:w="3544" w:type="dxa"/>
            <w:shd w:val="clear" w:color="auto" w:fill="auto"/>
          </w:tcPr>
          <w:p w:rsidR="00F903BF" w:rsidRPr="00F903BF" w:rsidRDefault="00F903BF" w:rsidP="00F903BF">
            <w:pPr>
              <w:snapToGrid w:val="0"/>
              <w:spacing w:after="120"/>
              <w:jc w:val="left"/>
              <w:rPr>
                <w:kern w:val="0"/>
                <w:szCs w:val="21"/>
                <w:lang w:val="es-ES"/>
              </w:rPr>
            </w:pPr>
            <w:r w:rsidRPr="00F903BF">
              <w:rPr>
                <w:kern w:val="0"/>
                <w:szCs w:val="21"/>
                <w:lang w:val="es-ES"/>
              </w:rPr>
              <w:t>《司法机关法》，第</w:t>
            </w:r>
            <w:r w:rsidRPr="00F903BF">
              <w:rPr>
                <w:kern w:val="0"/>
                <w:szCs w:val="21"/>
                <w:lang w:val="es-ES"/>
              </w:rPr>
              <w:t>30</w:t>
            </w:r>
            <w:r w:rsidRPr="00F903BF">
              <w:rPr>
                <w:kern w:val="0"/>
                <w:szCs w:val="21"/>
                <w:lang w:val="es-ES"/>
              </w:rPr>
              <w:t>条第</w:t>
            </w:r>
            <w:r w:rsidRPr="00F903BF">
              <w:rPr>
                <w:kern w:val="0"/>
                <w:szCs w:val="21"/>
                <w:lang w:val="es-ES"/>
              </w:rPr>
              <w:t>13</w:t>
            </w:r>
            <w:r w:rsidRPr="00F903BF">
              <w:rPr>
                <w:kern w:val="0"/>
                <w:szCs w:val="21"/>
                <w:lang w:val="es-ES"/>
              </w:rPr>
              <w:t>款</w:t>
            </w:r>
            <w:r w:rsidRPr="00F903BF">
              <w:rPr>
                <w:rFonts w:hint="eastAsia"/>
                <w:kern w:val="0"/>
                <w:szCs w:val="21"/>
                <w:lang w:val="es-ES"/>
              </w:rPr>
              <w:t>。</w:t>
            </w:r>
          </w:p>
        </w:tc>
      </w:tr>
      <w:tr w:rsidR="00F903BF" w:rsidRPr="00F903BF" w:rsidTr="00890157">
        <w:trPr>
          <w:trHeight w:val="240"/>
        </w:trPr>
        <w:tc>
          <w:tcPr>
            <w:tcW w:w="2227" w:type="dxa"/>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rPr>
              <w:t>第</w:t>
            </w:r>
            <w:r w:rsidRPr="00F903BF">
              <w:rPr>
                <w:kern w:val="0"/>
                <w:szCs w:val="21"/>
                <w:lang w:val="es-ES" w:eastAsia="en-US"/>
              </w:rPr>
              <w:t>026</w:t>
            </w:r>
            <w:r w:rsidRPr="00F903BF">
              <w:rPr>
                <w:kern w:val="0"/>
                <w:szCs w:val="21"/>
                <w:lang w:val="es-ES"/>
              </w:rPr>
              <w:t>号法律</w:t>
            </w:r>
          </w:p>
        </w:tc>
        <w:tc>
          <w:tcPr>
            <w:tcW w:w="2026" w:type="dxa"/>
            <w:shd w:val="clear" w:color="auto" w:fill="auto"/>
          </w:tcPr>
          <w:p w:rsidR="00F903BF" w:rsidRPr="00F903BF" w:rsidRDefault="00F903BF" w:rsidP="00F903BF">
            <w:pPr>
              <w:snapToGrid w:val="0"/>
              <w:spacing w:after="120"/>
              <w:jc w:val="left"/>
              <w:rPr>
                <w:kern w:val="0"/>
                <w:szCs w:val="21"/>
                <w:lang w:val="es-ES"/>
              </w:rPr>
            </w:pPr>
            <w:smartTag w:uri="urn:schemas-microsoft-com:office:smarttags" w:element="chsdate">
              <w:smartTagPr>
                <w:attr w:name="IsROCDate" w:val="False"/>
                <w:attr w:name="IsLunarDate" w:val="False"/>
                <w:attr w:name="Day" w:val="30"/>
                <w:attr w:name="Month" w:val="6"/>
                <w:attr w:name="Year" w:val="2010"/>
              </w:smartTagPr>
              <w:r w:rsidRPr="00F903BF">
                <w:rPr>
                  <w:kern w:val="0"/>
                  <w:szCs w:val="21"/>
                  <w:lang w:val="es-ES" w:eastAsia="en-US"/>
                </w:rPr>
                <w:t>2010</w:t>
              </w:r>
              <w:r w:rsidRPr="00F903BF">
                <w:rPr>
                  <w:kern w:val="0"/>
                  <w:szCs w:val="21"/>
                  <w:lang w:val="es-ES"/>
                </w:rPr>
                <w:t>年</w:t>
              </w:r>
              <w:r w:rsidRPr="00F903BF">
                <w:rPr>
                  <w:kern w:val="0"/>
                  <w:szCs w:val="21"/>
                  <w:lang w:val="es-ES"/>
                </w:rPr>
                <w:t>6</w:t>
              </w:r>
              <w:r w:rsidRPr="00F903BF">
                <w:rPr>
                  <w:kern w:val="0"/>
                  <w:szCs w:val="21"/>
                  <w:lang w:val="es-ES"/>
                </w:rPr>
                <w:t>月</w:t>
              </w:r>
              <w:r w:rsidRPr="00F903BF">
                <w:rPr>
                  <w:kern w:val="0"/>
                  <w:szCs w:val="21"/>
                  <w:lang w:val="es-ES"/>
                </w:rPr>
                <w:t>30</w:t>
              </w:r>
              <w:r w:rsidRPr="00F903BF">
                <w:rPr>
                  <w:kern w:val="0"/>
                  <w:szCs w:val="21"/>
                  <w:lang w:val="es-ES"/>
                </w:rPr>
                <w:t>日</w:t>
              </w:r>
            </w:smartTag>
          </w:p>
        </w:tc>
        <w:tc>
          <w:tcPr>
            <w:tcW w:w="3544" w:type="dxa"/>
            <w:shd w:val="clear" w:color="auto" w:fill="auto"/>
          </w:tcPr>
          <w:p w:rsidR="00F903BF" w:rsidRPr="00F903BF" w:rsidRDefault="00F903BF" w:rsidP="00F903BF">
            <w:pPr>
              <w:snapToGrid w:val="0"/>
              <w:spacing w:after="120"/>
              <w:jc w:val="left"/>
              <w:rPr>
                <w:kern w:val="0"/>
                <w:szCs w:val="21"/>
                <w:lang w:val="es-ES"/>
              </w:rPr>
            </w:pPr>
            <w:r w:rsidRPr="00F903BF">
              <w:rPr>
                <w:kern w:val="0"/>
                <w:szCs w:val="21"/>
                <w:lang w:val="es-ES"/>
              </w:rPr>
              <w:t>《选举制度法》，第</w:t>
            </w:r>
            <w:r w:rsidRPr="00F903BF">
              <w:rPr>
                <w:kern w:val="0"/>
                <w:szCs w:val="21"/>
                <w:lang w:val="es-ES"/>
              </w:rPr>
              <w:t>11</w:t>
            </w:r>
            <w:r w:rsidRPr="00F903BF">
              <w:rPr>
                <w:kern w:val="0"/>
                <w:szCs w:val="21"/>
                <w:lang w:val="es-ES"/>
              </w:rPr>
              <w:t>条</w:t>
            </w:r>
            <w:r w:rsidRPr="00F903BF">
              <w:rPr>
                <w:kern w:val="0"/>
                <w:szCs w:val="21"/>
                <w:lang w:val="es-ES"/>
              </w:rPr>
              <w:t>b</w:t>
            </w:r>
            <w:r w:rsidRPr="00F903BF">
              <w:rPr>
                <w:kern w:val="0"/>
                <w:szCs w:val="21"/>
                <w:lang w:val="es-ES"/>
              </w:rPr>
              <w:t>）款</w:t>
            </w:r>
            <w:r w:rsidRPr="00F903BF">
              <w:rPr>
                <w:rFonts w:hint="eastAsia"/>
                <w:kern w:val="0"/>
                <w:szCs w:val="21"/>
                <w:lang w:val="es-ES"/>
              </w:rPr>
              <w:t>。</w:t>
            </w:r>
          </w:p>
        </w:tc>
      </w:tr>
      <w:tr w:rsidR="00F903BF" w:rsidRPr="00F903BF" w:rsidTr="00890157">
        <w:trPr>
          <w:trHeight w:val="240"/>
        </w:trPr>
        <w:tc>
          <w:tcPr>
            <w:tcW w:w="2227" w:type="dxa"/>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rPr>
              <w:t>第</w:t>
            </w:r>
            <w:r w:rsidRPr="00F903BF">
              <w:rPr>
                <w:kern w:val="0"/>
                <w:szCs w:val="21"/>
                <w:lang w:val="es-ES" w:eastAsia="en-US"/>
              </w:rPr>
              <w:t>031</w:t>
            </w:r>
            <w:r w:rsidRPr="00F903BF">
              <w:rPr>
                <w:kern w:val="0"/>
                <w:szCs w:val="21"/>
                <w:lang w:val="es-ES"/>
              </w:rPr>
              <w:t>号法律</w:t>
            </w:r>
          </w:p>
        </w:tc>
        <w:tc>
          <w:tcPr>
            <w:tcW w:w="2026" w:type="dxa"/>
            <w:shd w:val="clear" w:color="auto" w:fill="auto"/>
          </w:tcPr>
          <w:p w:rsidR="00F903BF" w:rsidRPr="00F903BF" w:rsidRDefault="00F903BF" w:rsidP="00F903BF">
            <w:pPr>
              <w:snapToGrid w:val="0"/>
              <w:spacing w:after="120"/>
              <w:jc w:val="left"/>
              <w:rPr>
                <w:kern w:val="0"/>
                <w:szCs w:val="21"/>
                <w:lang w:val="es-ES"/>
              </w:rPr>
            </w:pPr>
            <w:smartTag w:uri="urn:schemas-microsoft-com:office:smarttags" w:element="chsdate">
              <w:smartTagPr>
                <w:attr w:name="IsROCDate" w:val="False"/>
                <w:attr w:name="IsLunarDate" w:val="False"/>
                <w:attr w:name="Day" w:val="19"/>
                <w:attr w:name="Month" w:val="7"/>
                <w:attr w:name="Year" w:val="2010"/>
              </w:smartTagPr>
              <w:r w:rsidRPr="00F903BF">
                <w:rPr>
                  <w:kern w:val="0"/>
                  <w:szCs w:val="21"/>
                  <w:lang w:val="es-ES" w:eastAsia="en-US"/>
                </w:rPr>
                <w:t>2010</w:t>
              </w:r>
              <w:r w:rsidRPr="00F903BF">
                <w:rPr>
                  <w:kern w:val="0"/>
                  <w:szCs w:val="21"/>
                  <w:lang w:val="es-ES"/>
                </w:rPr>
                <w:t>年</w:t>
              </w:r>
              <w:r w:rsidRPr="00F903BF">
                <w:rPr>
                  <w:kern w:val="0"/>
                  <w:szCs w:val="21"/>
                  <w:lang w:val="es-ES"/>
                </w:rPr>
                <w:t>7</w:t>
              </w:r>
              <w:r w:rsidRPr="00F903BF">
                <w:rPr>
                  <w:kern w:val="0"/>
                  <w:szCs w:val="21"/>
                  <w:lang w:val="es-ES"/>
                </w:rPr>
                <w:t>月</w:t>
              </w:r>
              <w:r w:rsidRPr="00F903BF">
                <w:rPr>
                  <w:kern w:val="0"/>
                  <w:szCs w:val="21"/>
                  <w:lang w:val="es-ES"/>
                </w:rPr>
                <w:t>19</w:t>
              </w:r>
              <w:r w:rsidRPr="00F903BF">
                <w:rPr>
                  <w:kern w:val="0"/>
                  <w:szCs w:val="21"/>
                  <w:lang w:val="es-ES"/>
                </w:rPr>
                <w:t>日</w:t>
              </w:r>
            </w:smartTag>
          </w:p>
        </w:tc>
        <w:tc>
          <w:tcPr>
            <w:tcW w:w="3544" w:type="dxa"/>
            <w:shd w:val="clear" w:color="auto" w:fill="auto"/>
          </w:tcPr>
          <w:p w:rsidR="00F903BF" w:rsidRPr="00F903BF" w:rsidRDefault="00F903BF" w:rsidP="00F903BF">
            <w:pPr>
              <w:snapToGrid w:val="0"/>
              <w:spacing w:after="120"/>
              <w:jc w:val="left"/>
              <w:rPr>
                <w:kern w:val="0"/>
                <w:szCs w:val="21"/>
                <w:lang w:val="es-ES"/>
              </w:rPr>
            </w:pPr>
            <w:r w:rsidRPr="00F903BF">
              <w:rPr>
                <w:kern w:val="0"/>
                <w:szCs w:val="21"/>
                <w:lang w:val="es-ES"/>
              </w:rPr>
              <w:t>《</w:t>
            </w:r>
            <w:r w:rsidRPr="00F903BF">
              <w:rPr>
                <w:rFonts w:hint="eastAsia"/>
                <w:kern w:val="0"/>
                <w:szCs w:val="21"/>
                <w:lang w:val="es-ES"/>
              </w:rPr>
              <w:t>“</w:t>
            </w:r>
            <w:r w:rsidRPr="00F903BF">
              <w:rPr>
                <w:kern w:val="0"/>
                <w:szCs w:val="21"/>
                <w:lang w:val="es-ES"/>
              </w:rPr>
              <w:t>安德雷斯</w:t>
            </w:r>
            <w:r w:rsidRPr="00F903BF">
              <w:rPr>
                <w:kern w:val="0"/>
                <w:szCs w:val="21"/>
                <w:lang w:val="es-ES"/>
              </w:rPr>
              <w:t>·</w:t>
            </w:r>
            <w:r w:rsidRPr="00F903BF">
              <w:rPr>
                <w:kern w:val="0"/>
                <w:szCs w:val="21"/>
                <w:lang w:val="es-ES"/>
              </w:rPr>
              <w:t>伊巴涅斯</w:t>
            </w:r>
            <w:r w:rsidRPr="00F903BF">
              <w:rPr>
                <w:rFonts w:hint="eastAsia"/>
                <w:kern w:val="0"/>
                <w:szCs w:val="21"/>
                <w:lang w:val="es-ES"/>
              </w:rPr>
              <w:t>”</w:t>
            </w:r>
            <w:r w:rsidRPr="00F903BF">
              <w:rPr>
                <w:kern w:val="0"/>
                <w:szCs w:val="21"/>
                <w:lang w:val="es-ES"/>
              </w:rPr>
              <w:t>自治和分权框架法》，第</w:t>
            </w:r>
            <w:r w:rsidRPr="00F903BF">
              <w:rPr>
                <w:kern w:val="0"/>
                <w:szCs w:val="21"/>
                <w:lang w:val="es-ES"/>
              </w:rPr>
              <w:t>5</w:t>
            </w:r>
            <w:r w:rsidRPr="00F903BF">
              <w:rPr>
                <w:kern w:val="0"/>
                <w:szCs w:val="21"/>
                <w:lang w:val="es-ES"/>
              </w:rPr>
              <w:t>条和第</w:t>
            </w:r>
            <w:r w:rsidRPr="00F903BF">
              <w:rPr>
                <w:kern w:val="0"/>
                <w:szCs w:val="21"/>
                <w:lang w:val="es-ES"/>
              </w:rPr>
              <w:t>93</w:t>
            </w:r>
            <w:r w:rsidRPr="00F903BF">
              <w:rPr>
                <w:kern w:val="0"/>
                <w:szCs w:val="21"/>
                <w:lang w:val="es-ES"/>
              </w:rPr>
              <w:t>条</w:t>
            </w:r>
            <w:r w:rsidRPr="00F903BF">
              <w:rPr>
                <w:rFonts w:hint="eastAsia"/>
                <w:kern w:val="0"/>
                <w:szCs w:val="21"/>
                <w:lang w:val="es-ES"/>
              </w:rPr>
              <w:t>。</w:t>
            </w:r>
          </w:p>
        </w:tc>
      </w:tr>
      <w:tr w:rsidR="00F903BF" w:rsidRPr="00F903BF" w:rsidTr="00890157">
        <w:trPr>
          <w:trHeight w:val="240"/>
        </w:trPr>
        <w:tc>
          <w:tcPr>
            <w:tcW w:w="2227" w:type="dxa"/>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rPr>
              <w:t>第</w:t>
            </w:r>
            <w:r w:rsidRPr="00F903BF">
              <w:rPr>
                <w:kern w:val="0"/>
                <w:szCs w:val="21"/>
                <w:lang w:val="es-ES" w:eastAsia="en-US"/>
              </w:rPr>
              <w:t>045</w:t>
            </w:r>
            <w:r w:rsidRPr="00F903BF">
              <w:rPr>
                <w:kern w:val="0"/>
                <w:szCs w:val="21"/>
                <w:lang w:val="es-ES"/>
              </w:rPr>
              <w:t>号法律</w:t>
            </w:r>
          </w:p>
        </w:tc>
        <w:tc>
          <w:tcPr>
            <w:tcW w:w="2026" w:type="dxa"/>
            <w:shd w:val="clear" w:color="auto" w:fill="auto"/>
          </w:tcPr>
          <w:p w:rsidR="00F903BF" w:rsidRPr="00F903BF" w:rsidRDefault="00F903BF" w:rsidP="00F903BF">
            <w:pPr>
              <w:snapToGrid w:val="0"/>
              <w:spacing w:after="120"/>
              <w:jc w:val="left"/>
              <w:rPr>
                <w:kern w:val="0"/>
                <w:szCs w:val="21"/>
                <w:lang w:val="es-ES"/>
              </w:rPr>
            </w:pPr>
            <w:smartTag w:uri="urn:schemas-microsoft-com:office:smarttags" w:element="chsdate">
              <w:smartTagPr>
                <w:attr w:name="IsROCDate" w:val="False"/>
                <w:attr w:name="IsLunarDate" w:val="False"/>
                <w:attr w:name="Day" w:val="8"/>
                <w:attr w:name="Month" w:val="10"/>
                <w:attr w:name="Year" w:val="2010"/>
              </w:smartTagPr>
              <w:r w:rsidRPr="00F903BF">
                <w:rPr>
                  <w:kern w:val="0"/>
                  <w:szCs w:val="21"/>
                  <w:lang w:val="es-ES" w:eastAsia="en-US"/>
                </w:rPr>
                <w:t>2010</w:t>
              </w:r>
              <w:r w:rsidRPr="00F903BF">
                <w:rPr>
                  <w:kern w:val="0"/>
                  <w:szCs w:val="21"/>
                  <w:lang w:val="es-ES"/>
                </w:rPr>
                <w:t>年</w:t>
              </w:r>
              <w:r w:rsidRPr="00F903BF">
                <w:rPr>
                  <w:kern w:val="0"/>
                  <w:szCs w:val="21"/>
                  <w:lang w:val="es-ES"/>
                </w:rPr>
                <w:t>10</w:t>
              </w:r>
              <w:r w:rsidRPr="00F903BF">
                <w:rPr>
                  <w:kern w:val="0"/>
                  <w:szCs w:val="21"/>
                  <w:lang w:val="es-ES"/>
                </w:rPr>
                <w:t>月</w:t>
              </w:r>
              <w:r w:rsidRPr="00F903BF">
                <w:rPr>
                  <w:kern w:val="0"/>
                  <w:szCs w:val="21"/>
                  <w:lang w:val="es-ES"/>
                </w:rPr>
                <w:t>8</w:t>
              </w:r>
              <w:r w:rsidRPr="00F903BF">
                <w:rPr>
                  <w:kern w:val="0"/>
                  <w:szCs w:val="21"/>
                  <w:lang w:val="es-ES"/>
                </w:rPr>
                <w:t>日</w:t>
              </w:r>
            </w:smartTag>
          </w:p>
        </w:tc>
        <w:tc>
          <w:tcPr>
            <w:tcW w:w="3544" w:type="dxa"/>
            <w:shd w:val="clear" w:color="auto" w:fill="auto"/>
          </w:tcPr>
          <w:p w:rsidR="00F903BF" w:rsidRPr="00F903BF" w:rsidRDefault="00F903BF" w:rsidP="00F903BF">
            <w:pPr>
              <w:snapToGrid w:val="0"/>
              <w:spacing w:after="120"/>
              <w:jc w:val="left"/>
              <w:rPr>
                <w:kern w:val="0"/>
                <w:szCs w:val="21"/>
                <w:lang w:val="es-ES"/>
              </w:rPr>
            </w:pPr>
            <w:r w:rsidRPr="00F903BF">
              <w:rPr>
                <w:kern w:val="0"/>
                <w:szCs w:val="21"/>
                <w:lang w:val="es-ES"/>
              </w:rPr>
              <w:t>《反对种族主义和一切形式歧视法》</w:t>
            </w:r>
            <w:r w:rsidRPr="00F903BF">
              <w:rPr>
                <w:rFonts w:hint="eastAsia"/>
                <w:kern w:val="0"/>
                <w:szCs w:val="21"/>
                <w:lang w:val="es-ES"/>
              </w:rPr>
              <w:t>。</w:t>
            </w:r>
          </w:p>
        </w:tc>
      </w:tr>
      <w:tr w:rsidR="00F903BF" w:rsidRPr="00F903BF" w:rsidTr="00890157">
        <w:trPr>
          <w:trHeight w:val="240"/>
        </w:trPr>
        <w:tc>
          <w:tcPr>
            <w:tcW w:w="2227" w:type="dxa"/>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rPr>
              <w:t>第</w:t>
            </w:r>
            <w:r w:rsidRPr="00F903BF">
              <w:rPr>
                <w:kern w:val="0"/>
                <w:szCs w:val="21"/>
                <w:lang w:val="es-ES" w:eastAsia="en-US"/>
              </w:rPr>
              <w:t>065</w:t>
            </w:r>
            <w:r w:rsidRPr="00F903BF">
              <w:rPr>
                <w:kern w:val="0"/>
                <w:szCs w:val="21"/>
                <w:lang w:val="es-ES"/>
              </w:rPr>
              <w:t>号法律</w:t>
            </w:r>
          </w:p>
        </w:tc>
        <w:tc>
          <w:tcPr>
            <w:tcW w:w="2026" w:type="dxa"/>
            <w:shd w:val="clear" w:color="auto" w:fill="auto"/>
          </w:tcPr>
          <w:p w:rsidR="00F903BF" w:rsidRPr="00F903BF" w:rsidRDefault="00F903BF" w:rsidP="00F903BF">
            <w:pPr>
              <w:snapToGrid w:val="0"/>
              <w:spacing w:after="120"/>
              <w:jc w:val="left"/>
              <w:rPr>
                <w:kern w:val="0"/>
                <w:szCs w:val="21"/>
                <w:lang w:val="es-ES"/>
              </w:rPr>
            </w:pPr>
            <w:smartTag w:uri="urn:schemas-microsoft-com:office:smarttags" w:element="chsdate">
              <w:smartTagPr>
                <w:attr w:name="IsROCDate" w:val="False"/>
                <w:attr w:name="IsLunarDate" w:val="False"/>
                <w:attr w:name="Day" w:val="10"/>
                <w:attr w:name="Month" w:val="12"/>
                <w:attr w:name="Year" w:val="2010"/>
              </w:smartTagPr>
              <w:r w:rsidRPr="00F903BF">
                <w:rPr>
                  <w:kern w:val="0"/>
                  <w:szCs w:val="21"/>
                  <w:lang w:val="es-ES" w:eastAsia="en-US"/>
                </w:rPr>
                <w:t>2010</w:t>
              </w:r>
              <w:r w:rsidRPr="00F903BF">
                <w:rPr>
                  <w:kern w:val="0"/>
                  <w:szCs w:val="21"/>
                  <w:lang w:val="es-ES"/>
                </w:rPr>
                <w:t>年</w:t>
              </w:r>
              <w:r w:rsidRPr="00F903BF">
                <w:rPr>
                  <w:kern w:val="0"/>
                  <w:szCs w:val="21"/>
                  <w:lang w:val="es-ES"/>
                </w:rPr>
                <w:t>12</w:t>
              </w:r>
              <w:r w:rsidRPr="00F903BF">
                <w:rPr>
                  <w:kern w:val="0"/>
                  <w:szCs w:val="21"/>
                  <w:lang w:val="es-ES"/>
                </w:rPr>
                <w:t>月</w:t>
              </w:r>
              <w:r w:rsidRPr="00F903BF">
                <w:rPr>
                  <w:kern w:val="0"/>
                  <w:szCs w:val="21"/>
                  <w:lang w:val="es-ES"/>
                </w:rPr>
                <w:t>10</w:t>
              </w:r>
              <w:r w:rsidRPr="00F903BF">
                <w:rPr>
                  <w:kern w:val="0"/>
                  <w:szCs w:val="21"/>
                  <w:lang w:val="es-ES"/>
                </w:rPr>
                <w:t>日</w:t>
              </w:r>
            </w:smartTag>
          </w:p>
        </w:tc>
        <w:tc>
          <w:tcPr>
            <w:tcW w:w="3544" w:type="dxa"/>
            <w:shd w:val="clear" w:color="auto" w:fill="auto"/>
          </w:tcPr>
          <w:p w:rsidR="00F903BF" w:rsidRPr="00F903BF" w:rsidRDefault="00F903BF" w:rsidP="00F903BF">
            <w:pPr>
              <w:snapToGrid w:val="0"/>
              <w:spacing w:after="120"/>
              <w:jc w:val="left"/>
              <w:rPr>
                <w:kern w:val="0"/>
                <w:szCs w:val="21"/>
                <w:lang w:val="es-ES"/>
              </w:rPr>
            </w:pPr>
            <w:r w:rsidRPr="00F903BF">
              <w:rPr>
                <w:kern w:val="0"/>
                <w:szCs w:val="21"/>
                <w:lang w:val="es-ES"/>
              </w:rPr>
              <w:t>《养老金法》，第</w:t>
            </w:r>
            <w:r w:rsidRPr="00F903BF">
              <w:rPr>
                <w:kern w:val="0"/>
                <w:szCs w:val="21"/>
                <w:lang w:val="es-ES"/>
              </w:rPr>
              <w:t>3</w:t>
            </w:r>
            <w:r w:rsidRPr="00F903BF">
              <w:rPr>
                <w:kern w:val="0"/>
                <w:szCs w:val="21"/>
                <w:lang w:val="es-ES"/>
              </w:rPr>
              <w:t>条、第</w:t>
            </w:r>
            <w:r w:rsidRPr="00F903BF">
              <w:rPr>
                <w:kern w:val="0"/>
                <w:szCs w:val="21"/>
                <w:lang w:val="es-ES"/>
              </w:rPr>
              <w:t>77</w:t>
            </w:r>
            <w:r w:rsidRPr="00F903BF">
              <w:rPr>
                <w:kern w:val="0"/>
                <w:szCs w:val="21"/>
                <w:lang w:val="es-ES"/>
              </w:rPr>
              <w:t>条和第</w:t>
            </w:r>
            <w:r w:rsidRPr="00F903BF">
              <w:rPr>
                <w:kern w:val="0"/>
                <w:szCs w:val="21"/>
                <w:lang w:val="es-ES"/>
              </w:rPr>
              <w:t>78</w:t>
            </w:r>
            <w:r w:rsidRPr="00F903BF">
              <w:rPr>
                <w:kern w:val="0"/>
                <w:szCs w:val="21"/>
                <w:lang w:val="es-ES"/>
              </w:rPr>
              <w:t>条</w:t>
            </w:r>
            <w:r w:rsidRPr="00F903BF">
              <w:rPr>
                <w:rFonts w:hint="eastAsia"/>
                <w:kern w:val="0"/>
                <w:szCs w:val="21"/>
                <w:lang w:val="es-ES"/>
              </w:rPr>
              <w:t>。</w:t>
            </w:r>
          </w:p>
        </w:tc>
      </w:tr>
      <w:tr w:rsidR="00F903BF" w:rsidRPr="00F903BF" w:rsidTr="00890157">
        <w:trPr>
          <w:trHeight w:val="240"/>
        </w:trPr>
        <w:tc>
          <w:tcPr>
            <w:tcW w:w="2227" w:type="dxa"/>
            <w:shd w:val="clear" w:color="auto" w:fill="auto"/>
          </w:tcPr>
          <w:p w:rsidR="00F903BF" w:rsidRPr="00F903BF" w:rsidRDefault="00F903BF" w:rsidP="00890157">
            <w:pPr>
              <w:snapToGrid w:val="0"/>
              <w:spacing w:after="120" w:line="300" w:lineRule="exact"/>
              <w:jc w:val="left"/>
              <w:rPr>
                <w:kern w:val="0"/>
                <w:szCs w:val="21"/>
                <w:lang w:val="es-ES" w:eastAsia="en-US"/>
              </w:rPr>
            </w:pPr>
            <w:r w:rsidRPr="00F903BF">
              <w:rPr>
                <w:kern w:val="0"/>
                <w:szCs w:val="21"/>
                <w:lang w:val="es-ES"/>
              </w:rPr>
              <w:t>第</w:t>
            </w:r>
            <w:r w:rsidRPr="00F903BF">
              <w:rPr>
                <w:kern w:val="0"/>
                <w:szCs w:val="21"/>
                <w:lang w:val="es-ES" w:eastAsia="en-US"/>
              </w:rPr>
              <w:t>070</w:t>
            </w:r>
            <w:r w:rsidRPr="00F903BF">
              <w:rPr>
                <w:kern w:val="0"/>
                <w:szCs w:val="21"/>
                <w:lang w:val="es-ES"/>
              </w:rPr>
              <w:t>号法律</w:t>
            </w:r>
          </w:p>
        </w:tc>
        <w:tc>
          <w:tcPr>
            <w:tcW w:w="2026" w:type="dxa"/>
            <w:shd w:val="clear" w:color="auto" w:fill="auto"/>
          </w:tcPr>
          <w:p w:rsidR="00F903BF" w:rsidRPr="00F903BF" w:rsidRDefault="00F903BF" w:rsidP="00890157">
            <w:pPr>
              <w:snapToGrid w:val="0"/>
              <w:spacing w:after="120" w:line="300" w:lineRule="exact"/>
              <w:jc w:val="left"/>
              <w:rPr>
                <w:kern w:val="0"/>
                <w:szCs w:val="21"/>
                <w:lang w:val="es-ES"/>
              </w:rPr>
            </w:pPr>
            <w:smartTag w:uri="urn:schemas-microsoft-com:office:smarttags" w:element="chsdate">
              <w:smartTagPr>
                <w:attr w:name="IsROCDate" w:val="False"/>
                <w:attr w:name="IsLunarDate" w:val="False"/>
                <w:attr w:name="Day" w:val="20"/>
                <w:attr w:name="Month" w:val="12"/>
                <w:attr w:name="Year" w:val="2010"/>
              </w:smartTagPr>
              <w:r w:rsidRPr="00F903BF">
                <w:rPr>
                  <w:kern w:val="0"/>
                  <w:szCs w:val="21"/>
                  <w:lang w:val="es-ES" w:eastAsia="en-US"/>
                </w:rPr>
                <w:t>2010</w:t>
              </w:r>
              <w:r w:rsidRPr="00F903BF">
                <w:rPr>
                  <w:kern w:val="0"/>
                  <w:szCs w:val="21"/>
                  <w:lang w:val="es-ES"/>
                </w:rPr>
                <w:t>年</w:t>
              </w:r>
              <w:r w:rsidRPr="00F903BF">
                <w:rPr>
                  <w:kern w:val="0"/>
                  <w:szCs w:val="21"/>
                  <w:lang w:val="es-ES"/>
                </w:rPr>
                <w:t>12</w:t>
              </w:r>
              <w:r w:rsidRPr="00F903BF">
                <w:rPr>
                  <w:kern w:val="0"/>
                  <w:szCs w:val="21"/>
                  <w:lang w:val="es-ES"/>
                </w:rPr>
                <w:t>月</w:t>
              </w:r>
              <w:r w:rsidRPr="00F903BF">
                <w:rPr>
                  <w:kern w:val="0"/>
                  <w:szCs w:val="21"/>
                  <w:lang w:val="es-ES"/>
                </w:rPr>
                <w:t>20</w:t>
              </w:r>
              <w:r w:rsidRPr="00F903BF">
                <w:rPr>
                  <w:kern w:val="0"/>
                  <w:szCs w:val="21"/>
                  <w:lang w:val="es-ES"/>
                </w:rPr>
                <w:t>日</w:t>
              </w:r>
            </w:smartTag>
          </w:p>
        </w:tc>
        <w:tc>
          <w:tcPr>
            <w:tcW w:w="3544" w:type="dxa"/>
            <w:shd w:val="clear" w:color="auto" w:fill="auto"/>
          </w:tcPr>
          <w:p w:rsidR="00F903BF" w:rsidRPr="00F903BF" w:rsidRDefault="00F903BF" w:rsidP="00890157">
            <w:pPr>
              <w:snapToGrid w:val="0"/>
              <w:spacing w:after="120" w:line="300" w:lineRule="exact"/>
              <w:jc w:val="left"/>
              <w:rPr>
                <w:kern w:val="0"/>
                <w:szCs w:val="21"/>
                <w:lang w:val="es-ES"/>
              </w:rPr>
            </w:pPr>
            <w:r w:rsidRPr="00F903BF">
              <w:rPr>
                <w:kern w:val="0"/>
                <w:szCs w:val="21"/>
                <w:lang w:val="es-ES"/>
              </w:rPr>
              <w:t>《</w:t>
            </w:r>
            <w:r w:rsidRPr="00F903BF">
              <w:rPr>
                <w:rFonts w:hint="eastAsia"/>
                <w:kern w:val="0"/>
                <w:szCs w:val="21"/>
                <w:lang w:val="es-ES"/>
              </w:rPr>
              <w:t>“</w:t>
            </w:r>
            <w:r w:rsidRPr="00F903BF">
              <w:rPr>
                <w:kern w:val="0"/>
                <w:szCs w:val="21"/>
                <w:lang w:val="es-ES"/>
              </w:rPr>
              <w:t>阿维利诺</w:t>
            </w:r>
            <w:r w:rsidRPr="00F903BF">
              <w:rPr>
                <w:kern w:val="0"/>
                <w:szCs w:val="21"/>
                <w:lang w:val="es-ES"/>
              </w:rPr>
              <w:t>•</w:t>
            </w:r>
            <w:r w:rsidRPr="00F903BF">
              <w:rPr>
                <w:kern w:val="0"/>
                <w:szCs w:val="21"/>
                <w:lang w:val="es-ES"/>
              </w:rPr>
              <w:t>西尼亚尼</w:t>
            </w:r>
            <w:r w:rsidRPr="00F903BF">
              <w:rPr>
                <w:kern w:val="0"/>
                <w:szCs w:val="21"/>
                <w:lang w:val="es-ES"/>
              </w:rPr>
              <w:t>–</w:t>
            </w:r>
            <w:r w:rsidRPr="00F903BF">
              <w:rPr>
                <w:kern w:val="0"/>
                <w:szCs w:val="21"/>
                <w:lang w:val="es-ES"/>
              </w:rPr>
              <w:t>埃利萨尔多</w:t>
            </w:r>
            <w:r w:rsidRPr="00F903BF">
              <w:rPr>
                <w:kern w:val="0"/>
                <w:szCs w:val="21"/>
                <w:lang w:val="es-ES"/>
              </w:rPr>
              <w:t>•</w:t>
            </w:r>
            <w:r w:rsidRPr="00F903BF">
              <w:rPr>
                <w:kern w:val="0"/>
                <w:szCs w:val="21"/>
                <w:lang w:val="es-ES"/>
              </w:rPr>
              <w:t>佩雷斯</w:t>
            </w:r>
            <w:r w:rsidRPr="00F903BF">
              <w:rPr>
                <w:rFonts w:hint="eastAsia"/>
                <w:kern w:val="0"/>
                <w:szCs w:val="21"/>
                <w:lang w:val="es-ES"/>
              </w:rPr>
              <w:t>”</w:t>
            </w:r>
            <w:r w:rsidRPr="00F903BF">
              <w:rPr>
                <w:kern w:val="0"/>
                <w:szCs w:val="21"/>
                <w:lang w:val="es-ES"/>
              </w:rPr>
              <w:t>教育法》，规定在教育方面机会平等以及条件均等，不得有任何歧视。</w:t>
            </w:r>
          </w:p>
        </w:tc>
      </w:tr>
      <w:tr w:rsidR="00F903BF" w:rsidRPr="00F903BF" w:rsidTr="00890157">
        <w:trPr>
          <w:trHeight w:val="240"/>
        </w:trPr>
        <w:tc>
          <w:tcPr>
            <w:tcW w:w="2227" w:type="dxa"/>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rPr>
              <w:t>第</w:t>
            </w:r>
            <w:r w:rsidRPr="00F903BF">
              <w:rPr>
                <w:kern w:val="0"/>
                <w:szCs w:val="21"/>
                <w:lang w:val="es-ES" w:eastAsia="en-US"/>
              </w:rPr>
              <w:t>073</w:t>
            </w:r>
            <w:r w:rsidRPr="00F903BF">
              <w:rPr>
                <w:kern w:val="0"/>
                <w:szCs w:val="21"/>
                <w:lang w:val="es-ES"/>
              </w:rPr>
              <w:t>号法律</w:t>
            </w:r>
          </w:p>
        </w:tc>
        <w:tc>
          <w:tcPr>
            <w:tcW w:w="2026" w:type="dxa"/>
            <w:shd w:val="clear" w:color="auto" w:fill="auto"/>
          </w:tcPr>
          <w:p w:rsidR="00F903BF" w:rsidRPr="00F903BF" w:rsidRDefault="00F903BF" w:rsidP="00F903BF">
            <w:pPr>
              <w:snapToGrid w:val="0"/>
              <w:spacing w:after="120"/>
              <w:jc w:val="left"/>
              <w:rPr>
                <w:kern w:val="0"/>
                <w:szCs w:val="21"/>
                <w:lang w:val="es-ES"/>
              </w:rPr>
            </w:pPr>
            <w:smartTag w:uri="urn:schemas-microsoft-com:office:smarttags" w:element="chsdate">
              <w:smartTagPr>
                <w:attr w:name="IsROCDate" w:val="False"/>
                <w:attr w:name="IsLunarDate" w:val="False"/>
                <w:attr w:name="Day" w:val="29"/>
                <w:attr w:name="Month" w:val="12"/>
                <w:attr w:name="Year" w:val="2010"/>
              </w:smartTagPr>
              <w:r w:rsidRPr="00F903BF">
                <w:rPr>
                  <w:kern w:val="0"/>
                  <w:szCs w:val="21"/>
                  <w:lang w:val="es-ES" w:eastAsia="en-US"/>
                </w:rPr>
                <w:t>2010</w:t>
              </w:r>
              <w:r w:rsidRPr="00F903BF">
                <w:rPr>
                  <w:kern w:val="0"/>
                  <w:szCs w:val="21"/>
                  <w:lang w:val="es-ES"/>
                </w:rPr>
                <w:t>年</w:t>
              </w:r>
              <w:r w:rsidRPr="00F903BF">
                <w:rPr>
                  <w:kern w:val="0"/>
                  <w:szCs w:val="21"/>
                  <w:lang w:val="es-ES"/>
                </w:rPr>
                <w:t>12</w:t>
              </w:r>
              <w:r w:rsidRPr="00F903BF">
                <w:rPr>
                  <w:kern w:val="0"/>
                  <w:szCs w:val="21"/>
                  <w:lang w:val="es-ES"/>
                </w:rPr>
                <w:t>月</w:t>
              </w:r>
              <w:r w:rsidRPr="00F903BF">
                <w:rPr>
                  <w:kern w:val="0"/>
                  <w:szCs w:val="21"/>
                  <w:lang w:val="es-ES"/>
                </w:rPr>
                <w:t>29</w:t>
              </w:r>
              <w:r w:rsidRPr="00F903BF">
                <w:rPr>
                  <w:kern w:val="0"/>
                  <w:szCs w:val="21"/>
                  <w:lang w:val="es-ES"/>
                </w:rPr>
                <w:t>日</w:t>
              </w:r>
            </w:smartTag>
          </w:p>
        </w:tc>
        <w:tc>
          <w:tcPr>
            <w:tcW w:w="3544" w:type="dxa"/>
            <w:shd w:val="clear" w:color="auto" w:fill="auto"/>
          </w:tcPr>
          <w:p w:rsidR="00F903BF" w:rsidRPr="00F903BF" w:rsidRDefault="00F903BF" w:rsidP="00F903BF">
            <w:pPr>
              <w:snapToGrid w:val="0"/>
              <w:spacing w:after="120"/>
              <w:jc w:val="left"/>
              <w:rPr>
                <w:kern w:val="0"/>
                <w:szCs w:val="21"/>
                <w:lang w:val="es-ES"/>
              </w:rPr>
            </w:pPr>
            <w:r w:rsidRPr="00F903BF">
              <w:rPr>
                <w:kern w:val="0"/>
                <w:szCs w:val="21"/>
                <w:lang w:val="es-ES"/>
              </w:rPr>
              <w:t>《管辖权划界法》，第</w:t>
            </w:r>
            <w:r w:rsidRPr="00F903BF">
              <w:rPr>
                <w:kern w:val="0"/>
                <w:szCs w:val="21"/>
                <w:lang w:val="es-ES"/>
              </w:rPr>
              <w:t>4</w:t>
            </w:r>
            <w:r w:rsidRPr="00F903BF">
              <w:rPr>
                <w:kern w:val="0"/>
                <w:szCs w:val="21"/>
                <w:lang w:val="es-ES"/>
              </w:rPr>
              <w:t>条和第</w:t>
            </w:r>
            <w:r w:rsidRPr="00F903BF">
              <w:rPr>
                <w:kern w:val="0"/>
                <w:szCs w:val="21"/>
                <w:lang w:val="es-ES"/>
              </w:rPr>
              <w:t>10</w:t>
            </w:r>
            <w:r w:rsidRPr="00F903BF">
              <w:rPr>
                <w:kern w:val="0"/>
                <w:szCs w:val="21"/>
                <w:lang w:val="es-ES"/>
              </w:rPr>
              <w:t>条</w:t>
            </w:r>
            <w:r w:rsidRPr="00F903BF">
              <w:rPr>
                <w:rFonts w:hint="eastAsia"/>
                <w:kern w:val="0"/>
                <w:szCs w:val="21"/>
                <w:lang w:val="es-ES"/>
              </w:rPr>
              <w:t>。</w:t>
            </w:r>
          </w:p>
        </w:tc>
      </w:tr>
      <w:tr w:rsidR="00F903BF" w:rsidRPr="00F903BF" w:rsidTr="00890157">
        <w:trPr>
          <w:trHeight w:val="240"/>
        </w:trPr>
        <w:tc>
          <w:tcPr>
            <w:tcW w:w="2227" w:type="dxa"/>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eastAsia="en-US"/>
              </w:rPr>
              <w:t>第</w:t>
            </w:r>
            <w:r w:rsidRPr="00F903BF">
              <w:rPr>
                <w:kern w:val="0"/>
                <w:szCs w:val="21"/>
                <w:lang w:val="es-ES" w:eastAsia="en-US"/>
              </w:rPr>
              <w:t>243</w:t>
            </w:r>
            <w:r w:rsidRPr="00F903BF">
              <w:rPr>
                <w:kern w:val="0"/>
                <w:szCs w:val="21"/>
                <w:lang w:val="es-ES"/>
              </w:rPr>
              <w:t>号法律</w:t>
            </w:r>
          </w:p>
        </w:tc>
        <w:tc>
          <w:tcPr>
            <w:tcW w:w="2026" w:type="dxa"/>
            <w:shd w:val="clear" w:color="auto" w:fill="auto"/>
          </w:tcPr>
          <w:p w:rsidR="00F903BF" w:rsidRPr="00F903BF" w:rsidRDefault="00F903BF" w:rsidP="00F903BF">
            <w:pPr>
              <w:snapToGrid w:val="0"/>
              <w:spacing w:after="120"/>
              <w:jc w:val="left"/>
              <w:rPr>
                <w:kern w:val="0"/>
                <w:szCs w:val="21"/>
                <w:lang w:val="es-ES"/>
              </w:rPr>
            </w:pPr>
            <w:smartTag w:uri="urn:schemas-microsoft-com:office:smarttags" w:element="chsdate">
              <w:smartTagPr>
                <w:attr w:name="IsROCDate" w:val="False"/>
                <w:attr w:name="IsLunarDate" w:val="False"/>
                <w:attr w:name="Day" w:val="28"/>
                <w:attr w:name="Month" w:val="5"/>
                <w:attr w:name="Year" w:val="2012"/>
              </w:smartTagPr>
              <w:r w:rsidRPr="00F903BF">
                <w:rPr>
                  <w:kern w:val="0"/>
                  <w:szCs w:val="21"/>
                  <w:lang w:val="es-ES" w:eastAsia="en-US"/>
                </w:rPr>
                <w:t>2012</w:t>
              </w:r>
              <w:r w:rsidRPr="00F903BF">
                <w:rPr>
                  <w:kern w:val="0"/>
                  <w:szCs w:val="21"/>
                  <w:lang w:val="es-ES"/>
                </w:rPr>
                <w:t>年</w:t>
              </w:r>
              <w:r w:rsidRPr="00F903BF">
                <w:rPr>
                  <w:kern w:val="0"/>
                  <w:szCs w:val="21"/>
                  <w:lang w:val="es-ES"/>
                </w:rPr>
                <w:t>5</w:t>
              </w:r>
              <w:r w:rsidRPr="00F903BF">
                <w:rPr>
                  <w:kern w:val="0"/>
                  <w:szCs w:val="21"/>
                  <w:lang w:val="es-ES"/>
                </w:rPr>
                <w:t>月</w:t>
              </w:r>
              <w:r w:rsidRPr="00F903BF">
                <w:rPr>
                  <w:kern w:val="0"/>
                  <w:szCs w:val="21"/>
                  <w:lang w:val="es-ES"/>
                </w:rPr>
                <w:t>28</w:t>
              </w:r>
              <w:r w:rsidRPr="00F903BF">
                <w:rPr>
                  <w:kern w:val="0"/>
                  <w:szCs w:val="21"/>
                  <w:lang w:val="es-ES"/>
                </w:rPr>
                <w:t>日</w:t>
              </w:r>
            </w:smartTag>
          </w:p>
        </w:tc>
        <w:tc>
          <w:tcPr>
            <w:tcW w:w="3544" w:type="dxa"/>
            <w:shd w:val="clear" w:color="auto" w:fill="auto"/>
          </w:tcPr>
          <w:p w:rsidR="00F903BF" w:rsidRPr="00F903BF" w:rsidRDefault="00F903BF" w:rsidP="00F903BF">
            <w:pPr>
              <w:snapToGrid w:val="0"/>
              <w:spacing w:after="120"/>
              <w:jc w:val="left"/>
              <w:rPr>
                <w:kern w:val="0"/>
                <w:szCs w:val="21"/>
                <w:lang w:val="es-ES"/>
              </w:rPr>
            </w:pPr>
            <w:r w:rsidRPr="00F903BF">
              <w:rPr>
                <w:kern w:val="0"/>
                <w:szCs w:val="21"/>
                <w:lang w:val="es-ES"/>
              </w:rPr>
              <w:t>《反对骚扰及对妇女政治暴力法》</w:t>
            </w:r>
            <w:r w:rsidRPr="00F903BF">
              <w:rPr>
                <w:rFonts w:hint="eastAsia"/>
                <w:kern w:val="0"/>
                <w:szCs w:val="21"/>
                <w:lang w:val="es-ES"/>
              </w:rPr>
              <w:t>。</w:t>
            </w:r>
          </w:p>
        </w:tc>
      </w:tr>
      <w:tr w:rsidR="00F903BF" w:rsidRPr="00F903BF" w:rsidTr="00890157">
        <w:trPr>
          <w:trHeight w:val="240"/>
        </w:trPr>
        <w:tc>
          <w:tcPr>
            <w:tcW w:w="2227" w:type="dxa"/>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rPr>
              <w:t>第</w:t>
            </w:r>
            <w:r w:rsidRPr="00F903BF">
              <w:rPr>
                <w:kern w:val="0"/>
                <w:szCs w:val="21"/>
                <w:lang w:val="es-ES" w:eastAsia="en-US"/>
              </w:rPr>
              <w:t>260</w:t>
            </w:r>
            <w:r w:rsidRPr="00F903BF">
              <w:rPr>
                <w:kern w:val="0"/>
                <w:szCs w:val="21"/>
                <w:lang w:val="es-ES"/>
              </w:rPr>
              <w:t>号法律</w:t>
            </w:r>
          </w:p>
        </w:tc>
        <w:tc>
          <w:tcPr>
            <w:tcW w:w="2026" w:type="dxa"/>
            <w:shd w:val="clear" w:color="auto" w:fill="auto"/>
          </w:tcPr>
          <w:p w:rsidR="00F903BF" w:rsidRPr="00F903BF" w:rsidRDefault="00F903BF" w:rsidP="00F903BF">
            <w:pPr>
              <w:snapToGrid w:val="0"/>
              <w:spacing w:after="120"/>
              <w:jc w:val="left"/>
              <w:rPr>
                <w:kern w:val="0"/>
                <w:szCs w:val="21"/>
                <w:lang w:val="es-ES"/>
              </w:rPr>
            </w:pPr>
            <w:smartTag w:uri="urn:schemas-microsoft-com:office:smarttags" w:element="chsdate">
              <w:smartTagPr>
                <w:attr w:name="IsROCDate" w:val="False"/>
                <w:attr w:name="IsLunarDate" w:val="False"/>
                <w:attr w:name="Day" w:val="11"/>
                <w:attr w:name="Month" w:val="7"/>
                <w:attr w:name="Year" w:val="2012"/>
              </w:smartTagPr>
              <w:r w:rsidRPr="00F903BF">
                <w:rPr>
                  <w:kern w:val="0"/>
                  <w:szCs w:val="21"/>
                  <w:lang w:val="es-ES" w:eastAsia="en-US"/>
                </w:rPr>
                <w:t>2012</w:t>
              </w:r>
              <w:r w:rsidRPr="00F903BF">
                <w:rPr>
                  <w:kern w:val="0"/>
                  <w:szCs w:val="21"/>
                  <w:lang w:val="es-ES"/>
                </w:rPr>
                <w:t>年</w:t>
              </w:r>
              <w:r w:rsidRPr="00F903BF">
                <w:rPr>
                  <w:kern w:val="0"/>
                  <w:szCs w:val="21"/>
                  <w:lang w:val="es-ES"/>
                </w:rPr>
                <w:t>7</w:t>
              </w:r>
              <w:r w:rsidRPr="00F903BF">
                <w:rPr>
                  <w:kern w:val="0"/>
                  <w:szCs w:val="21"/>
                  <w:lang w:val="es-ES"/>
                </w:rPr>
                <w:t>月</w:t>
              </w:r>
              <w:r w:rsidRPr="00F903BF">
                <w:rPr>
                  <w:kern w:val="0"/>
                  <w:szCs w:val="21"/>
                  <w:lang w:val="es-ES"/>
                </w:rPr>
                <w:t>11</w:t>
              </w:r>
              <w:r w:rsidRPr="00F903BF">
                <w:rPr>
                  <w:kern w:val="0"/>
                  <w:szCs w:val="21"/>
                  <w:lang w:val="es-ES"/>
                </w:rPr>
                <w:t>日</w:t>
              </w:r>
            </w:smartTag>
          </w:p>
        </w:tc>
        <w:tc>
          <w:tcPr>
            <w:tcW w:w="3544" w:type="dxa"/>
            <w:shd w:val="clear" w:color="auto" w:fill="auto"/>
          </w:tcPr>
          <w:p w:rsidR="00F903BF" w:rsidRPr="00F903BF" w:rsidRDefault="00F903BF" w:rsidP="00F903BF">
            <w:pPr>
              <w:snapToGrid w:val="0"/>
              <w:spacing w:after="120"/>
              <w:jc w:val="left"/>
              <w:rPr>
                <w:kern w:val="0"/>
                <w:szCs w:val="21"/>
                <w:lang w:val="es-ES"/>
              </w:rPr>
            </w:pPr>
            <w:r w:rsidRPr="00F903BF">
              <w:rPr>
                <w:kern w:val="0"/>
                <w:szCs w:val="21"/>
                <w:lang w:val="es-ES"/>
              </w:rPr>
              <w:t>《检察院组织法》，第</w:t>
            </w:r>
            <w:r w:rsidRPr="00F903BF">
              <w:rPr>
                <w:kern w:val="0"/>
                <w:szCs w:val="21"/>
                <w:lang w:val="es-ES"/>
              </w:rPr>
              <w:t>11</w:t>
            </w:r>
            <w:r w:rsidRPr="00F903BF">
              <w:rPr>
                <w:kern w:val="0"/>
                <w:szCs w:val="21"/>
                <w:lang w:val="es-ES"/>
              </w:rPr>
              <w:t>条</w:t>
            </w:r>
            <w:r w:rsidRPr="00F903BF">
              <w:rPr>
                <w:rFonts w:hint="eastAsia"/>
                <w:kern w:val="0"/>
                <w:szCs w:val="21"/>
                <w:lang w:val="es-ES"/>
              </w:rPr>
              <w:t>。</w:t>
            </w:r>
          </w:p>
        </w:tc>
      </w:tr>
      <w:tr w:rsidR="00F903BF" w:rsidRPr="00F903BF" w:rsidTr="00890157">
        <w:trPr>
          <w:trHeight w:val="240"/>
        </w:trPr>
        <w:tc>
          <w:tcPr>
            <w:tcW w:w="2227" w:type="dxa"/>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rPr>
              <w:t>第</w:t>
            </w:r>
            <w:r w:rsidRPr="00F903BF">
              <w:rPr>
                <w:kern w:val="0"/>
                <w:szCs w:val="21"/>
                <w:lang w:val="es-ES" w:eastAsia="en-US"/>
              </w:rPr>
              <w:t>264</w:t>
            </w:r>
            <w:r w:rsidRPr="00F903BF">
              <w:rPr>
                <w:kern w:val="0"/>
                <w:szCs w:val="21"/>
                <w:lang w:val="es-ES"/>
              </w:rPr>
              <w:t>号法律</w:t>
            </w:r>
          </w:p>
        </w:tc>
        <w:tc>
          <w:tcPr>
            <w:tcW w:w="2026" w:type="dxa"/>
            <w:shd w:val="clear" w:color="auto" w:fill="auto"/>
          </w:tcPr>
          <w:p w:rsidR="00F903BF" w:rsidRPr="00F903BF" w:rsidRDefault="00F903BF" w:rsidP="00F903BF">
            <w:pPr>
              <w:snapToGrid w:val="0"/>
              <w:spacing w:after="120"/>
              <w:jc w:val="left"/>
              <w:rPr>
                <w:kern w:val="0"/>
                <w:szCs w:val="21"/>
                <w:lang w:val="es-ES"/>
              </w:rPr>
            </w:pPr>
            <w:smartTag w:uri="urn:schemas-microsoft-com:office:smarttags" w:element="chsdate">
              <w:smartTagPr>
                <w:attr w:name="IsROCDate" w:val="False"/>
                <w:attr w:name="IsLunarDate" w:val="False"/>
                <w:attr w:name="Day" w:val="31"/>
                <w:attr w:name="Month" w:val="7"/>
                <w:attr w:name="Year" w:val="2012"/>
              </w:smartTagPr>
              <w:r w:rsidRPr="00F903BF">
                <w:rPr>
                  <w:kern w:val="0"/>
                  <w:szCs w:val="21"/>
                  <w:lang w:val="es-ES" w:eastAsia="en-US"/>
                </w:rPr>
                <w:t>2012</w:t>
              </w:r>
              <w:r w:rsidRPr="00F903BF">
                <w:rPr>
                  <w:kern w:val="0"/>
                  <w:szCs w:val="21"/>
                  <w:lang w:val="es-ES"/>
                </w:rPr>
                <w:t>年</w:t>
              </w:r>
              <w:r w:rsidRPr="00F903BF">
                <w:rPr>
                  <w:kern w:val="0"/>
                  <w:szCs w:val="21"/>
                  <w:lang w:val="es-ES"/>
                </w:rPr>
                <w:t>7</w:t>
              </w:r>
              <w:r w:rsidRPr="00F903BF">
                <w:rPr>
                  <w:kern w:val="0"/>
                  <w:szCs w:val="21"/>
                  <w:lang w:val="es-ES"/>
                </w:rPr>
                <w:t>月</w:t>
              </w:r>
              <w:r w:rsidRPr="00F903BF">
                <w:rPr>
                  <w:kern w:val="0"/>
                  <w:szCs w:val="21"/>
                  <w:lang w:val="es-ES"/>
                </w:rPr>
                <w:t>31</w:t>
              </w:r>
              <w:r w:rsidRPr="00F903BF">
                <w:rPr>
                  <w:kern w:val="0"/>
                  <w:szCs w:val="21"/>
                  <w:lang w:val="es-ES"/>
                </w:rPr>
                <w:t>日</w:t>
              </w:r>
            </w:smartTag>
          </w:p>
        </w:tc>
        <w:tc>
          <w:tcPr>
            <w:tcW w:w="3544" w:type="dxa"/>
            <w:shd w:val="clear" w:color="auto" w:fill="auto"/>
          </w:tcPr>
          <w:p w:rsidR="00F903BF" w:rsidRPr="00F903BF" w:rsidRDefault="00F903BF" w:rsidP="00F903BF">
            <w:pPr>
              <w:snapToGrid w:val="0"/>
              <w:spacing w:after="120"/>
              <w:jc w:val="left"/>
              <w:rPr>
                <w:kern w:val="0"/>
                <w:szCs w:val="21"/>
                <w:lang w:val="es-ES"/>
              </w:rPr>
            </w:pPr>
            <w:r w:rsidRPr="00F903BF">
              <w:rPr>
                <w:kern w:val="0"/>
                <w:szCs w:val="21"/>
                <w:lang w:val="es-ES"/>
              </w:rPr>
              <w:t>《</w:t>
            </w:r>
            <w:r w:rsidRPr="00F903BF">
              <w:rPr>
                <w:rFonts w:hint="eastAsia"/>
                <w:kern w:val="0"/>
                <w:szCs w:val="21"/>
                <w:lang w:val="es-ES"/>
              </w:rPr>
              <w:t>“</w:t>
            </w:r>
            <w:r w:rsidRPr="00F903BF">
              <w:rPr>
                <w:kern w:val="0"/>
                <w:szCs w:val="21"/>
                <w:lang w:val="es-ES"/>
              </w:rPr>
              <w:t>争取安全生活</w:t>
            </w:r>
            <w:r w:rsidRPr="00F903BF">
              <w:rPr>
                <w:rFonts w:hint="eastAsia"/>
                <w:kern w:val="0"/>
                <w:szCs w:val="21"/>
                <w:lang w:val="es-ES"/>
              </w:rPr>
              <w:t>”</w:t>
            </w:r>
            <w:r w:rsidRPr="00F903BF">
              <w:rPr>
                <w:kern w:val="0"/>
                <w:szCs w:val="21"/>
                <w:lang w:val="es-ES"/>
              </w:rPr>
              <w:t>国家公民安全系统法》</w:t>
            </w:r>
            <w:r w:rsidRPr="00F903BF">
              <w:rPr>
                <w:rFonts w:hint="eastAsia"/>
                <w:kern w:val="0"/>
                <w:szCs w:val="21"/>
                <w:lang w:val="es-ES"/>
              </w:rPr>
              <w:t>。</w:t>
            </w:r>
          </w:p>
        </w:tc>
      </w:tr>
      <w:tr w:rsidR="00F903BF" w:rsidRPr="00F903BF" w:rsidTr="00890157">
        <w:trPr>
          <w:trHeight w:val="240"/>
        </w:trPr>
        <w:tc>
          <w:tcPr>
            <w:tcW w:w="2227" w:type="dxa"/>
            <w:shd w:val="clear" w:color="auto" w:fill="auto"/>
          </w:tcPr>
          <w:p w:rsidR="00F903BF" w:rsidRPr="00F903BF" w:rsidRDefault="00F903BF" w:rsidP="00F903BF">
            <w:pPr>
              <w:snapToGrid w:val="0"/>
              <w:spacing w:after="120"/>
              <w:jc w:val="left"/>
              <w:rPr>
                <w:kern w:val="0"/>
                <w:szCs w:val="21"/>
                <w:lang w:val="es-ES" w:eastAsia="en-US"/>
              </w:rPr>
            </w:pPr>
            <w:r w:rsidRPr="00F903BF">
              <w:rPr>
                <w:bCs/>
                <w:kern w:val="0"/>
                <w:szCs w:val="21"/>
                <w:lang w:val="es-ES" w:eastAsia="en-US"/>
              </w:rPr>
              <w:t>第</w:t>
            </w:r>
            <w:r w:rsidRPr="00F903BF">
              <w:rPr>
                <w:bCs/>
                <w:kern w:val="0"/>
                <w:szCs w:val="21"/>
                <w:lang w:val="es-ES" w:eastAsia="en-US"/>
              </w:rPr>
              <w:t>348</w:t>
            </w:r>
            <w:r w:rsidRPr="00F903BF">
              <w:rPr>
                <w:kern w:val="0"/>
                <w:szCs w:val="21"/>
                <w:lang w:val="es-ES"/>
              </w:rPr>
              <w:t>号法律</w:t>
            </w:r>
          </w:p>
        </w:tc>
        <w:tc>
          <w:tcPr>
            <w:tcW w:w="2026" w:type="dxa"/>
            <w:shd w:val="clear" w:color="auto" w:fill="auto"/>
          </w:tcPr>
          <w:p w:rsidR="00F903BF" w:rsidRPr="00F903BF" w:rsidRDefault="00F903BF" w:rsidP="00F903BF">
            <w:pPr>
              <w:snapToGrid w:val="0"/>
              <w:spacing w:after="120"/>
              <w:jc w:val="left"/>
              <w:rPr>
                <w:kern w:val="0"/>
                <w:szCs w:val="21"/>
                <w:lang w:val="es-ES"/>
              </w:rPr>
            </w:pPr>
            <w:smartTag w:uri="urn:schemas-microsoft-com:office:smarttags" w:element="chsdate">
              <w:smartTagPr>
                <w:attr w:name="IsROCDate" w:val="False"/>
                <w:attr w:name="IsLunarDate" w:val="False"/>
                <w:attr w:name="Day" w:val="9"/>
                <w:attr w:name="Month" w:val="3"/>
                <w:attr w:name="Year" w:val="2013"/>
              </w:smartTagPr>
              <w:r w:rsidRPr="00F903BF">
                <w:rPr>
                  <w:kern w:val="0"/>
                  <w:szCs w:val="21"/>
                  <w:lang w:val="es-ES" w:eastAsia="en-US"/>
                </w:rPr>
                <w:t>2013</w:t>
              </w:r>
              <w:r w:rsidRPr="00F903BF">
                <w:rPr>
                  <w:kern w:val="0"/>
                  <w:szCs w:val="21"/>
                  <w:lang w:val="es-ES"/>
                </w:rPr>
                <w:t>年</w:t>
              </w:r>
              <w:r w:rsidRPr="00F903BF">
                <w:rPr>
                  <w:kern w:val="0"/>
                  <w:szCs w:val="21"/>
                  <w:lang w:val="es-ES"/>
                </w:rPr>
                <w:t>3</w:t>
              </w:r>
              <w:r w:rsidRPr="00F903BF">
                <w:rPr>
                  <w:kern w:val="0"/>
                  <w:szCs w:val="21"/>
                  <w:lang w:val="es-ES"/>
                </w:rPr>
                <w:t>月</w:t>
              </w:r>
              <w:r w:rsidRPr="00F903BF">
                <w:rPr>
                  <w:kern w:val="0"/>
                  <w:szCs w:val="21"/>
                  <w:lang w:val="es-ES"/>
                </w:rPr>
                <w:t>9</w:t>
              </w:r>
              <w:r w:rsidRPr="00F903BF">
                <w:rPr>
                  <w:kern w:val="0"/>
                  <w:szCs w:val="21"/>
                  <w:lang w:val="es-ES"/>
                </w:rPr>
                <w:t>日</w:t>
              </w:r>
            </w:smartTag>
          </w:p>
        </w:tc>
        <w:tc>
          <w:tcPr>
            <w:tcW w:w="3544" w:type="dxa"/>
            <w:shd w:val="clear" w:color="auto" w:fill="auto"/>
          </w:tcPr>
          <w:p w:rsidR="00F903BF" w:rsidRPr="00F903BF" w:rsidRDefault="00F903BF" w:rsidP="00F903BF">
            <w:pPr>
              <w:snapToGrid w:val="0"/>
              <w:spacing w:after="120"/>
              <w:jc w:val="left"/>
              <w:rPr>
                <w:kern w:val="0"/>
                <w:szCs w:val="21"/>
                <w:lang w:val="es-ES"/>
              </w:rPr>
            </w:pPr>
            <w:r w:rsidRPr="00F903BF">
              <w:rPr>
                <w:bCs/>
                <w:kern w:val="0"/>
                <w:szCs w:val="21"/>
                <w:lang w:val="es-ES"/>
              </w:rPr>
              <w:t>《保障妇女免受暴力侵害综合法》</w:t>
            </w:r>
            <w:r w:rsidRPr="00F903BF">
              <w:rPr>
                <w:rFonts w:hint="eastAsia"/>
                <w:bCs/>
                <w:kern w:val="0"/>
                <w:szCs w:val="21"/>
                <w:lang w:val="es-ES"/>
              </w:rPr>
              <w:t>。</w:t>
            </w:r>
          </w:p>
        </w:tc>
      </w:tr>
      <w:tr w:rsidR="00F903BF" w:rsidRPr="00F903BF" w:rsidTr="00890157">
        <w:trPr>
          <w:trHeight w:val="240"/>
        </w:trPr>
        <w:tc>
          <w:tcPr>
            <w:tcW w:w="2227" w:type="dxa"/>
            <w:tcBorders>
              <w:bottom w:val="single" w:sz="12" w:space="0" w:color="auto"/>
            </w:tcBorders>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rPr>
              <w:t>第</w:t>
            </w:r>
            <w:r w:rsidRPr="00F903BF">
              <w:rPr>
                <w:kern w:val="0"/>
                <w:szCs w:val="21"/>
                <w:lang w:val="es-ES" w:eastAsia="en-US"/>
              </w:rPr>
              <w:t>2145</w:t>
            </w:r>
            <w:r w:rsidRPr="00F903BF">
              <w:rPr>
                <w:kern w:val="0"/>
                <w:szCs w:val="21"/>
                <w:lang w:val="es-ES"/>
              </w:rPr>
              <w:t>号最高法令</w:t>
            </w:r>
            <w:r w:rsidRPr="00F903BF">
              <w:rPr>
                <w:kern w:val="0"/>
                <w:szCs w:val="21"/>
                <w:lang w:val="es-ES" w:eastAsia="en-US"/>
              </w:rPr>
              <w:t xml:space="preserve"> </w:t>
            </w:r>
          </w:p>
        </w:tc>
        <w:tc>
          <w:tcPr>
            <w:tcW w:w="2026" w:type="dxa"/>
            <w:tcBorders>
              <w:bottom w:val="single" w:sz="12" w:space="0" w:color="auto"/>
            </w:tcBorders>
            <w:shd w:val="clear" w:color="auto" w:fill="auto"/>
          </w:tcPr>
          <w:p w:rsidR="00F903BF" w:rsidRPr="00F903BF" w:rsidRDefault="00F903BF" w:rsidP="00F903BF">
            <w:pPr>
              <w:snapToGrid w:val="0"/>
              <w:spacing w:after="120"/>
              <w:jc w:val="left"/>
              <w:rPr>
                <w:kern w:val="0"/>
                <w:szCs w:val="21"/>
                <w:lang w:val="es-ES"/>
              </w:rPr>
            </w:pPr>
            <w:smartTag w:uri="urn:schemas-microsoft-com:office:smarttags" w:element="chsdate">
              <w:smartTagPr>
                <w:attr w:name="IsROCDate" w:val="False"/>
                <w:attr w:name="IsLunarDate" w:val="False"/>
                <w:attr w:name="Day" w:val="14"/>
                <w:attr w:name="Month" w:val="10"/>
                <w:attr w:name="Year" w:val="2014"/>
              </w:smartTagPr>
              <w:r w:rsidRPr="00F903BF">
                <w:rPr>
                  <w:kern w:val="0"/>
                  <w:szCs w:val="21"/>
                  <w:lang w:val="es-ES" w:eastAsia="en-US"/>
                </w:rPr>
                <w:t>2014</w:t>
              </w:r>
              <w:r w:rsidRPr="00F903BF">
                <w:rPr>
                  <w:kern w:val="0"/>
                  <w:szCs w:val="21"/>
                  <w:lang w:val="es-ES"/>
                </w:rPr>
                <w:t>年</w:t>
              </w:r>
              <w:r w:rsidRPr="00F903BF">
                <w:rPr>
                  <w:kern w:val="0"/>
                  <w:szCs w:val="21"/>
                  <w:lang w:val="es-ES"/>
                </w:rPr>
                <w:t>10</w:t>
              </w:r>
              <w:r w:rsidRPr="00F903BF">
                <w:rPr>
                  <w:kern w:val="0"/>
                  <w:szCs w:val="21"/>
                  <w:lang w:val="es-ES"/>
                </w:rPr>
                <w:t>月</w:t>
              </w:r>
              <w:r w:rsidRPr="00F903BF">
                <w:rPr>
                  <w:kern w:val="0"/>
                  <w:szCs w:val="21"/>
                  <w:lang w:val="es-ES"/>
                </w:rPr>
                <w:t>14</w:t>
              </w:r>
              <w:r w:rsidRPr="00F903BF">
                <w:rPr>
                  <w:kern w:val="0"/>
                  <w:szCs w:val="21"/>
                  <w:lang w:val="es-ES"/>
                </w:rPr>
                <w:t>日</w:t>
              </w:r>
            </w:smartTag>
          </w:p>
        </w:tc>
        <w:tc>
          <w:tcPr>
            <w:tcW w:w="3544" w:type="dxa"/>
            <w:tcBorders>
              <w:bottom w:val="single" w:sz="12" w:space="0" w:color="auto"/>
            </w:tcBorders>
            <w:shd w:val="clear" w:color="auto" w:fill="auto"/>
          </w:tcPr>
          <w:p w:rsidR="00F903BF" w:rsidRPr="00F903BF" w:rsidRDefault="00F903BF" w:rsidP="00F903BF">
            <w:pPr>
              <w:snapToGrid w:val="0"/>
              <w:spacing w:after="120"/>
              <w:jc w:val="left"/>
              <w:rPr>
                <w:kern w:val="0"/>
                <w:szCs w:val="21"/>
                <w:lang w:val="es-ES"/>
              </w:rPr>
            </w:pPr>
            <w:r w:rsidRPr="00F903BF">
              <w:rPr>
                <w:kern w:val="0"/>
                <w:szCs w:val="21"/>
                <w:lang w:val="es-ES"/>
              </w:rPr>
              <w:t>第</w:t>
            </w:r>
            <w:r w:rsidRPr="00F903BF">
              <w:rPr>
                <w:kern w:val="0"/>
                <w:szCs w:val="21"/>
                <w:lang w:val="es-ES"/>
              </w:rPr>
              <w:t>348</w:t>
            </w:r>
            <w:r w:rsidRPr="00F903BF">
              <w:rPr>
                <w:kern w:val="0"/>
                <w:szCs w:val="21"/>
                <w:lang w:val="es-ES"/>
              </w:rPr>
              <w:t>号法律的实施细则</w:t>
            </w:r>
          </w:p>
        </w:tc>
      </w:tr>
    </w:tbl>
    <w:p w:rsidR="00F903BF" w:rsidRPr="00F903BF" w:rsidRDefault="00F903BF" w:rsidP="00F903BF">
      <w:pPr>
        <w:suppressAutoHyphens/>
        <w:snapToGrid w:val="0"/>
        <w:spacing w:after="120"/>
        <w:ind w:left="1134" w:right="1134"/>
        <w:rPr>
          <w:rFonts w:ascii="楷体_GB2312" w:eastAsia="楷体_GB2312"/>
          <w:kern w:val="0"/>
          <w:szCs w:val="21"/>
          <w:lang w:val="es-ES" w:eastAsia="en-US"/>
        </w:rPr>
      </w:pPr>
      <w:r w:rsidRPr="00F903BF">
        <w:rPr>
          <w:rFonts w:ascii="楷体_GB2312" w:eastAsia="楷体_GB2312" w:hint="eastAsia"/>
          <w:kern w:val="0"/>
          <w:szCs w:val="21"/>
          <w:lang w:val="es-ES"/>
        </w:rPr>
        <w:t>资料来源：自主编制。</w:t>
      </w:r>
    </w:p>
    <w:p w:rsidR="00890157" w:rsidRDefault="00890157">
      <w:pPr>
        <w:spacing w:line="240" w:lineRule="auto"/>
        <w:jc w:val="left"/>
        <w:rPr>
          <w:kern w:val="0"/>
          <w:szCs w:val="21"/>
          <w:lang w:val="es-ES"/>
        </w:rPr>
      </w:pPr>
      <w:r>
        <w:rPr>
          <w:kern w:val="0"/>
          <w:szCs w:val="21"/>
          <w:lang w:val="es-ES"/>
        </w:rPr>
        <w:br w:type="page"/>
      </w:r>
    </w:p>
    <w:p w:rsidR="00F903BF" w:rsidRPr="00F903BF" w:rsidRDefault="00F903BF" w:rsidP="00890157">
      <w:pPr>
        <w:suppressAutoHyphens/>
        <w:snapToGrid w:val="0"/>
        <w:spacing w:after="120"/>
        <w:ind w:leftChars="546" w:left="1147" w:right="1134"/>
        <w:rPr>
          <w:rFonts w:eastAsia="黑体"/>
          <w:kern w:val="0"/>
          <w:szCs w:val="21"/>
          <w:lang w:val="es-ES"/>
        </w:rPr>
      </w:pPr>
      <w:r w:rsidRPr="00F903BF">
        <w:rPr>
          <w:kern w:val="0"/>
          <w:szCs w:val="21"/>
          <w:lang w:val="es-ES"/>
        </w:rPr>
        <w:t>自</w:t>
      </w:r>
      <w:r w:rsidRPr="00F903BF">
        <w:rPr>
          <w:kern w:val="0"/>
          <w:szCs w:val="21"/>
          <w:lang w:val="es-ES"/>
        </w:rPr>
        <w:t>2006</w:t>
      </w:r>
      <w:r w:rsidRPr="00F903BF">
        <w:rPr>
          <w:kern w:val="0"/>
          <w:szCs w:val="21"/>
          <w:lang w:val="es-ES"/>
        </w:rPr>
        <w:t>年以来，多民族玻利维亚国就把消除对妇女歧视当作一项国家大事来办，因此采取了多项立法措施，保障和承认妇女对社会生活、政治生活、经济生活、文化生活的贡献，为此采取各项措施，争取改变那些为不平等、歧视、排斥和暴力侵犯妇女行为提供温床的社会文化模式。因此，到目前为止已经起草并落实了多项专门针对妇女问题的公共政策，以便增进妇女参与政治，并且实施了多项立法改革，以保障妇女在同等条件下行使权利。</w:t>
      </w:r>
    </w:p>
    <w:p w:rsidR="00F903BF" w:rsidRPr="00F903BF" w:rsidRDefault="00F903BF" w:rsidP="00890157">
      <w:pPr>
        <w:suppressAutoHyphens/>
        <w:snapToGrid w:val="0"/>
        <w:spacing w:after="120"/>
        <w:ind w:leftChars="546" w:left="1147" w:right="1134"/>
        <w:rPr>
          <w:rFonts w:eastAsia="黑体"/>
          <w:kern w:val="0"/>
          <w:szCs w:val="21"/>
          <w:lang w:val="es-ES"/>
        </w:rPr>
      </w:pPr>
      <w:r w:rsidRPr="00F903BF">
        <w:rPr>
          <w:kern w:val="0"/>
          <w:szCs w:val="21"/>
          <w:lang w:val="es-ES"/>
        </w:rPr>
        <w:t>考虑到所有针对妇女制定的现行法规和公共政策，全部都是以《消除对妇女一切形式歧视公约》以及对多民族玻利维亚国提出的意见和建议为重要基础，因此在整个培训和社会化过程中也体现了相关新法规和公共政策在这一方面的情况，作为国际法律基础，就不得不提到</w:t>
      </w:r>
      <w:r w:rsidRPr="00F903BF">
        <w:rPr>
          <w:kern w:val="0"/>
          <w:szCs w:val="21"/>
          <w:lang w:val="es-ES"/>
        </w:rPr>
        <w:t xml:space="preserve"> </w:t>
      </w:r>
      <w:r w:rsidRPr="00F903BF">
        <w:rPr>
          <w:kern w:val="0"/>
          <w:szCs w:val="21"/>
          <w:lang w:val="es-ES"/>
        </w:rPr>
        <w:t>《公约》。</w:t>
      </w:r>
    </w:p>
    <w:p w:rsidR="00F903BF" w:rsidRPr="00F903BF" w:rsidRDefault="00F903BF" w:rsidP="00F903BF">
      <w:pPr>
        <w:suppressAutoHyphens/>
        <w:snapToGrid w:val="0"/>
        <w:spacing w:after="120"/>
        <w:ind w:leftChars="546" w:left="1147" w:right="1134"/>
        <w:rPr>
          <w:rFonts w:eastAsia="黑体"/>
          <w:kern w:val="0"/>
          <w:szCs w:val="21"/>
          <w:lang w:val="es-ES"/>
        </w:rPr>
      </w:pPr>
      <w:r w:rsidRPr="00F903BF">
        <w:rPr>
          <w:kern w:val="0"/>
          <w:szCs w:val="21"/>
          <w:lang w:val="es-ES"/>
        </w:rPr>
        <w:t>2.</w:t>
      </w:r>
      <w:r w:rsidRPr="00F903BF">
        <w:rPr>
          <w:kern w:val="0"/>
          <w:szCs w:val="21"/>
          <w:lang w:val="es-ES"/>
        </w:rPr>
        <w:tab/>
      </w:r>
      <w:r w:rsidRPr="00F903BF">
        <w:rPr>
          <w:rFonts w:eastAsia="黑体"/>
          <w:kern w:val="0"/>
          <w:szCs w:val="21"/>
          <w:lang w:val="es-ES"/>
        </w:rPr>
        <w:t>对问题</w:t>
      </w:r>
      <w:r w:rsidRPr="00F903BF">
        <w:rPr>
          <w:rFonts w:eastAsia="黑体"/>
          <w:kern w:val="0"/>
          <w:szCs w:val="21"/>
          <w:lang w:val="es-ES"/>
        </w:rPr>
        <w:t>2</w:t>
      </w:r>
      <w:r w:rsidRPr="00F903BF">
        <w:rPr>
          <w:rFonts w:eastAsia="黑体"/>
          <w:kern w:val="0"/>
          <w:szCs w:val="21"/>
          <w:lang w:val="es-ES"/>
        </w:rPr>
        <w:t>的答复</w:t>
      </w:r>
    </w:p>
    <w:p w:rsidR="00F903BF" w:rsidRPr="00F903BF" w:rsidRDefault="00F903BF" w:rsidP="00890157">
      <w:pPr>
        <w:suppressAutoHyphens/>
        <w:snapToGrid w:val="0"/>
        <w:spacing w:after="120"/>
        <w:ind w:leftChars="546" w:left="1147" w:right="1134"/>
        <w:rPr>
          <w:kern w:val="0"/>
          <w:szCs w:val="21"/>
          <w:lang w:val="es-ES"/>
        </w:rPr>
      </w:pPr>
      <w:r w:rsidRPr="00F903BF">
        <w:rPr>
          <w:kern w:val="0"/>
          <w:szCs w:val="21"/>
          <w:lang w:val="es-ES"/>
        </w:rPr>
        <w:t>第</w:t>
      </w:r>
      <w:r w:rsidRPr="00F903BF">
        <w:rPr>
          <w:kern w:val="0"/>
          <w:szCs w:val="21"/>
          <w:lang w:val="es-ES"/>
        </w:rPr>
        <w:t>348</w:t>
      </w:r>
      <w:r w:rsidRPr="00F903BF">
        <w:rPr>
          <w:kern w:val="0"/>
          <w:szCs w:val="21"/>
          <w:lang w:val="es-ES"/>
        </w:rPr>
        <w:t>号法律第</w:t>
      </w:r>
      <w:r w:rsidRPr="00F903BF">
        <w:rPr>
          <w:kern w:val="0"/>
          <w:szCs w:val="21"/>
          <w:lang w:val="es-ES"/>
        </w:rPr>
        <w:t>83</w:t>
      </w:r>
      <w:r w:rsidRPr="00F903BF">
        <w:rPr>
          <w:kern w:val="0"/>
          <w:szCs w:val="21"/>
          <w:lang w:val="es-ES"/>
        </w:rPr>
        <w:t>条和第</w:t>
      </w:r>
      <w:r w:rsidRPr="00F903BF">
        <w:rPr>
          <w:kern w:val="0"/>
          <w:szCs w:val="21"/>
          <w:lang w:val="es-ES"/>
        </w:rPr>
        <w:t>84</w:t>
      </w:r>
      <w:r w:rsidRPr="00F903BF">
        <w:rPr>
          <w:kern w:val="0"/>
          <w:szCs w:val="21"/>
          <w:lang w:val="es-ES"/>
        </w:rPr>
        <w:t>条就什么是暴力行为做出了规定。关于夫妻暴力的规定，需要指出的是，该法律对犯罪类型以及如何处罚对任何受害者实施性暴力的施暴者做出了修改，受害者包括夫妻或情侣，乃至其家庭、社会或者工作场所中的某个人，甚至包括通过互联网或手机接触到的不明身份的陌生人：</w:t>
      </w:r>
    </w:p>
    <w:p w:rsidR="00F903BF" w:rsidRPr="00F903BF" w:rsidRDefault="00F903BF" w:rsidP="00F903BF">
      <w:pPr>
        <w:suppressAutoHyphens/>
        <w:snapToGrid w:val="0"/>
        <w:spacing w:after="120"/>
        <w:ind w:leftChars="546" w:left="1147" w:right="1134"/>
        <w:rPr>
          <w:rFonts w:eastAsia="楷体_GB2312"/>
          <w:kern w:val="0"/>
          <w:szCs w:val="21"/>
          <w:lang w:val="es-ES"/>
        </w:rPr>
      </w:pPr>
      <w:r w:rsidRPr="00F903BF">
        <w:rPr>
          <w:rFonts w:ascii="楷体_GB2312" w:eastAsia="楷体_GB2312" w:hint="eastAsia"/>
          <w:b/>
          <w:kern w:val="0"/>
          <w:szCs w:val="21"/>
          <w:lang w:val="es-ES"/>
        </w:rPr>
        <w:t>第308条（强奸罪）</w:t>
      </w:r>
      <w:r w:rsidRPr="00F903BF">
        <w:rPr>
          <w:rFonts w:eastAsia="楷体_GB2312"/>
          <w:kern w:val="0"/>
          <w:szCs w:val="21"/>
          <w:lang w:val="es-ES"/>
        </w:rPr>
        <w:t>。凡是为满足性欲使用胁迫暴力等手段、以及在同样情形下并未使用胁迫暴力等手段而是利用受害人患有严重精神疾病、智力低下或者由于任何其他原因无法抵抗而强行同他人发生各式各样性行为的，将被处以十五（</w:t>
      </w:r>
      <w:r w:rsidRPr="00F903BF">
        <w:rPr>
          <w:rFonts w:eastAsia="楷体_GB2312"/>
          <w:kern w:val="0"/>
          <w:szCs w:val="21"/>
          <w:lang w:val="es-ES"/>
        </w:rPr>
        <w:t>15</w:t>
      </w:r>
      <w:r w:rsidRPr="00F903BF">
        <w:rPr>
          <w:rFonts w:eastAsia="楷体_GB2312"/>
          <w:kern w:val="0"/>
          <w:szCs w:val="21"/>
          <w:lang w:val="es-ES"/>
        </w:rPr>
        <w:t>）年以上二十</w:t>
      </w:r>
      <w:r w:rsidRPr="00F903BF">
        <w:rPr>
          <w:rFonts w:eastAsia="楷体_GB2312" w:hint="eastAsia"/>
          <w:kern w:val="0"/>
          <w:szCs w:val="21"/>
          <w:lang w:val="es-ES"/>
        </w:rPr>
        <w:t>（</w:t>
      </w:r>
      <w:r w:rsidRPr="00F903BF">
        <w:rPr>
          <w:rFonts w:eastAsia="楷体_GB2312" w:hint="eastAsia"/>
          <w:kern w:val="0"/>
          <w:szCs w:val="21"/>
          <w:lang w:val="es-ES"/>
        </w:rPr>
        <w:t>20</w:t>
      </w:r>
      <w:r w:rsidRPr="00F903BF">
        <w:rPr>
          <w:rFonts w:eastAsia="楷体_GB2312" w:hint="eastAsia"/>
          <w:kern w:val="0"/>
          <w:szCs w:val="21"/>
          <w:lang w:val="es-ES"/>
        </w:rPr>
        <w:t>）</w:t>
      </w:r>
      <w:r w:rsidRPr="00F903BF">
        <w:rPr>
          <w:rFonts w:eastAsia="楷体_GB2312"/>
          <w:kern w:val="0"/>
          <w:szCs w:val="21"/>
          <w:lang w:val="es-ES"/>
        </w:rPr>
        <w:t>年以下剥夺自由刑。</w:t>
      </w:r>
    </w:p>
    <w:p w:rsidR="00F903BF" w:rsidRPr="00F903BF" w:rsidRDefault="00F903BF" w:rsidP="00F903BF">
      <w:pPr>
        <w:suppressAutoHyphens/>
        <w:snapToGrid w:val="0"/>
        <w:spacing w:after="120"/>
        <w:ind w:leftChars="546" w:left="1147" w:right="1134"/>
        <w:rPr>
          <w:rFonts w:eastAsia="楷体_GB2312"/>
          <w:kern w:val="0"/>
          <w:szCs w:val="21"/>
          <w:lang w:val="es-ES"/>
        </w:rPr>
      </w:pPr>
      <w:r w:rsidRPr="00F903BF">
        <w:rPr>
          <w:rFonts w:ascii="楷体_GB2312" w:eastAsia="楷体_GB2312"/>
          <w:b/>
          <w:kern w:val="0"/>
          <w:szCs w:val="21"/>
          <w:lang w:val="es-ES"/>
        </w:rPr>
        <w:t>第308条之二（强奸幼童、儿童或未成年人）</w:t>
      </w:r>
      <w:r w:rsidRPr="00F903BF">
        <w:rPr>
          <w:rFonts w:eastAsia="楷体_GB2312"/>
          <w:kern w:val="0"/>
          <w:szCs w:val="21"/>
          <w:lang w:val="es-ES"/>
        </w:rPr>
        <w:t>。如果对不满十四（</w:t>
      </w:r>
      <w:r w:rsidRPr="00F903BF">
        <w:rPr>
          <w:rFonts w:eastAsia="楷体_GB2312"/>
          <w:kern w:val="0"/>
          <w:szCs w:val="21"/>
          <w:lang w:val="es-ES"/>
        </w:rPr>
        <w:t>14</w:t>
      </w:r>
      <w:r w:rsidRPr="00F903BF">
        <w:rPr>
          <w:rFonts w:eastAsia="楷体_GB2312"/>
          <w:kern w:val="0"/>
          <w:szCs w:val="21"/>
          <w:lang w:val="es-ES"/>
        </w:rPr>
        <w:t>）岁的同性或异性未成年人犯下强奸罪，无论是否使用强迫或恐吓等手段，也无论受害人是否同意，都将被处以二十（</w:t>
      </w:r>
      <w:r w:rsidRPr="00F903BF">
        <w:rPr>
          <w:rFonts w:eastAsia="楷体_GB2312"/>
          <w:kern w:val="0"/>
          <w:szCs w:val="21"/>
          <w:lang w:val="es-ES"/>
        </w:rPr>
        <w:t>20</w:t>
      </w:r>
      <w:r w:rsidRPr="00F903BF">
        <w:rPr>
          <w:rFonts w:eastAsia="楷体_GB2312"/>
          <w:kern w:val="0"/>
          <w:szCs w:val="21"/>
          <w:lang w:val="es-ES"/>
        </w:rPr>
        <w:t>）年以上二十五（</w:t>
      </w:r>
      <w:r w:rsidRPr="00F903BF">
        <w:rPr>
          <w:rFonts w:eastAsia="楷体_GB2312"/>
          <w:kern w:val="0"/>
          <w:szCs w:val="21"/>
          <w:lang w:val="es-ES"/>
        </w:rPr>
        <w:t>25</w:t>
      </w:r>
      <w:r w:rsidRPr="00F903BF">
        <w:rPr>
          <w:rFonts w:eastAsia="楷体_GB2312"/>
          <w:kern w:val="0"/>
          <w:szCs w:val="21"/>
          <w:lang w:val="es-ES"/>
        </w:rPr>
        <w:t>）年以下剥夺自由刑。</w:t>
      </w:r>
    </w:p>
    <w:p w:rsidR="00F903BF" w:rsidRPr="00F903BF" w:rsidRDefault="00F903BF" w:rsidP="00F903BF">
      <w:pPr>
        <w:suppressAutoHyphens/>
        <w:snapToGrid w:val="0"/>
        <w:spacing w:after="120"/>
        <w:ind w:leftChars="546" w:left="1147" w:right="1134"/>
        <w:rPr>
          <w:rFonts w:eastAsia="楷体_GB2312"/>
          <w:kern w:val="0"/>
          <w:szCs w:val="21"/>
          <w:lang w:val="es-ES"/>
        </w:rPr>
      </w:pPr>
      <w:r w:rsidRPr="00F903BF">
        <w:rPr>
          <w:rFonts w:eastAsia="楷体_GB2312"/>
          <w:kern w:val="0"/>
          <w:szCs w:val="21"/>
          <w:lang w:val="es-ES"/>
        </w:rPr>
        <w:t>如果证明属于《刑法典》第</w:t>
      </w:r>
      <w:r w:rsidRPr="00F903BF">
        <w:rPr>
          <w:rFonts w:eastAsia="楷体_GB2312"/>
          <w:kern w:val="0"/>
          <w:szCs w:val="21"/>
          <w:lang w:val="es-ES"/>
        </w:rPr>
        <w:t>310</w:t>
      </w:r>
      <w:r w:rsidRPr="00F903BF">
        <w:rPr>
          <w:rFonts w:eastAsia="楷体_GB2312"/>
          <w:kern w:val="0"/>
          <w:szCs w:val="21"/>
          <w:lang w:val="es-ES"/>
        </w:rPr>
        <w:t>条规定的重判情节，并且量刑达到三十（</w:t>
      </w:r>
      <w:r w:rsidRPr="00F903BF">
        <w:rPr>
          <w:rFonts w:eastAsia="楷体_GB2312"/>
          <w:kern w:val="0"/>
          <w:szCs w:val="21"/>
          <w:lang w:val="es-ES"/>
        </w:rPr>
        <w:t>30</w:t>
      </w:r>
      <w:r w:rsidRPr="00F903BF">
        <w:rPr>
          <w:rFonts w:eastAsia="楷体_GB2312"/>
          <w:kern w:val="0"/>
          <w:szCs w:val="21"/>
          <w:lang w:val="es-ES"/>
        </w:rPr>
        <w:t>）年的，将无权获得赦免。</w:t>
      </w:r>
      <w:r w:rsidRPr="00F903BF">
        <w:rPr>
          <w:rFonts w:eastAsia="楷体_GB2312"/>
          <w:kern w:val="0"/>
          <w:szCs w:val="21"/>
          <w:lang w:val="es-ES"/>
        </w:rPr>
        <w:t xml:space="preserve"> </w:t>
      </w:r>
    </w:p>
    <w:p w:rsidR="00F903BF" w:rsidRPr="00F903BF" w:rsidRDefault="00F903BF" w:rsidP="00F903BF">
      <w:pPr>
        <w:suppressAutoHyphens/>
        <w:snapToGrid w:val="0"/>
        <w:spacing w:after="120"/>
        <w:ind w:leftChars="546" w:left="1147" w:right="1134"/>
        <w:rPr>
          <w:rFonts w:eastAsia="楷体_GB2312"/>
          <w:kern w:val="0"/>
          <w:szCs w:val="21"/>
          <w:lang w:val="es-ES"/>
        </w:rPr>
      </w:pPr>
      <w:r w:rsidRPr="00F903BF">
        <w:rPr>
          <w:rFonts w:eastAsia="楷体_GB2312"/>
          <w:kern w:val="0"/>
          <w:szCs w:val="21"/>
          <w:lang w:val="es-ES"/>
        </w:rPr>
        <w:t>如果是十二（</w:t>
      </w:r>
      <w:r w:rsidRPr="00F903BF">
        <w:rPr>
          <w:rFonts w:eastAsia="楷体_GB2312"/>
          <w:kern w:val="0"/>
          <w:szCs w:val="21"/>
          <w:lang w:val="es-ES"/>
        </w:rPr>
        <w:t>12</w:t>
      </w:r>
      <w:r w:rsidRPr="00F903BF">
        <w:rPr>
          <w:rFonts w:eastAsia="楷体_GB2312"/>
          <w:kern w:val="0"/>
          <w:szCs w:val="21"/>
          <w:lang w:val="es-ES"/>
        </w:rPr>
        <w:t>）岁以上未成年人之间彼此同意发生关系，只要双方年龄差距不超过三（</w:t>
      </w:r>
      <w:r w:rsidRPr="00F903BF">
        <w:rPr>
          <w:rFonts w:eastAsia="楷体_GB2312"/>
          <w:kern w:val="0"/>
          <w:szCs w:val="21"/>
          <w:lang w:val="es-ES"/>
        </w:rPr>
        <w:t>3</w:t>
      </w:r>
      <w:r w:rsidRPr="00F903BF">
        <w:rPr>
          <w:rFonts w:eastAsia="楷体_GB2312"/>
          <w:kern w:val="0"/>
          <w:szCs w:val="21"/>
          <w:lang w:val="es-ES"/>
        </w:rPr>
        <w:t>）岁的，并且没有实施暴力或恐吓等手段的，将免于这项处罚。</w:t>
      </w:r>
      <w:r w:rsidRPr="00F903BF">
        <w:rPr>
          <w:rFonts w:eastAsia="楷体_GB2312"/>
          <w:kern w:val="0"/>
          <w:szCs w:val="21"/>
          <w:lang w:val="es-ES"/>
        </w:rPr>
        <w:t xml:space="preserve"> </w:t>
      </w:r>
    </w:p>
    <w:p w:rsidR="00F903BF" w:rsidRPr="00F903BF" w:rsidRDefault="00F903BF" w:rsidP="00F903BF">
      <w:pPr>
        <w:suppressAutoHyphens/>
        <w:snapToGrid w:val="0"/>
        <w:spacing w:after="120"/>
        <w:ind w:leftChars="546" w:left="1147" w:right="1134"/>
        <w:rPr>
          <w:rFonts w:eastAsia="楷体_GB2312"/>
          <w:kern w:val="0"/>
          <w:szCs w:val="21"/>
          <w:lang w:val="es-ES"/>
        </w:rPr>
      </w:pPr>
      <w:r w:rsidRPr="00F903BF">
        <w:rPr>
          <w:rFonts w:ascii="楷体_GB2312" w:eastAsia="楷体_GB2312"/>
          <w:b/>
          <w:kern w:val="0"/>
          <w:szCs w:val="21"/>
          <w:lang w:val="es-ES"/>
        </w:rPr>
        <w:t>第310条（重判情节）</w:t>
      </w:r>
      <w:r w:rsidRPr="00F903BF">
        <w:rPr>
          <w:rFonts w:eastAsia="楷体_GB2312"/>
          <w:kern w:val="0"/>
          <w:szCs w:val="21"/>
          <w:lang w:val="es-ES"/>
        </w:rPr>
        <w:t>。凡是有下列情形的，将对上述犯罪案件的判罚加重五（</w:t>
      </w:r>
      <w:r w:rsidRPr="00F903BF">
        <w:rPr>
          <w:rFonts w:eastAsia="楷体_GB2312"/>
          <w:kern w:val="0"/>
          <w:szCs w:val="21"/>
          <w:lang w:val="es-ES"/>
        </w:rPr>
        <w:t>5</w:t>
      </w:r>
      <w:r w:rsidRPr="00F903BF">
        <w:rPr>
          <w:rFonts w:eastAsia="楷体_GB2312"/>
          <w:kern w:val="0"/>
          <w:szCs w:val="21"/>
          <w:lang w:val="es-ES"/>
        </w:rPr>
        <w:t>）年：</w:t>
      </w:r>
    </w:p>
    <w:p w:rsidR="00F903BF" w:rsidRPr="00F903BF" w:rsidRDefault="00F903BF" w:rsidP="00F903BF">
      <w:pPr>
        <w:suppressAutoHyphens/>
        <w:snapToGrid w:val="0"/>
        <w:spacing w:after="120"/>
        <w:ind w:leftChars="546" w:left="1147" w:right="1134" w:firstLineChars="196" w:firstLine="412"/>
        <w:rPr>
          <w:rFonts w:eastAsia="楷体_GB2312"/>
          <w:kern w:val="0"/>
          <w:szCs w:val="21"/>
          <w:lang w:val="es-ES"/>
        </w:rPr>
      </w:pPr>
      <w:r w:rsidRPr="00F903BF">
        <w:rPr>
          <w:rFonts w:eastAsia="楷体_GB2312"/>
          <w:kern w:val="0"/>
          <w:szCs w:val="21"/>
          <w:lang w:val="es-ES"/>
        </w:rPr>
        <w:t>a</w:t>
      </w:r>
      <w:r w:rsidRPr="00F903BF">
        <w:rPr>
          <w:rFonts w:eastAsia="楷体_GB2312"/>
          <w:kern w:val="0"/>
          <w:szCs w:val="21"/>
          <w:lang w:val="es-ES"/>
        </w:rPr>
        <w:t>）</w:t>
      </w:r>
      <w:r w:rsidRPr="00F903BF">
        <w:rPr>
          <w:rFonts w:eastAsia="楷体_GB2312"/>
          <w:kern w:val="0"/>
          <w:szCs w:val="21"/>
          <w:lang w:val="es-ES"/>
        </w:rPr>
        <w:tab/>
      </w:r>
      <w:r w:rsidRPr="00F903BF">
        <w:rPr>
          <w:rFonts w:eastAsia="楷体_GB2312"/>
          <w:kern w:val="0"/>
          <w:szCs w:val="21"/>
          <w:lang w:val="es-ES"/>
        </w:rPr>
        <w:t>强奸后果构成《刑法典》第</w:t>
      </w:r>
      <w:r w:rsidRPr="00F903BF">
        <w:rPr>
          <w:rFonts w:eastAsia="楷体_GB2312"/>
          <w:kern w:val="0"/>
          <w:szCs w:val="21"/>
          <w:lang w:val="es-ES"/>
        </w:rPr>
        <w:t>270</w:t>
      </w:r>
      <w:r w:rsidRPr="00F903BF">
        <w:rPr>
          <w:rFonts w:eastAsia="楷体_GB2312"/>
          <w:kern w:val="0"/>
          <w:szCs w:val="21"/>
          <w:lang w:val="es-ES"/>
        </w:rPr>
        <w:t>条和第</w:t>
      </w:r>
      <w:r w:rsidRPr="00F903BF">
        <w:rPr>
          <w:rFonts w:eastAsia="楷体_GB2312"/>
          <w:kern w:val="0"/>
          <w:szCs w:val="21"/>
          <w:lang w:val="es-ES"/>
        </w:rPr>
        <w:t>271</w:t>
      </w:r>
      <w:r w:rsidRPr="00F903BF">
        <w:rPr>
          <w:rFonts w:eastAsia="楷体_GB2312"/>
          <w:kern w:val="0"/>
          <w:szCs w:val="21"/>
          <w:lang w:val="es-ES"/>
        </w:rPr>
        <w:t>条规定的情形；</w:t>
      </w:r>
    </w:p>
    <w:p w:rsidR="00F903BF" w:rsidRPr="00F903BF" w:rsidRDefault="00F903BF" w:rsidP="00F903BF">
      <w:pPr>
        <w:suppressAutoHyphens/>
        <w:snapToGrid w:val="0"/>
        <w:spacing w:after="120"/>
        <w:ind w:leftChars="546" w:left="1147" w:right="1134" w:firstLineChars="196" w:firstLine="412"/>
        <w:rPr>
          <w:rFonts w:eastAsia="楷体_GB2312"/>
          <w:kern w:val="0"/>
          <w:szCs w:val="21"/>
          <w:lang w:val="es-ES"/>
        </w:rPr>
      </w:pPr>
      <w:r w:rsidRPr="00F903BF">
        <w:rPr>
          <w:rFonts w:eastAsia="楷体_GB2312"/>
          <w:kern w:val="0"/>
          <w:szCs w:val="21"/>
          <w:lang w:val="es-ES"/>
        </w:rPr>
        <w:t>b</w:t>
      </w:r>
      <w:r w:rsidRPr="00F903BF">
        <w:rPr>
          <w:rFonts w:eastAsia="楷体_GB2312"/>
          <w:kern w:val="0"/>
          <w:szCs w:val="21"/>
          <w:lang w:val="es-ES"/>
        </w:rPr>
        <w:t>）</w:t>
      </w:r>
      <w:r w:rsidRPr="00F903BF">
        <w:rPr>
          <w:rFonts w:eastAsia="楷体_GB2312"/>
          <w:kern w:val="0"/>
          <w:szCs w:val="21"/>
          <w:lang w:val="es-ES"/>
        </w:rPr>
        <w:tab/>
      </w:r>
      <w:r w:rsidRPr="00F903BF">
        <w:rPr>
          <w:rFonts w:eastAsia="楷体_GB2312"/>
          <w:kern w:val="0"/>
          <w:szCs w:val="21"/>
          <w:lang w:val="es-ES"/>
        </w:rPr>
        <w:t>构成对儿童或未成年人的犯罪事实；</w:t>
      </w:r>
    </w:p>
    <w:p w:rsidR="00F903BF" w:rsidRPr="00F903BF" w:rsidRDefault="00F903BF" w:rsidP="00F903BF">
      <w:pPr>
        <w:suppressAutoHyphens/>
        <w:snapToGrid w:val="0"/>
        <w:spacing w:after="120"/>
        <w:ind w:leftChars="546" w:left="1147" w:right="1134" w:firstLineChars="196" w:firstLine="412"/>
        <w:rPr>
          <w:rFonts w:eastAsia="楷体_GB2312"/>
          <w:kern w:val="0"/>
          <w:szCs w:val="21"/>
          <w:lang w:val="es-ES"/>
        </w:rPr>
      </w:pPr>
      <w:r w:rsidRPr="00F903BF">
        <w:rPr>
          <w:rFonts w:eastAsia="楷体_GB2312"/>
          <w:kern w:val="0"/>
          <w:szCs w:val="21"/>
          <w:lang w:val="es-ES"/>
        </w:rPr>
        <w:t>c</w:t>
      </w:r>
      <w:r w:rsidRPr="00F903BF">
        <w:rPr>
          <w:rFonts w:eastAsia="楷体_GB2312"/>
          <w:kern w:val="0"/>
          <w:szCs w:val="21"/>
          <w:lang w:val="es-ES"/>
        </w:rPr>
        <w:t>）</w:t>
      </w:r>
      <w:r w:rsidRPr="00F903BF">
        <w:rPr>
          <w:rFonts w:eastAsia="楷体_GB2312"/>
          <w:kern w:val="0"/>
          <w:szCs w:val="21"/>
          <w:lang w:val="es-ES"/>
        </w:rPr>
        <w:tab/>
      </w:r>
      <w:r w:rsidRPr="00F903BF">
        <w:rPr>
          <w:rFonts w:eastAsia="楷体_GB2312"/>
          <w:kern w:val="0"/>
          <w:szCs w:val="21"/>
          <w:lang w:val="es-ES"/>
        </w:rPr>
        <w:t>两人或两人以上共同实施犯罪事实；</w:t>
      </w:r>
      <w:r w:rsidRPr="00F903BF">
        <w:rPr>
          <w:rFonts w:eastAsia="楷体_GB2312"/>
          <w:kern w:val="0"/>
          <w:szCs w:val="21"/>
          <w:lang w:val="es-ES"/>
        </w:rPr>
        <w:t xml:space="preserve"> </w:t>
      </w:r>
    </w:p>
    <w:p w:rsidR="00F903BF" w:rsidRPr="00F903BF" w:rsidRDefault="00F903BF" w:rsidP="00F903BF">
      <w:pPr>
        <w:suppressAutoHyphens/>
        <w:snapToGrid w:val="0"/>
        <w:spacing w:after="120"/>
        <w:ind w:leftChars="546" w:left="1147" w:right="1134" w:firstLineChars="196" w:firstLine="412"/>
        <w:rPr>
          <w:rFonts w:eastAsia="楷体_GB2312"/>
          <w:kern w:val="0"/>
          <w:szCs w:val="21"/>
          <w:lang w:val="es-ES"/>
        </w:rPr>
      </w:pPr>
      <w:r w:rsidRPr="00F903BF">
        <w:rPr>
          <w:rFonts w:eastAsia="楷体_GB2312"/>
          <w:kern w:val="0"/>
          <w:szCs w:val="21"/>
          <w:lang w:val="es-ES"/>
        </w:rPr>
        <w:t>d</w:t>
      </w:r>
      <w:r w:rsidRPr="00F903BF">
        <w:rPr>
          <w:rFonts w:eastAsia="楷体_GB2312"/>
          <w:kern w:val="0"/>
          <w:szCs w:val="21"/>
          <w:lang w:val="es-ES"/>
        </w:rPr>
        <w:t>）</w:t>
      </w:r>
      <w:r w:rsidRPr="00F903BF">
        <w:rPr>
          <w:rFonts w:eastAsia="楷体_GB2312"/>
          <w:kern w:val="0"/>
          <w:szCs w:val="21"/>
          <w:lang w:val="es-ES"/>
        </w:rPr>
        <w:tab/>
      </w:r>
      <w:r w:rsidRPr="00F903BF">
        <w:rPr>
          <w:rFonts w:eastAsia="楷体_GB2312"/>
          <w:kern w:val="0"/>
          <w:szCs w:val="21"/>
          <w:lang w:val="es-ES"/>
        </w:rPr>
        <w:t>在受害人处于无意识情况下构成犯罪事实；</w:t>
      </w:r>
      <w:r w:rsidRPr="00F903BF">
        <w:rPr>
          <w:rFonts w:eastAsia="楷体_GB2312"/>
          <w:kern w:val="0"/>
          <w:szCs w:val="21"/>
          <w:lang w:val="es-ES"/>
        </w:rPr>
        <w:t xml:space="preserve"> </w:t>
      </w:r>
    </w:p>
    <w:p w:rsidR="00F903BF" w:rsidRPr="00F903BF" w:rsidRDefault="00F903BF" w:rsidP="00F903BF">
      <w:pPr>
        <w:suppressAutoHyphens/>
        <w:snapToGrid w:val="0"/>
        <w:spacing w:after="120"/>
        <w:ind w:leftChars="546" w:left="1147" w:right="1134" w:firstLineChars="196" w:firstLine="412"/>
        <w:rPr>
          <w:rFonts w:eastAsia="楷体_GB2312"/>
          <w:kern w:val="0"/>
          <w:szCs w:val="21"/>
          <w:lang w:val="es-ES"/>
        </w:rPr>
      </w:pPr>
      <w:r w:rsidRPr="00F903BF">
        <w:rPr>
          <w:rFonts w:eastAsia="楷体_GB2312"/>
          <w:kern w:val="0"/>
          <w:szCs w:val="21"/>
          <w:lang w:val="es-ES"/>
        </w:rPr>
        <w:t>e</w:t>
      </w:r>
      <w:r w:rsidRPr="00F903BF">
        <w:rPr>
          <w:rFonts w:eastAsia="楷体_GB2312"/>
          <w:kern w:val="0"/>
          <w:szCs w:val="21"/>
          <w:lang w:val="es-ES"/>
        </w:rPr>
        <w:t>）</w:t>
      </w:r>
      <w:r w:rsidRPr="00F903BF">
        <w:rPr>
          <w:rFonts w:eastAsia="楷体_GB2312"/>
          <w:kern w:val="0"/>
          <w:szCs w:val="21"/>
          <w:lang w:val="es-ES"/>
        </w:rPr>
        <w:tab/>
      </w:r>
      <w:r w:rsidRPr="00F903BF">
        <w:rPr>
          <w:rFonts w:eastAsia="楷体_GB2312"/>
          <w:kern w:val="0"/>
          <w:szCs w:val="21"/>
          <w:lang w:val="es-ES"/>
        </w:rPr>
        <w:t>实施犯罪期间使用武器或其他容易致命的危险手段；</w:t>
      </w:r>
      <w:r w:rsidRPr="00F903BF">
        <w:rPr>
          <w:rFonts w:eastAsia="楷体_GB2312"/>
          <w:kern w:val="0"/>
          <w:szCs w:val="21"/>
          <w:lang w:val="es-ES"/>
        </w:rPr>
        <w:t xml:space="preserve"> </w:t>
      </w:r>
    </w:p>
    <w:p w:rsidR="00F903BF" w:rsidRPr="00F903BF" w:rsidRDefault="00F903BF" w:rsidP="00F903BF">
      <w:pPr>
        <w:suppressAutoHyphens/>
        <w:snapToGrid w:val="0"/>
        <w:spacing w:after="120"/>
        <w:ind w:leftChars="546" w:left="1147" w:right="1134" w:firstLineChars="196" w:firstLine="412"/>
        <w:rPr>
          <w:rFonts w:eastAsia="楷体_GB2312"/>
          <w:kern w:val="0"/>
          <w:szCs w:val="21"/>
          <w:lang w:val="es-ES"/>
        </w:rPr>
      </w:pPr>
      <w:r w:rsidRPr="00F903BF">
        <w:rPr>
          <w:rFonts w:eastAsia="楷体_GB2312"/>
          <w:kern w:val="0"/>
          <w:szCs w:val="21"/>
          <w:lang w:val="es-ES"/>
        </w:rPr>
        <w:t>f</w:t>
      </w:r>
      <w:r w:rsidRPr="00F903BF">
        <w:rPr>
          <w:rFonts w:eastAsia="楷体_GB2312"/>
          <w:kern w:val="0"/>
          <w:szCs w:val="21"/>
          <w:lang w:val="es-ES"/>
        </w:rPr>
        <w:t>）</w:t>
      </w:r>
      <w:r w:rsidRPr="00F903BF">
        <w:rPr>
          <w:rFonts w:eastAsia="楷体_GB2312"/>
          <w:kern w:val="0"/>
          <w:szCs w:val="21"/>
          <w:lang w:val="es-ES"/>
        </w:rPr>
        <w:tab/>
      </w:r>
      <w:r w:rsidRPr="00F903BF">
        <w:rPr>
          <w:rFonts w:eastAsia="楷体_GB2312"/>
          <w:kern w:val="0"/>
          <w:szCs w:val="21"/>
          <w:lang w:val="es-ES"/>
        </w:rPr>
        <w:t>犯罪人与受害人是配偶关系、同居关系、以及正在或者曾经与之保持亲密关系；</w:t>
      </w:r>
    </w:p>
    <w:p w:rsidR="00F903BF" w:rsidRPr="00F903BF" w:rsidRDefault="00F903BF" w:rsidP="00F903BF">
      <w:pPr>
        <w:suppressAutoHyphens/>
        <w:snapToGrid w:val="0"/>
        <w:spacing w:after="120"/>
        <w:ind w:leftChars="546" w:left="1147" w:right="1134" w:firstLineChars="196" w:firstLine="412"/>
        <w:rPr>
          <w:rFonts w:eastAsia="楷体_GB2312"/>
          <w:kern w:val="0"/>
          <w:szCs w:val="21"/>
          <w:lang w:val="es-ES"/>
        </w:rPr>
      </w:pPr>
      <w:r w:rsidRPr="00F903BF">
        <w:rPr>
          <w:rFonts w:eastAsia="楷体_GB2312"/>
          <w:kern w:val="0"/>
          <w:szCs w:val="21"/>
          <w:lang w:val="es-ES"/>
        </w:rPr>
        <w:t>g</w:t>
      </w:r>
      <w:r w:rsidRPr="00F903BF">
        <w:rPr>
          <w:rFonts w:eastAsia="楷体_GB2312"/>
          <w:kern w:val="0"/>
          <w:szCs w:val="21"/>
          <w:lang w:val="es-ES"/>
        </w:rPr>
        <w:t>）</w:t>
      </w:r>
      <w:r w:rsidRPr="00F903BF">
        <w:rPr>
          <w:rFonts w:eastAsia="楷体_GB2312"/>
          <w:kern w:val="0"/>
          <w:szCs w:val="21"/>
          <w:lang w:val="es-ES"/>
        </w:rPr>
        <w:tab/>
      </w:r>
      <w:r w:rsidRPr="00F903BF">
        <w:rPr>
          <w:rFonts w:eastAsia="楷体_GB2312"/>
          <w:kern w:val="0"/>
          <w:szCs w:val="21"/>
          <w:lang w:val="es-ES"/>
        </w:rPr>
        <w:t>犯罪人曾经负责受害人的教育，或者存在受害人对犯罪人的依赖关系；</w:t>
      </w:r>
      <w:r w:rsidRPr="00F903BF">
        <w:rPr>
          <w:rFonts w:eastAsia="楷体_GB2312"/>
          <w:kern w:val="0"/>
          <w:szCs w:val="21"/>
          <w:lang w:val="es-ES"/>
        </w:rPr>
        <w:t xml:space="preserve"> </w:t>
      </w:r>
    </w:p>
    <w:p w:rsidR="00F903BF" w:rsidRPr="00F903BF" w:rsidRDefault="00F903BF" w:rsidP="00F903BF">
      <w:pPr>
        <w:suppressAutoHyphens/>
        <w:snapToGrid w:val="0"/>
        <w:spacing w:after="120"/>
        <w:ind w:leftChars="546" w:left="1147" w:right="1134" w:firstLineChars="196" w:firstLine="412"/>
        <w:rPr>
          <w:rFonts w:eastAsia="楷体_GB2312"/>
          <w:kern w:val="0"/>
          <w:szCs w:val="21"/>
          <w:lang w:val="es-ES" w:eastAsia="en-US"/>
        </w:rPr>
      </w:pPr>
      <w:r w:rsidRPr="00F903BF">
        <w:rPr>
          <w:rFonts w:eastAsia="楷体_GB2312"/>
          <w:kern w:val="0"/>
          <w:szCs w:val="21"/>
          <w:lang w:val="es-ES" w:eastAsia="en-US"/>
        </w:rPr>
        <w:t>h</w:t>
      </w:r>
      <w:r w:rsidRPr="00F903BF">
        <w:rPr>
          <w:rFonts w:eastAsia="楷体_GB2312"/>
          <w:kern w:val="0"/>
          <w:szCs w:val="21"/>
          <w:lang w:val="es-ES" w:eastAsia="en-US"/>
        </w:rPr>
        <w:t>）</w:t>
      </w:r>
      <w:r w:rsidRPr="00F903BF">
        <w:rPr>
          <w:rFonts w:eastAsia="楷体_GB2312"/>
          <w:kern w:val="0"/>
          <w:szCs w:val="21"/>
          <w:lang w:val="es-ES" w:eastAsia="en-US"/>
        </w:rPr>
        <w:tab/>
      </w:r>
      <w:r w:rsidRPr="00F903BF">
        <w:rPr>
          <w:rFonts w:eastAsia="楷体_GB2312"/>
          <w:kern w:val="0"/>
          <w:szCs w:val="21"/>
          <w:lang w:val="es-ES"/>
        </w:rPr>
        <w:t>犯罪人使受害人遭受凌辱或羞辱；</w:t>
      </w:r>
      <w:r w:rsidRPr="00F903BF">
        <w:rPr>
          <w:rFonts w:eastAsia="楷体_GB2312"/>
          <w:kern w:val="0"/>
          <w:szCs w:val="21"/>
          <w:lang w:val="es-ES" w:eastAsia="en-US"/>
        </w:rPr>
        <w:t xml:space="preserve"> </w:t>
      </w:r>
    </w:p>
    <w:p w:rsidR="00F903BF" w:rsidRPr="00F903BF" w:rsidRDefault="00F903BF" w:rsidP="00F903BF">
      <w:pPr>
        <w:suppressAutoHyphens/>
        <w:snapToGrid w:val="0"/>
        <w:spacing w:after="120"/>
        <w:ind w:leftChars="546" w:left="1147" w:right="1134" w:firstLineChars="196" w:firstLine="412"/>
        <w:rPr>
          <w:rFonts w:eastAsia="楷体_GB2312"/>
          <w:kern w:val="0"/>
          <w:szCs w:val="21"/>
          <w:lang w:val="es-ES"/>
        </w:rPr>
      </w:pPr>
      <w:r w:rsidRPr="00F903BF">
        <w:rPr>
          <w:rFonts w:eastAsia="楷体_GB2312"/>
          <w:kern w:val="0"/>
          <w:szCs w:val="21"/>
          <w:lang w:val="es-ES"/>
        </w:rPr>
        <w:t>i</w:t>
      </w:r>
      <w:r w:rsidRPr="00F903BF">
        <w:rPr>
          <w:rFonts w:eastAsia="楷体_GB2312"/>
          <w:kern w:val="0"/>
          <w:szCs w:val="21"/>
          <w:lang w:val="es-ES"/>
        </w:rPr>
        <w:t>）</w:t>
      </w:r>
      <w:r w:rsidRPr="00F903BF">
        <w:rPr>
          <w:rFonts w:eastAsia="楷体_GB2312"/>
          <w:kern w:val="0"/>
          <w:szCs w:val="21"/>
          <w:lang w:val="es-ES"/>
        </w:rPr>
        <w:tab/>
      </w:r>
      <w:r w:rsidRPr="00F903BF">
        <w:rPr>
          <w:rFonts w:eastAsia="楷体_GB2312"/>
          <w:kern w:val="0"/>
          <w:szCs w:val="21"/>
          <w:lang w:val="es-ES"/>
        </w:rPr>
        <w:t>受害人有某种程度的残疾；</w:t>
      </w:r>
    </w:p>
    <w:p w:rsidR="00F903BF" w:rsidRPr="00F903BF" w:rsidRDefault="00F903BF" w:rsidP="00F903BF">
      <w:pPr>
        <w:suppressAutoHyphens/>
        <w:snapToGrid w:val="0"/>
        <w:spacing w:after="120"/>
        <w:ind w:leftChars="546" w:left="1147" w:right="1134" w:firstLineChars="196" w:firstLine="412"/>
        <w:rPr>
          <w:rFonts w:eastAsia="楷体_GB2312"/>
          <w:kern w:val="0"/>
          <w:szCs w:val="21"/>
          <w:lang w:val="es-ES"/>
        </w:rPr>
      </w:pPr>
      <w:r w:rsidRPr="00F903BF">
        <w:rPr>
          <w:rFonts w:eastAsia="楷体_GB2312"/>
          <w:kern w:val="0"/>
          <w:szCs w:val="21"/>
          <w:lang w:val="es-ES"/>
        </w:rPr>
        <w:t>j</w:t>
      </w:r>
      <w:r w:rsidRPr="00F903BF">
        <w:rPr>
          <w:rFonts w:eastAsia="楷体_GB2312"/>
          <w:kern w:val="0"/>
          <w:szCs w:val="21"/>
          <w:lang w:val="es-ES"/>
        </w:rPr>
        <w:t>）</w:t>
      </w:r>
      <w:r w:rsidRPr="00F903BF">
        <w:rPr>
          <w:rFonts w:eastAsia="楷体_GB2312"/>
          <w:kern w:val="0"/>
          <w:szCs w:val="21"/>
          <w:lang w:val="es-ES"/>
        </w:rPr>
        <w:tab/>
      </w:r>
      <w:r w:rsidRPr="00F903BF">
        <w:rPr>
          <w:rFonts w:eastAsia="楷体_GB2312"/>
          <w:kern w:val="0"/>
          <w:szCs w:val="21"/>
          <w:lang w:val="es-ES"/>
        </w:rPr>
        <w:t>受害人年龄超过</w:t>
      </w:r>
      <w:r w:rsidRPr="00F903BF">
        <w:rPr>
          <w:rFonts w:eastAsia="楷体_GB2312"/>
          <w:kern w:val="0"/>
          <w:szCs w:val="21"/>
          <w:lang w:val="es-ES"/>
        </w:rPr>
        <w:t>60</w:t>
      </w:r>
      <w:r w:rsidRPr="00F903BF">
        <w:rPr>
          <w:rFonts w:eastAsia="楷体_GB2312"/>
          <w:kern w:val="0"/>
          <w:szCs w:val="21"/>
          <w:lang w:val="es-ES"/>
        </w:rPr>
        <w:t>岁；</w:t>
      </w:r>
      <w:r w:rsidRPr="00F903BF">
        <w:rPr>
          <w:rFonts w:eastAsia="楷体_GB2312"/>
          <w:kern w:val="0"/>
          <w:szCs w:val="21"/>
          <w:lang w:val="es-ES"/>
        </w:rPr>
        <w:t xml:space="preserve"> </w:t>
      </w:r>
    </w:p>
    <w:p w:rsidR="00F903BF" w:rsidRPr="00F903BF" w:rsidRDefault="00F903BF" w:rsidP="00F903BF">
      <w:pPr>
        <w:suppressAutoHyphens/>
        <w:snapToGrid w:val="0"/>
        <w:spacing w:after="120"/>
        <w:ind w:leftChars="546" w:left="1147" w:right="1134" w:firstLineChars="196" w:firstLine="412"/>
        <w:rPr>
          <w:rFonts w:eastAsia="楷体_GB2312"/>
          <w:kern w:val="0"/>
          <w:szCs w:val="21"/>
          <w:lang w:val="es-ES"/>
        </w:rPr>
      </w:pPr>
      <w:r w:rsidRPr="00F903BF">
        <w:rPr>
          <w:rFonts w:eastAsia="楷体_GB2312"/>
          <w:kern w:val="0"/>
          <w:szCs w:val="21"/>
          <w:lang w:val="es-ES"/>
        </w:rPr>
        <w:t>k</w:t>
      </w:r>
      <w:r w:rsidRPr="00F903BF">
        <w:rPr>
          <w:rFonts w:eastAsia="楷体_GB2312"/>
          <w:kern w:val="0"/>
          <w:szCs w:val="21"/>
          <w:lang w:val="es-ES"/>
        </w:rPr>
        <w:t>）</w:t>
      </w:r>
      <w:r w:rsidRPr="00F903BF">
        <w:rPr>
          <w:rFonts w:eastAsia="楷体_GB2312"/>
          <w:kern w:val="0"/>
          <w:szCs w:val="21"/>
          <w:lang w:val="es-ES"/>
        </w:rPr>
        <w:tab/>
      </w:r>
      <w:r w:rsidRPr="00F903BF">
        <w:rPr>
          <w:rFonts w:eastAsia="楷体_GB2312"/>
          <w:kern w:val="0"/>
          <w:szCs w:val="21"/>
          <w:lang w:val="es-ES"/>
        </w:rPr>
        <w:t>受害人正在怀孕期间或者因强奸犯罪导致怀孕；</w:t>
      </w:r>
    </w:p>
    <w:p w:rsidR="00F903BF" w:rsidRPr="00F903BF" w:rsidRDefault="00F903BF" w:rsidP="00F903BF">
      <w:pPr>
        <w:suppressAutoHyphens/>
        <w:snapToGrid w:val="0"/>
        <w:spacing w:after="120"/>
        <w:ind w:leftChars="546" w:left="1147" w:right="1134" w:firstLineChars="200" w:firstLine="420"/>
        <w:rPr>
          <w:rFonts w:eastAsia="楷体_GB2312"/>
          <w:kern w:val="0"/>
          <w:szCs w:val="21"/>
          <w:lang w:val="es-ES"/>
        </w:rPr>
      </w:pPr>
      <w:r w:rsidRPr="00F903BF">
        <w:rPr>
          <w:rFonts w:eastAsia="楷体_GB2312"/>
          <w:kern w:val="0"/>
          <w:szCs w:val="21"/>
          <w:lang w:val="es-ES"/>
        </w:rPr>
        <w:t>如果因犯罪事实造成受害人死亡的，将按照杀害妇女罪或谋杀罪执行相应的刑罚。（重点强调）</w:t>
      </w:r>
    </w:p>
    <w:p w:rsidR="00F903BF" w:rsidRPr="00F903BF" w:rsidRDefault="00F903BF" w:rsidP="00890157">
      <w:pPr>
        <w:suppressAutoHyphens/>
        <w:snapToGrid w:val="0"/>
        <w:spacing w:after="120"/>
        <w:ind w:leftChars="546" w:left="1147" w:right="1134"/>
        <w:rPr>
          <w:rFonts w:eastAsia="黑体"/>
          <w:kern w:val="0"/>
          <w:szCs w:val="21"/>
          <w:lang w:val="es-ES"/>
        </w:rPr>
      </w:pPr>
      <w:r w:rsidRPr="00F903BF">
        <w:rPr>
          <w:kern w:val="0"/>
          <w:szCs w:val="21"/>
          <w:lang w:val="es-ES"/>
        </w:rPr>
        <w:t>为了确保在国家、省、市范围执行第</w:t>
      </w:r>
      <w:r w:rsidRPr="00F903BF">
        <w:rPr>
          <w:kern w:val="0"/>
          <w:szCs w:val="21"/>
          <w:lang w:val="es-ES"/>
        </w:rPr>
        <w:t>348</w:t>
      </w:r>
      <w:r w:rsidRPr="00F903BF">
        <w:rPr>
          <w:kern w:val="0"/>
          <w:szCs w:val="21"/>
          <w:lang w:val="es-ES"/>
        </w:rPr>
        <w:t>号法律，在划拨预算问题上，多民族玻利维亚国通过了多项监管条例或措施；一方面，《多民族国家宪法》第</w:t>
      </w:r>
      <w:r w:rsidRPr="00F903BF">
        <w:rPr>
          <w:kern w:val="0"/>
          <w:szCs w:val="21"/>
          <w:lang w:val="es-ES"/>
        </w:rPr>
        <w:t>330</w:t>
      </w:r>
      <w:r w:rsidRPr="00F903BF">
        <w:rPr>
          <w:kern w:val="0"/>
          <w:szCs w:val="21"/>
          <w:lang w:val="es-ES"/>
        </w:rPr>
        <w:t>条规定，国家有义务</w:t>
      </w:r>
      <w:r w:rsidRPr="00F903BF">
        <w:rPr>
          <w:bCs/>
          <w:kern w:val="0"/>
          <w:szCs w:val="21"/>
          <w:lang w:val="es-ES_tradnl"/>
        </w:rPr>
        <w:t>以机会平等、共同负责、公平分配和再分配为准则对财政制度实施监管</w:t>
      </w:r>
      <w:r w:rsidRPr="00F903BF">
        <w:rPr>
          <w:kern w:val="0"/>
          <w:szCs w:val="21"/>
          <w:lang w:val="es-ES"/>
        </w:rPr>
        <w:t>。</w:t>
      </w:r>
      <w:r w:rsidRPr="00F903BF">
        <w:rPr>
          <w:kern w:val="0"/>
          <w:szCs w:val="21"/>
          <w:lang w:val="es-ES"/>
        </w:rPr>
        <w:t xml:space="preserve"> </w:t>
      </w:r>
    </w:p>
    <w:p w:rsidR="00F903BF" w:rsidRPr="00F903BF" w:rsidRDefault="00F903BF" w:rsidP="00890157">
      <w:pPr>
        <w:suppressAutoHyphens/>
        <w:snapToGrid w:val="0"/>
        <w:spacing w:after="120"/>
        <w:ind w:leftChars="546" w:left="1147" w:right="1134"/>
        <w:rPr>
          <w:kern w:val="0"/>
          <w:szCs w:val="21"/>
          <w:lang w:val="es-ES"/>
        </w:rPr>
      </w:pPr>
      <w:r w:rsidRPr="00F903BF">
        <w:rPr>
          <w:kern w:val="0"/>
          <w:szCs w:val="21"/>
          <w:lang w:val="es-ES"/>
        </w:rPr>
        <w:t>另一方面，通过批准第</w:t>
      </w:r>
      <w:r w:rsidRPr="00F903BF">
        <w:rPr>
          <w:kern w:val="0"/>
          <w:szCs w:val="21"/>
          <w:lang w:val="es-ES"/>
        </w:rPr>
        <w:t>2145</w:t>
      </w:r>
      <w:r w:rsidRPr="00F903BF">
        <w:rPr>
          <w:kern w:val="0"/>
          <w:szCs w:val="21"/>
          <w:lang w:val="es-ES"/>
        </w:rPr>
        <w:t>号最高法令，即《第</w:t>
      </w:r>
      <w:r w:rsidRPr="00F903BF">
        <w:rPr>
          <w:kern w:val="0"/>
          <w:szCs w:val="21"/>
          <w:lang w:val="es-ES"/>
        </w:rPr>
        <w:t>348</w:t>
      </w:r>
      <w:r w:rsidRPr="00F903BF">
        <w:rPr>
          <w:kern w:val="0"/>
          <w:szCs w:val="21"/>
          <w:lang w:val="es-ES"/>
        </w:rPr>
        <w:t>号法律实施细则》，允许各个市政府从征收油气直接税获得的资金中拿出</w:t>
      </w:r>
      <w:r w:rsidRPr="00F903BF">
        <w:rPr>
          <w:kern w:val="0"/>
          <w:szCs w:val="21"/>
          <w:lang w:val="es-ES"/>
        </w:rPr>
        <w:t>10%</w:t>
      </w:r>
      <w:r w:rsidRPr="00F903BF">
        <w:rPr>
          <w:kern w:val="0"/>
          <w:szCs w:val="21"/>
          <w:lang w:val="es-ES"/>
        </w:rPr>
        <w:t>用于市民安保工作（参见附件</w:t>
      </w:r>
      <w:r w:rsidRPr="00F903BF">
        <w:rPr>
          <w:kern w:val="0"/>
          <w:szCs w:val="21"/>
          <w:lang w:val="es-ES"/>
        </w:rPr>
        <w:t>1</w:t>
      </w:r>
      <w:r w:rsidRPr="00F903BF">
        <w:rPr>
          <w:kern w:val="0"/>
          <w:szCs w:val="21"/>
          <w:lang w:val="es-ES"/>
        </w:rPr>
        <w:t>）。</w:t>
      </w:r>
    </w:p>
    <w:p w:rsidR="00F903BF" w:rsidRPr="00F903BF" w:rsidRDefault="00F903BF" w:rsidP="00F903BF">
      <w:pPr>
        <w:suppressAutoHyphens/>
        <w:snapToGrid w:val="0"/>
        <w:spacing w:after="120"/>
        <w:ind w:leftChars="546" w:left="1147" w:right="1134"/>
        <w:rPr>
          <w:rFonts w:eastAsia="黑体"/>
          <w:kern w:val="0"/>
          <w:szCs w:val="21"/>
          <w:lang w:val="es-ES"/>
        </w:rPr>
      </w:pPr>
      <w:r w:rsidRPr="00F903BF">
        <w:rPr>
          <w:kern w:val="0"/>
          <w:szCs w:val="21"/>
          <w:lang w:val="es-ES"/>
        </w:rPr>
        <w:t>3.</w:t>
      </w:r>
      <w:r w:rsidRPr="00F903BF">
        <w:rPr>
          <w:kern w:val="0"/>
          <w:szCs w:val="21"/>
          <w:lang w:val="es-ES"/>
        </w:rPr>
        <w:tab/>
      </w:r>
      <w:r w:rsidRPr="00F903BF">
        <w:rPr>
          <w:rFonts w:eastAsia="黑体"/>
          <w:kern w:val="0"/>
          <w:szCs w:val="21"/>
          <w:lang w:val="es-ES"/>
        </w:rPr>
        <w:t>对问题</w:t>
      </w:r>
      <w:r w:rsidRPr="00F903BF">
        <w:rPr>
          <w:rFonts w:eastAsia="黑体"/>
          <w:kern w:val="0"/>
          <w:szCs w:val="21"/>
          <w:lang w:val="es-ES"/>
        </w:rPr>
        <w:t>3</w:t>
      </w:r>
      <w:r w:rsidRPr="00F903BF">
        <w:rPr>
          <w:rFonts w:eastAsia="黑体"/>
          <w:kern w:val="0"/>
          <w:szCs w:val="21"/>
          <w:lang w:val="es-ES"/>
        </w:rPr>
        <w:t>的答复</w:t>
      </w:r>
    </w:p>
    <w:p w:rsidR="00F903BF" w:rsidRPr="00F903BF" w:rsidRDefault="00F903BF" w:rsidP="00890157">
      <w:pPr>
        <w:suppressAutoHyphens/>
        <w:snapToGrid w:val="0"/>
        <w:spacing w:after="120"/>
        <w:ind w:leftChars="546" w:left="1147" w:right="1134"/>
        <w:rPr>
          <w:kern w:val="0"/>
          <w:szCs w:val="21"/>
          <w:lang w:val="es-ES"/>
        </w:rPr>
      </w:pPr>
      <w:smartTag w:uri="urn:schemas-microsoft-com:office:smarttags" w:element="chsdate">
        <w:smartTagPr>
          <w:attr w:name="IsROCDate" w:val="False"/>
          <w:attr w:name="IsLunarDate" w:val="False"/>
          <w:attr w:name="Day" w:val="19"/>
          <w:attr w:name="Month" w:val="11"/>
          <w:attr w:name="Year" w:val="2014"/>
        </w:smartTagPr>
        <w:r w:rsidRPr="00F903BF">
          <w:rPr>
            <w:kern w:val="0"/>
            <w:szCs w:val="21"/>
            <w:lang w:val="es-ES"/>
          </w:rPr>
          <w:t>2014</w:t>
        </w:r>
        <w:r w:rsidRPr="00F903BF">
          <w:rPr>
            <w:kern w:val="0"/>
            <w:szCs w:val="21"/>
            <w:lang w:val="es-ES"/>
          </w:rPr>
          <w:t>年</w:t>
        </w:r>
        <w:r w:rsidRPr="00F903BF">
          <w:rPr>
            <w:kern w:val="0"/>
            <w:szCs w:val="21"/>
            <w:lang w:val="es-ES"/>
          </w:rPr>
          <w:t>11</w:t>
        </w:r>
        <w:r w:rsidRPr="00F903BF">
          <w:rPr>
            <w:kern w:val="0"/>
            <w:szCs w:val="21"/>
            <w:lang w:val="es-ES"/>
          </w:rPr>
          <w:t>月</w:t>
        </w:r>
        <w:r w:rsidRPr="00F903BF">
          <w:rPr>
            <w:kern w:val="0"/>
            <w:szCs w:val="21"/>
            <w:lang w:val="es-ES"/>
          </w:rPr>
          <w:t>19</w:t>
        </w:r>
        <w:r w:rsidRPr="00F903BF">
          <w:rPr>
            <w:kern w:val="0"/>
            <w:szCs w:val="21"/>
            <w:lang w:val="es-ES"/>
          </w:rPr>
          <w:t>日</w:t>
        </w:r>
      </w:smartTag>
      <w:r w:rsidRPr="00F903BF">
        <w:rPr>
          <w:kern w:val="0"/>
          <w:szCs w:val="21"/>
          <w:lang w:val="es-ES"/>
        </w:rPr>
        <w:t>，颁布了第</w:t>
      </w:r>
      <w:r w:rsidRPr="00F903BF">
        <w:rPr>
          <w:kern w:val="0"/>
          <w:szCs w:val="21"/>
          <w:lang w:val="es-ES"/>
        </w:rPr>
        <w:t>603</w:t>
      </w:r>
      <w:r w:rsidRPr="00F903BF">
        <w:rPr>
          <w:kern w:val="0"/>
          <w:szCs w:val="21"/>
          <w:lang w:val="es-ES"/>
        </w:rPr>
        <w:t>号法律，即《家庭法》，该法将于</w:t>
      </w:r>
      <w:r w:rsidRPr="00F903BF">
        <w:rPr>
          <w:rFonts w:eastAsia="黑体"/>
          <w:kern w:val="0"/>
          <w:szCs w:val="21"/>
          <w:lang w:val="es-ES"/>
        </w:rPr>
        <w:t>2015</w:t>
      </w:r>
      <w:r w:rsidRPr="00F903BF">
        <w:rPr>
          <w:rFonts w:eastAsia="黑体"/>
          <w:kern w:val="0"/>
          <w:szCs w:val="21"/>
          <w:lang w:val="es-ES"/>
        </w:rPr>
        <w:t>年</w:t>
      </w:r>
      <w:r w:rsidRPr="00F903BF">
        <w:rPr>
          <w:rFonts w:eastAsia="黑体"/>
          <w:kern w:val="0"/>
          <w:szCs w:val="21"/>
          <w:lang w:val="es-ES"/>
        </w:rPr>
        <w:t>8</w:t>
      </w:r>
      <w:r w:rsidRPr="00F903BF">
        <w:rPr>
          <w:rFonts w:eastAsia="黑体"/>
          <w:kern w:val="0"/>
          <w:szCs w:val="21"/>
          <w:lang w:val="es-ES"/>
        </w:rPr>
        <w:t>月</w:t>
      </w:r>
      <w:r w:rsidRPr="00F903BF">
        <w:rPr>
          <w:rFonts w:eastAsia="黑体"/>
          <w:kern w:val="0"/>
          <w:szCs w:val="21"/>
          <w:lang w:val="es-ES"/>
        </w:rPr>
        <w:t>6</w:t>
      </w:r>
      <w:r w:rsidRPr="00F903BF">
        <w:rPr>
          <w:rFonts w:eastAsia="黑体"/>
          <w:kern w:val="0"/>
          <w:szCs w:val="21"/>
          <w:lang w:val="es-ES"/>
        </w:rPr>
        <w:t>日</w:t>
      </w:r>
      <w:r w:rsidRPr="00F903BF">
        <w:rPr>
          <w:kern w:val="0"/>
          <w:szCs w:val="21"/>
          <w:lang w:val="es-ES"/>
        </w:rPr>
        <w:t>生效。与以往不同的是，该法律全文实现了性别观点主流化，并且能够让人们把妇女看作是权利的主体，而不是一般意义上在父权制下的社会救助保护对象。</w:t>
      </w:r>
    </w:p>
    <w:p w:rsidR="00F903BF" w:rsidRPr="00F903BF" w:rsidRDefault="00F903BF" w:rsidP="00F903BF">
      <w:pPr>
        <w:suppressAutoHyphens/>
        <w:snapToGrid w:val="0"/>
        <w:spacing w:after="120"/>
        <w:ind w:leftChars="546" w:left="1147" w:right="1134"/>
        <w:rPr>
          <w:rFonts w:eastAsia="黑体"/>
          <w:kern w:val="0"/>
          <w:szCs w:val="21"/>
          <w:lang w:val="es-ES"/>
        </w:rPr>
      </w:pPr>
      <w:r w:rsidRPr="00F903BF">
        <w:rPr>
          <w:rFonts w:eastAsia="黑体"/>
          <w:kern w:val="0"/>
          <w:szCs w:val="21"/>
          <w:lang w:val="es-ES"/>
        </w:rPr>
        <w:t>新的《家庭法》有以下重要变化：</w:t>
      </w:r>
    </w:p>
    <w:p w:rsidR="00F903BF" w:rsidRPr="00F903BF" w:rsidRDefault="00F903BF" w:rsidP="00F903BF">
      <w:pPr>
        <w:numPr>
          <w:ilvl w:val="0"/>
          <w:numId w:val="3"/>
        </w:numPr>
        <w:tabs>
          <w:tab w:val="left" w:pos="1985"/>
        </w:tabs>
        <w:suppressAutoHyphens/>
        <w:snapToGrid w:val="0"/>
        <w:spacing w:after="120"/>
        <w:ind w:left="1985" w:right="1134"/>
        <w:rPr>
          <w:kern w:val="0"/>
          <w:szCs w:val="21"/>
          <w:lang w:val="es-ES"/>
        </w:rPr>
      </w:pPr>
      <w:r w:rsidRPr="00F903BF">
        <w:rPr>
          <w:kern w:val="0"/>
          <w:szCs w:val="21"/>
          <w:lang w:val="es-ES"/>
        </w:rPr>
        <w:t>承认基于血缘关系、收养关系和姻亲关系的各种不同类型家庭，例如承认单亲家庭。在离婚程序问题上有了实质性变化，承认三种离婚方式：第一种是公证离婚，即当夫妻双方没有后代、没有共同财产、家庭成员不希望获得家庭救济的时候，可以不经过司法途径办理离婚；第二种是法庭协议离婚，适用于夫妻双方有子女和财产、希望获得家庭救济并且一致同意分手的情况，不必证明是否因为虐待还是不忠而离婚；第三种是诉讼离婚，双方之间没有就离婚理由达成一致意见，但应当有一个审慎且客观的理由，那就是双方感情破裂。</w:t>
      </w:r>
    </w:p>
    <w:p w:rsidR="00F903BF" w:rsidRPr="00F903BF" w:rsidRDefault="00F903BF" w:rsidP="00F903BF">
      <w:pPr>
        <w:numPr>
          <w:ilvl w:val="0"/>
          <w:numId w:val="3"/>
        </w:numPr>
        <w:tabs>
          <w:tab w:val="left" w:pos="1985"/>
        </w:tabs>
        <w:suppressAutoHyphens/>
        <w:snapToGrid w:val="0"/>
        <w:spacing w:after="120"/>
        <w:ind w:left="1985" w:right="1134"/>
        <w:rPr>
          <w:kern w:val="0"/>
          <w:szCs w:val="21"/>
          <w:lang w:val="es-ES"/>
        </w:rPr>
      </w:pPr>
      <w:r w:rsidRPr="00F903BF">
        <w:rPr>
          <w:kern w:val="0"/>
          <w:szCs w:val="21"/>
          <w:lang w:val="es-ES"/>
        </w:rPr>
        <w:t>规定实行</w:t>
      </w:r>
      <w:r w:rsidRPr="00F903BF">
        <w:rPr>
          <w:rFonts w:hint="eastAsia"/>
          <w:kern w:val="0"/>
          <w:szCs w:val="21"/>
          <w:lang w:val="es-ES"/>
        </w:rPr>
        <w:t>“</w:t>
      </w:r>
      <w:r w:rsidRPr="00F903BF">
        <w:rPr>
          <w:kern w:val="0"/>
          <w:szCs w:val="21"/>
          <w:lang w:val="es-ES"/>
        </w:rPr>
        <w:t>简便快捷的</w:t>
      </w:r>
      <w:r w:rsidRPr="00F903BF">
        <w:rPr>
          <w:rFonts w:hint="eastAsia"/>
          <w:kern w:val="0"/>
          <w:szCs w:val="21"/>
          <w:lang w:val="es-ES"/>
        </w:rPr>
        <w:t>”</w:t>
      </w:r>
      <w:r w:rsidRPr="00F903BF">
        <w:rPr>
          <w:kern w:val="0"/>
          <w:szCs w:val="21"/>
          <w:lang w:val="es-ES"/>
        </w:rPr>
        <w:t>子女身份登记程序，在办理登记时母亲有权只注明孩子的父姓或母姓</w:t>
      </w:r>
      <w:r w:rsidRPr="00F903BF">
        <w:rPr>
          <w:bCs/>
          <w:kern w:val="0"/>
          <w:szCs w:val="21"/>
          <w:lang w:val="es-ES"/>
        </w:rPr>
        <w:t>（第</w:t>
      </w:r>
      <w:r w:rsidRPr="00F903BF">
        <w:rPr>
          <w:bCs/>
          <w:kern w:val="0"/>
          <w:szCs w:val="21"/>
          <w:lang w:val="es-ES"/>
        </w:rPr>
        <w:t>12</w:t>
      </w:r>
      <w:r w:rsidRPr="00F903BF">
        <w:rPr>
          <w:bCs/>
          <w:kern w:val="0"/>
          <w:szCs w:val="21"/>
          <w:lang w:val="es-ES"/>
        </w:rPr>
        <w:t>条及之后的条款）。另外，女孩和男孩一视同仁并且在法律面前是平等的，拥有相同的权利与义务，是家庭和社会的核心。</w:t>
      </w:r>
    </w:p>
    <w:p w:rsidR="00F903BF" w:rsidRPr="00F903BF" w:rsidRDefault="00F903BF" w:rsidP="00F903BF">
      <w:pPr>
        <w:numPr>
          <w:ilvl w:val="0"/>
          <w:numId w:val="3"/>
        </w:numPr>
        <w:tabs>
          <w:tab w:val="left" w:pos="1985"/>
        </w:tabs>
        <w:suppressAutoHyphens/>
        <w:snapToGrid w:val="0"/>
        <w:spacing w:after="120"/>
        <w:ind w:left="1985" w:right="1134"/>
        <w:rPr>
          <w:kern w:val="0"/>
          <w:szCs w:val="21"/>
          <w:lang w:val="es-ES"/>
        </w:rPr>
      </w:pPr>
      <w:r w:rsidRPr="00F903BF">
        <w:rPr>
          <w:kern w:val="0"/>
          <w:szCs w:val="21"/>
          <w:lang w:val="es-ES"/>
        </w:rPr>
        <w:t>调整了法定结婚年龄，男女双方需要年满</w:t>
      </w:r>
      <w:r w:rsidRPr="00F903BF">
        <w:rPr>
          <w:kern w:val="0"/>
          <w:szCs w:val="21"/>
          <w:lang w:val="es-ES"/>
        </w:rPr>
        <w:t>18</w:t>
      </w:r>
      <w:r w:rsidRPr="00F903BF">
        <w:rPr>
          <w:kern w:val="0"/>
          <w:szCs w:val="21"/>
          <w:lang w:val="es-ES"/>
        </w:rPr>
        <w:t>岁才能结婚，特殊情况下男女达到</w:t>
      </w:r>
      <w:r w:rsidRPr="00F903BF">
        <w:rPr>
          <w:kern w:val="0"/>
          <w:szCs w:val="21"/>
          <w:lang w:val="es-ES"/>
        </w:rPr>
        <w:t>16</w:t>
      </w:r>
      <w:r w:rsidRPr="00F903BF">
        <w:rPr>
          <w:kern w:val="0"/>
          <w:szCs w:val="21"/>
          <w:lang w:val="es-ES"/>
        </w:rPr>
        <w:t>岁就可以结婚（第</w:t>
      </w:r>
      <w:r w:rsidRPr="00F903BF">
        <w:rPr>
          <w:kern w:val="0"/>
          <w:szCs w:val="21"/>
          <w:lang w:val="es-ES"/>
        </w:rPr>
        <w:t>139</w:t>
      </w:r>
      <w:r w:rsidRPr="00F903BF">
        <w:rPr>
          <w:kern w:val="0"/>
          <w:szCs w:val="21"/>
          <w:lang w:val="es-ES"/>
        </w:rPr>
        <w:t>条）。</w:t>
      </w:r>
    </w:p>
    <w:p w:rsidR="00F903BF" w:rsidRPr="00F903BF" w:rsidRDefault="00F903BF" w:rsidP="00F903BF">
      <w:pPr>
        <w:numPr>
          <w:ilvl w:val="0"/>
          <w:numId w:val="3"/>
        </w:numPr>
        <w:tabs>
          <w:tab w:val="left" w:pos="1985"/>
        </w:tabs>
        <w:suppressAutoHyphens/>
        <w:snapToGrid w:val="0"/>
        <w:spacing w:after="120"/>
        <w:ind w:left="1985" w:right="1134"/>
        <w:rPr>
          <w:kern w:val="0"/>
          <w:szCs w:val="21"/>
          <w:lang w:val="es-ES"/>
        </w:rPr>
      </w:pPr>
      <w:r w:rsidRPr="00F903BF">
        <w:rPr>
          <w:kern w:val="0"/>
          <w:szCs w:val="21"/>
          <w:lang w:val="es-ES"/>
        </w:rPr>
        <w:t>关于家庭救济问题，根据申请人的需要确定救济金额，但不得低于全国最低工资的</w:t>
      </w:r>
      <w:r w:rsidRPr="00F903BF">
        <w:rPr>
          <w:kern w:val="0"/>
          <w:szCs w:val="21"/>
          <w:lang w:val="es-ES"/>
        </w:rPr>
        <w:t>20%</w:t>
      </w:r>
      <w:r w:rsidRPr="00F903BF">
        <w:rPr>
          <w:kern w:val="0"/>
          <w:szCs w:val="21"/>
          <w:lang w:val="es-ES"/>
        </w:rPr>
        <w:t>（第</w:t>
      </w:r>
      <w:r w:rsidRPr="00F903BF">
        <w:rPr>
          <w:kern w:val="0"/>
          <w:szCs w:val="21"/>
          <w:lang w:val="es-ES"/>
        </w:rPr>
        <w:t>116</w:t>
      </w:r>
      <w:r w:rsidRPr="00F903BF">
        <w:rPr>
          <w:kern w:val="0"/>
          <w:szCs w:val="21"/>
          <w:lang w:val="es-ES"/>
        </w:rPr>
        <w:t>条）。</w:t>
      </w:r>
    </w:p>
    <w:p w:rsidR="00F903BF" w:rsidRPr="00F903BF" w:rsidRDefault="00F903BF" w:rsidP="00F903BF">
      <w:pPr>
        <w:numPr>
          <w:ilvl w:val="0"/>
          <w:numId w:val="3"/>
        </w:numPr>
        <w:tabs>
          <w:tab w:val="left" w:pos="1985"/>
        </w:tabs>
        <w:suppressAutoHyphens/>
        <w:snapToGrid w:val="0"/>
        <w:spacing w:after="120"/>
        <w:ind w:left="1985" w:right="1134"/>
        <w:rPr>
          <w:kern w:val="0"/>
          <w:szCs w:val="21"/>
          <w:lang w:val="es-ES"/>
        </w:rPr>
      </w:pPr>
      <w:r w:rsidRPr="00F903BF">
        <w:rPr>
          <w:kern w:val="0"/>
          <w:szCs w:val="21"/>
          <w:lang w:val="es-ES"/>
        </w:rPr>
        <w:t>同居等同于结婚。法律规定了简单的确认关系方式，并且不再要求两年的限制期，也不需要进行强制法律认证（第</w:t>
      </w:r>
      <w:r w:rsidRPr="00F903BF">
        <w:rPr>
          <w:kern w:val="0"/>
          <w:szCs w:val="21"/>
          <w:lang w:val="es-ES"/>
        </w:rPr>
        <w:t>164</w:t>
      </w:r>
      <w:r w:rsidRPr="00F903BF">
        <w:rPr>
          <w:kern w:val="0"/>
          <w:szCs w:val="21"/>
          <w:lang w:val="es-ES"/>
        </w:rPr>
        <w:t>条）。</w:t>
      </w:r>
    </w:p>
    <w:p w:rsidR="00F903BF" w:rsidRPr="00F903BF" w:rsidRDefault="00F903BF" w:rsidP="00F903BF">
      <w:pPr>
        <w:numPr>
          <w:ilvl w:val="0"/>
          <w:numId w:val="3"/>
        </w:numPr>
        <w:tabs>
          <w:tab w:val="left" w:pos="1985"/>
        </w:tabs>
        <w:suppressAutoHyphens/>
        <w:snapToGrid w:val="0"/>
        <w:spacing w:after="120"/>
        <w:ind w:left="1985" w:right="1134"/>
        <w:rPr>
          <w:kern w:val="0"/>
          <w:szCs w:val="21"/>
          <w:lang w:val="es-ES"/>
        </w:rPr>
      </w:pPr>
      <w:r w:rsidRPr="00F903BF">
        <w:rPr>
          <w:kern w:val="0"/>
          <w:szCs w:val="21"/>
          <w:lang w:val="es-ES"/>
        </w:rPr>
        <w:t>从银行系统就可以领取家庭救济款，避免出现官僚作风。</w:t>
      </w:r>
    </w:p>
    <w:p w:rsidR="00F903BF" w:rsidRPr="00F903BF" w:rsidRDefault="00F903BF" w:rsidP="00890157">
      <w:pPr>
        <w:suppressAutoHyphens/>
        <w:snapToGrid w:val="0"/>
        <w:spacing w:after="120"/>
        <w:ind w:leftChars="546" w:left="1147" w:right="1134"/>
        <w:rPr>
          <w:rFonts w:eastAsia="黑体"/>
          <w:kern w:val="0"/>
          <w:szCs w:val="21"/>
          <w:lang w:val="es-ES"/>
        </w:rPr>
      </w:pPr>
      <w:r w:rsidRPr="00F903BF">
        <w:rPr>
          <w:kern w:val="0"/>
          <w:szCs w:val="21"/>
          <w:lang w:val="es-ES"/>
        </w:rPr>
        <w:t>为保障妇女免遭暴力侵害，根据第</w:t>
      </w:r>
      <w:r w:rsidRPr="00F903BF">
        <w:rPr>
          <w:kern w:val="0"/>
          <w:szCs w:val="21"/>
          <w:lang w:val="es-ES"/>
        </w:rPr>
        <w:t>348</w:t>
      </w:r>
      <w:r w:rsidRPr="00F903BF">
        <w:rPr>
          <w:kern w:val="0"/>
          <w:szCs w:val="21"/>
          <w:lang w:val="es-ES"/>
        </w:rPr>
        <w:t>号法律的相关规定，废除了《刑法典》第</w:t>
      </w:r>
      <w:r w:rsidRPr="00F903BF">
        <w:rPr>
          <w:kern w:val="0"/>
          <w:szCs w:val="21"/>
          <w:lang w:val="es-ES"/>
        </w:rPr>
        <w:t>317</w:t>
      </w:r>
      <w:r w:rsidRPr="00F903BF">
        <w:rPr>
          <w:kern w:val="0"/>
          <w:szCs w:val="21"/>
          <w:lang w:val="es-ES"/>
        </w:rPr>
        <w:t>条。</w:t>
      </w:r>
    </w:p>
    <w:p w:rsidR="00F903BF" w:rsidRPr="00F903BF" w:rsidRDefault="00F903BF" w:rsidP="00F903BF">
      <w:pPr>
        <w:suppressAutoHyphens/>
        <w:snapToGrid w:val="0"/>
        <w:spacing w:after="120"/>
        <w:ind w:leftChars="546" w:left="1147" w:right="1134"/>
        <w:rPr>
          <w:rFonts w:eastAsia="黑体"/>
          <w:kern w:val="0"/>
          <w:szCs w:val="21"/>
          <w:lang w:val="es-ES"/>
        </w:rPr>
      </w:pPr>
      <w:r w:rsidRPr="00F903BF">
        <w:rPr>
          <w:kern w:val="0"/>
          <w:szCs w:val="21"/>
          <w:lang w:val="es-ES"/>
        </w:rPr>
        <w:t>4.</w:t>
      </w:r>
      <w:r w:rsidRPr="00F903BF">
        <w:rPr>
          <w:kern w:val="0"/>
          <w:szCs w:val="21"/>
          <w:lang w:val="es-ES"/>
        </w:rPr>
        <w:tab/>
      </w:r>
      <w:r w:rsidRPr="00F903BF">
        <w:rPr>
          <w:rFonts w:eastAsia="黑体"/>
          <w:kern w:val="0"/>
          <w:szCs w:val="21"/>
          <w:lang w:val="es-ES"/>
        </w:rPr>
        <w:t>对问题</w:t>
      </w:r>
      <w:r w:rsidRPr="00F903BF">
        <w:rPr>
          <w:rFonts w:eastAsia="黑体"/>
          <w:kern w:val="0"/>
          <w:szCs w:val="21"/>
          <w:lang w:val="es-ES"/>
        </w:rPr>
        <w:t>4</w:t>
      </w:r>
      <w:r w:rsidRPr="00F903BF">
        <w:rPr>
          <w:rFonts w:eastAsia="黑体"/>
          <w:kern w:val="0"/>
          <w:szCs w:val="21"/>
          <w:lang w:val="es-ES"/>
        </w:rPr>
        <w:t>的答复</w:t>
      </w:r>
    </w:p>
    <w:p w:rsidR="00F903BF" w:rsidRPr="00F903BF" w:rsidRDefault="00F903BF" w:rsidP="00890157">
      <w:pPr>
        <w:suppressAutoHyphens/>
        <w:snapToGrid w:val="0"/>
        <w:spacing w:after="120"/>
        <w:ind w:leftChars="546" w:left="1147" w:right="1134"/>
        <w:rPr>
          <w:rFonts w:eastAsia="黑体"/>
          <w:kern w:val="0"/>
          <w:szCs w:val="21"/>
          <w:lang w:val="es-ES"/>
        </w:rPr>
      </w:pPr>
      <w:r w:rsidRPr="00F903BF">
        <w:rPr>
          <w:kern w:val="0"/>
          <w:szCs w:val="21"/>
          <w:lang w:val="es-ES"/>
        </w:rPr>
        <w:t>新的《家庭法》采纳了这项建议，其中第</w:t>
      </w:r>
      <w:r w:rsidRPr="00F903BF">
        <w:rPr>
          <w:kern w:val="0"/>
          <w:szCs w:val="21"/>
          <w:lang w:val="es-ES"/>
        </w:rPr>
        <w:t>139</w:t>
      </w:r>
      <w:r w:rsidRPr="00F903BF">
        <w:rPr>
          <w:kern w:val="0"/>
          <w:szCs w:val="21"/>
          <w:lang w:val="es-ES"/>
        </w:rPr>
        <w:t>条规定：（年龄）</w:t>
      </w:r>
    </w:p>
    <w:p w:rsidR="00F903BF" w:rsidRPr="00F903BF" w:rsidRDefault="00F903BF" w:rsidP="00890157">
      <w:pPr>
        <w:suppressAutoHyphens/>
        <w:snapToGrid w:val="0"/>
        <w:spacing w:after="120"/>
        <w:ind w:leftChars="546" w:left="1147" w:right="1134"/>
        <w:rPr>
          <w:kern w:val="0"/>
          <w:szCs w:val="21"/>
          <w:lang w:val="es-ES"/>
        </w:rPr>
      </w:pPr>
      <w:r w:rsidRPr="00F903BF">
        <w:rPr>
          <w:kern w:val="0"/>
          <w:szCs w:val="21"/>
          <w:lang w:val="es-ES"/>
        </w:rPr>
        <w:t>一．</w:t>
      </w:r>
      <w:r w:rsidRPr="00F903BF">
        <w:rPr>
          <w:kern w:val="0"/>
          <w:szCs w:val="21"/>
          <w:lang w:val="es-ES"/>
        </w:rPr>
        <w:tab/>
      </w:r>
      <w:r w:rsidRPr="00F903BF">
        <w:rPr>
          <w:kern w:val="0"/>
          <w:szCs w:val="21"/>
          <w:lang w:val="es-ES"/>
        </w:rPr>
        <w:t>凡是达到法定年龄的人，即可以自由</w:t>
      </w:r>
      <w:r w:rsidRPr="00F903BF">
        <w:rPr>
          <w:rFonts w:hint="eastAsia"/>
          <w:kern w:val="0"/>
          <w:szCs w:val="21"/>
          <w:lang w:val="es-ES"/>
        </w:rPr>
        <w:t>缔结</w:t>
      </w:r>
      <w:r w:rsidRPr="00F903BF">
        <w:rPr>
          <w:kern w:val="0"/>
          <w:szCs w:val="21"/>
          <w:lang w:val="es-ES"/>
        </w:rPr>
        <w:t>婚姻或同居</w:t>
      </w:r>
      <w:r w:rsidRPr="0014124B">
        <w:rPr>
          <w:kern w:val="0"/>
          <w:szCs w:val="21"/>
          <w:vertAlign w:val="superscript"/>
          <w:lang w:val="es-ES" w:eastAsia="en-US"/>
        </w:rPr>
        <w:footnoteReference w:id="3"/>
      </w:r>
      <w:r w:rsidRPr="00F903BF">
        <w:rPr>
          <w:kern w:val="0"/>
          <w:szCs w:val="21"/>
          <w:lang w:val="es-ES"/>
        </w:rPr>
        <w:t>。</w:t>
      </w:r>
    </w:p>
    <w:p w:rsidR="00F903BF" w:rsidRPr="00F903BF" w:rsidRDefault="00F903BF" w:rsidP="00890157">
      <w:pPr>
        <w:suppressAutoHyphens/>
        <w:snapToGrid w:val="0"/>
        <w:spacing w:after="120"/>
        <w:ind w:leftChars="546" w:left="1147" w:right="1134"/>
        <w:rPr>
          <w:kern w:val="0"/>
          <w:szCs w:val="21"/>
          <w:lang w:val="es-ES"/>
        </w:rPr>
      </w:pPr>
      <w:r w:rsidRPr="00F903BF">
        <w:rPr>
          <w:kern w:val="0"/>
          <w:szCs w:val="21"/>
          <w:lang w:val="es-ES"/>
        </w:rPr>
        <w:t>二．</w:t>
      </w:r>
      <w:r w:rsidRPr="00F903BF">
        <w:rPr>
          <w:kern w:val="0"/>
          <w:szCs w:val="21"/>
          <w:lang w:val="es-ES"/>
        </w:rPr>
        <w:tab/>
      </w:r>
      <w:r w:rsidRPr="00F903BF">
        <w:rPr>
          <w:kern w:val="0"/>
          <w:szCs w:val="21"/>
          <w:lang w:val="es-ES"/>
        </w:rPr>
        <w:t>特殊情况下，年满十六</w:t>
      </w:r>
      <w:r w:rsidRPr="00F903BF">
        <w:rPr>
          <w:rFonts w:hint="eastAsia"/>
          <w:kern w:val="0"/>
          <w:szCs w:val="21"/>
          <w:lang w:val="es-ES"/>
        </w:rPr>
        <w:t>（</w:t>
      </w:r>
      <w:r w:rsidRPr="00F903BF">
        <w:rPr>
          <w:rFonts w:hint="eastAsia"/>
          <w:kern w:val="0"/>
          <w:szCs w:val="21"/>
          <w:lang w:val="es-ES"/>
        </w:rPr>
        <w:t>16</w:t>
      </w:r>
      <w:r w:rsidRPr="00F903BF">
        <w:rPr>
          <w:rFonts w:hint="eastAsia"/>
          <w:kern w:val="0"/>
          <w:szCs w:val="21"/>
          <w:lang w:val="es-ES"/>
        </w:rPr>
        <w:t>）</w:t>
      </w:r>
      <w:r w:rsidRPr="00F903BF">
        <w:rPr>
          <w:kern w:val="0"/>
          <w:szCs w:val="21"/>
          <w:lang w:val="es-ES"/>
        </w:rPr>
        <w:t>周岁的，需要经过家长、监护人或者儿童青少年监察员办公室做出书面同意意见，即可以结婚或同居。在民事登记官员见证下举行婚礼或办理同居登记，口头同意具有同等效力。</w:t>
      </w:r>
    </w:p>
    <w:p w:rsidR="00F903BF" w:rsidRPr="00F903BF" w:rsidRDefault="00F903BF" w:rsidP="00890157">
      <w:pPr>
        <w:suppressAutoHyphens/>
        <w:snapToGrid w:val="0"/>
        <w:spacing w:after="120"/>
        <w:ind w:leftChars="546" w:left="1147" w:right="1134"/>
        <w:rPr>
          <w:rFonts w:eastAsia="黑体"/>
          <w:kern w:val="0"/>
          <w:szCs w:val="21"/>
          <w:lang w:val="es-ES"/>
        </w:rPr>
      </w:pPr>
      <w:r w:rsidRPr="00F903BF">
        <w:rPr>
          <w:kern w:val="0"/>
          <w:szCs w:val="21"/>
          <w:lang w:val="es-ES"/>
        </w:rPr>
        <w:t>三．</w:t>
      </w:r>
      <w:r w:rsidRPr="00F903BF">
        <w:rPr>
          <w:kern w:val="0"/>
          <w:szCs w:val="21"/>
          <w:lang w:val="es-ES"/>
        </w:rPr>
        <w:tab/>
      </w:r>
      <w:r w:rsidRPr="00F903BF">
        <w:rPr>
          <w:kern w:val="0"/>
          <w:szCs w:val="21"/>
          <w:lang w:val="es-ES"/>
        </w:rPr>
        <w:t>如果未获得上述同意意见，当事人可以向司法当局申请予以批准。</w:t>
      </w:r>
    </w:p>
    <w:p w:rsidR="00F903BF" w:rsidRPr="00F903BF" w:rsidRDefault="00F903BF" w:rsidP="00F903BF">
      <w:pPr>
        <w:suppressAutoHyphens/>
        <w:snapToGrid w:val="0"/>
        <w:spacing w:after="120"/>
        <w:ind w:leftChars="546" w:left="1147" w:right="1134"/>
        <w:rPr>
          <w:rFonts w:eastAsia="黑体"/>
          <w:kern w:val="0"/>
          <w:szCs w:val="21"/>
          <w:lang w:val="es-ES"/>
        </w:rPr>
      </w:pPr>
      <w:r w:rsidRPr="00F903BF">
        <w:rPr>
          <w:rFonts w:eastAsia="黑体"/>
          <w:kern w:val="0"/>
          <w:szCs w:val="21"/>
          <w:lang w:val="es-ES"/>
        </w:rPr>
        <w:t>提高妇女地位的国家机制</w:t>
      </w:r>
    </w:p>
    <w:p w:rsidR="00F903BF" w:rsidRPr="00F903BF" w:rsidRDefault="00F903BF" w:rsidP="00F903BF">
      <w:pPr>
        <w:tabs>
          <w:tab w:val="left" w:pos="1560"/>
        </w:tabs>
        <w:suppressAutoHyphens/>
        <w:snapToGrid w:val="0"/>
        <w:spacing w:after="120"/>
        <w:ind w:leftChars="546" w:left="1147" w:right="1134"/>
        <w:rPr>
          <w:rFonts w:eastAsia="黑体"/>
          <w:kern w:val="0"/>
          <w:szCs w:val="21"/>
          <w:lang w:val="es-ES"/>
        </w:rPr>
      </w:pPr>
      <w:r w:rsidRPr="00F903BF">
        <w:rPr>
          <w:kern w:val="0"/>
          <w:szCs w:val="21"/>
          <w:lang w:val="es-ES"/>
        </w:rPr>
        <w:t>5.</w:t>
      </w:r>
      <w:r w:rsidRPr="00F903BF">
        <w:rPr>
          <w:kern w:val="0"/>
          <w:szCs w:val="21"/>
          <w:lang w:val="es-ES"/>
        </w:rPr>
        <w:tab/>
      </w:r>
      <w:r w:rsidRPr="00F903BF">
        <w:rPr>
          <w:rFonts w:eastAsia="黑体"/>
          <w:kern w:val="0"/>
          <w:szCs w:val="21"/>
          <w:lang w:val="es-ES"/>
        </w:rPr>
        <w:t>对问题</w:t>
      </w:r>
      <w:r w:rsidRPr="00F903BF">
        <w:rPr>
          <w:rFonts w:eastAsia="黑体"/>
          <w:kern w:val="0"/>
          <w:szCs w:val="21"/>
          <w:lang w:val="es-ES"/>
        </w:rPr>
        <w:t>5</w:t>
      </w:r>
      <w:r w:rsidRPr="00F903BF">
        <w:rPr>
          <w:rFonts w:eastAsia="黑体"/>
          <w:kern w:val="0"/>
          <w:szCs w:val="21"/>
          <w:lang w:val="es-ES"/>
        </w:rPr>
        <w:t>的答复</w:t>
      </w:r>
    </w:p>
    <w:p w:rsidR="00F903BF" w:rsidRPr="00F903BF" w:rsidRDefault="00F903BF" w:rsidP="00890157">
      <w:pPr>
        <w:suppressAutoHyphens/>
        <w:snapToGrid w:val="0"/>
        <w:spacing w:after="120"/>
        <w:ind w:leftChars="546" w:left="1147" w:right="1134"/>
        <w:rPr>
          <w:kern w:val="0"/>
          <w:szCs w:val="21"/>
          <w:lang w:val="es-ES"/>
        </w:rPr>
      </w:pPr>
      <w:smartTag w:uri="urn:schemas-microsoft-com:office:smarttags" w:element="chsdate">
        <w:smartTagPr>
          <w:attr w:name="IsROCDate" w:val="False"/>
          <w:attr w:name="IsLunarDate" w:val="False"/>
          <w:attr w:name="Day" w:val="7"/>
          <w:attr w:name="Month" w:val="2"/>
          <w:attr w:name="Year" w:val="2009"/>
        </w:smartTagPr>
        <w:r w:rsidRPr="00F903BF">
          <w:rPr>
            <w:kern w:val="0"/>
            <w:szCs w:val="21"/>
            <w:lang w:val="es-ES"/>
          </w:rPr>
          <w:t>2009</w:t>
        </w:r>
        <w:r w:rsidRPr="00F903BF">
          <w:rPr>
            <w:kern w:val="0"/>
            <w:szCs w:val="21"/>
            <w:lang w:val="es-ES"/>
          </w:rPr>
          <w:t>年</w:t>
        </w:r>
        <w:r w:rsidRPr="00F903BF">
          <w:rPr>
            <w:kern w:val="0"/>
            <w:szCs w:val="21"/>
            <w:lang w:val="es-ES"/>
          </w:rPr>
          <w:t>2</w:t>
        </w:r>
        <w:r w:rsidRPr="00F903BF">
          <w:rPr>
            <w:kern w:val="0"/>
            <w:szCs w:val="21"/>
            <w:lang w:val="es-ES"/>
          </w:rPr>
          <w:t>月</w:t>
        </w:r>
        <w:r w:rsidRPr="00F903BF">
          <w:rPr>
            <w:kern w:val="0"/>
            <w:szCs w:val="21"/>
            <w:lang w:val="es-ES"/>
          </w:rPr>
          <w:t>7</w:t>
        </w:r>
        <w:r w:rsidRPr="00F903BF">
          <w:rPr>
            <w:kern w:val="0"/>
            <w:szCs w:val="21"/>
            <w:lang w:val="es-ES"/>
          </w:rPr>
          <w:t>日</w:t>
        </w:r>
      </w:smartTag>
      <w:r w:rsidRPr="00F903BF">
        <w:rPr>
          <w:kern w:val="0"/>
          <w:szCs w:val="21"/>
          <w:lang w:val="es-ES"/>
        </w:rPr>
        <w:t>发布的第</w:t>
      </w:r>
      <w:r w:rsidRPr="00F903BF">
        <w:rPr>
          <w:kern w:val="0"/>
          <w:szCs w:val="21"/>
          <w:lang w:val="es-ES"/>
        </w:rPr>
        <w:t>29894</w:t>
      </w:r>
      <w:r w:rsidRPr="00F903BF">
        <w:rPr>
          <w:kern w:val="0"/>
          <w:szCs w:val="21"/>
          <w:lang w:val="es-ES"/>
        </w:rPr>
        <w:t>号最高法令规定，</w:t>
      </w:r>
      <w:r w:rsidRPr="00F903BF">
        <w:rPr>
          <w:rFonts w:ascii="黑体" w:eastAsia="黑体" w:hint="eastAsia"/>
          <w:kern w:val="0"/>
          <w:szCs w:val="21"/>
          <w:lang w:val="es-ES"/>
        </w:rPr>
        <w:t>机会平等事务副部长办公室隶属于司法部</w:t>
      </w:r>
      <w:r w:rsidRPr="00F903BF">
        <w:rPr>
          <w:kern w:val="0"/>
          <w:szCs w:val="21"/>
          <w:lang w:val="es-ES"/>
        </w:rPr>
        <w:t>，负责制定、管理和协调各项政策、计划、方案和项目，推动实现男女机会平等。</w:t>
      </w:r>
    </w:p>
    <w:p w:rsidR="00F903BF" w:rsidRPr="00F903BF" w:rsidRDefault="00F903BF" w:rsidP="00890157">
      <w:pPr>
        <w:suppressAutoHyphens/>
        <w:snapToGrid w:val="0"/>
        <w:spacing w:after="120"/>
        <w:ind w:leftChars="546" w:left="1147" w:right="1134"/>
        <w:rPr>
          <w:bCs/>
          <w:kern w:val="0"/>
          <w:szCs w:val="21"/>
          <w:lang w:val="es-ES_tradnl"/>
        </w:rPr>
      </w:pPr>
      <w:r w:rsidRPr="00F903BF">
        <w:rPr>
          <w:kern w:val="0"/>
          <w:szCs w:val="21"/>
          <w:lang w:val="es-ES"/>
        </w:rPr>
        <w:t>机会平等事务副部长办公室的执行机构是预防和消除暴力总局，负责落实针对所有公共部门的公共政策和大政方针，包括在省一级设立性别事务局或性别事务办公室、市级综合法律服务部门</w:t>
      </w:r>
      <w:r w:rsidRPr="00F903BF">
        <w:rPr>
          <w:bCs/>
          <w:kern w:val="0"/>
          <w:szCs w:val="21"/>
          <w:lang w:val="es-ES_tradnl"/>
        </w:rPr>
        <w:t>，负责接待暴力受害者，以及设立儿童青少年监察员办公室。</w:t>
      </w:r>
    </w:p>
    <w:p w:rsidR="00F903BF" w:rsidRPr="00F903BF" w:rsidRDefault="00F903BF" w:rsidP="00890157">
      <w:pPr>
        <w:suppressAutoHyphens/>
        <w:snapToGrid w:val="0"/>
        <w:spacing w:after="120"/>
        <w:ind w:leftChars="546" w:left="1147" w:right="1134"/>
        <w:rPr>
          <w:kern w:val="0"/>
          <w:szCs w:val="21"/>
          <w:lang w:val="es-BO"/>
        </w:rPr>
      </w:pPr>
      <w:r w:rsidRPr="00F903BF">
        <w:rPr>
          <w:kern w:val="0"/>
          <w:szCs w:val="21"/>
          <w:lang w:val="es-ES_tradnl"/>
        </w:rPr>
        <w:t>其他政府机构包括</w:t>
      </w:r>
      <w:r w:rsidRPr="00F903BF">
        <w:rPr>
          <w:rFonts w:eastAsia="黑体"/>
          <w:kern w:val="0"/>
          <w:szCs w:val="21"/>
          <w:lang w:val="es-ES_tradnl"/>
        </w:rPr>
        <w:t>国防部人权和跨文化事务总局</w:t>
      </w:r>
      <w:r w:rsidRPr="00F903BF">
        <w:rPr>
          <w:kern w:val="0"/>
          <w:szCs w:val="21"/>
          <w:lang w:val="es-ES_tradnl"/>
        </w:rPr>
        <w:t>，其目标是在部队当中推动和协调维护人权、社会包容、性别公平、机会平等、公开透明和多元文化性、以及坚持多民族共同体国家的原则和价值观。多元文化和机会平等办公室以及人权事务办公室实际负责执行工作。</w:t>
      </w:r>
      <w:r w:rsidRPr="00F903BF">
        <w:rPr>
          <w:kern w:val="0"/>
          <w:szCs w:val="21"/>
          <w:lang w:val="es-BO"/>
        </w:rPr>
        <w:t xml:space="preserve"> </w:t>
      </w:r>
    </w:p>
    <w:p w:rsidR="00F903BF" w:rsidRPr="00F903BF" w:rsidRDefault="00F903BF" w:rsidP="00890157">
      <w:pPr>
        <w:suppressAutoHyphens/>
        <w:snapToGrid w:val="0"/>
        <w:spacing w:after="120"/>
        <w:ind w:leftChars="546" w:left="1147" w:right="1134"/>
        <w:rPr>
          <w:kern w:val="0"/>
          <w:szCs w:val="21"/>
          <w:lang w:val="es-ES"/>
        </w:rPr>
      </w:pPr>
      <w:r w:rsidRPr="00F903BF">
        <w:rPr>
          <w:kern w:val="0"/>
          <w:szCs w:val="21"/>
          <w:lang w:val="es-ES"/>
        </w:rPr>
        <w:t>教育部设立了</w:t>
      </w:r>
      <w:r w:rsidRPr="00F903BF">
        <w:rPr>
          <w:rFonts w:eastAsia="黑体"/>
          <w:kern w:val="0"/>
          <w:szCs w:val="21"/>
          <w:lang w:val="es-ES"/>
        </w:rPr>
        <w:t>文化间、跨文化和多语言政策办公室</w:t>
      </w:r>
      <w:r w:rsidRPr="00F903BF">
        <w:rPr>
          <w:kern w:val="0"/>
          <w:szCs w:val="21"/>
          <w:lang w:val="es-ES"/>
        </w:rPr>
        <w:t>，通过性别与代际事务和社会正义团队按照第</w:t>
      </w:r>
      <w:r w:rsidRPr="00F903BF">
        <w:rPr>
          <w:kern w:val="0"/>
          <w:szCs w:val="21"/>
          <w:lang w:val="es-ES"/>
        </w:rPr>
        <w:t>070</w:t>
      </w:r>
      <w:r w:rsidRPr="00F903BF">
        <w:rPr>
          <w:kern w:val="0"/>
          <w:szCs w:val="21"/>
          <w:lang w:val="es-ES"/>
        </w:rPr>
        <w:t>号《</w:t>
      </w:r>
      <w:r w:rsidRPr="00F903BF">
        <w:rPr>
          <w:rFonts w:hint="eastAsia"/>
          <w:kern w:val="0"/>
          <w:szCs w:val="21"/>
          <w:lang w:val="es-ES"/>
        </w:rPr>
        <w:t>“</w:t>
      </w:r>
      <w:r w:rsidRPr="00F903BF">
        <w:rPr>
          <w:kern w:val="0"/>
          <w:szCs w:val="21"/>
          <w:lang w:val="es-ES"/>
        </w:rPr>
        <w:t>阿韦利诺</w:t>
      </w:r>
      <w:r w:rsidRPr="00F903BF">
        <w:rPr>
          <w:rFonts w:hint="eastAsia"/>
          <w:kern w:val="0"/>
          <w:szCs w:val="21"/>
          <w:lang w:val="es-ES"/>
        </w:rPr>
        <w:t>·</w:t>
      </w:r>
      <w:r w:rsidRPr="00F903BF">
        <w:rPr>
          <w:kern w:val="0"/>
          <w:szCs w:val="21"/>
          <w:lang w:val="es-ES"/>
        </w:rPr>
        <w:t>西纳尼</w:t>
      </w:r>
      <w:r w:rsidRPr="00F903BF">
        <w:rPr>
          <w:kern w:val="0"/>
          <w:szCs w:val="21"/>
          <w:lang w:val="es-ES"/>
        </w:rPr>
        <w:t>–</w:t>
      </w:r>
      <w:r w:rsidRPr="00F903BF">
        <w:rPr>
          <w:kern w:val="0"/>
          <w:szCs w:val="21"/>
          <w:lang w:val="es-ES"/>
        </w:rPr>
        <w:t>埃利萨多</w:t>
      </w:r>
      <w:r w:rsidRPr="00F903BF">
        <w:rPr>
          <w:rFonts w:hint="eastAsia"/>
          <w:kern w:val="0"/>
          <w:szCs w:val="21"/>
          <w:lang w:val="es-ES"/>
        </w:rPr>
        <w:t>·</w:t>
      </w:r>
      <w:r w:rsidRPr="00F903BF">
        <w:rPr>
          <w:kern w:val="0"/>
          <w:szCs w:val="21"/>
          <w:lang w:val="es-ES"/>
        </w:rPr>
        <w:t>佩雷斯</w:t>
      </w:r>
      <w:r w:rsidRPr="00F903BF">
        <w:rPr>
          <w:rFonts w:hint="eastAsia"/>
          <w:kern w:val="0"/>
          <w:szCs w:val="21"/>
          <w:lang w:val="es-ES"/>
        </w:rPr>
        <w:t>”</w:t>
      </w:r>
      <w:r w:rsidRPr="00F903BF">
        <w:rPr>
          <w:kern w:val="0"/>
          <w:szCs w:val="21"/>
          <w:lang w:val="es-ES"/>
        </w:rPr>
        <w:t>教育法》开展下列各项工作：性别、代际和社会事务；在教育领域全面预防暴力、虐待和性侵犯行为；男女和代际机会均等化；权利教育；开办综合教育关爱中心；童工问题；辍学问题；市民安全问题，在性别、代际和社会事务方面取得重大进展；在教育系统中实行关于性别、代际和社会问题的社会化和行之有效的政策。</w:t>
      </w:r>
    </w:p>
    <w:p w:rsidR="00F903BF" w:rsidRPr="00F903BF" w:rsidRDefault="00F903BF" w:rsidP="00890157">
      <w:pPr>
        <w:suppressAutoHyphens/>
        <w:snapToGrid w:val="0"/>
        <w:spacing w:after="120"/>
        <w:ind w:leftChars="546" w:left="1147" w:right="1134"/>
        <w:rPr>
          <w:kern w:val="0"/>
          <w:szCs w:val="21"/>
          <w:lang w:val="es-ES"/>
        </w:rPr>
      </w:pPr>
      <w:r w:rsidRPr="00F903BF">
        <w:rPr>
          <w:rFonts w:eastAsia="黑体"/>
          <w:kern w:val="0"/>
          <w:szCs w:val="21"/>
          <w:lang w:val="es-ES"/>
        </w:rPr>
        <w:t>劳动、就业和社会保障部</w:t>
      </w:r>
      <w:r w:rsidRPr="00F903BF">
        <w:rPr>
          <w:kern w:val="0"/>
          <w:szCs w:val="21"/>
          <w:lang w:val="es-ES"/>
        </w:rPr>
        <w:t>设立了</w:t>
      </w:r>
      <w:r w:rsidRPr="00F903BF">
        <w:rPr>
          <w:rFonts w:eastAsia="黑体"/>
          <w:kern w:val="0"/>
          <w:szCs w:val="21"/>
          <w:lang w:val="es-ES"/>
        </w:rPr>
        <w:t>基本权利局</w:t>
      </w:r>
      <w:r w:rsidRPr="00F903BF">
        <w:rPr>
          <w:kern w:val="0"/>
          <w:szCs w:val="21"/>
          <w:lang w:val="es-ES"/>
        </w:rPr>
        <w:t>，其任务是致力于实现性别平等，以便让妇女们知道她们拥有各项工作权利，以及进一步消除童工和强迫劳动现象。</w:t>
      </w:r>
    </w:p>
    <w:p w:rsidR="00F903BF" w:rsidRPr="00F903BF" w:rsidRDefault="00F903BF" w:rsidP="00890157">
      <w:pPr>
        <w:suppressAutoHyphens/>
        <w:snapToGrid w:val="0"/>
        <w:spacing w:after="120"/>
        <w:ind w:leftChars="546" w:left="1147" w:right="1134"/>
        <w:rPr>
          <w:kern w:val="0"/>
          <w:szCs w:val="21"/>
          <w:lang w:val="es-ES"/>
        </w:rPr>
      </w:pPr>
      <w:r w:rsidRPr="00F903BF">
        <w:rPr>
          <w:rFonts w:eastAsia="黑体"/>
          <w:kern w:val="0"/>
          <w:szCs w:val="21"/>
          <w:lang w:val="es-ES"/>
        </w:rPr>
        <w:t>自治部</w:t>
      </w:r>
      <w:r w:rsidRPr="00F903BF">
        <w:rPr>
          <w:kern w:val="0"/>
          <w:szCs w:val="21"/>
          <w:lang w:val="es-ES"/>
        </w:rPr>
        <w:t>制定了多项旨在维护妇女权利的战略指导方针，重点是深化多民族国家为解决去父权化问题、打击政治强权和暴力行为而制定的指导方针，主要是按照第</w:t>
      </w:r>
      <w:r w:rsidRPr="00F903BF">
        <w:rPr>
          <w:kern w:val="0"/>
          <w:szCs w:val="21"/>
          <w:lang w:val="es-ES"/>
        </w:rPr>
        <w:t>243</w:t>
      </w:r>
      <w:r w:rsidRPr="00F903BF">
        <w:rPr>
          <w:kern w:val="0"/>
          <w:szCs w:val="21"/>
          <w:lang w:val="es-ES"/>
        </w:rPr>
        <w:t>号法律和第</w:t>
      </w:r>
      <w:r w:rsidRPr="00F903BF">
        <w:rPr>
          <w:kern w:val="0"/>
          <w:szCs w:val="21"/>
          <w:lang w:val="es-ES"/>
        </w:rPr>
        <w:t>348</w:t>
      </w:r>
      <w:r w:rsidRPr="00F903BF">
        <w:rPr>
          <w:kern w:val="0"/>
          <w:szCs w:val="21"/>
          <w:lang w:val="es-ES"/>
        </w:rPr>
        <w:t>号法律在省一级和市一级实行，在这一点上主要是做好权力下放工作。</w:t>
      </w:r>
    </w:p>
    <w:p w:rsidR="00F903BF" w:rsidRPr="00F903BF" w:rsidRDefault="00F903BF" w:rsidP="00890157">
      <w:pPr>
        <w:suppressAutoHyphens/>
        <w:snapToGrid w:val="0"/>
        <w:spacing w:after="120"/>
        <w:ind w:leftChars="546" w:left="1147" w:right="1134"/>
        <w:rPr>
          <w:rFonts w:eastAsia="楷体_GB2312"/>
          <w:bCs/>
          <w:kern w:val="0"/>
          <w:szCs w:val="21"/>
          <w:lang w:val="es-ES_tradnl"/>
        </w:rPr>
      </w:pPr>
      <w:r w:rsidRPr="00F903BF">
        <w:rPr>
          <w:bCs/>
          <w:kern w:val="0"/>
          <w:szCs w:val="21"/>
          <w:lang w:val="es-ES"/>
        </w:rPr>
        <w:t>另一方面是为了进一步深化玻利维亚国家和社会的转型过程，把去殖民化确定为中心任务之一，为此设立了</w:t>
      </w:r>
      <w:r w:rsidRPr="00F903BF">
        <w:rPr>
          <w:rFonts w:eastAsia="黑体"/>
          <w:bCs/>
          <w:kern w:val="0"/>
          <w:szCs w:val="21"/>
          <w:lang w:val="es-ES"/>
        </w:rPr>
        <w:t>去殖民化副部长办公室</w:t>
      </w:r>
      <w:r w:rsidRPr="00F903BF">
        <w:rPr>
          <w:bCs/>
          <w:kern w:val="0"/>
          <w:szCs w:val="21"/>
          <w:lang w:val="es-ES"/>
        </w:rPr>
        <w:t>，该办公室隶属于</w:t>
      </w:r>
      <w:r w:rsidRPr="00F903BF">
        <w:rPr>
          <w:rFonts w:eastAsia="黑体"/>
          <w:bCs/>
          <w:kern w:val="0"/>
          <w:szCs w:val="21"/>
          <w:lang w:val="es-ES"/>
        </w:rPr>
        <w:t>文化部</w:t>
      </w:r>
      <w:r w:rsidRPr="00F903BF">
        <w:rPr>
          <w:bCs/>
          <w:kern w:val="0"/>
          <w:szCs w:val="21"/>
          <w:lang w:val="es-ES"/>
        </w:rPr>
        <w:t>。</w:t>
      </w:r>
      <w:r w:rsidRPr="00F903BF">
        <w:rPr>
          <w:bCs/>
          <w:kern w:val="0"/>
          <w:szCs w:val="21"/>
          <w:lang w:val="es-ES_tradnl"/>
        </w:rPr>
        <w:t>该办公室按照责任分工，正在制定关于预防和消除一切形式的歧视、种族主义、仇外心理和文化不容忍行为。该副部长办公室内部设立了反对种族主义总局，下设</w:t>
      </w:r>
      <w:r w:rsidRPr="00F903BF">
        <w:rPr>
          <w:rFonts w:eastAsia="楷体_GB2312"/>
          <w:bCs/>
          <w:kern w:val="0"/>
          <w:szCs w:val="21"/>
          <w:lang w:val="es-ES_tradnl"/>
        </w:rPr>
        <w:t>去父权化局</w:t>
      </w:r>
      <w:r w:rsidRPr="00F903BF">
        <w:rPr>
          <w:bCs/>
          <w:kern w:val="0"/>
          <w:szCs w:val="21"/>
          <w:lang w:val="es-ES_tradnl"/>
        </w:rPr>
        <w:t>，其任务是</w:t>
      </w:r>
      <w:r w:rsidRPr="00F903BF">
        <w:rPr>
          <w:rFonts w:hint="eastAsia"/>
          <w:bCs/>
          <w:kern w:val="0"/>
          <w:szCs w:val="21"/>
          <w:lang w:val="es-ES_tradnl"/>
        </w:rPr>
        <w:t>“</w:t>
      </w:r>
      <w:r w:rsidRPr="00F903BF">
        <w:rPr>
          <w:rFonts w:eastAsia="楷体_GB2312"/>
          <w:bCs/>
          <w:kern w:val="0"/>
          <w:szCs w:val="21"/>
          <w:lang w:val="es-ES_tradnl"/>
        </w:rPr>
        <w:t>使殖民地和新自由主义国家、家庭、社会和宗教实现去父权化</w:t>
      </w:r>
      <w:r w:rsidRPr="00F903BF">
        <w:rPr>
          <w:rFonts w:hint="eastAsia"/>
          <w:bCs/>
          <w:kern w:val="0"/>
          <w:szCs w:val="21"/>
          <w:lang w:val="es-ES_tradnl"/>
        </w:rPr>
        <w:t>”</w:t>
      </w:r>
      <w:r w:rsidRPr="00F903BF">
        <w:rPr>
          <w:bCs/>
          <w:kern w:val="0"/>
          <w:szCs w:val="21"/>
          <w:lang w:val="es-ES_tradnl"/>
        </w:rPr>
        <w:t>。其主要目标包括：</w:t>
      </w:r>
      <w:r w:rsidRPr="00F903BF">
        <w:rPr>
          <w:rFonts w:hint="eastAsia"/>
          <w:bCs/>
          <w:kern w:val="0"/>
          <w:szCs w:val="21"/>
          <w:lang w:val="es-ES_tradnl"/>
        </w:rPr>
        <w:t>“</w:t>
      </w:r>
      <w:r w:rsidRPr="00F903BF">
        <w:rPr>
          <w:rFonts w:eastAsia="楷体_GB2312"/>
          <w:bCs/>
          <w:kern w:val="0"/>
          <w:szCs w:val="21"/>
          <w:lang w:val="es-ES_tradnl"/>
        </w:rPr>
        <w:t>揭露并推翻父权制关系并且转变多民族国家当中存在的权力关系，构建一个公平和谐的社会</w:t>
      </w:r>
      <w:r w:rsidRPr="00F903BF">
        <w:rPr>
          <w:rFonts w:hint="eastAsia"/>
          <w:bCs/>
          <w:kern w:val="0"/>
          <w:szCs w:val="21"/>
          <w:lang w:val="es-ES_tradnl"/>
        </w:rPr>
        <w:t>”</w:t>
      </w:r>
      <w:r w:rsidRPr="00F903BF">
        <w:rPr>
          <w:bCs/>
          <w:kern w:val="0"/>
          <w:szCs w:val="21"/>
          <w:lang w:val="es-ES_tradnl"/>
        </w:rPr>
        <w:t>。</w:t>
      </w:r>
    </w:p>
    <w:p w:rsidR="00F903BF" w:rsidRPr="00F903BF" w:rsidRDefault="00F903BF" w:rsidP="00890157">
      <w:pPr>
        <w:suppressAutoHyphens/>
        <w:snapToGrid w:val="0"/>
        <w:spacing w:after="120"/>
        <w:ind w:leftChars="546" w:left="1147" w:right="1134"/>
        <w:rPr>
          <w:kern w:val="0"/>
          <w:szCs w:val="21"/>
          <w:lang w:val="es-ES_tradnl"/>
        </w:rPr>
      </w:pPr>
      <w:r w:rsidRPr="00F903BF">
        <w:rPr>
          <w:kern w:val="0"/>
          <w:szCs w:val="21"/>
          <w:lang w:val="es-ES_tradnl"/>
        </w:rPr>
        <w:t>这种情况反映出，各个政府机构全都加强了体制建设，为的是在所有公共政策中进一步引进性别视角以及促进实现国家（国家层面和地方层面）和社会的去父权化，以便推进和深化建设并巩固建设美好生活的进程。然而，随着改革进程不断取得进步并且提出挑战，需要具有一定级别的机构来协调、联络和监督所有这些重点机构，以全面的并且可持续的方式，在全国范围执行各项公共政策以及人力资源分配和资金划拨工作。</w:t>
      </w:r>
    </w:p>
    <w:p w:rsidR="00F903BF" w:rsidRPr="00F903BF" w:rsidRDefault="00F903BF" w:rsidP="00F903BF">
      <w:pPr>
        <w:suppressAutoHyphens/>
        <w:snapToGrid w:val="0"/>
        <w:spacing w:after="120"/>
        <w:ind w:leftChars="546" w:left="1147" w:right="1134"/>
        <w:rPr>
          <w:rFonts w:eastAsia="黑体"/>
          <w:kern w:val="0"/>
          <w:szCs w:val="21"/>
          <w:lang w:val="es-ES"/>
        </w:rPr>
      </w:pPr>
      <w:r w:rsidRPr="00F903BF">
        <w:rPr>
          <w:rFonts w:eastAsia="黑体"/>
          <w:kern w:val="0"/>
          <w:szCs w:val="21"/>
          <w:lang w:val="es-ES"/>
        </w:rPr>
        <w:t>省级和市级体制建设</w:t>
      </w:r>
      <w:r w:rsidRPr="00F903BF">
        <w:rPr>
          <w:rFonts w:eastAsia="黑体"/>
          <w:kern w:val="0"/>
          <w:szCs w:val="21"/>
          <w:lang w:val="es-ES"/>
        </w:rPr>
        <w:t xml:space="preserve"> </w:t>
      </w:r>
    </w:p>
    <w:p w:rsidR="00F903BF" w:rsidRPr="00F903BF" w:rsidRDefault="00F903BF" w:rsidP="00890157">
      <w:pPr>
        <w:suppressAutoHyphens/>
        <w:snapToGrid w:val="0"/>
        <w:spacing w:after="120"/>
        <w:ind w:leftChars="546" w:left="1147" w:right="1134" w:firstLineChars="200" w:firstLine="420"/>
        <w:rPr>
          <w:kern w:val="0"/>
          <w:szCs w:val="21"/>
          <w:lang w:val="es-BO"/>
        </w:rPr>
      </w:pPr>
      <w:r w:rsidRPr="00F903BF">
        <w:rPr>
          <w:kern w:val="0"/>
          <w:szCs w:val="21"/>
          <w:lang w:val="es-BO"/>
        </w:rPr>
        <w:t>根据各省不同情况设立了隶属于人力发展部的机构，由此可见各省自治政府在性别问题上的体制建设：</w:t>
      </w:r>
    </w:p>
    <w:p w:rsidR="00F903BF" w:rsidRPr="00F903BF" w:rsidRDefault="00F903BF" w:rsidP="00F903BF">
      <w:pPr>
        <w:suppressAutoHyphens/>
        <w:snapToGrid w:val="0"/>
        <w:spacing w:after="120"/>
        <w:ind w:leftChars="546" w:left="1147" w:right="1134"/>
        <w:rPr>
          <w:rFonts w:eastAsia="黑体"/>
          <w:kern w:val="0"/>
          <w:szCs w:val="21"/>
          <w:lang w:val="es-BO"/>
        </w:rPr>
      </w:pPr>
      <w:r w:rsidRPr="00F903BF">
        <w:rPr>
          <w:rFonts w:eastAsia="黑体"/>
          <w:kern w:val="0"/>
          <w:szCs w:val="21"/>
          <w:lang w:val="es-BO"/>
        </w:rPr>
        <w:t>省级体制建设</w:t>
      </w:r>
    </w:p>
    <w:p w:rsidR="00F903BF" w:rsidRPr="00F903BF" w:rsidRDefault="00F903BF" w:rsidP="00F903BF">
      <w:pPr>
        <w:suppressAutoHyphens/>
        <w:snapToGrid w:val="0"/>
        <w:spacing w:after="120"/>
        <w:ind w:leftChars="546" w:left="1147" w:right="1134"/>
        <w:rPr>
          <w:kern w:val="0"/>
          <w:szCs w:val="21"/>
          <w:lang w:val="es-BO"/>
        </w:rPr>
      </w:pPr>
      <w:r w:rsidRPr="00F903BF">
        <w:rPr>
          <w:rFonts w:eastAsia="黑体"/>
          <w:kern w:val="0"/>
          <w:szCs w:val="21"/>
          <w:lang w:val="es-BO"/>
        </w:rPr>
        <w:t>*</w:t>
      </w:r>
      <w:r w:rsidRPr="00F903BF">
        <w:rPr>
          <w:kern w:val="0"/>
          <w:szCs w:val="21"/>
          <w:lang w:val="es-BO"/>
        </w:rPr>
        <w:t xml:space="preserve"> </w:t>
      </w:r>
      <w:r w:rsidRPr="00F903BF">
        <w:rPr>
          <w:kern w:val="0"/>
          <w:szCs w:val="21"/>
          <w:lang w:val="es-BO"/>
        </w:rPr>
        <w:t>省级卫生局</w:t>
      </w:r>
    </w:p>
    <w:p w:rsidR="00F903BF" w:rsidRPr="00F903BF" w:rsidRDefault="00F903BF" w:rsidP="00F903BF">
      <w:pPr>
        <w:suppressAutoHyphens/>
        <w:snapToGrid w:val="0"/>
        <w:spacing w:after="120"/>
        <w:ind w:leftChars="546" w:left="1147" w:right="1134"/>
        <w:rPr>
          <w:kern w:val="0"/>
          <w:szCs w:val="21"/>
          <w:lang w:val="es-BO"/>
        </w:rPr>
      </w:pPr>
      <w:r w:rsidRPr="00F903BF">
        <w:rPr>
          <w:kern w:val="0"/>
          <w:szCs w:val="21"/>
          <w:lang w:val="es-BO"/>
        </w:rPr>
        <w:t xml:space="preserve">* </w:t>
      </w:r>
      <w:r w:rsidRPr="00F903BF">
        <w:rPr>
          <w:kern w:val="0"/>
          <w:szCs w:val="21"/>
          <w:lang w:val="es-BO"/>
        </w:rPr>
        <w:t>省级社会管理局</w:t>
      </w:r>
    </w:p>
    <w:p w:rsidR="00F903BF" w:rsidRDefault="00F903BF" w:rsidP="00F903BF">
      <w:pPr>
        <w:suppressAutoHyphens/>
        <w:snapToGrid w:val="0"/>
        <w:spacing w:after="120"/>
        <w:ind w:leftChars="546" w:left="1147" w:right="1134"/>
        <w:rPr>
          <w:kern w:val="0"/>
          <w:szCs w:val="21"/>
          <w:lang w:val="es-ES"/>
        </w:rPr>
      </w:pPr>
      <w:r w:rsidRPr="00F903BF">
        <w:rPr>
          <w:kern w:val="0"/>
          <w:szCs w:val="21"/>
          <w:lang w:val="es-BO"/>
        </w:rPr>
        <w:t>*</w:t>
      </w:r>
      <w:r w:rsidRPr="00F903BF">
        <w:rPr>
          <w:kern w:val="0"/>
          <w:szCs w:val="21"/>
          <w:lang w:val="es-ES"/>
        </w:rPr>
        <w:t xml:space="preserve"> </w:t>
      </w:r>
      <w:r w:rsidRPr="00F903BF">
        <w:rPr>
          <w:kern w:val="0"/>
          <w:szCs w:val="21"/>
          <w:lang w:val="es-ES"/>
        </w:rPr>
        <w:t>省级社会政策局</w:t>
      </w:r>
    </w:p>
    <w:p w:rsidR="00890157" w:rsidRPr="00F903BF" w:rsidRDefault="00890157" w:rsidP="00F903BF">
      <w:pPr>
        <w:suppressAutoHyphens/>
        <w:snapToGrid w:val="0"/>
        <w:spacing w:after="120"/>
        <w:ind w:leftChars="546" w:left="1147" w:right="1134"/>
        <w:rPr>
          <w:rFonts w:eastAsia="黑体"/>
          <w:kern w:val="0"/>
          <w:szCs w:val="21"/>
          <w:lang w:val="es-BO"/>
        </w:rPr>
      </w:pPr>
    </w:p>
    <w:tbl>
      <w:tblPr>
        <w:tblW w:w="7370" w:type="dxa"/>
        <w:tblInd w:w="1134" w:type="dxa"/>
        <w:tblBorders>
          <w:top w:val="single" w:sz="4" w:space="0" w:color="auto"/>
        </w:tblBorders>
        <w:tblCellMar>
          <w:left w:w="0" w:type="dxa"/>
        </w:tblCellMar>
        <w:tblLook w:val="04A0" w:firstRow="1" w:lastRow="0" w:firstColumn="1" w:lastColumn="0" w:noHBand="0" w:noVBand="1"/>
      </w:tblPr>
      <w:tblGrid>
        <w:gridCol w:w="3127"/>
        <w:gridCol w:w="4243"/>
      </w:tblGrid>
      <w:tr w:rsidR="00F903BF" w:rsidRPr="00F903BF" w:rsidTr="00890157">
        <w:trPr>
          <w:trHeight w:val="240"/>
          <w:tblHeader/>
        </w:trPr>
        <w:tc>
          <w:tcPr>
            <w:tcW w:w="3718" w:type="dxa"/>
            <w:tcBorders>
              <w:top w:val="single" w:sz="4" w:space="0" w:color="auto"/>
              <w:bottom w:val="single" w:sz="12" w:space="0" w:color="auto"/>
            </w:tcBorders>
            <w:shd w:val="clear" w:color="auto" w:fill="auto"/>
            <w:vAlign w:val="bottom"/>
          </w:tcPr>
          <w:p w:rsidR="00F903BF" w:rsidRPr="00F903BF" w:rsidRDefault="00F903BF" w:rsidP="00F903BF">
            <w:pPr>
              <w:snapToGrid w:val="0"/>
              <w:spacing w:after="120"/>
              <w:jc w:val="left"/>
              <w:rPr>
                <w:rFonts w:eastAsia="楷体_GB2312"/>
                <w:kern w:val="0"/>
                <w:szCs w:val="21"/>
                <w:lang w:val="es-BO"/>
              </w:rPr>
            </w:pPr>
            <w:r w:rsidRPr="00F903BF">
              <w:rPr>
                <w:rFonts w:eastAsia="楷体_GB2312"/>
                <w:kern w:val="0"/>
                <w:szCs w:val="21"/>
                <w:lang w:val="es-BO"/>
              </w:rPr>
              <w:t>省份</w:t>
            </w:r>
          </w:p>
        </w:tc>
        <w:tc>
          <w:tcPr>
            <w:tcW w:w="5026" w:type="dxa"/>
            <w:tcBorders>
              <w:top w:val="single" w:sz="4" w:space="0" w:color="auto"/>
              <w:bottom w:val="single" w:sz="12" w:space="0" w:color="auto"/>
            </w:tcBorders>
            <w:shd w:val="clear" w:color="auto" w:fill="auto"/>
            <w:vAlign w:val="bottom"/>
          </w:tcPr>
          <w:p w:rsidR="00F903BF" w:rsidRPr="00F903BF" w:rsidRDefault="00F903BF" w:rsidP="00F903BF">
            <w:pPr>
              <w:snapToGrid w:val="0"/>
              <w:spacing w:after="120"/>
              <w:jc w:val="left"/>
              <w:rPr>
                <w:rFonts w:eastAsia="楷体_GB2312"/>
                <w:kern w:val="0"/>
                <w:szCs w:val="21"/>
                <w:lang w:val="es-BO"/>
              </w:rPr>
            </w:pPr>
            <w:r w:rsidRPr="00F903BF">
              <w:rPr>
                <w:rFonts w:eastAsia="楷体_GB2312"/>
                <w:kern w:val="0"/>
                <w:szCs w:val="21"/>
                <w:lang w:val="es-BO"/>
              </w:rPr>
              <w:t>机构</w:t>
            </w:r>
          </w:p>
        </w:tc>
      </w:tr>
      <w:tr w:rsidR="00F903BF" w:rsidRPr="00F903BF" w:rsidTr="00890157">
        <w:trPr>
          <w:trHeight w:val="240"/>
        </w:trPr>
        <w:tc>
          <w:tcPr>
            <w:tcW w:w="3718" w:type="dxa"/>
            <w:tcBorders>
              <w:top w:val="single" w:sz="12" w:space="0" w:color="auto"/>
            </w:tcBorders>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丘基萨卡</w:t>
            </w:r>
          </w:p>
        </w:tc>
        <w:tc>
          <w:tcPr>
            <w:tcW w:w="5026" w:type="dxa"/>
            <w:tcBorders>
              <w:top w:val="single" w:sz="12" w:space="0" w:color="auto"/>
            </w:tcBorders>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机会平等局</w:t>
            </w:r>
          </w:p>
          <w:p w:rsidR="00F903BF" w:rsidRPr="00F903BF" w:rsidRDefault="00F903BF" w:rsidP="00F903BF">
            <w:pPr>
              <w:snapToGrid w:val="0"/>
              <w:spacing w:after="120"/>
              <w:jc w:val="left"/>
              <w:rPr>
                <w:kern w:val="0"/>
                <w:szCs w:val="21"/>
                <w:lang w:val="es-BO"/>
              </w:rPr>
            </w:pPr>
            <w:r w:rsidRPr="00F903BF">
              <w:rPr>
                <w:kern w:val="0"/>
                <w:szCs w:val="21"/>
                <w:lang w:val="es-BO"/>
              </w:rPr>
              <w:t>省卫生局</w:t>
            </w:r>
          </w:p>
        </w:tc>
      </w:tr>
      <w:tr w:rsidR="00F903BF" w:rsidRPr="00F903BF" w:rsidTr="00890157">
        <w:trPr>
          <w:trHeight w:val="240"/>
        </w:trPr>
        <w:tc>
          <w:tcPr>
            <w:tcW w:w="3718"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拉巴斯</w:t>
            </w:r>
          </w:p>
        </w:tc>
        <w:tc>
          <w:tcPr>
            <w:tcW w:w="5026" w:type="dxa"/>
            <w:shd w:val="clear" w:color="auto" w:fill="auto"/>
          </w:tcPr>
          <w:p w:rsidR="00F903BF" w:rsidRPr="00F903BF" w:rsidRDefault="00F903BF" w:rsidP="00F903BF">
            <w:pPr>
              <w:snapToGrid w:val="0"/>
              <w:spacing w:after="120"/>
              <w:jc w:val="left"/>
              <w:rPr>
                <w:kern w:val="0"/>
                <w:szCs w:val="21"/>
                <w:lang w:val="es-BO" w:eastAsia="en-US"/>
              </w:rPr>
            </w:pPr>
            <w:r w:rsidRPr="00F903BF">
              <w:rPr>
                <w:kern w:val="0"/>
                <w:szCs w:val="21"/>
                <w:lang w:val="es-BO"/>
              </w:rPr>
              <w:t>省社会管理局</w:t>
            </w:r>
          </w:p>
        </w:tc>
      </w:tr>
      <w:tr w:rsidR="00F903BF" w:rsidRPr="00F903BF" w:rsidTr="00890157">
        <w:trPr>
          <w:trHeight w:val="240"/>
        </w:trPr>
        <w:tc>
          <w:tcPr>
            <w:tcW w:w="3718"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圣克鲁斯</w:t>
            </w:r>
          </w:p>
        </w:tc>
        <w:tc>
          <w:tcPr>
            <w:tcW w:w="5026"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性别事务局</w:t>
            </w:r>
          </w:p>
          <w:p w:rsidR="00F903BF" w:rsidRPr="00F903BF" w:rsidRDefault="00F903BF" w:rsidP="00F903BF">
            <w:pPr>
              <w:snapToGrid w:val="0"/>
              <w:spacing w:after="120"/>
              <w:jc w:val="left"/>
              <w:rPr>
                <w:kern w:val="0"/>
                <w:szCs w:val="21"/>
                <w:lang w:val="es-BO"/>
              </w:rPr>
            </w:pPr>
            <w:r w:rsidRPr="00F903BF">
              <w:rPr>
                <w:kern w:val="0"/>
                <w:szCs w:val="21"/>
                <w:lang w:val="es-ES"/>
              </w:rPr>
              <w:t>省社会政策局</w:t>
            </w:r>
          </w:p>
        </w:tc>
      </w:tr>
      <w:tr w:rsidR="00F903BF" w:rsidRPr="00F903BF" w:rsidTr="00890157">
        <w:trPr>
          <w:trHeight w:val="240"/>
        </w:trPr>
        <w:tc>
          <w:tcPr>
            <w:tcW w:w="3718"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科恰班巴</w:t>
            </w:r>
          </w:p>
        </w:tc>
        <w:tc>
          <w:tcPr>
            <w:tcW w:w="5026"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机会平等局</w:t>
            </w:r>
            <w:r w:rsidRPr="00F903BF">
              <w:rPr>
                <w:kern w:val="0"/>
                <w:szCs w:val="21"/>
                <w:lang w:val="es-BO"/>
              </w:rPr>
              <w:t xml:space="preserve"> </w:t>
            </w:r>
          </w:p>
          <w:p w:rsidR="00F903BF" w:rsidRPr="00F903BF" w:rsidRDefault="00F903BF" w:rsidP="00F903BF">
            <w:pPr>
              <w:snapToGrid w:val="0"/>
              <w:spacing w:after="120"/>
              <w:jc w:val="left"/>
              <w:rPr>
                <w:kern w:val="0"/>
                <w:szCs w:val="21"/>
                <w:lang w:val="es-BO"/>
              </w:rPr>
            </w:pPr>
            <w:r w:rsidRPr="00F903BF">
              <w:rPr>
                <w:kern w:val="0"/>
                <w:szCs w:val="21"/>
                <w:lang w:val="es-BO"/>
              </w:rPr>
              <w:t>省卫生局</w:t>
            </w:r>
          </w:p>
          <w:p w:rsidR="00F903BF" w:rsidRPr="00F903BF" w:rsidRDefault="00F903BF" w:rsidP="00F903BF">
            <w:pPr>
              <w:snapToGrid w:val="0"/>
              <w:spacing w:after="120"/>
              <w:jc w:val="left"/>
              <w:rPr>
                <w:kern w:val="0"/>
                <w:szCs w:val="21"/>
                <w:lang w:val="es-BO"/>
              </w:rPr>
            </w:pPr>
            <w:r w:rsidRPr="00F903BF">
              <w:rPr>
                <w:kern w:val="0"/>
                <w:szCs w:val="21"/>
                <w:lang w:val="es-BO"/>
              </w:rPr>
              <w:t>省社会管理局</w:t>
            </w:r>
          </w:p>
        </w:tc>
      </w:tr>
      <w:tr w:rsidR="00F903BF" w:rsidRPr="00F903BF" w:rsidTr="00890157">
        <w:trPr>
          <w:trHeight w:val="240"/>
        </w:trPr>
        <w:tc>
          <w:tcPr>
            <w:tcW w:w="3718"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波托西</w:t>
            </w:r>
          </w:p>
        </w:tc>
        <w:tc>
          <w:tcPr>
            <w:tcW w:w="5026"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省卫生局</w:t>
            </w:r>
          </w:p>
          <w:p w:rsidR="00F903BF" w:rsidRPr="00F903BF" w:rsidRDefault="00F903BF" w:rsidP="00F903BF">
            <w:pPr>
              <w:snapToGrid w:val="0"/>
              <w:spacing w:after="120"/>
              <w:jc w:val="left"/>
              <w:rPr>
                <w:kern w:val="0"/>
                <w:szCs w:val="21"/>
                <w:lang w:val="es-BO"/>
              </w:rPr>
            </w:pPr>
            <w:r w:rsidRPr="00F903BF">
              <w:rPr>
                <w:kern w:val="0"/>
                <w:szCs w:val="21"/>
                <w:lang w:val="es-BO"/>
              </w:rPr>
              <w:t>省社会管理局</w:t>
            </w:r>
          </w:p>
        </w:tc>
      </w:tr>
      <w:tr w:rsidR="00F903BF" w:rsidRPr="00F903BF" w:rsidTr="00890157">
        <w:trPr>
          <w:trHeight w:val="240"/>
        </w:trPr>
        <w:tc>
          <w:tcPr>
            <w:tcW w:w="3718"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奥鲁罗</w:t>
            </w:r>
          </w:p>
        </w:tc>
        <w:tc>
          <w:tcPr>
            <w:tcW w:w="5026"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性别、代际和家庭事务部</w:t>
            </w:r>
          </w:p>
          <w:p w:rsidR="00F903BF" w:rsidRPr="00F903BF" w:rsidRDefault="00F903BF" w:rsidP="00F903BF">
            <w:pPr>
              <w:snapToGrid w:val="0"/>
              <w:spacing w:after="120"/>
              <w:jc w:val="left"/>
              <w:rPr>
                <w:kern w:val="0"/>
                <w:szCs w:val="21"/>
                <w:lang w:val="es-BO"/>
              </w:rPr>
            </w:pPr>
            <w:r w:rsidRPr="00F903BF">
              <w:rPr>
                <w:kern w:val="0"/>
                <w:szCs w:val="21"/>
                <w:lang w:val="es-BO"/>
              </w:rPr>
              <w:t>省卫生局</w:t>
            </w:r>
          </w:p>
          <w:p w:rsidR="00F903BF" w:rsidRPr="00F903BF" w:rsidRDefault="00F903BF" w:rsidP="00F903BF">
            <w:pPr>
              <w:snapToGrid w:val="0"/>
              <w:spacing w:after="120"/>
              <w:jc w:val="left"/>
              <w:rPr>
                <w:kern w:val="0"/>
                <w:szCs w:val="21"/>
                <w:lang w:val="es-BO"/>
              </w:rPr>
            </w:pPr>
            <w:r w:rsidRPr="00F903BF">
              <w:rPr>
                <w:kern w:val="0"/>
                <w:szCs w:val="21"/>
                <w:lang w:val="es-BO"/>
              </w:rPr>
              <w:t>省社会管理局</w:t>
            </w:r>
          </w:p>
        </w:tc>
      </w:tr>
      <w:tr w:rsidR="00F903BF" w:rsidRPr="00F903BF" w:rsidTr="00890157">
        <w:trPr>
          <w:trHeight w:val="240"/>
        </w:trPr>
        <w:tc>
          <w:tcPr>
            <w:tcW w:w="3718"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贝尼</w:t>
            </w:r>
          </w:p>
        </w:tc>
        <w:tc>
          <w:tcPr>
            <w:tcW w:w="5026"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省性别和生育事务局</w:t>
            </w:r>
          </w:p>
          <w:p w:rsidR="00F903BF" w:rsidRPr="00F903BF" w:rsidRDefault="00F903BF" w:rsidP="00F903BF">
            <w:pPr>
              <w:snapToGrid w:val="0"/>
              <w:spacing w:after="120"/>
              <w:jc w:val="left"/>
              <w:rPr>
                <w:kern w:val="0"/>
                <w:szCs w:val="21"/>
                <w:lang w:val="es-BO"/>
              </w:rPr>
            </w:pPr>
            <w:r w:rsidRPr="00F903BF">
              <w:rPr>
                <w:kern w:val="0"/>
                <w:szCs w:val="21"/>
                <w:lang w:val="es-BO"/>
              </w:rPr>
              <w:t>省卫生局</w:t>
            </w:r>
          </w:p>
          <w:p w:rsidR="00F903BF" w:rsidRPr="00F903BF" w:rsidRDefault="00F903BF" w:rsidP="00F903BF">
            <w:pPr>
              <w:snapToGrid w:val="0"/>
              <w:spacing w:after="120"/>
              <w:jc w:val="left"/>
              <w:rPr>
                <w:kern w:val="0"/>
                <w:szCs w:val="21"/>
                <w:lang w:val="es-BO"/>
              </w:rPr>
            </w:pPr>
            <w:r w:rsidRPr="00F903BF">
              <w:rPr>
                <w:kern w:val="0"/>
                <w:szCs w:val="21"/>
                <w:lang w:val="es-BO"/>
              </w:rPr>
              <w:t>省社会管理局</w:t>
            </w:r>
          </w:p>
        </w:tc>
      </w:tr>
      <w:tr w:rsidR="00F903BF" w:rsidRPr="00F903BF" w:rsidTr="00890157">
        <w:trPr>
          <w:trHeight w:val="240"/>
        </w:trPr>
        <w:tc>
          <w:tcPr>
            <w:tcW w:w="3718"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潘多</w:t>
            </w:r>
          </w:p>
        </w:tc>
        <w:tc>
          <w:tcPr>
            <w:tcW w:w="5026"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省卫生局</w:t>
            </w:r>
          </w:p>
          <w:p w:rsidR="00F903BF" w:rsidRPr="00F903BF" w:rsidRDefault="00F903BF" w:rsidP="00F903BF">
            <w:pPr>
              <w:snapToGrid w:val="0"/>
              <w:spacing w:after="120"/>
              <w:jc w:val="left"/>
              <w:rPr>
                <w:kern w:val="0"/>
                <w:szCs w:val="21"/>
                <w:lang w:val="es-BO"/>
              </w:rPr>
            </w:pPr>
            <w:r w:rsidRPr="00F903BF">
              <w:rPr>
                <w:kern w:val="0"/>
                <w:szCs w:val="21"/>
                <w:lang w:val="es-BO"/>
              </w:rPr>
              <w:t>省社会管理局</w:t>
            </w:r>
          </w:p>
        </w:tc>
      </w:tr>
      <w:tr w:rsidR="00F903BF" w:rsidRPr="00F903BF" w:rsidTr="00890157">
        <w:trPr>
          <w:trHeight w:val="240"/>
        </w:trPr>
        <w:tc>
          <w:tcPr>
            <w:tcW w:w="3718" w:type="dxa"/>
            <w:tcBorders>
              <w:bottom w:val="single" w:sz="12" w:space="0" w:color="auto"/>
            </w:tcBorders>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塔里哈</w:t>
            </w:r>
          </w:p>
        </w:tc>
        <w:tc>
          <w:tcPr>
            <w:tcW w:w="5026" w:type="dxa"/>
            <w:tcBorders>
              <w:bottom w:val="single" w:sz="12" w:space="0" w:color="auto"/>
            </w:tcBorders>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性别和代际事务部</w:t>
            </w:r>
          </w:p>
          <w:p w:rsidR="00F903BF" w:rsidRPr="00F903BF" w:rsidRDefault="00F903BF" w:rsidP="00F903BF">
            <w:pPr>
              <w:snapToGrid w:val="0"/>
              <w:spacing w:after="120"/>
              <w:jc w:val="left"/>
              <w:rPr>
                <w:kern w:val="0"/>
                <w:szCs w:val="21"/>
                <w:lang w:val="es-BO"/>
              </w:rPr>
            </w:pPr>
            <w:r w:rsidRPr="00F903BF">
              <w:rPr>
                <w:kern w:val="0"/>
                <w:szCs w:val="21"/>
                <w:lang w:val="es-BO"/>
              </w:rPr>
              <w:t>省卫生局</w:t>
            </w:r>
          </w:p>
          <w:p w:rsidR="00F903BF" w:rsidRPr="00F903BF" w:rsidRDefault="00F903BF" w:rsidP="00F903BF">
            <w:pPr>
              <w:snapToGrid w:val="0"/>
              <w:spacing w:after="120"/>
              <w:jc w:val="left"/>
              <w:rPr>
                <w:kern w:val="0"/>
                <w:szCs w:val="21"/>
                <w:lang w:val="es-BO"/>
              </w:rPr>
            </w:pPr>
            <w:r w:rsidRPr="00F903BF">
              <w:rPr>
                <w:kern w:val="0"/>
                <w:szCs w:val="21"/>
                <w:lang w:val="es-BO"/>
              </w:rPr>
              <w:t>省社会管理局</w:t>
            </w:r>
          </w:p>
        </w:tc>
      </w:tr>
    </w:tbl>
    <w:p w:rsidR="00F903BF" w:rsidRPr="00F903BF" w:rsidRDefault="00F903BF" w:rsidP="00F903BF">
      <w:pPr>
        <w:suppressAutoHyphens/>
        <w:snapToGrid w:val="0"/>
        <w:spacing w:before="120" w:after="120"/>
        <w:ind w:leftChars="546" w:left="1147" w:right="1134"/>
        <w:rPr>
          <w:rFonts w:ascii="楷体_GB2312" w:eastAsia="楷体_GB2312"/>
          <w:kern w:val="0"/>
          <w:szCs w:val="21"/>
          <w:lang w:val="es-BO" w:eastAsia="en-US"/>
        </w:rPr>
      </w:pPr>
      <w:r w:rsidRPr="00F903BF">
        <w:rPr>
          <w:rFonts w:ascii="楷体_GB2312" w:eastAsia="楷体_GB2312" w:hint="eastAsia"/>
          <w:kern w:val="0"/>
          <w:szCs w:val="21"/>
          <w:lang w:val="es-BO"/>
        </w:rPr>
        <w:t>资料来源：自治部。</w:t>
      </w:r>
    </w:p>
    <w:p w:rsidR="00F903BF" w:rsidRPr="00F903BF" w:rsidRDefault="00F903BF" w:rsidP="00890157">
      <w:pPr>
        <w:suppressAutoHyphens/>
        <w:snapToGrid w:val="0"/>
        <w:spacing w:after="120"/>
        <w:ind w:leftChars="546" w:left="1147" w:right="1134"/>
        <w:rPr>
          <w:kern w:val="0"/>
          <w:szCs w:val="21"/>
          <w:lang w:val="es-BO"/>
        </w:rPr>
      </w:pPr>
      <w:r w:rsidRPr="00F903BF">
        <w:rPr>
          <w:kern w:val="0"/>
          <w:szCs w:val="21"/>
          <w:lang w:val="es-BO"/>
        </w:rPr>
        <w:t>在市级自治政府方面，各省首府和埃尔阿尔托市通过性别事务局开展行动，使性别事务的体制建设得到落实，与省级机构一样，各地设立机构的名称也不尽相同。具体情况可参见下列表格：</w:t>
      </w:r>
    </w:p>
    <w:p w:rsidR="00890157" w:rsidRDefault="00890157">
      <w:pPr>
        <w:spacing w:line="240" w:lineRule="auto"/>
        <w:jc w:val="left"/>
        <w:rPr>
          <w:rFonts w:eastAsia="黑体"/>
          <w:kern w:val="0"/>
          <w:szCs w:val="21"/>
          <w:lang w:val="es-BO"/>
        </w:rPr>
      </w:pPr>
      <w:r>
        <w:rPr>
          <w:rFonts w:eastAsia="黑体"/>
          <w:kern w:val="0"/>
          <w:szCs w:val="21"/>
          <w:lang w:val="es-BO"/>
        </w:rPr>
        <w:br w:type="page"/>
      </w:r>
    </w:p>
    <w:p w:rsidR="00F903BF" w:rsidRPr="00F903BF" w:rsidRDefault="00F903BF" w:rsidP="00F903BF">
      <w:pPr>
        <w:suppressAutoHyphens/>
        <w:snapToGrid w:val="0"/>
        <w:spacing w:after="120"/>
        <w:ind w:leftChars="546" w:left="1147" w:right="1134"/>
        <w:rPr>
          <w:rFonts w:eastAsia="黑体"/>
          <w:kern w:val="0"/>
          <w:szCs w:val="21"/>
          <w:lang w:val="es-BO"/>
        </w:rPr>
      </w:pPr>
      <w:r w:rsidRPr="00F903BF">
        <w:rPr>
          <w:rFonts w:eastAsia="黑体"/>
          <w:kern w:val="0"/>
          <w:szCs w:val="21"/>
          <w:lang w:val="es-BO"/>
        </w:rPr>
        <w:t>省级层面的体制建设</w:t>
      </w:r>
    </w:p>
    <w:tbl>
      <w:tblPr>
        <w:tblW w:w="7521" w:type="dxa"/>
        <w:tblInd w:w="1134" w:type="dxa"/>
        <w:tblBorders>
          <w:top w:val="single" w:sz="4" w:space="0" w:color="auto"/>
        </w:tblBorders>
        <w:tblCellMar>
          <w:left w:w="0" w:type="dxa"/>
        </w:tblCellMar>
        <w:tblLook w:val="04A0" w:firstRow="1" w:lastRow="0" w:firstColumn="1" w:lastColumn="0" w:noHBand="0" w:noVBand="1"/>
      </w:tblPr>
      <w:tblGrid>
        <w:gridCol w:w="1863"/>
        <w:gridCol w:w="2957"/>
        <w:gridCol w:w="2701"/>
      </w:tblGrid>
      <w:tr w:rsidR="00F903BF" w:rsidRPr="00F903BF" w:rsidTr="00890157">
        <w:trPr>
          <w:trHeight w:val="680"/>
          <w:tblHeader/>
        </w:trPr>
        <w:tc>
          <w:tcPr>
            <w:tcW w:w="1863" w:type="dxa"/>
            <w:tcBorders>
              <w:top w:val="single" w:sz="4" w:space="0" w:color="auto"/>
              <w:bottom w:val="single" w:sz="12" w:space="0" w:color="auto"/>
            </w:tcBorders>
            <w:shd w:val="clear" w:color="auto" w:fill="auto"/>
            <w:vAlign w:val="center"/>
          </w:tcPr>
          <w:p w:rsidR="00F903BF" w:rsidRPr="00F903BF" w:rsidRDefault="00F903BF" w:rsidP="00F903BF">
            <w:pPr>
              <w:snapToGrid w:val="0"/>
              <w:spacing w:after="120"/>
              <w:rPr>
                <w:rFonts w:eastAsia="楷体_GB2312"/>
                <w:kern w:val="0"/>
                <w:szCs w:val="21"/>
                <w:lang w:val="es-BO"/>
              </w:rPr>
            </w:pPr>
            <w:r w:rsidRPr="00F903BF">
              <w:rPr>
                <w:rFonts w:eastAsia="楷体_GB2312"/>
                <w:kern w:val="0"/>
                <w:szCs w:val="21"/>
                <w:lang w:val="es-BO"/>
              </w:rPr>
              <w:t>市</w:t>
            </w:r>
          </w:p>
        </w:tc>
        <w:tc>
          <w:tcPr>
            <w:tcW w:w="2957" w:type="dxa"/>
            <w:tcBorders>
              <w:top w:val="single" w:sz="4" w:space="0" w:color="auto"/>
              <w:bottom w:val="single" w:sz="12" w:space="0" w:color="auto"/>
            </w:tcBorders>
            <w:shd w:val="clear" w:color="auto" w:fill="auto"/>
            <w:vAlign w:val="center"/>
          </w:tcPr>
          <w:p w:rsidR="00F903BF" w:rsidRPr="00F903BF" w:rsidRDefault="00F903BF" w:rsidP="00F903BF">
            <w:pPr>
              <w:snapToGrid w:val="0"/>
              <w:spacing w:after="120"/>
              <w:rPr>
                <w:rFonts w:eastAsia="楷体_GB2312"/>
                <w:kern w:val="0"/>
                <w:szCs w:val="21"/>
                <w:lang w:val="es-BO"/>
              </w:rPr>
            </w:pPr>
            <w:r w:rsidRPr="00F903BF">
              <w:rPr>
                <w:rFonts w:eastAsia="楷体_GB2312"/>
                <w:kern w:val="0"/>
                <w:szCs w:val="21"/>
                <w:lang w:val="es-BO"/>
              </w:rPr>
              <w:t>机构</w:t>
            </w:r>
          </w:p>
        </w:tc>
        <w:tc>
          <w:tcPr>
            <w:tcW w:w="2701" w:type="dxa"/>
            <w:tcBorders>
              <w:top w:val="single" w:sz="4" w:space="0" w:color="auto"/>
              <w:bottom w:val="single" w:sz="12" w:space="0" w:color="auto"/>
            </w:tcBorders>
            <w:shd w:val="clear" w:color="auto" w:fill="auto"/>
            <w:vAlign w:val="center"/>
          </w:tcPr>
          <w:p w:rsidR="00F903BF" w:rsidRPr="00F903BF" w:rsidRDefault="00F903BF" w:rsidP="00F903BF">
            <w:pPr>
              <w:snapToGrid w:val="0"/>
              <w:spacing w:after="120"/>
              <w:rPr>
                <w:rFonts w:eastAsia="楷体_GB2312"/>
                <w:kern w:val="0"/>
                <w:szCs w:val="21"/>
                <w:lang w:val="es-BO"/>
              </w:rPr>
            </w:pPr>
            <w:r w:rsidRPr="00F903BF">
              <w:rPr>
                <w:rFonts w:eastAsia="楷体_GB2312"/>
                <w:kern w:val="0"/>
                <w:szCs w:val="21"/>
                <w:lang w:val="es-BO"/>
              </w:rPr>
              <w:t>预算来源</w:t>
            </w:r>
            <w:r w:rsidRPr="00F903BF">
              <w:rPr>
                <w:rFonts w:eastAsia="楷体_GB2312" w:hint="eastAsia"/>
                <w:kern w:val="0"/>
                <w:szCs w:val="21"/>
                <w:lang w:val="es-BO"/>
              </w:rPr>
              <w:br/>
            </w:r>
            <w:r w:rsidRPr="00F903BF">
              <w:rPr>
                <w:rFonts w:eastAsia="楷体_GB2312"/>
                <w:kern w:val="0"/>
                <w:szCs w:val="21"/>
                <w:lang w:val="es-BO"/>
              </w:rPr>
              <w:t>《</w:t>
            </w:r>
            <w:r w:rsidRPr="00F903BF">
              <w:rPr>
                <w:rFonts w:eastAsia="楷体_GB2312"/>
                <w:kern w:val="0"/>
                <w:szCs w:val="21"/>
                <w:lang w:val="es-BO"/>
              </w:rPr>
              <w:t>2014</w:t>
            </w:r>
            <w:r w:rsidRPr="00F903BF">
              <w:rPr>
                <w:rFonts w:eastAsia="楷体_GB2312"/>
                <w:kern w:val="0"/>
                <w:szCs w:val="21"/>
                <w:lang w:val="es-BO"/>
              </w:rPr>
              <w:t>年度行动方案》</w:t>
            </w:r>
            <w:r w:rsidRPr="00F903BF">
              <w:rPr>
                <w:rFonts w:eastAsia="楷体_GB2312"/>
                <w:kern w:val="0"/>
                <w:szCs w:val="21"/>
                <w:lang w:val="es-BO"/>
              </w:rPr>
              <w:t xml:space="preserve"> </w:t>
            </w:r>
          </w:p>
        </w:tc>
      </w:tr>
      <w:tr w:rsidR="00F903BF" w:rsidRPr="00F903BF" w:rsidTr="00890157">
        <w:trPr>
          <w:trHeight w:val="240"/>
        </w:trPr>
        <w:tc>
          <w:tcPr>
            <w:tcW w:w="1863" w:type="dxa"/>
            <w:tcBorders>
              <w:top w:val="single" w:sz="12" w:space="0" w:color="auto"/>
            </w:tcBorders>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苏克雷</w:t>
            </w:r>
          </w:p>
        </w:tc>
        <w:tc>
          <w:tcPr>
            <w:tcW w:w="2957" w:type="dxa"/>
            <w:tcBorders>
              <w:top w:val="single" w:sz="12" w:space="0" w:color="auto"/>
            </w:tcBorders>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民族、性别和代际事务部门</w:t>
            </w:r>
          </w:p>
        </w:tc>
        <w:tc>
          <w:tcPr>
            <w:tcW w:w="2701" w:type="dxa"/>
            <w:tcBorders>
              <w:top w:val="single" w:sz="12" w:space="0" w:color="auto"/>
            </w:tcBorders>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专项资金</w:t>
            </w:r>
          </w:p>
        </w:tc>
      </w:tr>
      <w:tr w:rsidR="00F903BF" w:rsidRPr="00F903BF" w:rsidTr="00890157">
        <w:trPr>
          <w:trHeight w:val="240"/>
        </w:trPr>
        <w:tc>
          <w:tcPr>
            <w:tcW w:w="1863"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拉巴斯</w:t>
            </w:r>
          </w:p>
        </w:tc>
        <w:tc>
          <w:tcPr>
            <w:tcW w:w="2957"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性别和代际事务局</w:t>
            </w:r>
          </w:p>
          <w:p w:rsidR="00F903BF" w:rsidRPr="00F903BF" w:rsidRDefault="00F903BF" w:rsidP="00F903BF">
            <w:pPr>
              <w:snapToGrid w:val="0"/>
              <w:spacing w:after="120"/>
              <w:jc w:val="left"/>
              <w:rPr>
                <w:kern w:val="0"/>
                <w:szCs w:val="21"/>
                <w:lang w:val="es-BO"/>
              </w:rPr>
            </w:pPr>
            <w:r w:rsidRPr="00F903BF">
              <w:rPr>
                <w:kern w:val="0"/>
                <w:szCs w:val="21"/>
                <w:lang w:val="es-BO"/>
              </w:rPr>
              <w:t>下属组织机构包括：</w:t>
            </w:r>
          </w:p>
          <w:p w:rsidR="00F903BF" w:rsidRPr="00F903BF" w:rsidRDefault="00F903BF" w:rsidP="00F903BF">
            <w:pPr>
              <w:snapToGrid w:val="0"/>
              <w:spacing w:after="120"/>
              <w:jc w:val="left"/>
              <w:rPr>
                <w:kern w:val="0"/>
                <w:szCs w:val="21"/>
                <w:lang w:val="es-BO"/>
              </w:rPr>
            </w:pPr>
            <w:r w:rsidRPr="00F903BF">
              <w:rPr>
                <w:kern w:val="0"/>
                <w:szCs w:val="21"/>
                <w:lang w:val="es-BO"/>
              </w:rPr>
              <w:t>一．儿童处</w:t>
            </w:r>
          </w:p>
          <w:p w:rsidR="00F903BF" w:rsidRPr="00F903BF" w:rsidRDefault="00F903BF" w:rsidP="00F903BF">
            <w:pPr>
              <w:snapToGrid w:val="0"/>
              <w:spacing w:after="120"/>
              <w:jc w:val="left"/>
              <w:rPr>
                <w:kern w:val="0"/>
                <w:szCs w:val="21"/>
                <w:lang w:val="es-BO"/>
              </w:rPr>
            </w:pPr>
            <w:r w:rsidRPr="00F903BF">
              <w:rPr>
                <w:kern w:val="0"/>
                <w:szCs w:val="21"/>
                <w:lang w:val="es-BO"/>
              </w:rPr>
              <w:t>二．公平与平等处</w:t>
            </w:r>
          </w:p>
          <w:p w:rsidR="00F903BF" w:rsidRPr="00F903BF" w:rsidRDefault="00F903BF" w:rsidP="00F903BF">
            <w:pPr>
              <w:snapToGrid w:val="0"/>
              <w:spacing w:after="120"/>
              <w:jc w:val="left"/>
              <w:rPr>
                <w:kern w:val="0"/>
                <w:szCs w:val="21"/>
                <w:lang w:val="es-BO"/>
              </w:rPr>
            </w:pPr>
            <w:r w:rsidRPr="00F903BF">
              <w:rPr>
                <w:kern w:val="0"/>
                <w:szCs w:val="21"/>
                <w:lang w:val="es-BO"/>
              </w:rPr>
              <w:t>三．老年人和残疾人处</w:t>
            </w:r>
          </w:p>
        </w:tc>
        <w:tc>
          <w:tcPr>
            <w:tcW w:w="2701"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行政管理经费：专项资金和加强投入：</w:t>
            </w:r>
            <w:r w:rsidRPr="00F903BF">
              <w:rPr>
                <w:kern w:val="0"/>
                <w:szCs w:val="21"/>
                <w:lang w:val="es-BO"/>
              </w:rPr>
              <w:t xml:space="preserve"> </w:t>
            </w:r>
          </w:p>
          <w:p w:rsidR="00F903BF" w:rsidRPr="00F903BF" w:rsidRDefault="00F903BF" w:rsidP="00F903BF">
            <w:pPr>
              <w:snapToGrid w:val="0"/>
              <w:spacing w:after="120"/>
              <w:jc w:val="left"/>
              <w:rPr>
                <w:kern w:val="0"/>
                <w:szCs w:val="21"/>
                <w:lang w:val="es-BO"/>
              </w:rPr>
            </w:pPr>
            <w:r w:rsidRPr="00F903BF">
              <w:rPr>
                <w:kern w:val="0"/>
                <w:szCs w:val="21"/>
                <w:lang w:val="es-BO"/>
              </w:rPr>
              <w:t>国家总预算：专项资金</w:t>
            </w:r>
          </w:p>
          <w:p w:rsidR="00F903BF" w:rsidRPr="00F903BF" w:rsidRDefault="00F903BF" w:rsidP="00F903BF">
            <w:pPr>
              <w:snapToGrid w:val="0"/>
              <w:spacing w:after="120"/>
              <w:jc w:val="left"/>
              <w:rPr>
                <w:kern w:val="0"/>
                <w:szCs w:val="21"/>
                <w:lang w:val="es-BO"/>
              </w:rPr>
            </w:pPr>
          </w:p>
        </w:tc>
      </w:tr>
      <w:tr w:rsidR="00F903BF" w:rsidRPr="00F903BF" w:rsidTr="00890157">
        <w:trPr>
          <w:trHeight w:val="240"/>
        </w:trPr>
        <w:tc>
          <w:tcPr>
            <w:tcW w:w="1863"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埃尔阿尔托</w:t>
            </w:r>
          </w:p>
        </w:tc>
        <w:tc>
          <w:tcPr>
            <w:tcW w:w="2957"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性别和社会管理局</w:t>
            </w:r>
          </w:p>
        </w:tc>
        <w:tc>
          <w:tcPr>
            <w:tcW w:w="2701"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国家总预算</w:t>
            </w:r>
            <w:r w:rsidRPr="00F903BF">
              <w:rPr>
                <w:kern w:val="0"/>
                <w:szCs w:val="21"/>
                <w:lang w:val="es-BO"/>
              </w:rPr>
              <w:t xml:space="preserve"> </w:t>
            </w:r>
          </w:p>
          <w:p w:rsidR="00F903BF" w:rsidRPr="00F903BF" w:rsidRDefault="00F903BF" w:rsidP="00F903BF">
            <w:pPr>
              <w:snapToGrid w:val="0"/>
              <w:spacing w:after="120"/>
              <w:jc w:val="left"/>
              <w:rPr>
                <w:kern w:val="0"/>
                <w:szCs w:val="21"/>
                <w:lang w:val="es-BO"/>
              </w:rPr>
            </w:pPr>
            <w:r w:rsidRPr="00F903BF">
              <w:rPr>
                <w:kern w:val="0"/>
                <w:szCs w:val="21"/>
                <w:lang w:val="es-BO"/>
              </w:rPr>
              <w:t>专项资金</w:t>
            </w:r>
          </w:p>
        </w:tc>
      </w:tr>
      <w:tr w:rsidR="00F903BF" w:rsidRPr="00F903BF" w:rsidTr="00890157">
        <w:trPr>
          <w:trHeight w:val="240"/>
        </w:trPr>
        <w:tc>
          <w:tcPr>
            <w:tcW w:w="1863"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圣克鲁斯</w:t>
            </w:r>
          </w:p>
        </w:tc>
        <w:tc>
          <w:tcPr>
            <w:tcW w:w="2957"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性别和代际事务处</w:t>
            </w:r>
          </w:p>
        </w:tc>
        <w:tc>
          <w:tcPr>
            <w:tcW w:w="2701"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专项资金</w:t>
            </w:r>
          </w:p>
        </w:tc>
      </w:tr>
      <w:tr w:rsidR="00F903BF" w:rsidRPr="00F903BF" w:rsidTr="00890157">
        <w:trPr>
          <w:trHeight w:val="240"/>
        </w:trPr>
        <w:tc>
          <w:tcPr>
            <w:tcW w:w="1863"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科恰班巴</w:t>
            </w:r>
          </w:p>
        </w:tc>
        <w:tc>
          <w:tcPr>
            <w:tcW w:w="2957"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性别、代际和家庭事务局</w:t>
            </w:r>
          </w:p>
        </w:tc>
        <w:tc>
          <w:tcPr>
            <w:tcW w:w="2701"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国家总预算</w:t>
            </w:r>
          </w:p>
        </w:tc>
      </w:tr>
      <w:tr w:rsidR="00F903BF" w:rsidRPr="00F903BF" w:rsidTr="00890157">
        <w:trPr>
          <w:trHeight w:val="240"/>
        </w:trPr>
        <w:tc>
          <w:tcPr>
            <w:tcW w:w="1863"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波托西</w:t>
            </w:r>
          </w:p>
        </w:tc>
        <w:tc>
          <w:tcPr>
            <w:tcW w:w="2957"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性别和代际关系计划</w:t>
            </w:r>
          </w:p>
        </w:tc>
        <w:tc>
          <w:tcPr>
            <w:tcW w:w="2701"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专项资金</w:t>
            </w:r>
          </w:p>
        </w:tc>
      </w:tr>
      <w:tr w:rsidR="00F903BF" w:rsidRPr="00F903BF" w:rsidTr="00890157">
        <w:trPr>
          <w:trHeight w:val="240"/>
        </w:trPr>
        <w:tc>
          <w:tcPr>
            <w:tcW w:w="1863"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奥鲁罗</w:t>
            </w:r>
          </w:p>
        </w:tc>
        <w:tc>
          <w:tcPr>
            <w:tcW w:w="2957"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性别和家庭协调办公室</w:t>
            </w:r>
          </w:p>
        </w:tc>
        <w:tc>
          <w:tcPr>
            <w:tcW w:w="2701" w:type="dxa"/>
            <w:shd w:val="clear" w:color="auto" w:fill="auto"/>
          </w:tcPr>
          <w:p w:rsidR="00F903BF" w:rsidRPr="00F903BF" w:rsidRDefault="00F903BF" w:rsidP="00F903BF">
            <w:pPr>
              <w:snapToGrid w:val="0"/>
              <w:spacing w:after="120"/>
              <w:jc w:val="left"/>
              <w:rPr>
                <w:kern w:val="0"/>
                <w:szCs w:val="21"/>
                <w:lang w:val="es-BO" w:eastAsia="en-US"/>
              </w:rPr>
            </w:pPr>
            <w:r w:rsidRPr="00F903BF">
              <w:rPr>
                <w:kern w:val="0"/>
                <w:szCs w:val="21"/>
                <w:lang w:val="es-BO"/>
              </w:rPr>
              <w:t>专项资金</w:t>
            </w:r>
          </w:p>
        </w:tc>
      </w:tr>
      <w:tr w:rsidR="00F903BF" w:rsidRPr="00F903BF" w:rsidTr="00890157">
        <w:trPr>
          <w:trHeight w:val="240"/>
        </w:trPr>
        <w:tc>
          <w:tcPr>
            <w:tcW w:w="1863" w:type="dxa"/>
            <w:shd w:val="clear" w:color="auto" w:fill="auto"/>
          </w:tcPr>
          <w:p w:rsidR="00F903BF" w:rsidRPr="00F903BF" w:rsidRDefault="00F903BF" w:rsidP="00F903BF">
            <w:pPr>
              <w:snapToGrid w:val="0"/>
              <w:spacing w:after="120"/>
              <w:jc w:val="left"/>
              <w:rPr>
                <w:kern w:val="0"/>
                <w:szCs w:val="21"/>
                <w:lang w:val="es-BO" w:eastAsia="en-US"/>
              </w:rPr>
            </w:pPr>
            <w:r w:rsidRPr="00F903BF">
              <w:rPr>
                <w:kern w:val="0"/>
                <w:szCs w:val="21"/>
                <w:lang w:val="es-BO"/>
              </w:rPr>
              <w:t>特立尼达</w:t>
            </w:r>
          </w:p>
        </w:tc>
        <w:tc>
          <w:tcPr>
            <w:tcW w:w="2957"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促进性别平等与政策部门</w:t>
            </w:r>
          </w:p>
        </w:tc>
        <w:tc>
          <w:tcPr>
            <w:tcW w:w="2701"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国家总预算和专项资金</w:t>
            </w:r>
          </w:p>
        </w:tc>
      </w:tr>
      <w:tr w:rsidR="00F903BF" w:rsidRPr="00F903BF" w:rsidTr="00890157">
        <w:trPr>
          <w:trHeight w:val="240"/>
        </w:trPr>
        <w:tc>
          <w:tcPr>
            <w:tcW w:w="1863"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科维哈</w:t>
            </w:r>
          </w:p>
        </w:tc>
        <w:tc>
          <w:tcPr>
            <w:tcW w:w="2957"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促进性别平等与政策部门</w:t>
            </w:r>
          </w:p>
        </w:tc>
        <w:tc>
          <w:tcPr>
            <w:tcW w:w="2701" w:type="dxa"/>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国家总预算</w:t>
            </w:r>
          </w:p>
        </w:tc>
      </w:tr>
      <w:tr w:rsidR="00F903BF" w:rsidRPr="00F903BF" w:rsidTr="00890157">
        <w:trPr>
          <w:trHeight w:val="240"/>
        </w:trPr>
        <w:tc>
          <w:tcPr>
            <w:tcW w:w="1863" w:type="dxa"/>
            <w:tcBorders>
              <w:bottom w:val="single" w:sz="12" w:space="0" w:color="auto"/>
            </w:tcBorders>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塔里哈</w:t>
            </w:r>
          </w:p>
        </w:tc>
        <w:tc>
          <w:tcPr>
            <w:tcW w:w="2957" w:type="dxa"/>
            <w:tcBorders>
              <w:bottom w:val="single" w:sz="12" w:space="0" w:color="auto"/>
            </w:tcBorders>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关注和发展性别平等政策部门</w:t>
            </w:r>
          </w:p>
        </w:tc>
        <w:tc>
          <w:tcPr>
            <w:tcW w:w="2701" w:type="dxa"/>
            <w:tcBorders>
              <w:bottom w:val="single" w:sz="12" w:space="0" w:color="auto"/>
            </w:tcBorders>
            <w:shd w:val="clear" w:color="auto" w:fill="auto"/>
          </w:tcPr>
          <w:p w:rsidR="00F903BF" w:rsidRPr="00F903BF" w:rsidRDefault="00F903BF" w:rsidP="00F903BF">
            <w:pPr>
              <w:snapToGrid w:val="0"/>
              <w:spacing w:after="120"/>
              <w:jc w:val="left"/>
              <w:rPr>
                <w:kern w:val="0"/>
                <w:szCs w:val="21"/>
                <w:lang w:val="es-BO"/>
              </w:rPr>
            </w:pPr>
            <w:r w:rsidRPr="00F903BF">
              <w:rPr>
                <w:kern w:val="0"/>
                <w:szCs w:val="21"/>
                <w:lang w:val="es-BO"/>
              </w:rPr>
              <w:t>国家总预算和专项资金</w:t>
            </w:r>
          </w:p>
        </w:tc>
      </w:tr>
    </w:tbl>
    <w:p w:rsidR="00F903BF" w:rsidRPr="00F903BF" w:rsidRDefault="00F903BF" w:rsidP="00F903BF">
      <w:pPr>
        <w:suppressAutoHyphens/>
        <w:snapToGrid w:val="0"/>
        <w:spacing w:before="120" w:after="120"/>
        <w:ind w:leftChars="546" w:left="1147" w:right="1134"/>
        <w:rPr>
          <w:rFonts w:ascii="楷体_GB2312" w:eastAsia="楷体_GB2312"/>
          <w:kern w:val="0"/>
          <w:szCs w:val="21"/>
          <w:lang w:val="es-ES"/>
        </w:rPr>
      </w:pPr>
      <w:r w:rsidRPr="00F903BF">
        <w:rPr>
          <w:rFonts w:ascii="楷体_GB2312" w:eastAsia="楷体_GB2312" w:hint="eastAsia"/>
          <w:kern w:val="0"/>
          <w:szCs w:val="21"/>
          <w:lang w:val="es-BO"/>
        </w:rPr>
        <w:t>资料来源：自治部。</w:t>
      </w:r>
    </w:p>
    <w:p w:rsidR="00F903BF" w:rsidRPr="00F903BF" w:rsidRDefault="00F903BF" w:rsidP="00F903BF">
      <w:pPr>
        <w:suppressAutoHyphens/>
        <w:snapToGrid w:val="0"/>
        <w:spacing w:after="120"/>
        <w:ind w:leftChars="546" w:left="1147" w:right="1134"/>
        <w:rPr>
          <w:rFonts w:eastAsia="黑体"/>
          <w:kern w:val="0"/>
          <w:szCs w:val="21"/>
          <w:lang w:val="es-ES_tradnl"/>
        </w:rPr>
      </w:pPr>
      <w:r w:rsidRPr="00F903BF">
        <w:rPr>
          <w:rFonts w:eastAsia="黑体"/>
          <w:kern w:val="0"/>
          <w:szCs w:val="21"/>
          <w:lang w:val="es-ES_tradnl"/>
        </w:rPr>
        <w:t>用于落实妇女权利的预算</w:t>
      </w:r>
      <w:r w:rsidRPr="00F903BF">
        <w:rPr>
          <w:rFonts w:eastAsia="黑体"/>
          <w:kern w:val="0"/>
          <w:szCs w:val="21"/>
          <w:lang w:val="es-ES_tradnl"/>
        </w:rPr>
        <w:t xml:space="preserve"> </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_tradnl"/>
        </w:rPr>
        <w:t>《国家宪法》支持本国的经济组织在多元经济模式下运行，旨在提高玻利维亚人的生活质量以及让玻利维亚人的生活更加美好，其中包括四种经济组织形式：</w:t>
      </w:r>
      <w:r w:rsidRPr="00F903BF">
        <w:rPr>
          <w:kern w:val="0"/>
          <w:szCs w:val="21"/>
          <w:lang w:val="es-ES"/>
        </w:rPr>
        <w:t>集体经济组织、国有经济组织、私有经济组织和社会合作经济组织，这些经济组织本着互补、互惠、休戚与共、再分配、平等、法制、可持续性、均衡、公正和透明的原则有机结合在一起。</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《宪法》还规定，国家以人为最高价值，并且通过在卫生、教育、文化等社会政策方面以及生产性经济开发再投资方面实行经济盈余的公平再分配，以保障发展。</w:t>
      </w:r>
      <w:r w:rsidRPr="00F903BF">
        <w:rPr>
          <w:kern w:val="0"/>
          <w:szCs w:val="21"/>
          <w:lang w:val="es-ES"/>
        </w:rPr>
        <w:t xml:space="preserve"> </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另外，《宪法》规定自治区域机关团体要承担一系列职责，以便在去殖民化和去父权化的基础上，国家从整体上引导这些机关团体采取行动，履行生活美好的宪法原则。</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在这一框架内，《宪法》规定各省市自治政府的专属职责是</w:t>
      </w:r>
      <w:r w:rsidRPr="00F903BF">
        <w:rPr>
          <w:rFonts w:hint="eastAsia"/>
          <w:kern w:val="0"/>
          <w:szCs w:val="21"/>
          <w:lang w:val="es-ES"/>
        </w:rPr>
        <w:t>“</w:t>
      </w:r>
      <w:r w:rsidRPr="00F903BF">
        <w:rPr>
          <w:kern w:val="0"/>
          <w:szCs w:val="21"/>
          <w:lang w:val="es-ES"/>
        </w:rPr>
        <w:t>促进和实施针对妇女的项目和政策</w:t>
      </w:r>
      <w:r w:rsidRPr="00F903BF">
        <w:rPr>
          <w:rFonts w:hint="eastAsia"/>
          <w:kern w:val="0"/>
          <w:szCs w:val="21"/>
          <w:lang w:val="es-ES"/>
        </w:rPr>
        <w:t>”</w:t>
      </w:r>
      <w:r w:rsidRPr="00F903BF">
        <w:rPr>
          <w:kern w:val="0"/>
          <w:szCs w:val="21"/>
          <w:lang w:val="es-ES"/>
        </w:rPr>
        <w:t>，土著自治区也要逐步承担起这项职责。</w:t>
      </w:r>
    </w:p>
    <w:p w:rsidR="00F903BF" w:rsidRPr="00F903BF" w:rsidRDefault="00F903BF" w:rsidP="00F903BF">
      <w:pPr>
        <w:suppressAutoHyphens/>
        <w:snapToGrid w:val="0"/>
        <w:spacing w:after="120"/>
        <w:ind w:leftChars="546" w:left="1147" w:right="1134"/>
        <w:rPr>
          <w:bCs/>
          <w:kern w:val="0"/>
          <w:szCs w:val="21"/>
          <w:lang w:val="es-ES"/>
        </w:rPr>
      </w:pPr>
      <w:r w:rsidRPr="00F903BF">
        <w:rPr>
          <w:bCs/>
          <w:kern w:val="0"/>
          <w:szCs w:val="21"/>
          <w:lang w:val="es-ES"/>
        </w:rPr>
        <w:t>第</w:t>
      </w:r>
      <w:r w:rsidRPr="00F903BF">
        <w:rPr>
          <w:bCs/>
          <w:kern w:val="0"/>
          <w:szCs w:val="21"/>
          <w:lang w:val="es-ES"/>
        </w:rPr>
        <w:t>31</w:t>
      </w:r>
      <w:r w:rsidRPr="00F903BF">
        <w:rPr>
          <w:bCs/>
          <w:kern w:val="0"/>
          <w:szCs w:val="21"/>
          <w:lang w:val="es-ES"/>
        </w:rPr>
        <w:t>号法律《</w:t>
      </w:r>
      <w:r w:rsidRPr="00F903BF">
        <w:rPr>
          <w:rFonts w:hint="eastAsia"/>
          <w:bCs/>
          <w:kern w:val="0"/>
          <w:szCs w:val="21"/>
          <w:lang w:val="es-ES"/>
        </w:rPr>
        <w:t>“</w:t>
      </w:r>
      <w:r w:rsidRPr="00F903BF">
        <w:rPr>
          <w:kern w:val="0"/>
          <w:szCs w:val="21"/>
          <w:lang w:val="es-ES"/>
        </w:rPr>
        <w:t>安德雷斯</w:t>
      </w:r>
      <w:r w:rsidRPr="00F903BF">
        <w:rPr>
          <w:rFonts w:hint="eastAsia"/>
          <w:kern w:val="0"/>
          <w:szCs w:val="21"/>
          <w:lang w:val="es-ES"/>
        </w:rPr>
        <w:t>·</w:t>
      </w:r>
      <w:r w:rsidRPr="00F903BF">
        <w:rPr>
          <w:kern w:val="0"/>
          <w:szCs w:val="21"/>
          <w:lang w:val="es-ES"/>
        </w:rPr>
        <w:t>伊巴涅斯</w:t>
      </w:r>
      <w:r w:rsidRPr="00F903BF">
        <w:rPr>
          <w:rFonts w:hint="eastAsia"/>
          <w:kern w:val="0"/>
          <w:szCs w:val="21"/>
          <w:lang w:val="es-ES"/>
        </w:rPr>
        <w:t>”</w:t>
      </w:r>
      <w:r w:rsidRPr="00F903BF">
        <w:rPr>
          <w:kern w:val="0"/>
          <w:szCs w:val="21"/>
          <w:lang w:val="es-ES"/>
        </w:rPr>
        <w:t>自治和分权框架法》也在经济和财政方面提出了关于资金分配的指导方针，以便保障妇女权利在地方层面得到落实。</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其中关于</w:t>
      </w:r>
      <w:r w:rsidRPr="00F903BF">
        <w:rPr>
          <w:rFonts w:hint="eastAsia"/>
          <w:kern w:val="0"/>
          <w:szCs w:val="21"/>
          <w:lang w:val="es-ES"/>
        </w:rPr>
        <w:t>“</w:t>
      </w:r>
      <w:r w:rsidRPr="00F903BF">
        <w:rPr>
          <w:kern w:val="0"/>
          <w:szCs w:val="21"/>
          <w:lang w:val="es-ES"/>
        </w:rPr>
        <w:t>自治区域机关团体预算</w:t>
      </w:r>
      <w:r w:rsidRPr="00F903BF">
        <w:rPr>
          <w:rFonts w:hint="eastAsia"/>
          <w:kern w:val="0"/>
          <w:szCs w:val="21"/>
          <w:lang w:val="es-ES"/>
        </w:rPr>
        <w:t>”</w:t>
      </w:r>
      <w:r w:rsidRPr="00F903BF">
        <w:rPr>
          <w:kern w:val="0"/>
          <w:szCs w:val="21"/>
          <w:lang w:val="es-ES"/>
        </w:rPr>
        <w:t>的第</w:t>
      </w:r>
      <w:r w:rsidRPr="00F903BF">
        <w:rPr>
          <w:kern w:val="0"/>
          <w:szCs w:val="21"/>
          <w:lang w:val="es-ES"/>
        </w:rPr>
        <w:t>114</w:t>
      </w:r>
      <w:r w:rsidRPr="00F903BF">
        <w:rPr>
          <w:kern w:val="0"/>
          <w:szCs w:val="21"/>
          <w:lang w:val="es-ES"/>
        </w:rPr>
        <w:t>条第二</w:t>
      </w:r>
      <w:r w:rsidRPr="00F903BF">
        <w:rPr>
          <w:rFonts w:hint="eastAsia"/>
          <w:kern w:val="0"/>
          <w:szCs w:val="21"/>
          <w:lang w:val="es-ES"/>
        </w:rPr>
        <w:t>款</w:t>
      </w:r>
      <w:r w:rsidRPr="00F903BF">
        <w:rPr>
          <w:kern w:val="0"/>
          <w:szCs w:val="21"/>
          <w:lang w:val="es-ES"/>
        </w:rPr>
        <w:t>指出：</w:t>
      </w:r>
      <w:r w:rsidRPr="00F903BF">
        <w:rPr>
          <w:rFonts w:hint="eastAsia"/>
          <w:kern w:val="0"/>
          <w:szCs w:val="21"/>
          <w:lang w:val="es-ES"/>
        </w:rPr>
        <w:t>“</w:t>
      </w:r>
      <w:r w:rsidRPr="00F903BF">
        <w:rPr>
          <w:kern w:val="0"/>
          <w:szCs w:val="21"/>
          <w:lang w:val="es-ES"/>
        </w:rPr>
        <w:t>应当按照国家中央一级发布的法律规定、指导原则和预算项目分类，对各个自治区域机关团体进行预算安排，其中应当包括性别分类，以确保酌情消除差距和不平等现象</w:t>
      </w:r>
      <w:r w:rsidRPr="00F903BF">
        <w:rPr>
          <w:rFonts w:hint="eastAsia"/>
          <w:kern w:val="0"/>
          <w:szCs w:val="21"/>
          <w:lang w:val="es-ES"/>
        </w:rPr>
        <w:t>”</w:t>
      </w:r>
      <w:r w:rsidRPr="00F903BF">
        <w:rPr>
          <w:kern w:val="0"/>
          <w:szCs w:val="21"/>
          <w:lang w:val="es-ES"/>
        </w:rPr>
        <w:t>。</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该法律第</w:t>
      </w:r>
      <w:r w:rsidRPr="00F903BF">
        <w:rPr>
          <w:kern w:val="0"/>
          <w:szCs w:val="21"/>
          <w:lang w:val="es-ES"/>
        </w:rPr>
        <w:t>130</w:t>
      </w:r>
      <w:r w:rsidRPr="00F903BF">
        <w:rPr>
          <w:kern w:val="0"/>
          <w:szCs w:val="21"/>
          <w:lang w:val="es-ES"/>
        </w:rPr>
        <w:t>条就国家综合规划制度做出规定，其中第一</w:t>
      </w:r>
      <w:r w:rsidRPr="00F903BF">
        <w:rPr>
          <w:rFonts w:hint="eastAsia"/>
          <w:kern w:val="0"/>
          <w:szCs w:val="21"/>
          <w:lang w:val="es-ES"/>
        </w:rPr>
        <w:t>款</w:t>
      </w:r>
      <w:r w:rsidRPr="00F903BF">
        <w:rPr>
          <w:kern w:val="0"/>
          <w:szCs w:val="21"/>
          <w:lang w:val="es-ES"/>
        </w:rPr>
        <w:t>和第三</w:t>
      </w:r>
      <w:r w:rsidRPr="00F903BF">
        <w:rPr>
          <w:rFonts w:hint="eastAsia"/>
          <w:kern w:val="0"/>
          <w:szCs w:val="21"/>
          <w:lang w:val="es-ES"/>
        </w:rPr>
        <w:t>款</w:t>
      </w:r>
      <w:r w:rsidRPr="00F903BF">
        <w:rPr>
          <w:kern w:val="0"/>
          <w:szCs w:val="21"/>
          <w:lang w:val="es-ES"/>
        </w:rPr>
        <w:t>指出，多年期的方案和预算、执行计划和年度预算应当考虑那些包含社会公平和男女平等内容的投资政策、方案和项目，保障实际预算能够满足男性和女性各自的差别化需求和需要。</w:t>
      </w:r>
    </w:p>
    <w:p w:rsidR="00F903BF" w:rsidRPr="00F903BF" w:rsidRDefault="00F903BF" w:rsidP="00F903BF">
      <w:pPr>
        <w:suppressAutoHyphens/>
        <w:snapToGrid w:val="0"/>
        <w:spacing w:after="120"/>
        <w:ind w:leftChars="546" w:left="1147" w:right="1134"/>
        <w:rPr>
          <w:kern w:val="0"/>
          <w:szCs w:val="21"/>
          <w:lang w:val="es-ES"/>
        </w:rPr>
      </w:pPr>
      <w:r w:rsidRPr="00F903BF">
        <w:rPr>
          <w:bCs/>
          <w:kern w:val="0"/>
          <w:szCs w:val="21"/>
          <w:lang w:val="es-ES"/>
        </w:rPr>
        <w:t>总体来说，在整个新法律框架中都包含有平等原则，比如第</w:t>
      </w:r>
      <w:r w:rsidRPr="00F903BF">
        <w:rPr>
          <w:bCs/>
          <w:kern w:val="0"/>
          <w:szCs w:val="21"/>
          <w:lang w:val="es-ES"/>
        </w:rPr>
        <w:t>65</w:t>
      </w:r>
      <w:r w:rsidRPr="00F903BF">
        <w:rPr>
          <w:bCs/>
          <w:kern w:val="0"/>
          <w:szCs w:val="21"/>
          <w:lang w:val="es-ES"/>
        </w:rPr>
        <w:t>号法律</w:t>
      </w:r>
      <w:r w:rsidRPr="00F903BF">
        <w:rPr>
          <w:bCs/>
          <w:kern w:val="0"/>
          <w:szCs w:val="21"/>
          <w:lang w:val="es-ES"/>
        </w:rPr>
        <w:t>——</w:t>
      </w:r>
      <w:r w:rsidRPr="00F903BF">
        <w:rPr>
          <w:bCs/>
          <w:kern w:val="0"/>
          <w:szCs w:val="21"/>
          <w:lang w:val="es-ES"/>
        </w:rPr>
        <w:t>《养老金法》，这是一项旨在保障妇女基本权利和经济权利的法规。其中关于</w:t>
      </w:r>
      <w:r w:rsidRPr="00F903BF">
        <w:rPr>
          <w:rFonts w:hint="eastAsia"/>
          <w:bCs/>
          <w:kern w:val="0"/>
          <w:szCs w:val="21"/>
          <w:lang w:val="es-ES"/>
        </w:rPr>
        <w:t>“</w:t>
      </w:r>
      <w:r w:rsidRPr="00F903BF">
        <w:rPr>
          <w:bCs/>
          <w:kern w:val="0"/>
          <w:szCs w:val="21"/>
          <w:lang w:val="es-ES"/>
        </w:rPr>
        <w:t>长期社会保障原则</w:t>
      </w:r>
      <w:r w:rsidRPr="00F903BF">
        <w:rPr>
          <w:rFonts w:hint="eastAsia"/>
          <w:bCs/>
          <w:kern w:val="0"/>
          <w:szCs w:val="21"/>
          <w:lang w:val="es-ES"/>
        </w:rPr>
        <w:t>”</w:t>
      </w:r>
      <w:r w:rsidRPr="00F903BF">
        <w:rPr>
          <w:bCs/>
          <w:kern w:val="0"/>
          <w:szCs w:val="21"/>
          <w:lang w:val="es-ES"/>
        </w:rPr>
        <w:t>的第</w:t>
      </w:r>
      <w:r w:rsidRPr="00F903BF">
        <w:rPr>
          <w:bCs/>
          <w:kern w:val="0"/>
          <w:szCs w:val="21"/>
          <w:lang w:val="es-ES"/>
        </w:rPr>
        <w:t>3</w:t>
      </w:r>
      <w:r w:rsidRPr="00F903BF">
        <w:rPr>
          <w:bCs/>
          <w:kern w:val="0"/>
          <w:szCs w:val="21"/>
          <w:lang w:val="es-ES"/>
        </w:rPr>
        <w:t>条规定：</w:t>
      </w:r>
      <w:r w:rsidRPr="00F903BF">
        <w:rPr>
          <w:rFonts w:hint="eastAsia"/>
          <w:bCs/>
          <w:kern w:val="0"/>
          <w:szCs w:val="21"/>
          <w:lang w:val="es-ES"/>
        </w:rPr>
        <w:t>“</w:t>
      </w:r>
      <w:r w:rsidRPr="00F903BF">
        <w:rPr>
          <w:bCs/>
          <w:kern w:val="0"/>
          <w:szCs w:val="21"/>
          <w:lang w:val="es-ES"/>
        </w:rPr>
        <w:t>性别平等</w:t>
      </w:r>
      <w:r w:rsidRPr="00F903BF">
        <w:rPr>
          <w:rFonts w:hint="eastAsia"/>
          <w:bCs/>
          <w:kern w:val="0"/>
          <w:szCs w:val="21"/>
          <w:lang w:val="es-ES"/>
        </w:rPr>
        <w:t>”</w:t>
      </w:r>
      <w:r w:rsidRPr="00F903BF">
        <w:rPr>
          <w:bCs/>
          <w:kern w:val="0"/>
          <w:szCs w:val="21"/>
          <w:lang w:val="es-ES"/>
        </w:rPr>
        <w:t>应当理解为，应建立必要且充分的机制，以消除男女之间在长期社会保障福利待遇上的不平等差距。关于死亡率表格应用的第</w:t>
      </w:r>
      <w:r w:rsidRPr="00F903BF">
        <w:rPr>
          <w:bCs/>
          <w:kern w:val="0"/>
          <w:szCs w:val="21"/>
          <w:lang w:val="es-ES"/>
        </w:rPr>
        <w:t>69</w:t>
      </w:r>
      <w:r w:rsidRPr="00F903BF">
        <w:rPr>
          <w:bCs/>
          <w:kern w:val="0"/>
          <w:szCs w:val="21"/>
          <w:lang w:val="es-ES"/>
        </w:rPr>
        <w:t>条指出，应当采用只针对男性或女性的死亡率表格，按照全额缴费制和部分缴费制计算福利待遇。</w:t>
      </w:r>
    </w:p>
    <w:p w:rsidR="00F903BF" w:rsidRPr="00F903BF" w:rsidRDefault="00F903BF" w:rsidP="00F903BF">
      <w:pPr>
        <w:suppressAutoHyphens/>
        <w:snapToGrid w:val="0"/>
        <w:spacing w:after="120"/>
        <w:ind w:leftChars="546" w:left="1147" w:right="1134"/>
        <w:rPr>
          <w:kern w:val="0"/>
          <w:szCs w:val="21"/>
          <w:lang w:val="es-ES"/>
        </w:rPr>
      </w:pPr>
      <w:r w:rsidRPr="00F903BF">
        <w:rPr>
          <w:bCs/>
          <w:kern w:val="0"/>
          <w:szCs w:val="21"/>
          <w:lang w:val="es-ES"/>
        </w:rPr>
        <w:t>关于</w:t>
      </w:r>
      <w:r w:rsidRPr="00F903BF">
        <w:rPr>
          <w:rFonts w:hint="eastAsia"/>
          <w:bCs/>
          <w:kern w:val="0"/>
          <w:szCs w:val="21"/>
          <w:lang w:val="es-ES"/>
        </w:rPr>
        <w:t>“</w:t>
      </w:r>
      <w:r w:rsidRPr="00F903BF">
        <w:rPr>
          <w:rFonts w:eastAsia="黑体"/>
          <w:bCs/>
          <w:kern w:val="0"/>
          <w:szCs w:val="21"/>
          <w:lang w:val="es-ES"/>
        </w:rPr>
        <w:t>按活产儿折算妇女缴费额</w:t>
      </w:r>
      <w:r w:rsidRPr="00F903BF">
        <w:rPr>
          <w:rFonts w:hint="eastAsia"/>
          <w:bCs/>
          <w:kern w:val="0"/>
          <w:szCs w:val="21"/>
          <w:lang w:val="es-ES"/>
        </w:rPr>
        <w:t>”</w:t>
      </w:r>
      <w:r w:rsidRPr="00F903BF">
        <w:rPr>
          <w:bCs/>
          <w:kern w:val="0"/>
          <w:szCs w:val="21"/>
          <w:lang w:val="es-ES"/>
        </w:rPr>
        <w:t>的第</w:t>
      </w:r>
      <w:r w:rsidRPr="00F903BF">
        <w:rPr>
          <w:bCs/>
          <w:kern w:val="0"/>
          <w:szCs w:val="21"/>
          <w:lang w:val="es-ES"/>
        </w:rPr>
        <w:t>77</w:t>
      </w:r>
      <w:r w:rsidRPr="00F903BF">
        <w:rPr>
          <w:bCs/>
          <w:kern w:val="0"/>
          <w:szCs w:val="21"/>
          <w:lang w:val="es-ES"/>
        </w:rPr>
        <w:t>条指出：</w:t>
      </w:r>
      <w:r w:rsidRPr="00F903BF">
        <w:rPr>
          <w:rFonts w:hint="eastAsia"/>
          <w:bCs/>
          <w:kern w:val="0"/>
          <w:szCs w:val="21"/>
          <w:lang w:val="es-ES"/>
        </w:rPr>
        <w:t>“</w:t>
      </w:r>
      <w:r w:rsidRPr="00F903BF">
        <w:rPr>
          <w:bCs/>
          <w:kern w:val="0"/>
          <w:szCs w:val="21"/>
          <w:lang w:val="es-ES"/>
        </w:rPr>
        <w:t>在计算互助养老金的时候，将按每名活产儿追加十二（</w:t>
      </w:r>
      <w:r w:rsidRPr="00F903BF">
        <w:rPr>
          <w:bCs/>
          <w:kern w:val="0"/>
          <w:szCs w:val="21"/>
          <w:lang w:val="es-ES"/>
        </w:rPr>
        <w:t>12</w:t>
      </w:r>
      <w:r w:rsidRPr="00F903BF">
        <w:rPr>
          <w:bCs/>
          <w:kern w:val="0"/>
          <w:szCs w:val="21"/>
          <w:lang w:val="es-ES"/>
        </w:rPr>
        <w:t>）期计算，最多追加三十六（</w:t>
      </w:r>
      <w:r w:rsidRPr="00F903BF">
        <w:rPr>
          <w:bCs/>
          <w:kern w:val="0"/>
          <w:szCs w:val="21"/>
          <w:lang w:val="es-ES"/>
        </w:rPr>
        <w:t>36</w:t>
      </w:r>
      <w:r w:rsidRPr="00F903BF">
        <w:rPr>
          <w:bCs/>
          <w:kern w:val="0"/>
          <w:szCs w:val="21"/>
          <w:lang w:val="es-ES"/>
        </w:rPr>
        <w:t>）期。这项保障措施的适用对象是，女性只要年满五十八（</w:t>
      </w:r>
      <w:r w:rsidRPr="00F903BF">
        <w:rPr>
          <w:bCs/>
          <w:kern w:val="0"/>
          <w:szCs w:val="21"/>
          <w:lang w:val="es-ES"/>
        </w:rPr>
        <w:t>58</w:t>
      </w:r>
      <w:r w:rsidRPr="00F903BF">
        <w:rPr>
          <w:bCs/>
          <w:kern w:val="0"/>
          <w:szCs w:val="21"/>
          <w:lang w:val="es-ES"/>
        </w:rPr>
        <w:t>）周岁，通过上述追加使个人缴费至少达到一百二十（</w:t>
      </w:r>
      <w:r w:rsidRPr="00F903BF">
        <w:rPr>
          <w:bCs/>
          <w:kern w:val="0"/>
          <w:szCs w:val="21"/>
          <w:lang w:val="es-ES"/>
        </w:rPr>
        <w:t>120</w:t>
      </w:r>
      <w:r w:rsidRPr="00F903BF">
        <w:rPr>
          <w:bCs/>
          <w:kern w:val="0"/>
          <w:szCs w:val="21"/>
          <w:lang w:val="es-ES"/>
        </w:rPr>
        <w:t>）期的参保人</w:t>
      </w:r>
      <w:r w:rsidRPr="00F903BF">
        <w:rPr>
          <w:rFonts w:hint="eastAsia"/>
          <w:bCs/>
          <w:kern w:val="0"/>
          <w:szCs w:val="21"/>
          <w:lang w:val="es-ES"/>
        </w:rPr>
        <w:t>”</w:t>
      </w:r>
      <w:r w:rsidRPr="00F903BF">
        <w:rPr>
          <w:bCs/>
          <w:kern w:val="0"/>
          <w:szCs w:val="21"/>
          <w:lang w:val="es-ES"/>
        </w:rPr>
        <w:t>。</w:t>
      </w:r>
    </w:p>
    <w:p w:rsidR="00F903BF" w:rsidRPr="00F903BF" w:rsidRDefault="00F903BF" w:rsidP="00F903BF">
      <w:pPr>
        <w:suppressAutoHyphens/>
        <w:snapToGrid w:val="0"/>
        <w:spacing w:after="120"/>
        <w:ind w:leftChars="546" w:left="1147" w:right="1134"/>
        <w:rPr>
          <w:bCs/>
          <w:kern w:val="0"/>
          <w:szCs w:val="21"/>
          <w:lang w:val="es-ES"/>
        </w:rPr>
      </w:pPr>
      <w:r w:rsidRPr="00F903BF">
        <w:rPr>
          <w:kern w:val="0"/>
          <w:szCs w:val="21"/>
          <w:lang w:val="es-ES"/>
        </w:rPr>
        <w:t>最后，关于</w:t>
      </w:r>
      <w:r w:rsidRPr="00F903BF">
        <w:rPr>
          <w:rFonts w:hint="eastAsia"/>
          <w:kern w:val="0"/>
          <w:szCs w:val="21"/>
          <w:lang w:val="es-ES"/>
        </w:rPr>
        <w:t>“</w:t>
      </w:r>
      <w:r w:rsidRPr="00F903BF">
        <w:rPr>
          <w:rFonts w:eastAsia="黑体"/>
          <w:kern w:val="0"/>
          <w:szCs w:val="21"/>
          <w:lang w:val="es-ES"/>
        </w:rPr>
        <w:t>降低妇女退休年龄</w:t>
      </w:r>
      <w:r w:rsidRPr="00F903BF">
        <w:rPr>
          <w:rFonts w:hint="eastAsia"/>
          <w:kern w:val="0"/>
          <w:szCs w:val="21"/>
          <w:lang w:val="es-ES"/>
        </w:rPr>
        <w:t>”</w:t>
      </w:r>
      <w:r w:rsidRPr="00F903BF">
        <w:rPr>
          <w:kern w:val="0"/>
          <w:szCs w:val="21"/>
          <w:lang w:val="es-ES"/>
        </w:rPr>
        <w:t>的第</w:t>
      </w:r>
      <w:r w:rsidRPr="00F903BF">
        <w:rPr>
          <w:kern w:val="0"/>
          <w:szCs w:val="21"/>
          <w:lang w:val="es-ES"/>
        </w:rPr>
        <w:t>78</w:t>
      </w:r>
      <w:r w:rsidRPr="00F903BF">
        <w:rPr>
          <w:kern w:val="0"/>
          <w:szCs w:val="21"/>
          <w:lang w:val="es-ES"/>
        </w:rPr>
        <w:t>条在第一</w:t>
      </w:r>
      <w:r w:rsidRPr="00F903BF">
        <w:rPr>
          <w:rFonts w:hint="eastAsia"/>
          <w:kern w:val="0"/>
          <w:szCs w:val="21"/>
          <w:lang w:val="es-ES"/>
        </w:rPr>
        <w:t>款</w:t>
      </w:r>
      <w:r w:rsidRPr="00F903BF">
        <w:rPr>
          <w:kern w:val="0"/>
          <w:szCs w:val="21"/>
          <w:lang w:val="es-ES"/>
        </w:rPr>
        <w:t>当中规定：</w:t>
      </w:r>
      <w:r w:rsidRPr="00F903BF">
        <w:rPr>
          <w:rFonts w:hint="eastAsia"/>
          <w:kern w:val="0"/>
          <w:szCs w:val="21"/>
          <w:lang w:val="es-ES"/>
        </w:rPr>
        <w:t>“</w:t>
      </w:r>
      <w:r w:rsidRPr="00F903BF">
        <w:rPr>
          <w:kern w:val="0"/>
          <w:szCs w:val="21"/>
          <w:lang w:val="es-ES"/>
        </w:rPr>
        <w:t>个人缴费至少一百二十（</w:t>
      </w:r>
      <w:r w:rsidRPr="00F903BF">
        <w:rPr>
          <w:kern w:val="0"/>
          <w:szCs w:val="21"/>
          <w:lang w:val="es-ES"/>
        </w:rPr>
        <w:t>120</w:t>
      </w:r>
      <w:r w:rsidRPr="00F903BF">
        <w:rPr>
          <w:kern w:val="0"/>
          <w:szCs w:val="21"/>
          <w:lang w:val="es-ES"/>
        </w:rPr>
        <w:t>）期的公积金系统、长期强制社会保险和</w:t>
      </w:r>
      <w:r w:rsidRPr="00F903BF">
        <w:rPr>
          <w:kern w:val="0"/>
          <w:szCs w:val="21"/>
          <w:lang w:val="es-ES"/>
        </w:rPr>
        <w:t>/</w:t>
      </w:r>
      <w:r w:rsidRPr="00F903BF">
        <w:rPr>
          <w:kern w:val="0"/>
          <w:szCs w:val="21"/>
          <w:lang w:val="es-ES"/>
        </w:rPr>
        <w:t>或综合养老金系统女性参保人，可以按每名活产儿申请从领取互助养老金的规定年限中减去一（</w:t>
      </w:r>
      <w:r w:rsidRPr="00F903BF">
        <w:rPr>
          <w:kern w:val="0"/>
          <w:szCs w:val="21"/>
          <w:lang w:val="es-ES"/>
        </w:rPr>
        <w:t>1</w:t>
      </w:r>
      <w:r w:rsidRPr="00F903BF">
        <w:rPr>
          <w:kern w:val="0"/>
          <w:szCs w:val="21"/>
          <w:lang w:val="es-ES"/>
        </w:rPr>
        <w:t>）年，最多可减去三（</w:t>
      </w:r>
      <w:r w:rsidRPr="00F903BF">
        <w:rPr>
          <w:kern w:val="0"/>
          <w:szCs w:val="21"/>
          <w:lang w:val="es-ES"/>
        </w:rPr>
        <w:t>3</w:t>
      </w:r>
      <w:r w:rsidRPr="00F903BF">
        <w:rPr>
          <w:kern w:val="0"/>
          <w:szCs w:val="21"/>
          <w:lang w:val="es-ES"/>
        </w:rPr>
        <w:t>）年</w:t>
      </w:r>
      <w:r w:rsidRPr="00F903BF">
        <w:rPr>
          <w:rFonts w:hint="eastAsia"/>
          <w:kern w:val="0"/>
          <w:szCs w:val="21"/>
          <w:lang w:val="es-ES"/>
        </w:rPr>
        <w:t>”</w:t>
      </w:r>
      <w:r w:rsidRPr="00F903BF">
        <w:rPr>
          <w:kern w:val="0"/>
          <w:szCs w:val="21"/>
          <w:lang w:val="es-ES"/>
        </w:rPr>
        <w:t>。</w:t>
      </w:r>
      <w:r w:rsidRPr="00F903BF">
        <w:rPr>
          <w:bCs/>
          <w:kern w:val="0"/>
          <w:szCs w:val="21"/>
          <w:lang w:val="es-ES"/>
        </w:rPr>
        <w:t>另外，在第二</w:t>
      </w:r>
      <w:r w:rsidRPr="00F903BF">
        <w:rPr>
          <w:rFonts w:hint="eastAsia"/>
          <w:kern w:val="0"/>
          <w:szCs w:val="21"/>
          <w:lang w:val="es-ES"/>
        </w:rPr>
        <w:t>款</w:t>
      </w:r>
      <w:r w:rsidRPr="00F903BF">
        <w:rPr>
          <w:bCs/>
          <w:kern w:val="0"/>
          <w:szCs w:val="21"/>
          <w:lang w:val="es-ES"/>
        </w:rPr>
        <w:t>当中指出，</w:t>
      </w:r>
      <w:r w:rsidRPr="00F903BF">
        <w:rPr>
          <w:rFonts w:hint="eastAsia"/>
          <w:bCs/>
          <w:kern w:val="0"/>
          <w:szCs w:val="21"/>
          <w:lang w:val="es-ES"/>
        </w:rPr>
        <w:t>“</w:t>
      </w:r>
      <w:r w:rsidRPr="00F903BF">
        <w:rPr>
          <w:bCs/>
          <w:kern w:val="0"/>
          <w:szCs w:val="21"/>
          <w:lang w:val="es-ES"/>
        </w:rPr>
        <w:t>女性参保人可以按每名活产儿提前一（</w:t>
      </w:r>
      <w:r w:rsidRPr="00F903BF">
        <w:rPr>
          <w:bCs/>
          <w:kern w:val="0"/>
          <w:szCs w:val="21"/>
          <w:lang w:val="es-ES"/>
        </w:rPr>
        <w:t>1</w:t>
      </w:r>
      <w:r w:rsidRPr="00F903BF">
        <w:rPr>
          <w:bCs/>
          <w:kern w:val="0"/>
          <w:szCs w:val="21"/>
          <w:lang w:val="es-ES"/>
        </w:rPr>
        <w:t>）年领取老年福利金，最多可提前三（</w:t>
      </w:r>
      <w:r w:rsidRPr="00F903BF">
        <w:rPr>
          <w:bCs/>
          <w:kern w:val="0"/>
          <w:szCs w:val="21"/>
          <w:lang w:val="es-ES"/>
        </w:rPr>
        <w:t>3</w:t>
      </w:r>
      <w:r w:rsidRPr="00F903BF">
        <w:rPr>
          <w:bCs/>
          <w:kern w:val="0"/>
          <w:szCs w:val="21"/>
          <w:lang w:val="es-ES"/>
        </w:rPr>
        <w:t>）年。这项政策适用于本法律第</w:t>
      </w:r>
      <w:r w:rsidRPr="00F903BF">
        <w:rPr>
          <w:bCs/>
          <w:kern w:val="0"/>
          <w:szCs w:val="21"/>
          <w:lang w:val="es-ES"/>
        </w:rPr>
        <w:t>8</w:t>
      </w:r>
      <w:r w:rsidRPr="00F903BF">
        <w:rPr>
          <w:bCs/>
          <w:kern w:val="0"/>
          <w:szCs w:val="21"/>
          <w:lang w:val="es-ES"/>
        </w:rPr>
        <w:t>条</w:t>
      </w:r>
      <w:r w:rsidRPr="00F903BF">
        <w:rPr>
          <w:kern w:val="0"/>
          <w:szCs w:val="21"/>
          <w:lang w:val="es-ES"/>
        </w:rPr>
        <w:t>c</w:t>
      </w:r>
      <w:r w:rsidRPr="00F903BF">
        <w:rPr>
          <w:kern w:val="0"/>
          <w:szCs w:val="21"/>
          <w:lang w:val="es-ES"/>
        </w:rPr>
        <w:t>）款规定的情形</w:t>
      </w:r>
      <w:r w:rsidRPr="00F903BF">
        <w:rPr>
          <w:rFonts w:hint="eastAsia"/>
          <w:bCs/>
          <w:kern w:val="0"/>
          <w:szCs w:val="21"/>
          <w:lang w:val="es-ES"/>
        </w:rPr>
        <w:t>”</w:t>
      </w:r>
      <w:r w:rsidRPr="00F903BF">
        <w:rPr>
          <w:kern w:val="0"/>
          <w:szCs w:val="21"/>
          <w:lang w:val="es-ES"/>
        </w:rPr>
        <w:t>。</w:t>
      </w:r>
    </w:p>
    <w:p w:rsidR="00F903BF" w:rsidRPr="00F903BF" w:rsidRDefault="00F903BF" w:rsidP="00F903BF">
      <w:pPr>
        <w:suppressAutoHyphens/>
        <w:snapToGrid w:val="0"/>
        <w:spacing w:after="120"/>
        <w:ind w:leftChars="546" w:left="1147" w:right="1134"/>
        <w:rPr>
          <w:kern w:val="0"/>
          <w:szCs w:val="21"/>
          <w:lang w:val="es-MX"/>
        </w:rPr>
      </w:pPr>
      <w:r w:rsidRPr="00F903BF">
        <w:rPr>
          <w:kern w:val="0"/>
          <w:szCs w:val="21"/>
          <w:lang w:val="es-ES"/>
        </w:rPr>
        <w:t>按照</w:t>
      </w:r>
      <w:r w:rsidRPr="00F903BF">
        <w:rPr>
          <w:rFonts w:eastAsia="黑体"/>
          <w:kern w:val="0"/>
          <w:szCs w:val="21"/>
          <w:lang w:val="es-ES"/>
        </w:rPr>
        <w:t>关于预算规划和编制的各项指导原则</w:t>
      </w:r>
      <w:r w:rsidRPr="00F903BF">
        <w:rPr>
          <w:kern w:val="0"/>
          <w:szCs w:val="21"/>
          <w:lang w:val="es-ES"/>
        </w:rPr>
        <w:t>，决定在每年根据经济和财政部核准的《指导原则》和《项目分类标准》制定的年度执行方案和预算中纳入投资项目。在</w:t>
      </w:r>
      <w:r w:rsidRPr="00F903BF">
        <w:rPr>
          <w:kern w:val="0"/>
          <w:szCs w:val="21"/>
          <w:lang w:val="es-ES"/>
        </w:rPr>
        <w:t>2012</w:t>
      </w:r>
      <w:r w:rsidRPr="00F903BF">
        <w:rPr>
          <w:kern w:val="0"/>
          <w:szCs w:val="21"/>
          <w:lang w:val="es-ES"/>
        </w:rPr>
        <w:t>年度，进一步把性别平等问题纳入到了两份文件当中。具体进展情况如下：</w:t>
      </w:r>
    </w:p>
    <w:p w:rsidR="00F903BF" w:rsidRPr="00F903BF" w:rsidRDefault="00F903BF" w:rsidP="00F903BF">
      <w:pPr>
        <w:suppressAutoHyphens/>
        <w:snapToGrid w:val="0"/>
        <w:spacing w:after="120"/>
        <w:ind w:leftChars="546" w:left="1147" w:right="1134"/>
        <w:rPr>
          <w:kern w:val="0"/>
          <w:szCs w:val="21"/>
          <w:lang w:val="es-MX"/>
        </w:rPr>
      </w:pPr>
      <w:r w:rsidRPr="00F903BF">
        <w:rPr>
          <w:kern w:val="0"/>
          <w:szCs w:val="21"/>
          <w:lang w:val="es-MX"/>
        </w:rPr>
        <w:t>2012</w:t>
      </w:r>
      <w:r w:rsidRPr="00F903BF">
        <w:rPr>
          <w:kern w:val="0"/>
          <w:szCs w:val="21"/>
          <w:lang w:val="es-MX"/>
        </w:rPr>
        <w:t>年度预算编制指导原则在第三点（市级自治政府资金和费用方案编制）当中纳入了</w:t>
      </w:r>
      <w:r w:rsidRPr="00F903BF">
        <w:rPr>
          <w:rFonts w:eastAsia="黑体"/>
          <w:kern w:val="0"/>
          <w:szCs w:val="21"/>
          <w:lang w:val="es-MX"/>
        </w:rPr>
        <w:t>保障性别平等的资金划拨项目</w:t>
      </w:r>
      <w:r w:rsidRPr="00F903BF">
        <w:rPr>
          <w:kern w:val="0"/>
          <w:szCs w:val="21"/>
          <w:lang w:val="es-MX"/>
        </w:rPr>
        <w:t>，另外第五点指出：</w:t>
      </w:r>
      <w:r w:rsidRPr="00F903BF">
        <w:rPr>
          <w:kern w:val="0"/>
          <w:szCs w:val="21"/>
          <w:lang w:val="es-MX"/>
        </w:rPr>
        <w:t xml:space="preserve"> </w:t>
      </w:r>
    </w:p>
    <w:p w:rsidR="00F903BF" w:rsidRPr="00F903BF" w:rsidRDefault="00F903BF" w:rsidP="00F903BF">
      <w:pPr>
        <w:suppressAutoHyphens/>
        <w:snapToGrid w:val="0"/>
        <w:spacing w:after="120"/>
        <w:ind w:leftChars="546" w:left="1147" w:right="1134"/>
        <w:rPr>
          <w:kern w:val="0"/>
          <w:szCs w:val="21"/>
          <w:lang w:val="es-MX"/>
        </w:rPr>
      </w:pPr>
      <w:r w:rsidRPr="00F903BF">
        <w:rPr>
          <w:kern w:val="0"/>
          <w:szCs w:val="21"/>
          <w:lang w:val="es-MX"/>
        </w:rPr>
        <w:t>五．保障性别平等的资金划拨项目。按照第</w:t>
      </w:r>
      <w:r w:rsidRPr="00F903BF">
        <w:rPr>
          <w:kern w:val="0"/>
          <w:szCs w:val="21"/>
          <w:lang w:val="es-MX"/>
        </w:rPr>
        <w:t>482</w:t>
      </w:r>
      <w:r w:rsidRPr="00F903BF">
        <w:rPr>
          <w:kern w:val="0"/>
          <w:szCs w:val="21"/>
          <w:lang w:val="es-MX"/>
        </w:rPr>
        <w:t>号《市级自治政府法》、第</w:t>
      </w:r>
      <w:r w:rsidRPr="00F903BF">
        <w:rPr>
          <w:kern w:val="0"/>
          <w:szCs w:val="21"/>
          <w:lang w:val="es-MX"/>
        </w:rPr>
        <w:t>031</w:t>
      </w:r>
      <w:r w:rsidRPr="00F903BF">
        <w:rPr>
          <w:kern w:val="0"/>
          <w:szCs w:val="21"/>
          <w:lang w:val="es-MX"/>
        </w:rPr>
        <w:t>号《自治和分权框架法》、</w:t>
      </w:r>
      <w:smartTag w:uri="urn:schemas-microsoft-com:office:smarttags" w:element="chsdate">
        <w:smartTagPr>
          <w:attr w:name="IsROCDate" w:val="False"/>
          <w:attr w:name="IsLunarDate" w:val="False"/>
          <w:attr w:name="Day" w:val="22"/>
          <w:attr w:name="Month" w:val="12"/>
          <w:attr w:name="Year" w:val="2008"/>
        </w:smartTagPr>
        <w:r w:rsidRPr="00F903BF">
          <w:rPr>
            <w:kern w:val="0"/>
            <w:szCs w:val="21"/>
            <w:lang w:val="es-MX"/>
          </w:rPr>
          <w:t>2008</w:t>
        </w:r>
        <w:r w:rsidRPr="00F903BF">
          <w:rPr>
            <w:kern w:val="0"/>
            <w:szCs w:val="21"/>
            <w:lang w:val="es-MX"/>
          </w:rPr>
          <w:t>年</w:t>
        </w:r>
        <w:r w:rsidRPr="00F903BF">
          <w:rPr>
            <w:kern w:val="0"/>
            <w:szCs w:val="21"/>
            <w:lang w:val="es-MX"/>
          </w:rPr>
          <w:t>12</w:t>
        </w:r>
        <w:r w:rsidRPr="00F903BF">
          <w:rPr>
            <w:kern w:val="0"/>
            <w:szCs w:val="21"/>
            <w:lang w:val="es-MX"/>
          </w:rPr>
          <w:t>月</w:t>
        </w:r>
        <w:r w:rsidRPr="00F903BF">
          <w:rPr>
            <w:kern w:val="0"/>
            <w:szCs w:val="21"/>
            <w:lang w:val="es-MX"/>
          </w:rPr>
          <w:t>22</w:t>
        </w:r>
        <w:r w:rsidRPr="00F903BF">
          <w:rPr>
            <w:kern w:val="0"/>
            <w:szCs w:val="21"/>
            <w:lang w:val="es-MX"/>
          </w:rPr>
          <w:t>日</w:t>
        </w:r>
      </w:smartTag>
      <w:r w:rsidRPr="00F903BF">
        <w:rPr>
          <w:kern w:val="0"/>
          <w:szCs w:val="21"/>
          <w:lang w:val="es-MX"/>
        </w:rPr>
        <w:t>的第</w:t>
      </w:r>
      <w:r w:rsidRPr="00F903BF">
        <w:rPr>
          <w:kern w:val="0"/>
          <w:szCs w:val="21"/>
          <w:lang w:val="es-MX"/>
        </w:rPr>
        <w:t>29850</w:t>
      </w:r>
      <w:r w:rsidRPr="00F903BF">
        <w:rPr>
          <w:kern w:val="0"/>
          <w:szCs w:val="21"/>
          <w:lang w:val="es-MX"/>
        </w:rPr>
        <w:t>号最高法令规定的市政府职责，应当为保障各市综合法律服务部门正常开展工作编制资金方案，指派一个职能部门负责开展相应的工作。</w:t>
      </w:r>
      <w:r w:rsidRPr="00F903BF">
        <w:rPr>
          <w:kern w:val="0"/>
          <w:szCs w:val="21"/>
          <w:lang w:val="es-MX"/>
        </w:rPr>
        <w:t xml:space="preserve"> </w:t>
      </w:r>
    </w:p>
    <w:p w:rsidR="00F903BF" w:rsidRPr="00F903BF" w:rsidRDefault="00F903BF" w:rsidP="00F903BF">
      <w:pPr>
        <w:suppressAutoHyphens/>
        <w:snapToGrid w:val="0"/>
        <w:spacing w:after="120"/>
        <w:ind w:leftChars="546" w:left="1147" w:right="1134"/>
        <w:rPr>
          <w:kern w:val="0"/>
          <w:szCs w:val="21"/>
          <w:lang w:val="es-MX"/>
        </w:rPr>
      </w:pPr>
      <w:r w:rsidRPr="00F903BF">
        <w:rPr>
          <w:kern w:val="0"/>
          <w:szCs w:val="21"/>
          <w:lang w:val="es-MX"/>
        </w:rPr>
        <w:t>关于</w:t>
      </w:r>
      <w:r w:rsidRPr="00F903BF">
        <w:rPr>
          <w:kern w:val="0"/>
          <w:szCs w:val="21"/>
          <w:lang w:val="es-MX"/>
        </w:rPr>
        <w:t>2012</w:t>
      </w:r>
      <w:r w:rsidRPr="00F903BF">
        <w:rPr>
          <w:kern w:val="0"/>
          <w:szCs w:val="21"/>
          <w:lang w:val="es-MX"/>
        </w:rPr>
        <w:t>年度预算项目分类标准，首次把保障性别公平问题纳入到目的和用途分类标准当中（目的分类法</w:t>
      </w:r>
      <w:r w:rsidRPr="00F903BF">
        <w:rPr>
          <w:kern w:val="0"/>
          <w:szCs w:val="21"/>
          <w:lang w:val="es-MX"/>
        </w:rPr>
        <w:t>10</w:t>
      </w:r>
      <w:r w:rsidRPr="00F903BF">
        <w:rPr>
          <w:kern w:val="0"/>
          <w:szCs w:val="21"/>
          <w:lang w:val="es-MX"/>
        </w:rPr>
        <w:t>和用途分类法</w:t>
      </w:r>
      <w:r w:rsidRPr="00F903BF">
        <w:rPr>
          <w:kern w:val="0"/>
          <w:szCs w:val="21"/>
          <w:lang w:val="es-MX"/>
        </w:rPr>
        <w:t>10.9</w:t>
      </w:r>
      <w:r w:rsidRPr="00F903BF">
        <w:rPr>
          <w:kern w:val="0"/>
          <w:szCs w:val="21"/>
          <w:lang w:val="es-MX"/>
        </w:rPr>
        <w:t>），这样就有了一个重要的参照标准，可以在下列各领域当中确认哪些是保障性别平等的投资项目：一）</w:t>
      </w:r>
      <w:r w:rsidRPr="00F903BF">
        <w:rPr>
          <w:kern w:val="0"/>
          <w:szCs w:val="21"/>
        </w:rPr>
        <w:t>政府政策的制定和管理</w:t>
      </w:r>
      <w:r w:rsidRPr="00F903BF">
        <w:rPr>
          <w:kern w:val="0"/>
          <w:szCs w:val="21"/>
          <w:lang w:val="es-MX"/>
        </w:rPr>
        <w:t>，二）立法和执行，及三）应用研究。</w:t>
      </w:r>
    </w:p>
    <w:p w:rsidR="00F903BF" w:rsidRPr="00F903BF" w:rsidRDefault="00F903BF" w:rsidP="00F903BF">
      <w:pPr>
        <w:suppressAutoHyphens/>
        <w:snapToGrid w:val="0"/>
        <w:spacing w:after="120"/>
        <w:ind w:leftChars="546" w:left="1147" w:right="1134"/>
        <w:rPr>
          <w:kern w:val="0"/>
          <w:szCs w:val="21"/>
          <w:lang w:val="es-MX"/>
        </w:rPr>
      </w:pPr>
      <w:r w:rsidRPr="00F903BF">
        <w:rPr>
          <w:rFonts w:eastAsia="黑体"/>
          <w:kern w:val="0"/>
          <w:szCs w:val="21"/>
          <w:lang w:val="es-MX"/>
        </w:rPr>
        <w:t>目的分类法</w:t>
      </w:r>
      <w:r w:rsidRPr="00F903BF">
        <w:rPr>
          <w:rFonts w:eastAsia="黑体"/>
          <w:kern w:val="0"/>
          <w:szCs w:val="21"/>
          <w:lang w:val="es-MX"/>
        </w:rPr>
        <w:t>10</w:t>
      </w:r>
      <w:r w:rsidRPr="00F903BF">
        <w:rPr>
          <w:rFonts w:eastAsia="黑体"/>
          <w:kern w:val="0"/>
          <w:szCs w:val="21"/>
          <w:lang w:val="es-MX"/>
        </w:rPr>
        <w:t>指出</w:t>
      </w:r>
      <w:r w:rsidRPr="00F903BF">
        <w:rPr>
          <w:kern w:val="0"/>
          <w:szCs w:val="21"/>
          <w:lang w:val="es-MX"/>
        </w:rPr>
        <w:t>：</w:t>
      </w:r>
      <w:r w:rsidRPr="00F903BF">
        <w:rPr>
          <w:rFonts w:eastAsia="黑体"/>
          <w:kern w:val="0"/>
          <w:szCs w:val="21"/>
          <w:lang w:val="es-MX"/>
        </w:rPr>
        <w:t>10</w:t>
      </w:r>
      <w:r w:rsidRPr="00F903BF">
        <w:rPr>
          <w:rFonts w:eastAsia="黑体"/>
          <w:kern w:val="0"/>
          <w:szCs w:val="21"/>
          <w:lang w:val="es-MX"/>
        </w:rPr>
        <w:t>．性别平等、社会公平和社会保护（目的）</w:t>
      </w:r>
      <w:r w:rsidRPr="00F903BF">
        <w:rPr>
          <w:kern w:val="0"/>
          <w:szCs w:val="21"/>
          <w:lang w:val="es-MX"/>
        </w:rPr>
        <w:t>：落实性别平等政策、消除社会和性别不平等现象、社会保护、家庭和社区照顾公共服务的相关费用，涉及政府政策的制定和管理；相关法律法规的制定和执行；相关事务和服务的应用研究和实验发展。</w:t>
      </w:r>
    </w:p>
    <w:p w:rsidR="00F903BF" w:rsidRPr="00F903BF" w:rsidRDefault="00F903BF" w:rsidP="00F903BF">
      <w:pPr>
        <w:suppressAutoHyphens/>
        <w:snapToGrid w:val="0"/>
        <w:spacing w:after="120"/>
        <w:ind w:leftChars="546" w:left="1147" w:right="1134"/>
        <w:rPr>
          <w:kern w:val="0"/>
          <w:szCs w:val="21"/>
          <w:lang w:val="es-MX"/>
        </w:rPr>
      </w:pPr>
      <w:r w:rsidRPr="00F903BF">
        <w:rPr>
          <w:rFonts w:eastAsia="黑体"/>
          <w:kern w:val="0"/>
          <w:szCs w:val="21"/>
          <w:lang w:val="es-MX"/>
        </w:rPr>
        <w:t>用途分类法</w:t>
      </w:r>
      <w:r w:rsidRPr="00F903BF">
        <w:rPr>
          <w:rFonts w:eastAsia="黑体"/>
          <w:kern w:val="0"/>
          <w:szCs w:val="21"/>
          <w:lang w:val="es-MX"/>
        </w:rPr>
        <w:t>10.9</w:t>
      </w:r>
      <w:r w:rsidRPr="00F903BF">
        <w:rPr>
          <w:kern w:val="0"/>
          <w:szCs w:val="21"/>
          <w:lang w:val="es-MX"/>
        </w:rPr>
        <w:t>：</w:t>
      </w:r>
      <w:r w:rsidRPr="00F903BF">
        <w:rPr>
          <w:rFonts w:eastAsia="黑体"/>
          <w:kern w:val="0"/>
          <w:szCs w:val="21"/>
          <w:lang w:val="es-MX"/>
        </w:rPr>
        <w:t>10.9</w:t>
      </w:r>
      <w:r w:rsidRPr="00F903BF">
        <w:rPr>
          <w:rFonts w:eastAsia="黑体"/>
          <w:kern w:val="0"/>
          <w:szCs w:val="21"/>
          <w:lang w:val="es-MX"/>
        </w:rPr>
        <w:t>．性别平等以及消除不平等现象和社会保护的其他服务（用途）</w:t>
      </w:r>
      <w:r w:rsidRPr="00F903BF">
        <w:rPr>
          <w:kern w:val="0"/>
          <w:szCs w:val="21"/>
          <w:lang w:val="es-MX"/>
        </w:rPr>
        <w:t>：相关费用涉及制定、管理、协调、监督各项着眼于妇女的性别平等、家庭照顾、劳动力再生产、文化建设、收入再分配等方面政策、计划、方案和总预算的相关费用；消除不平等现象和社会保护的其他服务；相关法律法规的制定和执行；制作和传播关于减少社会和性别不平等现象以及社会保护的基本信息、技术文件和统计资料。</w:t>
      </w:r>
    </w:p>
    <w:p w:rsidR="00F903BF" w:rsidRPr="00F903BF" w:rsidRDefault="00F903BF" w:rsidP="00F903BF">
      <w:pPr>
        <w:suppressAutoHyphens/>
        <w:snapToGrid w:val="0"/>
        <w:spacing w:after="120"/>
        <w:ind w:leftChars="546" w:left="1147" w:right="1134"/>
        <w:rPr>
          <w:kern w:val="0"/>
          <w:szCs w:val="21"/>
          <w:lang w:val="es-BO"/>
        </w:rPr>
      </w:pPr>
      <w:r w:rsidRPr="00F903BF">
        <w:rPr>
          <w:kern w:val="0"/>
          <w:szCs w:val="21"/>
          <w:lang w:val="es-BO"/>
        </w:rPr>
        <w:t>可以得出这样的结论，国内在实施各项旨在提供必要充分条件缩小男女不平等差距、消除和减轻贫困以及创造实现性别平等条件的政策、计划、方案、项目和公共服务方面，预算划拨尚显不足，然而，如何利用各种必要的工具使之得到加强，则取决于各个公共机构的技术能力。</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按照《国家机会平等计划》，建立了反对性别暴力机构并颁布了第</w:t>
      </w:r>
      <w:r w:rsidRPr="00F903BF">
        <w:rPr>
          <w:kern w:val="0"/>
          <w:szCs w:val="21"/>
          <w:lang w:val="es-ES"/>
        </w:rPr>
        <w:t>348</w:t>
      </w:r>
      <w:r w:rsidRPr="00F903BF">
        <w:rPr>
          <w:kern w:val="0"/>
          <w:szCs w:val="21"/>
          <w:lang w:val="es-ES"/>
        </w:rPr>
        <w:t>号法律，规定了关于预防暴力行为、救助遭受暴力妇女、保护妇女免遭暴力、恢复妇女权利、以及追究和严惩施暴者的全面机制、措施和政策。</w:t>
      </w:r>
      <w:r w:rsidRPr="00F903BF">
        <w:rPr>
          <w:kern w:val="0"/>
          <w:szCs w:val="21"/>
          <w:lang w:val="es-ES"/>
        </w:rPr>
        <w:t xml:space="preserve"> </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第</w:t>
      </w:r>
      <w:r w:rsidRPr="00F903BF">
        <w:rPr>
          <w:kern w:val="0"/>
          <w:szCs w:val="21"/>
          <w:lang w:val="es-ES"/>
        </w:rPr>
        <w:t>11</w:t>
      </w:r>
      <w:r w:rsidRPr="00F903BF">
        <w:rPr>
          <w:kern w:val="0"/>
          <w:szCs w:val="21"/>
          <w:lang w:val="es-ES"/>
        </w:rPr>
        <w:t>条（预防、治理、惩治和消除基于性别原因的暴力多民族综合系统），该系统负责通过建立暴力案件登记制度和集中处理数据重组整个全面救助系统和公共和私人服务信息系统。</w:t>
      </w:r>
    </w:p>
    <w:p w:rsidR="00F903BF" w:rsidRPr="00F903BF" w:rsidRDefault="00F903BF" w:rsidP="00F903BF">
      <w:pPr>
        <w:suppressAutoHyphens/>
        <w:snapToGrid w:val="0"/>
        <w:spacing w:after="120"/>
        <w:ind w:leftChars="546" w:left="1147" w:right="1134" w:firstLineChars="7" w:firstLine="15"/>
        <w:rPr>
          <w:kern w:val="0"/>
          <w:szCs w:val="21"/>
          <w:lang w:val="es-ES"/>
        </w:rPr>
      </w:pPr>
      <w:r w:rsidRPr="00F903BF">
        <w:rPr>
          <w:kern w:val="0"/>
          <w:szCs w:val="21"/>
          <w:lang w:val="es-ES"/>
        </w:rPr>
        <w:t>该综合系统将利用下列工具来推动有效实行这种综合模式：</w:t>
      </w:r>
    </w:p>
    <w:p w:rsidR="00F903BF" w:rsidRPr="00F903BF" w:rsidRDefault="00F903BF" w:rsidP="00F903BF">
      <w:pPr>
        <w:numPr>
          <w:ilvl w:val="0"/>
          <w:numId w:val="4"/>
        </w:numPr>
        <w:tabs>
          <w:tab w:val="left" w:pos="1985"/>
        </w:tabs>
        <w:suppressAutoHyphens/>
        <w:snapToGrid w:val="0"/>
        <w:spacing w:after="120"/>
        <w:ind w:left="1985" w:right="1134"/>
        <w:rPr>
          <w:kern w:val="0"/>
          <w:szCs w:val="21"/>
          <w:lang w:val="es-ES"/>
        </w:rPr>
      </w:pPr>
      <w:r w:rsidRPr="00F903BF">
        <w:rPr>
          <w:rFonts w:eastAsia="黑体"/>
          <w:kern w:val="0"/>
          <w:szCs w:val="21"/>
          <w:lang w:val="es-ES"/>
        </w:rPr>
        <w:t>理论观点</w:t>
      </w:r>
      <w:r w:rsidRPr="00F903BF">
        <w:rPr>
          <w:kern w:val="0"/>
          <w:szCs w:val="21"/>
          <w:lang w:val="es-ES"/>
        </w:rPr>
        <w:t>。聚焦生活美好和去父权化的前景，重点关注农村土著妇女。</w:t>
      </w:r>
    </w:p>
    <w:p w:rsidR="00F903BF" w:rsidRPr="00F903BF" w:rsidRDefault="00F903BF" w:rsidP="00F903BF">
      <w:pPr>
        <w:numPr>
          <w:ilvl w:val="0"/>
          <w:numId w:val="4"/>
        </w:numPr>
        <w:tabs>
          <w:tab w:val="left" w:pos="1985"/>
        </w:tabs>
        <w:suppressAutoHyphens/>
        <w:snapToGrid w:val="0"/>
        <w:spacing w:after="120"/>
        <w:ind w:left="1985" w:right="1134"/>
        <w:rPr>
          <w:kern w:val="0"/>
          <w:szCs w:val="21"/>
          <w:lang w:val="es-ES"/>
        </w:rPr>
      </w:pPr>
      <w:r w:rsidRPr="00F903BF">
        <w:rPr>
          <w:rFonts w:eastAsia="黑体"/>
          <w:kern w:val="0"/>
          <w:szCs w:val="21"/>
          <w:lang w:val="es-ES"/>
        </w:rPr>
        <w:t>法律框架</w:t>
      </w:r>
      <w:r w:rsidRPr="00F903BF">
        <w:rPr>
          <w:kern w:val="0"/>
          <w:szCs w:val="21"/>
          <w:lang w:val="es-ES"/>
        </w:rPr>
        <w:t>。国内和国际法律框架。恢复第</w:t>
      </w:r>
      <w:r w:rsidRPr="00F903BF">
        <w:rPr>
          <w:kern w:val="0"/>
          <w:szCs w:val="21"/>
          <w:lang w:val="es-ES"/>
        </w:rPr>
        <w:t>348</w:t>
      </w:r>
      <w:r w:rsidRPr="00F903BF">
        <w:rPr>
          <w:kern w:val="0"/>
          <w:szCs w:val="21"/>
          <w:lang w:val="es-ES"/>
        </w:rPr>
        <w:t>号法律第</w:t>
      </w:r>
      <w:r w:rsidRPr="00F903BF">
        <w:rPr>
          <w:kern w:val="0"/>
          <w:szCs w:val="21"/>
          <w:lang w:val="es-ES"/>
        </w:rPr>
        <w:t>47</w:t>
      </w:r>
      <w:r w:rsidRPr="00F903BF">
        <w:rPr>
          <w:kern w:val="0"/>
          <w:szCs w:val="21"/>
          <w:lang w:val="es-ES"/>
        </w:rPr>
        <w:t>条，即</w:t>
      </w:r>
      <w:r w:rsidRPr="00F903BF">
        <w:rPr>
          <w:rFonts w:hint="eastAsia"/>
          <w:kern w:val="0"/>
          <w:szCs w:val="21"/>
          <w:lang w:val="es-ES"/>
        </w:rPr>
        <w:t>“</w:t>
      </w:r>
      <w:r w:rsidRPr="00F903BF">
        <w:rPr>
          <w:kern w:val="0"/>
          <w:szCs w:val="21"/>
          <w:lang w:val="es-ES"/>
        </w:rPr>
        <w:t>在个人权利与集体权利之间发生冲突或相互抵触的情况下，应当按照国际人权公约、宪法和本法律的规定，以旨在保证妇女尊严的权利为先</w:t>
      </w:r>
      <w:r w:rsidRPr="00F903BF">
        <w:rPr>
          <w:rFonts w:hint="eastAsia"/>
          <w:kern w:val="0"/>
          <w:szCs w:val="21"/>
          <w:lang w:val="es-ES"/>
        </w:rPr>
        <w:t>”</w:t>
      </w:r>
      <w:r w:rsidRPr="00F903BF">
        <w:rPr>
          <w:kern w:val="0"/>
          <w:szCs w:val="21"/>
          <w:lang w:val="es-ES"/>
        </w:rPr>
        <w:t>。这是国际人权法所明确要求的。将引进判例法，以便在审判当中加强其约束力。</w:t>
      </w:r>
    </w:p>
    <w:p w:rsidR="00F903BF" w:rsidRPr="00F903BF" w:rsidRDefault="00F903BF" w:rsidP="00F903BF">
      <w:pPr>
        <w:numPr>
          <w:ilvl w:val="0"/>
          <w:numId w:val="4"/>
        </w:numPr>
        <w:tabs>
          <w:tab w:val="left" w:pos="1985"/>
        </w:tabs>
        <w:suppressAutoHyphens/>
        <w:snapToGrid w:val="0"/>
        <w:spacing w:after="120"/>
        <w:ind w:left="1985" w:right="1134"/>
        <w:rPr>
          <w:kern w:val="0"/>
          <w:szCs w:val="21"/>
          <w:lang w:val="es-ES"/>
        </w:rPr>
      </w:pPr>
      <w:r w:rsidRPr="00F903BF">
        <w:rPr>
          <w:rFonts w:eastAsia="黑体"/>
          <w:kern w:val="0"/>
          <w:szCs w:val="21"/>
          <w:lang w:val="es-ES"/>
        </w:rPr>
        <w:t>强化体制项目（培训）</w:t>
      </w:r>
      <w:r w:rsidRPr="00F903BF">
        <w:rPr>
          <w:kern w:val="0"/>
          <w:szCs w:val="21"/>
          <w:lang w:val="es-ES"/>
        </w:rPr>
        <w:t>。所有公共和私人办事人员和服务人员都要接受关于相关法律文件以及按模式要求分阶段执行的培训</w:t>
      </w:r>
      <w:r w:rsidRPr="00F903BF">
        <w:rPr>
          <w:rFonts w:eastAsia="黑体"/>
          <w:kern w:val="0"/>
          <w:szCs w:val="21"/>
          <w:lang w:val="es-ES"/>
        </w:rPr>
        <w:t>。</w:t>
      </w:r>
      <w:r w:rsidRPr="00F903BF">
        <w:rPr>
          <w:kern w:val="0"/>
          <w:szCs w:val="21"/>
          <w:lang w:val="es-ES"/>
        </w:rPr>
        <w:t xml:space="preserve"> </w:t>
      </w:r>
    </w:p>
    <w:p w:rsidR="00F903BF" w:rsidRPr="00F903BF" w:rsidRDefault="00F903BF" w:rsidP="00F903BF">
      <w:pPr>
        <w:numPr>
          <w:ilvl w:val="0"/>
          <w:numId w:val="4"/>
        </w:numPr>
        <w:tabs>
          <w:tab w:val="left" w:pos="1985"/>
        </w:tabs>
        <w:suppressAutoHyphens/>
        <w:snapToGrid w:val="0"/>
        <w:spacing w:after="120"/>
        <w:ind w:left="1985" w:right="1134"/>
        <w:rPr>
          <w:rFonts w:eastAsia="黑体"/>
          <w:kern w:val="0"/>
          <w:szCs w:val="21"/>
          <w:lang w:val="es-ES"/>
        </w:rPr>
      </w:pPr>
      <w:r w:rsidRPr="00F903BF">
        <w:rPr>
          <w:rFonts w:eastAsia="黑体"/>
          <w:kern w:val="0"/>
          <w:szCs w:val="21"/>
          <w:lang w:val="es-ES"/>
        </w:rPr>
        <w:t>调查研究</w:t>
      </w:r>
      <w:r w:rsidRPr="00F903BF">
        <w:rPr>
          <w:kern w:val="0"/>
          <w:szCs w:val="21"/>
          <w:lang w:val="es-ES"/>
        </w:rPr>
        <w:t>。每一个阶段都将在实际操作中产生各种问题，需要通过调查研究来深入实践。</w:t>
      </w:r>
    </w:p>
    <w:p w:rsidR="00F903BF" w:rsidRPr="00F903BF" w:rsidRDefault="00F903BF" w:rsidP="00F903BF">
      <w:pPr>
        <w:numPr>
          <w:ilvl w:val="0"/>
          <w:numId w:val="4"/>
        </w:numPr>
        <w:tabs>
          <w:tab w:val="left" w:pos="1985"/>
        </w:tabs>
        <w:suppressAutoHyphens/>
        <w:snapToGrid w:val="0"/>
        <w:spacing w:after="120"/>
        <w:ind w:left="1985" w:right="1134"/>
        <w:rPr>
          <w:kern w:val="0"/>
          <w:szCs w:val="21"/>
          <w:lang w:val="es-ES"/>
        </w:rPr>
      </w:pPr>
      <w:r w:rsidRPr="00F903BF">
        <w:rPr>
          <w:rFonts w:eastAsia="黑体"/>
          <w:kern w:val="0"/>
          <w:szCs w:val="21"/>
          <w:lang w:val="es-ES"/>
        </w:rPr>
        <w:t>监视、信息和评价系统</w:t>
      </w:r>
      <w:r w:rsidRPr="00F903BF">
        <w:rPr>
          <w:kern w:val="0"/>
          <w:szCs w:val="21"/>
          <w:lang w:val="es-ES"/>
        </w:rPr>
        <w:t>。将针对每个阶段设计相应的程序方法，收集用于向系统传递信息的途径。另外，将对各阶段进度进行评价，并且对这种模式本身进行反馈。</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司法部与国家统计局相互配合，在联合国人权事务高级专员办事处的支持下，从</w:t>
      </w:r>
      <w:r w:rsidRPr="00F903BF">
        <w:rPr>
          <w:kern w:val="0"/>
          <w:szCs w:val="21"/>
          <w:lang w:val="es-ES"/>
        </w:rPr>
        <w:t>2012</w:t>
      </w:r>
      <w:r w:rsidRPr="00F903BF">
        <w:rPr>
          <w:kern w:val="0"/>
          <w:szCs w:val="21"/>
          <w:lang w:val="es-ES"/>
        </w:rPr>
        <w:t>年开始制定了多项玻利维亚人权指标，此外还包括专门针对妇女免遭暴力权利的指标。通过司法部和国家统计局联合开展工作，目前已经有了</w:t>
      </w:r>
      <w:r w:rsidRPr="00F903BF">
        <w:rPr>
          <w:kern w:val="0"/>
          <w:szCs w:val="21"/>
          <w:lang w:val="es-ES"/>
        </w:rPr>
        <w:t>75</w:t>
      </w:r>
      <w:r w:rsidRPr="00F903BF">
        <w:rPr>
          <w:kern w:val="0"/>
          <w:szCs w:val="21"/>
          <w:lang w:val="es-ES"/>
        </w:rPr>
        <w:t>项综合指标，用来收集关于这项妇女权利的具体信息。</w:t>
      </w:r>
    </w:p>
    <w:p w:rsidR="00F903BF" w:rsidRPr="00F903BF" w:rsidRDefault="00F903BF" w:rsidP="00F903BF">
      <w:pPr>
        <w:suppressAutoHyphens/>
        <w:snapToGrid w:val="0"/>
        <w:spacing w:after="120"/>
        <w:ind w:leftChars="546" w:left="1147" w:right="1134"/>
        <w:rPr>
          <w:kern w:val="0"/>
          <w:szCs w:val="21"/>
          <w:lang w:val="es-BO"/>
        </w:rPr>
      </w:pPr>
      <w:r w:rsidRPr="00F903BF">
        <w:rPr>
          <w:kern w:val="0"/>
          <w:szCs w:val="21"/>
          <w:lang w:val="es-ES"/>
        </w:rPr>
        <w:t>机会平等事务副部长办公室与国家统计局相互配合，借助德国技术合作公司和《拉丁美洲制止暴力侵害妇女计划》提供的技术支持，设计了暴力问题调查问卷，现已完成筹备阶段，通过了初步试验，预计将在</w:t>
      </w:r>
      <w:r w:rsidRPr="00F903BF">
        <w:rPr>
          <w:kern w:val="0"/>
          <w:szCs w:val="21"/>
          <w:lang w:val="es-ES"/>
        </w:rPr>
        <w:t>2015</w:t>
      </w:r>
      <w:r w:rsidRPr="00F903BF">
        <w:rPr>
          <w:kern w:val="0"/>
          <w:szCs w:val="21"/>
          <w:lang w:val="es-ES"/>
        </w:rPr>
        <w:t>年展开民意调查。</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在政府各部门的支持下，机会平等事务副部长办公室对下列公共政策做了审查修订：</w:t>
      </w:r>
    </w:p>
    <w:p w:rsidR="00F903BF" w:rsidRPr="00F903BF" w:rsidRDefault="00F903BF" w:rsidP="00F903BF">
      <w:pPr>
        <w:numPr>
          <w:ilvl w:val="0"/>
          <w:numId w:val="5"/>
        </w:numPr>
        <w:tabs>
          <w:tab w:val="left" w:pos="1985"/>
        </w:tabs>
        <w:suppressAutoHyphens/>
        <w:snapToGrid w:val="0"/>
        <w:spacing w:after="120"/>
        <w:ind w:left="1985" w:right="1134"/>
        <w:rPr>
          <w:kern w:val="0"/>
          <w:szCs w:val="21"/>
          <w:lang w:val="es-ES"/>
        </w:rPr>
      </w:pPr>
      <w:r w:rsidRPr="00F903BF">
        <w:rPr>
          <w:kern w:val="0"/>
          <w:szCs w:val="21"/>
          <w:lang w:val="es-ES"/>
        </w:rPr>
        <w:t>发展生产和体面就业行业计划。</w:t>
      </w:r>
    </w:p>
    <w:p w:rsidR="00F903BF" w:rsidRPr="00F903BF" w:rsidRDefault="00F903BF" w:rsidP="00F903BF">
      <w:pPr>
        <w:numPr>
          <w:ilvl w:val="0"/>
          <w:numId w:val="5"/>
        </w:numPr>
        <w:tabs>
          <w:tab w:val="left" w:pos="1985"/>
        </w:tabs>
        <w:suppressAutoHyphens/>
        <w:snapToGrid w:val="0"/>
        <w:spacing w:after="120"/>
        <w:ind w:left="1985" w:right="1134"/>
        <w:rPr>
          <w:kern w:val="0"/>
          <w:szCs w:val="21"/>
          <w:lang w:val="es-ES"/>
        </w:rPr>
      </w:pPr>
      <w:r w:rsidRPr="00F903BF">
        <w:rPr>
          <w:kern w:val="0"/>
          <w:szCs w:val="21"/>
          <w:lang w:val="es-ES"/>
        </w:rPr>
        <w:t>残疾人公共政策。</w:t>
      </w:r>
    </w:p>
    <w:p w:rsidR="00F903BF" w:rsidRPr="00F903BF" w:rsidRDefault="00F903BF" w:rsidP="00F903BF">
      <w:pPr>
        <w:numPr>
          <w:ilvl w:val="0"/>
          <w:numId w:val="5"/>
        </w:numPr>
        <w:tabs>
          <w:tab w:val="left" w:pos="1985"/>
        </w:tabs>
        <w:suppressAutoHyphens/>
        <w:snapToGrid w:val="0"/>
        <w:spacing w:after="120"/>
        <w:ind w:left="1985" w:right="1134"/>
        <w:rPr>
          <w:kern w:val="0"/>
          <w:szCs w:val="21"/>
          <w:lang w:val="es-ES"/>
        </w:rPr>
      </w:pPr>
      <w:r w:rsidRPr="00F903BF">
        <w:rPr>
          <w:kern w:val="0"/>
          <w:szCs w:val="21"/>
          <w:lang w:val="es-ES"/>
        </w:rPr>
        <w:t>老年人公共政策。</w:t>
      </w:r>
    </w:p>
    <w:p w:rsidR="00F903BF" w:rsidRPr="00F903BF" w:rsidRDefault="00F903BF" w:rsidP="00F903BF">
      <w:pPr>
        <w:numPr>
          <w:ilvl w:val="0"/>
          <w:numId w:val="5"/>
        </w:numPr>
        <w:tabs>
          <w:tab w:val="left" w:pos="1985"/>
        </w:tabs>
        <w:suppressAutoHyphens/>
        <w:snapToGrid w:val="0"/>
        <w:spacing w:after="120"/>
        <w:ind w:left="1985" w:right="1134"/>
        <w:rPr>
          <w:kern w:val="0"/>
          <w:szCs w:val="21"/>
          <w:lang w:val="es-ES" w:eastAsia="en-US"/>
        </w:rPr>
      </w:pPr>
      <w:r w:rsidRPr="00F903BF">
        <w:rPr>
          <w:kern w:val="0"/>
          <w:szCs w:val="21"/>
          <w:lang w:val="es-ES"/>
        </w:rPr>
        <w:t>青年公共政策。</w:t>
      </w:r>
    </w:p>
    <w:p w:rsidR="00F903BF" w:rsidRPr="00F903BF" w:rsidRDefault="00F903BF" w:rsidP="00F903BF">
      <w:pPr>
        <w:numPr>
          <w:ilvl w:val="0"/>
          <w:numId w:val="5"/>
        </w:numPr>
        <w:tabs>
          <w:tab w:val="left" w:pos="1985"/>
        </w:tabs>
        <w:suppressAutoHyphens/>
        <w:snapToGrid w:val="0"/>
        <w:spacing w:after="120"/>
        <w:ind w:left="1985" w:right="1134"/>
        <w:rPr>
          <w:kern w:val="0"/>
          <w:szCs w:val="21"/>
          <w:lang w:val="es-ES" w:eastAsia="en-US"/>
        </w:rPr>
      </w:pPr>
      <w:r w:rsidRPr="00F903BF">
        <w:rPr>
          <w:kern w:val="0"/>
          <w:szCs w:val="21"/>
          <w:lang w:val="es-ES"/>
        </w:rPr>
        <w:t>儿童和青少年公共政策。</w:t>
      </w:r>
    </w:p>
    <w:p w:rsidR="00F903BF" w:rsidRPr="00F903BF" w:rsidRDefault="00F903BF" w:rsidP="00F903BF">
      <w:pPr>
        <w:numPr>
          <w:ilvl w:val="0"/>
          <w:numId w:val="5"/>
        </w:numPr>
        <w:tabs>
          <w:tab w:val="left" w:pos="1985"/>
        </w:tabs>
        <w:suppressAutoHyphens/>
        <w:snapToGrid w:val="0"/>
        <w:spacing w:after="120"/>
        <w:ind w:left="1985" w:right="1134"/>
        <w:rPr>
          <w:kern w:val="0"/>
          <w:szCs w:val="21"/>
          <w:lang w:val="es-ES"/>
        </w:rPr>
      </w:pPr>
      <w:r w:rsidRPr="00F903BF">
        <w:rPr>
          <w:kern w:val="0"/>
          <w:szCs w:val="21"/>
          <w:lang w:val="es-ES"/>
        </w:rPr>
        <w:t>食品和营养政策。</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通过多民族立法大会，在制定《</w:t>
      </w:r>
      <w:r w:rsidRPr="00F903BF">
        <w:rPr>
          <w:kern w:val="0"/>
          <w:szCs w:val="21"/>
          <w:lang w:val="es-ES"/>
        </w:rPr>
        <w:t>2013-2017</w:t>
      </w:r>
      <w:r w:rsidRPr="00F903BF">
        <w:rPr>
          <w:kern w:val="0"/>
          <w:szCs w:val="21"/>
          <w:lang w:val="es-ES"/>
        </w:rPr>
        <w:t>年国家打击人口贩运计划》方面取得了进展，并且依据第</w:t>
      </w:r>
      <w:r w:rsidRPr="00F903BF">
        <w:rPr>
          <w:kern w:val="0"/>
          <w:szCs w:val="21"/>
          <w:lang w:val="es-ES"/>
        </w:rPr>
        <w:t>263</w:t>
      </w:r>
      <w:r w:rsidRPr="00F903BF">
        <w:rPr>
          <w:kern w:val="0"/>
          <w:szCs w:val="21"/>
          <w:lang w:val="es-ES"/>
        </w:rPr>
        <w:t>号法律成立了国家打击贩卖人口和偷运移民委员会及各省委员会。</w:t>
      </w:r>
    </w:p>
    <w:p w:rsidR="00F903BF" w:rsidRPr="00F903BF" w:rsidRDefault="00F903BF" w:rsidP="00F903BF">
      <w:pPr>
        <w:keepNext/>
        <w:keepLines/>
        <w:tabs>
          <w:tab w:val="right" w:pos="851"/>
        </w:tabs>
        <w:suppressAutoHyphens/>
        <w:snapToGrid w:val="0"/>
        <w:spacing w:after="120"/>
        <w:ind w:leftChars="546" w:left="1147" w:right="1134"/>
        <w:jc w:val="left"/>
        <w:rPr>
          <w:rFonts w:eastAsia="黑体"/>
          <w:kern w:val="0"/>
          <w:szCs w:val="21"/>
          <w:lang w:val="es-ES"/>
        </w:rPr>
      </w:pPr>
      <w:r w:rsidRPr="00F903BF">
        <w:rPr>
          <w:rFonts w:eastAsia="黑体"/>
          <w:kern w:val="0"/>
          <w:szCs w:val="21"/>
          <w:lang w:val="es-ES"/>
        </w:rPr>
        <w:br w:type="page"/>
      </w:r>
      <w:r w:rsidRPr="00F903BF">
        <w:rPr>
          <w:rFonts w:eastAsia="黑体"/>
          <w:kern w:val="0"/>
          <w:szCs w:val="21"/>
          <w:lang w:val="es-ES"/>
        </w:rPr>
        <w:t>司法救助</w:t>
      </w:r>
    </w:p>
    <w:p w:rsidR="00F903BF" w:rsidRPr="00F903BF" w:rsidRDefault="00F903BF" w:rsidP="00F903BF">
      <w:pPr>
        <w:tabs>
          <w:tab w:val="left" w:pos="1560"/>
        </w:tabs>
        <w:suppressAutoHyphens/>
        <w:snapToGrid w:val="0"/>
        <w:spacing w:after="120"/>
        <w:ind w:leftChars="546" w:left="1147" w:right="1134"/>
        <w:rPr>
          <w:rFonts w:eastAsia="黑体"/>
          <w:kern w:val="0"/>
          <w:szCs w:val="21"/>
          <w:lang w:val="es-ES"/>
        </w:rPr>
      </w:pPr>
      <w:r w:rsidRPr="00F903BF">
        <w:rPr>
          <w:kern w:val="0"/>
          <w:szCs w:val="21"/>
          <w:lang w:val="es-ES"/>
        </w:rPr>
        <w:t>6.</w:t>
      </w:r>
      <w:r w:rsidRPr="00F903BF">
        <w:rPr>
          <w:kern w:val="0"/>
          <w:szCs w:val="21"/>
          <w:lang w:val="es-ES"/>
        </w:rPr>
        <w:tab/>
      </w:r>
      <w:r w:rsidRPr="00F903BF">
        <w:rPr>
          <w:rFonts w:eastAsia="黑体"/>
          <w:kern w:val="0"/>
          <w:szCs w:val="21"/>
          <w:lang w:val="es-ES"/>
        </w:rPr>
        <w:t>对问题</w:t>
      </w:r>
      <w:r w:rsidRPr="00F903BF">
        <w:rPr>
          <w:rFonts w:eastAsia="黑体"/>
          <w:kern w:val="0"/>
          <w:szCs w:val="21"/>
          <w:lang w:val="es-ES"/>
        </w:rPr>
        <w:t>6</w:t>
      </w:r>
      <w:r w:rsidRPr="00F903BF">
        <w:rPr>
          <w:rFonts w:eastAsia="黑体"/>
          <w:kern w:val="0"/>
          <w:szCs w:val="21"/>
          <w:lang w:val="es-ES"/>
        </w:rPr>
        <w:t>的答复</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现行法律框架考虑到了多民族玻利维亚国政府就保障妇女权利做出的政治决策。然而，考虑到建设美好生活是一项优先任务，因而人们找出了在继续深入国家和社会去父权化方面仍然面临的难题，比如消除对妇女的结构性暴力并因此改善获得司法救助的状况，以及消除对暴力侵犯妇女犯罪行为有罪不罚的情况。</w:t>
      </w:r>
    </w:p>
    <w:p w:rsidR="00F903BF" w:rsidRPr="00F903BF" w:rsidRDefault="00F903BF" w:rsidP="00F903BF">
      <w:pPr>
        <w:suppressAutoHyphens/>
        <w:snapToGrid w:val="0"/>
        <w:spacing w:after="120"/>
        <w:ind w:leftChars="546" w:left="1147" w:right="1134"/>
        <w:rPr>
          <w:kern w:val="0"/>
          <w:szCs w:val="21"/>
          <w:lang w:val="es-ES_tradnl"/>
        </w:rPr>
      </w:pPr>
      <w:r w:rsidRPr="00F903BF">
        <w:rPr>
          <w:kern w:val="0"/>
          <w:szCs w:val="21"/>
          <w:lang w:val="es-ES"/>
        </w:rPr>
        <w:t>尽管应当承认在关乎妇女权利的法制方面取得了重大进展，然而在许多情况下难以落到实处，这是因为一些行政做法限制了妇女行使权利，对于新一届政府来说，改变司法惯例和程序将是一项重大挑战，其最根本的优先任务就是司法改革。</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w:t>
      </w:r>
      <w:r w:rsidRPr="00F903BF">
        <w:rPr>
          <w:kern w:val="0"/>
          <w:szCs w:val="21"/>
          <w:lang w:val="es-ES"/>
        </w:rPr>
        <w:t>2015-2020</w:t>
      </w:r>
      <w:r w:rsidRPr="00F903BF">
        <w:rPr>
          <w:kern w:val="0"/>
          <w:szCs w:val="21"/>
          <w:lang w:val="es-ES"/>
        </w:rPr>
        <w:t>年政府计划》深入推进政治、经济、社会和文化的去殖民化进程，并且为实现美好生活提出了</w:t>
      </w:r>
      <w:r w:rsidRPr="00F903BF">
        <w:rPr>
          <w:kern w:val="0"/>
          <w:szCs w:val="21"/>
          <w:lang w:val="es-ES"/>
        </w:rPr>
        <w:t>12</w:t>
      </w:r>
      <w:r w:rsidRPr="00F903BF">
        <w:rPr>
          <w:kern w:val="0"/>
          <w:szCs w:val="21"/>
          <w:lang w:val="es-ES"/>
        </w:rPr>
        <w:t>项议案，其中一项就是司法改革和打击腐败。国家计划建立一项多元司法制度，其目的在于使司法制度去除殖民化色彩，消除腐败现象，简化司法程序，倡导一种更人性化和更社会化的新行为，尊重宪法权利、原则和保障，完全承认司法多元化并且承认普通司法与同级别农村土著司法权共存的事实，从而消除司法垄断。尽管从</w:t>
      </w:r>
      <w:r w:rsidRPr="00F903BF">
        <w:rPr>
          <w:kern w:val="0"/>
          <w:szCs w:val="21"/>
          <w:lang w:val="es-ES"/>
        </w:rPr>
        <w:t>2006</w:t>
      </w:r>
      <w:r w:rsidRPr="00F903BF">
        <w:rPr>
          <w:kern w:val="0"/>
          <w:szCs w:val="21"/>
          <w:lang w:val="es-ES"/>
        </w:rPr>
        <w:t>年开始已经付出了诸多努力，比如直接投票选举大法官，制定新的法律规范和实行特别拨款政策，但在国内进行司法改革这一目标并没有实现。重拾最初的目标意味着要对整个司法制度进行大改造，因此提出了下列行动路线：</w:t>
      </w:r>
    </w:p>
    <w:p w:rsidR="00F903BF" w:rsidRPr="00F903BF" w:rsidRDefault="00F903BF" w:rsidP="00F903BF">
      <w:pPr>
        <w:numPr>
          <w:ilvl w:val="0"/>
          <w:numId w:val="6"/>
        </w:numPr>
        <w:tabs>
          <w:tab w:val="left" w:pos="1985"/>
        </w:tabs>
        <w:suppressAutoHyphens/>
        <w:snapToGrid w:val="0"/>
        <w:spacing w:after="120"/>
        <w:ind w:left="1985" w:right="1134"/>
        <w:rPr>
          <w:kern w:val="0"/>
          <w:szCs w:val="21"/>
          <w:lang w:val="es-ES"/>
        </w:rPr>
      </w:pPr>
      <w:r w:rsidRPr="00F903BF">
        <w:rPr>
          <w:kern w:val="0"/>
          <w:szCs w:val="21"/>
          <w:lang w:val="es-ES"/>
        </w:rPr>
        <w:t>设立司法改革大会，邀请社会参与。</w:t>
      </w:r>
    </w:p>
    <w:p w:rsidR="00F903BF" w:rsidRPr="00F903BF" w:rsidRDefault="00F903BF" w:rsidP="00F903BF">
      <w:pPr>
        <w:numPr>
          <w:ilvl w:val="0"/>
          <w:numId w:val="6"/>
        </w:numPr>
        <w:tabs>
          <w:tab w:val="left" w:pos="1985"/>
        </w:tabs>
        <w:suppressAutoHyphens/>
        <w:snapToGrid w:val="0"/>
        <w:spacing w:after="120"/>
        <w:ind w:left="1985" w:right="1134"/>
        <w:rPr>
          <w:kern w:val="0"/>
          <w:szCs w:val="21"/>
          <w:lang w:val="es-ES"/>
        </w:rPr>
      </w:pPr>
      <w:r w:rsidRPr="00F903BF">
        <w:rPr>
          <w:kern w:val="0"/>
          <w:szCs w:val="21"/>
          <w:lang w:val="es-ES"/>
        </w:rPr>
        <w:t>为进行司法改革颁布实施《宪法改革和公投法》。</w:t>
      </w:r>
    </w:p>
    <w:p w:rsidR="00F903BF" w:rsidRPr="00F903BF" w:rsidRDefault="00F903BF" w:rsidP="00F903BF">
      <w:pPr>
        <w:numPr>
          <w:ilvl w:val="0"/>
          <w:numId w:val="6"/>
        </w:numPr>
        <w:tabs>
          <w:tab w:val="left" w:pos="1985"/>
        </w:tabs>
        <w:suppressAutoHyphens/>
        <w:snapToGrid w:val="0"/>
        <w:spacing w:after="120"/>
        <w:ind w:left="1985" w:right="1134"/>
        <w:rPr>
          <w:kern w:val="0"/>
          <w:szCs w:val="21"/>
          <w:lang w:val="es-ES"/>
        </w:rPr>
      </w:pPr>
      <w:r w:rsidRPr="00F903BF">
        <w:rPr>
          <w:kern w:val="0"/>
          <w:szCs w:val="21"/>
          <w:lang w:val="es-ES"/>
        </w:rPr>
        <w:t>制定司法机构组织规范、道德准则和规范，调整监管程序，争取实现透明司法。</w:t>
      </w:r>
      <w:r w:rsidRPr="00F903BF">
        <w:rPr>
          <w:kern w:val="0"/>
          <w:szCs w:val="21"/>
          <w:lang w:val="es-ES"/>
        </w:rPr>
        <w:t xml:space="preserve"> </w:t>
      </w:r>
    </w:p>
    <w:p w:rsidR="00F903BF" w:rsidRPr="00F903BF" w:rsidRDefault="00F903BF" w:rsidP="00F903BF">
      <w:pPr>
        <w:numPr>
          <w:ilvl w:val="0"/>
          <w:numId w:val="6"/>
        </w:numPr>
        <w:tabs>
          <w:tab w:val="left" w:pos="1985"/>
        </w:tabs>
        <w:suppressAutoHyphens/>
        <w:snapToGrid w:val="0"/>
        <w:spacing w:after="120"/>
        <w:ind w:left="1985" w:right="1134"/>
        <w:rPr>
          <w:kern w:val="0"/>
          <w:szCs w:val="21"/>
          <w:lang w:val="es-ES"/>
        </w:rPr>
      </w:pPr>
      <w:r w:rsidRPr="00F903BF">
        <w:rPr>
          <w:kern w:val="0"/>
          <w:szCs w:val="21"/>
          <w:lang w:val="es-ES"/>
        </w:rPr>
        <w:t>为实行新的司法制度培养</w:t>
      </w:r>
      <w:r w:rsidRPr="00F903BF">
        <w:rPr>
          <w:kern w:val="0"/>
          <w:szCs w:val="21"/>
          <w:lang w:val="es-ES"/>
        </w:rPr>
        <w:t>10 200</w:t>
      </w:r>
      <w:r w:rsidRPr="00F903BF">
        <w:rPr>
          <w:kern w:val="0"/>
          <w:szCs w:val="21"/>
          <w:lang w:val="es-ES"/>
        </w:rPr>
        <w:t>名法律从业人员和人才。</w:t>
      </w:r>
    </w:p>
    <w:p w:rsidR="00F903BF" w:rsidRPr="00F903BF" w:rsidRDefault="00F903BF" w:rsidP="00F903BF">
      <w:pPr>
        <w:numPr>
          <w:ilvl w:val="0"/>
          <w:numId w:val="6"/>
        </w:numPr>
        <w:tabs>
          <w:tab w:val="left" w:pos="1985"/>
        </w:tabs>
        <w:suppressAutoHyphens/>
        <w:snapToGrid w:val="0"/>
        <w:spacing w:after="120"/>
        <w:ind w:left="1985" w:right="1134"/>
        <w:rPr>
          <w:kern w:val="0"/>
          <w:szCs w:val="21"/>
          <w:lang w:val="es-ES"/>
        </w:rPr>
      </w:pPr>
      <w:r w:rsidRPr="00F903BF">
        <w:rPr>
          <w:kern w:val="0"/>
          <w:szCs w:val="21"/>
          <w:lang w:val="es-ES"/>
        </w:rPr>
        <w:t>治安和解决社会矛盾：</w:t>
      </w:r>
      <w:r w:rsidRPr="00F903BF">
        <w:rPr>
          <w:kern w:val="0"/>
          <w:szCs w:val="21"/>
          <w:lang w:val="es-ES"/>
        </w:rPr>
        <w:t>27</w:t>
      </w:r>
      <w:r w:rsidRPr="00F903BF">
        <w:rPr>
          <w:kern w:val="0"/>
          <w:szCs w:val="21"/>
          <w:lang w:val="es-ES"/>
        </w:rPr>
        <w:t>家调解机构。</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第</w:t>
      </w:r>
      <w:r w:rsidRPr="00F903BF">
        <w:rPr>
          <w:kern w:val="0"/>
          <w:szCs w:val="21"/>
          <w:lang w:val="es-ES"/>
        </w:rPr>
        <w:t>348</w:t>
      </w:r>
      <w:r w:rsidRPr="00F903BF">
        <w:rPr>
          <w:kern w:val="0"/>
          <w:szCs w:val="21"/>
          <w:lang w:val="es-ES"/>
        </w:rPr>
        <w:t>号法律颁布之后，按照该法律最终条款第二条的规定，通过与司法委员会相互配合，在联合国人权事务高级专员办事处驻玻利维亚代表处（人权高专办</w:t>
      </w:r>
      <w:r w:rsidRPr="00F903BF">
        <w:rPr>
          <w:kern w:val="0"/>
          <w:szCs w:val="21"/>
          <w:lang w:val="es-ES"/>
        </w:rPr>
        <w:noBreakHyphen/>
      </w:r>
      <w:r w:rsidRPr="00F903BF">
        <w:rPr>
          <w:kern w:val="0"/>
          <w:szCs w:val="21"/>
          <w:lang w:val="es-ES"/>
        </w:rPr>
        <w:t>玻利维亚）、德国国际合作署和人权协会的支持下，制定了一项培训方案，名为</w:t>
      </w:r>
      <w:r w:rsidRPr="00F903BF">
        <w:rPr>
          <w:rFonts w:hint="eastAsia"/>
          <w:kern w:val="0"/>
          <w:szCs w:val="21"/>
          <w:lang w:val="es-ES"/>
        </w:rPr>
        <w:t>“</w:t>
      </w:r>
      <w:r w:rsidRPr="00F903BF">
        <w:rPr>
          <w:kern w:val="0"/>
          <w:szCs w:val="21"/>
          <w:lang w:val="es-ES"/>
        </w:rPr>
        <w:t>按照第</w:t>
      </w:r>
      <w:r w:rsidRPr="00F903BF">
        <w:rPr>
          <w:kern w:val="0"/>
          <w:szCs w:val="21"/>
          <w:lang w:val="es-ES"/>
        </w:rPr>
        <w:t>348</w:t>
      </w:r>
      <w:r w:rsidRPr="00F903BF">
        <w:rPr>
          <w:kern w:val="0"/>
          <w:szCs w:val="21"/>
          <w:lang w:val="es-ES"/>
        </w:rPr>
        <w:t>号法律在性别、人权和对妇女暴力问题上的专业化培训</w:t>
      </w:r>
      <w:r w:rsidRPr="00F903BF">
        <w:rPr>
          <w:rFonts w:hint="eastAsia"/>
          <w:kern w:val="0"/>
          <w:szCs w:val="21"/>
          <w:lang w:val="es-ES"/>
        </w:rPr>
        <w:t>”</w:t>
      </w:r>
      <w:r w:rsidRPr="00F903BF">
        <w:rPr>
          <w:kern w:val="0"/>
          <w:szCs w:val="21"/>
          <w:lang w:val="es-ES"/>
        </w:rPr>
        <w:t>，培训主要针对司法管理人员和检察官，目前已经在玻利维亚的九个省份实施了培训计划。</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该培训计划的目标是，对司法和行政部门（刑事领域委员会成员、刑事方面的培训人员、以及各省的法官）开展宣传教育和培训工作，此外，为了应对</w:t>
      </w:r>
      <w:r w:rsidRPr="00F903BF">
        <w:rPr>
          <w:kern w:val="0"/>
          <w:szCs w:val="21"/>
          <w:lang w:val="es-ES"/>
        </w:rPr>
        <w:t>2009</w:t>
      </w:r>
      <w:r w:rsidRPr="00F903BF">
        <w:rPr>
          <w:kern w:val="0"/>
          <w:szCs w:val="21"/>
          <w:lang w:val="es-ES"/>
        </w:rPr>
        <w:t>年《国家宪法》和</w:t>
      </w:r>
      <w:smartTag w:uri="urn:schemas-microsoft-com:office:smarttags" w:element="chsdate">
        <w:smartTagPr>
          <w:attr w:name="IsROCDate" w:val="False"/>
          <w:attr w:name="IsLunarDate" w:val="False"/>
          <w:attr w:name="Day" w:val="9"/>
          <w:attr w:name="Month" w:val="3"/>
          <w:attr w:name="Year" w:val="2013"/>
        </w:smartTagPr>
        <w:r w:rsidRPr="00F903BF">
          <w:rPr>
            <w:kern w:val="0"/>
            <w:szCs w:val="21"/>
            <w:lang w:val="es-ES"/>
          </w:rPr>
          <w:t>2013</w:t>
        </w:r>
        <w:r w:rsidRPr="00F903BF">
          <w:rPr>
            <w:kern w:val="0"/>
            <w:szCs w:val="21"/>
            <w:lang w:val="es-ES"/>
          </w:rPr>
          <w:t>年</w:t>
        </w:r>
        <w:r w:rsidRPr="00F903BF">
          <w:rPr>
            <w:kern w:val="0"/>
            <w:szCs w:val="21"/>
            <w:lang w:val="es-ES"/>
          </w:rPr>
          <w:t>3</w:t>
        </w:r>
        <w:r w:rsidRPr="00F903BF">
          <w:rPr>
            <w:kern w:val="0"/>
            <w:szCs w:val="21"/>
            <w:lang w:val="es-ES"/>
          </w:rPr>
          <w:t>月</w:t>
        </w:r>
        <w:r w:rsidRPr="00F903BF">
          <w:rPr>
            <w:kern w:val="0"/>
            <w:szCs w:val="21"/>
            <w:lang w:val="es-ES"/>
          </w:rPr>
          <w:t>9</w:t>
        </w:r>
        <w:r w:rsidRPr="00F903BF">
          <w:rPr>
            <w:kern w:val="0"/>
            <w:szCs w:val="21"/>
            <w:lang w:val="es-ES"/>
          </w:rPr>
          <w:t>日</w:t>
        </w:r>
      </w:smartTag>
      <w:r w:rsidRPr="00F903BF">
        <w:rPr>
          <w:kern w:val="0"/>
          <w:szCs w:val="21"/>
          <w:lang w:val="es-ES"/>
        </w:rPr>
        <w:t>《保障妇女免遭暴力综合法》颁布以来国内当前的司法和社会形势，还就实施性别暴力方面的新法规对检察官进行了培训。</w:t>
      </w:r>
    </w:p>
    <w:p w:rsidR="00F903BF" w:rsidRPr="00F903BF" w:rsidRDefault="00F903BF" w:rsidP="00F903BF">
      <w:pPr>
        <w:keepNext/>
        <w:keepLines/>
        <w:tabs>
          <w:tab w:val="right" w:pos="851"/>
        </w:tabs>
        <w:suppressAutoHyphens/>
        <w:snapToGrid w:val="0"/>
        <w:spacing w:after="120"/>
        <w:ind w:leftChars="546" w:left="1147" w:right="1134"/>
        <w:jc w:val="left"/>
        <w:rPr>
          <w:rFonts w:eastAsia="黑体"/>
          <w:kern w:val="0"/>
          <w:szCs w:val="21"/>
          <w:lang w:val="es-ES"/>
        </w:rPr>
      </w:pPr>
      <w:r w:rsidRPr="00F903BF">
        <w:rPr>
          <w:rFonts w:eastAsia="黑体"/>
          <w:kern w:val="0"/>
          <w:szCs w:val="21"/>
          <w:lang w:val="es-ES"/>
        </w:rPr>
        <w:br w:type="page"/>
      </w:r>
      <w:r w:rsidRPr="00F903BF">
        <w:rPr>
          <w:rFonts w:eastAsia="黑体"/>
          <w:kern w:val="0"/>
          <w:szCs w:val="21"/>
          <w:lang w:val="es-ES"/>
        </w:rPr>
        <w:t>暴力侵犯妇女行为</w:t>
      </w:r>
    </w:p>
    <w:p w:rsidR="00F903BF" w:rsidRPr="00F903BF" w:rsidRDefault="00F903BF" w:rsidP="00F903BF">
      <w:pPr>
        <w:suppressAutoHyphens/>
        <w:snapToGrid w:val="0"/>
        <w:spacing w:after="120"/>
        <w:ind w:leftChars="546" w:left="1147" w:right="1134"/>
        <w:rPr>
          <w:rFonts w:eastAsia="黑体"/>
          <w:kern w:val="0"/>
          <w:szCs w:val="21"/>
          <w:lang w:val="es-ES"/>
        </w:rPr>
      </w:pPr>
      <w:r w:rsidRPr="00F903BF">
        <w:rPr>
          <w:kern w:val="0"/>
          <w:szCs w:val="21"/>
          <w:lang w:val="es-ES"/>
        </w:rPr>
        <w:t>7.</w:t>
      </w:r>
      <w:r w:rsidRPr="00F903BF">
        <w:rPr>
          <w:kern w:val="0"/>
          <w:szCs w:val="21"/>
          <w:lang w:val="es-ES"/>
        </w:rPr>
        <w:tab/>
      </w:r>
      <w:r w:rsidRPr="00F903BF">
        <w:rPr>
          <w:rFonts w:eastAsia="黑体"/>
          <w:kern w:val="0"/>
          <w:szCs w:val="21"/>
          <w:lang w:val="es-ES"/>
        </w:rPr>
        <w:t>对问题</w:t>
      </w:r>
      <w:r w:rsidRPr="00F903BF">
        <w:rPr>
          <w:rFonts w:eastAsia="黑体"/>
          <w:kern w:val="0"/>
          <w:szCs w:val="21"/>
          <w:lang w:val="es-ES"/>
        </w:rPr>
        <w:t>7</w:t>
      </w:r>
      <w:r w:rsidRPr="00F903BF">
        <w:rPr>
          <w:rFonts w:eastAsia="黑体"/>
          <w:kern w:val="0"/>
          <w:szCs w:val="21"/>
          <w:lang w:val="es-ES"/>
        </w:rPr>
        <w:t>的答复</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通过颁布第</w:t>
      </w:r>
      <w:r w:rsidRPr="00F903BF">
        <w:rPr>
          <w:kern w:val="0"/>
          <w:szCs w:val="21"/>
          <w:lang w:val="es-ES"/>
        </w:rPr>
        <w:t>348</w:t>
      </w:r>
      <w:r w:rsidRPr="00F903BF">
        <w:rPr>
          <w:kern w:val="0"/>
          <w:szCs w:val="21"/>
          <w:lang w:val="es-ES"/>
        </w:rPr>
        <w:t>号法律，多民族玻利维亚国承诺采用预防、治理、惩治和消除基于性别原因的暴力多民族综合系统，争取重组整个暴力受害妇女全面救助系统和公共和私人服务信息系统，以及实行暴力案件统一登记制度。</w:t>
      </w:r>
      <w:r w:rsidRPr="00F903BF">
        <w:rPr>
          <w:kern w:val="0"/>
          <w:szCs w:val="21"/>
          <w:lang w:val="es-ES"/>
        </w:rPr>
        <w:t xml:space="preserve"> </w:t>
      </w:r>
    </w:p>
    <w:p w:rsidR="00F903BF" w:rsidRPr="00F903BF" w:rsidRDefault="00F903BF" w:rsidP="00F903BF">
      <w:pPr>
        <w:suppressAutoHyphens/>
        <w:snapToGrid w:val="0"/>
        <w:spacing w:after="120"/>
        <w:ind w:leftChars="546" w:left="1147" w:right="1134"/>
        <w:rPr>
          <w:kern w:val="0"/>
          <w:szCs w:val="21"/>
          <w:lang w:val="es-ES_tradnl"/>
        </w:rPr>
      </w:pPr>
      <w:r w:rsidRPr="00F903BF">
        <w:rPr>
          <w:kern w:val="0"/>
          <w:szCs w:val="21"/>
          <w:lang w:val="es-ES"/>
        </w:rPr>
        <w:t>为此，玻利维亚正在与美洲开发银行一起执行编号为</w:t>
      </w:r>
      <w:r w:rsidRPr="00F903BF">
        <w:rPr>
          <w:kern w:val="0"/>
          <w:szCs w:val="21"/>
          <w:lang w:val="es-ES_tradnl"/>
        </w:rPr>
        <w:t>ATN/OC – 13824 – BO</w:t>
      </w:r>
      <w:r w:rsidRPr="00F903BF">
        <w:rPr>
          <w:kern w:val="0"/>
          <w:szCs w:val="21"/>
          <w:lang w:val="es-ES_tradnl"/>
        </w:rPr>
        <w:t>的</w:t>
      </w:r>
      <w:r w:rsidRPr="00F903BF">
        <w:rPr>
          <w:kern w:val="0"/>
          <w:szCs w:val="21"/>
          <w:lang w:val="es-ES"/>
        </w:rPr>
        <w:t>综合系统项目，其中重点组成部分之一是：</w:t>
      </w:r>
    </w:p>
    <w:p w:rsidR="00F903BF" w:rsidRPr="00F903BF" w:rsidRDefault="00F903BF" w:rsidP="00F903BF">
      <w:pPr>
        <w:suppressAutoHyphens/>
        <w:snapToGrid w:val="0"/>
        <w:spacing w:after="120"/>
        <w:ind w:leftChars="546" w:left="1147" w:right="1134"/>
        <w:rPr>
          <w:bCs/>
          <w:kern w:val="0"/>
          <w:szCs w:val="21"/>
          <w:lang w:val="es-ES"/>
        </w:rPr>
      </w:pPr>
      <w:r w:rsidRPr="00F903BF">
        <w:rPr>
          <w:rFonts w:eastAsia="黑体"/>
          <w:bCs/>
          <w:kern w:val="0"/>
          <w:szCs w:val="21"/>
          <w:lang w:val="es-ES"/>
        </w:rPr>
        <w:t>组成部分</w:t>
      </w:r>
      <w:r w:rsidRPr="00F903BF">
        <w:rPr>
          <w:rFonts w:eastAsia="黑体"/>
          <w:bCs/>
          <w:kern w:val="0"/>
          <w:szCs w:val="21"/>
          <w:lang w:val="es-ES"/>
        </w:rPr>
        <w:t>2</w:t>
      </w:r>
      <w:r w:rsidRPr="00F903BF">
        <w:rPr>
          <w:bCs/>
          <w:kern w:val="0"/>
          <w:szCs w:val="21"/>
          <w:lang w:val="es-ES"/>
        </w:rPr>
        <w:t>、</w:t>
      </w:r>
      <w:r w:rsidRPr="00F903BF">
        <w:rPr>
          <w:rFonts w:eastAsia="黑体"/>
          <w:kern w:val="0"/>
          <w:szCs w:val="21"/>
          <w:lang w:val="es-ES"/>
        </w:rPr>
        <w:t>设立性别暴力统一登记处</w:t>
      </w:r>
      <w:r w:rsidRPr="00F903BF">
        <w:rPr>
          <w:kern w:val="0"/>
          <w:szCs w:val="21"/>
          <w:lang w:val="es-ES"/>
        </w:rPr>
        <w:t>。将设计和实施信息和行政登记系统，其中包含根据有效协议设定的关键成果指标。</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在该系统有效投入使用之后，就可以掌握玻利维亚暴力案件的官方记录和资料。</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民间社会的努力也不容忽视，关于比较数据问题，是在对新闻媒体进行跟踪的基础上获得比较数据，这就使得国家在掌握官方数据方面更加责无旁贷，另外无论如何还要算上玻利维亚警察机关取得的进展，从</w:t>
      </w:r>
      <w:r w:rsidRPr="00F903BF">
        <w:rPr>
          <w:kern w:val="0"/>
          <w:szCs w:val="21"/>
          <w:lang w:val="es-ES"/>
        </w:rPr>
        <w:t>2013</w:t>
      </w:r>
      <w:r w:rsidRPr="00F903BF">
        <w:rPr>
          <w:kern w:val="0"/>
          <w:szCs w:val="21"/>
          <w:lang w:val="es-ES"/>
        </w:rPr>
        <w:t>年开始就建立了一套登记和数据系统。</w:t>
      </w:r>
    </w:p>
    <w:p w:rsidR="00F903BF" w:rsidRPr="00F903BF" w:rsidRDefault="00F903BF" w:rsidP="00F903BF">
      <w:pPr>
        <w:suppressAutoHyphens/>
        <w:snapToGrid w:val="0"/>
        <w:spacing w:after="120"/>
        <w:ind w:leftChars="546" w:left="1147" w:right="1134"/>
        <w:rPr>
          <w:rFonts w:eastAsia="黑体"/>
          <w:kern w:val="0"/>
          <w:szCs w:val="21"/>
          <w:lang w:val="es-ES"/>
        </w:rPr>
      </w:pPr>
      <w:r w:rsidRPr="00F903BF">
        <w:rPr>
          <w:rFonts w:eastAsia="黑体"/>
          <w:kern w:val="0"/>
          <w:szCs w:val="21"/>
          <w:lang w:val="es-ES"/>
        </w:rPr>
        <w:t>玻利维亚警察机关</w:t>
      </w:r>
    </w:p>
    <w:p w:rsidR="00F903BF" w:rsidRPr="00F903BF" w:rsidRDefault="00F903BF" w:rsidP="00F903BF">
      <w:pPr>
        <w:suppressAutoHyphens/>
        <w:snapToGrid w:val="0"/>
        <w:spacing w:after="120"/>
        <w:ind w:leftChars="546" w:left="1147" w:right="1134"/>
        <w:rPr>
          <w:rFonts w:eastAsia="黑体"/>
          <w:kern w:val="0"/>
          <w:szCs w:val="21"/>
          <w:lang w:val="es-ES"/>
        </w:rPr>
      </w:pPr>
      <w:r w:rsidRPr="00F903BF">
        <w:rPr>
          <w:rFonts w:eastAsia="黑体"/>
          <w:kern w:val="0"/>
          <w:szCs w:val="21"/>
          <w:lang w:val="es-ES"/>
        </w:rPr>
        <w:t>信息系统</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在丹麦大使馆的支持下，开发了受害者救助和案件跟踪系统，从长远看可以涵盖整个工作流程的各个阶段，按照检察机关的要求记录相关调查活动和诉讼案件，建立暴力事件地理参照坐标，并向相关受害者提供案件处理情况的信息，此外还可以编制必要的统计数据，为执行各项计划和公共政策提供帮助。</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该系统将在全国范围内逐步投入使用，目前已经为拉巴斯市、科恰班巴市和圣克鲁斯市提供了一大批最先进的计算机终端设备以及相应的办公设备。为了满足该系统在救助受害者方面的需要，专门设立了一个数据中心，拥有至少</w:t>
      </w:r>
      <w:r w:rsidRPr="00F903BF">
        <w:rPr>
          <w:kern w:val="0"/>
          <w:szCs w:val="21"/>
          <w:lang w:val="es-ES"/>
        </w:rPr>
        <w:t>12</w:t>
      </w:r>
      <w:r w:rsidRPr="00F903BF">
        <w:rPr>
          <w:kern w:val="0"/>
          <w:szCs w:val="21"/>
          <w:lang w:val="es-ES"/>
        </w:rPr>
        <w:t>个最新一代大数据硬盘的容量。</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短期来说，该计划打算在全国范围加强建立</w:t>
      </w:r>
      <w:r w:rsidRPr="00F903BF">
        <w:rPr>
          <w:rFonts w:hint="eastAsia"/>
          <w:kern w:val="0"/>
          <w:szCs w:val="21"/>
          <w:lang w:val="es-ES"/>
        </w:rPr>
        <w:t>“</w:t>
      </w:r>
      <w:r w:rsidRPr="00F903BF">
        <w:rPr>
          <w:kern w:val="0"/>
          <w:szCs w:val="21"/>
          <w:lang w:val="es-ES"/>
        </w:rPr>
        <w:t>赫诺韦瓦</w:t>
      </w:r>
      <w:r w:rsidRPr="00F903BF">
        <w:rPr>
          <w:rFonts w:hint="eastAsia"/>
          <w:kern w:val="0"/>
          <w:szCs w:val="21"/>
          <w:lang w:val="es-ES"/>
        </w:rPr>
        <w:t>·</w:t>
      </w:r>
      <w:r w:rsidRPr="00F903BF">
        <w:rPr>
          <w:kern w:val="0"/>
          <w:szCs w:val="21"/>
          <w:lang w:val="es-ES"/>
        </w:rPr>
        <w:t>里奥斯</w:t>
      </w:r>
      <w:r w:rsidRPr="00F903BF">
        <w:rPr>
          <w:rFonts w:hint="eastAsia"/>
          <w:kern w:val="0"/>
          <w:szCs w:val="21"/>
          <w:lang w:val="es-ES"/>
        </w:rPr>
        <w:t>”</w:t>
      </w:r>
      <w:r w:rsidRPr="00F903BF">
        <w:rPr>
          <w:kern w:val="0"/>
          <w:szCs w:val="21"/>
          <w:lang w:val="es-ES"/>
        </w:rPr>
        <w:t>反暴力特种部队并提供技术装备，逐步编入各个警察局、各个省份及其领导部门。</w:t>
      </w:r>
    </w:p>
    <w:p w:rsidR="00F903BF" w:rsidRPr="00F903BF" w:rsidRDefault="00F903BF" w:rsidP="00F903BF">
      <w:pPr>
        <w:suppressAutoHyphens/>
        <w:snapToGrid w:val="0"/>
        <w:spacing w:after="120"/>
        <w:ind w:leftChars="546" w:left="1147" w:right="1134"/>
        <w:rPr>
          <w:rFonts w:eastAsia="黑体"/>
          <w:kern w:val="0"/>
          <w:szCs w:val="21"/>
          <w:lang w:val="es-ES"/>
        </w:rPr>
      </w:pPr>
      <w:r w:rsidRPr="00F903BF">
        <w:rPr>
          <w:rFonts w:eastAsia="黑体"/>
          <w:kern w:val="0"/>
          <w:szCs w:val="21"/>
          <w:lang w:val="es-ES"/>
        </w:rPr>
        <w:t>培训</w:t>
      </w:r>
      <w:r w:rsidRPr="00F903BF">
        <w:rPr>
          <w:rFonts w:eastAsia="黑体"/>
          <w:kern w:val="0"/>
          <w:szCs w:val="21"/>
          <w:lang w:val="es-ES"/>
        </w:rPr>
        <w:t xml:space="preserve"> </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反暴力特种部队总司令部和国家反暴力特种部队局，借助与联合国人口基金、瑞士发展和合作署、丹麦国际开发署等机构开展国际合作，在</w:t>
      </w:r>
      <w:r w:rsidRPr="00F903BF">
        <w:rPr>
          <w:kern w:val="0"/>
          <w:szCs w:val="21"/>
          <w:lang w:val="es-ES"/>
        </w:rPr>
        <w:t>2014</w:t>
      </w:r>
      <w:r w:rsidRPr="00F903BF">
        <w:rPr>
          <w:kern w:val="0"/>
          <w:szCs w:val="21"/>
          <w:lang w:val="es-ES"/>
        </w:rPr>
        <w:t>年对反暴力特种部队成员进行了培训：在</w:t>
      </w:r>
      <w:r w:rsidRPr="00F903BF">
        <w:rPr>
          <w:kern w:val="0"/>
          <w:szCs w:val="21"/>
          <w:lang w:val="es-ES"/>
        </w:rPr>
        <w:t>7</w:t>
      </w:r>
      <w:r w:rsidRPr="00F903BF">
        <w:rPr>
          <w:kern w:val="0"/>
          <w:szCs w:val="21"/>
          <w:lang w:val="es-ES"/>
        </w:rPr>
        <w:t>月就防止暴力问题培养了</w:t>
      </w:r>
      <w:r w:rsidRPr="00F903BF">
        <w:rPr>
          <w:kern w:val="0"/>
          <w:szCs w:val="21"/>
          <w:lang w:val="es-ES"/>
        </w:rPr>
        <w:t>40</w:t>
      </w:r>
      <w:r w:rsidRPr="00F903BF">
        <w:rPr>
          <w:kern w:val="0"/>
          <w:szCs w:val="21"/>
          <w:lang w:val="es-ES"/>
        </w:rPr>
        <w:t>名培训人员，下半年在全国九个城市开设了关于执行第</w:t>
      </w:r>
      <w:r w:rsidRPr="00F903BF">
        <w:rPr>
          <w:kern w:val="0"/>
          <w:szCs w:val="21"/>
          <w:lang w:val="es-ES"/>
        </w:rPr>
        <w:t>348</w:t>
      </w:r>
      <w:r w:rsidRPr="00F903BF">
        <w:rPr>
          <w:kern w:val="0"/>
          <w:szCs w:val="21"/>
          <w:lang w:val="es-ES"/>
        </w:rPr>
        <w:t>号法律的课程，对</w:t>
      </w:r>
      <w:r w:rsidRPr="00F903BF">
        <w:rPr>
          <w:kern w:val="0"/>
          <w:szCs w:val="21"/>
          <w:lang w:val="es-ES"/>
        </w:rPr>
        <w:t>400</w:t>
      </w:r>
      <w:r w:rsidRPr="00F903BF">
        <w:rPr>
          <w:kern w:val="0"/>
          <w:szCs w:val="21"/>
          <w:lang w:val="es-ES"/>
        </w:rPr>
        <w:t>多名警察和培训中心学员进行了培训。</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同年</w:t>
      </w:r>
      <w:r w:rsidRPr="00F903BF">
        <w:rPr>
          <w:kern w:val="0"/>
          <w:szCs w:val="21"/>
          <w:lang w:val="es-ES"/>
        </w:rPr>
        <w:t>11</w:t>
      </w:r>
      <w:r w:rsidRPr="00F903BF">
        <w:rPr>
          <w:kern w:val="0"/>
          <w:szCs w:val="21"/>
          <w:lang w:val="es-ES"/>
        </w:rPr>
        <w:t>月，在科恰班巴市为</w:t>
      </w:r>
      <w:r w:rsidRPr="00F903BF">
        <w:rPr>
          <w:kern w:val="0"/>
          <w:szCs w:val="21"/>
          <w:lang w:val="es-ES"/>
        </w:rPr>
        <w:t>73</w:t>
      </w:r>
      <w:r w:rsidRPr="00F903BF">
        <w:rPr>
          <w:kern w:val="0"/>
          <w:szCs w:val="21"/>
          <w:lang w:val="es-ES"/>
        </w:rPr>
        <w:t>名特别调查员开设课程，让他们学会处理案发现场，以及查找、提取并移交案发证据到技术实验室。</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在</w:t>
      </w:r>
      <w:r w:rsidRPr="00F903BF">
        <w:rPr>
          <w:kern w:val="0"/>
          <w:szCs w:val="21"/>
          <w:lang w:val="es-ES"/>
        </w:rPr>
        <w:t>12</w:t>
      </w:r>
      <w:r w:rsidRPr="00F903BF">
        <w:rPr>
          <w:kern w:val="0"/>
          <w:szCs w:val="21"/>
          <w:lang w:val="es-ES"/>
        </w:rPr>
        <w:t>月期间，在全国范围内为派驻到反暴力特种部队的调查员开设刑事侦察学课程，对</w:t>
      </w:r>
      <w:r w:rsidRPr="00F903BF">
        <w:rPr>
          <w:kern w:val="0"/>
          <w:szCs w:val="21"/>
          <w:lang w:val="es-ES"/>
        </w:rPr>
        <w:t>50</w:t>
      </w:r>
      <w:r w:rsidRPr="00F903BF">
        <w:rPr>
          <w:kern w:val="0"/>
          <w:szCs w:val="21"/>
          <w:lang w:val="es-ES"/>
        </w:rPr>
        <w:t>名调查员进行了培训。</w:t>
      </w:r>
    </w:p>
    <w:p w:rsidR="00F903BF" w:rsidRPr="00F903BF" w:rsidRDefault="00F903BF" w:rsidP="00F903BF">
      <w:pPr>
        <w:suppressAutoHyphens/>
        <w:snapToGrid w:val="0"/>
        <w:spacing w:after="120"/>
        <w:ind w:leftChars="546" w:left="1147" w:right="1134"/>
        <w:rPr>
          <w:rFonts w:eastAsia="黑体"/>
          <w:kern w:val="0"/>
          <w:szCs w:val="21"/>
          <w:lang w:val="es-ES"/>
        </w:rPr>
      </w:pPr>
      <w:r w:rsidRPr="00F903BF">
        <w:rPr>
          <w:rFonts w:eastAsia="黑体"/>
          <w:kern w:val="0"/>
          <w:szCs w:val="21"/>
          <w:lang w:val="es-ES"/>
        </w:rPr>
        <w:t>旨在预防暴力的行动</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各省的反暴力特种部队管理局针对学生、家长和民间社会开办了多达</w:t>
      </w:r>
      <w:r w:rsidRPr="00F903BF">
        <w:rPr>
          <w:kern w:val="0"/>
          <w:szCs w:val="21"/>
          <w:lang w:val="es-ES"/>
        </w:rPr>
        <w:t>64</w:t>
      </w:r>
      <w:r w:rsidRPr="00F903BF">
        <w:rPr>
          <w:kern w:val="0"/>
          <w:szCs w:val="21"/>
          <w:lang w:val="es-ES"/>
        </w:rPr>
        <w:t>期的预防暴力讲习班。</w:t>
      </w:r>
    </w:p>
    <w:p w:rsidR="00F903BF" w:rsidRPr="00F903BF" w:rsidRDefault="00F903BF" w:rsidP="00F903BF">
      <w:pPr>
        <w:suppressAutoHyphens/>
        <w:snapToGrid w:val="0"/>
        <w:spacing w:after="120"/>
        <w:ind w:leftChars="546" w:left="1147" w:right="1134"/>
        <w:rPr>
          <w:rFonts w:eastAsia="黑体"/>
          <w:kern w:val="0"/>
          <w:szCs w:val="21"/>
          <w:lang w:val="es-ES"/>
        </w:rPr>
      </w:pPr>
      <w:r w:rsidRPr="00F903BF">
        <w:rPr>
          <w:rFonts w:eastAsia="黑体"/>
          <w:kern w:val="0"/>
          <w:szCs w:val="21"/>
          <w:lang w:val="es-ES"/>
        </w:rPr>
        <w:t>法律法规工具</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值作为专业机构的反暴力特种部队成立一周年之际，出台了《组织和职责手册》，就反暴力特种部队的组织职能做出了规定。</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同样，按照第</w:t>
      </w:r>
      <w:r w:rsidRPr="00F903BF">
        <w:rPr>
          <w:kern w:val="0"/>
          <w:szCs w:val="21"/>
          <w:lang w:val="es-ES"/>
        </w:rPr>
        <w:t>348</w:t>
      </w:r>
      <w:r w:rsidRPr="00F903BF">
        <w:rPr>
          <w:kern w:val="0"/>
          <w:szCs w:val="21"/>
          <w:lang w:val="es-ES"/>
        </w:rPr>
        <w:t>号法律出台的《反暴力特种部队行为规章》，可以规范调查活动、受害者救助工作以及针对派遣人员、多学科工作组和特别调查员的调查工作，通过救助平台可以为前来寻求救助的受害者提供妥善优先的服务。</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在司法部性别事务局的配合下，已经着手按照国际和地区法规起草《杀害妇女案件调查行动手册》，该手册很快就将发布并分发给反暴力特种部队的每一名成员；另外还有一份针对暴力事件的《直接行动指南》。</w:t>
      </w:r>
    </w:p>
    <w:p w:rsidR="00F903BF" w:rsidRPr="00F903BF" w:rsidRDefault="00F903BF" w:rsidP="00F903BF">
      <w:pPr>
        <w:suppressAutoHyphens/>
        <w:snapToGrid w:val="0"/>
        <w:spacing w:after="120"/>
        <w:ind w:leftChars="546" w:left="1147" w:right="1134"/>
        <w:rPr>
          <w:rFonts w:eastAsia="黑体"/>
          <w:kern w:val="0"/>
          <w:szCs w:val="21"/>
          <w:lang w:val="es-ES"/>
        </w:rPr>
      </w:pPr>
      <w:r w:rsidRPr="00F903BF">
        <w:rPr>
          <w:rFonts w:eastAsia="黑体"/>
          <w:kern w:val="0"/>
          <w:szCs w:val="21"/>
          <w:lang w:val="es-ES"/>
        </w:rPr>
        <w:t>基础设施</w:t>
      </w:r>
      <w:r w:rsidRPr="00F903BF">
        <w:rPr>
          <w:rFonts w:eastAsia="黑体"/>
          <w:kern w:val="0"/>
          <w:szCs w:val="21"/>
          <w:lang w:val="es-ES"/>
        </w:rPr>
        <w:t xml:space="preserve"> </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通过与各省政府和市政府通力配合，取得了一些重大进展，特别是在奥鲁罗省，奥鲁罗市政府建成了一座装备完善的大楼，在检察机关、法医和心理医生的参与下，能够切实提供全面的救助服务。</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在科恰班巴市、特立尼达市和苏克雷市，几座现代化的标志性大楼正在拔地而起。在圣克鲁斯市，人们对一些设施进行了改造。在科维哈市同样也有一座能够提供全面救助服务的建筑。</w:t>
      </w:r>
    </w:p>
    <w:p w:rsidR="00F903BF" w:rsidRPr="00F903BF" w:rsidRDefault="00F903BF" w:rsidP="00F903BF">
      <w:pPr>
        <w:suppressAutoHyphens/>
        <w:snapToGrid w:val="0"/>
        <w:spacing w:after="120"/>
        <w:ind w:leftChars="546" w:left="1147" w:right="1134"/>
        <w:rPr>
          <w:kern w:val="0"/>
          <w:szCs w:val="21"/>
          <w:lang w:val="es-BO"/>
        </w:rPr>
      </w:pPr>
      <w:r w:rsidRPr="00F903BF">
        <w:rPr>
          <w:kern w:val="0"/>
          <w:szCs w:val="21"/>
          <w:lang w:val="es-ES"/>
        </w:rPr>
        <w:t>对宪警部队的设施进行了改造，设有一个调查员室、若干单间、法医和心理医生办公场所、特别调查员室、注册登记处、救助和接待站，改造工程得到了丹麦大使馆的捐赠：</w:t>
      </w:r>
      <w:r w:rsidRPr="00F903BF">
        <w:rPr>
          <w:kern w:val="0"/>
          <w:szCs w:val="21"/>
          <w:lang w:val="es-ES"/>
        </w:rPr>
        <w:t>168</w:t>
      </w:r>
      <w:r w:rsidRPr="00F903BF">
        <w:rPr>
          <w:kern w:val="0"/>
          <w:szCs w:val="21"/>
          <w:lang w:val="es-ES"/>
        </w:rPr>
        <w:t>台计算机设备、</w:t>
      </w:r>
      <w:r w:rsidRPr="00F903BF">
        <w:rPr>
          <w:kern w:val="0"/>
          <w:szCs w:val="21"/>
          <w:lang w:val="es-ES"/>
        </w:rPr>
        <w:t>58</w:t>
      </w:r>
      <w:r w:rsidRPr="00F903BF">
        <w:rPr>
          <w:kern w:val="0"/>
          <w:szCs w:val="21"/>
          <w:lang w:val="es-ES"/>
        </w:rPr>
        <w:t>台普通打印机和</w:t>
      </w:r>
      <w:r w:rsidRPr="00F903BF">
        <w:rPr>
          <w:kern w:val="0"/>
          <w:szCs w:val="21"/>
          <w:lang w:val="es-ES"/>
        </w:rPr>
        <w:t>15</w:t>
      </w:r>
      <w:r w:rsidRPr="00F903BF">
        <w:rPr>
          <w:kern w:val="0"/>
          <w:szCs w:val="21"/>
          <w:lang w:val="es-ES"/>
        </w:rPr>
        <w:t>台热敏打印机，这些设备分别被划拨给拉巴斯、科恰班巴和圣克鲁斯这些骨干地区。拉巴斯省宪警部队管理局还获得一大批工作站，共计有</w:t>
      </w:r>
      <w:r w:rsidRPr="00F903BF">
        <w:rPr>
          <w:kern w:val="0"/>
          <w:szCs w:val="21"/>
          <w:lang w:val="es-ES"/>
        </w:rPr>
        <w:t>23</w:t>
      </w:r>
      <w:r w:rsidRPr="00F903BF">
        <w:rPr>
          <w:kern w:val="0"/>
          <w:szCs w:val="21"/>
          <w:lang w:val="es-ES"/>
        </w:rPr>
        <w:t>台。</w:t>
      </w:r>
      <w:r w:rsidRPr="00F903BF">
        <w:rPr>
          <w:kern w:val="0"/>
          <w:szCs w:val="21"/>
          <w:lang w:val="es-BO"/>
        </w:rPr>
        <w:t xml:space="preserve"> </w:t>
      </w:r>
    </w:p>
    <w:p w:rsidR="00F903BF" w:rsidRPr="00F903BF" w:rsidRDefault="00F903BF" w:rsidP="00F903BF">
      <w:pPr>
        <w:suppressAutoHyphens/>
        <w:snapToGrid w:val="0"/>
        <w:spacing w:after="120"/>
        <w:ind w:leftChars="546" w:left="1147" w:right="1134"/>
        <w:rPr>
          <w:kern w:val="0"/>
          <w:szCs w:val="21"/>
          <w:lang w:val="es-BO"/>
        </w:rPr>
      </w:pPr>
      <w:r w:rsidRPr="00F903BF">
        <w:rPr>
          <w:kern w:val="0"/>
          <w:szCs w:val="21"/>
          <w:lang w:val="es-BO"/>
        </w:rPr>
        <w:t>另外，瑞士发展和合作署还向各个省局提供了</w:t>
      </w:r>
      <w:r w:rsidRPr="00F903BF">
        <w:rPr>
          <w:kern w:val="0"/>
          <w:szCs w:val="21"/>
          <w:lang w:val="es-BO"/>
        </w:rPr>
        <w:t>10</w:t>
      </w:r>
      <w:r w:rsidRPr="00F903BF">
        <w:rPr>
          <w:kern w:val="0"/>
          <w:szCs w:val="21"/>
          <w:lang w:val="es-BO"/>
        </w:rPr>
        <w:t>个用于处理案发现场的手提工具箱，里面装有用于收集和转运证据、以及固定、测量和照相的器材用品。</w:t>
      </w:r>
    </w:p>
    <w:p w:rsidR="00F903BF" w:rsidRPr="00F903BF" w:rsidRDefault="00F903BF" w:rsidP="00F903BF">
      <w:pPr>
        <w:suppressAutoHyphens/>
        <w:snapToGrid w:val="0"/>
        <w:spacing w:after="120"/>
        <w:ind w:leftChars="546" w:left="1147" w:right="1134"/>
        <w:rPr>
          <w:rFonts w:eastAsia="黑体"/>
          <w:kern w:val="0"/>
          <w:szCs w:val="21"/>
          <w:lang w:val="es-ES"/>
        </w:rPr>
      </w:pPr>
      <w:r w:rsidRPr="00F903BF">
        <w:rPr>
          <w:rFonts w:eastAsia="黑体"/>
          <w:kern w:val="0"/>
          <w:szCs w:val="21"/>
          <w:lang w:val="es-ES"/>
        </w:rPr>
        <w:br w:type="page"/>
      </w:r>
      <w:r w:rsidRPr="00F903BF">
        <w:rPr>
          <w:rFonts w:eastAsia="黑体"/>
          <w:kern w:val="0"/>
          <w:szCs w:val="21"/>
          <w:lang w:val="es-ES"/>
        </w:rPr>
        <w:t>检察机关</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按照第</w:t>
      </w:r>
      <w:r w:rsidRPr="00F903BF">
        <w:rPr>
          <w:kern w:val="0"/>
          <w:szCs w:val="21"/>
          <w:lang w:val="es-ES"/>
        </w:rPr>
        <w:t>348</w:t>
      </w:r>
      <w:r w:rsidRPr="00F903BF">
        <w:rPr>
          <w:kern w:val="0"/>
          <w:szCs w:val="21"/>
          <w:lang w:val="es-ES"/>
        </w:rPr>
        <w:t>号法律，检察机关负责领导调查工作，并且采取保护措施，目的是最大程度地保障受暴力侵犯妇女的安全。</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尽管取得了一些可观的进展，比如制定机构间规章制度和任命检察官，但在救助工作以及专业性方面仍然存在不足之处。司法部正在执行综合系统项目和</w:t>
      </w:r>
      <w:r w:rsidRPr="00F903BF">
        <w:rPr>
          <w:rFonts w:eastAsia="黑体"/>
          <w:kern w:val="0"/>
          <w:szCs w:val="21"/>
          <w:lang w:val="es-ES"/>
        </w:rPr>
        <w:t>组成部分</w:t>
      </w:r>
      <w:r w:rsidRPr="00F903BF">
        <w:rPr>
          <w:rFonts w:eastAsia="黑体"/>
          <w:kern w:val="0"/>
          <w:szCs w:val="21"/>
          <w:lang w:val="es-ES"/>
        </w:rPr>
        <w:t>3</w:t>
      </w:r>
      <w:r w:rsidRPr="00F903BF">
        <w:rPr>
          <w:kern w:val="0"/>
          <w:szCs w:val="21"/>
          <w:lang w:val="es-ES"/>
        </w:rPr>
        <w:t>．</w:t>
      </w:r>
      <w:r w:rsidRPr="00F903BF">
        <w:rPr>
          <w:rFonts w:eastAsia="黑体"/>
          <w:kern w:val="0"/>
          <w:szCs w:val="21"/>
          <w:lang w:val="es-ES"/>
        </w:rPr>
        <w:t>加强司法系统、检察机关、警察机关、市级综合法律服务部门、农村土著司法当局的体制建设</w:t>
      </w:r>
      <w:r w:rsidRPr="00F903BF">
        <w:rPr>
          <w:kern w:val="0"/>
          <w:szCs w:val="21"/>
          <w:lang w:val="es-ES"/>
        </w:rPr>
        <w:t>，其目的是增强取得专业学历的执法者和管理者的能力和才干。</w:t>
      </w:r>
    </w:p>
    <w:p w:rsidR="00F903BF" w:rsidRPr="00F903BF" w:rsidRDefault="00F903BF" w:rsidP="00F903BF">
      <w:pPr>
        <w:suppressAutoHyphens/>
        <w:snapToGrid w:val="0"/>
        <w:spacing w:after="120"/>
        <w:ind w:leftChars="546" w:left="1147" w:right="1134"/>
        <w:rPr>
          <w:rFonts w:eastAsia="黑体"/>
          <w:kern w:val="0"/>
          <w:szCs w:val="21"/>
          <w:lang w:val="es-ES"/>
        </w:rPr>
      </w:pPr>
      <w:r w:rsidRPr="00F903BF">
        <w:rPr>
          <w:rFonts w:eastAsia="黑体"/>
          <w:kern w:val="0"/>
          <w:szCs w:val="21"/>
          <w:lang w:val="es-ES"/>
        </w:rPr>
        <w:t>全国范围内法医派驻的情况：</w:t>
      </w:r>
    </w:p>
    <w:tbl>
      <w:tblPr>
        <w:tblW w:w="0" w:type="auto"/>
        <w:tblInd w:w="1134" w:type="dxa"/>
        <w:tblBorders>
          <w:top w:val="single" w:sz="4" w:space="0" w:color="auto"/>
        </w:tblBorders>
        <w:tblCellMar>
          <w:left w:w="0" w:type="dxa"/>
          <w:right w:w="0" w:type="dxa"/>
        </w:tblCellMar>
        <w:tblLook w:val="04A0" w:firstRow="1" w:lastRow="0" w:firstColumn="1" w:lastColumn="0" w:noHBand="0" w:noVBand="1"/>
      </w:tblPr>
      <w:tblGrid>
        <w:gridCol w:w="709"/>
        <w:gridCol w:w="2360"/>
        <w:gridCol w:w="4504"/>
      </w:tblGrid>
      <w:tr w:rsidR="00F903BF" w:rsidRPr="00F903BF" w:rsidTr="00890157">
        <w:trPr>
          <w:trHeight w:val="240"/>
          <w:tblHeader/>
        </w:trPr>
        <w:tc>
          <w:tcPr>
            <w:tcW w:w="709" w:type="dxa"/>
            <w:tcBorders>
              <w:top w:val="single" w:sz="4" w:space="0" w:color="auto"/>
              <w:bottom w:val="single" w:sz="12" w:space="0" w:color="auto"/>
            </w:tcBorders>
            <w:shd w:val="clear" w:color="auto" w:fill="auto"/>
            <w:vAlign w:val="bottom"/>
          </w:tcPr>
          <w:p w:rsidR="00F903BF" w:rsidRPr="00F903BF" w:rsidRDefault="00F903BF" w:rsidP="00F903BF">
            <w:pPr>
              <w:snapToGrid w:val="0"/>
              <w:spacing w:after="120"/>
              <w:jc w:val="left"/>
              <w:rPr>
                <w:rFonts w:eastAsia="楷体_GB2312"/>
                <w:kern w:val="0"/>
                <w:szCs w:val="21"/>
                <w:lang w:val="es-ES"/>
              </w:rPr>
            </w:pPr>
            <w:r w:rsidRPr="00F903BF">
              <w:rPr>
                <w:rFonts w:eastAsia="楷体_GB2312"/>
                <w:kern w:val="0"/>
                <w:szCs w:val="21"/>
                <w:lang w:val="es-ES"/>
              </w:rPr>
              <w:t>编号</w:t>
            </w:r>
          </w:p>
        </w:tc>
        <w:tc>
          <w:tcPr>
            <w:tcW w:w="2360" w:type="dxa"/>
            <w:tcBorders>
              <w:top w:val="single" w:sz="4" w:space="0" w:color="auto"/>
              <w:bottom w:val="single" w:sz="12" w:space="0" w:color="auto"/>
            </w:tcBorders>
            <w:shd w:val="clear" w:color="auto" w:fill="auto"/>
            <w:vAlign w:val="bottom"/>
          </w:tcPr>
          <w:p w:rsidR="00F903BF" w:rsidRPr="00F903BF" w:rsidRDefault="00F903BF" w:rsidP="00F903BF">
            <w:pPr>
              <w:snapToGrid w:val="0"/>
              <w:spacing w:after="120"/>
              <w:jc w:val="left"/>
              <w:rPr>
                <w:rFonts w:eastAsia="楷体_GB2312"/>
                <w:kern w:val="0"/>
                <w:szCs w:val="21"/>
                <w:lang w:val="es-ES"/>
              </w:rPr>
            </w:pPr>
            <w:r w:rsidRPr="00F903BF">
              <w:rPr>
                <w:rFonts w:eastAsia="楷体_GB2312"/>
                <w:kern w:val="0"/>
                <w:szCs w:val="21"/>
                <w:lang w:val="es-ES"/>
              </w:rPr>
              <w:t>省检察机关</w:t>
            </w:r>
          </w:p>
        </w:tc>
        <w:tc>
          <w:tcPr>
            <w:tcW w:w="4504" w:type="dxa"/>
            <w:tcBorders>
              <w:top w:val="single" w:sz="4" w:space="0" w:color="auto"/>
              <w:bottom w:val="single" w:sz="12" w:space="0" w:color="auto"/>
            </w:tcBorders>
            <w:shd w:val="clear" w:color="auto" w:fill="auto"/>
            <w:vAlign w:val="center"/>
          </w:tcPr>
          <w:p w:rsidR="00F903BF" w:rsidRPr="00F903BF" w:rsidRDefault="00F903BF" w:rsidP="00F903BF">
            <w:pPr>
              <w:snapToGrid w:val="0"/>
              <w:spacing w:after="120"/>
              <w:jc w:val="right"/>
              <w:rPr>
                <w:rFonts w:eastAsia="楷体_GB2312"/>
                <w:kern w:val="0"/>
                <w:szCs w:val="21"/>
                <w:lang w:val="es-ES" w:eastAsia="en-US"/>
              </w:rPr>
            </w:pPr>
            <w:r w:rsidRPr="00F903BF">
              <w:rPr>
                <w:rFonts w:eastAsia="楷体_GB2312"/>
                <w:kern w:val="0"/>
                <w:szCs w:val="21"/>
                <w:lang w:val="es-ES"/>
              </w:rPr>
              <w:t>相关专业检察官数量</w:t>
            </w:r>
          </w:p>
        </w:tc>
      </w:tr>
      <w:tr w:rsidR="00F903BF" w:rsidRPr="00F903BF" w:rsidTr="00890157">
        <w:trPr>
          <w:trHeight w:val="240"/>
        </w:trPr>
        <w:tc>
          <w:tcPr>
            <w:tcW w:w="709" w:type="dxa"/>
            <w:tcBorders>
              <w:top w:val="single" w:sz="12" w:space="0" w:color="auto"/>
            </w:tcBorders>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eastAsia="en-US"/>
              </w:rPr>
              <w:t>1</w:t>
            </w:r>
          </w:p>
        </w:tc>
        <w:tc>
          <w:tcPr>
            <w:tcW w:w="2360" w:type="dxa"/>
            <w:tcBorders>
              <w:top w:val="single" w:sz="12" w:space="0" w:color="auto"/>
            </w:tcBorders>
            <w:shd w:val="clear" w:color="auto" w:fill="auto"/>
            <w:vAlign w:val="bottom"/>
          </w:tcPr>
          <w:p w:rsidR="00F903BF" w:rsidRPr="00F903BF" w:rsidRDefault="00F903BF" w:rsidP="00F903BF">
            <w:pPr>
              <w:snapToGrid w:val="0"/>
              <w:spacing w:after="120"/>
              <w:jc w:val="left"/>
              <w:rPr>
                <w:kern w:val="0"/>
                <w:szCs w:val="21"/>
                <w:lang w:val="es-ES"/>
              </w:rPr>
            </w:pPr>
            <w:r w:rsidRPr="00F903BF">
              <w:rPr>
                <w:kern w:val="0"/>
                <w:szCs w:val="21"/>
                <w:lang w:val="es-ES"/>
              </w:rPr>
              <w:t>丘基萨卡</w:t>
            </w:r>
          </w:p>
        </w:tc>
        <w:tc>
          <w:tcPr>
            <w:tcW w:w="4504" w:type="dxa"/>
            <w:tcBorders>
              <w:top w:val="single" w:sz="12" w:space="0" w:color="auto"/>
            </w:tcBorders>
            <w:shd w:val="clear" w:color="auto" w:fill="auto"/>
            <w:vAlign w:val="bottom"/>
          </w:tcPr>
          <w:p w:rsidR="00F903BF" w:rsidRPr="00F903BF" w:rsidRDefault="00F903BF" w:rsidP="00F903BF">
            <w:pPr>
              <w:snapToGrid w:val="0"/>
              <w:spacing w:after="120"/>
              <w:jc w:val="right"/>
              <w:rPr>
                <w:kern w:val="0"/>
                <w:szCs w:val="21"/>
                <w:lang w:val="es-ES" w:eastAsia="en-US"/>
              </w:rPr>
            </w:pPr>
            <w:r w:rsidRPr="00F903BF">
              <w:rPr>
                <w:kern w:val="0"/>
                <w:szCs w:val="21"/>
                <w:lang w:val="es-ES" w:eastAsia="en-US"/>
              </w:rPr>
              <w:t>5</w:t>
            </w:r>
          </w:p>
        </w:tc>
      </w:tr>
      <w:tr w:rsidR="00F903BF" w:rsidRPr="00F903BF" w:rsidTr="00890157">
        <w:trPr>
          <w:trHeight w:val="240"/>
        </w:trPr>
        <w:tc>
          <w:tcPr>
            <w:tcW w:w="709" w:type="dxa"/>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eastAsia="en-US"/>
              </w:rPr>
              <w:t>2</w:t>
            </w:r>
          </w:p>
        </w:tc>
        <w:tc>
          <w:tcPr>
            <w:tcW w:w="2360" w:type="dxa"/>
            <w:shd w:val="clear" w:color="auto" w:fill="auto"/>
            <w:vAlign w:val="bottom"/>
          </w:tcPr>
          <w:p w:rsidR="00F903BF" w:rsidRPr="00F903BF" w:rsidRDefault="00F903BF" w:rsidP="00F903BF">
            <w:pPr>
              <w:snapToGrid w:val="0"/>
              <w:spacing w:after="120"/>
              <w:jc w:val="left"/>
              <w:rPr>
                <w:kern w:val="0"/>
                <w:szCs w:val="21"/>
                <w:lang w:val="es-ES"/>
              </w:rPr>
            </w:pPr>
            <w:r w:rsidRPr="00F903BF">
              <w:rPr>
                <w:kern w:val="0"/>
                <w:szCs w:val="21"/>
                <w:lang w:val="es-ES"/>
              </w:rPr>
              <w:t>塔里哈</w:t>
            </w:r>
          </w:p>
        </w:tc>
        <w:tc>
          <w:tcPr>
            <w:tcW w:w="4504" w:type="dxa"/>
            <w:shd w:val="clear" w:color="auto" w:fill="auto"/>
            <w:vAlign w:val="bottom"/>
          </w:tcPr>
          <w:p w:rsidR="00F903BF" w:rsidRPr="00F903BF" w:rsidRDefault="00F903BF" w:rsidP="00F903BF">
            <w:pPr>
              <w:snapToGrid w:val="0"/>
              <w:spacing w:after="120"/>
              <w:jc w:val="right"/>
              <w:rPr>
                <w:kern w:val="0"/>
                <w:szCs w:val="21"/>
                <w:lang w:val="es-ES" w:eastAsia="en-US"/>
              </w:rPr>
            </w:pPr>
            <w:r w:rsidRPr="00F903BF">
              <w:rPr>
                <w:kern w:val="0"/>
                <w:szCs w:val="21"/>
                <w:lang w:val="es-ES" w:eastAsia="en-US"/>
              </w:rPr>
              <w:t>4</w:t>
            </w:r>
          </w:p>
        </w:tc>
      </w:tr>
      <w:tr w:rsidR="00F903BF" w:rsidRPr="00F903BF" w:rsidTr="00890157">
        <w:trPr>
          <w:trHeight w:val="240"/>
        </w:trPr>
        <w:tc>
          <w:tcPr>
            <w:tcW w:w="709" w:type="dxa"/>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eastAsia="en-US"/>
              </w:rPr>
              <w:t>3</w:t>
            </w:r>
          </w:p>
        </w:tc>
        <w:tc>
          <w:tcPr>
            <w:tcW w:w="2360" w:type="dxa"/>
            <w:shd w:val="clear" w:color="auto" w:fill="auto"/>
            <w:vAlign w:val="bottom"/>
          </w:tcPr>
          <w:p w:rsidR="00F903BF" w:rsidRPr="00F903BF" w:rsidRDefault="00F903BF" w:rsidP="00F903BF">
            <w:pPr>
              <w:snapToGrid w:val="0"/>
              <w:spacing w:after="120"/>
              <w:jc w:val="left"/>
              <w:rPr>
                <w:kern w:val="0"/>
                <w:szCs w:val="21"/>
                <w:lang w:val="es-ES"/>
              </w:rPr>
            </w:pPr>
            <w:r w:rsidRPr="00F903BF">
              <w:rPr>
                <w:kern w:val="0"/>
                <w:szCs w:val="21"/>
                <w:lang w:val="es-ES"/>
              </w:rPr>
              <w:t>奥鲁罗</w:t>
            </w:r>
          </w:p>
        </w:tc>
        <w:tc>
          <w:tcPr>
            <w:tcW w:w="4504" w:type="dxa"/>
            <w:shd w:val="clear" w:color="auto" w:fill="auto"/>
            <w:vAlign w:val="bottom"/>
          </w:tcPr>
          <w:p w:rsidR="00F903BF" w:rsidRPr="00F903BF" w:rsidRDefault="00F903BF" w:rsidP="00F903BF">
            <w:pPr>
              <w:snapToGrid w:val="0"/>
              <w:spacing w:after="120"/>
              <w:jc w:val="right"/>
              <w:rPr>
                <w:kern w:val="0"/>
                <w:szCs w:val="21"/>
                <w:lang w:val="es-ES" w:eastAsia="en-US"/>
              </w:rPr>
            </w:pPr>
            <w:r w:rsidRPr="00F903BF">
              <w:rPr>
                <w:kern w:val="0"/>
                <w:szCs w:val="21"/>
                <w:lang w:val="es-ES" w:eastAsia="en-US"/>
              </w:rPr>
              <w:t>4</w:t>
            </w:r>
          </w:p>
        </w:tc>
      </w:tr>
      <w:tr w:rsidR="00F903BF" w:rsidRPr="00F903BF" w:rsidTr="00890157">
        <w:trPr>
          <w:trHeight w:val="240"/>
        </w:trPr>
        <w:tc>
          <w:tcPr>
            <w:tcW w:w="709" w:type="dxa"/>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eastAsia="en-US"/>
              </w:rPr>
              <w:t>4</w:t>
            </w:r>
          </w:p>
        </w:tc>
        <w:tc>
          <w:tcPr>
            <w:tcW w:w="2360" w:type="dxa"/>
            <w:shd w:val="clear" w:color="auto" w:fill="auto"/>
            <w:vAlign w:val="bottom"/>
          </w:tcPr>
          <w:p w:rsidR="00F903BF" w:rsidRPr="00F903BF" w:rsidRDefault="00F903BF" w:rsidP="00F903BF">
            <w:pPr>
              <w:snapToGrid w:val="0"/>
              <w:spacing w:after="120"/>
              <w:jc w:val="left"/>
              <w:rPr>
                <w:kern w:val="0"/>
                <w:szCs w:val="21"/>
                <w:lang w:val="es-ES"/>
              </w:rPr>
            </w:pPr>
            <w:r w:rsidRPr="00F903BF">
              <w:rPr>
                <w:kern w:val="0"/>
                <w:szCs w:val="21"/>
                <w:lang w:val="es-ES"/>
              </w:rPr>
              <w:t>波托西</w:t>
            </w:r>
          </w:p>
        </w:tc>
        <w:tc>
          <w:tcPr>
            <w:tcW w:w="4504" w:type="dxa"/>
            <w:shd w:val="clear" w:color="auto" w:fill="auto"/>
            <w:vAlign w:val="bottom"/>
          </w:tcPr>
          <w:p w:rsidR="00F903BF" w:rsidRPr="00F903BF" w:rsidRDefault="00F903BF" w:rsidP="00F903BF">
            <w:pPr>
              <w:snapToGrid w:val="0"/>
              <w:spacing w:after="120"/>
              <w:jc w:val="right"/>
              <w:rPr>
                <w:kern w:val="0"/>
                <w:szCs w:val="21"/>
                <w:lang w:val="es-ES" w:eastAsia="en-US"/>
              </w:rPr>
            </w:pPr>
            <w:r w:rsidRPr="00F903BF">
              <w:rPr>
                <w:kern w:val="0"/>
                <w:szCs w:val="21"/>
                <w:lang w:val="es-ES" w:eastAsia="en-US"/>
              </w:rPr>
              <w:t>4</w:t>
            </w:r>
          </w:p>
        </w:tc>
      </w:tr>
      <w:tr w:rsidR="00F903BF" w:rsidRPr="00F903BF" w:rsidTr="00890157">
        <w:trPr>
          <w:trHeight w:val="240"/>
        </w:trPr>
        <w:tc>
          <w:tcPr>
            <w:tcW w:w="709" w:type="dxa"/>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eastAsia="en-US"/>
              </w:rPr>
              <w:t>5</w:t>
            </w:r>
          </w:p>
        </w:tc>
        <w:tc>
          <w:tcPr>
            <w:tcW w:w="2360" w:type="dxa"/>
            <w:shd w:val="clear" w:color="auto" w:fill="auto"/>
            <w:vAlign w:val="bottom"/>
          </w:tcPr>
          <w:p w:rsidR="00F903BF" w:rsidRPr="00F903BF" w:rsidRDefault="00F903BF" w:rsidP="00F903BF">
            <w:pPr>
              <w:snapToGrid w:val="0"/>
              <w:spacing w:after="120"/>
              <w:jc w:val="left"/>
              <w:rPr>
                <w:kern w:val="0"/>
                <w:szCs w:val="21"/>
                <w:lang w:val="es-ES"/>
              </w:rPr>
            </w:pPr>
            <w:r w:rsidRPr="00F903BF">
              <w:rPr>
                <w:kern w:val="0"/>
                <w:szCs w:val="21"/>
                <w:lang w:val="es-ES"/>
              </w:rPr>
              <w:t>贝尼</w:t>
            </w:r>
          </w:p>
        </w:tc>
        <w:tc>
          <w:tcPr>
            <w:tcW w:w="4504" w:type="dxa"/>
            <w:shd w:val="clear" w:color="auto" w:fill="auto"/>
            <w:vAlign w:val="bottom"/>
          </w:tcPr>
          <w:p w:rsidR="00F903BF" w:rsidRPr="00F903BF" w:rsidRDefault="00F903BF" w:rsidP="00F903BF">
            <w:pPr>
              <w:snapToGrid w:val="0"/>
              <w:spacing w:after="120"/>
              <w:jc w:val="right"/>
              <w:rPr>
                <w:kern w:val="0"/>
                <w:szCs w:val="21"/>
                <w:lang w:val="es-ES" w:eastAsia="en-US"/>
              </w:rPr>
            </w:pPr>
            <w:r w:rsidRPr="00F903BF">
              <w:rPr>
                <w:kern w:val="0"/>
                <w:szCs w:val="21"/>
                <w:lang w:val="es-ES" w:eastAsia="en-US"/>
              </w:rPr>
              <w:t>3</w:t>
            </w:r>
          </w:p>
        </w:tc>
      </w:tr>
      <w:tr w:rsidR="00F903BF" w:rsidRPr="00F903BF" w:rsidTr="00890157">
        <w:trPr>
          <w:trHeight w:val="240"/>
        </w:trPr>
        <w:tc>
          <w:tcPr>
            <w:tcW w:w="709" w:type="dxa"/>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eastAsia="en-US"/>
              </w:rPr>
              <w:t>6</w:t>
            </w:r>
          </w:p>
        </w:tc>
        <w:tc>
          <w:tcPr>
            <w:tcW w:w="2360" w:type="dxa"/>
            <w:shd w:val="clear" w:color="auto" w:fill="auto"/>
            <w:vAlign w:val="bottom"/>
          </w:tcPr>
          <w:p w:rsidR="00F903BF" w:rsidRPr="00F903BF" w:rsidRDefault="00F903BF" w:rsidP="00F903BF">
            <w:pPr>
              <w:snapToGrid w:val="0"/>
              <w:spacing w:after="120"/>
              <w:jc w:val="left"/>
              <w:rPr>
                <w:kern w:val="0"/>
                <w:szCs w:val="21"/>
                <w:lang w:val="es-ES"/>
              </w:rPr>
            </w:pPr>
            <w:r w:rsidRPr="00F903BF">
              <w:rPr>
                <w:kern w:val="0"/>
                <w:szCs w:val="21"/>
                <w:lang w:val="es-ES"/>
              </w:rPr>
              <w:t>圣克鲁斯</w:t>
            </w:r>
          </w:p>
        </w:tc>
        <w:tc>
          <w:tcPr>
            <w:tcW w:w="4504" w:type="dxa"/>
            <w:shd w:val="clear" w:color="auto" w:fill="auto"/>
            <w:vAlign w:val="bottom"/>
          </w:tcPr>
          <w:p w:rsidR="00F903BF" w:rsidRPr="00F903BF" w:rsidRDefault="00F903BF" w:rsidP="00F903BF">
            <w:pPr>
              <w:snapToGrid w:val="0"/>
              <w:spacing w:after="120"/>
              <w:jc w:val="right"/>
              <w:rPr>
                <w:kern w:val="0"/>
                <w:szCs w:val="21"/>
                <w:lang w:val="es-ES" w:eastAsia="en-US"/>
              </w:rPr>
            </w:pPr>
            <w:r w:rsidRPr="00F903BF">
              <w:rPr>
                <w:kern w:val="0"/>
                <w:szCs w:val="21"/>
                <w:lang w:val="es-ES" w:eastAsia="en-US"/>
              </w:rPr>
              <w:t>9</w:t>
            </w:r>
          </w:p>
        </w:tc>
      </w:tr>
      <w:tr w:rsidR="00F903BF" w:rsidRPr="00F903BF" w:rsidTr="00890157">
        <w:trPr>
          <w:trHeight w:val="240"/>
        </w:trPr>
        <w:tc>
          <w:tcPr>
            <w:tcW w:w="709" w:type="dxa"/>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eastAsia="en-US"/>
              </w:rPr>
              <w:t>7</w:t>
            </w:r>
          </w:p>
        </w:tc>
        <w:tc>
          <w:tcPr>
            <w:tcW w:w="2360" w:type="dxa"/>
            <w:shd w:val="clear" w:color="auto" w:fill="auto"/>
            <w:vAlign w:val="bottom"/>
          </w:tcPr>
          <w:p w:rsidR="00F903BF" w:rsidRPr="00F903BF" w:rsidRDefault="00F903BF" w:rsidP="00F903BF">
            <w:pPr>
              <w:snapToGrid w:val="0"/>
              <w:spacing w:after="120"/>
              <w:jc w:val="left"/>
              <w:rPr>
                <w:kern w:val="0"/>
                <w:szCs w:val="21"/>
                <w:lang w:val="es-ES"/>
              </w:rPr>
            </w:pPr>
            <w:r w:rsidRPr="00F903BF">
              <w:rPr>
                <w:kern w:val="0"/>
                <w:szCs w:val="21"/>
                <w:lang w:val="es-ES"/>
              </w:rPr>
              <w:t>拉巴斯</w:t>
            </w:r>
          </w:p>
        </w:tc>
        <w:tc>
          <w:tcPr>
            <w:tcW w:w="4504" w:type="dxa"/>
            <w:shd w:val="clear" w:color="auto" w:fill="auto"/>
            <w:vAlign w:val="bottom"/>
          </w:tcPr>
          <w:p w:rsidR="00F903BF" w:rsidRPr="00F903BF" w:rsidRDefault="00F903BF" w:rsidP="00F903BF">
            <w:pPr>
              <w:snapToGrid w:val="0"/>
              <w:spacing w:after="120"/>
              <w:jc w:val="right"/>
              <w:rPr>
                <w:kern w:val="0"/>
                <w:szCs w:val="21"/>
                <w:lang w:val="es-ES" w:eastAsia="en-US"/>
              </w:rPr>
            </w:pPr>
            <w:r w:rsidRPr="00F903BF">
              <w:rPr>
                <w:kern w:val="0"/>
                <w:szCs w:val="21"/>
                <w:lang w:val="es-ES" w:eastAsia="en-US"/>
              </w:rPr>
              <w:t>15</w:t>
            </w:r>
          </w:p>
        </w:tc>
      </w:tr>
      <w:tr w:rsidR="00F903BF" w:rsidRPr="00F903BF" w:rsidTr="00890157">
        <w:trPr>
          <w:trHeight w:val="240"/>
        </w:trPr>
        <w:tc>
          <w:tcPr>
            <w:tcW w:w="709" w:type="dxa"/>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eastAsia="en-US"/>
              </w:rPr>
              <w:t>8</w:t>
            </w:r>
          </w:p>
        </w:tc>
        <w:tc>
          <w:tcPr>
            <w:tcW w:w="2360" w:type="dxa"/>
            <w:shd w:val="clear" w:color="auto" w:fill="auto"/>
            <w:vAlign w:val="bottom"/>
          </w:tcPr>
          <w:p w:rsidR="00F903BF" w:rsidRPr="00F903BF" w:rsidRDefault="00F903BF" w:rsidP="00F903BF">
            <w:pPr>
              <w:snapToGrid w:val="0"/>
              <w:spacing w:after="120"/>
              <w:jc w:val="left"/>
              <w:rPr>
                <w:kern w:val="0"/>
                <w:szCs w:val="21"/>
                <w:lang w:val="es-ES"/>
              </w:rPr>
            </w:pPr>
            <w:r w:rsidRPr="00F903BF">
              <w:rPr>
                <w:kern w:val="0"/>
                <w:szCs w:val="21"/>
                <w:lang w:val="es-ES"/>
              </w:rPr>
              <w:t>科恰班巴</w:t>
            </w:r>
          </w:p>
        </w:tc>
        <w:tc>
          <w:tcPr>
            <w:tcW w:w="4504" w:type="dxa"/>
            <w:shd w:val="clear" w:color="auto" w:fill="auto"/>
            <w:vAlign w:val="bottom"/>
          </w:tcPr>
          <w:p w:rsidR="00F903BF" w:rsidRPr="00F903BF" w:rsidRDefault="00F903BF" w:rsidP="00F903BF">
            <w:pPr>
              <w:snapToGrid w:val="0"/>
              <w:spacing w:after="120"/>
              <w:jc w:val="right"/>
              <w:rPr>
                <w:kern w:val="0"/>
                <w:szCs w:val="21"/>
                <w:lang w:val="es-ES" w:eastAsia="en-US"/>
              </w:rPr>
            </w:pPr>
            <w:r w:rsidRPr="00F903BF">
              <w:rPr>
                <w:kern w:val="0"/>
                <w:szCs w:val="21"/>
                <w:lang w:val="es-ES" w:eastAsia="en-US"/>
              </w:rPr>
              <w:t>6</w:t>
            </w:r>
          </w:p>
        </w:tc>
      </w:tr>
      <w:tr w:rsidR="00F903BF" w:rsidRPr="00F903BF" w:rsidTr="00890157">
        <w:trPr>
          <w:trHeight w:val="240"/>
        </w:trPr>
        <w:tc>
          <w:tcPr>
            <w:tcW w:w="709" w:type="dxa"/>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eastAsia="en-US"/>
              </w:rPr>
              <w:t>9</w:t>
            </w:r>
          </w:p>
        </w:tc>
        <w:tc>
          <w:tcPr>
            <w:tcW w:w="2360" w:type="dxa"/>
            <w:shd w:val="clear" w:color="auto" w:fill="auto"/>
            <w:vAlign w:val="bottom"/>
          </w:tcPr>
          <w:p w:rsidR="00F903BF" w:rsidRPr="00F903BF" w:rsidRDefault="00F903BF" w:rsidP="00F903BF">
            <w:pPr>
              <w:snapToGrid w:val="0"/>
              <w:spacing w:after="120"/>
              <w:jc w:val="left"/>
              <w:rPr>
                <w:kern w:val="0"/>
                <w:szCs w:val="21"/>
                <w:lang w:val="es-ES"/>
              </w:rPr>
            </w:pPr>
            <w:r w:rsidRPr="00F903BF">
              <w:rPr>
                <w:kern w:val="0"/>
                <w:szCs w:val="21"/>
                <w:lang w:val="es-ES"/>
              </w:rPr>
              <w:t>潘多</w:t>
            </w:r>
          </w:p>
        </w:tc>
        <w:tc>
          <w:tcPr>
            <w:tcW w:w="4504" w:type="dxa"/>
            <w:shd w:val="clear" w:color="auto" w:fill="auto"/>
            <w:vAlign w:val="bottom"/>
          </w:tcPr>
          <w:p w:rsidR="00F903BF" w:rsidRPr="00F903BF" w:rsidRDefault="00F903BF" w:rsidP="00F903BF">
            <w:pPr>
              <w:snapToGrid w:val="0"/>
              <w:spacing w:after="120"/>
              <w:jc w:val="right"/>
              <w:rPr>
                <w:kern w:val="0"/>
                <w:szCs w:val="21"/>
                <w:lang w:val="es-ES" w:eastAsia="en-US"/>
              </w:rPr>
            </w:pPr>
            <w:r w:rsidRPr="00F903BF">
              <w:rPr>
                <w:kern w:val="0"/>
                <w:szCs w:val="21"/>
                <w:lang w:val="es-ES" w:eastAsia="en-US"/>
              </w:rPr>
              <w:t>1</w:t>
            </w:r>
          </w:p>
        </w:tc>
      </w:tr>
      <w:tr w:rsidR="00F903BF" w:rsidRPr="00F903BF" w:rsidTr="00890157">
        <w:trPr>
          <w:trHeight w:val="240"/>
        </w:trPr>
        <w:tc>
          <w:tcPr>
            <w:tcW w:w="709" w:type="dxa"/>
            <w:tcBorders>
              <w:bottom w:val="single" w:sz="12" w:space="0" w:color="auto"/>
            </w:tcBorders>
            <w:shd w:val="clear" w:color="auto" w:fill="auto"/>
          </w:tcPr>
          <w:p w:rsidR="00F903BF" w:rsidRPr="00F903BF" w:rsidRDefault="00F903BF" w:rsidP="00F903BF">
            <w:pPr>
              <w:snapToGrid w:val="0"/>
              <w:spacing w:after="120"/>
              <w:jc w:val="left"/>
              <w:rPr>
                <w:kern w:val="0"/>
                <w:szCs w:val="21"/>
                <w:lang w:val="es-ES" w:eastAsia="en-US"/>
              </w:rPr>
            </w:pPr>
          </w:p>
        </w:tc>
        <w:tc>
          <w:tcPr>
            <w:tcW w:w="2360" w:type="dxa"/>
            <w:tcBorders>
              <w:bottom w:val="single" w:sz="12" w:space="0" w:color="auto"/>
            </w:tcBorders>
            <w:shd w:val="clear" w:color="auto" w:fill="auto"/>
            <w:vAlign w:val="bottom"/>
          </w:tcPr>
          <w:p w:rsidR="00F903BF" w:rsidRPr="00F903BF" w:rsidRDefault="00F903BF" w:rsidP="00F903BF">
            <w:pPr>
              <w:snapToGrid w:val="0"/>
              <w:spacing w:after="120"/>
              <w:jc w:val="left"/>
              <w:rPr>
                <w:kern w:val="0"/>
                <w:szCs w:val="21"/>
                <w:lang w:val="es-ES"/>
              </w:rPr>
            </w:pPr>
            <w:r w:rsidRPr="00F903BF">
              <w:rPr>
                <w:kern w:val="0"/>
                <w:szCs w:val="21"/>
                <w:lang w:val="es-ES"/>
              </w:rPr>
              <w:t>合计</w:t>
            </w:r>
          </w:p>
        </w:tc>
        <w:tc>
          <w:tcPr>
            <w:tcW w:w="4504" w:type="dxa"/>
            <w:tcBorders>
              <w:bottom w:val="single" w:sz="12" w:space="0" w:color="auto"/>
            </w:tcBorders>
            <w:shd w:val="clear" w:color="auto" w:fill="auto"/>
            <w:vAlign w:val="bottom"/>
          </w:tcPr>
          <w:p w:rsidR="00F903BF" w:rsidRPr="00F903BF" w:rsidRDefault="00F903BF" w:rsidP="00F903BF">
            <w:pPr>
              <w:snapToGrid w:val="0"/>
              <w:spacing w:after="120"/>
              <w:jc w:val="right"/>
              <w:rPr>
                <w:kern w:val="0"/>
                <w:szCs w:val="21"/>
                <w:lang w:val="es-ES" w:eastAsia="en-US"/>
              </w:rPr>
            </w:pPr>
            <w:r w:rsidRPr="00F903BF">
              <w:rPr>
                <w:kern w:val="0"/>
                <w:szCs w:val="21"/>
                <w:lang w:val="es-ES" w:eastAsia="en-US"/>
              </w:rPr>
              <w:t>51</w:t>
            </w:r>
          </w:p>
        </w:tc>
      </w:tr>
    </w:tbl>
    <w:p w:rsidR="00F903BF" w:rsidRPr="00F903BF" w:rsidRDefault="00F903BF" w:rsidP="00F903BF">
      <w:pPr>
        <w:suppressAutoHyphens/>
        <w:snapToGrid w:val="0"/>
        <w:spacing w:before="120" w:after="120"/>
        <w:ind w:leftChars="546" w:left="1147" w:right="1134"/>
        <w:rPr>
          <w:rFonts w:ascii="楷体_GB2312" w:eastAsia="楷体_GB2312"/>
          <w:kern w:val="0"/>
          <w:szCs w:val="21"/>
          <w:lang w:val="es-ES"/>
        </w:rPr>
      </w:pPr>
      <w:r w:rsidRPr="00F903BF">
        <w:rPr>
          <w:rFonts w:ascii="楷体_GB2312" w:eastAsia="楷体_GB2312" w:hint="eastAsia"/>
          <w:kern w:val="0"/>
          <w:szCs w:val="21"/>
          <w:lang w:val="es-ES"/>
        </w:rPr>
        <w:t>资料来源：检察机关。</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尽管已经在国内各省派驻了法医，但这些法医并不是专门负责接待与第</w:t>
      </w:r>
      <w:r w:rsidRPr="00F903BF">
        <w:rPr>
          <w:kern w:val="0"/>
          <w:szCs w:val="21"/>
          <w:lang w:val="es-ES"/>
        </w:rPr>
        <w:t>348</w:t>
      </w:r>
      <w:r w:rsidRPr="00F903BF">
        <w:rPr>
          <w:kern w:val="0"/>
          <w:szCs w:val="21"/>
          <w:lang w:val="es-ES"/>
        </w:rPr>
        <w:t>号法律有关的犯罪行为受害者，然而救助遭受暴力侵害的妇女却是国内所有这些人员责无旁贷的优先任务。</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关于卫生制度问题，</w:t>
      </w:r>
      <w:smartTag w:uri="urn:schemas-microsoft-com:office:smarttags" w:element="chsdate">
        <w:smartTagPr>
          <w:attr w:name="Year" w:val="2014"/>
          <w:attr w:name="Month" w:val="11"/>
          <w:attr w:name="Day" w:val="25"/>
          <w:attr w:name="IsLunarDate" w:val="False"/>
          <w:attr w:name="IsROCDate" w:val="False"/>
        </w:smartTagPr>
        <w:r w:rsidRPr="00F903BF">
          <w:rPr>
            <w:kern w:val="0"/>
            <w:szCs w:val="21"/>
            <w:lang w:val="es-ES"/>
          </w:rPr>
          <w:t>2014</w:t>
        </w:r>
        <w:r w:rsidRPr="00F903BF">
          <w:rPr>
            <w:kern w:val="0"/>
            <w:szCs w:val="21"/>
            <w:lang w:val="es-ES"/>
          </w:rPr>
          <w:t>年</w:t>
        </w:r>
        <w:r w:rsidRPr="00F903BF">
          <w:rPr>
            <w:kern w:val="0"/>
            <w:szCs w:val="21"/>
            <w:lang w:val="es-ES"/>
          </w:rPr>
          <w:t>11</w:t>
        </w:r>
        <w:r w:rsidRPr="00F903BF">
          <w:rPr>
            <w:kern w:val="0"/>
            <w:szCs w:val="21"/>
            <w:lang w:val="es-ES"/>
          </w:rPr>
          <w:t>月</w:t>
        </w:r>
        <w:r w:rsidRPr="00F903BF">
          <w:rPr>
            <w:kern w:val="0"/>
            <w:szCs w:val="21"/>
            <w:lang w:val="es-ES"/>
          </w:rPr>
          <w:t>25</w:t>
        </w:r>
        <w:r w:rsidRPr="00F903BF">
          <w:rPr>
            <w:kern w:val="0"/>
            <w:szCs w:val="21"/>
            <w:lang w:val="es-ES"/>
          </w:rPr>
          <w:t>日</w:t>
        </w:r>
      </w:smartTag>
      <w:r w:rsidRPr="00F903BF">
        <w:rPr>
          <w:kern w:val="0"/>
          <w:szCs w:val="21"/>
          <w:lang w:val="es-ES"/>
        </w:rPr>
        <w:t>，经卫生部第</w:t>
      </w:r>
      <w:r w:rsidRPr="00F903BF">
        <w:rPr>
          <w:kern w:val="0"/>
          <w:szCs w:val="21"/>
          <w:lang w:val="es-ES"/>
        </w:rPr>
        <w:t>1565</w:t>
      </w:r>
      <w:r w:rsidRPr="00F903BF">
        <w:rPr>
          <w:kern w:val="0"/>
          <w:szCs w:val="21"/>
          <w:lang w:val="es-ES"/>
        </w:rPr>
        <w:t>号决议批准使用统一的暴力案件医学证明，可以凭这种免费的法定证明书向有关机构提起申诉。</w:t>
      </w:r>
    </w:p>
    <w:p w:rsidR="00F903BF" w:rsidRPr="00F903BF" w:rsidRDefault="00F903BF" w:rsidP="00F903BF">
      <w:pPr>
        <w:tabs>
          <w:tab w:val="left" w:pos="1560"/>
        </w:tabs>
        <w:suppressAutoHyphens/>
        <w:snapToGrid w:val="0"/>
        <w:spacing w:after="120"/>
        <w:ind w:leftChars="546" w:left="1147" w:right="1134"/>
        <w:rPr>
          <w:rFonts w:eastAsia="黑体"/>
          <w:kern w:val="0"/>
          <w:szCs w:val="21"/>
          <w:lang w:val="es-ES"/>
        </w:rPr>
      </w:pPr>
      <w:r w:rsidRPr="00F903BF">
        <w:rPr>
          <w:kern w:val="0"/>
          <w:szCs w:val="21"/>
          <w:lang w:val="es-ES"/>
        </w:rPr>
        <w:t>8.</w:t>
      </w:r>
      <w:r w:rsidRPr="00F903BF">
        <w:rPr>
          <w:kern w:val="0"/>
          <w:szCs w:val="21"/>
          <w:lang w:val="es-ES"/>
        </w:rPr>
        <w:tab/>
      </w:r>
      <w:r w:rsidRPr="00F903BF">
        <w:rPr>
          <w:rFonts w:eastAsia="黑体"/>
          <w:kern w:val="0"/>
          <w:szCs w:val="21"/>
          <w:lang w:val="es-ES"/>
        </w:rPr>
        <w:t>对问题</w:t>
      </w:r>
      <w:r w:rsidRPr="00F903BF">
        <w:rPr>
          <w:rFonts w:eastAsia="黑体"/>
          <w:kern w:val="0"/>
          <w:szCs w:val="21"/>
          <w:lang w:val="es-ES"/>
        </w:rPr>
        <w:t>8</w:t>
      </w:r>
      <w:r w:rsidRPr="00F903BF">
        <w:rPr>
          <w:rFonts w:eastAsia="黑体"/>
          <w:kern w:val="0"/>
          <w:szCs w:val="21"/>
          <w:lang w:val="es-ES"/>
        </w:rPr>
        <w:t>的答复</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司法委员会于</w:t>
      </w:r>
      <w:r w:rsidRPr="00F903BF">
        <w:rPr>
          <w:kern w:val="0"/>
          <w:szCs w:val="21"/>
          <w:lang w:val="es-ES"/>
        </w:rPr>
        <w:t>2014</w:t>
      </w:r>
      <w:r w:rsidRPr="00F903BF">
        <w:rPr>
          <w:kern w:val="0"/>
          <w:szCs w:val="21"/>
          <w:lang w:val="es-ES"/>
        </w:rPr>
        <w:t>年度递交了一份提案，计划按照第</w:t>
      </w:r>
      <w:r w:rsidRPr="00F903BF">
        <w:rPr>
          <w:kern w:val="0"/>
          <w:szCs w:val="21"/>
          <w:lang w:val="es-ES"/>
        </w:rPr>
        <w:t>348</w:t>
      </w:r>
      <w:r w:rsidRPr="00F903BF">
        <w:rPr>
          <w:kern w:val="0"/>
          <w:szCs w:val="21"/>
          <w:lang w:val="es-ES"/>
        </w:rPr>
        <w:t>号法律的规定设立反暴力侵犯妇女和反腐败法庭，目前已经在逐步设立一些法庭，然而不足之处是，这些法庭不仅受理暴力案件，也受理反腐败案件，因此这个问题应当予以解决。</w:t>
      </w:r>
    </w:p>
    <w:p w:rsidR="00F903BF" w:rsidRPr="00F903BF" w:rsidRDefault="00F903BF" w:rsidP="00F903BF">
      <w:pPr>
        <w:suppressAutoHyphens/>
        <w:snapToGrid w:val="0"/>
        <w:spacing w:after="120"/>
        <w:ind w:leftChars="546" w:left="1147" w:right="1134"/>
        <w:rPr>
          <w:rFonts w:eastAsia="黑体"/>
          <w:kern w:val="0"/>
          <w:szCs w:val="21"/>
          <w:lang w:val="es-ES"/>
        </w:rPr>
      </w:pPr>
      <w:r w:rsidRPr="00F903BF">
        <w:rPr>
          <w:rFonts w:eastAsia="黑体"/>
          <w:kern w:val="0"/>
          <w:szCs w:val="21"/>
          <w:lang w:val="es-ES"/>
        </w:rPr>
        <w:br w:type="page"/>
      </w:r>
      <w:r w:rsidRPr="00F903BF">
        <w:rPr>
          <w:rFonts w:eastAsia="黑体"/>
          <w:kern w:val="0"/>
          <w:szCs w:val="21"/>
          <w:lang w:val="es-ES"/>
        </w:rPr>
        <w:t>检察机关</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已经针对相关问题设立了下列检察厅：</w:t>
      </w:r>
    </w:p>
    <w:tbl>
      <w:tblPr>
        <w:tblW w:w="0" w:type="auto"/>
        <w:tblInd w:w="1134" w:type="dxa"/>
        <w:tblBorders>
          <w:top w:val="single" w:sz="4" w:space="0" w:color="auto"/>
        </w:tblBorders>
        <w:tblCellMar>
          <w:left w:w="0" w:type="dxa"/>
          <w:right w:w="0" w:type="dxa"/>
        </w:tblCellMar>
        <w:tblLook w:val="04A0" w:firstRow="1" w:lastRow="0" w:firstColumn="1" w:lastColumn="0" w:noHBand="0" w:noVBand="1"/>
      </w:tblPr>
      <w:tblGrid>
        <w:gridCol w:w="709"/>
        <w:gridCol w:w="2552"/>
        <w:gridCol w:w="4326"/>
      </w:tblGrid>
      <w:tr w:rsidR="00F903BF" w:rsidRPr="00F903BF" w:rsidTr="00890157">
        <w:trPr>
          <w:trHeight w:val="240"/>
          <w:tblHeader/>
        </w:trPr>
        <w:tc>
          <w:tcPr>
            <w:tcW w:w="709" w:type="dxa"/>
            <w:tcBorders>
              <w:top w:val="single" w:sz="4" w:space="0" w:color="auto"/>
              <w:bottom w:val="single" w:sz="12" w:space="0" w:color="auto"/>
            </w:tcBorders>
            <w:shd w:val="clear" w:color="auto" w:fill="auto"/>
            <w:vAlign w:val="bottom"/>
          </w:tcPr>
          <w:p w:rsidR="00F903BF" w:rsidRPr="00F903BF" w:rsidRDefault="00F903BF" w:rsidP="00F903BF">
            <w:pPr>
              <w:snapToGrid w:val="0"/>
              <w:spacing w:after="120"/>
              <w:jc w:val="left"/>
              <w:rPr>
                <w:rFonts w:eastAsia="楷体_GB2312"/>
                <w:kern w:val="0"/>
                <w:szCs w:val="21"/>
                <w:lang w:val="es-ES"/>
              </w:rPr>
            </w:pPr>
            <w:r w:rsidRPr="00F903BF">
              <w:rPr>
                <w:rFonts w:eastAsia="楷体_GB2312"/>
                <w:kern w:val="0"/>
                <w:szCs w:val="21"/>
                <w:lang w:val="es-ES"/>
              </w:rPr>
              <w:t>编号</w:t>
            </w:r>
          </w:p>
        </w:tc>
        <w:tc>
          <w:tcPr>
            <w:tcW w:w="2552" w:type="dxa"/>
            <w:tcBorders>
              <w:top w:val="single" w:sz="4" w:space="0" w:color="auto"/>
              <w:bottom w:val="single" w:sz="12" w:space="0" w:color="auto"/>
            </w:tcBorders>
            <w:shd w:val="clear" w:color="auto" w:fill="auto"/>
            <w:vAlign w:val="bottom"/>
          </w:tcPr>
          <w:p w:rsidR="00F903BF" w:rsidRPr="00F903BF" w:rsidRDefault="00F903BF" w:rsidP="00F903BF">
            <w:pPr>
              <w:snapToGrid w:val="0"/>
              <w:spacing w:after="120"/>
              <w:ind w:firstLineChars="200" w:firstLine="420"/>
              <w:jc w:val="left"/>
              <w:rPr>
                <w:rFonts w:eastAsia="楷体_GB2312"/>
                <w:kern w:val="0"/>
                <w:szCs w:val="21"/>
                <w:lang w:val="es-ES"/>
              </w:rPr>
            </w:pPr>
            <w:r w:rsidRPr="00F903BF">
              <w:rPr>
                <w:rFonts w:eastAsia="楷体_GB2312"/>
                <w:kern w:val="0"/>
                <w:szCs w:val="21"/>
                <w:lang w:val="es-ES"/>
              </w:rPr>
              <w:t>省检察厅</w:t>
            </w:r>
          </w:p>
        </w:tc>
        <w:tc>
          <w:tcPr>
            <w:tcW w:w="4326" w:type="dxa"/>
            <w:tcBorders>
              <w:top w:val="single" w:sz="4" w:space="0" w:color="auto"/>
              <w:bottom w:val="single" w:sz="12" w:space="0" w:color="auto"/>
            </w:tcBorders>
            <w:shd w:val="clear" w:color="auto" w:fill="auto"/>
            <w:vAlign w:val="center"/>
          </w:tcPr>
          <w:p w:rsidR="00F903BF" w:rsidRPr="00F903BF" w:rsidRDefault="00F903BF" w:rsidP="00F903BF">
            <w:pPr>
              <w:snapToGrid w:val="0"/>
              <w:spacing w:after="120"/>
              <w:ind w:firstLineChars="500" w:firstLine="1050"/>
              <w:jc w:val="right"/>
              <w:rPr>
                <w:rFonts w:eastAsia="楷体_GB2312"/>
                <w:kern w:val="0"/>
                <w:szCs w:val="21"/>
                <w:lang w:val="es-ES" w:eastAsia="en-US"/>
              </w:rPr>
            </w:pPr>
            <w:r w:rsidRPr="00F903BF">
              <w:rPr>
                <w:rFonts w:eastAsia="楷体_GB2312"/>
                <w:kern w:val="0"/>
                <w:szCs w:val="21"/>
                <w:lang w:val="es-ES"/>
              </w:rPr>
              <w:t>相关检察官数量</w:t>
            </w:r>
          </w:p>
        </w:tc>
      </w:tr>
      <w:tr w:rsidR="00F903BF" w:rsidRPr="00F903BF" w:rsidTr="00890157">
        <w:trPr>
          <w:trHeight w:val="240"/>
        </w:trPr>
        <w:tc>
          <w:tcPr>
            <w:tcW w:w="709" w:type="dxa"/>
            <w:tcBorders>
              <w:top w:val="single" w:sz="12" w:space="0" w:color="auto"/>
            </w:tcBorders>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eastAsia="en-US"/>
              </w:rPr>
              <w:t>1</w:t>
            </w:r>
          </w:p>
        </w:tc>
        <w:tc>
          <w:tcPr>
            <w:tcW w:w="2552" w:type="dxa"/>
            <w:tcBorders>
              <w:top w:val="single" w:sz="12" w:space="0" w:color="auto"/>
            </w:tcBorders>
            <w:shd w:val="clear" w:color="auto" w:fill="auto"/>
            <w:vAlign w:val="bottom"/>
          </w:tcPr>
          <w:p w:rsidR="00F903BF" w:rsidRPr="00F903BF" w:rsidRDefault="00F903BF" w:rsidP="00F903BF">
            <w:pPr>
              <w:snapToGrid w:val="0"/>
              <w:spacing w:after="120"/>
              <w:ind w:firstLineChars="200" w:firstLine="420"/>
              <w:jc w:val="left"/>
              <w:rPr>
                <w:kern w:val="0"/>
                <w:szCs w:val="21"/>
                <w:lang w:val="es-ES"/>
              </w:rPr>
            </w:pPr>
            <w:r w:rsidRPr="00F903BF">
              <w:rPr>
                <w:kern w:val="0"/>
                <w:szCs w:val="21"/>
                <w:lang w:val="es-ES"/>
              </w:rPr>
              <w:t>丘基萨卡</w:t>
            </w:r>
          </w:p>
        </w:tc>
        <w:tc>
          <w:tcPr>
            <w:tcW w:w="4326" w:type="dxa"/>
            <w:tcBorders>
              <w:top w:val="single" w:sz="12" w:space="0" w:color="auto"/>
            </w:tcBorders>
            <w:shd w:val="clear" w:color="auto" w:fill="auto"/>
            <w:vAlign w:val="bottom"/>
          </w:tcPr>
          <w:p w:rsidR="00F903BF" w:rsidRPr="00F903BF" w:rsidRDefault="00F903BF" w:rsidP="00F903BF">
            <w:pPr>
              <w:snapToGrid w:val="0"/>
              <w:spacing w:after="120"/>
              <w:jc w:val="right"/>
              <w:rPr>
                <w:kern w:val="0"/>
                <w:szCs w:val="21"/>
                <w:lang w:val="es-ES" w:eastAsia="en-US"/>
              </w:rPr>
            </w:pPr>
            <w:r w:rsidRPr="00F903BF">
              <w:rPr>
                <w:kern w:val="0"/>
                <w:szCs w:val="21"/>
                <w:lang w:val="es-ES" w:eastAsia="en-US"/>
              </w:rPr>
              <w:t>3</w:t>
            </w:r>
          </w:p>
        </w:tc>
      </w:tr>
      <w:tr w:rsidR="00F903BF" w:rsidRPr="00F903BF" w:rsidTr="00890157">
        <w:trPr>
          <w:trHeight w:val="240"/>
        </w:trPr>
        <w:tc>
          <w:tcPr>
            <w:tcW w:w="709" w:type="dxa"/>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eastAsia="en-US"/>
              </w:rPr>
              <w:t>2</w:t>
            </w:r>
          </w:p>
        </w:tc>
        <w:tc>
          <w:tcPr>
            <w:tcW w:w="2552" w:type="dxa"/>
            <w:shd w:val="clear" w:color="auto" w:fill="auto"/>
            <w:vAlign w:val="bottom"/>
          </w:tcPr>
          <w:p w:rsidR="00F903BF" w:rsidRPr="00F903BF" w:rsidRDefault="00F903BF" w:rsidP="00F903BF">
            <w:pPr>
              <w:snapToGrid w:val="0"/>
              <w:spacing w:after="120"/>
              <w:ind w:firstLineChars="200" w:firstLine="420"/>
              <w:jc w:val="left"/>
              <w:rPr>
                <w:kern w:val="0"/>
                <w:szCs w:val="21"/>
                <w:lang w:val="es-ES"/>
              </w:rPr>
            </w:pPr>
            <w:r w:rsidRPr="00F903BF">
              <w:rPr>
                <w:kern w:val="0"/>
                <w:szCs w:val="21"/>
                <w:lang w:val="es-ES"/>
              </w:rPr>
              <w:t>塔里哈</w:t>
            </w:r>
          </w:p>
        </w:tc>
        <w:tc>
          <w:tcPr>
            <w:tcW w:w="4326" w:type="dxa"/>
            <w:shd w:val="clear" w:color="auto" w:fill="auto"/>
            <w:vAlign w:val="bottom"/>
          </w:tcPr>
          <w:p w:rsidR="00F903BF" w:rsidRPr="00F903BF" w:rsidRDefault="00F903BF" w:rsidP="00F903BF">
            <w:pPr>
              <w:snapToGrid w:val="0"/>
              <w:spacing w:after="120"/>
              <w:jc w:val="right"/>
              <w:rPr>
                <w:kern w:val="0"/>
                <w:szCs w:val="21"/>
                <w:lang w:val="es-ES" w:eastAsia="en-US"/>
              </w:rPr>
            </w:pPr>
            <w:r w:rsidRPr="00F903BF">
              <w:rPr>
                <w:kern w:val="0"/>
                <w:szCs w:val="21"/>
                <w:lang w:val="es-ES" w:eastAsia="en-US"/>
              </w:rPr>
              <w:t>6</w:t>
            </w:r>
          </w:p>
        </w:tc>
      </w:tr>
      <w:tr w:rsidR="00F903BF" w:rsidRPr="00F903BF" w:rsidTr="00890157">
        <w:trPr>
          <w:trHeight w:val="240"/>
        </w:trPr>
        <w:tc>
          <w:tcPr>
            <w:tcW w:w="709" w:type="dxa"/>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eastAsia="en-US"/>
              </w:rPr>
              <w:t>3</w:t>
            </w:r>
          </w:p>
        </w:tc>
        <w:tc>
          <w:tcPr>
            <w:tcW w:w="2552" w:type="dxa"/>
            <w:shd w:val="clear" w:color="auto" w:fill="auto"/>
            <w:vAlign w:val="bottom"/>
          </w:tcPr>
          <w:p w:rsidR="00F903BF" w:rsidRPr="00F903BF" w:rsidRDefault="00F903BF" w:rsidP="00F903BF">
            <w:pPr>
              <w:snapToGrid w:val="0"/>
              <w:spacing w:after="120"/>
              <w:ind w:firstLineChars="200" w:firstLine="420"/>
              <w:jc w:val="left"/>
              <w:rPr>
                <w:kern w:val="0"/>
                <w:szCs w:val="21"/>
                <w:lang w:val="es-ES"/>
              </w:rPr>
            </w:pPr>
            <w:r w:rsidRPr="00F903BF">
              <w:rPr>
                <w:kern w:val="0"/>
                <w:szCs w:val="21"/>
                <w:lang w:val="es-ES"/>
              </w:rPr>
              <w:t>奥鲁罗</w:t>
            </w:r>
          </w:p>
        </w:tc>
        <w:tc>
          <w:tcPr>
            <w:tcW w:w="4326" w:type="dxa"/>
            <w:shd w:val="clear" w:color="auto" w:fill="auto"/>
            <w:vAlign w:val="bottom"/>
          </w:tcPr>
          <w:p w:rsidR="00F903BF" w:rsidRPr="00F903BF" w:rsidRDefault="00F903BF" w:rsidP="00F903BF">
            <w:pPr>
              <w:snapToGrid w:val="0"/>
              <w:spacing w:after="120"/>
              <w:jc w:val="right"/>
              <w:rPr>
                <w:kern w:val="0"/>
                <w:szCs w:val="21"/>
                <w:lang w:val="es-ES" w:eastAsia="en-US"/>
              </w:rPr>
            </w:pPr>
            <w:r w:rsidRPr="00F903BF">
              <w:rPr>
                <w:kern w:val="0"/>
                <w:szCs w:val="21"/>
                <w:lang w:val="es-ES" w:eastAsia="en-US"/>
              </w:rPr>
              <w:t>2</w:t>
            </w:r>
          </w:p>
        </w:tc>
      </w:tr>
      <w:tr w:rsidR="00F903BF" w:rsidRPr="00F903BF" w:rsidTr="00890157">
        <w:trPr>
          <w:trHeight w:val="240"/>
        </w:trPr>
        <w:tc>
          <w:tcPr>
            <w:tcW w:w="709" w:type="dxa"/>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eastAsia="en-US"/>
              </w:rPr>
              <w:t>4</w:t>
            </w:r>
          </w:p>
        </w:tc>
        <w:tc>
          <w:tcPr>
            <w:tcW w:w="2552" w:type="dxa"/>
            <w:shd w:val="clear" w:color="auto" w:fill="auto"/>
            <w:vAlign w:val="bottom"/>
          </w:tcPr>
          <w:p w:rsidR="00F903BF" w:rsidRPr="00F903BF" w:rsidRDefault="00F903BF" w:rsidP="00F903BF">
            <w:pPr>
              <w:snapToGrid w:val="0"/>
              <w:spacing w:after="120"/>
              <w:ind w:firstLineChars="200" w:firstLine="420"/>
              <w:jc w:val="left"/>
              <w:rPr>
                <w:kern w:val="0"/>
                <w:szCs w:val="21"/>
                <w:lang w:val="es-ES"/>
              </w:rPr>
            </w:pPr>
            <w:r w:rsidRPr="00F903BF">
              <w:rPr>
                <w:kern w:val="0"/>
                <w:szCs w:val="21"/>
                <w:lang w:val="es-ES"/>
              </w:rPr>
              <w:t>波托西</w:t>
            </w:r>
          </w:p>
        </w:tc>
        <w:tc>
          <w:tcPr>
            <w:tcW w:w="4326" w:type="dxa"/>
            <w:shd w:val="clear" w:color="auto" w:fill="auto"/>
            <w:vAlign w:val="bottom"/>
          </w:tcPr>
          <w:p w:rsidR="00F903BF" w:rsidRPr="00F903BF" w:rsidRDefault="00F903BF" w:rsidP="00F903BF">
            <w:pPr>
              <w:snapToGrid w:val="0"/>
              <w:spacing w:after="120"/>
              <w:jc w:val="right"/>
              <w:rPr>
                <w:kern w:val="0"/>
                <w:szCs w:val="21"/>
                <w:lang w:val="es-ES" w:eastAsia="en-US"/>
              </w:rPr>
            </w:pPr>
            <w:r w:rsidRPr="00F903BF">
              <w:rPr>
                <w:kern w:val="0"/>
                <w:szCs w:val="21"/>
                <w:lang w:val="es-ES" w:eastAsia="en-US"/>
              </w:rPr>
              <w:t>1</w:t>
            </w:r>
          </w:p>
        </w:tc>
      </w:tr>
      <w:tr w:rsidR="00F903BF" w:rsidRPr="00F903BF" w:rsidTr="00890157">
        <w:trPr>
          <w:trHeight w:val="240"/>
        </w:trPr>
        <w:tc>
          <w:tcPr>
            <w:tcW w:w="709" w:type="dxa"/>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eastAsia="en-US"/>
              </w:rPr>
              <w:t>5</w:t>
            </w:r>
          </w:p>
        </w:tc>
        <w:tc>
          <w:tcPr>
            <w:tcW w:w="2552" w:type="dxa"/>
            <w:shd w:val="clear" w:color="auto" w:fill="auto"/>
            <w:vAlign w:val="bottom"/>
          </w:tcPr>
          <w:p w:rsidR="00F903BF" w:rsidRPr="00F903BF" w:rsidRDefault="00F903BF" w:rsidP="00F903BF">
            <w:pPr>
              <w:snapToGrid w:val="0"/>
              <w:spacing w:after="120"/>
              <w:ind w:firstLineChars="200" w:firstLine="420"/>
              <w:jc w:val="left"/>
              <w:rPr>
                <w:kern w:val="0"/>
                <w:szCs w:val="21"/>
                <w:lang w:val="es-ES"/>
              </w:rPr>
            </w:pPr>
            <w:r w:rsidRPr="00F903BF">
              <w:rPr>
                <w:kern w:val="0"/>
                <w:szCs w:val="21"/>
                <w:lang w:val="es-ES"/>
              </w:rPr>
              <w:t>贝尼</w:t>
            </w:r>
          </w:p>
        </w:tc>
        <w:tc>
          <w:tcPr>
            <w:tcW w:w="4326" w:type="dxa"/>
            <w:shd w:val="clear" w:color="auto" w:fill="auto"/>
            <w:vAlign w:val="bottom"/>
          </w:tcPr>
          <w:p w:rsidR="00F903BF" w:rsidRPr="00F903BF" w:rsidRDefault="00F903BF" w:rsidP="00F903BF">
            <w:pPr>
              <w:snapToGrid w:val="0"/>
              <w:spacing w:after="120"/>
              <w:jc w:val="right"/>
              <w:rPr>
                <w:kern w:val="0"/>
                <w:szCs w:val="21"/>
                <w:lang w:val="es-ES" w:eastAsia="en-US"/>
              </w:rPr>
            </w:pPr>
            <w:r w:rsidRPr="00F903BF">
              <w:rPr>
                <w:kern w:val="0"/>
                <w:szCs w:val="21"/>
                <w:lang w:val="es-ES" w:eastAsia="en-US"/>
              </w:rPr>
              <w:t>1</w:t>
            </w:r>
          </w:p>
        </w:tc>
      </w:tr>
      <w:tr w:rsidR="00F903BF" w:rsidRPr="00F903BF" w:rsidTr="00890157">
        <w:trPr>
          <w:trHeight w:val="240"/>
        </w:trPr>
        <w:tc>
          <w:tcPr>
            <w:tcW w:w="709" w:type="dxa"/>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eastAsia="en-US"/>
              </w:rPr>
              <w:t>6</w:t>
            </w:r>
          </w:p>
        </w:tc>
        <w:tc>
          <w:tcPr>
            <w:tcW w:w="2552" w:type="dxa"/>
            <w:shd w:val="clear" w:color="auto" w:fill="auto"/>
            <w:vAlign w:val="bottom"/>
          </w:tcPr>
          <w:p w:rsidR="00F903BF" w:rsidRPr="00F903BF" w:rsidRDefault="00F903BF" w:rsidP="00F903BF">
            <w:pPr>
              <w:snapToGrid w:val="0"/>
              <w:spacing w:after="120"/>
              <w:ind w:firstLineChars="200" w:firstLine="420"/>
              <w:jc w:val="left"/>
              <w:rPr>
                <w:kern w:val="0"/>
                <w:szCs w:val="21"/>
                <w:lang w:val="es-ES"/>
              </w:rPr>
            </w:pPr>
            <w:r w:rsidRPr="00F903BF">
              <w:rPr>
                <w:kern w:val="0"/>
                <w:szCs w:val="21"/>
                <w:lang w:val="es-ES"/>
              </w:rPr>
              <w:t>圣克鲁斯</w:t>
            </w:r>
          </w:p>
        </w:tc>
        <w:tc>
          <w:tcPr>
            <w:tcW w:w="4326" w:type="dxa"/>
            <w:shd w:val="clear" w:color="auto" w:fill="auto"/>
            <w:vAlign w:val="bottom"/>
          </w:tcPr>
          <w:p w:rsidR="00F903BF" w:rsidRPr="00F903BF" w:rsidRDefault="00F903BF" w:rsidP="00F903BF">
            <w:pPr>
              <w:snapToGrid w:val="0"/>
              <w:spacing w:after="120"/>
              <w:jc w:val="right"/>
              <w:rPr>
                <w:kern w:val="0"/>
                <w:szCs w:val="21"/>
                <w:lang w:val="es-ES" w:eastAsia="en-US"/>
              </w:rPr>
            </w:pPr>
            <w:r w:rsidRPr="00F903BF">
              <w:rPr>
                <w:kern w:val="0"/>
                <w:szCs w:val="21"/>
                <w:lang w:val="es-ES" w:eastAsia="en-US"/>
              </w:rPr>
              <w:t>10</w:t>
            </w:r>
          </w:p>
        </w:tc>
      </w:tr>
      <w:tr w:rsidR="00F903BF" w:rsidRPr="00F903BF" w:rsidTr="00890157">
        <w:trPr>
          <w:trHeight w:val="240"/>
        </w:trPr>
        <w:tc>
          <w:tcPr>
            <w:tcW w:w="709" w:type="dxa"/>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eastAsia="en-US"/>
              </w:rPr>
              <w:t>7</w:t>
            </w:r>
          </w:p>
        </w:tc>
        <w:tc>
          <w:tcPr>
            <w:tcW w:w="2552" w:type="dxa"/>
            <w:shd w:val="clear" w:color="auto" w:fill="auto"/>
            <w:vAlign w:val="bottom"/>
          </w:tcPr>
          <w:p w:rsidR="00F903BF" w:rsidRPr="00F903BF" w:rsidRDefault="00F903BF" w:rsidP="00F903BF">
            <w:pPr>
              <w:snapToGrid w:val="0"/>
              <w:spacing w:after="120"/>
              <w:ind w:firstLineChars="200" w:firstLine="420"/>
              <w:jc w:val="left"/>
              <w:rPr>
                <w:kern w:val="0"/>
                <w:szCs w:val="21"/>
                <w:lang w:val="es-ES"/>
              </w:rPr>
            </w:pPr>
            <w:r w:rsidRPr="00F903BF">
              <w:rPr>
                <w:kern w:val="0"/>
                <w:szCs w:val="21"/>
                <w:lang w:val="es-ES"/>
              </w:rPr>
              <w:t>拉巴斯</w:t>
            </w:r>
          </w:p>
        </w:tc>
        <w:tc>
          <w:tcPr>
            <w:tcW w:w="4326" w:type="dxa"/>
            <w:shd w:val="clear" w:color="auto" w:fill="auto"/>
            <w:vAlign w:val="bottom"/>
          </w:tcPr>
          <w:p w:rsidR="00F903BF" w:rsidRPr="00F903BF" w:rsidRDefault="00F903BF" w:rsidP="00F903BF">
            <w:pPr>
              <w:snapToGrid w:val="0"/>
              <w:spacing w:after="120"/>
              <w:jc w:val="right"/>
              <w:rPr>
                <w:kern w:val="0"/>
                <w:szCs w:val="21"/>
                <w:lang w:val="es-ES" w:eastAsia="en-US"/>
              </w:rPr>
            </w:pPr>
            <w:r w:rsidRPr="00F903BF">
              <w:rPr>
                <w:kern w:val="0"/>
                <w:szCs w:val="21"/>
                <w:lang w:val="es-ES" w:eastAsia="en-US"/>
              </w:rPr>
              <w:t>13</w:t>
            </w:r>
          </w:p>
        </w:tc>
      </w:tr>
      <w:tr w:rsidR="00F903BF" w:rsidRPr="00F903BF" w:rsidTr="00890157">
        <w:trPr>
          <w:trHeight w:val="240"/>
        </w:trPr>
        <w:tc>
          <w:tcPr>
            <w:tcW w:w="709" w:type="dxa"/>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eastAsia="en-US"/>
              </w:rPr>
              <w:t>8</w:t>
            </w:r>
          </w:p>
        </w:tc>
        <w:tc>
          <w:tcPr>
            <w:tcW w:w="2552" w:type="dxa"/>
            <w:shd w:val="clear" w:color="auto" w:fill="auto"/>
            <w:vAlign w:val="bottom"/>
          </w:tcPr>
          <w:p w:rsidR="00F903BF" w:rsidRPr="00F903BF" w:rsidRDefault="00F903BF" w:rsidP="00F903BF">
            <w:pPr>
              <w:snapToGrid w:val="0"/>
              <w:spacing w:after="120"/>
              <w:ind w:firstLineChars="200" w:firstLine="420"/>
              <w:jc w:val="left"/>
              <w:rPr>
                <w:kern w:val="0"/>
                <w:szCs w:val="21"/>
                <w:lang w:val="es-ES"/>
              </w:rPr>
            </w:pPr>
            <w:r w:rsidRPr="00F903BF">
              <w:rPr>
                <w:kern w:val="0"/>
                <w:szCs w:val="21"/>
                <w:lang w:val="es-ES"/>
              </w:rPr>
              <w:t>科恰班巴</w:t>
            </w:r>
          </w:p>
        </w:tc>
        <w:tc>
          <w:tcPr>
            <w:tcW w:w="4326" w:type="dxa"/>
            <w:shd w:val="clear" w:color="auto" w:fill="auto"/>
            <w:vAlign w:val="bottom"/>
          </w:tcPr>
          <w:p w:rsidR="00F903BF" w:rsidRPr="00F903BF" w:rsidRDefault="00F903BF" w:rsidP="00F903BF">
            <w:pPr>
              <w:snapToGrid w:val="0"/>
              <w:spacing w:after="120"/>
              <w:jc w:val="right"/>
              <w:rPr>
                <w:kern w:val="0"/>
                <w:szCs w:val="21"/>
                <w:lang w:val="es-ES" w:eastAsia="en-US"/>
              </w:rPr>
            </w:pPr>
            <w:r w:rsidRPr="00F903BF">
              <w:rPr>
                <w:kern w:val="0"/>
                <w:szCs w:val="21"/>
                <w:lang w:val="es-ES" w:eastAsia="en-US"/>
              </w:rPr>
              <w:t>8</w:t>
            </w:r>
          </w:p>
        </w:tc>
      </w:tr>
      <w:tr w:rsidR="00F903BF" w:rsidRPr="00F903BF" w:rsidTr="00890157">
        <w:trPr>
          <w:trHeight w:val="240"/>
        </w:trPr>
        <w:tc>
          <w:tcPr>
            <w:tcW w:w="709" w:type="dxa"/>
            <w:tcBorders>
              <w:bottom w:val="single" w:sz="12" w:space="0" w:color="auto"/>
            </w:tcBorders>
            <w:shd w:val="clear" w:color="auto" w:fill="auto"/>
          </w:tcPr>
          <w:p w:rsidR="00F903BF" w:rsidRPr="00F903BF" w:rsidRDefault="00F903BF" w:rsidP="00F903BF">
            <w:pPr>
              <w:snapToGrid w:val="0"/>
              <w:spacing w:after="120"/>
              <w:jc w:val="left"/>
              <w:rPr>
                <w:kern w:val="0"/>
                <w:szCs w:val="21"/>
                <w:lang w:val="es-ES" w:eastAsia="en-US"/>
              </w:rPr>
            </w:pPr>
            <w:r w:rsidRPr="00F903BF">
              <w:rPr>
                <w:kern w:val="0"/>
                <w:szCs w:val="21"/>
                <w:lang w:val="es-ES" w:eastAsia="en-US"/>
              </w:rPr>
              <w:t>9</w:t>
            </w:r>
          </w:p>
        </w:tc>
        <w:tc>
          <w:tcPr>
            <w:tcW w:w="2552" w:type="dxa"/>
            <w:tcBorders>
              <w:bottom w:val="single" w:sz="12" w:space="0" w:color="auto"/>
            </w:tcBorders>
            <w:shd w:val="clear" w:color="auto" w:fill="auto"/>
            <w:vAlign w:val="bottom"/>
          </w:tcPr>
          <w:p w:rsidR="00F903BF" w:rsidRPr="00F903BF" w:rsidRDefault="00F903BF" w:rsidP="00F903BF">
            <w:pPr>
              <w:snapToGrid w:val="0"/>
              <w:spacing w:after="120"/>
              <w:ind w:firstLineChars="200" w:firstLine="420"/>
              <w:jc w:val="left"/>
              <w:rPr>
                <w:kern w:val="0"/>
                <w:szCs w:val="21"/>
                <w:lang w:val="es-ES"/>
              </w:rPr>
            </w:pPr>
            <w:r w:rsidRPr="00F903BF">
              <w:rPr>
                <w:kern w:val="0"/>
                <w:szCs w:val="21"/>
                <w:lang w:val="es-ES"/>
              </w:rPr>
              <w:t>潘多</w:t>
            </w:r>
          </w:p>
        </w:tc>
        <w:tc>
          <w:tcPr>
            <w:tcW w:w="4326" w:type="dxa"/>
            <w:tcBorders>
              <w:bottom w:val="single" w:sz="12" w:space="0" w:color="auto"/>
            </w:tcBorders>
            <w:shd w:val="clear" w:color="auto" w:fill="auto"/>
            <w:vAlign w:val="bottom"/>
          </w:tcPr>
          <w:p w:rsidR="00F903BF" w:rsidRPr="00F903BF" w:rsidRDefault="00F903BF" w:rsidP="00F903BF">
            <w:pPr>
              <w:snapToGrid w:val="0"/>
              <w:spacing w:after="120"/>
              <w:jc w:val="right"/>
              <w:rPr>
                <w:kern w:val="0"/>
                <w:szCs w:val="21"/>
                <w:lang w:val="es-ES" w:eastAsia="en-US"/>
              </w:rPr>
            </w:pPr>
            <w:r w:rsidRPr="00F903BF">
              <w:rPr>
                <w:kern w:val="0"/>
                <w:szCs w:val="21"/>
                <w:lang w:val="es-ES" w:eastAsia="en-US"/>
              </w:rPr>
              <w:t>2</w:t>
            </w:r>
          </w:p>
        </w:tc>
      </w:tr>
    </w:tbl>
    <w:p w:rsidR="00F903BF" w:rsidRPr="00F903BF" w:rsidRDefault="00F903BF" w:rsidP="00F903BF">
      <w:pPr>
        <w:suppressAutoHyphens/>
        <w:snapToGrid w:val="0"/>
        <w:spacing w:before="120" w:after="120"/>
        <w:ind w:leftChars="546" w:left="1147" w:right="1134"/>
        <w:rPr>
          <w:rFonts w:ascii="楷体_GB2312" w:eastAsia="楷体_GB2312"/>
          <w:kern w:val="0"/>
          <w:szCs w:val="21"/>
          <w:lang w:val="es-ES"/>
        </w:rPr>
      </w:pPr>
      <w:r w:rsidRPr="00F903BF">
        <w:rPr>
          <w:rFonts w:ascii="楷体_GB2312" w:eastAsia="楷体_GB2312" w:hint="eastAsia"/>
          <w:kern w:val="0"/>
          <w:szCs w:val="21"/>
          <w:lang w:val="es-ES"/>
        </w:rPr>
        <w:t xml:space="preserve">资料来源：检察机关。 </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上述检察机关属于优先救助暴力受害者特别检察厅的组成部分，负责按照第</w:t>
      </w:r>
      <w:r w:rsidRPr="00F903BF">
        <w:rPr>
          <w:kern w:val="0"/>
          <w:szCs w:val="21"/>
          <w:lang w:val="es-ES"/>
        </w:rPr>
        <w:t>348</w:t>
      </w:r>
      <w:r w:rsidRPr="00F903BF">
        <w:rPr>
          <w:kern w:val="0"/>
          <w:szCs w:val="21"/>
          <w:lang w:val="es-ES"/>
        </w:rPr>
        <w:t>号法律行使刑事诉讼权。</w:t>
      </w:r>
      <w:r w:rsidRPr="00F903BF">
        <w:rPr>
          <w:kern w:val="0"/>
          <w:szCs w:val="21"/>
          <w:lang w:val="es-ES"/>
        </w:rPr>
        <w:t xml:space="preserve"> </w:t>
      </w:r>
    </w:p>
    <w:p w:rsidR="00F903BF" w:rsidRPr="00F903BF" w:rsidRDefault="00F903BF" w:rsidP="00F903BF">
      <w:pPr>
        <w:suppressAutoHyphens/>
        <w:snapToGrid w:val="0"/>
        <w:spacing w:after="120"/>
        <w:ind w:leftChars="546" w:left="1147" w:right="1134"/>
        <w:rPr>
          <w:rFonts w:eastAsia="黑体"/>
          <w:kern w:val="0"/>
          <w:szCs w:val="21"/>
          <w:lang w:val="es-ES"/>
        </w:rPr>
      </w:pPr>
      <w:r w:rsidRPr="00F903BF">
        <w:rPr>
          <w:rFonts w:eastAsia="黑体"/>
          <w:kern w:val="0"/>
          <w:szCs w:val="21"/>
          <w:lang w:val="es-ES"/>
        </w:rPr>
        <w:t>玻利维亚警察机关</w:t>
      </w:r>
    </w:p>
    <w:p w:rsidR="00F903BF" w:rsidRPr="00F903BF" w:rsidRDefault="00F903BF" w:rsidP="00F903BF">
      <w:pPr>
        <w:suppressAutoHyphens/>
        <w:snapToGrid w:val="0"/>
        <w:spacing w:after="120"/>
        <w:ind w:leftChars="546" w:left="1147" w:right="1134" w:firstLine="1"/>
        <w:rPr>
          <w:rFonts w:eastAsia="黑体"/>
          <w:kern w:val="0"/>
          <w:szCs w:val="21"/>
          <w:u w:val="single"/>
          <w:lang w:val="es-ES"/>
        </w:rPr>
      </w:pPr>
      <w:r w:rsidRPr="00F903BF">
        <w:rPr>
          <w:kern w:val="0"/>
          <w:szCs w:val="21"/>
          <w:lang w:val="es-ES"/>
        </w:rPr>
        <w:t>为了满足社会需要以及第</w:t>
      </w:r>
      <w:r w:rsidRPr="00F903BF">
        <w:rPr>
          <w:kern w:val="0"/>
          <w:szCs w:val="21"/>
          <w:lang w:val="es-ES"/>
        </w:rPr>
        <w:t>348</w:t>
      </w:r>
      <w:r w:rsidRPr="00F903BF">
        <w:rPr>
          <w:kern w:val="0"/>
          <w:szCs w:val="21"/>
          <w:lang w:val="es-ES"/>
        </w:rPr>
        <w:t>号法律提出的要求，玻利维亚警察总司令部以传真通知的形式发布了《国家规划和执行局第</w:t>
      </w:r>
      <w:r w:rsidRPr="00F903BF">
        <w:rPr>
          <w:kern w:val="0"/>
          <w:szCs w:val="21"/>
          <w:lang w:val="es-ES"/>
        </w:rPr>
        <w:t>039/2013</w:t>
      </w:r>
      <w:r w:rsidRPr="00F903BF">
        <w:rPr>
          <w:kern w:val="0"/>
          <w:szCs w:val="21"/>
          <w:lang w:val="es-ES"/>
        </w:rPr>
        <w:t>号备忘录》，组建了一家技术委员会，为建立反暴力特种部队做准备，该特种部队</w:t>
      </w:r>
      <w:r w:rsidRPr="00F903BF">
        <w:rPr>
          <w:rFonts w:eastAsia="黑体"/>
          <w:kern w:val="0"/>
          <w:szCs w:val="21"/>
          <w:u w:val="single"/>
          <w:lang w:val="es-ES"/>
        </w:rPr>
        <w:t>将负责预防、救援、调查、缉拿暴力侵犯妇女和家庭暴力案件嫌疑人</w:t>
      </w:r>
      <w:r w:rsidRPr="00F903BF">
        <w:rPr>
          <w:kern w:val="0"/>
          <w:szCs w:val="21"/>
          <w:lang w:val="es-ES"/>
        </w:rPr>
        <w:t>。</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之后，于</w:t>
      </w:r>
      <w:smartTag w:uri="urn:schemas-microsoft-com:office:smarttags" w:element="chsdate">
        <w:smartTagPr>
          <w:attr w:name="Year" w:val="2013"/>
          <w:attr w:name="Month" w:val="4"/>
          <w:attr w:name="Day" w:val="1"/>
          <w:attr w:name="IsLunarDate" w:val="False"/>
          <w:attr w:name="IsROCDate" w:val="False"/>
        </w:smartTagPr>
        <w:r w:rsidRPr="00F903BF">
          <w:rPr>
            <w:kern w:val="0"/>
            <w:szCs w:val="21"/>
            <w:lang w:val="es-ES"/>
          </w:rPr>
          <w:t>2013</w:t>
        </w:r>
        <w:r w:rsidRPr="00F903BF">
          <w:rPr>
            <w:kern w:val="0"/>
            <w:szCs w:val="21"/>
            <w:lang w:val="es-ES"/>
          </w:rPr>
          <w:t>年</w:t>
        </w:r>
        <w:r w:rsidRPr="00F903BF">
          <w:rPr>
            <w:kern w:val="0"/>
            <w:szCs w:val="21"/>
            <w:lang w:val="es-ES"/>
          </w:rPr>
          <w:t>4</w:t>
        </w:r>
        <w:r w:rsidRPr="00F903BF">
          <w:rPr>
            <w:kern w:val="0"/>
            <w:szCs w:val="21"/>
            <w:lang w:val="es-ES"/>
          </w:rPr>
          <w:t>月</w:t>
        </w:r>
        <w:r w:rsidRPr="00F903BF">
          <w:rPr>
            <w:kern w:val="0"/>
            <w:szCs w:val="21"/>
            <w:lang w:val="es-ES"/>
          </w:rPr>
          <w:t>1</w:t>
        </w:r>
        <w:r w:rsidRPr="00F903BF">
          <w:rPr>
            <w:kern w:val="0"/>
            <w:szCs w:val="21"/>
            <w:lang w:val="es-ES"/>
          </w:rPr>
          <w:t>日</w:t>
        </w:r>
      </w:smartTag>
      <w:r w:rsidRPr="00F903BF">
        <w:rPr>
          <w:kern w:val="0"/>
          <w:szCs w:val="21"/>
          <w:lang w:val="es-ES"/>
        </w:rPr>
        <w:t>发布了《玻利维亚警察总司令部第</w:t>
      </w:r>
      <w:r w:rsidRPr="00F903BF">
        <w:rPr>
          <w:kern w:val="0"/>
          <w:szCs w:val="21"/>
          <w:lang w:val="es-ES"/>
        </w:rPr>
        <w:t>0109/2013</w:t>
      </w:r>
      <w:r w:rsidRPr="00F903BF">
        <w:rPr>
          <w:kern w:val="0"/>
          <w:szCs w:val="21"/>
          <w:lang w:val="es-ES"/>
        </w:rPr>
        <w:t>号行政决议》，进一步加强建立</w:t>
      </w:r>
      <w:r w:rsidRPr="00F903BF">
        <w:rPr>
          <w:rFonts w:hint="eastAsia"/>
          <w:kern w:val="0"/>
          <w:szCs w:val="21"/>
          <w:lang w:val="es-ES"/>
        </w:rPr>
        <w:t>“</w:t>
      </w:r>
      <w:r w:rsidRPr="00F903BF">
        <w:rPr>
          <w:kern w:val="0"/>
          <w:szCs w:val="21"/>
          <w:lang w:val="es-ES"/>
        </w:rPr>
        <w:t>赫诺韦瓦</w:t>
      </w:r>
      <w:r w:rsidRPr="00F903BF">
        <w:rPr>
          <w:rFonts w:hint="eastAsia"/>
          <w:kern w:val="0"/>
          <w:szCs w:val="21"/>
          <w:lang w:val="es-ES"/>
        </w:rPr>
        <w:t>·</w:t>
      </w:r>
      <w:r w:rsidRPr="00F903BF">
        <w:rPr>
          <w:kern w:val="0"/>
          <w:szCs w:val="21"/>
          <w:lang w:val="es-ES"/>
        </w:rPr>
        <w:t>里奥斯</w:t>
      </w:r>
      <w:r w:rsidRPr="00F903BF">
        <w:rPr>
          <w:rFonts w:hint="eastAsia"/>
          <w:kern w:val="0"/>
          <w:szCs w:val="21"/>
          <w:lang w:val="es-ES"/>
        </w:rPr>
        <w:t>”</w:t>
      </w:r>
      <w:r w:rsidRPr="00F903BF">
        <w:rPr>
          <w:kern w:val="0"/>
          <w:szCs w:val="21"/>
          <w:lang w:val="es-ES"/>
        </w:rPr>
        <w:t>反暴力特种部队：</w:t>
      </w:r>
      <w:r w:rsidRPr="00F903BF">
        <w:rPr>
          <w:kern w:val="0"/>
          <w:szCs w:val="21"/>
          <w:lang w:val="es-ES"/>
        </w:rPr>
        <w:t xml:space="preserve"> </w:t>
      </w:r>
    </w:p>
    <w:p w:rsidR="00E47558" w:rsidRDefault="00E47558">
      <w:pPr>
        <w:spacing w:line="240" w:lineRule="auto"/>
        <w:jc w:val="left"/>
        <w:rPr>
          <w:rFonts w:eastAsia="黑体"/>
          <w:kern w:val="0"/>
          <w:szCs w:val="21"/>
          <w:lang w:val="es-ES"/>
        </w:rPr>
      </w:pPr>
      <w:r>
        <w:rPr>
          <w:rFonts w:eastAsia="黑体"/>
          <w:kern w:val="0"/>
          <w:szCs w:val="21"/>
          <w:lang w:val="es-ES"/>
        </w:rPr>
        <w:br w:type="page"/>
      </w:r>
    </w:p>
    <w:p w:rsidR="00530EBE" w:rsidRDefault="00E47558" w:rsidP="00530EBE">
      <w:pPr>
        <w:suppressAutoHyphens/>
        <w:snapToGrid w:val="0"/>
        <w:ind w:leftChars="546" w:left="1147" w:right="1134"/>
        <w:jc w:val="center"/>
        <w:rPr>
          <w:rFonts w:eastAsia="黑体"/>
          <w:kern w:val="0"/>
          <w:szCs w:val="21"/>
          <w:lang w:val="es-ES"/>
        </w:rPr>
      </w:pPr>
      <w:r w:rsidRPr="00F903BF">
        <w:rPr>
          <w:rFonts w:eastAsia="黑体" w:hint="eastAsia"/>
          <w:kern w:val="0"/>
          <w:szCs w:val="21"/>
          <w:lang w:val="es-ES"/>
        </w:rPr>
        <w:t>“</w:t>
      </w:r>
      <w:r w:rsidRPr="00F903BF">
        <w:rPr>
          <w:rFonts w:eastAsia="黑体"/>
          <w:kern w:val="0"/>
          <w:szCs w:val="21"/>
          <w:lang w:val="es-ES"/>
        </w:rPr>
        <w:t>赫诺韦瓦</w:t>
      </w:r>
      <w:r w:rsidRPr="00F903BF">
        <w:rPr>
          <w:kern w:val="0"/>
          <w:szCs w:val="21"/>
          <w:lang w:val="es-ES"/>
        </w:rPr>
        <w:t>•</w:t>
      </w:r>
      <w:r w:rsidRPr="00F903BF">
        <w:rPr>
          <w:rFonts w:eastAsia="黑体"/>
          <w:kern w:val="0"/>
          <w:szCs w:val="21"/>
          <w:lang w:val="es-ES"/>
        </w:rPr>
        <w:t>里奥斯</w:t>
      </w:r>
      <w:r w:rsidRPr="00F903BF">
        <w:rPr>
          <w:rFonts w:eastAsia="黑体" w:hint="eastAsia"/>
          <w:kern w:val="0"/>
          <w:szCs w:val="21"/>
          <w:lang w:val="es-ES"/>
        </w:rPr>
        <w:t>”</w:t>
      </w:r>
      <w:r w:rsidRPr="00F903BF">
        <w:rPr>
          <w:rFonts w:eastAsia="黑体"/>
          <w:kern w:val="0"/>
          <w:szCs w:val="21"/>
          <w:lang w:val="es-ES"/>
        </w:rPr>
        <w:t>反暴力特种部队国家管理局的组织结构</w:t>
      </w:r>
    </w:p>
    <w:p w:rsidR="00B457FA" w:rsidRPr="00530EBE" w:rsidRDefault="00B457FA" w:rsidP="00530EBE">
      <w:pPr>
        <w:suppressAutoHyphens/>
        <w:snapToGrid w:val="0"/>
        <w:spacing w:after="120"/>
        <w:ind w:leftChars="546" w:left="1147" w:right="1134"/>
        <w:jc w:val="center"/>
        <w:rPr>
          <w:rFonts w:eastAsia="黑体"/>
          <w:kern w:val="0"/>
          <w:szCs w:val="21"/>
          <w:lang w:val="es-ES"/>
        </w:rPr>
      </w:pPr>
      <w:r w:rsidRPr="00DE7CA0">
        <w:rPr>
          <w:rFonts w:eastAsiaTheme="minorEastAsia"/>
          <w:noProof/>
          <w:spacing w:val="4"/>
          <w:sz w:val="20"/>
          <w:szCs w:val="22"/>
        </w:rPr>
        <mc:AlternateContent>
          <mc:Choice Requires="wps">
            <w:drawing>
              <wp:anchor distT="0" distB="0" distL="114300" distR="114300" simplePos="0" relativeHeight="251738112" behindDoc="0" locked="0" layoutInCell="1" allowOverlap="1" wp14:anchorId="7FF2059C" wp14:editId="02CE22AB">
                <wp:simplePos x="0" y="0"/>
                <wp:positionH relativeFrom="column">
                  <wp:posOffset>1763395</wp:posOffset>
                </wp:positionH>
                <wp:positionV relativeFrom="paragraph">
                  <wp:posOffset>164465</wp:posOffset>
                </wp:positionV>
                <wp:extent cx="2554605" cy="707390"/>
                <wp:effectExtent l="0" t="0" r="17145" b="16510"/>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605" cy="707390"/>
                        </a:xfrm>
                        <a:prstGeom prst="rect">
                          <a:avLst/>
                        </a:prstGeom>
                        <a:solidFill>
                          <a:srgbClr val="FFFFFF"/>
                        </a:solidFill>
                        <a:ln w="9525">
                          <a:solidFill>
                            <a:srgbClr val="000000"/>
                          </a:solidFill>
                          <a:miter lim="800000"/>
                          <a:headEnd/>
                          <a:tailEnd/>
                        </a:ln>
                      </wps:spPr>
                      <wps:txbx>
                        <w:txbxContent>
                          <w:p w:rsidR="00B457FA" w:rsidRDefault="00B457FA" w:rsidP="00B457FA">
                            <w:pPr>
                              <w:spacing w:line="160" w:lineRule="exact"/>
                              <w:jc w:val="center"/>
                            </w:pPr>
                          </w:p>
                          <w:p w:rsidR="00B457FA" w:rsidRPr="00C6237C" w:rsidRDefault="00B457FA" w:rsidP="00B457FA">
                            <w:pPr>
                              <w:jc w:val="center"/>
                              <w:rPr>
                                <w:sz w:val="16"/>
                                <w:szCs w:val="16"/>
                              </w:rPr>
                            </w:pPr>
                            <w:r w:rsidRPr="00FA7264">
                              <w:rPr>
                                <w:rFonts w:hint="eastAsia"/>
                              </w:rPr>
                              <w:t>“赫诺韦瓦•里奥斯”反暴力特种部队</w:t>
                            </w:r>
                            <w:r>
                              <w:br/>
                            </w:r>
                            <w:r w:rsidRPr="00FA7264">
                              <w:rPr>
                                <w:rFonts w:hint="eastAsia"/>
                              </w:rPr>
                              <w:t>国家管理局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38.85pt;margin-top:12.95pt;width:201.15pt;height:55.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">
                <v:textbox>
                  <w:txbxContent>
                    <w:p w:rsidR="00B457FA" w:rsidRDefault="00B457FA" w:rsidP="00B457FA">
                      <w:pPr>
                        <w:spacing w:line="160" w:lineRule="exact"/>
                        <w:jc w:val="center"/>
                      </w:pPr>
                    </w:p>
                    <w:p w:rsidR="00B457FA" w:rsidRPr="00C6237C" w:rsidRDefault="00B457FA" w:rsidP="00B457FA">
                      <w:pPr>
                        <w:jc w:val="center"/>
                        <w:rPr>
                          <w:sz w:val="16"/>
                          <w:szCs w:val="16"/>
                        </w:rPr>
                      </w:pPr>
                      <w:r w:rsidRPr="00FA7264">
                        <w:rPr>
                          <w:rFonts w:hint="eastAsia"/>
                        </w:rPr>
                        <w:t>“赫诺韦瓦•里奥斯”反暴力特种部队</w:t>
                      </w:r>
                      <w:r>
                        <w:br/>
                      </w:r>
                      <w:r w:rsidRPr="00FA7264">
                        <w:rPr>
                          <w:rFonts w:hint="eastAsia"/>
                        </w:rPr>
                        <w:t>国家管理局</w:t>
                      </w:r>
                    </w:p>
                  </w:txbxContent>
                </v:textbox>
              </v:rect>
            </w:pict>
          </mc:Fallback>
        </mc:AlternateContent>
      </w:r>
    </w:p>
    <w:p w:rsidR="00530EBE" w:rsidRDefault="00B457FA" w:rsidP="00530EBE">
      <w:pPr>
        <w:pStyle w:val="SingleTxt"/>
        <w:rPr>
          <w:rFonts w:eastAsiaTheme="minorEastAsia"/>
          <w:spacing w:val="4"/>
          <w:w w:val="103"/>
          <w:sz w:val="20"/>
          <w:szCs w:val="22"/>
        </w:rPr>
      </w:pPr>
      <w:r w:rsidRPr="00DE7CA0">
        <w:rPr>
          <w:rFonts w:eastAsiaTheme="minorEastAsia"/>
          <w:noProof/>
          <w:spacing w:val="4"/>
          <w:sz w:val="20"/>
          <w:szCs w:val="22"/>
        </w:rPr>
        <mc:AlternateContent>
          <mc:Choice Requires="wps">
            <w:drawing>
              <wp:anchor distT="0" distB="0" distL="114300" distR="114300" simplePos="0" relativeHeight="251771904" behindDoc="0" locked="0" layoutInCell="1" allowOverlap="1" wp14:anchorId="1E1C8BC5" wp14:editId="482AD484">
                <wp:simplePos x="0" y="0"/>
                <wp:positionH relativeFrom="column">
                  <wp:posOffset>4527550</wp:posOffset>
                </wp:positionH>
                <wp:positionV relativeFrom="paragraph">
                  <wp:posOffset>4881880</wp:posOffset>
                </wp:positionV>
                <wp:extent cx="527050" cy="733425"/>
                <wp:effectExtent l="0" t="0" r="25400" b="28575"/>
                <wp:wrapNone/>
                <wp:docPr id="1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733425"/>
                        </a:xfrm>
                        <a:prstGeom prst="rect">
                          <a:avLst/>
                        </a:prstGeom>
                        <a:solidFill>
                          <a:srgbClr val="FFFFFF"/>
                        </a:solidFill>
                        <a:ln w="9525">
                          <a:solidFill>
                            <a:srgbClr val="000000"/>
                          </a:solidFill>
                          <a:miter lim="800000"/>
                          <a:headEnd/>
                          <a:tailEnd/>
                        </a:ln>
                      </wps:spPr>
                      <wps:txbx>
                        <w:txbxContent>
                          <w:p w:rsidR="00B457FA" w:rsidRPr="00745293" w:rsidRDefault="00B457FA" w:rsidP="00B457FA">
                            <w:pPr>
                              <w:spacing w:before="240" w:line="240" w:lineRule="auto"/>
                              <w:jc w:val="center"/>
                              <w:rPr>
                                <w:sz w:val="16"/>
                                <w:szCs w:val="16"/>
                              </w:rPr>
                            </w:pPr>
                            <w:r>
                              <w:rPr>
                                <w:rFonts w:ascii="Calibri" w:hAnsi="Calibri" w:hint="eastAsia"/>
                                <w:sz w:val="16"/>
                                <w:szCs w:val="16"/>
                              </w:rPr>
                              <w:t>塔里哈省</w:t>
                            </w:r>
                            <w:r w:rsidRPr="00433021">
                              <w:rPr>
                                <w:rFonts w:ascii="Calibri" w:hAnsi="Calibri" w:hint="eastAsia"/>
                                <w:sz w:val="15"/>
                                <w:szCs w:val="15"/>
                              </w:rPr>
                              <w:t>管理局</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7" style="position:absolute;left:0;text-align:left;margin-left:356.5pt;margin-top:384.4pt;width:41.5pt;height:5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">
                <v:textbox inset=".5mm,,.5mm">
                  <w:txbxContent>
                    <w:p w:rsidR="00B457FA" w:rsidRPr="00745293" w:rsidRDefault="00B457FA" w:rsidP="00B457FA">
                      <w:pPr>
                        <w:spacing w:before="240" w:line="240" w:lineRule="auto"/>
                        <w:jc w:val="center"/>
                        <w:rPr>
                          <w:sz w:val="16"/>
                          <w:szCs w:val="16"/>
                        </w:rPr>
                      </w:pPr>
                      <w:r>
                        <w:rPr>
                          <w:rFonts w:ascii="Calibri" w:hAnsi="Calibri" w:hint="eastAsia"/>
                          <w:sz w:val="16"/>
                          <w:szCs w:val="16"/>
                        </w:rPr>
                        <w:t>塔里哈省</w:t>
                      </w:r>
                      <w:r w:rsidRPr="00433021">
                        <w:rPr>
                          <w:rFonts w:ascii="Calibri" w:hAnsi="Calibri" w:hint="eastAsia"/>
                          <w:sz w:val="15"/>
                          <w:szCs w:val="15"/>
                        </w:rPr>
                        <w:t>管理局</w:t>
                      </w:r>
                    </w:p>
                  </w:txbxContent>
                </v:textbox>
              </v:rect>
            </w:pict>
          </mc:Fallback>
        </mc:AlternateContent>
      </w:r>
      <w:r w:rsidRPr="00DE7CA0">
        <w:rPr>
          <w:rFonts w:eastAsiaTheme="minorEastAsia"/>
          <w:noProof/>
          <w:spacing w:val="4"/>
          <w:sz w:val="20"/>
          <w:szCs w:val="22"/>
        </w:rPr>
        <mc:AlternateContent>
          <mc:Choice Requires="wps">
            <w:drawing>
              <wp:anchor distT="0" distB="0" distL="114300" distR="114300" simplePos="0" relativeHeight="251777024" behindDoc="0" locked="0" layoutInCell="1" allowOverlap="1" wp14:anchorId="2E279E87" wp14:editId="40F95AF6">
                <wp:simplePos x="0" y="0"/>
                <wp:positionH relativeFrom="column">
                  <wp:posOffset>2514600</wp:posOffset>
                </wp:positionH>
                <wp:positionV relativeFrom="paragraph">
                  <wp:posOffset>4888230</wp:posOffset>
                </wp:positionV>
                <wp:extent cx="501650" cy="723900"/>
                <wp:effectExtent l="0" t="0" r="12700" b="19050"/>
                <wp:wrapNone/>
                <wp:docPr id="1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723900"/>
                        </a:xfrm>
                        <a:prstGeom prst="rect">
                          <a:avLst/>
                        </a:prstGeom>
                        <a:solidFill>
                          <a:srgbClr val="FFFFFF"/>
                        </a:solidFill>
                        <a:ln w="9525">
                          <a:solidFill>
                            <a:srgbClr val="000000"/>
                          </a:solidFill>
                          <a:miter lim="800000"/>
                          <a:headEnd/>
                          <a:tailEnd/>
                        </a:ln>
                      </wps:spPr>
                      <wps:txbx>
                        <w:txbxContent>
                          <w:p w:rsidR="00B457FA" w:rsidRPr="00A13A0E" w:rsidRDefault="00B457FA" w:rsidP="00B457FA">
                            <w:pPr>
                              <w:spacing w:before="240" w:line="240" w:lineRule="auto"/>
                              <w:jc w:val="center"/>
                              <w:rPr>
                                <w:rFonts w:ascii="Calibri" w:hAnsi="Calibri"/>
                                <w:sz w:val="16"/>
                                <w:szCs w:val="16"/>
                              </w:rPr>
                            </w:pPr>
                            <w:r>
                              <w:rPr>
                                <w:rFonts w:ascii="Calibri" w:hAnsi="Calibri" w:hint="eastAsia"/>
                                <w:sz w:val="16"/>
                                <w:szCs w:val="16"/>
                              </w:rPr>
                              <w:t>奥鲁罗省</w:t>
                            </w:r>
                            <w:r w:rsidRPr="00433021">
                              <w:rPr>
                                <w:rFonts w:ascii="Calibri" w:hAnsi="Calibri" w:hint="eastAsia"/>
                                <w:sz w:val="15"/>
                                <w:szCs w:val="15"/>
                              </w:rPr>
                              <w:t>管理局</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8" style="position:absolute;left:0;text-align:left;margin-left:198pt;margin-top:384.9pt;width:39.5pt;height:5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">
                <v:textbox inset=".5mm,,.5mm">
                  <w:txbxContent>
                    <w:p w:rsidR="00B457FA" w:rsidRPr="00A13A0E" w:rsidRDefault="00B457FA" w:rsidP="00B457FA">
                      <w:pPr>
                        <w:spacing w:before="240" w:line="240" w:lineRule="auto"/>
                        <w:jc w:val="center"/>
                        <w:rPr>
                          <w:rFonts w:ascii="Calibri" w:hAnsi="Calibri"/>
                          <w:sz w:val="16"/>
                          <w:szCs w:val="16"/>
                        </w:rPr>
                      </w:pPr>
                      <w:r>
                        <w:rPr>
                          <w:rFonts w:ascii="Calibri" w:hAnsi="Calibri" w:hint="eastAsia"/>
                          <w:sz w:val="16"/>
                          <w:szCs w:val="16"/>
                        </w:rPr>
                        <w:t>奥鲁罗省</w:t>
                      </w:r>
                      <w:r w:rsidRPr="00433021">
                        <w:rPr>
                          <w:rFonts w:ascii="Calibri" w:hAnsi="Calibri" w:hint="eastAsia"/>
                          <w:sz w:val="15"/>
                          <w:szCs w:val="15"/>
                        </w:rPr>
                        <w:t>管理局</w:t>
                      </w:r>
                    </w:p>
                  </w:txbxContent>
                </v:textbox>
              </v:rect>
            </w:pict>
          </mc:Fallback>
        </mc:AlternateContent>
      </w:r>
      <w:r w:rsidRPr="00DE7CA0">
        <w:rPr>
          <w:rFonts w:eastAsiaTheme="minorEastAsia"/>
          <w:noProof/>
          <w:spacing w:val="4"/>
          <w:sz w:val="20"/>
          <w:szCs w:val="22"/>
        </w:rPr>
        <mc:AlternateContent>
          <mc:Choice Requires="wps">
            <w:drawing>
              <wp:anchor distT="0" distB="0" distL="114300" distR="114300" simplePos="0" relativeHeight="251776000" behindDoc="0" locked="0" layoutInCell="1" allowOverlap="1" wp14:anchorId="392378DE" wp14:editId="20E0ACE6">
                <wp:simplePos x="0" y="0"/>
                <wp:positionH relativeFrom="column">
                  <wp:posOffset>1837055</wp:posOffset>
                </wp:positionH>
                <wp:positionV relativeFrom="paragraph">
                  <wp:posOffset>4891405</wp:posOffset>
                </wp:positionV>
                <wp:extent cx="558165" cy="723900"/>
                <wp:effectExtent l="0" t="0" r="13335" b="19050"/>
                <wp:wrapNone/>
                <wp:docPr id="1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723900"/>
                        </a:xfrm>
                        <a:prstGeom prst="rect">
                          <a:avLst/>
                        </a:prstGeom>
                        <a:solidFill>
                          <a:srgbClr val="FFFFFF"/>
                        </a:solidFill>
                        <a:ln w="9525">
                          <a:solidFill>
                            <a:srgbClr val="000000"/>
                          </a:solidFill>
                          <a:miter lim="800000"/>
                          <a:headEnd/>
                          <a:tailEnd/>
                        </a:ln>
                      </wps:spPr>
                      <wps:txbx>
                        <w:txbxContent>
                          <w:p w:rsidR="00B457FA" w:rsidRPr="004034C4" w:rsidRDefault="00B457FA" w:rsidP="00B457FA">
                            <w:pPr>
                              <w:spacing w:before="240" w:line="240" w:lineRule="auto"/>
                              <w:jc w:val="center"/>
                              <w:rPr>
                                <w:sz w:val="16"/>
                                <w:szCs w:val="18"/>
                              </w:rPr>
                            </w:pPr>
                            <w:r>
                              <w:rPr>
                                <w:rFonts w:ascii="Calibri" w:hAnsi="Calibri" w:hint="eastAsia"/>
                                <w:sz w:val="16"/>
                                <w:szCs w:val="18"/>
                              </w:rPr>
                              <w:t>科恰班巴</w:t>
                            </w:r>
                            <w:r>
                              <w:rPr>
                                <w:rFonts w:ascii="Calibri" w:hAnsi="Calibri"/>
                                <w:sz w:val="16"/>
                                <w:szCs w:val="18"/>
                              </w:rPr>
                              <w:br/>
                            </w:r>
                            <w:r>
                              <w:rPr>
                                <w:rFonts w:ascii="Calibri" w:hAnsi="Calibri" w:hint="eastAsia"/>
                                <w:sz w:val="16"/>
                                <w:szCs w:val="18"/>
                              </w:rPr>
                              <w:t>省</w:t>
                            </w:r>
                            <w:r w:rsidRPr="00433021">
                              <w:rPr>
                                <w:rFonts w:ascii="Calibri" w:hAnsi="Calibri" w:hint="eastAsia"/>
                                <w:sz w:val="15"/>
                                <w:szCs w:val="15"/>
                              </w:rPr>
                              <w:t>管理局</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9" style="position:absolute;left:0;text-align:left;margin-left:144.65pt;margin-top:385.15pt;width:43.95pt;height:5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">
                <v:textbox inset=".5mm,,.5mm">
                  <w:txbxContent>
                    <w:p w:rsidR="00B457FA" w:rsidRPr="004034C4" w:rsidRDefault="00B457FA" w:rsidP="00B457FA">
                      <w:pPr>
                        <w:spacing w:before="240" w:line="240" w:lineRule="auto"/>
                        <w:jc w:val="center"/>
                        <w:rPr>
                          <w:sz w:val="16"/>
                          <w:szCs w:val="18"/>
                        </w:rPr>
                      </w:pPr>
                      <w:r>
                        <w:rPr>
                          <w:rFonts w:ascii="Calibri" w:hAnsi="Calibri" w:hint="eastAsia"/>
                          <w:sz w:val="16"/>
                          <w:szCs w:val="18"/>
                        </w:rPr>
                        <w:t>科恰班巴</w:t>
                      </w:r>
                      <w:r>
                        <w:rPr>
                          <w:rFonts w:ascii="Calibri" w:hAnsi="Calibri"/>
                          <w:sz w:val="16"/>
                          <w:szCs w:val="18"/>
                        </w:rPr>
                        <w:br/>
                      </w:r>
                      <w:r>
                        <w:rPr>
                          <w:rFonts w:ascii="Calibri" w:hAnsi="Calibri" w:hint="eastAsia"/>
                          <w:sz w:val="16"/>
                          <w:szCs w:val="18"/>
                        </w:rPr>
                        <w:t>省</w:t>
                      </w:r>
                      <w:r w:rsidRPr="00433021">
                        <w:rPr>
                          <w:rFonts w:ascii="Calibri" w:hAnsi="Calibri" w:hint="eastAsia"/>
                          <w:sz w:val="15"/>
                          <w:szCs w:val="15"/>
                        </w:rPr>
                        <w:t>管理局</w:t>
                      </w:r>
                    </w:p>
                  </w:txbxContent>
                </v:textbox>
              </v:rect>
            </w:pict>
          </mc:Fallback>
        </mc:AlternateContent>
      </w:r>
      <w:r w:rsidRPr="00DE7CA0">
        <w:rPr>
          <w:rFonts w:eastAsiaTheme="minorEastAsia"/>
          <w:noProof/>
          <w:spacing w:val="4"/>
          <w:sz w:val="20"/>
          <w:szCs w:val="22"/>
        </w:rPr>
        <mc:AlternateContent>
          <mc:Choice Requires="wps">
            <w:drawing>
              <wp:anchor distT="0" distB="0" distL="114299" distR="114299" simplePos="0" relativeHeight="251786240" behindDoc="0" locked="0" layoutInCell="1" allowOverlap="1" wp14:anchorId="6655BBA2" wp14:editId="020C2C05">
                <wp:simplePos x="0" y="0"/>
                <wp:positionH relativeFrom="column">
                  <wp:posOffset>1325879</wp:posOffset>
                </wp:positionH>
                <wp:positionV relativeFrom="paragraph">
                  <wp:posOffset>4673600</wp:posOffset>
                </wp:positionV>
                <wp:extent cx="0" cy="211455"/>
                <wp:effectExtent l="0" t="0" r="19050" b="17145"/>
                <wp:wrapNone/>
                <wp:docPr id="15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left:0;text-align:left;margin-left:104.4pt;margin-top:368pt;width:0;height:16.65pt;z-index:251786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7s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"/>
            </w:pict>
          </mc:Fallback>
        </mc:AlternateContent>
      </w:r>
      <w:r w:rsidRPr="00DE7CA0">
        <w:rPr>
          <w:rFonts w:eastAsiaTheme="minorEastAsia"/>
          <w:noProof/>
          <w:spacing w:val="4"/>
          <w:sz w:val="20"/>
          <w:szCs w:val="22"/>
        </w:rPr>
        <mc:AlternateContent>
          <mc:Choice Requires="wps">
            <w:drawing>
              <wp:anchor distT="0" distB="0" distL="114300" distR="114300" simplePos="0" relativeHeight="251774976" behindDoc="0" locked="0" layoutInCell="1" allowOverlap="1" wp14:anchorId="28015A17" wp14:editId="56E9E685">
                <wp:simplePos x="0" y="0"/>
                <wp:positionH relativeFrom="column">
                  <wp:posOffset>1061085</wp:posOffset>
                </wp:positionH>
                <wp:positionV relativeFrom="paragraph">
                  <wp:posOffset>4891405</wp:posOffset>
                </wp:positionV>
                <wp:extent cx="532765" cy="723265"/>
                <wp:effectExtent l="0" t="0" r="19685" b="19685"/>
                <wp:wrapNone/>
                <wp:docPr id="14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723265"/>
                        </a:xfrm>
                        <a:prstGeom prst="rect">
                          <a:avLst/>
                        </a:prstGeom>
                        <a:solidFill>
                          <a:srgbClr val="FFFFFF"/>
                        </a:solidFill>
                        <a:ln w="9525">
                          <a:solidFill>
                            <a:srgbClr val="000000"/>
                          </a:solidFill>
                          <a:miter lim="800000"/>
                          <a:headEnd/>
                          <a:tailEnd/>
                        </a:ln>
                      </wps:spPr>
                      <wps:txbx>
                        <w:txbxContent>
                          <w:p w:rsidR="00B457FA" w:rsidRPr="004034C4" w:rsidRDefault="00B457FA" w:rsidP="00B457FA">
                            <w:pPr>
                              <w:spacing w:before="240" w:line="240" w:lineRule="auto"/>
                              <w:jc w:val="center"/>
                              <w:rPr>
                                <w:sz w:val="16"/>
                                <w:szCs w:val="16"/>
                              </w:rPr>
                            </w:pPr>
                            <w:r w:rsidRPr="00DE7CA0">
                              <w:rPr>
                                <w:rFonts w:hint="eastAsia"/>
                                <w:sz w:val="16"/>
                                <w:szCs w:val="16"/>
                              </w:rPr>
                              <w:t>圣克鲁斯省</w:t>
                            </w:r>
                            <w:r w:rsidRPr="00433021">
                              <w:rPr>
                                <w:rFonts w:ascii="Calibri" w:hAnsi="Calibri" w:hint="eastAsia"/>
                                <w:sz w:val="15"/>
                                <w:szCs w:val="15"/>
                              </w:rPr>
                              <w:t>管理局</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83.55pt;margin-top:385.15pt;width:41.95pt;height:56.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">
                <v:textbox inset=".5mm,,.5mm">
                  <w:txbxContent>
                    <w:p w:rsidR="00B457FA" w:rsidRPr="004034C4" w:rsidRDefault="00B457FA" w:rsidP="00B457FA">
                      <w:pPr>
                        <w:spacing w:before="240" w:line="240" w:lineRule="auto"/>
                        <w:jc w:val="center"/>
                        <w:rPr>
                          <w:sz w:val="16"/>
                          <w:szCs w:val="16"/>
                        </w:rPr>
                      </w:pPr>
                      <w:r w:rsidRPr="00DE7CA0">
                        <w:rPr>
                          <w:rFonts w:hint="eastAsia"/>
                          <w:sz w:val="16"/>
                          <w:szCs w:val="16"/>
                        </w:rPr>
                        <w:t>圣克鲁斯省</w:t>
                      </w:r>
                      <w:r w:rsidRPr="00433021">
                        <w:rPr>
                          <w:rFonts w:ascii="Calibri" w:hAnsi="Calibri" w:hint="eastAsia"/>
                          <w:sz w:val="15"/>
                          <w:szCs w:val="15"/>
                        </w:rPr>
                        <w:t>管理局</w:t>
                      </w:r>
                    </w:p>
                  </w:txbxContent>
                </v:textbox>
              </v:rect>
            </w:pict>
          </mc:Fallback>
        </mc:AlternateContent>
      </w:r>
      <w:r w:rsidRPr="00DE7CA0">
        <w:rPr>
          <w:rFonts w:eastAsiaTheme="minorEastAsia"/>
          <w:noProof/>
          <w:spacing w:val="4"/>
          <w:sz w:val="20"/>
          <w:szCs w:val="22"/>
        </w:rPr>
        <mc:AlternateContent>
          <mc:Choice Requires="wps">
            <w:drawing>
              <wp:anchor distT="0" distB="0" distL="114300" distR="114300" simplePos="0" relativeHeight="251772928" behindDoc="0" locked="0" layoutInCell="1" allowOverlap="1" wp14:anchorId="663D55B4" wp14:editId="5A0DCEFA">
                <wp:simplePos x="0" y="0"/>
                <wp:positionH relativeFrom="column">
                  <wp:posOffset>423545</wp:posOffset>
                </wp:positionH>
                <wp:positionV relativeFrom="paragraph">
                  <wp:posOffset>4888865</wp:posOffset>
                </wp:positionV>
                <wp:extent cx="521970" cy="725805"/>
                <wp:effectExtent l="0" t="0" r="11430" b="17145"/>
                <wp:wrapNone/>
                <wp:docPr id="14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725805"/>
                        </a:xfrm>
                        <a:prstGeom prst="rect">
                          <a:avLst/>
                        </a:prstGeom>
                        <a:solidFill>
                          <a:srgbClr val="FFFFFF"/>
                        </a:solidFill>
                        <a:ln w="9525">
                          <a:solidFill>
                            <a:srgbClr val="000000"/>
                          </a:solidFill>
                          <a:miter lim="800000"/>
                          <a:headEnd/>
                          <a:tailEnd/>
                        </a:ln>
                      </wps:spPr>
                      <wps:txbx>
                        <w:txbxContent>
                          <w:p w:rsidR="00B457FA" w:rsidRPr="004034C4" w:rsidRDefault="00B457FA" w:rsidP="00B457FA">
                            <w:pPr>
                              <w:spacing w:before="240" w:line="240" w:lineRule="auto"/>
                              <w:jc w:val="center"/>
                              <w:rPr>
                                <w:sz w:val="16"/>
                                <w:szCs w:val="16"/>
                              </w:rPr>
                            </w:pPr>
                            <w:r>
                              <w:rPr>
                                <w:rFonts w:ascii="Calibri" w:hAnsi="Calibri" w:hint="eastAsia"/>
                                <w:sz w:val="16"/>
                                <w:szCs w:val="16"/>
                              </w:rPr>
                              <w:t>拉巴斯省</w:t>
                            </w:r>
                            <w:r w:rsidRPr="00433021">
                              <w:rPr>
                                <w:rFonts w:ascii="Calibri" w:hAnsi="Calibri" w:hint="eastAsia"/>
                                <w:sz w:val="15"/>
                                <w:szCs w:val="15"/>
                              </w:rPr>
                              <w:t>管理局</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1" style="position:absolute;left:0;text-align:left;margin-left:33.35pt;margin-top:384.95pt;width:41.1pt;height:57.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">
                <v:textbox inset=".5mm,,.5mm">
                  <w:txbxContent>
                    <w:p w:rsidR="00B457FA" w:rsidRPr="004034C4" w:rsidRDefault="00B457FA" w:rsidP="00B457FA">
                      <w:pPr>
                        <w:spacing w:before="240" w:line="240" w:lineRule="auto"/>
                        <w:jc w:val="center"/>
                        <w:rPr>
                          <w:sz w:val="16"/>
                          <w:szCs w:val="16"/>
                        </w:rPr>
                      </w:pPr>
                      <w:r>
                        <w:rPr>
                          <w:rFonts w:ascii="Calibri" w:hAnsi="Calibri" w:hint="eastAsia"/>
                          <w:sz w:val="16"/>
                          <w:szCs w:val="16"/>
                        </w:rPr>
                        <w:t>拉巴斯省</w:t>
                      </w:r>
                      <w:r w:rsidRPr="00433021">
                        <w:rPr>
                          <w:rFonts w:ascii="Calibri" w:hAnsi="Calibri" w:hint="eastAsia"/>
                          <w:sz w:val="15"/>
                          <w:szCs w:val="15"/>
                        </w:rPr>
                        <w:t>管理局</w:t>
                      </w:r>
                    </w:p>
                  </w:txbxContent>
                </v:textbox>
              </v:rect>
            </w:pict>
          </mc:Fallback>
        </mc:AlternateContent>
      </w:r>
      <w:r w:rsidRPr="00DE7CA0">
        <w:rPr>
          <w:rFonts w:eastAsiaTheme="minorEastAsia"/>
          <w:noProof/>
          <w:spacing w:val="4"/>
          <w:sz w:val="20"/>
          <w:szCs w:val="22"/>
        </w:rPr>
        <mc:AlternateContent>
          <mc:Choice Requires="wps">
            <w:drawing>
              <wp:anchor distT="0" distB="0" distL="114300" distR="114300" simplePos="0" relativeHeight="251773952" behindDoc="0" locked="0" layoutInCell="1" allowOverlap="1" wp14:anchorId="5ECA3EEF" wp14:editId="0FDD492B">
                <wp:simplePos x="0" y="0"/>
                <wp:positionH relativeFrom="column">
                  <wp:posOffset>3155950</wp:posOffset>
                </wp:positionH>
                <wp:positionV relativeFrom="paragraph">
                  <wp:posOffset>4880610</wp:posOffset>
                </wp:positionV>
                <wp:extent cx="459740" cy="731520"/>
                <wp:effectExtent l="0" t="0" r="16510" b="11430"/>
                <wp:wrapNone/>
                <wp:docPr id="14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731520"/>
                        </a:xfrm>
                        <a:prstGeom prst="rect">
                          <a:avLst/>
                        </a:prstGeom>
                        <a:solidFill>
                          <a:srgbClr val="FFFFFF"/>
                        </a:solidFill>
                        <a:ln w="9525">
                          <a:solidFill>
                            <a:srgbClr val="000000"/>
                          </a:solidFill>
                          <a:miter lim="800000"/>
                          <a:headEnd/>
                          <a:tailEnd/>
                        </a:ln>
                      </wps:spPr>
                      <wps:txbx>
                        <w:txbxContent>
                          <w:p w:rsidR="00B457FA" w:rsidRPr="004034C4" w:rsidRDefault="00B457FA" w:rsidP="00B457FA">
                            <w:pPr>
                              <w:spacing w:before="240" w:line="240" w:lineRule="auto"/>
                              <w:jc w:val="center"/>
                              <w:rPr>
                                <w:sz w:val="18"/>
                                <w:szCs w:val="18"/>
                              </w:rPr>
                            </w:pPr>
                            <w:r>
                              <w:rPr>
                                <w:rFonts w:ascii="Calibri" w:hAnsi="Calibri" w:hint="eastAsia"/>
                                <w:sz w:val="16"/>
                                <w:szCs w:val="16"/>
                              </w:rPr>
                              <w:t>波托西省</w:t>
                            </w:r>
                            <w:r w:rsidRPr="00433021">
                              <w:rPr>
                                <w:rFonts w:ascii="Calibri" w:hAnsi="Calibri" w:hint="eastAsia"/>
                                <w:sz w:val="15"/>
                                <w:szCs w:val="15"/>
                              </w:rPr>
                              <w:t>管理局</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2" style="position:absolute;left:0;text-align:left;margin-left:248.5pt;margin-top:384.3pt;width:36.2pt;height:57.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">
                <v:textbox inset=".5mm,,.5mm">
                  <w:txbxContent>
                    <w:p w:rsidR="00B457FA" w:rsidRPr="004034C4" w:rsidRDefault="00B457FA" w:rsidP="00B457FA">
                      <w:pPr>
                        <w:spacing w:before="240" w:line="240" w:lineRule="auto"/>
                        <w:jc w:val="center"/>
                        <w:rPr>
                          <w:sz w:val="18"/>
                          <w:szCs w:val="18"/>
                        </w:rPr>
                      </w:pPr>
                      <w:r>
                        <w:rPr>
                          <w:rFonts w:ascii="Calibri" w:hAnsi="Calibri" w:hint="eastAsia"/>
                          <w:sz w:val="16"/>
                          <w:szCs w:val="16"/>
                        </w:rPr>
                        <w:t>波托西省</w:t>
                      </w:r>
                      <w:r w:rsidRPr="00433021">
                        <w:rPr>
                          <w:rFonts w:ascii="Calibri" w:hAnsi="Calibri" w:hint="eastAsia"/>
                          <w:sz w:val="15"/>
                          <w:szCs w:val="15"/>
                        </w:rPr>
                        <w:t>管理局</w:t>
                      </w:r>
                    </w:p>
                  </w:txbxContent>
                </v:textbox>
              </v:rect>
            </w:pict>
          </mc:Fallback>
        </mc:AlternateContent>
      </w:r>
      <w:r w:rsidRPr="00DE7CA0">
        <w:rPr>
          <w:rFonts w:eastAsiaTheme="minorEastAsia"/>
          <w:noProof/>
          <w:spacing w:val="4"/>
          <w:sz w:val="20"/>
          <w:szCs w:val="22"/>
        </w:rPr>
        <mc:AlternateContent>
          <mc:Choice Requires="wps">
            <w:drawing>
              <wp:anchor distT="0" distB="0" distL="114300" distR="114300" simplePos="0" relativeHeight="251778048" behindDoc="0" locked="0" layoutInCell="1" allowOverlap="1" wp14:anchorId="374CB124" wp14:editId="1434869A">
                <wp:simplePos x="0" y="0"/>
                <wp:positionH relativeFrom="column">
                  <wp:posOffset>3806825</wp:posOffset>
                </wp:positionH>
                <wp:positionV relativeFrom="paragraph">
                  <wp:posOffset>4869180</wp:posOffset>
                </wp:positionV>
                <wp:extent cx="512445" cy="741045"/>
                <wp:effectExtent l="0" t="0" r="20955" b="20955"/>
                <wp:wrapNone/>
                <wp:docPr id="14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741045"/>
                        </a:xfrm>
                        <a:prstGeom prst="rect">
                          <a:avLst/>
                        </a:prstGeom>
                        <a:solidFill>
                          <a:srgbClr val="FFFFFF"/>
                        </a:solidFill>
                        <a:ln w="9525">
                          <a:solidFill>
                            <a:srgbClr val="000000"/>
                          </a:solidFill>
                          <a:miter lim="800000"/>
                          <a:headEnd/>
                          <a:tailEnd/>
                        </a:ln>
                      </wps:spPr>
                      <wps:txbx>
                        <w:txbxContent>
                          <w:p w:rsidR="00B457FA" w:rsidRPr="004034C4" w:rsidRDefault="00B457FA" w:rsidP="00B457FA">
                            <w:pPr>
                              <w:spacing w:before="240" w:line="240" w:lineRule="auto"/>
                              <w:jc w:val="center"/>
                              <w:rPr>
                                <w:sz w:val="16"/>
                                <w:szCs w:val="16"/>
                              </w:rPr>
                            </w:pPr>
                            <w:r>
                              <w:rPr>
                                <w:rFonts w:ascii="Calibri" w:hAnsi="Calibri" w:hint="eastAsia"/>
                                <w:sz w:val="16"/>
                                <w:szCs w:val="16"/>
                              </w:rPr>
                              <w:t>丘基萨卡省</w:t>
                            </w:r>
                            <w:r w:rsidRPr="00433021">
                              <w:rPr>
                                <w:rFonts w:ascii="Calibri" w:hAnsi="Calibri" w:hint="eastAsia"/>
                                <w:sz w:val="15"/>
                                <w:szCs w:val="15"/>
                              </w:rPr>
                              <w:t>管理局</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left:0;text-align:left;margin-left:299.75pt;margin-top:383.4pt;width:40.35pt;height:58.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">
                <v:textbox inset=".5mm,,.5mm">
                  <w:txbxContent>
                    <w:p w:rsidR="00B457FA" w:rsidRPr="004034C4" w:rsidRDefault="00B457FA" w:rsidP="00B457FA">
                      <w:pPr>
                        <w:spacing w:before="240" w:line="240" w:lineRule="auto"/>
                        <w:jc w:val="center"/>
                        <w:rPr>
                          <w:sz w:val="16"/>
                          <w:szCs w:val="16"/>
                        </w:rPr>
                      </w:pPr>
                      <w:r>
                        <w:rPr>
                          <w:rFonts w:ascii="Calibri" w:hAnsi="Calibri" w:hint="eastAsia"/>
                          <w:sz w:val="16"/>
                          <w:szCs w:val="16"/>
                        </w:rPr>
                        <w:t>丘基萨卡省</w:t>
                      </w:r>
                      <w:r w:rsidRPr="00433021">
                        <w:rPr>
                          <w:rFonts w:ascii="Calibri" w:hAnsi="Calibri" w:hint="eastAsia"/>
                          <w:sz w:val="15"/>
                          <w:szCs w:val="15"/>
                        </w:rPr>
                        <w:t>管理局</w:t>
                      </w:r>
                    </w:p>
                  </w:txbxContent>
                </v:textbox>
              </v:rect>
            </w:pict>
          </mc:Fallback>
        </mc:AlternateContent>
      </w:r>
      <w:r w:rsidRPr="00DE7CA0">
        <w:rPr>
          <w:rFonts w:eastAsiaTheme="minorEastAsia"/>
          <w:noProof/>
          <w:spacing w:val="4"/>
          <w:sz w:val="20"/>
          <w:szCs w:val="22"/>
        </w:rPr>
        <mc:AlternateContent>
          <mc:Choice Requires="wps">
            <w:drawing>
              <wp:anchor distT="0" distB="0" distL="114300" distR="114300" simplePos="0" relativeHeight="251779072" behindDoc="0" locked="0" layoutInCell="1" allowOverlap="1" wp14:anchorId="3E1C713A" wp14:editId="64308926">
                <wp:simplePos x="0" y="0"/>
                <wp:positionH relativeFrom="column">
                  <wp:posOffset>5686425</wp:posOffset>
                </wp:positionH>
                <wp:positionV relativeFrom="paragraph">
                  <wp:posOffset>4880610</wp:posOffset>
                </wp:positionV>
                <wp:extent cx="471170" cy="733425"/>
                <wp:effectExtent l="0" t="0" r="24130" b="28575"/>
                <wp:wrapNone/>
                <wp:docPr id="1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733425"/>
                        </a:xfrm>
                        <a:prstGeom prst="rect">
                          <a:avLst/>
                        </a:prstGeom>
                        <a:solidFill>
                          <a:srgbClr val="FFFFFF"/>
                        </a:solidFill>
                        <a:ln w="9525">
                          <a:solidFill>
                            <a:srgbClr val="000000"/>
                          </a:solidFill>
                          <a:miter lim="800000"/>
                          <a:headEnd/>
                          <a:tailEnd/>
                        </a:ln>
                      </wps:spPr>
                      <wps:txbx>
                        <w:txbxContent>
                          <w:p w:rsidR="00B457FA" w:rsidRPr="004034C4" w:rsidRDefault="00B457FA" w:rsidP="00B457FA">
                            <w:pPr>
                              <w:spacing w:before="240" w:line="240" w:lineRule="auto"/>
                              <w:jc w:val="center"/>
                              <w:rPr>
                                <w:sz w:val="16"/>
                                <w:szCs w:val="16"/>
                              </w:rPr>
                            </w:pPr>
                            <w:r>
                              <w:rPr>
                                <w:rFonts w:ascii="Calibri" w:hAnsi="Calibri" w:hint="eastAsia"/>
                                <w:sz w:val="16"/>
                                <w:szCs w:val="16"/>
                              </w:rPr>
                              <w:t>潘多省</w:t>
                            </w:r>
                            <w:r>
                              <w:rPr>
                                <w:rFonts w:ascii="Calibri" w:hAnsi="Calibri"/>
                                <w:sz w:val="16"/>
                                <w:szCs w:val="16"/>
                              </w:rPr>
                              <w:br/>
                            </w:r>
                            <w:r w:rsidRPr="00433021">
                              <w:rPr>
                                <w:rFonts w:ascii="Calibri" w:hAnsi="Calibri" w:hint="eastAsia"/>
                                <w:sz w:val="15"/>
                                <w:szCs w:val="15"/>
                              </w:rPr>
                              <w:t>管理局</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left:0;text-align:left;margin-left:447.75pt;margin-top:384.3pt;width:37.1pt;height:57.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">
                <v:textbox inset=".5mm,,.5mm">
                  <w:txbxContent>
                    <w:p w:rsidR="00B457FA" w:rsidRPr="004034C4" w:rsidRDefault="00B457FA" w:rsidP="00B457FA">
                      <w:pPr>
                        <w:spacing w:before="240" w:line="240" w:lineRule="auto"/>
                        <w:jc w:val="center"/>
                        <w:rPr>
                          <w:sz w:val="16"/>
                          <w:szCs w:val="16"/>
                        </w:rPr>
                      </w:pPr>
                      <w:r>
                        <w:rPr>
                          <w:rFonts w:ascii="Calibri" w:hAnsi="Calibri" w:hint="eastAsia"/>
                          <w:sz w:val="16"/>
                          <w:szCs w:val="16"/>
                        </w:rPr>
                        <w:t>潘多省</w:t>
                      </w:r>
                      <w:r>
                        <w:rPr>
                          <w:rFonts w:ascii="Calibri" w:hAnsi="Calibri"/>
                          <w:sz w:val="16"/>
                          <w:szCs w:val="16"/>
                        </w:rPr>
                        <w:br/>
                      </w:r>
                      <w:r w:rsidRPr="00433021">
                        <w:rPr>
                          <w:rFonts w:ascii="Calibri" w:hAnsi="Calibri" w:hint="eastAsia"/>
                          <w:sz w:val="15"/>
                          <w:szCs w:val="15"/>
                        </w:rPr>
                        <w:t>管理局</w:t>
                      </w:r>
                    </w:p>
                  </w:txbxContent>
                </v:textbox>
              </v:rect>
            </w:pict>
          </mc:Fallback>
        </mc:AlternateContent>
      </w:r>
      <w:r w:rsidRPr="00DE7CA0">
        <w:rPr>
          <w:rFonts w:eastAsiaTheme="minorEastAsia"/>
          <w:noProof/>
          <w:spacing w:val="4"/>
          <w:sz w:val="20"/>
          <w:szCs w:val="22"/>
        </w:rPr>
        <mc:AlternateContent>
          <mc:Choice Requires="wps">
            <w:drawing>
              <wp:anchor distT="0" distB="0" distL="114299" distR="114299" simplePos="0" relativeHeight="251789312" behindDoc="0" locked="0" layoutInCell="1" allowOverlap="1" wp14:anchorId="350A50CB" wp14:editId="67CA5B5A">
                <wp:simplePos x="0" y="0"/>
                <wp:positionH relativeFrom="column">
                  <wp:posOffset>2747644</wp:posOffset>
                </wp:positionH>
                <wp:positionV relativeFrom="paragraph">
                  <wp:posOffset>4686935</wp:posOffset>
                </wp:positionV>
                <wp:extent cx="0" cy="198120"/>
                <wp:effectExtent l="0" t="0" r="19050" b="11430"/>
                <wp:wrapNone/>
                <wp:docPr id="15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left:0;text-align:left;margin-left:216.35pt;margin-top:369.05pt;width:0;height:15.6pt;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n4GIAIAAD0EAAAOAAAAZHJzL2Uyb0RvYy54bWysU02P2jAQvVfqf7B8hyQsU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"/>
            </w:pict>
          </mc:Fallback>
        </mc:AlternateContent>
      </w:r>
      <w:r w:rsidRPr="00DE7CA0">
        <w:rPr>
          <w:rFonts w:eastAsiaTheme="minorEastAsia"/>
          <w:noProof/>
          <w:spacing w:val="4"/>
          <w:sz w:val="20"/>
          <w:szCs w:val="22"/>
        </w:rPr>
        <mc:AlternateContent>
          <mc:Choice Requires="wps">
            <w:drawing>
              <wp:anchor distT="0" distB="0" distL="114299" distR="114299" simplePos="0" relativeHeight="251748352" behindDoc="0" locked="0" layoutInCell="1" allowOverlap="1" wp14:anchorId="591F8334" wp14:editId="28F9573B">
                <wp:simplePos x="0" y="0"/>
                <wp:positionH relativeFrom="column">
                  <wp:posOffset>1114424</wp:posOffset>
                </wp:positionH>
                <wp:positionV relativeFrom="paragraph">
                  <wp:posOffset>3176905</wp:posOffset>
                </wp:positionV>
                <wp:extent cx="0" cy="161925"/>
                <wp:effectExtent l="0" t="0" r="19050" b="9525"/>
                <wp:wrapNone/>
                <wp:docPr id="9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left:0;text-align:left;margin-left:87.75pt;margin-top:250.15pt;width:0;height:12.75pt;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"/>
            </w:pict>
          </mc:Fallback>
        </mc:AlternateContent>
      </w:r>
      <w:r w:rsidRPr="00DE7CA0">
        <w:rPr>
          <w:rFonts w:eastAsiaTheme="minorEastAsia"/>
          <w:noProof/>
          <w:spacing w:val="4"/>
          <w:sz w:val="20"/>
          <w:szCs w:val="22"/>
        </w:rPr>
        <mc:AlternateContent>
          <mc:Choice Requires="wps">
            <w:drawing>
              <wp:anchor distT="0" distB="0" distL="114299" distR="114299" simplePos="0" relativeHeight="251795456" behindDoc="0" locked="0" layoutInCell="1" allowOverlap="1" wp14:anchorId="00943726" wp14:editId="51144F92">
                <wp:simplePos x="0" y="0"/>
                <wp:positionH relativeFrom="column">
                  <wp:posOffset>601344</wp:posOffset>
                </wp:positionH>
                <wp:positionV relativeFrom="paragraph">
                  <wp:posOffset>3338195</wp:posOffset>
                </wp:positionV>
                <wp:extent cx="0" cy="760095"/>
                <wp:effectExtent l="0" t="0" r="19050" b="20955"/>
                <wp:wrapNone/>
                <wp:docPr id="16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left:0;text-align:left;margin-left:47.35pt;margin-top:262.85pt;width:0;height:59.85pt;z-index:251795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7uHwIAAD0EAAAOAAAAZHJzL2Uyb0RvYy54bWysU02P2jAQvVfqf7ByhyQ0s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"/>
            </w:pict>
          </mc:Fallback>
        </mc:AlternateContent>
      </w:r>
      <w:r w:rsidRPr="00DE7CA0">
        <w:rPr>
          <w:rFonts w:eastAsiaTheme="minorEastAsia"/>
          <w:noProof/>
          <w:spacing w:val="4"/>
          <w:sz w:val="20"/>
          <w:szCs w:val="22"/>
        </w:rPr>
        <mc:AlternateContent>
          <mc:Choice Requires="wps">
            <w:drawing>
              <wp:anchor distT="0" distB="0" distL="114300" distR="114300" simplePos="0" relativeHeight="251798528" behindDoc="0" locked="0" layoutInCell="1" allowOverlap="1" wp14:anchorId="133D78AC" wp14:editId="384B1B41">
                <wp:simplePos x="0" y="0"/>
                <wp:positionH relativeFrom="column">
                  <wp:posOffset>607060</wp:posOffset>
                </wp:positionH>
                <wp:positionV relativeFrom="paragraph">
                  <wp:posOffset>3338830</wp:posOffset>
                </wp:positionV>
                <wp:extent cx="508000" cy="635"/>
                <wp:effectExtent l="0" t="0" r="25400" b="37465"/>
                <wp:wrapNone/>
                <wp:docPr id="16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left:0;text-align:left;margin-left:47.8pt;margin-top:262.9pt;width:40pt;height:.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"/>
            </w:pict>
          </mc:Fallback>
        </mc:AlternateContent>
      </w:r>
      <w:r w:rsidRPr="00DE7CA0">
        <w:rPr>
          <w:rFonts w:eastAsiaTheme="minorEastAsia"/>
          <w:noProof/>
          <w:spacing w:val="4"/>
          <w:sz w:val="20"/>
          <w:szCs w:val="22"/>
        </w:rPr>
        <mc:AlternateContent>
          <mc:Choice Requires="wps">
            <w:drawing>
              <wp:anchor distT="0" distB="0" distL="114299" distR="114299" simplePos="0" relativeHeight="251749376" behindDoc="0" locked="0" layoutInCell="1" allowOverlap="1" wp14:anchorId="34614C01" wp14:editId="13AD8F78">
                <wp:simplePos x="0" y="0"/>
                <wp:positionH relativeFrom="column">
                  <wp:posOffset>2289809</wp:posOffset>
                </wp:positionH>
                <wp:positionV relativeFrom="paragraph">
                  <wp:posOffset>3173095</wp:posOffset>
                </wp:positionV>
                <wp:extent cx="0" cy="285115"/>
                <wp:effectExtent l="0" t="0" r="19050" b="19685"/>
                <wp:wrapNone/>
                <wp:docPr id="9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left:0;text-align:left;margin-left:180.3pt;margin-top:249.85pt;width:0;height:22.45pt;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"/>
            </w:pict>
          </mc:Fallback>
        </mc:AlternateContent>
      </w:r>
      <w:r w:rsidRPr="00DE7CA0">
        <w:rPr>
          <w:rFonts w:eastAsiaTheme="minorEastAsia"/>
          <w:noProof/>
          <w:spacing w:val="4"/>
          <w:sz w:val="20"/>
          <w:szCs w:val="22"/>
        </w:rPr>
        <mc:AlternateContent>
          <mc:Choice Requires="wps">
            <w:drawing>
              <wp:anchor distT="0" distB="0" distL="114298" distR="114298" simplePos="0" relativeHeight="251755520" behindDoc="0" locked="0" layoutInCell="1" allowOverlap="1" wp14:anchorId="04659E8D" wp14:editId="4980444A">
                <wp:simplePos x="0" y="0"/>
                <wp:positionH relativeFrom="column">
                  <wp:posOffset>2289809</wp:posOffset>
                </wp:positionH>
                <wp:positionV relativeFrom="paragraph">
                  <wp:posOffset>2601595</wp:posOffset>
                </wp:positionV>
                <wp:extent cx="0" cy="148590"/>
                <wp:effectExtent l="0" t="0" r="19050" b="22860"/>
                <wp:wrapNone/>
                <wp:docPr id="12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left:0;text-align:left;margin-left:180.3pt;margin-top:204.85pt;width:0;height:11.7pt;z-index:251755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"/>
            </w:pict>
          </mc:Fallback>
        </mc:AlternateContent>
      </w:r>
      <w:r w:rsidRPr="00DE7CA0">
        <w:rPr>
          <w:rFonts w:eastAsiaTheme="minorEastAsia"/>
          <w:noProof/>
          <w:spacing w:val="4"/>
          <w:sz w:val="20"/>
          <w:szCs w:val="22"/>
        </w:rPr>
        <mc:AlternateContent>
          <mc:Choice Requires="wps">
            <w:drawing>
              <wp:anchor distT="0" distB="0" distL="114300" distR="114300" simplePos="0" relativeHeight="251765760" behindDoc="1" locked="0" layoutInCell="1" allowOverlap="1" wp14:anchorId="58C8A625" wp14:editId="249ABC6C">
                <wp:simplePos x="0" y="0"/>
                <wp:positionH relativeFrom="column">
                  <wp:posOffset>1799590</wp:posOffset>
                </wp:positionH>
                <wp:positionV relativeFrom="paragraph">
                  <wp:posOffset>3455670</wp:posOffset>
                </wp:positionV>
                <wp:extent cx="1047750" cy="469900"/>
                <wp:effectExtent l="0" t="0" r="19050" b="25400"/>
                <wp:wrapTight wrapText="bothSides">
                  <wp:wrapPolygon edited="0">
                    <wp:start x="0" y="0"/>
                    <wp:lineTo x="0" y="21892"/>
                    <wp:lineTo x="21600" y="21892"/>
                    <wp:lineTo x="21600" y="0"/>
                    <wp:lineTo x="0" y="0"/>
                  </wp:wrapPolygon>
                </wp:wrapTight>
                <wp:docPr id="13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69900"/>
                        </a:xfrm>
                        <a:prstGeom prst="rect">
                          <a:avLst/>
                        </a:prstGeom>
                        <a:solidFill>
                          <a:srgbClr val="FFFFFF"/>
                        </a:solidFill>
                        <a:ln w="9525">
                          <a:solidFill>
                            <a:srgbClr val="000000"/>
                          </a:solidFill>
                          <a:miter lim="800000"/>
                          <a:headEnd/>
                          <a:tailEnd/>
                        </a:ln>
                      </wps:spPr>
                      <wps:txbx>
                        <w:txbxContent>
                          <w:p w:rsidR="00B457FA" w:rsidRPr="00FF3B23" w:rsidRDefault="00B457FA" w:rsidP="00B457FA">
                            <w:pPr>
                              <w:spacing w:before="120" w:line="240" w:lineRule="auto"/>
                              <w:jc w:val="center"/>
                              <w:rPr>
                                <w:rFonts w:ascii="Calibri" w:hAnsi="Calibri"/>
                                <w:sz w:val="18"/>
                                <w:szCs w:val="18"/>
                              </w:rPr>
                            </w:pPr>
                            <w:r w:rsidRPr="00A13A0E">
                              <w:rPr>
                                <w:rFonts w:ascii="Calibri" w:hAnsi="Calibri" w:hint="eastAsia"/>
                                <w:sz w:val="18"/>
                                <w:szCs w:val="18"/>
                              </w:rPr>
                              <w:t>危机</w:t>
                            </w:r>
                            <w:r w:rsidRPr="00433021">
                              <w:rPr>
                                <w:rFonts w:ascii="Calibri" w:hAnsi="Calibri" w:hint="eastAsia"/>
                                <w:sz w:val="15"/>
                                <w:szCs w:val="15"/>
                              </w:rPr>
                              <w:t>公关</w:t>
                            </w:r>
                            <w:r w:rsidRPr="00A13A0E">
                              <w:rPr>
                                <w:rFonts w:ascii="Calibri" w:hAnsi="Calibri" w:hint="eastAsia"/>
                                <w:sz w:val="18"/>
                                <w:szCs w:val="18"/>
                              </w:rPr>
                              <w:t>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5" style="position:absolute;left:0;text-align:left;margin-left:141.7pt;margin-top:272.1pt;width:82.5pt;height:37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">
                <v:textbox>
                  <w:txbxContent>
                    <w:p w:rsidR="00B457FA" w:rsidRPr="00FF3B23" w:rsidRDefault="00B457FA" w:rsidP="00B457FA">
                      <w:pPr>
                        <w:spacing w:before="120" w:line="240" w:lineRule="auto"/>
                        <w:jc w:val="center"/>
                        <w:rPr>
                          <w:rFonts w:ascii="Calibri" w:hAnsi="Calibri"/>
                          <w:sz w:val="18"/>
                          <w:szCs w:val="18"/>
                        </w:rPr>
                      </w:pPr>
                      <w:r w:rsidRPr="00A13A0E">
                        <w:rPr>
                          <w:rFonts w:ascii="Calibri" w:hAnsi="Calibri" w:hint="eastAsia"/>
                          <w:sz w:val="18"/>
                          <w:szCs w:val="18"/>
                        </w:rPr>
                        <w:t>危机</w:t>
                      </w:r>
                      <w:r w:rsidRPr="00433021">
                        <w:rPr>
                          <w:rFonts w:ascii="Calibri" w:hAnsi="Calibri" w:hint="eastAsia"/>
                          <w:sz w:val="15"/>
                          <w:szCs w:val="15"/>
                        </w:rPr>
                        <w:t>公关</w:t>
                      </w:r>
                      <w:r w:rsidRPr="00A13A0E">
                        <w:rPr>
                          <w:rFonts w:ascii="Calibri" w:hAnsi="Calibri" w:hint="eastAsia"/>
                          <w:sz w:val="18"/>
                          <w:szCs w:val="18"/>
                        </w:rPr>
                        <w:t>处</w:t>
                      </w:r>
                    </w:p>
                  </w:txbxContent>
                </v:textbox>
                <w10:wrap type="tight"/>
              </v:rect>
            </w:pict>
          </mc:Fallback>
        </mc:AlternateContent>
      </w:r>
      <w:r w:rsidRPr="00DE7CA0">
        <w:rPr>
          <w:rFonts w:eastAsiaTheme="minorEastAsia"/>
          <w:noProof/>
          <w:spacing w:val="4"/>
          <w:sz w:val="20"/>
          <w:szCs w:val="22"/>
        </w:rPr>
        <mc:AlternateContent>
          <mc:Choice Requires="wps">
            <w:drawing>
              <wp:anchor distT="0" distB="0" distL="114300" distR="114300" simplePos="0" relativeHeight="251791360" behindDoc="0" locked="0" layoutInCell="1" allowOverlap="1" wp14:anchorId="5F3B530C" wp14:editId="01EDEF12">
                <wp:simplePos x="0" y="0"/>
                <wp:positionH relativeFrom="column">
                  <wp:posOffset>684530</wp:posOffset>
                </wp:positionH>
                <wp:positionV relativeFrom="paragraph">
                  <wp:posOffset>4678680</wp:posOffset>
                </wp:positionV>
                <wp:extent cx="5304155" cy="14605"/>
                <wp:effectExtent l="0" t="0" r="10795" b="23495"/>
                <wp:wrapNone/>
                <wp:docPr id="16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53.9pt;margin-top:368.4pt;width:417.65pt;height:1.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ZTJAIAAEI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"/>
            </w:pict>
          </mc:Fallback>
        </mc:AlternateContent>
      </w:r>
      <w:r w:rsidRPr="00DE7CA0">
        <w:rPr>
          <w:rFonts w:eastAsiaTheme="minorEastAsia"/>
          <w:noProof/>
          <w:spacing w:val="4"/>
          <w:sz w:val="20"/>
          <w:szCs w:val="22"/>
        </w:rPr>
        <mc:AlternateContent>
          <mc:Choice Requires="wps">
            <w:drawing>
              <wp:anchor distT="0" distB="0" distL="114298" distR="114298" simplePos="0" relativeHeight="251787264" behindDoc="0" locked="0" layoutInCell="1" allowOverlap="1" wp14:anchorId="1FF934BF" wp14:editId="36694780">
                <wp:simplePos x="0" y="0"/>
                <wp:positionH relativeFrom="column">
                  <wp:posOffset>2116454</wp:posOffset>
                </wp:positionH>
                <wp:positionV relativeFrom="paragraph">
                  <wp:posOffset>4687570</wp:posOffset>
                </wp:positionV>
                <wp:extent cx="0" cy="202565"/>
                <wp:effectExtent l="0" t="0" r="19050" b="26035"/>
                <wp:wrapNone/>
                <wp:docPr id="15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left:0;text-align:left;margin-left:166.65pt;margin-top:369.1pt;width:0;height:15.95pt;z-index:251787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"/>
            </w:pict>
          </mc:Fallback>
        </mc:AlternateContent>
      </w:r>
      <w:r w:rsidRPr="00DE7CA0">
        <w:rPr>
          <w:rFonts w:eastAsiaTheme="minorEastAsia"/>
          <w:noProof/>
          <w:spacing w:val="4"/>
          <w:sz w:val="20"/>
          <w:szCs w:val="22"/>
        </w:rPr>
        <mc:AlternateContent>
          <mc:Choice Requires="wps">
            <w:drawing>
              <wp:anchor distT="0" distB="0" distL="114300" distR="114300" simplePos="0" relativeHeight="251785216" behindDoc="0" locked="0" layoutInCell="1" allowOverlap="1" wp14:anchorId="7FE8C83F" wp14:editId="2057156B">
                <wp:simplePos x="0" y="0"/>
                <wp:positionH relativeFrom="column">
                  <wp:posOffset>686435</wp:posOffset>
                </wp:positionH>
                <wp:positionV relativeFrom="paragraph">
                  <wp:posOffset>4679950</wp:posOffset>
                </wp:positionV>
                <wp:extent cx="635" cy="200660"/>
                <wp:effectExtent l="0" t="0" r="37465" b="27940"/>
                <wp:wrapNone/>
                <wp:docPr id="15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left:0;text-align:left;margin-left:54.05pt;margin-top:368.5pt;width:.05pt;height:15.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"/>
            </w:pict>
          </mc:Fallback>
        </mc:AlternateContent>
      </w:r>
      <w:r w:rsidRPr="00DE7CA0">
        <w:rPr>
          <w:rFonts w:eastAsiaTheme="minorEastAsia"/>
          <w:noProof/>
          <w:spacing w:val="4"/>
          <w:sz w:val="20"/>
          <w:szCs w:val="22"/>
        </w:rPr>
        <mc:AlternateContent>
          <mc:Choice Requires="wps">
            <w:drawing>
              <wp:anchor distT="0" distB="0" distL="114300" distR="114300" simplePos="0" relativeHeight="251739136" behindDoc="0" locked="0" layoutInCell="1" allowOverlap="1" wp14:anchorId="47DD7F5D" wp14:editId="176BF64B">
                <wp:simplePos x="0" y="0"/>
                <wp:positionH relativeFrom="column">
                  <wp:posOffset>3011170</wp:posOffset>
                </wp:positionH>
                <wp:positionV relativeFrom="paragraph">
                  <wp:posOffset>648970</wp:posOffset>
                </wp:positionV>
                <wp:extent cx="20955" cy="4041775"/>
                <wp:effectExtent l="0" t="0" r="36195" b="15875"/>
                <wp:wrapNone/>
                <wp:docPr id="4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 cy="4041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left:0;text-align:left;margin-left:237.1pt;margin-top:51.1pt;width:1.65pt;height:318.2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A2KwIAAEs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"/>
            </w:pict>
          </mc:Fallback>
        </mc:AlternateContent>
      </w:r>
      <w:r w:rsidRPr="00DE7CA0">
        <w:rPr>
          <w:rFonts w:eastAsiaTheme="minorEastAsia"/>
          <w:noProof/>
          <w:spacing w:val="4"/>
          <w:sz w:val="20"/>
          <w:szCs w:val="22"/>
        </w:rPr>
        <mc:AlternateContent>
          <mc:Choice Requires="wps">
            <w:drawing>
              <wp:anchor distT="4294967295" distB="4294967295" distL="114300" distR="114300" simplePos="0" relativeHeight="251807744" behindDoc="0" locked="0" layoutInCell="1" allowOverlap="1" wp14:anchorId="23D4571E" wp14:editId="241ED265">
                <wp:simplePos x="0" y="0"/>
                <wp:positionH relativeFrom="column">
                  <wp:posOffset>4530725</wp:posOffset>
                </wp:positionH>
                <wp:positionV relativeFrom="paragraph">
                  <wp:posOffset>4309744</wp:posOffset>
                </wp:positionV>
                <wp:extent cx="111125" cy="0"/>
                <wp:effectExtent l="0" t="0" r="22225" b="19050"/>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11125" cy="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 o:spid="_x0000_s1026" type="#_x0000_t34" style="position:absolute;left:0;text-align:left;margin-left:356.75pt;margin-top:339.35pt;width:8.75pt;height:0;rotation:180;z-index:251807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"/>
            </w:pict>
          </mc:Fallback>
        </mc:AlternateContent>
      </w:r>
      <w:r w:rsidRPr="00DE7CA0">
        <w:rPr>
          <w:rFonts w:eastAsiaTheme="minorEastAsia"/>
          <w:noProof/>
          <w:spacing w:val="4"/>
          <w:sz w:val="20"/>
          <w:szCs w:val="22"/>
        </w:rPr>
        <mc:AlternateContent>
          <mc:Choice Requires="wps">
            <w:drawing>
              <wp:anchor distT="4294967295" distB="4294967295" distL="114300" distR="114300" simplePos="0" relativeHeight="251806720" behindDoc="0" locked="0" layoutInCell="1" allowOverlap="1" wp14:anchorId="4D7A44E2" wp14:editId="66B163EC">
                <wp:simplePos x="0" y="0"/>
                <wp:positionH relativeFrom="column">
                  <wp:posOffset>4528185</wp:posOffset>
                </wp:positionH>
                <wp:positionV relativeFrom="paragraph">
                  <wp:posOffset>3752214</wp:posOffset>
                </wp:positionV>
                <wp:extent cx="111125" cy="0"/>
                <wp:effectExtent l="0" t="0" r="22225" b="19050"/>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11125" cy="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4" style="position:absolute;left:0;text-align:left;margin-left:356.55pt;margin-top:295.45pt;width:8.75pt;height:0;rotation:180;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"/>
            </w:pict>
          </mc:Fallback>
        </mc:AlternateContent>
      </w:r>
      <w:r w:rsidRPr="00DE7CA0">
        <w:rPr>
          <w:rFonts w:eastAsiaTheme="minorEastAsia"/>
          <w:noProof/>
          <w:spacing w:val="4"/>
          <w:sz w:val="20"/>
          <w:szCs w:val="22"/>
        </w:rPr>
        <mc:AlternateContent>
          <mc:Choice Requires="wps">
            <w:drawing>
              <wp:anchor distT="4294967294" distB="4294967294" distL="114300" distR="114300" simplePos="0" relativeHeight="251805696" behindDoc="0" locked="0" layoutInCell="1" allowOverlap="1" wp14:anchorId="3E533C10" wp14:editId="1A33F7CC">
                <wp:simplePos x="0" y="0"/>
                <wp:positionH relativeFrom="column">
                  <wp:posOffset>4528185</wp:posOffset>
                </wp:positionH>
                <wp:positionV relativeFrom="paragraph">
                  <wp:posOffset>3346449</wp:posOffset>
                </wp:positionV>
                <wp:extent cx="648970" cy="0"/>
                <wp:effectExtent l="0" t="0" r="17780" b="19050"/>
                <wp:wrapNone/>
                <wp:docPr id="6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left:0;text-align:left;margin-left:356.55pt;margin-top:263.5pt;width:51.1pt;height:0;z-index:251805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k5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cowU&#10;6WFHz3uvY2n0MAkDGowrIK5SWxtapEf1al40/e6Q0lVHVMtj9NvJQHIWMpJ3KeHiDJTZDZ81gxgC&#10;BeK0jo3tAyTMAR3jUk63pfCjRxQ+zvL54hFWR6+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"/>
            </w:pict>
          </mc:Fallback>
        </mc:AlternateContent>
      </w:r>
      <w:r w:rsidRPr="00DE7CA0">
        <w:rPr>
          <w:rFonts w:eastAsiaTheme="minorEastAsia"/>
          <w:noProof/>
          <w:spacing w:val="4"/>
          <w:sz w:val="20"/>
          <w:szCs w:val="22"/>
        </w:rPr>
        <mc:AlternateContent>
          <mc:Choice Requires="wps">
            <w:drawing>
              <wp:anchor distT="0" distB="0" distL="114298" distR="114298" simplePos="0" relativeHeight="251803648" behindDoc="0" locked="0" layoutInCell="1" allowOverlap="1" wp14:anchorId="56B6199C" wp14:editId="230160F9">
                <wp:simplePos x="0" y="0"/>
                <wp:positionH relativeFrom="column">
                  <wp:posOffset>5172074</wp:posOffset>
                </wp:positionH>
                <wp:positionV relativeFrom="paragraph">
                  <wp:posOffset>3195320</wp:posOffset>
                </wp:positionV>
                <wp:extent cx="0" cy="156845"/>
                <wp:effectExtent l="0" t="0" r="19050" b="14605"/>
                <wp:wrapNone/>
                <wp:docPr id="6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left:0;text-align:left;margin-left:407.25pt;margin-top:251.6pt;width:0;height:12.35pt;z-index:251803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Hg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"/>
            </w:pict>
          </mc:Fallback>
        </mc:AlternateContent>
      </w:r>
      <w:r w:rsidRPr="00DE7CA0">
        <w:rPr>
          <w:rFonts w:eastAsiaTheme="minorEastAsia"/>
          <w:noProof/>
          <w:spacing w:val="4"/>
          <w:sz w:val="20"/>
          <w:szCs w:val="22"/>
        </w:rPr>
        <mc:AlternateContent>
          <mc:Choice Requires="wps">
            <w:drawing>
              <wp:anchor distT="0" distB="0" distL="114300" distR="114300" simplePos="0" relativeHeight="251804672" behindDoc="0" locked="0" layoutInCell="1" allowOverlap="1" wp14:anchorId="06F1E822" wp14:editId="09631242">
                <wp:simplePos x="0" y="0"/>
                <wp:positionH relativeFrom="column">
                  <wp:posOffset>4528185</wp:posOffset>
                </wp:positionH>
                <wp:positionV relativeFrom="paragraph">
                  <wp:posOffset>3346450</wp:posOffset>
                </wp:positionV>
                <wp:extent cx="635" cy="963930"/>
                <wp:effectExtent l="0" t="0" r="37465" b="26670"/>
                <wp:wrapNone/>
                <wp:docPr id="6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3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left:0;text-align:left;margin-left:356.55pt;margin-top:263.5pt;width:.05pt;height:75.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t9IQIAAD4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"/>
            </w:pict>
          </mc:Fallback>
        </mc:AlternateContent>
      </w:r>
      <w:r w:rsidRPr="00DE7CA0">
        <w:rPr>
          <w:rFonts w:eastAsiaTheme="minorEastAsia"/>
          <w:noProof/>
          <w:spacing w:val="4"/>
          <w:sz w:val="20"/>
          <w:szCs w:val="22"/>
        </w:rPr>
        <mc:AlternateContent>
          <mc:Choice Requires="wps">
            <w:drawing>
              <wp:anchor distT="0" distB="0" distL="114300" distR="114300" simplePos="0" relativeHeight="251754496" behindDoc="0" locked="0" layoutInCell="1" allowOverlap="1" wp14:anchorId="38C02067" wp14:editId="3DA7F2A0">
                <wp:simplePos x="0" y="0"/>
                <wp:positionH relativeFrom="column">
                  <wp:posOffset>5176520</wp:posOffset>
                </wp:positionH>
                <wp:positionV relativeFrom="paragraph">
                  <wp:posOffset>2604135</wp:posOffset>
                </wp:positionV>
                <wp:extent cx="1270" cy="139700"/>
                <wp:effectExtent l="0" t="0" r="36830" b="12700"/>
                <wp:wrapNone/>
                <wp:docPr id="12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left:0;text-align:left;margin-left:407.6pt;margin-top:205.05pt;width:.1pt;height:1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"/>
            </w:pict>
          </mc:Fallback>
        </mc:AlternateContent>
      </w:r>
      <w:r w:rsidRPr="00DE7CA0">
        <w:rPr>
          <w:rFonts w:eastAsiaTheme="minorEastAsia"/>
          <w:noProof/>
          <w:spacing w:val="4"/>
          <w:sz w:val="20"/>
          <w:szCs w:val="22"/>
        </w:rPr>
        <mc:AlternateContent>
          <mc:Choice Requires="wps">
            <w:drawing>
              <wp:anchor distT="4294967295" distB="4294967295" distL="114300" distR="114300" simplePos="0" relativeHeight="251757568" behindDoc="0" locked="0" layoutInCell="1" allowOverlap="1" wp14:anchorId="6F13AA7B" wp14:editId="60802006">
                <wp:simplePos x="0" y="0"/>
                <wp:positionH relativeFrom="column">
                  <wp:posOffset>1097915</wp:posOffset>
                </wp:positionH>
                <wp:positionV relativeFrom="paragraph">
                  <wp:posOffset>2601594</wp:posOffset>
                </wp:positionV>
                <wp:extent cx="4080510" cy="0"/>
                <wp:effectExtent l="0" t="0" r="15240" b="19050"/>
                <wp:wrapNone/>
                <wp:docPr id="1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0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86.45pt;margin-top:204.85pt;width:321.3pt;height:0;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"/>
            </w:pict>
          </mc:Fallback>
        </mc:AlternateContent>
      </w:r>
      <w:r w:rsidRPr="00DE7CA0">
        <w:rPr>
          <w:rFonts w:eastAsiaTheme="minorEastAsia"/>
          <w:noProof/>
          <w:spacing w:val="4"/>
          <w:sz w:val="20"/>
          <w:szCs w:val="22"/>
        </w:rPr>
        <mc:AlternateContent>
          <mc:Choice Requires="wps">
            <w:drawing>
              <wp:anchor distT="4294967295" distB="4294967295" distL="114300" distR="114300" simplePos="0" relativeHeight="251794432" behindDoc="0" locked="0" layoutInCell="1" allowOverlap="1" wp14:anchorId="2E59833D" wp14:editId="3B0C74B5">
                <wp:simplePos x="0" y="0"/>
                <wp:positionH relativeFrom="column">
                  <wp:posOffset>3108960</wp:posOffset>
                </wp:positionH>
                <wp:positionV relativeFrom="paragraph">
                  <wp:posOffset>4384674</wp:posOffset>
                </wp:positionV>
                <wp:extent cx="149225" cy="0"/>
                <wp:effectExtent l="0" t="0" r="22225" b="19050"/>
                <wp:wrapNone/>
                <wp:docPr id="16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left:0;text-align:left;margin-left:244.8pt;margin-top:345.25pt;width:11.75pt;height:0;flip:x;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"/>
            </w:pict>
          </mc:Fallback>
        </mc:AlternateContent>
      </w:r>
      <w:r w:rsidRPr="00DE7CA0">
        <w:rPr>
          <w:rFonts w:eastAsiaTheme="minorEastAsia"/>
          <w:noProof/>
          <w:spacing w:val="4"/>
          <w:sz w:val="20"/>
          <w:szCs w:val="22"/>
        </w:rPr>
        <mc:AlternateContent>
          <mc:Choice Requires="wps">
            <w:drawing>
              <wp:anchor distT="0" distB="0" distL="114299" distR="114299" simplePos="0" relativeHeight="251800576" behindDoc="0" locked="0" layoutInCell="1" allowOverlap="1" wp14:anchorId="67E60A69" wp14:editId="7F2A42FF">
                <wp:simplePos x="0" y="0"/>
                <wp:positionH relativeFrom="column">
                  <wp:posOffset>2600959</wp:posOffset>
                </wp:positionH>
                <wp:positionV relativeFrom="paragraph">
                  <wp:posOffset>3875405</wp:posOffset>
                </wp:positionV>
                <wp:extent cx="1015365" cy="0"/>
                <wp:effectExtent l="507683" t="0" r="0" b="521018"/>
                <wp:wrapNone/>
                <wp:docPr id="3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15365" cy="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4" style="position:absolute;left:0;text-align:left;margin-left:204.8pt;margin-top:305.15pt;width:79.95pt;height:0;rotation:90;flip:x;z-index:25180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"/>
            </w:pict>
          </mc:Fallback>
        </mc:AlternateContent>
      </w:r>
      <w:r w:rsidRPr="00DE7CA0">
        <w:rPr>
          <w:rFonts w:eastAsiaTheme="minorEastAsia"/>
          <w:noProof/>
          <w:spacing w:val="4"/>
          <w:sz w:val="20"/>
          <w:szCs w:val="22"/>
        </w:rPr>
        <mc:AlternateContent>
          <mc:Choice Requires="wps">
            <w:drawing>
              <wp:anchor distT="0" distB="0" distL="114300" distR="114300" simplePos="0" relativeHeight="251799552" behindDoc="0" locked="0" layoutInCell="1" allowOverlap="1" wp14:anchorId="13591D36" wp14:editId="5CC25BBC">
                <wp:simplePos x="0" y="0"/>
                <wp:positionH relativeFrom="column">
                  <wp:posOffset>3261995</wp:posOffset>
                </wp:positionH>
                <wp:positionV relativeFrom="paragraph">
                  <wp:posOffset>4199255</wp:posOffset>
                </wp:positionV>
                <wp:extent cx="1167130" cy="306070"/>
                <wp:effectExtent l="0" t="0" r="13970" b="17780"/>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130" cy="306070"/>
                        </a:xfrm>
                        <a:prstGeom prst="rect">
                          <a:avLst/>
                        </a:prstGeom>
                        <a:solidFill>
                          <a:srgbClr val="FFFFFF"/>
                        </a:solidFill>
                        <a:ln w="9525">
                          <a:solidFill>
                            <a:srgbClr val="000000"/>
                          </a:solidFill>
                          <a:miter lim="800000"/>
                          <a:headEnd/>
                          <a:tailEnd/>
                        </a:ln>
                      </wps:spPr>
                      <wps:txbx>
                        <w:txbxContent>
                          <w:p w:rsidR="00B457FA" w:rsidRPr="00A13A0E" w:rsidRDefault="00B457FA" w:rsidP="00B457FA">
                            <w:pPr>
                              <w:spacing w:before="60" w:line="240" w:lineRule="auto"/>
                              <w:jc w:val="center"/>
                              <w:rPr>
                                <w:rFonts w:ascii="Calibri" w:hAnsi="Calibri"/>
                                <w:sz w:val="18"/>
                                <w:szCs w:val="18"/>
                              </w:rPr>
                            </w:pPr>
                            <w:r w:rsidRPr="00A13A0E">
                              <w:rPr>
                                <w:rFonts w:ascii="Calibri" w:hAnsi="Calibri" w:hint="eastAsia"/>
                                <w:sz w:val="18"/>
                                <w:szCs w:val="18"/>
                              </w:rPr>
                              <w:t>登记档案处</w:t>
                            </w:r>
                          </w:p>
                          <w:p w:rsidR="00B457FA" w:rsidRPr="00A73920" w:rsidRDefault="00B457FA" w:rsidP="00B457FA">
                            <w:pPr>
                              <w:spacing w:line="160" w:lineRule="exact"/>
                              <w:jc w:val="center"/>
                              <w:rPr>
                                <w:rFonts w:ascii="Calibri" w:hAnsi="Calibri"/>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left:0;text-align:left;margin-left:256.85pt;margin-top:330.65pt;width:91.9pt;height:24.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">
                <v:textbox>
                  <w:txbxContent>
                    <w:p w:rsidR="00B457FA" w:rsidRPr="00A13A0E" w:rsidRDefault="00B457FA" w:rsidP="00B457FA">
                      <w:pPr>
                        <w:spacing w:before="60" w:line="240" w:lineRule="auto"/>
                        <w:jc w:val="center"/>
                        <w:rPr>
                          <w:rFonts w:ascii="Calibri" w:hAnsi="Calibri"/>
                          <w:sz w:val="18"/>
                          <w:szCs w:val="18"/>
                        </w:rPr>
                      </w:pPr>
                      <w:r w:rsidRPr="00A13A0E">
                        <w:rPr>
                          <w:rFonts w:ascii="Calibri" w:hAnsi="Calibri" w:hint="eastAsia"/>
                          <w:sz w:val="18"/>
                          <w:szCs w:val="18"/>
                        </w:rPr>
                        <w:t>登记档案处</w:t>
                      </w:r>
                    </w:p>
                    <w:p w:rsidR="00B457FA" w:rsidRPr="00A73920" w:rsidRDefault="00B457FA" w:rsidP="00B457FA">
                      <w:pPr>
                        <w:spacing w:line="160" w:lineRule="exact"/>
                        <w:jc w:val="center"/>
                        <w:rPr>
                          <w:rFonts w:ascii="Calibri" w:hAnsi="Calibri"/>
                          <w:sz w:val="15"/>
                          <w:szCs w:val="15"/>
                        </w:rPr>
                      </w:pPr>
                    </w:p>
                  </w:txbxContent>
                </v:textbox>
              </v:rect>
            </w:pict>
          </mc:Fallback>
        </mc:AlternateContent>
      </w:r>
      <w:r w:rsidRPr="00DE7CA0">
        <w:rPr>
          <w:rFonts w:eastAsiaTheme="minorEastAsia"/>
          <w:noProof/>
          <w:spacing w:val="4"/>
          <w:sz w:val="20"/>
          <w:szCs w:val="22"/>
        </w:rPr>
        <mc:AlternateContent>
          <mc:Choice Requires="wps">
            <w:drawing>
              <wp:anchor distT="0" distB="0" distL="114300" distR="114300" simplePos="0" relativeHeight="251769856" behindDoc="0" locked="0" layoutInCell="1" allowOverlap="1" wp14:anchorId="27462134" wp14:editId="48747C91">
                <wp:simplePos x="0" y="0"/>
                <wp:positionH relativeFrom="column">
                  <wp:posOffset>3258185</wp:posOffset>
                </wp:positionH>
                <wp:positionV relativeFrom="paragraph">
                  <wp:posOffset>3855720</wp:posOffset>
                </wp:positionV>
                <wp:extent cx="1165225" cy="289560"/>
                <wp:effectExtent l="0" t="0" r="15875" b="15240"/>
                <wp:wrapNone/>
                <wp:docPr id="14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289560"/>
                        </a:xfrm>
                        <a:prstGeom prst="rect">
                          <a:avLst/>
                        </a:prstGeom>
                        <a:solidFill>
                          <a:srgbClr val="FFFFFF"/>
                        </a:solidFill>
                        <a:ln w="9525">
                          <a:solidFill>
                            <a:srgbClr val="000000"/>
                          </a:solidFill>
                          <a:miter lim="800000"/>
                          <a:headEnd/>
                          <a:tailEnd/>
                        </a:ln>
                      </wps:spPr>
                      <wps:txbx>
                        <w:txbxContent>
                          <w:p w:rsidR="00B457FA" w:rsidRPr="00A13A0E" w:rsidRDefault="00B457FA" w:rsidP="00B457FA">
                            <w:pPr>
                              <w:spacing w:before="60" w:line="240" w:lineRule="auto"/>
                              <w:jc w:val="center"/>
                              <w:rPr>
                                <w:rFonts w:ascii="Calibri" w:hAnsi="Calibri"/>
                                <w:sz w:val="18"/>
                                <w:szCs w:val="18"/>
                              </w:rPr>
                            </w:pPr>
                            <w:r w:rsidRPr="00A13A0E">
                              <w:rPr>
                                <w:rFonts w:ascii="Calibri" w:hAnsi="Calibri" w:hint="eastAsia"/>
                                <w:sz w:val="18"/>
                                <w:szCs w:val="18"/>
                              </w:rPr>
                              <w:t>统计分析处</w:t>
                            </w:r>
                          </w:p>
                          <w:p w:rsidR="00B457FA" w:rsidRPr="009232A5" w:rsidRDefault="00B457FA" w:rsidP="00B457FA">
                            <w:pPr>
                              <w:spacing w:line="160" w:lineRule="exact"/>
                              <w:jc w:val="center"/>
                              <w:rPr>
                                <w:rFonts w:ascii="Calibri" w:hAnsi="Calibri"/>
                                <w:sz w:val="16"/>
                                <w:szCs w:val="16"/>
                              </w:rPr>
                            </w:pPr>
                            <w:r w:rsidRPr="00FF3B23">
                              <w:rPr>
                                <w:rFonts w:ascii="Calibri" w:hAnsi="Calibri"/>
                                <w:sz w:val="15"/>
                                <w:szCs w:val="15"/>
                              </w:rPr>
                              <w:t xml:space="preserve"> </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7" style="position:absolute;left:0;text-align:left;margin-left:256.55pt;margin-top:303.6pt;width:91.75pt;height:22.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">
                <v:textbox inset="2mm,1mm,2mm,1mm">
                  <w:txbxContent>
                    <w:p w:rsidR="00B457FA" w:rsidRPr="00A13A0E" w:rsidRDefault="00B457FA" w:rsidP="00B457FA">
                      <w:pPr>
                        <w:spacing w:before="60" w:line="240" w:lineRule="auto"/>
                        <w:jc w:val="center"/>
                        <w:rPr>
                          <w:rFonts w:ascii="Calibri" w:hAnsi="Calibri"/>
                          <w:sz w:val="18"/>
                          <w:szCs w:val="18"/>
                        </w:rPr>
                      </w:pPr>
                      <w:r w:rsidRPr="00A13A0E">
                        <w:rPr>
                          <w:rFonts w:ascii="Calibri" w:hAnsi="Calibri" w:hint="eastAsia"/>
                          <w:sz w:val="18"/>
                          <w:szCs w:val="18"/>
                        </w:rPr>
                        <w:t>统计分析处</w:t>
                      </w:r>
                    </w:p>
                    <w:p w:rsidR="00B457FA" w:rsidRPr="009232A5" w:rsidRDefault="00B457FA" w:rsidP="00B457FA">
                      <w:pPr>
                        <w:spacing w:line="160" w:lineRule="exact"/>
                        <w:jc w:val="center"/>
                        <w:rPr>
                          <w:rFonts w:ascii="Calibri" w:hAnsi="Calibri"/>
                          <w:sz w:val="16"/>
                          <w:szCs w:val="16"/>
                        </w:rPr>
                      </w:pPr>
                      <w:r w:rsidRPr="00FF3B23">
                        <w:rPr>
                          <w:rFonts w:ascii="Calibri" w:hAnsi="Calibri"/>
                          <w:sz w:val="15"/>
                          <w:szCs w:val="15"/>
                        </w:rPr>
                        <w:t xml:space="preserve"> </w:t>
                      </w:r>
                    </w:p>
                  </w:txbxContent>
                </v:textbox>
              </v:rect>
            </w:pict>
          </mc:Fallback>
        </mc:AlternateContent>
      </w:r>
      <w:r w:rsidRPr="00DE7CA0">
        <w:rPr>
          <w:rFonts w:eastAsiaTheme="minorEastAsia"/>
          <w:noProof/>
          <w:spacing w:val="4"/>
          <w:sz w:val="20"/>
          <w:szCs w:val="22"/>
        </w:rPr>
        <mc:AlternateContent>
          <mc:Choice Requires="wps">
            <w:drawing>
              <wp:anchor distT="4294967295" distB="4294967295" distL="114300" distR="114300" simplePos="0" relativeHeight="251793408" behindDoc="0" locked="0" layoutInCell="1" allowOverlap="1" wp14:anchorId="37DB94C0" wp14:editId="7DE66DED">
                <wp:simplePos x="0" y="0"/>
                <wp:positionH relativeFrom="column">
                  <wp:posOffset>3114040</wp:posOffset>
                </wp:positionH>
                <wp:positionV relativeFrom="paragraph">
                  <wp:posOffset>3660774</wp:posOffset>
                </wp:positionV>
                <wp:extent cx="147955" cy="0"/>
                <wp:effectExtent l="0" t="0" r="23495" b="19050"/>
                <wp:wrapNone/>
                <wp:docPr id="16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left:0;text-align:left;margin-left:245.2pt;margin-top:288.25pt;width:11.65pt;height:0;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9mXHw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"/>
            </w:pict>
          </mc:Fallback>
        </mc:AlternateContent>
      </w:r>
      <w:r w:rsidRPr="00DE7CA0">
        <w:rPr>
          <w:rFonts w:eastAsiaTheme="minorEastAsia"/>
          <w:noProof/>
          <w:spacing w:val="4"/>
          <w:sz w:val="20"/>
          <w:szCs w:val="22"/>
        </w:rPr>
        <mc:AlternateContent>
          <mc:Choice Requires="wps">
            <w:drawing>
              <wp:anchor distT="0" distB="0" distL="114300" distR="114300" simplePos="0" relativeHeight="251764736" behindDoc="0" locked="0" layoutInCell="1" allowOverlap="1" wp14:anchorId="0C1417AF" wp14:editId="79DD4E57">
                <wp:simplePos x="0" y="0"/>
                <wp:positionH relativeFrom="column">
                  <wp:posOffset>3261995</wp:posOffset>
                </wp:positionH>
                <wp:positionV relativeFrom="paragraph">
                  <wp:posOffset>3499485</wp:posOffset>
                </wp:positionV>
                <wp:extent cx="1165225" cy="316230"/>
                <wp:effectExtent l="0" t="0" r="15875" b="26670"/>
                <wp:wrapNone/>
                <wp:docPr id="1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316230"/>
                        </a:xfrm>
                        <a:prstGeom prst="rect">
                          <a:avLst/>
                        </a:prstGeom>
                        <a:solidFill>
                          <a:srgbClr val="FFFFFF"/>
                        </a:solidFill>
                        <a:ln w="9525">
                          <a:solidFill>
                            <a:srgbClr val="000000"/>
                          </a:solidFill>
                          <a:miter lim="800000"/>
                          <a:headEnd/>
                          <a:tailEnd/>
                        </a:ln>
                      </wps:spPr>
                      <wps:txbx>
                        <w:txbxContent>
                          <w:p w:rsidR="00B457FA" w:rsidRPr="00FF3B23" w:rsidRDefault="00B457FA" w:rsidP="00B457FA">
                            <w:pPr>
                              <w:spacing w:before="60" w:line="240" w:lineRule="auto"/>
                              <w:jc w:val="center"/>
                              <w:rPr>
                                <w:rFonts w:ascii="Calibri" w:hAnsi="Calibri"/>
                                <w:sz w:val="15"/>
                                <w:szCs w:val="15"/>
                              </w:rPr>
                            </w:pPr>
                            <w:r w:rsidRPr="00A13A0E">
                              <w:rPr>
                                <w:rFonts w:ascii="Calibri" w:hAnsi="Calibri" w:hint="eastAsia"/>
                                <w:sz w:val="18"/>
                                <w:szCs w:val="18"/>
                              </w:rPr>
                              <w:t>业务规划处</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left:0;text-align:left;margin-left:256.85pt;margin-top:275.55pt;width:91.75pt;height:24.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">
                <v:textbox inset="2mm,1mm,2mm,1mm">
                  <w:txbxContent>
                    <w:p w:rsidR="00B457FA" w:rsidRPr="00FF3B23" w:rsidRDefault="00B457FA" w:rsidP="00B457FA">
                      <w:pPr>
                        <w:spacing w:before="60" w:line="240" w:lineRule="auto"/>
                        <w:jc w:val="center"/>
                        <w:rPr>
                          <w:rFonts w:ascii="Calibri" w:hAnsi="Calibri"/>
                          <w:sz w:val="15"/>
                          <w:szCs w:val="15"/>
                        </w:rPr>
                      </w:pPr>
                      <w:r w:rsidRPr="00A13A0E">
                        <w:rPr>
                          <w:rFonts w:ascii="Calibri" w:hAnsi="Calibri" w:hint="eastAsia"/>
                          <w:sz w:val="18"/>
                          <w:szCs w:val="18"/>
                        </w:rPr>
                        <w:t>业务规划处</w:t>
                      </w:r>
                    </w:p>
                  </w:txbxContent>
                </v:textbox>
              </v:rect>
            </w:pict>
          </mc:Fallback>
        </mc:AlternateContent>
      </w:r>
      <w:r w:rsidRPr="00DE7CA0">
        <w:rPr>
          <w:rFonts w:eastAsiaTheme="minorEastAsia"/>
          <w:noProof/>
          <w:spacing w:val="4"/>
          <w:sz w:val="20"/>
          <w:szCs w:val="22"/>
        </w:rPr>
        <mc:AlternateContent>
          <mc:Choice Requires="wps">
            <w:drawing>
              <wp:anchor distT="0" distB="0" distL="114300" distR="114300" simplePos="0" relativeHeight="251792384" behindDoc="0" locked="0" layoutInCell="1" allowOverlap="1" wp14:anchorId="3A136188" wp14:editId="149176E6">
                <wp:simplePos x="0" y="0"/>
                <wp:positionH relativeFrom="column">
                  <wp:posOffset>3741420</wp:posOffset>
                </wp:positionH>
                <wp:positionV relativeFrom="paragraph">
                  <wp:posOffset>3246120</wp:posOffset>
                </wp:positionV>
                <wp:extent cx="635" cy="121285"/>
                <wp:effectExtent l="0" t="0" r="37465" b="12065"/>
                <wp:wrapNone/>
                <wp:docPr id="16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1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left:0;text-align:left;margin-left:294.6pt;margin-top:255.6pt;width:.05pt;height:9.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hoIgIAAD8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"/>
            </w:pict>
          </mc:Fallback>
        </mc:AlternateContent>
      </w:r>
      <w:r w:rsidRPr="00DE7CA0">
        <w:rPr>
          <w:rFonts w:eastAsiaTheme="minorEastAsia"/>
          <w:noProof/>
          <w:spacing w:val="4"/>
          <w:sz w:val="20"/>
          <w:szCs w:val="22"/>
        </w:rPr>
        <mc:AlternateContent>
          <mc:Choice Requires="wps">
            <w:drawing>
              <wp:anchor distT="0" distB="0" distL="114300" distR="114300" simplePos="0" relativeHeight="251801600" behindDoc="0" locked="0" layoutInCell="1" allowOverlap="1" wp14:anchorId="2B8B1CE3" wp14:editId="12E0074F">
                <wp:simplePos x="0" y="0"/>
                <wp:positionH relativeFrom="column">
                  <wp:posOffset>3108960</wp:posOffset>
                </wp:positionH>
                <wp:positionV relativeFrom="paragraph">
                  <wp:posOffset>3367405</wp:posOffset>
                </wp:positionV>
                <wp:extent cx="632460" cy="635"/>
                <wp:effectExtent l="0" t="0" r="15240" b="37465"/>
                <wp:wrapNone/>
                <wp:docPr id="6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left:0;text-align:left;margin-left:244.8pt;margin-top:265.15pt;width:49.8pt;height:.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FXIQIAAD4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"/>
            </w:pict>
          </mc:Fallback>
        </mc:AlternateContent>
      </w:r>
      <w:r w:rsidRPr="00DE7CA0">
        <w:rPr>
          <w:rFonts w:eastAsiaTheme="minorEastAsia"/>
          <w:noProof/>
          <w:spacing w:val="4"/>
          <w:sz w:val="20"/>
          <w:szCs w:val="22"/>
        </w:rPr>
        <mc:AlternateContent>
          <mc:Choice Requires="wps">
            <w:drawing>
              <wp:anchor distT="4294967295" distB="4294967295" distL="114300" distR="114300" simplePos="0" relativeHeight="251802624" behindDoc="0" locked="0" layoutInCell="1" allowOverlap="1" wp14:anchorId="3785292F" wp14:editId="0A89AE7E">
                <wp:simplePos x="0" y="0"/>
                <wp:positionH relativeFrom="column">
                  <wp:posOffset>3112135</wp:posOffset>
                </wp:positionH>
                <wp:positionV relativeFrom="paragraph">
                  <wp:posOffset>4033519</wp:posOffset>
                </wp:positionV>
                <wp:extent cx="139700" cy="0"/>
                <wp:effectExtent l="0" t="0" r="12700" b="19050"/>
                <wp:wrapNone/>
                <wp:docPr id="2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left:0;text-align:left;margin-left:245.05pt;margin-top:317.6pt;width:11pt;height:0;rotation:180;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"/>
            </w:pict>
          </mc:Fallback>
        </mc:AlternateContent>
      </w:r>
      <w:r w:rsidRPr="00DE7CA0">
        <w:rPr>
          <w:rFonts w:eastAsiaTheme="minorEastAsia"/>
          <w:noProof/>
          <w:spacing w:val="4"/>
          <w:sz w:val="20"/>
          <w:szCs w:val="22"/>
        </w:rPr>
        <mc:AlternateContent>
          <mc:Choice Requires="wps">
            <w:drawing>
              <wp:anchor distT="0" distB="0" distL="114300" distR="114300" simplePos="0" relativeHeight="251759616" behindDoc="0" locked="0" layoutInCell="1" allowOverlap="1" wp14:anchorId="5EF7D703" wp14:editId="6500739E">
                <wp:simplePos x="0" y="0"/>
                <wp:positionH relativeFrom="column">
                  <wp:posOffset>3253740</wp:posOffset>
                </wp:positionH>
                <wp:positionV relativeFrom="paragraph">
                  <wp:posOffset>2750185</wp:posOffset>
                </wp:positionV>
                <wp:extent cx="1175385" cy="495300"/>
                <wp:effectExtent l="0" t="0" r="24765" b="19050"/>
                <wp:wrapNone/>
                <wp:docPr id="1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495300"/>
                        </a:xfrm>
                        <a:prstGeom prst="rect">
                          <a:avLst/>
                        </a:prstGeom>
                        <a:solidFill>
                          <a:srgbClr val="FFFFFF"/>
                        </a:solidFill>
                        <a:ln w="9525">
                          <a:solidFill>
                            <a:srgbClr val="000000"/>
                          </a:solidFill>
                          <a:miter lim="800000"/>
                          <a:headEnd/>
                          <a:tailEnd/>
                        </a:ln>
                      </wps:spPr>
                      <wps:txbx>
                        <w:txbxContent>
                          <w:p w:rsidR="00B457FA" w:rsidRDefault="00B457FA" w:rsidP="00B457FA">
                            <w:pPr>
                              <w:spacing w:line="140" w:lineRule="exact"/>
                              <w:jc w:val="center"/>
                              <w:rPr>
                                <w:rFonts w:ascii="Calibri" w:hAnsi="Calibri"/>
                                <w:sz w:val="15"/>
                                <w:szCs w:val="15"/>
                              </w:rPr>
                            </w:pPr>
                          </w:p>
                          <w:p w:rsidR="00B457FA" w:rsidRPr="00861EBE" w:rsidRDefault="00B457FA" w:rsidP="00B457FA">
                            <w:pPr>
                              <w:spacing w:line="240" w:lineRule="auto"/>
                              <w:jc w:val="center"/>
                              <w:rPr>
                                <w:rFonts w:ascii="Calibri" w:hAnsi="Calibri"/>
                                <w:sz w:val="15"/>
                                <w:szCs w:val="15"/>
                              </w:rPr>
                            </w:pPr>
                            <w:r w:rsidRPr="00DE7CA0">
                              <w:rPr>
                                <w:rFonts w:ascii="Calibri" w:hAnsi="Calibri" w:hint="eastAsia"/>
                                <w:sz w:val="15"/>
                                <w:szCs w:val="15"/>
                              </w:rPr>
                              <w:t>国家规划和执行部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9" style="position:absolute;left:0;text-align:left;margin-left:256.2pt;margin-top:216.55pt;width:92.55pt;height:3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">
                <v:textbox>
                  <w:txbxContent>
                    <w:p w:rsidR="00B457FA" w:rsidRDefault="00B457FA" w:rsidP="00B457FA">
                      <w:pPr>
                        <w:spacing w:line="140" w:lineRule="exact"/>
                        <w:jc w:val="center"/>
                        <w:rPr>
                          <w:rFonts w:ascii="Calibri" w:hAnsi="Calibri"/>
                          <w:sz w:val="15"/>
                          <w:szCs w:val="15"/>
                        </w:rPr>
                      </w:pPr>
                    </w:p>
                    <w:p w:rsidR="00B457FA" w:rsidRPr="00861EBE" w:rsidRDefault="00B457FA" w:rsidP="00B457FA">
                      <w:pPr>
                        <w:spacing w:line="240" w:lineRule="auto"/>
                        <w:jc w:val="center"/>
                        <w:rPr>
                          <w:rFonts w:ascii="Calibri" w:hAnsi="Calibri"/>
                          <w:sz w:val="15"/>
                          <w:szCs w:val="15"/>
                        </w:rPr>
                      </w:pPr>
                      <w:r w:rsidRPr="00DE7CA0">
                        <w:rPr>
                          <w:rFonts w:ascii="Calibri" w:hAnsi="Calibri" w:hint="eastAsia"/>
                          <w:sz w:val="15"/>
                          <w:szCs w:val="15"/>
                        </w:rPr>
                        <w:t>国家规划和执行部</w:t>
                      </w:r>
                    </w:p>
                  </w:txbxContent>
                </v:textbox>
              </v:rect>
            </w:pict>
          </mc:Fallback>
        </mc:AlternateContent>
      </w:r>
      <w:r w:rsidRPr="00DE7CA0">
        <w:rPr>
          <w:rFonts w:eastAsiaTheme="minorEastAsia"/>
          <w:noProof/>
          <w:spacing w:val="4"/>
          <w:sz w:val="20"/>
          <w:szCs w:val="22"/>
        </w:rPr>
        <mc:AlternateContent>
          <mc:Choice Requires="wps">
            <w:drawing>
              <wp:anchor distT="0" distB="0" distL="114299" distR="114299" simplePos="0" relativeHeight="251753472" behindDoc="0" locked="0" layoutInCell="1" allowOverlap="1" wp14:anchorId="5D6052F5" wp14:editId="535B63AF">
                <wp:simplePos x="0" y="0"/>
                <wp:positionH relativeFrom="column">
                  <wp:posOffset>3743324</wp:posOffset>
                </wp:positionH>
                <wp:positionV relativeFrom="paragraph">
                  <wp:posOffset>2604135</wp:posOffset>
                </wp:positionV>
                <wp:extent cx="0" cy="146050"/>
                <wp:effectExtent l="0" t="0" r="19050" b="25400"/>
                <wp:wrapNone/>
                <wp:docPr id="12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left:0;text-align:left;margin-left:294.75pt;margin-top:205.05pt;width:0;height:11.5p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GmHwIAAD0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"/>
            </w:pict>
          </mc:Fallback>
        </mc:AlternateContent>
      </w:r>
      <w:r w:rsidRPr="00DE7CA0">
        <w:rPr>
          <w:rFonts w:eastAsiaTheme="minorEastAsia"/>
          <w:noProof/>
          <w:spacing w:val="4"/>
          <w:sz w:val="20"/>
          <w:szCs w:val="22"/>
        </w:rPr>
        <mc:AlternateContent>
          <mc:Choice Requires="wps">
            <w:drawing>
              <wp:anchor distT="0" distB="0" distL="114300" distR="114300" simplePos="0" relativeHeight="251758592" behindDoc="0" locked="0" layoutInCell="1" allowOverlap="1" wp14:anchorId="740C12E1" wp14:editId="0E3D2792">
                <wp:simplePos x="0" y="0"/>
                <wp:positionH relativeFrom="column">
                  <wp:posOffset>4622800</wp:posOffset>
                </wp:positionH>
                <wp:positionV relativeFrom="paragraph">
                  <wp:posOffset>2743835</wp:posOffset>
                </wp:positionV>
                <wp:extent cx="1066165" cy="457200"/>
                <wp:effectExtent l="0" t="0" r="19685" b="19050"/>
                <wp:wrapNone/>
                <wp:docPr id="1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457200"/>
                        </a:xfrm>
                        <a:prstGeom prst="rect">
                          <a:avLst/>
                        </a:prstGeom>
                        <a:solidFill>
                          <a:srgbClr val="FFFFFF"/>
                        </a:solidFill>
                        <a:ln w="9525">
                          <a:solidFill>
                            <a:srgbClr val="000000"/>
                          </a:solidFill>
                          <a:miter lim="800000"/>
                          <a:headEnd/>
                          <a:tailEnd/>
                        </a:ln>
                      </wps:spPr>
                      <wps:txbx>
                        <w:txbxContent>
                          <w:p w:rsidR="00B457FA" w:rsidRDefault="00B457FA" w:rsidP="00B457FA">
                            <w:pPr>
                              <w:spacing w:line="140" w:lineRule="exact"/>
                              <w:jc w:val="center"/>
                              <w:rPr>
                                <w:rFonts w:ascii="Calibri" w:hAnsi="Calibri"/>
                                <w:sz w:val="15"/>
                                <w:szCs w:val="15"/>
                              </w:rPr>
                            </w:pPr>
                          </w:p>
                          <w:p w:rsidR="00B457FA" w:rsidRPr="00FF3B23" w:rsidRDefault="00B457FA" w:rsidP="00B457FA">
                            <w:pPr>
                              <w:spacing w:line="240" w:lineRule="auto"/>
                              <w:jc w:val="center"/>
                              <w:rPr>
                                <w:rFonts w:ascii="Calibri" w:hAnsi="Calibri"/>
                                <w:sz w:val="15"/>
                                <w:szCs w:val="15"/>
                              </w:rPr>
                            </w:pPr>
                            <w:r w:rsidRPr="00DE7CA0">
                              <w:rPr>
                                <w:rFonts w:ascii="Calibri" w:hAnsi="Calibri" w:hint="eastAsia"/>
                                <w:sz w:val="15"/>
                                <w:szCs w:val="15"/>
                              </w:rPr>
                              <w:t>国家行政管理部</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left:0;text-align:left;margin-left:364pt;margin-top:216.05pt;width:83.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">
                <v:textbox inset=".5mm,,.5mm">
                  <w:txbxContent>
                    <w:p w:rsidR="00B457FA" w:rsidRDefault="00B457FA" w:rsidP="00B457FA">
                      <w:pPr>
                        <w:spacing w:line="140" w:lineRule="exact"/>
                        <w:jc w:val="center"/>
                        <w:rPr>
                          <w:rFonts w:ascii="Calibri" w:hAnsi="Calibri"/>
                          <w:sz w:val="15"/>
                          <w:szCs w:val="15"/>
                        </w:rPr>
                      </w:pPr>
                    </w:p>
                    <w:p w:rsidR="00B457FA" w:rsidRPr="00FF3B23" w:rsidRDefault="00B457FA" w:rsidP="00B457FA">
                      <w:pPr>
                        <w:spacing w:line="240" w:lineRule="auto"/>
                        <w:jc w:val="center"/>
                        <w:rPr>
                          <w:rFonts w:ascii="Calibri" w:hAnsi="Calibri"/>
                          <w:sz w:val="15"/>
                          <w:szCs w:val="15"/>
                        </w:rPr>
                      </w:pPr>
                      <w:r w:rsidRPr="00DE7CA0">
                        <w:rPr>
                          <w:rFonts w:ascii="Calibri" w:hAnsi="Calibri" w:hint="eastAsia"/>
                          <w:sz w:val="15"/>
                          <w:szCs w:val="15"/>
                        </w:rPr>
                        <w:t>国家行政管理部</w:t>
                      </w:r>
                    </w:p>
                  </w:txbxContent>
                </v:textbox>
              </v:rect>
            </w:pict>
          </mc:Fallback>
        </mc:AlternateContent>
      </w:r>
      <w:r w:rsidRPr="00DE7CA0">
        <w:rPr>
          <w:rFonts w:eastAsiaTheme="minorEastAsia"/>
          <w:noProof/>
          <w:spacing w:val="4"/>
          <w:sz w:val="20"/>
          <w:szCs w:val="22"/>
        </w:rPr>
        <mc:AlternateContent>
          <mc:Choice Requires="wps">
            <w:drawing>
              <wp:anchor distT="0" distB="0" distL="114300" distR="114300" simplePos="0" relativeHeight="251763712" behindDoc="0" locked="0" layoutInCell="1" allowOverlap="1" wp14:anchorId="5B23B9D2" wp14:editId="049C8675">
                <wp:simplePos x="0" y="0"/>
                <wp:positionH relativeFrom="column">
                  <wp:posOffset>4635500</wp:posOffset>
                </wp:positionH>
                <wp:positionV relativeFrom="paragraph">
                  <wp:posOffset>3505835</wp:posOffset>
                </wp:positionV>
                <wp:extent cx="994410" cy="501650"/>
                <wp:effectExtent l="0" t="0" r="15240" b="12700"/>
                <wp:wrapNone/>
                <wp:docPr id="1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501650"/>
                        </a:xfrm>
                        <a:prstGeom prst="rect">
                          <a:avLst/>
                        </a:prstGeom>
                        <a:solidFill>
                          <a:srgbClr val="FFFFFF"/>
                        </a:solidFill>
                        <a:ln w="9525">
                          <a:solidFill>
                            <a:srgbClr val="000000"/>
                          </a:solidFill>
                          <a:miter lim="800000"/>
                          <a:headEnd/>
                          <a:tailEnd/>
                        </a:ln>
                      </wps:spPr>
                      <wps:txbx>
                        <w:txbxContent>
                          <w:p w:rsidR="00B457FA" w:rsidRPr="00FF3B23" w:rsidRDefault="00B457FA" w:rsidP="00B457FA">
                            <w:pPr>
                              <w:spacing w:before="60" w:line="240" w:lineRule="auto"/>
                              <w:jc w:val="center"/>
                              <w:rPr>
                                <w:rFonts w:ascii="Calibri" w:hAnsi="Calibri"/>
                                <w:sz w:val="15"/>
                                <w:szCs w:val="15"/>
                              </w:rPr>
                            </w:pPr>
                            <w:r w:rsidRPr="00A13A0E">
                              <w:rPr>
                                <w:rFonts w:ascii="Calibri" w:hAnsi="Calibri" w:hint="eastAsia"/>
                                <w:sz w:val="18"/>
                                <w:szCs w:val="18"/>
                              </w:rPr>
                              <w:t>预算和</w:t>
                            </w:r>
                            <w:r>
                              <w:rPr>
                                <w:rFonts w:ascii="Calibri" w:hAnsi="Calibri"/>
                                <w:sz w:val="18"/>
                                <w:szCs w:val="18"/>
                              </w:rPr>
                              <w:br/>
                            </w:r>
                            <w:r w:rsidRPr="00433021">
                              <w:rPr>
                                <w:rFonts w:ascii="Calibri" w:hAnsi="Calibri" w:hint="eastAsia"/>
                                <w:sz w:val="15"/>
                                <w:szCs w:val="15"/>
                              </w:rPr>
                              <w:t>固定资产</w:t>
                            </w:r>
                            <w:r w:rsidRPr="00A13A0E">
                              <w:rPr>
                                <w:rFonts w:ascii="Calibri" w:hAnsi="Calibri" w:hint="eastAsia"/>
                                <w:sz w:val="18"/>
                                <w:szCs w:val="18"/>
                              </w:rPr>
                              <w:t>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1" style="position:absolute;left:0;text-align:left;margin-left:365pt;margin-top:276.05pt;width:78.3pt;height:3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">
                <v:textbox>
                  <w:txbxContent>
                    <w:p w:rsidR="00B457FA" w:rsidRPr="00FF3B23" w:rsidRDefault="00B457FA" w:rsidP="00B457FA">
                      <w:pPr>
                        <w:spacing w:before="60" w:line="240" w:lineRule="auto"/>
                        <w:jc w:val="center"/>
                        <w:rPr>
                          <w:rFonts w:ascii="Calibri" w:hAnsi="Calibri"/>
                          <w:sz w:val="15"/>
                          <w:szCs w:val="15"/>
                        </w:rPr>
                      </w:pPr>
                      <w:r w:rsidRPr="00A13A0E">
                        <w:rPr>
                          <w:rFonts w:ascii="Calibri" w:hAnsi="Calibri" w:hint="eastAsia"/>
                          <w:sz w:val="18"/>
                          <w:szCs w:val="18"/>
                        </w:rPr>
                        <w:t>预算和</w:t>
                      </w:r>
                      <w:r>
                        <w:rPr>
                          <w:rFonts w:ascii="Calibri" w:hAnsi="Calibri"/>
                          <w:sz w:val="18"/>
                          <w:szCs w:val="18"/>
                        </w:rPr>
                        <w:br/>
                      </w:r>
                      <w:r w:rsidRPr="00433021">
                        <w:rPr>
                          <w:rFonts w:ascii="Calibri" w:hAnsi="Calibri" w:hint="eastAsia"/>
                          <w:sz w:val="15"/>
                          <w:szCs w:val="15"/>
                        </w:rPr>
                        <w:t>固定资产</w:t>
                      </w:r>
                      <w:r w:rsidRPr="00A13A0E">
                        <w:rPr>
                          <w:rFonts w:ascii="Calibri" w:hAnsi="Calibri" w:hint="eastAsia"/>
                          <w:sz w:val="18"/>
                          <w:szCs w:val="18"/>
                        </w:rPr>
                        <w:t>处</w:t>
                      </w:r>
                    </w:p>
                  </w:txbxContent>
                </v:textbox>
              </v:rect>
            </w:pict>
          </mc:Fallback>
        </mc:AlternateContent>
      </w:r>
      <w:r w:rsidRPr="00DE7CA0">
        <w:rPr>
          <w:rFonts w:eastAsiaTheme="minorEastAsia"/>
          <w:noProof/>
          <w:spacing w:val="4"/>
          <w:sz w:val="20"/>
          <w:szCs w:val="22"/>
        </w:rPr>
        <mc:AlternateContent>
          <mc:Choice Requires="wps">
            <w:drawing>
              <wp:anchor distT="0" distB="0" distL="114300" distR="114300" simplePos="0" relativeHeight="251767808" behindDoc="0" locked="0" layoutInCell="1" allowOverlap="1" wp14:anchorId="03DEEFD4" wp14:editId="1AA349C5">
                <wp:simplePos x="0" y="0"/>
                <wp:positionH relativeFrom="column">
                  <wp:posOffset>4638675</wp:posOffset>
                </wp:positionH>
                <wp:positionV relativeFrom="paragraph">
                  <wp:posOffset>4097020</wp:posOffset>
                </wp:positionV>
                <wp:extent cx="994410" cy="287655"/>
                <wp:effectExtent l="0" t="0" r="15240" b="17145"/>
                <wp:wrapNone/>
                <wp:docPr id="1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287655"/>
                        </a:xfrm>
                        <a:prstGeom prst="rect">
                          <a:avLst/>
                        </a:prstGeom>
                        <a:solidFill>
                          <a:srgbClr val="FFFFFF"/>
                        </a:solidFill>
                        <a:ln w="9525">
                          <a:solidFill>
                            <a:srgbClr val="000000"/>
                          </a:solidFill>
                          <a:miter lim="800000"/>
                          <a:headEnd/>
                          <a:tailEnd/>
                        </a:ln>
                      </wps:spPr>
                      <wps:txbx>
                        <w:txbxContent>
                          <w:p w:rsidR="00B457FA" w:rsidRPr="00FF3B23" w:rsidRDefault="00B457FA" w:rsidP="00B457FA">
                            <w:pPr>
                              <w:spacing w:line="240" w:lineRule="auto"/>
                              <w:jc w:val="center"/>
                              <w:rPr>
                                <w:rFonts w:ascii="Calibri" w:hAnsi="Calibri"/>
                                <w:sz w:val="15"/>
                                <w:szCs w:val="15"/>
                              </w:rPr>
                            </w:pPr>
                            <w:r w:rsidRPr="00A13A0E">
                              <w:rPr>
                                <w:rFonts w:ascii="Calibri" w:hAnsi="Calibri" w:hint="eastAsia"/>
                                <w:sz w:val="18"/>
                                <w:szCs w:val="18"/>
                              </w:rPr>
                              <w:t>运输通信处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2" style="position:absolute;left:0;text-align:left;margin-left:365.25pt;margin-top:322.6pt;width:78.3pt;height:22.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">
                <v:textbox>
                  <w:txbxContent>
                    <w:p w:rsidR="00B457FA" w:rsidRPr="00FF3B23" w:rsidRDefault="00B457FA" w:rsidP="00B457FA">
                      <w:pPr>
                        <w:spacing w:line="240" w:lineRule="auto"/>
                        <w:jc w:val="center"/>
                        <w:rPr>
                          <w:rFonts w:ascii="Calibri" w:hAnsi="Calibri"/>
                          <w:sz w:val="15"/>
                          <w:szCs w:val="15"/>
                        </w:rPr>
                      </w:pPr>
                      <w:r w:rsidRPr="00A13A0E">
                        <w:rPr>
                          <w:rFonts w:ascii="Calibri" w:hAnsi="Calibri" w:hint="eastAsia"/>
                          <w:sz w:val="18"/>
                          <w:szCs w:val="18"/>
                        </w:rPr>
                        <w:t>运输通信处</w:t>
                      </w:r>
                    </w:p>
                  </w:txbxContent>
                </v:textbox>
              </v:rect>
            </w:pict>
          </mc:Fallback>
        </mc:AlternateContent>
      </w:r>
      <w:r w:rsidRPr="00DE7CA0">
        <w:rPr>
          <w:rFonts w:eastAsiaTheme="minorEastAsia"/>
          <w:noProof/>
          <w:spacing w:val="4"/>
          <w:sz w:val="20"/>
          <w:szCs w:val="22"/>
        </w:rPr>
        <mc:AlternateContent>
          <mc:Choice Requires="wps">
            <w:drawing>
              <wp:anchor distT="4294967294" distB="4294967294" distL="114300" distR="114300" simplePos="0" relativeHeight="251745280" behindDoc="0" locked="0" layoutInCell="1" allowOverlap="1" wp14:anchorId="0551D56C" wp14:editId="2F755552">
                <wp:simplePos x="0" y="0"/>
                <wp:positionH relativeFrom="column">
                  <wp:posOffset>2415540</wp:posOffset>
                </wp:positionH>
                <wp:positionV relativeFrom="paragraph">
                  <wp:posOffset>2000249</wp:posOffset>
                </wp:positionV>
                <wp:extent cx="603250" cy="0"/>
                <wp:effectExtent l="0" t="0" r="25400" b="19050"/>
                <wp:wrapNone/>
                <wp:docPr id="9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left:0;text-align:left;margin-left:190.2pt;margin-top:157.5pt;width:47.5pt;height:0;z-index:251745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4G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"/>
            </w:pict>
          </mc:Fallback>
        </mc:AlternateContent>
      </w:r>
      <w:r w:rsidRPr="00DE7CA0">
        <w:rPr>
          <w:rFonts w:eastAsiaTheme="minorEastAsia"/>
          <w:noProof/>
          <w:spacing w:val="4"/>
          <w:sz w:val="20"/>
          <w:szCs w:val="22"/>
        </w:rPr>
        <mc:AlternateContent>
          <mc:Choice Requires="wps">
            <w:drawing>
              <wp:anchor distT="0" distB="0" distL="114300" distR="114300" simplePos="0" relativeHeight="251746304" behindDoc="0" locked="0" layoutInCell="1" allowOverlap="1" wp14:anchorId="4356F066" wp14:editId="79514913">
                <wp:simplePos x="0" y="0"/>
                <wp:positionH relativeFrom="column">
                  <wp:posOffset>920115</wp:posOffset>
                </wp:positionH>
                <wp:positionV relativeFrom="paragraph">
                  <wp:posOffset>1650365</wp:posOffset>
                </wp:positionV>
                <wp:extent cx="1489710" cy="690880"/>
                <wp:effectExtent l="0" t="0" r="15240" b="13970"/>
                <wp:wrapNone/>
                <wp:docPr id="9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690880"/>
                        </a:xfrm>
                        <a:prstGeom prst="rect">
                          <a:avLst/>
                        </a:prstGeom>
                        <a:solidFill>
                          <a:srgbClr val="FFFFFF"/>
                        </a:solidFill>
                        <a:ln w="9525">
                          <a:solidFill>
                            <a:srgbClr val="000000"/>
                          </a:solidFill>
                          <a:miter lim="800000"/>
                          <a:headEnd/>
                          <a:tailEnd/>
                        </a:ln>
                      </wps:spPr>
                      <wps:txbx>
                        <w:txbxContent>
                          <w:p w:rsidR="00B457FA" w:rsidRDefault="00B457FA" w:rsidP="00B457FA">
                            <w:pPr>
                              <w:spacing w:before="60" w:line="240" w:lineRule="auto"/>
                              <w:jc w:val="center"/>
                              <w:rPr>
                                <w:sz w:val="16"/>
                                <w:szCs w:val="18"/>
                              </w:rPr>
                            </w:pPr>
                          </w:p>
                          <w:p w:rsidR="00B457FA" w:rsidRPr="00C6237C" w:rsidRDefault="00B457FA" w:rsidP="00B457FA">
                            <w:pPr>
                              <w:spacing w:line="240" w:lineRule="auto"/>
                              <w:jc w:val="center"/>
                              <w:rPr>
                                <w:sz w:val="16"/>
                                <w:szCs w:val="16"/>
                              </w:rPr>
                            </w:pPr>
                            <w:r w:rsidRPr="00765FBB">
                              <w:rPr>
                                <w:rFonts w:hint="eastAsia"/>
                                <w:sz w:val="16"/>
                                <w:szCs w:val="18"/>
                              </w:rPr>
                              <w:t>预防、培训和国际合作</w:t>
                            </w:r>
                            <w:r>
                              <w:rPr>
                                <w:sz w:val="16"/>
                                <w:szCs w:val="18"/>
                              </w:rPr>
                              <w:br/>
                            </w:r>
                            <w:r w:rsidRPr="00765FBB">
                              <w:rPr>
                                <w:rFonts w:hint="eastAsia"/>
                                <w:sz w:val="16"/>
                                <w:szCs w:val="18"/>
                              </w:rPr>
                              <w:t>办公室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3" style="position:absolute;left:0;text-align:left;margin-left:72.45pt;margin-top:129.95pt;width:117.3pt;height:54.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">
                <v:textbox>
                  <w:txbxContent>
                    <w:p w:rsidR="00B457FA" w:rsidRDefault="00B457FA" w:rsidP="00B457FA">
                      <w:pPr>
                        <w:spacing w:before="60" w:line="240" w:lineRule="auto"/>
                        <w:jc w:val="center"/>
                        <w:rPr>
                          <w:sz w:val="16"/>
                          <w:szCs w:val="18"/>
                        </w:rPr>
                      </w:pPr>
                    </w:p>
                    <w:p w:rsidR="00B457FA" w:rsidRPr="00C6237C" w:rsidRDefault="00B457FA" w:rsidP="00B457FA">
                      <w:pPr>
                        <w:spacing w:line="240" w:lineRule="auto"/>
                        <w:jc w:val="center"/>
                        <w:rPr>
                          <w:sz w:val="16"/>
                          <w:szCs w:val="16"/>
                        </w:rPr>
                      </w:pPr>
                      <w:r w:rsidRPr="00765FBB">
                        <w:rPr>
                          <w:rFonts w:hint="eastAsia"/>
                          <w:sz w:val="16"/>
                          <w:szCs w:val="18"/>
                        </w:rPr>
                        <w:t>预防、培训和国际合作</w:t>
                      </w:r>
                      <w:r>
                        <w:rPr>
                          <w:sz w:val="16"/>
                          <w:szCs w:val="18"/>
                        </w:rPr>
                        <w:br/>
                      </w:r>
                      <w:r w:rsidRPr="00765FBB">
                        <w:rPr>
                          <w:rFonts w:hint="eastAsia"/>
                          <w:sz w:val="16"/>
                          <w:szCs w:val="18"/>
                        </w:rPr>
                        <w:t>办公室</w:t>
                      </w:r>
                    </w:p>
                  </w:txbxContent>
                </v:textbox>
              </v:rect>
            </w:pict>
          </mc:Fallback>
        </mc:AlternateContent>
      </w:r>
      <w:r w:rsidRPr="00DE7CA0">
        <w:rPr>
          <w:rFonts w:eastAsiaTheme="minorEastAsia"/>
          <w:noProof/>
          <w:spacing w:val="4"/>
          <w:sz w:val="20"/>
          <w:szCs w:val="22"/>
        </w:rPr>
        <mc:AlternateContent>
          <mc:Choice Requires="wps">
            <w:drawing>
              <wp:anchor distT="0" distB="0" distL="114300" distR="114300" simplePos="0" relativeHeight="251752448" behindDoc="0" locked="0" layoutInCell="1" allowOverlap="1" wp14:anchorId="3E6D5DCE" wp14:editId="04B48414">
                <wp:simplePos x="0" y="0"/>
                <wp:positionH relativeFrom="column">
                  <wp:posOffset>3032125</wp:posOffset>
                </wp:positionH>
                <wp:positionV relativeFrom="paragraph">
                  <wp:posOffset>1765935</wp:posOffset>
                </wp:positionV>
                <wp:extent cx="768350" cy="635"/>
                <wp:effectExtent l="0" t="0" r="12700" b="37465"/>
                <wp:wrapNone/>
                <wp:docPr id="12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left:0;text-align:left;margin-left:238.75pt;margin-top:139.05pt;width:60.5pt;height:.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"/>
            </w:pict>
          </mc:Fallback>
        </mc:AlternateContent>
      </w:r>
      <w:r w:rsidRPr="00DE7CA0">
        <w:rPr>
          <w:rFonts w:eastAsiaTheme="minorEastAsia"/>
          <w:noProof/>
          <w:spacing w:val="4"/>
          <w:sz w:val="20"/>
          <w:szCs w:val="22"/>
        </w:rPr>
        <mc:AlternateContent>
          <mc:Choice Requires="wps">
            <w:drawing>
              <wp:anchor distT="4294967295" distB="4294967295" distL="114300" distR="114300" simplePos="0" relativeHeight="251747328" behindDoc="0" locked="0" layoutInCell="1" allowOverlap="1" wp14:anchorId="1C3B9762" wp14:editId="352B5335">
                <wp:simplePos x="0" y="0"/>
                <wp:positionH relativeFrom="column">
                  <wp:posOffset>2416810</wp:posOffset>
                </wp:positionH>
                <wp:positionV relativeFrom="paragraph">
                  <wp:posOffset>1425574</wp:posOffset>
                </wp:positionV>
                <wp:extent cx="603250" cy="0"/>
                <wp:effectExtent l="0" t="0" r="25400" b="19050"/>
                <wp:wrapNone/>
                <wp:docPr id="9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left:0;text-align:left;margin-left:190.3pt;margin-top:112.25pt;width:47.5pt;height:0;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9Gy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"/>
            </w:pict>
          </mc:Fallback>
        </mc:AlternateContent>
      </w:r>
      <w:r w:rsidRPr="00DE7CA0">
        <w:rPr>
          <w:rFonts w:eastAsiaTheme="minorEastAsia"/>
          <w:noProof/>
          <w:spacing w:val="4"/>
          <w:sz w:val="20"/>
          <w:szCs w:val="22"/>
        </w:rPr>
        <mc:AlternateContent>
          <mc:Choice Requires="wps">
            <w:drawing>
              <wp:anchor distT="0" distB="0" distL="114300" distR="114300" simplePos="0" relativeHeight="251740160" behindDoc="0" locked="0" layoutInCell="1" allowOverlap="1" wp14:anchorId="5A23F277" wp14:editId="3019B3BF">
                <wp:simplePos x="0" y="0"/>
                <wp:positionH relativeFrom="column">
                  <wp:posOffset>911860</wp:posOffset>
                </wp:positionH>
                <wp:positionV relativeFrom="paragraph">
                  <wp:posOffset>882650</wp:posOffset>
                </wp:positionV>
                <wp:extent cx="1501775" cy="339090"/>
                <wp:effectExtent l="0" t="0" r="22225" b="22860"/>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339090"/>
                        </a:xfrm>
                        <a:prstGeom prst="rect">
                          <a:avLst/>
                        </a:prstGeom>
                        <a:solidFill>
                          <a:srgbClr val="FFFFFF"/>
                        </a:solidFill>
                        <a:ln w="9525">
                          <a:solidFill>
                            <a:srgbClr val="000000"/>
                          </a:solidFill>
                          <a:miter lim="800000"/>
                          <a:headEnd/>
                          <a:tailEnd/>
                        </a:ln>
                      </wps:spPr>
                      <wps:txbx>
                        <w:txbxContent>
                          <w:p w:rsidR="00B457FA" w:rsidRPr="00CF6B93" w:rsidRDefault="00B457FA" w:rsidP="00B457FA">
                            <w:pPr>
                              <w:spacing w:before="60" w:line="240" w:lineRule="auto"/>
                              <w:jc w:val="center"/>
                              <w:rPr>
                                <w:sz w:val="14"/>
                                <w:szCs w:val="14"/>
                              </w:rPr>
                            </w:pPr>
                            <w:r>
                              <w:rPr>
                                <w:rFonts w:hint="eastAsia"/>
                                <w:sz w:val="18"/>
                                <w:szCs w:val="18"/>
                              </w:rPr>
                              <w:t>助理办公室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4" style="position:absolute;left:0;text-align:left;margin-left:71.8pt;margin-top:69.5pt;width:118.25pt;height:26.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">
                <v:textbox>
                  <w:txbxContent>
                    <w:p w:rsidR="00B457FA" w:rsidRPr="00CF6B93" w:rsidRDefault="00B457FA" w:rsidP="00B457FA">
                      <w:pPr>
                        <w:spacing w:before="60" w:line="240" w:lineRule="auto"/>
                        <w:jc w:val="center"/>
                        <w:rPr>
                          <w:sz w:val="14"/>
                          <w:szCs w:val="14"/>
                        </w:rPr>
                      </w:pPr>
                      <w:r>
                        <w:rPr>
                          <w:rFonts w:hint="eastAsia"/>
                          <w:sz w:val="18"/>
                          <w:szCs w:val="18"/>
                        </w:rPr>
                        <w:t>助理办公室</w:t>
                      </w:r>
                    </w:p>
                  </w:txbxContent>
                </v:textbox>
              </v:rect>
            </w:pict>
          </mc:Fallback>
        </mc:AlternateContent>
      </w:r>
      <w:r w:rsidRPr="00DE7CA0">
        <w:rPr>
          <w:rFonts w:eastAsiaTheme="minorEastAsia"/>
          <w:noProof/>
          <w:spacing w:val="4"/>
          <w:sz w:val="20"/>
          <w:szCs w:val="22"/>
        </w:rPr>
        <mc:AlternateContent>
          <mc:Choice Requires="wps">
            <w:drawing>
              <wp:anchor distT="0" distB="0" distL="114300" distR="114300" simplePos="0" relativeHeight="251744256" behindDoc="0" locked="0" layoutInCell="1" allowOverlap="1" wp14:anchorId="65116B2B" wp14:editId="68494715">
                <wp:simplePos x="0" y="0"/>
                <wp:positionH relativeFrom="column">
                  <wp:posOffset>3799840</wp:posOffset>
                </wp:positionH>
                <wp:positionV relativeFrom="paragraph">
                  <wp:posOffset>1524635</wp:posOffset>
                </wp:positionV>
                <wp:extent cx="1422400" cy="495300"/>
                <wp:effectExtent l="0" t="0" r="25400" b="1905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495300"/>
                        </a:xfrm>
                        <a:prstGeom prst="rect">
                          <a:avLst/>
                        </a:prstGeom>
                        <a:solidFill>
                          <a:srgbClr val="FFFFFF"/>
                        </a:solidFill>
                        <a:ln w="9525">
                          <a:solidFill>
                            <a:srgbClr val="000000"/>
                          </a:solidFill>
                          <a:miter lim="800000"/>
                          <a:headEnd/>
                          <a:tailEnd/>
                        </a:ln>
                      </wps:spPr>
                      <wps:txbx>
                        <w:txbxContent>
                          <w:p w:rsidR="00B457FA" w:rsidRDefault="00B457FA" w:rsidP="00B457FA">
                            <w:pPr>
                              <w:spacing w:line="160" w:lineRule="exact"/>
                              <w:contextualSpacing/>
                              <w:jc w:val="center"/>
                              <w:rPr>
                                <w:sz w:val="18"/>
                                <w:szCs w:val="18"/>
                              </w:rPr>
                            </w:pPr>
                          </w:p>
                          <w:p w:rsidR="00B457FA" w:rsidRPr="00CF6B93" w:rsidRDefault="00B457FA" w:rsidP="00B457FA">
                            <w:pPr>
                              <w:spacing w:line="240" w:lineRule="auto"/>
                              <w:contextualSpacing/>
                              <w:jc w:val="center"/>
                              <w:rPr>
                                <w:sz w:val="16"/>
                                <w:szCs w:val="16"/>
                              </w:rPr>
                            </w:pPr>
                            <w:r>
                              <w:rPr>
                                <w:rFonts w:hint="eastAsia"/>
                                <w:sz w:val="18"/>
                                <w:szCs w:val="18"/>
                              </w:rPr>
                              <w:t>新闻宣传办公室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5" style="position:absolute;left:0;text-align:left;margin-left:299.2pt;margin-top:120.05pt;width:112pt;height:3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">
                <v:textbox>
                  <w:txbxContent>
                    <w:p w:rsidR="00B457FA" w:rsidRDefault="00B457FA" w:rsidP="00B457FA">
                      <w:pPr>
                        <w:spacing w:line="160" w:lineRule="exact"/>
                        <w:contextualSpacing/>
                        <w:jc w:val="center"/>
                        <w:rPr>
                          <w:sz w:val="18"/>
                          <w:szCs w:val="18"/>
                        </w:rPr>
                      </w:pPr>
                    </w:p>
                    <w:p w:rsidR="00B457FA" w:rsidRPr="00CF6B93" w:rsidRDefault="00B457FA" w:rsidP="00B457FA">
                      <w:pPr>
                        <w:spacing w:line="240" w:lineRule="auto"/>
                        <w:contextualSpacing/>
                        <w:jc w:val="center"/>
                        <w:rPr>
                          <w:sz w:val="16"/>
                          <w:szCs w:val="16"/>
                        </w:rPr>
                      </w:pPr>
                      <w:r>
                        <w:rPr>
                          <w:rFonts w:hint="eastAsia"/>
                          <w:sz w:val="18"/>
                          <w:szCs w:val="18"/>
                        </w:rPr>
                        <w:t>新闻宣传办公室</w:t>
                      </w:r>
                    </w:p>
                  </w:txbxContent>
                </v:textbox>
              </v:rect>
            </w:pict>
          </mc:Fallback>
        </mc:AlternateContent>
      </w:r>
      <w:r w:rsidRPr="00DE7CA0">
        <w:rPr>
          <w:rFonts w:eastAsiaTheme="minorEastAsia"/>
          <w:noProof/>
          <w:spacing w:val="4"/>
          <w:sz w:val="20"/>
          <w:szCs w:val="22"/>
        </w:rPr>
        <mc:AlternateContent>
          <mc:Choice Requires="wps">
            <w:drawing>
              <wp:anchor distT="4294967294" distB="4294967294" distL="114300" distR="114300" simplePos="0" relativeHeight="251743232" behindDoc="0" locked="0" layoutInCell="1" allowOverlap="1" wp14:anchorId="5E38D123" wp14:editId="44BC03C1">
                <wp:simplePos x="0" y="0"/>
                <wp:positionH relativeFrom="column">
                  <wp:posOffset>2412365</wp:posOffset>
                </wp:positionH>
                <wp:positionV relativeFrom="paragraph">
                  <wp:posOffset>1059179</wp:posOffset>
                </wp:positionV>
                <wp:extent cx="607695" cy="0"/>
                <wp:effectExtent l="0" t="0" r="20955" b="19050"/>
                <wp:wrapNone/>
                <wp:docPr id="7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left:0;text-align:left;margin-left:189.95pt;margin-top:83.4pt;width:47.85pt;height:0;z-index:251743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P+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"/>
            </w:pict>
          </mc:Fallback>
        </mc:AlternateContent>
      </w:r>
      <w:r w:rsidRPr="00DE7CA0">
        <w:rPr>
          <w:rFonts w:eastAsiaTheme="minorEastAsia"/>
          <w:noProof/>
          <w:spacing w:val="4"/>
          <w:sz w:val="20"/>
          <w:szCs w:val="22"/>
        </w:rPr>
        <mc:AlternateContent>
          <mc:Choice Requires="wps">
            <w:drawing>
              <wp:anchor distT="0" distB="0" distL="114300" distR="114300" simplePos="0" relativeHeight="251742208" behindDoc="0" locked="0" layoutInCell="1" allowOverlap="1" wp14:anchorId="7BE8ED5C" wp14:editId="31E6D1FE">
                <wp:simplePos x="0" y="0"/>
                <wp:positionH relativeFrom="column">
                  <wp:posOffset>907415</wp:posOffset>
                </wp:positionH>
                <wp:positionV relativeFrom="paragraph">
                  <wp:posOffset>1302385</wp:posOffset>
                </wp:positionV>
                <wp:extent cx="1504950" cy="245745"/>
                <wp:effectExtent l="0" t="0" r="19050" b="20955"/>
                <wp:wrapNone/>
                <wp:docPr id="6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45745"/>
                        </a:xfrm>
                        <a:prstGeom prst="rect">
                          <a:avLst/>
                        </a:prstGeom>
                        <a:solidFill>
                          <a:srgbClr val="FFFFFF"/>
                        </a:solidFill>
                        <a:ln w="9525">
                          <a:solidFill>
                            <a:srgbClr val="000000"/>
                          </a:solidFill>
                          <a:miter lim="800000"/>
                          <a:headEnd/>
                          <a:tailEnd/>
                        </a:ln>
                      </wps:spPr>
                      <wps:txbx>
                        <w:txbxContent>
                          <w:p w:rsidR="00B457FA" w:rsidRPr="00CF6B93" w:rsidRDefault="00B457FA" w:rsidP="00B457FA">
                            <w:pPr>
                              <w:spacing w:line="240" w:lineRule="auto"/>
                              <w:jc w:val="center"/>
                              <w:rPr>
                                <w:sz w:val="16"/>
                                <w:szCs w:val="16"/>
                              </w:rPr>
                            </w:pPr>
                            <w:r>
                              <w:rPr>
                                <w:rFonts w:hint="eastAsia"/>
                                <w:sz w:val="18"/>
                                <w:szCs w:val="18"/>
                              </w:rPr>
                              <w:t>秘书处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6" style="position:absolute;left:0;text-align:left;margin-left:71.45pt;margin-top:102.55pt;width:118.5pt;height:19.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">
                <v:textbox>
                  <w:txbxContent>
                    <w:p w:rsidR="00B457FA" w:rsidRPr="00CF6B93" w:rsidRDefault="00B457FA" w:rsidP="00B457FA">
                      <w:pPr>
                        <w:spacing w:line="240" w:lineRule="auto"/>
                        <w:jc w:val="center"/>
                        <w:rPr>
                          <w:sz w:val="16"/>
                          <w:szCs w:val="16"/>
                        </w:rPr>
                      </w:pPr>
                      <w:r>
                        <w:rPr>
                          <w:rFonts w:hint="eastAsia"/>
                          <w:sz w:val="18"/>
                          <w:szCs w:val="18"/>
                        </w:rPr>
                        <w:t>秘书处</w:t>
                      </w:r>
                    </w:p>
                  </w:txbxContent>
                </v:textbox>
              </v:rect>
            </w:pict>
          </mc:Fallback>
        </mc:AlternateContent>
      </w:r>
      <w:r w:rsidRPr="00DE7CA0">
        <w:rPr>
          <w:rFonts w:eastAsiaTheme="minorEastAsia"/>
          <w:noProof/>
          <w:spacing w:val="4"/>
          <w:sz w:val="20"/>
          <w:szCs w:val="22"/>
        </w:rPr>
        <mc:AlternateContent>
          <mc:Choice Requires="wps">
            <w:drawing>
              <wp:anchor distT="0" distB="0" distL="114300" distR="114300" simplePos="0" relativeHeight="251797504" behindDoc="0" locked="0" layoutInCell="1" allowOverlap="1" wp14:anchorId="7F12C294" wp14:editId="0DBFA8A5">
                <wp:simplePos x="0" y="0"/>
                <wp:positionH relativeFrom="column">
                  <wp:posOffset>598805</wp:posOffset>
                </wp:positionH>
                <wp:positionV relativeFrom="paragraph">
                  <wp:posOffset>4098925</wp:posOffset>
                </wp:positionV>
                <wp:extent cx="100330" cy="635"/>
                <wp:effectExtent l="0" t="0" r="13970" b="37465"/>
                <wp:wrapNone/>
                <wp:docPr id="16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left:0;text-align:left;margin-left:47.15pt;margin-top:322.75pt;width:7.9pt;height:.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"/>
            </w:pict>
          </mc:Fallback>
        </mc:AlternateContent>
      </w:r>
      <w:r w:rsidRPr="00DE7CA0">
        <w:rPr>
          <w:rFonts w:eastAsiaTheme="minorEastAsia"/>
          <w:noProof/>
          <w:spacing w:val="4"/>
          <w:sz w:val="20"/>
          <w:szCs w:val="22"/>
        </w:rPr>
        <mc:AlternateContent>
          <mc:Choice Requires="wps">
            <w:drawing>
              <wp:anchor distT="0" distB="0" distL="114300" distR="114300" simplePos="0" relativeHeight="251796480" behindDoc="0" locked="0" layoutInCell="1" allowOverlap="1" wp14:anchorId="0CB5859B" wp14:editId="2AD33F9C">
                <wp:simplePos x="0" y="0"/>
                <wp:positionH relativeFrom="column">
                  <wp:posOffset>607695</wp:posOffset>
                </wp:positionH>
                <wp:positionV relativeFrom="paragraph">
                  <wp:posOffset>3689985</wp:posOffset>
                </wp:positionV>
                <wp:extent cx="80645" cy="635"/>
                <wp:effectExtent l="0" t="0" r="14605" b="37465"/>
                <wp:wrapNone/>
                <wp:docPr id="16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left:0;text-align:left;margin-left:47.85pt;margin-top:290.55pt;width:6.35pt;height:.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"/>
            </w:pict>
          </mc:Fallback>
        </mc:AlternateContent>
      </w:r>
      <w:r w:rsidRPr="00DE7CA0">
        <w:rPr>
          <w:rFonts w:eastAsiaTheme="minorEastAsia"/>
          <w:noProof/>
          <w:spacing w:val="4"/>
          <w:sz w:val="20"/>
          <w:szCs w:val="22"/>
        </w:rPr>
        <mc:AlternateContent>
          <mc:Choice Requires="wps">
            <w:drawing>
              <wp:anchor distT="4294967294" distB="4294967294" distL="114300" distR="114300" simplePos="0" relativeHeight="251781120" behindDoc="0" locked="0" layoutInCell="1" allowOverlap="1" wp14:anchorId="053C1546" wp14:editId="6D08CA7C">
                <wp:simplePos x="0" y="0"/>
                <wp:positionH relativeFrom="column">
                  <wp:posOffset>-347345</wp:posOffset>
                </wp:positionH>
                <wp:positionV relativeFrom="paragraph">
                  <wp:posOffset>4569459</wp:posOffset>
                </wp:positionV>
                <wp:extent cx="6589395" cy="0"/>
                <wp:effectExtent l="0" t="0" r="20955" b="19050"/>
                <wp:wrapNone/>
                <wp:docPr id="15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9395"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27.35pt;margin-top:359.8pt;width:518.85pt;height:0;z-index:251781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" strokeweight="1pt">
                <v:stroke dashstyle="dash"/>
                <v:shadow color="#868686"/>
              </v:shape>
            </w:pict>
          </mc:Fallback>
        </mc:AlternateContent>
      </w:r>
      <w:r w:rsidRPr="00DE7CA0">
        <w:rPr>
          <w:rFonts w:eastAsiaTheme="minorEastAsia"/>
          <w:noProof/>
          <w:spacing w:val="4"/>
          <w:sz w:val="20"/>
          <w:szCs w:val="22"/>
        </w:rPr>
        <mc:AlternateContent>
          <mc:Choice Requires="wps">
            <w:drawing>
              <wp:anchor distT="0" distB="0" distL="114300" distR="114300" simplePos="0" relativeHeight="251788288" behindDoc="0" locked="0" layoutInCell="1" allowOverlap="1" wp14:anchorId="054CEFC3" wp14:editId="7396B0ED">
                <wp:simplePos x="0" y="0"/>
                <wp:positionH relativeFrom="column">
                  <wp:posOffset>4086860</wp:posOffset>
                </wp:positionH>
                <wp:positionV relativeFrom="paragraph">
                  <wp:posOffset>4690745</wp:posOffset>
                </wp:positionV>
                <wp:extent cx="635" cy="184785"/>
                <wp:effectExtent l="0" t="0" r="37465" b="24765"/>
                <wp:wrapNone/>
                <wp:docPr id="15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4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left:0;text-align:left;margin-left:321.8pt;margin-top:369.35pt;width:.05pt;height:14.55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"/>
            </w:pict>
          </mc:Fallback>
        </mc:AlternateContent>
      </w:r>
      <w:r w:rsidRPr="00DE7CA0">
        <w:rPr>
          <w:rFonts w:eastAsiaTheme="minorEastAsia"/>
          <w:noProof/>
          <w:spacing w:val="4"/>
          <w:sz w:val="20"/>
          <w:szCs w:val="22"/>
        </w:rPr>
        <mc:AlternateContent>
          <mc:Choice Requires="wps">
            <w:drawing>
              <wp:anchor distT="0" distB="0" distL="114300" distR="114300" simplePos="0" relativeHeight="251790336" behindDoc="0" locked="0" layoutInCell="1" allowOverlap="1" wp14:anchorId="770E70ED" wp14:editId="000F2578">
                <wp:simplePos x="0" y="0"/>
                <wp:positionH relativeFrom="column">
                  <wp:posOffset>3400425</wp:posOffset>
                </wp:positionH>
                <wp:positionV relativeFrom="paragraph">
                  <wp:posOffset>4685665</wp:posOffset>
                </wp:positionV>
                <wp:extent cx="635" cy="195580"/>
                <wp:effectExtent l="0" t="0" r="37465" b="13970"/>
                <wp:wrapNone/>
                <wp:docPr id="16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left:0;text-align:left;margin-left:267.75pt;margin-top:368.95pt;width:.05pt;height:15.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HjIwIAAD8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"/>
            </w:pict>
          </mc:Fallback>
        </mc:AlternateContent>
      </w:r>
      <w:r w:rsidRPr="00DE7CA0">
        <w:rPr>
          <w:rFonts w:eastAsiaTheme="minorEastAsia"/>
          <w:noProof/>
          <w:spacing w:val="4"/>
          <w:sz w:val="20"/>
          <w:szCs w:val="22"/>
        </w:rPr>
        <mc:AlternateContent>
          <mc:Choice Requires="wps">
            <w:drawing>
              <wp:anchor distT="0" distB="0" distL="114300" distR="114300" simplePos="0" relativeHeight="251783168" behindDoc="0" locked="0" layoutInCell="1" allowOverlap="1" wp14:anchorId="601D1953" wp14:editId="57616FDA">
                <wp:simplePos x="0" y="0"/>
                <wp:positionH relativeFrom="column">
                  <wp:posOffset>4821555</wp:posOffset>
                </wp:positionH>
                <wp:positionV relativeFrom="paragraph">
                  <wp:posOffset>4696460</wp:posOffset>
                </wp:positionV>
                <wp:extent cx="635" cy="179705"/>
                <wp:effectExtent l="0" t="0" r="37465" b="10795"/>
                <wp:wrapNone/>
                <wp:docPr id="15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left:0;text-align:left;margin-left:379.65pt;margin-top:369.8pt;width:.05pt;height:14.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1TIQ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"/>
            </w:pict>
          </mc:Fallback>
        </mc:AlternateContent>
      </w:r>
      <w:r w:rsidRPr="00DE7CA0">
        <w:rPr>
          <w:rFonts w:eastAsiaTheme="minorEastAsia"/>
          <w:noProof/>
          <w:spacing w:val="4"/>
          <w:sz w:val="20"/>
          <w:szCs w:val="22"/>
        </w:rPr>
        <mc:AlternateContent>
          <mc:Choice Requires="wps">
            <w:drawing>
              <wp:anchor distT="0" distB="0" distL="114298" distR="114298" simplePos="0" relativeHeight="251782144" behindDoc="0" locked="0" layoutInCell="1" allowOverlap="1" wp14:anchorId="500CD87C" wp14:editId="17D9E22B">
                <wp:simplePos x="0" y="0"/>
                <wp:positionH relativeFrom="column">
                  <wp:posOffset>5361304</wp:posOffset>
                </wp:positionH>
                <wp:positionV relativeFrom="paragraph">
                  <wp:posOffset>4691380</wp:posOffset>
                </wp:positionV>
                <wp:extent cx="0" cy="200025"/>
                <wp:effectExtent l="0" t="0" r="19050" b="9525"/>
                <wp:wrapNone/>
                <wp:docPr id="15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422.15pt;margin-top:369.4pt;width:0;height:15.75pt;z-index:251782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"/>
            </w:pict>
          </mc:Fallback>
        </mc:AlternateContent>
      </w:r>
      <w:r w:rsidRPr="00DE7CA0">
        <w:rPr>
          <w:rFonts w:eastAsiaTheme="minorEastAsia"/>
          <w:noProof/>
          <w:spacing w:val="4"/>
          <w:sz w:val="20"/>
          <w:szCs w:val="22"/>
        </w:rPr>
        <mc:AlternateContent>
          <mc:Choice Requires="wps">
            <w:drawing>
              <wp:anchor distT="0" distB="0" distL="114299" distR="114299" simplePos="0" relativeHeight="251784192" behindDoc="0" locked="0" layoutInCell="1" allowOverlap="1" wp14:anchorId="1CC64C49" wp14:editId="7E695CFD">
                <wp:simplePos x="0" y="0"/>
                <wp:positionH relativeFrom="column">
                  <wp:posOffset>5989954</wp:posOffset>
                </wp:positionH>
                <wp:positionV relativeFrom="paragraph">
                  <wp:posOffset>4701540</wp:posOffset>
                </wp:positionV>
                <wp:extent cx="0" cy="174625"/>
                <wp:effectExtent l="0" t="0" r="19050" b="15875"/>
                <wp:wrapNone/>
                <wp:docPr id="15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left:0;text-align:left;margin-left:471.65pt;margin-top:370.2pt;width:0;height:13.75pt;z-index:251784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"/>
            </w:pict>
          </mc:Fallback>
        </mc:AlternateContent>
      </w:r>
      <w:r w:rsidRPr="00DE7CA0">
        <w:rPr>
          <w:rFonts w:eastAsiaTheme="minorEastAsia"/>
          <w:noProof/>
          <w:spacing w:val="4"/>
          <w:sz w:val="20"/>
          <w:szCs w:val="22"/>
        </w:rPr>
        <mc:AlternateContent>
          <mc:Choice Requires="wps">
            <w:drawing>
              <wp:anchor distT="0" distB="0" distL="114300" distR="114300" simplePos="0" relativeHeight="251770880" behindDoc="0" locked="0" layoutInCell="1" allowOverlap="1" wp14:anchorId="2B215943" wp14:editId="396A22DA">
                <wp:simplePos x="0" y="0"/>
                <wp:positionH relativeFrom="column">
                  <wp:posOffset>-436245</wp:posOffset>
                </wp:positionH>
                <wp:positionV relativeFrom="paragraph">
                  <wp:posOffset>4935855</wp:posOffset>
                </wp:positionV>
                <wp:extent cx="755650" cy="683260"/>
                <wp:effectExtent l="0" t="0" r="6350" b="2540"/>
                <wp:wrapNone/>
                <wp:docPr id="14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683260"/>
                        </a:xfrm>
                        <a:prstGeom prst="rect">
                          <a:avLst/>
                        </a:prstGeom>
                        <a:solidFill>
                          <a:srgbClr val="FFFFFF"/>
                        </a:solidFill>
                        <a:ln>
                          <a:noFill/>
                        </a:ln>
                        <a:effectLst/>
                        <a:extLst>
                          <a:ext uri="{91240B29-F687-4F45-9708-019B960494DF}">
                            <a14:hiddenLine xmlns:a14="http://schemas.microsoft.com/office/drawing/2010/main" w="12700">
                              <a:solidFill>
                                <a:srgbClr val="9BBB59"/>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57FA" w:rsidRDefault="00B457FA" w:rsidP="00B457FA">
                            <w:pPr>
                              <w:spacing w:line="240" w:lineRule="auto"/>
                              <w:jc w:val="center"/>
                              <w:rPr>
                                <w:rFonts w:ascii="Calibri" w:hAnsi="Calibri"/>
                                <w:sz w:val="18"/>
                                <w:szCs w:val="18"/>
                              </w:rPr>
                            </w:pPr>
                          </w:p>
                          <w:p w:rsidR="00B457FA" w:rsidRPr="004034C4" w:rsidRDefault="00B457FA" w:rsidP="00B457FA">
                            <w:pPr>
                              <w:spacing w:line="240" w:lineRule="auto"/>
                              <w:jc w:val="center"/>
                              <w:rPr>
                                <w:rFonts w:ascii="Calibri" w:hAnsi="Calibri"/>
                                <w:sz w:val="16"/>
                                <w:szCs w:val="16"/>
                              </w:rPr>
                            </w:pPr>
                            <w:r>
                              <w:rPr>
                                <w:rFonts w:ascii="Calibri" w:hAnsi="Calibri" w:hint="eastAsia"/>
                                <w:sz w:val="18"/>
                                <w:szCs w:val="18"/>
                              </w:rPr>
                              <w:t>执行部门</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7" style="position:absolute;left:0;text-align:left;margin-left:-34.35pt;margin-top:388.65pt;width:59.5pt;height:53.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" stroked="f" strokecolor="#9bbb59" strokeweight="1pt">
                <v:stroke dashstyle="dash"/>
                <v:shadow color="#868686"/>
                <v:textbox inset="0,,0">
                  <w:txbxContent>
                    <w:p w:rsidR="00B457FA" w:rsidRDefault="00B457FA" w:rsidP="00B457FA">
                      <w:pPr>
                        <w:spacing w:line="240" w:lineRule="auto"/>
                        <w:jc w:val="center"/>
                        <w:rPr>
                          <w:rFonts w:ascii="Calibri" w:hAnsi="Calibri"/>
                          <w:sz w:val="18"/>
                          <w:szCs w:val="18"/>
                        </w:rPr>
                      </w:pPr>
                    </w:p>
                    <w:p w:rsidR="00B457FA" w:rsidRPr="004034C4" w:rsidRDefault="00B457FA" w:rsidP="00B457FA">
                      <w:pPr>
                        <w:spacing w:line="240" w:lineRule="auto"/>
                        <w:jc w:val="center"/>
                        <w:rPr>
                          <w:rFonts w:ascii="Calibri" w:hAnsi="Calibri"/>
                          <w:sz w:val="16"/>
                          <w:szCs w:val="16"/>
                        </w:rPr>
                      </w:pPr>
                      <w:r>
                        <w:rPr>
                          <w:rFonts w:ascii="Calibri" w:hAnsi="Calibri" w:hint="eastAsia"/>
                          <w:sz w:val="18"/>
                          <w:szCs w:val="18"/>
                        </w:rPr>
                        <w:t>执行部门</w:t>
                      </w:r>
                    </w:p>
                  </w:txbxContent>
                </v:textbox>
              </v:rect>
            </w:pict>
          </mc:Fallback>
        </mc:AlternateContent>
      </w:r>
      <w:r w:rsidRPr="00DE7CA0">
        <w:rPr>
          <w:rFonts w:eastAsiaTheme="minorEastAsia"/>
          <w:noProof/>
          <w:spacing w:val="4"/>
          <w:sz w:val="20"/>
          <w:szCs w:val="22"/>
        </w:rPr>
        <mc:AlternateContent>
          <mc:Choice Requires="wps">
            <w:drawing>
              <wp:anchor distT="0" distB="0" distL="114300" distR="114300" simplePos="0" relativeHeight="251780096" behindDoc="0" locked="0" layoutInCell="1" allowOverlap="1" wp14:anchorId="37C7D1EC" wp14:editId="07CD2494">
                <wp:simplePos x="0" y="0"/>
                <wp:positionH relativeFrom="column">
                  <wp:posOffset>5152390</wp:posOffset>
                </wp:positionH>
                <wp:positionV relativeFrom="paragraph">
                  <wp:posOffset>4883150</wp:posOffset>
                </wp:positionV>
                <wp:extent cx="476885" cy="731520"/>
                <wp:effectExtent l="0" t="0" r="18415" b="11430"/>
                <wp:wrapNone/>
                <wp:docPr id="15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731520"/>
                        </a:xfrm>
                        <a:prstGeom prst="rect">
                          <a:avLst/>
                        </a:prstGeom>
                        <a:solidFill>
                          <a:srgbClr val="FFFFFF"/>
                        </a:solidFill>
                        <a:ln w="9525">
                          <a:solidFill>
                            <a:srgbClr val="000000"/>
                          </a:solidFill>
                          <a:miter lim="800000"/>
                          <a:headEnd/>
                          <a:tailEnd/>
                        </a:ln>
                      </wps:spPr>
                      <wps:txbx>
                        <w:txbxContent>
                          <w:p w:rsidR="00B457FA" w:rsidRPr="004034C4" w:rsidRDefault="00B457FA" w:rsidP="00B457FA">
                            <w:pPr>
                              <w:spacing w:before="240" w:line="240" w:lineRule="auto"/>
                              <w:jc w:val="center"/>
                              <w:rPr>
                                <w:sz w:val="16"/>
                                <w:szCs w:val="16"/>
                              </w:rPr>
                            </w:pPr>
                            <w:r>
                              <w:rPr>
                                <w:rFonts w:ascii="Calibri" w:hAnsi="Calibri" w:hint="eastAsia"/>
                                <w:sz w:val="16"/>
                                <w:szCs w:val="16"/>
                              </w:rPr>
                              <w:t>贝尼省</w:t>
                            </w:r>
                            <w:r>
                              <w:rPr>
                                <w:rFonts w:ascii="Calibri" w:hAnsi="Calibri"/>
                                <w:sz w:val="16"/>
                                <w:szCs w:val="16"/>
                              </w:rPr>
                              <w:br/>
                            </w:r>
                            <w:r w:rsidRPr="00433021">
                              <w:rPr>
                                <w:rFonts w:ascii="Calibri" w:hAnsi="Calibri" w:hint="eastAsia"/>
                                <w:sz w:val="15"/>
                                <w:szCs w:val="15"/>
                              </w:rPr>
                              <w:t>管理局</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8" style="position:absolute;left:0;text-align:left;margin-left:405.7pt;margin-top:384.5pt;width:37.55pt;height:57.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">
                <v:textbox inset=".5mm,,.5mm">
                  <w:txbxContent>
                    <w:p w:rsidR="00B457FA" w:rsidRPr="004034C4" w:rsidRDefault="00B457FA" w:rsidP="00B457FA">
                      <w:pPr>
                        <w:spacing w:before="240" w:line="240" w:lineRule="auto"/>
                        <w:jc w:val="center"/>
                        <w:rPr>
                          <w:sz w:val="16"/>
                          <w:szCs w:val="16"/>
                        </w:rPr>
                      </w:pPr>
                      <w:r>
                        <w:rPr>
                          <w:rFonts w:ascii="Calibri" w:hAnsi="Calibri" w:hint="eastAsia"/>
                          <w:sz w:val="16"/>
                          <w:szCs w:val="16"/>
                        </w:rPr>
                        <w:t>贝尼省</w:t>
                      </w:r>
                      <w:r>
                        <w:rPr>
                          <w:rFonts w:ascii="Calibri" w:hAnsi="Calibri"/>
                          <w:sz w:val="16"/>
                          <w:szCs w:val="16"/>
                        </w:rPr>
                        <w:br/>
                      </w:r>
                      <w:r w:rsidRPr="00433021">
                        <w:rPr>
                          <w:rFonts w:ascii="Calibri" w:hAnsi="Calibri" w:hint="eastAsia"/>
                          <w:sz w:val="15"/>
                          <w:szCs w:val="15"/>
                        </w:rPr>
                        <w:t>管理局</w:t>
                      </w:r>
                    </w:p>
                  </w:txbxContent>
                </v:textbox>
              </v:rect>
            </w:pict>
          </mc:Fallback>
        </mc:AlternateContent>
      </w:r>
      <w:r w:rsidRPr="00DE7CA0">
        <w:rPr>
          <w:rFonts w:eastAsiaTheme="minorEastAsia"/>
          <w:noProof/>
          <w:spacing w:val="4"/>
          <w:sz w:val="20"/>
          <w:szCs w:val="22"/>
        </w:rPr>
        <mc:AlternateContent>
          <mc:Choice Requires="wps">
            <w:drawing>
              <wp:anchor distT="0" distB="0" distL="114300" distR="114300" simplePos="0" relativeHeight="251768832" behindDoc="0" locked="0" layoutInCell="1" allowOverlap="1" wp14:anchorId="6400ED13" wp14:editId="1293CB4B">
                <wp:simplePos x="0" y="0"/>
                <wp:positionH relativeFrom="column">
                  <wp:posOffset>701040</wp:posOffset>
                </wp:positionH>
                <wp:positionV relativeFrom="paragraph">
                  <wp:posOffset>3918585</wp:posOffset>
                </wp:positionV>
                <wp:extent cx="1017905" cy="323850"/>
                <wp:effectExtent l="0" t="0" r="10795" b="19050"/>
                <wp:wrapNone/>
                <wp:docPr id="13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323850"/>
                        </a:xfrm>
                        <a:prstGeom prst="rect">
                          <a:avLst/>
                        </a:prstGeom>
                        <a:solidFill>
                          <a:srgbClr val="FFFFFF"/>
                        </a:solidFill>
                        <a:ln w="9525">
                          <a:solidFill>
                            <a:srgbClr val="000000"/>
                          </a:solidFill>
                          <a:miter lim="800000"/>
                          <a:headEnd/>
                          <a:tailEnd/>
                        </a:ln>
                      </wps:spPr>
                      <wps:txbx>
                        <w:txbxContent>
                          <w:p w:rsidR="00B457FA" w:rsidRPr="00A13A0E" w:rsidRDefault="00B457FA" w:rsidP="00B457FA">
                            <w:pPr>
                              <w:spacing w:before="60" w:line="240" w:lineRule="auto"/>
                              <w:jc w:val="center"/>
                              <w:rPr>
                                <w:rFonts w:ascii="Calibri" w:hAnsi="Calibri"/>
                                <w:sz w:val="18"/>
                                <w:szCs w:val="18"/>
                              </w:rPr>
                            </w:pPr>
                            <w:r w:rsidRPr="00A13A0E">
                              <w:rPr>
                                <w:rFonts w:ascii="Calibri" w:hAnsi="Calibri" w:hint="eastAsia"/>
                                <w:sz w:val="18"/>
                                <w:szCs w:val="18"/>
                              </w:rPr>
                              <w:t>培训处</w:t>
                            </w:r>
                          </w:p>
                          <w:p w:rsidR="00B457FA" w:rsidRPr="00FF3B23" w:rsidRDefault="00B457FA" w:rsidP="00B457FA">
                            <w:pPr>
                              <w:spacing w:line="140" w:lineRule="exact"/>
                              <w:jc w:val="center"/>
                              <w:rPr>
                                <w:rFonts w:ascii="Calibri" w:hAnsi="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49" style="position:absolute;left:0;text-align:left;margin-left:55.2pt;margin-top:308.55pt;width:80.15pt;height:2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">
                <v:textbox>
                  <w:txbxContent>
                    <w:p w:rsidR="00B457FA" w:rsidRPr="00A13A0E" w:rsidRDefault="00B457FA" w:rsidP="00B457FA">
                      <w:pPr>
                        <w:spacing w:before="60" w:line="240" w:lineRule="auto"/>
                        <w:jc w:val="center"/>
                        <w:rPr>
                          <w:rFonts w:ascii="Calibri" w:hAnsi="Calibri"/>
                          <w:sz w:val="18"/>
                          <w:szCs w:val="18"/>
                        </w:rPr>
                      </w:pPr>
                      <w:r w:rsidRPr="00A13A0E">
                        <w:rPr>
                          <w:rFonts w:ascii="Calibri" w:hAnsi="Calibri" w:hint="eastAsia"/>
                          <w:sz w:val="18"/>
                          <w:szCs w:val="18"/>
                        </w:rPr>
                        <w:t>培训处</w:t>
                      </w:r>
                    </w:p>
                    <w:p w:rsidR="00B457FA" w:rsidRPr="00FF3B23" w:rsidRDefault="00B457FA" w:rsidP="00B457FA">
                      <w:pPr>
                        <w:spacing w:line="140" w:lineRule="exact"/>
                        <w:jc w:val="center"/>
                        <w:rPr>
                          <w:rFonts w:ascii="Calibri" w:hAnsi="Calibri"/>
                          <w:sz w:val="16"/>
                          <w:szCs w:val="16"/>
                        </w:rPr>
                      </w:pPr>
                    </w:p>
                  </w:txbxContent>
                </v:textbox>
              </v:rect>
            </w:pict>
          </mc:Fallback>
        </mc:AlternateContent>
      </w:r>
      <w:r w:rsidRPr="00DE7CA0">
        <w:rPr>
          <w:rFonts w:eastAsiaTheme="minorEastAsia"/>
          <w:noProof/>
          <w:spacing w:val="4"/>
          <w:sz w:val="20"/>
          <w:szCs w:val="22"/>
        </w:rPr>
        <mc:AlternateContent>
          <mc:Choice Requires="wps">
            <w:drawing>
              <wp:anchor distT="0" distB="0" distL="114300" distR="114300" simplePos="0" relativeHeight="251766784" behindDoc="0" locked="0" layoutInCell="1" allowOverlap="1" wp14:anchorId="4AEACA79" wp14:editId="2C664FB6">
                <wp:simplePos x="0" y="0"/>
                <wp:positionH relativeFrom="column">
                  <wp:posOffset>701040</wp:posOffset>
                </wp:positionH>
                <wp:positionV relativeFrom="paragraph">
                  <wp:posOffset>3455035</wp:posOffset>
                </wp:positionV>
                <wp:extent cx="1017905" cy="361950"/>
                <wp:effectExtent l="0" t="0" r="10795" b="19050"/>
                <wp:wrapNone/>
                <wp:docPr id="13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361950"/>
                        </a:xfrm>
                        <a:prstGeom prst="rect">
                          <a:avLst/>
                        </a:prstGeom>
                        <a:solidFill>
                          <a:srgbClr val="FFFFFF"/>
                        </a:solidFill>
                        <a:ln w="9525">
                          <a:solidFill>
                            <a:srgbClr val="000000"/>
                          </a:solidFill>
                          <a:miter lim="800000"/>
                          <a:headEnd/>
                          <a:tailEnd/>
                        </a:ln>
                      </wps:spPr>
                      <wps:txbx>
                        <w:txbxContent>
                          <w:p w:rsidR="00B457FA" w:rsidRPr="001D6D27" w:rsidRDefault="00B457FA" w:rsidP="00B457FA">
                            <w:pPr>
                              <w:spacing w:before="120" w:line="240" w:lineRule="auto"/>
                              <w:jc w:val="center"/>
                              <w:rPr>
                                <w:rFonts w:ascii="Calibri" w:hAnsi="Calibri"/>
                                <w:sz w:val="16"/>
                                <w:szCs w:val="16"/>
                              </w:rPr>
                            </w:pPr>
                            <w:r w:rsidRPr="00A13A0E">
                              <w:rPr>
                                <w:rFonts w:ascii="Calibri" w:hAnsi="Calibri" w:hint="eastAsia"/>
                                <w:sz w:val="18"/>
                                <w:szCs w:val="18"/>
                              </w:rPr>
                              <w:t>人事和</w:t>
                            </w:r>
                            <w:r w:rsidRPr="00433021">
                              <w:rPr>
                                <w:rFonts w:ascii="Calibri" w:hAnsi="Calibri" w:hint="eastAsia"/>
                                <w:sz w:val="15"/>
                                <w:szCs w:val="15"/>
                              </w:rPr>
                              <w:t>财务</w:t>
                            </w:r>
                            <w:r w:rsidRPr="00A13A0E">
                              <w:rPr>
                                <w:rFonts w:ascii="Calibri" w:hAnsi="Calibri" w:hint="eastAsia"/>
                                <w:sz w:val="18"/>
                                <w:szCs w:val="18"/>
                              </w:rPr>
                              <w:t>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50" style="position:absolute;left:0;text-align:left;margin-left:55.2pt;margin-top:272.05pt;width:80.15pt;height:2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">
                <v:textbox>
                  <w:txbxContent>
                    <w:p w:rsidR="00B457FA" w:rsidRPr="001D6D27" w:rsidRDefault="00B457FA" w:rsidP="00B457FA">
                      <w:pPr>
                        <w:spacing w:before="120" w:line="240" w:lineRule="auto"/>
                        <w:jc w:val="center"/>
                        <w:rPr>
                          <w:rFonts w:ascii="Calibri" w:hAnsi="Calibri"/>
                          <w:sz w:val="16"/>
                          <w:szCs w:val="16"/>
                        </w:rPr>
                      </w:pPr>
                      <w:r w:rsidRPr="00A13A0E">
                        <w:rPr>
                          <w:rFonts w:ascii="Calibri" w:hAnsi="Calibri" w:hint="eastAsia"/>
                          <w:sz w:val="18"/>
                          <w:szCs w:val="18"/>
                        </w:rPr>
                        <w:t>人事和</w:t>
                      </w:r>
                      <w:r w:rsidRPr="00433021">
                        <w:rPr>
                          <w:rFonts w:ascii="Calibri" w:hAnsi="Calibri" w:hint="eastAsia"/>
                          <w:sz w:val="15"/>
                          <w:szCs w:val="15"/>
                        </w:rPr>
                        <w:t>财务</w:t>
                      </w:r>
                      <w:r w:rsidRPr="00A13A0E">
                        <w:rPr>
                          <w:rFonts w:ascii="Calibri" w:hAnsi="Calibri" w:hint="eastAsia"/>
                          <w:sz w:val="18"/>
                          <w:szCs w:val="18"/>
                        </w:rPr>
                        <w:t>处</w:t>
                      </w:r>
                    </w:p>
                  </w:txbxContent>
                </v:textbox>
              </v:rect>
            </w:pict>
          </mc:Fallback>
        </mc:AlternateContent>
      </w:r>
      <w:r w:rsidRPr="00DE7CA0">
        <w:rPr>
          <w:rFonts w:eastAsiaTheme="minorEastAsia"/>
          <w:noProof/>
          <w:spacing w:val="4"/>
          <w:sz w:val="20"/>
          <w:szCs w:val="22"/>
        </w:rPr>
        <mc:AlternateContent>
          <mc:Choice Requires="wps">
            <w:drawing>
              <wp:anchor distT="0" distB="0" distL="114300" distR="114300" simplePos="0" relativeHeight="251762688" behindDoc="0" locked="0" layoutInCell="1" allowOverlap="1" wp14:anchorId="6C0CC518" wp14:editId="40F20A9A">
                <wp:simplePos x="0" y="0"/>
                <wp:positionH relativeFrom="column">
                  <wp:posOffset>-435610</wp:posOffset>
                </wp:positionH>
                <wp:positionV relativeFrom="paragraph">
                  <wp:posOffset>3458845</wp:posOffset>
                </wp:positionV>
                <wp:extent cx="981710" cy="585470"/>
                <wp:effectExtent l="0" t="0" r="8890" b="5080"/>
                <wp:wrapNone/>
                <wp:docPr id="13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585470"/>
                        </a:xfrm>
                        <a:prstGeom prst="rect">
                          <a:avLst/>
                        </a:prstGeom>
                        <a:solidFill>
                          <a:srgbClr val="FFFFFF"/>
                        </a:solidFill>
                        <a:ln>
                          <a:noFill/>
                        </a:ln>
                        <a:effectLst/>
                        <a:extLst>
                          <a:ext uri="{91240B29-F687-4F45-9708-019B960494DF}">
                            <a14:hiddenLine xmlns:a14="http://schemas.microsoft.com/office/drawing/2010/main" w="12700">
                              <a:solidFill>
                                <a:srgbClr val="9BBB59"/>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57FA" w:rsidRDefault="00B457FA" w:rsidP="00B457FA">
                            <w:pPr>
                              <w:spacing w:line="160" w:lineRule="exact"/>
                              <w:jc w:val="center"/>
                              <w:rPr>
                                <w:rFonts w:ascii="Calibri" w:hAnsi="Calibri"/>
                                <w:sz w:val="18"/>
                                <w:szCs w:val="18"/>
                              </w:rPr>
                            </w:pPr>
                          </w:p>
                          <w:p w:rsidR="00B457FA" w:rsidRPr="004034C4" w:rsidRDefault="00B457FA" w:rsidP="00B457FA">
                            <w:pPr>
                              <w:spacing w:line="240" w:lineRule="auto"/>
                              <w:jc w:val="center"/>
                              <w:rPr>
                                <w:rFonts w:ascii="Calibri" w:hAnsi="Calibri"/>
                                <w:sz w:val="18"/>
                                <w:szCs w:val="18"/>
                              </w:rPr>
                            </w:pPr>
                            <w:r>
                              <w:rPr>
                                <w:rFonts w:ascii="Calibri" w:hAnsi="Calibri" w:hint="eastAsia"/>
                                <w:sz w:val="18"/>
                                <w:szCs w:val="18"/>
                              </w:rPr>
                              <w:t>顾问和</w:t>
                            </w:r>
                            <w:r>
                              <w:rPr>
                                <w:rFonts w:ascii="Calibri" w:hAnsi="Calibri"/>
                                <w:sz w:val="18"/>
                                <w:szCs w:val="18"/>
                              </w:rPr>
                              <w:br/>
                            </w:r>
                            <w:r>
                              <w:rPr>
                                <w:rFonts w:ascii="Calibri" w:hAnsi="Calibri" w:hint="eastAsia"/>
                                <w:sz w:val="18"/>
                                <w:szCs w:val="18"/>
                              </w:rPr>
                              <w:t>支持部门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51" style="position:absolute;left:0;text-align:left;margin-left:-34.3pt;margin-top:272.35pt;width:77.3pt;height:46.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" stroked="f" strokecolor="#9bbb59" strokeweight="1pt">
                <v:stroke dashstyle="dash"/>
                <v:shadow color="#868686"/>
                <v:textbox>
                  <w:txbxContent>
                    <w:p w:rsidR="00B457FA" w:rsidRDefault="00B457FA" w:rsidP="00B457FA">
                      <w:pPr>
                        <w:spacing w:line="160" w:lineRule="exact"/>
                        <w:jc w:val="center"/>
                        <w:rPr>
                          <w:rFonts w:ascii="Calibri" w:hAnsi="Calibri"/>
                          <w:sz w:val="18"/>
                          <w:szCs w:val="18"/>
                        </w:rPr>
                      </w:pPr>
                    </w:p>
                    <w:p w:rsidR="00B457FA" w:rsidRPr="004034C4" w:rsidRDefault="00B457FA" w:rsidP="00B457FA">
                      <w:pPr>
                        <w:spacing w:line="240" w:lineRule="auto"/>
                        <w:jc w:val="center"/>
                        <w:rPr>
                          <w:rFonts w:ascii="Calibri" w:hAnsi="Calibri"/>
                          <w:sz w:val="18"/>
                          <w:szCs w:val="18"/>
                        </w:rPr>
                      </w:pPr>
                      <w:r>
                        <w:rPr>
                          <w:rFonts w:ascii="Calibri" w:hAnsi="Calibri" w:hint="eastAsia"/>
                          <w:sz w:val="18"/>
                          <w:szCs w:val="18"/>
                        </w:rPr>
                        <w:t>顾问和</w:t>
                      </w:r>
                      <w:r>
                        <w:rPr>
                          <w:rFonts w:ascii="Calibri" w:hAnsi="Calibri"/>
                          <w:sz w:val="18"/>
                          <w:szCs w:val="18"/>
                        </w:rPr>
                        <w:br/>
                      </w:r>
                      <w:r>
                        <w:rPr>
                          <w:rFonts w:ascii="Calibri" w:hAnsi="Calibri" w:hint="eastAsia"/>
                          <w:sz w:val="18"/>
                          <w:szCs w:val="18"/>
                        </w:rPr>
                        <w:t>支持部门</w:t>
                      </w:r>
                    </w:p>
                  </w:txbxContent>
                </v:textbox>
              </v:rect>
            </w:pict>
          </mc:Fallback>
        </mc:AlternateContent>
      </w:r>
      <w:r w:rsidRPr="00DE7CA0">
        <w:rPr>
          <w:rFonts w:eastAsiaTheme="minorEastAsia"/>
          <w:noProof/>
          <w:spacing w:val="4"/>
          <w:sz w:val="20"/>
          <w:szCs w:val="22"/>
        </w:rPr>
        <mc:AlternateContent>
          <mc:Choice Requires="wps">
            <w:drawing>
              <wp:anchor distT="0" distB="0" distL="114300" distR="114300" simplePos="0" relativeHeight="251760640" behindDoc="0" locked="0" layoutInCell="1" allowOverlap="1" wp14:anchorId="208D8A8B" wp14:editId="7108ACBE">
                <wp:simplePos x="0" y="0"/>
                <wp:positionH relativeFrom="column">
                  <wp:posOffset>688340</wp:posOffset>
                </wp:positionH>
                <wp:positionV relativeFrom="paragraph">
                  <wp:posOffset>2750185</wp:posOffset>
                </wp:positionV>
                <wp:extent cx="1030605" cy="419100"/>
                <wp:effectExtent l="0" t="0" r="17145" b="19050"/>
                <wp:wrapNone/>
                <wp:docPr id="1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419100"/>
                        </a:xfrm>
                        <a:prstGeom prst="rect">
                          <a:avLst/>
                        </a:prstGeom>
                        <a:solidFill>
                          <a:srgbClr val="FFFFFF"/>
                        </a:solidFill>
                        <a:ln w="9525">
                          <a:solidFill>
                            <a:srgbClr val="000000"/>
                          </a:solidFill>
                          <a:miter lim="800000"/>
                          <a:headEnd/>
                          <a:tailEnd/>
                        </a:ln>
                      </wps:spPr>
                      <wps:txbx>
                        <w:txbxContent>
                          <w:p w:rsidR="00B457FA" w:rsidRDefault="00B457FA" w:rsidP="00B457FA">
                            <w:pPr>
                              <w:spacing w:line="140" w:lineRule="exact"/>
                              <w:jc w:val="center"/>
                              <w:rPr>
                                <w:rFonts w:ascii="Calibri" w:hAnsi="Calibri"/>
                                <w:sz w:val="15"/>
                                <w:szCs w:val="15"/>
                              </w:rPr>
                            </w:pPr>
                          </w:p>
                          <w:p w:rsidR="00B457FA" w:rsidRPr="00DC53C7" w:rsidRDefault="00B457FA" w:rsidP="00B457FA">
                            <w:pPr>
                              <w:spacing w:line="240" w:lineRule="auto"/>
                              <w:jc w:val="center"/>
                              <w:rPr>
                                <w:rFonts w:ascii="Calibri" w:hAnsi="Calibri"/>
                                <w:sz w:val="15"/>
                                <w:szCs w:val="15"/>
                              </w:rPr>
                            </w:pPr>
                            <w:r w:rsidRPr="00DE7CA0">
                              <w:rPr>
                                <w:rFonts w:ascii="Calibri" w:hAnsi="Calibri" w:hint="eastAsia"/>
                                <w:sz w:val="15"/>
                                <w:szCs w:val="15"/>
                              </w:rPr>
                              <w:t>国家人力资源部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52" style="position:absolute;left:0;text-align:left;margin-left:54.2pt;margin-top:216.55pt;width:81.15pt;height:3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">
                <v:textbox>
                  <w:txbxContent>
                    <w:p w:rsidR="00B457FA" w:rsidRDefault="00B457FA" w:rsidP="00B457FA">
                      <w:pPr>
                        <w:spacing w:line="140" w:lineRule="exact"/>
                        <w:jc w:val="center"/>
                        <w:rPr>
                          <w:rFonts w:ascii="Calibri" w:hAnsi="Calibri"/>
                          <w:sz w:val="15"/>
                          <w:szCs w:val="15"/>
                        </w:rPr>
                      </w:pPr>
                    </w:p>
                    <w:p w:rsidR="00B457FA" w:rsidRPr="00DC53C7" w:rsidRDefault="00B457FA" w:rsidP="00B457FA">
                      <w:pPr>
                        <w:spacing w:line="240" w:lineRule="auto"/>
                        <w:jc w:val="center"/>
                        <w:rPr>
                          <w:rFonts w:ascii="Calibri" w:hAnsi="Calibri"/>
                          <w:sz w:val="15"/>
                          <w:szCs w:val="15"/>
                        </w:rPr>
                      </w:pPr>
                      <w:r w:rsidRPr="00DE7CA0">
                        <w:rPr>
                          <w:rFonts w:ascii="Calibri" w:hAnsi="Calibri" w:hint="eastAsia"/>
                          <w:sz w:val="15"/>
                          <w:szCs w:val="15"/>
                        </w:rPr>
                        <w:t>国家人力资源部</w:t>
                      </w:r>
                    </w:p>
                  </w:txbxContent>
                </v:textbox>
              </v:rect>
            </w:pict>
          </mc:Fallback>
        </mc:AlternateContent>
      </w:r>
      <w:r w:rsidRPr="00DE7CA0">
        <w:rPr>
          <w:rFonts w:eastAsiaTheme="minorEastAsia"/>
          <w:noProof/>
          <w:spacing w:val="4"/>
          <w:sz w:val="20"/>
          <w:szCs w:val="22"/>
        </w:rPr>
        <mc:AlternateContent>
          <mc:Choice Requires="wps">
            <w:drawing>
              <wp:anchor distT="0" distB="0" distL="114300" distR="114300" simplePos="0" relativeHeight="251761664" behindDoc="0" locked="0" layoutInCell="1" allowOverlap="1" wp14:anchorId="74D7E257" wp14:editId="19132469">
                <wp:simplePos x="0" y="0"/>
                <wp:positionH relativeFrom="column">
                  <wp:posOffset>1812290</wp:posOffset>
                </wp:positionH>
                <wp:positionV relativeFrom="paragraph">
                  <wp:posOffset>2750185</wp:posOffset>
                </wp:positionV>
                <wp:extent cx="1031240" cy="419100"/>
                <wp:effectExtent l="0" t="0" r="16510" b="19050"/>
                <wp:wrapNone/>
                <wp:docPr id="1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419100"/>
                        </a:xfrm>
                        <a:prstGeom prst="rect">
                          <a:avLst/>
                        </a:prstGeom>
                        <a:solidFill>
                          <a:srgbClr val="FFFFFF"/>
                        </a:solidFill>
                        <a:ln w="9525">
                          <a:solidFill>
                            <a:srgbClr val="000000"/>
                          </a:solidFill>
                          <a:miter lim="800000"/>
                          <a:headEnd/>
                          <a:tailEnd/>
                        </a:ln>
                      </wps:spPr>
                      <wps:txbx>
                        <w:txbxContent>
                          <w:p w:rsidR="00B457FA" w:rsidRDefault="00B457FA" w:rsidP="00B457FA">
                            <w:pPr>
                              <w:spacing w:line="140" w:lineRule="exact"/>
                              <w:jc w:val="center"/>
                              <w:rPr>
                                <w:rFonts w:ascii="Calibri" w:hAnsi="Calibri"/>
                                <w:sz w:val="15"/>
                                <w:szCs w:val="15"/>
                              </w:rPr>
                            </w:pPr>
                          </w:p>
                          <w:p w:rsidR="00B457FA" w:rsidRPr="00861EBE" w:rsidRDefault="00B457FA" w:rsidP="00B457FA">
                            <w:pPr>
                              <w:spacing w:line="240" w:lineRule="auto"/>
                              <w:jc w:val="center"/>
                              <w:rPr>
                                <w:rFonts w:ascii="Calibri" w:hAnsi="Calibri"/>
                                <w:sz w:val="15"/>
                                <w:szCs w:val="15"/>
                              </w:rPr>
                            </w:pPr>
                            <w:r w:rsidRPr="00DE7CA0">
                              <w:rPr>
                                <w:rFonts w:ascii="Calibri" w:hAnsi="Calibri" w:hint="eastAsia"/>
                                <w:sz w:val="15"/>
                                <w:szCs w:val="15"/>
                              </w:rPr>
                              <w:t>国家犯罪情报部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53" style="position:absolute;left:0;text-align:left;margin-left:142.7pt;margin-top:216.55pt;width:81.2pt;height:3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">
                <v:textbox>
                  <w:txbxContent>
                    <w:p w:rsidR="00B457FA" w:rsidRDefault="00B457FA" w:rsidP="00B457FA">
                      <w:pPr>
                        <w:spacing w:line="140" w:lineRule="exact"/>
                        <w:jc w:val="center"/>
                        <w:rPr>
                          <w:rFonts w:ascii="Calibri" w:hAnsi="Calibri"/>
                          <w:sz w:val="15"/>
                          <w:szCs w:val="15"/>
                        </w:rPr>
                      </w:pPr>
                    </w:p>
                    <w:p w:rsidR="00B457FA" w:rsidRPr="00861EBE" w:rsidRDefault="00B457FA" w:rsidP="00B457FA">
                      <w:pPr>
                        <w:spacing w:line="240" w:lineRule="auto"/>
                        <w:jc w:val="center"/>
                        <w:rPr>
                          <w:rFonts w:ascii="Calibri" w:hAnsi="Calibri"/>
                          <w:sz w:val="15"/>
                          <w:szCs w:val="15"/>
                        </w:rPr>
                      </w:pPr>
                      <w:r w:rsidRPr="00DE7CA0">
                        <w:rPr>
                          <w:rFonts w:ascii="Calibri" w:hAnsi="Calibri" w:hint="eastAsia"/>
                          <w:sz w:val="15"/>
                          <w:szCs w:val="15"/>
                        </w:rPr>
                        <w:t>国家犯罪情报部</w:t>
                      </w:r>
                    </w:p>
                  </w:txbxContent>
                </v:textbox>
              </v:rect>
            </w:pict>
          </mc:Fallback>
        </mc:AlternateContent>
      </w:r>
      <w:r w:rsidRPr="00DE7CA0">
        <w:rPr>
          <w:rFonts w:eastAsiaTheme="minorEastAsia"/>
          <w:noProof/>
          <w:spacing w:val="4"/>
          <w:sz w:val="20"/>
          <w:szCs w:val="22"/>
        </w:rPr>
        <mc:AlternateContent>
          <mc:Choice Requires="wps">
            <w:drawing>
              <wp:anchor distT="0" distB="0" distL="114298" distR="114298" simplePos="0" relativeHeight="251756544" behindDoc="0" locked="0" layoutInCell="1" allowOverlap="1" wp14:anchorId="0E688CEA" wp14:editId="5BF2AC65">
                <wp:simplePos x="0" y="0"/>
                <wp:positionH relativeFrom="column">
                  <wp:posOffset>1097914</wp:posOffset>
                </wp:positionH>
                <wp:positionV relativeFrom="paragraph">
                  <wp:posOffset>2603500</wp:posOffset>
                </wp:positionV>
                <wp:extent cx="0" cy="135255"/>
                <wp:effectExtent l="0" t="0" r="19050" b="17145"/>
                <wp:wrapNone/>
                <wp:docPr id="12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86.45pt;margin-top:205pt;width:0;height:10.65pt;z-index:251756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HD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"/>
            </w:pict>
          </mc:Fallback>
        </mc:AlternateContent>
      </w:r>
      <w:r w:rsidRPr="00DE7CA0">
        <w:rPr>
          <w:rFonts w:eastAsiaTheme="minorEastAsia"/>
          <w:noProof/>
          <w:spacing w:val="4"/>
          <w:sz w:val="20"/>
          <w:szCs w:val="22"/>
        </w:rPr>
        <mc:AlternateContent>
          <mc:Choice Requires="wps">
            <w:drawing>
              <wp:anchor distT="0" distB="0" distL="114300" distR="114300" simplePos="0" relativeHeight="251750400" behindDoc="0" locked="0" layoutInCell="1" allowOverlap="1" wp14:anchorId="07CC9229" wp14:editId="4E0FDED9">
                <wp:simplePos x="0" y="0"/>
                <wp:positionH relativeFrom="column">
                  <wp:posOffset>311150</wp:posOffset>
                </wp:positionH>
                <wp:positionV relativeFrom="paragraph">
                  <wp:posOffset>2475865</wp:posOffset>
                </wp:positionV>
                <wp:extent cx="5352415" cy="45720"/>
                <wp:effectExtent l="0" t="0" r="19685" b="30480"/>
                <wp:wrapNone/>
                <wp:docPr id="10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52415" cy="4572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24.5pt;margin-top:194.95pt;width:421.45pt;height:3.6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" strokeweight="1pt">
                <v:stroke dashstyle="dash"/>
                <v:shadow color="#868686"/>
              </v:shape>
            </w:pict>
          </mc:Fallback>
        </mc:AlternateContent>
      </w:r>
      <w:r w:rsidRPr="00DE7CA0">
        <w:rPr>
          <w:rFonts w:eastAsiaTheme="minorEastAsia"/>
          <w:noProof/>
          <w:spacing w:val="4"/>
          <w:sz w:val="20"/>
          <w:szCs w:val="22"/>
        </w:rPr>
        <mc:AlternateContent>
          <mc:Choice Requires="wps">
            <w:drawing>
              <wp:anchor distT="0" distB="0" distL="114300" distR="114300" simplePos="0" relativeHeight="251741184" behindDoc="0" locked="0" layoutInCell="1" allowOverlap="1" wp14:anchorId="51E50E43" wp14:editId="5B60FB9A">
                <wp:simplePos x="0" y="0"/>
                <wp:positionH relativeFrom="column">
                  <wp:posOffset>3798570</wp:posOffset>
                </wp:positionH>
                <wp:positionV relativeFrom="paragraph">
                  <wp:posOffset>1001395</wp:posOffset>
                </wp:positionV>
                <wp:extent cx="1317625" cy="382905"/>
                <wp:effectExtent l="0" t="0" r="15875" b="17145"/>
                <wp:wrapNone/>
                <wp:docPr id="5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382905"/>
                        </a:xfrm>
                        <a:prstGeom prst="rect">
                          <a:avLst/>
                        </a:prstGeom>
                        <a:solidFill>
                          <a:srgbClr val="FFFFFF"/>
                        </a:solidFill>
                        <a:ln w="9525">
                          <a:solidFill>
                            <a:srgbClr val="000000"/>
                          </a:solidFill>
                          <a:miter lim="800000"/>
                          <a:headEnd/>
                          <a:tailEnd/>
                        </a:ln>
                      </wps:spPr>
                      <wps:txbx>
                        <w:txbxContent>
                          <w:p w:rsidR="00B457FA" w:rsidRPr="00C6237C" w:rsidRDefault="00B457FA" w:rsidP="00B457FA">
                            <w:pPr>
                              <w:spacing w:before="120" w:line="240" w:lineRule="auto"/>
                              <w:jc w:val="center"/>
                            </w:pPr>
                            <w:r w:rsidRPr="00A13A0E">
                              <w:rPr>
                                <w:rFonts w:hint="eastAsia"/>
                                <w:sz w:val="18"/>
                                <w:szCs w:val="18"/>
                              </w:rPr>
                              <w:t>法律顾问</w:t>
                            </w:r>
                            <w:r>
                              <w:rPr>
                                <w:rFonts w:hint="eastAsia"/>
                                <w:sz w:val="18"/>
                                <w:szCs w:val="18"/>
                              </w:rPr>
                              <w:t>办公室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54" style="position:absolute;left:0;text-align:left;margin-left:299.1pt;margin-top:78.85pt;width:103.75pt;height:30.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">
                <v:textbox>
                  <w:txbxContent>
                    <w:p w:rsidR="00B457FA" w:rsidRPr="00C6237C" w:rsidRDefault="00B457FA" w:rsidP="00B457FA">
                      <w:pPr>
                        <w:spacing w:before="120" w:line="240" w:lineRule="auto"/>
                        <w:jc w:val="center"/>
                      </w:pPr>
                      <w:r w:rsidRPr="00A13A0E">
                        <w:rPr>
                          <w:rFonts w:hint="eastAsia"/>
                          <w:sz w:val="18"/>
                          <w:szCs w:val="18"/>
                        </w:rPr>
                        <w:t>法律顾问</w:t>
                      </w:r>
                      <w:r>
                        <w:rPr>
                          <w:rFonts w:hint="eastAsia"/>
                          <w:sz w:val="18"/>
                          <w:szCs w:val="18"/>
                        </w:rPr>
                        <w:t>办公室</w:t>
                      </w:r>
                    </w:p>
                  </w:txbxContent>
                </v:textbox>
              </v:rect>
            </w:pict>
          </mc:Fallback>
        </mc:AlternateContent>
      </w:r>
      <w:r w:rsidRPr="00DE7CA0">
        <w:rPr>
          <w:rFonts w:eastAsiaTheme="minorEastAsia"/>
          <w:noProof/>
          <w:spacing w:val="4"/>
          <w:sz w:val="20"/>
          <w:szCs w:val="22"/>
        </w:rPr>
        <mc:AlternateContent>
          <mc:Choice Requires="wps">
            <w:drawing>
              <wp:anchor distT="0" distB="0" distL="114300" distR="114300" simplePos="0" relativeHeight="251751424" behindDoc="0" locked="0" layoutInCell="1" allowOverlap="1" wp14:anchorId="32A125ED" wp14:editId="6B38CCE9">
                <wp:simplePos x="0" y="0"/>
                <wp:positionH relativeFrom="column">
                  <wp:posOffset>3053080</wp:posOffset>
                </wp:positionH>
                <wp:positionV relativeFrom="paragraph">
                  <wp:posOffset>1187450</wp:posOffset>
                </wp:positionV>
                <wp:extent cx="781050" cy="635"/>
                <wp:effectExtent l="0" t="0" r="0" b="37465"/>
                <wp:wrapNone/>
                <wp:docPr id="12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635"/>
                        </a:xfrm>
                        <a:prstGeom prst="straightConnector1">
                          <a:avLst/>
                        </a:prstGeom>
                        <a:noFill/>
                        <a:ln w="12700" cap="rnd">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left:0;text-align:left;margin-left:240.4pt;margin-top:93.5pt;width:61.5pt;height:.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" strokeweight="1pt">
                <v:stroke dashstyle="dash" endcap="round"/>
                <v:shadow color="#868686"/>
              </v:shape>
            </w:pict>
          </mc:Fallback>
        </mc:AlternateContent>
      </w:r>
      <w:r w:rsidRPr="00DE7CA0">
        <w:rPr>
          <w:rFonts w:eastAsiaTheme="minorEastAsia"/>
          <w:noProof/>
          <w:spacing w:val="4"/>
          <w:sz w:val="20"/>
          <w:szCs w:val="22"/>
        </w:rPr>
        <mc:AlternateContent>
          <mc:Choice Requires="wps">
            <w:drawing>
              <wp:anchor distT="0" distB="0" distL="114300" distR="114300" simplePos="0" relativeHeight="251737088" behindDoc="0" locked="0" layoutInCell="1" allowOverlap="1" wp14:anchorId="7D1A0259" wp14:editId="69D90C56">
                <wp:simplePos x="0" y="0"/>
                <wp:positionH relativeFrom="column">
                  <wp:posOffset>16510</wp:posOffset>
                </wp:positionH>
                <wp:positionV relativeFrom="paragraph">
                  <wp:posOffset>90170</wp:posOffset>
                </wp:positionV>
                <wp:extent cx="1037590" cy="570865"/>
                <wp:effectExtent l="0" t="0" r="0" b="635"/>
                <wp:wrapNone/>
                <wp:docPr id="4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7590" cy="570865"/>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57FA" w:rsidRDefault="00B457FA" w:rsidP="00B457FA">
                            <w:pPr>
                              <w:spacing w:line="160" w:lineRule="exact"/>
                              <w:jc w:val="center"/>
                              <w:rPr>
                                <w:rFonts w:ascii="Calibri" w:hAnsi="Calibri"/>
                                <w:sz w:val="18"/>
                                <w:szCs w:val="18"/>
                              </w:rPr>
                            </w:pPr>
                          </w:p>
                          <w:p w:rsidR="00B457FA" w:rsidRPr="009232A5" w:rsidRDefault="00B457FA" w:rsidP="00B457FA">
                            <w:pPr>
                              <w:rPr>
                                <w:rFonts w:ascii="Calibri" w:hAnsi="Calibri"/>
                                <w:sz w:val="18"/>
                                <w:szCs w:val="18"/>
                              </w:rPr>
                            </w:pPr>
                            <w:r w:rsidRPr="00DE7CA0">
                              <w:rPr>
                                <w:rFonts w:ascii="Calibri" w:hAnsi="Calibri" w:hint="eastAsia"/>
                                <w:sz w:val="18"/>
                                <w:szCs w:val="18"/>
                              </w:rPr>
                              <w:t>领导和指挥部门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5" style="position:absolute;left:0;text-align:left;margin-left:1.3pt;margin-top:7.1pt;width:81.7pt;height:4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" stroked="f" strokeweight="1pt">
                <v:stroke dashstyle="dash"/>
                <v:shadow color="#868686"/>
                <v:textbox>
                  <w:txbxContent>
                    <w:p w:rsidR="00B457FA" w:rsidRDefault="00B457FA" w:rsidP="00B457FA">
                      <w:pPr>
                        <w:spacing w:line="160" w:lineRule="exact"/>
                        <w:jc w:val="center"/>
                        <w:rPr>
                          <w:rFonts w:ascii="Calibri" w:hAnsi="Calibri"/>
                          <w:sz w:val="18"/>
                          <w:szCs w:val="18"/>
                        </w:rPr>
                      </w:pPr>
                    </w:p>
                    <w:p w:rsidR="00B457FA" w:rsidRPr="009232A5" w:rsidRDefault="00B457FA" w:rsidP="00B457FA">
                      <w:pPr>
                        <w:rPr>
                          <w:rFonts w:ascii="Calibri" w:hAnsi="Calibri"/>
                          <w:sz w:val="18"/>
                          <w:szCs w:val="18"/>
                        </w:rPr>
                      </w:pPr>
                      <w:r w:rsidRPr="00DE7CA0">
                        <w:rPr>
                          <w:rFonts w:ascii="Calibri" w:hAnsi="Calibri" w:hint="eastAsia"/>
                          <w:sz w:val="18"/>
                          <w:szCs w:val="18"/>
                        </w:rPr>
                        <w:t>领导和指挥部门</w:t>
                      </w:r>
                    </w:p>
                  </w:txbxContent>
                </v:textbox>
              </v:rect>
            </w:pict>
          </mc:Fallback>
        </mc:AlternateContent>
      </w:r>
      <w:bookmarkStart w:id="2" w:name="TmpSave"/>
      <w:bookmarkEnd w:id="2"/>
    </w:p>
    <w:p w:rsidR="00530EBE" w:rsidRDefault="00530EBE" w:rsidP="00530EBE">
      <w:pPr>
        <w:pStyle w:val="SingleTxt"/>
        <w:rPr>
          <w:rFonts w:eastAsiaTheme="minorEastAsia"/>
          <w:spacing w:val="4"/>
          <w:w w:val="103"/>
          <w:sz w:val="20"/>
          <w:szCs w:val="22"/>
        </w:rPr>
      </w:pPr>
    </w:p>
    <w:p w:rsidR="00530EBE" w:rsidRDefault="00530EBE" w:rsidP="00530EBE">
      <w:pPr>
        <w:pStyle w:val="SingleTxt"/>
        <w:rPr>
          <w:rFonts w:eastAsiaTheme="minorEastAsia"/>
          <w:spacing w:val="4"/>
          <w:w w:val="103"/>
          <w:sz w:val="20"/>
          <w:szCs w:val="22"/>
        </w:rPr>
      </w:pPr>
    </w:p>
    <w:p w:rsidR="00530EBE" w:rsidRDefault="00530EBE" w:rsidP="00530EBE">
      <w:pPr>
        <w:pStyle w:val="SingleTxt"/>
        <w:rPr>
          <w:rFonts w:eastAsiaTheme="minorEastAsia"/>
          <w:spacing w:val="4"/>
          <w:w w:val="103"/>
          <w:sz w:val="20"/>
          <w:szCs w:val="22"/>
        </w:rPr>
      </w:pPr>
    </w:p>
    <w:p w:rsidR="00530EBE" w:rsidRDefault="00530EBE" w:rsidP="00530EBE">
      <w:pPr>
        <w:pStyle w:val="SingleTxt"/>
        <w:rPr>
          <w:rFonts w:eastAsiaTheme="minorEastAsia"/>
          <w:spacing w:val="4"/>
          <w:w w:val="103"/>
          <w:sz w:val="20"/>
          <w:szCs w:val="22"/>
        </w:rPr>
      </w:pPr>
    </w:p>
    <w:p w:rsidR="00530EBE" w:rsidRDefault="00530EBE" w:rsidP="00530EBE">
      <w:pPr>
        <w:pStyle w:val="SingleTxt"/>
        <w:rPr>
          <w:rFonts w:eastAsiaTheme="minorEastAsia"/>
          <w:spacing w:val="4"/>
          <w:w w:val="103"/>
          <w:sz w:val="20"/>
          <w:szCs w:val="22"/>
        </w:rPr>
      </w:pPr>
    </w:p>
    <w:p w:rsidR="00530EBE" w:rsidRDefault="00530EBE" w:rsidP="00530EBE">
      <w:pPr>
        <w:pStyle w:val="SingleTxt"/>
        <w:rPr>
          <w:rFonts w:eastAsiaTheme="minorEastAsia"/>
          <w:spacing w:val="4"/>
          <w:w w:val="103"/>
          <w:sz w:val="20"/>
          <w:szCs w:val="22"/>
        </w:rPr>
      </w:pPr>
    </w:p>
    <w:p w:rsidR="00530EBE" w:rsidRDefault="00530EBE" w:rsidP="00530EBE">
      <w:pPr>
        <w:pStyle w:val="SingleTxt"/>
        <w:rPr>
          <w:rFonts w:eastAsiaTheme="minorEastAsia"/>
          <w:spacing w:val="4"/>
          <w:w w:val="103"/>
          <w:sz w:val="20"/>
          <w:szCs w:val="22"/>
        </w:rPr>
      </w:pPr>
    </w:p>
    <w:p w:rsidR="00530EBE" w:rsidRDefault="00530EBE" w:rsidP="00530EBE">
      <w:pPr>
        <w:pStyle w:val="SingleTxt"/>
        <w:rPr>
          <w:rFonts w:eastAsiaTheme="minorEastAsia"/>
          <w:spacing w:val="4"/>
          <w:w w:val="103"/>
          <w:sz w:val="20"/>
          <w:szCs w:val="22"/>
        </w:rPr>
      </w:pPr>
    </w:p>
    <w:p w:rsidR="00530EBE" w:rsidRDefault="00530EBE" w:rsidP="00530EBE">
      <w:pPr>
        <w:pStyle w:val="SingleTxt"/>
        <w:rPr>
          <w:rFonts w:eastAsiaTheme="minorEastAsia"/>
          <w:spacing w:val="4"/>
          <w:w w:val="103"/>
          <w:sz w:val="20"/>
          <w:szCs w:val="22"/>
        </w:rPr>
      </w:pPr>
    </w:p>
    <w:p w:rsidR="00530EBE" w:rsidRDefault="00530EBE" w:rsidP="00530EBE">
      <w:pPr>
        <w:pStyle w:val="SingleTxt"/>
        <w:rPr>
          <w:rFonts w:eastAsiaTheme="minorEastAsia"/>
          <w:spacing w:val="4"/>
          <w:w w:val="103"/>
          <w:sz w:val="20"/>
          <w:szCs w:val="22"/>
        </w:rPr>
      </w:pPr>
    </w:p>
    <w:p w:rsidR="00530EBE" w:rsidRDefault="00530EBE" w:rsidP="00530EBE">
      <w:pPr>
        <w:pStyle w:val="SingleTxt"/>
        <w:rPr>
          <w:rFonts w:eastAsiaTheme="minorEastAsia"/>
          <w:spacing w:val="4"/>
          <w:w w:val="103"/>
          <w:sz w:val="20"/>
          <w:szCs w:val="22"/>
        </w:rPr>
      </w:pPr>
    </w:p>
    <w:p w:rsidR="00530EBE" w:rsidRDefault="00530EBE" w:rsidP="00530EBE">
      <w:pPr>
        <w:pStyle w:val="SingleTxt"/>
        <w:rPr>
          <w:rFonts w:eastAsiaTheme="minorEastAsia"/>
          <w:spacing w:val="4"/>
          <w:w w:val="103"/>
          <w:sz w:val="20"/>
          <w:szCs w:val="22"/>
        </w:rPr>
      </w:pPr>
    </w:p>
    <w:p w:rsidR="00530EBE" w:rsidRDefault="00530EBE" w:rsidP="00530EBE">
      <w:pPr>
        <w:pStyle w:val="SingleTxt"/>
        <w:rPr>
          <w:rFonts w:eastAsiaTheme="minorEastAsia"/>
          <w:spacing w:val="4"/>
          <w:w w:val="103"/>
          <w:sz w:val="20"/>
          <w:szCs w:val="22"/>
        </w:rPr>
      </w:pPr>
    </w:p>
    <w:p w:rsidR="00530EBE" w:rsidRDefault="00530EBE" w:rsidP="00530EBE">
      <w:pPr>
        <w:pStyle w:val="SingleTxt"/>
        <w:rPr>
          <w:rFonts w:eastAsiaTheme="minorEastAsia"/>
          <w:spacing w:val="4"/>
          <w:w w:val="103"/>
          <w:sz w:val="20"/>
          <w:szCs w:val="22"/>
        </w:rPr>
      </w:pPr>
    </w:p>
    <w:p w:rsidR="00530EBE" w:rsidRDefault="00530EBE" w:rsidP="00530EBE">
      <w:pPr>
        <w:pStyle w:val="SingleTxt"/>
        <w:rPr>
          <w:rFonts w:eastAsiaTheme="minorEastAsia"/>
          <w:spacing w:val="4"/>
          <w:w w:val="103"/>
          <w:sz w:val="20"/>
          <w:szCs w:val="22"/>
        </w:rPr>
      </w:pPr>
    </w:p>
    <w:p w:rsidR="00530EBE" w:rsidRDefault="00530EBE" w:rsidP="00530EBE">
      <w:pPr>
        <w:pStyle w:val="SingleTxt"/>
        <w:rPr>
          <w:rFonts w:eastAsiaTheme="minorEastAsia"/>
          <w:spacing w:val="4"/>
          <w:w w:val="103"/>
          <w:sz w:val="20"/>
          <w:szCs w:val="22"/>
        </w:rPr>
      </w:pPr>
    </w:p>
    <w:p w:rsidR="00530EBE" w:rsidRDefault="00530EBE" w:rsidP="00530EBE">
      <w:pPr>
        <w:pStyle w:val="SingleTxt"/>
        <w:rPr>
          <w:rFonts w:eastAsiaTheme="minorEastAsia"/>
          <w:spacing w:val="4"/>
          <w:w w:val="103"/>
          <w:sz w:val="20"/>
          <w:szCs w:val="22"/>
        </w:rPr>
      </w:pPr>
    </w:p>
    <w:p w:rsidR="00530EBE" w:rsidRDefault="00530EBE" w:rsidP="00530EBE">
      <w:pPr>
        <w:pStyle w:val="SingleTxt"/>
        <w:rPr>
          <w:rFonts w:eastAsiaTheme="minorEastAsia"/>
          <w:spacing w:val="4"/>
          <w:w w:val="103"/>
          <w:sz w:val="20"/>
          <w:szCs w:val="22"/>
        </w:rPr>
      </w:pPr>
    </w:p>
    <w:p w:rsidR="00530EBE" w:rsidRDefault="00530EBE" w:rsidP="00530EBE">
      <w:pPr>
        <w:pStyle w:val="SingleTxt"/>
        <w:rPr>
          <w:kern w:val="0"/>
          <w:szCs w:val="21"/>
          <w:lang w:val="es-ES_tradnl"/>
        </w:rPr>
      </w:pPr>
    </w:p>
    <w:p w:rsidR="00F903BF" w:rsidRPr="00530EBE" w:rsidRDefault="00F903BF" w:rsidP="007D2202">
      <w:pPr>
        <w:suppressAutoHyphens/>
        <w:snapToGrid w:val="0"/>
        <w:spacing w:after="120"/>
        <w:ind w:leftChars="546" w:left="1147" w:right="1134"/>
      </w:pPr>
      <w:r w:rsidRPr="00F903BF">
        <w:rPr>
          <w:kern w:val="0"/>
          <w:szCs w:val="21"/>
          <w:lang w:val="es-ES_tradnl"/>
        </w:rPr>
        <w:t>通过丹麦大使馆的捐助，设立了</w:t>
      </w:r>
      <w:r w:rsidRPr="00F903BF">
        <w:rPr>
          <w:kern w:val="0"/>
          <w:szCs w:val="21"/>
          <w:lang w:val="es-BO"/>
        </w:rPr>
        <w:t>特别调查员、登记注册处以及救助和接待站。</w:t>
      </w:r>
    </w:p>
    <w:p w:rsidR="00F903BF" w:rsidRPr="00F903BF" w:rsidRDefault="00F903BF" w:rsidP="00F903BF">
      <w:pPr>
        <w:suppressAutoHyphens/>
        <w:snapToGrid w:val="0"/>
        <w:spacing w:after="120"/>
        <w:ind w:leftChars="546" w:left="1147" w:right="1134"/>
        <w:rPr>
          <w:kern w:val="0"/>
          <w:szCs w:val="21"/>
          <w:lang w:val="es-BO"/>
        </w:rPr>
      </w:pPr>
      <w:r w:rsidRPr="00F903BF">
        <w:rPr>
          <w:kern w:val="0"/>
          <w:szCs w:val="21"/>
          <w:lang w:val="es-BO"/>
        </w:rPr>
        <w:t>另外，瑞士发展和合作署还提供了</w:t>
      </w:r>
      <w:r w:rsidRPr="00F903BF">
        <w:rPr>
          <w:kern w:val="0"/>
          <w:szCs w:val="21"/>
          <w:lang w:val="es-BO"/>
        </w:rPr>
        <w:t>10</w:t>
      </w:r>
      <w:r w:rsidRPr="00F903BF">
        <w:rPr>
          <w:kern w:val="0"/>
          <w:szCs w:val="21"/>
          <w:lang w:val="es-BO"/>
        </w:rPr>
        <w:t>个用于处理案发现场的手提工具箱，里面装有用于收集和转运证据、以及固定、测量和照相的器材用品，这些手提箱已经发送到各个省局，供特别调查员使用。</w:t>
      </w:r>
      <w:r w:rsidRPr="00F903BF">
        <w:rPr>
          <w:kern w:val="0"/>
          <w:szCs w:val="21"/>
          <w:lang w:val="es-BO"/>
        </w:rPr>
        <w:t xml:space="preserve"> </w:t>
      </w:r>
    </w:p>
    <w:p w:rsidR="00F903BF" w:rsidRPr="00F903BF" w:rsidRDefault="00F903BF" w:rsidP="00F903BF">
      <w:pPr>
        <w:suppressAutoHyphens/>
        <w:snapToGrid w:val="0"/>
        <w:spacing w:after="120"/>
        <w:ind w:leftChars="546" w:left="1147" w:right="1134"/>
        <w:rPr>
          <w:kern w:val="0"/>
          <w:szCs w:val="21"/>
          <w:lang w:val="es-BO"/>
        </w:rPr>
      </w:pPr>
      <w:r w:rsidRPr="00F903BF">
        <w:rPr>
          <w:kern w:val="0"/>
          <w:szCs w:val="21"/>
          <w:lang w:val="es-BO"/>
        </w:rPr>
        <w:t>预计将在科恰班巴市、以及特立尼达省和丘基萨卡省为反暴力特种部队修建现代化大楼。</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自</w:t>
      </w:r>
      <w:r w:rsidRPr="00F903BF">
        <w:rPr>
          <w:kern w:val="0"/>
          <w:szCs w:val="21"/>
          <w:lang w:val="es-ES"/>
        </w:rPr>
        <w:t>2013</w:t>
      </w:r>
      <w:r w:rsidRPr="00F903BF">
        <w:rPr>
          <w:kern w:val="0"/>
          <w:szCs w:val="21"/>
          <w:lang w:val="es-ES"/>
        </w:rPr>
        <w:t>年开始，启用了对暴力案件实施跟踪的信息系统（见附件</w:t>
      </w:r>
      <w:r w:rsidRPr="00F903BF">
        <w:rPr>
          <w:kern w:val="0"/>
          <w:szCs w:val="21"/>
          <w:lang w:val="es-ES"/>
        </w:rPr>
        <w:t>3</w:t>
      </w:r>
      <w:r w:rsidRPr="00F903BF">
        <w:rPr>
          <w:kern w:val="0"/>
          <w:szCs w:val="21"/>
          <w:lang w:val="es-ES"/>
        </w:rPr>
        <w:t>）。</w:t>
      </w:r>
    </w:p>
    <w:p w:rsidR="00F903BF" w:rsidRPr="00F903BF" w:rsidRDefault="00F903BF" w:rsidP="00F903BF">
      <w:pPr>
        <w:keepNext/>
        <w:keepLines/>
        <w:tabs>
          <w:tab w:val="right" w:pos="851"/>
        </w:tabs>
        <w:suppressAutoHyphens/>
        <w:snapToGrid w:val="0"/>
        <w:spacing w:after="120"/>
        <w:ind w:leftChars="546" w:left="1147" w:right="1134"/>
        <w:jc w:val="left"/>
        <w:rPr>
          <w:rFonts w:eastAsia="黑体"/>
          <w:kern w:val="0"/>
          <w:szCs w:val="21"/>
          <w:lang w:val="es-ES"/>
        </w:rPr>
      </w:pPr>
      <w:r w:rsidRPr="00F903BF">
        <w:rPr>
          <w:rFonts w:eastAsia="黑体"/>
          <w:kern w:val="0"/>
          <w:szCs w:val="21"/>
          <w:lang w:val="es-ES"/>
        </w:rPr>
        <w:t>贩运人口和卖淫营利</w:t>
      </w:r>
    </w:p>
    <w:p w:rsidR="00F903BF" w:rsidRPr="00F903BF" w:rsidRDefault="00F903BF" w:rsidP="00F903BF">
      <w:pPr>
        <w:tabs>
          <w:tab w:val="left" w:pos="1560"/>
        </w:tabs>
        <w:suppressAutoHyphens/>
        <w:snapToGrid w:val="0"/>
        <w:spacing w:after="120"/>
        <w:ind w:leftChars="546" w:left="1147" w:right="1134"/>
        <w:rPr>
          <w:rFonts w:eastAsia="黑体"/>
          <w:kern w:val="0"/>
          <w:szCs w:val="21"/>
          <w:lang w:val="es-ES"/>
        </w:rPr>
      </w:pPr>
      <w:r w:rsidRPr="00F903BF">
        <w:rPr>
          <w:kern w:val="0"/>
          <w:szCs w:val="21"/>
          <w:lang w:val="es-ES"/>
        </w:rPr>
        <w:t>9.</w:t>
      </w:r>
      <w:r w:rsidRPr="00F903BF">
        <w:rPr>
          <w:kern w:val="0"/>
          <w:szCs w:val="21"/>
          <w:lang w:val="es-ES"/>
        </w:rPr>
        <w:tab/>
      </w:r>
      <w:r w:rsidRPr="00F903BF">
        <w:rPr>
          <w:rFonts w:eastAsia="黑体"/>
          <w:kern w:val="0"/>
          <w:szCs w:val="21"/>
          <w:lang w:val="es-ES"/>
        </w:rPr>
        <w:t>对问题</w:t>
      </w:r>
      <w:r w:rsidRPr="00F903BF">
        <w:rPr>
          <w:rFonts w:eastAsia="黑体"/>
          <w:kern w:val="0"/>
          <w:szCs w:val="21"/>
          <w:lang w:val="es-ES"/>
        </w:rPr>
        <w:t>9</w:t>
      </w:r>
      <w:r w:rsidRPr="00F903BF">
        <w:rPr>
          <w:rFonts w:eastAsia="黑体"/>
          <w:kern w:val="0"/>
          <w:szCs w:val="21"/>
          <w:lang w:val="es-ES"/>
        </w:rPr>
        <w:t>的答复</w:t>
      </w:r>
    </w:p>
    <w:p w:rsidR="00F903BF" w:rsidRPr="00F903BF" w:rsidRDefault="00F903BF" w:rsidP="00F903BF">
      <w:pPr>
        <w:suppressAutoHyphens/>
        <w:snapToGrid w:val="0"/>
        <w:spacing w:after="120"/>
        <w:ind w:leftChars="546" w:left="1147" w:right="1134"/>
        <w:rPr>
          <w:kern w:val="0"/>
          <w:szCs w:val="21"/>
          <w:lang w:val="es-MX"/>
        </w:rPr>
      </w:pPr>
      <w:r w:rsidRPr="00F903BF">
        <w:rPr>
          <w:kern w:val="0"/>
          <w:szCs w:val="21"/>
          <w:lang w:val="es-ES"/>
        </w:rPr>
        <w:t>为解决这一问题，采取了多项全面性重大措施，其中之一是批准并实施《关于打击贩运人口和相关犯罪行为的多民族国家政策》，该政策是于</w:t>
      </w:r>
      <w:r w:rsidRPr="00F903BF">
        <w:rPr>
          <w:kern w:val="0"/>
          <w:szCs w:val="21"/>
          <w:lang w:val="es-ES"/>
        </w:rPr>
        <w:t>2014</w:t>
      </w:r>
      <w:r w:rsidRPr="00F903BF">
        <w:rPr>
          <w:kern w:val="0"/>
          <w:szCs w:val="21"/>
          <w:lang w:val="es-ES"/>
        </w:rPr>
        <w:t>年</w:t>
      </w:r>
      <w:r w:rsidRPr="00F903BF">
        <w:rPr>
          <w:kern w:val="0"/>
          <w:szCs w:val="21"/>
          <w:lang w:val="es-ES"/>
        </w:rPr>
        <w:t>1</w:t>
      </w:r>
      <w:r w:rsidRPr="00F903BF">
        <w:rPr>
          <w:kern w:val="0"/>
          <w:szCs w:val="21"/>
          <w:lang w:val="es-ES"/>
        </w:rPr>
        <w:t>月</w:t>
      </w:r>
      <w:r w:rsidRPr="00F903BF">
        <w:rPr>
          <w:kern w:val="0"/>
          <w:szCs w:val="21"/>
          <w:lang w:val="es-ES"/>
        </w:rPr>
        <w:t>6</w:t>
      </w:r>
      <w:r w:rsidRPr="00F903BF">
        <w:rPr>
          <w:kern w:val="0"/>
          <w:szCs w:val="21"/>
          <w:lang w:val="es-ES"/>
        </w:rPr>
        <w:t>日依据第</w:t>
      </w:r>
      <w:r w:rsidRPr="00F903BF">
        <w:rPr>
          <w:kern w:val="0"/>
          <w:szCs w:val="21"/>
          <w:lang w:val="es-ES"/>
        </w:rPr>
        <w:t>263</w:t>
      </w:r>
      <w:r w:rsidRPr="00F903BF">
        <w:rPr>
          <w:kern w:val="0"/>
          <w:szCs w:val="21"/>
          <w:lang w:val="es-ES"/>
        </w:rPr>
        <w:t>号法律，经全国打击人口贩运委员会第</w:t>
      </w:r>
      <w:r w:rsidRPr="00F903BF">
        <w:rPr>
          <w:kern w:val="0"/>
          <w:szCs w:val="21"/>
          <w:lang w:val="es-MX"/>
        </w:rPr>
        <w:t>001/20014</w:t>
      </w:r>
      <w:r w:rsidRPr="00F903BF">
        <w:rPr>
          <w:kern w:val="0"/>
          <w:szCs w:val="21"/>
          <w:lang w:val="es-MX"/>
        </w:rPr>
        <w:t>号决议</w:t>
      </w:r>
      <w:r w:rsidRPr="00F903BF">
        <w:rPr>
          <w:kern w:val="0"/>
          <w:szCs w:val="21"/>
          <w:lang w:val="es-ES"/>
        </w:rPr>
        <w:t>批准的，其战略目标是，保障玻利维亚人的权利，即让国民能够过上没有人口贩运及相关犯罪行为的生活，其中包括五项政策：</w:t>
      </w:r>
      <w:r w:rsidRPr="00F903BF">
        <w:rPr>
          <w:kern w:val="0"/>
          <w:szCs w:val="21"/>
          <w:lang w:val="es-MX"/>
        </w:rPr>
        <w:t xml:space="preserve"> </w:t>
      </w:r>
    </w:p>
    <w:p w:rsidR="00F903BF" w:rsidRPr="00F903BF" w:rsidRDefault="00F903BF" w:rsidP="00F903BF">
      <w:pPr>
        <w:tabs>
          <w:tab w:val="left" w:pos="1985"/>
        </w:tabs>
        <w:suppressAutoHyphens/>
        <w:snapToGrid w:val="0"/>
        <w:spacing w:after="120"/>
        <w:ind w:leftChars="546" w:left="1147" w:right="1134" w:firstLineChars="196" w:firstLine="412"/>
        <w:rPr>
          <w:kern w:val="0"/>
          <w:szCs w:val="21"/>
          <w:lang w:val="es-ES"/>
        </w:rPr>
      </w:pPr>
      <w:r w:rsidRPr="00F903BF">
        <w:rPr>
          <w:kern w:val="0"/>
          <w:szCs w:val="21"/>
          <w:lang w:val="es-ES"/>
        </w:rPr>
        <w:t>1.</w:t>
      </w:r>
      <w:r w:rsidRPr="00F903BF">
        <w:rPr>
          <w:kern w:val="0"/>
          <w:szCs w:val="21"/>
          <w:lang w:val="es-ES"/>
        </w:rPr>
        <w:tab/>
      </w:r>
      <w:r w:rsidRPr="00F903BF">
        <w:rPr>
          <w:kern w:val="0"/>
          <w:szCs w:val="21"/>
          <w:lang w:val="es-ES"/>
        </w:rPr>
        <w:t>在民众当中树立预防人口贩运犯罪的态度和行为</w:t>
      </w:r>
      <w:r w:rsidRPr="00F903BF">
        <w:rPr>
          <w:kern w:val="0"/>
          <w:szCs w:val="21"/>
          <w:lang w:val="es-MX"/>
        </w:rPr>
        <w:t>。</w:t>
      </w:r>
    </w:p>
    <w:p w:rsidR="00F903BF" w:rsidRPr="00F903BF" w:rsidRDefault="00F903BF" w:rsidP="00F903BF">
      <w:pPr>
        <w:tabs>
          <w:tab w:val="left" w:pos="1985"/>
        </w:tabs>
        <w:suppressAutoHyphens/>
        <w:snapToGrid w:val="0"/>
        <w:spacing w:after="120"/>
        <w:ind w:leftChars="546" w:left="1147" w:right="1134" w:firstLineChars="196" w:firstLine="412"/>
        <w:rPr>
          <w:kern w:val="0"/>
          <w:szCs w:val="21"/>
          <w:lang w:val="es-ES"/>
        </w:rPr>
      </w:pPr>
      <w:r w:rsidRPr="00F903BF">
        <w:rPr>
          <w:kern w:val="0"/>
          <w:szCs w:val="21"/>
          <w:lang w:val="es-ES"/>
        </w:rPr>
        <w:t>2.</w:t>
      </w:r>
      <w:r w:rsidRPr="00F903BF">
        <w:rPr>
          <w:kern w:val="0"/>
          <w:szCs w:val="21"/>
          <w:lang w:val="es-ES"/>
        </w:rPr>
        <w:tab/>
      </w:r>
      <w:r w:rsidRPr="00F903BF">
        <w:rPr>
          <w:kern w:val="0"/>
          <w:szCs w:val="21"/>
          <w:lang w:val="es-ES"/>
        </w:rPr>
        <w:t>维护人口贩运及相关罪行受害者以及高危弱势群体的权利。</w:t>
      </w:r>
    </w:p>
    <w:p w:rsidR="00F903BF" w:rsidRPr="00F903BF" w:rsidRDefault="00F903BF" w:rsidP="00F903BF">
      <w:pPr>
        <w:tabs>
          <w:tab w:val="left" w:pos="1985"/>
        </w:tabs>
        <w:suppressAutoHyphens/>
        <w:snapToGrid w:val="0"/>
        <w:spacing w:after="120"/>
        <w:ind w:leftChars="546" w:left="1147" w:right="1134" w:firstLineChars="196" w:firstLine="412"/>
        <w:rPr>
          <w:kern w:val="0"/>
          <w:szCs w:val="21"/>
          <w:lang w:val="es-ES"/>
        </w:rPr>
      </w:pPr>
      <w:r w:rsidRPr="00F903BF">
        <w:rPr>
          <w:kern w:val="0"/>
          <w:szCs w:val="21"/>
          <w:lang w:val="es-ES"/>
        </w:rPr>
        <w:t>3.</w:t>
      </w:r>
      <w:r w:rsidRPr="00F903BF">
        <w:rPr>
          <w:kern w:val="0"/>
          <w:szCs w:val="21"/>
          <w:lang w:val="es-ES"/>
        </w:rPr>
        <w:tab/>
      </w:r>
      <w:r w:rsidRPr="00F903BF">
        <w:rPr>
          <w:kern w:val="0"/>
          <w:szCs w:val="21"/>
          <w:lang w:val="es-ES"/>
        </w:rPr>
        <w:t>保障人口贩运受害者有权在不受任何歧视的情况下获得便捷、快速、及时的司法救济。</w:t>
      </w:r>
    </w:p>
    <w:p w:rsidR="00F903BF" w:rsidRPr="00F903BF" w:rsidRDefault="00F903BF" w:rsidP="00F903BF">
      <w:pPr>
        <w:tabs>
          <w:tab w:val="left" w:pos="1985"/>
        </w:tabs>
        <w:suppressAutoHyphens/>
        <w:snapToGrid w:val="0"/>
        <w:spacing w:after="120"/>
        <w:ind w:leftChars="546" w:left="1147" w:right="1134" w:firstLineChars="196" w:firstLine="412"/>
        <w:rPr>
          <w:kern w:val="0"/>
          <w:szCs w:val="21"/>
          <w:lang w:val="es-ES"/>
        </w:rPr>
      </w:pPr>
      <w:r w:rsidRPr="00F903BF">
        <w:rPr>
          <w:kern w:val="0"/>
          <w:szCs w:val="21"/>
          <w:lang w:val="es-ES"/>
        </w:rPr>
        <w:t>4.</w:t>
      </w:r>
      <w:r w:rsidRPr="00F903BF">
        <w:rPr>
          <w:kern w:val="0"/>
          <w:szCs w:val="21"/>
          <w:lang w:val="es-ES"/>
        </w:rPr>
        <w:tab/>
      </w:r>
      <w:r w:rsidRPr="00F903BF">
        <w:rPr>
          <w:kern w:val="0"/>
          <w:szCs w:val="21"/>
          <w:lang w:val="es-ES"/>
        </w:rPr>
        <w:t>加强关于打击人口贩运及相关罪行的国际合作机制。</w:t>
      </w:r>
      <w:r w:rsidRPr="00F903BF">
        <w:rPr>
          <w:kern w:val="0"/>
          <w:szCs w:val="21"/>
          <w:lang w:val="es-MX"/>
        </w:rPr>
        <w:t xml:space="preserve"> </w:t>
      </w:r>
    </w:p>
    <w:p w:rsidR="00F903BF" w:rsidRPr="00F903BF" w:rsidRDefault="00F903BF" w:rsidP="00F903BF">
      <w:pPr>
        <w:tabs>
          <w:tab w:val="left" w:pos="1985"/>
        </w:tabs>
        <w:suppressAutoHyphens/>
        <w:snapToGrid w:val="0"/>
        <w:spacing w:after="120"/>
        <w:ind w:leftChars="546" w:left="1147" w:right="1134" w:firstLineChars="196" w:firstLine="412"/>
        <w:rPr>
          <w:kern w:val="0"/>
          <w:szCs w:val="21"/>
          <w:lang w:val="es-ES"/>
        </w:rPr>
      </w:pPr>
      <w:r w:rsidRPr="00F903BF">
        <w:rPr>
          <w:kern w:val="0"/>
          <w:szCs w:val="21"/>
          <w:lang w:val="es-ES"/>
        </w:rPr>
        <w:t>5.</w:t>
      </w:r>
      <w:r w:rsidRPr="00F903BF">
        <w:rPr>
          <w:kern w:val="0"/>
          <w:szCs w:val="21"/>
          <w:lang w:val="es-ES"/>
        </w:rPr>
        <w:tab/>
      </w:r>
      <w:r w:rsidRPr="00713006">
        <w:rPr>
          <w:spacing w:val="-4"/>
          <w:kern w:val="0"/>
          <w:szCs w:val="21"/>
          <w:lang w:val="es-ES"/>
        </w:rPr>
        <w:t>确保相关机构及时、适当、全面地应对关于打击人口贩运及相关罪行的问题</w:t>
      </w:r>
      <w:r w:rsidRPr="00713006">
        <w:rPr>
          <w:spacing w:val="-4"/>
          <w:kern w:val="0"/>
          <w:szCs w:val="21"/>
          <w:lang w:val="es-MX"/>
        </w:rPr>
        <w:t>。</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MX"/>
        </w:rPr>
        <w:t>到目前为止，全国打击人口贩运委员会每年都要实施一项《行动计划》，其中包括关于落实多民族国家政府的机构间规划方案，此外每年还要提交相应的年度报告，向多民族立法大会通报有关形势。</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对于隶属于玻利维亚警察机关打击犯罪特种部队的打击人口贩运分队，关于批准《第</w:t>
      </w:r>
      <w:r w:rsidRPr="00F903BF">
        <w:rPr>
          <w:kern w:val="0"/>
          <w:szCs w:val="21"/>
          <w:lang w:val="es-ES"/>
        </w:rPr>
        <w:t>263</w:t>
      </w:r>
      <w:r w:rsidRPr="00F903BF">
        <w:rPr>
          <w:kern w:val="0"/>
          <w:szCs w:val="21"/>
          <w:lang w:val="es-ES"/>
        </w:rPr>
        <w:t>号法律实施条例》的第</w:t>
      </w:r>
      <w:r w:rsidRPr="00F903BF">
        <w:rPr>
          <w:kern w:val="0"/>
          <w:szCs w:val="21"/>
          <w:lang w:val="es-ES"/>
        </w:rPr>
        <w:t>1486</w:t>
      </w:r>
      <w:r w:rsidRPr="00F903BF">
        <w:rPr>
          <w:kern w:val="0"/>
          <w:szCs w:val="21"/>
          <w:lang w:val="es-ES"/>
        </w:rPr>
        <w:t>号最高法令规定，应当在各省首府以及人口超过五万</w:t>
      </w:r>
      <w:r w:rsidRPr="00F903BF">
        <w:rPr>
          <w:rFonts w:hint="eastAsia"/>
          <w:kern w:val="0"/>
          <w:szCs w:val="21"/>
          <w:lang w:val="es-ES"/>
        </w:rPr>
        <w:t>人</w:t>
      </w:r>
      <w:r w:rsidRPr="00F903BF">
        <w:rPr>
          <w:kern w:val="0"/>
          <w:szCs w:val="21"/>
          <w:lang w:val="es-ES"/>
        </w:rPr>
        <w:t>（</w:t>
      </w:r>
      <w:r w:rsidRPr="00F903BF">
        <w:rPr>
          <w:kern w:val="0"/>
          <w:szCs w:val="21"/>
          <w:lang w:val="es-ES"/>
        </w:rPr>
        <w:t>50 000</w:t>
      </w:r>
      <w:r w:rsidRPr="00F903BF">
        <w:rPr>
          <w:rFonts w:hint="eastAsia"/>
          <w:kern w:val="0"/>
          <w:szCs w:val="21"/>
          <w:lang w:val="es-ES"/>
        </w:rPr>
        <w:t>人</w:t>
      </w:r>
      <w:r w:rsidRPr="00F903BF">
        <w:rPr>
          <w:kern w:val="0"/>
          <w:szCs w:val="21"/>
          <w:lang w:val="es-ES"/>
        </w:rPr>
        <w:t>）的城市建立和／或加强打击人口贩运部队，为此指出，部队的组建工作应当获得各省地方自治机构的支持。</w:t>
      </w:r>
      <w:r w:rsidRPr="00F903BF">
        <w:rPr>
          <w:kern w:val="0"/>
          <w:szCs w:val="21"/>
          <w:lang w:val="es-ES"/>
        </w:rPr>
        <w:t xml:space="preserve"> </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_tradnl"/>
        </w:rPr>
        <w:t>在</w:t>
      </w:r>
      <w:r w:rsidRPr="00F903BF">
        <w:rPr>
          <w:kern w:val="0"/>
          <w:szCs w:val="21"/>
          <w:lang w:val="es-ES_tradnl"/>
        </w:rPr>
        <w:t>2013</w:t>
      </w:r>
      <w:r w:rsidRPr="00F903BF">
        <w:rPr>
          <w:kern w:val="0"/>
          <w:szCs w:val="21"/>
          <w:lang w:val="es-ES_tradnl"/>
        </w:rPr>
        <w:t>年和</w:t>
      </w:r>
      <w:r w:rsidRPr="00F903BF">
        <w:rPr>
          <w:kern w:val="0"/>
          <w:szCs w:val="21"/>
          <w:lang w:val="es-ES_tradnl"/>
        </w:rPr>
        <w:t>2014</w:t>
      </w:r>
      <w:r w:rsidRPr="00F903BF">
        <w:rPr>
          <w:kern w:val="0"/>
          <w:szCs w:val="21"/>
          <w:lang w:val="es-ES_tradnl"/>
        </w:rPr>
        <w:t>年期间，通过各省的打击人口贩运委员会开展了一项协调工作，目的是建立并加强打击人口贩运警察部队，到目前为止已经组建了</w:t>
      </w:r>
      <w:r w:rsidRPr="00F903BF">
        <w:rPr>
          <w:kern w:val="0"/>
          <w:szCs w:val="21"/>
          <w:lang w:val="es-ES_tradnl"/>
        </w:rPr>
        <w:t>15</w:t>
      </w:r>
      <w:r w:rsidRPr="00F903BF">
        <w:rPr>
          <w:kern w:val="0"/>
          <w:szCs w:val="21"/>
          <w:lang w:val="es-ES_tradnl"/>
        </w:rPr>
        <w:t>支打击人口贩运部队，分别部署在九个省的首府城市以及亚奎瓦（塔里哈省）、比亚松（波托西省）、南区（拉巴斯省）、埃尔阿尔托（拉巴斯省）、德萨瓜德罗（拉巴斯省）和科帕卡巴纳（拉巴斯省）。</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BO"/>
        </w:rPr>
        <w:t>另一方面，关于打击人口贩运及相关罪行的国际合作问题，外交部正在执行关于处理人口贩运案件的工作程序，依据《关于领事工作资源管理的外交部第</w:t>
      </w:r>
      <w:r w:rsidRPr="00F903BF">
        <w:rPr>
          <w:kern w:val="0"/>
          <w:szCs w:val="21"/>
          <w:lang w:val="es-BO"/>
        </w:rPr>
        <w:t>588-2012</w:t>
      </w:r>
      <w:r w:rsidRPr="00F903BF">
        <w:rPr>
          <w:kern w:val="0"/>
          <w:szCs w:val="21"/>
          <w:lang w:val="es-BO"/>
        </w:rPr>
        <w:t>号决议》，成功使受害者返回祖国；按照外交部与玻利维亚国家航空公司签订的机构间合作协议，由玻利维亚国家航空公司负责运送相关犯罪受害人</w:t>
      </w:r>
      <w:r w:rsidRPr="00F903BF">
        <w:rPr>
          <w:kern w:val="0"/>
          <w:szCs w:val="21"/>
          <w:lang w:val="es-ES_tradnl"/>
        </w:rPr>
        <w:t>。同样，还完成了</w:t>
      </w:r>
      <w:r w:rsidRPr="00F903BF">
        <w:rPr>
          <w:rFonts w:hint="eastAsia"/>
          <w:kern w:val="0"/>
          <w:szCs w:val="21"/>
          <w:lang w:val="es-ES_tradnl"/>
        </w:rPr>
        <w:t>“</w:t>
      </w:r>
      <w:r w:rsidRPr="00F903BF">
        <w:rPr>
          <w:kern w:val="0"/>
          <w:szCs w:val="21"/>
          <w:lang w:val="es-ES_tradnl"/>
        </w:rPr>
        <w:t>境外玻利维亚籍人口贩运受害者回国规定</w:t>
      </w:r>
      <w:r w:rsidRPr="00F903BF">
        <w:rPr>
          <w:rFonts w:hint="eastAsia"/>
          <w:kern w:val="0"/>
          <w:szCs w:val="21"/>
          <w:lang w:val="es-ES_tradnl"/>
        </w:rPr>
        <w:t>”</w:t>
      </w:r>
      <w:r w:rsidRPr="00F903BF">
        <w:rPr>
          <w:kern w:val="0"/>
          <w:szCs w:val="21"/>
          <w:lang w:val="es-ES_tradnl"/>
        </w:rPr>
        <w:t>的起草工作，目前该文件正在审批阶段，日后将会生效执行。</w:t>
      </w:r>
    </w:p>
    <w:p w:rsidR="00F903BF" w:rsidRPr="00F903BF" w:rsidRDefault="00F903BF" w:rsidP="00F903BF">
      <w:pPr>
        <w:suppressAutoHyphens/>
        <w:snapToGrid w:val="0"/>
        <w:spacing w:after="120"/>
        <w:ind w:leftChars="546" w:left="1147" w:right="1134"/>
        <w:rPr>
          <w:kern w:val="0"/>
          <w:szCs w:val="21"/>
          <w:lang w:val="es-PE"/>
        </w:rPr>
      </w:pPr>
      <w:r w:rsidRPr="00F903BF">
        <w:rPr>
          <w:kern w:val="0"/>
          <w:szCs w:val="21"/>
          <w:lang w:val="es-PE"/>
        </w:rPr>
        <w:t>关于移民管制问题，移民总局在</w:t>
      </w:r>
      <w:r w:rsidRPr="00F903BF">
        <w:rPr>
          <w:kern w:val="0"/>
          <w:szCs w:val="21"/>
          <w:lang w:val="es-PE"/>
        </w:rPr>
        <w:t>31</w:t>
      </w:r>
      <w:r w:rsidRPr="00F903BF">
        <w:rPr>
          <w:kern w:val="0"/>
          <w:szCs w:val="21"/>
          <w:lang w:val="es-PE"/>
        </w:rPr>
        <w:t>个边境口岸实施移民管制，并且正在逐步启用</w:t>
      </w:r>
      <w:r w:rsidRPr="00F903BF">
        <w:rPr>
          <w:kern w:val="0"/>
          <w:szCs w:val="21"/>
          <w:lang w:val="es-PE"/>
        </w:rPr>
        <w:t>FROMPAZ</w:t>
      </w:r>
      <w:r w:rsidRPr="00F903BF">
        <w:rPr>
          <w:kern w:val="0"/>
          <w:szCs w:val="21"/>
          <w:lang w:val="es-PE"/>
        </w:rPr>
        <w:t>信息系统。</w:t>
      </w:r>
    </w:p>
    <w:p w:rsidR="00F903BF" w:rsidRPr="00F903BF" w:rsidRDefault="00F903BF" w:rsidP="00F903BF">
      <w:pPr>
        <w:suppressAutoHyphens/>
        <w:snapToGrid w:val="0"/>
        <w:spacing w:after="120"/>
        <w:ind w:leftChars="546" w:left="1147" w:right="1134"/>
        <w:rPr>
          <w:kern w:val="0"/>
          <w:szCs w:val="21"/>
          <w:lang w:val="es-PE"/>
        </w:rPr>
      </w:pPr>
      <w:r w:rsidRPr="00F903BF">
        <w:rPr>
          <w:kern w:val="0"/>
          <w:szCs w:val="21"/>
          <w:lang w:val="es-PE"/>
        </w:rPr>
        <w:t>另外，按照全国打击人口贩运多民族委员会主席团和全体会议的工作日程，起草了与秘鲁、阿根廷、巴西这些周边国家的双边协议草案，目前已经递交给上述国家进行审议。</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关于如何鉴别受害女孩、青少年、年轻妇女和移徙者身份的问题，并且为了提供妥善保护措施，批准通过了司法部和总检察长办公室联合起草的《关于救助人口贩运受害者的统一规定》，目的是通过职能整合，实现机构间联动，促进落实司法救济权、采取补救措施以及最终回归家庭和社会等项工作，从而降低再次受害的发生率。</w:t>
      </w:r>
    </w:p>
    <w:p w:rsidR="00F903BF" w:rsidRPr="00F903BF" w:rsidRDefault="00F903BF" w:rsidP="00F903BF">
      <w:pPr>
        <w:tabs>
          <w:tab w:val="left" w:pos="1560"/>
        </w:tabs>
        <w:suppressAutoHyphens/>
        <w:snapToGrid w:val="0"/>
        <w:spacing w:after="120"/>
        <w:ind w:leftChars="546" w:left="1147" w:right="1134"/>
        <w:rPr>
          <w:rFonts w:eastAsia="黑体"/>
          <w:kern w:val="0"/>
          <w:szCs w:val="21"/>
          <w:lang w:val="es-ES"/>
        </w:rPr>
      </w:pPr>
      <w:r w:rsidRPr="00F903BF">
        <w:rPr>
          <w:kern w:val="0"/>
          <w:szCs w:val="21"/>
          <w:lang w:val="es-ES"/>
        </w:rPr>
        <w:t>10.</w:t>
      </w:r>
      <w:r w:rsidRPr="00F903BF">
        <w:rPr>
          <w:kern w:val="0"/>
          <w:szCs w:val="21"/>
          <w:lang w:val="es-ES"/>
        </w:rPr>
        <w:tab/>
      </w:r>
      <w:r w:rsidRPr="00F903BF">
        <w:rPr>
          <w:rFonts w:eastAsia="黑体"/>
          <w:kern w:val="0"/>
          <w:szCs w:val="21"/>
          <w:lang w:val="es-ES"/>
        </w:rPr>
        <w:t>对问题</w:t>
      </w:r>
      <w:r w:rsidRPr="00F903BF">
        <w:rPr>
          <w:rFonts w:eastAsia="黑体"/>
          <w:kern w:val="0"/>
          <w:szCs w:val="21"/>
          <w:lang w:val="es-ES"/>
        </w:rPr>
        <w:t>10</w:t>
      </w:r>
      <w:r w:rsidRPr="00F903BF">
        <w:rPr>
          <w:rFonts w:eastAsia="黑体"/>
          <w:kern w:val="0"/>
          <w:szCs w:val="21"/>
          <w:lang w:val="es-ES"/>
        </w:rPr>
        <w:t>的答复</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国内法律并没有把性工作界定为犯罪行为，作为监管措施，只是根据第</w:t>
      </w:r>
      <w:r w:rsidRPr="00F903BF">
        <w:rPr>
          <w:kern w:val="0"/>
          <w:szCs w:val="21"/>
          <w:lang w:val="es-ES"/>
        </w:rPr>
        <w:t>263</w:t>
      </w:r>
      <w:r w:rsidRPr="00F903BF">
        <w:rPr>
          <w:kern w:val="0"/>
          <w:szCs w:val="21"/>
          <w:lang w:val="es-ES"/>
        </w:rPr>
        <w:t>号《打击人口贩运综合法》在《刑法典》中新增了第</w:t>
      </w:r>
      <w:r w:rsidRPr="00F903BF">
        <w:rPr>
          <w:kern w:val="0"/>
          <w:szCs w:val="21"/>
          <w:lang w:val="es-ES"/>
        </w:rPr>
        <w:t>322</w:t>
      </w:r>
      <w:r w:rsidRPr="00F903BF">
        <w:rPr>
          <w:kern w:val="0"/>
          <w:szCs w:val="21"/>
          <w:lang w:val="es-ES"/>
        </w:rPr>
        <w:t>条（商业性暴力），其中规定：</w:t>
      </w:r>
    </w:p>
    <w:p w:rsidR="00F903BF" w:rsidRPr="00F903BF" w:rsidRDefault="00F903BF" w:rsidP="00F903BF">
      <w:pPr>
        <w:suppressAutoHyphens/>
        <w:snapToGrid w:val="0"/>
        <w:spacing w:after="120"/>
        <w:ind w:leftChars="546" w:left="1147" w:right="1134"/>
        <w:rPr>
          <w:kern w:val="0"/>
          <w:szCs w:val="21"/>
          <w:lang w:val="es-ES"/>
        </w:rPr>
      </w:pPr>
      <w:r w:rsidRPr="00F903BF">
        <w:rPr>
          <w:rFonts w:hint="eastAsia"/>
          <w:kern w:val="0"/>
          <w:szCs w:val="21"/>
          <w:lang w:val="es-ES"/>
        </w:rPr>
        <w:t>“</w:t>
      </w:r>
      <w:r w:rsidRPr="00F903BF">
        <w:rPr>
          <w:kern w:val="0"/>
          <w:szCs w:val="21"/>
          <w:lang w:val="es-ES"/>
        </w:rPr>
        <w:t>凡直接向儿童、青少年或者第三人支付金钱，目的是满足性欲，与儿童或青少年发生任何形式的性关系或者淫秽色情活动的，将被判处八（</w:t>
      </w:r>
      <w:r w:rsidRPr="00F903BF">
        <w:rPr>
          <w:kern w:val="0"/>
          <w:szCs w:val="21"/>
          <w:lang w:val="es-ES"/>
        </w:rPr>
        <w:t>8</w:t>
      </w:r>
      <w:r w:rsidRPr="00F903BF">
        <w:rPr>
          <w:kern w:val="0"/>
          <w:szCs w:val="21"/>
          <w:lang w:val="es-ES"/>
        </w:rPr>
        <w:t>）年以上十二（</w:t>
      </w:r>
      <w:r w:rsidRPr="00F903BF">
        <w:rPr>
          <w:kern w:val="0"/>
          <w:szCs w:val="21"/>
          <w:lang w:val="es-ES"/>
        </w:rPr>
        <w:t>12</w:t>
      </w:r>
      <w:r w:rsidRPr="00F903BF">
        <w:rPr>
          <w:kern w:val="0"/>
          <w:szCs w:val="21"/>
          <w:lang w:val="es-ES"/>
        </w:rPr>
        <w:t>）年以下剥夺人身自由刑</w:t>
      </w:r>
      <w:r w:rsidRPr="00F903BF">
        <w:rPr>
          <w:rFonts w:hint="eastAsia"/>
          <w:kern w:val="0"/>
          <w:szCs w:val="21"/>
          <w:lang w:val="es-ES"/>
        </w:rPr>
        <w:t>”</w:t>
      </w:r>
      <w:r w:rsidRPr="00F903BF">
        <w:rPr>
          <w:kern w:val="0"/>
          <w:szCs w:val="21"/>
          <w:lang w:val="es-ES"/>
        </w:rPr>
        <w:t>。</w:t>
      </w:r>
    </w:p>
    <w:p w:rsidR="00F903BF" w:rsidRPr="00F903BF" w:rsidRDefault="00F903BF" w:rsidP="00F903BF">
      <w:pPr>
        <w:suppressAutoHyphens/>
        <w:snapToGrid w:val="0"/>
        <w:spacing w:after="120"/>
        <w:ind w:leftChars="546" w:left="1147" w:right="1134" w:firstLine="1"/>
        <w:rPr>
          <w:kern w:val="0"/>
          <w:szCs w:val="21"/>
          <w:lang w:val="es-ES"/>
        </w:rPr>
      </w:pPr>
      <w:r w:rsidRPr="00F903BF">
        <w:rPr>
          <w:kern w:val="0"/>
          <w:szCs w:val="21"/>
          <w:lang w:val="es-ES"/>
        </w:rPr>
        <w:t>有下列任一情形的，将按加重三分之二刑期的加刑论处：</w:t>
      </w:r>
    </w:p>
    <w:p w:rsidR="00F903BF" w:rsidRPr="00F903BF" w:rsidRDefault="00F903BF" w:rsidP="00F903BF">
      <w:pPr>
        <w:tabs>
          <w:tab w:val="left" w:pos="1985"/>
        </w:tabs>
        <w:suppressAutoHyphens/>
        <w:snapToGrid w:val="0"/>
        <w:spacing w:after="120"/>
        <w:ind w:leftChars="546" w:left="1147" w:right="1134" w:firstLineChars="196" w:firstLine="412"/>
        <w:rPr>
          <w:kern w:val="0"/>
          <w:szCs w:val="21"/>
          <w:lang w:val="es-ES"/>
        </w:rPr>
      </w:pPr>
      <w:r w:rsidRPr="00F903BF">
        <w:rPr>
          <w:kern w:val="0"/>
          <w:szCs w:val="21"/>
          <w:lang w:val="es-ES"/>
        </w:rPr>
        <w:t>1.</w:t>
      </w:r>
      <w:r w:rsidRPr="00F903BF">
        <w:rPr>
          <w:kern w:val="0"/>
          <w:szCs w:val="21"/>
          <w:lang w:val="es-ES"/>
        </w:rPr>
        <w:tab/>
      </w:r>
      <w:r w:rsidRPr="00F903BF">
        <w:rPr>
          <w:kern w:val="0"/>
          <w:szCs w:val="21"/>
          <w:lang w:val="es-ES"/>
        </w:rPr>
        <w:t>受害人年龄不足</w:t>
      </w:r>
      <w:r w:rsidRPr="00F903BF">
        <w:rPr>
          <w:kern w:val="0"/>
          <w:szCs w:val="21"/>
          <w:lang w:val="es-ES"/>
        </w:rPr>
        <w:t>14</w:t>
      </w:r>
      <w:r w:rsidRPr="00F903BF">
        <w:rPr>
          <w:kern w:val="0"/>
          <w:szCs w:val="21"/>
          <w:lang w:val="es-ES"/>
        </w:rPr>
        <w:t>岁。</w:t>
      </w:r>
    </w:p>
    <w:p w:rsidR="00F903BF" w:rsidRPr="00F903BF" w:rsidRDefault="00F903BF" w:rsidP="00F903BF">
      <w:pPr>
        <w:tabs>
          <w:tab w:val="left" w:pos="1985"/>
        </w:tabs>
        <w:suppressAutoHyphens/>
        <w:snapToGrid w:val="0"/>
        <w:spacing w:after="120"/>
        <w:ind w:leftChars="546" w:left="1147" w:right="1134" w:firstLineChars="196" w:firstLine="412"/>
        <w:rPr>
          <w:kern w:val="0"/>
          <w:szCs w:val="21"/>
          <w:lang w:val="es-ES"/>
        </w:rPr>
      </w:pPr>
      <w:r w:rsidRPr="00F903BF">
        <w:rPr>
          <w:kern w:val="0"/>
          <w:szCs w:val="21"/>
          <w:lang w:val="es-ES"/>
        </w:rPr>
        <w:t>2.</w:t>
      </w:r>
      <w:r w:rsidRPr="00F903BF">
        <w:rPr>
          <w:kern w:val="0"/>
          <w:szCs w:val="21"/>
          <w:lang w:val="es-ES"/>
        </w:rPr>
        <w:tab/>
      </w:r>
      <w:r w:rsidRPr="00F903BF">
        <w:rPr>
          <w:kern w:val="0"/>
          <w:szCs w:val="21"/>
          <w:lang w:val="es-ES"/>
        </w:rPr>
        <w:t>受害人患有身体或智力残疾。</w:t>
      </w:r>
    </w:p>
    <w:p w:rsidR="00F903BF" w:rsidRPr="00F903BF" w:rsidRDefault="00F903BF" w:rsidP="00F903BF">
      <w:pPr>
        <w:tabs>
          <w:tab w:val="left" w:pos="1985"/>
        </w:tabs>
        <w:suppressAutoHyphens/>
        <w:snapToGrid w:val="0"/>
        <w:spacing w:after="120"/>
        <w:ind w:leftChars="546" w:left="1147" w:right="1134" w:firstLineChars="196" w:firstLine="412"/>
        <w:rPr>
          <w:kern w:val="0"/>
          <w:szCs w:val="21"/>
          <w:lang w:val="es-ES"/>
        </w:rPr>
      </w:pPr>
      <w:r w:rsidRPr="00F903BF">
        <w:rPr>
          <w:kern w:val="0"/>
          <w:szCs w:val="21"/>
          <w:lang w:val="es-ES"/>
        </w:rPr>
        <w:t>3.</w:t>
      </w:r>
      <w:r w:rsidRPr="00F903BF">
        <w:rPr>
          <w:kern w:val="0"/>
          <w:szCs w:val="21"/>
          <w:lang w:val="es-ES"/>
        </w:rPr>
        <w:tab/>
      </w:r>
      <w:r w:rsidRPr="00F903BF">
        <w:rPr>
          <w:kern w:val="0"/>
          <w:szCs w:val="21"/>
          <w:lang w:val="es-ES"/>
        </w:rPr>
        <w:t>犯罪责任人使用任何物品对受害人实施控制。</w:t>
      </w:r>
      <w:r w:rsidRPr="00F903BF">
        <w:rPr>
          <w:kern w:val="0"/>
          <w:szCs w:val="21"/>
          <w:lang w:val="es-ES"/>
        </w:rPr>
        <w:t xml:space="preserve"> </w:t>
      </w:r>
    </w:p>
    <w:p w:rsidR="00F903BF" w:rsidRPr="00F903BF" w:rsidRDefault="00F903BF" w:rsidP="00F903BF">
      <w:pPr>
        <w:tabs>
          <w:tab w:val="left" w:pos="1985"/>
        </w:tabs>
        <w:suppressAutoHyphens/>
        <w:snapToGrid w:val="0"/>
        <w:spacing w:after="120"/>
        <w:ind w:leftChars="546" w:left="1147" w:right="1134" w:firstLineChars="196" w:firstLine="412"/>
        <w:rPr>
          <w:kern w:val="0"/>
          <w:szCs w:val="21"/>
          <w:lang w:val="es-ES"/>
        </w:rPr>
      </w:pPr>
      <w:r w:rsidRPr="00F903BF">
        <w:rPr>
          <w:kern w:val="0"/>
          <w:szCs w:val="21"/>
          <w:lang w:val="es-ES"/>
        </w:rPr>
        <w:t>4.</w:t>
      </w:r>
      <w:r w:rsidRPr="00F903BF">
        <w:rPr>
          <w:kern w:val="0"/>
          <w:szCs w:val="21"/>
          <w:lang w:val="es-ES"/>
        </w:rPr>
        <w:tab/>
      </w:r>
      <w:r w:rsidRPr="00F903BF">
        <w:rPr>
          <w:kern w:val="0"/>
          <w:szCs w:val="21"/>
          <w:lang w:val="es-ES"/>
        </w:rPr>
        <w:t>犯罪责任人身患传染性疾病。</w:t>
      </w:r>
    </w:p>
    <w:p w:rsidR="00F903BF" w:rsidRPr="00F903BF" w:rsidRDefault="00F903BF" w:rsidP="00F903BF">
      <w:pPr>
        <w:tabs>
          <w:tab w:val="left" w:pos="1985"/>
        </w:tabs>
        <w:suppressAutoHyphens/>
        <w:snapToGrid w:val="0"/>
        <w:spacing w:after="120"/>
        <w:ind w:leftChars="546" w:left="1147" w:right="1134" w:firstLineChars="196" w:firstLine="412"/>
        <w:rPr>
          <w:kern w:val="0"/>
          <w:szCs w:val="21"/>
          <w:lang w:val="es-ES"/>
        </w:rPr>
      </w:pPr>
      <w:r w:rsidRPr="00F903BF">
        <w:rPr>
          <w:kern w:val="0"/>
          <w:szCs w:val="21"/>
          <w:lang w:val="es-ES"/>
        </w:rPr>
        <w:t>5.</w:t>
      </w:r>
      <w:r w:rsidRPr="00F903BF">
        <w:rPr>
          <w:kern w:val="0"/>
          <w:szCs w:val="21"/>
          <w:lang w:val="es-ES"/>
        </w:rPr>
        <w:tab/>
      </w:r>
      <w:r w:rsidRPr="00F903BF">
        <w:rPr>
          <w:kern w:val="0"/>
          <w:szCs w:val="21"/>
          <w:lang w:val="es-ES"/>
        </w:rPr>
        <w:t>因犯罪事实导致受害人怀孕。</w:t>
      </w:r>
      <w:r w:rsidRPr="00F903BF">
        <w:rPr>
          <w:kern w:val="0"/>
          <w:szCs w:val="21"/>
          <w:lang w:val="es-ES"/>
        </w:rPr>
        <w:t xml:space="preserve"> </w:t>
      </w:r>
    </w:p>
    <w:p w:rsidR="00F903BF" w:rsidRPr="00F903BF" w:rsidRDefault="00F903BF" w:rsidP="00F903BF">
      <w:pPr>
        <w:tabs>
          <w:tab w:val="left" w:pos="1985"/>
        </w:tabs>
        <w:suppressAutoHyphens/>
        <w:snapToGrid w:val="0"/>
        <w:spacing w:after="120"/>
        <w:ind w:leftChars="546" w:left="1147" w:right="1134" w:firstLineChars="196" w:firstLine="412"/>
        <w:rPr>
          <w:kern w:val="0"/>
          <w:szCs w:val="21"/>
          <w:lang w:val="es-ES"/>
        </w:rPr>
      </w:pPr>
      <w:r w:rsidRPr="00F903BF">
        <w:rPr>
          <w:kern w:val="0"/>
          <w:szCs w:val="21"/>
          <w:lang w:val="es-ES"/>
        </w:rPr>
        <w:t>6.</w:t>
      </w:r>
      <w:r w:rsidRPr="00F903BF">
        <w:rPr>
          <w:kern w:val="0"/>
          <w:szCs w:val="21"/>
          <w:lang w:val="es-ES"/>
        </w:rPr>
        <w:tab/>
      </w:r>
      <w:r w:rsidRPr="00F903BF">
        <w:rPr>
          <w:kern w:val="0"/>
          <w:szCs w:val="21"/>
          <w:lang w:val="es-ES"/>
        </w:rPr>
        <w:t>犯罪责任人是公职人员。</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另一方面，尽管国内没有就性工作者问题进行一项具体分析研究，也没有出台一项旨在保护这些群体权利的政策，但值得强调的是，《关于性工作者劳动权利的国家反对种族主义和一切形式歧视委员会第</w:t>
      </w:r>
      <w:r w:rsidRPr="00F903BF">
        <w:rPr>
          <w:kern w:val="0"/>
          <w:szCs w:val="21"/>
          <w:lang w:val="es-ES"/>
        </w:rPr>
        <w:t>005/2014</w:t>
      </w:r>
      <w:r w:rsidRPr="00F903BF">
        <w:rPr>
          <w:kern w:val="0"/>
          <w:szCs w:val="21"/>
          <w:lang w:val="es-ES"/>
        </w:rPr>
        <w:t>号决议》指出：</w:t>
      </w:r>
    </w:p>
    <w:p w:rsidR="00F903BF" w:rsidRPr="00F903BF" w:rsidRDefault="00F903BF" w:rsidP="00F903BF">
      <w:pPr>
        <w:tabs>
          <w:tab w:val="left" w:pos="1985"/>
        </w:tabs>
        <w:suppressAutoHyphens/>
        <w:snapToGrid w:val="0"/>
        <w:spacing w:after="120"/>
        <w:ind w:leftChars="546" w:left="1147" w:right="1134" w:firstLineChars="196" w:firstLine="412"/>
        <w:rPr>
          <w:kern w:val="0"/>
          <w:szCs w:val="21"/>
          <w:lang w:val="es-ES"/>
        </w:rPr>
      </w:pPr>
      <w:r w:rsidRPr="00F903BF">
        <w:rPr>
          <w:kern w:val="0"/>
          <w:szCs w:val="21"/>
          <w:lang w:val="es-ES"/>
        </w:rPr>
        <w:t>1.</w:t>
      </w:r>
      <w:r w:rsidRPr="00F903BF">
        <w:rPr>
          <w:kern w:val="0"/>
          <w:szCs w:val="21"/>
          <w:lang w:val="es-ES"/>
        </w:rPr>
        <w:tab/>
      </w:r>
      <w:r w:rsidRPr="00F903BF">
        <w:rPr>
          <w:kern w:val="0"/>
          <w:szCs w:val="21"/>
          <w:lang w:val="es-ES"/>
        </w:rPr>
        <w:t>督促劳动、就业和社会保障部考虑承认性工作的地位，给予性工作者同等的劳动权利。</w:t>
      </w:r>
    </w:p>
    <w:p w:rsidR="00F903BF" w:rsidRPr="00F903BF" w:rsidRDefault="00F903BF" w:rsidP="00F903BF">
      <w:pPr>
        <w:tabs>
          <w:tab w:val="left" w:pos="1985"/>
        </w:tabs>
        <w:suppressAutoHyphens/>
        <w:snapToGrid w:val="0"/>
        <w:spacing w:after="120"/>
        <w:ind w:leftChars="546" w:left="1147" w:right="1134" w:firstLineChars="196" w:firstLine="412"/>
        <w:rPr>
          <w:kern w:val="0"/>
          <w:szCs w:val="21"/>
          <w:lang w:val="es-ES"/>
        </w:rPr>
      </w:pPr>
      <w:r w:rsidRPr="00F903BF">
        <w:rPr>
          <w:kern w:val="0"/>
          <w:szCs w:val="21"/>
          <w:lang w:val="es-ES"/>
        </w:rPr>
        <w:t>2.</w:t>
      </w:r>
      <w:r w:rsidRPr="00F903BF">
        <w:rPr>
          <w:kern w:val="0"/>
          <w:szCs w:val="21"/>
          <w:lang w:val="es-ES"/>
        </w:rPr>
        <w:tab/>
      </w:r>
      <w:r w:rsidRPr="00F903BF">
        <w:rPr>
          <w:kern w:val="0"/>
          <w:szCs w:val="21"/>
          <w:lang w:val="es-ES"/>
        </w:rPr>
        <w:t>督促多民族立法大会共同制定一项有利于性工作者的法律。</w:t>
      </w:r>
      <w:r w:rsidRPr="00F903BF">
        <w:rPr>
          <w:kern w:val="0"/>
          <w:szCs w:val="21"/>
          <w:lang w:val="es-ES"/>
        </w:rPr>
        <w:t xml:space="preserve"> </w:t>
      </w:r>
    </w:p>
    <w:p w:rsidR="00F903BF" w:rsidRPr="00F903BF" w:rsidRDefault="00F903BF" w:rsidP="00F903BF">
      <w:pPr>
        <w:tabs>
          <w:tab w:val="left" w:pos="1560"/>
        </w:tabs>
        <w:suppressAutoHyphens/>
        <w:snapToGrid w:val="0"/>
        <w:spacing w:after="120"/>
        <w:ind w:leftChars="546" w:left="1147" w:right="1134"/>
        <w:rPr>
          <w:rFonts w:eastAsia="黑体"/>
          <w:kern w:val="0"/>
          <w:szCs w:val="21"/>
          <w:lang w:val="es-ES"/>
        </w:rPr>
      </w:pPr>
      <w:r w:rsidRPr="00F903BF">
        <w:rPr>
          <w:kern w:val="0"/>
          <w:szCs w:val="21"/>
          <w:lang w:val="es-ES"/>
        </w:rPr>
        <w:t>11.</w:t>
      </w:r>
      <w:r w:rsidRPr="00F903BF">
        <w:rPr>
          <w:kern w:val="0"/>
          <w:szCs w:val="21"/>
          <w:lang w:val="es-ES"/>
        </w:rPr>
        <w:tab/>
      </w:r>
      <w:r w:rsidRPr="00F903BF">
        <w:rPr>
          <w:rFonts w:eastAsia="黑体"/>
          <w:kern w:val="0"/>
          <w:szCs w:val="21"/>
          <w:lang w:val="es-ES"/>
        </w:rPr>
        <w:t>对问题</w:t>
      </w:r>
      <w:r w:rsidRPr="00F903BF">
        <w:rPr>
          <w:rFonts w:eastAsia="黑体"/>
          <w:kern w:val="0"/>
          <w:szCs w:val="21"/>
          <w:lang w:val="es-ES"/>
        </w:rPr>
        <w:t>11</w:t>
      </w:r>
      <w:r w:rsidRPr="00F903BF">
        <w:rPr>
          <w:rFonts w:eastAsia="黑体"/>
          <w:kern w:val="0"/>
          <w:szCs w:val="21"/>
          <w:lang w:val="es-ES"/>
        </w:rPr>
        <w:t>的答复</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土著人民和土著妇女首次以参政者身份出现，这一重要时刻发生在制宪会议上，</w:t>
      </w:r>
      <w:smartTag w:uri="urn:schemas-microsoft-com:office:smarttags" w:element="chsdate">
        <w:smartTagPr>
          <w:attr w:name="Year" w:val="2006"/>
          <w:attr w:name="Month" w:val="3"/>
          <w:attr w:name="Day" w:val="6"/>
          <w:attr w:name="IsLunarDate" w:val="False"/>
          <w:attr w:name="IsROCDate" w:val="False"/>
        </w:smartTagPr>
        <w:r w:rsidRPr="00F903BF">
          <w:rPr>
            <w:kern w:val="0"/>
            <w:szCs w:val="21"/>
            <w:lang w:val="es-ES"/>
          </w:rPr>
          <w:t>2006</w:t>
        </w:r>
        <w:r w:rsidRPr="00F903BF">
          <w:rPr>
            <w:kern w:val="0"/>
            <w:szCs w:val="21"/>
            <w:lang w:val="es-ES"/>
          </w:rPr>
          <w:t>年</w:t>
        </w:r>
        <w:r w:rsidRPr="00F903BF">
          <w:rPr>
            <w:kern w:val="0"/>
            <w:szCs w:val="21"/>
            <w:lang w:val="es-ES"/>
          </w:rPr>
          <w:t>3</w:t>
        </w:r>
        <w:r w:rsidRPr="00F903BF">
          <w:rPr>
            <w:kern w:val="0"/>
            <w:szCs w:val="21"/>
            <w:lang w:val="es-ES"/>
          </w:rPr>
          <w:t>月</w:t>
        </w:r>
        <w:r w:rsidRPr="00F903BF">
          <w:rPr>
            <w:kern w:val="0"/>
            <w:szCs w:val="21"/>
            <w:lang w:val="es-ES"/>
          </w:rPr>
          <w:t>6</w:t>
        </w:r>
        <w:r w:rsidRPr="00F903BF">
          <w:rPr>
            <w:kern w:val="0"/>
            <w:szCs w:val="21"/>
            <w:lang w:val="es-ES"/>
          </w:rPr>
          <w:t>日</w:t>
        </w:r>
      </w:smartTag>
      <w:r w:rsidRPr="00F903BF">
        <w:rPr>
          <w:kern w:val="0"/>
          <w:szCs w:val="21"/>
          <w:lang w:val="es-ES"/>
        </w:rPr>
        <w:t>的《召集制宪会议特别法》第</w:t>
      </w:r>
      <w:r w:rsidRPr="00F903BF">
        <w:rPr>
          <w:kern w:val="0"/>
          <w:szCs w:val="21"/>
          <w:lang w:val="es-ES"/>
        </w:rPr>
        <w:t>5</w:t>
      </w:r>
      <w:r w:rsidRPr="00F903BF">
        <w:rPr>
          <w:kern w:val="0"/>
          <w:szCs w:val="21"/>
          <w:lang w:val="es-ES"/>
        </w:rPr>
        <w:t>条提出，男女轮流当选宪法大会成员，特别是土著妇女当选宪法大会成员，对玻利维亚和拉丁美洲来说都是一次史无前例的进步：</w:t>
      </w:r>
      <w:r w:rsidRPr="00F903BF">
        <w:rPr>
          <w:kern w:val="0"/>
          <w:szCs w:val="21"/>
          <w:lang w:val="es-ES"/>
        </w:rPr>
        <w:t xml:space="preserve"> </w:t>
      </w:r>
    </w:p>
    <w:p w:rsidR="00F903BF" w:rsidRPr="00F903BF" w:rsidRDefault="00F903BF" w:rsidP="00F903BF">
      <w:pPr>
        <w:numPr>
          <w:ilvl w:val="0"/>
          <w:numId w:val="11"/>
        </w:numPr>
        <w:tabs>
          <w:tab w:val="left" w:pos="1985"/>
        </w:tabs>
        <w:suppressAutoHyphens/>
        <w:snapToGrid w:val="0"/>
        <w:spacing w:after="120"/>
        <w:ind w:left="1985" w:right="1134" w:hanging="425"/>
        <w:rPr>
          <w:kern w:val="0"/>
          <w:szCs w:val="21"/>
          <w:lang w:val="es-ES"/>
        </w:rPr>
      </w:pPr>
      <w:r w:rsidRPr="00F903BF">
        <w:rPr>
          <w:kern w:val="0"/>
          <w:szCs w:val="21"/>
          <w:lang w:val="es-ES"/>
        </w:rPr>
        <w:t>在</w:t>
      </w:r>
      <w:r w:rsidRPr="00F903BF">
        <w:rPr>
          <w:kern w:val="0"/>
          <w:szCs w:val="21"/>
          <w:lang w:val="es-ES"/>
        </w:rPr>
        <w:t>256</w:t>
      </w:r>
      <w:r w:rsidRPr="00F903BF">
        <w:rPr>
          <w:kern w:val="0"/>
          <w:szCs w:val="21"/>
          <w:lang w:val="es-ES"/>
        </w:rPr>
        <w:t>名议员当中，有</w:t>
      </w:r>
      <w:r w:rsidRPr="00F903BF">
        <w:rPr>
          <w:kern w:val="0"/>
          <w:szCs w:val="21"/>
          <w:lang w:val="es-ES"/>
        </w:rPr>
        <w:t>88</w:t>
      </w:r>
      <w:r w:rsidRPr="00F903BF">
        <w:rPr>
          <w:kern w:val="0"/>
          <w:szCs w:val="21"/>
          <w:lang w:val="es-ES"/>
        </w:rPr>
        <w:t>名女议员，占比为</w:t>
      </w:r>
      <w:r w:rsidRPr="00F903BF">
        <w:rPr>
          <w:kern w:val="0"/>
          <w:szCs w:val="21"/>
          <w:lang w:val="es-ES"/>
        </w:rPr>
        <w:t>35%</w:t>
      </w:r>
      <w:r w:rsidRPr="00F903BF">
        <w:rPr>
          <w:kern w:val="0"/>
          <w:szCs w:val="21"/>
          <w:lang w:val="es-ES"/>
        </w:rPr>
        <w:t>。</w:t>
      </w:r>
    </w:p>
    <w:p w:rsidR="00F903BF" w:rsidRPr="00F903BF" w:rsidRDefault="00F903BF" w:rsidP="00F903BF">
      <w:pPr>
        <w:numPr>
          <w:ilvl w:val="0"/>
          <w:numId w:val="11"/>
        </w:numPr>
        <w:tabs>
          <w:tab w:val="left" w:pos="1985"/>
        </w:tabs>
        <w:suppressAutoHyphens/>
        <w:snapToGrid w:val="0"/>
        <w:spacing w:after="120"/>
        <w:ind w:left="1985" w:right="1134" w:hanging="425"/>
        <w:rPr>
          <w:kern w:val="0"/>
          <w:szCs w:val="21"/>
          <w:lang w:val="es-ES"/>
        </w:rPr>
      </w:pPr>
      <w:r w:rsidRPr="00F903BF">
        <w:rPr>
          <w:kern w:val="0"/>
          <w:szCs w:val="21"/>
          <w:lang w:val="es-ES"/>
        </w:rPr>
        <w:t>在</w:t>
      </w:r>
      <w:r w:rsidRPr="00F903BF">
        <w:rPr>
          <w:kern w:val="0"/>
          <w:szCs w:val="21"/>
          <w:lang w:val="es-ES"/>
        </w:rPr>
        <w:t>88</w:t>
      </w:r>
      <w:r w:rsidRPr="00F903BF">
        <w:rPr>
          <w:kern w:val="0"/>
          <w:szCs w:val="21"/>
          <w:lang w:val="es-ES"/>
        </w:rPr>
        <w:t>名女议员当中，有</w:t>
      </w:r>
      <w:r w:rsidRPr="00F903BF">
        <w:rPr>
          <w:kern w:val="0"/>
          <w:szCs w:val="21"/>
          <w:lang w:val="es-ES"/>
        </w:rPr>
        <w:t>31</w:t>
      </w:r>
      <w:r w:rsidRPr="00F903BF">
        <w:rPr>
          <w:kern w:val="0"/>
          <w:szCs w:val="21"/>
          <w:lang w:val="es-ES"/>
        </w:rPr>
        <w:t>名土著妇女，占比为</w:t>
      </w:r>
      <w:r w:rsidRPr="00F903BF">
        <w:rPr>
          <w:kern w:val="0"/>
          <w:szCs w:val="21"/>
          <w:lang w:val="es-ES"/>
        </w:rPr>
        <w:t>35.22%</w:t>
      </w:r>
      <w:r w:rsidRPr="00F903BF">
        <w:rPr>
          <w:kern w:val="0"/>
          <w:szCs w:val="21"/>
          <w:lang w:val="es-ES"/>
        </w:rPr>
        <w:t>，她们分别是社区、工会和部落的代表。</w:t>
      </w:r>
    </w:p>
    <w:p w:rsidR="00F903BF" w:rsidRPr="00F903BF" w:rsidRDefault="00F903BF" w:rsidP="00F903BF">
      <w:pPr>
        <w:numPr>
          <w:ilvl w:val="0"/>
          <w:numId w:val="11"/>
        </w:numPr>
        <w:tabs>
          <w:tab w:val="left" w:pos="1985"/>
        </w:tabs>
        <w:suppressAutoHyphens/>
        <w:snapToGrid w:val="0"/>
        <w:spacing w:after="120"/>
        <w:ind w:left="1985" w:right="1134" w:hanging="425"/>
        <w:rPr>
          <w:kern w:val="0"/>
          <w:szCs w:val="21"/>
          <w:lang w:val="es-ES"/>
        </w:rPr>
      </w:pPr>
      <w:r w:rsidRPr="00F903BF">
        <w:rPr>
          <w:kern w:val="0"/>
          <w:szCs w:val="21"/>
          <w:lang w:val="es-ES"/>
        </w:rPr>
        <w:t>制宪会议主席西尔维亚</w:t>
      </w:r>
      <w:r w:rsidRPr="00F903BF">
        <w:rPr>
          <w:rFonts w:hint="eastAsia"/>
          <w:kern w:val="0"/>
          <w:szCs w:val="21"/>
          <w:lang w:val="es-ES"/>
        </w:rPr>
        <w:t>·</w:t>
      </w:r>
      <w:r w:rsidRPr="00F903BF">
        <w:rPr>
          <w:kern w:val="0"/>
          <w:szCs w:val="21"/>
          <w:lang w:val="es-ES"/>
        </w:rPr>
        <w:t>拉萨尔特是一名土著妇女，长期投身工会斗争事业。</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通过颁布两项重要的法律使平等和轮换制得到加强：</w:t>
      </w:r>
      <w:r w:rsidRPr="00F903BF">
        <w:rPr>
          <w:rFonts w:eastAsia="黑体"/>
          <w:kern w:val="0"/>
          <w:szCs w:val="21"/>
          <w:lang w:val="es-ES"/>
        </w:rPr>
        <w:t>关于多民族选举机构的第</w:t>
      </w:r>
      <w:r w:rsidRPr="00F903BF">
        <w:rPr>
          <w:rFonts w:eastAsia="黑体"/>
          <w:kern w:val="0"/>
          <w:szCs w:val="21"/>
          <w:lang w:val="es-ES"/>
        </w:rPr>
        <w:t>018</w:t>
      </w:r>
      <w:r w:rsidRPr="00F903BF">
        <w:rPr>
          <w:rFonts w:eastAsia="黑体"/>
          <w:kern w:val="0"/>
          <w:szCs w:val="21"/>
          <w:lang w:val="es-ES"/>
        </w:rPr>
        <w:t>号法律</w:t>
      </w:r>
      <w:r w:rsidRPr="00F903BF">
        <w:rPr>
          <w:kern w:val="0"/>
          <w:szCs w:val="21"/>
          <w:lang w:val="es-ES"/>
        </w:rPr>
        <w:t>（</w:t>
      </w:r>
      <w:r w:rsidRPr="00F903BF">
        <w:rPr>
          <w:kern w:val="0"/>
          <w:szCs w:val="21"/>
          <w:lang w:val="es-ES"/>
        </w:rPr>
        <w:t>2010</w:t>
      </w:r>
      <w:r w:rsidRPr="00F903BF">
        <w:rPr>
          <w:kern w:val="0"/>
          <w:szCs w:val="21"/>
          <w:lang w:val="es-ES"/>
        </w:rPr>
        <w:t>年</w:t>
      </w:r>
      <w:r w:rsidRPr="00F903BF">
        <w:rPr>
          <w:kern w:val="0"/>
          <w:szCs w:val="21"/>
          <w:lang w:val="es-ES"/>
        </w:rPr>
        <w:t>6</w:t>
      </w:r>
      <w:r w:rsidRPr="00F903BF">
        <w:rPr>
          <w:kern w:val="0"/>
          <w:szCs w:val="21"/>
          <w:lang w:val="es-ES"/>
        </w:rPr>
        <w:t>月</w:t>
      </w:r>
      <w:r w:rsidRPr="00F903BF">
        <w:rPr>
          <w:kern w:val="0"/>
          <w:szCs w:val="21"/>
          <w:lang w:val="es-ES"/>
        </w:rPr>
        <w:t>16</w:t>
      </w:r>
      <w:r w:rsidRPr="00F903BF">
        <w:rPr>
          <w:kern w:val="0"/>
          <w:szCs w:val="21"/>
          <w:lang w:val="es-ES"/>
        </w:rPr>
        <w:t>日），按照男女比例均等原则（第</w:t>
      </w:r>
      <w:r w:rsidRPr="00F903BF">
        <w:rPr>
          <w:kern w:val="0"/>
          <w:szCs w:val="21"/>
          <w:lang w:val="es-ES"/>
        </w:rPr>
        <w:t>4</w:t>
      </w:r>
      <w:r w:rsidRPr="00F903BF">
        <w:rPr>
          <w:kern w:val="0"/>
          <w:szCs w:val="21"/>
          <w:lang w:val="es-ES"/>
        </w:rPr>
        <w:t>条第</w:t>
      </w:r>
      <w:r w:rsidRPr="00F903BF">
        <w:rPr>
          <w:kern w:val="0"/>
          <w:szCs w:val="21"/>
          <w:lang w:val="es-ES"/>
        </w:rPr>
        <w:t>6</w:t>
      </w:r>
      <w:r w:rsidRPr="00F903BF">
        <w:rPr>
          <w:kern w:val="0"/>
          <w:szCs w:val="21"/>
          <w:lang w:val="es-ES"/>
        </w:rPr>
        <w:t>款）以及提名候选人之间比例均等和轮替当选原则（第</w:t>
      </w:r>
      <w:r w:rsidRPr="00F903BF">
        <w:rPr>
          <w:kern w:val="0"/>
          <w:szCs w:val="21"/>
          <w:lang w:val="es-ES"/>
        </w:rPr>
        <w:t>8</w:t>
      </w:r>
      <w:r w:rsidRPr="00F903BF">
        <w:rPr>
          <w:kern w:val="0"/>
          <w:szCs w:val="21"/>
          <w:lang w:val="es-ES"/>
        </w:rPr>
        <w:t>条）确定选举机构的性质、组织和职能。</w:t>
      </w:r>
      <w:r w:rsidRPr="00F903BF">
        <w:rPr>
          <w:rFonts w:eastAsia="黑体"/>
          <w:kern w:val="0"/>
          <w:szCs w:val="21"/>
          <w:lang w:val="es-ES"/>
        </w:rPr>
        <w:t>关于选举制度的第</w:t>
      </w:r>
      <w:r w:rsidRPr="00F903BF">
        <w:rPr>
          <w:rFonts w:eastAsia="黑体"/>
          <w:kern w:val="0"/>
          <w:szCs w:val="21"/>
          <w:lang w:val="es-ES"/>
        </w:rPr>
        <w:t>026</w:t>
      </w:r>
      <w:r w:rsidRPr="00F903BF">
        <w:rPr>
          <w:rFonts w:eastAsia="黑体"/>
          <w:kern w:val="0"/>
          <w:szCs w:val="21"/>
          <w:lang w:val="es-ES"/>
        </w:rPr>
        <w:t>号法律</w:t>
      </w:r>
      <w:r w:rsidRPr="00F903BF">
        <w:rPr>
          <w:kern w:val="0"/>
          <w:szCs w:val="21"/>
          <w:lang w:val="es-ES"/>
        </w:rPr>
        <w:t>（</w:t>
      </w:r>
      <w:r w:rsidRPr="00F903BF">
        <w:rPr>
          <w:kern w:val="0"/>
          <w:szCs w:val="21"/>
          <w:lang w:val="es-ES"/>
        </w:rPr>
        <w:t>2010</w:t>
      </w:r>
      <w:r w:rsidRPr="00F903BF">
        <w:rPr>
          <w:kern w:val="0"/>
          <w:szCs w:val="21"/>
          <w:lang w:val="es-ES"/>
        </w:rPr>
        <w:t>年</w:t>
      </w:r>
      <w:r w:rsidRPr="00F903BF">
        <w:rPr>
          <w:kern w:val="0"/>
          <w:szCs w:val="21"/>
          <w:lang w:val="es-ES"/>
        </w:rPr>
        <w:t>6</w:t>
      </w:r>
      <w:r w:rsidRPr="00F903BF">
        <w:rPr>
          <w:kern w:val="0"/>
          <w:szCs w:val="21"/>
          <w:lang w:val="es-ES"/>
        </w:rPr>
        <w:t>月</w:t>
      </w:r>
      <w:r w:rsidRPr="00F903BF">
        <w:rPr>
          <w:kern w:val="0"/>
          <w:szCs w:val="21"/>
          <w:lang w:val="es-ES"/>
        </w:rPr>
        <w:t>30</w:t>
      </w:r>
      <w:r w:rsidRPr="00F903BF">
        <w:rPr>
          <w:kern w:val="0"/>
          <w:szCs w:val="21"/>
          <w:lang w:val="es-ES"/>
        </w:rPr>
        <w:t>日）以男女在同等条件下享有政治权利为原则，其中第</w:t>
      </w:r>
      <w:r w:rsidRPr="00F903BF">
        <w:rPr>
          <w:kern w:val="0"/>
          <w:szCs w:val="21"/>
          <w:lang w:val="es-ES"/>
        </w:rPr>
        <w:t>11</w:t>
      </w:r>
      <w:r w:rsidRPr="00F903BF">
        <w:rPr>
          <w:kern w:val="0"/>
          <w:szCs w:val="21"/>
          <w:lang w:val="es-ES"/>
        </w:rPr>
        <w:t>条规定，对按名单参选（比例代表制）的候选人采取比例均等和轮替当选政策，以及按单一选区制参选的候选人和土著候选人当选比例为</w:t>
      </w:r>
      <w:r w:rsidRPr="00F903BF">
        <w:rPr>
          <w:kern w:val="0"/>
          <w:szCs w:val="21"/>
          <w:lang w:val="es-ES"/>
        </w:rPr>
        <w:t>50%</w:t>
      </w:r>
      <w:r w:rsidRPr="00F903BF">
        <w:rPr>
          <w:kern w:val="0"/>
          <w:szCs w:val="21"/>
          <w:lang w:val="es-ES"/>
        </w:rPr>
        <w:t>，尊重了《宪法》规定的各种不同的民主形式和方法。</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实施上述法律的结果是，在</w:t>
      </w:r>
      <w:r w:rsidRPr="00F903BF">
        <w:rPr>
          <w:kern w:val="0"/>
          <w:szCs w:val="21"/>
          <w:lang w:val="es-ES"/>
        </w:rPr>
        <w:t>2006</w:t>
      </w:r>
      <w:r w:rsidRPr="00F903BF">
        <w:rPr>
          <w:kern w:val="0"/>
          <w:szCs w:val="21"/>
          <w:lang w:val="es-ES"/>
        </w:rPr>
        <w:t>年到</w:t>
      </w:r>
      <w:r w:rsidRPr="00F903BF">
        <w:rPr>
          <w:kern w:val="0"/>
          <w:szCs w:val="21"/>
          <w:lang w:val="es-ES"/>
        </w:rPr>
        <w:t>2009</w:t>
      </w:r>
      <w:r w:rsidRPr="00F903BF">
        <w:rPr>
          <w:kern w:val="0"/>
          <w:szCs w:val="21"/>
          <w:lang w:val="es-ES"/>
        </w:rPr>
        <w:t>年的选举期间，出现越来越多的女性身影，打破了过去一直限制妇女承担多民族国家领导和建设重任的社会、民族、种族壁垒。</w:t>
      </w:r>
      <w:r w:rsidRPr="00F903BF">
        <w:rPr>
          <w:kern w:val="0"/>
          <w:szCs w:val="21"/>
          <w:lang w:val="es-ES"/>
        </w:rPr>
        <w:t xml:space="preserve"> </w:t>
      </w:r>
    </w:p>
    <w:p w:rsidR="00F903BF" w:rsidRPr="00F903BF" w:rsidRDefault="00F903BF" w:rsidP="00F903BF">
      <w:pPr>
        <w:numPr>
          <w:ilvl w:val="0"/>
          <w:numId w:val="7"/>
        </w:numPr>
        <w:tabs>
          <w:tab w:val="left" w:pos="1985"/>
        </w:tabs>
        <w:suppressAutoHyphens/>
        <w:snapToGrid w:val="0"/>
        <w:spacing w:after="120"/>
        <w:ind w:left="1985" w:right="1134"/>
        <w:rPr>
          <w:kern w:val="0"/>
          <w:szCs w:val="21"/>
          <w:lang w:val="es-ES"/>
        </w:rPr>
      </w:pPr>
      <w:r w:rsidRPr="00F903BF">
        <w:rPr>
          <w:kern w:val="0"/>
          <w:szCs w:val="21"/>
          <w:lang w:val="es-ES"/>
        </w:rPr>
        <w:t>女参议员：</w:t>
      </w:r>
      <w:r w:rsidRPr="00F903BF">
        <w:rPr>
          <w:kern w:val="0"/>
          <w:szCs w:val="21"/>
          <w:lang w:val="es-ES"/>
        </w:rPr>
        <w:t>2009</w:t>
      </w:r>
      <w:r w:rsidRPr="00F903BF">
        <w:rPr>
          <w:kern w:val="0"/>
          <w:szCs w:val="21"/>
          <w:lang w:val="es-ES"/>
        </w:rPr>
        <w:t>年达到</w:t>
      </w:r>
      <w:r w:rsidRPr="00F903BF">
        <w:rPr>
          <w:kern w:val="0"/>
          <w:szCs w:val="21"/>
          <w:lang w:val="es-ES"/>
        </w:rPr>
        <w:t>44.44%</w:t>
      </w:r>
      <w:r w:rsidRPr="00F903BF">
        <w:rPr>
          <w:kern w:val="0"/>
          <w:szCs w:val="21"/>
          <w:lang w:val="es-ES"/>
        </w:rPr>
        <w:t>。</w:t>
      </w:r>
    </w:p>
    <w:p w:rsidR="00F903BF" w:rsidRPr="00F903BF" w:rsidRDefault="00F903BF" w:rsidP="00F903BF">
      <w:pPr>
        <w:numPr>
          <w:ilvl w:val="0"/>
          <w:numId w:val="7"/>
        </w:numPr>
        <w:tabs>
          <w:tab w:val="left" w:pos="1985"/>
        </w:tabs>
        <w:suppressAutoHyphens/>
        <w:snapToGrid w:val="0"/>
        <w:spacing w:after="120"/>
        <w:ind w:left="1985" w:right="1134"/>
        <w:rPr>
          <w:kern w:val="0"/>
          <w:szCs w:val="21"/>
          <w:lang w:val="es-ES"/>
        </w:rPr>
      </w:pPr>
      <w:r w:rsidRPr="00F903BF">
        <w:rPr>
          <w:kern w:val="0"/>
          <w:szCs w:val="21"/>
          <w:lang w:val="es-ES"/>
        </w:rPr>
        <w:t>女众议员：</w:t>
      </w:r>
      <w:r w:rsidRPr="00F903BF">
        <w:rPr>
          <w:kern w:val="0"/>
          <w:szCs w:val="21"/>
          <w:lang w:val="es-ES"/>
        </w:rPr>
        <w:t>2009</w:t>
      </w:r>
      <w:r w:rsidRPr="00F903BF">
        <w:rPr>
          <w:kern w:val="0"/>
          <w:szCs w:val="21"/>
          <w:lang w:val="es-ES"/>
        </w:rPr>
        <w:t>年达到</w:t>
      </w:r>
      <w:r w:rsidRPr="00F903BF">
        <w:rPr>
          <w:kern w:val="0"/>
          <w:szCs w:val="21"/>
          <w:lang w:val="es-ES"/>
        </w:rPr>
        <w:t>22.3%</w:t>
      </w:r>
      <w:r w:rsidRPr="00F903BF">
        <w:rPr>
          <w:kern w:val="0"/>
          <w:szCs w:val="21"/>
          <w:lang w:val="es-ES"/>
        </w:rPr>
        <w:t>。</w:t>
      </w:r>
    </w:p>
    <w:p w:rsidR="00F903BF" w:rsidRPr="00F903BF" w:rsidRDefault="00F903BF" w:rsidP="00F903BF">
      <w:pPr>
        <w:numPr>
          <w:ilvl w:val="0"/>
          <w:numId w:val="7"/>
        </w:numPr>
        <w:tabs>
          <w:tab w:val="left" w:pos="1985"/>
        </w:tabs>
        <w:suppressAutoHyphens/>
        <w:snapToGrid w:val="0"/>
        <w:spacing w:after="120"/>
        <w:ind w:left="1985" w:right="1134"/>
        <w:rPr>
          <w:kern w:val="0"/>
          <w:szCs w:val="21"/>
          <w:lang w:val="en-GB"/>
        </w:rPr>
      </w:pPr>
      <w:r w:rsidRPr="00F903BF">
        <w:rPr>
          <w:kern w:val="0"/>
          <w:szCs w:val="21"/>
          <w:lang w:val="es-ES"/>
        </w:rPr>
        <w:t>女省议员：</w:t>
      </w:r>
      <w:r w:rsidRPr="00F903BF">
        <w:rPr>
          <w:kern w:val="0"/>
          <w:szCs w:val="21"/>
          <w:lang w:val="es-ES"/>
        </w:rPr>
        <w:t>2012</w:t>
      </w:r>
      <w:r w:rsidRPr="00F903BF">
        <w:rPr>
          <w:kern w:val="0"/>
          <w:szCs w:val="21"/>
          <w:lang w:val="es-ES"/>
        </w:rPr>
        <w:t>年达到</w:t>
      </w:r>
      <w:r w:rsidRPr="00F903BF">
        <w:rPr>
          <w:kern w:val="0"/>
          <w:szCs w:val="21"/>
          <w:lang w:val="es-ES"/>
        </w:rPr>
        <w:t>67</w:t>
      </w:r>
      <w:r w:rsidRPr="00F903BF">
        <w:rPr>
          <w:kern w:val="0"/>
          <w:szCs w:val="21"/>
          <w:lang w:val="es-ES"/>
        </w:rPr>
        <w:t>名</w:t>
      </w:r>
      <w:r w:rsidRPr="00F903BF">
        <w:rPr>
          <w:kern w:val="0"/>
          <w:szCs w:val="21"/>
          <w:lang w:val="en-GB"/>
        </w:rPr>
        <w:t>（</w:t>
      </w:r>
      <w:r w:rsidRPr="00F903BF">
        <w:rPr>
          <w:kern w:val="0"/>
          <w:szCs w:val="21"/>
          <w:lang w:val="en-GB"/>
        </w:rPr>
        <w:t>2</w:t>
      </w:r>
      <w:r w:rsidRPr="00F903BF">
        <w:rPr>
          <w:kern w:val="0"/>
          <w:szCs w:val="21"/>
          <w:lang w:val="es-BO"/>
        </w:rPr>
        <w:t>8</w:t>
      </w:r>
      <w:r w:rsidRPr="00F903BF">
        <w:rPr>
          <w:kern w:val="0"/>
          <w:szCs w:val="21"/>
          <w:lang w:val="en-GB"/>
        </w:rPr>
        <w:t>%</w:t>
      </w:r>
      <w:r w:rsidRPr="00F903BF">
        <w:rPr>
          <w:kern w:val="0"/>
          <w:szCs w:val="21"/>
          <w:lang w:val="en-GB"/>
        </w:rPr>
        <w:t>）。</w:t>
      </w:r>
    </w:p>
    <w:p w:rsidR="00F903BF" w:rsidRPr="00F903BF" w:rsidRDefault="00F903BF" w:rsidP="00F903BF">
      <w:pPr>
        <w:suppressAutoHyphens/>
        <w:snapToGrid w:val="0"/>
        <w:spacing w:after="120"/>
        <w:ind w:leftChars="546" w:left="1147" w:right="1134"/>
        <w:rPr>
          <w:kern w:val="0"/>
          <w:szCs w:val="21"/>
          <w:lang w:val="en-GB"/>
        </w:rPr>
      </w:pPr>
      <w:r w:rsidRPr="00F903BF">
        <w:rPr>
          <w:kern w:val="0"/>
          <w:szCs w:val="21"/>
          <w:lang w:val="en-GB"/>
        </w:rPr>
        <w:t>除此之外，《国家宪法》以及《自治和分权框架法》还就地方自治问题做出了规定，为妇女参与地方自治机构开辟了新天地。</w:t>
      </w:r>
      <w:r w:rsidRPr="00F903BF">
        <w:rPr>
          <w:kern w:val="0"/>
          <w:szCs w:val="21"/>
          <w:lang w:val="en-GB"/>
        </w:rPr>
        <w:t xml:space="preserve"> </w:t>
      </w:r>
    </w:p>
    <w:p w:rsidR="00F903BF" w:rsidRPr="00F903BF" w:rsidRDefault="00F903BF" w:rsidP="00F903BF">
      <w:pPr>
        <w:numPr>
          <w:ilvl w:val="0"/>
          <w:numId w:val="11"/>
        </w:numPr>
        <w:tabs>
          <w:tab w:val="left" w:pos="1985"/>
        </w:tabs>
        <w:suppressAutoHyphens/>
        <w:snapToGrid w:val="0"/>
        <w:spacing w:after="120"/>
        <w:ind w:left="1985" w:right="1134" w:hanging="425"/>
        <w:rPr>
          <w:kern w:val="0"/>
          <w:szCs w:val="21"/>
          <w:lang w:val="es-ES"/>
        </w:rPr>
      </w:pPr>
      <w:r w:rsidRPr="00F903BF">
        <w:rPr>
          <w:kern w:val="0"/>
          <w:szCs w:val="21"/>
          <w:lang w:val="es-ES"/>
        </w:rPr>
        <w:t>女市长：</w:t>
      </w:r>
      <w:r w:rsidRPr="00F903BF">
        <w:rPr>
          <w:kern w:val="0"/>
          <w:szCs w:val="21"/>
          <w:lang w:val="es-ES"/>
        </w:rPr>
        <w:t>2010</w:t>
      </w:r>
      <w:r w:rsidRPr="00F903BF">
        <w:rPr>
          <w:kern w:val="0"/>
          <w:szCs w:val="21"/>
          <w:lang w:val="es-ES"/>
        </w:rPr>
        <w:t>年达到</w:t>
      </w:r>
      <w:r w:rsidRPr="00F903BF">
        <w:rPr>
          <w:kern w:val="0"/>
          <w:szCs w:val="21"/>
          <w:lang w:val="es-ES"/>
        </w:rPr>
        <w:t>26</w:t>
      </w:r>
      <w:r w:rsidRPr="00F903BF">
        <w:rPr>
          <w:kern w:val="0"/>
          <w:szCs w:val="21"/>
          <w:lang w:val="es-ES"/>
        </w:rPr>
        <w:t>名（</w:t>
      </w:r>
      <w:r w:rsidRPr="00F903BF">
        <w:rPr>
          <w:kern w:val="0"/>
          <w:szCs w:val="21"/>
          <w:lang w:val="es-ES"/>
        </w:rPr>
        <w:t>6.55%</w:t>
      </w:r>
      <w:r w:rsidRPr="00F903BF">
        <w:rPr>
          <w:kern w:val="0"/>
          <w:szCs w:val="21"/>
          <w:lang w:val="es-ES"/>
        </w:rPr>
        <w:t>）。</w:t>
      </w:r>
    </w:p>
    <w:p w:rsidR="00F903BF" w:rsidRPr="00F903BF" w:rsidRDefault="00F903BF" w:rsidP="00F903BF">
      <w:pPr>
        <w:numPr>
          <w:ilvl w:val="0"/>
          <w:numId w:val="11"/>
        </w:numPr>
        <w:tabs>
          <w:tab w:val="left" w:pos="1985"/>
        </w:tabs>
        <w:suppressAutoHyphens/>
        <w:snapToGrid w:val="0"/>
        <w:spacing w:after="120"/>
        <w:ind w:left="1985" w:right="1134" w:hanging="425"/>
        <w:rPr>
          <w:kern w:val="0"/>
          <w:szCs w:val="21"/>
          <w:lang w:val="es-ES"/>
        </w:rPr>
      </w:pPr>
      <w:r w:rsidRPr="00F903BF">
        <w:rPr>
          <w:kern w:val="0"/>
          <w:szCs w:val="21"/>
          <w:lang w:val="es-ES"/>
        </w:rPr>
        <w:t>正式当选的女性市议员：</w:t>
      </w:r>
      <w:r w:rsidRPr="00F903BF">
        <w:rPr>
          <w:kern w:val="0"/>
          <w:szCs w:val="21"/>
          <w:lang w:val="es-ES"/>
        </w:rPr>
        <w:t>2010</w:t>
      </w:r>
      <w:r w:rsidRPr="00F903BF">
        <w:rPr>
          <w:kern w:val="0"/>
          <w:szCs w:val="21"/>
          <w:lang w:val="es-ES"/>
        </w:rPr>
        <w:t>年达到</w:t>
      </w:r>
      <w:r w:rsidRPr="00F903BF">
        <w:rPr>
          <w:kern w:val="0"/>
          <w:szCs w:val="21"/>
          <w:lang w:val="es-ES"/>
        </w:rPr>
        <w:t>773</w:t>
      </w:r>
      <w:r w:rsidRPr="00F903BF">
        <w:rPr>
          <w:kern w:val="0"/>
          <w:szCs w:val="21"/>
          <w:lang w:val="es-ES"/>
        </w:rPr>
        <w:t>名（</w:t>
      </w:r>
      <w:r w:rsidRPr="00F903BF">
        <w:rPr>
          <w:kern w:val="0"/>
          <w:szCs w:val="21"/>
          <w:lang w:val="es-ES"/>
        </w:rPr>
        <w:t>42.62%</w:t>
      </w:r>
      <w:r w:rsidRPr="00F903BF">
        <w:rPr>
          <w:kern w:val="0"/>
          <w:szCs w:val="21"/>
          <w:lang w:val="es-ES"/>
        </w:rPr>
        <w:t>）。</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n-GB"/>
        </w:rPr>
        <w:t>在总统</w:t>
      </w:r>
      <w:r w:rsidRPr="00F903BF">
        <w:rPr>
          <w:kern w:val="0"/>
          <w:szCs w:val="21"/>
          <w:lang w:val="es-ES"/>
        </w:rPr>
        <w:t>埃沃</w:t>
      </w:r>
      <w:r w:rsidRPr="00F903BF">
        <w:rPr>
          <w:rFonts w:hint="eastAsia"/>
          <w:kern w:val="0"/>
          <w:szCs w:val="21"/>
          <w:lang w:val="en-GB"/>
        </w:rPr>
        <w:t>·</w:t>
      </w:r>
      <w:r w:rsidRPr="00F903BF">
        <w:rPr>
          <w:kern w:val="0"/>
          <w:szCs w:val="21"/>
          <w:lang w:val="es-ES"/>
        </w:rPr>
        <w:t>莫拉莱斯开始执政的第一年</w:t>
      </w:r>
      <w:r w:rsidRPr="00F903BF">
        <w:rPr>
          <w:kern w:val="0"/>
          <w:szCs w:val="21"/>
          <w:lang w:val="en-GB"/>
        </w:rPr>
        <w:t>，女性内阁成员比例达到</w:t>
      </w:r>
      <w:r w:rsidRPr="00F903BF">
        <w:rPr>
          <w:kern w:val="0"/>
          <w:szCs w:val="21"/>
          <w:lang w:val="en-GB"/>
        </w:rPr>
        <w:t>50%</w:t>
      </w:r>
      <w:r w:rsidRPr="00F903BF">
        <w:rPr>
          <w:kern w:val="0"/>
          <w:szCs w:val="21"/>
          <w:lang w:val="es-ES"/>
        </w:rPr>
        <w:t>。在</w:t>
      </w:r>
      <w:r w:rsidRPr="00F903BF">
        <w:rPr>
          <w:kern w:val="0"/>
          <w:szCs w:val="21"/>
          <w:lang w:val="es-ES"/>
        </w:rPr>
        <w:t>2013</w:t>
      </w:r>
      <w:r w:rsidRPr="00F903BF">
        <w:rPr>
          <w:kern w:val="0"/>
          <w:szCs w:val="21"/>
          <w:lang w:val="es-ES"/>
        </w:rPr>
        <w:t>年，女性内阁成员的比例为</w:t>
      </w:r>
      <w:r w:rsidRPr="00F903BF">
        <w:rPr>
          <w:kern w:val="0"/>
          <w:szCs w:val="21"/>
          <w:lang w:val="es-ES"/>
        </w:rPr>
        <w:t>35%</w:t>
      </w:r>
      <w:r w:rsidRPr="00F903BF">
        <w:rPr>
          <w:kern w:val="0"/>
          <w:szCs w:val="21"/>
          <w:lang w:val="es-ES"/>
        </w:rPr>
        <w:t>。</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总体来说，妇女，尤其是农村土著妇女已经在传统意义上的男性化领域占据了一席之地，这成为了一项重大进展。然而，在这些地方的习俗和权力的行使带有殖民地和父权制色彩，致使政治强权和政治暴力、公私之间难以相容等问题长期得不到解决，解决这种建立在父权和殖民制度之上的难题（政治暴力）成为一项重大挑战。</w:t>
      </w:r>
      <w:r w:rsidRPr="00F903BF">
        <w:rPr>
          <w:kern w:val="0"/>
          <w:szCs w:val="21"/>
          <w:lang w:val="es-ES"/>
        </w:rPr>
        <w:t xml:space="preserve"> </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总之，一项重大的任务就是使比例均等和轮替当选原则落实到其他权力领域。另外，重要的是要统计关于打击政治强权和政治暴力的数据。</w:t>
      </w:r>
      <w:r w:rsidRPr="00F903BF">
        <w:rPr>
          <w:kern w:val="0"/>
          <w:szCs w:val="21"/>
          <w:lang w:val="es-ES"/>
        </w:rPr>
        <w:t xml:space="preserve"> </w:t>
      </w:r>
    </w:p>
    <w:p w:rsidR="00F903BF" w:rsidRPr="00F903BF" w:rsidRDefault="00F903BF" w:rsidP="00F903BF">
      <w:pPr>
        <w:suppressAutoHyphens/>
        <w:snapToGrid w:val="0"/>
        <w:spacing w:after="120"/>
        <w:ind w:leftChars="546" w:left="1147" w:right="1134"/>
        <w:jc w:val="left"/>
        <w:rPr>
          <w:rFonts w:eastAsia="黑体"/>
          <w:kern w:val="0"/>
          <w:szCs w:val="21"/>
          <w:lang w:val="es-ES_tradnl"/>
        </w:rPr>
      </w:pPr>
      <w:r w:rsidRPr="00F903BF">
        <w:rPr>
          <w:rFonts w:eastAsia="黑体"/>
          <w:kern w:val="0"/>
          <w:szCs w:val="21"/>
          <w:lang w:val="es-ES_tradnl"/>
        </w:rPr>
        <w:br w:type="page"/>
      </w:r>
      <w:r w:rsidRPr="00F903BF">
        <w:rPr>
          <w:rFonts w:eastAsia="黑体"/>
          <w:kern w:val="0"/>
          <w:szCs w:val="21"/>
          <w:lang w:val="es-ES_tradnl"/>
        </w:rPr>
        <w:t>妇女进入具有代表性的权力领域的情况</w:t>
      </w:r>
    </w:p>
    <w:tbl>
      <w:tblPr>
        <w:tblW w:w="7513" w:type="dxa"/>
        <w:tblInd w:w="1134" w:type="dxa"/>
        <w:tblBorders>
          <w:top w:val="single" w:sz="4" w:space="0" w:color="auto"/>
        </w:tblBorders>
        <w:tblCellMar>
          <w:left w:w="0" w:type="dxa"/>
          <w:right w:w="0" w:type="dxa"/>
        </w:tblCellMar>
        <w:tblLook w:val="04A0" w:firstRow="1" w:lastRow="0" w:firstColumn="1" w:lastColumn="0" w:noHBand="0" w:noVBand="1"/>
      </w:tblPr>
      <w:tblGrid>
        <w:gridCol w:w="890"/>
        <w:gridCol w:w="1904"/>
        <w:gridCol w:w="1369"/>
        <w:gridCol w:w="1904"/>
        <w:gridCol w:w="1446"/>
      </w:tblGrid>
      <w:tr w:rsidR="00F903BF" w:rsidRPr="00F903BF" w:rsidTr="00890157">
        <w:trPr>
          <w:trHeight w:val="240"/>
          <w:tblHeader/>
        </w:trPr>
        <w:tc>
          <w:tcPr>
            <w:tcW w:w="890" w:type="dxa"/>
            <w:tcBorders>
              <w:top w:val="single" w:sz="4" w:space="0" w:color="auto"/>
              <w:bottom w:val="nil"/>
            </w:tcBorders>
            <w:shd w:val="clear" w:color="auto" w:fill="auto"/>
            <w:vAlign w:val="bottom"/>
          </w:tcPr>
          <w:p w:rsidR="00F903BF" w:rsidRPr="00F903BF" w:rsidRDefault="00F903BF" w:rsidP="00F903BF">
            <w:pPr>
              <w:snapToGrid w:val="0"/>
              <w:spacing w:after="120"/>
              <w:jc w:val="left"/>
              <w:rPr>
                <w:rFonts w:eastAsia="楷体_GB2312"/>
                <w:kern w:val="0"/>
                <w:szCs w:val="21"/>
                <w:lang w:val="es-ES_tradnl"/>
              </w:rPr>
            </w:pPr>
          </w:p>
        </w:tc>
        <w:tc>
          <w:tcPr>
            <w:tcW w:w="3273" w:type="dxa"/>
            <w:gridSpan w:val="2"/>
            <w:tcBorders>
              <w:top w:val="single" w:sz="4" w:space="0" w:color="auto"/>
              <w:bottom w:val="nil"/>
            </w:tcBorders>
            <w:shd w:val="clear" w:color="auto" w:fill="auto"/>
            <w:vAlign w:val="bottom"/>
          </w:tcPr>
          <w:p w:rsidR="00F903BF" w:rsidRPr="00F903BF" w:rsidRDefault="00F903BF" w:rsidP="00F903BF">
            <w:pPr>
              <w:snapToGrid w:val="0"/>
              <w:spacing w:after="120"/>
              <w:jc w:val="center"/>
              <w:rPr>
                <w:rFonts w:eastAsia="楷体_GB2312"/>
                <w:kern w:val="0"/>
                <w:szCs w:val="21"/>
                <w:lang w:val="es-ES_tradnl"/>
              </w:rPr>
            </w:pPr>
            <w:r w:rsidRPr="00F903BF">
              <w:rPr>
                <w:rFonts w:eastAsia="楷体_GB2312"/>
                <w:kern w:val="0"/>
                <w:szCs w:val="21"/>
                <w:lang w:val="es-ES_tradnl"/>
              </w:rPr>
              <w:t>众议院</w:t>
            </w:r>
          </w:p>
        </w:tc>
        <w:tc>
          <w:tcPr>
            <w:tcW w:w="3350" w:type="dxa"/>
            <w:gridSpan w:val="2"/>
            <w:tcBorders>
              <w:top w:val="single" w:sz="4" w:space="0" w:color="auto"/>
              <w:bottom w:val="nil"/>
            </w:tcBorders>
            <w:shd w:val="clear" w:color="auto" w:fill="auto"/>
            <w:vAlign w:val="bottom"/>
          </w:tcPr>
          <w:p w:rsidR="00F903BF" w:rsidRPr="00F903BF" w:rsidRDefault="00F903BF" w:rsidP="00F903BF">
            <w:pPr>
              <w:snapToGrid w:val="0"/>
              <w:spacing w:after="120"/>
              <w:jc w:val="center"/>
              <w:rPr>
                <w:rFonts w:eastAsia="楷体_GB2312"/>
                <w:kern w:val="0"/>
                <w:szCs w:val="21"/>
                <w:lang w:val="es-ES_tradnl"/>
              </w:rPr>
            </w:pPr>
            <w:r w:rsidRPr="00F903BF">
              <w:rPr>
                <w:rFonts w:eastAsia="楷体_GB2312"/>
                <w:kern w:val="0"/>
                <w:szCs w:val="21"/>
                <w:lang w:val="es-ES_tradnl"/>
              </w:rPr>
              <w:t>参议院</w:t>
            </w:r>
          </w:p>
        </w:tc>
      </w:tr>
      <w:tr w:rsidR="00F903BF" w:rsidRPr="00F903BF" w:rsidTr="00890157">
        <w:trPr>
          <w:trHeight w:val="240"/>
        </w:trPr>
        <w:tc>
          <w:tcPr>
            <w:tcW w:w="890" w:type="dxa"/>
            <w:tcBorders>
              <w:top w:val="nil"/>
              <w:bottom w:val="single" w:sz="4" w:space="0" w:color="auto"/>
            </w:tcBorders>
            <w:shd w:val="clear" w:color="auto" w:fill="auto"/>
          </w:tcPr>
          <w:p w:rsidR="00F903BF" w:rsidRPr="00F903BF" w:rsidRDefault="00F903BF" w:rsidP="00F903BF">
            <w:pPr>
              <w:snapToGrid w:val="0"/>
              <w:spacing w:after="120"/>
              <w:rPr>
                <w:rFonts w:eastAsia="楷体_GB2312"/>
                <w:kern w:val="0"/>
                <w:szCs w:val="21"/>
                <w:lang w:val="es-ES_tradnl"/>
              </w:rPr>
            </w:pPr>
            <w:r w:rsidRPr="00F903BF">
              <w:rPr>
                <w:rFonts w:eastAsia="楷体_GB2312"/>
                <w:kern w:val="0"/>
                <w:szCs w:val="21"/>
                <w:lang w:val="es-ES_tradnl"/>
              </w:rPr>
              <w:t>年份</w:t>
            </w:r>
          </w:p>
        </w:tc>
        <w:tc>
          <w:tcPr>
            <w:tcW w:w="1904" w:type="dxa"/>
            <w:tcBorders>
              <w:top w:val="nil"/>
              <w:bottom w:val="single" w:sz="4" w:space="0" w:color="auto"/>
            </w:tcBorders>
            <w:shd w:val="clear" w:color="auto" w:fill="auto"/>
            <w:vAlign w:val="bottom"/>
          </w:tcPr>
          <w:p w:rsidR="00F903BF" w:rsidRPr="00F903BF" w:rsidRDefault="00F903BF" w:rsidP="00F903BF">
            <w:pPr>
              <w:snapToGrid w:val="0"/>
              <w:spacing w:after="120"/>
              <w:jc w:val="center"/>
              <w:rPr>
                <w:rFonts w:eastAsia="楷体_GB2312"/>
                <w:kern w:val="0"/>
                <w:szCs w:val="21"/>
                <w:lang w:val="es-ES_tradnl"/>
              </w:rPr>
            </w:pPr>
            <w:r w:rsidRPr="00F903BF">
              <w:rPr>
                <w:rFonts w:eastAsia="楷体_GB2312"/>
                <w:kern w:val="0"/>
                <w:szCs w:val="21"/>
                <w:lang w:val="es-ES_tradnl"/>
              </w:rPr>
              <w:t>正式议员总数</w:t>
            </w:r>
            <w:r w:rsidRPr="00F903BF">
              <w:rPr>
                <w:rFonts w:eastAsia="楷体_GB2312"/>
                <w:kern w:val="0"/>
                <w:szCs w:val="21"/>
                <w:lang w:val="es-ES_tradnl"/>
              </w:rPr>
              <w:t xml:space="preserve"> </w:t>
            </w:r>
          </w:p>
        </w:tc>
        <w:tc>
          <w:tcPr>
            <w:tcW w:w="1369" w:type="dxa"/>
            <w:tcBorders>
              <w:top w:val="nil"/>
              <w:bottom w:val="single" w:sz="4" w:space="0" w:color="auto"/>
            </w:tcBorders>
            <w:shd w:val="clear" w:color="auto" w:fill="auto"/>
            <w:vAlign w:val="bottom"/>
          </w:tcPr>
          <w:p w:rsidR="00F903BF" w:rsidRPr="00F903BF" w:rsidRDefault="00F903BF" w:rsidP="00F903BF">
            <w:pPr>
              <w:snapToGrid w:val="0"/>
              <w:spacing w:after="120"/>
              <w:jc w:val="center"/>
              <w:rPr>
                <w:rFonts w:eastAsia="楷体_GB2312"/>
                <w:kern w:val="0"/>
                <w:szCs w:val="21"/>
                <w:lang w:val="es-ES_tradnl"/>
              </w:rPr>
            </w:pPr>
            <w:r w:rsidRPr="00F903BF">
              <w:rPr>
                <w:rFonts w:eastAsia="楷体_GB2312"/>
                <w:kern w:val="0"/>
                <w:szCs w:val="21"/>
                <w:lang w:val="es-ES_tradnl"/>
              </w:rPr>
              <w:t>正式女议员</w:t>
            </w:r>
          </w:p>
        </w:tc>
        <w:tc>
          <w:tcPr>
            <w:tcW w:w="1904" w:type="dxa"/>
            <w:tcBorders>
              <w:top w:val="nil"/>
              <w:bottom w:val="single" w:sz="4" w:space="0" w:color="auto"/>
            </w:tcBorders>
            <w:shd w:val="clear" w:color="auto" w:fill="auto"/>
            <w:vAlign w:val="bottom"/>
          </w:tcPr>
          <w:p w:rsidR="00F903BF" w:rsidRPr="00F903BF" w:rsidRDefault="00F903BF" w:rsidP="00F903BF">
            <w:pPr>
              <w:snapToGrid w:val="0"/>
              <w:spacing w:after="120"/>
              <w:jc w:val="center"/>
              <w:rPr>
                <w:rFonts w:eastAsia="楷体_GB2312"/>
                <w:kern w:val="0"/>
                <w:szCs w:val="21"/>
                <w:lang w:val="es-ES_tradnl"/>
              </w:rPr>
            </w:pPr>
            <w:r w:rsidRPr="00F903BF">
              <w:rPr>
                <w:rFonts w:eastAsia="楷体_GB2312"/>
                <w:kern w:val="0"/>
                <w:szCs w:val="21"/>
                <w:lang w:val="es-ES_tradnl"/>
              </w:rPr>
              <w:t>正式议员总数</w:t>
            </w:r>
          </w:p>
        </w:tc>
        <w:tc>
          <w:tcPr>
            <w:tcW w:w="1446" w:type="dxa"/>
            <w:tcBorders>
              <w:top w:val="nil"/>
              <w:bottom w:val="single" w:sz="4" w:space="0" w:color="auto"/>
            </w:tcBorders>
            <w:shd w:val="clear" w:color="auto" w:fill="auto"/>
            <w:vAlign w:val="bottom"/>
          </w:tcPr>
          <w:p w:rsidR="00F903BF" w:rsidRPr="00F903BF" w:rsidRDefault="00F903BF" w:rsidP="00F903BF">
            <w:pPr>
              <w:snapToGrid w:val="0"/>
              <w:spacing w:after="120"/>
              <w:jc w:val="center"/>
              <w:rPr>
                <w:rFonts w:eastAsia="楷体_GB2312"/>
                <w:kern w:val="0"/>
                <w:szCs w:val="21"/>
                <w:lang w:val="es-ES_tradnl"/>
              </w:rPr>
            </w:pPr>
            <w:r w:rsidRPr="00F903BF">
              <w:rPr>
                <w:rFonts w:eastAsia="楷体_GB2312"/>
                <w:kern w:val="0"/>
                <w:szCs w:val="21"/>
                <w:lang w:val="es-ES_tradnl"/>
              </w:rPr>
              <w:t>正式女议员</w:t>
            </w:r>
          </w:p>
        </w:tc>
      </w:tr>
      <w:tr w:rsidR="00F903BF" w:rsidRPr="00F903BF" w:rsidTr="00890157">
        <w:trPr>
          <w:trHeight w:val="240"/>
        </w:trPr>
        <w:tc>
          <w:tcPr>
            <w:tcW w:w="890" w:type="dxa"/>
            <w:tcBorders>
              <w:top w:val="single" w:sz="4" w:space="0" w:color="auto"/>
            </w:tcBorders>
            <w:shd w:val="clear" w:color="auto" w:fill="auto"/>
          </w:tcPr>
          <w:p w:rsidR="00F903BF" w:rsidRPr="00F903BF" w:rsidRDefault="00F903BF" w:rsidP="00F903BF">
            <w:pPr>
              <w:snapToGrid w:val="0"/>
              <w:spacing w:after="120"/>
              <w:jc w:val="left"/>
              <w:rPr>
                <w:kern w:val="0"/>
                <w:szCs w:val="21"/>
                <w:lang w:val="es-ES_tradnl" w:eastAsia="en-US"/>
              </w:rPr>
            </w:pPr>
            <w:r w:rsidRPr="00F903BF">
              <w:rPr>
                <w:kern w:val="0"/>
                <w:szCs w:val="21"/>
                <w:lang w:val="es-ES_tradnl" w:eastAsia="en-US"/>
              </w:rPr>
              <w:t>1982</w:t>
            </w:r>
          </w:p>
        </w:tc>
        <w:tc>
          <w:tcPr>
            <w:tcW w:w="1904" w:type="dxa"/>
            <w:tcBorders>
              <w:top w:val="single" w:sz="4" w:space="0" w:color="auto"/>
            </w:tcBorders>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130</w:t>
            </w:r>
          </w:p>
        </w:tc>
        <w:tc>
          <w:tcPr>
            <w:tcW w:w="1369" w:type="dxa"/>
            <w:tcBorders>
              <w:top w:val="single" w:sz="4" w:space="0" w:color="auto"/>
            </w:tcBorders>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1</w:t>
            </w:r>
          </w:p>
        </w:tc>
        <w:tc>
          <w:tcPr>
            <w:tcW w:w="1904" w:type="dxa"/>
            <w:tcBorders>
              <w:top w:val="single" w:sz="4" w:space="0" w:color="auto"/>
            </w:tcBorders>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27</w:t>
            </w:r>
          </w:p>
        </w:tc>
        <w:tc>
          <w:tcPr>
            <w:tcW w:w="1446" w:type="dxa"/>
            <w:tcBorders>
              <w:top w:val="single" w:sz="4" w:space="0" w:color="auto"/>
            </w:tcBorders>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2</w:t>
            </w:r>
          </w:p>
        </w:tc>
      </w:tr>
      <w:tr w:rsidR="00F903BF" w:rsidRPr="00F903BF" w:rsidTr="00890157">
        <w:trPr>
          <w:trHeight w:val="240"/>
        </w:trPr>
        <w:tc>
          <w:tcPr>
            <w:tcW w:w="890" w:type="dxa"/>
            <w:shd w:val="clear" w:color="auto" w:fill="auto"/>
          </w:tcPr>
          <w:p w:rsidR="00F903BF" w:rsidRPr="00F903BF" w:rsidRDefault="00F903BF" w:rsidP="00F903BF">
            <w:pPr>
              <w:snapToGrid w:val="0"/>
              <w:spacing w:after="120"/>
              <w:jc w:val="left"/>
              <w:rPr>
                <w:kern w:val="0"/>
                <w:szCs w:val="21"/>
                <w:lang w:val="es-ES_tradnl" w:eastAsia="en-US"/>
              </w:rPr>
            </w:pPr>
            <w:r w:rsidRPr="00F903BF">
              <w:rPr>
                <w:kern w:val="0"/>
                <w:szCs w:val="21"/>
                <w:lang w:val="es-ES_tradnl" w:eastAsia="en-US"/>
              </w:rPr>
              <w:t>1985</w:t>
            </w:r>
          </w:p>
        </w:tc>
        <w:tc>
          <w:tcPr>
            <w:tcW w:w="1904"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130</w:t>
            </w:r>
          </w:p>
        </w:tc>
        <w:tc>
          <w:tcPr>
            <w:tcW w:w="1369"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4</w:t>
            </w:r>
          </w:p>
        </w:tc>
        <w:tc>
          <w:tcPr>
            <w:tcW w:w="1904"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27</w:t>
            </w:r>
          </w:p>
        </w:tc>
        <w:tc>
          <w:tcPr>
            <w:tcW w:w="1446"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0</w:t>
            </w:r>
          </w:p>
        </w:tc>
      </w:tr>
      <w:tr w:rsidR="00F903BF" w:rsidRPr="00F903BF" w:rsidTr="00890157">
        <w:trPr>
          <w:trHeight w:val="240"/>
        </w:trPr>
        <w:tc>
          <w:tcPr>
            <w:tcW w:w="890" w:type="dxa"/>
            <w:shd w:val="clear" w:color="auto" w:fill="auto"/>
          </w:tcPr>
          <w:p w:rsidR="00F903BF" w:rsidRPr="00F903BF" w:rsidRDefault="00F903BF" w:rsidP="00F903BF">
            <w:pPr>
              <w:snapToGrid w:val="0"/>
              <w:spacing w:after="120"/>
              <w:jc w:val="left"/>
              <w:rPr>
                <w:kern w:val="0"/>
                <w:szCs w:val="21"/>
                <w:lang w:val="es-ES_tradnl" w:eastAsia="en-US"/>
              </w:rPr>
            </w:pPr>
            <w:r w:rsidRPr="00F903BF">
              <w:rPr>
                <w:kern w:val="0"/>
                <w:szCs w:val="21"/>
                <w:lang w:val="es-ES_tradnl" w:eastAsia="en-US"/>
              </w:rPr>
              <w:t>1989</w:t>
            </w:r>
          </w:p>
        </w:tc>
        <w:tc>
          <w:tcPr>
            <w:tcW w:w="1904"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130</w:t>
            </w:r>
          </w:p>
        </w:tc>
        <w:tc>
          <w:tcPr>
            <w:tcW w:w="1369"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11</w:t>
            </w:r>
          </w:p>
        </w:tc>
        <w:tc>
          <w:tcPr>
            <w:tcW w:w="1904"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27</w:t>
            </w:r>
          </w:p>
        </w:tc>
        <w:tc>
          <w:tcPr>
            <w:tcW w:w="1446"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1</w:t>
            </w:r>
          </w:p>
        </w:tc>
      </w:tr>
      <w:tr w:rsidR="00F903BF" w:rsidRPr="00F903BF" w:rsidTr="00890157">
        <w:trPr>
          <w:trHeight w:val="240"/>
        </w:trPr>
        <w:tc>
          <w:tcPr>
            <w:tcW w:w="890" w:type="dxa"/>
            <w:shd w:val="clear" w:color="auto" w:fill="auto"/>
          </w:tcPr>
          <w:p w:rsidR="00F903BF" w:rsidRPr="00F903BF" w:rsidRDefault="00F903BF" w:rsidP="00F903BF">
            <w:pPr>
              <w:snapToGrid w:val="0"/>
              <w:spacing w:after="120"/>
              <w:jc w:val="left"/>
              <w:rPr>
                <w:kern w:val="0"/>
                <w:szCs w:val="21"/>
                <w:lang w:val="es-ES_tradnl" w:eastAsia="en-US"/>
              </w:rPr>
            </w:pPr>
            <w:r w:rsidRPr="00F903BF">
              <w:rPr>
                <w:kern w:val="0"/>
                <w:szCs w:val="21"/>
                <w:lang w:val="es-ES_tradnl" w:eastAsia="en-US"/>
              </w:rPr>
              <w:t>1993</w:t>
            </w:r>
          </w:p>
        </w:tc>
        <w:tc>
          <w:tcPr>
            <w:tcW w:w="1904"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130</w:t>
            </w:r>
          </w:p>
        </w:tc>
        <w:tc>
          <w:tcPr>
            <w:tcW w:w="1369"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13</w:t>
            </w:r>
          </w:p>
        </w:tc>
        <w:tc>
          <w:tcPr>
            <w:tcW w:w="1904"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27</w:t>
            </w:r>
          </w:p>
        </w:tc>
        <w:tc>
          <w:tcPr>
            <w:tcW w:w="1446"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1</w:t>
            </w:r>
          </w:p>
        </w:tc>
      </w:tr>
      <w:tr w:rsidR="00F903BF" w:rsidRPr="00F903BF" w:rsidTr="00890157">
        <w:trPr>
          <w:trHeight w:val="240"/>
        </w:trPr>
        <w:tc>
          <w:tcPr>
            <w:tcW w:w="890" w:type="dxa"/>
            <w:shd w:val="clear" w:color="auto" w:fill="auto"/>
          </w:tcPr>
          <w:p w:rsidR="00F903BF" w:rsidRPr="00F903BF" w:rsidRDefault="00F903BF" w:rsidP="00F903BF">
            <w:pPr>
              <w:snapToGrid w:val="0"/>
              <w:spacing w:after="120"/>
              <w:jc w:val="left"/>
              <w:rPr>
                <w:kern w:val="0"/>
                <w:szCs w:val="21"/>
                <w:lang w:val="es-ES_tradnl" w:eastAsia="en-US"/>
              </w:rPr>
            </w:pPr>
            <w:r w:rsidRPr="00F903BF">
              <w:rPr>
                <w:kern w:val="0"/>
                <w:szCs w:val="21"/>
                <w:lang w:val="es-ES_tradnl" w:eastAsia="en-US"/>
              </w:rPr>
              <w:t>1997</w:t>
            </w:r>
          </w:p>
        </w:tc>
        <w:tc>
          <w:tcPr>
            <w:tcW w:w="1904"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130</w:t>
            </w:r>
          </w:p>
        </w:tc>
        <w:tc>
          <w:tcPr>
            <w:tcW w:w="1369"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15</w:t>
            </w:r>
          </w:p>
        </w:tc>
        <w:tc>
          <w:tcPr>
            <w:tcW w:w="1904"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27</w:t>
            </w:r>
          </w:p>
        </w:tc>
        <w:tc>
          <w:tcPr>
            <w:tcW w:w="1446"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1</w:t>
            </w:r>
          </w:p>
        </w:tc>
      </w:tr>
      <w:tr w:rsidR="00F903BF" w:rsidRPr="00F903BF" w:rsidTr="00890157">
        <w:trPr>
          <w:trHeight w:val="240"/>
        </w:trPr>
        <w:tc>
          <w:tcPr>
            <w:tcW w:w="890" w:type="dxa"/>
            <w:shd w:val="clear" w:color="auto" w:fill="auto"/>
          </w:tcPr>
          <w:p w:rsidR="00F903BF" w:rsidRPr="00F903BF" w:rsidRDefault="00F903BF" w:rsidP="00F903BF">
            <w:pPr>
              <w:snapToGrid w:val="0"/>
              <w:spacing w:after="120"/>
              <w:jc w:val="left"/>
              <w:rPr>
                <w:kern w:val="0"/>
                <w:szCs w:val="21"/>
                <w:lang w:val="es-ES_tradnl" w:eastAsia="en-US"/>
              </w:rPr>
            </w:pPr>
            <w:r w:rsidRPr="00F903BF">
              <w:rPr>
                <w:kern w:val="0"/>
                <w:szCs w:val="21"/>
                <w:lang w:val="es-ES_tradnl" w:eastAsia="en-US"/>
              </w:rPr>
              <w:t>2002</w:t>
            </w:r>
          </w:p>
        </w:tc>
        <w:tc>
          <w:tcPr>
            <w:tcW w:w="1904"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130</w:t>
            </w:r>
          </w:p>
        </w:tc>
        <w:tc>
          <w:tcPr>
            <w:tcW w:w="1369"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24</w:t>
            </w:r>
          </w:p>
        </w:tc>
        <w:tc>
          <w:tcPr>
            <w:tcW w:w="1904"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27</w:t>
            </w:r>
          </w:p>
        </w:tc>
        <w:tc>
          <w:tcPr>
            <w:tcW w:w="1446"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4</w:t>
            </w:r>
          </w:p>
        </w:tc>
      </w:tr>
      <w:tr w:rsidR="00F903BF" w:rsidRPr="00F903BF" w:rsidTr="00890157">
        <w:trPr>
          <w:trHeight w:val="240"/>
        </w:trPr>
        <w:tc>
          <w:tcPr>
            <w:tcW w:w="890" w:type="dxa"/>
            <w:shd w:val="clear" w:color="auto" w:fill="auto"/>
          </w:tcPr>
          <w:p w:rsidR="00F903BF" w:rsidRPr="00F903BF" w:rsidRDefault="00F903BF" w:rsidP="00F903BF">
            <w:pPr>
              <w:snapToGrid w:val="0"/>
              <w:spacing w:after="120"/>
              <w:jc w:val="left"/>
              <w:rPr>
                <w:kern w:val="0"/>
                <w:szCs w:val="21"/>
                <w:lang w:val="es-ES_tradnl" w:eastAsia="en-US"/>
              </w:rPr>
            </w:pPr>
            <w:r w:rsidRPr="00F903BF">
              <w:rPr>
                <w:kern w:val="0"/>
                <w:szCs w:val="21"/>
                <w:lang w:val="es-ES_tradnl" w:eastAsia="en-US"/>
              </w:rPr>
              <w:t>2005</w:t>
            </w:r>
          </w:p>
        </w:tc>
        <w:tc>
          <w:tcPr>
            <w:tcW w:w="1904"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130</w:t>
            </w:r>
          </w:p>
        </w:tc>
        <w:tc>
          <w:tcPr>
            <w:tcW w:w="1369"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24</w:t>
            </w:r>
          </w:p>
        </w:tc>
        <w:tc>
          <w:tcPr>
            <w:tcW w:w="1904"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27</w:t>
            </w:r>
          </w:p>
        </w:tc>
        <w:tc>
          <w:tcPr>
            <w:tcW w:w="1446"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1</w:t>
            </w:r>
          </w:p>
        </w:tc>
      </w:tr>
      <w:tr w:rsidR="00F903BF" w:rsidRPr="00F903BF" w:rsidTr="00890157">
        <w:trPr>
          <w:trHeight w:val="240"/>
        </w:trPr>
        <w:tc>
          <w:tcPr>
            <w:tcW w:w="890" w:type="dxa"/>
            <w:shd w:val="clear" w:color="auto" w:fill="auto"/>
          </w:tcPr>
          <w:p w:rsidR="00F903BF" w:rsidRPr="00F903BF" w:rsidRDefault="00F903BF" w:rsidP="00F903BF">
            <w:pPr>
              <w:snapToGrid w:val="0"/>
              <w:spacing w:after="120"/>
              <w:jc w:val="left"/>
              <w:rPr>
                <w:kern w:val="0"/>
                <w:szCs w:val="21"/>
                <w:lang w:val="es-ES_tradnl" w:eastAsia="en-US"/>
              </w:rPr>
            </w:pPr>
            <w:r w:rsidRPr="00F903BF">
              <w:rPr>
                <w:kern w:val="0"/>
                <w:szCs w:val="21"/>
                <w:lang w:val="es-ES_tradnl" w:eastAsia="en-US"/>
              </w:rPr>
              <w:t>2009</w:t>
            </w:r>
          </w:p>
        </w:tc>
        <w:tc>
          <w:tcPr>
            <w:tcW w:w="1904"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130</w:t>
            </w:r>
          </w:p>
        </w:tc>
        <w:tc>
          <w:tcPr>
            <w:tcW w:w="1369"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29</w:t>
            </w:r>
          </w:p>
        </w:tc>
        <w:tc>
          <w:tcPr>
            <w:tcW w:w="1904"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36</w:t>
            </w:r>
          </w:p>
        </w:tc>
        <w:tc>
          <w:tcPr>
            <w:tcW w:w="1446" w:type="dxa"/>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16</w:t>
            </w:r>
          </w:p>
        </w:tc>
      </w:tr>
      <w:tr w:rsidR="00F903BF" w:rsidRPr="00F903BF" w:rsidTr="00890157">
        <w:trPr>
          <w:trHeight w:val="240"/>
        </w:trPr>
        <w:tc>
          <w:tcPr>
            <w:tcW w:w="890" w:type="dxa"/>
            <w:tcBorders>
              <w:bottom w:val="single" w:sz="12" w:space="0" w:color="auto"/>
            </w:tcBorders>
            <w:shd w:val="clear" w:color="auto" w:fill="auto"/>
          </w:tcPr>
          <w:p w:rsidR="00F903BF" w:rsidRPr="00F903BF" w:rsidRDefault="00F903BF" w:rsidP="00F903BF">
            <w:pPr>
              <w:snapToGrid w:val="0"/>
              <w:spacing w:after="120"/>
              <w:jc w:val="left"/>
              <w:rPr>
                <w:kern w:val="0"/>
                <w:szCs w:val="21"/>
                <w:lang w:val="es-ES_tradnl" w:eastAsia="en-US"/>
              </w:rPr>
            </w:pPr>
            <w:r w:rsidRPr="00F903BF">
              <w:rPr>
                <w:kern w:val="0"/>
                <w:szCs w:val="21"/>
                <w:lang w:val="es-ES_tradnl" w:eastAsia="en-US"/>
              </w:rPr>
              <w:t>2014</w:t>
            </w:r>
          </w:p>
        </w:tc>
        <w:tc>
          <w:tcPr>
            <w:tcW w:w="1904" w:type="dxa"/>
            <w:tcBorders>
              <w:bottom w:val="single" w:sz="12" w:space="0" w:color="auto"/>
            </w:tcBorders>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130</w:t>
            </w:r>
          </w:p>
        </w:tc>
        <w:tc>
          <w:tcPr>
            <w:tcW w:w="1369" w:type="dxa"/>
            <w:tcBorders>
              <w:bottom w:val="single" w:sz="12" w:space="0" w:color="auto"/>
            </w:tcBorders>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65</w:t>
            </w:r>
          </w:p>
        </w:tc>
        <w:tc>
          <w:tcPr>
            <w:tcW w:w="1904" w:type="dxa"/>
            <w:tcBorders>
              <w:bottom w:val="single" w:sz="12" w:space="0" w:color="auto"/>
            </w:tcBorders>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36</w:t>
            </w:r>
          </w:p>
        </w:tc>
        <w:tc>
          <w:tcPr>
            <w:tcW w:w="1446" w:type="dxa"/>
            <w:tcBorders>
              <w:bottom w:val="single" w:sz="12" w:space="0" w:color="auto"/>
            </w:tcBorders>
            <w:shd w:val="clear" w:color="auto" w:fill="auto"/>
            <w:vAlign w:val="bottom"/>
          </w:tcPr>
          <w:p w:rsidR="00F903BF" w:rsidRPr="00F903BF" w:rsidRDefault="00F903BF" w:rsidP="00F903BF">
            <w:pPr>
              <w:snapToGrid w:val="0"/>
              <w:spacing w:after="120"/>
              <w:jc w:val="center"/>
              <w:rPr>
                <w:kern w:val="0"/>
                <w:szCs w:val="21"/>
                <w:lang w:val="es-ES_tradnl" w:eastAsia="en-US"/>
              </w:rPr>
            </w:pPr>
            <w:r w:rsidRPr="00F903BF">
              <w:rPr>
                <w:kern w:val="0"/>
                <w:szCs w:val="21"/>
                <w:lang w:val="es-ES_tradnl" w:eastAsia="en-US"/>
              </w:rPr>
              <w:t>15</w:t>
            </w:r>
          </w:p>
        </w:tc>
      </w:tr>
    </w:tbl>
    <w:p w:rsidR="00F903BF" w:rsidRPr="00F903BF" w:rsidRDefault="00F903BF" w:rsidP="00F903BF">
      <w:pPr>
        <w:suppressAutoHyphens/>
        <w:snapToGrid w:val="0"/>
        <w:spacing w:before="120" w:after="120"/>
        <w:ind w:leftChars="546" w:left="1147" w:right="1134"/>
        <w:rPr>
          <w:rFonts w:ascii="楷体_GB2312" w:eastAsia="楷体_GB2312"/>
          <w:kern w:val="0"/>
          <w:szCs w:val="21"/>
          <w:lang w:val="es-ES_tradnl"/>
        </w:rPr>
      </w:pPr>
      <w:r w:rsidRPr="00F903BF">
        <w:rPr>
          <w:rFonts w:ascii="楷体_GB2312" w:eastAsia="楷体_GB2312" w:hint="eastAsia"/>
          <w:kern w:val="0"/>
          <w:szCs w:val="21"/>
          <w:lang w:val="es-ES_tradnl"/>
        </w:rPr>
        <w:t>资料来源：妇女争取公正与平等组织，争取妇女解放基金网（2012年更新）。</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_tradnl"/>
        </w:rPr>
        <w:t>尽管在妇女进入国家和省市机构任职方面取得了重大进展，但遗憾的是，在</w:t>
      </w:r>
      <w:r w:rsidRPr="00F903BF">
        <w:rPr>
          <w:kern w:val="0"/>
          <w:szCs w:val="21"/>
          <w:lang w:val="es-ES_tradnl"/>
        </w:rPr>
        <w:t>2010-2013</w:t>
      </w:r>
      <w:r w:rsidRPr="00F903BF">
        <w:rPr>
          <w:kern w:val="0"/>
          <w:szCs w:val="21"/>
          <w:lang w:val="es-ES_tradnl"/>
        </w:rPr>
        <w:t>年政府任期内，政治强权和暴力案件举报数量呈上升趋势，原因有两方面：一是历史上从未有过妇女参与到决策空间；二是随着第</w:t>
      </w:r>
      <w:r w:rsidRPr="00F903BF">
        <w:rPr>
          <w:kern w:val="0"/>
          <w:szCs w:val="21"/>
          <w:lang w:val="es-ES_tradnl"/>
        </w:rPr>
        <w:t>243</w:t>
      </w:r>
      <w:r w:rsidRPr="00F903BF">
        <w:rPr>
          <w:kern w:val="0"/>
          <w:szCs w:val="21"/>
          <w:lang w:val="es-ES_tradnl"/>
        </w:rPr>
        <w:t>号法律和第</w:t>
      </w:r>
      <w:r w:rsidRPr="00F903BF">
        <w:rPr>
          <w:kern w:val="0"/>
          <w:szCs w:val="21"/>
          <w:lang w:val="es-ES_tradnl"/>
        </w:rPr>
        <w:t>348</w:t>
      </w:r>
      <w:r w:rsidRPr="00F903BF">
        <w:rPr>
          <w:kern w:val="0"/>
          <w:szCs w:val="21"/>
          <w:lang w:val="es-ES_tradnl"/>
        </w:rPr>
        <w:t>号法律的颁布，社会上对暴力行为的指责与日俱增，这也就是更多案件被举报出来的原因，并且应当以此为前车之鉴，争取减少并消除针对妇女的政治强权和暴力。</w:t>
      </w:r>
      <w:r w:rsidRPr="00F903BF">
        <w:rPr>
          <w:kern w:val="0"/>
          <w:szCs w:val="21"/>
          <w:lang w:val="es-ES"/>
        </w:rPr>
        <w:t xml:space="preserve"> </w:t>
      </w:r>
    </w:p>
    <w:p w:rsidR="00F903BF" w:rsidRPr="00F903BF" w:rsidDel="002F2EA5" w:rsidRDefault="00F903BF" w:rsidP="00F903BF">
      <w:pPr>
        <w:suppressAutoHyphens/>
        <w:snapToGrid w:val="0"/>
        <w:spacing w:after="120"/>
        <w:ind w:leftChars="546" w:left="1147" w:right="1134"/>
        <w:rPr>
          <w:kern w:val="0"/>
          <w:szCs w:val="21"/>
          <w:lang w:val="es-ES"/>
        </w:rPr>
      </w:pPr>
      <w:r w:rsidRPr="00F903BF">
        <w:rPr>
          <w:kern w:val="0"/>
          <w:szCs w:val="21"/>
          <w:lang w:val="es-ES"/>
        </w:rPr>
        <w:t>其他不足之处还包括关于执行第</w:t>
      </w:r>
      <w:r w:rsidRPr="00F903BF">
        <w:rPr>
          <w:kern w:val="0"/>
          <w:szCs w:val="21"/>
          <w:lang w:val="es-ES"/>
        </w:rPr>
        <w:t>243</w:t>
      </w:r>
      <w:r w:rsidRPr="00F903BF">
        <w:rPr>
          <w:kern w:val="0"/>
          <w:szCs w:val="21"/>
          <w:lang w:val="es-ES"/>
        </w:rPr>
        <w:t>号法律的官方数据问题，尽管玻利维亚女市议员协会已经明确成为负责相关案件举报的机构，在</w:t>
      </w:r>
      <w:r w:rsidRPr="00F903BF">
        <w:rPr>
          <w:kern w:val="0"/>
          <w:szCs w:val="21"/>
          <w:lang w:val="es-ES"/>
        </w:rPr>
        <w:t>2010</w:t>
      </w:r>
      <w:r w:rsidRPr="00F903BF">
        <w:rPr>
          <w:kern w:val="0"/>
          <w:szCs w:val="21"/>
          <w:lang w:val="es-ES"/>
        </w:rPr>
        <w:t>年至</w:t>
      </w:r>
      <w:r w:rsidRPr="00F903BF">
        <w:rPr>
          <w:kern w:val="0"/>
          <w:szCs w:val="21"/>
          <w:lang w:val="es-ES"/>
        </w:rPr>
        <w:t>2013</w:t>
      </w:r>
      <w:r w:rsidRPr="00F903BF">
        <w:rPr>
          <w:kern w:val="0"/>
          <w:szCs w:val="21"/>
          <w:lang w:val="es-ES"/>
        </w:rPr>
        <w:t>年期间登记了</w:t>
      </w:r>
      <w:r w:rsidRPr="00F903BF">
        <w:rPr>
          <w:kern w:val="0"/>
          <w:szCs w:val="21"/>
          <w:lang w:val="es-ES"/>
        </w:rPr>
        <w:t>225</w:t>
      </w:r>
      <w:r w:rsidRPr="00F903BF">
        <w:rPr>
          <w:kern w:val="0"/>
          <w:szCs w:val="21"/>
          <w:lang w:val="es-ES"/>
        </w:rPr>
        <w:t>起举报案件，但其中只有</w:t>
      </w:r>
      <w:r w:rsidRPr="00F903BF">
        <w:rPr>
          <w:kern w:val="0"/>
          <w:szCs w:val="21"/>
          <w:lang w:val="es-ES"/>
        </w:rPr>
        <w:t>22</w:t>
      </w:r>
      <w:r w:rsidRPr="00F903BF">
        <w:rPr>
          <w:kern w:val="0"/>
          <w:szCs w:val="21"/>
          <w:lang w:val="es-ES"/>
        </w:rPr>
        <w:t>起举报案件被诉诸司法，使肇事者受到惩治，另有</w:t>
      </w:r>
      <w:r w:rsidRPr="00F903BF">
        <w:rPr>
          <w:kern w:val="0"/>
          <w:szCs w:val="21"/>
          <w:lang w:val="es-ES"/>
        </w:rPr>
        <w:t>15</w:t>
      </w:r>
      <w:r w:rsidRPr="00F903BF">
        <w:rPr>
          <w:kern w:val="0"/>
          <w:szCs w:val="21"/>
          <w:lang w:val="es-ES"/>
        </w:rPr>
        <w:t>起案件进入了行政审理程序，而其他</w:t>
      </w:r>
      <w:r w:rsidRPr="00F903BF">
        <w:rPr>
          <w:kern w:val="0"/>
          <w:szCs w:val="21"/>
          <w:lang w:val="es-ES"/>
        </w:rPr>
        <w:t>184</w:t>
      </w:r>
      <w:r w:rsidRPr="00F903BF">
        <w:rPr>
          <w:kern w:val="0"/>
          <w:szCs w:val="21"/>
          <w:lang w:val="es-ES"/>
        </w:rPr>
        <w:t>起案件未受到任何处理；在所有这些案件当中，只有一起案件，也就是丘基萨卡省塔维塔市女议员玛格达</w:t>
      </w:r>
      <w:r w:rsidRPr="00F903BF">
        <w:rPr>
          <w:kern w:val="0"/>
          <w:szCs w:val="21"/>
          <w:lang w:val="es-ES"/>
        </w:rPr>
        <w:t>·</w:t>
      </w:r>
      <w:r w:rsidRPr="00F903BF">
        <w:rPr>
          <w:kern w:val="0"/>
          <w:szCs w:val="21"/>
          <w:lang w:val="es-ES"/>
        </w:rPr>
        <w:t>哈塞案，于</w:t>
      </w:r>
      <w:r w:rsidRPr="00F903BF">
        <w:rPr>
          <w:kern w:val="0"/>
          <w:szCs w:val="21"/>
          <w:lang w:val="es-ES"/>
        </w:rPr>
        <w:t>2014</w:t>
      </w:r>
      <w:r w:rsidRPr="00F903BF">
        <w:rPr>
          <w:kern w:val="0"/>
          <w:szCs w:val="21"/>
          <w:lang w:val="es-ES"/>
        </w:rPr>
        <w:t>年最终获得判决。</w:t>
      </w:r>
    </w:p>
    <w:p w:rsidR="00F903BF" w:rsidRPr="00F903BF" w:rsidRDefault="00F903BF" w:rsidP="00F903BF">
      <w:pPr>
        <w:keepNext/>
        <w:keepLines/>
        <w:tabs>
          <w:tab w:val="right" w:pos="851"/>
        </w:tabs>
        <w:suppressAutoHyphens/>
        <w:snapToGrid w:val="0"/>
        <w:spacing w:after="120"/>
        <w:ind w:leftChars="546" w:left="1147" w:right="1134"/>
        <w:jc w:val="left"/>
        <w:rPr>
          <w:rFonts w:eastAsia="黑体"/>
          <w:kern w:val="0"/>
          <w:szCs w:val="21"/>
          <w:lang w:val="es-ES"/>
        </w:rPr>
      </w:pPr>
      <w:r w:rsidRPr="00F903BF">
        <w:rPr>
          <w:rFonts w:eastAsia="黑体"/>
          <w:kern w:val="0"/>
          <w:szCs w:val="21"/>
          <w:lang w:val="es-ES"/>
        </w:rPr>
        <w:t>2010 – 2013</w:t>
      </w:r>
      <w:r w:rsidRPr="00F903BF">
        <w:rPr>
          <w:rFonts w:eastAsia="黑体"/>
          <w:kern w:val="0"/>
          <w:szCs w:val="21"/>
          <w:lang w:val="es-ES"/>
        </w:rPr>
        <w:t>年发生政治强权和政治暴力案件的城市</w:t>
      </w:r>
    </w:p>
    <w:p w:rsidR="00F903BF" w:rsidRPr="00F903BF" w:rsidRDefault="00F903BF" w:rsidP="00F903BF">
      <w:pPr>
        <w:suppressAutoHyphens/>
        <w:snapToGrid w:val="0"/>
        <w:spacing w:line="240" w:lineRule="auto"/>
        <w:ind w:leftChars="546" w:left="1147" w:right="59"/>
        <w:rPr>
          <w:rFonts w:eastAsia="黑体"/>
          <w:kern w:val="0"/>
          <w:szCs w:val="21"/>
          <w:lang w:val="en-GB"/>
        </w:rPr>
      </w:pPr>
      <w:r>
        <w:rPr>
          <w:rFonts w:eastAsia="黑体"/>
          <w:b/>
          <w:noProof/>
          <w:kern w:val="0"/>
          <w:szCs w:val="21"/>
        </w:rPr>
        <mc:AlternateContent>
          <mc:Choice Requires="wps">
            <w:drawing>
              <wp:anchor distT="0" distB="0" distL="114300" distR="114300" simplePos="0" relativeHeight="251732992" behindDoc="0" locked="0" layoutInCell="1" allowOverlap="1" wp14:anchorId="6A6E0041" wp14:editId="190C9FD9">
                <wp:simplePos x="0" y="0"/>
                <wp:positionH relativeFrom="column">
                  <wp:posOffset>4880610</wp:posOffset>
                </wp:positionH>
                <wp:positionV relativeFrom="paragraph">
                  <wp:posOffset>347980</wp:posOffset>
                </wp:positionV>
                <wp:extent cx="647065" cy="1844675"/>
                <wp:effectExtent l="3810" t="0" r="0" b="317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84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157" w:rsidRPr="008E618A" w:rsidRDefault="00890157" w:rsidP="00F903BF">
                            <w:pPr>
                              <w:pStyle w:val="SingleTxtG"/>
                              <w:snapToGrid w:val="0"/>
                              <w:spacing w:afterLines="60" w:after="144" w:line="240" w:lineRule="auto"/>
                              <w:ind w:left="0" w:right="0"/>
                              <w:jc w:val="left"/>
                              <w:rPr>
                                <w:rFonts w:ascii="宋体" w:hAnsi="宋体"/>
                                <w:bCs/>
                                <w:sz w:val="15"/>
                                <w:szCs w:val="21"/>
                                <w:lang w:val="es-ES" w:eastAsia="zh-CN"/>
                              </w:rPr>
                            </w:pPr>
                            <w:r w:rsidRPr="008E618A">
                              <w:rPr>
                                <w:rFonts w:ascii="宋体" w:hAnsi="宋体"/>
                                <w:bCs/>
                                <w:sz w:val="15"/>
                                <w:szCs w:val="21"/>
                                <w:lang w:val="es-ES" w:eastAsia="zh-CN"/>
                              </w:rPr>
                              <w:t>潘多</w:t>
                            </w:r>
                          </w:p>
                          <w:p w:rsidR="00890157" w:rsidRPr="008E618A" w:rsidRDefault="00890157" w:rsidP="00F903BF">
                            <w:pPr>
                              <w:pStyle w:val="SingleTxtG"/>
                              <w:snapToGrid w:val="0"/>
                              <w:spacing w:afterLines="60" w:after="144" w:line="240" w:lineRule="auto"/>
                              <w:ind w:left="0" w:right="0"/>
                              <w:jc w:val="left"/>
                              <w:rPr>
                                <w:rFonts w:ascii="宋体" w:hAnsi="宋体"/>
                                <w:bCs/>
                                <w:sz w:val="15"/>
                                <w:szCs w:val="21"/>
                                <w:lang w:val="es-ES" w:eastAsia="zh-CN"/>
                              </w:rPr>
                            </w:pPr>
                            <w:r w:rsidRPr="008E618A">
                              <w:rPr>
                                <w:rFonts w:ascii="宋体" w:hAnsi="宋体"/>
                                <w:bCs/>
                                <w:sz w:val="15"/>
                                <w:szCs w:val="21"/>
                                <w:lang w:val="es-ES" w:eastAsia="zh-CN"/>
                              </w:rPr>
                              <w:t>科恰班巴</w:t>
                            </w:r>
                          </w:p>
                          <w:p w:rsidR="00890157" w:rsidRPr="008E618A" w:rsidRDefault="00890157" w:rsidP="00F903BF">
                            <w:pPr>
                              <w:pStyle w:val="SingleTxtG"/>
                              <w:snapToGrid w:val="0"/>
                              <w:spacing w:afterLines="60" w:after="144" w:line="240" w:lineRule="auto"/>
                              <w:ind w:left="0" w:right="0"/>
                              <w:jc w:val="left"/>
                              <w:rPr>
                                <w:rFonts w:ascii="宋体" w:hAnsi="宋体"/>
                                <w:bCs/>
                                <w:sz w:val="15"/>
                                <w:szCs w:val="21"/>
                                <w:lang w:val="es-ES" w:eastAsia="zh-CN"/>
                              </w:rPr>
                            </w:pPr>
                            <w:r w:rsidRPr="008E618A">
                              <w:rPr>
                                <w:rFonts w:ascii="宋体" w:hAnsi="宋体"/>
                                <w:bCs/>
                                <w:sz w:val="15"/>
                                <w:szCs w:val="21"/>
                                <w:lang w:val="es-ES" w:eastAsia="zh-CN"/>
                              </w:rPr>
                              <w:t>塔里哈</w:t>
                            </w:r>
                          </w:p>
                          <w:p w:rsidR="00890157" w:rsidRPr="008E618A" w:rsidRDefault="00890157" w:rsidP="00F903BF">
                            <w:pPr>
                              <w:pStyle w:val="SingleTxtG"/>
                              <w:snapToGrid w:val="0"/>
                              <w:spacing w:afterLines="60" w:after="144" w:line="240" w:lineRule="auto"/>
                              <w:ind w:left="0" w:right="0"/>
                              <w:jc w:val="left"/>
                              <w:rPr>
                                <w:rFonts w:ascii="宋体" w:hAnsi="宋体"/>
                                <w:bCs/>
                                <w:sz w:val="15"/>
                                <w:szCs w:val="21"/>
                                <w:lang w:val="es-ES" w:eastAsia="zh-CN"/>
                              </w:rPr>
                            </w:pPr>
                            <w:r w:rsidRPr="008E618A">
                              <w:rPr>
                                <w:rFonts w:ascii="宋体" w:hAnsi="宋体"/>
                                <w:bCs/>
                                <w:sz w:val="15"/>
                                <w:szCs w:val="21"/>
                                <w:lang w:val="es-ES" w:eastAsia="zh-CN"/>
                              </w:rPr>
                              <w:t>波托西</w:t>
                            </w:r>
                          </w:p>
                          <w:p w:rsidR="00890157" w:rsidRPr="008E618A" w:rsidRDefault="00890157" w:rsidP="00F903BF">
                            <w:pPr>
                              <w:pStyle w:val="SingleTxtG"/>
                              <w:snapToGrid w:val="0"/>
                              <w:spacing w:afterLines="60" w:after="144" w:line="240" w:lineRule="auto"/>
                              <w:ind w:left="0" w:right="0"/>
                              <w:jc w:val="left"/>
                              <w:rPr>
                                <w:rFonts w:ascii="宋体" w:hAnsi="宋体"/>
                                <w:bCs/>
                                <w:sz w:val="15"/>
                                <w:szCs w:val="21"/>
                                <w:lang w:val="es-ES" w:eastAsia="zh-CN"/>
                              </w:rPr>
                            </w:pPr>
                            <w:r w:rsidRPr="008E618A">
                              <w:rPr>
                                <w:rFonts w:ascii="宋体" w:hAnsi="宋体"/>
                                <w:bCs/>
                                <w:sz w:val="15"/>
                                <w:szCs w:val="21"/>
                                <w:lang w:val="es-ES" w:eastAsia="zh-CN"/>
                              </w:rPr>
                              <w:t>圣克鲁斯</w:t>
                            </w:r>
                          </w:p>
                          <w:p w:rsidR="00890157" w:rsidRPr="008E618A" w:rsidRDefault="00890157" w:rsidP="00F903BF">
                            <w:pPr>
                              <w:pStyle w:val="SingleTxtG"/>
                              <w:snapToGrid w:val="0"/>
                              <w:spacing w:afterLines="60" w:after="144" w:line="240" w:lineRule="auto"/>
                              <w:ind w:left="0" w:right="0"/>
                              <w:jc w:val="left"/>
                              <w:rPr>
                                <w:rFonts w:ascii="宋体" w:hAnsi="宋体"/>
                                <w:bCs/>
                                <w:sz w:val="15"/>
                                <w:szCs w:val="21"/>
                                <w:lang w:val="es-ES" w:eastAsia="zh-CN"/>
                              </w:rPr>
                            </w:pPr>
                            <w:r w:rsidRPr="008E618A">
                              <w:rPr>
                                <w:rFonts w:ascii="宋体" w:hAnsi="宋体"/>
                                <w:bCs/>
                                <w:sz w:val="15"/>
                                <w:szCs w:val="21"/>
                                <w:lang w:val="es-ES" w:eastAsia="zh-CN"/>
                              </w:rPr>
                              <w:t>丘基萨卡</w:t>
                            </w:r>
                          </w:p>
                          <w:p w:rsidR="00890157" w:rsidRPr="008E618A" w:rsidRDefault="00890157" w:rsidP="00F903BF">
                            <w:pPr>
                              <w:pStyle w:val="SingleTxtG"/>
                              <w:snapToGrid w:val="0"/>
                              <w:spacing w:afterLines="60" w:after="144" w:line="240" w:lineRule="auto"/>
                              <w:ind w:left="0" w:right="0"/>
                              <w:jc w:val="left"/>
                              <w:rPr>
                                <w:rFonts w:ascii="宋体" w:hAnsi="宋体"/>
                                <w:bCs/>
                                <w:sz w:val="15"/>
                                <w:szCs w:val="21"/>
                                <w:lang w:val="es-ES" w:eastAsia="zh-CN"/>
                              </w:rPr>
                            </w:pPr>
                            <w:r w:rsidRPr="008E618A">
                              <w:rPr>
                                <w:rFonts w:ascii="宋体" w:hAnsi="宋体"/>
                                <w:bCs/>
                                <w:sz w:val="15"/>
                                <w:szCs w:val="21"/>
                                <w:lang w:val="es-ES" w:eastAsia="zh-CN"/>
                              </w:rPr>
                              <w:t>奥鲁罗</w:t>
                            </w:r>
                          </w:p>
                          <w:p w:rsidR="00890157" w:rsidRPr="008E618A" w:rsidRDefault="00890157" w:rsidP="00F903BF">
                            <w:pPr>
                              <w:pStyle w:val="SingleTxtG"/>
                              <w:snapToGrid w:val="0"/>
                              <w:spacing w:afterLines="60" w:after="144" w:line="240" w:lineRule="auto"/>
                              <w:ind w:left="0" w:right="0"/>
                              <w:jc w:val="left"/>
                              <w:rPr>
                                <w:rFonts w:ascii="宋体" w:hAnsi="宋体"/>
                                <w:bCs/>
                                <w:sz w:val="15"/>
                                <w:szCs w:val="21"/>
                                <w:lang w:val="es-ES" w:eastAsia="zh-CN"/>
                              </w:rPr>
                            </w:pPr>
                            <w:r w:rsidRPr="008E618A">
                              <w:rPr>
                                <w:rFonts w:ascii="宋体" w:hAnsi="宋体"/>
                                <w:bCs/>
                                <w:sz w:val="15"/>
                                <w:szCs w:val="21"/>
                                <w:lang w:val="es-ES" w:eastAsia="zh-CN"/>
                              </w:rPr>
                              <w:t>拉巴斯</w:t>
                            </w:r>
                          </w:p>
                          <w:p w:rsidR="00890157" w:rsidRPr="008E618A" w:rsidRDefault="00890157" w:rsidP="00F903BF">
                            <w:pPr>
                              <w:pStyle w:val="SingleTxtG"/>
                              <w:snapToGrid w:val="0"/>
                              <w:spacing w:afterLines="60" w:after="144" w:line="240" w:lineRule="auto"/>
                              <w:ind w:left="0" w:right="0"/>
                              <w:jc w:val="left"/>
                              <w:rPr>
                                <w:rFonts w:ascii="宋体" w:hAnsi="宋体"/>
                                <w:bCs/>
                                <w:sz w:val="15"/>
                                <w:szCs w:val="21"/>
                                <w:lang w:val="es-ES" w:eastAsia="zh-CN"/>
                              </w:rPr>
                            </w:pPr>
                            <w:r w:rsidRPr="008E618A">
                              <w:rPr>
                                <w:rFonts w:ascii="宋体" w:hAnsi="宋体"/>
                                <w:bCs/>
                                <w:sz w:val="15"/>
                                <w:szCs w:val="21"/>
                                <w:lang w:val="es-ES" w:eastAsia="zh-CN"/>
                              </w:rPr>
                              <w:t>贝尼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7" o:spid="_x0000_s1056" type="#_x0000_t202" style="position:absolute;left:0;text-align:left;margin-left:384.3pt;margin-top:27.4pt;width:50.95pt;height:14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" stroked="f">
                <v:textbox inset="0,0,0,0">
                  <w:txbxContent>
                    <w:p w:rsidR="00890157" w:rsidRPr="008E618A" w:rsidRDefault="00890157" w:rsidP="00F903BF">
                      <w:pPr>
                        <w:pStyle w:val="SingleTxtG"/>
                        <w:snapToGrid w:val="0"/>
                        <w:spacing w:afterLines="60" w:after="144" w:line="240" w:lineRule="auto"/>
                        <w:ind w:left="0" w:right="0"/>
                        <w:jc w:val="left"/>
                        <w:rPr>
                          <w:rFonts w:ascii="宋体" w:hAnsi="宋体"/>
                          <w:bCs/>
                          <w:sz w:val="15"/>
                          <w:szCs w:val="21"/>
                          <w:lang w:val="es-ES" w:eastAsia="zh-CN"/>
                        </w:rPr>
                      </w:pPr>
                      <w:r w:rsidRPr="008E618A">
                        <w:rPr>
                          <w:rFonts w:ascii="宋体" w:hAnsi="宋体"/>
                          <w:bCs/>
                          <w:sz w:val="15"/>
                          <w:szCs w:val="21"/>
                          <w:lang w:val="es-ES" w:eastAsia="zh-CN"/>
                        </w:rPr>
                        <w:t>潘多</w:t>
                      </w:r>
                    </w:p>
                    <w:p w:rsidR="00890157" w:rsidRPr="008E618A" w:rsidRDefault="00890157" w:rsidP="00F903BF">
                      <w:pPr>
                        <w:pStyle w:val="SingleTxtG"/>
                        <w:snapToGrid w:val="0"/>
                        <w:spacing w:afterLines="60" w:after="144" w:line="240" w:lineRule="auto"/>
                        <w:ind w:left="0" w:right="0"/>
                        <w:jc w:val="left"/>
                        <w:rPr>
                          <w:rFonts w:ascii="宋体" w:hAnsi="宋体"/>
                          <w:bCs/>
                          <w:sz w:val="15"/>
                          <w:szCs w:val="21"/>
                          <w:lang w:val="es-ES" w:eastAsia="zh-CN"/>
                        </w:rPr>
                      </w:pPr>
                      <w:r w:rsidRPr="008E618A">
                        <w:rPr>
                          <w:rFonts w:ascii="宋体" w:hAnsi="宋体"/>
                          <w:bCs/>
                          <w:sz w:val="15"/>
                          <w:szCs w:val="21"/>
                          <w:lang w:val="es-ES" w:eastAsia="zh-CN"/>
                        </w:rPr>
                        <w:t>科恰班巴</w:t>
                      </w:r>
                    </w:p>
                    <w:p w:rsidR="00890157" w:rsidRPr="008E618A" w:rsidRDefault="00890157" w:rsidP="00F903BF">
                      <w:pPr>
                        <w:pStyle w:val="SingleTxtG"/>
                        <w:snapToGrid w:val="0"/>
                        <w:spacing w:afterLines="60" w:after="144" w:line="240" w:lineRule="auto"/>
                        <w:ind w:left="0" w:right="0"/>
                        <w:jc w:val="left"/>
                        <w:rPr>
                          <w:rFonts w:ascii="宋体" w:hAnsi="宋体"/>
                          <w:bCs/>
                          <w:sz w:val="15"/>
                          <w:szCs w:val="21"/>
                          <w:lang w:val="es-ES" w:eastAsia="zh-CN"/>
                        </w:rPr>
                      </w:pPr>
                      <w:r w:rsidRPr="008E618A">
                        <w:rPr>
                          <w:rFonts w:ascii="宋体" w:hAnsi="宋体"/>
                          <w:bCs/>
                          <w:sz w:val="15"/>
                          <w:szCs w:val="21"/>
                          <w:lang w:val="es-ES" w:eastAsia="zh-CN"/>
                        </w:rPr>
                        <w:t>塔里哈</w:t>
                      </w:r>
                    </w:p>
                    <w:p w:rsidR="00890157" w:rsidRPr="008E618A" w:rsidRDefault="00890157" w:rsidP="00F903BF">
                      <w:pPr>
                        <w:pStyle w:val="SingleTxtG"/>
                        <w:snapToGrid w:val="0"/>
                        <w:spacing w:afterLines="60" w:after="144" w:line="240" w:lineRule="auto"/>
                        <w:ind w:left="0" w:right="0"/>
                        <w:jc w:val="left"/>
                        <w:rPr>
                          <w:rFonts w:ascii="宋体" w:hAnsi="宋体"/>
                          <w:bCs/>
                          <w:sz w:val="15"/>
                          <w:szCs w:val="21"/>
                          <w:lang w:val="es-ES" w:eastAsia="zh-CN"/>
                        </w:rPr>
                      </w:pPr>
                      <w:r w:rsidRPr="008E618A">
                        <w:rPr>
                          <w:rFonts w:ascii="宋体" w:hAnsi="宋体"/>
                          <w:bCs/>
                          <w:sz w:val="15"/>
                          <w:szCs w:val="21"/>
                          <w:lang w:val="es-ES" w:eastAsia="zh-CN"/>
                        </w:rPr>
                        <w:t>波托西</w:t>
                      </w:r>
                    </w:p>
                    <w:p w:rsidR="00890157" w:rsidRPr="008E618A" w:rsidRDefault="00890157" w:rsidP="00F903BF">
                      <w:pPr>
                        <w:pStyle w:val="SingleTxtG"/>
                        <w:snapToGrid w:val="0"/>
                        <w:spacing w:afterLines="60" w:after="144" w:line="240" w:lineRule="auto"/>
                        <w:ind w:left="0" w:right="0"/>
                        <w:jc w:val="left"/>
                        <w:rPr>
                          <w:rFonts w:ascii="宋体" w:hAnsi="宋体"/>
                          <w:bCs/>
                          <w:sz w:val="15"/>
                          <w:szCs w:val="21"/>
                          <w:lang w:val="es-ES" w:eastAsia="zh-CN"/>
                        </w:rPr>
                      </w:pPr>
                      <w:r w:rsidRPr="008E618A">
                        <w:rPr>
                          <w:rFonts w:ascii="宋体" w:hAnsi="宋体"/>
                          <w:bCs/>
                          <w:sz w:val="15"/>
                          <w:szCs w:val="21"/>
                          <w:lang w:val="es-ES" w:eastAsia="zh-CN"/>
                        </w:rPr>
                        <w:t>圣克鲁斯</w:t>
                      </w:r>
                    </w:p>
                    <w:p w:rsidR="00890157" w:rsidRPr="008E618A" w:rsidRDefault="00890157" w:rsidP="00F903BF">
                      <w:pPr>
                        <w:pStyle w:val="SingleTxtG"/>
                        <w:snapToGrid w:val="0"/>
                        <w:spacing w:afterLines="60" w:after="144" w:line="240" w:lineRule="auto"/>
                        <w:ind w:left="0" w:right="0"/>
                        <w:jc w:val="left"/>
                        <w:rPr>
                          <w:rFonts w:ascii="宋体" w:hAnsi="宋体"/>
                          <w:bCs/>
                          <w:sz w:val="15"/>
                          <w:szCs w:val="21"/>
                          <w:lang w:val="es-ES" w:eastAsia="zh-CN"/>
                        </w:rPr>
                      </w:pPr>
                      <w:r w:rsidRPr="008E618A">
                        <w:rPr>
                          <w:rFonts w:ascii="宋体" w:hAnsi="宋体"/>
                          <w:bCs/>
                          <w:sz w:val="15"/>
                          <w:szCs w:val="21"/>
                          <w:lang w:val="es-ES" w:eastAsia="zh-CN"/>
                        </w:rPr>
                        <w:t>丘基萨卡</w:t>
                      </w:r>
                    </w:p>
                    <w:p w:rsidR="00890157" w:rsidRPr="008E618A" w:rsidRDefault="00890157" w:rsidP="00F903BF">
                      <w:pPr>
                        <w:pStyle w:val="SingleTxtG"/>
                        <w:snapToGrid w:val="0"/>
                        <w:spacing w:afterLines="60" w:after="144" w:line="240" w:lineRule="auto"/>
                        <w:ind w:left="0" w:right="0"/>
                        <w:jc w:val="left"/>
                        <w:rPr>
                          <w:rFonts w:ascii="宋体" w:hAnsi="宋体"/>
                          <w:bCs/>
                          <w:sz w:val="15"/>
                          <w:szCs w:val="21"/>
                          <w:lang w:val="es-ES" w:eastAsia="zh-CN"/>
                        </w:rPr>
                      </w:pPr>
                      <w:r w:rsidRPr="008E618A">
                        <w:rPr>
                          <w:rFonts w:ascii="宋体" w:hAnsi="宋体"/>
                          <w:bCs/>
                          <w:sz w:val="15"/>
                          <w:szCs w:val="21"/>
                          <w:lang w:val="es-ES" w:eastAsia="zh-CN"/>
                        </w:rPr>
                        <w:t>奥鲁罗</w:t>
                      </w:r>
                    </w:p>
                    <w:p w:rsidR="00890157" w:rsidRPr="008E618A" w:rsidRDefault="00890157" w:rsidP="00F903BF">
                      <w:pPr>
                        <w:pStyle w:val="SingleTxtG"/>
                        <w:snapToGrid w:val="0"/>
                        <w:spacing w:afterLines="60" w:after="144" w:line="240" w:lineRule="auto"/>
                        <w:ind w:left="0" w:right="0"/>
                        <w:jc w:val="left"/>
                        <w:rPr>
                          <w:rFonts w:ascii="宋体" w:hAnsi="宋体"/>
                          <w:bCs/>
                          <w:sz w:val="15"/>
                          <w:szCs w:val="21"/>
                          <w:lang w:val="es-ES" w:eastAsia="zh-CN"/>
                        </w:rPr>
                      </w:pPr>
                      <w:r w:rsidRPr="008E618A">
                        <w:rPr>
                          <w:rFonts w:ascii="宋体" w:hAnsi="宋体"/>
                          <w:bCs/>
                          <w:sz w:val="15"/>
                          <w:szCs w:val="21"/>
                          <w:lang w:val="es-ES" w:eastAsia="zh-CN"/>
                        </w:rPr>
                        <w:t>拉巴斯</w:t>
                      </w:r>
                    </w:p>
                    <w:p w:rsidR="00890157" w:rsidRPr="008E618A" w:rsidRDefault="00890157" w:rsidP="00F903BF">
                      <w:pPr>
                        <w:pStyle w:val="SingleTxtG"/>
                        <w:snapToGrid w:val="0"/>
                        <w:spacing w:afterLines="60" w:after="144" w:line="240" w:lineRule="auto"/>
                        <w:ind w:left="0" w:right="0"/>
                        <w:jc w:val="left"/>
                        <w:rPr>
                          <w:rFonts w:ascii="宋体" w:hAnsi="宋体"/>
                          <w:bCs/>
                          <w:sz w:val="15"/>
                          <w:szCs w:val="21"/>
                          <w:lang w:val="es-ES" w:eastAsia="zh-CN"/>
                        </w:rPr>
                      </w:pPr>
                      <w:r w:rsidRPr="008E618A">
                        <w:rPr>
                          <w:rFonts w:ascii="宋体" w:hAnsi="宋体"/>
                          <w:bCs/>
                          <w:sz w:val="15"/>
                          <w:szCs w:val="21"/>
                          <w:lang w:val="es-ES" w:eastAsia="zh-CN"/>
                        </w:rPr>
                        <w:t>贝尼</w:t>
                      </w:r>
                    </w:p>
                  </w:txbxContent>
                </v:textbox>
              </v:shape>
            </w:pict>
          </mc:Fallback>
        </mc:AlternateContent>
      </w:r>
      <w:r>
        <w:rPr>
          <w:rFonts w:eastAsia="黑体"/>
          <w:noProof/>
          <w:kern w:val="0"/>
          <w:szCs w:val="21"/>
        </w:rPr>
        <mc:AlternateContent>
          <mc:Choice Requires="wps">
            <w:drawing>
              <wp:anchor distT="0" distB="0" distL="114300" distR="114300" simplePos="0" relativeHeight="251659264" behindDoc="0" locked="0" layoutInCell="1" allowOverlap="1" wp14:anchorId="145D0055" wp14:editId="4EE26EB5">
                <wp:simplePos x="0" y="0"/>
                <wp:positionH relativeFrom="column">
                  <wp:posOffset>1455420</wp:posOffset>
                </wp:positionH>
                <wp:positionV relativeFrom="paragraph">
                  <wp:posOffset>133350</wp:posOffset>
                </wp:positionV>
                <wp:extent cx="2499360" cy="294640"/>
                <wp:effectExtent l="0" t="0" r="0" b="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157" w:rsidRPr="00765FBB" w:rsidRDefault="00890157" w:rsidP="00F903BF">
                            <w:pPr>
                              <w:jc w:val="center"/>
                              <w:rPr>
                                <w:rFonts w:ascii="黑体" w:eastAsia="黑体"/>
                              </w:rPr>
                            </w:pPr>
                            <w:r w:rsidRPr="00765FBB">
                              <w:rPr>
                                <w:rFonts w:ascii="黑体" w:eastAsia="黑体" w:hint="eastAsia"/>
                              </w:rPr>
                              <w:t>各省收到举报案件城市的数量</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文本框 19" o:spid="_x0000_s1057" type="#_x0000_t202" style="position:absolute;left:0;text-align:left;margin-left:114.6pt;margin-top:10.5pt;width:196.8pt;height:23.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" stroked="f">
                <v:textbox style="mso-fit-shape-to-text:t">
                  <w:txbxContent>
                    <w:p w:rsidR="00890157" w:rsidRPr="00765FBB" w:rsidRDefault="00890157" w:rsidP="00F903BF">
                      <w:pPr>
                        <w:jc w:val="center"/>
                        <w:rPr>
                          <w:rFonts w:ascii="黑体" w:eastAsia="黑体"/>
                        </w:rPr>
                      </w:pPr>
                      <w:r w:rsidRPr="00765FBB">
                        <w:rPr>
                          <w:rFonts w:ascii="黑体" w:eastAsia="黑体" w:hint="eastAsia"/>
                        </w:rPr>
                        <w:t>各省收到举报案件城市的数量</w:t>
                      </w:r>
                    </w:p>
                  </w:txbxContent>
                </v:textbox>
              </v:shape>
            </w:pict>
          </mc:Fallback>
        </mc:AlternateContent>
      </w:r>
      <w:r>
        <w:rPr>
          <w:rFonts w:eastAsia="黑体"/>
          <w:noProof/>
          <w:kern w:val="0"/>
          <w:szCs w:val="21"/>
        </w:rPr>
        <w:drawing>
          <wp:inline distT="0" distB="0" distL="0" distR="0" wp14:anchorId="5FBDE793" wp14:editId="1369D9BB">
            <wp:extent cx="4961890" cy="2544445"/>
            <wp:effectExtent l="0" t="0" r="0" b="0"/>
            <wp:docPr id="5"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03BF" w:rsidRPr="00F903BF" w:rsidRDefault="00F903BF" w:rsidP="00F903BF">
      <w:pPr>
        <w:suppressAutoHyphens/>
        <w:snapToGrid w:val="0"/>
        <w:spacing w:before="120" w:after="120" w:line="240" w:lineRule="auto"/>
        <w:ind w:leftChars="546" w:left="1147" w:right="1134"/>
        <w:rPr>
          <w:rFonts w:eastAsia="楷体_GB2312"/>
          <w:bCs/>
          <w:kern w:val="0"/>
          <w:szCs w:val="21"/>
          <w:lang w:val="es-ES"/>
        </w:rPr>
      </w:pPr>
      <w:r w:rsidRPr="00F903BF">
        <w:rPr>
          <w:rFonts w:ascii="楷体_GB2312" w:eastAsia="楷体_GB2312" w:hint="eastAsia"/>
          <w:bCs/>
          <w:kern w:val="0"/>
          <w:szCs w:val="21"/>
          <w:lang w:val="es-ES"/>
        </w:rPr>
        <w:t>资料来源：</w:t>
      </w:r>
      <w:r w:rsidRPr="00F903BF">
        <w:rPr>
          <w:rFonts w:eastAsia="楷体_GB2312"/>
          <w:bCs/>
          <w:kern w:val="0"/>
          <w:szCs w:val="21"/>
          <w:lang w:val="es-ES"/>
        </w:rPr>
        <w:t>自治部根据玻利维亚女市长和女市议员协会的数据编制。</w:t>
      </w:r>
    </w:p>
    <w:p w:rsidR="00F903BF" w:rsidRPr="00F903BF" w:rsidRDefault="00F903BF" w:rsidP="00F903BF">
      <w:pPr>
        <w:suppressAutoHyphens/>
        <w:snapToGrid w:val="0"/>
        <w:spacing w:after="120"/>
        <w:ind w:leftChars="546" w:left="1147" w:right="1134"/>
        <w:jc w:val="left"/>
        <w:rPr>
          <w:rFonts w:eastAsia="黑体"/>
          <w:bCs/>
          <w:kern w:val="0"/>
          <w:szCs w:val="21"/>
          <w:lang w:val="es-ES"/>
        </w:rPr>
      </w:pPr>
      <w:r w:rsidRPr="00F903BF">
        <w:rPr>
          <w:rFonts w:eastAsia="黑体"/>
          <w:bCs/>
          <w:kern w:val="0"/>
          <w:szCs w:val="21"/>
          <w:lang w:val="es-ES"/>
        </w:rPr>
        <w:t>2010 – 2013</w:t>
      </w:r>
      <w:r w:rsidRPr="00F903BF">
        <w:rPr>
          <w:rFonts w:eastAsia="黑体"/>
          <w:bCs/>
          <w:kern w:val="0"/>
          <w:szCs w:val="21"/>
          <w:lang w:val="es-ES"/>
        </w:rPr>
        <w:t>年政治强权和政治暴力举报案件的数量</w:t>
      </w:r>
    </w:p>
    <w:p w:rsidR="00F903BF" w:rsidRPr="00F903BF" w:rsidRDefault="00F903BF" w:rsidP="00F903BF">
      <w:pPr>
        <w:suppressAutoHyphens/>
        <w:snapToGrid w:val="0"/>
        <w:spacing w:after="120" w:line="240" w:lineRule="auto"/>
        <w:ind w:leftChars="546" w:left="1147" w:right="1134"/>
        <w:rPr>
          <w:kern w:val="0"/>
          <w:szCs w:val="21"/>
          <w:lang w:val="es-ES"/>
        </w:rPr>
      </w:pPr>
      <w:r>
        <w:rPr>
          <w:rFonts w:eastAsia="黑体"/>
          <w:bCs/>
          <w:noProof/>
          <w:kern w:val="0"/>
          <w:szCs w:val="21"/>
        </w:rPr>
        <mc:AlternateContent>
          <mc:Choice Requires="wps">
            <w:drawing>
              <wp:anchor distT="0" distB="0" distL="114300" distR="114300" simplePos="0" relativeHeight="251734016" behindDoc="0" locked="0" layoutInCell="1" allowOverlap="1" wp14:anchorId="5ED2A0EA" wp14:editId="517423DF">
                <wp:simplePos x="0" y="0"/>
                <wp:positionH relativeFrom="column">
                  <wp:posOffset>1332230</wp:posOffset>
                </wp:positionH>
                <wp:positionV relativeFrom="paragraph">
                  <wp:posOffset>2443480</wp:posOffset>
                </wp:positionV>
                <wp:extent cx="3819525" cy="198755"/>
                <wp:effectExtent l="0" t="4445" r="127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157" w:rsidRDefault="00890157" w:rsidP="00F903BF">
                            <w:pPr>
                              <w:pStyle w:val="SingleTxtG"/>
                              <w:snapToGrid w:val="0"/>
                              <w:spacing w:afterLines="60" w:after="144" w:line="240" w:lineRule="auto"/>
                              <w:ind w:left="0" w:right="0"/>
                              <w:jc w:val="left"/>
                              <w:rPr>
                                <w:lang w:eastAsia="zh-CN"/>
                              </w:rPr>
                            </w:pPr>
                            <w:r w:rsidRPr="008E618A">
                              <w:rPr>
                                <w:rFonts w:ascii="宋体" w:hAnsi="宋体"/>
                                <w:bCs/>
                                <w:sz w:val="15"/>
                                <w:szCs w:val="21"/>
                                <w:lang w:val="es-ES" w:eastAsia="zh-CN"/>
                              </w:rPr>
                              <w:t>潘多</w:t>
                            </w:r>
                            <w:r>
                              <w:rPr>
                                <w:rFonts w:ascii="宋体" w:hAnsi="宋体" w:hint="eastAsia"/>
                                <w:bCs/>
                                <w:sz w:val="15"/>
                                <w:szCs w:val="21"/>
                                <w:lang w:val="es-ES" w:eastAsia="zh-CN"/>
                              </w:rPr>
                              <w:t xml:space="preserve">             </w:t>
                            </w:r>
                            <w:r w:rsidRPr="008E618A">
                              <w:rPr>
                                <w:rFonts w:ascii="宋体" w:hAnsi="宋体"/>
                                <w:bCs/>
                                <w:sz w:val="15"/>
                                <w:szCs w:val="21"/>
                                <w:lang w:val="es-ES" w:eastAsia="zh-CN"/>
                              </w:rPr>
                              <w:t>塔里哈</w:t>
                            </w:r>
                            <w:r>
                              <w:rPr>
                                <w:rFonts w:ascii="宋体" w:hAnsi="宋体" w:hint="eastAsia"/>
                                <w:bCs/>
                                <w:sz w:val="15"/>
                                <w:szCs w:val="21"/>
                                <w:lang w:val="es-ES" w:eastAsia="zh-CN"/>
                              </w:rPr>
                              <w:t xml:space="preserve">         </w:t>
                            </w:r>
                            <w:r w:rsidRPr="008E618A">
                              <w:rPr>
                                <w:rFonts w:ascii="宋体" w:hAnsi="宋体"/>
                                <w:bCs/>
                                <w:sz w:val="15"/>
                                <w:szCs w:val="21"/>
                                <w:lang w:val="es-ES" w:eastAsia="zh-CN"/>
                              </w:rPr>
                              <w:t>圣克鲁斯</w:t>
                            </w:r>
                            <w:r>
                              <w:rPr>
                                <w:rFonts w:ascii="宋体" w:hAnsi="宋体" w:hint="eastAsia"/>
                                <w:bCs/>
                                <w:sz w:val="15"/>
                                <w:szCs w:val="21"/>
                                <w:lang w:val="es-ES" w:eastAsia="zh-CN"/>
                              </w:rPr>
                              <w:t xml:space="preserve">          </w:t>
                            </w:r>
                            <w:r w:rsidRPr="008E618A">
                              <w:rPr>
                                <w:rFonts w:ascii="宋体" w:hAnsi="宋体"/>
                                <w:bCs/>
                                <w:sz w:val="15"/>
                                <w:szCs w:val="21"/>
                                <w:lang w:val="es-ES" w:eastAsia="zh-CN"/>
                              </w:rPr>
                              <w:t>奥鲁罗</w:t>
                            </w:r>
                            <w:r>
                              <w:rPr>
                                <w:rFonts w:ascii="宋体" w:hAnsi="宋体" w:hint="eastAsia"/>
                                <w:bCs/>
                                <w:sz w:val="15"/>
                                <w:szCs w:val="21"/>
                                <w:lang w:val="es-ES" w:eastAsia="zh-CN"/>
                              </w:rPr>
                              <w:t xml:space="preserve">            </w:t>
                            </w:r>
                            <w:r w:rsidRPr="008E618A">
                              <w:rPr>
                                <w:rFonts w:ascii="宋体" w:hAnsi="宋体"/>
                                <w:bCs/>
                                <w:sz w:val="15"/>
                                <w:szCs w:val="21"/>
                                <w:lang w:val="es-ES" w:eastAsia="zh-CN"/>
                              </w:rPr>
                              <w:t>贝尼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6" o:spid="_x0000_s1058" type="#_x0000_t202" style="position:absolute;left:0;text-align:left;margin-left:104.9pt;margin-top:192.4pt;width:300.75pt;height:15.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" stroked="f">
                <v:textbox>
                  <w:txbxContent>
                    <w:p w:rsidR="00890157" w:rsidRDefault="00890157" w:rsidP="00F903BF">
                      <w:pPr>
                        <w:pStyle w:val="SingleTxtG"/>
                        <w:snapToGrid w:val="0"/>
                        <w:spacing w:afterLines="60" w:after="144" w:line="240" w:lineRule="auto"/>
                        <w:ind w:left="0" w:right="0"/>
                        <w:jc w:val="left"/>
                        <w:rPr>
                          <w:lang w:eastAsia="zh-CN"/>
                        </w:rPr>
                      </w:pPr>
                      <w:r w:rsidRPr="008E618A">
                        <w:rPr>
                          <w:rFonts w:ascii="宋体" w:hAnsi="宋体"/>
                          <w:bCs/>
                          <w:sz w:val="15"/>
                          <w:szCs w:val="21"/>
                          <w:lang w:val="es-ES" w:eastAsia="zh-CN"/>
                        </w:rPr>
                        <w:t>潘多</w:t>
                      </w:r>
                      <w:r>
                        <w:rPr>
                          <w:rFonts w:ascii="宋体" w:hAnsi="宋体" w:hint="eastAsia"/>
                          <w:bCs/>
                          <w:sz w:val="15"/>
                          <w:szCs w:val="21"/>
                          <w:lang w:val="es-ES" w:eastAsia="zh-CN"/>
                        </w:rPr>
                        <w:t xml:space="preserve">             </w:t>
                      </w:r>
                      <w:r w:rsidRPr="008E618A">
                        <w:rPr>
                          <w:rFonts w:ascii="宋体" w:hAnsi="宋体"/>
                          <w:bCs/>
                          <w:sz w:val="15"/>
                          <w:szCs w:val="21"/>
                          <w:lang w:val="es-ES" w:eastAsia="zh-CN"/>
                        </w:rPr>
                        <w:t>塔里哈</w:t>
                      </w:r>
                      <w:r>
                        <w:rPr>
                          <w:rFonts w:ascii="宋体" w:hAnsi="宋体" w:hint="eastAsia"/>
                          <w:bCs/>
                          <w:sz w:val="15"/>
                          <w:szCs w:val="21"/>
                          <w:lang w:val="es-ES" w:eastAsia="zh-CN"/>
                        </w:rPr>
                        <w:t xml:space="preserve">         </w:t>
                      </w:r>
                      <w:r w:rsidRPr="008E618A">
                        <w:rPr>
                          <w:rFonts w:ascii="宋体" w:hAnsi="宋体"/>
                          <w:bCs/>
                          <w:sz w:val="15"/>
                          <w:szCs w:val="21"/>
                          <w:lang w:val="es-ES" w:eastAsia="zh-CN"/>
                        </w:rPr>
                        <w:t>圣克鲁斯</w:t>
                      </w:r>
                      <w:r>
                        <w:rPr>
                          <w:rFonts w:ascii="宋体" w:hAnsi="宋体" w:hint="eastAsia"/>
                          <w:bCs/>
                          <w:sz w:val="15"/>
                          <w:szCs w:val="21"/>
                          <w:lang w:val="es-ES" w:eastAsia="zh-CN"/>
                        </w:rPr>
                        <w:t xml:space="preserve">          </w:t>
                      </w:r>
                      <w:r w:rsidRPr="008E618A">
                        <w:rPr>
                          <w:rFonts w:ascii="宋体" w:hAnsi="宋体"/>
                          <w:bCs/>
                          <w:sz w:val="15"/>
                          <w:szCs w:val="21"/>
                          <w:lang w:val="es-ES" w:eastAsia="zh-CN"/>
                        </w:rPr>
                        <w:t>奥鲁罗</w:t>
                      </w:r>
                      <w:r>
                        <w:rPr>
                          <w:rFonts w:ascii="宋体" w:hAnsi="宋体" w:hint="eastAsia"/>
                          <w:bCs/>
                          <w:sz w:val="15"/>
                          <w:szCs w:val="21"/>
                          <w:lang w:val="es-ES" w:eastAsia="zh-CN"/>
                        </w:rPr>
                        <w:t xml:space="preserve">            </w:t>
                      </w:r>
                      <w:r w:rsidRPr="008E618A">
                        <w:rPr>
                          <w:rFonts w:ascii="宋体" w:hAnsi="宋体"/>
                          <w:bCs/>
                          <w:sz w:val="15"/>
                          <w:szCs w:val="21"/>
                          <w:lang w:val="es-ES" w:eastAsia="zh-CN"/>
                        </w:rPr>
                        <w:t>贝尼</w:t>
                      </w:r>
                    </w:p>
                  </w:txbxContent>
                </v:textbox>
              </v:shape>
            </w:pict>
          </mc:Fallback>
        </mc:AlternateContent>
      </w:r>
      <w:r>
        <w:rPr>
          <w:noProof/>
          <w:kern w:val="0"/>
          <w:sz w:val="20"/>
          <w:szCs w:val="21"/>
        </w:rPr>
        <w:drawing>
          <wp:inline distT="0" distB="0" distL="0" distR="0" wp14:anchorId="6F910D4E" wp14:editId="2AB86DBC">
            <wp:extent cx="5009515" cy="3005455"/>
            <wp:effectExtent l="0" t="0" r="635"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9515" cy="3005455"/>
                    </a:xfrm>
                    <a:prstGeom prst="rect">
                      <a:avLst/>
                    </a:prstGeom>
                    <a:noFill/>
                    <a:ln>
                      <a:noFill/>
                    </a:ln>
                  </pic:spPr>
                </pic:pic>
              </a:graphicData>
            </a:graphic>
          </wp:inline>
        </w:drawing>
      </w:r>
    </w:p>
    <w:p w:rsidR="00F903BF" w:rsidRPr="00F903BF" w:rsidRDefault="00F903BF" w:rsidP="00F903BF">
      <w:pPr>
        <w:suppressAutoHyphens/>
        <w:snapToGrid w:val="0"/>
        <w:spacing w:after="120"/>
        <w:ind w:leftChars="546" w:left="1147" w:right="1134"/>
        <w:rPr>
          <w:rFonts w:eastAsia="楷体_GB2312"/>
          <w:bCs/>
          <w:kern w:val="0"/>
          <w:szCs w:val="21"/>
          <w:lang w:val="es-ES"/>
        </w:rPr>
      </w:pPr>
      <w:r w:rsidRPr="00F903BF">
        <w:rPr>
          <w:rFonts w:ascii="楷体_GB2312" w:eastAsia="楷体_GB2312" w:hint="eastAsia"/>
          <w:bCs/>
          <w:kern w:val="0"/>
          <w:szCs w:val="21"/>
          <w:lang w:val="es-ES"/>
        </w:rPr>
        <w:t>资料来源：</w:t>
      </w:r>
      <w:r w:rsidRPr="00F903BF">
        <w:rPr>
          <w:rFonts w:eastAsia="楷体_GB2312"/>
          <w:bCs/>
          <w:kern w:val="0"/>
          <w:szCs w:val="21"/>
          <w:lang w:val="es-ES"/>
        </w:rPr>
        <w:t>自治部根据玻利维亚女市长和女市议员协会的数据编制。</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考虑到</w:t>
      </w:r>
      <w:r w:rsidRPr="00F903BF">
        <w:rPr>
          <w:kern w:val="0"/>
          <w:szCs w:val="21"/>
          <w:lang w:val="es-ES"/>
        </w:rPr>
        <w:t>2012</w:t>
      </w:r>
      <w:r w:rsidRPr="00F903BF">
        <w:rPr>
          <w:kern w:val="0"/>
          <w:szCs w:val="21"/>
          <w:lang w:val="es-ES"/>
        </w:rPr>
        <w:t>年</w:t>
      </w:r>
      <w:r w:rsidRPr="00F903BF">
        <w:rPr>
          <w:kern w:val="0"/>
          <w:szCs w:val="21"/>
          <w:lang w:val="es-ES"/>
        </w:rPr>
        <w:t>5</w:t>
      </w:r>
      <w:r w:rsidRPr="00F903BF">
        <w:rPr>
          <w:kern w:val="0"/>
          <w:szCs w:val="21"/>
          <w:lang w:val="es-ES"/>
        </w:rPr>
        <w:t>月颁布了第</w:t>
      </w:r>
      <w:r w:rsidRPr="00F903BF">
        <w:rPr>
          <w:kern w:val="0"/>
          <w:szCs w:val="21"/>
          <w:lang w:val="es-ES"/>
        </w:rPr>
        <w:t>243</w:t>
      </w:r>
      <w:r w:rsidRPr="00F903BF">
        <w:rPr>
          <w:kern w:val="0"/>
          <w:szCs w:val="21"/>
          <w:lang w:val="es-ES"/>
        </w:rPr>
        <w:t>号法律，并且通过分析上述图表数据可知在</w:t>
      </w:r>
      <w:r w:rsidRPr="00F903BF">
        <w:rPr>
          <w:kern w:val="0"/>
          <w:szCs w:val="21"/>
          <w:lang w:val="es-ES"/>
        </w:rPr>
        <w:t>2010</w:t>
      </w:r>
      <w:r w:rsidRPr="00F903BF">
        <w:rPr>
          <w:kern w:val="0"/>
          <w:szCs w:val="21"/>
          <w:lang w:val="es-ES"/>
        </w:rPr>
        <w:t>年至</w:t>
      </w:r>
      <w:r w:rsidRPr="00F903BF">
        <w:rPr>
          <w:kern w:val="0"/>
          <w:szCs w:val="21"/>
          <w:lang w:val="es-ES"/>
        </w:rPr>
        <w:t>2011</w:t>
      </w:r>
      <w:r w:rsidRPr="00F903BF">
        <w:rPr>
          <w:kern w:val="0"/>
          <w:szCs w:val="21"/>
          <w:lang w:val="es-ES"/>
        </w:rPr>
        <w:t>年期间共计有</w:t>
      </w:r>
      <w:r w:rsidRPr="00F903BF">
        <w:rPr>
          <w:kern w:val="0"/>
          <w:szCs w:val="21"/>
          <w:lang w:val="es-ES"/>
        </w:rPr>
        <w:t>31</w:t>
      </w:r>
      <w:r w:rsidRPr="00F903BF">
        <w:rPr>
          <w:kern w:val="0"/>
          <w:szCs w:val="21"/>
          <w:lang w:val="es-ES"/>
        </w:rPr>
        <w:t>起举报案件，而在</w:t>
      </w:r>
      <w:r w:rsidRPr="00F903BF">
        <w:rPr>
          <w:kern w:val="0"/>
          <w:szCs w:val="21"/>
          <w:lang w:val="es-ES"/>
        </w:rPr>
        <w:t>2012</w:t>
      </w:r>
      <w:r w:rsidRPr="00F903BF">
        <w:rPr>
          <w:kern w:val="0"/>
          <w:szCs w:val="21"/>
          <w:lang w:val="es-ES"/>
        </w:rPr>
        <w:t>年至</w:t>
      </w:r>
      <w:r w:rsidRPr="00F903BF">
        <w:rPr>
          <w:kern w:val="0"/>
          <w:szCs w:val="21"/>
          <w:lang w:val="es-ES"/>
        </w:rPr>
        <w:t>2013</w:t>
      </w:r>
      <w:r w:rsidRPr="00F903BF">
        <w:rPr>
          <w:kern w:val="0"/>
          <w:szCs w:val="21"/>
          <w:lang w:val="es-ES"/>
        </w:rPr>
        <w:t>年期间，则有</w:t>
      </w:r>
      <w:r w:rsidRPr="00F903BF">
        <w:rPr>
          <w:kern w:val="0"/>
          <w:szCs w:val="21"/>
          <w:lang w:val="es-ES"/>
        </w:rPr>
        <w:t>194</w:t>
      </w:r>
      <w:r w:rsidRPr="00F903BF">
        <w:rPr>
          <w:kern w:val="0"/>
          <w:szCs w:val="21"/>
          <w:lang w:val="es-ES"/>
        </w:rPr>
        <w:t>起举报案件，由此能够断言，颁布法律对于认定和举报政治强权和暴力案件有着极大的帮助。审视这些举报案件就会发现，在</w:t>
      </w:r>
      <w:r w:rsidRPr="00F903BF">
        <w:rPr>
          <w:kern w:val="0"/>
          <w:szCs w:val="21"/>
          <w:lang w:val="es-ES"/>
        </w:rPr>
        <w:t>2010</w:t>
      </w:r>
      <w:r w:rsidRPr="00F903BF">
        <w:rPr>
          <w:kern w:val="0"/>
          <w:szCs w:val="21"/>
          <w:lang w:val="es-ES"/>
        </w:rPr>
        <w:t>年至</w:t>
      </w:r>
      <w:r w:rsidRPr="00F903BF">
        <w:rPr>
          <w:kern w:val="0"/>
          <w:szCs w:val="21"/>
          <w:lang w:val="es-ES"/>
        </w:rPr>
        <w:t>2012</w:t>
      </w:r>
      <w:r w:rsidRPr="00F903BF">
        <w:rPr>
          <w:kern w:val="0"/>
          <w:szCs w:val="21"/>
          <w:lang w:val="es-ES"/>
        </w:rPr>
        <w:t>年期间大部分举报案件得益于女议员的监督工作，从</w:t>
      </w:r>
      <w:r w:rsidRPr="00F903BF">
        <w:rPr>
          <w:kern w:val="0"/>
          <w:szCs w:val="21"/>
          <w:lang w:val="es-ES"/>
        </w:rPr>
        <w:t>2012</w:t>
      </w:r>
      <w:r w:rsidRPr="00F903BF">
        <w:rPr>
          <w:kern w:val="0"/>
          <w:szCs w:val="21"/>
          <w:lang w:val="es-ES"/>
        </w:rPr>
        <w:t>年中期开始，举报案件多是指控男市长、议员、社会组织、社区街道团体、工会以及其他个人对女议员进行施压、骚扰和威胁。</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该项法律做出的重大贡献，成为多民族国家在保障妇女政治权利方面的一项成就，也引发人们对政治概念的讨论，因为该项法律不仅为正式政治领域选派的女领导人提供保障，而且还为民间社会的女领导人提供保障，而这恰恰是由于人们把社会组织和社会运动团体也当作是一个参政议政空间。</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目前，机会平等副部长办公室与相关政府机构和民间社会相互配合，进行了该项法律的条例起草工作，预计将在</w:t>
      </w:r>
      <w:r w:rsidRPr="00F903BF">
        <w:rPr>
          <w:kern w:val="0"/>
          <w:szCs w:val="21"/>
          <w:lang w:val="es-ES"/>
        </w:rPr>
        <w:t>2015</w:t>
      </w:r>
      <w:r w:rsidRPr="00F903BF">
        <w:rPr>
          <w:kern w:val="0"/>
          <w:szCs w:val="21"/>
          <w:lang w:val="es-ES"/>
        </w:rPr>
        <w:t>年获得批准通过。然而，具体落实问题仍然是国家面临的一项挑战，同样艰巨的任务是使之纳入到省市一级当中。</w:t>
      </w:r>
    </w:p>
    <w:p w:rsidR="00F903BF" w:rsidRPr="00F903BF" w:rsidRDefault="00F903BF" w:rsidP="00F903BF">
      <w:pPr>
        <w:keepNext/>
        <w:keepLines/>
        <w:tabs>
          <w:tab w:val="right" w:pos="851"/>
          <w:tab w:val="left" w:pos="1134"/>
          <w:tab w:val="left" w:pos="1701"/>
          <w:tab w:val="left" w:pos="7800"/>
        </w:tabs>
        <w:suppressAutoHyphens/>
        <w:snapToGrid w:val="0"/>
        <w:spacing w:after="120"/>
        <w:ind w:leftChars="546" w:left="1147" w:right="1134"/>
        <w:jc w:val="left"/>
        <w:rPr>
          <w:rFonts w:eastAsia="黑体"/>
          <w:kern w:val="0"/>
          <w:szCs w:val="21"/>
          <w:lang w:val="es-ES"/>
        </w:rPr>
      </w:pPr>
      <w:r w:rsidRPr="00F903BF">
        <w:rPr>
          <w:rFonts w:eastAsia="黑体"/>
          <w:kern w:val="0"/>
          <w:szCs w:val="21"/>
          <w:lang w:val="es-ES"/>
        </w:rPr>
        <w:t>教育</w:t>
      </w:r>
    </w:p>
    <w:p w:rsidR="00F903BF" w:rsidRPr="00F903BF" w:rsidRDefault="00F903BF" w:rsidP="00F903BF">
      <w:pPr>
        <w:tabs>
          <w:tab w:val="left" w:pos="1560"/>
        </w:tabs>
        <w:suppressAutoHyphens/>
        <w:snapToGrid w:val="0"/>
        <w:spacing w:after="120"/>
        <w:ind w:leftChars="546" w:left="1147" w:right="1134"/>
        <w:rPr>
          <w:rFonts w:eastAsia="黑体"/>
          <w:kern w:val="0"/>
          <w:szCs w:val="21"/>
          <w:lang w:val="es-ES"/>
        </w:rPr>
      </w:pPr>
      <w:r w:rsidRPr="00F903BF">
        <w:rPr>
          <w:kern w:val="0"/>
          <w:szCs w:val="21"/>
          <w:lang w:val="es-ES"/>
        </w:rPr>
        <w:t>12.</w:t>
      </w:r>
      <w:r w:rsidRPr="00F903BF">
        <w:rPr>
          <w:kern w:val="0"/>
          <w:szCs w:val="21"/>
          <w:lang w:val="es-ES"/>
        </w:rPr>
        <w:tab/>
      </w:r>
      <w:r w:rsidRPr="00F903BF">
        <w:rPr>
          <w:rFonts w:eastAsia="黑体"/>
          <w:kern w:val="0"/>
          <w:szCs w:val="21"/>
          <w:lang w:val="es-ES"/>
        </w:rPr>
        <w:t>对问题</w:t>
      </w:r>
      <w:r w:rsidRPr="00F903BF">
        <w:rPr>
          <w:rFonts w:eastAsia="黑体"/>
          <w:kern w:val="0"/>
          <w:szCs w:val="21"/>
          <w:lang w:val="es-ES"/>
        </w:rPr>
        <w:t>12</w:t>
      </w:r>
      <w:r w:rsidRPr="00F903BF">
        <w:rPr>
          <w:rFonts w:eastAsia="黑体"/>
          <w:kern w:val="0"/>
          <w:szCs w:val="21"/>
          <w:lang w:val="es-ES"/>
        </w:rPr>
        <w:t>的答复</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根据《</w:t>
      </w:r>
      <w:r w:rsidRPr="00F903BF">
        <w:rPr>
          <w:kern w:val="0"/>
          <w:szCs w:val="21"/>
          <w:lang w:val="es-ES"/>
        </w:rPr>
        <w:t>2010-2014</w:t>
      </w:r>
      <w:r w:rsidRPr="00F903BF">
        <w:rPr>
          <w:kern w:val="0"/>
          <w:szCs w:val="21"/>
          <w:lang w:val="es-ES"/>
        </w:rPr>
        <w:t>年机构战略计划》，教育部逐步起草了《多民族国家全面性教育计划》、《多民族国家人权教育计划》和《多民族国家反暴力教育计划》，在各级教育系统（正规教育、自学教育和特殊教育）中引入全面性教育内容，并且为教育领域打击暴力提供支持，成为多民族玻利维亚国在相关规范方面取得的一项进展，并重点发展以下方面：</w:t>
      </w:r>
    </w:p>
    <w:p w:rsidR="00F903BF" w:rsidRPr="00F903BF" w:rsidRDefault="00F903BF" w:rsidP="00F903BF">
      <w:pPr>
        <w:tabs>
          <w:tab w:val="left" w:pos="1985"/>
        </w:tabs>
        <w:suppressAutoHyphens/>
        <w:snapToGrid w:val="0"/>
        <w:spacing w:after="120"/>
        <w:ind w:leftChars="546" w:left="1147" w:right="1134" w:firstLineChars="196" w:firstLine="412"/>
        <w:rPr>
          <w:kern w:val="0"/>
          <w:szCs w:val="21"/>
          <w:lang w:val="es-ES"/>
        </w:rPr>
      </w:pPr>
      <w:r w:rsidRPr="00F903BF">
        <w:rPr>
          <w:kern w:val="0"/>
          <w:szCs w:val="21"/>
          <w:lang w:val="es-ES"/>
        </w:rPr>
        <w:t>a.</w:t>
      </w:r>
      <w:r w:rsidRPr="00F903BF">
        <w:rPr>
          <w:kern w:val="0"/>
          <w:szCs w:val="21"/>
          <w:lang w:val="es-ES"/>
        </w:rPr>
        <w:tab/>
      </w:r>
      <w:r w:rsidRPr="00F903BF">
        <w:rPr>
          <w:kern w:val="0"/>
          <w:szCs w:val="21"/>
          <w:lang w:val="es-ES"/>
        </w:rPr>
        <w:t>由农村原住民和土著民族自己开设了</w:t>
      </w:r>
      <w:r w:rsidRPr="00F903BF">
        <w:rPr>
          <w:kern w:val="0"/>
          <w:szCs w:val="21"/>
          <w:lang w:val="es-ES"/>
        </w:rPr>
        <w:t>13</w:t>
      </w:r>
      <w:r w:rsidRPr="00F903BF">
        <w:rPr>
          <w:kern w:val="0"/>
          <w:szCs w:val="21"/>
          <w:lang w:val="es-ES"/>
        </w:rPr>
        <w:t>项具有地区特色的课程；根据各民族自己的知识能力，加强各自文化的发展以及语言的使用；促进女童和年轻妇女参加教育。</w:t>
      </w:r>
    </w:p>
    <w:p w:rsidR="00F903BF" w:rsidRPr="00F903BF" w:rsidRDefault="00F903BF" w:rsidP="00F903BF">
      <w:pPr>
        <w:tabs>
          <w:tab w:val="left" w:pos="1985"/>
        </w:tabs>
        <w:suppressAutoHyphens/>
        <w:snapToGrid w:val="0"/>
        <w:spacing w:after="120"/>
        <w:ind w:leftChars="546" w:left="1147" w:right="1134" w:firstLineChars="196" w:firstLine="412"/>
        <w:rPr>
          <w:kern w:val="0"/>
          <w:szCs w:val="21"/>
          <w:lang w:val="es-ES"/>
        </w:rPr>
      </w:pPr>
      <w:r w:rsidRPr="00F903BF">
        <w:rPr>
          <w:kern w:val="0"/>
          <w:szCs w:val="21"/>
          <w:lang w:val="es-ES"/>
        </w:rPr>
        <w:t>b.</w:t>
      </w:r>
      <w:r w:rsidRPr="00F903BF">
        <w:rPr>
          <w:kern w:val="0"/>
          <w:szCs w:val="21"/>
          <w:lang w:val="es-ES"/>
        </w:rPr>
        <w:tab/>
      </w:r>
      <w:r w:rsidRPr="00F903BF">
        <w:rPr>
          <w:kern w:val="0"/>
          <w:szCs w:val="21"/>
          <w:lang w:val="es-ES"/>
        </w:rPr>
        <w:t>在开展扫盲活动中，开设了阿依马拉语、克丘亚语等印第安语言的学习班，期间采用的是印刷和音像教材。</w:t>
      </w:r>
    </w:p>
    <w:p w:rsidR="00F903BF" w:rsidRPr="00F903BF" w:rsidRDefault="00F903BF" w:rsidP="00F903BF">
      <w:pPr>
        <w:tabs>
          <w:tab w:val="left" w:pos="1985"/>
        </w:tabs>
        <w:suppressAutoHyphens/>
        <w:snapToGrid w:val="0"/>
        <w:spacing w:after="120"/>
        <w:ind w:leftChars="546" w:left="1147" w:right="1134" w:firstLineChars="196" w:firstLine="412"/>
        <w:rPr>
          <w:kern w:val="0"/>
          <w:szCs w:val="21"/>
          <w:lang w:val="es-ES"/>
        </w:rPr>
      </w:pPr>
      <w:r w:rsidRPr="00F903BF">
        <w:rPr>
          <w:kern w:val="0"/>
          <w:szCs w:val="21"/>
          <w:lang w:val="es-ES"/>
        </w:rPr>
        <w:t>c.</w:t>
      </w:r>
      <w:r w:rsidRPr="00F903BF">
        <w:rPr>
          <w:kern w:val="0"/>
          <w:szCs w:val="21"/>
          <w:lang w:val="es-ES"/>
        </w:rPr>
        <w:tab/>
      </w:r>
      <w:r w:rsidRPr="00F903BF">
        <w:rPr>
          <w:kern w:val="0"/>
          <w:szCs w:val="21"/>
          <w:lang w:val="es-ES"/>
        </w:rPr>
        <w:t>在扫盲活动后期，正在开展相关培训活动，并且开设了多种印第安语言（阿依马拉语、克丘亚语、瓜拉尼语、</w:t>
      </w:r>
      <w:r w:rsidRPr="00F903BF">
        <w:rPr>
          <w:kern w:val="0"/>
          <w:szCs w:val="21"/>
          <w:lang w:val="es-ES_tradnl"/>
        </w:rPr>
        <w:t>莫西尼亚</w:t>
      </w:r>
      <w:r w:rsidRPr="00F903BF">
        <w:rPr>
          <w:kern w:val="0"/>
          <w:szCs w:val="21"/>
          <w:lang w:val="es-ES_tradnl"/>
        </w:rPr>
        <w:t>-</w:t>
      </w:r>
      <w:r w:rsidRPr="00F903BF">
        <w:rPr>
          <w:kern w:val="0"/>
          <w:szCs w:val="21"/>
          <w:lang w:val="es-ES_tradnl"/>
        </w:rPr>
        <w:t>特里尼塔里奥语、贝西罗语、卡维内尼语</w:t>
      </w:r>
      <w:r w:rsidRPr="00F903BF">
        <w:rPr>
          <w:kern w:val="0"/>
          <w:szCs w:val="21"/>
          <w:lang w:val="es-ES"/>
        </w:rPr>
        <w:t>）的培训班，结业后能够达到小学六年级水平。</w:t>
      </w:r>
      <w:r w:rsidRPr="00F903BF">
        <w:rPr>
          <w:kern w:val="0"/>
          <w:szCs w:val="21"/>
          <w:lang w:val="es-ES"/>
        </w:rPr>
        <w:t xml:space="preserve"> </w:t>
      </w:r>
    </w:p>
    <w:p w:rsidR="00F903BF" w:rsidRPr="00F903BF" w:rsidRDefault="00F903BF" w:rsidP="00F903BF">
      <w:pPr>
        <w:tabs>
          <w:tab w:val="left" w:pos="1985"/>
        </w:tabs>
        <w:suppressAutoHyphens/>
        <w:snapToGrid w:val="0"/>
        <w:spacing w:after="120"/>
        <w:ind w:leftChars="546" w:left="1147" w:right="1134" w:firstLineChars="196" w:firstLine="412"/>
        <w:rPr>
          <w:kern w:val="0"/>
          <w:szCs w:val="21"/>
          <w:lang w:val="es-ES"/>
        </w:rPr>
      </w:pPr>
      <w:r w:rsidRPr="00F903BF">
        <w:rPr>
          <w:kern w:val="0"/>
          <w:szCs w:val="21"/>
          <w:lang w:val="es-ES"/>
        </w:rPr>
        <w:t>d.</w:t>
      </w:r>
      <w:r w:rsidRPr="00F903BF">
        <w:rPr>
          <w:kern w:val="0"/>
          <w:szCs w:val="21"/>
          <w:lang w:val="es-ES"/>
        </w:rPr>
        <w:tab/>
      </w:r>
      <w:r w:rsidRPr="00F903BF">
        <w:rPr>
          <w:kern w:val="0"/>
          <w:szCs w:val="21"/>
          <w:lang w:val="es-ES"/>
        </w:rPr>
        <w:t>在三所印第安大学中设有全额奖学金，同时还提供住宿、一日三餐，以及使用印第安语的全部教学活动：图巴克</w:t>
      </w:r>
      <w:r w:rsidRPr="00F903BF">
        <w:rPr>
          <w:rFonts w:hint="eastAsia"/>
          <w:kern w:val="0"/>
          <w:szCs w:val="21"/>
          <w:lang w:val="es-ES"/>
        </w:rPr>
        <w:t>·</w:t>
      </w:r>
      <w:r w:rsidRPr="00F903BF">
        <w:rPr>
          <w:kern w:val="0"/>
          <w:szCs w:val="21"/>
          <w:lang w:val="es-ES"/>
        </w:rPr>
        <w:t>卡塔里大学（阿依马拉语）、卡西米罗</w:t>
      </w:r>
      <w:r w:rsidRPr="00F903BF">
        <w:rPr>
          <w:rFonts w:hint="eastAsia"/>
          <w:kern w:val="0"/>
          <w:szCs w:val="21"/>
          <w:lang w:val="es-ES"/>
        </w:rPr>
        <w:t>·</w:t>
      </w:r>
      <w:r w:rsidRPr="00F903BF">
        <w:rPr>
          <w:kern w:val="0"/>
          <w:szCs w:val="21"/>
          <w:lang w:val="es-ES"/>
        </w:rPr>
        <w:t>胡安卡大学（克丘亚语）和阿皮亚瓜吉</w:t>
      </w:r>
      <w:r w:rsidRPr="00F903BF">
        <w:rPr>
          <w:rFonts w:hint="eastAsia"/>
          <w:kern w:val="0"/>
          <w:szCs w:val="21"/>
          <w:lang w:val="es-ES"/>
        </w:rPr>
        <w:t>·</w:t>
      </w:r>
      <w:r w:rsidRPr="00F903BF">
        <w:rPr>
          <w:kern w:val="0"/>
          <w:szCs w:val="21"/>
          <w:lang w:val="es-ES"/>
        </w:rPr>
        <w:t>图帕大学（瓜拉尼语），目标是</w:t>
      </w:r>
      <w:r w:rsidRPr="00F903BF">
        <w:rPr>
          <w:rFonts w:hint="eastAsia"/>
          <w:kern w:val="0"/>
          <w:szCs w:val="21"/>
          <w:lang w:val="es-ES"/>
        </w:rPr>
        <w:t>“</w:t>
      </w:r>
      <w:r w:rsidRPr="00F903BF">
        <w:rPr>
          <w:kern w:val="0"/>
          <w:szCs w:val="21"/>
          <w:lang w:val="es-ES"/>
        </w:rPr>
        <w:t>使语言达到高等教育水平</w:t>
      </w:r>
      <w:r w:rsidRPr="00F903BF">
        <w:rPr>
          <w:rFonts w:hint="eastAsia"/>
          <w:kern w:val="0"/>
          <w:szCs w:val="21"/>
          <w:lang w:val="es-ES"/>
        </w:rPr>
        <w:t>”</w:t>
      </w:r>
      <w:r w:rsidRPr="00F903BF">
        <w:rPr>
          <w:kern w:val="0"/>
          <w:szCs w:val="21"/>
          <w:lang w:val="es-ES"/>
        </w:rPr>
        <w:t>。</w:t>
      </w:r>
    </w:p>
    <w:p w:rsidR="00F903BF" w:rsidRPr="00F903BF" w:rsidRDefault="00F903BF" w:rsidP="00F903BF">
      <w:pPr>
        <w:tabs>
          <w:tab w:val="left" w:pos="1985"/>
        </w:tabs>
        <w:suppressAutoHyphens/>
        <w:snapToGrid w:val="0"/>
        <w:spacing w:after="120"/>
        <w:ind w:leftChars="546" w:left="1147" w:right="1134" w:firstLineChars="196" w:firstLine="412"/>
        <w:rPr>
          <w:kern w:val="0"/>
          <w:szCs w:val="21"/>
          <w:lang w:val="es-ES"/>
        </w:rPr>
      </w:pPr>
      <w:r w:rsidRPr="00F903BF">
        <w:rPr>
          <w:kern w:val="0"/>
          <w:szCs w:val="21"/>
          <w:lang w:val="es-ES"/>
        </w:rPr>
        <w:t>e.</w:t>
      </w:r>
      <w:r w:rsidRPr="00F903BF">
        <w:rPr>
          <w:kern w:val="0"/>
          <w:szCs w:val="21"/>
          <w:lang w:val="es-ES"/>
        </w:rPr>
        <w:tab/>
      </w:r>
      <w:r w:rsidRPr="00F903BF">
        <w:rPr>
          <w:kern w:val="0"/>
          <w:szCs w:val="21"/>
          <w:lang w:val="es-ES"/>
        </w:rPr>
        <w:t>按照与私立大学协会签订的协议，设立了</w:t>
      </w:r>
      <w:r w:rsidRPr="00F903BF">
        <w:rPr>
          <w:kern w:val="0"/>
          <w:szCs w:val="21"/>
          <w:lang w:val="es-ES"/>
        </w:rPr>
        <w:t>350</w:t>
      </w:r>
      <w:r w:rsidRPr="00F903BF">
        <w:rPr>
          <w:kern w:val="0"/>
          <w:szCs w:val="21"/>
          <w:lang w:val="es-ES"/>
        </w:rPr>
        <w:t>个不同专业的年度奖学金名额，专门面向农村和社会土著印第安组织的青年男女。</w:t>
      </w:r>
    </w:p>
    <w:p w:rsidR="00F903BF" w:rsidRPr="00F903BF" w:rsidRDefault="00F903BF" w:rsidP="00F903BF">
      <w:pPr>
        <w:tabs>
          <w:tab w:val="left" w:pos="1560"/>
        </w:tabs>
        <w:suppressAutoHyphens/>
        <w:snapToGrid w:val="0"/>
        <w:spacing w:after="120"/>
        <w:ind w:leftChars="546" w:left="1147" w:right="1134"/>
        <w:rPr>
          <w:rFonts w:eastAsia="黑体"/>
          <w:kern w:val="0"/>
          <w:szCs w:val="21"/>
          <w:lang w:val="es-ES"/>
        </w:rPr>
      </w:pPr>
      <w:r w:rsidRPr="00F903BF">
        <w:rPr>
          <w:kern w:val="0"/>
          <w:szCs w:val="21"/>
          <w:lang w:val="es-ES"/>
        </w:rPr>
        <w:t>13.</w:t>
      </w:r>
      <w:r w:rsidRPr="00F903BF">
        <w:rPr>
          <w:kern w:val="0"/>
          <w:szCs w:val="21"/>
          <w:lang w:val="es-ES"/>
        </w:rPr>
        <w:tab/>
      </w:r>
      <w:r w:rsidRPr="00F903BF">
        <w:rPr>
          <w:rFonts w:eastAsia="黑体"/>
          <w:kern w:val="0"/>
          <w:szCs w:val="21"/>
          <w:lang w:val="es-ES"/>
        </w:rPr>
        <w:t>对问题</w:t>
      </w:r>
      <w:r w:rsidRPr="00F903BF">
        <w:rPr>
          <w:rFonts w:eastAsia="黑体"/>
          <w:kern w:val="0"/>
          <w:szCs w:val="21"/>
          <w:lang w:val="es-ES"/>
        </w:rPr>
        <w:t>13</w:t>
      </w:r>
      <w:r w:rsidRPr="00F903BF">
        <w:rPr>
          <w:rFonts w:eastAsia="黑体"/>
          <w:kern w:val="0"/>
          <w:szCs w:val="21"/>
          <w:lang w:val="es-ES"/>
        </w:rPr>
        <w:t>的答复</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通过教育立法的形式保障女童和妇女接受教育，比如《在教育领域消除暴力统一规章》，规定以全民参与的方式接受来自农村、郊区和城市地区的投诉意见。举报案件图表显示了应当对四（</w:t>
      </w:r>
      <w:r w:rsidRPr="00F903BF">
        <w:rPr>
          <w:kern w:val="0"/>
          <w:szCs w:val="21"/>
          <w:lang w:val="es-ES"/>
        </w:rPr>
        <w:t>4</w:t>
      </w:r>
      <w:r w:rsidRPr="00F903BF">
        <w:rPr>
          <w:kern w:val="0"/>
          <w:szCs w:val="21"/>
          <w:lang w:val="es-ES"/>
        </w:rPr>
        <w:t>）类案件实施跟踪的脉络走向：性暴力、同伴间暴力、上下级暴力和情侣间暴力；在本年度，将在多民族玻利维亚国所有教育机构张贴包含这些内容的大幅海报。</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在教育界实施《违规和处罚条例》，教育系统各机构的编制内教职员工必须遵守这项条例。这项条例按照行政违规程度分为轻度、严重和非常严重违规。</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轻度违规行为包括</w:t>
      </w:r>
      <w:r w:rsidRPr="00F903BF">
        <w:rPr>
          <w:rFonts w:hint="eastAsia"/>
          <w:kern w:val="0"/>
          <w:szCs w:val="21"/>
          <w:lang w:val="es-ES"/>
        </w:rPr>
        <w:t>“</w:t>
      </w:r>
      <w:r w:rsidRPr="00F903BF">
        <w:rPr>
          <w:kern w:val="0"/>
          <w:szCs w:val="21"/>
          <w:lang w:val="es-ES"/>
        </w:rPr>
        <w:t>粗鲁蛮横对待下属或公众</w:t>
      </w:r>
      <w:r w:rsidRPr="00F903BF">
        <w:rPr>
          <w:rFonts w:hint="eastAsia"/>
          <w:kern w:val="0"/>
          <w:szCs w:val="21"/>
          <w:lang w:val="es-ES"/>
        </w:rPr>
        <w:t>”</w:t>
      </w:r>
      <w:r w:rsidRPr="00F903BF">
        <w:rPr>
          <w:kern w:val="0"/>
          <w:szCs w:val="21"/>
          <w:lang w:val="es-ES"/>
        </w:rPr>
        <w:t>。直接上级违反规定的，也就是说如果教育机构领导违反了规定，将受到口头或书面警告，并且包括扣除五个工作日的工资。如果再犯，则属于严重违规行为，并且要受到纪律处分。严重违规行为包括</w:t>
      </w:r>
      <w:r w:rsidRPr="00F903BF">
        <w:rPr>
          <w:kern w:val="0"/>
          <w:szCs w:val="21"/>
          <w:lang w:val="es-ES"/>
        </w:rPr>
        <w:t>“</w:t>
      </w:r>
      <w:r w:rsidRPr="00F903BF">
        <w:rPr>
          <w:rFonts w:eastAsia="楷体_GB2312"/>
          <w:kern w:val="0"/>
          <w:szCs w:val="21"/>
          <w:lang w:val="es-ES"/>
        </w:rPr>
        <w:t>侵犯学生尊严，对学生实施身体或者精神上的惩罚</w:t>
      </w:r>
      <w:r w:rsidRPr="00F903BF">
        <w:rPr>
          <w:kern w:val="0"/>
          <w:szCs w:val="21"/>
          <w:lang w:val="es-ES"/>
        </w:rPr>
        <w:t>”</w:t>
      </w:r>
      <w:r w:rsidRPr="00F903BF">
        <w:rPr>
          <w:kern w:val="0"/>
          <w:szCs w:val="21"/>
          <w:lang w:val="es-ES"/>
        </w:rPr>
        <w:t>。有严重违规行为的教师要受到纪律处分，并且采取停职处罚，取消发放</w:t>
      </w:r>
      <w:r w:rsidRPr="00F903BF">
        <w:rPr>
          <w:kern w:val="0"/>
          <w:szCs w:val="21"/>
          <w:lang w:val="es-ES"/>
        </w:rPr>
        <w:t>15</w:t>
      </w:r>
      <w:r w:rsidRPr="00F903BF">
        <w:rPr>
          <w:kern w:val="0"/>
          <w:szCs w:val="21"/>
          <w:lang w:val="es-ES"/>
        </w:rPr>
        <w:t>天至</w:t>
      </w:r>
      <w:r w:rsidRPr="00F903BF">
        <w:rPr>
          <w:kern w:val="0"/>
          <w:szCs w:val="21"/>
          <w:lang w:val="es-ES"/>
        </w:rPr>
        <w:t>60</w:t>
      </w:r>
      <w:r w:rsidRPr="00F903BF">
        <w:rPr>
          <w:kern w:val="0"/>
          <w:szCs w:val="21"/>
          <w:lang w:val="es-ES"/>
        </w:rPr>
        <w:t>天的工资，或者一年内不得晋升职级的处罚。</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最后，接近于犯罪的其他违规行为属于非常严重的违规行为，比如</w:t>
      </w:r>
      <w:r w:rsidRPr="00F903BF">
        <w:rPr>
          <w:kern w:val="0"/>
          <w:szCs w:val="21"/>
          <w:lang w:val="es-ES"/>
        </w:rPr>
        <w:t>“</w:t>
      </w:r>
      <w:r w:rsidRPr="00F903BF">
        <w:rPr>
          <w:rFonts w:eastAsia="楷体_GB2312"/>
          <w:kern w:val="0"/>
          <w:szCs w:val="21"/>
          <w:lang w:val="es-ES"/>
        </w:rPr>
        <w:t>煽动他人使用不当物品、性骚扰、奸污少女、实施暴力、在身体或精神上进行恐吓</w:t>
      </w:r>
      <w:r w:rsidRPr="00F903BF">
        <w:rPr>
          <w:kern w:val="0"/>
          <w:szCs w:val="21"/>
          <w:lang w:val="es-ES"/>
        </w:rPr>
        <w:t>”</w:t>
      </w:r>
      <w:r w:rsidRPr="00F903BF">
        <w:rPr>
          <w:kern w:val="0"/>
          <w:szCs w:val="21"/>
          <w:lang w:val="es-ES"/>
        </w:rPr>
        <w:t>，这些行为将受到起诉，对其采取免职或者终身退出教育界的处罚。</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在对这些严重案件采取行政措施的同时，教育部还掀起一场争取在教育系统中消除一切形式暴力行为的运动，并且为此推动颁布了第</w:t>
      </w:r>
      <w:r w:rsidRPr="00F903BF">
        <w:rPr>
          <w:kern w:val="0"/>
          <w:szCs w:val="21"/>
          <w:lang w:val="es-ES"/>
        </w:rPr>
        <w:t>1302</w:t>
      </w:r>
      <w:r w:rsidRPr="00F903BF">
        <w:rPr>
          <w:kern w:val="0"/>
          <w:szCs w:val="21"/>
          <w:lang w:val="es-ES"/>
        </w:rPr>
        <w:t>号和第</w:t>
      </w:r>
      <w:r w:rsidRPr="00F903BF">
        <w:rPr>
          <w:kern w:val="0"/>
          <w:szCs w:val="21"/>
          <w:lang w:val="es-ES"/>
        </w:rPr>
        <w:t>1320</w:t>
      </w:r>
      <w:r w:rsidRPr="00F903BF">
        <w:rPr>
          <w:kern w:val="0"/>
          <w:szCs w:val="21"/>
          <w:lang w:val="es-ES"/>
        </w:rPr>
        <w:t>号最高法令；为了落实这两项最高法令，教育部在各省教育局分别安排了九名律师，负责办理教育领域的性暴力案件。</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这些法令要求教育部和各省教育局履行相关义务，针对性侵犯儿童和青少年案件协助提起刑事诉讼。作为预防措施，这些法令还规定，如果涉案教师受到检察机关指控，将在案件审结之前，对其做停职停薪处理。</w:t>
      </w:r>
      <w:r w:rsidRPr="00F903BF">
        <w:rPr>
          <w:kern w:val="0"/>
          <w:szCs w:val="21"/>
          <w:lang w:val="es-ES"/>
        </w:rPr>
        <w:t xml:space="preserve"> </w:t>
      </w:r>
    </w:p>
    <w:p w:rsidR="00F903BF" w:rsidRPr="00F903BF" w:rsidRDefault="00F903BF" w:rsidP="00F903BF">
      <w:pPr>
        <w:keepNext/>
        <w:keepLines/>
        <w:tabs>
          <w:tab w:val="right" w:pos="851"/>
        </w:tabs>
        <w:suppressAutoHyphens/>
        <w:snapToGrid w:val="0"/>
        <w:spacing w:after="120"/>
        <w:ind w:leftChars="546" w:left="1147" w:right="1134"/>
        <w:jc w:val="left"/>
        <w:rPr>
          <w:rFonts w:eastAsia="黑体"/>
          <w:kern w:val="0"/>
          <w:szCs w:val="21"/>
          <w:lang w:val="es-ES"/>
        </w:rPr>
      </w:pPr>
      <w:r w:rsidRPr="00F903BF">
        <w:rPr>
          <w:rFonts w:eastAsia="黑体"/>
          <w:kern w:val="0"/>
          <w:szCs w:val="21"/>
          <w:lang w:val="es-ES"/>
        </w:rPr>
        <w:t>就业</w:t>
      </w:r>
    </w:p>
    <w:p w:rsidR="00F903BF" w:rsidRPr="00F903BF" w:rsidRDefault="00F903BF" w:rsidP="00F903BF">
      <w:pPr>
        <w:tabs>
          <w:tab w:val="left" w:pos="1560"/>
        </w:tabs>
        <w:suppressAutoHyphens/>
        <w:snapToGrid w:val="0"/>
        <w:spacing w:after="120"/>
        <w:ind w:leftChars="546" w:left="1147" w:right="1134"/>
        <w:rPr>
          <w:rFonts w:eastAsia="黑体"/>
          <w:kern w:val="0"/>
          <w:szCs w:val="21"/>
          <w:lang w:val="es-ES"/>
        </w:rPr>
      </w:pPr>
      <w:r w:rsidRPr="00F903BF">
        <w:rPr>
          <w:kern w:val="0"/>
          <w:szCs w:val="21"/>
          <w:lang w:val="es-ES"/>
        </w:rPr>
        <w:t>14.</w:t>
      </w:r>
      <w:r w:rsidRPr="00F903BF">
        <w:rPr>
          <w:kern w:val="0"/>
          <w:szCs w:val="21"/>
          <w:lang w:val="es-ES"/>
        </w:rPr>
        <w:tab/>
      </w:r>
      <w:r w:rsidRPr="00F903BF">
        <w:rPr>
          <w:rFonts w:eastAsia="黑体"/>
          <w:kern w:val="0"/>
          <w:szCs w:val="21"/>
          <w:lang w:val="es-ES"/>
        </w:rPr>
        <w:t>对问题</w:t>
      </w:r>
      <w:r w:rsidRPr="00F903BF">
        <w:rPr>
          <w:rFonts w:eastAsia="黑体"/>
          <w:kern w:val="0"/>
          <w:szCs w:val="21"/>
          <w:lang w:val="es-ES"/>
        </w:rPr>
        <w:t>14</w:t>
      </w:r>
      <w:r w:rsidRPr="00F903BF">
        <w:rPr>
          <w:rFonts w:eastAsia="黑体"/>
          <w:kern w:val="0"/>
          <w:szCs w:val="21"/>
          <w:lang w:val="es-ES"/>
        </w:rPr>
        <w:t>的答复</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为推动实现男女在就业方面不受歧视的目标，采取的主要措施之一是，赋予妇女权利以宪法地位，具体如下列《宪法》条款的规定：</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第</w:t>
      </w:r>
      <w:r w:rsidRPr="00F903BF">
        <w:rPr>
          <w:kern w:val="0"/>
          <w:szCs w:val="21"/>
          <w:lang w:val="es-ES"/>
        </w:rPr>
        <w:t>48</w:t>
      </w:r>
      <w:r w:rsidRPr="00F903BF">
        <w:rPr>
          <w:kern w:val="0"/>
          <w:szCs w:val="21"/>
          <w:lang w:val="es-ES"/>
        </w:rPr>
        <w:t>条第六款。</w:t>
      </w:r>
      <w:r w:rsidRPr="00F903BF">
        <w:rPr>
          <w:rFonts w:hint="eastAsia"/>
          <w:kern w:val="0"/>
          <w:szCs w:val="21"/>
          <w:lang w:val="es-ES"/>
        </w:rPr>
        <w:t>“</w:t>
      </w:r>
      <w:r w:rsidRPr="00F903BF">
        <w:rPr>
          <w:kern w:val="0"/>
          <w:szCs w:val="21"/>
          <w:lang w:val="es-ES"/>
        </w:rPr>
        <w:t>不得因为婚姻状况、怀孕、年龄、体貌或者子女数量而使妇女遭到歧视或者被解雇。保证怀孕期妇女不被调离工作职位，并且保证父母在子女年满一岁之前不被调离工作岗位</w:t>
      </w:r>
      <w:r w:rsidRPr="00F903BF">
        <w:rPr>
          <w:rFonts w:hint="eastAsia"/>
          <w:kern w:val="0"/>
          <w:szCs w:val="21"/>
          <w:lang w:val="es-ES"/>
        </w:rPr>
        <w:t>”</w:t>
      </w:r>
      <w:r w:rsidRPr="00F903BF">
        <w:rPr>
          <w:kern w:val="0"/>
          <w:szCs w:val="21"/>
          <w:lang w:val="es-ES"/>
        </w:rPr>
        <w:t>。</w:t>
      </w:r>
      <w:r w:rsidRPr="00F903BF">
        <w:rPr>
          <w:kern w:val="0"/>
          <w:szCs w:val="21"/>
          <w:lang w:val="es-ES"/>
        </w:rPr>
        <w:t xml:space="preserve"> </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BO"/>
        </w:rPr>
        <w:t>《宪法》第</w:t>
      </w:r>
      <w:r w:rsidRPr="00F903BF">
        <w:rPr>
          <w:kern w:val="0"/>
          <w:szCs w:val="21"/>
          <w:lang w:val="es-BO"/>
        </w:rPr>
        <w:t>62</w:t>
      </w:r>
      <w:r w:rsidRPr="00F903BF">
        <w:rPr>
          <w:kern w:val="0"/>
          <w:szCs w:val="21"/>
          <w:lang w:val="es-BO"/>
        </w:rPr>
        <w:t>条规定，国家承认和保护各个家庭享有重要社会核心的地位，并且保证为家庭全面发展创造必要的社会经济条件。所有家庭成员的权利、义务和机会均等。</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《宪法》第</w:t>
      </w:r>
      <w:r w:rsidRPr="00F903BF">
        <w:rPr>
          <w:kern w:val="0"/>
          <w:szCs w:val="21"/>
          <w:lang w:val="es-ES"/>
        </w:rPr>
        <w:t>64</w:t>
      </w:r>
      <w:r w:rsidRPr="00F903BF">
        <w:rPr>
          <w:kern w:val="0"/>
          <w:szCs w:val="21"/>
          <w:lang w:val="es-ES"/>
        </w:rPr>
        <w:t>条第一</w:t>
      </w:r>
      <w:r w:rsidRPr="00F903BF">
        <w:rPr>
          <w:rFonts w:hint="eastAsia"/>
          <w:kern w:val="0"/>
          <w:szCs w:val="21"/>
          <w:lang w:val="es-ES"/>
        </w:rPr>
        <w:t>款</w:t>
      </w:r>
      <w:r w:rsidRPr="00F903BF">
        <w:rPr>
          <w:kern w:val="0"/>
          <w:szCs w:val="21"/>
          <w:lang w:val="es-ES"/>
        </w:rPr>
        <w:t>规定，夫妻或者同居双方有义务在同等条件下并且通过共同努力维护家庭并承担家庭责任、全面教育培养未成年子女或者患有残疾的子女。为此，出台了一项法规，为的是在相关问题上取得进展，并且考虑到必须鼓励人们保护妇女儿童，该法规也是为了推动父亲在平等条件下成为家庭核心的责任：</w:t>
      </w:r>
    </w:p>
    <w:p w:rsidR="00F903BF" w:rsidRPr="00F903BF" w:rsidRDefault="00F903BF" w:rsidP="00F903BF">
      <w:pPr>
        <w:numPr>
          <w:ilvl w:val="0"/>
          <w:numId w:val="8"/>
        </w:numPr>
        <w:tabs>
          <w:tab w:val="left" w:pos="1985"/>
        </w:tabs>
        <w:suppressAutoHyphens/>
        <w:snapToGrid w:val="0"/>
        <w:spacing w:after="120"/>
        <w:ind w:left="1985" w:right="1134"/>
        <w:rPr>
          <w:kern w:val="0"/>
          <w:szCs w:val="21"/>
          <w:lang w:val="es-ES"/>
        </w:rPr>
      </w:pPr>
      <w:smartTag w:uri="urn:schemas-microsoft-com:office:smarttags" w:element="chsdate">
        <w:smartTagPr>
          <w:attr w:name="Year" w:val="2009"/>
          <w:attr w:name="Month" w:val="2"/>
          <w:attr w:name="Day" w:val="19"/>
          <w:attr w:name="IsLunarDate" w:val="False"/>
          <w:attr w:name="IsROCDate" w:val="False"/>
        </w:smartTagPr>
        <w:r w:rsidRPr="00F903BF">
          <w:rPr>
            <w:kern w:val="0"/>
            <w:szCs w:val="21"/>
            <w:lang w:val="es-ES"/>
          </w:rPr>
          <w:t>2009</w:t>
        </w:r>
        <w:r w:rsidRPr="00F903BF">
          <w:rPr>
            <w:kern w:val="0"/>
            <w:szCs w:val="21"/>
            <w:lang w:val="es-ES"/>
          </w:rPr>
          <w:t>年</w:t>
        </w:r>
        <w:r w:rsidRPr="00F903BF">
          <w:rPr>
            <w:kern w:val="0"/>
            <w:szCs w:val="21"/>
            <w:lang w:val="es-ES"/>
          </w:rPr>
          <w:t>2</w:t>
        </w:r>
        <w:r w:rsidRPr="00F903BF">
          <w:rPr>
            <w:kern w:val="0"/>
            <w:szCs w:val="21"/>
            <w:lang w:val="es-ES"/>
          </w:rPr>
          <w:t>月</w:t>
        </w:r>
        <w:r w:rsidRPr="00F903BF">
          <w:rPr>
            <w:kern w:val="0"/>
            <w:szCs w:val="21"/>
            <w:lang w:val="es-ES"/>
          </w:rPr>
          <w:t>19</w:t>
        </w:r>
        <w:r w:rsidRPr="00F903BF">
          <w:rPr>
            <w:kern w:val="0"/>
            <w:szCs w:val="21"/>
            <w:lang w:val="es-ES"/>
          </w:rPr>
          <w:t>日</w:t>
        </w:r>
      </w:smartTag>
      <w:r w:rsidRPr="00F903BF">
        <w:rPr>
          <w:kern w:val="0"/>
          <w:szCs w:val="21"/>
          <w:lang w:val="es-ES"/>
        </w:rPr>
        <w:t>颁布的第</w:t>
      </w:r>
      <w:r w:rsidRPr="00F903BF">
        <w:rPr>
          <w:kern w:val="0"/>
          <w:szCs w:val="21"/>
          <w:lang w:val="es-ES"/>
        </w:rPr>
        <w:t>12</w:t>
      </w:r>
      <w:r w:rsidRPr="00F903BF">
        <w:rPr>
          <w:kern w:val="0"/>
          <w:szCs w:val="21"/>
          <w:lang w:val="es-ES"/>
        </w:rPr>
        <w:t>号最高法令，就新生儿父母在孩子年满一岁之前保持工作稳定性问题做出了规定，要求无论在公共部门还是私营部门，都不得受到辞退、降薪或者调离工作岗位的待遇，这显示出在共同分担照顾子女责任方面取得了进步。</w:t>
      </w:r>
    </w:p>
    <w:p w:rsidR="00F903BF" w:rsidRPr="00F903BF" w:rsidRDefault="00F903BF" w:rsidP="00F903BF">
      <w:pPr>
        <w:numPr>
          <w:ilvl w:val="0"/>
          <w:numId w:val="8"/>
        </w:numPr>
        <w:tabs>
          <w:tab w:val="left" w:pos="1985"/>
        </w:tabs>
        <w:suppressAutoHyphens/>
        <w:snapToGrid w:val="0"/>
        <w:spacing w:after="120"/>
        <w:ind w:left="1985" w:right="1134"/>
        <w:rPr>
          <w:kern w:val="0"/>
          <w:szCs w:val="21"/>
          <w:lang w:val="es-ES_tradnl"/>
        </w:rPr>
      </w:pPr>
      <w:smartTag w:uri="urn:schemas-microsoft-com:office:smarttags" w:element="chsdate">
        <w:smartTagPr>
          <w:attr w:name="Year" w:val="2012"/>
          <w:attr w:name="Month" w:val="5"/>
          <w:attr w:name="Day" w:val="1"/>
          <w:attr w:name="IsLunarDate" w:val="False"/>
          <w:attr w:name="IsROCDate" w:val="False"/>
        </w:smartTagPr>
        <w:r w:rsidRPr="00F903BF">
          <w:rPr>
            <w:kern w:val="0"/>
            <w:szCs w:val="21"/>
            <w:lang w:val="es-ES"/>
          </w:rPr>
          <w:t>2012</w:t>
        </w:r>
        <w:r w:rsidRPr="00F903BF">
          <w:rPr>
            <w:kern w:val="0"/>
            <w:szCs w:val="21"/>
            <w:lang w:val="es-ES"/>
          </w:rPr>
          <w:t>年</w:t>
        </w:r>
        <w:r w:rsidRPr="00F903BF">
          <w:rPr>
            <w:kern w:val="0"/>
            <w:szCs w:val="21"/>
            <w:lang w:val="es-ES"/>
          </w:rPr>
          <w:t>5</w:t>
        </w:r>
        <w:r w:rsidRPr="00F903BF">
          <w:rPr>
            <w:kern w:val="0"/>
            <w:szCs w:val="21"/>
            <w:lang w:val="es-ES"/>
          </w:rPr>
          <w:t>月</w:t>
        </w:r>
        <w:r w:rsidRPr="00F903BF">
          <w:rPr>
            <w:kern w:val="0"/>
            <w:szCs w:val="21"/>
            <w:lang w:val="es-ES"/>
          </w:rPr>
          <w:t>1</w:t>
        </w:r>
        <w:r w:rsidRPr="00F903BF">
          <w:rPr>
            <w:kern w:val="0"/>
            <w:szCs w:val="21"/>
            <w:lang w:val="es-ES"/>
          </w:rPr>
          <w:t>日</w:t>
        </w:r>
      </w:smartTag>
      <w:r w:rsidRPr="00F903BF">
        <w:rPr>
          <w:kern w:val="0"/>
          <w:szCs w:val="21"/>
          <w:lang w:val="es-ES"/>
        </w:rPr>
        <w:t>颁布的第</w:t>
      </w:r>
      <w:r w:rsidRPr="00F903BF">
        <w:rPr>
          <w:kern w:val="0"/>
          <w:szCs w:val="21"/>
          <w:lang w:val="es-ES"/>
        </w:rPr>
        <w:t>1212</w:t>
      </w:r>
      <w:r w:rsidRPr="00F903BF">
        <w:rPr>
          <w:kern w:val="0"/>
          <w:szCs w:val="21"/>
          <w:lang w:val="es-ES"/>
        </w:rPr>
        <w:t>号最高法令规定，公共或私营部门男性员工从其配偶或同居伴侣分娩之日开始，可以享受三（</w:t>
      </w:r>
      <w:r w:rsidRPr="00F903BF">
        <w:rPr>
          <w:kern w:val="0"/>
          <w:szCs w:val="21"/>
          <w:lang w:val="es-ES"/>
        </w:rPr>
        <w:t>3</w:t>
      </w:r>
      <w:r w:rsidRPr="00F903BF">
        <w:rPr>
          <w:kern w:val="0"/>
          <w:szCs w:val="21"/>
          <w:lang w:val="es-ES"/>
        </w:rPr>
        <w:t>）个工作日的全额（</w:t>
      </w:r>
      <w:r w:rsidRPr="00F903BF">
        <w:rPr>
          <w:kern w:val="0"/>
          <w:szCs w:val="21"/>
          <w:lang w:val="es-ES"/>
        </w:rPr>
        <w:t>100%</w:t>
      </w:r>
      <w:r w:rsidRPr="00F903BF">
        <w:rPr>
          <w:kern w:val="0"/>
          <w:szCs w:val="21"/>
          <w:lang w:val="es-ES"/>
        </w:rPr>
        <w:t>）带薪陪产假。</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第</w:t>
      </w:r>
      <w:r w:rsidRPr="00F903BF">
        <w:rPr>
          <w:kern w:val="0"/>
          <w:szCs w:val="21"/>
          <w:lang w:val="es-ES"/>
        </w:rPr>
        <w:t>348</w:t>
      </w:r>
      <w:r w:rsidRPr="00F903BF">
        <w:rPr>
          <w:kern w:val="0"/>
          <w:szCs w:val="21"/>
          <w:lang w:val="es-ES"/>
        </w:rPr>
        <w:t>号法律，即《保障妇女免受暴力侵害综合法》第</w:t>
      </w:r>
      <w:r w:rsidRPr="00F903BF">
        <w:rPr>
          <w:kern w:val="0"/>
          <w:szCs w:val="21"/>
          <w:lang w:val="es-ES"/>
        </w:rPr>
        <w:t>7</w:t>
      </w:r>
      <w:r w:rsidRPr="00F903BF">
        <w:rPr>
          <w:kern w:val="0"/>
          <w:szCs w:val="21"/>
          <w:lang w:val="es-ES"/>
        </w:rPr>
        <w:t>条规定，</w:t>
      </w:r>
      <w:r w:rsidRPr="00F903BF">
        <w:rPr>
          <w:rFonts w:hint="eastAsia"/>
          <w:kern w:val="0"/>
          <w:szCs w:val="21"/>
          <w:lang w:val="es-ES"/>
        </w:rPr>
        <w:t>“</w:t>
      </w:r>
      <w:r w:rsidRPr="00F903BF">
        <w:rPr>
          <w:kern w:val="0"/>
          <w:szCs w:val="21"/>
          <w:lang w:val="es-ES"/>
        </w:rPr>
        <w:t>任何上级、同级或下级人员在任何工作领域对妇女实施一切歧视、侮辱、威胁或恐吓的行为，妨碍妇女获得就业、留任或晋升机会的行为，以及损害妇女行使权利的行为，都属于工作场所暴力。</w:t>
      </w:r>
      <w:r w:rsidRPr="00F903BF">
        <w:rPr>
          <w:rFonts w:hint="eastAsia"/>
          <w:kern w:val="0"/>
          <w:szCs w:val="21"/>
          <w:lang w:val="es-ES"/>
        </w:rPr>
        <w:t>”</w:t>
      </w:r>
    </w:p>
    <w:p w:rsidR="00F903BF" w:rsidRPr="00F903BF" w:rsidRDefault="00F903BF" w:rsidP="00F903BF">
      <w:pPr>
        <w:suppressAutoHyphens/>
        <w:snapToGrid w:val="0"/>
        <w:spacing w:after="120"/>
        <w:ind w:leftChars="546" w:left="1147" w:right="1134"/>
        <w:rPr>
          <w:kern w:val="0"/>
          <w:szCs w:val="21"/>
          <w:lang w:val="es-BO"/>
        </w:rPr>
      </w:pPr>
      <w:r w:rsidRPr="00F903BF">
        <w:rPr>
          <w:kern w:val="0"/>
          <w:szCs w:val="21"/>
          <w:lang w:val="es-ES"/>
        </w:rPr>
        <w:t>同样是该法律，关于在工作领域采取措施的第</w:t>
      </w:r>
      <w:r w:rsidRPr="00F903BF">
        <w:rPr>
          <w:kern w:val="0"/>
          <w:szCs w:val="21"/>
          <w:lang w:val="es-ES"/>
        </w:rPr>
        <w:t>21</w:t>
      </w:r>
      <w:r w:rsidRPr="00F903BF">
        <w:rPr>
          <w:kern w:val="0"/>
          <w:szCs w:val="21"/>
          <w:lang w:val="es-ES"/>
        </w:rPr>
        <w:t>条指出，</w:t>
      </w:r>
      <w:r w:rsidRPr="00F903BF">
        <w:rPr>
          <w:rFonts w:hint="eastAsia"/>
          <w:kern w:val="0"/>
          <w:szCs w:val="21"/>
          <w:lang w:val="es-ES"/>
        </w:rPr>
        <w:t>“</w:t>
      </w:r>
      <w:r w:rsidRPr="00F903BF">
        <w:rPr>
          <w:kern w:val="0"/>
          <w:szCs w:val="21"/>
          <w:lang w:val="es-ES"/>
        </w:rPr>
        <w:t>劳动、就业和社会保障部应当采取各种措施来确保妇女获得尊重</w:t>
      </w:r>
      <w:r w:rsidRPr="00F903BF">
        <w:rPr>
          <w:rFonts w:hint="eastAsia"/>
          <w:kern w:val="0"/>
          <w:szCs w:val="21"/>
          <w:lang w:val="es-ES"/>
        </w:rPr>
        <w:t>”</w:t>
      </w:r>
      <w:r w:rsidRPr="00F903BF">
        <w:rPr>
          <w:kern w:val="0"/>
          <w:szCs w:val="21"/>
          <w:lang w:val="es-ES"/>
        </w:rPr>
        <w:t>。</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BO"/>
        </w:rPr>
        <w:t>该法律还规定，</w:t>
      </w:r>
      <w:r w:rsidRPr="00F903BF">
        <w:rPr>
          <w:rFonts w:hint="eastAsia"/>
          <w:kern w:val="0"/>
          <w:szCs w:val="21"/>
          <w:lang w:val="es-BO"/>
        </w:rPr>
        <w:t>“</w:t>
      </w:r>
      <w:r w:rsidRPr="00F903BF">
        <w:rPr>
          <w:kern w:val="0"/>
          <w:szCs w:val="21"/>
          <w:lang w:val="es-BO"/>
        </w:rPr>
        <w:t>如果这些权利遭受侵犯，遭遇工作场所暴力的妇女可以诉诸相关行政或司法机关，要求恢复自己的权利，赔偿损失，严惩违法者，并且视情况对未能履行应尽职责的相关责任人实施处罚。</w:t>
      </w:r>
      <w:r w:rsidRPr="00F903BF">
        <w:rPr>
          <w:rFonts w:hint="eastAsia"/>
          <w:kern w:val="0"/>
          <w:szCs w:val="21"/>
          <w:lang w:val="es-BO"/>
        </w:rPr>
        <w:t>”</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认定工作场所暴力属于第</w:t>
      </w:r>
      <w:r w:rsidRPr="00F903BF">
        <w:rPr>
          <w:kern w:val="0"/>
          <w:szCs w:val="21"/>
          <w:lang w:val="es-ES"/>
        </w:rPr>
        <w:t>348</w:t>
      </w:r>
      <w:r w:rsidRPr="00F903BF">
        <w:rPr>
          <w:kern w:val="0"/>
          <w:szCs w:val="21"/>
          <w:lang w:val="es-ES"/>
        </w:rPr>
        <w:t>号法律规定的</w:t>
      </w:r>
      <w:r w:rsidRPr="00F903BF">
        <w:rPr>
          <w:kern w:val="0"/>
          <w:szCs w:val="21"/>
          <w:lang w:val="es-ES"/>
        </w:rPr>
        <w:t>17</w:t>
      </w:r>
      <w:r w:rsidRPr="00F903BF">
        <w:rPr>
          <w:kern w:val="0"/>
          <w:szCs w:val="21"/>
          <w:lang w:val="es-ES"/>
        </w:rPr>
        <w:t>种暴力之一，在保障妇女的工作权利、免遭暴力权利以及获得司法救济权利方面是一大进步。</w:t>
      </w:r>
    </w:p>
    <w:p w:rsidR="00F903BF" w:rsidRPr="00F903BF" w:rsidRDefault="00F903BF" w:rsidP="00F903BF">
      <w:pPr>
        <w:tabs>
          <w:tab w:val="left" w:pos="1560"/>
        </w:tabs>
        <w:suppressAutoHyphens/>
        <w:snapToGrid w:val="0"/>
        <w:spacing w:after="120"/>
        <w:ind w:leftChars="546" w:left="1147" w:right="1134"/>
        <w:rPr>
          <w:rFonts w:eastAsia="黑体"/>
          <w:kern w:val="0"/>
          <w:szCs w:val="21"/>
          <w:lang w:val="es-ES"/>
        </w:rPr>
      </w:pPr>
      <w:r w:rsidRPr="00F903BF">
        <w:rPr>
          <w:kern w:val="0"/>
          <w:szCs w:val="21"/>
          <w:lang w:val="es-ES"/>
        </w:rPr>
        <w:t>15.</w:t>
      </w:r>
      <w:r w:rsidRPr="00F903BF">
        <w:rPr>
          <w:kern w:val="0"/>
          <w:szCs w:val="21"/>
          <w:lang w:val="es-ES"/>
        </w:rPr>
        <w:tab/>
      </w:r>
      <w:r w:rsidRPr="00F903BF">
        <w:rPr>
          <w:rFonts w:eastAsia="黑体"/>
          <w:kern w:val="0"/>
          <w:szCs w:val="21"/>
          <w:lang w:val="es-ES"/>
        </w:rPr>
        <w:t>对问题</w:t>
      </w:r>
      <w:r w:rsidRPr="00F903BF">
        <w:rPr>
          <w:rFonts w:eastAsia="黑体"/>
          <w:kern w:val="0"/>
          <w:szCs w:val="21"/>
          <w:lang w:val="es-ES"/>
        </w:rPr>
        <w:t>15</w:t>
      </w:r>
      <w:r w:rsidRPr="00F903BF">
        <w:rPr>
          <w:rFonts w:eastAsia="黑体"/>
          <w:kern w:val="0"/>
          <w:szCs w:val="21"/>
          <w:lang w:val="es-ES"/>
        </w:rPr>
        <w:t>的答复</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《国家宪法》第</w:t>
      </w:r>
      <w:r w:rsidRPr="00F903BF">
        <w:rPr>
          <w:kern w:val="0"/>
          <w:szCs w:val="21"/>
          <w:lang w:val="es-ES"/>
        </w:rPr>
        <w:t>338</w:t>
      </w:r>
      <w:r w:rsidRPr="00F903BF">
        <w:rPr>
          <w:kern w:val="0"/>
          <w:szCs w:val="21"/>
          <w:lang w:val="es-ES"/>
        </w:rPr>
        <w:t>条指出，</w:t>
      </w:r>
      <w:r w:rsidRPr="00F903BF">
        <w:rPr>
          <w:rFonts w:hint="eastAsia"/>
          <w:kern w:val="0"/>
          <w:szCs w:val="21"/>
          <w:lang w:val="es-ES"/>
        </w:rPr>
        <w:t>“</w:t>
      </w:r>
      <w:r w:rsidRPr="00F903BF">
        <w:rPr>
          <w:kern w:val="0"/>
          <w:szCs w:val="21"/>
          <w:lang w:val="es-ES"/>
        </w:rPr>
        <w:t>国家承认家务劳动作为财富来源具有经济价值，并且应当记入国民经济核算账户当中</w:t>
      </w:r>
      <w:r w:rsidRPr="00F903BF">
        <w:rPr>
          <w:rFonts w:hint="eastAsia"/>
          <w:kern w:val="0"/>
          <w:szCs w:val="21"/>
          <w:lang w:val="es-ES"/>
        </w:rPr>
        <w:t>”</w:t>
      </w:r>
      <w:r w:rsidRPr="00F903BF">
        <w:rPr>
          <w:kern w:val="0"/>
          <w:szCs w:val="21"/>
          <w:lang w:val="es-ES"/>
        </w:rPr>
        <w:t>，针对这项规定，国家统计局于</w:t>
      </w:r>
      <w:r w:rsidRPr="00F903BF">
        <w:rPr>
          <w:kern w:val="0"/>
          <w:szCs w:val="21"/>
          <w:lang w:val="es-ES"/>
        </w:rPr>
        <w:t>2010</w:t>
      </w:r>
      <w:r w:rsidRPr="00F903BF">
        <w:rPr>
          <w:kern w:val="0"/>
          <w:szCs w:val="21"/>
          <w:lang w:val="es-ES"/>
        </w:rPr>
        <w:t>年组建了一个机构间委员会，成员包括机会平等副部长办公室、圣安德雷斯大学的发展学专业学术机构、联合国妇发基金、联合国儿基会和国家统计局，该委员会目前正在确定家庭时间利用调查的基本目标和具体目标，以便国家统计局能够起草一项方案，着手（在六个省）开展两项试点实验，对信息调查以及数据处理的工具方法进行验证，并且最终建立无偿家庭劳动卫星账户。</w:t>
      </w:r>
      <w:r w:rsidRPr="00F903BF">
        <w:rPr>
          <w:kern w:val="0"/>
          <w:szCs w:val="21"/>
          <w:lang w:val="es-ES"/>
        </w:rPr>
        <w:t xml:space="preserve"> </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在这方面，国家统计局在联合国妇发基金（现在的联合国妇女署）的资助下，执行了第一项家庭时间利用调查试点实验。从试点实验的应用结果当中，得以获得用于设定相关指标的信息，此外还能够建立无偿家庭劳动卫星账户。一个具有代表性的样本设计在城市</w:t>
      </w:r>
      <w:r w:rsidRPr="00F903BF">
        <w:rPr>
          <w:kern w:val="0"/>
          <w:szCs w:val="21"/>
          <w:lang w:val="es-ES"/>
        </w:rPr>
        <w:t>—</w:t>
      </w:r>
      <w:r w:rsidRPr="00F903BF">
        <w:rPr>
          <w:kern w:val="0"/>
          <w:szCs w:val="21"/>
          <w:lang w:val="es-ES"/>
        </w:rPr>
        <w:t>农村范围和各省当中得到了验证。成功掌握了能够进行信息调查的工具。确定了一项按变量对信息进行排序的分类标准。由于在</w:t>
      </w:r>
      <w:r w:rsidRPr="00F903BF">
        <w:rPr>
          <w:kern w:val="0"/>
          <w:szCs w:val="21"/>
          <w:lang w:val="es-ES"/>
        </w:rPr>
        <w:t>2012</w:t>
      </w:r>
      <w:r w:rsidRPr="00F903BF">
        <w:rPr>
          <w:kern w:val="0"/>
          <w:szCs w:val="21"/>
          <w:lang w:val="es-ES"/>
        </w:rPr>
        <w:t>年人口普查期间时间紧迫，因而未能完成对相关信息的处理工作。得以取得进展的是，建立了无偿家庭劳动卫星账户。</w:t>
      </w:r>
      <w:r w:rsidRPr="00F903BF">
        <w:rPr>
          <w:kern w:val="0"/>
          <w:szCs w:val="21"/>
          <w:lang w:val="es-ES"/>
        </w:rPr>
        <w:t xml:space="preserve"> </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关于实施家政劳动监管法律的问题，劳动部为确保雇主遵章守法，专门编制并且在全国范围内推广使用两份文书：（一）针对有偿家庭劳动的个人劳动合同，其中注明了雇工和雇主之间关系的条款；（二）支付工资和劳动安全卫生培训证书，用于对支付工资情况以及为提高家庭工人工作能力进行培训的情况进行监督。这两份文件都要求雇主必须予以使用，并且符合劳工组织第</w:t>
      </w:r>
      <w:r w:rsidRPr="00F903BF">
        <w:rPr>
          <w:kern w:val="0"/>
          <w:szCs w:val="21"/>
          <w:lang w:val="es-ES"/>
        </w:rPr>
        <w:t>189</w:t>
      </w:r>
      <w:r w:rsidRPr="00F903BF">
        <w:rPr>
          <w:kern w:val="0"/>
          <w:szCs w:val="21"/>
          <w:lang w:val="es-ES"/>
        </w:rPr>
        <w:t>号《家庭工人体面劳动公约》，该《公约》于</w:t>
      </w:r>
      <w:smartTag w:uri="urn:schemas-microsoft-com:office:smarttags" w:element="chsdate">
        <w:smartTagPr>
          <w:attr w:name="Year" w:val="2012"/>
          <w:attr w:name="Month" w:val="11"/>
          <w:attr w:name="Day" w:val="20"/>
          <w:attr w:name="IsLunarDate" w:val="False"/>
          <w:attr w:name="IsROCDate" w:val="False"/>
        </w:smartTagPr>
        <w:r w:rsidRPr="00F903BF">
          <w:rPr>
            <w:kern w:val="0"/>
            <w:szCs w:val="21"/>
            <w:lang w:val="es-ES"/>
          </w:rPr>
          <w:t>2012</w:t>
        </w:r>
        <w:r w:rsidRPr="00F903BF">
          <w:rPr>
            <w:kern w:val="0"/>
            <w:szCs w:val="21"/>
            <w:lang w:val="es-ES"/>
          </w:rPr>
          <w:t>年</w:t>
        </w:r>
        <w:r w:rsidRPr="00F903BF">
          <w:rPr>
            <w:kern w:val="0"/>
            <w:szCs w:val="21"/>
            <w:lang w:val="es-ES"/>
          </w:rPr>
          <w:t>11</w:t>
        </w:r>
        <w:r w:rsidRPr="00F903BF">
          <w:rPr>
            <w:kern w:val="0"/>
            <w:szCs w:val="21"/>
            <w:lang w:val="es-ES"/>
          </w:rPr>
          <w:t>月</w:t>
        </w:r>
        <w:r w:rsidRPr="00F903BF">
          <w:rPr>
            <w:kern w:val="0"/>
            <w:szCs w:val="21"/>
            <w:lang w:val="es-ES"/>
          </w:rPr>
          <w:t>20</w:t>
        </w:r>
        <w:r w:rsidRPr="00F903BF">
          <w:rPr>
            <w:kern w:val="0"/>
            <w:szCs w:val="21"/>
            <w:lang w:val="es-ES"/>
          </w:rPr>
          <w:t>日</w:t>
        </w:r>
      </w:smartTag>
      <w:r w:rsidRPr="00F903BF">
        <w:rPr>
          <w:kern w:val="0"/>
          <w:szCs w:val="21"/>
          <w:lang w:val="es-ES"/>
        </w:rPr>
        <w:t>经第</w:t>
      </w:r>
      <w:r w:rsidRPr="00F903BF">
        <w:rPr>
          <w:kern w:val="0"/>
          <w:szCs w:val="21"/>
          <w:lang w:val="es-ES"/>
        </w:rPr>
        <w:t>309</w:t>
      </w:r>
      <w:r w:rsidRPr="00F903BF">
        <w:rPr>
          <w:kern w:val="0"/>
          <w:szCs w:val="21"/>
          <w:lang w:val="es-ES"/>
        </w:rPr>
        <w:t>号法律获得批准。这一法律文书还成为雇主一方履行社会保险和健康保险等方面义务的约束性文书。</w:t>
      </w:r>
    </w:p>
    <w:p w:rsidR="00F903BF" w:rsidRPr="00F903BF" w:rsidRDefault="00F903BF" w:rsidP="00F903BF">
      <w:pPr>
        <w:tabs>
          <w:tab w:val="left" w:pos="1560"/>
        </w:tabs>
        <w:suppressAutoHyphens/>
        <w:snapToGrid w:val="0"/>
        <w:spacing w:after="120"/>
        <w:ind w:leftChars="546" w:left="1147" w:right="1134"/>
        <w:rPr>
          <w:rFonts w:eastAsia="黑体"/>
          <w:kern w:val="0"/>
          <w:szCs w:val="21"/>
          <w:lang w:val="es-ES"/>
        </w:rPr>
      </w:pPr>
      <w:r w:rsidRPr="00F903BF">
        <w:rPr>
          <w:kern w:val="0"/>
          <w:szCs w:val="21"/>
          <w:lang w:val="es-ES"/>
        </w:rPr>
        <w:t>16.</w:t>
      </w:r>
      <w:r w:rsidRPr="00F903BF">
        <w:rPr>
          <w:kern w:val="0"/>
          <w:szCs w:val="21"/>
          <w:lang w:val="es-ES"/>
        </w:rPr>
        <w:tab/>
      </w:r>
      <w:r w:rsidRPr="00F903BF">
        <w:rPr>
          <w:rFonts w:eastAsia="黑体"/>
          <w:kern w:val="0"/>
          <w:szCs w:val="21"/>
          <w:lang w:val="es-ES"/>
        </w:rPr>
        <w:t>对问题</w:t>
      </w:r>
      <w:r w:rsidRPr="00F903BF">
        <w:rPr>
          <w:rFonts w:eastAsia="黑体"/>
          <w:kern w:val="0"/>
          <w:szCs w:val="21"/>
          <w:lang w:val="es-ES"/>
        </w:rPr>
        <w:t>16</w:t>
      </w:r>
      <w:r w:rsidRPr="00F903BF">
        <w:rPr>
          <w:rFonts w:eastAsia="黑体"/>
          <w:kern w:val="0"/>
          <w:szCs w:val="21"/>
          <w:lang w:val="es-ES"/>
        </w:rPr>
        <w:t>的答复</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关于通过立法消除童工现象的问题，多民族玻利维亚国政府为了履行相关承诺，在第</w:t>
      </w:r>
      <w:r w:rsidRPr="00F903BF">
        <w:rPr>
          <w:kern w:val="0"/>
          <w:szCs w:val="21"/>
          <w:lang w:val="es-ES"/>
        </w:rPr>
        <w:t>548</w:t>
      </w:r>
      <w:r w:rsidRPr="00F903BF">
        <w:rPr>
          <w:kern w:val="0"/>
          <w:szCs w:val="21"/>
          <w:lang w:val="es-ES"/>
        </w:rPr>
        <w:t>号法律第</w:t>
      </w:r>
      <w:r w:rsidRPr="00F903BF">
        <w:rPr>
          <w:kern w:val="0"/>
          <w:szCs w:val="21"/>
          <w:lang w:val="es-ES"/>
        </w:rPr>
        <w:t>136</w:t>
      </w:r>
      <w:r w:rsidRPr="00F903BF">
        <w:rPr>
          <w:kern w:val="0"/>
          <w:szCs w:val="21"/>
          <w:lang w:val="es-ES"/>
        </w:rPr>
        <w:t>条当中做出决定，将制定一项政策，并且推行一项计划，以便消除危险、不健康或者危害儿童</w:t>
      </w:r>
      <w:r w:rsidRPr="00F903BF">
        <w:rPr>
          <w:rFonts w:hint="eastAsia"/>
          <w:kern w:val="0"/>
          <w:szCs w:val="21"/>
          <w:lang w:val="es-ES"/>
        </w:rPr>
        <w:t>和</w:t>
      </w:r>
      <w:r w:rsidRPr="00F903BF">
        <w:rPr>
          <w:kern w:val="0"/>
          <w:szCs w:val="21"/>
          <w:lang w:val="es-ES"/>
        </w:rPr>
        <w:t>青少年身心健康劳务活动滋生的因素。</w:t>
      </w:r>
    </w:p>
    <w:p w:rsidR="00F903BF" w:rsidRPr="00F903BF" w:rsidRDefault="00F903BF" w:rsidP="00F903BF">
      <w:pPr>
        <w:suppressAutoHyphens/>
        <w:snapToGrid w:val="0"/>
        <w:spacing w:after="120"/>
        <w:ind w:leftChars="546" w:left="1147" w:right="1134"/>
        <w:rPr>
          <w:kern w:val="0"/>
          <w:szCs w:val="21"/>
          <w:u w:val="single"/>
          <w:lang w:val="es-ES"/>
        </w:rPr>
      </w:pPr>
      <w:r w:rsidRPr="00F903BF">
        <w:rPr>
          <w:kern w:val="0"/>
          <w:szCs w:val="21"/>
          <w:lang w:val="es-ES"/>
        </w:rPr>
        <w:t>该项法规重新聚焦于保障儿童</w:t>
      </w:r>
      <w:r w:rsidRPr="00F903BF">
        <w:rPr>
          <w:rFonts w:hint="eastAsia"/>
          <w:kern w:val="0"/>
          <w:szCs w:val="21"/>
          <w:lang w:val="es-ES"/>
        </w:rPr>
        <w:t>和</w:t>
      </w:r>
      <w:r w:rsidRPr="00F903BF">
        <w:rPr>
          <w:kern w:val="0"/>
          <w:szCs w:val="21"/>
          <w:lang w:val="es-ES"/>
        </w:rPr>
        <w:t>青少年全面发展的权利问题，以及重新建立了通过促进儿童青少年发挥主导作用实现生活美好目标的模式，并且根据《宪法》做出相应调整，</w:t>
      </w:r>
      <w:r w:rsidRPr="00F903BF">
        <w:rPr>
          <w:kern w:val="0"/>
          <w:szCs w:val="21"/>
          <w:u w:val="single"/>
          <w:lang w:val="es-ES"/>
        </w:rPr>
        <w:t>以便推动实施需要受到特别监管的机构保护机制</w:t>
      </w:r>
      <w:r w:rsidRPr="00F903BF">
        <w:rPr>
          <w:kern w:val="0"/>
          <w:szCs w:val="21"/>
          <w:lang w:val="es-ES"/>
        </w:rPr>
        <w:t>。</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为此，规定了在中央、省、市各级层面上通过公共机构和非国家机构执行该项法律的权力职责，意在促进落实第</w:t>
      </w:r>
      <w:r w:rsidRPr="00F903BF">
        <w:rPr>
          <w:kern w:val="0"/>
          <w:szCs w:val="21"/>
          <w:lang w:val="es-ES"/>
        </w:rPr>
        <w:t>129</w:t>
      </w:r>
      <w:r w:rsidRPr="00F903BF">
        <w:rPr>
          <w:kern w:val="0"/>
          <w:szCs w:val="21"/>
          <w:lang w:val="es-ES"/>
        </w:rPr>
        <w:t>条、第</w:t>
      </w:r>
      <w:r w:rsidRPr="00F903BF">
        <w:rPr>
          <w:kern w:val="0"/>
          <w:szCs w:val="21"/>
          <w:lang w:val="es-ES"/>
        </w:rPr>
        <w:t>131</w:t>
      </w:r>
      <w:r w:rsidRPr="00F903BF">
        <w:rPr>
          <w:kern w:val="0"/>
          <w:szCs w:val="21"/>
          <w:lang w:val="es-ES"/>
        </w:rPr>
        <w:t>条和第</w:t>
      </w:r>
      <w:r w:rsidRPr="00F903BF">
        <w:rPr>
          <w:kern w:val="0"/>
          <w:szCs w:val="21"/>
          <w:lang w:val="es-ES"/>
        </w:rPr>
        <w:t>138</w:t>
      </w:r>
      <w:r w:rsidRPr="00F903BF">
        <w:rPr>
          <w:kern w:val="0"/>
          <w:szCs w:val="21"/>
          <w:lang w:val="es-ES"/>
        </w:rPr>
        <w:t>条的规定，并且保障儿童青少年行使权利以及保护</w:t>
      </w:r>
      <w:r w:rsidRPr="00F903BF">
        <w:rPr>
          <w:kern w:val="0"/>
          <w:szCs w:val="21"/>
          <w:lang w:val="es-ES"/>
        </w:rPr>
        <w:t>10</w:t>
      </w:r>
      <w:r w:rsidRPr="00F903BF">
        <w:rPr>
          <w:kern w:val="0"/>
          <w:szCs w:val="21"/>
          <w:lang w:val="es-ES"/>
        </w:rPr>
        <w:t>至</w:t>
      </w:r>
      <w:r w:rsidRPr="00F903BF">
        <w:rPr>
          <w:kern w:val="0"/>
          <w:szCs w:val="21"/>
          <w:lang w:val="es-ES"/>
        </w:rPr>
        <w:t>14</w:t>
      </w:r>
      <w:r w:rsidRPr="00F903BF">
        <w:rPr>
          <w:kern w:val="0"/>
          <w:szCs w:val="21"/>
          <w:lang w:val="es-ES"/>
        </w:rPr>
        <w:t>岁少年儿童免受经济剥削，儿童和青少年事务监察员办公室还建立了一套关于</w:t>
      </w:r>
      <w:r w:rsidRPr="00F903BF">
        <w:rPr>
          <w:kern w:val="0"/>
          <w:szCs w:val="21"/>
          <w:lang w:val="es-ES"/>
        </w:rPr>
        <w:t>10</w:t>
      </w:r>
      <w:r w:rsidRPr="00F903BF">
        <w:rPr>
          <w:kern w:val="0"/>
          <w:szCs w:val="21"/>
          <w:lang w:val="es-ES"/>
        </w:rPr>
        <w:t>至</w:t>
      </w:r>
      <w:r w:rsidRPr="00F903BF">
        <w:rPr>
          <w:kern w:val="0"/>
          <w:szCs w:val="21"/>
          <w:lang w:val="es-ES"/>
        </w:rPr>
        <w:t>14</w:t>
      </w:r>
      <w:r w:rsidRPr="00F903BF">
        <w:rPr>
          <w:kern w:val="0"/>
          <w:szCs w:val="21"/>
          <w:lang w:val="es-ES"/>
        </w:rPr>
        <w:t>岁少年儿童参加劳务活动的审批和登记系统，考虑绘制一份地图，以便确认儿童青少年工作的地点，并且对发放批准书（经中央批准转发劳动部和司法部）的情况进行登记。</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此外，为了防止强迫劳动，提出必须在申请书中附上父母或监护人的同意书，以此作为儿童或青少年表示愿意参加工作的明确声明。</w:t>
      </w:r>
    </w:p>
    <w:p w:rsidR="00F903BF" w:rsidRPr="00F903BF" w:rsidRDefault="00F903BF" w:rsidP="00F903BF">
      <w:pPr>
        <w:tabs>
          <w:tab w:val="left" w:pos="1560"/>
        </w:tabs>
        <w:suppressAutoHyphens/>
        <w:snapToGrid w:val="0"/>
        <w:spacing w:after="120"/>
        <w:ind w:leftChars="546" w:left="1147" w:right="1134"/>
        <w:rPr>
          <w:rFonts w:eastAsia="黑体"/>
          <w:kern w:val="0"/>
          <w:szCs w:val="21"/>
          <w:lang w:val="es-ES"/>
        </w:rPr>
      </w:pPr>
      <w:r w:rsidRPr="00F903BF">
        <w:rPr>
          <w:kern w:val="0"/>
          <w:szCs w:val="21"/>
          <w:lang w:val="es-ES"/>
        </w:rPr>
        <w:t>17.</w:t>
      </w:r>
      <w:r w:rsidRPr="00F903BF">
        <w:rPr>
          <w:kern w:val="0"/>
          <w:szCs w:val="21"/>
          <w:lang w:val="es-ES"/>
        </w:rPr>
        <w:tab/>
      </w:r>
      <w:r w:rsidRPr="00F903BF">
        <w:rPr>
          <w:rFonts w:eastAsia="黑体"/>
          <w:kern w:val="0"/>
          <w:szCs w:val="21"/>
          <w:lang w:val="es-ES"/>
        </w:rPr>
        <w:t>对问题</w:t>
      </w:r>
      <w:r w:rsidRPr="00F903BF">
        <w:rPr>
          <w:rFonts w:eastAsia="黑体"/>
          <w:kern w:val="0"/>
          <w:szCs w:val="21"/>
          <w:lang w:val="es-ES"/>
        </w:rPr>
        <w:t>17</w:t>
      </w:r>
      <w:r w:rsidRPr="00F903BF">
        <w:rPr>
          <w:rFonts w:eastAsia="黑体"/>
          <w:kern w:val="0"/>
          <w:szCs w:val="21"/>
          <w:lang w:val="es-ES"/>
        </w:rPr>
        <w:t>的答复</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为了宣传性权利和生育权利，机会平等副部长办公室责成多民族国家青年事务局制定了《</w:t>
      </w:r>
      <w:r w:rsidRPr="00F903BF">
        <w:rPr>
          <w:kern w:val="0"/>
          <w:szCs w:val="21"/>
          <w:lang w:val="es-ES"/>
        </w:rPr>
        <w:t>2015-2020</w:t>
      </w:r>
      <w:r w:rsidRPr="00F903BF">
        <w:rPr>
          <w:kern w:val="0"/>
          <w:szCs w:val="21"/>
          <w:lang w:val="es-ES"/>
        </w:rPr>
        <w:t>年关于预防少女怀孕的多民族国家计划》。该项计划确定了致力于减少少女怀孕的行动纲领，旨在开展预防</w:t>
      </w:r>
      <w:r w:rsidRPr="00F903BF">
        <w:rPr>
          <w:kern w:val="0"/>
          <w:szCs w:val="21"/>
          <w:lang w:val="es-ES"/>
        </w:rPr>
        <w:t>-</w:t>
      </w:r>
      <w:r w:rsidRPr="00F903BF">
        <w:rPr>
          <w:kern w:val="0"/>
          <w:szCs w:val="21"/>
          <w:lang w:val="es-ES"/>
        </w:rPr>
        <w:t>宣传活动以及加强教育、司法和卫生服务方面的体制建设，在机构间以及行业间相互配合下，通过青少年群体和民间社会的积极参与，为行使各项人权、性权利和生育权利提供助力。</w:t>
      </w:r>
      <w:r w:rsidRPr="00F903BF">
        <w:rPr>
          <w:kern w:val="0"/>
          <w:szCs w:val="21"/>
          <w:lang w:val="es-ES"/>
        </w:rPr>
        <w:t xml:space="preserve"> </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该项计划符合社会需要，依据第</w:t>
      </w:r>
      <w:r w:rsidRPr="00F903BF">
        <w:rPr>
          <w:kern w:val="0"/>
          <w:szCs w:val="21"/>
          <w:lang w:val="es-ES"/>
        </w:rPr>
        <w:t>342</w:t>
      </w:r>
      <w:r w:rsidRPr="00F903BF">
        <w:rPr>
          <w:kern w:val="0"/>
          <w:szCs w:val="21"/>
          <w:lang w:val="es-ES"/>
        </w:rPr>
        <w:t>号《青年法》第</w:t>
      </w:r>
      <w:r w:rsidRPr="00F903BF">
        <w:rPr>
          <w:kern w:val="0"/>
          <w:szCs w:val="21"/>
          <w:lang w:val="es-ES"/>
        </w:rPr>
        <w:t>20</w:t>
      </w:r>
      <w:r w:rsidRPr="00F903BF">
        <w:rPr>
          <w:kern w:val="0"/>
          <w:szCs w:val="21"/>
          <w:lang w:val="es-ES"/>
        </w:rPr>
        <w:t>条以及</w:t>
      </w:r>
      <w:smartTag w:uri="urn:schemas-microsoft-com:office:smarttags" w:element="chsdate">
        <w:smartTagPr>
          <w:attr w:name="Year" w:val="2014"/>
          <w:attr w:name="Month" w:val="9"/>
          <w:attr w:name="Day" w:val="17"/>
          <w:attr w:name="IsLunarDate" w:val="False"/>
          <w:attr w:name="IsROCDate" w:val="False"/>
        </w:smartTagPr>
        <w:r w:rsidRPr="00F903BF">
          <w:rPr>
            <w:kern w:val="0"/>
            <w:szCs w:val="21"/>
            <w:lang w:val="es-ES"/>
          </w:rPr>
          <w:t>2014</w:t>
        </w:r>
        <w:r w:rsidRPr="00F903BF">
          <w:rPr>
            <w:kern w:val="0"/>
            <w:szCs w:val="21"/>
            <w:lang w:val="es-ES"/>
          </w:rPr>
          <w:t>年</w:t>
        </w:r>
        <w:r w:rsidRPr="00F903BF">
          <w:rPr>
            <w:kern w:val="0"/>
            <w:szCs w:val="21"/>
            <w:lang w:val="es-ES"/>
          </w:rPr>
          <w:t>9</w:t>
        </w:r>
        <w:r w:rsidRPr="00F903BF">
          <w:rPr>
            <w:kern w:val="0"/>
            <w:szCs w:val="21"/>
            <w:lang w:val="es-ES"/>
          </w:rPr>
          <w:t>月</w:t>
        </w:r>
        <w:r w:rsidRPr="00F903BF">
          <w:rPr>
            <w:kern w:val="0"/>
            <w:szCs w:val="21"/>
            <w:lang w:val="es-ES"/>
          </w:rPr>
          <w:t>17</w:t>
        </w:r>
        <w:r w:rsidRPr="00F903BF">
          <w:rPr>
            <w:kern w:val="0"/>
            <w:szCs w:val="21"/>
            <w:lang w:val="es-ES"/>
          </w:rPr>
          <w:t>日</w:t>
        </w:r>
      </w:smartTag>
      <w:r w:rsidRPr="00F903BF">
        <w:rPr>
          <w:kern w:val="0"/>
          <w:szCs w:val="21"/>
          <w:lang w:val="es-ES"/>
        </w:rPr>
        <w:t>颁布的第</w:t>
      </w:r>
      <w:r w:rsidRPr="00F903BF">
        <w:rPr>
          <w:kern w:val="0"/>
          <w:szCs w:val="21"/>
          <w:lang w:val="es-ES"/>
        </w:rPr>
        <w:t>2114</w:t>
      </w:r>
      <w:r w:rsidRPr="00F903BF">
        <w:rPr>
          <w:kern w:val="0"/>
          <w:szCs w:val="21"/>
          <w:lang w:val="es-ES"/>
        </w:rPr>
        <w:t>号最高法令，于</w:t>
      </w:r>
      <w:smartTag w:uri="urn:schemas-microsoft-com:office:smarttags" w:element="chsdate">
        <w:smartTagPr>
          <w:attr w:name="Year" w:val="2015"/>
          <w:attr w:name="Month" w:val="1"/>
          <w:attr w:name="Day" w:val="14"/>
          <w:attr w:name="IsLunarDate" w:val="False"/>
          <w:attr w:name="IsROCDate" w:val="False"/>
        </w:smartTagPr>
        <w:r w:rsidRPr="00F903BF">
          <w:rPr>
            <w:kern w:val="0"/>
            <w:szCs w:val="21"/>
            <w:lang w:val="es-ES"/>
          </w:rPr>
          <w:t>2015</w:t>
        </w:r>
        <w:r w:rsidRPr="00F903BF">
          <w:rPr>
            <w:kern w:val="0"/>
            <w:szCs w:val="21"/>
            <w:lang w:val="es-ES"/>
          </w:rPr>
          <w:t>年</w:t>
        </w:r>
        <w:r w:rsidRPr="00F903BF">
          <w:rPr>
            <w:kern w:val="0"/>
            <w:szCs w:val="21"/>
            <w:lang w:val="es-ES"/>
          </w:rPr>
          <w:t>1</w:t>
        </w:r>
        <w:r w:rsidRPr="00F903BF">
          <w:rPr>
            <w:kern w:val="0"/>
            <w:szCs w:val="21"/>
            <w:lang w:val="es-ES"/>
          </w:rPr>
          <w:t>月</w:t>
        </w:r>
        <w:r w:rsidRPr="00F903BF">
          <w:rPr>
            <w:kern w:val="0"/>
            <w:szCs w:val="21"/>
            <w:lang w:val="es-ES"/>
          </w:rPr>
          <w:t>14</w:t>
        </w:r>
        <w:r w:rsidRPr="00F903BF">
          <w:rPr>
            <w:kern w:val="0"/>
            <w:szCs w:val="21"/>
            <w:lang w:val="es-ES"/>
          </w:rPr>
          <w:t>日</w:t>
        </w:r>
      </w:smartTag>
      <w:r w:rsidRPr="00F903BF">
        <w:rPr>
          <w:kern w:val="0"/>
          <w:szCs w:val="21"/>
          <w:lang w:val="es-ES"/>
        </w:rPr>
        <w:t>在青年公共政策部际委员会全体会议上获得批准。上述部际委员会得到卫生部和司法部的积极参与，其中司法部还是上述计划的牵头机构。</w:t>
      </w:r>
    </w:p>
    <w:p w:rsidR="00F903BF" w:rsidRPr="00F903BF" w:rsidRDefault="00F903BF" w:rsidP="00F903BF">
      <w:pPr>
        <w:suppressAutoHyphens/>
        <w:snapToGrid w:val="0"/>
        <w:spacing w:after="120"/>
        <w:ind w:leftChars="546" w:left="1147" w:right="1134"/>
        <w:rPr>
          <w:kern w:val="0"/>
          <w:szCs w:val="21"/>
          <w:lang w:val="es-ES_tradnl"/>
        </w:rPr>
      </w:pPr>
      <w:r w:rsidRPr="00F903BF">
        <w:rPr>
          <w:kern w:val="0"/>
          <w:szCs w:val="21"/>
          <w:lang w:val="es-ES"/>
        </w:rPr>
        <w:t>另外，卫生部还推出了《</w:t>
      </w:r>
      <w:r w:rsidRPr="00F903BF">
        <w:rPr>
          <w:kern w:val="0"/>
          <w:szCs w:val="21"/>
          <w:lang w:val="es-ES"/>
        </w:rPr>
        <w:t>2009-2015</w:t>
      </w:r>
      <w:r w:rsidRPr="00F903BF">
        <w:rPr>
          <w:kern w:val="0"/>
          <w:szCs w:val="21"/>
          <w:lang w:val="es-ES"/>
        </w:rPr>
        <w:t>年玻利维亚性健康和生殖健康国家战略计划》，目的是聚焦人权、性别和跨文化性，通过提供优质保健服务、部门之间、行业之间和公众服务机构之间相互配合、以及个人、家庭和社会主动参与，保障各年龄段的男性和女性行使性权利和生育权利。这项计划提出在</w:t>
      </w:r>
      <w:r w:rsidRPr="00F903BF">
        <w:rPr>
          <w:kern w:val="0"/>
          <w:szCs w:val="21"/>
          <w:lang w:val="es-ES"/>
        </w:rPr>
        <w:t>2015</w:t>
      </w:r>
      <w:r w:rsidRPr="00F903BF">
        <w:rPr>
          <w:kern w:val="0"/>
          <w:szCs w:val="21"/>
          <w:lang w:val="es-ES"/>
        </w:rPr>
        <w:t>年要实现下列目标：</w:t>
      </w:r>
    </w:p>
    <w:p w:rsidR="00F903BF" w:rsidRPr="00F903BF" w:rsidRDefault="00F903BF" w:rsidP="00F903BF">
      <w:pPr>
        <w:numPr>
          <w:ilvl w:val="0"/>
          <w:numId w:val="9"/>
        </w:numPr>
        <w:tabs>
          <w:tab w:val="left" w:pos="1985"/>
        </w:tabs>
        <w:suppressAutoHyphens/>
        <w:snapToGrid w:val="0"/>
        <w:spacing w:after="120"/>
        <w:ind w:left="1985" w:right="1134"/>
        <w:rPr>
          <w:kern w:val="0"/>
          <w:szCs w:val="21"/>
          <w:lang w:val="es-ES"/>
        </w:rPr>
      </w:pPr>
      <w:r w:rsidRPr="00F903BF">
        <w:rPr>
          <w:kern w:val="0"/>
          <w:szCs w:val="21"/>
          <w:lang w:val="es-ES_tradnl"/>
        </w:rPr>
        <w:t>将孕产妇死亡率和城乡差距降低</w:t>
      </w:r>
      <w:r w:rsidRPr="00F903BF">
        <w:rPr>
          <w:kern w:val="0"/>
          <w:szCs w:val="21"/>
          <w:lang w:val="es-ES_tradnl"/>
        </w:rPr>
        <w:t>40%</w:t>
      </w:r>
      <w:r w:rsidRPr="00F903BF">
        <w:rPr>
          <w:kern w:val="0"/>
          <w:szCs w:val="21"/>
          <w:lang w:val="es-ES"/>
        </w:rPr>
        <w:t>。</w:t>
      </w:r>
    </w:p>
    <w:p w:rsidR="00F903BF" w:rsidRPr="00F903BF" w:rsidRDefault="00F903BF" w:rsidP="00F903BF">
      <w:pPr>
        <w:numPr>
          <w:ilvl w:val="0"/>
          <w:numId w:val="9"/>
        </w:numPr>
        <w:tabs>
          <w:tab w:val="left" w:pos="1985"/>
        </w:tabs>
        <w:suppressAutoHyphens/>
        <w:snapToGrid w:val="0"/>
        <w:spacing w:after="120"/>
        <w:ind w:left="1985" w:right="1134"/>
        <w:rPr>
          <w:kern w:val="0"/>
          <w:szCs w:val="21"/>
          <w:lang w:val="es-ES"/>
        </w:rPr>
      </w:pPr>
      <w:r w:rsidRPr="00F903BF">
        <w:rPr>
          <w:kern w:val="0"/>
          <w:szCs w:val="21"/>
          <w:lang w:val="es-ES"/>
        </w:rPr>
        <w:t>将新生儿死亡率和</w:t>
      </w:r>
      <w:r w:rsidRPr="00F903BF">
        <w:rPr>
          <w:kern w:val="0"/>
          <w:szCs w:val="21"/>
          <w:lang w:val="es-ES_tradnl"/>
        </w:rPr>
        <w:t>城乡</w:t>
      </w:r>
      <w:r w:rsidRPr="00F903BF">
        <w:rPr>
          <w:kern w:val="0"/>
          <w:szCs w:val="21"/>
          <w:lang w:val="es-ES"/>
        </w:rPr>
        <w:t>差距降低</w:t>
      </w:r>
      <w:r w:rsidRPr="00F903BF">
        <w:rPr>
          <w:kern w:val="0"/>
          <w:szCs w:val="21"/>
          <w:lang w:val="es-ES"/>
        </w:rPr>
        <w:t>20%</w:t>
      </w:r>
      <w:r w:rsidRPr="00F903BF">
        <w:rPr>
          <w:kern w:val="0"/>
          <w:szCs w:val="21"/>
          <w:lang w:val="es-ES"/>
        </w:rPr>
        <w:t>。</w:t>
      </w:r>
    </w:p>
    <w:p w:rsidR="00F903BF" w:rsidRPr="00F903BF" w:rsidRDefault="00F903BF" w:rsidP="00F903BF">
      <w:pPr>
        <w:numPr>
          <w:ilvl w:val="0"/>
          <w:numId w:val="9"/>
        </w:numPr>
        <w:tabs>
          <w:tab w:val="left" w:pos="1985"/>
        </w:tabs>
        <w:suppressAutoHyphens/>
        <w:snapToGrid w:val="0"/>
        <w:spacing w:after="120"/>
        <w:ind w:left="1985" w:right="1134"/>
        <w:rPr>
          <w:kern w:val="0"/>
          <w:szCs w:val="21"/>
          <w:lang w:val="es-ES"/>
        </w:rPr>
      </w:pPr>
      <w:r w:rsidRPr="00F903BF">
        <w:rPr>
          <w:kern w:val="0"/>
          <w:szCs w:val="21"/>
          <w:lang w:val="es-ES"/>
        </w:rPr>
        <w:t>相较于</w:t>
      </w:r>
      <w:r w:rsidRPr="00F903BF">
        <w:rPr>
          <w:kern w:val="0"/>
          <w:szCs w:val="21"/>
          <w:lang w:val="es-ES"/>
        </w:rPr>
        <w:t>2008</w:t>
      </w:r>
      <w:r w:rsidRPr="00F903BF">
        <w:rPr>
          <w:kern w:val="0"/>
          <w:szCs w:val="21"/>
          <w:lang w:val="es-ES"/>
        </w:rPr>
        <w:t>年，将避孕方法需要的未满足率降低</w:t>
      </w:r>
      <w:r w:rsidRPr="00F903BF">
        <w:rPr>
          <w:kern w:val="0"/>
          <w:szCs w:val="21"/>
          <w:lang w:val="es-ES"/>
        </w:rPr>
        <w:t>11%</w:t>
      </w:r>
      <w:r w:rsidRPr="00F903BF">
        <w:rPr>
          <w:kern w:val="0"/>
          <w:szCs w:val="21"/>
          <w:lang w:val="es-ES"/>
        </w:rPr>
        <w:t>。</w:t>
      </w:r>
    </w:p>
    <w:p w:rsidR="00F903BF" w:rsidRPr="00F903BF" w:rsidRDefault="00F903BF" w:rsidP="00F903BF">
      <w:pPr>
        <w:numPr>
          <w:ilvl w:val="0"/>
          <w:numId w:val="9"/>
        </w:numPr>
        <w:tabs>
          <w:tab w:val="left" w:pos="1985"/>
        </w:tabs>
        <w:suppressAutoHyphens/>
        <w:snapToGrid w:val="0"/>
        <w:spacing w:after="120"/>
        <w:ind w:left="1985" w:right="1134"/>
        <w:rPr>
          <w:kern w:val="0"/>
          <w:szCs w:val="21"/>
          <w:lang w:val="es-ES"/>
        </w:rPr>
      </w:pPr>
      <w:r w:rsidRPr="00F903BF">
        <w:rPr>
          <w:kern w:val="0"/>
          <w:szCs w:val="21"/>
          <w:lang w:val="es-ES"/>
        </w:rPr>
        <w:t>在大型医疗卫生机构和农村基础医疗卫生服务机构</w:t>
      </w:r>
      <w:r w:rsidRPr="00F903BF">
        <w:rPr>
          <w:kern w:val="0"/>
          <w:szCs w:val="21"/>
          <w:lang w:val="es-ES"/>
        </w:rPr>
        <w:t>100%</w:t>
      </w:r>
      <w:r w:rsidRPr="00F903BF">
        <w:rPr>
          <w:kern w:val="0"/>
          <w:szCs w:val="21"/>
          <w:lang w:val="es-ES"/>
        </w:rPr>
        <w:t>实施针对怀孕前半期出血病症的全面救治政策。</w:t>
      </w:r>
    </w:p>
    <w:p w:rsidR="00F903BF" w:rsidRPr="00F903BF" w:rsidRDefault="00F903BF" w:rsidP="00F903BF">
      <w:pPr>
        <w:numPr>
          <w:ilvl w:val="0"/>
          <w:numId w:val="9"/>
        </w:numPr>
        <w:tabs>
          <w:tab w:val="left" w:pos="1985"/>
        </w:tabs>
        <w:suppressAutoHyphens/>
        <w:snapToGrid w:val="0"/>
        <w:spacing w:after="120"/>
        <w:ind w:left="1985" w:right="1134"/>
        <w:rPr>
          <w:kern w:val="0"/>
          <w:szCs w:val="21"/>
          <w:lang w:val="es-ES"/>
        </w:rPr>
      </w:pPr>
      <w:r w:rsidRPr="00F903BF">
        <w:rPr>
          <w:kern w:val="0"/>
          <w:szCs w:val="21"/>
          <w:lang w:val="es-ES"/>
        </w:rPr>
        <w:t>采用巴氏试验结合醋酸白试验肉眼观察，对</w:t>
      </w:r>
      <w:r w:rsidRPr="00F903BF">
        <w:rPr>
          <w:kern w:val="0"/>
          <w:szCs w:val="21"/>
          <w:lang w:val="es-ES"/>
        </w:rPr>
        <w:t>50%</w:t>
      </w:r>
      <w:r w:rsidRPr="00F903BF">
        <w:rPr>
          <w:kern w:val="0"/>
          <w:szCs w:val="21"/>
          <w:lang w:val="es-ES"/>
        </w:rPr>
        <w:t>年龄在</w:t>
      </w:r>
      <w:r w:rsidRPr="00F903BF">
        <w:rPr>
          <w:kern w:val="0"/>
          <w:szCs w:val="21"/>
          <w:lang w:val="es-ES"/>
        </w:rPr>
        <w:t>25</w:t>
      </w:r>
      <w:r w:rsidRPr="00F903BF">
        <w:rPr>
          <w:kern w:val="0"/>
          <w:szCs w:val="21"/>
          <w:lang w:val="es-ES"/>
        </w:rPr>
        <w:t>岁至</w:t>
      </w:r>
      <w:r w:rsidRPr="00F903BF">
        <w:rPr>
          <w:kern w:val="0"/>
          <w:szCs w:val="21"/>
          <w:lang w:val="es-ES"/>
        </w:rPr>
        <w:t>65</w:t>
      </w:r>
      <w:r w:rsidRPr="00F903BF">
        <w:rPr>
          <w:kern w:val="0"/>
          <w:szCs w:val="21"/>
          <w:lang w:val="es-ES"/>
        </w:rPr>
        <w:t>岁的妇女进行宫颈癌筛查。</w:t>
      </w:r>
    </w:p>
    <w:p w:rsidR="00F903BF" w:rsidRPr="00F903BF" w:rsidRDefault="00F903BF" w:rsidP="00F903BF">
      <w:pPr>
        <w:numPr>
          <w:ilvl w:val="0"/>
          <w:numId w:val="9"/>
        </w:numPr>
        <w:tabs>
          <w:tab w:val="left" w:pos="1985"/>
        </w:tabs>
        <w:suppressAutoHyphens/>
        <w:snapToGrid w:val="0"/>
        <w:spacing w:after="120"/>
        <w:ind w:left="1985" w:right="1134"/>
        <w:rPr>
          <w:kern w:val="0"/>
          <w:szCs w:val="21"/>
          <w:lang w:val="es-ES"/>
        </w:rPr>
      </w:pPr>
      <w:r w:rsidRPr="00F903BF">
        <w:rPr>
          <w:kern w:val="0"/>
          <w:szCs w:val="21"/>
          <w:lang w:val="es-ES"/>
        </w:rPr>
        <w:t>确保对</w:t>
      </w:r>
      <w:r w:rsidRPr="00F903BF">
        <w:rPr>
          <w:kern w:val="0"/>
          <w:szCs w:val="21"/>
          <w:lang w:val="es-ES"/>
        </w:rPr>
        <w:t>100%</w:t>
      </w:r>
      <w:r w:rsidRPr="00F903BF">
        <w:rPr>
          <w:kern w:val="0"/>
          <w:szCs w:val="21"/>
          <w:lang w:val="es-ES"/>
        </w:rPr>
        <w:t>患有轻度和重度上皮内病变的妇女进行治疗和跟踪。</w:t>
      </w:r>
    </w:p>
    <w:p w:rsidR="00F903BF" w:rsidRPr="00F903BF" w:rsidRDefault="00F903BF" w:rsidP="00F903BF">
      <w:pPr>
        <w:tabs>
          <w:tab w:val="left" w:pos="1560"/>
        </w:tabs>
        <w:suppressAutoHyphens/>
        <w:snapToGrid w:val="0"/>
        <w:spacing w:after="120"/>
        <w:ind w:leftChars="546" w:left="1147" w:right="1134"/>
        <w:rPr>
          <w:rFonts w:eastAsia="黑体"/>
          <w:kern w:val="0"/>
          <w:szCs w:val="21"/>
          <w:lang w:val="es-ES"/>
        </w:rPr>
      </w:pPr>
      <w:r w:rsidRPr="00F903BF">
        <w:rPr>
          <w:kern w:val="0"/>
          <w:szCs w:val="21"/>
          <w:lang w:val="es-ES"/>
        </w:rPr>
        <w:t>18.</w:t>
      </w:r>
      <w:r w:rsidRPr="00F903BF">
        <w:rPr>
          <w:kern w:val="0"/>
          <w:szCs w:val="21"/>
          <w:lang w:val="es-ES"/>
        </w:rPr>
        <w:tab/>
      </w:r>
      <w:r w:rsidRPr="00F903BF">
        <w:rPr>
          <w:rFonts w:eastAsia="黑体"/>
          <w:kern w:val="0"/>
          <w:szCs w:val="21"/>
          <w:lang w:val="es-ES"/>
        </w:rPr>
        <w:t>对问题</w:t>
      </w:r>
      <w:r w:rsidRPr="00F903BF">
        <w:rPr>
          <w:rFonts w:eastAsia="黑体"/>
          <w:kern w:val="0"/>
          <w:szCs w:val="21"/>
          <w:lang w:val="es-ES"/>
        </w:rPr>
        <w:t>18</w:t>
      </w:r>
      <w:r w:rsidRPr="00F903BF">
        <w:rPr>
          <w:rFonts w:eastAsia="黑体"/>
          <w:kern w:val="0"/>
          <w:szCs w:val="21"/>
          <w:lang w:val="es-ES"/>
        </w:rPr>
        <w:t>的答复</w:t>
      </w:r>
    </w:p>
    <w:p w:rsidR="00F903BF" w:rsidRPr="00F903BF" w:rsidRDefault="00F903BF" w:rsidP="00F903BF">
      <w:pPr>
        <w:suppressAutoHyphens/>
        <w:snapToGrid w:val="0"/>
        <w:spacing w:after="120"/>
        <w:ind w:leftChars="546" w:left="1147" w:right="1134"/>
        <w:rPr>
          <w:kern w:val="0"/>
          <w:szCs w:val="21"/>
          <w:lang w:val="es-ES_tradnl"/>
        </w:rPr>
      </w:pPr>
      <w:r w:rsidRPr="00F903BF">
        <w:rPr>
          <w:kern w:val="0"/>
          <w:szCs w:val="21"/>
          <w:lang w:val="es-ES_tradnl"/>
        </w:rPr>
        <w:t>针对这一问题，多民族玻利维亚国制定了各项法规文书：</w:t>
      </w:r>
      <w:r w:rsidRPr="00F903BF">
        <w:rPr>
          <w:kern w:val="0"/>
          <w:szCs w:val="21"/>
          <w:lang w:val="es-ES_tradnl"/>
        </w:rPr>
        <w:t xml:space="preserve"> </w:t>
      </w:r>
    </w:p>
    <w:p w:rsidR="00F903BF" w:rsidRPr="00F903BF" w:rsidRDefault="00F903BF" w:rsidP="00F903BF">
      <w:pPr>
        <w:numPr>
          <w:ilvl w:val="0"/>
          <w:numId w:val="10"/>
        </w:numPr>
        <w:tabs>
          <w:tab w:val="left" w:pos="1985"/>
        </w:tabs>
        <w:suppressAutoHyphens/>
        <w:snapToGrid w:val="0"/>
        <w:spacing w:after="120"/>
        <w:ind w:left="1985" w:right="1134"/>
        <w:rPr>
          <w:kern w:val="0"/>
          <w:szCs w:val="21"/>
          <w:lang w:val="es-ES"/>
        </w:rPr>
      </w:pPr>
      <w:r w:rsidRPr="00F903BF">
        <w:rPr>
          <w:kern w:val="0"/>
          <w:szCs w:val="21"/>
          <w:lang w:val="es-ES_tradnl"/>
        </w:rPr>
        <w:t>《</w:t>
      </w:r>
      <w:r w:rsidRPr="00F903BF">
        <w:rPr>
          <w:kern w:val="0"/>
          <w:szCs w:val="21"/>
          <w:lang w:val="es-ES_tradnl"/>
        </w:rPr>
        <w:t>2009-2015</w:t>
      </w:r>
      <w:r w:rsidRPr="00F903BF">
        <w:rPr>
          <w:kern w:val="0"/>
          <w:szCs w:val="21"/>
          <w:lang w:val="es-ES_tradnl"/>
        </w:rPr>
        <w:t>年关于提高孕产妇和新生儿健康水平的战略计划》，旨在采取应对措施，降低产妇死亡率和围产期死亡率</w:t>
      </w:r>
      <w:r w:rsidRPr="00F903BF">
        <w:rPr>
          <w:kern w:val="0"/>
          <w:szCs w:val="21"/>
          <w:lang w:val="es-ES"/>
        </w:rPr>
        <w:t>：该项计划提出五大战略行动路线：一）为促进孕产妇和新生儿健康创造有利环境；二）聚焦各项权利，</w:t>
      </w:r>
      <w:r w:rsidRPr="00F903BF">
        <w:rPr>
          <w:kern w:val="0"/>
          <w:szCs w:val="21"/>
        </w:rPr>
        <w:t>推动跨文化进程</w:t>
      </w:r>
      <w:r w:rsidRPr="00F903BF">
        <w:rPr>
          <w:kern w:val="0"/>
          <w:szCs w:val="21"/>
          <w:lang w:val="es-ES"/>
        </w:rPr>
        <w:t>；三）在家庭和社会上推行针对孕妇、产妇和新生儿的基础护理服务；四）提高医疗卫生系统服务水平，更好地为产妇和新生儿提供救治服务；及五）加强建立孕产妇和新生儿健康信息、监视和评价系统。</w:t>
      </w:r>
    </w:p>
    <w:p w:rsidR="00F903BF" w:rsidRPr="00F903BF" w:rsidRDefault="00F903BF" w:rsidP="00F903BF">
      <w:pPr>
        <w:numPr>
          <w:ilvl w:val="0"/>
          <w:numId w:val="10"/>
        </w:numPr>
        <w:tabs>
          <w:tab w:val="left" w:pos="1985"/>
        </w:tabs>
        <w:suppressAutoHyphens/>
        <w:snapToGrid w:val="0"/>
        <w:spacing w:after="120"/>
        <w:ind w:left="1985" w:right="1134"/>
        <w:rPr>
          <w:kern w:val="0"/>
          <w:szCs w:val="21"/>
          <w:lang w:val="es-ES"/>
        </w:rPr>
      </w:pPr>
      <w:smartTag w:uri="urn:schemas-microsoft-com:office:smarttags" w:element="chsdate">
        <w:smartTagPr>
          <w:attr w:name="Year" w:val="2013"/>
          <w:attr w:name="Month" w:val="12"/>
          <w:attr w:name="Day" w:val="30"/>
          <w:attr w:name="IsLunarDate" w:val="False"/>
          <w:attr w:name="IsROCDate" w:val="False"/>
        </w:smartTagPr>
        <w:r w:rsidRPr="00F903BF">
          <w:rPr>
            <w:kern w:val="0"/>
            <w:szCs w:val="21"/>
            <w:lang w:val="es-ES_tradnl"/>
          </w:rPr>
          <w:t>2013</w:t>
        </w:r>
        <w:r w:rsidRPr="00F903BF">
          <w:rPr>
            <w:kern w:val="0"/>
            <w:szCs w:val="21"/>
            <w:lang w:val="es-ES_tradnl"/>
          </w:rPr>
          <w:t>年</w:t>
        </w:r>
        <w:r w:rsidRPr="00F903BF">
          <w:rPr>
            <w:kern w:val="0"/>
            <w:szCs w:val="21"/>
            <w:lang w:val="es-ES_tradnl"/>
          </w:rPr>
          <w:t>12</w:t>
        </w:r>
        <w:r w:rsidRPr="00F903BF">
          <w:rPr>
            <w:kern w:val="0"/>
            <w:szCs w:val="21"/>
            <w:lang w:val="es-ES_tradnl"/>
          </w:rPr>
          <w:t>月</w:t>
        </w:r>
        <w:r w:rsidRPr="00F903BF">
          <w:rPr>
            <w:kern w:val="0"/>
            <w:szCs w:val="21"/>
            <w:lang w:val="es-ES_tradnl"/>
          </w:rPr>
          <w:t>30</w:t>
        </w:r>
        <w:r w:rsidRPr="00F903BF">
          <w:rPr>
            <w:kern w:val="0"/>
            <w:szCs w:val="21"/>
            <w:lang w:val="es-ES_tradnl"/>
          </w:rPr>
          <w:t>日</w:t>
        </w:r>
      </w:smartTag>
      <w:r w:rsidRPr="00F903BF">
        <w:rPr>
          <w:kern w:val="0"/>
          <w:szCs w:val="21"/>
          <w:lang w:val="es-ES_tradnl"/>
        </w:rPr>
        <w:t>颁布的第</w:t>
      </w:r>
      <w:r w:rsidRPr="00F903BF">
        <w:rPr>
          <w:kern w:val="0"/>
          <w:szCs w:val="21"/>
          <w:lang w:val="es-ES_tradnl"/>
        </w:rPr>
        <w:t>475</w:t>
      </w:r>
      <w:r w:rsidRPr="00F903BF">
        <w:rPr>
          <w:kern w:val="0"/>
          <w:szCs w:val="21"/>
          <w:lang w:val="es-ES_tradnl"/>
        </w:rPr>
        <w:t>号法律，即《多民族玻利维亚国全面健康服务保障法》，其目的是，建立并规范全面救助和资金保障服务，使受益民众获得保健服务，此外还包括为普及健康方面的全面救助服务奠定基础。</w:t>
      </w:r>
    </w:p>
    <w:p w:rsidR="00F903BF" w:rsidRPr="00F903BF" w:rsidRDefault="00F903BF" w:rsidP="00F903BF">
      <w:pPr>
        <w:numPr>
          <w:ilvl w:val="0"/>
          <w:numId w:val="10"/>
        </w:numPr>
        <w:tabs>
          <w:tab w:val="left" w:pos="1985"/>
        </w:tabs>
        <w:suppressAutoHyphens/>
        <w:snapToGrid w:val="0"/>
        <w:spacing w:after="120"/>
        <w:ind w:left="1985" w:right="1134"/>
        <w:rPr>
          <w:kern w:val="0"/>
          <w:szCs w:val="21"/>
          <w:lang w:val="es-ES"/>
        </w:rPr>
      </w:pPr>
      <w:smartTag w:uri="urn:schemas-microsoft-com:office:smarttags" w:element="chsdate">
        <w:smartTagPr>
          <w:attr w:name="Year" w:val="2013"/>
          <w:attr w:name="Month" w:val="12"/>
          <w:attr w:name="Day" w:val="19"/>
          <w:attr w:name="IsLunarDate" w:val="False"/>
          <w:attr w:name="IsROCDate" w:val="False"/>
        </w:smartTagPr>
        <w:r w:rsidRPr="00F903BF">
          <w:rPr>
            <w:kern w:val="0"/>
            <w:szCs w:val="21"/>
            <w:lang w:val="es-ES"/>
          </w:rPr>
          <w:t>2013</w:t>
        </w:r>
        <w:r w:rsidRPr="00F903BF">
          <w:rPr>
            <w:kern w:val="0"/>
            <w:szCs w:val="21"/>
            <w:lang w:val="es-ES"/>
          </w:rPr>
          <w:t>年</w:t>
        </w:r>
        <w:r w:rsidRPr="00F903BF">
          <w:rPr>
            <w:kern w:val="0"/>
            <w:szCs w:val="21"/>
            <w:lang w:val="es-ES"/>
          </w:rPr>
          <w:t>12</w:t>
        </w:r>
        <w:r w:rsidRPr="00F903BF">
          <w:rPr>
            <w:kern w:val="0"/>
            <w:szCs w:val="21"/>
            <w:lang w:val="es-ES"/>
          </w:rPr>
          <w:t>月</w:t>
        </w:r>
        <w:r w:rsidRPr="00F903BF">
          <w:rPr>
            <w:kern w:val="0"/>
            <w:szCs w:val="21"/>
            <w:lang w:val="es-ES"/>
          </w:rPr>
          <w:t>19</w:t>
        </w:r>
        <w:r w:rsidRPr="00F903BF">
          <w:rPr>
            <w:kern w:val="0"/>
            <w:szCs w:val="21"/>
            <w:lang w:val="es-ES"/>
          </w:rPr>
          <w:t>日</w:t>
        </w:r>
      </w:smartTag>
      <w:r w:rsidRPr="00F903BF">
        <w:rPr>
          <w:kern w:val="0"/>
          <w:szCs w:val="21"/>
          <w:lang w:val="es-ES"/>
        </w:rPr>
        <w:t>颁布的第</w:t>
      </w:r>
      <w:r w:rsidRPr="00F903BF">
        <w:rPr>
          <w:kern w:val="0"/>
          <w:szCs w:val="21"/>
          <w:lang w:val="es-ES"/>
        </w:rPr>
        <w:t>459</w:t>
      </w:r>
      <w:r w:rsidRPr="00F903BF">
        <w:rPr>
          <w:kern w:val="0"/>
          <w:szCs w:val="21"/>
          <w:lang w:val="es-ES"/>
        </w:rPr>
        <w:t>号法律，即《玻利维亚传统医学法》规定，</w:t>
      </w:r>
      <w:r w:rsidRPr="00F903BF">
        <w:rPr>
          <w:rFonts w:hint="eastAsia"/>
          <w:kern w:val="0"/>
          <w:szCs w:val="21"/>
          <w:lang w:val="es-ES"/>
        </w:rPr>
        <w:t>“</w:t>
      </w:r>
      <w:r w:rsidRPr="00F903BF">
        <w:rPr>
          <w:kern w:val="0"/>
          <w:szCs w:val="21"/>
          <w:lang w:val="es-ES"/>
        </w:rPr>
        <w:t>在全国卫生系统对运用、实施和结合使用玻利维亚传统医学的行为进行规范</w:t>
      </w:r>
      <w:r w:rsidRPr="00F903BF">
        <w:rPr>
          <w:rFonts w:hint="eastAsia"/>
          <w:kern w:val="0"/>
          <w:szCs w:val="21"/>
          <w:lang w:val="es-ES"/>
        </w:rPr>
        <w:t>”</w:t>
      </w:r>
      <w:r w:rsidRPr="00F903BF">
        <w:rPr>
          <w:kern w:val="0"/>
          <w:szCs w:val="21"/>
          <w:lang w:val="es-ES"/>
        </w:rPr>
        <w:t>（第</w:t>
      </w:r>
      <w:r w:rsidRPr="00F903BF">
        <w:rPr>
          <w:kern w:val="0"/>
          <w:szCs w:val="21"/>
          <w:lang w:val="es-ES"/>
        </w:rPr>
        <w:t>1</w:t>
      </w:r>
      <w:r w:rsidRPr="00F903BF">
        <w:rPr>
          <w:kern w:val="0"/>
          <w:szCs w:val="21"/>
          <w:lang w:val="es-ES"/>
        </w:rPr>
        <w:t>条），并且在第</w:t>
      </w:r>
      <w:r w:rsidRPr="00F903BF">
        <w:rPr>
          <w:kern w:val="0"/>
          <w:szCs w:val="21"/>
          <w:lang w:val="es-ES"/>
        </w:rPr>
        <w:t>6</w:t>
      </w:r>
      <w:r w:rsidRPr="00F903BF">
        <w:rPr>
          <w:kern w:val="0"/>
          <w:szCs w:val="21"/>
          <w:lang w:val="es-ES"/>
        </w:rPr>
        <w:t>条当中承认助产士的地位，也就是在分娩前后和分娩期间为孕产妇提供看护和护理服务，以及提供照料新生儿的服务（第</w:t>
      </w:r>
      <w:r w:rsidRPr="00F903BF">
        <w:rPr>
          <w:kern w:val="0"/>
          <w:szCs w:val="21"/>
          <w:lang w:val="es-ES"/>
        </w:rPr>
        <w:t>5</w:t>
      </w:r>
      <w:r w:rsidRPr="00F903BF">
        <w:rPr>
          <w:kern w:val="0"/>
          <w:szCs w:val="21"/>
          <w:lang w:val="es-ES"/>
        </w:rPr>
        <w:t>条）。尽管这项干预措施并非专门针对农村地区，但侧重点还是在农村，在某些情况下也包括城市周边地区。</w:t>
      </w:r>
      <w:r w:rsidRPr="00F903BF">
        <w:rPr>
          <w:kern w:val="0"/>
          <w:szCs w:val="21"/>
          <w:lang w:val="es-ES"/>
        </w:rPr>
        <w:t xml:space="preserve"> </w:t>
      </w:r>
    </w:p>
    <w:p w:rsidR="00F903BF" w:rsidRPr="00F903BF" w:rsidRDefault="00F903BF" w:rsidP="00F903BF">
      <w:pPr>
        <w:suppressAutoHyphens/>
        <w:snapToGrid w:val="0"/>
        <w:spacing w:after="120"/>
        <w:ind w:leftChars="546" w:left="1147" w:right="1134"/>
        <w:rPr>
          <w:kern w:val="0"/>
          <w:szCs w:val="21"/>
          <w:lang w:val="es-ES_tradnl"/>
        </w:rPr>
      </w:pPr>
      <w:r w:rsidRPr="00F903BF">
        <w:rPr>
          <w:kern w:val="0"/>
          <w:szCs w:val="21"/>
          <w:lang w:val="es-ES"/>
        </w:rPr>
        <w:t>卫生部出台了一项《关于产科和新生儿急诊护理的基本原则》，已经在上述两项计划当中获得执行，该基本原则提出要让更多人享受医疗卫生服务，特别是关注生育过程和意外怀孕问题，由此获得的信息可以帮助人们采取各种家庭计划方法。</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_tradnl"/>
        </w:rPr>
        <w:t>按照</w:t>
      </w:r>
      <w:r w:rsidRPr="00F903BF">
        <w:rPr>
          <w:kern w:val="0"/>
          <w:szCs w:val="21"/>
          <w:lang w:val="es-ES_tradnl"/>
        </w:rPr>
        <w:t>2012</w:t>
      </w:r>
      <w:r w:rsidRPr="00F903BF">
        <w:rPr>
          <w:kern w:val="0"/>
          <w:szCs w:val="21"/>
          <w:lang w:val="es-ES_tradnl"/>
        </w:rPr>
        <w:t>年全国人口和住房普查资料，近几年来住院分娩率显著提高，</w:t>
      </w:r>
      <w:r w:rsidRPr="00F903BF">
        <w:rPr>
          <w:kern w:val="0"/>
          <w:szCs w:val="21"/>
          <w:lang w:val="es-ES_tradnl"/>
        </w:rPr>
        <w:t>15</w:t>
      </w:r>
      <w:r w:rsidRPr="00F903BF">
        <w:rPr>
          <w:kern w:val="0"/>
          <w:szCs w:val="21"/>
          <w:lang w:val="es-ES_tradnl"/>
        </w:rPr>
        <w:t>岁及以上产妇分娩时，</w:t>
      </w:r>
      <w:r w:rsidRPr="00F903BF">
        <w:rPr>
          <w:kern w:val="0"/>
          <w:szCs w:val="21"/>
          <w:lang w:val="es-ES_tradnl"/>
        </w:rPr>
        <w:t>67.78%</w:t>
      </w:r>
      <w:r w:rsidRPr="00F903BF">
        <w:rPr>
          <w:kern w:val="0"/>
          <w:szCs w:val="21"/>
          <w:lang w:val="es-ES_tradnl"/>
        </w:rPr>
        <w:t>在医疗卫生机构，</w:t>
      </w:r>
      <w:r w:rsidRPr="00F903BF">
        <w:rPr>
          <w:kern w:val="0"/>
          <w:szCs w:val="21"/>
          <w:lang w:val="es-ES_tradnl"/>
        </w:rPr>
        <w:t>28.24%</w:t>
      </w:r>
      <w:r w:rsidRPr="00F903BF">
        <w:rPr>
          <w:kern w:val="0"/>
          <w:szCs w:val="21"/>
          <w:lang w:val="es-ES_tradnl"/>
        </w:rPr>
        <w:t>在自己家里，</w:t>
      </w:r>
      <w:r w:rsidRPr="00F903BF">
        <w:rPr>
          <w:kern w:val="0"/>
          <w:szCs w:val="21"/>
          <w:lang w:val="es-ES_tradnl"/>
        </w:rPr>
        <w:t>2.21%</w:t>
      </w:r>
      <w:r w:rsidRPr="00F903BF">
        <w:rPr>
          <w:kern w:val="0"/>
          <w:szCs w:val="21"/>
          <w:lang w:val="es-ES_tradnl"/>
        </w:rPr>
        <w:t>在其他地点。</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国家采取的有助于降低产妇死亡率的另一项措施是发放名为</w:t>
      </w:r>
      <w:r w:rsidRPr="00F903BF">
        <w:rPr>
          <w:rFonts w:hint="eastAsia"/>
          <w:kern w:val="0"/>
          <w:szCs w:val="21"/>
          <w:lang w:val="es-ES"/>
        </w:rPr>
        <w:t>“</w:t>
      </w:r>
      <w:r w:rsidRPr="00F903BF">
        <w:rPr>
          <w:kern w:val="0"/>
          <w:szCs w:val="21"/>
          <w:lang w:val="es-ES"/>
        </w:rPr>
        <w:t>胡安娜</w:t>
      </w:r>
      <w:r w:rsidRPr="00F903BF">
        <w:rPr>
          <w:rFonts w:hint="eastAsia"/>
          <w:kern w:val="0"/>
          <w:szCs w:val="21"/>
          <w:lang w:val="es-ES"/>
        </w:rPr>
        <w:t>·</w:t>
      </w:r>
      <w:r w:rsidRPr="00F903BF">
        <w:rPr>
          <w:kern w:val="0"/>
          <w:szCs w:val="21"/>
          <w:lang w:val="es-ES"/>
        </w:rPr>
        <w:t>阿苏尔杜伊</w:t>
      </w:r>
      <w:r w:rsidRPr="00F903BF">
        <w:rPr>
          <w:rFonts w:hint="eastAsia"/>
          <w:kern w:val="0"/>
          <w:szCs w:val="21"/>
          <w:lang w:val="es-ES"/>
        </w:rPr>
        <w:t>”</w:t>
      </w:r>
      <w:r w:rsidRPr="00F903BF">
        <w:rPr>
          <w:kern w:val="0"/>
          <w:szCs w:val="21"/>
          <w:lang w:val="es-ES"/>
        </w:rPr>
        <w:t>的津贴，这项政策从</w:t>
      </w:r>
      <w:r w:rsidRPr="00F903BF">
        <w:rPr>
          <w:kern w:val="0"/>
          <w:szCs w:val="21"/>
          <w:lang w:val="es-ES"/>
        </w:rPr>
        <w:t>2009</w:t>
      </w:r>
      <w:r w:rsidRPr="00F903BF">
        <w:rPr>
          <w:kern w:val="0"/>
          <w:szCs w:val="21"/>
          <w:lang w:val="es-ES"/>
        </w:rPr>
        <w:t>年</w:t>
      </w:r>
      <w:r w:rsidRPr="00F903BF">
        <w:rPr>
          <w:kern w:val="0"/>
          <w:szCs w:val="21"/>
          <w:lang w:val="es-ES"/>
        </w:rPr>
        <w:t>4</w:t>
      </w:r>
      <w:r w:rsidRPr="00F903BF">
        <w:rPr>
          <w:kern w:val="0"/>
          <w:szCs w:val="21"/>
          <w:lang w:val="es-ES"/>
        </w:rPr>
        <w:t>月中旬开始实行，从计划启动之初到</w:t>
      </w:r>
      <w:r w:rsidRPr="00F903BF">
        <w:rPr>
          <w:kern w:val="0"/>
          <w:szCs w:val="21"/>
          <w:lang w:val="es-ES"/>
        </w:rPr>
        <w:t>2012</w:t>
      </w:r>
      <w:r w:rsidRPr="00F903BF">
        <w:rPr>
          <w:kern w:val="0"/>
          <w:szCs w:val="21"/>
          <w:lang w:val="es-ES"/>
        </w:rPr>
        <w:t>年底，总共对</w:t>
      </w:r>
      <w:r w:rsidRPr="00F903BF">
        <w:rPr>
          <w:kern w:val="0"/>
          <w:szCs w:val="21"/>
          <w:lang w:val="es-ES"/>
        </w:rPr>
        <w:t>4 079 814</w:t>
      </w:r>
      <w:r w:rsidRPr="00F903BF">
        <w:rPr>
          <w:kern w:val="0"/>
          <w:szCs w:val="21"/>
          <w:lang w:val="es-ES"/>
        </w:rPr>
        <w:t>人次进行了体检，其中</w:t>
      </w:r>
      <w:r w:rsidRPr="00F903BF">
        <w:rPr>
          <w:kern w:val="0"/>
          <w:szCs w:val="21"/>
          <w:lang w:val="es-ES"/>
        </w:rPr>
        <w:t>74.3%</w:t>
      </w:r>
      <w:r w:rsidRPr="00F903BF">
        <w:rPr>
          <w:kern w:val="0"/>
          <w:szCs w:val="21"/>
          <w:lang w:val="es-ES"/>
        </w:rPr>
        <w:t>是对</w:t>
      </w:r>
      <w:r w:rsidRPr="00F903BF">
        <w:rPr>
          <w:kern w:val="0"/>
          <w:szCs w:val="21"/>
          <w:lang w:val="es-ES"/>
        </w:rPr>
        <w:t>2</w:t>
      </w:r>
      <w:r w:rsidRPr="00F903BF">
        <w:rPr>
          <w:kern w:val="0"/>
          <w:szCs w:val="21"/>
          <w:lang w:val="es-ES"/>
        </w:rPr>
        <w:t>岁以下幼儿的全面体检，</w:t>
      </w:r>
      <w:r w:rsidRPr="00F903BF">
        <w:rPr>
          <w:kern w:val="0"/>
          <w:szCs w:val="21"/>
          <w:lang w:val="es-ES"/>
        </w:rPr>
        <w:t>25.7%</w:t>
      </w:r>
      <w:r w:rsidRPr="00F903BF">
        <w:rPr>
          <w:kern w:val="0"/>
          <w:szCs w:val="21"/>
          <w:lang w:val="es-ES"/>
        </w:rPr>
        <w:t>是产前体检、住院分娩和产后体检。</w:t>
      </w:r>
      <w:r w:rsidRPr="0014124B">
        <w:rPr>
          <w:kern w:val="0"/>
          <w:szCs w:val="21"/>
          <w:vertAlign w:val="superscript"/>
          <w:lang w:val="es-ES" w:eastAsia="en-US"/>
        </w:rPr>
        <w:footnoteReference w:id="4"/>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_tradnl"/>
        </w:rPr>
        <w:t>劳动部第</w:t>
      </w:r>
      <w:r w:rsidRPr="00F903BF">
        <w:rPr>
          <w:kern w:val="0"/>
          <w:szCs w:val="21"/>
          <w:lang w:val="es-ES_tradnl"/>
        </w:rPr>
        <w:t>268/11</w:t>
      </w:r>
      <w:r w:rsidRPr="00F903BF">
        <w:rPr>
          <w:kern w:val="0"/>
          <w:szCs w:val="21"/>
          <w:lang w:val="es-ES_tradnl"/>
        </w:rPr>
        <w:t>号决议规定，公共部门和私营部门的女员工可以享有一天带薪假，进行子宫颈抹片检查和乳房透视检查，这项规定要求强制执行，不遵守这项规定的企业将被处以罚款。</w:t>
      </w:r>
    </w:p>
    <w:p w:rsidR="00F903BF" w:rsidRPr="00F903BF" w:rsidRDefault="00F903BF" w:rsidP="00F903BF">
      <w:pPr>
        <w:suppressAutoHyphens/>
        <w:snapToGrid w:val="0"/>
        <w:spacing w:after="120"/>
        <w:ind w:leftChars="546" w:left="1147" w:right="1134"/>
        <w:rPr>
          <w:kern w:val="0"/>
          <w:szCs w:val="21"/>
          <w:lang w:val="es-ES_tradnl"/>
        </w:rPr>
      </w:pPr>
      <w:r w:rsidRPr="00F903BF">
        <w:rPr>
          <w:kern w:val="0"/>
          <w:szCs w:val="21"/>
          <w:lang w:val="es-ES_tradnl"/>
        </w:rPr>
        <w:t>国家统计局的资料（</w:t>
      </w:r>
      <w:r w:rsidRPr="00F903BF">
        <w:rPr>
          <w:kern w:val="0"/>
          <w:szCs w:val="21"/>
          <w:lang w:val="es-ES_tradnl"/>
        </w:rPr>
        <w:t>2009</w:t>
      </w:r>
      <w:r w:rsidRPr="00F903BF">
        <w:rPr>
          <w:kern w:val="0"/>
          <w:szCs w:val="21"/>
          <w:lang w:val="es-ES_tradnl"/>
        </w:rPr>
        <w:t>年）显示，玻利维亚共计出现</w:t>
      </w:r>
      <w:r w:rsidRPr="00F903BF">
        <w:rPr>
          <w:kern w:val="0"/>
          <w:szCs w:val="21"/>
          <w:lang w:val="es-ES_tradnl"/>
        </w:rPr>
        <w:t>660</w:t>
      </w:r>
      <w:r w:rsidRPr="00F903BF">
        <w:rPr>
          <w:kern w:val="0"/>
          <w:szCs w:val="21"/>
          <w:lang w:val="es-ES_tradnl"/>
        </w:rPr>
        <w:t>起宫颈癌死亡病例，换算成死亡率，则平均每</w:t>
      </w:r>
      <w:r w:rsidRPr="00F903BF">
        <w:rPr>
          <w:kern w:val="0"/>
          <w:szCs w:val="21"/>
          <w:lang w:val="es-ES_tradnl"/>
        </w:rPr>
        <w:t>100 000</w:t>
      </w:r>
      <w:r w:rsidRPr="00F903BF">
        <w:rPr>
          <w:kern w:val="0"/>
          <w:szCs w:val="21"/>
          <w:lang w:val="es-ES_tradnl"/>
        </w:rPr>
        <w:t>名妇女死亡</w:t>
      </w:r>
      <w:r w:rsidRPr="00F903BF">
        <w:rPr>
          <w:kern w:val="0"/>
          <w:szCs w:val="21"/>
          <w:lang w:val="es-ES_tradnl"/>
        </w:rPr>
        <w:t>22</w:t>
      </w:r>
      <w:r w:rsidRPr="00F903BF">
        <w:rPr>
          <w:kern w:val="0"/>
          <w:szCs w:val="21"/>
          <w:lang w:val="es-ES_tradnl"/>
        </w:rPr>
        <w:t>人。按照泛美卫生组织的报告，这一比例值高居拉美和加勒比地区的第三位，仅仅排在海地和尼加拉瓜之后（分别为每</w:t>
      </w:r>
      <w:r w:rsidRPr="00F903BF">
        <w:rPr>
          <w:kern w:val="0"/>
          <w:szCs w:val="21"/>
          <w:lang w:val="es-ES_tradnl"/>
        </w:rPr>
        <w:t>100 000</w:t>
      </w:r>
      <w:r w:rsidRPr="00F903BF">
        <w:rPr>
          <w:kern w:val="0"/>
          <w:szCs w:val="21"/>
          <w:lang w:val="es-ES_tradnl"/>
        </w:rPr>
        <w:t>名妇女死亡</w:t>
      </w:r>
      <w:r w:rsidRPr="00F903BF">
        <w:rPr>
          <w:kern w:val="0"/>
          <w:szCs w:val="21"/>
          <w:lang w:val="es-ES_tradnl"/>
        </w:rPr>
        <w:t>53.5</w:t>
      </w:r>
      <w:r w:rsidRPr="00F903BF">
        <w:rPr>
          <w:kern w:val="0"/>
          <w:szCs w:val="21"/>
          <w:lang w:val="es-ES_tradnl"/>
        </w:rPr>
        <w:t>人和每</w:t>
      </w:r>
      <w:r w:rsidRPr="00F903BF">
        <w:rPr>
          <w:kern w:val="0"/>
          <w:szCs w:val="21"/>
          <w:lang w:val="es-ES_tradnl"/>
        </w:rPr>
        <w:t>100 000</w:t>
      </w:r>
      <w:r w:rsidRPr="00F903BF">
        <w:rPr>
          <w:kern w:val="0"/>
          <w:szCs w:val="21"/>
          <w:lang w:val="es-ES_tradnl"/>
        </w:rPr>
        <w:t>名妇女死亡</w:t>
      </w:r>
      <w:r w:rsidRPr="00F903BF">
        <w:rPr>
          <w:kern w:val="0"/>
          <w:szCs w:val="21"/>
          <w:lang w:val="es-ES_tradnl"/>
        </w:rPr>
        <w:t>26.1</w:t>
      </w:r>
      <w:r w:rsidRPr="00F903BF">
        <w:rPr>
          <w:kern w:val="0"/>
          <w:szCs w:val="21"/>
          <w:lang w:val="es-ES_tradnl"/>
        </w:rPr>
        <w:t>人）。</w:t>
      </w:r>
      <w:r w:rsidRPr="00F903BF">
        <w:rPr>
          <w:kern w:val="0"/>
          <w:szCs w:val="21"/>
          <w:lang w:val="es-ES_tradnl"/>
        </w:rPr>
        <w:t xml:space="preserve"> </w:t>
      </w:r>
    </w:p>
    <w:p w:rsidR="00F903BF" w:rsidRPr="00F903BF" w:rsidRDefault="00F903BF" w:rsidP="00F903BF">
      <w:pPr>
        <w:suppressAutoHyphens/>
        <w:snapToGrid w:val="0"/>
        <w:spacing w:after="120"/>
        <w:ind w:leftChars="546" w:left="1147" w:right="1134"/>
        <w:rPr>
          <w:kern w:val="0"/>
          <w:szCs w:val="21"/>
          <w:lang w:val="es-ES_tradnl"/>
        </w:rPr>
      </w:pPr>
      <w:r w:rsidRPr="00F903BF">
        <w:rPr>
          <w:kern w:val="0"/>
          <w:szCs w:val="21"/>
          <w:lang w:val="es-ES_tradnl"/>
        </w:rPr>
        <w:t>针对这一问题，起草了《</w:t>
      </w:r>
      <w:r w:rsidRPr="00F903BF">
        <w:rPr>
          <w:kern w:val="0"/>
          <w:szCs w:val="21"/>
          <w:lang w:val="es-ES_tradnl"/>
        </w:rPr>
        <w:t>2009-2015</w:t>
      </w:r>
      <w:r w:rsidRPr="00F903BF">
        <w:rPr>
          <w:kern w:val="0"/>
          <w:szCs w:val="21"/>
          <w:lang w:val="es-ES_tradnl"/>
        </w:rPr>
        <w:t>年关于宫颈癌预防、控制和跟踪的国家计划》，对宫颈癌预防、发现和治疗方面的主要问题以及干预措施做出确认。引入了</w:t>
      </w:r>
      <w:r w:rsidRPr="00F903BF">
        <w:rPr>
          <w:kern w:val="0"/>
          <w:szCs w:val="21"/>
          <w:lang w:val="es-ES"/>
        </w:rPr>
        <w:t>醋酸白试验肉眼观察法</w:t>
      </w:r>
      <w:r w:rsidRPr="00F903BF">
        <w:rPr>
          <w:kern w:val="0"/>
          <w:szCs w:val="21"/>
          <w:lang w:val="es-ES_tradnl"/>
        </w:rPr>
        <w:t>。</w:t>
      </w:r>
    </w:p>
    <w:p w:rsidR="00F903BF" w:rsidRPr="00F903BF" w:rsidRDefault="00F903BF" w:rsidP="00F903BF">
      <w:pPr>
        <w:suppressAutoHyphens/>
        <w:snapToGrid w:val="0"/>
        <w:spacing w:after="120"/>
        <w:ind w:leftChars="546" w:left="1147" w:right="1134"/>
        <w:rPr>
          <w:kern w:val="0"/>
          <w:szCs w:val="21"/>
          <w:lang w:val="es-ES_tradnl"/>
        </w:rPr>
      </w:pPr>
      <w:r w:rsidRPr="00F903BF">
        <w:rPr>
          <w:kern w:val="0"/>
          <w:szCs w:val="21"/>
          <w:lang w:val="es-ES_tradnl"/>
        </w:rPr>
        <w:t>通过设立传统医学和多文化性副部长办公室、以及制定多文化社会家庭医疗卫生政策和《玻利维亚传统医学法》，彰显了在保障健康权方面取得的进展，这是因为土著民族的祖传技艺得到承认和挽救，特别是妇女的技艺更是如此，对卫生领域公共政策的去殖民化进程做出了巨大贡献。</w:t>
      </w:r>
      <w:r w:rsidRPr="00F903BF">
        <w:rPr>
          <w:kern w:val="0"/>
          <w:szCs w:val="21"/>
          <w:lang w:val="es-ES_tradnl"/>
        </w:rPr>
        <w:t xml:space="preserve"> </w:t>
      </w:r>
    </w:p>
    <w:p w:rsidR="00F903BF" w:rsidRPr="00F903BF" w:rsidRDefault="00F903BF" w:rsidP="00F903BF">
      <w:pPr>
        <w:tabs>
          <w:tab w:val="left" w:pos="1560"/>
        </w:tabs>
        <w:suppressAutoHyphens/>
        <w:snapToGrid w:val="0"/>
        <w:spacing w:after="120"/>
        <w:ind w:leftChars="546" w:left="1147" w:right="1134"/>
        <w:rPr>
          <w:rFonts w:eastAsia="黑体"/>
          <w:kern w:val="0"/>
          <w:szCs w:val="21"/>
          <w:lang w:val="es-ES"/>
        </w:rPr>
      </w:pPr>
      <w:r w:rsidRPr="00F903BF">
        <w:rPr>
          <w:kern w:val="0"/>
          <w:szCs w:val="21"/>
          <w:lang w:val="es-ES"/>
        </w:rPr>
        <w:t>19.</w:t>
      </w:r>
      <w:r w:rsidRPr="00F903BF">
        <w:rPr>
          <w:kern w:val="0"/>
          <w:szCs w:val="21"/>
          <w:lang w:val="es-ES"/>
        </w:rPr>
        <w:tab/>
      </w:r>
      <w:r w:rsidRPr="00F903BF">
        <w:rPr>
          <w:rFonts w:eastAsia="黑体"/>
          <w:kern w:val="0"/>
          <w:szCs w:val="21"/>
          <w:lang w:val="es-ES"/>
        </w:rPr>
        <w:t>对问题</w:t>
      </w:r>
      <w:r w:rsidRPr="00F903BF">
        <w:rPr>
          <w:rFonts w:eastAsia="黑体"/>
          <w:kern w:val="0"/>
          <w:szCs w:val="21"/>
          <w:lang w:val="es-ES"/>
        </w:rPr>
        <w:t>19</w:t>
      </w:r>
      <w:r w:rsidRPr="00F903BF">
        <w:rPr>
          <w:rFonts w:eastAsia="黑体"/>
          <w:kern w:val="0"/>
          <w:szCs w:val="21"/>
          <w:lang w:val="es-ES"/>
        </w:rPr>
        <w:t>的答复</w:t>
      </w:r>
    </w:p>
    <w:p w:rsidR="00F903BF" w:rsidRPr="00F903BF" w:rsidRDefault="00F903BF" w:rsidP="00F903BF">
      <w:pPr>
        <w:suppressAutoHyphens/>
        <w:snapToGrid w:val="0"/>
        <w:spacing w:after="120"/>
        <w:ind w:leftChars="546" w:left="1147" w:right="1134"/>
        <w:rPr>
          <w:kern w:val="0"/>
          <w:szCs w:val="21"/>
          <w:lang w:val="es-BO"/>
        </w:rPr>
      </w:pPr>
      <w:r w:rsidRPr="00F903BF">
        <w:rPr>
          <w:kern w:val="0"/>
          <w:szCs w:val="21"/>
          <w:lang w:val="es-ES"/>
        </w:rPr>
        <w:t>2014</w:t>
      </w:r>
      <w:r w:rsidRPr="00F903BF">
        <w:rPr>
          <w:kern w:val="0"/>
          <w:szCs w:val="21"/>
          <w:lang w:val="es-ES"/>
        </w:rPr>
        <w:t>年，多民族国家宪法法院针对</w:t>
      </w:r>
      <w:r w:rsidRPr="00F903BF">
        <w:rPr>
          <w:kern w:val="0"/>
          <w:szCs w:val="21"/>
          <w:lang w:val="es-ES"/>
        </w:rPr>
        <w:t>2012</w:t>
      </w:r>
      <w:r w:rsidRPr="00F903BF">
        <w:rPr>
          <w:kern w:val="0"/>
          <w:szCs w:val="21"/>
          <w:lang w:val="es-ES"/>
        </w:rPr>
        <w:t>年提起的违宪诉讼发布了第</w:t>
      </w:r>
      <w:r w:rsidRPr="00F903BF">
        <w:rPr>
          <w:kern w:val="0"/>
          <w:szCs w:val="21"/>
          <w:lang w:val="es-ES"/>
        </w:rPr>
        <w:t>206</w:t>
      </w:r>
      <w:r w:rsidRPr="00F903BF">
        <w:rPr>
          <w:kern w:val="0"/>
          <w:szCs w:val="21"/>
          <w:lang w:val="es-ES"/>
        </w:rPr>
        <w:t>号判决书。</w:t>
      </w:r>
    </w:p>
    <w:p w:rsidR="00F903BF" w:rsidRPr="00F903BF" w:rsidRDefault="00F903BF" w:rsidP="00F903BF">
      <w:pPr>
        <w:suppressAutoHyphens/>
        <w:snapToGrid w:val="0"/>
        <w:spacing w:after="120"/>
        <w:ind w:leftChars="546" w:left="1147" w:right="1134"/>
        <w:rPr>
          <w:kern w:val="0"/>
          <w:szCs w:val="21"/>
          <w:lang w:val="es-BO"/>
        </w:rPr>
      </w:pPr>
      <w:r w:rsidRPr="00F903BF">
        <w:rPr>
          <w:kern w:val="0"/>
          <w:szCs w:val="21"/>
          <w:lang w:val="es-BO"/>
        </w:rPr>
        <w:t>这项判决取消了在性侵犯（强奸、乱伦和奸污少女）导致怀孕的案件中合法堕胎需要获得司法授权的前提条件。</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BO"/>
        </w:rPr>
        <w:t>尽管在玻利维亚堕胎合法化问题仍然是国家面临的一项巨大挑战，但取消司法授权对于维护妇女权利来说仍是一次进步，这是因为，按照上述判决，可以适用《刑法典》的规定，以便在不受惩罚的情况下终止妊娠，并且打消了人们在国家保障义务，特别是提供医疗卫生服务方面的任何顾虑。</w:t>
      </w:r>
      <w:r w:rsidRPr="00F903BF">
        <w:rPr>
          <w:kern w:val="0"/>
          <w:szCs w:val="21"/>
          <w:lang w:val="es-ES"/>
        </w:rPr>
        <w:t xml:space="preserve"> </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此外，该判决还敦促多民族立法大会制定相关政策并出台相关法规，维护性权利和生殖权利。</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在最近制定出台的一些文书中，都可以看出这些进展，比如针对第</w:t>
      </w:r>
      <w:r w:rsidRPr="00F903BF">
        <w:rPr>
          <w:kern w:val="0"/>
          <w:szCs w:val="21"/>
          <w:lang w:val="es-ES"/>
        </w:rPr>
        <w:t>348</w:t>
      </w:r>
      <w:r w:rsidRPr="00F903BF">
        <w:rPr>
          <w:kern w:val="0"/>
          <w:szCs w:val="21"/>
          <w:lang w:val="es-ES"/>
        </w:rPr>
        <w:t>号法律所涉及暴力案件的证明书。该证明书用于证明在强奸案发生</w:t>
      </w:r>
      <w:r w:rsidRPr="00F903BF">
        <w:rPr>
          <w:kern w:val="0"/>
          <w:szCs w:val="21"/>
          <w:lang w:val="es-ES"/>
        </w:rPr>
        <w:t>72</w:t>
      </w:r>
      <w:r w:rsidRPr="00F903BF">
        <w:rPr>
          <w:kern w:val="0"/>
          <w:szCs w:val="21"/>
          <w:lang w:val="es-ES"/>
        </w:rPr>
        <w:t>小时内是否采取了预防措施，其中包括两项内容：（一）紧急避孕；（二）妊娠试验。在这方面，宪法法院判决会支持医务部门在必要的情况下做出转到大医院实施自愿人工流产的决定。</w:t>
      </w:r>
      <w:r w:rsidRPr="00F903BF">
        <w:rPr>
          <w:kern w:val="0"/>
          <w:szCs w:val="21"/>
          <w:lang w:val="es-ES"/>
        </w:rPr>
        <w:t xml:space="preserve"> </w:t>
      </w:r>
    </w:p>
    <w:p w:rsidR="00F903BF" w:rsidRPr="00F903BF" w:rsidRDefault="00F903BF" w:rsidP="00F903BF">
      <w:pPr>
        <w:suppressAutoHyphens/>
        <w:snapToGrid w:val="0"/>
        <w:spacing w:after="120"/>
        <w:ind w:leftChars="546" w:left="1147" w:right="1134" w:firstLine="1"/>
        <w:rPr>
          <w:kern w:val="0"/>
          <w:szCs w:val="21"/>
          <w:lang w:val="es-ES"/>
        </w:rPr>
      </w:pPr>
      <w:r w:rsidRPr="00F903BF">
        <w:rPr>
          <w:kern w:val="0"/>
          <w:szCs w:val="21"/>
          <w:lang w:val="es-ES"/>
        </w:rPr>
        <w:t>为了让医生们学会使用上述证明书，卫生部启动了一项系统化的培训工作。最终，反性别暴力综合系统依据第</w:t>
      </w:r>
      <w:r w:rsidRPr="00F903BF">
        <w:rPr>
          <w:kern w:val="0"/>
          <w:szCs w:val="21"/>
          <w:lang w:val="es-ES"/>
        </w:rPr>
        <w:t>348</w:t>
      </w:r>
      <w:r w:rsidRPr="00F903BF">
        <w:rPr>
          <w:kern w:val="0"/>
          <w:szCs w:val="21"/>
          <w:lang w:val="es-ES"/>
        </w:rPr>
        <w:t>号法律，制定了《针对暴力受害者进行救助、保护、调查和刑事诉讼的统一规定》，该文件将于</w:t>
      </w:r>
      <w:r w:rsidRPr="00F903BF">
        <w:rPr>
          <w:kern w:val="0"/>
          <w:szCs w:val="21"/>
          <w:lang w:val="es-ES"/>
        </w:rPr>
        <w:t>2015</w:t>
      </w:r>
      <w:r w:rsidRPr="00F903BF">
        <w:rPr>
          <w:kern w:val="0"/>
          <w:szCs w:val="21"/>
          <w:lang w:val="es-ES"/>
        </w:rPr>
        <w:t>年通过论证并发布生效。作为多民族国家综合系统的文件，该《规定》将在医疗卫生从业人员中间推广普及，其中包括关于如何执行上述宪法法院判决的说明。</w:t>
      </w:r>
      <w:r w:rsidRPr="00F903BF">
        <w:rPr>
          <w:kern w:val="0"/>
          <w:szCs w:val="21"/>
          <w:lang w:val="es-ES"/>
        </w:rPr>
        <w:t xml:space="preserve"> </w:t>
      </w:r>
    </w:p>
    <w:p w:rsidR="00F903BF" w:rsidRPr="00F903BF" w:rsidRDefault="00F903BF" w:rsidP="00F903BF">
      <w:pPr>
        <w:keepNext/>
        <w:keepLines/>
        <w:tabs>
          <w:tab w:val="right" w:pos="851"/>
        </w:tabs>
        <w:suppressAutoHyphens/>
        <w:snapToGrid w:val="0"/>
        <w:spacing w:after="120"/>
        <w:ind w:leftChars="546" w:left="1147" w:right="1134"/>
        <w:jc w:val="left"/>
        <w:rPr>
          <w:rFonts w:eastAsia="黑体"/>
          <w:kern w:val="0"/>
          <w:szCs w:val="21"/>
          <w:lang w:val="es-ES"/>
        </w:rPr>
      </w:pPr>
      <w:r w:rsidRPr="00F903BF">
        <w:rPr>
          <w:rFonts w:eastAsia="黑体"/>
          <w:kern w:val="0"/>
          <w:szCs w:val="21"/>
          <w:lang w:val="es-ES"/>
        </w:rPr>
        <w:t>土著和农村妇女</w:t>
      </w:r>
      <w:r w:rsidRPr="00F903BF">
        <w:rPr>
          <w:rFonts w:eastAsia="黑体"/>
          <w:kern w:val="0"/>
          <w:szCs w:val="21"/>
          <w:lang w:val="es-ES"/>
        </w:rPr>
        <w:t xml:space="preserve"> </w:t>
      </w:r>
    </w:p>
    <w:p w:rsidR="00F903BF" w:rsidRPr="00F903BF" w:rsidRDefault="00F903BF" w:rsidP="00F903BF">
      <w:pPr>
        <w:tabs>
          <w:tab w:val="left" w:pos="1560"/>
        </w:tabs>
        <w:suppressAutoHyphens/>
        <w:snapToGrid w:val="0"/>
        <w:spacing w:after="120"/>
        <w:ind w:leftChars="546" w:left="1147" w:right="1134"/>
        <w:rPr>
          <w:rFonts w:eastAsia="黑体"/>
          <w:kern w:val="0"/>
          <w:szCs w:val="21"/>
          <w:lang w:val="es-ES"/>
        </w:rPr>
      </w:pPr>
      <w:r w:rsidRPr="00F903BF">
        <w:rPr>
          <w:kern w:val="0"/>
          <w:szCs w:val="21"/>
          <w:lang w:val="es-ES"/>
        </w:rPr>
        <w:t>20.</w:t>
      </w:r>
      <w:r w:rsidRPr="00F903BF">
        <w:rPr>
          <w:kern w:val="0"/>
          <w:szCs w:val="21"/>
          <w:lang w:val="es-ES"/>
        </w:rPr>
        <w:tab/>
      </w:r>
      <w:r w:rsidRPr="00F903BF">
        <w:rPr>
          <w:rFonts w:eastAsia="黑体"/>
          <w:kern w:val="0"/>
          <w:szCs w:val="21"/>
          <w:lang w:val="es-ES"/>
        </w:rPr>
        <w:t>对问题</w:t>
      </w:r>
      <w:r w:rsidRPr="00F903BF">
        <w:rPr>
          <w:rFonts w:eastAsia="黑体"/>
          <w:kern w:val="0"/>
          <w:szCs w:val="21"/>
          <w:lang w:val="es-ES"/>
        </w:rPr>
        <w:t>20</w:t>
      </w:r>
      <w:r w:rsidRPr="00F903BF">
        <w:rPr>
          <w:rFonts w:eastAsia="黑体"/>
          <w:kern w:val="0"/>
          <w:szCs w:val="21"/>
          <w:lang w:val="es-ES"/>
        </w:rPr>
        <w:t>的答复</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历史上，几次重要的农村土著印第安人民维权行动的其中一项内容，就是要求获得土地和领地，并且在各个时期和政治背景下，国家政策也注重满足这种需求。然而，玻利维亚的非商业性土地再分配政策在拉丁美洲是绝无仅有的一例。在这方面，各项法律改革方案和土地政策明确写入了关于妇女有权获得土地所有权的规定。</w:t>
      </w:r>
      <w:r w:rsidRPr="00F903BF">
        <w:rPr>
          <w:kern w:val="0"/>
          <w:szCs w:val="21"/>
          <w:lang w:val="es-ES"/>
        </w:rPr>
        <w:t xml:space="preserve"> </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1996</w:t>
      </w:r>
      <w:r w:rsidRPr="00F903BF">
        <w:rPr>
          <w:kern w:val="0"/>
          <w:szCs w:val="21"/>
          <w:lang w:val="es-ES"/>
        </w:rPr>
        <w:t>年，第</w:t>
      </w:r>
      <w:r w:rsidRPr="00F903BF">
        <w:rPr>
          <w:kern w:val="0"/>
          <w:szCs w:val="21"/>
          <w:lang w:val="es-ES"/>
        </w:rPr>
        <w:t>1715</w:t>
      </w:r>
      <w:r w:rsidRPr="00F903BF">
        <w:rPr>
          <w:kern w:val="0"/>
          <w:szCs w:val="21"/>
          <w:lang w:val="es-ES"/>
        </w:rPr>
        <w:t>号法律，即《全国土地改革委员会法》规定，在分配、管理、拥有和利用土地方面将对妇女采取一视同仁的标准，不考虑婚姻状况问题。另外，</w:t>
      </w:r>
      <w:smartTag w:uri="urn:schemas-microsoft-com:office:smarttags" w:element="chsdate">
        <w:smartTagPr>
          <w:attr w:name="Year" w:val="2006"/>
          <w:attr w:name="Month" w:val="11"/>
          <w:attr w:name="Day" w:val="28"/>
          <w:attr w:name="IsLunarDate" w:val="False"/>
          <w:attr w:name="IsROCDate" w:val="False"/>
        </w:smartTagPr>
        <w:r w:rsidRPr="00F903BF">
          <w:rPr>
            <w:kern w:val="0"/>
            <w:szCs w:val="21"/>
            <w:lang w:val="es-ES"/>
          </w:rPr>
          <w:t>2006</w:t>
        </w:r>
        <w:r w:rsidRPr="00F903BF">
          <w:rPr>
            <w:kern w:val="0"/>
            <w:szCs w:val="21"/>
            <w:lang w:val="es-ES"/>
          </w:rPr>
          <w:t>年</w:t>
        </w:r>
        <w:r w:rsidRPr="00F903BF">
          <w:rPr>
            <w:kern w:val="0"/>
            <w:szCs w:val="21"/>
            <w:lang w:val="es-ES"/>
          </w:rPr>
          <w:t>11</w:t>
        </w:r>
        <w:r w:rsidRPr="00F903BF">
          <w:rPr>
            <w:kern w:val="0"/>
            <w:szCs w:val="21"/>
            <w:lang w:val="es-ES"/>
          </w:rPr>
          <w:t>月</w:t>
        </w:r>
        <w:r w:rsidRPr="00F903BF">
          <w:rPr>
            <w:kern w:val="0"/>
            <w:szCs w:val="21"/>
            <w:lang w:val="es-ES"/>
          </w:rPr>
          <w:t>28</w:t>
        </w:r>
        <w:r w:rsidRPr="00F903BF">
          <w:rPr>
            <w:kern w:val="0"/>
            <w:szCs w:val="21"/>
            <w:lang w:val="es-ES"/>
          </w:rPr>
          <w:t>日</w:t>
        </w:r>
      </w:smartTag>
      <w:r w:rsidRPr="00F903BF">
        <w:rPr>
          <w:kern w:val="0"/>
          <w:szCs w:val="21"/>
          <w:lang w:val="es-ES"/>
        </w:rPr>
        <w:t>颁布的第</w:t>
      </w:r>
      <w:r w:rsidRPr="00F903BF">
        <w:rPr>
          <w:kern w:val="0"/>
          <w:szCs w:val="21"/>
          <w:lang w:val="es-ES"/>
        </w:rPr>
        <w:t>35</w:t>
      </w:r>
      <w:r w:rsidRPr="00F903BF">
        <w:rPr>
          <w:rFonts w:hint="eastAsia"/>
          <w:kern w:val="0"/>
          <w:szCs w:val="21"/>
          <w:lang w:val="es-ES"/>
        </w:rPr>
        <w:t>4</w:t>
      </w:r>
      <w:r w:rsidRPr="00F903BF">
        <w:rPr>
          <w:kern w:val="0"/>
          <w:szCs w:val="21"/>
          <w:lang w:val="es-ES"/>
        </w:rPr>
        <w:t>5</w:t>
      </w:r>
      <w:r w:rsidRPr="00F903BF">
        <w:rPr>
          <w:kern w:val="0"/>
          <w:szCs w:val="21"/>
          <w:lang w:val="es-ES"/>
        </w:rPr>
        <w:t>号《基于社区的土地改革振兴法》及其实施条例（第</w:t>
      </w:r>
      <w:r w:rsidRPr="00F903BF">
        <w:rPr>
          <w:kern w:val="0"/>
          <w:szCs w:val="21"/>
          <w:lang w:val="es-ES"/>
        </w:rPr>
        <w:t>29215</w:t>
      </w:r>
      <w:r w:rsidRPr="00F903BF">
        <w:rPr>
          <w:kern w:val="0"/>
          <w:szCs w:val="21"/>
          <w:lang w:val="es-ES"/>
        </w:rPr>
        <w:t>号法令），承认妇女有权获得和拥有土地，成为土地的主人。同样，通过让名为</w:t>
      </w:r>
      <w:r w:rsidRPr="00F903BF">
        <w:rPr>
          <w:rFonts w:hint="eastAsia"/>
          <w:kern w:val="0"/>
          <w:szCs w:val="21"/>
          <w:lang w:val="es-ES"/>
        </w:rPr>
        <w:t>“</w:t>
      </w:r>
      <w:r w:rsidRPr="00F903BF">
        <w:rPr>
          <w:kern w:val="0"/>
          <w:szCs w:val="21"/>
          <w:lang w:val="es-ES"/>
        </w:rPr>
        <w:t>巴尔托利纳</w:t>
      </w:r>
      <w:r w:rsidRPr="00F903BF">
        <w:rPr>
          <w:kern w:val="0"/>
          <w:szCs w:val="21"/>
          <w:lang w:val="es-ES"/>
        </w:rPr>
        <w:t>-</w:t>
      </w:r>
      <w:r w:rsidRPr="00F903BF">
        <w:rPr>
          <w:kern w:val="0"/>
          <w:szCs w:val="21"/>
          <w:lang w:val="es-ES"/>
        </w:rPr>
        <w:t>西萨</w:t>
      </w:r>
      <w:r w:rsidRPr="00F903BF">
        <w:rPr>
          <w:rFonts w:hint="eastAsia"/>
          <w:kern w:val="0"/>
          <w:szCs w:val="21"/>
          <w:lang w:val="es-ES"/>
        </w:rPr>
        <w:t>”</w:t>
      </w:r>
      <w:r w:rsidRPr="00F903BF">
        <w:rPr>
          <w:kern w:val="0"/>
          <w:szCs w:val="21"/>
          <w:lang w:val="es-ES"/>
        </w:rPr>
        <w:t>的玻利维亚全国农村土著民族妇女联合会加入国家土地委员会，保障和优先照顾妇女参与土地治理和分配工作（第</w:t>
      </w:r>
      <w:r w:rsidRPr="00F903BF">
        <w:rPr>
          <w:kern w:val="0"/>
          <w:szCs w:val="21"/>
          <w:lang w:val="es-ES"/>
        </w:rPr>
        <w:t>11</w:t>
      </w:r>
      <w:r w:rsidRPr="00F903BF">
        <w:rPr>
          <w:kern w:val="0"/>
          <w:szCs w:val="21"/>
          <w:lang w:val="es-ES"/>
        </w:rPr>
        <w:t>条）。</w:t>
      </w:r>
      <w:r w:rsidRPr="0014124B">
        <w:rPr>
          <w:kern w:val="0"/>
          <w:szCs w:val="21"/>
          <w:vertAlign w:val="superscript"/>
          <w:lang w:val="es-ES" w:eastAsia="en-US"/>
        </w:rPr>
        <w:footnoteReference w:id="5"/>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无论是已婚还是同居，都要向从事土地耕种的夫妻双方或者同居双方颁发地契证书，把女方姓名排在前面；通过这种方式，使共有产权或者联名拥有合法化，并且针对夫妻或者社区建立联名拥有制度，逐个注明每一名成员。</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这些涉及妇女权利的法律基础符合《</w:t>
      </w:r>
      <w:r w:rsidRPr="00F903BF">
        <w:rPr>
          <w:kern w:val="0"/>
          <w:szCs w:val="21"/>
          <w:lang w:val="es-ES"/>
        </w:rPr>
        <w:t>2009</w:t>
      </w:r>
      <w:r w:rsidRPr="00F903BF">
        <w:rPr>
          <w:kern w:val="0"/>
          <w:szCs w:val="21"/>
          <w:lang w:val="es-ES"/>
        </w:rPr>
        <w:t>年多民族国家宪法》的规定，从第</w:t>
      </w:r>
      <w:r w:rsidRPr="00F903BF">
        <w:rPr>
          <w:kern w:val="0"/>
          <w:szCs w:val="21"/>
          <w:lang w:val="es-ES"/>
        </w:rPr>
        <w:t>11</w:t>
      </w:r>
      <w:r w:rsidRPr="00F903BF">
        <w:rPr>
          <w:kern w:val="0"/>
          <w:szCs w:val="21"/>
          <w:lang w:val="es-ES"/>
        </w:rPr>
        <w:t>条、第</w:t>
      </w:r>
      <w:r w:rsidRPr="00F903BF">
        <w:rPr>
          <w:kern w:val="0"/>
          <w:szCs w:val="21"/>
          <w:lang w:val="es-ES"/>
        </w:rPr>
        <w:t>395</w:t>
      </w:r>
      <w:r w:rsidRPr="00F903BF">
        <w:rPr>
          <w:kern w:val="0"/>
          <w:szCs w:val="21"/>
          <w:lang w:val="es-ES"/>
        </w:rPr>
        <w:t>条和第</w:t>
      </w:r>
      <w:r w:rsidRPr="00F903BF">
        <w:rPr>
          <w:kern w:val="0"/>
          <w:szCs w:val="21"/>
          <w:lang w:val="es-ES"/>
        </w:rPr>
        <w:t>402</w:t>
      </w:r>
      <w:r w:rsidRPr="00F903BF">
        <w:rPr>
          <w:kern w:val="0"/>
          <w:szCs w:val="21"/>
          <w:lang w:val="es-ES"/>
        </w:rPr>
        <w:t>条的内容中可以看出，《宪法》承认在行使获得和拥有土地权利方面人人平等。尽管行使这项权利仍然面临父权秩序带来的束缚、以及个人权利和集体权利之间难以抉择的两难窘境，但拥有土地妇女的比例从</w:t>
      </w:r>
      <w:r w:rsidRPr="00F903BF">
        <w:rPr>
          <w:kern w:val="0"/>
          <w:szCs w:val="21"/>
          <w:lang w:val="es-ES"/>
        </w:rPr>
        <w:t>1953-1993</w:t>
      </w:r>
      <w:r w:rsidRPr="00F903BF">
        <w:rPr>
          <w:kern w:val="0"/>
          <w:szCs w:val="21"/>
          <w:lang w:val="es-ES"/>
        </w:rPr>
        <w:t>年期间的</w:t>
      </w:r>
      <w:r w:rsidRPr="00F903BF">
        <w:rPr>
          <w:kern w:val="0"/>
          <w:szCs w:val="21"/>
          <w:lang w:val="es-ES"/>
        </w:rPr>
        <w:t>9.8%</w:t>
      </w:r>
      <w:r w:rsidRPr="00F903BF">
        <w:rPr>
          <w:kern w:val="0"/>
          <w:szCs w:val="21"/>
          <w:lang w:val="es-ES"/>
        </w:rPr>
        <w:t>提高到</w:t>
      </w:r>
      <w:r w:rsidRPr="00F903BF">
        <w:rPr>
          <w:kern w:val="0"/>
          <w:szCs w:val="21"/>
          <w:lang w:val="es-ES"/>
        </w:rPr>
        <w:t>1996-2013</w:t>
      </w:r>
      <w:r w:rsidRPr="00F903BF">
        <w:rPr>
          <w:kern w:val="0"/>
          <w:szCs w:val="21"/>
          <w:lang w:val="es-ES"/>
        </w:rPr>
        <w:t>年期间的</w:t>
      </w:r>
      <w:r w:rsidRPr="00F903BF">
        <w:rPr>
          <w:kern w:val="0"/>
          <w:szCs w:val="21"/>
          <w:lang w:val="es-ES"/>
        </w:rPr>
        <w:t>46%</w:t>
      </w:r>
      <w:r w:rsidRPr="00F903BF">
        <w:rPr>
          <w:kern w:val="0"/>
          <w:szCs w:val="21"/>
          <w:lang w:val="es-ES"/>
        </w:rPr>
        <w:t>。</w:t>
      </w:r>
    </w:p>
    <w:p w:rsidR="00F903BF" w:rsidRPr="00F903BF" w:rsidRDefault="00F903BF" w:rsidP="00F903BF">
      <w:pPr>
        <w:suppressAutoHyphens/>
        <w:snapToGrid w:val="0"/>
        <w:spacing w:after="120"/>
        <w:ind w:leftChars="540" w:left="1147" w:right="1134" w:hangingChars="6" w:hanging="13"/>
        <w:rPr>
          <w:rFonts w:eastAsia="黑体"/>
          <w:kern w:val="0"/>
          <w:szCs w:val="21"/>
          <w:lang w:val="es-ES"/>
        </w:rPr>
      </w:pPr>
      <w:r w:rsidRPr="00F903BF">
        <w:rPr>
          <w:rFonts w:eastAsia="黑体"/>
          <w:kern w:val="0"/>
          <w:szCs w:val="21"/>
          <w:lang w:val="es-ES"/>
        </w:rPr>
        <w:br w:type="page"/>
      </w:r>
      <w:r w:rsidRPr="00F903BF">
        <w:rPr>
          <w:rFonts w:eastAsia="黑体"/>
          <w:kern w:val="0"/>
          <w:szCs w:val="21"/>
          <w:lang w:val="es-ES"/>
        </w:rPr>
        <w:t>妇女获得土地的情况（</w:t>
      </w:r>
      <w:r w:rsidRPr="00F903BF">
        <w:rPr>
          <w:rFonts w:eastAsia="黑体"/>
          <w:kern w:val="0"/>
          <w:szCs w:val="21"/>
          <w:lang w:val="es-ES"/>
        </w:rPr>
        <w:t>%</w:t>
      </w:r>
      <w:r w:rsidRPr="00F903BF">
        <w:rPr>
          <w:rFonts w:eastAsia="黑体"/>
          <w:kern w:val="0"/>
          <w:szCs w:val="21"/>
          <w:lang w:val="es-ES"/>
        </w:rPr>
        <w:t>）</w:t>
      </w:r>
    </w:p>
    <w:tbl>
      <w:tblPr>
        <w:tblW w:w="7620" w:type="dxa"/>
        <w:tblInd w:w="1134" w:type="dxa"/>
        <w:tblBorders>
          <w:top w:val="single" w:sz="4" w:space="0" w:color="auto"/>
        </w:tblBorders>
        <w:tblCellMar>
          <w:left w:w="0" w:type="dxa"/>
          <w:right w:w="0" w:type="dxa"/>
        </w:tblCellMar>
        <w:tblLook w:val="04A0" w:firstRow="1" w:lastRow="0" w:firstColumn="1" w:lastColumn="0" w:noHBand="0" w:noVBand="1"/>
      </w:tblPr>
      <w:tblGrid>
        <w:gridCol w:w="2540"/>
        <w:gridCol w:w="2540"/>
        <w:gridCol w:w="2540"/>
      </w:tblGrid>
      <w:tr w:rsidR="00F903BF" w:rsidRPr="00F903BF" w:rsidTr="00890157">
        <w:trPr>
          <w:trHeight w:val="259"/>
          <w:tblHeader/>
        </w:trPr>
        <w:tc>
          <w:tcPr>
            <w:tcW w:w="0" w:type="auto"/>
            <w:tcBorders>
              <w:top w:val="single" w:sz="4" w:space="0" w:color="auto"/>
              <w:bottom w:val="single" w:sz="12" w:space="0" w:color="auto"/>
            </w:tcBorders>
            <w:shd w:val="clear" w:color="auto" w:fill="auto"/>
            <w:noWrap/>
            <w:vAlign w:val="bottom"/>
          </w:tcPr>
          <w:p w:rsidR="00F903BF" w:rsidRPr="00F903BF" w:rsidRDefault="00F903BF" w:rsidP="00F903BF">
            <w:pPr>
              <w:snapToGrid w:val="0"/>
              <w:spacing w:after="120"/>
              <w:jc w:val="left"/>
              <w:rPr>
                <w:rFonts w:eastAsia="楷体_GB2312"/>
                <w:bCs/>
                <w:kern w:val="0"/>
                <w:szCs w:val="21"/>
                <w:lang w:val="es-ES"/>
              </w:rPr>
            </w:pPr>
            <w:r w:rsidRPr="00F903BF">
              <w:rPr>
                <w:rFonts w:eastAsia="楷体_GB2312"/>
                <w:bCs/>
                <w:kern w:val="0"/>
                <w:szCs w:val="21"/>
                <w:lang w:val="es-ES" w:eastAsia="en-US"/>
              </w:rPr>
              <w:t>1996-2013</w:t>
            </w:r>
            <w:r w:rsidRPr="00F903BF">
              <w:rPr>
                <w:rFonts w:eastAsia="楷体_GB2312"/>
                <w:bCs/>
                <w:kern w:val="0"/>
                <w:szCs w:val="21"/>
                <w:lang w:val="es-ES"/>
              </w:rPr>
              <w:t>年</w:t>
            </w:r>
          </w:p>
        </w:tc>
        <w:tc>
          <w:tcPr>
            <w:tcW w:w="0" w:type="auto"/>
            <w:tcBorders>
              <w:top w:val="single" w:sz="4" w:space="0" w:color="auto"/>
              <w:bottom w:val="single" w:sz="12" w:space="0" w:color="auto"/>
            </w:tcBorders>
            <w:shd w:val="clear" w:color="auto" w:fill="auto"/>
            <w:noWrap/>
            <w:vAlign w:val="bottom"/>
          </w:tcPr>
          <w:p w:rsidR="00F903BF" w:rsidRPr="00F903BF" w:rsidRDefault="00F903BF" w:rsidP="00F903BF">
            <w:pPr>
              <w:snapToGrid w:val="0"/>
              <w:spacing w:after="120"/>
              <w:jc w:val="right"/>
              <w:rPr>
                <w:rFonts w:eastAsia="楷体_GB2312"/>
                <w:bCs/>
                <w:kern w:val="0"/>
                <w:szCs w:val="21"/>
                <w:lang w:val="es-ES"/>
              </w:rPr>
            </w:pPr>
            <w:r w:rsidRPr="00F903BF">
              <w:rPr>
                <w:rFonts w:eastAsia="楷体_GB2312"/>
                <w:bCs/>
                <w:kern w:val="0"/>
                <w:szCs w:val="21"/>
                <w:lang w:val="es-ES" w:eastAsia="en-US"/>
              </w:rPr>
              <w:t>1953-1993</w:t>
            </w:r>
            <w:r w:rsidRPr="00F903BF">
              <w:rPr>
                <w:rFonts w:eastAsia="楷体_GB2312"/>
                <w:bCs/>
                <w:kern w:val="0"/>
                <w:szCs w:val="21"/>
                <w:lang w:val="es-ES"/>
              </w:rPr>
              <w:t>年</w:t>
            </w:r>
          </w:p>
        </w:tc>
        <w:tc>
          <w:tcPr>
            <w:tcW w:w="0" w:type="auto"/>
            <w:tcBorders>
              <w:top w:val="single" w:sz="4" w:space="0" w:color="auto"/>
              <w:bottom w:val="single" w:sz="12" w:space="0" w:color="auto"/>
            </w:tcBorders>
            <w:shd w:val="clear" w:color="auto" w:fill="auto"/>
            <w:noWrap/>
            <w:vAlign w:val="bottom"/>
          </w:tcPr>
          <w:p w:rsidR="00F903BF" w:rsidRPr="00F903BF" w:rsidRDefault="00F903BF" w:rsidP="00F903BF">
            <w:pPr>
              <w:snapToGrid w:val="0"/>
              <w:spacing w:after="120"/>
              <w:jc w:val="right"/>
              <w:rPr>
                <w:rFonts w:eastAsia="楷体_GB2312"/>
                <w:bCs/>
                <w:kern w:val="0"/>
                <w:szCs w:val="21"/>
                <w:lang w:val="es-ES"/>
              </w:rPr>
            </w:pPr>
            <w:r w:rsidRPr="00F903BF">
              <w:rPr>
                <w:rFonts w:eastAsia="楷体_GB2312"/>
                <w:bCs/>
                <w:kern w:val="0"/>
                <w:szCs w:val="21"/>
                <w:lang w:val="es-ES" w:eastAsia="en-US"/>
              </w:rPr>
              <w:t>1996-2013</w:t>
            </w:r>
            <w:r w:rsidRPr="00F903BF">
              <w:rPr>
                <w:rFonts w:eastAsia="楷体_GB2312"/>
                <w:bCs/>
                <w:kern w:val="0"/>
                <w:szCs w:val="21"/>
                <w:lang w:val="es-ES"/>
              </w:rPr>
              <w:t>年</w:t>
            </w:r>
          </w:p>
        </w:tc>
      </w:tr>
      <w:tr w:rsidR="00F903BF" w:rsidRPr="00F903BF" w:rsidTr="00890157">
        <w:trPr>
          <w:trHeight w:val="259"/>
        </w:trPr>
        <w:tc>
          <w:tcPr>
            <w:tcW w:w="0" w:type="auto"/>
            <w:tcBorders>
              <w:top w:val="single" w:sz="12" w:space="0" w:color="auto"/>
            </w:tcBorders>
            <w:shd w:val="clear" w:color="auto" w:fill="auto"/>
            <w:noWrap/>
          </w:tcPr>
          <w:p w:rsidR="00F903BF" w:rsidRPr="00F903BF" w:rsidRDefault="00F903BF" w:rsidP="00F903BF">
            <w:pPr>
              <w:snapToGrid w:val="0"/>
              <w:spacing w:after="120"/>
              <w:jc w:val="left"/>
              <w:rPr>
                <w:bCs/>
                <w:kern w:val="0"/>
                <w:szCs w:val="21"/>
                <w:lang w:val="es-ES"/>
              </w:rPr>
            </w:pPr>
            <w:r w:rsidRPr="00F903BF">
              <w:rPr>
                <w:bCs/>
                <w:kern w:val="0"/>
                <w:szCs w:val="21"/>
                <w:lang w:val="es-ES"/>
              </w:rPr>
              <w:t>妇女</w:t>
            </w:r>
          </w:p>
        </w:tc>
        <w:tc>
          <w:tcPr>
            <w:tcW w:w="0" w:type="auto"/>
            <w:tcBorders>
              <w:top w:val="single" w:sz="12" w:space="0" w:color="auto"/>
            </w:tcBorders>
            <w:shd w:val="clear" w:color="auto" w:fill="auto"/>
            <w:noWrap/>
            <w:vAlign w:val="bottom"/>
          </w:tcPr>
          <w:p w:rsidR="00F903BF" w:rsidRPr="00F903BF" w:rsidRDefault="00F903BF" w:rsidP="00F903BF">
            <w:pPr>
              <w:snapToGrid w:val="0"/>
              <w:spacing w:after="120"/>
              <w:jc w:val="right"/>
              <w:rPr>
                <w:bCs/>
                <w:kern w:val="0"/>
                <w:szCs w:val="21"/>
                <w:lang w:val="es-ES" w:eastAsia="en-US"/>
              </w:rPr>
            </w:pPr>
            <w:r w:rsidRPr="00F903BF">
              <w:rPr>
                <w:bCs/>
                <w:kern w:val="0"/>
                <w:szCs w:val="21"/>
                <w:lang w:val="es-ES" w:eastAsia="en-US"/>
              </w:rPr>
              <w:t>9.8%</w:t>
            </w:r>
          </w:p>
        </w:tc>
        <w:tc>
          <w:tcPr>
            <w:tcW w:w="0" w:type="auto"/>
            <w:tcBorders>
              <w:top w:val="single" w:sz="12" w:space="0" w:color="auto"/>
            </w:tcBorders>
            <w:shd w:val="clear" w:color="auto" w:fill="auto"/>
            <w:noWrap/>
            <w:vAlign w:val="bottom"/>
          </w:tcPr>
          <w:p w:rsidR="00F903BF" w:rsidRPr="00F903BF" w:rsidRDefault="00F903BF" w:rsidP="00F903BF">
            <w:pPr>
              <w:snapToGrid w:val="0"/>
              <w:spacing w:after="120"/>
              <w:jc w:val="right"/>
              <w:rPr>
                <w:bCs/>
                <w:kern w:val="0"/>
                <w:szCs w:val="21"/>
                <w:lang w:val="es-ES" w:eastAsia="en-US"/>
              </w:rPr>
            </w:pPr>
            <w:r w:rsidRPr="00F903BF">
              <w:rPr>
                <w:bCs/>
                <w:kern w:val="0"/>
                <w:szCs w:val="21"/>
                <w:lang w:val="es-ES" w:eastAsia="en-US"/>
              </w:rPr>
              <w:t>46%</w:t>
            </w:r>
          </w:p>
        </w:tc>
      </w:tr>
      <w:tr w:rsidR="00F903BF" w:rsidRPr="00F903BF" w:rsidTr="00890157">
        <w:trPr>
          <w:trHeight w:val="259"/>
        </w:trPr>
        <w:tc>
          <w:tcPr>
            <w:tcW w:w="0" w:type="auto"/>
            <w:shd w:val="clear" w:color="auto" w:fill="auto"/>
            <w:noWrap/>
          </w:tcPr>
          <w:p w:rsidR="00F903BF" w:rsidRPr="00F903BF" w:rsidRDefault="00F903BF" w:rsidP="00F903BF">
            <w:pPr>
              <w:snapToGrid w:val="0"/>
              <w:spacing w:after="120"/>
              <w:jc w:val="left"/>
              <w:rPr>
                <w:bCs/>
                <w:kern w:val="0"/>
                <w:szCs w:val="21"/>
                <w:lang w:val="es-ES"/>
              </w:rPr>
            </w:pPr>
            <w:r w:rsidRPr="00F903BF">
              <w:rPr>
                <w:bCs/>
                <w:kern w:val="0"/>
                <w:szCs w:val="21"/>
                <w:lang w:val="es-ES"/>
              </w:rPr>
              <w:t>男子</w:t>
            </w:r>
          </w:p>
        </w:tc>
        <w:tc>
          <w:tcPr>
            <w:tcW w:w="0" w:type="auto"/>
            <w:shd w:val="clear" w:color="auto" w:fill="auto"/>
            <w:noWrap/>
            <w:vAlign w:val="bottom"/>
          </w:tcPr>
          <w:p w:rsidR="00F903BF" w:rsidRPr="00F903BF" w:rsidRDefault="00F903BF" w:rsidP="00F903BF">
            <w:pPr>
              <w:snapToGrid w:val="0"/>
              <w:spacing w:after="120"/>
              <w:jc w:val="right"/>
              <w:rPr>
                <w:kern w:val="0"/>
                <w:szCs w:val="21"/>
                <w:lang w:val="es-ES" w:eastAsia="en-US"/>
              </w:rPr>
            </w:pPr>
            <w:r w:rsidRPr="00F903BF">
              <w:rPr>
                <w:bCs/>
                <w:kern w:val="0"/>
                <w:szCs w:val="21"/>
                <w:lang w:val="es-ES" w:eastAsia="en-US"/>
              </w:rPr>
              <w:t>89.7%</w:t>
            </w:r>
          </w:p>
        </w:tc>
        <w:tc>
          <w:tcPr>
            <w:tcW w:w="0" w:type="auto"/>
            <w:shd w:val="clear" w:color="auto" w:fill="auto"/>
            <w:noWrap/>
            <w:vAlign w:val="bottom"/>
          </w:tcPr>
          <w:p w:rsidR="00F903BF" w:rsidRPr="00F903BF" w:rsidRDefault="00F903BF" w:rsidP="00F903BF">
            <w:pPr>
              <w:snapToGrid w:val="0"/>
              <w:spacing w:after="120"/>
              <w:jc w:val="right"/>
              <w:rPr>
                <w:kern w:val="0"/>
                <w:szCs w:val="21"/>
                <w:lang w:val="es-ES" w:eastAsia="en-US"/>
              </w:rPr>
            </w:pPr>
            <w:r w:rsidRPr="00F903BF">
              <w:rPr>
                <w:kern w:val="0"/>
                <w:szCs w:val="21"/>
                <w:lang w:val="es-ES" w:eastAsia="en-US"/>
              </w:rPr>
              <w:t>53%</w:t>
            </w:r>
          </w:p>
        </w:tc>
      </w:tr>
      <w:tr w:rsidR="00F903BF" w:rsidRPr="00F903BF" w:rsidTr="00890157">
        <w:trPr>
          <w:trHeight w:val="259"/>
        </w:trPr>
        <w:tc>
          <w:tcPr>
            <w:tcW w:w="0" w:type="auto"/>
            <w:shd w:val="clear" w:color="auto" w:fill="auto"/>
            <w:noWrap/>
          </w:tcPr>
          <w:p w:rsidR="00F903BF" w:rsidRPr="00F903BF" w:rsidRDefault="00F903BF" w:rsidP="00F903BF">
            <w:pPr>
              <w:snapToGrid w:val="0"/>
              <w:spacing w:after="120"/>
              <w:jc w:val="left"/>
              <w:rPr>
                <w:bCs/>
                <w:kern w:val="0"/>
                <w:szCs w:val="21"/>
                <w:lang w:val="es-ES"/>
              </w:rPr>
            </w:pPr>
            <w:r w:rsidRPr="00F903BF">
              <w:rPr>
                <w:bCs/>
                <w:kern w:val="0"/>
                <w:szCs w:val="21"/>
                <w:lang w:val="es-ES"/>
              </w:rPr>
              <w:t>法人</w:t>
            </w:r>
          </w:p>
        </w:tc>
        <w:tc>
          <w:tcPr>
            <w:tcW w:w="0" w:type="auto"/>
            <w:shd w:val="clear" w:color="auto" w:fill="auto"/>
            <w:noWrap/>
            <w:vAlign w:val="bottom"/>
          </w:tcPr>
          <w:p w:rsidR="00F903BF" w:rsidRPr="00F903BF" w:rsidRDefault="00F903BF" w:rsidP="00F903BF">
            <w:pPr>
              <w:snapToGrid w:val="0"/>
              <w:spacing w:after="120"/>
              <w:jc w:val="right"/>
              <w:rPr>
                <w:kern w:val="0"/>
                <w:szCs w:val="21"/>
                <w:lang w:val="es-ES" w:eastAsia="en-US"/>
              </w:rPr>
            </w:pPr>
            <w:r w:rsidRPr="00F903BF">
              <w:rPr>
                <w:kern w:val="0"/>
                <w:szCs w:val="21"/>
                <w:lang w:val="es-ES" w:eastAsia="en-US"/>
              </w:rPr>
              <w:t>0.5%</w:t>
            </w:r>
          </w:p>
        </w:tc>
        <w:tc>
          <w:tcPr>
            <w:tcW w:w="0" w:type="auto"/>
            <w:shd w:val="clear" w:color="auto" w:fill="auto"/>
            <w:noWrap/>
            <w:vAlign w:val="bottom"/>
          </w:tcPr>
          <w:p w:rsidR="00F903BF" w:rsidRPr="00F903BF" w:rsidRDefault="00F903BF" w:rsidP="00F903BF">
            <w:pPr>
              <w:snapToGrid w:val="0"/>
              <w:spacing w:after="120"/>
              <w:jc w:val="right"/>
              <w:rPr>
                <w:kern w:val="0"/>
                <w:szCs w:val="21"/>
                <w:lang w:val="es-ES" w:eastAsia="en-US"/>
              </w:rPr>
            </w:pPr>
            <w:r w:rsidRPr="00F903BF">
              <w:rPr>
                <w:kern w:val="0"/>
                <w:szCs w:val="21"/>
                <w:lang w:val="es-ES" w:eastAsia="en-US"/>
              </w:rPr>
              <w:t>1%</w:t>
            </w:r>
          </w:p>
        </w:tc>
      </w:tr>
      <w:tr w:rsidR="00F903BF" w:rsidRPr="00F903BF" w:rsidTr="00890157">
        <w:trPr>
          <w:trHeight w:val="259"/>
        </w:trPr>
        <w:tc>
          <w:tcPr>
            <w:tcW w:w="0" w:type="auto"/>
            <w:tcBorders>
              <w:bottom w:val="single" w:sz="12" w:space="0" w:color="auto"/>
            </w:tcBorders>
            <w:shd w:val="clear" w:color="auto" w:fill="auto"/>
            <w:noWrap/>
          </w:tcPr>
          <w:p w:rsidR="00F903BF" w:rsidRPr="00F903BF" w:rsidRDefault="00F903BF" w:rsidP="00F903BF">
            <w:pPr>
              <w:snapToGrid w:val="0"/>
              <w:spacing w:after="120"/>
              <w:jc w:val="left"/>
              <w:rPr>
                <w:bCs/>
                <w:kern w:val="0"/>
                <w:szCs w:val="21"/>
                <w:lang w:val="es-ES"/>
              </w:rPr>
            </w:pPr>
            <w:r w:rsidRPr="00F903BF">
              <w:rPr>
                <w:bCs/>
                <w:kern w:val="0"/>
                <w:szCs w:val="21"/>
                <w:lang w:val="es-ES"/>
              </w:rPr>
              <w:t>合计</w:t>
            </w:r>
          </w:p>
        </w:tc>
        <w:tc>
          <w:tcPr>
            <w:tcW w:w="0" w:type="auto"/>
            <w:tcBorders>
              <w:bottom w:val="single" w:sz="12" w:space="0" w:color="auto"/>
            </w:tcBorders>
            <w:shd w:val="clear" w:color="auto" w:fill="auto"/>
            <w:noWrap/>
            <w:vAlign w:val="bottom"/>
          </w:tcPr>
          <w:p w:rsidR="00F903BF" w:rsidRPr="00F903BF" w:rsidRDefault="00F903BF" w:rsidP="00F903BF">
            <w:pPr>
              <w:snapToGrid w:val="0"/>
              <w:spacing w:after="120"/>
              <w:jc w:val="right"/>
              <w:rPr>
                <w:kern w:val="0"/>
                <w:szCs w:val="21"/>
                <w:lang w:val="es-ES" w:eastAsia="en-US"/>
              </w:rPr>
            </w:pPr>
            <w:r w:rsidRPr="00F903BF">
              <w:rPr>
                <w:kern w:val="0"/>
                <w:szCs w:val="21"/>
                <w:lang w:val="es-ES" w:eastAsia="en-US"/>
              </w:rPr>
              <w:t>100%</w:t>
            </w:r>
          </w:p>
        </w:tc>
        <w:tc>
          <w:tcPr>
            <w:tcW w:w="0" w:type="auto"/>
            <w:tcBorders>
              <w:bottom w:val="single" w:sz="12" w:space="0" w:color="auto"/>
            </w:tcBorders>
            <w:shd w:val="clear" w:color="auto" w:fill="auto"/>
            <w:noWrap/>
            <w:vAlign w:val="bottom"/>
          </w:tcPr>
          <w:p w:rsidR="00F903BF" w:rsidRPr="00F903BF" w:rsidRDefault="00F903BF" w:rsidP="00F903BF">
            <w:pPr>
              <w:snapToGrid w:val="0"/>
              <w:spacing w:after="120"/>
              <w:jc w:val="right"/>
              <w:rPr>
                <w:kern w:val="0"/>
                <w:szCs w:val="21"/>
                <w:lang w:val="es-ES" w:eastAsia="en-US"/>
              </w:rPr>
            </w:pPr>
            <w:r w:rsidRPr="00F903BF">
              <w:rPr>
                <w:kern w:val="0"/>
                <w:szCs w:val="21"/>
                <w:lang w:val="es-ES" w:eastAsia="en-US"/>
              </w:rPr>
              <w:t>100%</w:t>
            </w:r>
          </w:p>
        </w:tc>
      </w:tr>
    </w:tbl>
    <w:p w:rsidR="00F903BF" w:rsidRPr="00F903BF" w:rsidRDefault="00F903BF" w:rsidP="00F903BF">
      <w:pPr>
        <w:suppressAutoHyphens/>
        <w:snapToGrid w:val="0"/>
        <w:spacing w:before="120" w:after="120"/>
        <w:ind w:leftChars="546" w:left="1147" w:right="1134"/>
        <w:rPr>
          <w:rFonts w:ascii="楷体_GB2312" w:eastAsia="楷体_GB2312"/>
          <w:kern w:val="0"/>
          <w:szCs w:val="21"/>
          <w:lang w:val="es-ES"/>
        </w:rPr>
      </w:pPr>
      <w:r w:rsidRPr="00F903BF">
        <w:rPr>
          <w:rFonts w:ascii="楷体_GB2312" w:eastAsia="楷体_GB2312" w:hint="eastAsia"/>
          <w:kern w:val="0"/>
          <w:szCs w:val="21"/>
          <w:lang w:val="es-ES"/>
        </w:rPr>
        <w:t>资料来源：全国土地改革委员会。</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新的土地政策强调，要在去殖民化、公平拥有土地、通过农业耕作及可持续利用土壤、水、森林和生物多样性实现粮食自主的基础上，搞好以土地改革促进社区振兴和土地结构转型工作。与此同时，还颁布了《社区生产改革法》（第</w:t>
      </w:r>
      <w:r w:rsidRPr="00F903BF">
        <w:rPr>
          <w:kern w:val="0"/>
          <w:szCs w:val="21"/>
          <w:lang w:val="es-ES"/>
        </w:rPr>
        <w:t>144</w:t>
      </w:r>
      <w:r w:rsidRPr="00F903BF">
        <w:rPr>
          <w:kern w:val="0"/>
          <w:szCs w:val="21"/>
          <w:lang w:val="es-ES"/>
        </w:rPr>
        <w:t>号法律）和《土地母亲法》（第</w:t>
      </w:r>
      <w:r w:rsidRPr="00F903BF">
        <w:rPr>
          <w:kern w:val="0"/>
          <w:szCs w:val="21"/>
          <w:lang w:val="es-ES"/>
        </w:rPr>
        <w:t>300</w:t>
      </w:r>
      <w:r w:rsidRPr="00F903BF">
        <w:rPr>
          <w:kern w:val="0"/>
          <w:szCs w:val="21"/>
          <w:lang w:val="es-ES"/>
        </w:rPr>
        <w:t>号法律），并且通过农村发展和土地部正在实施一项粮食安全和自主计划。这些法律的制</w:t>
      </w:r>
      <w:r w:rsidRPr="00F903BF">
        <w:rPr>
          <w:rFonts w:hint="eastAsia"/>
          <w:kern w:val="0"/>
          <w:szCs w:val="21"/>
          <w:lang w:val="es-ES"/>
        </w:rPr>
        <w:t>定</w:t>
      </w:r>
      <w:r w:rsidRPr="00F903BF">
        <w:rPr>
          <w:kern w:val="0"/>
          <w:szCs w:val="21"/>
          <w:lang w:val="es-ES"/>
        </w:rPr>
        <w:t>和审批工作获得社会组织的广泛参与，特别是玻利维亚全国农村土著民族妇女联合会，这些社会组织认为，把这些问题纳入到了公共议程和埃沃</w:t>
      </w:r>
      <w:r w:rsidRPr="00F903BF">
        <w:rPr>
          <w:rFonts w:hint="eastAsia"/>
          <w:kern w:val="0"/>
          <w:szCs w:val="21"/>
          <w:lang w:val="es-ES"/>
        </w:rPr>
        <w:t>·</w:t>
      </w:r>
      <w:r w:rsidRPr="00F903BF">
        <w:rPr>
          <w:kern w:val="0"/>
          <w:szCs w:val="21"/>
          <w:lang w:val="es-ES"/>
        </w:rPr>
        <w:t>莫拉莱斯总统执掌的政府的</w:t>
      </w:r>
      <w:r w:rsidRPr="00F903BF">
        <w:rPr>
          <w:rFonts w:hint="eastAsia"/>
          <w:kern w:val="0"/>
          <w:szCs w:val="21"/>
          <w:lang w:val="es-ES"/>
        </w:rPr>
        <w:t>“</w:t>
      </w:r>
      <w:r w:rsidRPr="00F903BF">
        <w:rPr>
          <w:kern w:val="0"/>
          <w:szCs w:val="21"/>
          <w:lang w:val="es-ES"/>
        </w:rPr>
        <w:t>2025</w:t>
      </w:r>
      <w:r w:rsidRPr="00F903BF">
        <w:rPr>
          <w:kern w:val="0"/>
          <w:szCs w:val="21"/>
          <w:lang w:val="es-ES"/>
        </w:rPr>
        <w:t>爱国议程</w:t>
      </w:r>
      <w:r w:rsidRPr="00F903BF">
        <w:rPr>
          <w:rFonts w:hint="eastAsia"/>
          <w:kern w:val="0"/>
          <w:szCs w:val="21"/>
          <w:lang w:val="es-ES"/>
        </w:rPr>
        <w:t>”</w:t>
      </w:r>
      <w:r w:rsidRPr="00F903BF">
        <w:rPr>
          <w:kern w:val="0"/>
          <w:szCs w:val="21"/>
          <w:lang w:val="es-ES"/>
        </w:rPr>
        <w:t>中，是农村土著民族妇女取得的一项成果。</w:t>
      </w:r>
      <w:r w:rsidRPr="00F903BF">
        <w:rPr>
          <w:kern w:val="0"/>
          <w:szCs w:val="21"/>
          <w:lang w:val="es-ES"/>
        </w:rPr>
        <w:t xml:space="preserve"> </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采取重大措施、实现社会文化转型、让妇女拥有土地等等这些工作面临多项挑战：无法让妇女实际控制土地，既有土地利用和习俗通常偏向于男人的原因，也有法律自身的原因，因而导致继承成为妇女获得土地的主要方式。</w:t>
      </w:r>
      <w:r w:rsidRPr="00F903BF">
        <w:rPr>
          <w:kern w:val="0"/>
          <w:szCs w:val="21"/>
          <w:lang w:val="es-ES"/>
        </w:rPr>
        <w:t xml:space="preserve"> </w:t>
      </w:r>
    </w:p>
    <w:p w:rsidR="00F903BF" w:rsidRPr="00F903BF" w:rsidRDefault="00F903BF" w:rsidP="00F903BF">
      <w:pPr>
        <w:suppressAutoHyphens/>
        <w:snapToGrid w:val="0"/>
        <w:spacing w:after="120"/>
        <w:ind w:leftChars="546" w:left="1147" w:right="1134"/>
        <w:rPr>
          <w:kern w:val="0"/>
          <w:szCs w:val="21"/>
          <w:lang w:val="es-ES_tradnl"/>
        </w:rPr>
      </w:pPr>
      <w:r w:rsidRPr="00F903BF">
        <w:rPr>
          <w:kern w:val="0"/>
          <w:szCs w:val="21"/>
          <w:lang w:val="es-ES_tradnl"/>
        </w:rPr>
        <w:t>在经济权利方面取得的一项重大成果，就是《宪法》赋予妇女享有土地所有权的权利，这对农村土著妇女尤为有利，巩固了她们名下的生产性财产。目前，在全国土地改革委员会颁发的土地证当中，</w:t>
      </w:r>
      <w:r w:rsidRPr="00F903BF">
        <w:rPr>
          <w:kern w:val="0"/>
          <w:szCs w:val="21"/>
          <w:lang w:val="es-ES_tradnl"/>
        </w:rPr>
        <w:t>46%</w:t>
      </w:r>
      <w:r w:rsidRPr="00F903BF">
        <w:rPr>
          <w:kern w:val="0"/>
          <w:szCs w:val="21"/>
          <w:lang w:val="es-ES_tradnl"/>
        </w:rPr>
        <w:t>由妇女持有。通过实施上述计划的各项方案，把这些成果有机结合在一起，能够为获得灌溉用水、技术、培训和技术援助创造更好的条件，同时也能够提高家庭收入。正因如此，通过转让生产创业资金，使得</w:t>
      </w:r>
      <w:r w:rsidRPr="00F903BF">
        <w:rPr>
          <w:rFonts w:hint="eastAsia"/>
          <w:kern w:val="0"/>
          <w:szCs w:val="21"/>
          <w:lang w:val="es-ES_tradnl"/>
        </w:rPr>
        <w:t xml:space="preserve">    </w:t>
      </w:r>
      <w:r w:rsidRPr="00F903BF">
        <w:rPr>
          <w:kern w:val="0"/>
          <w:szCs w:val="21"/>
          <w:lang w:val="es-ES_tradnl"/>
        </w:rPr>
        <w:t>29 000</w:t>
      </w:r>
      <w:r w:rsidRPr="00F903BF">
        <w:rPr>
          <w:kern w:val="0"/>
          <w:szCs w:val="21"/>
          <w:lang w:val="es-ES_tradnl"/>
        </w:rPr>
        <w:t>个家庭按年的平均收入从</w:t>
      </w:r>
      <w:r w:rsidRPr="00F903BF">
        <w:rPr>
          <w:kern w:val="0"/>
          <w:szCs w:val="21"/>
          <w:lang w:val="es-ES_tradnl"/>
        </w:rPr>
        <w:t>9 935</w:t>
      </w:r>
      <w:r w:rsidRPr="00F903BF">
        <w:rPr>
          <w:kern w:val="0"/>
          <w:szCs w:val="21"/>
          <w:lang w:val="es-ES_tradnl"/>
        </w:rPr>
        <w:t>玻利维亚诺增加到</w:t>
      </w:r>
      <w:r w:rsidRPr="00F903BF">
        <w:rPr>
          <w:kern w:val="0"/>
          <w:szCs w:val="21"/>
          <w:lang w:val="es-ES_tradnl"/>
        </w:rPr>
        <w:t>14 406</w:t>
      </w:r>
      <w:r w:rsidRPr="00F903BF">
        <w:rPr>
          <w:kern w:val="0"/>
          <w:szCs w:val="21"/>
          <w:lang w:val="es-ES_tradnl"/>
        </w:rPr>
        <w:t>玻利维亚诺；使</w:t>
      </w:r>
      <w:r w:rsidRPr="00F903BF">
        <w:rPr>
          <w:kern w:val="0"/>
          <w:szCs w:val="21"/>
          <w:lang w:val="es-ES_tradnl"/>
        </w:rPr>
        <w:t>34 060</w:t>
      </w:r>
      <w:r w:rsidRPr="00F903BF">
        <w:rPr>
          <w:kern w:val="0"/>
          <w:szCs w:val="21"/>
          <w:lang w:val="es-ES_tradnl"/>
        </w:rPr>
        <w:t>个无法获得粮食保障的高危家庭从中受益；通过实施种子认证，促进了农牧产品的绿色生产，有</w:t>
      </w:r>
      <w:r w:rsidRPr="00F903BF">
        <w:rPr>
          <w:kern w:val="0"/>
          <w:szCs w:val="21"/>
          <w:lang w:val="es-ES_tradnl"/>
        </w:rPr>
        <w:t>2 324</w:t>
      </w:r>
      <w:r w:rsidRPr="00F903BF">
        <w:rPr>
          <w:kern w:val="0"/>
          <w:szCs w:val="21"/>
          <w:lang w:val="es-ES_tradnl"/>
        </w:rPr>
        <w:t>名男性和</w:t>
      </w:r>
      <w:r w:rsidRPr="00F903BF">
        <w:rPr>
          <w:kern w:val="0"/>
          <w:szCs w:val="21"/>
          <w:lang w:val="es-ES_tradnl"/>
        </w:rPr>
        <w:t>1 550</w:t>
      </w:r>
      <w:r w:rsidRPr="00F903BF">
        <w:rPr>
          <w:kern w:val="0"/>
          <w:szCs w:val="21"/>
          <w:lang w:val="es-ES_tradnl"/>
        </w:rPr>
        <w:t>名女性参与其中。</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办理居民身份证件（出生证、身份证等主要证件）是长期以来始终坚持的一项工作，并且在</w:t>
      </w:r>
      <w:r w:rsidRPr="00F903BF">
        <w:rPr>
          <w:kern w:val="0"/>
          <w:szCs w:val="21"/>
          <w:lang w:val="es-ES"/>
        </w:rPr>
        <w:t>2012</w:t>
      </w:r>
      <w:r w:rsidRPr="00F903BF">
        <w:rPr>
          <w:kern w:val="0"/>
          <w:szCs w:val="21"/>
          <w:lang w:val="es-ES"/>
        </w:rPr>
        <w:t>年人口普查中，按照国家统计局提供的数据，得出了下列结果：</w:t>
      </w:r>
      <w:r w:rsidRPr="00F903BF">
        <w:rPr>
          <w:kern w:val="0"/>
          <w:szCs w:val="21"/>
          <w:lang w:val="es-ES"/>
        </w:rPr>
        <w:t>97.36%</w:t>
      </w:r>
      <w:r w:rsidRPr="00F903BF">
        <w:rPr>
          <w:kern w:val="0"/>
          <w:szCs w:val="21"/>
          <w:lang w:val="es-ES"/>
        </w:rPr>
        <w:t>的人口在民事部门进行了登记，</w:t>
      </w:r>
      <w:r w:rsidRPr="00F903BF">
        <w:rPr>
          <w:kern w:val="0"/>
          <w:szCs w:val="21"/>
          <w:lang w:val="es-ES"/>
        </w:rPr>
        <w:t>79.28%</w:t>
      </w:r>
      <w:r w:rsidRPr="00F903BF">
        <w:rPr>
          <w:kern w:val="0"/>
          <w:szCs w:val="21"/>
          <w:lang w:val="es-ES"/>
        </w:rPr>
        <w:t>的人口拥有身份证。其中女性占比为</w:t>
      </w:r>
      <w:r w:rsidRPr="00F903BF">
        <w:rPr>
          <w:kern w:val="0"/>
          <w:szCs w:val="21"/>
          <w:lang w:val="es-ES"/>
        </w:rPr>
        <w:t>51%</w:t>
      </w:r>
      <w:r w:rsidRPr="00F903BF">
        <w:rPr>
          <w:kern w:val="0"/>
          <w:szCs w:val="21"/>
          <w:lang w:val="es-ES"/>
        </w:rPr>
        <w:t>，男性占比为</w:t>
      </w:r>
      <w:r w:rsidRPr="00F903BF">
        <w:rPr>
          <w:kern w:val="0"/>
          <w:szCs w:val="21"/>
          <w:lang w:val="es-ES"/>
        </w:rPr>
        <w:t>49%</w:t>
      </w:r>
      <w:r w:rsidRPr="00F903BF">
        <w:rPr>
          <w:kern w:val="0"/>
          <w:szCs w:val="21"/>
          <w:lang w:val="es-ES"/>
        </w:rPr>
        <w:t>。这表明，获取产权证书遇到的障碍不会因为获得身份证和出生证等证件而烟消云散，而造成妇女无法获得这些福利待遇的原因，更多</w:t>
      </w:r>
      <w:r w:rsidRPr="00F903BF">
        <w:rPr>
          <w:rFonts w:hint="eastAsia"/>
          <w:kern w:val="0"/>
          <w:szCs w:val="21"/>
          <w:lang w:val="es-ES"/>
        </w:rPr>
        <w:t>的</w:t>
      </w:r>
      <w:r w:rsidRPr="00F903BF">
        <w:rPr>
          <w:kern w:val="0"/>
          <w:szCs w:val="21"/>
          <w:lang w:val="es-ES"/>
        </w:rPr>
        <w:t>是文化、社会和政策障碍。</w:t>
      </w:r>
    </w:p>
    <w:p w:rsidR="00F903BF" w:rsidRPr="00F903BF" w:rsidRDefault="00F903BF" w:rsidP="00F903BF">
      <w:pPr>
        <w:keepNext/>
        <w:keepLines/>
        <w:tabs>
          <w:tab w:val="right" w:pos="851"/>
        </w:tabs>
        <w:suppressAutoHyphens/>
        <w:snapToGrid w:val="0"/>
        <w:spacing w:after="120"/>
        <w:ind w:leftChars="546" w:left="1147" w:right="1134"/>
        <w:jc w:val="left"/>
        <w:rPr>
          <w:rFonts w:eastAsia="黑体"/>
          <w:kern w:val="0"/>
          <w:szCs w:val="21"/>
          <w:lang w:val="es-ES"/>
        </w:rPr>
      </w:pPr>
      <w:r w:rsidRPr="00F903BF">
        <w:rPr>
          <w:rFonts w:eastAsia="黑体"/>
          <w:kern w:val="0"/>
          <w:szCs w:val="21"/>
          <w:lang w:val="es-ES"/>
        </w:rPr>
        <w:t>《任择议定书》和对《公约》第</w:t>
      </w:r>
      <w:r w:rsidRPr="00F903BF">
        <w:rPr>
          <w:rFonts w:eastAsia="黑体"/>
          <w:kern w:val="0"/>
          <w:szCs w:val="21"/>
          <w:lang w:val="es-ES"/>
        </w:rPr>
        <w:t>20</w:t>
      </w:r>
      <w:r w:rsidRPr="00F903BF">
        <w:rPr>
          <w:rFonts w:eastAsia="黑体"/>
          <w:kern w:val="0"/>
          <w:szCs w:val="21"/>
          <w:lang w:val="es-ES"/>
        </w:rPr>
        <w:t>条第（</w:t>
      </w:r>
      <w:r w:rsidRPr="00F903BF">
        <w:rPr>
          <w:rFonts w:eastAsia="黑体"/>
          <w:kern w:val="0"/>
          <w:szCs w:val="21"/>
          <w:lang w:val="es-ES"/>
        </w:rPr>
        <w:t>1</w:t>
      </w:r>
      <w:r w:rsidRPr="00F903BF">
        <w:rPr>
          <w:rFonts w:eastAsia="黑体"/>
          <w:kern w:val="0"/>
          <w:szCs w:val="21"/>
          <w:lang w:val="es-ES"/>
        </w:rPr>
        <w:t>）款的修正</w:t>
      </w:r>
    </w:p>
    <w:p w:rsidR="00F903BF" w:rsidRPr="00F903BF" w:rsidRDefault="00F903BF" w:rsidP="00F903BF">
      <w:pPr>
        <w:tabs>
          <w:tab w:val="left" w:pos="1560"/>
        </w:tabs>
        <w:suppressAutoHyphens/>
        <w:snapToGrid w:val="0"/>
        <w:spacing w:after="120"/>
        <w:ind w:leftChars="546" w:left="1147" w:right="1134"/>
        <w:rPr>
          <w:rFonts w:eastAsia="黑体"/>
          <w:kern w:val="0"/>
          <w:szCs w:val="21"/>
          <w:lang w:val="es-ES"/>
        </w:rPr>
      </w:pPr>
      <w:r w:rsidRPr="00F903BF">
        <w:rPr>
          <w:kern w:val="0"/>
          <w:szCs w:val="21"/>
          <w:lang w:val="es-ES"/>
        </w:rPr>
        <w:t>21.</w:t>
      </w:r>
      <w:r w:rsidRPr="00F903BF">
        <w:rPr>
          <w:kern w:val="0"/>
          <w:szCs w:val="21"/>
          <w:lang w:val="es-ES"/>
        </w:rPr>
        <w:tab/>
      </w:r>
      <w:r w:rsidRPr="00F903BF">
        <w:rPr>
          <w:rFonts w:eastAsia="黑体"/>
          <w:kern w:val="0"/>
          <w:szCs w:val="21"/>
          <w:lang w:val="es-ES"/>
        </w:rPr>
        <w:t>对问题</w:t>
      </w:r>
      <w:r w:rsidRPr="00F903BF">
        <w:rPr>
          <w:rFonts w:eastAsia="黑体"/>
          <w:kern w:val="0"/>
          <w:szCs w:val="21"/>
          <w:lang w:val="es-ES"/>
        </w:rPr>
        <w:t>21</w:t>
      </w:r>
      <w:r w:rsidRPr="00F903BF">
        <w:rPr>
          <w:rFonts w:eastAsia="黑体"/>
          <w:kern w:val="0"/>
          <w:szCs w:val="21"/>
          <w:lang w:val="es-ES"/>
        </w:rPr>
        <w:t>的答复</w:t>
      </w:r>
    </w:p>
    <w:p w:rsidR="00F903BF" w:rsidRPr="00F903BF" w:rsidRDefault="00F903BF" w:rsidP="00F903BF">
      <w:pPr>
        <w:suppressAutoHyphens/>
        <w:snapToGrid w:val="0"/>
        <w:spacing w:after="120"/>
        <w:ind w:leftChars="546" w:left="1147" w:right="1134"/>
        <w:rPr>
          <w:kern w:val="0"/>
          <w:szCs w:val="21"/>
          <w:lang w:val="es-ES"/>
        </w:rPr>
      </w:pPr>
      <w:r w:rsidRPr="00F903BF">
        <w:rPr>
          <w:kern w:val="0"/>
          <w:szCs w:val="21"/>
          <w:lang w:val="es-ES"/>
        </w:rPr>
        <w:t>玻利维亚外交部正在就该问题进行斡旋。</w:t>
      </w:r>
    </w:p>
    <w:p w:rsidR="00F903BF" w:rsidRPr="00F903BF" w:rsidRDefault="00F903BF" w:rsidP="00F903BF">
      <w:pPr>
        <w:spacing w:line="240" w:lineRule="auto"/>
        <w:ind w:leftChars="546" w:left="1147"/>
        <w:rPr>
          <w:sz w:val="20"/>
          <w:lang w:val="es-ES"/>
        </w:rPr>
      </w:pPr>
      <w:r>
        <w:rPr>
          <w:noProof/>
          <w:sz w:val="20"/>
        </w:rPr>
        <mc:AlternateContent>
          <mc:Choice Requires="wps">
            <w:drawing>
              <wp:anchor distT="0" distB="0" distL="114300" distR="114300" simplePos="0" relativeHeight="251735040" behindDoc="0" locked="0" layoutInCell="1" allowOverlap="1" wp14:anchorId="6A91E469" wp14:editId="79F46F60">
                <wp:simplePos x="0" y="0"/>
                <wp:positionH relativeFrom="column">
                  <wp:align>center</wp:align>
                </wp:positionH>
                <wp:positionV relativeFrom="paragraph">
                  <wp:posOffset>381000</wp:posOffset>
                </wp:positionV>
                <wp:extent cx="914400" cy="0"/>
                <wp:effectExtent l="0" t="0" r="19050" b="19050"/>
                <wp:wrapNone/>
                <wp:docPr id="13" name="直接连接符 1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3" o:spid="_x0000_s1026" style="position:absolute;left:0;text-align:left;z-index:251735040;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" strokecolor="#010000" strokeweight=".25pt"/>
            </w:pict>
          </mc:Fallback>
        </mc:AlternateContent>
      </w:r>
    </w:p>
    <w:sectPr w:rsidR="00F903BF" w:rsidRPr="00F903BF" w:rsidSect="009F53AB">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24T14:36:00Z" w:initials="Start">
    <w:p w:rsidR="00890157" w:rsidRDefault="00890157">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separate"/>
      </w:r>
      <w:r w:rsidR="00D82E52">
        <w:rPr>
          <w:rFonts w:hint="eastAsia"/>
          <w:noProof/>
        </w:rPr>
        <w:t>页</w:t>
      </w:r>
      <w:r w:rsidR="00D82E52">
        <w:rPr>
          <w:rFonts w:hint="eastAsia"/>
          <w:noProof/>
        </w:rPr>
        <w:t xml:space="preserve">: </w:t>
      </w:r>
      <w:r w:rsidR="00D82E52">
        <w:rPr>
          <w:noProof/>
        </w:rPr>
        <w:t>1</w:t>
      </w:r>
      <w:r w:rsidR="00D82E52">
        <w:rPr>
          <w:rFonts w:hint="eastAsia"/>
          <w:noProof/>
        </w:rPr>
        <w:br/>
      </w:r>
      <w:r>
        <w:fldChar w:fldCharType="end"/>
      </w:r>
      <w:r>
        <w:rPr>
          <w:rStyle w:val="a9"/>
        </w:rPr>
        <w:annotationRef/>
      </w:r>
      <w:r>
        <w:t>&lt;&lt;ODS JOB NO&gt;&gt;N1511643C&lt;&lt;ODS JOB NO&gt;&gt;</w:t>
      </w:r>
    </w:p>
    <w:p w:rsidR="00890157" w:rsidRDefault="00890157">
      <w:pPr>
        <w:pStyle w:val="a7"/>
      </w:pPr>
      <w:r>
        <w:t>&lt;&lt;ODS DOC SYMBOL1&gt;&gt;CEDAW/C/BOL/Q/5-6/Add.1&lt;&lt;ODS DOC SYMBOL1&gt;&gt;</w:t>
      </w:r>
    </w:p>
    <w:p w:rsidR="00890157" w:rsidRDefault="00890157">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57" w:rsidRDefault="00890157">
      <w:r>
        <w:separator/>
      </w:r>
    </w:p>
  </w:endnote>
  <w:endnote w:type="continuationSeparator" w:id="0">
    <w:p w:rsidR="00890157" w:rsidRDefault="0089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90157" w:rsidTr="009F53AB">
      <w:tc>
        <w:tcPr>
          <w:tcW w:w="5028" w:type="dxa"/>
          <w:shd w:val="clear" w:color="auto" w:fill="auto"/>
        </w:tcPr>
        <w:p w:rsidR="00890157" w:rsidRPr="009F53AB" w:rsidRDefault="00890157" w:rsidP="009F53AB">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D2202">
            <w:rPr>
              <w:b w:val="0"/>
              <w:w w:val="103"/>
              <w:sz w:val="14"/>
            </w:rPr>
            <w:t>15-06263 (C)</w:t>
          </w:r>
          <w:r>
            <w:rPr>
              <w:b w:val="0"/>
              <w:w w:val="103"/>
              <w:sz w:val="14"/>
            </w:rPr>
            <w:fldChar w:fldCharType="end"/>
          </w:r>
        </w:p>
      </w:tc>
      <w:tc>
        <w:tcPr>
          <w:tcW w:w="5028" w:type="dxa"/>
          <w:shd w:val="clear" w:color="auto" w:fill="auto"/>
        </w:tcPr>
        <w:p w:rsidR="00890157" w:rsidRPr="009F53AB" w:rsidRDefault="00890157" w:rsidP="009F53AB">
          <w:pPr>
            <w:pStyle w:val="ac"/>
            <w:jc w:val="left"/>
            <w:rPr>
              <w:w w:val="103"/>
            </w:rPr>
          </w:pPr>
          <w:r>
            <w:rPr>
              <w:w w:val="103"/>
            </w:rPr>
            <w:fldChar w:fldCharType="begin"/>
          </w:r>
          <w:r>
            <w:rPr>
              <w:w w:val="103"/>
            </w:rPr>
            <w:instrText xml:space="preserve"> PAGE  \* Arabic  \* MERGEFORMAT </w:instrText>
          </w:r>
          <w:r>
            <w:rPr>
              <w:w w:val="103"/>
            </w:rPr>
            <w:fldChar w:fldCharType="separate"/>
          </w:r>
          <w:r w:rsidR="007A27A1">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A27A1">
            <w:rPr>
              <w:w w:val="103"/>
            </w:rPr>
            <w:t>2</w:t>
          </w:r>
          <w:r>
            <w:rPr>
              <w:w w:val="103"/>
            </w:rPr>
            <w:fldChar w:fldCharType="end"/>
          </w:r>
        </w:p>
      </w:tc>
    </w:tr>
  </w:tbl>
  <w:p w:rsidR="00890157" w:rsidRPr="009F53AB" w:rsidRDefault="00890157" w:rsidP="009F53A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90157" w:rsidTr="009F53AB">
      <w:tc>
        <w:tcPr>
          <w:tcW w:w="5028" w:type="dxa"/>
          <w:shd w:val="clear" w:color="auto" w:fill="auto"/>
        </w:tcPr>
        <w:p w:rsidR="00890157" w:rsidRPr="009F53AB" w:rsidRDefault="00890157" w:rsidP="009F53AB">
          <w:pPr>
            <w:pStyle w:val="ac"/>
            <w:jc w:val="right"/>
          </w:pPr>
          <w:r>
            <w:fldChar w:fldCharType="begin"/>
          </w:r>
          <w:r>
            <w:instrText xml:space="preserve"> PAGE  \* Arabic  \* MERGEFORMAT </w:instrText>
          </w:r>
          <w:r>
            <w:fldChar w:fldCharType="separate"/>
          </w:r>
          <w:r w:rsidR="00C75C86">
            <w:t>23</w:t>
          </w:r>
          <w:r>
            <w:fldChar w:fldCharType="end"/>
          </w:r>
          <w:r>
            <w:t>/</w:t>
          </w:r>
          <w:r w:rsidR="007A27A1">
            <w:fldChar w:fldCharType="begin"/>
          </w:r>
          <w:r w:rsidR="007A27A1">
            <w:instrText xml:space="preserve"> NUMPAGES  \* Arabic  \* MERGEFORMAT </w:instrText>
          </w:r>
          <w:r w:rsidR="007A27A1">
            <w:fldChar w:fldCharType="separate"/>
          </w:r>
          <w:r w:rsidR="00C75C86">
            <w:t>36</w:t>
          </w:r>
          <w:r w:rsidR="007A27A1">
            <w:fldChar w:fldCharType="end"/>
          </w:r>
        </w:p>
      </w:tc>
      <w:tc>
        <w:tcPr>
          <w:tcW w:w="5028" w:type="dxa"/>
          <w:shd w:val="clear" w:color="auto" w:fill="auto"/>
        </w:tcPr>
        <w:p w:rsidR="00890157" w:rsidRPr="009F53AB" w:rsidRDefault="00890157" w:rsidP="009F53AB">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D2202">
            <w:rPr>
              <w:b w:val="0"/>
              <w:w w:val="103"/>
              <w:sz w:val="14"/>
            </w:rPr>
            <w:t>15-06263 (C)</w:t>
          </w:r>
          <w:r>
            <w:rPr>
              <w:b w:val="0"/>
              <w:w w:val="103"/>
              <w:sz w:val="14"/>
            </w:rPr>
            <w:fldChar w:fldCharType="end"/>
          </w:r>
        </w:p>
      </w:tc>
    </w:tr>
  </w:tbl>
  <w:p w:rsidR="00890157" w:rsidRPr="009F53AB" w:rsidRDefault="00890157" w:rsidP="009F53A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890157" w:rsidTr="009F53AB">
      <w:tc>
        <w:tcPr>
          <w:tcW w:w="3744" w:type="dxa"/>
        </w:tcPr>
        <w:p w:rsidR="00890157" w:rsidRDefault="00890157" w:rsidP="009F53AB">
          <w:pPr>
            <w:pStyle w:val="Release"/>
          </w:pPr>
          <w:r>
            <w:rPr>
              <w:noProof/>
            </w:rPr>
            <w:drawing>
              <wp:anchor distT="0" distB="0" distL="114300" distR="114300" simplePos="0" relativeHeight="251658240" behindDoc="0" locked="0" layoutInCell="1" allowOverlap="1" wp14:anchorId="15CF76D7" wp14:editId="530EC4A3">
                <wp:simplePos x="0" y="0"/>
                <wp:positionH relativeFrom="column">
                  <wp:posOffset>5526404</wp:posOffset>
                </wp:positionH>
                <wp:positionV relativeFrom="paragraph">
                  <wp:posOffset>-350521</wp:posOffset>
                </wp:positionV>
                <wp:extent cx="694690" cy="694690"/>
                <wp:effectExtent l="0" t="0" r="0" b="0"/>
                <wp:wrapNone/>
                <wp:docPr id="3" name="图片 3" descr="http://undocs.org/m2/QRCode2.ashx?DS=CEDAW/C/BOL/Q/5-6/Add.1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BOL/Q/5-6/Add.1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Pr="00FD2BEE">
            <w:t xml:space="preserve">15-06263 </w:t>
          </w:r>
          <w:r>
            <w:t xml:space="preserve">X </w:t>
          </w:r>
          <w:r w:rsidRPr="00FD2BEE">
            <w:t>(C)</w:t>
          </w:r>
          <w:r>
            <w:t xml:space="preserve">   240615    240615</w:t>
          </w:r>
        </w:p>
        <w:p w:rsidR="00890157" w:rsidRPr="009F53AB" w:rsidRDefault="00890157" w:rsidP="009F53AB">
          <w:pPr>
            <w:spacing w:before="80" w:line="210" w:lineRule="exact"/>
            <w:rPr>
              <w:rFonts w:ascii="Barcode 3 of 9 by request" w:hAnsi="Barcode 3 of 9 by request"/>
              <w:sz w:val="24"/>
            </w:rPr>
          </w:pPr>
          <w:r>
            <w:rPr>
              <w:rFonts w:ascii="Barcode 3 of 9 by request" w:hAnsi="Barcode 3 of 9 by request"/>
              <w:sz w:val="24"/>
            </w:rPr>
            <w:t>*1506263*</w:t>
          </w:r>
        </w:p>
      </w:tc>
      <w:tc>
        <w:tcPr>
          <w:tcW w:w="5028" w:type="dxa"/>
        </w:tcPr>
        <w:p w:rsidR="00890157" w:rsidRDefault="00890157" w:rsidP="009F53AB">
          <w:pPr>
            <w:pStyle w:val="ac"/>
            <w:jc w:val="right"/>
            <w:rPr>
              <w:b w:val="0"/>
              <w:sz w:val="21"/>
            </w:rPr>
          </w:pPr>
          <w:r>
            <w:rPr>
              <w:b w:val="0"/>
              <w:sz w:val="21"/>
            </w:rPr>
            <w:drawing>
              <wp:inline distT="0" distB="0" distL="0" distR="0" wp14:anchorId="789A7355" wp14:editId="58478714">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890157" w:rsidRPr="009F53AB" w:rsidRDefault="00890157" w:rsidP="009F53AB">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57" w:rsidRPr="0014124B" w:rsidRDefault="00890157" w:rsidP="0014124B">
      <w:pPr>
        <w:pStyle w:val="ac"/>
        <w:spacing w:after="80"/>
        <w:ind w:left="792"/>
        <w:rPr>
          <w:sz w:val="16"/>
        </w:rPr>
      </w:pPr>
      <w:r w:rsidRPr="0014124B">
        <w:rPr>
          <w:sz w:val="16"/>
        </w:rPr>
        <w:t>__________________</w:t>
      </w:r>
    </w:p>
  </w:footnote>
  <w:footnote w:type="continuationSeparator" w:id="0">
    <w:p w:rsidR="00890157" w:rsidRPr="0014124B" w:rsidRDefault="00890157" w:rsidP="0014124B">
      <w:pPr>
        <w:pStyle w:val="ac"/>
        <w:spacing w:after="80"/>
        <w:ind w:left="792"/>
        <w:rPr>
          <w:sz w:val="16"/>
        </w:rPr>
      </w:pPr>
      <w:r w:rsidRPr="0014124B">
        <w:rPr>
          <w:sz w:val="16"/>
        </w:rPr>
        <w:t>__________________</w:t>
      </w:r>
    </w:p>
  </w:footnote>
  <w:footnote w:id="1">
    <w:p w:rsidR="00890157" w:rsidRPr="008E618A" w:rsidRDefault="00890157" w:rsidP="0014124B">
      <w:pPr>
        <w:pStyle w:val="a5"/>
        <w:tabs>
          <w:tab w:val="clear" w:pos="418"/>
          <w:tab w:val="right" w:pos="1195"/>
          <w:tab w:val="left" w:pos="1264"/>
          <w:tab w:val="left" w:pos="1695"/>
          <w:tab w:val="left" w:pos="2126"/>
          <w:tab w:val="left" w:pos="2557"/>
        </w:tabs>
        <w:ind w:left="1264" w:right="1264" w:hanging="432"/>
        <w:rPr>
          <w:rStyle w:val="a3"/>
          <w:w w:val="100"/>
          <w:szCs w:val="18"/>
          <w:vertAlign w:val="baseline"/>
        </w:rPr>
      </w:pPr>
      <w:r w:rsidRPr="008E618A">
        <w:rPr>
          <w:rStyle w:val="a3"/>
          <w:w w:val="100"/>
          <w:szCs w:val="18"/>
          <w:vertAlign w:val="baseline"/>
        </w:rPr>
        <w:tab/>
      </w:r>
      <w:r w:rsidRPr="008E618A">
        <w:rPr>
          <w:rStyle w:val="a3"/>
          <w:w w:val="100"/>
          <w:szCs w:val="18"/>
          <w:lang w:val="es-ES"/>
        </w:rPr>
        <w:t>*</w:t>
      </w:r>
      <w:r w:rsidRPr="008E618A">
        <w:rPr>
          <w:rStyle w:val="a3"/>
          <w:w w:val="100"/>
          <w:szCs w:val="18"/>
          <w:vertAlign w:val="baseline"/>
          <w:lang w:val="es-ES"/>
        </w:rPr>
        <w:tab/>
      </w:r>
      <w:hyperlink r:id="rId1" w:history="1">
        <w:r w:rsidRPr="008E618A">
          <w:rPr>
            <w:rStyle w:val="a3"/>
            <w:w w:val="100"/>
            <w:szCs w:val="18"/>
            <w:vertAlign w:val="baseline"/>
          </w:rPr>
          <w:t>CEDAW/C/61/1</w:t>
        </w:r>
      </w:hyperlink>
      <w:r>
        <w:rPr>
          <w:rStyle w:val="a3"/>
          <w:rFonts w:hint="eastAsia"/>
          <w:w w:val="100"/>
          <w:szCs w:val="18"/>
          <w:vertAlign w:val="baseline"/>
          <w:lang w:val="es-ES"/>
        </w:rPr>
        <w:t>。</w:t>
      </w:r>
    </w:p>
  </w:footnote>
  <w:footnote w:id="2">
    <w:p w:rsidR="00890157" w:rsidRPr="008E618A" w:rsidRDefault="00890157" w:rsidP="0014124B">
      <w:pPr>
        <w:pStyle w:val="a5"/>
        <w:tabs>
          <w:tab w:val="clear" w:pos="418"/>
          <w:tab w:val="right" w:pos="1195"/>
          <w:tab w:val="left" w:pos="1264"/>
          <w:tab w:val="left" w:pos="1695"/>
          <w:tab w:val="left" w:pos="2126"/>
          <w:tab w:val="left" w:pos="2557"/>
        </w:tabs>
        <w:spacing w:after="60"/>
        <w:ind w:left="1264" w:right="1264" w:hanging="432"/>
        <w:rPr>
          <w:szCs w:val="18"/>
          <w:lang w:val="es-ES"/>
        </w:rPr>
      </w:pPr>
      <w:r w:rsidRPr="008E618A">
        <w:rPr>
          <w:rStyle w:val="a3"/>
          <w:w w:val="100"/>
          <w:szCs w:val="18"/>
          <w:lang w:val="es-ES"/>
        </w:rPr>
        <w:tab/>
        <w:t>*</w:t>
      </w:r>
      <w:r w:rsidRPr="0014124B">
        <w:rPr>
          <w:rStyle w:val="a3"/>
          <w:w w:val="100"/>
          <w:szCs w:val="18"/>
          <w:lang w:val="es-ES"/>
        </w:rPr>
        <w:t>*</w:t>
      </w:r>
      <w:r w:rsidRPr="0014124B">
        <w:rPr>
          <w:rStyle w:val="a3"/>
          <w:w w:val="100"/>
          <w:szCs w:val="18"/>
          <w:lang w:val="es-ES"/>
        </w:rPr>
        <w:tab/>
      </w:r>
      <w:r w:rsidRPr="0014124B">
        <w:rPr>
          <w:rFonts w:hint="eastAsia"/>
          <w:szCs w:val="18"/>
          <w:lang w:val="es-ES"/>
        </w:rPr>
        <w:t>本文件未经正式编辑而印发。</w:t>
      </w:r>
    </w:p>
  </w:footnote>
  <w:footnote w:id="3">
    <w:p w:rsidR="00890157" w:rsidRPr="008E618A" w:rsidRDefault="00890157" w:rsidP="0014124B">
      <w:pPr>
        <w:pStyle w:val="a5"/>
        <w:tabs>
          <w:tab w:val="clear" w:pos="418"/>
          <w:tab w:val="right" w:pos="1195"/>
          <w:tab w:val="left" w:pos="1264"/>
          <w:tab w:val="left" w:pos="1695"/>
          <w:tab w:val="left" w:pos="2126"/>
          <w:tab w:val="left" w:pos="2557"/>
        </w:tabs>
        <w:ind w:left="1264" w:right="1264" w:hanging="432"/>
        <w:rPr>
          <w:lang w:val="es-ES"/>
        </w:rPr>
      </w:pPr>
      <w:r>
        <w:rPr>
          <w:lang w:val="es-ES"/>
        </w:rPr>
        <w:tab/>
      </w:r>
      <w:r w:rsidRPr="008E618A">
        <w:rPr>
          <w:rStyle w:val="a3"/>
          <w:w w:val="100"/>
        </w:rPr>
        <w:footnoteRef/>
      </w:r>
      <w:r>
        <w:rPr>
          <w:lang w:val="es-ES"/>
        </w:rPr>
        <w:tab/>
      </w:r>
      <w:r w:rsidRPr="008E618A">
        <w:rPr>
          <w:rFonts w:hint="eastAsia"/>
          <w:lang w:val="es-ES"/>
        </w:rPr>
        <w:t>《民法典》第</w:t>
      </w:r>
      <w:r w:rsidRPr="008E618A">
        <w:rPr>
          <w:rFonts w:hint="eastAsia"/>
          <w:lang w:val="es-ES"/>
        </w:rPr>
        <w:t>4</w:t>
      </w:r>
      <w:r w:rsidRPr="008E618A">
        <w:rPr>
          <w:rFonts w:hint="eastAsia"/>
          <w:lang w:val="es-ES"/>
        </w:rPr>
        <w:t>条（法定年龄和法律行为能力）</w:t>
      </w:r>
    </w:p>
    <w:p w:rsidR="00890157" w:rsidRPr="008E618A" w:rsidRDefault="00890157" w:rsidP="0014124B">
      <w:pPr>
        <w:pStyle w:val="a5"/>
        <w:tabs>
          <w:tab w:val="clear" w:pos="418"/>
          <w:tab w:val="right" w:pos="1195"/>
          <w:tab w:val="left" w:pos="1264"/>
          <w:tab w:val="left" w:pos="1695"/>
          <w:tab w:val="left" w:pos="2126"/>
          <w:tab w:val="left" w:pos="2557"/>
        </w:tabs>
        <w:ind w:left="1264" w:right="1264" w:hanging="432"/>
        <w:rPr>
          <w:lang w:val="es-ES"/>
        </w:rPr>
      </w:pPr>
      <w:r w:rsidRPr="008E618A">
        <w:rPr>
          <w:lang w:val="es-ES"/>
        </w:rPr>
        <w:tab/>
      </w:r>
      <w:r w:rsidRPr="008E618A">
        <w:rPr>
          <w:lang w:val="es-ES"/>
        </w:rPr>
        <w:tab/>
      </w:r>
      <w:r w:rsidRPr="008E618A">
        <w:rPr>
          <w:rFonts w:hint="eastAsia"/>
          <w:lang w:val="es-ES"/>
        </w:rPr>
        <w:t>一．法定年龄要求年满十八周岁。</w:t>
      </w:r>
      <w:r w:rsidRPr="008E618A">
        <w:rPr>
          <w:lang w:val="es-ES"/>
        </w:rPr>
        <w:t xml:space="preserve"> </w:t>
      </w:r>
    </w:p>
    <w:p w:rsidR="00890157" w:rsidRPr="008E618A" w:rsidRDefault="00890157" w:rsidP="0014124B">
      <w:pPr>
        <w:pStyle w:val="a5"/>
        <w:tabs>
          <w:tab w:val="clear" w:pos="418"/>
          <w:tab w:val="right" w:pos="1195"/>
          <w:tab w:val="left" w:pos="1264"/>
          <w:tab w:val="left" w:pos="1695"/>
          <w:tab w:val="left" w:pos="2126"/>
          <w:tab w:val="left" w:pos="2557"/>
        </w:tabs>
        <w:ind w:left="1264" w:right="1264" w:hanging="432"/>
        <w:rPr>
          <w:lang w:val="es-ES"/>
        </w:rPr>
      </w:pPr>
      <w:r w:rsidRPr="008E618A">
        <w:rPr>
          <w:lang w:val="es-ES"/>
        </w:rPr>
        <w:tab/>
      </w:r>
      <w:r w:rsidRPr="008E618A">
        <w:rPr>
          <w:lang w:val="es-ES"/>
        </w:rPr>
        <w:tab/>
      </w:r>
      <w:r w:rsidRPr="008E618A">
        <w:rPr>
          <w:rFonts w:hint="eastAsia"/>
          <w:lang w:val="es-ES"/>
        </w:rPr>
        <w:t>二．除非法律另有规定，否则达到法定年龄的人均可以独自从事法律规定的一切行为。</w:t>
      </w:r>
    </w:p>
  </w:footnote>
  <w:footnote w:id="4">
    <w:p w:rsidR="00890157" w:rsidRPr="008E618A" w:rsidRDefault="00890157" w:rsidP="0014124B">
      <w:pPr>
        <w:pStyle w:val="a5"/>
        <w:tabs>
          <w:tab w:val="clear" w:pos="418"/>
          <w:tab w:val="right" w:pos="1195"/>
          <w:tab w:val="left" w:pos="1264"/>
          <w:tab w:val="left" w:pos="1695"/>
          <w:tab w:val="left" w:pos="2126"/>
          <w:tab w:val="left" w:pos="2557"/>
        </w:tabs>
        <w:ind w:left="1264" w:right="1264" w:hanging="432"/>
        <w:rPr>
          <w:lang w:val="es-BO"/>
        </w:rPr>
      </w:pPr>
      <w:r w:rsidRPr="008E618A">
        <w:rPr>
          <w:lang w:val="es-BO"/>
        </w:rPr>
        <w:tab/>
      </w:r>
      <w:r w:rsidRPr="008E618A">
        <w:rPr>
          <w:rStyle w:val="a3"/>
          <w:w w:val="100"/>
        </w:rPr>
        <w:footnoteRef/>
      </w:r>
      <w:r w:rsidRPr="008E618A">
        <w:rPr>
          <w:rFonts w:hint="eastAsia"/>
          <w:lang w:val="es-BO"/>
        </w:rPr>
        <w:tab/>
      </w:r>
      <w:r w:rsidRPr="008E618A">
        <w:rPr>
          <w:rFonts w:hint="eastAsia"/>
          <w:lang w:val="es-BO"/>
        </w:rPr>
        <w:t>《卫生部报告》，</w:t>
      </w:r>
      <w:r w:rsidRPr="008E618A">
        <w:rPr>
          <w:rFonts w:hint="eastAsia"/>
          <w:lang w:val="es-BO"/>
        </w:rPr>
        <w:t>2012</w:t>
      </w:r>
      <w:r w:rsidRPr="008E618A">
        <w:rPr>
          <w:rFonts w:hint="eastAsia"/>
          <w:lang w:val="es-BO"/>
        </w:rPr>
        <w:t>年。</w:t>
      </w:r>
    </w:p>
  </w:footnote>
  <w:footnote w:id="5">
    <w:p w:rsidR="00890157" w:rsidRPr="008E618A" w:rsidRDefault="00890157" w:rsidP="0014124B">
      <w:pPr>
        <w:pStyle w:val="a5"/>
        <w:tabs>
          <w:tab w:val="clear" w:pos="418"/>
          <w:tab w:val="right" w:pos="1195"/>
          <w:tab w:val="left" w:pos="1264"/>
          <w:tab w:val="left" w:pos="1695"/>
          <w:tab w:val="left" w:pos="2126"/>
          <w:tab w:val="left" w:pos="2557"/>
        </w:tabs>
        <w:ind w:left="1264" w:right="1264" w:hanging="432"/>
        <w:rPr>
          <w:lang w:val="es-ES"/>
        </w:rPr>
      </w:pPr>
      <w:r>
        <w:rPr>
          <w:lang w:val="es-ES"/>
        </w:rPr>
        <w:tab/>
      </w:r>
      <w:r w:rsidRPr="008E618A">
        <w:rPr>
          <w:rStyle w:val="a3"/>
          <w:w w:val="100"/>
        </w:rPr>
        <w:footnoteRef/>
      </w:r>
      <w:r>
        <w:rPr>
          <w:lang w:val="es-ES"/>
        </w:rPr>
        <w:tab/>
      </w:r>
      <w:r w:rsidRPr="008E618A">
        <w:rPr>
          <w:rFonts w:hint="eastAsia"/>
          <w:lang w:val="es-ES"/>
        </w:rPr>
        <w:t>关于颁布该项法律的第</w:t>
      </w:r>
      <w:r w:rsidRPr="008E618A">
        <w:rPr>
          <w:rFonts w:hint="eastAsia"/>
          <w:lang w:val="es-ES"/>
        </w:rPr>
        <w:t>29215</w:t>
      </w:r>
      <w:r w:rsidRPr="008E618A">
        <w:rPr>
          <w:rFonts w:hint="eastAsia"/>
          <w:lang w:val="es-ES"/>
        </w:rPr>
        <w:t>号最高法令写入了新内容：一）男女公平享有获得和拥有土地的权利；二）无论男女，无论来自印第安和土著民族、农村社区、殖民地或者其他组织，无论是机构指派还是通过协商指派，均承认其代表资格；三）行业主管部门有责任保障男女平等参与土地诉讼事务以及行使自己的土地权利，并且建立旨在促进男女参与的各项机制</w:t>
      </w:r>
      <w:r>
        <w:rPr>
          <w:rFonts w:hint="eastAsia"/>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90157" w:rsidTr="009F53AB">
      <w:trPr>
        <w:trHeight w:hRule="exact" w:val="864"/>
      </w:trPr>
      <w:tc>
        <w:tcPr>
          <w:tcW w:w="4838" w:type="dxa"/>
          <w:shd w:val="clear" w:color="auto" w:fill="auto"/>
          <w:vAlign w:val="bottom"/>
        </w:tcPr>
        <w:p w:rsidR="00890157" w:rsidRPr="009F53AB" w:rsidRDefault="00890157" w:rsidP="009F53AB">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7D2202">
            <w:rPr>
              <w:b/>
              <w:sz w:val="17"/>
            </w:rPr>
            <w:t>CEDAW/C/BOL/Q/5-6/Add.1</w:t>
          </w:r>
          <w:r>
            <w:rPr>
              <w:b/>
              <w:sz w:val="17"/>
            </w:rPr>
            <w:fldChar w:fldCharType="end"/>
          </w:r>
        </w:p>
      </w:tc>
      <w:tc>
        <w:tcPr>
          <w:tcW w:w="5028" w:type="dxa"/>
          <w:shd w:val="clear" w:color="auto" w:fill="auto"/>
          <w:vAlign w:val="bottom"/>
        </w:tcPr>
        <w:p w:rsidR="00890157" w:rsidRDefault="00890157" w:rsidP="009F53AB">
          <w:pPr>
            <w:pStyle w:val="ab"/>
          </w:pPr>
        </w:p>
      </w:tc>
    </w:tr>
  </w:tbl>
  <w:p w:rsidR="00890157" w:rsidRPr="009F53AB" w:rsidRDefault="00890157" w:rsidP="009F53A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90157" w:rsidTr="009F53AB">
      <w:trPr>
        <w:trHeight w:hRule="exact" w:val="864"/>
      </w:trPr>
      <w:tc>
        <w:tcPr>
          <w:tcW w:w="4838" w:type="dxa"/>
          <w:shd w:val="clear" w:color="auto" w:fill="auto"/>
          <w:vAlign w:val="bottom"/>
        </w:tcPr>
        <w:p w:rsidR="00890157" w:rsidRDefault="00890157" w:rsidP="009F53AB">
          <w:pPr>
            <w:pStyle w:val="ab"/>
          </w:pPr>
        </w:p>
      </w:tc>
      <w:tc>
        <w:tcPr>
          <w:tcW w:w="5028" w:type="dxa"/>
          <w:shd w:val="clear" w:color="auto" w:fill="auto"/>
          <w:vAlign w:val="bottom"/>
        </w:tcPr>
        <w:p w:rsidR="00890157" w:rsidRPr="009F53AB" w:rsidRDefault="00890157" w:rsidP="009F53AB">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7D2202">
            <w:rPr>
              <w:b/>
              <w:sz w:val="17"/>
            </w:rPr>
            <w:t>CEDAW/C/BOL/Q/5-6/Add.1</w:t>
          </w:r>
          <w:r>
            <w:rPr>
              <w:b/>
              <w:sz w:val="17"/>
            </w:rPr>
            <w:fldChar w:fldCharType="end"/>
          </w:r>
        </w:p>
      </w:tc>
    </w:tr>
  </w:tbl>
  <w:p w:rsidR="00890157" w:rsidRPr="009F53AB" w:rsidRDefault="00890157" w:rsidP="009F53A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890157" w:rsidTr="009F53AB">
      <w:trPr>
        <w:gridAfter w:val="1"/>
        <w:wAfter w:w="12" w:type="dxa"/>
        <w:trHeight w:hRule="exact" w:val="864"/>
      </w:trPr>
      <w:tc>
        <w:tcPr>
          <w:tcW w:w="1267" w:type="dxa"/>
          <w:tcBorders>
            <w:bottom w:val="single" w:sz="4" w:space="0" w:color="auto"/>
          </w:tcBorders>
          <w:shd w:val="clear" w:color="auto" w:fill="auto"/>
          <w:vAlign w:val="bottom"/>
        </w:tcPr>
        <w:p w:rsidR="00890157" w:rsidRDefault="00890157" w:rsidP="009F53AB">
          <w:pPr>
            <w:pStyle w:val="ab"/>
            <w:spacing w:after="120"/>
          </w:pPr>
        </w:p>
      </w:tc>
      <w:tc>
        <w:tcPr>
          <w:tcW w:w="1872" w:type="dxa"/>
          <w:tcBorders>
            <w:bottom w:val="single" w:sz="4" w:space="0" w:color="auto"/>
          </w:tcBorders>
          <w:shd w:val="clear" w:color="auto" w:fill="auto"/>
          <w:vAlign w:val="bottom"/>
        </w:tcPr>
        <w:p w:rsidR="00890157" w:rsidRPr="009F53AB" w:rsidRDefault="00890157" w:rsidP="009F53AB">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890157" w:rsidRDefault="00890157" w:rsidP="009F53AB">
          <w:pPr>
            <w:pStyle w:val="ab"/>
            <w:spacing w:after="120"/>
          </w:pPr>
        </w:p>
      </w:tc>
      <w:tc>
        <w:tcPr>
          <w:tcW w:w="6523" w:type="dxa"/>
          <w:gridSpan w:val="3"/>
          <w:tcBorders>
            <w:bottom w:val="single" w:sz="4" w:space="0" w:color="auto"/>
          </w:tcBorders>
          <w:shd w:val="clear" w:color="auto" w:fill="auto"/>
          <w:vAlign w:val="bottom"/>
        </w:tcPr>
        <w:p w:rsidR="00890157" w:rsidRPr="009F53AB" w:rsidRDefault="00890157" w:rsidP="009F53AB">
          <w:pPr>
            <w:spacing w:after="80" w:line="240" w:lineRule="auto"/>
            <w:jc w:val="right"/>
            <w:rPr>
              <w:position w:val="-4"/>
            </w:rPr>
          </w:pPr>
          <w:r>
            <w:rPr>
              <w:position w:val="-4"/>
              <w:sz w:val="40"/>
            </w:rPr>
            <w:t>CEDAW</w:t>
          </w:r>
          <w:r>
            <w:rPr>
              <w:position w:val="-4"/>
            </w:rPr>
            <w:t>/C/BOL/Q/5-6/Add.1</w:t>
          </w:r>
        </w:p>
      </w:tc>
    </w:tr>
    <w:tr w:rsidR="00890157" w:rsidRPr="009F53AB" w:rsidTr="009F53AB">
      <w:trPr>
        <w:trHeight w:hRule="exact" w:val="2880"/>
      </w:trPr>
      <w:tc>
        <w:tcPr>
          <w:tcW w:w="1267" w:type="dxa"/>
          <w:tcBorders>
            <w:top w:val="single" w:sz="4" w:space="0" w:color="auto"/>
            <w:bottom w:val="single" w:sz="12" w:space="0" w:color="auto"/>
          </w:tcBorders>
          <w:shd w:val="clear" w:color="auto" w:fill="auto"/>
        </w:tcPr>
        <w:p w:rsidR="00890157" w:rsidRPr="009F53AB" w:rsidRDefault="00890157" w:rsidP="009F53AB">
          <w:pPr>
            <w:pStyle w:val="ab"/>
            <w:spacing w:before="109"/>
            <w:ind w:left="-72"/>
          </w:pPr>
          <w:r>
            <w:t xml:space="preserve"> </w:t>
          </w:r>
          <w:r>
            <w:drawing>
              <wp:inline distT="0" distB="0" distL="0" distR="0" wp14:anchorId="6C7BFDEA" wp14:editId="6BC8EA3F">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90157" w:rsidRPr="009F53AB" w:rsidRDefault="00890157" w:rsidP="009F53AB">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890157" w:rsidRPr="009F53AB" w:rsidRDefault="00890157" w:rsidP="009F53AB">
          <w:pPr>
            <w:pStyle w:val="ab"/>
            <w:spacing w:before="109"/>
          </w:pPr>
        </w:p>
      </w:tc>
      <w:tc>
        <w:tcPr>
          <w:tcW w:w="3180" w:type="dxa"/>
          <w:gridSpan w:val="2"/>
          <w:tcBorders>
            <w:top w:val="single" w:sz="4" w:space="0" w:color="auto"/>
            <w:bottom w:val="single" w:sz="12" w:space="0" w:color="auto"/>
          </w:tcBorders>
          <w:shd w:val="clear" w:color="auto" w:fill="auto"/>
        </w:tcPr>
        <w:p w:rsidR="00890157" w:rsidRDefault="00890157" w:rsidP="009F53AB">
          <w:pPr>
            <w:pStyle w:val="Distr"/>
          </w:pPr>
          <w:r>
            <w:t>Distr.: General</w:t>
          </w:r>
        </w:p>
        <w:p w:rsidR="00890157" w:rsidRDefault="00890157" w:rsidP="009F53AB">
          <w:pPr>
            <w:pStyle w:val="Publication"/>
          </w:pPr>
          <w:r>
            <w:t>24 April 2015</w:t>
          </w:r>
        </w:p>
        <w:p w:rsidR="00890157" w:rsidRDefault="00890157" w:rsidP="009F53AB">
          <w:pPr>
            <w:spacing w:line="240" w:lineRule="exact"/>
          </w:pPr>
          <w:r>
            <w:t>Chinese</w:t>
          </w:r>
        </w:p>
        <w:p w:rsidR="00890157" w:rsidRDefault="00890157" w:rsidP="009F53AB">
          <w:pPr>
            <w:pStyle w:val="Original"/>
          </w:pPr>
          <w:r>
            <w:t>Original: Spanish</w:t>
          </w:r>
        </w:p>
        <w:p w:rsidR="00890157" w:rsidRPr="009F53AB" w:rsidRDefault="00890157" w:rsidP="009F53AB"/>
      </w:tc>
    </w:tr>
  </w:tbl>
  <w:p w:rsidR="00890157" w:rsidRPr="009F53AB" w:rsidRDefault="00890157" w:rsidP="009F53AB">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CB10AB"/>
    <w:multiLevelType w:val="hybridMultilevel"/>
    <w:tmpl w:val="262A65BE"/>
    <w:lvl w:ilvl="0" w:tplc="C7303A3A">
      <w:start w:val="1"/>
      <w:numFmt w:val="bullet"/>
      <w:lvlText w:val="•"/>
      <w:lvlJc w:val="left"/>
      <w:pPr>
        <w:ind w:left="1567" w:hanging="420"/>
      </w:pPr>
      <w:rPr>
        <w:rFonts w:ascii="宋体" w:eastAsia="宋体" w:hAnsi="宋体" w:hint="eastAsia"/>
      </w:rPr>
    </w:lvl>
    <w:lvl w:ilvl="1" w:tplc="04090003" w:tentative="1">
      <w:start w:val="1"/>
      <w:numFmt w:val="bullet"/>
      <w:lvlText w:val=""/>
      <w:lvlJc w:val="left"/>
      <w:pPr>
        <w:ind w:left="1987" w:hanging="420"/>
      </w:pPr>
      <w:rPr>
        <w:rFonts w:ascii="Wingdings" w:hAnsi="Wingdings" w:hint="default"/>
      </w:rPr>
    </w:lvl>
    <w:lvl w:ilvl="2" w:tplc="04090005" w:tentative="1">
      <w:start w:val="1"/>
      <w:numFmt w:val="bullet"/>
      <w:lvlText w:val=""/>
      <w:lvlJc w:val="left"/>
      <w:pPr>
        <w:ind w:left="2407" w:hanging="420"/>
      </w:pPr>
      <w:rPr>
        <w:rFonts w:ascii="Wingdings" w:hAnsi="Wingdings" w:hint="default"/>
      </w:rPr>
    </w:lvl>
    <w:lvl w:ilvl="3" w:tplc="04090001" w:tentative="1">
      <w:start w:val="1"/>
      <w:numFmt w:val="bullet"/>
      <w:lvlText w:val=""/>
      <w:lvlJc w:val="left"/>
      <w:pPr>
        <w:ind w:left="2827" w:hanging="420"/>
      </w:pPr>
      <w:rPr>
        <w:rFonts w:ascii="Wingdings" w:hAnsi="Wingdings" w:hint="default"/>
      </w:rPr>
    </w:lvl>
    <w:lvl w:ilvl="4" w:tplc="04090003" w:tentative="1">
      <w:start w:val="1"/>
      <w:numFmt w:val="bullet"/>
      <w:lvlText w:val=""/>
      <w:lvlJc w:val="left"/>
      <w:pPr>
        <w:ind w:left="3247" w:hanging="420"/>
      </w:pPr>
      <w:rPr>
        <w:rFonts w:ascii="Wingdings" w:hAnsi="Wingdings" w:hint="default"/>
      </w:rPr>
    </w:lvl>
    <w:lvl w:ilvl="5" w:tplc="04090005" w:tentative="1">
      <w:start w:val="1"/>
      <w:numFmt w:val="bullet"/>
      <w:lvlText w:val=""/>
      <w:lvlJc w:val="left"/>
      <w:pPr>
        <w:ind w:left="3667" w:hanging="420"/>
      </w:pPr>
      <w:rPr>
        <w:rFonts w:ascii="Wingdings" w:hAnsi="Wingdings" w:hint="default"/>
      </w:rPr>
    </w:lvl>
    <w:lvl w:ilvl="6" w:tplc="04090001" w:tentative="1">
      <w:start w:val="1"/>
      <w:numFmt w:val="bullet"/>
      <w:lvlText w:val=""/>
      <w:lvlJc w:val="left"/>
      <w:pPr>
        <w:ind w:left="4087" w:hanging="420"/>
      </w:pPr>
      <w:rPr>
        <w:rFonts w:ascii="Wingdings" w:hAnsi="Wingdings" w:hint="default"/>
      </w:rPr>
    </w:lvl>
    <w:lvl w:ilvl="7" w:tplc="04090003" w:tentative="1">
      <w:start w:val="1"/>
      <w:numFmt w:val="bullet"/>
      <w:lvlText w:val=""/>
      <w:lvlJc w:val="left"/>
      <w:pPr>
        <w:ind w:left="4507" w:hanging="420"/>
      </w:pPr>
      <w:rPr>
        <w:rFonts w:ascii="Wingdings" w:hAnsi="Wingdings" w:hint="default"/>
      </w:rPr>
    </w:lvl>
    <w:lvl w:ilvl="8" w:tplc="04090005" w:tentative="1">
      <w:start w:val="1"/>
      <w:numFmt w:val="bullet"/>
      <w:lvlText w:val=""/>
      <w:lvlJc w:val="left"/>
      <w:pPr>
        <w:ind w:left="4927" w:hanging="420"/>
      </w:pPr>
      <w:rPr>
        <w:rFonts w:ascii="Wingdings" w:hAnsi="Wingdings" w:hint="default"/>
      </w:rPr>
    </w:lvl>
  </w:abstractNum>
  <w:abstractNum w:abstractNumId="3">
    <w:nsid w:val="02E77781"/>
    <w:multiLevelType w:val="hybridMultilevel"/>
    <w:tmpl w:val="BA9EEF78"/>
    <w:lvl w:ilvl="0" w:tplc="C7303A3A">
      <w:start w:val="1"/>
      <w:numFmt w:val="bullet"/>
      <w:lvlText w:val="•"/>
      <w:lvlJc w:val="left"/>
      <w:pPr>
        <w:ind w:left="1567" w:hanging="420"/>
      </w:pPr>
      <w:rPr>
        <w:rFonts w:ascii="宋体" w:eastAsia="宋体" w:hAnsi="宋体" w:hint="eastAsia"/>
      </w:rPr>
    </w:lvl>
    <w:lvl w:ilvl="1" w:tplc="04090003" w:tentative="1">
      <w:start w:val="1"/>
      <w:numFmt w:val="bullet"/>
      <w:lvlText w:val=""/>
      <w:lvlJc w:val="left"/>
      <w:pPr>
        <w:ind w:left="1987" w:hanging="420"/>
      </w:pPr>
      <w:rPr>
        <w:rFonts w:ascii="Wingdings" w:hAnsi="Wingdings" w:hint="default"/>
      </w:rPr>
    </w:lvl>
    <w:lvl w:ilvl="2" w:tplc="04090005" w:tentative="1">
      <w:start w:val="1"/>
      <w:numFmt w:val="bullet"/>
      <w:lvlText w:val=""/>
      <w:lvlJc w:val="left"/>
      <w:pPr>
        <w:ind w:left="2407" w:hanging="420"/>
      </w:pPr>
      <w:rPr>
        <w:rFonts w:ascii="Wingdings" w:hAnsi="Wingdings" w:hint="default"/>
      </w:rPr>
    </w:lvl>
    <w:lvl w:ilvl="3" w:tplc="04090001" w:tentative="1">
      <w:start w:val="1"/>
      <w:numFmt w:val="bullet"/>
      <w:lvlText w:val=""/>
      <w:lvlJc w:val="left"/>
      <w:pPr>
        <w:ind w:left="2827" w:hanging="420"/>
      </w:pPr>
      <w:rPr>
        <w:rFonts w:ascii="Wingdings" w:hAnsi="Wingdings" w:hint="default"/>
      </w:rPr>
    </w:lvl>
    <w:lvl w:ilvl="4" w:tplc="04090003" w:tentative="1">
      <w:start w:val="1"/>
      <w:numFmt w:val="bullet"/>
      <w:lvlText w:val=""/>
      <w:lvlJc w:val="left"/>
      <w:pPr>
        <w:ind w:left="3247" w:hanging="420"/>
      </w:pPr>
      <w:rPr>
        <w:rFonts w:ascii="Wingdings" w:hAnsi="Wingdings" w:hint="default"/>
      </w:rPr>
    </w:lvl>
    <w:lvl w:ilvl="5" w:tplc="04090005" w:tentative="1">
      <w:start w:val="1"/>
      <w:numFmt w:val="bullet"/>
      <w:lvlText w:val=""/>
      <w:lvlJc w:val="left"/>
      <w:pPr>
        <w:ind w:left="3667" w:hanging="420"/>
      </w:pPr>
      <w:rPr>
        <w:rFonts w:ascii="Wingdings" w:hAnsi="Wingdings" w:hint="default"/>
      </w:rPr>
    </w:lvl>
    <w:lvl w:ilvl="6" w:tplc="04090001" w:tentative="1">
      <w:start w:val="1"/>
      <w:numFmt w:val="bullet"/>
      <w:lvlText w:val=""/>
      <w:lvlJc w:val="left"/>
      <w:pPr>
        <w:ind w:left="4087" w:hanging="420"/>
      </w:pPr>
      <w:rPr>
        <w:rFonts w:ascii="Wingdings" w:hAnsi="Wingdings" w:hint="default"/>
      </w:rPr>
    </w:lvl>
    <w:lvl w:ilvl="7" w:tplc="04090003" w:tentative="1">
      <w:start w:val="1"/>
      <w:numFmt w:val="bullet"/>
      <w:lvlText w:val=""/>
      <w:lvlJc w:val="left"/>
      <w:pPr>
        <w:ind w:left="4507" w:hanging="420"/>
      </w:pPr>
      <w:rPr>
        <w:rFonts w:ascii="Wingdings" w:hAnsi="Wingdings" w:hint="default"/>
      </w:rPr>
    </w:lvl>
    <w:lvl w:ilvl="8" w:tplc="04090005" w:tentative="1">
      <w:start w:val="1"/>
      <w:numFmt w:val="bullet"/>
      <w:lvlText w:val=""/>
      <w:lvlJc w:val="left"/>
      <w:pPr>
        <w:ind w:left="4927" w:hanging="420"/>
      </w:pPr>
      <w:rPr>
        <w:rFonts w:ascii="Wingdings" w:hAnsi="Wingdings" w:hint="default"/>
      </w:rPr>
    </w:lvl>
  </w:abstractNum>
  <w:abstractNum w:abstractNumId="4">
    <w:nsid w:val="228575E0"/>
    <w:multiLevelType w:val="hybridMultilevel"/>
    <w:tmpl w:val="C492CEFE"/>
    <w:lvl w:ilvl="0" w:tplc="C7303A3A">
      <w:start w:val="1"/>
      <w:numFmt w:val="bullet"/>
      <w:lvlText w:val="•"/>
      <w:lvlJc w:val="left"/>
      <w:pPr>
        <w:ind w:left="1567" w:hanging="420"/>
      </w:pPr>
      <w:rPr>
        <w:rFonts w:ascii="宋体" w:eastAsia="宋体" w:hAnsi="宋体" w:hint="eastAsia"/>
      </w:rPr>
    </w:lvl>
    <w:lvl w:ilvl="1" w:tplc="04090003" w:tentative="1">
      <w:start w:val="1"/>
      <w:numFmt w:val="bullet"/>
      <w:lvlText w:val=""/>
      <w:lvlJc w:val="left"/>
      <w:pPr>
        <w:ind w:left="1987" w:hanging="420"/>
      </w:pPr>
      <w:rPr>
        <w:rFonts w:ascii="Wingdings" w:hAnsi="Wingdings" w:hint="default"/>
      </w:rPr>
    </w:lvl>
    <w:lvl w:ilvl="2" w:tplc="04090005" w:tentative="1">
      <w:start w:val="1"/>
      <w:numFmt w:val="bullet"/>
      <w:lvlText w:val=""/>
      <w:lvlJc w:val="left"/>
      <w:pPr>
        <w:ind w:left="2407" w:hanging="420"/>
      </w:pPr>
      <w:rPr>
        <w:rFonts w:ascii="Wingdings" w:hAnsi="Wingdings" w:hint="default"/>
      </w:rPr>
    </w:lvl>
    <w:lvl w:ilvl="3" w:tplc="04090001" w:tentative="1">
      <w:start w:val="1"/>
      <w:numFmt w:val="bullet"/>
      <w:lvlText w:val=""/>
      <w:lvlJc w:val="left"/>
      <w:pPr>
        <w:ind w:left="2827" w:hanging="420"/>
      </w:pPr>
      <w:rPr>
        <w:rFonts w:ascii="Wingdings" w:hAnsi="Wingdings" w:hint="default"/>
      </w:rPr>
    </w:lvl>
    <w:lvl w:ilvl="4" w:tplc="04090003" w:tentative="1">
      <w:start w:val="1"/>
      <w:numFmt w:val="bullet"/>
      <w:lvlText w:val=""/>
      <w:lvlJc w:val="left"/>
      <w:pPr>
        <w:ind w:left="3247" w:hanging="420"/>
      </w:pPr>
      <w:rPr>
        <w:rFonts w:ascii="Wingdings" w:hAnsi="Wingdings" w:hint="default"/>
      </w:rPr>
    </w:lvl>
    <w:lvl w:ilvl="5" w:tplc="04090005" w:tentative="1">
      <w:start w:val="1"/>
      <w:numFmt w:val="bullet"/>
      <w:lvlText w:val=""/>
      <w:lvlJc w:val="left"/>
      <w:pPr>
        <w:ind w:left="3667" w:hanging="420"/>
      </w:pPr>
      <w:rPr>
        <w:rFonts w:ascii="Wingdings" w:hAnsi="Wingdings" w:hint="default"/>
      </w:rPr>
    </w:lvl>
    <w:lvl w:ilvl="6" w:tplc="04090001" w:tentative="1">
      <w:start w:val="1"/>
      <w:numFmt w:val="bullet"/>
      <w:lvlText w:val=""/>
      <w:lvlJc w:val="left"/>
      <w:pPr>
        <w:ind w:left="4087" w:hanging="420"/>
      </w:pPr>
      <w:rPr>
        <w:rFonts w:ascii="Wingdings" w:hAnsi="Wingdings" w:hint="default"/>
      </w:rPr>
    </w:lvl>
    <w:lvl w:ilvl="7" w:tplc="04090003" w:tentative="1">
      <w:start w:val="1"/>
      <w:numFmt w:val="bullet"/>
      <w:lvlText w:val=""/>
      <w:lvlJc w:val="left"/>
      <w:pPr>
        <w:ind w:left="4507" w:hanging="420"/>
      </w:pPr>
      <w:rPr>
        <w:rFonts w:ascii="Wingdings" w:hAnsi="Wingdings" w:hint="default"/>
      </w:rPr>
    </w:lvl>
    <w:lvl w:ilvl="8" w:tplc="04090005" w:tentative="1">
      <w:start w:val="1"/>
      <w:numFmt w:val="bullet"/>
      <w:lvlText w:val=""/>
      <w:lvlJc w:val="left"/>
      <w:pPr>
        <w:ind w:left="4927" w:hanging="420"/>
      </w:pPr>
      <w:rPr>
        <w:rFonts w:ascii="Wingdings" w:hAnsi="Wingdings" w:hint="default"/>
      </w:rPr>
    </w:lvl>
  </w:abstractNum>
  <w:abstractNum w:abstractNumId="5">
    <w:nsid w:val="25D75462"/>
    <w:multiLevelType w:val="hybridMultilevel"/>
    <w:tmpl w:val="D3C6D40C"/>
    <w:lvl w:ilvl="0" w:tplc="C7303A3A">
      <w:start w:val="1"/>
      <w:numFmt w:val="bullet"/>
      <w:lvlText w:val="•"/>
      <w:lvlJc w:val="left"/>
      <w:pPr>
        <w:ind w:left="1567" w:hanging="420"/>
      </w:pPr>
      <w:rPr>
        <w:rFonts w:ascii="宋体" w:eastAsia="宋体" w:hAnsi="宋体" w:hint="eastAsia"/>
      </w:rPr>
    </w:lvl>
    <w:lvl w:ilvl="1" w:tplc="04090003" w:tentative="1">
      <w:start w:val="1"/>
      <w:numFmt w:val="bullet"/>
      <w:lvlText w:val=""/>
      <w:lvlJc w:val="left"/>
      <w:pPr>
        <w:ind w:left="1987" w:hanging="420"/>
      </w:pPr>
      <w:rPr>
        <w:rFonts w:ascii="Wingdings" w:hAnsi="Wingdings" w:hint="default"/>
      </w:rPr>
    </w:lvl>
    <w:lvl w:ilvl="2" w:tplc="04090005" w:tentative="1">
      <w:start w:val="1"/>
      <w:numFmt w:val="bullet"/>
      <w:lvlText w:val=""/>
      <w:lvlJc w:val="left"/>
      <w:pPr>
        <w:ind w:left="2407" w:hanging="420"/>
      </w:pPr>
      <w:rPr>
        <w:rFonts w:ascii="Wingdings" w:hAnsi="Wingdings" w:hint="default"/>
      </w:rPr>
    </w:lvl>
    <w:lvl w:ilvl="3" w:tplc="04090001" w:tentative="1">
      <w:start w:val="1"/>
      <w:numFmt w:val="bullet"/>
      <w:lvlText w:val=""/>
      <w:lvlJc w:val="left"/>
      <w:pPr>
        <w:ind w:left="2827" w:hanging="420"/>
      </w:pPr>
      <w:rPr>
        <w:rFonts w:ascii="Wingdings" w:hAnsi="Wingdings" w:hint="default"/>
      </w:rPr>
    </w:lvl>
    <w:lvl w:ilvl="4" w:tplc="04090003" w:tentative="1">
      <w:start w:val="1"/>
      <w:numFmt w:val="bullet"/>
      <w:lvlText w:val=""/>
      <w:lvlJc w:val="left"/>
      <w:pPr>
        <w:ind w:left="3247" w:hanging="420"/>
      </w:pPr>
      <w:rPr>
        <w:rFonts w:ascii="Wingdings" w:hAnsi="Wingdings" w:hint="default"/>
      </w:rPr>
    </w:lvl>
    <w:lvl w:ilvl="5" w:tplc="04090005" w:tentative="1">
      <w:start w:val="1"/>
      <w:numFmt w:val="bullet"/>
      <w:lvlText w:val=""/>
      <w:lvlJc w:val="left"/>
      <w:pPr>
        <w:ind w:left="3667" w:hanging="420"/>
      </w:pPr>
      <w:rPr>
        <w:rFonts w:ascii="Wingdings" w:hAnsi="Wingdings" w:hint="default"/>
      </w:rPr>
    </w:lvl>
    <w:lvl w:ilvl="6" w:tplc="04090001" w:tentative="1">
      <w:start w:val="1"/>
      <w:numFmt w:val="bullet"/>
      <w:lvlText w:val=""/>
      <w:lvlJc w:val="left"/>
      <w:pPr>
        <w:ind w:left="4087" w:hanging="420"/>
      </w:pPr>
      <w:rPr>
        <w:rFonts w:ascii="Wingdings" w:hAnsi="Wingdings" w:hint="default"/>
      </w:rPr>
    </w:lvl>
    <w:lvl w:ilvl="7" w:tplc="04090003" w:tentative="1">
      <w:start w:val="1"/>
      <w:numFmt w:val="bullet"/>
      <w:lvlText w:val=""/>
      <w:lvlJc w:val="left"/>
      <w:pPr>
        <w:ind w:left="4507" w:hanging="420"/>
      </w:pPr>
      <w:rPr>
        <w:rFonts w:ascii="Wingdings" w:hAnsi="Wingdings" w:hint="default"/>
      </w:rPr>
    </w:lvl>
    <w:lvl w:ilvl="8" w:tplc="04090005" w:tentative="1">
      <w:start w:val="1"/>
      <w:numFmt w:val="bullet"/>
      <w:lvlText w:val=""/>
      <w:lvlJc w:val="left"/>
      <w:pPr>
        <w:ind w:left="4927" w:hanging="420"/>
      </w:pPr>
      <w:rPr>
        <w:rFonts w:ascii="Wingdings" w:hAnsi="Wingdings" w:hint="default"/>
      </w:rPr>
    </w:lvl>
  </w:abstractNum>
  <w:abstractNum w:abstractNumId="6">
    <w:nsid w:val="575C3D02"/>
    <w:multiLevelType w:val="hybridMultilevel"/>
    <w:tmpl w:val="81F07AB4"/>
    <w:lvl w:ilvl="0" w:tplc="C7303A3A">
      <w:start w:val="1"/>
      <w:numFmt w:val="bullet"/>
      <w:lvlText w:val="•"/>
      <w:lvlJc w:val="left"/>
      <w:pPr>
        <w:ind w:left="1567" w:hanging="420"/>
      </w:pPr>
      <w:rPr>
        <w:rFonts w:ascii="宋体" w:eastAsia="宋体" w:hAnsi="宋体" w:hint="eastAsia"/>
      </w:rPr>
    </w:lvl>
    <w:lvl w:ilvl="1" w:tplc="04090003" w:tentative="1">
      <w:start w:val="1"/>
      <w:numFmt w:val="bullet"/>
      <w:lvlText w:val=""/>
      <w:lvlJc w:val="left"/>
      <w:pPr>
        <w:ind w:left="1987" w:hanging="420"/>
      </w:pPr>
      <w:rPr>
        <w:rFonts w:ascii="Wingdings" w:hAnsi="Wingdings" w:hint="default"/>
      </w:rPr>
    </w:lvl>
    <w:lvl w:ilvl="2" w:tplc="04090005" w:tentative="1">
      <w:start w:val="1"/>
      <w:numFmt w:val="bullet"/>
      <w:lvlText w:val=""/>
      <w:lvlJc w:val="left"/>
      <w:pPr>
        <w:ind w:left="2407" w:hanging="420"/>
      </w:pPr>
      <w:rPr>
        <w:rFonts w:ascii="Wingdings" w:hAnsi="Wingdings" w:hint="default"/>
      </w:rPr>
    </w:lvl>
    <w:lvl w:ilvl="3" w:tplc="04090001" w:tentative="1">
      <w:start w:val="1"/>
      <w:numFmt w:val="bullet"/>
      <w:lvlText w:val=""/>
      <w:lvlJc w:val="left"/>
      <w:pPr>
        <w:ind w:left="2827" w:hanging="420"/>
      </w:pPr>
      <w:rPr>
        <w:rFonts w:ascii="Wingdings" w:hAnsi="Wingdings" w:hint="default"/>
      </w:rPr>
    </w:lvl>
    <w:lvl w:ilvl="4" w:tplc="04090003" w:tentative="1">
      <w:start w:val="1"/>
      <w:numFmt w:val="bullet"/>
      <w:lvlText w:val=""/>
      <w:lvlJc w:val="left"/>
      <w:pPr>
        <w:ind w:left="3247" w:hanging="420"/>
      </w:pPr>
      <w:rPr>
        <w:rFonts w:ascii="Wingdings" w:hAnsi="Wingdings" w:hint="default"/>
      </w:rPr>
    </w:lvl>
    <w:lvl w:ilvl="5" w:tplc="04090005" w:tentative="1">
      <w:start w:val="1"/>
      <w:numFmt w:val="bullet"/>
      <w:lvlText w:val=""/>
      <w:lvlJc w:val="left"/>
      <w:pPr>
        <w:ind w:left="3667" w:hanging="420"/>
      </w:pPr>
      <w:rPr>
        <w:rFonts w:ascii="Wingdings" w:hAnsi="Wingdings" w:hint="default"/>
      </w:rPr>
    </w:lvl>
    <w:lvl w:ilvl="6" w:tplc="04090001" w:tentative="1">
      <w:start w:val="1"/>
      <w:numFmt w:val="bullet"/>
      <w:lvlText w:val=""/>
      <w:lvlJc w:val="left"/>
      <w:pPr>
        <w:ind w:left="4087" w:hanging="420"/>
      </w:pPr>
      <w:rPr>
        <w:rFonts w:ascii="Wingdings" w:hAnsi="Wingdings" w:hint="default"/>
      </w:rPr>
    </w:lvl>
    <w:lvl w:ilvl="7" w:tplc="04090003" w:tentative="1">
      <w:start w:val="1"/>
      <w:numFmt w:val="bullet"/>
      <w:lvlText w:val=""/>
      <w:lvlJc w:val="left"/>
      <w:pPr>
        <w:ind w:left="4507" w:hanging="420"/>
      </w:pPr>
      <w:rPr>
        <w:rFonts w:ascii="Wingdings" w:hAnsi="Wingdings" w:hint="default"/>
      </w:rPr>
    </w:lvl>
    <w:lvl w:ilvl="8" w:tplc="04090005" w:tentative="1">
      <w:start w:val="1"/>
      <w:numFmt w:val="bullet"/>
      <w:lvlText w:val=""/>
      <w:lvlJc w:val="left"/>
      <w:pPr>
        <w:ind w:left="4927" w:hanging="420"/>
      </w:pPr>
      <w:rPr>
        <w:rFonts w:ascii="Wingdings" w:hAnsi="Wingdings" w:hint="default"/>
      </w:rPr>
    </w:lvl>
  </w:abstractNum>
  <w:abstractNum w:abstractNumId="7">
    <w:nsid w:val="5B051F72"/>
    <w:multiLevelType w:val="hybridMultilevel"/>
    <w:tmpl w:val="213A34B2"/>
    <w:lvl w:ilvl="0" w:tplc="47143384">
      <w:start w:val="1"/>
      <w:numFmt w:val="bullet"/>
      <w:lvlText w:val="–"/>
      <w:lvlJc w:val="left"/>
      <w:pPr>
        <w:ind w:left="1567" w:hanging="420"/>
      </w:pPr>
      <w:rPr>
        <w:rFonts w:ascii="Times New Roman" w:hAnsi="Times New Roman" w:cs="Times New Roman" w:hint="default"/>
      </w:rPr>
    </w:lvl>
    <w:lvl w:ilvl="1" w:tplc="04090003" w:tentative="1">
      <w:start w:val="1"/>
      <w:numFmt w:val="bullet"/>
      <w:lvlText w:val=""/>
      <w:lvlJc w:val="left"/>
      <w:pPr>
        <w:ind w:left="1987" w:hanging="420"/>
      </w:pPr>
      <w:rPr>
        <w:rFonts w:ascii="Wingdings" w:hAnsi="Wingdings" w:hint="default"/>
      </w:rPr>
    </w:lvl>
    <w:lvl w:ilvl="2" w:tplc="04090005" w:tentative="1">
      <w:start w:val="1"/>
      <w:numFmt w:val="bullet"/>
      <w:lvlText w:val=""/>
      <w:lvlJc w:val="left"/>
      <w:pPr>
        <w:ind w:left="2407" w:hanging="420"/>
      </w:pPr>
      <w:rPr>
        <w:rFonts w:ascii="Wingdings" w:hAnsi="Wingdings" w:hint="default"/>
      </w:rPr>
    </w:lvl>
    <w:lvl w:ilvl="3" w:tplc="04090001" w:tentative="1">
      <w:start w:val="1"/>
      <w:numFmt w:val="bullet"/>
      <w:lvlText w:val=""/>
      <w:lvlJc w:val="left"/>
      <w:pPr>
        <w:ind w:left="2827" w:hanging="420"/>
      </w:pPr>
      <w:rPr>
        <w:rFonts w:ascii="Wingdings" w:hAnsi="Wingdings" w:hint="default"/>
      </w:rPr>
    </w:lvl>
    <w:lvl w:ilvl="4" w:tplc="04090003" w:tentative="1">
      <w:start w:val="1"/>
      <w:numFmt w:val="bullet"/>
      <w:lvlText w:val=""/>
      <w:lvlJc w:val="left"/>
      <w:pPr>
        <w:ind w:left="3247" w:hanging="420"/>
      </w:pPr>
      <w:rPr>
        <w:rFonts w:ascii="Wingdings" w:hAnsi="Wingdings" w:hint="default"/>
      </w:rPr>
    </w:lvl>
    <w:lvl w:ilvl="5" w:tplc="04090005" w:tentative="1">
      <w:start w:val="1"/>
      <w:numFmt w:val="bullet"/>
      <w:lvlText w:val=""/>
      <w:lvlJc w:val="left"/>
      <w:pPr>
        <w:ind w:left="3667" w:hanging="420"/>
      </w:pPr>
      <w:rPr>
        <w:rFonts w:ascii="Wingdings" w:hAnsi="Wingdings" w:hint="default"/>
      </w:rPr>
    </w:lvl>
    <w:lvl w:ilvl="6" w:tplc="04090001" w:tentative="1">
      <w:start w:val="1"/>
      <w:numFmt w:val="bullet"/>
      <w:lvlText w:val=""/>
      <w:lvlJc w:val="left"/>
      <w:pPr>
        <w:ind w:left="4087" w:hanging="420"/>
      </w:pPr>
      <w:rPr>
        <w:rFonts w:ascii="Wingdings" w:hAnsi="Wingdings" w:hint="default"/>
      </w:rPr>
    </w:lvl>
    <w:lvl w:ilvl="7" w:tplc="04090003" w:tentative="1">
      <w:start w:val="1"/>
      <w:numFmt w:val="bullet"/>
      <w:lvlText w:val=""/>
      <w:lvlJc w:val="left"/>
      <w:pPr>
        <w:ind w:left="4507" w:hanging="420"/>
      </w:pPr>
      <w:rPr>
        <w:rFonts w:ascii="Wingdings" w:hAnsi="Wingdings" w:hint="default"/>
      </w:rPr>
    </w:lvl>
    <w:lvl w:ilvl="8" w:tplc="04090005" w:tentative="1">
      <w:start w:val="1"/>
      <w:numFmt w:val="bullet"/>
      <w:lvlText w:val=""/>
      <w:lvlJc w:val="left"/>
      <w:pPr>
        <w:ind w:left="4927" w:hanging="420"/>
      </w:pPr>
      <w:rPr>
        <w:rFonts w:ascii="Wingdings" w:hAnsi="Wingdings" w:hint="default"/>
      </w:rPr>
    </w:lvl>
  </w:abstractNum>
  <w:abstractNum w:abstractNumId="8">
    <w:nsid w:val="69BD3587"/>
    <w:multiLevelType w:val="hybridMultilevel"/>
    <w:tmpl w:val="645EC484"/>
    <w:lvl w:ilvl="0" w:tplc="C7303A3A">
      <w:start w:val="1"/>
      <w:numFmt w:val="bullet"/>
      <w:lvlText w:val="•"/>
      <w:lvlJc w:val="left"/>
      <w:pPr>
        <w:ind w:left="1567" w:hanging="420"/>
      </w:pPr>
      <w:rPr>
        <w:rFonts w:ascii="宋体" w:eastAsia="宋体" w:hAnsi="宋体" w:hint="eastAsia"/>
      </w:rPr>
    </w:lvl>
    <w:lvl w:ilvl="1" w:tplc="04090003" w:tentative="1">
      <w:start w:val="1"/>
      <w:numFmt w:val="bullet"/>
      <w:lvlText w:val=""/>
      <w:lvlJc w:val="left"/>
      <w:pPr>
        <w:ind w:left="1987" w:hanging="420"/>
      </w:pPr>
      <w:rPr>
        <w:rFonts w:ascii="Wingdings" w:hAnsi="Wingdings" w:hint="default"/>
      </w:rPr>
    </w:lvl>
    <w:lvl w:ilvl="2" w:tplc="04090005" w:tentative="1">
      <w:start w:val="1"/>
      <w:numFmt w:val="bullet"/>
      <w:lvlText w:val=""/>
      <w:lvlJc w:val="left"/>
      <w:pPr>
        <w:ind w:left="2407" w:hanging="420"/>
      </w:pPr>
      <w:rPr>
        <w:rFonts w:ascii="Wingdings" w:hAnsi="Wingdings" w:hint="default"/>
      </w:rPr>
    </w:lvl>
    <w:lvl w:ilvl="3" w:tplc="04090001" w:tentative="1">
      <w:start w:val="1"/>
      <w:numFmt w:val="bullet"/>
      <w:lvlText w:val=""/>
      <w:lvlJc w:val="left"/>
      <w:pPr>
        <w:ind w:left="2827" w:hanging="420"/>
      </w:pPr>
      <w:rPr>
        <w:rFonts w:ascii="Wingdings" w:hAnsi="Wingdings" w:hint="default"/>
      </w:rPr>
    </w:lvl>
    <w:lvl w:ilvl="4" w:tplc="04090003" w:tentative="1">
      <w:start w:val="1"/>
      <w:numFmt w:val="bullet"/>
      <w:lvlText w:val=""/>
      <w:lvlJc w:val="left"/>
      <w:pPr>
        <w:ind w:left="3247" w:hanging="420"/>
      </w:pPr>
      <w:rPr>
        <w:rFonts w:ascii="Wingdings" w:hAnsi="Wingdings" w:hint="default"/>
      </w:rPr>
    </w:lvl>
    <w:lvl w:ilvl="5" w:tplc="04090005" w:tentative="1">
      <w:start w:val="1"/>
      <w:numFmt w:val="bullet"/>
      <w:lvlText w:val=""/>
      <w:lvlJc w:val="left"/>
      <w:pPr>
        <w:ind w:left="3667" w:hanging="420"/>
      </w:pPr>
      <w:rPr>
        <w:rFonts w:ascii="Wingdings" w:hAnsi="Wingdings" w:hint="default"/>
      </w:rPr>
    </w:lvl>
    <w:lvl w:ilvl="6" w:tplc="04090001" w:tentative="1">
      <w:start w:val="1"/>
      <w:numFmt w:val="bullet"/>
      <w:lvlText w:val=""/>
      <w:lvlJc w:val="left"/>
      <w:pPr>
        <w:ind w:left="4087" w:hanging="420"/>
      </w:pPr>
      <w:rPr>
        <w:rFonts w:ascii="Wingdings" w:hAnsi="Wingdings" w:hint="default"/>
      </w:rPr>
    </w:lvl>
    <w:lvl w:ilvl="7" w:tplc="04090003" w:tentative="1">
      <w:start w:val="1"/>
      <w:numFmt w:val="bullet"/>
      <w:lvlText w:val=""/>
      <w:lvlJc w:val="left"/>
      <w:pPr>
        <w:ind w:left="4507" w:hanging="420"/>
      </w:pPr>
      <w:rPr>
        <w:rFonts w:ascii="Wingdings" w:hAnsi="Wingdings" w:hint="default"/>
      </w:rPr>
    </w:lvl>
    <w:lvl w:ilvl="8" w:tplc="04090005" w:tentative="1">
      <w:start w:val="1"/>
      <w:numFmt w:val="bullet"/>
      <w:lvlText w:val=""/>
      <w:lvlJc w:val="left"/>
      <w:pPr>
        <w:ind w:left="4927" w:hanging="420"/>
      </w:pPr>
      <w:rPr>
        <w:rFonts w:ascii="Wingdings" w:hAnsi="Wingdings" w:hint="default"/>
      </w:rPr>
    </w:lvl>
  </w:abstractNum>
  <w:abstractNum w:abstractNumId="9">
    <w:nsid w:val="6B044C8C"/>
    <w:multiLevelType w:val="hybridMultilevel"/>
    <w:tmpl w:val="AA142CE4"/>
    <w:lvl w:ilvl="0" w:tplc="C7303A3A">
      <w:start w:val="1"/>
      <w:numFmt w:val="bullet"/>
      <w:lvlText w:val="•"/>
      <w:lvlJc w:val="left"/>
      <w:pPr>
        <w:ind w:left="1567" w:hanging="420"/>
      </w:pPr>
      <w:rPr>
        <w:rFonts w:ascii="宋体" w:eastAsia="宋体" w:hAnsi="宋体" w:hint="eastAsia"/>
      </w:rPr>
    </w:lvl>
    <w:lvl w:ilvl="1" w:tplc="04090003" w:tentative="1">
      <w:start w:val="1"/>
      <w:numFmt w:val="bullet"/>
      <w:lvlText w:val=""/>
      <w:lvlJc w:val="left"/>
      <w:pPr>
        <w:ind w:left="1987" w:hanging="420"/>
      </w:pPr>
      <w:rPr>
        <w:rFonts w:ascii="Wingdings" w:hAnsi="Wingdings" w:hint="default"/>
      </w:rPr>
    </w:lvl>
    <w:lvl w:ilvl="2" w:tplc="04090005" w:tentative="1">
      <w:start w:val="1"/>
      <w:numFmt w:val="bullet"/>
      <w:lvlText w:val=""/>
      <w:lvlJc w:val="left"/>
      <w:pPr>
        <w:ind w:left="2407" w:hanging="420"/>
      </w:pPr>
      <w:rPr>
        <w:rFonts w:ascii="Wingdings" w:hAnsi="Wingdings" w:hint="default"/>
      </w:rPr>
    </w:lvl>
    <w:lvl w:ilvl="3" w:tplc="04090001" w:tentative="1">
      <w:start w:val="1"/>
      <w:numFmt w:val="bullet"/>
      <w:lvlText w:val=""/>
      <w:lvlJc w:val="left"/>
      <w:pPr>
        <w:ind w:left="2827" w:hanging="420"/>
      </w:pPr>
      <w:rPr>
        <w:rFonts w:ascii="Wingdings" w:hAnsi="Wingdings" w:hint="default"/>
      </w:rPr>
    </w:lvl>
    <w:lvl w:ilvl="4" w:tplc="04090003" w:tentative="1">
      <w:start w:val="1"/>
      <w:numFmt w:val="bullet"/>
      <w:lvlText w:val=""/>
      <w:lvlJc w:val="left"/>
      <w:pPr>
        <w:ind w:left="3247" w:hanging="420"/>
      </w:pPr>
      <w:rPr>
        <w:rFonts w:ascii="Wingdings" w:hAnsi="Wingdings" w:hint="default"/>
      </w:rPr>
    </w:lvl>
    <w:lvl w:ilvl="5" w:tplc="04090005" w:tentative="1">
      <w:start w:val="1"/>
      <w:numFmt w:val="bullet"/>
      <w:lvlText w:val=""/>
      <w:lvlJc w:val="left"/>
      <w:pPr>
        <w:ind w:left="3667" w:hanging="420"/>
      </w:pPr>
      <w:rPr>
        <w:rFonts w:ascii="Wingdings" w:hAnsi="Wingdings" w:hint="default"/>
      </w:rPr>
    </w:lvl>
    <w:lvl w:ilvl="6" w:tplc="04090001" w:tentative="1">
      <w:start w:val="1"/>
      <w:numFmt w:val="bullet"/>
      <w:lvlText w:val=""/>
      <w:lvlJc w:val="left"/>
      <w:pPr>
        <w:ind w:left="4087" w:hanging="420"/>
      </w:pPr>
      <w:rPr>
        <w:rFonts w:ascii="Wingdings" w:hAnsi="Wingdings" w:hint="default"/>
      </w:rPr>
    </w:lvl>
    <w:lvl w:ilvl="7" w:tplc="04090003" w:tentative="1">
      <w:start w:val="1"/>
      <w:numFmt w:val="bullet"/>
      <w:lvlText w:val=""/>
      <w:lvlJc w:val="left"/>
      <w:pPr>
        <w:ind w:left="4507" w:hanging="420"/>
      </w:pPr>
      <w:rPr>
        <w:rFonts w:ascii="Wingdings" w:hAnsi="Wingdings" w:hint="default"/>
      </w:rPr>
    </w:lvl>
    <w:lvl w:ilvl="8" w:tplc="04090005" w:tentative="1">
      <w:start w:val="1"/>
      <w:numFmt w:val="bullet"/>
      <w:lvlText w:val=""/>
      <w:lvlJc w:val="left"/>
      <w:pPr>
        <w:ind w:left="4927" w:hanging="420"/>
      </w:pPr>
      <w:rPr>
        <w:rFonts w:ascii="Wingdings" w:hAnsi="Wingdings" w:hint="default"/>
      </w:rPr>
    </w:lvl>
  </w:abstractNum>
  <w:abstractNum w:abstractNumId="10">
    <w:nsid w:val="7BA244AE"/>
    <w:multiLevelType w:val="hybridMultilevel"/>
    <w:tmpl w:val="0E3434BC"/>
    <w:lvl w:ilvl="0" w:tplc="C7303A3A">
      <w:start w:val="1"/>
      <w:numFmt w:val="bullet"/>
      <w:lvlText w:val="•"/>
      <w:lvlJc w:val="left"/>
      <w:pPr>
        <w:ind w:left="1567" w:hanging="420"/>
      </w:pPr>
      <w:rPr>
        <w:rFonts w:ascii="宋体" w:eastAsia="宋体" w:hAnsi="宋体" w:hint="eastAsia"/>
      </w:rPr>
    </w:lvl>
    <w:lvl w:ilvl="1" w:tplc="04090003" w:tentative="1">
      <w:start w:val="1"/>
      <w:numFmt w:val="bullet"/>
      <w:lvlText w:val=""/>
      <w:lvlJc w:val="left"/>
      <w:pPr>
        <w:ind w:left="1987" w:hanging="420"/>
      </w:pPr>
      <w:rPr>
        <w:rFonts w:ascii="Wingdings" w:hAnsi="Wingdings" w:hint="default"/>
      </w:rPr>
    </w:lvl>
    <w:lvl w:ilvl="2" w:tplc="04090005" w:tentative="1">
      <w:start w:val="1"/>
      <w:numFmt w:val="bullet"/>
      <w:lvlText w:val=""/>
      <w:lvlJc w:val="left"/>
      <w:pPr>
        <w:ind w:left="2407" w:hanging="420"/>
      </w:pPr>
      <w:rPr>
        <w:rFonts w:ascii="Wingdings" w:hAnsi="Wingdings" w:hint="default"/>
      </w:rPr>
    </w:lvl>
    <w:lvl w:ilvl="3" w:tplc="04090001" w:tentative="1">
      <w:start w:val="1"/>
      <w:numFmt w:val="bullet"/>
      <w:lvlText w:val=""/>
      <w:lvlJc w:val="left"/>
      <w:pPr>
        <w:ind w:left="2827" w:hanging="420"/>
      </w:pPr>
      <w:rPr>
        <w:rFonts w:ascii="Wingdings" w:hAnsi="Wingdings" w:hint="default"/>
      </w:rPr>
    </w:lvl>
    <w:lvl w:ilvl="4" w:tplc="04090003" w:tentative="1">
      <w:start w:val="1"/>
      <w:numFmt w:val="bullet"/>
      <w:lvlText w:val=""/>
      <w:lvlJc w:val="left"/>
      <w:pPr>
        <w:ind w:left="3247" w:hanging="420"/>
      </w:pPr>
      <w:rPr>
        <w:rFonts w:ascii="Wingdings" w:hAnsi="Wingdings" w:hint="default"/>
      </w:rPr>
    </w:lvl>
    <w:lvl w:ilvl="5" w:tplc="04090005" w:tentative="1">
      <w:start w:val="1"/>
      <w:numFmt w:val="bullet"/>
      <w:lvlText w:val=""/>
      <w:lvlJc w:val="left"/>
      <w:pPr>
        <w:ind w:left="3667" w:hanging="420"/>
      </w:pPr>
      <w:rPr>
        <w:rFonts w:ascii="Wingdings" w:hAnsi="Wingdings" w:hint="default"/>
      </w:rPr>
    </w:lvl>
    <w:lvl w:ilvl="6" w:tplc="04090001" w:tentative="1">
      <w:start w:val="1"/>
      <w:numFmt w:val="bullet"/>
      <w:lvlText w:val=""/>
      <w:lvlJc w:val="left"/>
      <w:pPr>
        <w:ind w:left="4087" w:hanging="420"/>
      </w:pPr>
      <w:rPr>
        <w:rFonts w:ascii="Wingdings" w:hAnsi="Wingdings" w:hint="default"/>
      </w:rPr>
    </w:lvl>
    <w:lvl w:ilvl="7" w:tplc="04090003" w:tentative="1">
      <w:start w:val="1"/>
      <w:numFmt w:val="bullet"/>
      <w:lvlText w:val=""/>
      <w:lvlJc w:val="left"/>
      <w:pPr>
        <w:ind w:left="4507" w:hanging="420"/>
      </w:pPr>
      <w:rPr>
        <w:rFonts w:ascii="Wingdings" w:hAnsi="Wingdings" w:hint="default"/>
      </w:rPr>
    </w:lvl>
    <w:lvl w:ilvl="8" w:tplc="04090005" w:tentative="1">
      <w:start w:val="1"/>
      <w:numFmt w:val="bullet"/>
      <w:lvlText w:val=""/>
      <w:lvlJc w:val="left"/>
      <w:pPr>
        <w:ind w:left="4927" w:hanging="420"/>
      </w:pPr>
      <w:rPr>
        <w:rFonts w:ascii="Wingdings" w:hAnsi="Wingdings" w:hint="default"/>
      </w:rPr>
    </w:lvl>
  </w:abstractNum>
  <w:num w:numId="1">
    <w:abstractNumId w:val="0"/>
  </w:num>
  <w:num w:numId="2">
    <w:abstractNumId w:val="1"/>
  </w:num>
  <w:num w:numId="3">
    <w:abstractNumId w:val="7"/>
  </w:num>
  <w:num w:numId="4">
    <w:abstractNumId w:val="3"/>
  </w:num>
  <w:num w:numId="5">
    <w:abstractNumId w:val="2"/>
  </w:num>
  <w:num w:numId="6">
    <w:abstractNumId w:val="5"/>
  </w:num>
  <w:num w:numId="7">
    <w:abstractNumId w:val="8"/>
  </w:num>
  <w:num w:numId="8">
    <w:abstractNumId w:val="4"/>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42"/>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81"/>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6263*"/>
    <w:docVar w:name="CreationDt" w:val="24/06/2015 13:46:08"/>
    <w:docVar w:name="DocCategory" w:val="Doc"/>
    <w:docVar w:name="DocType" w:val="Final"/>
    <w:docVar w:name="DutyStation" w:val="New York"/>
    <w:docVar w:name="FooterJN" w:val="15-06263 (C)"/>
    <w:docVar w:name="jobn" w:val="15-06263 (C)"/>
    <w:docVar w:name="jobnDT" w:val="15-06263 (C)   240615"/>
    <w:docVar w:name="jobnDTDT" w:val="15-06263 (C)   240615   240615"/>
    <w:docVar w:name="JobNo" w:val="1506263C"/>
    <w:docVar w:name="LocalDrive" w:val="0"/>
    <w:docVar w:name="OandT" w:val="hxs"/>
    <w:docVar w:name="PaperSize" w:val="Letter"/>
    <w:docVar w:name="sss1" w:val="CEDAW/C/BOL/Q/5-6/Add.1"/>
    <w:docVar w:name="sss2" w:val="-"/>
    <w:docVar w:name="Symbol1" w:val="CEDAW/C/BOL/Q/5-6/Add.1"/>
    <w:docVar w:name="Symbol2" w:val="-"/>
  </w:docVars>
  <w:rsids>
    <w:rsidRoot w:val="004C4748"/>
    <w:rsid w:val="00000689"/>
    <w:rsid w:val="0000347C"/>
    <w:rsid w:val="0000715A"/>
    <w:rsid w:val="000101C8"/>
    <w:rsid w:val="000125BC"/>
    <w:rsid w:val="0001645E"/>
    <w:rsid w:val="0001726F"/>
    <w:rsid w:val="00021314"/>
    <w:rsid w:val="00021A2B"/>
    <w:rsid w:val="00024E72"/>
    <w:rsid w:val="00034465"/>
    <w:rsid w:val="000344BB"/>
    <w:rsid w:val="000366AA"/>
    <w:rsid w:val="00036AA2"/>
    <w:rsid w:val="00036F1B"/>
    <w:rsid w:val="00037444"/>
    <w:rsid w:val="00037B39"/>
    <w:rsid w:val="00044CA4"/>
    <w:rsid w:val="00044EE9"/>
    <w:rsid w:val="00045EFE"/>
    <w:rsid w:val="00054631"/>
    <w:rsid w:val="00056952"/>
    <w:rsid w:val="0006608A"/>
    <w:rsid w:val="00066B28"/>
    <w:rsid w:val="00067AEB"/>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121B"/>
    <w:rsid w:val="0014124B"/>
    <w:rsid w:val="00141322"/>
    <w:rsid w:val="0015066B"/>
    <w:rsid w:val="00150D3A"/>
    <w:rsid w:val="00151664"/>
    <w:rsid w:val="00153D29"/>
    <w:rsid w:val="001602C9"/>
    <w:rsid w:val="00161E69"/>
    <w:rsid w:val="00161F54"/>
    <w:rsid w:val="00164626"/>
    <w:rsid w:val="00170FBE"/>
    <w:rsid w:val="001720CC"/>
    <w:rsid w:val="00173F4B"/>
    <w:rsid w:val="00174233"/>
    <w:rsid w:val="001746A8"/>
    <w:rsid w:val="0017506F"/>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3760"/>
    <w:rsid w:val="00207135"/>
    <w:rsid w:val="00212008"/>
    <w:rsid w:val="002145EA"/>
    <w:rsid w:val="002200D0"/>
    <w:rsid w:val="002213D8"/>
    <w:rsid w:val="00221884"/>
    <w:rsid w:val="0022603B"/>
    <w:rsid w:val="00230FAB"/>
    <w:rsid w:val="00231575"/>
    <w:rsid w:val="00232F4A"/>
    <w:rsid w:val="00241DB7"/>
    <w:rsid w:val="002423D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624F"/>
    <w:rsid w:val="00286AD1"/>
    <w:rsid w:val="00290382"/>
    <w:rsid w:val="0029111A"/>
    <w:rsid w:val="002A4AEF"/>
    <w:rsid w:val="002A5E53"/>
    <w:rsid w:val="002B305F"/>
    <w:rsid w:val="002B564F"/>
    <w:rsid w:val="002B5F5D"/>
    <w:rsid w:val="002B62ED"/>
    <w:rsid w:val="002C2254"/>
    <w:rsid w:val="002C3BC9"/>
    <w:rsid w:val="002C48C3"/>
    <w:rsid w:val="002C54DB"/>
    <w:rsid w:val="002D039F"/>
    <w:rsid w:val="002D0694"/>
    <w:rsid w:val="002D0B62"/>
    <w:rsid w:val="002D4ACE"/>
    <w:rsid w:val="002D5503"/>
    <w:rsid w:val="002D65A8"/>
    <w:rsid w:val="002D76B6"/>
    <w:rsid w:val="002E66D5"/>
    <w:rsid w:val="002F41E2"/>
    <w:rsid w:val="002F746E"/>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3589"/>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C4748"/>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0EBE"/>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3006"/>
    <w:rsid w:val="00715C4B"/>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A27A1"/>
    <w:rsid w:val="007B2492"/>
    <w:rsid w:val="007B394B"/>
    <w:rsid w:val="007B6BAE"/>
    <w:rsid w:val="007C5623"/>
    <w:rsid w:val="007C6FC5"/>
    <w:rsid w:val="007C74B9"/>
    <w:rsid w:val="007D2202"/>
    <w:rsid w:val="007D441A"/>
    <w:rsid w:val="007D518C"/>
    <w:rsid w:val="007E0D70"/>
    <w:rsid w:val="007E1B5E"/>
    <w:rsid w:val="007E6253"/>
    <w:rsid w:val="007F2278"/>
    <w:rsid w:val="00803014"/>
    <w:rsid w:val="00805783"/>
    <w:rsid w:val="00806CEF"/>
    <w:rsid w:val="00806F57"/>
    <w:rsid w:val="00806F90"/>
    <w:rsid w:val="00814156"/>
    <w:rsid w:val="00815AB6"/>
    <w:rsid w:val="008246FC"/>
    <w:rsid w:val="00824C19"/>
    <w:rsid w:val="00826250"/>
    <w:rsid w:val="0083056F"/>
    <w:rsid w:val="008378D1"/>
    <w:rsid w:val="00843C13"/>
    <w:rsid w:val="00846462"/>
    <w:rsid w:val="00847383"/>
    <w:rsid w:val="00860742"/>
    <w:rsid w:val="00862B69"/>
    <w:rsid w:val="0086691F"/>
    <w:rsid w:val="00872730"/>
    <w:rsid w:val="00883DB0"/>
    <w:rsid w:val="008843BC"/>
    <w:rsid w:val="00884C8F"/>
    <w:rsid w:val="00890157"/>
    <w:rsid w:val="008927AD"/>
    <w:rsid w:val="00893A33"/>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78F"/>
    <w:rsid w:val="009C600E"/>
    <w:rsid w:val="009C7B18"/>
    <w:rsid w:val="009D00AA"/>
    <w:rsid w:val="009D0B10"/>
    <w:rsid w:val="009D2AC2"/>
    <w:rsid w:val="009E1774"/>
    <w:rsid w:val="009E2668"/>
    <w:rsid w:val="009E40A3"/>
    <w:rsid w:val="009E5C8C"/>
    <w:rsid w:val="009F10B1"/>
    <w:rsid w:val="009F3D89"/>
    <w:rsid w:val="009F47E3"/>
    <w:rsid w:val="009F53AB"/>
    <w:rsid w:val="009F6938"/>
    <w:rsid w:val="00A0537D"/>
    <w:rsid w:val="00A055AB"/>
    <w:rsid w:val="00A069AD"/>
    <w:rsid w:val="00A171EB"/>
    <w:rsid w:val="00A17A85"/>
    <w:rsid w:val="00A20856"/>
    <w:rsid w:val="00A24399"/>
    <w:rsid w:val="00A24CA5"/>
    <w:rsid w:val="00A252DF"/>
    <w:rsid w:val="00A27E35"/>
    <w:rsid w:val="00A33D4D"/>
    <w:rsid w:val="00A33D6D"/>
    <w:rsid w:val="00A36AEC"/>
    <w:rsid w:val="00A37345"/>
    <w:rsid w:val="00A37D36"/>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457F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403C9"/>
    <w:rsid w:val="00C42033"/>
    <w:rsid w:val="00C464DD"/>
    <w:rsid w:val="00C52423"/>
    <w:rsid w:val="00C53A40"/>
    <w:rsid w:val="00C60D8E"/>
    <w:rsid w:val="00C6184B"/>
    <w:rsid w:val="00C62EF9"/>
    <w:rsid w:val="00C650F5"/>
    <w:rsid w:val="00C672B6"/>
    <w:rsid w:val="00C75600"/>
    <w:rsid w:val="00C75C86"/>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A15"/>
    <w:rsid w:val="00D82E52"/>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A6B"/>
    <w:rsid w:val="00E21275"/>
    <w:rsid w:val="00E25442"/>
    <w:rsid w:val="00E25A1F"/>
    <w:rsid w:val="00E34E6A"/>
    <w:rsid w:val="00E35B72"/>
    <w:rsid w:val="00E37B54"/>
    <w:rsid w:val="00E37EEB"/>
    <w:rsid w:val="00E440B3"/>
    <w:rsid w:val="00E47558"/>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2DB0"/>
    <w:rsid w:val="00EF36AA"/>
    <w:rsid w:val="00EF695D"/>
    <w:rsid w:val="00F01440"/>
    <w:rsid w:val="00F020E7"/>
    <w:rsid w:val="00F03676"/>
    <w:rsid w:val="00F04C64"/>
    <w:rsid w:val="00F057A4"/>
    <w:rsid w:val="00F13305"/>
    <w:rsid w:val="00F1355E"/>
    <w:rsid w:val="00F1516C"/>
    <w:rsid w:val="00F26864"/>
    <w:rsid w:val="00F3596A"/>
    <w:rsid w:val="00F40463"/>
    <w:rsid w:val="00F44A01"/>
    <w:rsid w:val="00F50336"/>
    <w:rsid w:val="00F55E5B"/>
    <w:rsid w:val="00F569BC"/>
    <w:rsid w:val="00F62E3F"/>
    <w:rsid w:val="00F66E5C"/>
    <w:rsid w:val="00F67F90"/>
    <w:rsid w:val="00F708D7"/>
    <w:rsid w:val="00F77B3E"/>
    <w:rsid w:val="00F833CB"/>
    <w:rsid w:val="00F87754"/>
    <w:rsid w:val="00F903BF"/>
    <w:rsid w:val="00F90A4B"/>
    <w:rsid w:val="00F90C56"/>
    <w:rsid w:val="00F94B3C"/>
    <w:rsid w:val="00FA7A95"/>
    <w:rsid w:val="00FB089D"/>
    <w:rsid w:val="00FB282B"/>
    <w:rsid w:val="00FC1CE4"/>
    <w:rsid w:val="00FD2BEE"/>
    <w:rsid w:val="00FD4C0F"/>
    <w:rsid w:val="00FD594E"/>
    <w:rsid w:val="00FD75B9"/>
    <w:rsid w:val="00FE0315"/>
    <w:rsid w:val="00FE1E08"/>
    <w:rsid w:val="00FE5FE8"/>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77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16 Point,Superscript 6 Point, Char Char, Carattere Char1, Carattere Char Char Carattere Carattere Char Char,ftref, BVI fnr Car Char Char Char Char Char Char Char Char Char Char,Ref,de nota al pie,Carattere Char1,BVI fnr,Header Cha"/>
    <w:basedOn w:val="a0"/>
    <w:uiPriority w:val="99"/>
    <w:qFormat/>
    <w:rsid w:val="00803014"/>
    <w:rPr>
      <w:color w:val="auto"/>
      <w:spacing w:val="0"/>
      <w:w w:val="150"/>
      <w:position w:val="0"/>
      <w:vertAlign w:val="superscript"/>
    </w:rPr>
  </w:style>
  <w:style w:type="character" w:styleId="a4">
    <w:name w:val="endnote reference"/>
    <w:basedOn w:val="a3"/>
    <w:semiHidden/>
    <w:rsid w:val="001E5A51"/>
    <w:rPr>
      <w:color w:val="auto"/>
      <w:spacing w:val="0"/>
      <w:w w:val="150"/>
      <w:position w:val="0"/>
      <w:vertAlign w:val="superscript"/>
    </w:rPr>
  </w:style>
  <w:style w:type="paragraph" w:styleId="a5">
    <w:name w:val="footnote text"/>
    <w:aliases w:val="5_G,Char,Footnote Text Blue,EUMC_Lábjegyzetszöveg + 13 pt,Félkövér,Dolt,Középre zárt Char,Középre zárt Char Char,Középre zárt,Märk,Footnote Text Char1,Footnote Text Char2 Char Char,Footnote Text Char1 Char Char Ch,f,single space,FA Fu"/>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character" w:customStyle="1" w:styleId="Char">
    <w:name w:val="脚注文本 Char"/>
    <w:aliases w:val="5_G Char,Char Char,Footnote Text Blue Char,EUMC_Lábjegyzetszöveg + 13 pt Char,Félkövér Char,Dolt Char,Középre zárt Char Char1,Középre zárt Char Char Char,Középre zárt Char1,Märk Char,Footnote Text Char1 Char,Footnote Text Char2 Char Char Char"/>
    <w:link w:val="a5"/>
    <w:rsid w:val="00F903BF"/>
    <w:rPr>
      <w:rFonts w:eastAsia="宋体"/>
      <w:noProof/>
      <w:kern w:val="14"/>
      <w:sz w:val="18"/>
      <w:lang w:val="en-US"/>
    </w:rPr>
  </w:style>
  <w:style w:type="paragraph" w:customStyle="1" w:styleId="SingleTxtG">
    <w:name w:val="_ Single Txt_G"/>
    <w:basedOn w:val="a"/>
    <w:rsid w:val="00F903BF"/>
    <w:pPr>
      <w:suppressAutoHyphens/>
      <w:spacing w:after="120" w:line="240" w:lineRule="atLeast"/>
      <w:ind w:left="1134" w:right="1134"/>
    </w:pPr>
    <w:rPr>
      <w:kern w:val="0"/>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77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16 Point,Superscript 6 Point, Char Char, Carattere Char1, Carattere Char Char Carattere Carattere Char Char,ftref, BVI fnr Car Char Char Char Char Char Char Char Char Char Char,Ref,de nota al pie,Carattere Char1,BVI fnr,Header Cha"/>
    <w:basedOn w:val="a0"/>
    <w:uiPriority w:val="99"/>
    <w:qFormat/>
    <w:rsid w:val="00803014"/>
    <w:rPr>
      <w:color w:val="auto"/>
      <w:spacing w:val="0"/>
      <w:w w:val="150"/>
      <w:position w:val="0"/>
      <w:vertAlign w:val="superscript"/>
    </w:rPr>
  </w:style>
  <w:style w:type="character" w:styleId="a4">
    <w:name w:val="endnote reference"/>
    <w:basedOn w:val="a3"/>
    <w:semiHidden/>
    <w:rsid w:val="001E5A51"/>
    <w:rPr>
      <w:color w:val="auto"/>
      <w:spacing w:val="0"/>
      <w:w w:val="150"/>
      <w:position w:val="0"/>
      <w:vertAlign w:val="superscript"/>
    </w:rPr>
  </w:style>
  <w:style w:type="paragraph" w:styleId="a5">
    <w:name w:val="footnote text"/>
    <w:aliases w:val="5_G,Char,Footnote Text Blue,EUMC_Lábjegyzetszöveg + 13 pt,Félkövér,Dolt,Középre zárt Char,Középre zárt Char Char,Középre zárt,Märk,Footnote Text Char1,Footnote Text Char2 Char Char,Footnote Text Char1 Char Char Ch,f,single space,FA Fu"/>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character" w:customStyle="1" w:styleId="Char">
    <w:name w:val="脚注文本 Char"/>
    <w:aliases w:val="5_G Char,Char Char,Footnote Text Blue Char,EUMC_Lábjegyzetszöveg + 13 pt Char,Félkövér Char,Dolt Char,Középre zárt Char Char1,Középre zárt Char Char Char,Középre zárt Char1,Märk Char,Footnote Text Char1 Char,Footnote Text Char2 Char Char Char"/>
    <w:link w:val="a5"/>
    <w:rsid w:val="00F903BF"/>
    <w:rPr>
      <w:rFonts w:eastAsia="宋体"/>
      <w:noProof/>
      <w:kern w:val="14"/>
      <w:sz w:val="18"/>
      <w:lang w:val="en-US"/>
    </w:rPr>
  </w:style>
  <w:style w:type="paragraph" w:customStyle="1" w:styleId="SingleTxtG">
    <w:name w:val="_ Single Txt_G"/>
    <w:basedOn w:val="a"/>
    <w:rsid w:val="00F903BF"/>
    <w:pPr>
      <w:suppressAutoHyphens/>
      <w:spacing w:after="120" w:line="240" w:lineRule="atLeast"/>
      <w:ind w:left="1134" w:right="1134"/>
    </w:pPr>
    <w:rPr>
      <w:kern w:val="0"/>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CEDAW/C/56/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1960784313725492"/>
          <c:y val="0.293040293040294"/>
          <c:w val="0.5529411764705926"/>
          <c:h val="0.4102564102564103"/>
        </c:manualLayout>
      </c:layout>
      <c:pie3DChart>
        <c:varyColors val="1"/>
        <c:ser>
          <c:idx val="0"/>
          <c:order val="0"/>
          <c:tx>
            <c:strRef>
              <c:f>Sheet1!$A$2</c:f>
              <c:strCache>
                <c:ptCount val="1"/>
                <c:pt idx="0">
                  <c:v>Nº denuncias por municipio</c:v>
                </c:pt>
              </c:strCache>
            </c:strRef>
          </c:tx>
          <c:spPr>
            <a:solidFill>
              <a:srgbClr val="9999FF"/>
            </a:solidFill>
            <a:ln w="12699">
              <a:solidFill>
                <a:srgbClr val="000000"/>
              </a:solidFill>
              <a:prstDash val="solid"/>
            </a:ln>
          </c:spPr>
          <c:explosion val="25"/>
          <c:dPt>
            <c:idx val="0"/>
            <c:bubble3D val="0"/>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99CC00"/>
              </a:solidFill>
              <a:ln w="12699">
                <a:solidFill>
                  <a:srgbClr val="000000"/>
                </a:solidFill>
                <a:prstDash val="solid"/>
              </a:ln>
            </c:spPr>
          </c:dPt>
          <c:dPt>
            <c:idx val="4"/>
            <c:bubble3D val="0"/>
            <c:spPr>
              <a:solidFill>
                <a:srgbClr val="FF0000"/>
              </a:solidFill>
              <a:ln w="12699">
                <a:solidFill>
                  <a:srgbClr val="000000"/>
                </a:solidFill>
                <a:prstDash val="solid"/>
              </a:ln>
            </c:spPr>
          </c:dPt>
          <c:dPt>
            <c:idx val="5"/>
            <c:bubble3D val="0"/>
            <c:spPr>
              <a:solidFill>
                <a:srgbClr val="FF00FF"/>
              </a:solidFill>
              <a:ln w="12699">
                <a:solidFill>
                  <a:srgbClr val="000000"/>
                </a:solidFill>
                <a:prstDash val="solid"/>
              </a:ln>
            </c:spPr>
          </c:dPt>
          <c:dPt>
            <c:idx val="6"/>
            <c:bubble3D val="0"/>
            <c:spPr>
              <a:solidFill>
                <a:srgbClr val="0066CC"/>
              </a:solidFill>
              <a:ln w="12699">
                <a:solidFill>
                  <a:srgbClr val="000000"/>
                </a:solidFill>
                <a:prstDash val="solid"/>
              </a:ln>
            </c:spPr>
          </c:dPt>
          <c:dPt>
            <c:idx val="7"/>
            <c:bubble3D val="0"/>
            <c:spPr>
              <a:solidFill>
                <a:srgbClr val="CC99FF"/>
              </a:solidFill>
              <a:ln w="12699">
                <a:solidFill>
                  <a:srgbClr val="000000"/>
                </a:solidFill>
                <a:prstDash val="solid"/>
              </a:ln>
            </c:spPr>
          </c:dPt>
          <c:dPt>
            <c:idx val="8"/>
            <c:bubble3D val="0"/>
            <c:spPr>
              <a:solidFill>
                <a:srgbClr val="0000FF"/>
              </a:solidFill>
              <a:ln w="12699">
                <a:solidFill>
                  <a:srgbClr val="000000"/>
                </a:solidFill>
                <a:prstDash val="solid"/>
              </a:ln>
            </c:spPr>
          </c:dPt>
          <c:dLbls>
            <c:spPr>
              <a:noFill/>
              <a:ln w="25397">
                <a:noFill/>
              </a:ln>
            </c:spPr>
            <c:txPr>
              <a:bodyPr/>
              <a:lstStyle/>
              <a:p>
                <a:pPr>
                  <a:defRPr sz="1200" b="1" i="0" u="none" strike="noStrike" baseline="0">
                    <a:solidFill>
                      <a:srgbClr val="000000"/>
                    </a:solidFill>
                    <a:latin typeface="Calibri"/>
                    <a:ea typeface="Calibri"/>
                    <a:cs typeface="Calibri"/>
                  </a:defRPr>
                </a:pPr>
                <a:endParaRPr lang="zh-CN"/>
              </a:p>
            </c:txPr>
            <c:showLegendKey val="0"/>
            <c:showVal val="1"/>
            <c:showCatName val="0"/>
            <c:showSerName val="0"/>
            <c:showPercent val="0"/>
            <c:showBubbleSize val="0"/>
            <c:showLeaderLines val="1"/>
          </c:dLbls>
          <c:cat>
            <c:strRef>
              <c:f>Sheet1!$B$1:$J$1</c:f>
              <c:strCache>
                <c:ptCount val="9"/>
                <c:pt idx="0">
                  <c:v>Pando</c:v>
                </c:pt>
                <c:pt idx="1">
                  <c:v>Cbba.</c:v>
                </c:pt>
                <c:pt idx="2">
                  <c:v>Tarija</c:v>
                </c:pt>
                <c:pt idx="3">
                  <c:v>Potosí</c:v>
                </c:pt>
                <c:pt idx="4">
                  <c:v>Santa Cruz</c:v>
                </c:pt>
                <c:pt idx="5">
                  <c:v>Chuquisaca</c:v>
                </c:pt>
                <c:pt idx="6">
                  <c:v>Oruro</c:v>
                </c:pt>
                <c:pt idx="7">
                  <c:v>La Paz</c:v>
                </c:pt>
                <c:pt idx="8">
                  <c:v>Beni</c:v>
                </c:pt>
              </c:strCache>
            </c:strRef>
          </c:cat>
          <c:val>
            <c:numRef>
              <c:f>Sheet1!$B$2:$J$2</c:f>
              <c:numCache>
                <c:formatCode>General</c:formatCode>
                <c:ptCount val="9"/>
                <c:pt idx="0">
                  <c:v>13</c:v>
                </c:pt>
                <c:pt idx="1">
                  <c:v>12</c:v>
                </c:pt>
                <c:pt idx="2">
                  <c:v>2</c:v>
                </c:pt>
                <c:pt idx="3">
                  <c:v>33</c:v>
                </c:pt>
                <c:pt idx="4">
                  <c:v>25</c:v>
                </c:pt>
                <c:pt idx="5">
                  <c:v>8</c:v>
                </c:pt>
                <c:pt idx="6">
                  <c:v>3</c:v>
                </c:pt>
                <c:pt idx="7">
                  <c:v>29</c:v>
                </c:pt>
                <c:pt idx="8">
                  <c:v>4</c:v>
                </c:pt>
              </c:numCache>
            </c:numRef>
          </c:val>
        </c:ser>
        <c:ser>
          <c:idx val="1"/>
          <c:order val="1"/>
          <c:tx>
            <c:strRef>
              <c:f>Sheet1!$A$3</c:f>
              <c:strCache>
                <c:ptCount val="1"/>
              </c:strCache>
            </c:strRef>
          </c:tx>
          <c:spPr>
            <a:solidFill>
              <a:srgbClr val="993366"/>
            </a:solidFill>
            <a:ln w="12699">
              <a:solidFill>
                <a:srgbClr val="000000"/>
              </a:solidFill>
              <a:prstDash val="solid"/>
            </a:ln>
          </c:spPr>
          <c:explosion val="25"/>
          <c:dPt>
            <c:idx val="0"/>
            <c:bubble3D val="0"/>
            <c:spPr>
              <a:solidFill>
                <a:srgbClr val="9999FF"/>
              </a:solidFill>
              <a:ln w="12699">
                <a:solidFill>
                  <a:srgbClr val="000000"/>
                </a:solidFill>
                <a:prstDash val="solid"/>
              </a:ln>
            </c:spPr>
          </c:dPt>
          <c:dPt>
            <c:idx val="1"/>
            <c:bubble3D val="0"/>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dPt>
            <c:idx val="5"/>
            <c:bubble3D val="0"/>
            <c:spPr>
              <a:solidFill>
                <a:srgbClr val="FF8080"/>
              </a:solidFill>
              <a:ln w="12699">
                <a:solidFill>
                  <a:srgbClr val="000000"/>
                </a:solidFill>
                <a:prstDash val="solid"/>
              </a:ln>
            </c:spPr>
          </c:dPt>
          <c:dPt>
            <c:idx val="6"/>
            <c:bubble3D val="0"/>
            <c:spPr>
              <a:solidFill>
                <a:srgbClr val="0066CC"/>
              </a:solidFill>
              <a:ln w="12699">
                <a:solidFill>
                  <a:srgbClr val="000000"/>
                </a:solidFill>
                <a:prstDash val="solid"/>
              </a:ln>
            </c:spPr>
          </c:dPt>
          <c:dPt>
            <c:idx val="7"/>
            <c:bubble3D val="0"/>
            <c:spPr>
              <a:solidFill>
                <a:srgbClr val="CCCCFF"/>
              </a:solidFill>
              <a:ln w="12699">
                <a:solidFill>
                  <a:srgbClr val="000000"/>
                </a:solidFill>
                <a:prstDash val="solid"/>
              </a:ln>
            </c:spPr>
          </c:dPt>
          <c:dPt>
            <c:idx val="8"/>
            <c:bubble3D val="0"/>
            <c:spPr>
              <a:solidFill>
                <a:srgbClr val="000080"/>
              </a:solidFill>
              <a:ln w="12699">
                <a:solidFill>
                  <a:srgbClr val="000000"/>
                </a:solidFill>
                <a:prstDash val="solid"/>
              </a:ln>
            </c:spPr>
          </c:dPt>
          <c:cat>
            <c:strRef>
              <c:f>Sheet1!$B$1:$J$1</c:f>
              <c:strCache>
                <c:ptCount val="9"/>
                <c:pt idx="0">
                  <c:v>Pando</c:v>
                </c:pt>
                <c:pt idx="1">
                  <c:v>Cbba.</c:v>
                </c:pt>
                <c:pt idx="2">
                  <c:v>Tarija</c:v>
                </c:pt>
                <c:pt idx="3">
                  <c:v>Potosí</c:v>
                </c:pt>
                <c:pt idx="4">
                  <c:v>Santa Cruz</c:v>
                </c:pt>
                <c:pt idx="5">
                  <c:v>Chuquisaca</c:v>
                </c:pt>
                <c:pt idx="6">
                  <c:v>Oruro</c:v>
                </c:pt>
                <c:pt idx="7">
                  <c:v>La Paz</c:v>
                </c:pt>
                <c:pt idx="8">
                  <c:v>Beni</c:v>
                </c:pt>
              </c:strCache>
            </c:strRef>
          </c:cat>
          <c:val>
            <c:numRef>
              <c:f>Sheet1!$B$3:$J$3</c:f>
              <c:numCache>
                <c:formatCode>General</c:formatCode>
                <c:ptCount val="9"/>
              </c:numCache>
            </c:numRef>
          </c:val>
        </c:ser>
        <c:ser>
          <c:idx val="2"/>
          <c:order val="2"/>
          <c:tx>
            <c:strRef>
              <c:f>Sheet1!$A$4</c:f>
              <c:strCache>
                <c:ptCount val="1"/>
              </c:strCache>
            </c:strRef>
          </c:tx>
          <c:spPr>
            <a:solidFill>
              <a:srgbClr val="FFFFCC"/>
            </a:solidFill>
            <a:ln w="12699">
              <a:solidFill>
                <a:srgbClr val="000000"/>
              </a:solidFill>
              <a:prstDash val="solid"/>
            </a:ln>
          </c:spPr>
          <c:explosion val="25"/>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dPt>
            <c:idx val="5"/>
            <c:bubble3D val="0"/>
            <c:spPr>
              <a:solidFill>
                <a:srgbClr val="FF8080"/>
              </a:solidFill>
              <a:ln w="12699">
                <a:solidFill>
                  <a:srgbClr val="000000"/>
                </a:solidFill>
                <a:prstDash val="solid"/>
              </a:ln>
            </c:spPr>
          </c:dPt>
          <c:dPt>
            <c:idx val="6"/>
            <c:bubble3D val="0"/>
            <c:spPr>
              <a:solidFill>
                <a:srgbClr val="0066CC"/>
              </a:solidFill>
              <a:ln w="12699">
                <a:solidFill>
                  <a:srgbClr val="000000"/>
                </a:solidFill>
                <a:prstDash val="solid"/>
              </a:ln>
            </c:spPr>
          </c:dPt>
          <c:dPt>
            <c:idx val="7"/>
            <c:bubble3D val="0"/>
            <c:spPr>
              <a:solidFill>
                <a:srgbClr val="CCCCFF"/>
              </a:solidFill>
              <a:ln w="12699">
                <a:solidFill>
                  <a:srgbClr val="000000"/>
                </a:solidFill>
                <a:prstDash val="solid"/>
              </a:ln>
            </c:spPr>
          </c:dPt>
          <c:dPt>
            <c:idx val="8"/>
            <c:bubble3D val="0"/>
            <c:spPr>
              <a:solidFill>
                <a:srgbClr val="000080"/>
              </a:solidFill>
              <a:ln w="12699">
                <a:solidFill>
                  <a:srgbClr val="000000"/>
                </a:solidFill>
                <a:prstDash val="solid"/>
              </a:ln>
            </c:spPr>
          </c:dPt>
          <c:cat>
            <c:strRef>
              <c:f>Sheet1!$B$1:$J$1</c:f>
              <c:strCache>
                <c:ptCount val="9"/>
                <c:pt idx="0">
                  <c:v>Pando</c:v>
                </c:pt>
                <c:pt idx="1">
                  <c:v>Cbba.</c:v>
                </c:pt>
                <c:pt idx="2">
                  <c:v>Tarija</c:v>
                </c:pt>
                <c:pt idx="3">
                  <c:v>Potosí</c:v>
                </c:pt>
                <c:pt idx="4">
                  <c:v>Santa Cruz</c:v>
                </c:pt>
                <c:pt idx="5">
                  <c:v>Chuquisaca</c:v>
                </c:pt>
                <c:pt idx="6">
                  <c:v>Oruro</c:v>
                </c:pt>
                <c:pt idx="7">
                  <c:v>La Paz</c:v>
                </c:pt>
                <c:pt idx="8">
                  <c:v>Beni</c:v>
                </c:pt>
              </c:strCache>
            </c:strRef>
          </c:cat>
          <c:val>
            <c:numRef>
              <c:f>Sheet1!$B$4:$J$4</c:f>
              <c:numCache>
                <c:formatCode>General</c:formatCode>
                <c:ptCount val="9"/>
              </c:numCache>
            </c:numRef>
          </c:val>
        </c:ser>
        <c:dLbls>
          <c:showLegendKey val="0"/>
          <c:showVal val="0"/>
          <c:showCatName val="0"/>
          <c:showSerName val="0"/>
          <c:showPercent val="0"/>
          <c:showBubbleSize val="0"/>
          <c:showLeaderLines val="1"/>
        </c:dLbls>
      </c:pie3DChart>
      <c:spPr>
        <a:solidFill>
          <a:srgbClr val="C0C0C0"/>
        </a:solidFill>
        <a:ln w="12699">
          <a:solidFill>
            <a:srgbClr val="808080"/>
          </a:solidFill>
          <a:prstDash val="solid"/>
        </a:ln>
      </c:spPr>
    </c:plotArea>
    <c:legend>
      <c:legendPos val="r"/>
      <c:layout>
        <c:manualLayout>
          <c:xMode val="edge"/>
          <c:yMode val="edge"/>
          <c:x val="0.79452054794520544"/>
          <c:y val="0.10116731517509728"/>
          <c:w val="0.19765166340508811"/>
          <c:h val="0.79377431906614793"/>
        </c:manualLayout>
      </c:layout>
      <c:overlay val="0"/>
      <c:spPr>
        <a:noFill/>
        <a:ln w="3175">
          <a:solidFill>
            <a:srgbClr val="000000"/>
          </a:solidFill>
          <a:prstDash val="solid"/>
        </a:ln>
      </c:spPr>
      <c:txPr>
        <a:bodyPr/>
        <a:lstStyle/>
        <a:p>
          <a:pPr>
            <a:defRPr sz="1010" b="1" i="0" u="none" strike="noStrike" baseline="0">
              <a:solidFill>
                <a:srgbClr val="000000"/>
              </a:solidFill>
              <a:latin typeface="Calibri"/>
              <a:ea typeface="Calibri"/>
              <a:cs typeface="Calibri"/>
            </a:defRPr>
          </a:pPr>
          <a:endParaRPr lang="zh-CN"/>
        </a:p>
      </c:txPr>
    </c:legend>
    <c:plotVisOnly val="1"/>
    <c:dispBlanksAs val="zero"/>
    <c:showDLblsOverMax val="0"/>
  </c:chart>
  <c:spPr>
    <a:noFill/>
    <a:ln w="6349" cap="flat" cmpd="sng" algn="ctr">
      <a:solidFill>
        <a:srgbClr val="000000"/>
      </a:solidFill>
      <a:prstDash val="solid"/>
      <a:miter lim="800000"/>
      <a:headEnd type="none" w="med" len="med"/>
      <a:tailEnd type="none" w="med" len="med"/>
    </a:ln>
  </c:spPr>
  <c:txPr>
    <a:bodyPr/>
    <a:lstStyle/>
    <a:p>
      <a:pPr>
        <a:defRPr sz="1200" b="1" i="0" u="none" strike="noStrike" baseline="0">
          <a:solidFill>
            <a:srgbClr val="000000"/>
          </a:solidFill>
          <a:latin typeface="Calibri"/>
          <a:ea typeface="Calibri"/>
          <a:cs typeface="Calibri"/>
        </a:defRPr>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115</TotalTime>
  <Pages>3</Pages>
  <Words>3939</Words>
  <Characters>22457</Characters>
  <Application>Microsoft Office Word</Application>
  <DocSecurity>0</DocSecurity>
  <Lines>187</Lines>
  <Paragraphs>52</Paragraphs>
  <ScaleCrop>false</ScaleCrop>
  <Company>United Nations</Company>
  <LinksUpToDate>false</LinksUpToDate>
  <CharactersWithSpaces>26344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Xiaosui Hou</dc:creator>
  <cp:keywords/>
  <dc:description/>
  <cp:lastModifiedBy>Ctpu1</cp:lastModifiedBy>
  <cp:revision>22</cp:revision>
  <cp:lastPrinted>2015-06-24T20:13:00Z</cp:lastPrinted>
  <dcterms:created xsi:type="dcterms:W3CDTF">2015-06-24T14:06:00Z</dcterms:created>
  <dcterms:modified xsi:type="dcterms:W3CDTF">2015-06-24T20:18:00Z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1506263</vt:lpwstr>
  </property>
  <property fmtid="{D5CDD505-2E9C-101B-9397-08002B2CF9AE}" pid="3" name="ODSRefJobNo">
    <vt:lpwstr>1511643C</vt:lpwstr>
  </property>
  <property fmtid="{D5CDD505-2E9C-101B-9397-08002B2CF9AE}" pid="4" name="Symbol1">
    <vt:lpwstr>CEDAW/C/BOL/Q/5-6/Add.1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24 April 2015</vt:lpwstr>
  </property>
  <property fmtid="{D5CDD505-2E9C-101B-9397-08002B2CF9AE}" pid="9" name="Original">
    <vt:lpwstr>Spanish</vt:lpwstr>
  </property>
  <property fmtid="{D5CDD505-2E9C-101B-9397-08002B2CF9AE}" pid="10" name="Release Date">
    <vt:lpwstr>240615</vt:lpwstr>
  </property>
  <property fmtid="{D5CDD505-2E9C-101B-9397-08002B2CF9AE}" pid="11" name="Comment">
    <vt:lpwstr/>
  </property>
  <property fmtid="{D5CDD505-2E9C-101B-9397-08002B2CF9AE}" pid="12" name="DraftPages">
    <vt:lpwstr> </vt:lpwstr>
  </property>
  <property fmtid="{D5CDD505-2E9C-101B-9397-08002B2CF9AE}" pid="13" name="Operator">
    <vt:lpwstr>hxs</vt:lpwstr>
  </property>
</Properties>
</file>