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BC" w:rsidRDefault="00E425BC" w:rsidP="00E425BC">
      <w:pPr>
        <w:spacing w:line="240" w:lineRule="auto"/>
        <w:jc w:val="left"/>
        <w:rPr>
          <w:szCs w:val="6"/>
        </w:rPr>
        <w:sectPr w:rsidR="00E425BC" w:rsidSect="00E425B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776CCB" w:rsidRPr="00776CCB" w:rsidRDefault="00776CCB" w:rsidP="00776CCB">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776CCB">
        <w:rPr>
          <w:rtl/>
        </w:rPr>
        <w:t>اللجنة المعنية بالقضاء على التمييز ضد المرأة</w:t>
      </w:r>
    </w:p>
    <w:p w:rsidR="00776CCB" w:rsidRPr="00776CCB" w:rsidRDefault="00776CCB" w:rsidP="00776CCB">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776CCB">
        <w:rPr>
          <w:rtl/>
        </w:rPr>
        <w:t>الدورة الثانية والأربعون</w:t>
      </w:r>
    </w:p>
    <w:p w:rsidR="00776CCB" w:rsidRPr="00776CCB" w:rsidRDefault="00776CCB" w:rsidP="00776CCB">
      <w:pPr>
        <w:tabs>
          <w:tab w:val="left" w:pos="662"/>
          <w:tab w:val="left" w:pos="1267"/>
          <w:tab w:val="left" w:pos="1987"/>
          <w:tab w:val="left" w:pos="2650"/>
        </w:tabs>
        <w:rPr>
          <w:rtl/>
        </w:rPr>
      </w:pPr>
      <w:r w:rsidRPr="00776CCB">
        <w:rPr>
          <w:rtl/>
        </w:rPr>
        <w:t xml:space="preserve">20 تشرين الأول/أكتوبر </w:t>
      </w:r>
      <w:r w:rsidRPr="00776CCB">
        <w:rPr>
          <w:rFonts w:hint="cs"/>
          <w:rtl/>
        </w:rPr>
        <w:t>-</w:t>
      </w:r>
      <w:r w:rsidRPr="00776CCB">
        <w:rPr>
          <w:rtl/>
        </w:rPr>
        <w:t xml:space="preserve"> 7 تشرين الثاني/نوفمبر 2008</w:t>
      </w:r>
    </w:p>
    <w:p w:rsidR="00776CCB" w:rsidRPr="00776CCB" w:rsidRDefault="00776CCB" w:rsidP="00776CCB">
      <w:pPr>
        <w:pStyle w:val="SingleTxt"/>
        <w:spacing w:after="0" w:line="120" w:lineRule="exact"/>
        <w:rPr>
          <w:rFonts w:hint="cs"/>
          <w:sz w:val="10"/>
          <w:rtl/>
        </w:rPr>
      </w:pPr>
    </w:p>
    <w:p w:rsidR="00776CCB" w:rsidRPr="00776CCB" w:rsidRDefault="00776CCB" w:rsidP="00776CCB">
      <w:pPr>
        <w:pStyle w:val="SingleTxt"/>
        <w:spacing w:after="0" w:line="120" w:lineRule="exact"/>
        <w:rPr>
          <w:rFonts w:hint="cs"/>
          <w:sz w:val="10"/>
          <w:rtl/>
        </w:rPr>
      </w:pPr>
    </w:p>
    <w:p w:rsidR="00776CCB" w:rsidRPr="00776CCB" w:rsidRDefault="00776CCB" w:rsidP="00776CCB">
      <w:pPr>
        <w:pStyle w:val="SingleTxt"/>
        <w:spacing w:after="0" w:line="120" w:lineRule="exact"/>
        <w:rPr>
          <w:rFonts w:hint="cs"/>
          <w:sz w:val="10"/>
          <w:rtl/>
        </w:rPr>
      </w:pPr>
    </w:p>
    <w:p w:rsidR="00776CCB" w:rsidRPr="00776CCB" w:rsidRDefault="00776CCB" w:rsidP="00B73F0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rPr>
          <w:rtl/>
        </w:rPr>
      </w:pPr>
      <w:r w:rsidRPr="00776CCB">
        <w:rPr>
          <w:lang w:val="en-GB"/>
        </w:rPr>
        <w:tab/>
      </w:r>
      <w:r w:rsidRPr="00776CCB">
        <w:rPr>
          <w:lang w:val="en-GB"/>
        </w:rPr>
        <w:tab/>
      </w:r>
      <w:r w:rsidRPr="00776CCB">
        <w:rPr>
          <w:rtl/>
        </w:rPr>
        <w:t>الملاحظات الختامية للجنة المعنية بالقضاء على التمييز ضد المرأة:</w:t>
      </w:r>
      <w:r w:rsidRPr="00776CCB">
        <w:rPr>
          <w:lang w:val="en-GB"/>
        </w:rPr>
        <w:t xml:space="preserve"> </w:t>
      </w:r>
      <w:r w:rsidRPr="00776CCB">
        <w:rPr>
          <w:rtl/>
        </w:rPr>
        <w:t>بلجيكا</w:t>
      </w:r>
    </w:p>
    <w:p w:rsidR="00776CCB" w:rsidRPr="00776CCB" w:rsidRDefault="00776CCB" w:rsidP="00776CCB">
      <w:pPr>
        <w:pStyle w:val="SingleTxt"/>
        <w:rPr>
          <w:lang w:val="en-GB"/>
        </w:rPr>
      </w:pPr>
      <w:r w:rsidRPr="00B73F0C">
        <w:rPr>
          <w:rFonts w:hint="cs"/>
          <w:w w:val="98"/>
          <w:rtl/>
        </w:rPr>
        <w:t>1 -</w:t>
      </w:r>
      <w:r w:rsidRPr="00B73F0C">
        <w:rPr>
          <w:rFonts w:hint="cs"/>
          <w:w w:val="98"/>
          <w:rtl/>
        </w:rPr>
        <w:tab/>
      </w:r>
      <w:r w:rsidRPr="00B73F0C">
        <w:rPr>
          <w:w w:val="98"/>
          <w:rtl/>
        </w:rPr>
        <w:t>نظرت اللجنة في التقريرين الدوريين الخامس والسادس لبلجيكا</w:t>
      </w:r>
      <w:r w:rsidRPr="00776CCB">
        <w:rPr>
          <w:rtl/>
        </w:rPr>
        <w:t xml:space="preserve"> (</w:t>
      </w:r>
      <w:r w:rsidRPr="00776CCB">
        <w:t>CEDAW/C/BEL/6</w:t>
      </w:r>
      <w:r w:rsidRPr="00776CCB">
        <w:rPr>
          <w:rtl/>
        </w:rPr>
        <w:t>) في جلستيها 852 و 853 المعقودتين في 21 تشرين الأول/أكتوبر 2008.</w:t>
      </w:r>
      <w:r>
        <w:rPr>
          <w:rFonts w:hint="cs"/>
          <w:rtl/>
        </w:rPr>
        <w:t xml:space="preserve"> </w:t>
      </w:r>
      <w:r w:rsidRPr="00776CCB">
        <w:rPr>
          <w:rtl/>
        </w:rPr>
        <w:t xml:space="preserve">وترد قائمة القضايا التي أثارتها اللجنة في الوثيقة </w:t>
      </w:r>
      <w:r w:rsidRPr="00776CCB">
        <w:t>CEDAW/C/BEL/Q/6</w:t>
      </w:r>
      <w:r w:rsidRPr="00776CCB">
        <w:rPr>
          <w:rtl/>
        </w:rPr>
        <w:t xml:space="preserve">، وترد ردود بلجيكا في الوثيقة </w:t>
      </w:r>
      <w:r w:rsidRPr="00776CCB">
        <w:t>CEDAW/C/BEL/Q/6/Add.1</w:t>
      </w:r>
      <w:r w:rsidRPr="00776CCB">
        <w:rPr>
          <w:rtl/>
        </w:rPr>
        <w:t>.</w:t>
      </w:r>
    </w:p>
    <w:p w:rsidR="00776CCB" w:rsidRPr="00776CCB" w:rsidRDefault="00776CCB" w:rsidP="00776CCB">
      <w:pPr>
        <w:pStyle w:val="SingleTxt"/>
        <w:spacing w:after="0" w:line="120" w:lineRule="exact"/>
        <w:rPr>
          <w:bCs/>
          <w:sz w:val="10"/>
          <w:rtl/>
        </w:rPr>
      </w:pPr>
    </w:p>
    <w:p w:rsidR="00776CCB" w:rsidRPr="00776CCB" w:rsidRDefault="00776CCB" w:rsidP="00776CC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76CCB">
        <w:rPr>
          <w:rFonts w:hint="cs"/>
          <w:rtl/>
        </w:rPr>
        <w:tab/>
      </w:r>
      <w:r w:rsidRPr="00776CCB">
        <w:rPr>
          <w:rFonts w:hint="cs"/>
          <w:rtl/>
        </w:rPr>
        <w:tab/>
      </w:r>
      <w:r w:rsidRPr="00776CCB">
        <w:rPr>
          <w:rtl/>
        </w:rPr>
        <w:t>مقدمة</w:t>
      </w:r>
    </w:p>
    <w:p w:rsidR="00776CCB" w:rsidRPr="00776CCB" w:rsidRDefault="00776CCB" w:rsidP="00776CCB">
      <w:pPr>
        <w:pStyle w:val="SingleTxt"/>
        <w:rPr>
          <w:lang w:val="en-GB"/>
        </w:rPr>
      </w:pPr>
      <w:r w:rsidRPr="00776CCB">
        <w:rPr>
          <w:rFonts w:hint="cs"/>
          <w:rtl/>
        </w:rPr>
        <w:t>2 -</w:t>
      </w:r>
      <w:r w:rsidRPr="00776CCB">
        <w:rPr>
          <w:rFonts w:hint="cs"/>
          <w:rtl/>
        </w:rPr>
        <w:tab/>
      </w:r>
      <w:r w:rsidRPr="00776CCB">
        <w:rPr>
          <w:rtl/>
        </w:rPr>
        <w:t>تثني اللجنة على الدولة الطرف لتقدي</w:t>
      </w:r>
      <w:r w:rsidRPr="00776CCB">
        <w:rPr>
          <w:rFonts w:hint="cs"/>
          <w:rtl/>
        </w:rPr>
        <w:t>م</w:t>
      </w:r>
      <w:r w:rsidRPr="00776CCB">
        <w:rPr>
          <w:rtl/>
        </w:rPr>
        <w:t xml:space="preserve">ها التقرير الجامع للتقريرين الدوريين الخامس والسادس، وترحب بالردود </w:t>
      </w:r>
      <w:r>
        <w:rPr>
          <w:rFonts w:hint="cs"/>
          <w:rtl/>
        </w:rPr>
        <w:t>التحريرية</w:t>
      </w:r>
      <w:r w:rsidRPr="00776CCB">
        <w:rPr>
          <w:rtl/>
        </w:rPr>
        <w:t xml:space="preserve"> على أسئلة الفريق العامل ل</w:t>
      </w:r>
      <w:r w:rsidRPr="00776CCB">
        <w:rPr>
          <w:rFonts w:hint="cs"/>
          <w:rtl/>
        </w:rPr>
        <w:t>م</w:t>
      </w:r>
      <w:r w:rsidRPr="00776CCB">
        <w:rPr>
          <w:rtl/>
        </w:rPr>
        <w:t>ا</w:t>
      </w:r>
      <w:r w:rsidRPr="00776CCB">
        <w:rPr>
          <w:rFonts w:hint="cs"/>
          <w:rtl/>
        </w:rPr>
        <w:t xml:space="preserve"> </w:t>
      </w:r>
      <w:r w:rsidRPr="00776CCB">
        <w:rPr>
          <w:rtl/>
        </w:rPr>
        <w:t>ق</w:t>
      </w:r>
      <w:r w:rsidRPr="00776CCB">
        <w:rPr>
          <w:rFonts w:hint="cs"/>
          <w:rtl/>
        </w:rPr>
        <w:t>بل</w:t>
      </w:r>
      <w:r w:rsidRPr="00776CCB">
        <w:rPr>
          <w:rtl/>
        </w:rPr>
        <w:t xml:space="preserve"> الدورة التابع للجنة وبالإجابات على عدد من الأسئلة الإضافية المطروحة أثناء الحوار البناء.</w:t>
      </w:r>
    </w:p>
    <w:p w:rsidR="00776CCB" w:rsidRPr="00776CCB" w:rsidRDefault="00776CCB" w:rsidP="00776CCB">
      <w:pPr>
        <w:pStyle w:val="SingleTxt"/>
        <w:rPr>
          <w:rFonts w:hint="cs"/>
          <w:lang w:val="en-GB"/>
        </w:rPr>
      </w:pPr>
      <w:r w:rsidRPr="00776CCB">
        <w:rPr>
          <w:rFonts w:hint="cs"/>
          <w:rtl/>
        </w:rPr>
        <w:t>3 -</w:t>
      </w:r>
      <w:r w:rsidRPr="00776CCB">
        <w:rPr>
          <w:rFonts w:hint="cs"/>
          <w:rtl/>
        </w:rPr>
        <w:tab/>
        <w:t>وتثني</w:t>
      </w:r>
      <w:r w:rsidRPr="00776CCB">
        <w:rPr>
          <w:rtl/>
        </w:rPr>
        <w:t xml:space="preserve"> اللجنة </w:t>
      </w:r>
      <w:r w:rsidRPr="00776CCB">
        <w:rPr>
          <w:rFonts w:hint="cs"/>
          <w:rtl/>
        </w:rPr>
        <w:t xml:space="preserve">على </w:t>
      </w:r>
      <w:r w:rsidRPr="00776CCB">
        <w:rPr>
          <w:rtl/>
        </w:rPr>
        <w:t>الدولة الطرف ل</w:t>
      </w:r>
      <w:r w:rsidRPr="00776CCB">
        <w:rPr>
          <w:rFonts w:hint="cs"/>
          <w:rtl/>
        </w:rPr>
        <w:t xml:space="preserve">أنها أرسلت </w:t>
      </w:r>
      <w:r w:rsidRPr="00776CCB">
        <w:rPr>
          <w:rtl/>
        </w:rPr>
        <w:t>وفدا كبير</w:t>
      </w:r>
      <w:r w:rsidRPr="00776CCB">
        <w:rPr>
          <w:rFonts w:hint="cs"/>
          <w:rtl/>
        </w:rPr>
        <w:t>ا</w:t>
      </w:r>
      <w:r w:rsidRPr="00776CCB">
        <w:rPr>
          <w:rtl/>
        </w:rPr>
        <w:t xml:space="preserve">، لكنها تعرب عن أسفها </w:t>
      </w:r>
      <w:r w:rsidRPr="00776CCB">
        <w:rPr>
          <w:rFonts w:hint="cs"/>
          <w:rtl/>
        </w:rPr>
        <w:t>لأنه لا يضم</w:t>
      </w:r>
      <w:r w:rsidRPr="00776CCB">
        <w:rPr>
          <w:rtl/>
        </w:rPr>
        <w:t xml:space="preserve"> ممثلين سياسيين رفيعي المستوى، </w:t>
      </w:r>
      <w:r w:rsidRPr="00776CCB">
        <w:rPr>
          <w:rFonts w:hint="cs"/>
          <w:rtl/>
        </w:rPr>
        <w:t>إذ من شأن ذلك أن يزيد من تعزيز الحوار</w:t>
      </w:r>
      <w:r>
        <w:rPr>
          <w:rFonts w:hint="cs"/>
          <w:rtl/>
        </w:rPr>
        <w:t xml:space="preserve"> الذي جرى</w:t>
      </w:r>
      <w:r w:rsidRPr="00776CCB">
        <w:rPr>
          <w:rtl/>
        </w:rPr>
        <w:t xml:space="preserve"> بين الوفد وأعضاء اللجنة.</w:t>
      </w:r>
      <w:r w:rsidRPr="00776CCB">
        <w:rPr>
          <w:rFonts w:hint="cs"/>
          <w:rtl/>
        </w:rPr>
        <w:t xml:space="preserve"> </w:t>
      </w:r>
    </w:p>
    <w:p w:rsidR="00776CCB" w:rsidRPr="00776CCB" w:rsidRDefault="00776CCB" w:rsidP="00776CCB">
      <w:pPr>
        <w:pStyle w:val="SingleTxt"/>
        <w:rPr>
          <w:lang w:val="en-GB"/>
        </w:rPr>
      </w:pPr>
      <w:r w:rsidRPr="00776CCB">
        <w:rPr>
          <w:rFonts w:hint="cs"/>
          <w:rtl/>
        </w:rPr>
        <w:t>4 -</w:t>
      </w:r>
      <w:r w:rsidRPr="00776CCB">
        <w:rPr>
          <w:rFonts w:hint="cs"/>
          <w:rtl/>
        </w:rPr>
        <w:tab/>
      </w:r>
      <w:r w:rsidRPr="00776CCB">
        <w:rPr>
          <w:rtl/>
        </w:rPr>
        <w:t>وتعرب اللجنة عن تقديرها لإ</w:t>
      </w:r>
      <w:r w:rsidRPr="00776CCB">
        <w:rPr>
          <w:rFonts w:hint="cs"/>
          <w:rtl/>
        </w:rPr>
        <w:t>شراك</w:t>
      </w:r>
      <w:r w:rsidRPr="00776CCB">
        <w:rPr>
          <w:rtl/>
        </w:rPr>
        <w:t xml:space="preserve"> ممثلين عن الإقليم</w:t>
      </w:r>
      <w:r w:rsidRPr="00776CCB">
        <w:rPr>
          <w:rFonts w:hint="cs"/>
          <w:rtl/>
        </w:rPr>
        <w:t xml:space="preserve"> والمجتمع</w:t>
      </w:r>
      <w:r w:rsidRPr="00776CCB">
        <w:rPr>
          <w:rtl/>
        </w:rPr>
        <w:t xml:space="preserve"> الفلمن</w:t>
      </w:r>
      <w:r>
        <w:rPr>
          <w:rFonts w:hint="cs"/>
          <w:rtl/>
        </w:rPr>
        <w:t>ك</w:t>
      </w:r>
      <w:r w:rsidRPr="00776CCB">
        <w:rPr>
          <w:rtl/>
        </w:rPr>
        <w:t>ي</w:t>
      </w:r>
      <w:r w:rsidRPr="00776CCB">
        <w:rPr>
          <w:rFonts w:hint="cs"/>
          <w:rtl/>
        </w:rPr>
        <w:t>ين</w:t>
      </w:r>
      <w:r w:rsidRPr="00776CCB">
        <w:rPr>
          <w:rtl/>
        </w:rPr>
        <w:t xml:space="preserve"> وال</w:t>
      </w:r>
      <w:r w:rsidRPr="00776CCB">
        <w:rPr>
          <w:rFonts w:hint="cs"/>
          <w:rtl/>
        </w:rPr>
        <w:t>م</w:t>
      </w:r>
      <w:r w:rsidRPr="00776CCB">
        <w:rPr>
          <w:rtl/>
        </w:rPr>
        <w:t>ج</w:t>
      </w:r>
      <w:r w:rsidRPr="00776CCB">
        <w:rPr>
          <w:rFonts w:hint="cs"/>
          <w:rtl/>
        </w:rPr>
        <w:t>ت</w:t>
      </w:r>
      <w:r w:rsidRPr="00776CCB">
        <w:rPr>
          <w:rtl/>
        </w:rPr>
        <w:t>مع الناطق بالفرنسية وإقليم والون في الوفد، لكنها تعرب عن أسفها لغياب ممثلين عن ال</w:t>
      </w:r>
      <w:r w:rsidRPr="00776CCB">
        <w:rPr>
          <w:rFonts w:hint="cs"/>
          <w:rtl/>
        </w:rPr>
        <w:t>م</w:t>
      </w:r>
      <w:r w:rsidRPr="00776CCB">
        <w:rPr>
          <w:rtl/>
        </w:rPr>
        <w:t>ج</w:t>
      </w:r>
      <w:r w:rsidRPr="00776CCB">
        <w:rPr>
          <w:rFonts w:hint="cs"/>
          <w:rtl/>
        </w:rPr>
        <w:t>ت</w:t>
      </w:r>
      <w:r w:rsidRPr="00776CCB">
        <w:rPr>
          <w:rtl/>
        </w:rPr>
        <w:t>مع الناطق بالألمانية.</w:t>
      </w:r>
    </w:p>
    <w:p w:rsidR="00776CCB" w:rsidRPr="00776CCB" w:rsidRDefault="00776CCB" w:rsidP="00776CCB">
      <w:pPr>
        <w:pStyle w:val="SingleTxt"/>
        <w:rPr>
          <w:lang w:val="en-GB"/>
        </w:rPr>
      </w:pPr>
      <w:r w:rsidRPr="00776CCB">
        <w:rPr>
          <w:rFonts w:hint="cs"/>
          <w:rtl/>
        </w:rPr>
        <w:t>5 -</w:t>
      </w:r>
      <w:r w:rsidRPr="00776CCB">
        <w:rPr>
          <w:rFonts w:hint="cs"/>
          <w:rtl/>
        </w:rPr>
        <w:tab/>
      </w:r>
      <w:r w:rsidRPr="00776CCB">
        <w:rPr>
          <w:rtl/>
        </w:rPr>
        <w:t>و</w:t>
      </w:r>
      <w:r>
        <w:rPr>
          <w:rtl/>
        </w:rPr>
        <w:t>تثني اللجنة على الدولة الطرف لت</w:t>
      </w:r>
      <w:r w:rsidRPr="00776CCB">
        <w:rPr>
          <w:rtl/>
        </w:rPr>
        <w:t>قرير</w:t>
      </w:r>
      <w:r>
        <w:rPr>
          <w:rFonts w:hint="cs"/>
          <w:rtl/>
        </w:rPr>
        <w:t>ها</w:t>
      </w:r>
      <w:r w:rsidRPr="00776CCB">
        <w:rPr>
          <w:rtl/>
        </w:rPr>
        <w:t xml:space="preserve"> الشامل الذي يتضمن معلومات عن تنفيذ الاتفاقية في </w:t>
      </w:r>
      <w:r w:rsidRPr="00776CCB">
        <w:rPr>
          <w:rFonts w:hint="cs"/>
          <w:rtl/>
        </w:rPr>
        <w:t>شتى ال</w:t>
      </w:r>
      <w:r w:rsidRPr="00776CCB">
        <w:rPr>
          <w:rtl/>
        </w:rPr>
        <w:t>كيانات ا</w:t>
      </w:r>
      <w:r w:rsidRPr="00776CCB">
        <w:rPr>
          <w:rFonts w:hint="cs"/>
          <w:rtl/>
        </w:rPr>
        <w:t>لا</w:t>
      </w:r>
      <w:r w:rsidRPr="00776CCB">
        <w:rPr>
          <w:rtl/>
        </w:rPr>
        <w:t xml:space="preserve">تحادية، وتلاحظ مع التقدير </w:t>
      </w:r>
      <w:r>
        <w:rPr>
          <w:rFonts w:hint="cs"/>
          <w:rtl/>
        </w:rPr>
        <w:t>عددا</w:t>
      </w:r>
      <w:r w:rsidRPr="00776CCB">
        <w:rPr>
          <w:rtl/>
        </w:rPr>
        <w:t xml:space="preserve"> من الممارسات السليمة التي نفذت في </w:t>
      </w:r>
      <w:r w:rsidRPr="00776CCB">
        <w:rPr>
          <w:rFonts w:hint="cs"/>
          <w:rtl/>
        </w:rPr>
        <w:t>م</w:t>
      </w:r>
      <w:r w:rsidRPr="00776CCB">
        <w:rPr>
          <w:rtl/>
        </w:rPr>
        <w:t>ج</w:t>
      </w:r>
      <w:r w:rsidRPr="00776CCB">
        <w:rPr>
          <w:rFonts w:hint="cs"/>
          <w:rtl/>
        </w:rPr>
        <w:t>ت</w:t>
      </w:r>
      <w:r w:rsidRPr="00776CCB">
        <w:rPr>
          <w:rtl/>
        </w:rPr>
        <w:t xml:space="preserve">معات مختلفة، مثل نظام الحصص </w:t>
      </w:r>
      <w:r w:rsidRPr="00776CCB">
        <w:rPr>
          <w:rFonts w:hint="cs"/>
          <w:rtl/>
        </w:rPr>
        <w:t xml:space="preserve">الهادف إلى </w:t>
      </w:r>
      <w:r w:rsidRPr="00776CCB">
        <w:rPr>
          <w:rtl/>
        </w:rPr>
        <w:t>تحقيق المساواة في التمثيل بين الرجال والنساء في الهيئات الاستشارية والهيئات الإدارية في الإدارة الفلمن</w:t>
      </w:r>
      <w:r>
        <w:rPr>
          <w:rFonts w:hint="cs"/>
          <w:rtl/>
        </w:rPr>
        <w:t>ك</w:t>
      </w:r>
      <w:r w:rsidRPr="00776CCB">
        <w:rPr>
          <w:rtl/>
        </w:rPr>
        <w:t>ية.</w:t>
      </w:r>
    </w:p>
    <w:p w:rsidR="00776CCB" w:rsidRPr="00776CCB" w:rsidRDefault="00776CCB" w:rsidP="00776CCB">
      <w:pPr>
        <w:pStyle w:val="SingleTxt"/>
        <w:rPr>
          <w:lang w:val="en-GB"/>
        </w:rPr>
      </w:pPr>
      <w:r w:rsidRPr="00776CCB">
        <w:rPr>
          <w:rFonts w:hint="cs"/>
          <w:rtl/>
        </w:rPr>
        <w:t>6 -</w:t>
      </w:r>
      <w:r w:rsidRPr="00776CCB">
        <w:rPr>
          <w:rFonts w:hint="cs"/>
          <w:rtl/>
        </w:rPr>
        <w:tab/>
      </w:r>
      <w:r w:rsidRPr="00776CCB">
        <w:rPr>
          <w:rtl/>
        </w:rPr>
        <w:t>وتلاحظ اللجنة مع التقدير أن الدولة الطرف انضمت إلى البروتوكول الاختياري للاتفاقية في حزيران/يونيه 2004.</w:t>
      </w:r>
    </w:p>
    <w:p w:rsidR="00776CCB" w:rsidRPr="00776CCB" w:rsidRDefault="00776CCB" w:rsidP="00776CCB">
      <w:pPr>
        <w:pStyle w:val="SingleTxt"/>
        <w:spacing w:after="0" w:line="120" w:lineRule="exact"/>
        <w:rPr>
          <w:b/>
          <w:i/>
          <w:sz w:val="10"/>
          <w:rtl/>
        </w:rPr>
      </w:pPr>
    </w:p>
    <w:p w:rsidR="00776CCB" w:rsidRPr="00776CCB" w:rsidRDefault="00776CCB" w:rsidP="00776CC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76CCB">
        <w:rPr>
          <w:rFonts w:hint="cs"/>
          <w:rtl/>
        </w:rPr>
        <w:tab/>
      </w:r>
      <w:r w:rsidRPr="00776CCB">
        <w:rPr>
          <w:rFonts w:hint="cs"/>
          <w:rtl/>
        </w:rPr>
        <w:tab/>
      </w:r>
      <w:r w:rsidRPr="00776CCB">
        <w:rPr>
          <w:rtl/>
        </w:rPr>
        <w:t>الجوانب الإيجابية</w:t>
      </w:r>
    </w:p>
    <w:p w:rsidR="00776CCB" w:rsidRPr="00776CCB" w:rsidRDefault="00776CCB" w:rsidP="00776CCB">
      <w:pPr>
        <w:pStyle w:val="SingleTxt"/>
      </w:pPr>
      <w:r w:rsidRPr="00776CCB">
        <w:rPr>
          <w:rFonts w:hint="cs"/>
          <w:rtl/>
        </w:rPr>
        <w:t>7 -</w:t>
      </w:r>
      <w:r w:rsidRPr="00776CCB">
        <w:rPr>
          <w:rFonts w:hint="cs"/>
          <w:rtl/>
        </w:rPr>
        <w:tab/>
      </w:r>
      <w:r w:rsidRPr="00776CCB">
        <w:rPr>
          <w:rtl/>
        </w:rPr>
        <w:t>تثني اللجنة على الدولة الطرف للجهود التي بذلتها لتعزيز المساواة بين الجنسين وحقوق المرأة في بلجيكا من خلال طائفة واسعة من القوانين والسياسات والبرامج.</w:t>
      </w:r>
      <w:r w:rsidRPr="00776CCB">
        <w:rPr>
          <w:lang w:val="en-GB"/>
        </w:rPr>
        <w:t xml:space="preserve"> </w:t>
      </w:r>
      <w:r w:rsidRPr="00776CCB">
        <w:rPr>
          <w:rtl/>
        </w:rPr>
        <w:t xml:space="preserve">وترحب اللجنة </w:t>
      </w:r>
      <w:r w:rsidRPr="00776CCB">
        <w:rPr>
          <w:rFonts w:hint="cs"/>
          <w:rtl/>
        </w:rPr>
        <w:t>ب</w:t>
      </w:r>
      <w:r w:rsidRPr="00776CCB">
        <w:rPr>
          <w:rtl/>
        </w:rPr>
        <w:t>وجه خ</w:t>
      </w:r>
      <w:r w:rsidRPr="00776CCB">
        <w:rPr>
          <w:rFonts w:hint="cs"/>
          <w:rtl/>
        </w:rPr>
        <w:t>ا</w:t>
      </w:r>
      <w:r w:rsidRPr="00776CCB">
        <w:rPr>
          <w:rtl/>
        </w:rPr>
        <w:t>ص ب</w:t>
      </w:r>
      <w:r w:rsidRPr="00776CCB">
        <w:rPr>
          <w:rFonts w:hint="cs"/>
          <w:rtl/>
        </w:rPr>
        <w:t>وضع خطة</w:t>
      </w:r>
      <w:r w:rsidRPr="00776CCB">
        <w:rPr>
          <w:rtl/>
        </w:rPr>
        <w:t xml:space="preserve"> العمل الوطنية لمكافحة العنف </w:t>
      </w:r>
      <w:r w:rsidRPr="00776CCB">
        <w:rPr>
          <w:rFonts w:hint="cs"/>
          <w:rtl/>
        </w:rPr>
        <w:t>بين الزوجين</w:t>
      </w:r>
      <w:r w:rsidRPr="00776CCB">
        <w:rPr>
          <w:rtl/>
        </w:rPr>
        <w:t xml:space="preserve">، واعتماد قانون في 12 كانون الثاني/يناير 2007 </w:t>
      </w:r>
      <w:r w:rsidRPr="00776CCB">
        <w:rPr>
          <w:rFonts w:hint="cs"/>
          <w:rtl/>
        </w:rPr>
        <w:t>لرصد</w:t>
      </w:r>
      <w:r w:rsidRPr="00776CCB">
        <w:rPr>
          <w:rtl/>
        </w:rPr>
        <w:t xml:space="preserve"> تنفيذ القرارات التي اعتمدت </w:t>
      </w:r>
      <w:r w:rsidRPr="00776CCB">
        <w:rPr>
          <w:rFonts w:hint="cs"/>
          <w:rtl/>
        </w:rPr>
        <w:t>خلال</w:t>
      </w:r>
      <w:r w:rsidRPr="00776CCB">
        <w:rPr>
          <w:rtl/>
        </w:rPr>
        <w:t xml:space="preserve"> المؤتمر العالمي الرابع المعني بالمرأة الذي عقد في بيجين </w:t>
      </w:r>
      <w:r w:rsidRPr="00776CCB">
        <w:rPr>
          <w:rFonts w:hint="cs"/>
          <w:rtl/>
        </w:rPr>
        <w:t>في أيلول/سبتمبر</w:t>
      </w:r>
      <w:r w:rsidR="00FF1ECB">
        <w:rPr>
          <w:rtl/>
        </w:rPr>
        <w:t xml:space="preserve"> 1995، وإدماج البعد الجنساني في</w:t>
      </w:r>
      <w:r w:rsidR="00FF1ECB">
        <w:rPr>
          <w:rFonts w:hint="cs"/>
          <w:rtl/>
        </w:rPr>
        <w:t> </w:t>
      </w:r>
      <w:r w:rsidRPr="00776CCB">
        <w:rPr>
          <w:rtl/>
        </w:rPr>
        <w:t xml:space="preserve">كافة السياسات الاتحادية، فضلا عن تحقيق </w:t>
      </w:r>
      <w:r w:rsidRPr="00776CCB">
        <w:rPr>
          <w:rFonts w:hint="cs"/>
          <w:rtl/>
        </w:rPr>
        <w:t>التكافؤ في</w:t>
      </w:r>
      <w:r w:rsidRPr="00776CCB">
        <w:rPr>
          <w:rtl/>
        </w:rPr>
        <w:t xml:space="preserve"> </w:t>
      </w:r>
      <w:r w:rsidR="00FF1ECB">
        <w:rPr>
          <w:rtl/>
        </w:rPr>
        <w:t>القوائم الانتخابية نتيجة لتعديل</w:t>
      </w:r>
      <w:r w:rsidR="00FF1ECB">
        <w:rPr>
          <w:rFonts w:hint="cs"/>
          <w:rtl/>
        </w:rPr>
        <w:t> </w:t>
      </w:r>
      <w:r w:rsidRPr="00776CCB">
        <w:rPr>
          <w:rtl/>
        </w:rPr>
        <w:t>الدستور.</w:t>
      </w:r>
    </w:p>
    <w:p w:rsidR="00776CCB" w:rsidRPr="00776CCB" w:rsidRDefault="00776CCB" w:rsidP="00776CCB">
      <w:pPr>
        <w:pStyle w:val="SingleTxt"/>
        <w:rPr>
          <w:lang w:val="en-GB"/>
        </w:rPr>
      </w:pPr>
      <w:r w:rsidRPr="00776CCB">
        <w:rPr>
          <w:rFonts w:hint="cs"/>
          <w:rtl/>
        </w:rPr>
        <w:t>8 -</w:t>
      </w:r>
      <w:r w:rsidRPr="00776CCB">
        <w:rPr>
          <w:rFonts w:hint="cs"/>
          <w:rtl/>
        </w:rPr>
        <w:tab/>
      </w:r>
      <w:r w:rsidRPr="00776CCB">
        <w:rPr>
          <w:rtl/>
        </w:rPr>
        <w:t>وترحب اللجنة بإنشاء الدولة الطرف عدة مؤسسات متخصصة في حقوق الإنسان، مثل معهد المساواة بين المرأة والرجل، ومركز تكافؤ الفرص ومكافحة العنصرية، واللجنة الوطنية لحقوق الطفل.</w:t>
      </w:r>
    </w:p>
    <w:p w:rsidR="00776CCB" w:rsidRPr="00776CCB" w:rsidRDefault="00776CCB" w:rsidP="00776CCB">
      <w:pPr>
        <w:pStyle w:val="SingleTxt"/>
        <w:spacing w:after="0" w:line="120" w:lineRule="exact"/>
        <w:rPr>
          <w:b/>
          <w:sz w:val="10"/>
          <w:rtl/>
        </w:rPr>
      </w:pPr>
    </w:p>
    <w:p w:rsidR="00776CCB" w:rsidRPr="00776CCB" w:rsidRDefault="00776CCB" w:rsidP="00776CC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76CCB">
        <w:rPr>
          <w:rFonts w:hint="cs"/>
          <w:rtl/>
        </w:rPr>
        <w:tab/>
      </w:r>
      <w:r w:rsidRPr="00776CCB">
        <w:rPr>
          <w:rFonts w:hint="cs"/>
          <w:rtl/>
        </w:rPr>
        <w:tab/>
      </w:r>
      <w:r w:rsidRPr="00776CCB">
        <w:rPr>
          <w:rtl/>
        </w:rPr>
        <w:t>الشواغل الرئيسية والتوصيات</w:t>
      </w:r>
    </w:p>
    <w:p w:rsidR="00776CCB" w:rsidRPr="00776CCB" w:rsidRDefault="00776CCB" w:rsidP="00776CCB">
      <w:pPr>
        <w:pStyle w:val="SingleTxt"/>
        <w:rPr>
          <w:lang w:val="en-GB"/>
        </w:rPr>
      </w:pPr>
      <w:r w:rsidRPr="00776CCB">
        <w:rPr>
          <w:rFonts w:hint="cs"/>
          <w:rtl/>
        </w:rPr>
        <w:t>9 -</w:t>
      </w:r>
      <w:r w:rsidRPr="00776CCB">
        <w:rPr>
          <w:rFonts w:hint="cs"/>
          <w:rtl/>
        </w:rPr>
        <w:tab/>
      </w:r>
      <w:r w:rsidRPr="00776CCB">
        <w:rPr>
          <w:rFonts w:hint="cs"/>
          <w:b/>
          <w:bCs/>
          <w:rtl/>
        </w:rPr>
        <w:t>تذكر</w:t>
      </w:r>
      <w:r w:rsidRPr="00776CCB">
        <w:rPr>
          <w:b/>
          <w:bCs/>
          <w:rtl/>
        </w:rPr>
        <w:t xml:space="preserve"> اللجنة الدولة الطرف بأنها ملزمة ب</w:t>
      </w:r>
      <w:r w:rsidRPr="00776CCB">
        <w:rPr>
          <w:rFonts w:hint="cs"/>
          <w:b/>
          <w:bCs/>
          <w:rtl/>
        </w:rPr>
        <w:t xml:space="preserve">أن </w:t>
      </w:r>
      <w:r w:rsidRPr="00776CCB">
        <w:rPr>
          <w:b/>
          <w:bCs/>
          <w:rtl/>
        </w:rPr>
        <w:t xml:space="preserve">تنفذ </w:t>
      </w:r>
      <w:r w:rsidRPr="00776CCB">
        <w:rPr>
          <w:rFonts w:hint="cs"/>
          <w:b/>
          <w:bCs/>
          <w:rtl/>
        </w:rPr>
        <w:t xml:space="preserve">بانتظام واستمرار </w:t>
      </w:r>
      <w:r w:rsidRPr="00776CCB">
        <w:rPr>
          <w:b/>
          <w:bCs/>
          <w:rtl/>
        </w:rPr>
        <w:t xml:space="preserve">جميع أحكام الاتفاقية، وترى أن على الدولة الطرف </w:t>
      </w:r>
      <w:r w:rsidRPr="00776CCB">
        <w:rPr>
          <w:rFonts w:hint="cs"/>
          <w:b/>
          <w:bCs/>
          <w:rtl/>
        </w:rPr>
        <w:t>أن تولي الأولوية</w:t>
      </w:r>
      <w:r w:rsidRPr="00776CCB">
        <w:rPr>
          <w:b/>
          <w:bCs/>
          <w:rtl/>
        </w:rPr>
        <w:t xml:space="preserve"> </w:t>
      </w:r>
      <w:r w:rsidRPr="00776CCB">
        <w:rPr>
          <w:rFonts w:hint="cs"/>
          <w:b/>
          <w:bCs/>
          <w:rtl/>
        </w:rPr>
        <w:t>ل</w:t>
      </w:r>
      <w:r w:rsidRPr="00776CCB">
        <w:rPr>
          <w:b/>
          <w:bCs/>
          <w:rtl/>
        </w:rPr>
        <w:t>لشواغل والتوصيات ال</w:t>
      </w:r>
      <w:r w:rsidRPr="00776CCB">
        <w:rPr>
          <w:rFonts w:hint="cs"/>
          <w:b/>
          <w:bCs/>
          <w:rtl/>
        </w:rPr>
        <w:t>وار</w:t>
      </w:r>
      <w:r w:rsidRPr="00776CCB">
        <w:rPr>
          <w:b/>
          <w:bCs/>
          <w:rtl/>
        </w:rPr>
        <w:t>دة في هذه الملاحظات الختامية من الآن وحتى تقديم تقرير</w:t>
      </w:r>
      <w:r w:rsidRPr="00776CCB">
        <w:rPr>
          <w:rFonts w:hint="cs"/>
          <w:b/>
          <w:bCs/>
          <w:rtl/>
        </w:rPr>
        <w:t>ها</w:t>
      </w:r>
      <w:r w:rsidRPr="00776CCB">
        <w:rPr>
          <w:b/>
          <w:bCs/>
          <w:rtl/>
        </w:rPr>
        <w:t xml:space="preserve"> الدوري المقبل.</w:t>
      </w:r>
      <w:r w:rsidRPr="00776CCB">
        <w:rPr>
          <w:b/>
          <w:bCs/>
          <w:lang w:val="en-GB"/>
        </w:rPr>
        <w:t xml:space="preserve"> </w:t>
      </w:r>
      <w:r w:rsidRPr="00776CCB">
        <w:rPr>
          <w:b/>
          <w:bCs/>
          <w:rtl/>
        </w:rPr>
        <w:t>ولذا، تحث اللجنة الدولة الطرف على التركيز على تلك المجالات عند اضطلاعها بأنشطة التنفيذ، وعلى الإبلاغ في تقريرها الدوري المقبل عن الإجراءات المتخذة والنتائج المح</w:t>
      </w:r>
      <w:r w:rsidRPr="00776CCB">
        <w:rPr>
          <w:rFonts w:hint="cs"/>
          <w:b/>
          <w:bCs/>
          <w:rtl/>
        </w:rPr>
        <w:t>ققة</w:t>
      </w:r>
      <w:r w:rsidRPr="00776CCB">
        <w:rPr>
          <w:b/>
          <w:bCs/>
          <w:rtl/>
        </w:rPr>
        <w:t>.</w:t>
      </w:r>
      <w:r w:rsidRPr="00776CCB">
        <w:rPr>
          <w:rFonts w:hint="cs"/>
          <w:b/>
          <w:bCs/>
          <w:rtl/>
        </w:rPr>
        <w:t xml:space="preserve"> </w:t>
      </w:r>
      <w:r w:rsidRPr="00776CCB">
        <w:rPr>
          <w:b/>
          <w:bCs/>
          <w:rtl/>
        </w:rPr>
        <w:t xml:space="preserve">وتطلب </w:t>
      </w:r>
      <w:r w:rsidRPr="00776CCB">
        <w:rPr>
          <w:rFonts w:hint="cs"/>
          <w:b/>
          <w:bCs/>
          <w:rtl/>
        </w:rPr>
        <w:t>إلي</w:t>
      </w:r>
      <w:r w:rsidRPr="00776CCB">
        <w:rPr>
          <w:b/>
          <w:bCs/>
          <w:rtl/>
        </w:rPr>
        <w:t>ها إحالة هذه الملاحظات الختامية إلى البرلمان الاتحادي</w:t>
      </w:r>
      <w:r w:rsidRPr="00776CCB">
        <w:rPr>
          <w:rFonts w:hint="cs"/>
          <w:b/>
          <w:bCs/>
          <w:rtl/>
        </w:rPr>
        <w:t>،</w:t>
      </w:r>
      <w:r w:rsidRPr="00776CCB">
        <w:rPr>
          <w:b/>
          <w:bCs/>
          <w:rtl/>
        </w:rPr>
        <w:t xml:space="preserve"> وجميع الوزارات الاتحادية المعنية، والحكومات والبرلمانات في ال</w:t>
      </w:r>
      <w:r w:rsidRPr="00776CCB">
        <w:rPr>
          <w:rFonts w:hint="cs"/>
          <w:b/>
          <w:bCs/>
          <w:rtl/>
        </w:rPr>
        <w:t>م</w:t>
      </w:r>
      <w:r w:rsidRPr="00776CCB">
        <w:rPr>
          <w:b/>
          <w:bCs/>
          <w:rtl/>
        </w:rPr>
        <w:t>ج</w:t>
      </w:r>
      <w:r w:rsidRPr="00776CCB">
        <w:rPr>
          <w:rFonts w:hint="cs"/>
          <w:b/>
          <w:bCs/>
          <w:rtl/>
        </w:rPr>
        <w:t>ت</w:t>
      </w:r>
      <w:r w:rsidRPr="00776CCB">
        <w:rPr>
          <w:b/>
          <w:bCs/>
          <w:rtl/>
        </w:rPr>
        <w:t>معات والأقاليم الناطقة باللغات الفلمن</w:t>
      </w:r>
      <w:r>
        <w:rPr>
          <w:rFonts w:hint="cs"/>
          <w:b/>
          <w:bCs/>
          <w:rtl/>
        </w:rPr>
        <w:t>ك</w:t>
      </w:r>
      <w:r w:rsidRPr="00776CCB">
        <w:rPr>
          <w:b/>
          <w:bCs/>
          <w:rtl/>
        </w:rPr>
        <w:t>ية والفرنسية والألمانية وإقليم بروكسل العاصمة، وإلى الجه</w:t>
      </w:r>
      <w:r w:rsidRPr="00776CCB">
        <w:rPr>
          <w:rFonts w:hint="cs"/>
          <w:b/>
          <w:bCs/>
          <w:rtl/>
        </w:rPr>
        <w:t>ا</w:t>
      </w:r>
      <w:r w:rsidRPr="00776CCB">
        <w:rPr>
          <w:b/>
          <w:bCs/>
          <w:rtl/>
        </w:rPr>
        <w:t>ز القضائي</w:t>
      </w:r>
      <w:r w:rsidRPr="00776CCB">
        <w:rPr>
          <w:rFonts w:hint="cs"/>
          <w:b/>
          <w:bCs/>
          <w:rtl/>
        </w:rPr>
        <w:t>،</w:t>
      </w:r>
      <w:r w:rsidRPr="00776CCB">
        <w:rPr>
          <w:b/>
          <w:bCs/>
          <w:rtl/>
        </w:rPr>
        <w:t xml:space="preserve"> لكفالة تنفيذها ا</w:t>
      </w:r>
      <w:r w:rsidRPr="00776CCB">
        <w:rPr>
          <w:rFonts w:hint="cs"/>
          <w:b/>
          <w:bCs/>
          <w:rtl/>
        </w:rPr>
        <w:t>ل</w:t>
      </w:r>
      <w:r w:rsidRPr="00776CCB">
        <w:rPr>
          <w:b/>
          <w:bCs/>
          <w:rtl/>
        </w:rPr>
        <w:t>تام.</w:t>
      </w:r>
    </w:p>
    <w:p w:rsidR="00776CCB" w:rsidRPr="00776CCB" w:rsidRDefault="00776CCB" w:rsidP="00776CCB">
      <w:pPr>
        <w:pStyle w:val="SingleTxt"/>
        <w:spacing w:after="0" w:line="120" w:lineRule="exact"/>
        <w:rPr>
          <w:rFonts w:hint="cs"/>
          <w:sz w:val="10"/>
          <w:rtl/>
          <w:lang w:val="en-GB"/>
        </w:rPr>
      </w:pPr>
    </w:p>
    <w:p w:rsidR="00776CCB" w:rsidRDefault="00776CCB" w:rsidP="00776CC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t>الملاحظات الختامية السابقة</w:t>
      </w:r>
    </w:p>
    <w:p w:rsidR="00776CCB" w:rsidRPr="00776CCB" w:rsidRDefault="00776CCB" w:rsidP="00776CCB">
      <w:pPr>
        <w:pStyle w:val="SingleTxt"/>
        <w:rPr>
          <w:rFonts w:hint="cs"/>
          <w:lang w:val="en-GB"/>
        </w:rPr>
      </w:pPr>
      <w:r w:rsidRPr="00776CCB">
        <w:rPr>
          <w:rFonts w:hint="cs"/>
          <w:rtl/>
        </w:rPr>
        <w:t>10 -</w:t>
      </w:r>
      <w:r w:rsidRPr="00776CCB">
        <w:rPr>
          <w:rFonts w:hint="cs"/>
          <w:rtl/>
        </w:rPr>
        <w:tab/>
      </w:r>
      <w:r w:rsidRPr="00776CCB">
        <w:rPr>
          <w:rtl/>
        </w:rPr>
        <w:t xml:space="preserve">تعرب اللجنة عن أسفها لعدم </w:t>
      </w:r>
      <w:r w:rsidRPr="00776CCB">
        <w:rPr>
          <w:rFonts w:hint="cs"/>
          <w:rtl/>
        </w:rPr>
        <w:t>اتخاذ تدابير كافية ل</w:t>
      </w:r>
      <w:r w:rsidRPr="00776CCB">
        <w:rPr>
          <w:rtl/>
        </w:rPr>
        <w:t xml:space="preserve">معالجة بعض الشواغل التي أبدتها وبعض التوصيات التي قدمتها (انظر </w:t>
      </w:r>
      <w:r w:rsidRPr="00776CCB">
        <w:t>A/57/38 (Part II)</w:t>
      </w:r>
      <w:r w:rsidRPr="00776CCB">
        <w:rPr>
          <w:rtl/>
        </w:rPr>
        <w:t>) بعد أن نظرت في التقرير الجامع للتقريرين الدوريين الثالث والرابع  للدولة الطرف (</w:t>
      </w:r>
      <w:r w:rsidRPr="00776CCB">
        <w:t>CEDAW/C/BEL/3-4</w:t>
      </w:r>
      <w:r w:rsidRPr="00776CCB">
        <w:rPr>
          <w:rtl/>
        </w:rPr>
        <w:t>) م</w:t>
      </w:r>
      <w:r w:rsidRPr="00776CCB">
        <w:rPr>
          <w:rFonts w:hint="cs"/>
          <w:rtl/>
        </w:rPr>
        <w:t>ن قبيل</w:t>
      </w:r>
      <w:r w:rsidRPr="00776CCB">
        <w:rPr>
          <w:rtl/>
        </w:rPr>
        <w:t xml:space="preserve"> الشواغل والتوصيات المتعلقة بالتعريف بالاتفاقية، والتنسيق الفعال للجهود التي تبذلها الهياكل الاتحادية والمحلية </w:t>
      </w:r>
      <w:r w:rsidRPr="00776CCB">
        <w:rPr>
          <w:rFonts w:hint="cs"/>
          <w:rtl/>
        </w:rPr>
        <w:t xml:space="preserve">المتعددة </w:t>
      </w:r>
      <w:r w:rsidRPr="00776CCB">
        <w:rPr>
          <w:rtl/>
        </w:rPr>
        <w:t>لتنفيذ الاتفاقية، ومشاركة الرجال والنساء على قدم المساواة في ال</w:t>
      </w:r>
      <w:r w:rsidRPr="00776CCB">
        <w:rPr>
          <w:rFonts w:hint="cs"/>
          <w:rtl/>
        </w:rPr>
        <w:t>مجال</w:t>
      </w:r>
      <w:r w:rsidRPr="00776CCB">
        <w:rPr>
          <w:rtl/>
        </w:rPr>
        <w:t xml:space="preserve"> السياسي، والتمييز في الأجور الذي تواجهه المرأة في </w:t>
      </w:r>
      <w:r w:rsidRPr="00776CCB">
        <w:rPr>
          <w:rFonts w:hint="cs"/>
          <w:rtl/>
        </w:rPr>
        <w:t>ال</w:t>
      </w:r>
      <w:r w:rsidRPr="00776CCB">
        <w:rPr>
          <w:rtl/>
        </w:rPr>
        <w:t>قطاعي</w:t>
      </w:r>
      <w:r w:rsidRPr="00776CCB">
        <w:rPr>
          <w:rFonts w:hint="cs"/>
          <w:rtl/>
        </w:rPr>
        <w:t>ن</w:t>
      </w:r>
      <w:r w:rsidRPr="00776CCB">
        <w:rPr>
          <w:rtl/>
        </w:rPr>
        <w:t xml:space="preserve"> العام والخاص.</w:t>
      </w:r>
      <w:r w:rsidRPr="00776CCB">
        <w:rPr>
          <w:rFonts w:hint="cs"/>
          <w:rtl/>
        </w:rPr>
        <w:t xml:space="preserve"> </w:t>
      </w:r>
    </w:p>
    <w:p w:rsidR="00776CCB" w:rsidRPr="00776CCB" w:rsidRDefault="00776CCB" w:rsidP="00776CCB">
      <w:pPr>
        <w:pStyle w:val="SingleTxt"/>
        <w:rPr>
          <w:lang w:val="en-GB"/>
        </w:rPr>
      </w:pPr>
      <w:r w:rsidRPr="00776CCB">
        <w:rPr>
          <w:rFonts w:hint="cs"/>
          <w:rtl/>
        </w:rPr>
        <w:t>11 -</w:t>
      </w:r>
      <w:r w:rsidRPr="00776CCB">
        <w:rPr>
          <w:rFonts w:hint="cs"/>
          <w:rtl/>
        </w:rPr>
        <w:tab/>
      </w:r>
      <w:r w:rsidRPr="00776CCB">
        <w:rPr>
          <w:rFonts w:hint="cs"/>
          <w:b/>
          <w:bCs/>
          <w:rtl/>
        </w:rPr>
        <w:t>و</w:t>
      </w:r>
      <w:r w:rsidRPr="00776CCB">
        <w:rPr>
          <w:b/>
          <w:bCs/>
          <w:rtl/>
        </w:rPr>
        <w:t>تحث اللجنة الدولة الطرف على بذل قصارى جهدها لمعالجة التوصيات التي لم</w:t>
      </w:r>
      <w:r w:rsidRPr="00776CCB">
        <w:rPr>
          <w:rFonts w:hint="cs"/>
          <w:b/>
          <w:bCs/>
          <w:rtl/>
        </w:rPr>
        <w:t> </w:t>
      </w:r>
      <w:r w:rsidRPr="00776CCB">
        <w:rPr>
          <w:b/>
          <w:bCs/>
          <w:rtl/>
        </w:rPr>
        <w:t>تنفذ بعد، ولا سيما ت</w:t>
      </w:r>
      <w:r w:rsidRPr="00776CCB">
        <w:rPr>
          <w:rFonts w:hint="cs"/>
          <w:b/>
          <w:bCs/>
          <w:rtl/>
        </w:rPr>
        <w:t>لك</w:t>
      </w:r>
      <w:r w:rsidRPr="00776CCB">
        <w:rPr>
          <w:b/>
          <w:bCs/>
          <w:rtl/>
        </w:rPr>
        <w:t xml:space="preserve"> المتعلقة بالتعريف بالاتفاقية، والتنسيق الفعال للجهود التي تبذلها الهياكل الاتحادية والمحلية </w:t>
      </w:r>
      <w:r w:rsidRPr="00776CCB">
        <w:rPr>
          <w:rFonts w:hint="cs"/>
          <w:b/>
          <w:bCs/>
          <w:rtl/>
        </w:rPr>
        <w:t xml:space="preserve">المتعددة </w:t>
      </w:r>
      <w:r w:rsidRPr="00776CCB">
        <w:rPr>
          <w:b/>
          <w:bCs/>
          <w:rtl/>
        </w:rPr>
        <w:t>لتنفيذ الاتفاقية، ومشاركة الرجال والنساء على قدم المساواة في ال</w:t>
      </w:r>
      <w:r w:rsidRPr="00776CCB">
        <w:rPr>
          <w:rFonts w:hint="cs"/>
          <w:b/>
          <w:bCs/>
          <w:rtl/>
        </w:rPr>
        <w:t>مجا</w:t>
      </w:r>
      <w:r w:rsidRPr="00776CCB">
        <w:rPr>
          <w:b/>
          <w:bCs/>
          <w:rtl/>
        </w:rPr>
        <w:t xml:space="preserve">ل السياسي، والتمييز في الأجور الذي تواجهه المرأة في </w:t>
      </w:r>
      <w:r w:rsidRPr="00776CCB">
        <w:rPr>
          <w:rFonts w:hint="cs"/>
          <w:b/>
          <w:bCs/>
          <w:rtl/>
        </w:rPr>
        <w:t>ال</w:t>
      </w:r>
      <w:r w:rsidRPr="00776CCB">
        <w:rPr>
          <w:b/>
          <w:bCs/>
          <w:rtl/>
        </w:rPr>
        <w:t>قطاعي</w:t>
      </w:r>
      <w:r w:rsidRPr="00776CCB">
        <w:rPr>
          <w:rFonts w:hint="cs"/>
          <w:b/>
          <w:bCs/>
          <w:rtl/>
        </w:rPr>
        <w:t>ن</w:t>
      </w:r>
      <w:r w:rsidRPr="00776CCB">
        <w:rPr>
          <w:b/>
          <w:bCs/>
          <w:rtl/>
        </w:rPr>
        <w:t xml:space="preserve"> العام والخاص، فضلا عن الشواغل الواردة في هذه الملاحظات الختامية.</w:t>
      </w:r>
    </w:p>
    <w:p w:rsidR="00776CCB" w:rsidRPr="00776CCB" w:rsidRDefault="00776CCB" w:rsidP="00776CCB">
      <w:pPr>
        <w:pStyle w:val="SingleTxt"/>
        <w:spacing w:after="0" w:line="120" w:lineRule="exact"/>
        <w:rPr>
          <w:rFonts w:hint="cs"/>
          <w:b/>
          <w:sz w:val="10"/>
          <w:rtl/>
        </w:rPr>
      </w:pPr>
    </w:p>
    <w:p w:rsidR="00776CCB" w:rsidRDefault="00776CCB" w:rsidP="00776CC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البرلمانات</w:t>
      </w:r>
    </w:p>
    <w:p w:rsidR="00776CCB" w:rsidRPr="00776CCB" w:rsidRDefault="00776CCB" w:rsidP="00776CCB">
      <w:pPr>
        <w:pStyle w:val="SingleTxt"/>
        <w:rPr>
          <w:rFonts w:hint="cs"/>
          <w:rtl/>
        </w:rPr>
      </w:pPr>
      <w:r>
        <w:rPr>
          <w:rFonts w:hint="cs"/>
          <w:rtl/>
        </w:rPr>
        <w:t>12 -</w:t>
      </w:r>
      <w:r>
        <w:rPr>
          <w:rFonts w:hint="cs"/>
          <w:rtl/>
        </w:rPr>
        <w:tab/>
      </w:r>
      <w:r w:rsidRPr="00776CCB">
        <w:rPr>
          <w:rFonts w:hint="cs"/>
          <w:b/>
          <w:bCs/>
          <w:rtl/>
        </w:rPr>
        <w:t>وإذ تؤكد اللجنة مجددا أن الحكومة الاتحا</w:t>
      </w:r>
      <w:r w:rsidR="00FF1ECB">
        <w:rPr>
          <w:rFonts w:hint="cs"/>
          <w:b/>
          <w:bCs/>
          <w:rtl/>
        </w:rPr>
        <w:t>دية تتحمل المسؤولية الأولى، وهي</w:t>
      </w:r>
      <w:r w:rsidR="00FF1ECB">
        <w:rPr>
          <w:rFonts w:hint="eastAsia"/>
          <w:b/>
          <w:bCs/>
          <w:rtl/>
        </w:rPr>
        <w:t> </w:t>
      </w:r>
      <w:r w:rsidRPr="00776CCB">
        <w:rPr>
          <w:rFonts w:hint="cs"/>
          <w:b/>
          <w:bCs/>
          <w:rtl/>
        </w:rPr>
        <w:t>مسؤولة على وجه الخصوص، عن التنفيذ الكا</w:t>
      </w:r>
      <w:r w:rsidR="00FF1ECB">
        <w:rPr>
          <w:rFonts w:hint="cs"/>
          <w:b/>
          <w:bCs/>
          <w:rtl/>
        </w:rPr>
        <w:t>مل لالتزامات الدولة الطرف بموجب</w:t>
      </w:r>
      <w:r w:rsidR="00FF1ECB">
        <w:rPr>
          <w:rFonts w:hint="eastAsia"/>
          <w:b/>
          <w:bCs/>
          <w:rtl/>
        </w:rPr>
        <w:t> </w:t>
      </w:r>
      <w:r w:rsidRPr="00776CCB">
        <w:rPr>
          <w:rFonts w:hint="cs"/>
          <w:b/>
          <w:bCs/>
          <w:rtl/>
        </w:rPr>
        <w:t>الاتفاقية، فإنها تشدد على أن الاتفاقية ملزمة لكافة فروع الحكومة وجميع الكيانات الاتحادية، وتدعو الدولة الطرف إلى تشجيع برلمانها الوطني وبرلمانات كيانات الأقاليم والمجتمعات المحلية، بما ينسجم مع إجراءاتها، وحسب الاقتضاء، على اتخاذ الخطوات اللازمة لتنفيذ هذه الملاحظات الختامية وفيما يتصل بتقرير الحكومة المقبل بموجب الاتفاقية.</w:t>
      </w:r>
    </w:p>
    <w:p w:rsidR="00776CCB" w:rsidRPr="00776CCB" w:rsidRDefault="00776CCB" w:rsidP="00776CC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776CCB" w:rsidRPr="00776CCB" w:rsidRDefault="00776CCB" w:rsidP="00776CC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76CCB">
        <w:rPr>
          <w:rFonts w:hint="cs"/>
          <w:rtl/>
        </w:rPr>
        <w:tab/>
      </w:r>
      <w:r w:rsidRPr="00776CCB">
        <w:rPr>
          <w:rFonts w:hint="cs"/>
          <w:rtl/>
        </w:rPr>
        <w:tab/>
      </w:r>
      <w:r w:rsidRPr="00776CCB">
        <w:rPr>
          <w:rtl/>
        </w:rPr>
        <w:t>الأجهزة الوطنية المعنية بالنهوض بالمرأة</w:t>
      </w:r>
    </w:p>
    <w:p w:rsidR="00776CCB" w:rsidRPr="00776CCB" w:rsidRDefault="00776CCB" w:rsidP="00776CCB">
      <w:pPr>
        <w:pStyle w:val="SingleTxt"/>
        <w:rPr>
          <w:lang w:val="en-GB"/>
        </w:rPr>
      </w:pPr>
      <w:r>
        <w:rPr>
          <w:rFonts w:hint="cs"/>
          <w:rtl/>
        </w:rPr>
        <w:t>13</w:t>
      </w:r>
      <w:r w:rsidRPr="00776CCB">
        <w:rPr>
          <w:rFonts w:hint="cs"/>
          <w:rtl/>
        </w:rPr>
        <w:t xml:space="preserve"> -</w:t>
      </w:r>
      <w:r w:rsidRPr="00776CCB">
        <w:rPr>
          <w:rFonts w:hint="cs"/>
          <w:rtl/>
        </w:rPr>
        <w:tab/>
      </w:r>
      <w:r w:rsidRPr="00776CCB">
        <w:rPr>
          <w:rtl/>
        </w:rPr>
        <w:t>في حين تدرك اللجنة أنه تم اعتماد طائفة واسعة من السياسات المتعلقة بالمساواة بين الجنسين، فهي تشعر بالقلق لأنه لم يتم بعد تنفيذ ع</w:t>
      </w:r>
      <w:r w:rsidR="00FF1ECB">
        <w:rPr>
          <w:rtl/>
        </w:rPr>
        <w:t>دد من تلك السياسات والمشاريع أو</w:t>
      </w:r>
      <w:r w:rsidR="00FF1ECB">
        <w:rPr>
          <w:rFonts w:hint="cs"/>
          <w:rtl/>
        </w:rPr>
        <w:t> </w:t>
      </w:r>
      <w:r w:rsidRPr="00776CCB">
        <w:rPr>
          <w:rtl/>
        </w:rPr>
        <w:t xml:space="preserve">تقييمها، مثل القانون الاتحادي المؤرخ </w:t>
      </w:r>
      <w:r>
        <w:rPr>
          <w:rFonts w:hint="cs"/>
          <w:rtl/>
        </w:rPr>
        <w:t>10 أيار/مايو 2007 ا</w:t>
      </w:r>
      <w:r w:rsidRPr="00776CCB">
        <w:rPr>
          <w:rFonts w:hint="cs"/>
          <w:rtl/>
        </w:rPr>
        <w:t>لرامي</w:t>
      </w:r>
      <w:r w:rsidRPr="00776CCB">
        <w:rPr>
          <w:rtl/>
        </w:rPr>
        <w:t xml:space="preserve"> إلى مكافحة التمييز والمعدِّل للقانون المؤرخ 15 شباط/فبراير</w:t>
      </w:r>
      <w:r>
        <w:rPr>
          <w:rFonts w:hint="cs"/>
          <w:rtl/>
        </w:rPr>
        <w:t xml:space="preserve"> 1993</w:t>
      </w:r>
      <w:r w:rsidRPr="00776CCB">
        <w:rPr>
          <w:rtl/>
        </w:rPr>
        <w:t xml:space="preserve"> المنشئ لمركز لتكافؤ الفرص ومكافحة العنصرية؛ والقانون البرلماني الفلمن</w:t>
      </w:r>
      <w:r w:rsidRPr="00776CCB">
        <w:rPr>
          <w:rFonts w:hint="cs"/>
          <w:rtl/>
        </w:rPr>
        <w:t>ك</w:t>
      </w:r>
      <w:r w:rsidRPr="00776CCB">
        <w:rPr>
          <w:rtl/>
        </w:rPr>
        <w:t xml:space="preserve">ي المؤرخ 8 أيار/مايو 2002 </w:t>
      </w:r>
      <w:r w:rsidRPr="00776CCB">
        <w:rPr>
          <w:rFonts w:hint="cs"/>
          <w:rtl/>
        </w:rPr>
        <w:t>المتعلق</w:t>
      </w:r>
      <w:r w:rsidRPr="00776CCB">
        <w:rPr>
          <w:rtl/>
        </w:rPr>
        <w:t xml:space="preserve"> </w:t>
      </w:r>
      <w:r w:rsidRPr="00776CCB">
        <w:rPr>
          <w:rFonts w:hint="cs"/>
          <w:rtl/>
        </w:rPr>
        <w:t>ب</w:t>
      </w:r>
      <w:r w:rsidRPr="00776CCB">
        <w:rPr>
          <w:rtl/>
        </w:rPr>
        <w:t xml:space="preserve">المشاركة التناسبية في سوق العمل؛ ومشروع ”الآباء النشطين“ (التوعية وتشجيع إجازة الأبوة)؛ ومشروع </w:t>
      </w:r>
      <w:r w:rsidRPr="00776CCB">
        <w:rPr>
          <w:rFonts w:hint="cs"/>
          <w:rtl/>
        </w:rPr>
        <w:t>”</w:t>
      </w:r>
      <w:r w:rsidRPr="00776CCB">
        <w:t>DIANE</w:t>
      </w:r>
      <w:r w:rsidRPr="00776CCB">
        <w:rPr>
          <w:rFonts w:hint="cs"/>
          <w:rtl/>
        </w:rPr>
        <w:t>“</w:t>
      </w:r>
      <w:r w:rsidRPr="00776CCB">
        <w:rPr>
          <w:rtl/>
        </w:rPr>
        <w:t>، الذي شارك في تمويله البرنامج الأور</w:t>
      </w:r>
      <w:r w:rsidRPr="00776CCB">
        <w:rPr>
          <w:rFonts w:hint="cs"/>
          <w:rtl/>
        </w:rPr>
        <w:t>و</w:t>
      </w:r>
      <w:r w:rsidRPr="00776CCB">
        <w:rPr>
          <w:rtl/>
        </w:rPr>
        <w:t xml:space="preserve">بي، </w:t>
      </w:r>
      <w:r w:rsidRPr="00776CCB">
        <w:rPr>
          <w:rFonts w:hint="cs"/>
          <w:rtl/>
        </w:rPr>
        <w:t>والذي يتعلق ب</w:t>
      </w:r>
      <w:r w:rsidRPr="00776CCB">
        <w:rPr>
          <w:rtl/>
        </w:rPr>
        <w:t xml:space="preserve">اشتغال النساء بالأعمال التجارية؛ وسياسة مكافحة العنف التي </w:t>
      </w:r>
      <w:r w:rsidRPr="00776CCB">
        <w:rPr>
          <w:rFonts w:hint="cs"/>
          <w:rtl/>
        </w:rPr>
        <w:t>استهلت في إطار</w:t>
      </w:r>
      <w:r w:rsidRPr="00776CCB">
        <w:rPr>
          <w:rtl/>
        </w:rPr>
        <w:t xml:space="preserve"> وزارة الدفاع.</w:t>
      </w:r>
      <w:r w:rsidRPr="00776CCB">
        <w:rPr>
          <w:lang w:val="en-GB"/>
        </w:rPr>
        <w:t xml:space="preserve"> </w:t>
      </w:r>
    </w:p>
    <w:p w:rsidR="00776CCB" w:rsidRPr="00776CCB" w:rsidRDefault="00776CCB" w:rsidP="00776CCB">
      <w:pPr>
        <w:pStyle w:val="SingleTxt"/>
        <w:rPr>
          <w:b/>
          <w:lang w:val="en-GB"/>
        </w:rPr>
      </w:pPr>
      <w:r w:rsidRPr="00776CCB">
        <w:rPr>
          <w:rFonts w:hint="cs"/>
          <w:rtl/>
        </w:rPr>
        <w:t>1</w:t>
      </w:r>
      <w:r>
        <w:rPr>
          <w:rFonts w:hint="cs"/>
          <w:rtl/>
        </w:rPr>
        <w:t>4</w:t>
      </w:r>
      <w:r w:rsidRPr="00776CCB">
        <w:rPr>
          <w:rFonts w:hint="cs"/>
          <w:rtl/>
        </w:rPr>
        <w:t xml:space="preserve"> -</w:t>
      </w:r>
      <w:r w:rsidRPr="00776CCB">
        <w:rPr>
          <w:rFonts w:hint="cs"/>
          <w:rtl/>
        </w:rPr>
        <w:tab/>
      </w:r>
      <w:r w:rsidRPr="00776CCB">
        <w:rPr>
          <w:b/>
          <w:bCs/>
          <w:rtl/>
        </w:rPr>
        <w:t xml:space="preserve">وتحث اللجنة الدولة الطرف على </w:t>
      </w:r>
      <w:r w:rsidRPr="00776CCB">
        <w:rPr>
          <w:rFonts w:hint="cs"/>
          <w:b/>
          <w:bCs/>
          <w:rtl/>
        </w:rPr>
        <w:t xml:space="preserve">أن </w:t>
      </w:r>
      <w:r w:rsidRPr="00776CCB">
        <w:rPr>
          <w:b/>
          <w:bCs/>
          <w:rtl/>
        </w:rPr>
        <w:t>تنفذ كافة السياسات المعتمدة تنفيذا كاملا، مثل السياسات المذكورة أعلاه، و</w:t>
      </w:r>
      <w:r w:rsidRPr="00776CCB">
        <w:rPr>
          <w:rFonts w:hint="cs"/>
          <w:b/>
          <w:bCs/>
          <w:rtl/>
        </w:rPr>
        <w:t xml:space="preserve">أن </w:t>
      </w:r>
      <w:r w:rsidRPr="00776CCB">
        <w:rPr>
          <w:b/>
          <w:bCs/>
          <w:rtl/>
        </w:rPr>
        <w:t>تقي</w:t>
      </w:r>
      <w:r w:rsidRPr="00776CCB">
        <w:rPr>
          <w:rFonts w:hint="cs"/>
          <w:b/>
          <w:bCs/>
          <w:rtl/>
        </w:rPr>
        <w:t>ِّ</w:t>
      </w:r>
      <w:r w:rsidRPr="00776CCB">
        <w:rPr>
          <w:b/>
          <w:bCs/>
          <w:rtl/>
        </w:rPr>
        <w:t>م الأثر المترتب على التدابير المنفذة بالفعل بغرض إدخال تحسينات عليها في تقريرها الدوري المقبل.</w:t>
      </w:r>
    </w:p>
    <w:p w:rsidR="00776CCB" w:rsidRPr="00776CCB" w:rsidRDefault="00776CCB" w:rsidP="00776CCB">
      <w:pPr>
        <w:pStyle w:val="SingleTxt"/>
        <w:rPr>
          <w:lang w:val="en-GB"/>
        </w:rPr>
      </w:pPr>
      <w:r w:rsidRPr="00776CCB">
        <w:rPr>
          <w:rFonts w:hint="cs"/>
          <w:rtl/>
        </w:rPr>
        <w:t>1</w:t>
      </w:r>
      <w:r>
        <w:rPr>
          <w:rFonts w:hint="cs"/>
          <w:rtl/>
        </w:rPr>
        <w:t>5</w:t>
      </w:r>
      <w:r w:rsidRPr="00776CCB">
        <w:rPr>
          <w:rFonts w:hint="cs"/>
          <w:rtl/>
        </w:rPr>
        <w:t xml:space="preserve"> -</w:t>
      </w:r>
      <w:r w:rsidRPr="00776CCB">
        <w:rPr>
          <w:rFonts w:hint="cs"/>
          <w:rtl/>
        </w:rPr>
        <w:tab/>
      </w:r>
      <w:r w:rsidRPr="00776CCB">
        <w:rPr>
          <w:rtl/>
        </w:rPr>
        <w:t>وفي حين تقر</w:t>
      </w:r>
      <w:r w:rsidRPr="00776CCB">
        <w:rPr>
          <w:rFonts w:hint="cs"/>
          <w:rtl/>
        </w:rPr>
        <w:t xml:space="preserve"> اللجنة</w:t>
      </w:r>
      <w:r w:rsidRPr="00776CCB">
        <w:rPr>
          <w:rtl/>
        </w:rPr>
        <w:t xml:space="preserve"> بأن الغرض من وجود عدد كبير من الهياكل الاتحادية والمجتمعية والإقليمية المعنية بالنهوض بالمرأة هو كفالة تركيز الاهتمام على إعمال حقوق المرأة في البلد،</w:t>
      </w:r>
      <w:r w:rsidRPr="00776CCB">
        <w:rPr>
          <w:rFonts w:hint="cs"/>
          <w:rtl/>
        </w:rPr>
        <w:t xml:space="preserve"> فإنها</w:t>
      </w:r>
      <w:r w:rsidRPr="00776CCB">
        <w:rPr>
          <w:rtl/>
        </w:rPr>
        <w:t xml:space="preserve"> تلاحظ أن مختلف هذه الهياكل تفتقر إلى التنسيق، بحكم اختلاف مستويات الاستقلال والسلطة، ومن ثم قد تؤثر على</w:t>
      </w:r>
      <w:r w:rsidRPr="00776CCB">
        <w:rPr>
          <w:rFonts w:hint="cs"/>
          <w:rtl/>
        </w:rPr>
        <w:t xml:space="preserve"> درجة</w:t>
      </w:r>
      <w:r w:rsidRPr="00776CCB">
        <w:rPr>
          <w:rtl/>
        </w:rPr>
        <w:t xml:space="preserve"> المساءلة و</w:t>
      </w:r>
      <w:r w:rsidRPr="00776CCB">
        <w:rPr>
          <w:rFonts w:hint="cs"/>
          <w:rtl/>
        </w:rPr>
        <w:t xml:space="preserve">على </w:t>
      </w:r>
      <w:r w:rsidRPr="00776CCB">
        <w:rPr>
          <w:rtl/>
        </w:rPr>
        <w:t>مسؤولية الدولة الطرف إزاء اتساق النتائج لدى تنفيذ الاتفاقية.</w:t>
      </w:r>
    </w:p>
    <w:p w:rsidR="00776CCB" w:rsidRPr="00776CCB" w:rsidRDefault="00776CCB" w:rsidP="00776CCB">
      <w:pPr>
        <w:pStyle w:val="SingleTxt"/>
        <w:rPr>
          <w:rFonts w:hint="cs"/>
          <w:rtl/>
        </w:rPr>
      </w:pPr>
      <w:r w:rsidRPr="00776CCB">
        <w:rPr>
          <w:rFonts w:hint="cs"/>
          <w:rtl/>
        </w:rPr>
        <w:t>1</w:t>
      </w:r>
      <w:r>
        <w:rPr>
          <w:rFonts w:hint="cs"/>
          <w:rtl/>
        </w:rPr>
        <w:t>6</w:t>
      </w:r>
      <w:r w:rsidRPr="00776CCB">
        <w:rPr>
          <w:rFonts w:hint="cs"/>
          <w:rtl/>
        </w:rPr>
        <w:t xml:space="preserve"> -</w:t>
      </w:r>
      <w:r w:rsidRPr="00776CCB">
        <w:rPr>
          <w:rFonts w:hint="cs"/>
          <w:rtl/>
        </w:rPr>
        <w:tab/>
      </w:r>
      <w:r w:rsidRPr="00776CCB">
        <w:rPr>
          <w:rFonts w:hint="cs"/>
          <w:b/>
          <w:bCs/>
          <w:rtl/>
        </w:rPr>
        <w:t>و</w:t>
      </w:r>
      <w:r w:rsidRPr="00776CCB">
        <w:rPr>
          <w:b/>
          <w:bCs/>
          <w:rtl/>
        </w:rPr>
        <w:t xml:space="preserve">تحث اللجنة الدولة الطرف على أن </w:t>
      </w:r>
      <w:r w:rsidRPr="00776CCB">
        <w:rPr>
          <w:rFonts w:hint="cs"/>
          <w:b/>
          <w:bCs/>
          <w:rtl/>
        </w:rPr>
        <w:t>تكفل</w:t>
      </w:r>
      <w:r w:rsidRPr="00776CCB">
        <w:rPr>
          <w:b/>
          <w:bCs/>
          <w:rtl/>
        </w:rPr>
        <w:t>، من خلال التنسيق الفعال للهي</w:t>
      </w:r>
      <w:r w:rsidRPr="00776CCB">
        <w:rPr>
          <w:rFonts w:hint="cs"/>
          <w:b/>
          <w:bCs/>
          <w:rtl/>
        </w:rPr>
        <w:t>ا</w:t>
      </w:r>
      <w:r w:rsidRPr="00776CCB">
        <w:rPr>
          <w:b/>
          <w:bCs/>
          <w:rtl/>
        </w:rPr>
        <w:t xml:space="preserve">كل على كافة المستويات وفي </w:t>
      </w:r>
      <w:r w:rsidRPr="00776CCB">
        <w:rPr>
          <w:rFonts w:hint="cs"/>
          <w:b/>
          <w:bCs/>
          <w:rtl/>
        </w:rPr>
        <w:t>جميع</w:t>
      </w:r>
      <w:r w:rsidRPr="00776CCB">
        <w:rPr>
          <w:b/>
          <w:bCs/>
          <w:rtl/>
        </w:rPr>
        <w:t xml:space="preserve"> المجالات، تحقيق الاتساق في النتائج لدى تنفيذ الاتفاقية في جميع أراضي الدولة الطرف.</w:t>
      </w:r>
      <w:r w:rsidRPr="00776CCB">
        <w:rPr>
          <w:b/>
          <w:bCs/>
          <w:lang w:val="en-GB"/>
        </w:rPr>
        <w:t xml:space="preserve"> </w:t>
      </w:r>
      <w:r w:rsidRPr="00776CCB">
        <w:rPr>
          <w:b/>
          <w:bCs/>
          <w:rtl/>
        </w:rPr>
        <w:t xml:space="preserve">وتوصي اللجنة الدولة الطرف </w:t>
      </w:r>
      <w:r w:rsidRPr="00776CCB">
        <w:rPr>
          <w:rFonts w:hint="cs"/>
          <w:b/>
          <w:bCs/>
          <w:rtl/>
        </w:rPr>
        <w:t>بأن تقدم في</w:t>
      </w:r>
      <w:r w:rsidRPr="00776CCB">
        <w:rPr>
          <w:b/>
          <w:bCs/>
          <w:rtl/>
        </w:rPr>
        <w:t xml:space="preserve"> تقريرها المقبل صورة شاملة تكون بمثابة ملخص لجميع السياسات والتدابير المطبقة على الصعد الاتحادي والإقليمي والمجتمعي.</w:t>
      </w:r>
    </w:p>
    <w:p w:rsidR="00776CCB" w:rsidRPr="00776CCB" w:rsidRDefault="00776CCB" w:rsidP="00776CCB">
      <w:pPr>
        <w:pStyle w:val="SingleTxt"/>
        <w:spacing w:after="0" w:line="120" w:lineRule="exact"/>
        <w:rPr>
          <w:b/>
          <w:bCs/>
          <w:sz w:val="10"/>
          <w:rtl/>
        </w:rPr>
      </w:pPr>
    </w:p>
    <w:p w:rsidR="00776CCB" w:rsidRPr="00776CCB" w:rsidRDefault="00776CCB" w:rsidP="00776CC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76CCB">
        <w:rPr>
          <w:rFonts w:hint="cs"/>
          <w:rtl/>
        </w:rPr>
        <w:tab/>
      </w:r>
      <w:r w:rsidRPr="00776CCB">
        <w:rPr>
          <w:rFonts w:hint="cs"/>
          <w:rtl/>
        </w:rPr>
        <w:tab/>
      </w:r>
      <w:r w:rsidRPr="00776CCB">
        <w:rPr>
          <w:rtl/>
        </w:rPr>
        <w:t>ال</w:t>
      </w:r>
      <w:r w:rsidRPr="00776CCB">
        <w:rPr>
          <w:rFonts w:hint="cs"/>
          <w:rtl/>
        </w:rPr>
        <w:t>مركز</w:t>
      </w:r>
      <w:r w:rsidRPr="00776CCB">
        <w:rPr>
          <w:rtl/>
        </w:rPr>
        <w:t xml:space="preserve"> القانوني للاتفاقية</w:t>
      </w:r>
    </w:p>
    <w:p w:rsidR="00776CCB" w:rsidRPr="00776CCB" w:rsidRDefault="00776CCB" w:rsidP="00776CCB">
      <w:pPr>
        <w:pStyle w:val="SingleTxt"/>
        <w:rPr>
          <w:rFonts w:hint="cs"/>
          <w:rtl/>
        </w:rPr>
      </w:pPr>
      <w:r w:rsidRPr="00776CCB">
        <w:rPr>
          <w:rtl/>
        </w:rPr>
        <w:t>1</w:t>
      </w:r>
      <w:r>
        <w:rPr>
          <w:rFonts w:hint="cs"/>
          <w:rtl/>
        </w:rPr>
        <w:t>7</w:t>
      </w:r>
      <w:r w:rsidRPr="00776CCB">
        <w:rPr>
          <w:rtl/>
        </w:rPr>
        <w:t xml:space="preserve"> -</w:t>
      </w:r>
      <w:r w:rsidRPr="00776CCB">
        <w:rPr>
          <w:rFonts w:hint="cs"/>
          <w:rtl/>
        </w:rPr>
        <w:tab/>
        <w:t xml:space="preserve">تشعر </w:t>
      </w:r>
      <w:r w:rsidRPr="00776CCB">
        <w:rPr>
          <w:rtl/>
        </w:rPr>
        <w:t xml:space="preserve">اللجنة </w:t>
      </w:r>
      <w:r w:rsidRPr="00776CCB">
        <w:rPr>
          <w:rFonts w:hint="cs"/>
          <w:rtl/>
        </w:rPr>
        <w:t>ب</w:t>
      </w:r>
      <w:r w:rsidRPr="00776CCB">
        <w:rPr>
          <w:rtl/>
        </w:rPr>
        <w:t xml:space="preserve">القلق </w:t>
      </w:r>
      <w:r w:rsidRPr="00776CCB">
        <w:rPr>
          <w:rFonts w:hint="cs"/>
          <w:rtl/>
        </w:rPr>
        <w:t>ل</w:t>
      </w:r>
      <w:r w:rsidRPr="00776CCB">
        <w:rPr>
          <w:rtl/>
        </w:rPr>
        <w:t xml:space="preserve">أن الاتفاقية لم تمنح مكانة مركزية </w:t>
      </w:r>
      <w:r w:rsidRPr="00776CCB">
        <w:rPr>
          <w:rFonts w:hint="cs"/>
          <w:rtl/>
        </w:rPr>
        <w:t>بوصفها</w:t>
      </w:r>
      <w:r w:rsidR="00FF1ECB">
        <w:rPr>
          <w:rtl/>
        </w:rPr>
        <w:t xml:space="preserve"> صكا ملزما من</w:t>
      </w:r>
      <w:r w:rsidR="00FF1ECB">
        <w:rPr>
          <w:rFonts w:hint="cs"/>
          <w:rtl/>
        </w:rPr>
        <w:t> </w:t>
      </w:r>
      <w:r w:rsidRPr="00776CCB">
        <w:rPr>
          <w:rtl/>
        </w:rPr>
        <w:t>صكوك حقوق الإنسان وأساس</w:t>
      </w:r>
      <w:r w:rsidRPr="00776CCB">
        <w:rPr>
          <w:rFonts w:hint="cs"/>
          <w:rtl/>
        </w:rPr>
        <w:t>ا</w:t>
      </w:r>
      <w:r w:rsidRPr="00776CCB">
        <w:rPr>
          <w:rtl/>
        </w:rPr>
        <w:t xml:space="preserve"> للقضاء على جميع أشكال التمييز ضد المرأة و</w:t>
      </w:r>
      <w:r w:rsidRPr="00776CCB">
        <w:rPr>
          <w:rFonts w:hint="cs"/>
          <w:rtl/>
        </w:rPr>
        <w:t>ا</w:t>
      </w:r>
      <w:r w:rsidRPr="00776CCB">
        <w:rPr>
          <w:rtl/>
        </w:rPr>
        <w:t xml:space="preserve">لنهوض بالمرأة في الدولة الطرف. وفي هذا الصدد، </w:t>
      </w:r>
      <w:r w:rsidRPr="00776CCB">
        <w:rPr>
          <w:rFonts w:hint="cs"/>
          <w:rtl/>
        </w:rPr>
        <w:t xml:space="preserve">يساورها القلق لأن </w:t>
      </w:r>
      <w:r w:rsidRPr="00776CCB">
        <w:rPr>
          <w:rtl/>
        </w:rPr>
        <w:t>المتقاضين والمحامين والقضاة</w:t>
      </w:r>
      <w:r w:rsidRPr="00776CCB">
        <w:rPr>
          <w:rFonts w:hint="cs"/>
          <w:rtl/>
        </w:rPr>
        <w:t xml:space="preserve"> لا</w:t>
      </w:r>
      <w:r w:rsidRPr="00776CCB">
        <w:rPr>
          <w:rFonts w:hint="eastAsia"/>
          <w:rtl/>
        </w:rPr>
        <w:t> </w:t>
      </w:r>
      <w:r w:rsidRPr="00776CCB">
        <w:rPr>
          <w:rFonts w:hint="cs"/>
          <w:rtl/>
        </w:rPr>
        <w:t xml:space="preserve">يعتمدون اعتمادا </w:t>
      </w:r>
      <w:r w:rsidRPr="00776CCB">
        <w:rPr>
          <w:rtl/>
        </w:rPr>
        <w:t>مباشر</w:t>
      </w:r>
      <w:r w:rsidRPr="00776CCB">
        <w:rPr>
          <w:rFonts w:hint="cs"/>
          <w:rtl/>
        </w:rPr>
        <w:t>ا</w:t>
      </w:r>
      <w:r w:rsidRPr="00776CCB">
        <w:rPr>
          <w:rtl/>
        </w:rPr>
        <w:t xml:space="preserve"> على </w:t>
      </w:r>
      <w:r w:rsidRPr="00776CCB">
        <w:rPr>
          <w:rFonts w:hint="cs"/>
          <w:rtl/>
        </w:rPr>
        <w:t>ال</w:t>
      </w:r>
      <w:r w:rsidRPr="00776CCB">
        <w:rPr>
          <w:rtl/>
        </w:rPr>
        <w:t xml:space="preserve">اتفاقية، </w:t>
      </w:r>
      <w:r w:rsidRPr="00776CCB">
        <w:rPr>
          <w:rFonts w:hint="cs"/>
          <w:rtl/>
        </w:rPr>
        <w:t xml:space="preserve">رغم أن </w:t>
      </w:r>
      <w:r w:rsidRPr="00776CCB">
        <w:rPr>
          <w:rtl/>
        </w:rPr>
        <w:t>أحكامه</w:t>
      </w:r>
      <w:r w:rsidR="00FF1ECB">
        <w:rPr>
          <w:rFonts w:hint="cs"/>
          <w:rtl/>
        </w:rPr>
        <w:t>ا قابلة للتطبيق المباشر من حيث</w:t>
      </w:r>
      <w:r w:rsidR="00FF1ECB">
        <w:rPr>
          <w:rFonts w:hint="eastAsia"/>
          <w:rtl/>
        </w:rPr>
        <w:t> </w:t>
      </w:r>
      <w:r w:rsidRPr="00776CCB">
        <w:rPr>
          <w:rFonts w:hint="cs"/>
          <w:rtl/>
        </w:rPr>
        <w:t>المبدأ.</w:t>
      </w:r>
    </w:p>
    <w:p w:rsidR="00776CCB" w:rsidRPr="00776CCB" w:rsidRDefault="00776CCB" w:rsidP="00776CCB">
      <w:pPr>
        <w:pStyle w:val="SingleTxt"/>
        <w:rPr>
          <w:rFonts w:hint="cs"/>
          <w:b/>
          <w:bCs/>
          <w:rtl/>
        </w:rPr>
      </w:pPr>
      <w:r w:rsidRPr="00776CCB">
        <w:rPr>
          <w:rtl/>
        </w:rPr>
        <w:t>1</w:t>
      </w:r>
      <w:r>
        <w:rPr>
          <w:rFonts w:hint="cs"/>
          <w:rtl/>
        </w:rPr>
        <w:t>8</w:t>
      </w:r>
      <w:r w:rsidRPr="00776CCB">
        <w:rPr>
          <w:rFonts w:hint="cs"/>
          <w:rtl/>
        </w:rPr>
        <w:t xml:space="preserve"> -</w:t>
      </w:r>
      <w:r w:rsidRPr="00776CCB">
        <w:rPr>
          <w:rFonts w:hint="cs"/>
          <w:b/>
          <w:bCs/>
          <w:rtl/>
        </w:rPr>
        <w:tab/>
      </w:r>
      <w:r w:rsidRPr="00776CCB">
        <w:rPr>
          <w:b/>
          <w:bCs/>
          <w:rtl/>
        </w:rPr>
        <w:t xml:space="preserve">وتشجع اللجنة الدولة الطرف على الاعتراف </w:t>
      </w:r>
      <w:r w:rsidRPr="00776CCB">
        <w:rPr>
          <w:rFonts w:hint="cs"/>
          <w:b/>
          <w:bCs/>
          <w:rtl/>
        </w:rPr>
        <w:t>ب</w:t>
      </w:r>
      <w:r w:rsidRPr="00776CCB">
        <w:rPr>
          <w:b/>
          <w:bCs/>
          <w:rtl/>
        </w:rPr>
        <w:t xml:space="preserve">الاتفاقية </w:t>
      </w:r>
      <w:r w:rsidRPr="00776CCB">
        <w:rPr>
          <w:rFonts w:hint="cs"/>
          <w:b/>
          <w:bCs/>
          <w:rtl/>
        </w:rPr>
        <w:t>باعتبارها الصك القانوني الدولي الأكثر أهمية وشمولا وإلزاما في مجال القضاء على التمييز ضد المرأة</w:t>
      </w:r>
      <w:r w:rsidRPr="00776CCB">
        <w:rPr>
          <w:b/>
          <w:bCs/>
          <w:rtl/>
        </w:rPr>
        <w:t xml:space="preserve">. </w:t>
      </w:r>
      <w:r w:rsidRPr="00776CCB">
        <w:rPr>
          <w:rFonts w:hint="cs"/>
          <w:b/>
          <w:bCs/>
          <w:rtl/>
        </w:rPr>
        <w:t xml:space="preserve">كما </w:t>
      </w:r>
      <w:r w:rsidRPr="00776CCB">
        <w:rPr>
          <w:b/>
          <w:bCs/>
          <w:rtl/>
        </w:rPr>
        <w:t>تحث الدولة الطرف</w:t>
      </w:r>
      <w:r w:rsidRPr="00776CCB">
        <w:rPr>
          <w:rFonts w:hint="cs"/>
          <w:b/>
          <w:bCs/>
          <w:rtl/>
        </w:rPr>
        <w:t xml:space="preserve"> </w:t>
      </w:r>
      <w:r w:rsidRPr="00776CCB">
        <w:rPr>
          <w:b/>
          <w:bCs/>
          <w:rtl/>
        </w:rPr>
        <w:t>على اتخاذ تدابير لزيادة الوعي بالاتفاقية وبروتوكول</w:t>
      </w:r>
      <w:r w:rsidRPr="00776CCB">
        <w:rPr>
          <w:rFonts w:hint="cs"/>
          <w:b/>
          <w:bCs/>
          <w:rtl/>
        </w:rPr>
        <w:t>ها</w:t>
      </w:r>
      <w:r w:rsidRPr="00776CCB">
        <w:rPr>
          <w:b/>
          <w:bCs/>
          <w:rtl/>
        </w:rPr>
        <w:t xml:space="preserve"> الاختياري. وتطلب إلى الحكومة أن تواصل </w:t>
      </w:r>
      <w:r w:rsidRPr="00776CCB">
        <w:rPr>
          <w:rFonts w:hint="cs"/>
          <w:b/>
          <w:bCs/>
          <w:rtl/>
        </w:rPr>
        <w:t xml:space="preserve">تعميم </w:t>
      </w:r>
      <w:r w:rsidRPr="00776CCB">
        <w:rPr>
          <w:b/>
          <w:bCs/>
          <w:rtl/>
        </w:rPr>
        <w:t>الاتفاقية</w:t>
      </w:r>
      <w:r w:rsidRPr="00776CCB">
        <w:rPr>
          <w:rFonts w:hint="cs"/>
          <w:b/>
          <w:bCs/>
          <w:rtl/>
        </w:rPr>
        <w:t>،</w:t>
      </w:r>
      <w:r w:rsidRPr="00776CCB">
        <w:rPr>
          <w:b/>
          <w:bCs/>
          <w:rtl/>
        </w:rPr>
        <w:t xml:space="preserve"> والبروتوكول الاختياري، و</w:t>
      </w:r>
      <w:r w:rsidRPr="00776CCB">
        <w:rPr>
          <w:rFonts w:hint="cs"/>
          <w:b/>
          <w:bCs/>
          <w:rtl/>
        </w:rPr>
        <w:t>ال</w:t>
      </w:r>
      <w:r w:rsidRPr="00776CCB">
        <w:rPr>
          <w:b/>
          <w:bCs/>
          <w:rtl/>
        </w:rPr>
        <w:t>توصيات العامة</w:t>
      </w:r>
      <w:r w:rsidRPr="00776CCB">
        <w:rPr>
          <w:rFonts w:hint="cs"/>
          <w:b/>
          <w:bCs/>
          <w:rtl/>
        </w:rPr>
        <w:t xml:space="preserve"> للجنة</w:t>
      </w:r>
      <w:r w:rsidRPr="00776CCB">
        <w:rPr>
          <w:b/>
          <w:bCs/>
          <w:rtl/>
        </w:rPr>
        <w:t xml:space="preserve"> وآرا</w:t>
      </w:r>
      <w:r w:rsidRPr="00776CCB">
        <w:rPr>
          <w:rFonts w:hint="cs"/>
          <w:b/>
          <w:bCs/>
          <w:rtl/>
        </w:rPr>
        <w:t>ئها</w:t>
      </w:r>
      <w:r w:rsidRPr="00776CCB">
        <w:rPr>
          <w:b/>
          <w:bCs/>
          <w:rtl/>
        </w:rPr>
        <w:t xml:space="preserve"> المعتمدة بموجب البروتوكول الاختياري</w:t>
      </w:r>
      <w:r w:rsidRPr="00776CCB">
        <w:rPr>
          <w:rFonts w:hint="cs"/>
          <w:b/>
          <w:bCs/>
          <w:rtl/>
        </w:rPr>
        <w:t xml:space="preserve"> </w:t>
      </w:r>
      <w:r w:rsidRPr="00776CCB">
        <w:rPr>
          <w:b/>
          <w:bCs/>
          <w:rtl/>
        </w:rPr>
        <w:t xml:space="preserve">على نطاق واسع، ولا سيما </w:t>
      </w:r>
      <w:r w:rsidRPr="00776CCB">
        <w:rPr>
          <w:rFonts w:hint="cs"/>
          <w:b/>
          <w:bCs/>
          <w:rtl/>
        </w:rPr>
        <w:t>في</w:t>
      </w:r>
      <w:r w:rsidRPr="00776CCB">
        <w:rPr>
          <w:rFonts w:hint="eastAsia"/>
          <w:b/>
          <w:bCs/>
          <w:rtl/>
        </w:rPr>
        <w:t> </w:t>
      </w:r>
      <w:r w:rsidRPr="00776CCB">
        <w:rPr>
          <w:rFonts w:hint="cs"/>
          <w:b/>
          <w:bCs/>
          <w:rtl/>
        </w:rPr>
        <w:t xml:space="preserve">أوساط </w:t>
      </w:r>
      <w:r w:rsidRPr="00776CCB">
        <w:rPr>
          <w:b/>
          <w:bCs/>
          <w:rtl/>
        </w:rPr>
        <w:t xml:space="preserve">المنظمات النسائية ومنظمات حقوق الإنسان. </w:t>
      </w:r>
      <w:r w:rsidRPr="00776CCB">
        <w:rPr>
          <w:rFonts w:hint="cs"/>
          <w:b/>
          <w:bCs/>
          <w:rtl/>
        </w:rPr>
        <w:t>و</w:t>
      </w:r>
      <w:r w:rsidRPr="00776CCB">
        <w:rPr>
          <w:b/>
          <w:bCs/>
          <w:rtl/>
        </w:rPr>
        <w:t xml:space="preserve">توصي اللجنة الدولة الطرف </w:t>
      </w:r>
      <w:r w:rsidRPr="00776CCB">
        <w:rPr>
          <w:rFonts w:hint="cs"/>
          <w:b/>
          <w:bCs/>
          <w:rtl/>
        </w:rPr>
        <w:t xml:space="preserve">كذلك </w:t>
      </w:r>
      <w:r w:rsidRPr="00776CCB">
        <w:rPr>
          <w:b/>
          <w:bCs/>
          <w:rtl/>
        </w:rPr>
        <w:t xml:space="preserve">بأن تتخذ تدابير فعالة </w:t>
      </w:r>
      <w:r w:rsidRPr="00776CCB">
        <w:rPr>
          <w:rFonts w:hint="cs"/>
          <w:b/>
          <w:bCs/>
          <w:rtl/>
        </w:rPr>
        <w:t>ل</w:t>
      </w:r>
      <w:r w:rsidRPr="00776CCB">
        <w:rPr>
          <w:b/>
          <w:bCs/>
          <w:rtl/>
        </w:rPr>
        <w:t xml:space="preserve">تدريب القضاة والمحامين وغيرهم من </w:t>
      </w:r>
      <w:r w:rsidRPr="00776CCB">
        <w:rPr>
          <w:rFonts w:hint="cs"/>
          <w:b/>
          <w:bCs/>
          <w:rtl/>
        </w:rPr>
        <w:t>المشتغلين ب</w:t>
      </w:r>
      <w:r w:rsidRPr="00776CCB">
        <w:rPr>
          <w:b/>
          <w:bCs/>
          <w:rtl/>
        </w:rPr>
        <w:t>المهن القانونية</w:t>
      </w:r>
      <w:r w:rsidRPr="00776CCB">
        <w:rPr>
          <w:rFonts w:hint="cs"/>
          <w:b/>
          <w:bCs/>
          <w:rtl/>
        </w:rPr>
        <w:t>،</w:t>
      </w:r>
      <w:r w:rsidRPr="00776CCB">
        <w:rPr>
          <w:b/>
          <w:bCs/>
          <w:rtl/>
        </w:rPr>
        <w:t xml:space="preserve"> و</w:t>
      </w:r>
      <w:r w:rsidRPr="00776CCB">
        <w:rPr>
          <w:rFonts w:hint="cs"/>
          <w:b/>
          <w:bCs/>
          <w:rtl/>
        </w:rPr>
        <w:t xml:space="preserve">بأن تدرج </w:t>
      </w:r>
      <w:r w:rsidRPr="00776CCB">
        <w:rPr>
          <w:b/>
          <w:bCs/>
          <w:rtl/>
        </w:rPr>
        <w:t>في تقريرها المقبل</w:t>
      </w:r>
      <w:r w:rsidRPr="00776CCB">
        <w:rPr>
          <w:rFonts w:hint="cs"/>
          <w:b/>
          <w:bCs/>
          <w:rtl/>
        </w:rPr>
        <w:t xml:space="preserve"> </w:t>
      </w:r>
      <w:r w:rsidRPr="00776CCB">
        <w:rPr>
          <w:b/>
          <w:bCs/>
          <w:rtl/>
        </w:rPr>
        <w:t>عرض</w:t>
      </w:r>
      <w:r w:rsidRPr="00776CCB">
        <w:rPr>
          <w:rFonts w:hint="cs"/>
          <w:b/>
          <w:bCs/>
          <w:rtl/>
        </w:rPr>
        <w:t>ا</w:t>
      </w:r>
      <w:r w:rsidRPr="00776CCB">
        <w:rPr>
          <w:b/>
          <w:bCs/>
          <w:rtl/>
        </w:rPr>
        <w:t xml:space="preserve"> مفصل</w:t>
      </w:r>
      <w:r w:rsidRPr="00776CCB">
        <w:rPr>
          <w:rFonts w:hint="cs"/>
          <w:b/>
          <w:bCs/>
          <w:rtl/>
        </w:rPr>
        <w:t>ا</w:t>
      </w:r>
      <w:r w:rsidRPr="00776CCB">
        <w:rPr>
          <w:b/>
          <w:bCs/>
          <w:rtl/>
        </w:rPr>
        <w:t xml:space="preserve"> </w:t>
      </w:r>
      <w:r w:rsidRPr="00776CCB">
        <w:rPr>
          <w:rFonts w:hint="cs"/>
          <w:b/>
          <w:bCs/>
          <w:rtl/>
        </w:rPr>
        <w:t xml:space="preserve">لما تجمع من سوابق قضائية </w:t>
      </w:r>
      <w:r w:rsidRPr="00776CCB">
        <w:rPr>
          <w:b/>
          <w:bCs/>
          <w:rtl/>
        </w:rPr>
        <w:t xml:space="preserve">استنادا إلى الاتفاقية. </w:t>
      </w:r>
    </w:p>
    <w:p w:rsidR="00776CCB" w:rsidRPr="00776CCB" w:rsidRDefault="00776CCB" w:rsidP="00776CCB">
      <w:pPr>
        <w:pStyle w:val="SingleTxt"/>
        <w:spacing w:after="0" w:line="120" w:lineRule="exact"/>
        <w:rPr>
          <w:rFonts w:hint="cs"/>
          <w:b/>
          <w:bCs/>
          <w:sz w:val="10"/>
          <w:rtl/>
        </w:rPr>
      </w:pPr>
    </w:p>
    <w:p w:rsidR="00776CCB" w:rsidRPr="00776CCB" w:rsidRDefault="00776CCB" w:rsidP="00776CC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776CCB">
        <w:rPr>
          <w:rtl/>
        </w:rPr>
        <w:t>المشاركة في الحياة السياسية والعامة</w:t>
      </w:r>
    </w:p>
    <w:p w:rsidR="00776CCB" w:rsidRPr="00776CCB" w:rsidRDefault="00776CCB" w:rsidP="00776CCB">
      <w:pPr>
        <w:pStyle w:val="SingleTxt"/>
        <w:rPr>
          <w:rFonts w:hint="cs"/>
          <w:rtl/>
        </w:rPr>
      </w:pPr>
      <w:r w:rsidRPr="00776CCB">
        <w:rPr>
          <w:rtl/>
        </w:rPr>
        <w:t>1</w:t>
      </w:r>
      <w:r>
        <w:rPr>
          <w:rFonts w:hint="cs"/>
          <w:rtl/>
        </w:rPr>
        <w:t>9</w:t>
      </w:r>
      <w:r w:rsidRPr="00776CCB">
        <w:rPr>
          <w:rFonts w:hint="cs"/>
          <w:rtl/>
        </w:rPr>
        <w:t xml:space="preserve"> -</w:t>
      </w:r>
      <w:r w:rsidRPr="00776CCB">
        <w:rPr>
          <w:rFonts w:hint="cs"/>
          <w:rtl/>
        </w:rPr>
        <w:tab/>
        <w:t>في حين تسلِّم</w:t>
      </w:r>
      <w:r w:rsidRPr="00776CCB">
        <w:rPr>
          <w:rtl/>
        </w:rPr>
        <w:t xml:space="preserve"> </w:t>
      </w:r>
      <w:r w:rsidRPr="00776CCB">
        <w:rPr>
          <w:rFonts w:hint="cs"/>
          <w:rtl/>
        </w:rPr>
        <w:t>اللجنة</w:t>
      </w:r>
      <w:r w:rsidRPr="00776CCB">
        <w:rPr>
          <w:rtl/>
        </w:rPr>
        <w:t xml:space="preserve"> </w:t>
      </w:r>
      <w:r w:rsidRPr="00776CCB">
        <w:rPr>
          <w:rFonts w:hint="cs"/>
          <w:rtl/>
        </w:rPr>
        <w:t xml:space="preserve">بما أحرز من </w:t>
      </w:r>
      <w:r w:rsidRPr="00776CCB">
        <w:rPr>
          <w:rtl/>
        </w:rPr>
        <w:t xml:space="preserve">تقدم </w:t>
      </w:r>
      <w:r w:rsidRPr="00776CCB">
        <w:rPr>
          <w:rFonts w:hint="cs"/>
          <w:rtl/>
        </w:rPr>
        <w:t>باهر</w:t>
      </w:r>
      <w:r w:rsidRPr="00776CCB">
        <w:rPr>
          <w:rtl/>
        </w:rPr>
        <w:t xml:space="preserve"> </w:t>
      </w:r>
      <w:r w:rsidRPr="00776CCB">
        <w:rPr>
          <w:rFonts w:hint="cs"/>
          <w:rtl/>
        </w:rPr>
        <w:t>على صعيد</w:t>
      </w:r>
      <w:r w:rsidRPr="00776CCB">
        <w:rPr>
          <w:rtl/>
        </w:rPr>
        <w:t xml:space="preserve"> مشاركة المرأة في الحياة السياسية والعامة </w:t>
      </w:r>
      <w:r w:rsidRPr="00776CCB">
        <w:rPr>
          <w:rFonts w:hint="cs"/>
          <w:rtl/>
        </w:rPr>
        <w:t>بفضل</w:t>
      </w:r>
      <w:r w:rsidRPr="00776CCB">
        <w:rPr>
          <w:rtl/>
        </w:rPr>
        <w:t xml:space="preserve"> تنفيذ قانون </w:t>
      </w:r>
      <w:r w:rsidRPr="00776CCB">
        <w:rPr>
          <w:rFonts w:hint="cs"/>
          <w:rtl/>
        </w:rPr>
        <w:t xml:space="preserve">صادر في </w:t>
      </w:r>
      <w:r w:rsidRPr="00776CCB">
        <w:rPr>
          <w:rtl/>
        </w:rPr>
        <w:t>عام 1994</w:t>
      </w:r>
      <w:r w:rsidRPr="00776CCB">
        <w:rPr>
          <w:rFonts w:hint="cs"/>
          <w:rtl/>
        </w:rPr>
        <w:t xml:space="preserve">، يرمي إلى </w:t>
      </w:r>
      <w:r w:rsidRPr="00776CCB">
        <w:rPr>
          <w:rtl/>
        </w:rPr>
        <w:t xml:space="preserve">تعزيز التمثيل المتوازن للرجال والنساء في قوائم الترشيح للانتخابات، </w:t>
      </w:r>
      <w:r w:rsidRPr="00776CCB">
        <w:rPr>
          <w:rFonts w:hint="cs"/>
          <w:rtl/>
        </w:rPr>
        <w:t>فإنها تشعر ب</w:t>
      </w:r>
      <w:r w:rsidRPr="00776CCB">
        <w:rPr>
          <w:rtl/>
        </w:rPr>
        <w:t>القلق لأن</w:t>
      </w:r>
      <w:r w:rsidRPr="00776CCB">
        <w:rPr>
          <w:rFonts w:hint="cs"/>
          <w:rtl/>
        </w:rPr>
        <w:t xml:space="preserve"> </w:t>
      </w:r>
      <w:r w:rsidRPr="00776CCB">
        <w:rPr>
          <w:rtl/>
        </w:rPr>
        <w:t xml:space="preserve">الحصص </w:t>
      </w:r>
      <w:r w:rsidRPr="00776CCB">
        <w:rPr>
          <w:rFonts w:hint="cs"/>
          <w:rtl/>
        </w:rPr>
        <w:t>المنصوص عليها في ذلك</w:t>
      </w:r>
      <w:r w:rsidRPr="00776CCB">
        <w:rPr>
          <w:rtl/>
        </w:rPr>
        <w:t xml:space="preserve"> القانون لم </w:t>
      </w:r>
      <w:r w:rsidRPr="00776CCB">
        <w:rPr>
          <w:rFonts w:hint="cs"/>
          <w:rtl/>
        </w:rPr>
        <w:t>تفض</w:t>
      </w:r>
      <w:r w:rsidRPr="00776CCB">
        <w:rPr>
          <w:rtl/>
        </w:rPr>
        <w:t xml:space="preserve"> في بعض الحالات إلى النتائج </w:t>
      </w:r>
      <w:r w:rsidRPr="00776CCB">
        <w:rPr>
          <w:rFonts w:hint="cs"/>
          <w:rtl/>
        </w:rPr>
        <w:t>المتوقعة</w:t>
      </w:r>
      <w:r w:rsidRPr="00776CCB">
        <w:rPr>
          <w:rtl/>
        </w:rPr>
        <w:t xml:space="preserve">. وإضافة إلى ذلك، </w:t>
      </w:r>
      <w:r w:rsidRPr="00776CCB">
        <w:rPr>
          <w:rFonts w:hint="cs"/>
          <w:rtl/>
        </w:rPr>
        <w:t>يساورها</w:t>
      </w:r>
      <w:r w:rsidRPr="00776CCB">
        <w:rPr>
          <w:rtl/>
        </w:rPr>
        <w:t xml:space="preserve"> القلق </w:t>
      </w:r>
      <w:r w:rsidRPr="00776CCB">
        <w:rPr>
          <w:rFonts w:hint="cs"/>
          <w:rtl/>
        </w:rPr>
        <w:t>لأنه لم يتم تحقيق</w:t>
      </w:r>
      <w:r w:rsidRPr="00776CCB">
        <w:rPr>
          <w:rtl/>
        </w:rPr>
        <w:t xml:space="preserve"> الأهداف المحددة في المرسوم الملكي لعام 1990 بشأن الحصص الإلزامية في الخدمة العامة</w:t>
      </w:r>
      <w:r w:rsidRPr="00776CCB">
        <w:rPr>
          <w:rFonts w:hint="cs"/>
          <w:rtl/>
        </w:rPr>
        <w:t xml:space="preserve">، </w:t>
      </w:r>
      <w:r w:rsidRPr="00776CCB">
        <w:rPr>
          <w:rtl/>
        </w:rPr>
        <w:t>و</w:t>
      </w:r>
      <w:r w:rsidRPr="00776CCB">
        <w:rPr>
          <w:rFonts w:hint="cs"/>
          <w:rtl/>
        </w:rPr>
        <w:t>لأ</w:t>
      </w:r>
      <w:r w:rsidRPr="00776CCB">
        <w:rPr>
          <w:rtl/>
        </w:rPr>
        <w:t xml:space="preserve">ن الأحكام القانونية </w:t>
      </w:r>
      <w:r w:rsidRPr="00776CCB">
        <w:rPr>
          <w:rFonts w:hint="cs"/>
          <w:rtl/>
        </w:rPr>
        <w:t>ل</w:t>
      </w:r>
      <w:r w:rsidRPr="00776CCB">
        <w:rPr>
          <w:rtl/>
        </w:rPr>
        <w:t>هذا المرسوم ليست شائعة الاستخدام و</w:t>
      </w:r>
      <w:r w:rsidRPr="00776CCB">
        <w:rPr>
          <w:rFonts w:hint="cs"/>
          <w:rtl/>
        </w:rPr>
        <w:t>لم</w:t>
      </w:r>
      <w:r w:rsidRPr="00776CCB">
        <w:rPr>
          <w:rtl/>
        </w:rPr>
        <w:t xml:space="preserve"> </w:t>
      </w:r>
      <w:r w:rsidRPr="00776CCB">
        <w:rPr>
          <w:rFonts w:hint="cs"/>
          <w:rtl/>
        </w:rPr>
        <w:t>تستبدل</w:t>
      </w:r>
      <w:r w:rsidRPr="00776CCB">
        <w:rPr>
          <w:rtl/>
        </w:rPr>
        <w:t xml:space="preserve"> </w:t>
      </w:r>
      <w:r w:rsidRPr="00776CCB">
        <w:rPr>
          <w:rFonts w:hint="cs"/>
          <w:rtl/>
        </w:rPr>
        <w:t>ب</w:t>
      </w:r>
      <w:r w:rsidRPr="00776CCB">
        <w:rPr>
          <w:rtl/>
        </w:rPr>
        <w:t>قانون جديد في بعض المجتمعات و</w:t>
      </w:r>
      <w:r w:rsidRPr="00776CCB">
        <w:rPr>
          <w:rFonts w:hint="cs"/>
          <w:rtl/>
        </w:rPr>
        <w:t>الأقاليم</w:t>
      </w:r>
      <w:r w:rsidRPr="00776CCB">
        <w:rPr>
          <w:rtl/>
        </w:rPr>
        <w:t>. وت</w:t>
      </w:r>
      <w:r w:rsidRPr="00776CCB">
        <w:rPr>
          <w:rFonts w:hint="cs"/>
          <w:rtl/>
        </w:rPr>
        <w:t>قر</w:t>
      </w:r>
      <w:r w:rsidRPr="00776CCB">
        <w:rPr>
          <w:rtl/>
        </w:rPr>
        <w:t xml:space="preserve"> اللجنة </w:t>
      </w:r>
      <w:r w:rsidRPr="00776CCB">
        <w:rPr>
          <w:rFonts w:hint="cs"/>
          <w:rtl/>
        </w:rPr>
        <w:t>ب</w:t>
      </w:r>
      <w:r w:rsidRPr="00776CCB">
        <w:rPr>
          <w:rtl/>
        </w:rPr>
        <w:t xml:space="preserve">المبادرات الرامية إلى تعزيز دور المرأة على مستوى صنع القرار، </w:t>
      </w:r>
      <w:r w:rsidRPr="00776CCB">
        <w:rPr>
          <w:rFonts w:hint="cs"/>
          <w:rtl/>
        </w:rPr>
        <w:t xml:space="preserve">من قبيل </w:t>
      </w:r>
      <w:r w:rsidRPr="00776CCB">
        <w:rPr>
          <w:rtl/>
        </w:rPr>
        <w:t xml:space="preserve">خطة </w:t>
      </w:r>
      <w:r w:rsidRPr="00776CCB">
        <w:rPr>
          <w:rFonts w:hint="cs"/>
          <w:rtl/>
        </w:rPr>
        <w:t>ال</w:t>
      </w:r>
      <w:r w:rsidRPr="00776CCB">
        <w:rPr>
          <w:rtl/>
        </w:rPr>
        <w:t xml:space="preserve">عمل </w:t>
      </w:r>
      <w:r w:rsidRPr="00776CCB">
        <w:rPr>
          <w:rFonts w:hint="cs"/>
          <w:rtl/>
        </w:rPr>
        <w:t>المتعلقة</w:t>
      </w:r>
      <w:r w:rsidRPr="00776CCB">
        <w:rPr>
          <w:rtl/>
        </w:rPr>
        <w:t xml:space="preserve"> </w:t>
      </w:r>
      <w:r w:rsidRPr="00776CCB">
        <w:rPr>
          <w:rFonts w:hint="cs"/>
          <w:rtl/>
        </w:rPr>
        <w:t>ب</w:t>
      </w:r>
      <w:r w:rsidRPr="00776CCB">
        <w:rPr>
          <w:rtl/>
        </w:rPr>
        <w:t xml:space="preserve">التنوع </w:t>
      </w:r>
      <w:r w:rsidRPr="00776CCB">
        <w:rPr>
          <w:rFonts w:hint="cs"/>
          <w:rtl/>
        </w:rPr>
        <w:t>التي</w:t>
      </w:r>
      <w:r w:rsidRPr="00776CCB">
        <w:rPr>
          <w:rtl/>
        </w:rPr>
        <w:t xml:space="preserve"> اعتمدته</w:t>
      </w:r>
      <w:r w:rsidRPr="00776CCB">
        <w:rPr>
          <w:rFonts w:hint="cs"/>
          <w:rtl/>
        </w:rPr>
        <w:t>ا</w:t>
      </w:r>
      <w:r w:rsidRPr="00776CCB">
        <w:rPr>
          <w:rtl/>
        </w:rPr>
        <w:t xml:space="preserve"> الخدمة العامة الاتحادية</w:t>
      </w:r>
      <w:r w:rsidRPr="00776CCB">
        <w:rPr>
          <w:rFonts w:hint="cs"/>
          <w:rtl/>
        </w:rPr>
        <w:t xml:space="preserve"> والتي تهدف إلى تعيين نساء لشغل </w:t>
      </w:r>
      <w:r w:rsidRPr="00776CCB">
        <w:rPr>
          <w:rtl/>
        </w:rPr>
        <w:t xml:space="preserve">ثلث </w:t>
      </w:r>
      <w:r w:rsidRPr="00776CCB">
        <w:rPr>
          <w:rFonts w:hint="cs"/>
          <w:rtl/>
        </w:rPr>
        <w:t>العدد الإجمالي ل</w:t>
      </w:r>
      <w:r w:rsidRPr="00776CCB">
        <w:rPr>
          <w:rtl/>
        </w:rPr>
        <w:t xml:space="preserve">لمناصب </w:t>
      </w:r>
      <w:r w:rsidRPr="00776CCB">
        <w:rPr>
          <w:rFonts w:hint="cs"/>
          <w:rtl/>
        </w:rPr>
        <w:t xml:space="preserve">العليا في </w:t>
      </w:r>
      <w:r w:rsidRPr="00776CCB">
        <w:rPr>
          <w:rtl/>
        </w:rPr>
        <w:t xml:space="preserve">الخدمة العامة الاتحادية، لكنها تلاحظ مع القلق أن </w:t>
      </w:r>
      <w:r w:rsidRPr="00776CCB">
        <w:rPr>
          <w:rFonts w:hint="cs"/>
          <w:rtl/>
        </w:rPr>
        <w:t xml:space="preserve">تحقيق </w:t>
      </w:r>
      <w:r w:rsidRPr="00776CCB">
        <w:rPr>
          <w:rtl/>
        </w:rPr>
        <w:t>هذه المعايير لا</w:t>
      </w:r>
      <w:r w:rsidRPr="00776CCB">
        <w:rPr>
          <w:rFonts w:hint="cs"/>
          <w:rtl/>
        </w:rPr>
        <w:t> ي</w:t>
      </w:r>
      <w:r w:rsidRPr="00776CCB">
        <w:rPr>
          <w:rtl/>
        </w:rPr>
        <w:t xml:space="preserve">زال </w:t>
      </w:r>
      <w:r w:rsidRPr="00776CCB">
        <w:rPr>
          <w:rFonts w:hint="cs"/>
          <w:rtl/>
        </w:rPr>
        <w:t>بعيد المنال</w:t>
      </w:r>
      <w:r w:rsidRPr="00776CCB">
        <w:rPr>
          <w:rtl/>
        </w:rPr>
        <w:t xml:space="preserve">. </w:t>
      </w:r>
    </w:p>
    <w:p w:rsidR="00776CCB" w:rsidRPr="00776CCB" w:rsidRDefault="00776CCB" w:rsidP="00776CCB">
      <w:pPr>
        <w:pStyle w:val="SingleTxt"/>
        <w:rPr>
          <w:rFonts w:hint="cs"/>
          <w:b/>
          <w:bCs/>
          <w:rtl/>
        </w:rPr>
      </w:pPr>
      <w:r>
        <w:rPr>
          <w:rFonts w:hint="cs"/>
          <w:rtl/>
        </w:rPr>
        <w:t>20</w:t>
      </w:r>
      <w:r w:rsidRPr="00776CCB">
        <w:rPr>
          <w:rFonts w:hint="cs"/>
          <w:rtl/>
        </w:rPr>
        <w:t xml:space="preserve"> -</w:t>
      </w:r>
      <w:r w:rsidRPr="00776CCB">
        <w:rPr>
          <w:rFonts w:hint="cs"/>
          <w:b/>
          <w:bCs/>
          <w:rtl/>
        </w:rPr>
        <w:tab/>
      </w:r>
      <w:r w:rsidRPr="00776CCB">
        <w:rPr>
          <w:b/>
          <w:bCs/>
          <w:rtl/>
        </w:rPr>
        <w:t xml:space="preserve">وتدعو اللجنة الدولة الطرف </w:t>
      </w:r>
      <w:r w:rsidRPr="00776CCB">
        <w:rPr>
          <w:rFonts w:hint="cs"/>
          <w:b/>
          <w:bCs/>
          <w:rtl/>
        </w:rPr>
        <w:t>إلى كفالة</w:t>
      </w:r>
      <w:r w:rsidRPr="00776CCB">
        <w:rPr>
          <w:b/>
          <w:bCs/>
          <w:rtl/>
        </w:rPr>
        <w:t xml:space="preserve"> </w:t>
      </w:r>
      <w:r w:rsidRPr="00776CCB">
        <w:rPr>
          <w:rFonts w:hint="cs"/>
          <w:b/>
          <w:bCs/>
          <w:rtl/>
        </w:rPr>
        <w:t>تمكين</w:t>
      </w:r>
      <w:r w:rsidRPr="00776CCB">
        <w:rPr>
          <w:b/>
          <w:bCs/>
          <w:rtl/>
        </w:rPr>
        <w:t xml:space="preserve"> المرأة والرجل </w:t>
      </w:r>
      <w:r w:rsidRPr="00776CCB">
        <w:rPr>
          <w:rFonts w:hint="cs"/>
          <w:b/>
          <w:bCs/>
          <w:rtl/>
        </w:rPr>
        <w:t>من</w:t>
      </w:r>
      <w:r w:rsidRPr="00776CCB">
        <w:rPr>
          <w:b/>
          <w:bCs/>
          <w:rtl/>
        </w:rPr>
        <w:t xml:space="preserve"> المشاركة على </w:t>
      </w:r>
      <w:r w:rsidRPr="00776CCB">
        <w:rPr>
          <w:rFonts w:hint="cs"/>
          <w:b/>
          <w:bCs/>
          <w:rtl/>
        </w:rPr>
        <w:t>قدم المساواة</w:t>
      </w:r>
      <w:r w:rsidRPr="00776CCB">
        <w:rPr>
          <w:b/>
          <w:bCs/>
          <w:rtl/>
        </w:rPr>
        <w:t xml:space="preserve"> في المجال السياسي و</w:t>
      </w:r>
      <w:r w:rsidRPr="00776CCB">
        <w:rPr>
          <w:rFonts w:hint="cs"/>
          <w:b/>
          <w:bCs/>
          <w:rtl/>
        </w:rPr>
        <w:t xml:space="preserve">في </w:t>
      </w:r>
      <w:r w:rsidRPr="00776CCB">
        <w:rPr>
          <w:b/>
          <w:bCs/>
          <w:rtl/>
        </w:rPr>
        <w:t xml:space="preserve">الشؤون العامة للدولة. وتحث الدولة الطرف على اعتماد </w:t>
      </w:r>
      <w:r w:rsidRPr="00776CCB">
        <w:rPr>
          <w:rFonts w:hint="cs"/>
          <w:b/>
          <w:bCs/>
          <w:rtl/>
        </w:rPr>
        <w:t xml:space="preserve">مجموعة من </w:t>
      </w:r>
      <w:r w:rsidRPr="00776CCB">
        <w:rPr>
          <w:b/>
          <w:bCs/>
          <w:rtl/>
        </w:rPr>
        <w:t xml:space="preserve">التدابير القانونية والسياسية </w:t>
      </w:r>
      <w:r w:rsidRPr="00776CCB">
        <w:rPr>
          <w:rFonts w:hint="cs"/>
          <w:b/>
          <w:bCs/>
          <w:rtl/>
        </w:rPr>
        <w:t>و</w:t>
      </w:r>
      <w:r w:rsidRPr="00776CCB">
        <w:rPr>
          <w:b/>
          <w:bCs/>
          <w:rtl/>
        </w:rPr>
        <w:t xml:space="preserve">الإدارية، وفقا لأحكام الفقرة 1 من المادة 4 من الاتفاقية والتوصية العامة 25، من أجل تحسين </w:t>
      </w:r>
      <w:r w:rsidRPr="00776CCB">
        <w:rPr>
          <w:rFonts w:hint="cs"/>
          <w:b/>
          <w:bCs/>
          <w:rtl/>
        </w:rPr>
        <w:t xml:space="preserve">فرص مشاركة المرأة في </w:t>
      </w:r>
      <w:r w:rsidRPr="00776CCB">
        <w:rPr>
          <w:b/>
          <w:bCs/>
          <w:rtl/>
        </w:rPr>
        <w:t>صنع القرار و</w:t>
      </w:r>
      <w:r w:rsidRPr="00776CCB">
        <w:rPr>
          <w:rFonts w:hint="cs"/>
          <w:b/>
          <w:bCs/>
          <w:rtl/>
        </w:rPr>
        <w:t>تعزيز ال</w:t>
      </w:r>
      <w:r w:rsidRPr="00776CCB">
        <w:rPr>
          <w:b/>
          <w:bCs/>
          <w:rtl/>
        </w:rPr>
        <w:t>مساواة في التمثيل</w:t>
      </w:r>
      <w:r w:rsidRPr="00776CCB">
        <w:rPr>
          <w:rFonts w:hint="cs"/>
          <w:b/>
          <w:bCs/>
          <w:rtl/>
        </w:rPr>
        <w:t xml:space="preserve"> بينها وبين الرجل</w:t>
      </w:r>
      <w:r w:rsidRPr="00776CCB">
        <w:rPr>
          <w:b/>
          <w:bCs/>
          <w:rtl/>
        </w:rPr>
        <w:t xml:space="preserve"> في جميع الوظائف السياسية والانتخابية </w:t>
      </w:r>
      <w:r w:rsidRPr="00776CCB">
        <w:rPr>
          <w:rFonts w:hint="cs"/>
          <w:b/>
          <w:bCs/>
          <w:rtl/>
        </w:rPr>
        <w:t>و</w:t>
      </w:r>
      <w:r w:rsidRPr="00776CCB">
        <w:rPr>
          <w:b/>
          <w:bCs/>
          <w:rtl/>
        </w:rPr>
        <w:t xml:space="preserve">الإدارية. </w:t>
      </w:r>
      <w:r w:rsidRPr="00776CCB">
        <w:rPr>
          <w:rFonts w:hint="cs"/>
          <w:b/>
          <w:bCs/>
          <w:rtl/>
        </w:rPr>
        <w:t xml:space="preserve">كما </w:t>
      </w:r>
      <w:r w:rsidRPr="00776CCB">
        <w:rPr>
          <w:b/>
          <w:bCs/>
          <w:rtl/>
        </w:rPr>
        <w:t xml:space="preserve">توصي اللجنة الدولة الطرف </w:t>
      </w:r>
      <w:r w:rsidRPr="00776CCB">
        <w:rPr>
          <w:rFonts w:hint="cs"/>
          <w:b/>
          <w:bCs/>
          <w:rtl/>
        </w:rPr>
        <w:t>ب</w:t>
      </w:r>
      <w:r w:rsidRPr="00776CCB">
        <w:rPr>
          <w:b/>
          <w:bCs/>
          <w:rtl/>
        </w:rPr>
        <w:t xml:space="preserve">اتخاذ الخطوات اللازمة لزيادة النسبة المئوية </w:t>
      </w:r>
      <w:r w:rsidRPr="00776CCB">
        <w:rPr>
          <w:rFonts w:hint="cs"/>
          <w:b/>
          <w:bCs/>
          <w:rtl/>
        </w:rPr>
        <w:t>ل</w:t>
      </w:r>
      <w:r w:rsidRPr="00776CCB">
        <w:rPr>
          <w:b/>
          <w:bCs/>
          <w:rtl/>
        </w:rPr>
        <w:t>لنساء اللا</w:t>
      </w:r>
      <w:r w:rsidRPr="00776CCB">
        <w:rPr>
          <w:rFonts w:hint="cs"/>
          <w:b/>
          <w:bCs/>
          <w:rtl/>
        </w:rPr>
        <w:t>ئ</w:t>
      </w:r>
      <w:r w:rsidRPr="00776CCB">
        <w:rPr>
          <w:b/>
          <w:bCs/>
          <w:rtl/>
        </w:rPr>
        <w:t>ي يشغلن مناصب قيادية في جميع قطاعات المجتمع، و</w:t>
      </w:r>
      <w:r w:rsidRPr="00776CCB">
        <w:rPr>
          <w:rFonts w:hint="cs"/>
          <w:b/>
          <w:bCs/>
          <w:rtl/>
        </w:rPr>
        <w:t xml:space="preserve">بإجراء </w:t>
      </w:r>
      <w:r w:rsidRPr="00776CCB">
        <w:rPr>
          <w:b/>
          <w:bCs/>
          <w:rtl/>
        </w:rPr>
        <w:t xml:space="preserve">تقييم منتظم لفعالية </w:t>
      </w:r>
      <w:r w:rsidRPr="00776CCB">
        <w:rPr>
          <w:rFonts w:hint="cs"/>
          <w:b/>
          <w:bCs/>
          <w:rtl/>
        </w:rPr>
        <w:t>تلك</w:t>
      </w:r>
      <w:r w:rsidRPr="00776CCB">
        <w:rPr>
          <w:b/>
          <w:bCs/>
          <w:rtl/>
        </w:rPr>
        <w:t xml:space="preserve"> الخطوات. </w:t>
      </w:r>
    </w:p>
    <w:p w:rsidR="00776CCB" w:rsidRPr="00776CCB" w:rsidRDefault="00776CCB" w:rsidP="00776CCB">
      <w:pPr>
        <w:pStyle w:val="SingleTxt"/>
        <w:spacing w:after="0" w:line="120" w:lineRule="exact"/>
        <w:rPr>
          <w:rFonts w:hint="cs"/>
          <w:b/>
          <w:bCs/>
          <w:sz w:val="10"/>
          <w:rtl/>
        </w:rPr>
      </w:pPr>
    </w:p>
    <w:p w:rsidR="00776CCB" w:rsidRPr="00776CCB" w:rsidRDefault="00776CCB" w:rsidP="00776CC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776CCB">
        <w:rPr>
          <w:rtl/>
        </w:rPr>
        <w:t>التمثيل الدبلوماسي</w:t>
      </w:r>
    </w:p>
    <w:p w:rsidR="00776CCB" w:rsidRPr="00776CCB" w:rsidRDefault="00776CCB" w:rsidP="00776CCB">
      <w:pPr>
        <w:pStyle w:val="SingleTxt"/>
        <w:rPr>
          <w:rFonts w:hint="cs"/>
          <w:rtl/>
        </w:rPr>
      </w:pPr>
      <w:r>
        <w:rPr>
          <w:rFonts w:hint="cs"/>
          <w:rtl/>
        </w:rPr>
        <w:t>21</w:t>
      </w:r>
      <w:r w:rsidRPr="00776CCB">
        <w:rPr>
          <w:rFonts w:hint="cs"/>
          <w:rtl/>
        </w:rPr>
        <w:t xml:space="preserve"> -</w:t>
      </w:r>
      <w:r w:rsidRPr="00776CCB">
        <w:rPr>
          <w:rFonts w:hint="cs"/>
          <w:rtl/>
        </w:rPr>
        <w:tab/>
        <w:t xml:space="preserve">تشعر </w:t>
      </w:r>
      <w:r w:rsidRPr="00776CCB">
        <w:rPr>
          <w:rtl/>
        </w:rPr>
        <w:t xml:space="preserve">اللجنة </w:t>
      </w:r>
      <w:r w:rsidRPr="00776CCB">
        <w:rPr>
          <w:rFonts w:hint="cs"/>
          <w:rtl/>
        </w:rPr>
        <w:t>ب</w:t>
      </w:r>
      <w:r w:rsidRPr="00776CCB">
        <w:rPr>
          <w:rtl/>
        </w:rPr>
        <w:t xml:space="preserve">القلق إزاء </w:t>
      </w:r>
      <w:r w:rsidRPr="00776CCB">
        <w:rPr>
          <w:rFonts w:hint="cs"/>
          <w:rtl/>
        </w:rPr>
        <w:t xml:space="preserve">نقص </w:t>
      </w:r>
      <w:r w:rsidRPr="00776CCB">
        <w:rPr>
          <w:rtl/>
        </w:rPr>
        <w:t>تمثيل المرأة في السلك الدبلوماسي</w:t>
      </w:r>
      <w:r w:rsidRPr="00776CCB">
        <w:rPr>
          <w:rFonts w:hint="cs"/>
          <w:rtl/>
        </w:rPr>
        <w:t>، إذ لا تمثِّل النساء سوى 13.5 في المائة من الدبلوماسيين.</w:t>
      </w:r>
      <w:r w:rsidRPr="00776CCB">
        <w:rPr>
          <w:rtl/>
        </w:rPr>
        <w:t xml:space="preserve"> </w:t>
      </w:r>
    </w:p>
    <w:p w:rsidR="00776CCB" w:rsidRPr="00776CCB" w:rsidRDefault="00776CCB" w:rsidP="00776CCB">
      <w:pPr>
        <w:pStyle w:val="SingleTxt"/>
        <w:rPr>
          <w:rFonts w:hint="cs"/>
          <w:b/>
          <w:bCs/>
          <w:rtl/>
        </w:rPr>
      </w:pPr>
      <w:r>
        <w:rPr>
          <w:rFonts w:hint="cs"/>
          <w:rtl/>
        </w:rPr>
        <w:t>22</w:t>
      </w:r>
      <w:r w:rsidRPr="00776CCB">
        <w:rPr>
          <w:rFonts w:hint="cs"/>
          <w:rtl/>
        </w:rPr>
        <w:t xml:space="preserve"> -</w:t>
      </w:r>
      <w:r w:rsidRPr="00776CCB">
        <w:rPr>
          <w:rFonts w:hint="cs"/>
          <w:b/>
          <w:bCs/>
          <w:rtl/>
        </w:rPr>
        <w:tab/>
      </w:r>
      <w:r w:rsidRPr="00776CCB">
        <w:rPr>
          <w:b/>
          <w:bCs/>
          <w:rtl/>
        </w:rPr>
        <w:t xml:space="preserve">وتحث اللجنة الدولة الطرف على تسريع جهودها </w:t>
      </w:r>
      <w:r w:rsidRPr="00776CCB">
        <w:rPr>
          <w:rFonts w:hint="cs"/>
          <w:b/>
          <w:bCs/>
          <w:rtl/>
        </w:rPr>
        <w:t xml:space="preserve">لتعزيز تمثيل </w:t>
      </w:r>
      <w:r w:rsidRPr="00776CCB">
        <w:rPr>
          <w:b/>
          <w:bCs/>
          <w:rtl/>
        </w:rPr>
        <w:t>المرأة في السلك الدبلوماسي</w:t>
      </w:r>
      <w:r w:rsidRPr="00776CCB">
        <w:rPr>
          <w:rFonts w:hint="cs"/>
          <w:b/>
          <w:bCs/>
          <w:rtl/>
        </w:rPr>
        <w:t xml:space="preserve">، عن طريق تنفيذ </w:t>
      </w:r>
      <w:r w:rsidRPr="00776CCB">
        <w:rPr>
          <w:b/>
          <w:bCs/>
          <w:rtl/>
        </w:rPr>
        <w:t>تدابير خاصة مؤقتة وفقا لأحكام الفقرة 1 من المادة 4 من الاتفاقية والتوصية العامة 25، و</w:t>
      </w:r>
      <w:r w:rsidRPr="00776CCB">
        <w:rPr>
          <w:rFonts w:hint="cs"/>
          <w:b/>
          <w:bCs/>
          <w:rtl/>
        </w:rPr>
        <w:t xml:space="preserve">من </w:t>
      </w:r>
      <w:r w:rsidRPr="00776CCB">
        <w:rPr>
          <w:b/>
          <w:bCs/>
          <w:rtl/>
        </w:rPr>
        <w:t xml:space="preserve">خلال تدابير أخرى، </w:t>
      </w:r>
      <w:r w:rsidRPr="00776CCB">
        <w:rPr>
          <w:rFonts w:hint="cs"/>
          <w:b/>
          <w:bCs/>
          <w:rtl/>
        </w:rPr>
        <w:t>من قبيل</w:t>
      </w:r>
      <w:r w:rsidRPr="00776CCB">
        <w:rPr>
          <w:b/>
          <w:bCs/>
          <w:rtl/>
        </w:rPr>
        <w:t xml:space="preserve"> الحملات الإعلامية التي تستهدف </w:t>
      </w:r>
      <w:r w:rsidRPr="00776CCB">
        <w:rPr>
          <w:rFonts w:hint="cs"/>
          <w:b/>
          <w:bCs/>
          <w:rtl/>
        </w:rPr>
        <w:t>ال</w:t>
      </w:r>
      <w:r w:rsidRPr="00776CCB">
        <w:rPr>
          <w:b/>
          <w:bCs/>
          <w:rtl/>
        </w:rPr>
        <w:t>طالبات</w:t>
      </w:r>
      <w:r w:rsidRPr="00776CCB">
        <w:rPr>
          <w:rFonts w:hint="cs"/>
          <w:b/>
          <w:bCs/>
          <w:rtl/>
        </w:rPr>
        <w:t xml:space="preserve"> في</w:t>
      </w:r>
      <w:r w:rsidRPr="00776CCB">
        <w:rPr>
          <w:b/>
          <w:bCs/>
          <w:rtl/>
        </w:rPr>
        <w:t xml:space="preserve"> الجامعات، </w:t>
      </w:r>
      <w:r w:rsidRPr="00776CCB">
        <w:rPr>
          <w:rFonts w:hint="cs"/>
          <w:b/>
          <w:bCs/>
          <w:rtl/>
        </w:rPr>
        <w:t>وعلى الإفادة</w:t>
      </w:r>
      <w:r w:rsidRPr="00776CCB">
        <w:rPr>
          <w:b/>
          <w:bCs/>
          <w:rtl/>
        </w:rPr>
        <w:t xml:space="preserve"> </w:t>
      </w:r>
      <w:r w:rsidRPr="00776CCB">
        <w:rPr>
          <w:rFonts w:hint="cs"/>
          <w:b/>
          <w:bCs/>
          <w:rtl/>
        </w:rPr>
        <w:t>ب</w:t>
      </w:r>
      <w:r w:rsidRPr="00776CCB">
        <w:rPr>
          <w:b/>
          <w:bCs/>
          <w:rtl/>
        </w:rPr>
        <w:t xml:space="preserve">التقدم المحرز </w:t>
      </w:r>
      <w:r w:rsidRPr="00776CCB">
        <w:rPr>
          <w:rFonts w:hint="cs"/>
          <w:b/>
          <w:bCs/>
          <w:rtl/>
        </w:rPr>
        <w:t xml:space="preserve">على هذا الصعيد </w:t>
      </w:r>
      <w:r w:rsidRPr="00776CCB">
        <w:rPr>
          <w:b/>
          <w:bCs/>
          <w:rtl/>
        </w:rPr>
        <w:t xml:space="preserve">في تقريرها الدوري المقبل. </w:t>
      </w:r>
    </w:p>
    <w:p w:rsidR="00776CCB" w:rsidRPr="00776CCB" w:rsidRDefault="00776CCB" w:rsidP="00776CCB">
      <w:pPr>
        <w:pStyle w:val="SingleTxt"/>
        <w:spacing w:after="0" w:line="120" w:lineRule="exact"/>
        <w:rPr>
          <w:rFonts w:hint="cs"/>
          <w:sz w:val="10"/>
          <w:rtl/>
        </w:rPr>
      </w:pPr>
    </w:p>
    <w:p w:rsidR="00776CCB" w:rsidRPr="00776CCB" w:rsidRDefault="00776CCB" w:rsidP="00776CC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776CCB">
        <w:rPr>
          <w:rtl/>
        </w:rPr>
        <w:t>القوالب النمطية</w:t>
      </w:r>
    </w:p>
    <w:p w:rsidR="00776CCB" w:rsidRPr="00776CCB" w:rsidRDefault="00776CCB" w:rsidP="00776CCB">
      <w:pPr>
        <w:pStyle w:val="SingleTxt"/>
        <w:rPr>
          <w:rFonts w:hint="cs"/>
          <w:rtl/>
        </w:rPr>
      </w:pPr>
      <w:r>
        <w:rPr>
          <w:rFonts w:hint="cs"/>
          <w:rtl/>
        </w:rPr>
        <w:t>23</w:t>
      </w:r>
      <w:r w:rsidRPr="00776CCB">
        <w:rPr>
          <w:rFonts w:hint="cs"/>
          <w:rtl/>
        </w:rPr>
        <w:t xml:space="preserve"> -</w:t>
      </w:r>
      <w:r w:rsidRPr="00776CCB">
        <w:rPr>
          <w:rFonts w:hint="cs"/>
          <w:rtl/>
        </w:rPr>
        <w:tab/>
      </w:r>
      <w:r w:rsidRPr="00776CCB">
        <w:rPr>
          <w:rtl/>
        </w:rPr>
        <w:t xml:space="preserve">تعرب اللجنة عن قلقها </w:t>
      </w:r>
      <w:r w:rsidRPr="00776CCB">
        <w:rPr>
          <w:rFonts w:hint="cs"/>
          <w:rtl/>
        </w:rPr>
        <w:t>لأن</w:t>
      </w:r>
      <w:r w:rsidRPr="00776CCB">
        <w:rPr>
          <w:rtl/>
        </w:rPr>
        <w:t xml:space="preserve"> القوالب النمطية </w:t>
      </w:r>
      <w:r w:rsidRPr="00776CCB">
        <w:rPr>
          <w:rFonts w:hint="cs"/>
          <w:rtl/>
        </w:rPr>
        <w:t>المتعلقة</w:t>
      </w:r>
      <w:r w:rsidRPr="00776CCB">
        <w:rPr>
          <w:rtl/>
        </w:rPr>
        <w:t xml:space="preserve"> بدور المرأة</w:t>
      </w:r>
      <w:r w:rsidRPr="00776CCB">
        <w:rPr>
          <w:rFonts w:hint="cs"/>
          <w:rtl/>
        </w:rPr>
        <w:t xml:space="preserve"> لا تزال قائمة </w:t>
      </w:r>
      <w:r w:rsidRPr="00776CCB">
        <w:rPr>
          <w:rtl/>
        </w:rPr>
        <w:t>ف</w:t>
      </w:r>
      <w:r w:rsidR="00FF1ECB">
        <w:rPr>
          <w:rtl/>
        </w:rPr>
        <w:t>ي</w:t>
      </w:r>
      <w:r w:rsidR="00FF1ECB">
        <w:rPr>
          <w:rFonts w:hint="cs"/>
          <w:rtl/>
        </w:rPr>
        <w:t> </w:t>
      </w:r>
      <w:r w:rsidRPr="00776CCB">
        <w:rPr>
          <w:rtl/>
        </w:rPr>
        <w:t>المجتمع</w:t>
      </w:r>
      <w:r w:rsidRPr="00776CCB">
        <w:rPr>
          <w:rFonts w:hint="cs"/>
          <w:rtl/>
        </w:rPr>
        <w:t xml:space="preserve">، حيث </w:t>
      </w:r>
      <w:r w:rsidRPr="00776CCB">
        <w:rPr>
          <w:rtl/>
        </w:rPr>
        <w:t>تتجلى</w:t>
      </w:r>
      <w:r w:rsidRPr="00776CCB">
        <w:rPr>
          <w:rFonts w:hint="cs"/>
          <w:rtl/>
        </w:rPr>
        <w:t xml:space="preserve"> </w:t>
      </w:r>
      <w:r w:rsidRPr="00776CCB">
        <w:rPr>
          <w:rtl/>
        </w:rPr>
        <w:t>على سبيل المثال في الإعلان</w:t>
      </w:r>
      <w:r w:rsidRPr="00776CCB">
        <w:rPr>
          <w:rFonts w:hint="cs"/>
          <w:rtl/>
        </w:rPr>
        <w:t>ات ووسائط</w:t>
      </w:r>
      <w:r w:rsidRPr="00776CCB">
        <w:rPr>
          <w:rtl/>
        </w:rPr>
        <w:t xml:space="preserve"> الإعلام، و</w:t>
      </w:r>
      <w:r w:rsidRPr="00776CCB">
        <w:rPr>
          <w:rFonts w:hint="cs"/>
          <w:rtl/>
        </w:rPr>
        <w:t>ل</w:t>
      </w:r>
      <w:r w:rsidR="00FF1ECB">
        <w:rPr>
          <w:rtl/>
        </w:rPr>
        <w:t>أن العديد من</w:t>
      </w:r>
      <w:r w:rsidR="00FF1ECB">
        <w:rPr>
          <w:rFonts w:hint="cs"/>
          <w:rtl/>
        </w:rPr>
        <w:t> </w:t>
      </w:r>
      <w:r w:rsidRPr="00776CCB">
        <w:rPr>
          <w:rtl/>
        </w:rPr>
        <w:t>الدراسات والحملات والبرامج الرامية إلى القضاء على</w:t>
      </w:r>
      <w:r w:rsidR="00FF1ECB">
        <w:rPr>
          <w:rtl/>
        </w:rPr>
        <w:t xml:space="preserve"> هذه القوالب النمطية لم تسفر عن</w:t>
      </w:r>
      <w:r w:rsidR="00FF1ECB">
        <w:rPr>
          <w:rFonts w:hint="cs"/>
          <w:rtl/>
        </w:rPr>
        <w:t> </w:t>
      </w:r>
      <w:r w:rsidRPr="00776CCB">
        <w:rPr>
          <w:rtl/>
        </w:rPr>
        <w:t xml:space="preserve">تغير كبير في </w:t>
      </w:r>
      <w:r w:rsidRPr="00776CCB">
        <w:rPr>
          <w:rFonts w:hint="cs"/>
          <w:rtl/>
        </w:rPr>
        <w:t>ال</w:t>
      </w:r>
      <w:r w:rsidRPr="00776CCB">
        <w:rPr>
          <w:rtl/>
        </w:rPr>
        <w:t>مو</w:t>
      </w:r>
      <w:r w:rsidRPr="00776CCB">
        <w:rPr>
          <w:rFonts w:hint="cs"/>
          <w:rtl/>
        </w:rPr>
        <w:t>ا</w:t>
      </w:r>
      <w:r w:rsidRPr="00776CCB">
        <w:rPr>
          <w:rtl/>
        </w:rPr>
        <w:t xml:space="preserve">قف. وفي هذا الصدد، تعرب اللجنة عن قلقها إزاء استمرار القوالب النمطية </w:t>
      </w:r>
      <w:r w:rsidRPr="00776CCB">
        <w:rPr>
          <w:rFonts w:hint="cs"/>
          <w:rtl/>
        </w:rPr>
        <w:t xml:space="preserve">في صفوف </w:t>
      </w:r>
      <w:r w:rsidRPr="00776CCB">
        <w:rPr>
          <w:rtl/>
        </w:rPr>
        <w:t>الشباب</w:t>
      </w:r>
      <w:r w:rsidRPr="00776CCB">
        <w:rPr>
          <w:rFonts w:hint="cs"/>
          <w:rtl/>
        </w:rPr>
        <w:t>،</w:t>
      </w:r>
      <w:r w:rsidRPr="00776CCB">
        <w:rPr>
          <w:rtl/>
        </w:rPr>
        <w:t xml:space="preserve"> </w:t>
      </w:r>
      <w:r w:rsidRPr="00776CCB">
        <w:rPr>
          <w:rFonts w:hint="cs"/>
          <w:rtl/>
        </w:rPr>
        <w:t xml:space="preserve">وإزاء </w:t>
      </w:r>
      <w:r w:rsidRPr="00776CCB">
        <w:rPr>
          <w:rtl/>
        </w:rPr>
        <w:t xml:space="preserve">عدم وجود برامج تعليمية </w:t>
      </w:r>
      <w:r w:rsidRPr="00776CCB">
        <w:rPr>
          <w:rFonts w:hint="cs"/>
          <w:rtl/>
        </w:rPr>
        <w:t>موجهة ضدها،</w:t>
      </w:r>
      <w:r w:rsidRPr="00776CCB">
        <w:rPr>
          <w:rtl/>
        </w:rPr>
        <w:t xml:space="preserve"> </w:t>
      </w:r>
      <w:r w:rsidRPr="00776CCB">
        <w:rPr>
          <w:rFonts w:hint="cs"/>
          <w:rtl/>
        </w:rPr>
        <w:t xml:space="preserve">وعدم </w:t>
      </w:r>
      <w:r w:rsidRPr="00776CCB">
        <w:rPr>
          <w:rtl/>
        </w:rPr>
        <w:t>تنقيح المناهج والكتب المدرسية</w:t>
      </w:r>
      <w:r w:rsidRPr="00776CCB">
        <w:rPr>
          <w:rFonts w:hint="cs"/>
          <w:rtl/>
        </w:rPr>
        <w:t>،</w:t>
      </w:r>
      <w:r w:rsidRPr="00776CCB">
        <w:rPr>
          <w:rtl/>
        </w:rPr>
        <w:t xml:space="preserve"> </w:t>
      </w:r>
      <w:r w:rsidRPr="00776CCB">
        <w:rPr>
          <w:rFonts w:hint="cs"/>
          <w:rtl/>
        </w:rPr>
        <w:t>وعدم</w:t>
      </w:r>
      <w:r w:rsidRPr="00776CCB">
        <w:rPr>
          <w:rtl/>
        </w:rPr>
        <w:t xml:space="preserve"> </w:t>
      </w:r>
      <w:r w:rsidRPr="00776CCB">
        <w:rPr>
          <w:rFonts w:hint="cs"/>
          <w:rtl/>
        </w:rPr>
        <w:t>توفير</w:t>
      </w:r>
      <w:r w:rsidRPr="00776CCB">
        <w:rPr>
          <w:rtl/>
        </w:rPr>
        <w:t xml:space="preserve"> </w:t>
      </w:r>
      <w:r w:rsidRPr="00776CCB">
        <w:rPr>
          <w:rFonts w:hint="cs"/>
          <w:rtl/>
        </w:rPr>
        <w:t>ال</w:t>
      </w:r>
      <w:r w:rsidRPr="00776CCB">
        <w:rPr>
          <w:rtl/>
        </w:rPr>
        <w:t>تدريب للمدرسين</w:t>
      </w:r>
      <w:r w:rsidRPr="00776CCB">
        <w:rPr>
          <w:rFonts w:hint="cs"/>
          <w:rtl/>
        </w:rPr>
        <w:t>،</w:t>
      </w:r>
      <w:r w:rsidRPr="00776CCB">
        <w:rPr>
          <w:rtl/>
        </w:rPr>
        <w:t xml:space="preserve"> </w:t>
      </w:r>
      <w:r w:rsidRPr="00776CCB">
        <w:rPr>
          <w:rFonts w:hint="cs"/>
          <w:rtl/>
        </w:rPr>
        <w:t>من أجل ال</w:t>
      </w:r>
      <w:r w:rsidRPr="00776CCB">
        <w:rPr>
          <w:rtl/>
        </w:rPr>
        <w:t xml:space="preserve">قضاء على هذه القوالب النمطية. </w:t>
      </w:r>
    </w:p>
    <w:p w:rsidR="00776CCB" w:rsidRPr="00776CCB" w:rsidRDefault="00026688" w:rsidP="00776CCB">
      <w:pPr>
        <w:pStyle w:val="SingleTxt"/>
        <w:rPr>
          <w:rFonts w:hint="cs"/>
          <w:b/>
          <w:bCs/>
          <w:rtl/>
        </w:rPr>
      </w:pPr>
      <w:r>
        <w:rPr>
          <w:rFonts w:hint="cs"/>
          <w:rtl/>
        </w:rPr>
        <w:t>24</w:t>
      </w:r>
      <w:r w:rsidR="00776CCB" w:rsidRPr="00776CCB">
        <w:rPr>
          <w:rFonts w:hint="cs"/>
          <w:rtl/>
        </w:rPr>
        <w:t xml:space="preserve"> -</w:t>
      </w:r>
      <w:r w:rsidR="00776CCB" w:rsidRPr="00776CCB">
        <w:rPr>
          <w:rFonts w:hint="cs"/>
          <w:b/>
          <w:bCs/>
          <w:rtl/>
        </w:rPr>
        <w:tab/>
      </w:r>
      <w:r w:rsidR="00776CCB" w:rsidRPr="00776CCB">
        <w:rPr>
          <w:b/>
          <w:bCs/>
          <w:rtl/>
        </w:rPr>
        <w:t xml:space="preserve">وتدعو اللجنة الدولة الطرف </w:t>
      </w:r>
      <w:r w:rsidR="00776CCB" w:rsidRPr="00776CCB">
        <w:rPr>
          <w:rFonts w:hint="cs"/>
          <w:b/>
          <w:bCs/>
          <w:rtl/>
        </w:rPr>
        <w:t>إلى</w:t>
      </w:r>
      <w:r w:rsidR="00776CCB" w:rsidRPr="00776CCB">
        <w:rPr>
          <w:b/>
          <w:bCs/>
          <w:rtl/>
        </w:rPr>
        <w:t xml:space="preserve"> تعزيز جهود</w:t>
      </w:r>
      <w:r w:rsidR="00776CCB" w:rsidRPr="00776CCB">
        <w:rPr>
          <w:rFonts w:hint="cs"/>
          <w:b/>
          <w:bCs/>
          <w:rtl/>
        </w:rPr>
        <w:t>ها</w:t>
      </w:r>
      <w:r w:rsidR="00776CCB" w:rsidRPr="00776CCB">
        <w:rPr>
          <w:b/>
          <w:bCs/>
          <w:rtl/>
        </w:rPr>
        <w:t xml:space="preserve"> الرامية إلى القضاء على الصور والمواقف النمطية </w:t>
      </w:r>
      <w:r w:rsidR="00776CCB" w:rsidRPr="00776CCB">
        <w:rPr>
          <w:rFonts w:hint="cs"/>
          <w:b/>
          <w:bCs/>
          <w:rtl/>
        </w:rPr>
        <w:t>المتعلقة</w:t>
      </w:r>
      <w:r w:rsidR="00776CCB" w:rsidRPr="00776CCB">
        <w:rPr>
          <w:b/>
          <w:bCs/>
          <w:rtl/>
        </w:rPr>
        <w:t xml:space="preserve"> بأدوار ومسؤوليات</w:t>
      </w:r>
      <w:r w:rsidR="00776CCB" w:rsidRPr="00776CCB">
        <w:rPr>
          <w:rFonts w:hint="cs"/>
          <w:b/>
          <w:bCs/>
          <w:rtl/>
        </w:rPr>
        <w:t xml:space="preserve"> </w:t>
      </w:r>
      <w:r w:rsidR="00776CCB" w:rsidRPr="00776CCB">
        <w:rPr>
          <w:b/>
          <w:bCs/>
          <w:rtl/>
        </w:rPr>
        <w:t>المرأة والرجل</w:t>
      </w:r>
      <w:r w:rsidR="00776CCB" w:rsidRPr="00776CCB">
        <w:rPr>
          <w:rFonts w:hint="cs"/>
          <w:b/>
          <w:bCs/>
          <w:rtl/>
        </w:rPr>
        <w:t>،</w:t>
      </w:r>
      <w:r w:rsidR="00776CCB" w:rsidRPr="00776CCB">
        <w:rPr>
          <w:b/>
          <w:bCs/>
          <w:rtl/>
        </w:rPr>
        <w:t xml:space="preserve"> التي تكرس التمييز ضد</w:t>
      </w:r>
      <w:r w:rsidR="00776CCB" w:rsidRPr="00776CCB">
        <w:rPr>
          <w:rFonts w:hint="cs"/>
          <w:b/>
          <w:bCs/>
          <w:rtl/>
        </w:rPr>
        <w:t> </w:t>
      </w:r>
      <w:r w:rsidR="00776CCB" w:rsidRPr="00776CCB">
        <w:rPr>
          <w:b/>
          <w:bCs/>
          <w:rtl/>
        </w:rPr>
        <w:t>المرأة</w:t>
      </w:r>
      <w:r w:rsidR="00776CCB" w:rsidRPr="00776CCB">
        <w:rPr>
          <w:rFonts w:hint="cs"/>
          <w:b/>
          <w:bCs/>
          <w:rtl/>
        </w:rPr>
        <w:t xml:space="preserve"> بصورة </w:t>
      </w:r>
      <w:r w:rsidR="00776CCB" w:rsidRPr="00776CCB">
        <w:rPr>
          <w:b/>
          <w:bCs/>
          <w:rtl/>
        </w:rPr>
        <w:t>مباشر</w:t>
      </w:r>
      <w:r w:rsidR="00776CCB" w:rsidRPr="00776CCB">
        <w:rPr>
          <w:rFonts w:hint="cs"/>
          <w:b/>
          <w:bCs/>
          <w:rtl/>
        </w:rPr>
        <w:t>ة</w:t>
      </w:r>
      <w:r w:rsidR="00776CCB" w:rsidRPr="00776CCB">
        <w:rPr>
          <w:b/>
          <w:bCs/>
          <w:rtl/>
        </w:rPr>
        <w:t xml:space="preserve"> وغير مباشر</w:t>
      </w:r>
      <w:r w:rsidR="00776CCB" w:rsidRPr="00776CCB">
        <w:rPr>
          <w:rFonts w:hint="cs"/>
          <w:b/>
          <w:bCs/>
          <w:rtl/>
        </w:rPr>
        <w:t>ة</w:t>
      </w:r>
      <w:r w:rsidR="00776CCB" w:rsidRPr="00776CCB">
        <w:rPr>
          <w:b/>
          <w:bCs/>
          <w:rtl/>
        </w:rPr>
        <w:t>. وينبغي أن تشمل هذه</w:t>
      </w:r>
      <w:r w:rsidR="00776CCB" w:rsidRPr="00776CCB">
        <w:rPr>
          <w:rFonts w:hint="cs"/>
          <w:b/>
          <w:bCs/>
          <w:rtl/>
        </w:rPr>
        <w:t xml:space="preserve"> الجهود</w:t>
      </w:r>
      <w:r w:rsidR="00776CCB" w:rsidRPr="00776CCB">
        <w:rPr>
          <w:b/>
          <w:bCs/>
          <w:rtl/>
        </w:rPr>
        <w:t xml:space="preserve"> </w:t>
      </w:r>
      <w:r w:rsidR="00776CCB" w:rsidRPr="00776CCB">
        <w:rPr>
          <w:rFonts w:hint="cs"/>
          <w:b/>
          <w:bCs/>
          <w:rtl/>
        </w:rPr>
        <w:t xml:space="preserve">اتخاذ </w:t>
      </w:r>
      <w:r w:rsidR="00776CCB" w:rsidRPr="00776CCB">
        <w:rPr>
          <w:b/>
          <w:bCs/>
          <w:rtl/>
        </w:rPr>
        <w:t xml:space="preserve">تدابير </w:t>
      </w:r>
      <w:r w:rsidR="00776CCB" w:rsidRPr="00776CCB">
        <w:rPr>
          <w:rFonts w:hint="cs"/>
          <w:b/>
          <w:bCs/>
          <w:rtl/>
        </w:rPr>
        <w:t>في</w:t>
      </w:r>
      <w:r w:rsidR="00776CCB" w:rsidRPr="00776CCB">
        <w:rPr>
          <w:rFonts w:hint="eastAsia"/>
          <w:b/>
          <w:bCs/>
          <w:rtl/>
        </w:rPr>
        <w:t> </w:t>
      </w:r>
      <w:r w:rsidR="00776CCB" w:rsidRPr="00776CCB">
        <w:rPr>
          <w:rFonts w:hint="cs"/>
          <w:b/>
          <w:bCs/>
          <w:rtl/>
        </w:rPr>
        <w:t>مجال التعليم، تكون منسقة</w:t>
      </w:r>
      <w:r w:rsidR="00776CCB" w:rsidRPr="00776CCB">
        <w:rPr>
          <w:b/>
          <w:bCs/>
          <w:rtl/>
        </w:rPr>
        <w:t xml:space="preserve"> على جميع المستويات، </w:t>
      </w:r>
      <w:r w:rsidR="00776CCB" w:rsidRPr="00776CCB">
        <w:rPr>
          <w:rFonts w:hint="cs"/>
          <w:b/>
          <w:bCs/>
          <w:rtl/>
        </w:rPr>
        <w:t xml:space="preserve">من قبيل </w:t>
      </w:r>
      <w:r w:rsidR="00776CCB" w:rsidRPr="00776CCB">
        <w:rPr>
          <w:b/>
          <w:bCs/>
          <w:rtl/>
        </w:rPr>
        <w:t>تنقيح الكتب</w:t>
      </w:r>
      <w:r w:rsidR="00776CCB" w:rsidRPr="00776CCB">
        <w:rPr>
          <w:rFonts w:hint="cs"/>
          <w:b/>
          <w:bCs/>
          <w:rtl/>
        </w:rPr>
        <w:t xml:space="preserve"> المدرسية والمناهج</w:t>
      </w:r>
      <w:r w:rsidR="00776CCB" w:rsidRPr="00776CCB">
        <w:rPr>
          <w:b/>
          <w:bCs/>
          <w:rtl/>
        </w:rPr>
        <w:t xml:space="preserve"> </w:t>
      </w:r>
      <w:r w:rsidR="00776CCB" w:rsidRPr="00776CCB">
        <w:rPr>
          <w:rFonts w:hint="cs"/>
          <w:b/>
          <w:bCs/>
          <w:rtl/>
        </w:rPr>
        <w:t>الدراسية الخاصة</w:t>
      </w:r>
      <w:r w:rsidR="00776CCB" w:rsidRPr="00776CCB">
        <w:rPr>
          <w:b/>
          <w:bCs/>
          <w:rtl/>
        </w:rPr>
        <w:t xml:space="preserve"> </w:t>
      </w:r>
      <w:r w:rsidR="00776CCB" w:rsidRPr="00776CCB">
        <w:rPr>
          <w:rFonts w:hint="cs"/>
          <w:b/>
          <w:bCs/>
          <w:rtl/>
        </w:rPr>
        <w:t>ب</w:t>
      </w:r>
      <w:r w:rsidR="00776CCB" w:rsidRPr="00776CCB">
        <w:rPr>
          <w:b/>
          <w:bCs/>
          <w:rtl/>
        </w:rPr>
        <w:t>تدريب المدرسين</w:t>
      </w:r>
      <w:r w:rsidR="00776CCB" w:rsidRPr="00776CCB">
        <w:rPr>
          <w:rFonts w:hint="cs"/>
          <w:b/>
          <w:bCs/>
          <w:rtl/>
        </w:rPr>
        <w:t>،</w:t>
      </w:r>
      <w:r w:rsidR="00776CCB" w:rsidRPr="00776CCB">
        <w:rPr>
          <w:b/>
          <w:bCs/>
          <w:rtl/>
        </w:rPr>
        <w:t xml:space="preserve"> و</w:t>
      </w:r>
      <w:r w:rsidR="00776CCB" w:rsidRPr="00776CCB">
        <w:rPr>
          <w:rFonts w:hint="cs"/>
          <w:b/>
          <w:bCs/>
          <w:rtl/>
        </w:rPr>
        <w:t xml:space="preserve">تنفيذ </w:t>
      </w:r>
      <w:r w:rsidR="00776CCB" w:rsidRPr="00776CCB">
        <w:rPr>
          <w:b/>
          <w:bCs/>
          <w:rtl/>
        </w:rPr>
        <w:t>حملات توعية</w:t>
      </w:r>
      <w:r w:rsidR="00776CCB" w:rsidRPr="00776CCB">
        <w:rPr>
          <w:rFonts w:hint="cs"/>
          <w:b/>
          <w:bCs/>
          <w:rtl/>
        </w:rPr>
        <w:t>،</w:t>
      </w:r>
      <w:r w:rsidR="00776CCB" w:rsidRPr="00776CCB">
        <w:rPr>
          <w:b/>
          <w:bCs/>
          <w:rtl/>
        </w:rPr>
        <w:t xml:space="preserve"> </w:t>
      </w:r>
      <w:r w:rsidR="00776CCB" w:rsidRPr="00776CCB">
        <w:rPr>
          <w:rFonts w:hint="cs"/>
          <w:b/>
          <w:bCs/>
          <w:rtl/>
        </w:rPr>
        <w:t>تصمم</w:t>
      </w:r>
      <w:r w:rsidR="00776CCB" w:rsidRPr="00776CCB">
        <w:rPr>
          <w:b/>
          <w:bCs/>
          <w:rtl/>
        </w:rPr>
        <w:t xml:space="preserve"> </w:t>
      </w:r>
      <w:r w:rsidR="00776CCB" w:rsidRPr="00776CCB">
        <w:rPr>
          <w:rFonts w:hint="cs"/>
          <w:b/>
          <w:bCs/>
          <w:rtl/>
        </w:rPr>
        <w:t>ب</w:t>
      </w:r>
      <w:r w:rsidR="00776CCB" w:rsidRPr="00776CCB">
        <w:rPr>
          <w:b/>
          <w:bCs/>
          <w:rtl/>
        </w:rPr>
        <w:t>مشاركة وسائ</w:t>
      </w:r>
      <w:r w:rsidR="00776CCB" w:rsidRPr="00776CCB">
        <w:rPr>
          <w:rFonts w:hint="cs"/>
          <w:b/>
          <w:bCs/>
          <w:rtl/>
        </w:rPr>
        <w:t>ط</w:t>
      </w:r>
      <w:r w:rsidR="00776CCB" w:rsidRPr="00776CCB">
        <w:rPr>
          <w:b/>
          <w:bCs/>
          <w:rtl/>
        </w:rPr>
        <w:t xml:space="preserve"> الإعلام والمجتمع المدني</w:t>
      </w:r>
      <w:r w:rsidR="00776CCB" w:rsidRPr="00776CCB">
        <w:rPr>
          <w:rFonts w:hint="cs"/>
          <w:b/>
          <w:bCs/>
          <w:rtl/>
        </w:rPr>
        <w:t>، وتستهدف</w:t>
      </w:r>
      <w:r w:rsidR="00776CCB" w:rsidRPr="00776CCB">
        <w:rPr>
          <w:b/>
          <w:bCs/>
          <w:rtl/>
        </w:rPr>
        <w:t xml:space="preserve"> الفتيات والفتيان والآباء والنساء والرجال. كما تدعو اللجنة الدولة الطرف </w:t>
      </w:r>
      <w:r w:rsidR="00776CCB" w:rsidRPr="00776CCB">
        <w:rPr>
          <w:rFonts w:hint="cs"/>
          <w:b/>
          <w:bCs/>
          <w:rtl/>
        </w:rPr>
        <w:t>إ</w:t>
      </w:r>
      <w:r w:rsidR="00776CCB" w:rsidRPr="00776CCB">
        <w:rPr>
          <w:b/>
          <w:bCs/>
          <w:rtl/>
        </w:rPr>
        <w:t xml:space="preserve">لى إجراء تقييم لأثر </w:t>
      </w:r>
      <w:r w:rsidR="00776CCB" w:rsidRPr="00776CCB">
        <w:rPr>
          <w:rFonts w:hint="cs"/>
          <w:b/>
          <w:bCs/>
          <w:rtl/>
        </w:rPr>
        <w:t>تلك</w:t>
      </w:r>
      <w:r w:rsidR="00FF1ECB">
        <w:rPr>
          <w:b/>
          <w:bCs/>
          <w:rtl/>
        </w:rPr>
        <w:t xml:space="preserve"> التدابير من أجل تحديد أوجه</w:t>
      </w:r>
      <w:r w:rsidR="00FF1ECB">
        <w:rPr>
          <w:rFonts w:hint="cs"/>
          <w:b/>
          <w:bCs/>
          <w:rtl/>
        </w:rPr>
        <w:t> </w:t>
      </w:r>
      <w:r w:rsidR="00776CCB" w:rsidRPr="00776CCB">
        <w:rPr>
          <w:b/>
          <w:bCs/>
          <w:rtl/>
        </w:rPr>
        <w:t>قصور</w:t>
      </w:r>
      <w:r w:rsidR="00776CCB" w:rsidRPr="00776CCB">
        <w:rPr>
          <w:rFonts w:hint="cs"/>
          <w:b/>
          <w:bCs/>
          <w:rtl/>
        </w:rPr>
        <w:t>ها</w:t>
      </w:r>
      <w:r w:rsidR="00776CCB" w:rsidRPr="00776CCB">
        <w:rPr>
          <w:b/>
          <w:bCs/>
          <w:rtl/>
        </w:rPr>
        <w:t xml:space="preserve">، </w:t>
      </w:r>
      <w:r w:rsidR="00776CCB" w:rsidRPr="00776CCB">
        <w:rPr>
          <w:rFonts w:hint="cs"/>
          <w:b/>
          <w:bCs/>
          <w:rtl/>
        </w:rPr>
        <w:t>و</w:t>
      </w:r>
      <w:r w:rsidR="00776CCB" w:rsidRPr="00776CCB">
        <w:rPr>
          <w:b/>
          <w:bCs/>
          <w:rtl/>
        </w:rPr>
        <w:t>تحسين</w:t>
      </w:r>
      <w:r w:rsidR="00776CCB" w:rsidRPr="00776CCB">
        <w:rPr>
          <w:rFonts w:hint="cs"/>
          <w:b/>
          <w:bCs/>
          <w:rtl/>
        </w:rPr>
        <w:t>ها</w:t>
      </w:r>
      <w:r w:rsidR="00776CCB" w:rsidRPr="00776CCB">
        <w:rPr>
          <w:b/>
          <w:bCs/>
          <w:rtl/>
        </w:rPr>
        <w:t xml:space="preserve"> تبعا لذلك، و</w:t>
      </w:r>
      <w:r w:rsidR="00776CCB" w:rsidRPr="00776CCB">
        <w:rPr>
          <w:rFonts w:hint="cs"/>
          <w:b/>
          <w:bCs/>
          <w:rtl/>
        </w:rPr>
        <w:t xml:space="preserve">إلى </w:t>
      </w:r>
      <w:r w:rsidR="00776CCB" w:rsidRPr="00776CCB">
        <w:rPr>
          <w:b/>
          <w:bCs/>
          <w:rtl/>
        </w:rPr>
        <w:t>تقديم معلومات مفصلة عن نتائج</w:t>
      </w:r>
      <w:r w:rsidR="00776CCB" w:rsidRPr="00776CCB">
        <w:rPr>
          <w:rFonts w:hint="cs"/>
          <w:b/>
          <w:bCs/>
          <w:rtl/>
        </w:rPr>
        <w:t>ها</w:t>
      </w:r>
      <w:r w:rsidR="00776CCB" w:rsidRPr="00776CCB">
        <w:rPr>
          <w:b/>
          <w:bCs/>
          <w:rtl/>
        </w:rPr>
        <w:t xml:space="preserve"> في تقري</w:t>
      </w:r>
      <w:r w:rsidR="00FF1ECB">
        <w:rPr>
          <w:b/>
          <w:bCs/>
          <w:rtl/>
        </w:rPr>
        <w:t>رها</w:t>
      </w:r>
      <w:r w:rsidR="00FF1ECB">
        <w:rPr>
          <w:rFonts w:hint="cs"/>
          <w:b/>
          <w:bCs/>
          <w:rtl/>
        </w:rPr>
        <w:t> </w:t>
      </w:r>
      <w:r w:rsidR="00776CCB" w:rsidRPr="00776CCB">
        <w:rPr>
          <w:b/>
          <w:bCs/>
          <w:rtl/>
        </w:rPr>
        <w:t xml:space="preserve">المقبل. </w:t>
      </w:r>
    </w:p>
    <w:p w:rsidR="00026688" w:rsidRPr="00026688" w:rsidRDefault="00026688" w:rsidP="00026688">
      <w:pPr>
        <w:pStyle w:val="SingleTxt"/>
        <w:spacing w:after="0" w:line="120" w:lineRule="exact"/>
        <w:rPr>
          <w:rFonts w:hint="cs"/>
          <w:b/>
          <w:bCs/>
          <w:sz w:val="10"/>
          <w:rtl/>
        </w:rPr>
      </w:pPr>
    </w:p>
    <w:p w:rsidR="00776CCB" w:rsidRPr="00776CCB" w:rsidRDefault="00026688"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76CCB" w:rsidRPr="00776CCB">
        <w:rPr>
          <w:rtl/>
        </w:rPr>
        <w:t xml:space="preserve">العمالة والتمكين الاقتصادي </w:t>
      </w:r>
    </w:p>
    <w:p w:rsidR="00776CCB" w:rsidRPr="00776CCB" w:rsidRDefault="00026688" w:rsidP="00776CCB">
      <w:pPr>
        <w:pStyle w:val="SingleTxt"/>
        <w:rPr>
          <w:rFonts w:hint="cs"/>
          <w:rtl/>
        </w:rPr>
      </w:pPr>
      <w:r>
        <w:rPr>
          <w:rFonts w:hint="cs"/>
          <w:rtl/>
        </w:rPr>
        <w:t>25</w:t>
      </w:r>
      <w:r w:rsidR="00776CCB" w:rsidRPr="00776CCB">
        <w:rPr>
          <w:rFonts w:hint="cs"/>
          <w:rtl/>
        </w:rPr>
        <w:t xml:space="preserve"> -</w:t>
      </w:r>
      <w:r w:rsidR="00776CCB" w:rsidRPr="00776CCB">
        <w:rPr>
          <w:rFonts w:hint="cs"/>
          <w:rtl/>
        </w:rPr>
        <w:tab/>
        <w:t xml:space="preserve">تشعر </w:t>
      </w:r>
      <w:r w:rsidR="00776CCB" w:rsidRPr="00776CCB">
        <w:rPr>
          <w:rtl/>
        </w:rPr>
        <w:t xml:space="preserve">اللجنة </w:t>
      </w:r>
      <w:r w:rsidR="00776CCB" w:rsidRPr="00776CCB">
        <w:rPr>
          <w:rFonts w:hint="cs"/>
          <w:rtl/>
        </w:rPr>
        <w:t>ب</w:t>
      </w:r>
      <w:r w:rsidR="00776CCB" w:rsidRPr="00776CCB">
        <w:rPr>
          <w:rtl/>
        </w:rPr>
        <w:t xml:space="preserve">القلق إزاء استمرار الفجوة في الأجور بين </w:t>
      </w:r>
      <w:r w:rsidR="00776CCB" w:rsidRPr="00776CCB">
        <w:rPr>
          <w:rFonts w:hint="cs"/>
          <w:rtl/>
        </w:rPr>
        <w:t>العاملين</w:t>
      </w:r>
      <w:r w:rsidR="00776CCB" w:rsidRPr="00776CCB">
        <w:rPr>
          <w:rtl/>
        </w:rPr>
        <w:t xml:space="preserve"> </w:t>
      </w:r>
      <w:r w:rsidR="00776CCB" w:rsidRPr="00776CCB">
        <w:rPr>
          <w:rFonts w:hint="cs"/>
          <w:rtl/>
        </w:rPr>
        <w:t>و</w:t>
      </w:r>
      <w:r w:rsidR="00FF1ECB">
        <w:rPr>
          <w:rtl/>
        </w:rPr>
        <w:t>العاملات في</w:t>
      </w:r>
      <w:r w:rsidR="00FF1ECB">
        <w:rPr>
          <w:rFonts w:hint="cs"/>
          <w:rtl/>
        </w:rPr>
        <w:t> </w:t>
      </w:r>
      <w:r w:rsidR="00776CCB" w:rsidRPr="00776CCB">
        <w:rPr>
          <w:rtl/>
        </w:rPr>
        <w:t>القطاعين العام والخاص</w:t>
      </w:r>
      <w:r w:rsidR="00776CCB" w:rsidRPr="00776CCB">
        <w:rPr>
          <w:rFonts w:hint="cs"/>
          <w:rtl/>
        </w:rPr>
        <w:t xml:space="preserve"> على السواء</w:t>
      </w:r>
      <w:r w:rsidR="00776CCB" w:rsidRPr="00776CCB">
        <w:rPr>
          <w:rtl/>
        </w:rPr>
        <w:t xml:space="preserve">، </w:t>
      </w:r>
      <w:r w:rsidR="00776CCB" w:rsidRPr="00776CCB">
        <w:rPr>
          <w:rFonts w:hint="cs"/>
          <w:rtl/>
        </w:rPr>
        <w:t>و</w:t>
      </w:r>
      <w:r w:rsidR="00776CCB" w:rsidRPr="00776CCB">
        <w:rPr>
          <w:rtl/>
        </w:rPr>
        <w:t xml:space="preserve">استمرار </w:t>
      </w:r>
      <w:r w:rsidR="00776CCB" w:rsidRPr="00776CCB">
        <w:rPr>
          <w:rFonts w:hint="cs"/>
          <w:rtl/>
        </w:rPr>
        <w:t xml:space="preserve">العزل المهني القائم على نوع الجنس، </w:t>
      </w:r>
      <w:r w:rsidR="00776CCB" w:rsidRPr="00776CCB">
        <w:rPr>
          <w:rtl/>
        </w:rPr>
        <w:t xml:space="preserve">وارتفاع عدد النساء </w:t>
      </w:r>
      <w:r w:rsidR="00776CCB" w:rsidRPr="00776CCB">
        <w:rPr>
          <w:rFonts w:hint="cs"/>
          <w:rtl/>
        </w:rPr>
        <w:t>اللائي يشغلن وظائف</w:t>
      </w:r>
      <w:r w:rsidR="00776CCB" w:rsidRPr="00776CCB">
        <w:rPr>
          <w:rtl/>
        </w:rPr>
        <w:t xml:space="preserve"> </w:t>
      </w:r>
      <w:r w:rsidR="00776CCB" w:rsidRPr="00776CCB">
        <w:rPr>
          <w:rFonts w:hint="cs"/>
          <w:rtl/>
        </w:rPr>
        <w:t>بدوام جزئي</w:t>
      </w:r>
      <w:r w:rsidR="00776CCB" w:rsidRPr="00776CCB">
        <w:rPr>
          <w:rtl/>
        </w:rPr>
        <w:t xml:space="preserve"> </w:t>
      </w:r>
      <w:r w:rsidR="00776CCB" w:rsidRPr="00776CCB">
        <w:rPr>
          <w:rFonts w:hint="cs"/>
          <w:rtl/>
        </w:rPr>
        <w:t>و</w:t>
      </w:r>
      <w:r w:rsidR="00776CCB" w:rsidRPr="00776CCB">
        <w:rPr>
          <w:rtl/>
        </w:rPr>
        <w:t>وظائف مؤقتة</w:t>
      </w:r>
      <w:r w:rsidR="00776CCB" w:rsidRPr="00776CCB">
        <w:rPr>
          <w:rFonts w:hint="cs"/>
          <w:rtl/>
        </w:rPr>
        <w:t xml:space="preserve"> بصورة </w:t>
      </w:r>
      <w:r w:rsidR="00FF1ECB">
        <w:rPr>
          <w:rtl/>
        </w:rPr>
        <w:t>طوعية وغير</w:t>
      </w:r>
      <w:r w:rsidR="00FF1ECB">
        <w:rPr>
          <w:rFonts w:hint="cs"/>
          <w:rtl/>
        </w:rPr>
        <w:t> </w:t>
      </w:r>
      <w:r w:rsidR="00776CCB" w:rsidRPr="00776CCB">
        <w:rPr>
          <w:rtl/>
        </w:rPr>
        <w:t xml:space="preserve">طوعية، </w:t>
      </w:r>
      <w:r w:rsidR="00776CCB" w:rsidRPr="00776CCB">
        <w:rPr>
          <w:rFonts w:hint="cs"/>
          <w:rtl/>
        </w:rPr>
        <w:t xml:space="preserve">وهي أمور تدل جميعا على وجود قوالب نمطية </w:t>
      </w:r>
      <w:r w:rsidR="00776CCB" w:rsidRPr="00776CCB">
        <w:rPr>
          <w:rtl/>
        </w:rPr>
        <w:t xml:space="preserve">لدور </w:t>
      </w:r>
      <w:r w:rsidR="00776CCB" w:rsidRPr="00776CCB">
        <w:rPr>
          <w:rFonts w:hint="cs"/>
          <w:rtl/>
        </w:rPr>
        <w:t>المرأة</w:t>
      </w:r>
      <w:r w:rsidR="00776CCB" w:rsidRPr="00776CCB">
        <w:rPr>
          <w:rtl/>
        </w:rPr>
        <w:t xml:space="preserve">. </w:t>
      </w:r>
      <w:r w:rsidR="00776CCB" w:rsidRPr="00776CCB">
        <w:rPr>
          <w:rFonts w:hint="cs"/>
          <w:rtl/>
        </w:rPr>
        <w:t>كما يساورها</w:t>
      </w:r>
      <w:r w:rsidR="00776CCB" w:rsidRPr="00776CCB">
        <w:rPr>
          <w:rtl/>
        </w:rPr>
        <w:t xml:space="preserve"> القلق إزاء التمييز الذي تواجهه المرأة في</w:t>
      </w:r>
      <w:r w:rsidR="00776CCB" w:rsidRPr="00776CCB">
        <w:rPr>
          <w:rFonts w:hint="cs"/>
          <w:rtl/>
        </w:rPr>
        <w:t xml:space="preserve"> مسائل </w:t>
      </w:r>
      <w:r w:rsidR="00776CCB" w:rsidRPr="00776CCB">
        <w:rPr>
          <w:rtl/>
        </w:rPr>
        <w:t xml:space="preserve">الضمان الاجتماعي، </w:t>
      </w:r>
      <w:r w:rsidR="00776CCB" w:rsidRPr="00776CCB">
        <w:rPr>
          <w:rFonts w:hint="cs"/>
          <w:rtl/>
        </w:rPr>
        <w:t>ولا سيما فيما</w:t>
      </w:r>
      <w:r w:rsidR="00776CCB" w:rsidRPr="00776CCB">
        <w:rPr>
          <w:rtl/>
        </w:rPr>
        <w:t xml:space="preserve"> يتعلق </w:t>
      </w:r>
      <w:r w:rsidR="00776CCB" w:rsidRPr="00776CCB">
        <w:rPr>
          <w:rFonts w:hint="cs"/>
          <w:rtl/>
        </w:rPr>
        <w:t>ب</w:t>
      </w:r>
      <w:r w:rsidR="00776CCB" w:rsidRPr="00776CCB">
        <w:rPr>
          <w:rtl/>
        </w:rPr>
        <w:t xml:space="preserve">استحقاقات البطالة. </w:t>
      </w:r>
    </w:p>
    <w:p w:rsidR="00776CCB" w:rsidRPr="00776CCB" w:rsidRDefault="00026688" w:rsidP="00776CCB">
      <w:pPr>
        <w:pStyle w:val="SingleTxt"/>
        <w:rPr>
          <w:rFonts w:hint="cs"/>
          <w:b/>
          <w:bCs/>
          <w:rtl/>
        </w:rPr>
      </w:pPr>
      <w:r>
        <w:rPr>
          <w:rFonts w:hint="cs"/>
          <w:rtl/>
        </w:rPr>
        <w:t>26</w:t>
      </w:r>
      <w:r w:rsidR="00776CCB" w:rsidRPr="00776CCB">
        <w:rPr>
          <w:rFonts w:hint="cs"/>
          <w:rtl/>
        </w:rPr>
        <w:t xml:space="preserve"> -</w:t>
      </w:r>
      <w:r w:rsidR="00776CCB" w:rsidRPr="00776CCB">
        <w:rPr>
          <w:rFonts w:hint="cs"/>
          <w:b/>
          <w:bCs/>
          <w:rtl/>
        </w:rPr>
        <w:tab/>
      </w:r>
      <w:r w:rsidR="00776CCB" w:rsidRPr="00776CCB">
        <w:rPr>
          <w:b/>
          <w:bCs/>
          <w:rtl/>
        </w:rPr>
        <w:t>وتدعو اللجنة الدولة الطرف إلى تكثيف التدابير</w:t>
      </w:r>
      <w:r w:rsidR="00776CCB" w:rsidRPr="00776CCB">
        <w:rPr>
          <w:rFonts w:hint="cs"/>
          <w:b/>
          <w:bCs/>
          <w:rtl/>
        </w:rPr>
        <w:t xml:space="preserve"> التي تتخذها</w:t>
      </w:r>
      <w:r w:rsidR="00776CCB" w:rsidRPr="00776CCB">
        <w:rPr>
          <w:b/>
          <w:bCs/>
          <w:rtl/>
        </w:rPr>
        <w:t xml:space="preserve"> </w:t>
      </w:r>
      <w:r w:rsidR="00776CCB" w:rsidRPr="00776CCB">
        <w:rPr>
          <w:rFonts w:hint="cs"/>
          <w:b/>
          <w:bCs/>
          <w:rtl/>
        </w:rPr>
        <w:t xml:space="preserve">لكفالة شغل المرأة وظائف </w:t>
      </w:r>
      <w:r w:rsidR="00776CCB" w:rsidRPr="00776CCB">
        <w:rPr>
          <w:b/>
          <w:bCs/>
          <w:rtl/>
        </w:rPr>
        <w:t xml:space="preserve">بدوام كامل </w:t>
      </w:r>
      <w:r w:rsidR="00776CCB" w:rsidRPr="00776CCB">
        <w:rPr>
          <w:rFonts w:hint="cs"/>
          <w:b/>
          <w:bCs/>
          <w:rtl/>
        </w:rPr>
        <w:t>و</w:t>
      </w:r>
      <w:r w:rsidR="00776CCB" w:rsidRPr="00776CCB">
        <w:rPr>
          <w:b/>
          <w:bCs/>
          <w:rtl/>
        </w:rPr>
        <w:t>وظائف دائمة</w:t>
      </w:r>
      <w:r w:rsidR="00776CCB" w:rsidRPr="00776CCB">
        <w:rPr>
          <w:rFonts w:hint="cs"/>
          <w:b/>
          <w:bCs/>
          <w:rtl/>
        </w:rPr>
        <w:t>،</w:t>
      </w:r>
      <w:r w:rsidR="00776CCB" w:rsidRPr="00776CCB">
        <w:rPr>
          <w:b/>
          <w:bCs/>
          <w:rtl/>
        </w:rPr>
        <w:t xml:space="preserve"> وتحقيق المساواة في الأجر عن العمل ذي القيمة المتساوية. وتوصي اللجنة الدولة الطرف </w:t>
      </w:r>
      <w:r w:rsidR="00776CCB" w:rsidRPr="00776CCB">
        <w:rPr>
          <w:rFonts w:hint="cs"/>
          <w:b/>
          <w:bCs/>
          <w:rtl/>
        </w:rPr>
        <w:t xml:space="preserve">بأن تواصل </w:t>
      </w:r>
      <w:r w:rsidR="00776CCB" w:rsidRPr="00776CCB">
        <w:rPr>
          <w:b/>
          <w:bCs/>
          <w:rtl/>
        </w:rPr>
        <w:t xml:space="preserve">تنفيذ التدابير الرامية إلى تغيير القوالب النمطية الاجتماعية التي تشجع على التمييز ضد المرأة وتعيق </w:t>
      </w:r>
      <w:r w:rsidR="00776CCB" w:rsidRPr="00776CCB">
        <w:rPr>
          <w:rFonts w:hint="cs"/>
          <w:b/>
          <w:bCs/>
          <w:rtl/>
        </w:rPr>
        <w:t>أداء المرأة على قدم المساواة مع الرجل</w:t>
      </w:r>
      <w:r w:rsidR="00776CCB" w:rsidRPr="00776CCB">
        <w:rPr>
          <w:b/>
          <w:bCs/>
          <w:rtl/>
        </w:rPr>
        <w:t xml:space="preserve"> في المجتمع، ولا سيما من خلال التعليم والتدريب وحملات التوعية. وتحث اللجنة الدولة الطرف على</w:t>
      </w:r>
      <w:r w:rsidR="00776CCB" w:rsidRPr="00776CCB">
        <w:rPr>
          <w:rFonts w:hint="cs"/>
          <w:b/>
          <w:bCs/>
          <w:rtl/>
        </w:rPr>
        <w:t xml:space="preserve"> أن</w:t>
      </w:r>
      <w:r w:rsidR="00776CCB" w:rsidRPr="00776CCB">
        <w:rPr>
          <w:b/>
          <w:bCs/>
          <w:rtl/>
        </w:rPr>
        <w:t xml:space="preserve"> </w:t>
      </w:r>
      <w:r w:rsidR="00776CCB" w:rsidRPr="00776CCB">
        <w:rPr>
          <w:rFonts w:hint="cs"/>
          <w:b/>
          <w:bCs/>
          <w:rtl/>
        </w:rPr>
        <w:t xml:space="preserve">تحلل </w:t>
      </w:r>
      <w:r w:rsidR="00776CCB" w:rsidRPr="00776CCB">
        <w:rPr>
          <w:b/>
          <w:bCs/>
          <w:rtl/>
        </w:rPr>
        <w:t xml:space="preserve">التمييز </w:t>
      </w:r>
      <w:r w:rsidR="00776CCB" w:rsidRPr="00776CCB">
        <w:rPr>
          <w:rFonts w:hint="cs"/>
          <w:b/>
          <w:bCs/>
          <w:rtl/>
        </w:rPr>
        <w:t xml:space="preserve">الذي تواجهه </w:t>
      </w:r>
      <w:r w:rsidR="00776CCB" w:rsidRPr="00776CCB">
        <w:rPr>
          <w:b/>
          <w:bCs/>
          <w:rtl/>
        </w:rPr>
        <w:t>المرأة</w:t>
      </w:r>
      <w:r w:rsidR="00776CCB" w:rsidRPr="00776CCB">
        <w:rPr>
          <w:rFonts w:hint="cs"/>
          <w:b/>
          <w:bCs/>
          <w:rtl/>
        </w:rPr>
        <w:t xml:space="preserve"> في مسائل</w:t>
      </w:r>
      <w:r w:rsidR="00776CCB" w:rsidRPr="00776CCB">
        <w:rPr>
          <w:b/>
          <w:bCs/>
          <w:rtl/>
        </w:rPr>
        <w:t xml:space="preserve"> الضمان الاجتماعي</w:t>
      </w:r>
      <w:r w:rsidR="00776CCB" w:rsidRPr="00776CCB">
        <w:rPr>
          <w:rFonts w:hint="cs"/>
          <w:b/>
          <w:bCs/>
          <w:rtl/>
        </w:rPr>
        <w:t>، وتعالجه،</w:t>
      </w:r>
      <w:r w:rsidR="00776CCB" w:rsidRPr="00776CCB">
        <w:rPr>
          <w:b/>
          <w:bCs/>
          <w:rtl/>
        </w:rPr>
        <w:t xml:space="preserve"> و</w:t>
      </w:r>
      <w:r w:rsidR="00776CCB" w:rsidRPr="00776CCB">
        <w:rPr>
          <w:rFonts w:hint="cs"/>
          <w:b/>
          <w:bCs/>
          <w:rtl/>
        </w:rPr>
        <w:t xml:space="preserve">أن تدرج </w:t>
      </w:r>
      <w:r w:rsidR="00776CCB" w:rsidRPr="00776CCB">
        <w:rPr>
          <w:b/>
          <w:bCs/>
          <w:rtl/>
        </w:rPr>
        <w:t>في تقريرها المقبل</w:t>
      </w:r>
      <w:r w:rsidR="00776CCB" w:rsidRPr="00776CCB">
        <w:rPr>
          <w:rFonts w:hint="cs"/>
          <w:b/>
          <w:bCs/>
          <w:rtl/>
        </w:rPr>
        <w:t xml:space="preserve"> </w:t>
      </w:r>
      <w:r w:rsidR="00776CCB" w:rsidRPr="00776CCB">
        <w:rPr>
          <w:b/>
          <w:bCs/>
          <w:rtl/>
        </w:rPr>
        <w:t xml:space="preserve">معلومات مفصلة عن التدابير المتخذة </w:t>
      </w:r>
      <w:r w:rsidR="00776CCB" w:rsidRPr="00776CCB">
        <w:rPr>
          <w:rFonts w:hint="cs"/>
          <w:b/>
          <w:bCs/>
          <w:rtl/>
        </w:rPr>
        <w:t xml:space="preserve">في هذا الصدد، </w:t>
      </w:r>
      <w:r w:rsidR="00776CCB" w:rsidRPr="00776CCB">
        <w:rPr>
          <w:b/>
          <w:bCs/>
          <w:rtl/>
        </w:rPr>
        <w:t>وتحليل</w:t>
      </w:r>
      <w:r w:rsidR="00776CCB" w:rsidRPr="00776CCB">
        <w:rPr>
          <w:rFonts w:hint="cs"/>
          <w:b/>
          <w:bCs/>
          <w:rtl/>
        </w:rPr>
        <w:t>ا</w:t>
      </w:r>
      <w:r w:rsidR="00776CCB" w:rsidRPr="00776CCB">
        <w:rPr>
          <w:b/>
          <w:bCs/>
          <w:rtl/>
        </w:rPr>
        <w:t xml:space="preserve"> دقيق</w:t>
      </w:r>
      <w:r w:rsidR="00776CCB" w:rsidRPr="00776CCB">
        <w:rPr>
          <w:rFonts w:hint="cs"/>
          <w:b/>
          <w:bCs/>
          <w:rtl/>
        </w:rPr>
        <w:t>ا</w:t>
      </w:r>
      <w:r w:rsidR="00776CCB" w:rsidRPr="00776CCB">
        <w:rPr>
          <w:b/>
          <w:bCs/>
          <w:rtl/>
        </w:rPr>
        <w:t xml:space="preserve"> لتأثير</w:t>
      </w:r>
      <w:r w:rsidR="00776CCB" w:rsidRPr="00776CCB">
        <w:rPr>
          <w:rFonts w:hint="cs"/>
          <w:b/>
          <w:bCs/>
          <w:rtl/>
        </w:rPr>
        <w:t>ها</w:t>
      </w:r>
      <w:r w:rsidR="00776CCB" w:rsidRPr="00776CCB">
        <w:rPr>
          <w:b/>
          <w:bCs/>
          <w:rtl/>
        </w:rPr>
        <w:t xml:space="preserve"> على المرأة</w:t>
      </w:r>
      <w:r w:rsidR="00776CCB" w:rsidRPr="00776CCB">
        <w:rPr>
          <w:rFonts w:hint="cs"/>
          <w:b/>
          <w:bCs/>
          <w:rtl/>
        </w:rPr>
        <w:t>.</w:t>
      </w:r>
    </w:p>
    <w:p w:rsidR="00026688" w:rsidRPr="00026688" w:rsidRDefault="00026688" w:rsidP="00026688">
      <w:pPr>
        <w:pStyle w:val="SingleTxt"/>
        <w:spacing w:after="0" w:line="120" w:lineRule="exact"/>
        <w:rPr>
          <w:rFonts w:hint="cs"/>
          <w:b/>
          <w:bCs/>
          <w:sz w:val="10"/>
          <w:rtl/>
        </w:rPr>
      </w:pPr>
    </w:p>
    <w:p w:rsidR="00776CCB" w:rsidRPr="00776CCB" w:rsidRDefault="00026688"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76CCB" w:rsidRPr="00776CCB">
        <w:rPr>
          <w:rFonts w:hint="cs"/>
          <w:rtl/>
        </w:rPr>
        <w:t>القوانين التمييزية</w:t>
      </w:r>
    </w:p>
    <w:p w:rsidR="00776CCB" w:rsidRPr="00776CCB" w:rsidRDefault="00026688" w:rsidP="00776CCB">
      <w:pPr>
        <w:pStyle w:val="SingleTxt"/>
        <w:rPr>
          <w:rFonts w:hint="cs"/>
          <w:rtl/>
        </w:rPr>
      </w:pPr>
      <w:r>
        <w:rPr>
          <w:rFonts w:hint="cs"/>
          <w:rtl/>
        </w:rPr>
        <w:t>27</w:t>
      </w:r>
      <w:r w:rsidR="00776CCB" w:rsidRPr="00776CCB">
        <w:rPr>
          <w:rFonts w:hint="cs"/>
          <w:rtl/>
        </w:rPr>
        <w:t xml:space="preserve"> -</w:t>
      </w:r>
      <w:r w:rsidR="00776CCB" w:rsidRPr="00776CCB">
        <w:rPr>
          <w:rFonts w:hint="cs"/>
          <w:rtl/>
        </w:rPr>
        <w:tab/>
        <w:t>تشعر اللجنة بالقلق لأن قانون الدولة الطرف المتعلق بالأسماء العائلية فيه تمييز مباشر ضد المرأة إذ لا يسمح للمرأة المتزوجة أو المرأة المقترنة برجل بحكم الواقع ب</w:t>
      </w:r>
      <w:r>
        <w:rPr>
          <w:rFonts w:hint="cs"/>
          <w:rtl/>
        </w:rPr>
        <w:t>أن تعطي اسمها العائلي لأولادها.</w:t>
      </w:r>
    </w:p>
    <w:p w:rsidR="00776CCB" w:rsidRPr="00776CCB" w:rsidRDefault="00026688" w:rsidP="00776CCB">
      <w:pPr>
        <w:pStyle w:val="SingleTxt"/>
        <w:rPr>
          <w:rFonts w:hint="cs"/>
          <w:rtl/>
        </w:rPr>
      </w:pPr>
      <w:r>
        <w:rPr>
          <w:rFonts w:hint="cs"/>
          <w:rtl/>
        </w:rPr>
        <w:t>28</w:t>
      </w:r>
      <w:r w:rsidR="00776CCB" w:rsidRPr="00776CCB">
        <w:rPr>
          <w:rFonts w:hint="cs"/>
          <w:rtl/>
        </w:rPr>
        <w:t xml:space="preserve"> -</w:t>
      </w:r>
      <w:r w:rsidR="00776CCB" w:rsidRPr="00776CCB">
        <w:rPr>
          <w:rFonts w:hint="cs"/>
          <w:rtl/>
        </w:rPr>
        <w:tab/>
      </w:r>
      <w:r w:rsidR="00776CCB" w:rsidRPr="00776CCB">
        <w:rPr>
          <w:rFonts w:hint="cs"/>
          <w:b/>
          <w:bCs/>
          <w:rtl/>
        </w:rPr>
        <w:t>وتدعو اللجنة الدولة الطرف إلى تعديل تشريعاتها المتعلقة بالأسماء العائلية تمشيا مع المادة 16 من الاتفاقية، وذلك لضمان المساواة في الحقوق بين المرأة والرجل فيما</w:t>
      </w:r>
      <w:r w:rsidR="00776CCB" w:rsidRPr="00776CCB">
        <w:rPr>
          <w:rFonts w:hint="eastAsia"/>
          <w:b/>
          <w:bCs/>
          <w:rtl/>
        </w:rPr>
        <w:t> </w:t>
      </w:r>
      <w:r w:rsidR="00776CCB" w:rsidRPr="00776CCB">
        <w:rPr>
          <w:rFonts w:hint="cs"/>
          <w:b/>
          <w:bCs/>
          <w:rtl/>
        </w:rPr>
        <w:t>يتعلق بإعطاء اسميهما العائليين لأولادهما</w:t>
      </w:r>
      <w:r w:rsidR="00776CCB" w:rsidRPr="00776CCB">
        <w:rPr>
          <w:rFonts w:hint="cs"/>
          <w:rtl/>
        </w:rPr>
        <w:t xml:space="preserve">. </w:t>
      </w:r>
    </w:p>
    <w:p w:rsidR="00026688" w:rsidRPr="00026688" w:rsidRDefault="00026688" w:rsidP="00026688">
      <w:pPr>
        <w:pStyle w:val="SingleTxt"/>
        <w:spacing w:after="0" w:line="120" w:lineRule="exact"/>
        <w:rPr>
          <w:rFonts w:hint="cs"/>
          <w:sz w:val="10"/>
          <w:rtl/>
        </w:rPr>
      </w:pPr>
    </w:p>
    <w:p w:rsidR="00776CCB" w:rsidRPr="00776CCB" w:rsidRDefault="00776CCB"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76CCB">
        <w:rPr>
          <w:rFonts w:hint="cs"/>
          <w:rtl/>
        </w:rPr>
        <w:tab/>
      </w:r>
      <w:r w:rsidRPr="00776CCB">
        <w:rPr>
          <w:rFonts w:hint="cs"/>
          <w:rtl/>
        </w:rPr>
        <w:tab/>
        <w:t>العنف ضد المرأة</w:t>
      </w:r>
    </w:p>
    <w:p w:rsidR="00776CCB" w:rsidRPr="00776CCB" w:rsidRDefault="00026688" w:rsidP="00776CCB">
      <w:pPr>
        <w:pStyle w:val="SingleTxt"/>
        <w:rPr>
          <w:rFonts w:hint="cs"/>
          <w:rtl/>
        </w:rPr>
      </w:pPr>
      <w:r>
        <w:rPr>
          <w:rFonts w:hint="cs"/>
          <w:rtl/>
        </w:rPr>
        <w:t>29</w:t>
      </w:r>
      <w:r w:rsidR="00776CCB" w:rsidRPr="00776CCB">
        <w:rPr>
          <w:rFonts w:hint="cs"/>
          <w:rtl/>
        </w:rPr>
        <w:t xml:space="preserve"> -</w:t>
      </w:r>
      <w:r w:rsidR="00776CCB" w:rsidRPr="00776CCB">
        <w:rPr>
          <w:rFonts w:hint="cs"/>
          <w:rtl/>
        </w:rPr>
        <w:tab/>
        <w:t xml:space="preserve">تكرر اللجنة الإعراب عن قلقها الذي أبدته في ملاحظاتها الختامية السابقة إزاء وصف القانون الجنائي البلجيكي الاعتداء الجنسي بالجريمة الأخلاقية، بدلا من اعتبارها جريمة من جرائم العنف. </w:t>
      </w:r>
    </w:p>
    <w:p w:rsidR="00776CCB" w:rsidRPr="00776CCB" w:rsidRDefault="00026688" w:rsidP="00026688">
      <w:pPr>
        <w:pStyle w:val="SingleTxt"/>
        <w:rPr>
          <w:rFonts w:hint="cs"/>
          <w:rtl/>
        </w:rPr>
      </w:pPr>
      <w:r>
        <w:rPr>
          <w:rFonts w:hint="cs"/>
          <w:rtl/>
        </w:rPr>
        <w:t>30</w:t>
      </w:r>
      <w:r w:rsidR="00776CCB" w:rsidRPr="00776CCB">
        <w:rPr>
          <w:rFonts w:hint="cs"/>
          <w:rtl/>
        </w:rPr>
        <w:t xml:space="preserve"> -</w:t>
      </w:r>
      <w:r w:rsidR="00776CCB" w:rsidRPr="00776CCB">
        <w:rPr>
          <w:rFonts w:hint="cs"/>
          <w:rtl/>
        </w:rPr>
        <w:tab/>
      </w:r>
      <w:r w:rsidR="00776CCB" w:rsidRPr="00776CCB">
        <w:rPr>
          <w:rFonts w:hint="cs"/>
          <w:b/>
          <w:bCs/>
          <w:rtl/>
        </w:rPr>
        <w:t xml:space="preserve">وتدعو اللجنة الدولة الطرف إلى تكثيف جهودها لتعديل القانون الجنائي </w:t>
      </w:r>
      <w:r>
        <w:rPr>
          <w:rFonts w:hint="cs"/>
          <w:b/>
          <w:bCs/>
          <w:rtl/>
        </w:rPr>
        <w:t>بغية</w:t>
      </w:r>
      <w:r w:rsidR="00776CCB" w:rsidRPr="00776CCB">
        <w:rPr>
          <w:rFonts w:hint="cs"/>
          <w:b/>
          <w:bCs/>
          <w:rtl/>
        </w:rPr>
        <w:t xml:space="preserve"> </w:t>
      </w:r>
      <w:r>
        <w:rPr>
          <w:rFonts w:hint="cs"/>
          <w:b/>
          <w:bCs/>
          <w:rtl/>
        </w:rPr>
        <w:t>اعتبار</w:t>
      </w:r>
      <w:r w:rsidR="00776CCB" w:rsidRPr="00776CCB">
        <w:rPr>
          <w:rFonts w:hint="cs"/>
          <w:b/>
          <w:bCs/>
          <w:rtl/>
        </w:rPr>
        <w:t xml:space="preserve"> الاعتداء الجنسي جريمة من جرائم العنف </w:t>
      </w:r>
      <w:r>
        <w:rPr>
          <w:rFonts w:hint="cs"/>
          <w:b/>
          <w:bCs/>
          <w:rtl/>
        </w:rPr>
        <w:t>لا</w:t>
      </w:r>
      <w:r w:rsidR="00776CCB" w:rsidRPr="00776CCB">
        <w:rPr>
          <w:rFonts w:hint="cs"/>
          <w:b/>
          <w:bCs/>
          <w:rtl/>
        </w:rPr>
        <w:t xml:space="preserve"> جريمة مخلة بالأخلاق</w:t>
      </w:r>
      <w:r w:rsidR="00776CCB" w:rsidRPr="00776CCB">
        <w:rPr>
          <w:rFonts w:hint="cs"/>
          <w:rtl/>
        </w:rPr>
        <w:t xml:space="preserve">. </w:t>
      </w:r>
    </w:p>
    <w:p w:rsidR="00776CCB" w:rsidRPr="00776CCB" w:rsidRDefault="00776CCB" w:rsidP="00026688">
      <w:pPr>
        <w:pStyle w:val="SingleTxt"/>
        <w:rPr>
          <w:rFonts w:hint="cs"/>
          <w:rtl/>
        </w:rPr>
      </w:pPr>
      <w:r w:rsidRPr="00776CCB">
        <w:rPr>
          <w:rFonts w:hint="cs"/>
          <w:rtl/>
        </w:rPr>
        <w:t>3</w:t>
      </w:r>
      <w:r w:rsidR="00026688">
        <w:rPr>
          <w:rFonts w:hint="cs"/>
          <w:rtl/>
        </w:rPr>
        <w:t>1</w:t>
      </w:r>
      <w:r w:rsidRPr="00776CCB">
        <w:rPr>
          <w:rFonts w:hint="cs"/>
          <w:rtl/>
        </w:rPr>
        <w:t xml:space="preserve"> -</w:t>
      </w:r>
      <w:r w:rsidRPr="00776CCB">
        <w:rPr>
          <w:rFonts w:hint="cs"/>
          <w:rtl/>
        </w:rPr>
        <w:tab/>
        <w:t xml:space="preserve">وفي حين ترحب اللجنة بمختلف التدابير التي اتخذتها الدولة الطرف لمكافحة العنف ضد المرأة والقضاء عليه، مثل اعتماد خطة العمل الوطنية لمكافحة العنف بين الزوجين، فإنها لا تزال تشعر بالقلق إزاء عدم توفر معلومات عن أحكام الإدانة والعقوبات الزاجرة للعنف ضد المرأة. وتلاحظ اللجنة مع القلق عدم وجود استراتيجية وبرنامج وطنيين شاملين ومنسقين لمكافحة جميع أشكال العنف ضد النساء والفتيات. </w:t>
      </w:r>
    </w:p>
    <w:p w:rsidR="00776CCB" w:rsidRPr="00776CCB" w:rsidRDefault="00776CCB" w:rsidP="00026688">
      <w:pPr>
        <w:pStyle w:val="SingleTxt"/>
        <w:rPr>
          <w:rFonts w:hint="cs"/>
          <w:rtl/>
        </w:rPr>
      </w:pPr>
      <w:r w:rsidRPr="00776CCB">
        <w:rPr>
          <w:rFonts w:hint="cs"/>
          <w:rtl/>
        </w:rPr>
        <w:t>3</w:t>
      </w:r>
      <w:r w:rsidR="00026688">
        <w:rPr>
          <w:rFonts w:hint="cs"/>
          <w:rtl/>
        </w:rPr>
        <w:t>2</w:t>
      </w:r>
      <w:r w:rsidRPr="00776CCB">
        <w:rPr>
          <w:rFonts w:hint="cs"/>
          <w:rtl/>
        </w:rPr>
        <w:t xml:space="preserve"> -</w:t>
      </w:r>
      <w:r w:rsidRPr="00776CCB">
        <w:rPr>
          <w:rFonts w:hint="cs"/>
          <w:rtl/>
        </w:rPr>
        <w:tab/>
      </w:r>
      <w:r w:rsidRPr="00776CCB">
        <w:rPr>
          <w:rFonts w:hint="cs"/>
          <w:b/>
          <w:bCs/>
          <w:rtl/>
        </w:rPr>
        <w:t>وتحث اللجنة الدولة الطرف على إعطاء الأولوية لاتخاذ تدابير شاملة لمعالجة العنف ضد المرأة وفقا للتوصية العامة 19 المتعلقة بالعنف ضد المرأة. وتدعو اللجنة الدولة الطرف إلى ضمان تنفيذ كامل التشريعات المتعلقة بالعنف ضد المرأة، فضلا عن محاكمة الجناة وإدانتهم. وتدعو اللجنة الدولة الطرف أيضا، تمشيا مع ملاحظاتها الختامية السابقة للعام 2002، إلى اعتماد وتنفيذ استراتيجية وطنية موحدة ومتعددة الجوانب للقضاء على العنف ضد النساء والفتيات، على أن تشمل تلك الاستراتيجية عناصر قانونية وتعليمية ومالية واجتماعية. وتوصي اللجنة بزيادة أنشطة وبرامج التدريب للبرلمانيين والقضاة والموظفين العامين، ولا سيما موظفو إنفاذ القوانين والمدرسون ومقدمو الخدمات الصحية، وذلك لتوعيتهم بجميع أشكال العنف ضد النساء والفتيات وتقديم الدعم الكافي للضحايا. وتوصي بتوسيع نطاق الحملات العامة لإذكاء الوعي بجميع أشكال العنف ضد النساء والفتيات. وتطلب اللجنة أيضا إلى الدولة الطرف أن تعزز تعاونها مع المنظمات غير الحكومية العاملة في مجال مكافحة العنف ضد المرأة. وتطلب اللجنة أيضا أن تضمّن الدولة الطرف تقريرها الدوري القادم معلومات مفصلة عن عدد وطبيعة حالات العنف ضد المرأة المبلغ عنها، وعن الإدانات التي صدرت وأنواع العقوبات التي فُرضت على الجناة، وعما قُدم للضحايا من مساعدات وتعويضات</w:t>
      </w:r>
      <w:r w:rsidRPr="00776CCB">
        <w:rPr>
          <w:rFonts w:hint="cs"/>
          <w:rtl/>
        </w:rPr>
        <w:t xml:space="preserve">. </w:t>
      </w:r>
    </w:p>
    <w:p w:rsidR="00026688" w:rsidRPr="00026688" w:rsidRDefault="00026688" w:rsidP="00026688">
      <w:pPr>
        <w:pStyle w:val="SingleTxt"/>
        <w:spacing w:after="0" w:line="120" w:lineRule="exact"/>
        <w:rPr>
          <w:rFonts w:hint="cs"/>
          <w:b/>
          <w:bCs/>
          <w:sz w:val="10"/>
          <w:rtl/>
        </w:rPr>
      </w:pPr>
    </w:p>
    <w:p w:rsidR="00776CCB" w:rsidRPr="00776CCB" w:rsidRDefault="00776CCB"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76CCB">
        <w:rPr>
          <w:rFonts w:hint="cs"/>
          <w:rtl/>
        </w:rPr>
        <w:tab/>
      </w:r>
      <w:r w:rsidRPr="00776CCB">
        <w:rPr>
          <w:rFonts w:hint="cs"/>
          <w:rtl/>
        </w:rPr>
        <w:tab/>
        <w:t>المؤسسة الوطنية لحقوق الإنسان</w:t>
      </w:r>
    </w:p>
    <w:p w:rsidR="00776CCB" w:rsidRPr="00776CCB" w:rsidRDefault="00776CCB" w:rsidP="00026688">
      <w:pPr>
        <w:pStyle w:val="SingleTxt"/>
        <w:rPr>
          <w:rFonts w:hint="cs"/>
          <w:rtl/>
        </w:rPr>
      </w:pPr>
      <w:r w:rsidRPr="00776CCB">
        <w:rPr>
          <w:rFonts w:hint="cs"/>
          <w:rtl/>
        </w:rPr>
        <w:t>3</w:t>
      </w:r>
      <w:r w:rsidR="00026688">
        <w:rPr>
          <w:rFonts w:hint="cs"/>
          <w:rtl/>
        </w:rPr>
        <w:t>3</w:t>
      </w:r>
      <w:r w:rsidRPr="00776CCB">
        <w:rPr>
          <w:rFonts w:hint="cs"/>
          <w:rtl/>
        </w:rPr>
        <w:t xml:space="preserve"> -</w:t>
      </w:r>
      <w:r w:rsidRPr="00776CCB">
        <w:rPr>
          <w:rFonts w:hint="cs"/>
          <w:rtl/>
        </w:rPr>
        <w:tab/>
        <w:t xml:space="preserve">تعرب اللجنة عن أسفها لأن البلد، على الرغم من التوصية الواردة في ملاحظاتها الختامية السابقة، وكما أبرزت ذلك أيضا هيئات تعاهدية أخرى، لم يسع إلى إنشاء مؤسسة وطنية مستقلة لحقوق الإنسان ذات ولاية واسعة في مجال حماية حقوق الإنسان للمرأة وتعزيزها، وفقا للمبادئ المتعلقة بمركز المؤسسات الوطنية (انظر قرار الجمعية العامة 48/134، المرفق). </w:t>
      </w:r>
    </w:p>
    <w:p w:rsidR="00776CCB" w:rsidRPr="00776CCB" w:rsidRDefault="00776CCB" w:rsidP="00026688">
      <w:pPr>
        <w:pStyle w:val="SingleTxt"/>
        <w:rPr>
          <w:rFonts w:hint="cs"/>
          <w:rtl/>
        </w:rPr>
      </w:pPr>
      <w:r w:rsidRPr="00776CCB">
        <w:rPr>
          <w:rFonts w:hint="cs"/>
          <w:rtl/>
        </w:rPr>
        <w:t>3</w:t>
      </w:r>
      <w:r w:rsidR="00026688">
        <w:rPr>
          <w:rFonts w:hint="cs"/>
          <w:rtl/>
        </w:rPr>
        <w:t>4</w:t>
      </w:r>
      <w:r w:rsidRPr="00776CCB">
        <w:rPr>
          <w:rFonts w:hint="cs"/>
          <w:rtl/>
        </w:rPr>
        <w:t xml:space="preserve"> -</w:t>
      </w:r>
      <w:r w:rsidRPr="00776CCB">
        <w:rPr>
          <w:rFonts w:hint="cs"/>
          <w:rtl/>
        </w:rPr>
        <w:tab/>
      </w:r>
      <w:r w:rsidRPr="00776CCB">
        <w:rPr>
          <w:rFonts w:hint="cs"/>
          <w:b/>
          <w:bCs/>
          <w:rtl/>
        </w:rPr>
        <w:t>وتوصي اللجنة بأن تنشئ الدولة الطرف ضمن إطار زمني واضح مؤسسة وطنية مستقلة لحقوق الإنسان وفقا للمبادئ المذكورة، تشمل اختصاصاتها المسائل المتصلة بالمساواة بين المرأة والرجل</w:t>
      </w:r>
      <w:r w:rsidRPr="00776CCB">
        <w:rPr>
          <w:rFonts w:hint="cs"/>
          <w:rtl/>
        </w:rPr>
        <w:t xml:space="preserve">. </w:t>
      </w:r>
    </w:p>
    <w:p w:rsidR="00026688" w:rsidRPr="00026688" w:rsidRDefault="00026688" w:rsidP="00026688">
      <w:pPr>
        <w:pStyle w:val="SingleTxt"/>
        <w:spacing w:after="0" w:line="120" w:lineRule="exact"/>
        <w:rPr>
          <w:rFonts w:hint="cs"/>
          <w:b/>
          <w:bCs/>
          <w:sz w:val="10"/>
          <w:rtl/>
        </w:rPr>
      </w:pPr>
    </w:p>
    <w:p w:rsidR="00776CCB" w:rsidRPr="00776CCB" w:rsidRDefault="00776CCB"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76CCB">
        <w:rPr>
          <w:rFonts w:hint="cs"/>
          <w:rtl/>
        </w:rPr>
        <w:tab/>
      </w:r>
      <w:r w:rsidRPr="00776CCB">
        <w:rPr>
          <w:rFonts w:hint="cs"/>
          <w:rtl/>
        </w:rPr>
        <w:tab/>
        <w:t>الفئات الضعيفة من النساء</w:t>
      </w:r>
    </w:p>
    <w:p w:rsidR="00776CCB" w:rsidRPr="00776CCB" w:rsidRDefault="00776CCB" w:rsidP="00026688">
      <w:pPr>
        <w:pStyle w:val="SingleTxt"/>
        <w:rPr>
          <w:rFonts w:hint="cs"/>
          <w:rtl/>
        </w:rPr>
      </w:pPr>
      <w:r w:rsidRPr="00776CCB">
        <w:rPr>
          <w:rFonts w:hint="cs"/>
          <w:rtl/>
        </w:rPr>
        <w:t>3</w:t>
      </w:r>
      <w:r w:rsidR="00026688">
        <w:rPr>
          <w:rFonts w:hint="cs"/>
          <w:rtl/>
        </w:rPr>
        <w:t>5</w:t>
      </w:r>
      <w:r w:rsidRPr="00776CCB">
        <w:rPr>
          <w:rFonts w:hint="cs"/>
          <w:rtl/>
        </w:rPr>
        <w:t xml:space="preserve"> -</w:t>
      </w:r>
      <w:r w:rsidRPr="00776CCB">
        <w:rPr>
          <w:rFonts w:hint="cs"/>
          <w:rtl/>
        </w:rPr>
        <w:tab/>
        <w:t>تعرب اللجنة عن قلقها من أن حظر الحجاب في المدارس قد يزيد من التمييز الذي تواجهه الفتيات المنتميات للأقليات العرقية والدينية وقد يعوق المساواة في الحصول على</w:t>
      </w:r>
      <w:r w:rsidRPr="00776CCB">
        <w:rPr>
          <w:rFonts w:hint="eastAsia"/>
          <w:rtl/>
        </w:rPr>
        <w:t> </w:t>
      </w:r>
      <w:r w:rsidRPr="00776CCB">
        <w:rPr>
          <w:rFonts w:hint="cs"/>
          <w:rtl/>
        </w:rPr>
        <w:t xml:space="preserve">التعليم. </w:t>
      </w:r>
    </w:p>
    <w:p w:rsidR="00776CCB" w:rsidRPr="00776CCB" w:rsidRDefault="00776CCB" w:rsidP="00026688">
      <w:pPr>
        <w:pStyle w:val="SingleTxt"/>
        <w:rPr>
          <w:rFonts w:hint="cs"/>
          <w:rtl/>
        </w:rPr>
      </w:pPr>
      <w:r w:rsidRPr="00776CCB">
        <w:rPr>
          <w:rFonts w:hint="cs"/>
          <w:rtl/>
        </w:rPr>
        <w:t>3</w:t>
      </w:r>
      <w:r w:rsidR="00026688">
        <w:rPr>
          <w:rFonts w:hint="cs"/>
          <w:rtl/>
        </w:rPr>
        <w:t>6</w:t>
      </w:r>
      <w:r w:rsidRPr="00776CCB">
        <w:rPr>
          <w:rFonts w:hint="cs"/>
          <w:rtl/>
        </w:rPr>
        <w:t xml:space="preserve"> -</w:t>
      </w:r>
      <w:r w:rsidRPr="00776CCB">
        <w:rPr>
          <w:rFonts w:hint="cs"/>
          <w:rtl/>
        </w:rPr>
        <w:tab/>
      </w:r>
      <w:r w:rsidRPr="00776CCB">
        <w:rPr>
          <w:rFonts w:hint="cs"/>
          <w:b/>
          <w:bCs/>
          <w:rtl/>
        </w:rPr>
        <w:t>وتوصي اللجنة بأن تولي الدولة الطرف اهتماما خاصا لاحتياجات الفتيات المنتميات للأقليات العرقية والدينية، وأن تكفل لهن المساواة في فرص الحصول على التعليم، وأن تقوم كذلك بتشجيع حوار حقيقي مع الجماعات العرقية والطوائف الدينية ودا</w:t>
      </w:r>
      <w:r w:rsidR="00026688">
        <w:rPr>
          <w:rFonts w:hint="cs"/>
          <w:b/>
          <w:bCs/>
          <w:rtl/>
        </w:rPr>
        <w:t xml:space="preserve">خلها بهدف التوصل إلى نهج مشترك إزاء </w:t>
      </w:r>
      <w:r w:rsidRPr="00776CCB">
        <w:rPr>
          <w:rFonts w:hint="cs"/>
          <w:b/>
          <w:bCs/>
          <w:rtl/>
        </w:rPr>
        <w:t>حظر الحجاب في المدارس</w:t>
      </w:r>
      <w:r w:rsidRPr="00776CCB">
        <w:rPr>
          <w:rFonts w:hint="cs"/>
          <w:rtl/>
        </w:rPr>
        <w:t xml:space="preserve">. </w:t>
      </w:r>
    </w:p>
    <w:p w:rsidR="00776CCB" w:rsidRPr="00776CCB" w:rsidRDefault="00776CCB" w:rsidP="00026688">
      <w:pPr>
        <w:pStyle w:val="SingleTxt"/>
        <w:rPr>
          <w:rFonts w:hint="cs"/>
          <w:rtl/>
        </w:rPr>
      </w:pPr>
      <w:r w:rsidRPr="00776CCB">
        <w:rPr>
          <w:rFonts w:hint="cs"/>
          <w:rtl/>
        </w:rPr>
        <w:t>3</w:t>
      </w:r>
      <w:r w:rsidR="00026688">
        <w:rPr>
          <w:rFonts w:hint="cs"/>
          <w:rtl/>
        </w:rPr>
        <w:t>7</w:t>
      </w:r>
      <w:r w:rsidRPr="00776CCB">
        <w:rPr>
          <w:rFonts w:hint="cs"/>
          <w:rtl/>
        </w:rPr>
        <w:t xml:space="preserve"> -</w:t>
      </w:r>
      <w:r w:rsidRPr="00776CCB">
        <w:rPr>
          <w:rFonts w:hint="cs"/>
          <w:rtl/>
        </w:rPr>
        <w:tab/>
        <w:t xml:space="preserve">وفي حين ترحب اللجنة بعدة تدابير اتُخذت لضمان الحماية لطالبات اللجوء، مثل نشر كتيب بعنوان </w:t>
      </w:r>
      <w:r w:rsidRPr="00776CCB">
        <w:rPr>
          <w:rFonts w:hint="eastAsia"/>
          <w:rtl/>
        </w:rPr>
        <w:t>”المرأة في إطار إجراءات اللجوء: معلومات للمرأة طالبة اللجوء</w:t>
      </w:r>
      <w:r w:rsidRPr="00776CCB">
        <w:rPr>
          <w:rFonts w:hint="cs"/>
          <w:rtl/>
        </w:rPr>
        <w:t xml:space="preserve">“، فإنها تشعر بالقلق إزاء حالة النساء طالبات اللجوء، خاصة وأنهن كثيرا ما لا يتلقين المساعدة من موظفات في الخدمة العامة، وكثيرا ما يقوم بالترجمة الشفوية في المقابلات مترجمون من الرجال. وتشكل هذه المعطيات عوائق خطيرة أمام النساء طالبات اللجوء عند الحديث عن الاعتداء الجنسي. </w:t>
      </w:r>
    </w:p>
    <w:p w:rsidR="00776CCB" w:rsidRPr="00776CCB" w:rsidRDefault="00776CCB" w:rsidP="00026688">
      <w:pPr>
        <w:pStyle w:val="SingleTxt"/>
        <w:rPr>
          <w:rFonts w:hint="cs"/>
          <w:rtl/>
        </w:rPr>
      </w:pPr>
      <w:r w:rsidRPr="00776CCB">
        <w:rPr>
          <w:rFonts w:hint="cs"/>
          <w:rtl/>
        </w:rPr>
        <w:t>3</w:t>
      </w:r>
      <w:r w:rsidR="00026688">
        <w:rPr>
          <w:rFonts w:hint="cs"/>
          <w:rtl/>
        </w:rPr>
        <w:t>8</w:t>
      </w:r>
      <w:r w:rsidRPr="00776CCB">
        <w:rPr>
          <w:rFonts w:hint="cs"/>
          <w:rtl/>
        </w:rPr>
        <w:t xml:space="preserve"> -</w:t>
      </w:r>
      <w:r w:rsidRPr="00776CCB">
        <w:rPr>
          <w:rFonts w:hint="cs"/>
          <w:rtl/>
        </w:rPr>
        <w:tab/>
      </w:r>
      <w:r w:rsidRPr="00776CCB">
        <w:rPr>
          <w:rFonts w:hint="cs"/>
          <w:b/>
          <w:bCs/>
          <w:rtl/>
        </w:rPr>
        <w:t xml:space="preserve">وتحث اللجنة الدولة الطرف على كفالة </w:t>
      </w:r>
      <w:r w:rsidR="00026688">
        <w:rPr>
          <w:rFonts w:hint="cs"/>
          <w:b/>
          <w:bCs/>
          <w:rtl/>
        </w:rPr>
        <w:t>حضور موظفات ومترجمات</w:t>
      </w:r>
      <w:r w:rsidRPr="00776CCB">
        <w:rPr>
          <w:rFonts w:hint="cs"/>
          <w:b/>
          <w:bCs/>
          <w:rtl/>
        </w:rPr>
        <w:t xml:space="preserve"> خلال إجراءات الطلب والطعن، </w:t>
      </w:r>
      <w:r w:rsidR="00026688">
        <w:rPr>
          <w:rFonts w:hint="cs"/>
          <w:b/>
          <w:bCs/>
          <w:rtl/>
        </w:rPr>
        <w:t>التي تتعلق بطالبات اللجوء</w:t>
      </w:r>
      <w:r w:rsidRPr="00776CCB">
        <w:rPr>
          <w:rFonts w:hint="cs"/>
          <w:rtl/>
        </w:rPr>
        <w:t xml:space="preserve">. </w:t>
      </w:r>
    </w:p>
    <w:p w:rsidR="00776CCB" w:rsidRPr="00776CCB" w:rsidRDefault="00776CCB" w:rsidP="00026688">
      <w:pPr>
        <w:pStyle w:val="SingleTxt"/>
        <w:rPr>
          <w:rFonts w:hint="cs"/>
          <w:rtl/>
        </w:rPr>
      </w:pPr>
      <w:r w:rsidRPr="00776CCB">
        <w:rPr>
          <w:rFonts w:hint="cs"/>
          <w:rtl/>
        </w:rPr>
        <w:t>3</w:t>
      </w:r>
      <w:r w:rsidR="00026688">
        <w:rPr>
          <w:rFonts w:hint="cs"/>
          <w:rtl/>
        </w:rPr>
        <w:t>9</w:t>
      </w:r>
      <w:r w:rsidRPr="00776CCB">
        <w:rPr>
          <w:rFonts w:hint="cs"/>
          <w:rtl/>
        </w:rPr>
        <w:t xml:space="preserve"> -</w:t>
      </w:r>
      <w:r w:rsidRPr="00776CCB">
        <w:rPr>
          <w:rFonts w:hint="cs"/>
          <w:rtl/>
        </w:rPr>
        <w:tab/>
        <w:t xml:space="preserve">وتشعر اللجنة بالقلق إزاء استمرار التمييز ضد النساء المهاجرات واللاجئات والمنتميات للأقليات، إذ يعانين أشكالا متعددة من التمييز على أساس نوع الجنس أو الانتماء العرقي أو الديني، سواء في المجتمع ككل أو ضمن مجتمعاتهن المحلية. وتأسف اللجنة لكون المعلومات المقدمة في التقارير محدودة للغاية فيما يتعلق بالعنف ضد النساء والفتيات المهاجرات واللاجئات والمنتميات للأقليات. </w:t>
      </w:r>
    </w:p>
    <w:p w:rsidR="00776CCB" w:rsidRPr="00776CCB" w:rsidRDefault="00026688" w:rsidP="00776CCB">
      <w:pPr>
        <w:pStyle w:val="SingleTxt"/>
        <w:rPr>
          <w:rFonts w:hint="cs"/>
          <w:rtl/>
        </w:rPr>
      </w:pPr>
      <w:r>
        <w:rPr>
          <w:rFonts w:hint="cs"/>
          <w:rtl/>
        </w:rPr>
        <w:t>40</w:t>
      </w:r>
      <w:r w:rsidR="00776CCB" w:rsidRPr="00776CCB">
        <w:rPr>
          <w:rFonts w:hint="cs"/>
          <w:rtl/>
        </w:rPr>
        <w:t xml:space="preserve"> -</w:t>
      </w:r>
      <w:r w:rsidR="00776CCB" w:rsidRPr="00776CCB">
        <w:rPr>
          <w:rFonts w:hint="cs"/>
          <w:rtl/>
        </w:rPr>
        <w:tab/>
      </w:r>
      <w:r w:rsidR="00776CCB" w:rsidRPr="00776CCB">
        <w:rPr>
          <w:rFonts w:hint="cs"/>
          <w:b/>
          <w:bCs/>
          <w:rtl/>
        </w:rPr>
        <w:t>وتحث اللجنة الدولة الطرف على اتخاذ تدابير فعالة للقضاء على التمييز ضد النساء المهاجرات واللاجئات والمنتميات للأقليات، سواء في المجتمع ككل أو داخل مجتمعاتهن المحلية. وتحث الدولة الطرف على احترام حقوق الإنسان للمرأة وإعمالها، وعلى اتخاذ تدابير فعالة، بما في ذلك برامج التوعية، لمكافحة المواقف القائمة على السلطة الأبوية والقوالب النمطية لتوزيع الأدوار. كما توصي اللجنة بأن تجري الدولة الطرف بحوثا بشأن جميع أشكال العنف ضد النساء والفتيات المهاجرات واللاجئات والمنتميات للأقليات، وأن تنفذ سياسات وبرامج تعالج معالجة كافية انتهاكات حقوق الإنسان تلك</w:t>
      </w:r>
      <w:r w:rsidR="00776CCB" w:rsidRPr="00776CCB">
        <w:rPr>
          <w:rFonts w:hint="cs"/>
          <w:rtl/>
        </w:rPr>
        <w:t xml:space="preserve">. </w:t>
      </w:r>
    </w:p>
    <w:p w:rsidR="00026688" w:rsidRPr="00026688" w:rsidRDefault="00026688" w:rsidP="00026688">
      <w:pPr>
        <w:pStyle w:val="SingleTxt"/>
        <w:spacing w:after="0" w:line="120" w:lineRule="exact"/>
        <w:rPr>
          <w:rFonts w:hint="cs"/>
          <w:sz w:val="10"/>
          <w:rtl/>
        </w:rPr>
      </w:pPr>
    </w:p>
    <w:p w:rsidR="00776CCB" w:rsidRPr="00776CCB" w:rsidRDefault="00776CCB"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76CCB">
        <w:rPr>
          <w:rFonts w:hint="cs"/>
          <w:rtl/>
        </w:rPr>
        <w:tab/>
      </w:r>
      <w:r w:rsidRPr="00776CCB">
        <w:rPr>
          <w:rFonts w:hint="cs"/>
          <w:rtl/>
        </w:rPr>
        <w:tab/>
        <w:t>الاتجار بالبشر</w:t>
      </w:r>
    </w:p>
    <w:p w:rsidR="00776CCB" w:rsidRPr="00776CCB" w:rsidRDefault="00776CCB" w:rsidP="00026688">
      <w:pPr>
        <w:pStyle w:val="SingleTxt"/>
        <w:rPr>
          <w:rFonts w:hint="cs"/>
          <w:rtl/>
        </w:rPr>
      </w:pPr>
      <w:r w:rsidRPr="00776CCB">
        <w:rPr>
          <w:rFonts w:hint="cs"/>
          <w:rtl/>
        </w:rPr>
        <w:t>4</w:t>
      </w:r>
      <w:r w:rsidR="00026688">
        <w:rPr>
          <w:rFonts w:hint="cs"/>
          <w:rtl/>
        </w:rPr>
        <w:t>1</w:t>
      </w:r>
      <w:r w:rsidRPr="00776CCB">
        <w:rPr>
          <w:rFonts w:hint="cs"/>
          <w:rtl/>
        </w:rPr>
        <w:t xml:space="preserve"> -</w:t>
      </w:r>
      <w:r w:rsidRPr="00776CCB">
        <w:rPr>
          <w:rFonts w:hint="cs"/>
          <w:rtl/>
        </w:rPr>
        <w:tab/>
        <w:t xml:space="preserve">بينما تشيد اللجنة بتصديق الدولة الطرف على </w:t>
      </w:r>
      <w:r w:rsidRPr="00776CCB">
        <w:rPr>
          <w:rtl/>
        </w:rPr>
        <w:t>بروتوكول منع وقمع الاتجار بالأشخاص، وبخاصة النساء والأطفال، والمعاقبة عليه</w:t>
      </w:r>
      <w:r w:rsidRPr="00776CCB">
        <w:rPr>
          <w:rFonts w:hint="cs"/>
          <w:rtl/>
        </w:rPr>
        <w:t xml:space="preserve"> المكمل </w:t>
      </w:r>
      <w:r w:rsidRPr="00776CCB">
        <w:rPr>
          <w:rtl/>
        </w:rPr>
        <w:t>لاتفاقية الأمم المتحدة لمكافحة الجريمة المنظمة العابرة للحدود الوطنية</w:t>
      </w:r>
      <w:r w:rsidRPr="00776CCB">
        <w:rPr>
          <w:rFonts w:hint="cs"/>
          <w:rtl/>
        </w:rPr>
        <w:t>، فإنها تشعر بالقلق لأن الدولة الطرف لم تعالج معالجة كافية الأسباب الجذرية للاتجار ولأن الموارد المخصصة للتصدي لهذه المشكلة ما زالت غير كافية ولأنه لا توجد خطة شاملة ومنسقة على الصعيد الوطني. وتشعر اللجنة بالقلق كذلك لأن التعاون الدولي غير كاف لإحالة الجناة إلى العدالة. وتعرب اللجنة عن قلقها من أن بلجيكا تمنح تصاريح إقامة محددة لمن يتعاونون مع السلطات القضائية من ضحايا الاتجار بالبشر فقط.</w:t>
      </w:r>
    </w:p>
    <w:p w:rsidR="00776CCB" w:rsidRPr="00776CCB" w:rsidRDefault="00776CCB" w:rsidP="00026688">
      <w:pPr>
        <w:pStyle w:val="SingleTxt"/>
        <w:rPr>
          <w:rFonts w:hint="cs"/>
          <w:rtl/>
        </w:rPr>
      </w:pPr>
      <w:r w:rsidRPr="00776CCB">
        <w:rPr>
          <w:rFonts w:hint="cs"/>
          <w:rtl/>
        </w:rPr>
        <w:t>4</w:t>
      </w:r>
      <w:r w:rsidR="00026688">
        <w:rPr>
          <w:rFonts w:hint="cs"/>
          <w:rtl/>
        </w:rPr>
        <w:t>2</w:t>
      </w:r>
      <w:r w:rsidRPr="00776CCB">
        <w:rPr>
          <w:rFonts w:hint="cs"/>
          <w:rtl/>
        </w:rPr>
        <w:t xml:space="preserve"> -</w:t>
      </w:r>
      <w:r w:rsidRPr="00776CCB">
        <w:rPr>
          <w:rFonts w:hint="cs"/>
          <w:rtl/>
        </w:rPr>
        <w:tab/>
      </w:r>
      <w:r w:rsidRPr="00776CCB">
        <w:rPr>
          <w:rFonts w:hint="cs"/>
          <w:b/>
          <w:bCs/>
          <w:rtl/>
        </w:rPr>
        <w:t xml:space="preserve">وتحث اللجنة الدولة الطرف على التصديق على اتفاقية مجلس أوروبا بشأن </w:t>
      </w:r>
      <w:r w:rsidRPr="00776CCB">
        <w:rPr>
          <w:b/>
          <w:bCs/>
          <w:rtl/>
        </w:rPr>
        <w:t>إجراءات مكافحة الاتجار بالبشر</w:t>
      </w:r>
      <w:r w:rsidRPr="00776CCB">
        <w:rPr>
          <w:rFonts w:hint="cs"/>
          <w:b/>
          <w:bCs/>
          <w:rtl/>
        </w:rPr>
        <w:t xml:space="preserve"> الموقعة في عام 2005، ومواصلة اتخاذ كافة التدابير اللازمة للتصدي لجميع أشكال الاتجار بالنساء والأطفال تمشيا مع المادة 6 من الاتفاقية. وفي هذا الصدد، تحث اللجنة الدولة الطرف على أن تركز لا على اتخاذ تدابير العدالة الجنائية ومحاكمة المتاجرين بالبشر فحسب بل على حماية ضحايا الاتجار وتأهيلهم. وتشجع الدولة الطرف على زيادة جهودها للتصدي للأسباب الجذرية للاتجار، وتعزيز التعاون الدولي، وبخاصة مع البلدان الأصلية لكفالة المحاكمة الفعالة، ومساعدة الضحايا من خلال مبادرات تقديم المشورة والتأهيل وضمان تخصيص الموارد (البشرية والمالية) الكافية للسياسات والبرامج في هذا المجال. وتحث اللجنة الدولة الطرف على ضمان توفير خدمات الدعم الكافية للضحايا، بما في ذلك لمن لا يتعاونون مع السلطات، وتدعو الدولة الطرف إلى إيلاء الاعتبار لمنح ضحايا الاتجار تصاريح مؤقتة للبقاء في البلد</w:t>
      </w:r>
      <w:r w:rsidRPr="00776CCB">
        <w:rPr>
          <w:rFonts w:hint="cs"/>
          <w:rtl/>
        </w:rPr>
        <w:t>.</w:t>
      </w:r>
    </w:p>
    <w:p w:rsidR="00026688" w:rsidRPr="00026688" w:rsidRDefault="00026688" w:rsidP="00026688">
      <w:pPr>
        <w:pStyle w:val="SingleTxt"/>
        <w:spacing w:after="0" w:line="120" w:lineRule="exact"/>
        <w:rPr>
          <w:rFonts w:hint="cs"/>
          <w:b/>
          <w:bCs/>
          <w:sz w:val="10"/>
          <w:rtl/>
        </w:rPr>
      </w:pPr>
    </w:p>
    <w:p w:rsidR="00776CCB" w:rsidRPr="00776CCB" w:rsidRDefault="00026688"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76CCB" w:rsidRPr="00776CCB">
        <w:rPr>
          <w:rFonts w:hint="cs"/>
          <w:rtl/>
        </w:rPr>
        <w:t>الحياة الأسرية</w:t>
      </w:r>
    </w:p>
    <w:p w:rsidR="00776CCB" w:rsidRPr="00776CCB" w:rsidRDefault="00776CCB" w:rsidP="00026688">
      <w:pPr>
        <w:pStyle w:val="SingleTxt"/>
        <w:rPr>
          <w:rFonts w:hint="cs"/>
          <w:rtl/>
        </w:rPr>
      </w:pPr>
      <w:r w:rsidRPr="00776CCB">
        <w:rPr>
          <w:rFonts w:hint="cs"/>
          <w:rtl/>
        </w:rPr>
        <w:t>4</w:t>
      </w:r>
      <w:r w:rsidR="00026688">
        <w:rPr>
          <w:rFonts w:hint="cs"/>
          <w:rtl/>
        </w:rPr>
        <w:t>3</w:t>
      </w:r>
      <w:r w:rsidRPr="00776CCB">
        <w:rPr>
          <w:rFonts w:hint="cs"/>
          <w:rtl/>
        </w:rPr>
        <w:t xml:space="preserve"> -</w:t>
      </w:r>
      <w:r w:rsidRPr="00776CCB">
        <w:rPr>
          <w:rFonts w:hint="cs"/>
          <w:rtl/>
        </w:rPr>
        <w:tab/>
        <w:t>في حين تلاحظ اللجنة أن الدولة الطرف أدرجت مسألة الزواج بالإكراه ضمن برنامجها السياسي خلال السنوات القليلة الماضية وأنها أقرت قانونا في 10 آذار/مارس 2006 يتضمن عقوبات بالحبس على من يُكرهون أو يحاولون إكراه أحد على إبرام عقد الزواج وينص على بطلان مثل ذلك الزواج، فإنها تعرب عن قلقها إزاء مدى انتشار تلك الممارسات وإزاء نطاق ظاهرة الزواج بالإكراه في بلجيكا.</w:t>
      </w:r>
    </w:p>
    <w:p w:rsidR="00776CCB" w:rsidRPr="00776CCB" w:rsidRDefault="00776CCB" w:rsidP="00026688">
      <w:pPr>
        <w:pStyle w:val="SingleTxt"/>
        <w:rPr>
          <w:rFonts w:hint="cs"/>
          <w:rtl/>
        </w:rPr>
      </w:pPr>
      <w:r w:rsidRPr="00776CCB">
        <w:rPr>
          <w:rFonts w:hint="cs"/>
          <w:rtl/>
        </w:rPr>
        <w:t>4</w:t>
      </w:r>
      <w:r w:rsidR="00026688">
        <w:rPr>
          <w:rFonts w:hint="cs"/>
          <w:rtl/>
        </w:rPr>
        <w:t>4</w:t>
      </w:r>
      <w:r w:rsidRPr="00776CCB">
        <w:rPr>
          <w:rFonts w:hint="cs"/>
          <w:rtl/>
        </w:rPr>
        <w:t xml:space="preserve"> -</w:t>
      </w:r>
      <w:r w:rsidRPr="00776CCB">
        <w:rPr>
          <w:rFonts w:hint="cs"/>
          <w:rtl/>
        </w:rPr>
        <w:tab/>
        <w:t>و</w:t>
      </w:r>
      <w:r w:rsidRPr="00776CCB">
        <w:rPr>
          <w:rFonts w:hint="cs"/>
          <w:b/>
          <w:bCs/>
          <w:rtl/>
        </w:rPr>
        <w:t>تطلب اللجنة إلى الدولة الطرف أن تواصل جهودها للقضاء على تلك الممارسات وأن تضمِّن تقريرها المقبل بيانات ومعلومات محددة عن الزواج بالإكراه وتقييما لأثر تلك التدابير</w:t>
      </w:r>
      <w:r w:rsidRPr="00776CCB">
        <w:rPr>
          <w:rFonts w:hint="cs"/>
          <w:rtl/>
        </w:rPr>
        <w:t>.</w:t>
      </w:r>
    </w:p>
    <w:p w:rsidR="00026688" w:rsidRPr="00026688" w:rsidRDefault="00026688" w:rsidP="00026688">
      <w:pPr>
        <w:pStyle w:val="SingleTxt"/>
        <w:spacing w:after="0" w:line="120" w:lineRule="exact"/>
        <w:rPr>
          <w:rFonts w:hint="cs"/>
          <w:b/>
          <w:bCs/>
          <w:sz w:val="10"/>
          <w:rtl/>
        </w:rPr>
      </w:pPr>
    </w:p>
    <w:p w:rsidR="00776CCB" w:rsidRPr="00776CCB" w:rsidRDefault="00776CCB"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76CCB">
        <w:rPr>
          <w:rFonts w:hint="cs"/>
          <w:rtl/>
        </w:rPr>
        <w:tab/>
      </w:r>
      <w:r w:rsidRPr="00776CCB">
        <w:rPr>
          <w:rFonts w:hint="cs"/>
          <w:rtl/>
        </w:rPr>
        <w:tab/>
        <w:t>المنظمات غير الحكومية</w:t>
      </w:r>
    </w:p>
    <w:p w:rsidR="00776CCB" w:rsidRPr="00776CCB" w:rsidRDefault="00776CCB" w:rsidP="00026688">
      <w:pPr>
        <w:pStyle w:val="SingleTxt"/>
        <w:rPr>
          <w:rFonts w:hint="cs"/>
          <w:rtl/>
        </w:rPr>
      </w:pPr>
      <w:r w:rsidRPr="00776CCB">
        <w:rPr>
          <w:rFonts w:hint="cs"/>
          <w:rtl/>
        </w:rPr>
        <w:t>4</w:t>
      </w:r>
      <w:r w:rsidR="00026688">
        <w:rPr>
          <w:rFonts w:hint="cs"/>
          <w:rtl/>
        </w:rPr>
        <w:t>5</w:t>
      </w:r>
      <w:r w:rsidRPr="00776CCB">
        <w:rPr>
          <w:rFonts w:hint="cs"/>
          <w:rtl/>
        </w:rPr>
        <w:t xml:space="preserve"> -</w:t>
      </w:r>
      <w:r w:rsidRPr="00776CCB">
        <w:rPr>
          <w:rFonts w:hint="cs"/>
          <w:rtl/>
        </w:rPr>
        <w:tab/>
        <w:t>بينما تثني اللجنة على الدولة الطرف لأنها صاغت تقريرها بعد أن اجتمعت بمختلف الفاعلين في المجتمع المدني، وبخاصة الرابطات النسائية والنقابات، فإن القلق يساورها لعدم كفاية المشاورات التي أجريت مع المنظمات غير الحكومية العاملة في ميدان حقوق الإنسان.</w:t>
      </w:r>
    </w:p>
    <w:p w:rsidR="00776CCB" w:rsidRPr="00776CCB" w:rsidRDefault="00776CCB" w:rsidP="00B73F0C">
      <w:pPr>
        <w:pStyle w:val="SingleTxt"/>
        <w:rPr>
          <w:rFonts w:hint="cs"/>
          <w:rtl/>
        </w:rPr>
      </w:pPr>
      <w:r w:rsidRPr="00776CCB">
        <w:rPr>
          <w:rFonts w:hint="cs"/>
          <w:rtl/>
        </w:rPr>
        <w:t>4</w:t>
      </w:r>
      <w:r w:rsidR="00B73F0C">
        <w:rPr>
          <w:rFonts w:hint="cs"/>
          <w:rtl/>
        </w:rPr>
        <w:t>6</w:t>
      </w:r>
      <w:r w:rsidRPr="00776CCB">
        <w:rPr>
          <w:rFonts w:hint="cs"/>
          <w:rtl/>
        </w:rPr>
        <w:t xml:space="preserve"> -</w:t>
      </w:r>
      <w:r w:rsidRPr="00776CCB">
        <w:rPr>
          <w:rFonts w:hint="cs"/>
          <w:rtl/>
        </w:rPr>
        <w:tab/>
      </w:r>
      <w:r w:rsidRPr="00776CCB">
        <w:rPr>
          <w:rFonts w:hint="cs"/>
          <w:b/>
          <w:bCs/>
          <w:rtl/>
        </w:rPr>
        <w:t>وتهيب اللجنة بالدولة الطرف أن تكفل إجراء مشاورات منتظمة مع المنظمات غير الحكومية لدى إعداد وتنفيذ وتقييم السياسات الهادفة إلى تحقيق المساواة بين الجنسين وأن تقيم بانتظام حوارا مع المنظمات غير الحك</w:t>
      </w:r>
      <w:r w:rsidR="00FF1ECB">
        <w:rPr>
          <w:rFonts w:hint="cs"/>
          <w:b/>
          <w:bCs/>
          <w:rtl/>
        </w:rPr>
        <w:t>ومية بخصوص صياغة تقريرها الدوري</w:t>
      </w:r>
      <w:r w:rsidR="00FF1ECB">
        <w:rPr>
          <w:rFonts w:hint="eastAsia"/>
          <w:b/>
          <w:bCs/>
          <w:rtl/>
        </w:rPr>
        <w:t> </w:t>
      </w:r>
      <w:r w:rsidRPr="00776CCB">
        <w:rPr>
          <w:rFonts w:hint="cs"/>
          <w:b/>
          <w:bCs/>
          <w:rtl/>
        </w:rPr>
        <w:t>المقبل</w:t>
      </w:r>
      <w:r w:rsidRPr="00776CCB">
        <w:rPr>
          <w:rFonts w:hint="cs"/>
          <w:rtl/>
        </w:rPr>
        <w:t>.</w:t>
      </w:r>
    </w:p>
    <w:p w:rsidR="00776CCB" w:rsidRPr="00776CCB" w:rsidRDefault="00026688"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76CCB" w:rsidRPr="00776CCB">
        <w:rPr>
          <w:rFonts w:hint="cs"/>
          <w:rtl/>
        </w:rPr>
        <w:t>جمع البيانات وتحليلها</w:t>
      </w:r>
    </w:p>
    <w:p w:rsidR="00776CCB" w:rsidRPr="00776CCB" w:rsidRDefault="00776CCB" w:rsidP="00026688">
      <w:pPr>
        <w:pStyle w:val="SingleTxt"/>
        <w:rPr>
          <w:rFonts w:hint="cs"/>
          <w:rtl/>
        </w:rPr>
      </w:pPr>
      <w:r w:rsidRPr="00776CCB">
        <w:rPr>
          <w:rFonts w:hint="cs"/>
          <w:rtl/>
        </w:rPr>
        <w:t>4</w:t>
      </w:r>
      <w:r w:rsidR="00026688">
        <w:rPr>
          <w:rFonts w:hint="cs"/>
          <w:rtl/>
        </w:rPr>
        <w:t>7</w:t>
      </w:r>
      <w:r w:rsidRPr="00776CCB">
        <w:rPr>
          <w:rFonts w:hint="cs"/>
          <w:rtl/>
        </w:rPr>
        <w:t xml:space="preserve"> -</w:t>
      </w:r>
      <w:r w:rsidRPr="00776CCB">
        <w:rPr>
          <w:rFonts w:hint="cs"/>
          <w:rtl/>
        </w:rPr>
        <w:tab/>
        <w:t>تلاحظ اللجنة أن تقرير الدولة الطرف كان مشفوعا بمرفقات مستفيضة، لكنها تشعر بالقلق لعدم كفاية البيانات الإحصائية الموزعة حسب الجنس في التقرير.</w:t>
      </w:r>
    </w:p>
    <w:p w:rsidR="00776CCB" w:rsidRPr="00776CCB" w:rsidRDefault="00776CCB" w:rsidP="00026688">
      <w:pPr>
        <w:pStyle w:val="SingleTxt"/>
        <w:rPr>
          <w:rFonts w:hint="cs"/>
          <w:rtl/>
        </w:rPr>
      </w:pPr>
      <w:r w:rsidRPr="00776CCB">
        <w:rPr>
          <w:rFonts w:hint="cs"/>
          <w:rtl/>
        </w:rPr>
        <w:t>4</w:t>
      </w:r>
      <w:r w:rsidR="00026688">
        <w:rPr>
          <w:rFonts w:hint="cs"/>
          <w:rtl/>
        </w:rPr>
        <w:t>8</w:t>
      </w:r>
      <w:r w:rsidRPr="00776CCB">
        <w:rPr>
          <w:rFonts w:hint="cs"/>
          <w:rtl/>
        </w:rPr>
        <w:t xml:space="preserve"> -</w:t>
      </w:r>
      <w:r w:rsidRPr="00776CCB">
        <w:rPr>
          <w:rFonts w:hint="cs"/>
          <w:rtl/>
        </w:rPr>
        <w:tab/>
      </w:r>
      <w:r w:rsidRPr="00776CCB">
        <w:rPr>
          <w:rFonts w:hint="cs"/>
          <w:b/>
          <w:bCs/>
          <w:rtl/>
        </w:rPr>
        <w:t>وتوصي اللجنة بعملية شاملة لجمع وتحليل البيانات ذات الصلة موزعة حسب الجنس في إطار السلطات الاتحادية والمجتمعية والإقليمية.</w:t>
      </w:r>
    </w:p>
    <w:p w:rsidR="00026688" w:rsidRPr="00026688" w:rsidRDefault="00026688" w:rsidP="00026688">
      <w:pPr>
        <w:pStyle w:val="SingleTxt"/>
        <w:spacing w:after="0" w:line="120" w:lineRule="exact"/>
        <w:rPr>
          <w:rFonts w:hint="cs"/>
          <w:sz w:val="10"/>
          <w:rtl/>
        </w:rPr>
      </w:pPr>
    </w:p>
    <w:p w:rsidR="00776CCB" w:rsidRPr="00776CCB" w:rsidRDefault="00776CCB"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76CCB">
        <w:rPr>
          <w:rFonts w:hint="cs"/>
          <w:rtl/>
        </w:rPr>
        <w:tab/>
      </w:r>
      <w:r w:rsidRPr="00776CCB">
        <w:rPr>
          <w:rFonts w:hint="cs"/>
          <w:rtl/>
        </w:rPr>
        <w:tab/>
        <w:t>إعلان ومنهاج عمل بيجين</w:t>
      </w:r>
    </w:p>
    <w:p w:rsidR="00776CCB" w:rsidRPr="00776CCB" w:rsidRDefault="00776CCB" w:rsidP="00026688">
      <w:pPr>
        <w:pStyle w:val="SingleTxt"/>
        <w:rPr>
          <w:rFonts w:hint="cs"/>
          <w:rtl/>
        </w:rPr>
      </w:pPr>
      <w:r w:rsidRPr="00776CCB">
        <w:rPr>
          <w:rFonts w:hint="cs"/>
          <w:rtl/>
        </w:rPr>
        <w:t>4</w:t>
      </w:r>
      <w:r w:rsidR="00026688">
        <w:rPr>
          <w:rFonts w:hint="cs"/>
          <w:rtl/>
        </w:rPr>
        <w:t>9</w:t>
      </w:r>
      <w:r w:rsidRPr="00776CCB">
        <w:rPr>
          <w:rFonts w:hint="cs"/>
          <w:rtl/>
        </w:rPr>
        <w:t xml:space="preserve"> -</w:t>
      </w:r>
      <w:r w:rsidRPr="00776CCB">
        <w:rPr>
          <w:rFonts w:hint="cs"/>
          <w:rtl/>
        </w:rPr>
        <w:tab/>
      </w:r>
      <w:r w:rsidRPr="00776CCB">
        <w:rPr>
          <w:rFonts w:hint="cs"/>
          <w:b/>
          <w:bCs/>
          <w:rtl/>
        </w:rPr>
        <w:t>تحث اللجنة الدولة الطرف على أن تستفيد استفادة تامة، لدى تنفيذ التزاماتها بموجب الاتفاقية، من إعلان ومنهاج عمل بيجين، اللذين يعززان أحكام الاتفاقية، وتطلب إلى الدولة الطرف أن تضمِّن تقريرها الدوري المقبل معلومات بهذا الشأن</w:t>
      </w:r>
      <w:r w:rsidRPr="00776CCB">
        <w:rPr>
          <w:rFonts w:hint="cs"/>
          <w:rtl/>
        </w:rPr>
        <w:t>.</w:t>
      </w:r>
    </w:p>
    <w:p w:rsidR="00026688" w:rsidRPr="00026688" w:rsidRDefault="00026688" w:rsidP="00026688">
      <w:pPr>
        <w:pStyle w:val="SingleTxt"/>
        <w:spacing w:after="0" w:line="120" w:lineRule="exact"/>
        <w:rPr>
          <w:rFonts w:hint="cs"/>
          <w:sz w:val="10"/>
          <w:rtl/>
        </w:rPr>
      </w:pPr>
    </w:p>
    <w:p w:rsidR="00776CCB" w:rsidRPr="00776CCB" w:rsidRDefault="00026688"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76CCB" w:rsidRPr="00776CCB">
        <w:rPr>
          <w:rFonts w:hint="cs"/>
          <w:rtl/>
        </w:rPr>
        <w:t>الأهداف الإنمائية للألفية</w:t>
      </w:r>
    </w:p>
    <w:p w:rsidR="00776CCB" w:rsidRPr="00776CCB" w:rsidRDefault="00026688" w:rsidP="00776CCB">
      <w:pPr>
        <w:pStyle w:val="SingleTxt"/>
        <w:rPr>
          <w:rFonts w:hint="cs"/>
          <w:b/>
          <w:bCs/>
          <w:rtl/>
        </w:rPr>
      </w:pPr>
      <w:r>
        <w:rPr>
          <w:rFonts w:hint="cs"/>
          <w:rtl/>
        </w:rPr>
        <w:t>50</w:t>
      </w:r>
      <w:r w:rsidR="00776CCB" w:rsidRPr="00776CCB">
        <w:rPr>
          <w:rFonts w:hint="cs"/>
          <w:rtl/>
        </w:rPr>
        <w:t xml:space="preserve"> -</w:t>
      </w:r>
      <w:r w:rsidR="00776CCB" w:rsidRPr="00776CCB">
        <w:rPr>
          <w:rFonts w:hint="cs"/>
          <w:rtl/>
        </w:rPr>
        <w:tab/>
      </w:r>
      <w:r w:rsidR="00776CCB" w:rsidRPr="00776CCB">
        <w:rPr>
          <w:rFonts w:hint="cs"/>
          <w:b/>
          <w:bCs/>
          <w:rtl/>
        </w:rPr>
        <w:t>تؤكد اللجنة أيضا أن التنفيذ الكامل والفعال للاتفاقية أمر لا غنى عنه لتحقيق الأهداف الإنمائية للألفية. وتدعو إلى مراعاة المنظور الجنساني وأخذ أحكام الاتفاقية في الحسبان في كافة الجهود الرامية إلى تحقيق الأهداف الإنمائية للألفية وتطلب إلى الدولة الطرف أن تدرج معلومات بهذا الصدد في تقريرها الدوري المقبل.</w:t>
      </w:r>
    </w:p>
    <w:p w:rsidR="00026688" w:rsidRPr="00026688" w:rsidRDefault="00026688" w:rsidP="00026688">
      <w:pPr>
        <w:pStyle w:val="SingleTxt"/>
        <w:spacing w:after="0" w:line="120" w:lineRule="exact"/>
        <w:rPr>
          <w:rFonts w:hint="cs"/>
          <w:sz w:val="10"/>
          <w:rtl/>
        </w:rPr>
      </w:pPr>
    </w:p>
    <w:p w:rsidR="00776CCB" w:rsidRPr="00776CCB" w:rsidRDefault="00026688"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76CCB" w:rsidRPr="00776CCB">
        <w:rPr>
          <w:rFonts w:hint="cs"/>
          <w:rtl/>
        </w:rPr>
        <w:t>التصديق على معاهدات أخرى</w:t>
      </w:r>
    </w:p>
    <w:p w:rsidR="00776CCB" w:rsidRPr="00776CCB" w:rsidRDefault="00776CCB" w:rsidP="00026688">
      <w:pPr>
        <w:pStyle w:val="SingleTxt"/>
        <w:rPr>
          <w:rFonts w:hint="cs"/>
          <w:rtl/>
        </w:rPr>
      </w:pPr>
      <w:r w:rsidRPr="00776CCB">
        <w:rPr>
          <w:rFonts w:hint="cs"/>
          <w:rtl/>
        </w:rPr>
        <w:t>5</w:t>
      </w:r>
      <w:r w:rsidR="00026688">
        <w:rPr>
          <w:rFonts w:hint="cs"/>
          <w:rtl/>
        </w:rPr>
        <w:t>1</w:t>
      </w:r>
      <w:r w:rsidRPr="00776CCB">
        <w:rPr>
          <w:rFonts w:hint="cs"/>
          <w:rtl/>
        </w:rPr>
        <w:t xml:space="preserve"> -</w:t>
      </w:r>
      <w:r w:rsidRPr="00776CCB">
        <w:rPr>
          <w:rFonts w:hint="cs"/>
          <w:rtl/>
        </w:rPr>
        <w:tab/>
      </w:r>
      <w:r w:rsidRPr="00776CCB">
        <w:rPr>
          <w:rFonts w:hint="cs"/>
          <w:b/>
          <w:bCs/>
          <w:rtl/>
        </w:rPr>
        <w:t xml:space="preserve">تلاحظ اللجنة أن انضمام الدول إلى </w:t>
      </w:r>
      <w:r w:rsidRPr="00776CCB">
        <w:rPr>
          <w:rFonts w:hint="cs"/>
          <w:b/>
          <w:bCs/>
          <w:rtl/>
          <w:lang w:bidi="ar"/>
        </w:rPr>
        <w:t>صكوك حقوق الإنسان الدولية الرئيسية التسعة</w:t>
      </w:r>
      <w:r w:rsidRPr="00776CCB">
        <w:rPr>
          <w:b/>
          <w:bCs/>
          <w:vertAlign w:val="superscript"/>
          <w:rtl/>
          <w:lang w:bidi="ar"/>
        </w:rPr>
        <w:t>(</w:t>
      </w:r>
      <w:r w:rsidRPr="00776CCB">
        <w:rPr>
          <w:b/>
          <w:bCs/>
          <w:vertAlign w:val="superscript"/>
          <w:rtl/>
        </w:rPr>
        <w:footnoteReference w:id="1"/>
      </w:r>
      <w:r w:rsidRPr="00776CCB">
        <w:rPr>
          <w:b/>
          <w:bCs/>
          <w:vertAlign w:val="superscript"/>
          <w:rtl/>
          <w:lang w:bidi="ar"/>
        </w:rPr>
        <w:t>)</w:t>
      </w:r>
      <w:r w:rsidRPr="00776CCB">
        <w:rPr>
          <w:rFonts w:hint="cs"/>
          <w:b/>
          <w:bCs/>
          <w:rtl/>
          <w:lang w:bidi="ar"/>
        </w:rPr>
        <w:t xml:space="preserve"> يعزز تمتـع النساء بحقوق الإنسان والحريات الأساسية في جميع مناحي الحياة. ولذلك، تشجع اللجنة حكومة بلجيكا على النظر في التصديق على الصكوك التي ليست طرفا فيها بعد، وهي </w:t>
      </w:r>
      <w:r w:rsidRPr="00776CCB">
        <w:rPr>
          <w:b/>
          <w:bCs/>
          <w:rtl/>
        </w:rPr>
        <w:t>الاتفاقية الدولية لحماية حقوق جميع العمال المهاجرين وأفراد أسرهم</w:t>
      </w:r>
      <w:r w:rsidRPr="00776CCB">
        <w:rPr>
          <w:rFonts w:hint="cs"/>
          <w:b/>
          <w:bCs/>
          <w:rtl/>
        </w:rPr>
        <w:t>، و</w:t>
      </w:r>
      <w:r w:rsidRPr="00776CCB">
        <w:rPr>
          <w:b/>
          <w:bCs/>
          <w:rtl/>
        </w:rPr>
        <w:t>الاتفاقية الدولية لحماية جميع الأشخاص من الاختفاء القسري</w:t>
      </w:r>
      <w:r w:rsidRPr="00776CCB">
        <w:rPr>
          <w:rFonts w:hint="cs"/>
          <w:b/>
          <w:bCs/>
          <w:rtl/>
        </w:rPr>
        <w:t>، و</w:t>
      </w:r>
      <w:r w:rsidRPr="00776CCB">
        <w:rPr>
          <w:b/>
          <w:bCs/>
          <w:rtl/>
        </w:rPr>
        <w:t>اتفاقية حقوق الأشخاص ذوي الإعاقة</w:t>
      </w:r>
      <w:r w:rsidRPr="00776CCB">
        <w:rPr>
          <w:rFonts w:hint="cs"/>
          <w:rtl/>
        </w:rPr>
        <w:t>.</w:t>
      </w:r>
    </w:p>
    <w:p w:rsidR="00026688" w:rsidRPr="00026688" w:rsidRDefault="00026688" w:rsidP="00026688">
      <w:pPr>
        <w:pStyle w:val="SingleTxt"/>
        <w:spacing w:after="0" w:line="120" w:lineRule="exact"/>
        <w:rPr>
          <w:rFonts w:hint="cs"/>
          <w:sz w:val="10"/>
          <w:rtl/>
        </w:rPr>
      </w:pPr>
    </w:p>
    <w:p w:rsidR="00776CCB" w:rsidRPr="00776CCB" w:rsidRDefault="00026688"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76CCB" w:rsidRPr="00776CCB">
        <w:rPr>
          <w:rFonts w:hint="cs"/>
          <w:rtl/>
        </w:rPr>
        <w:t>النشر</w:t>
      </w:r>
    </w:p>
    <w:p w:rsidR="00776CCB" w:rsidRPr="00776CCB" w:rsidRDefault="00776CCB" w:rsidP="00026688">
      <w:pPr>
        <w:pStyle w:val="SingleTxt"/>
        <w:rPr>
          <w:rFonts w:hint="cs"/>
          <w:rtl/>
          <w:lang w:bidi="ar"/>
        </w:rPr>
      </w:pPr>
      <w:r w:rsidRPr="00776CCB">
        <w:rPr>
          <w:rFonts w:hint="cs"/>
          <w:rtl/>
        </w:rPr>
        <w:t>5</w:t>
      </w:r>
      <w:r w:rsidR="00026688">
        <w:rPr>
          <w:rFonts w:hint="cs"/>
          <w:rtl/>
        </w:rPr>
        <w:t>2</w:t>
      </w:r>
      <w:r w:rsidRPr="00776CCB">
        <w:rPr>
          <w:rFonts w:hint="cs"/>
          <w:rtl/>
        </w:rPr>
        <w:t xml:space="preserve"> -</w:t>
      </w:r>
      <w:r w:rsidRPr="00776CCB">
        <w:rPr>
          <w:rFonts w:hint="cs"/>
          <w:rtl/>
        </w:rPr>
        <w:tab/>
      </w:r>
      <w:r w:rsidRPr="00776CCB">
        <w:rPr>
          <w:rFonts w:hint="cs"/>
          <w:b/>
          <w:bCs/>
          <w:rtl/>
          <w:lang w:bidi="ar"/>
        </w:rPr>
        <w:t>تطلب اللجنة أن تُنشر على نطاق واسع في بلجيكا هذه الملاحظات الختامية لتوعية سكانها، بمن فيهم المسؤولون الحكوميون والساسة وأعضاء البرلمان والمنظمات النسائية ومنظمات حقوق الإنسان، بالخطوات التي اتخذت لضمان المساواة القانونية والفعلية للمرأة، والخطوات الإضافية اللازمة في هذا الصدد. وتطلب اللجنة إلى الدولة الطرف أن تعزز التدابير، وبخاصة في أوساط المنظمات النسائية ومنظمات حقوق الإنسان، لنشر الاتفاقية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w:t>
      </w:r>
      <w:r w:rsidRPr="00776CCB">
        <w:rPr>
          <w:rFonts w:hint="eastAsia"/>
          <w:b/>
          <w:bCs/>
          <w:rtl/>
          <w:lang w:bidi="ar"/>
        </w:rPr>
        <w:t>“</w:t>
      </w:r>
      <w:r w:rsidRPr="00776CCB">
        <w:rPr>
          <w:rFonts w:hint="cs"/>
          <w:b/>
          <w:bCs/>
          <w:rtl/>
          <w:lang w:bidi="ar"/>
        </w:rPr>
        <w:t>.</w:t>
      </w:r>
    </w:p>
    <w:p w:rsidR="00026688" w:rsidRPr="00026688" w:rsidRDefault="00026688" w:rsidP="00026688">
      <w:pPr>
        <w:pStyle w:val="SingleTxt"/>
        <w:spacing w:after="0" w:line="120" w:lineRule="exact"/>
        <w:rPr>
          <w:rFonts w:hint="cs"/>
          <w:sz w:val="10"/>
          <w:rtl/>
          <w:lang w:bidi="ar"/>
        </w:rPr>
      </w:pPr>
    </w:p>
    <w:p w:rsidR="00776CCB" w:rsidRPr="00776CCB" w:rsidRDefault="00026688"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Pr>
          <w:rFonts w:hint="cs"/>
          <w:rtl/>
          <w:lang w:bidi="ar"/>
        </w:rPr>
        <w:tab/>
      </w:r>
      <w:r>
        <w:rPr>
          <w:rFonts w:hint="cs"/>
          <w:rtl/>
          <w:lang w:bidi="ar"/>
        </w:rPr>
        <w:tab/>
      </w:r>
      <w:r w:rsidR="00776CCB" w:rsidRPr="00776CCB">
        <w:rPr>
          <w:rFonts w:hint="cs"/>
          <w:rtl/>
          <w:lang w:bidi="ar"/>
        </w:rPr>
        <w:t>متابعة الملاحظات الختامية</w:t>
      </w:r>
    </w:p>
    <w:p w:rsidR="00776CCB" w:rsidRPr="00776CCB" w:rsidRDefault="00776CCB" w:rsidP="00026688">
      <w:pPr>
        <w:pStyle w:val="SingleTxt"/>
        <w:rPr>
          <w:rFonts w:hint="cs"/>
          <w:rtl/>
          <w:lang w:bidi="ar"/>
        </w:rPr>
      </w:pPr>
      <w:r w:rsidRPr="00776CCB">
        <w:rPr>
          <w:rFonts w:hint="cs"/>
          <w:rtl/>
          <w:lang w:bidi="ar"/>
        </w:rPr>
        <w:t>5</w:t>
      </w:r>
      <w:r w:rsidR="00026688">
        <w:rPr>
          <w:rFonts w:hint="cs"/>
          <w:rtl/>
          <w:lang w:bidi="ar"/>
        </w:rPr>
        <w:t>3</w:t>
      </w:r>
      <w:r w:rsidRPr="00776CCB">
        <w:rPr>
          <w:rFonts w:hint="cs"/>
          <w:rtl/>
          <w:lang w:bidi="ar"/>
        </w:rPr>
        <w:t xml:space="preserve"> -</w:t>
      </w:r>
      <w:r w:rsidRPr="00776CCB">
        <w:rPr>
          <w:rFonts w:hint="cs"/>
          <w:rtl/>
          <w:lang w:bidi="ar"/>
        </w:rPr>
        <w:tab/>
      </w:r>
      <w:r w:rsidRPr="00776CCB">
        <w:rPr>
          <w:rFonts w:hint="cs"/>
          <w:b/>
          <w:bCs/>
          <w:rtl/>
          <w:lang w:bidi="ar"/>
        </w:rPr>
        <w:t>تطلب اللجنة إلى الدولة الطرف أن تقدم في غضون عامين معلومات خطية مفصلة عن تنفيذ التوصيتين الواردتين في الفقرتين 2</w:t>
      </w:r>
      <w:r w:rsidR="00026688">
        <w:rPr>
          <w:rFonts w:hint="cs"/>
          <w:b/>
          <w:bCs/>
          <w:rtl/>
          <w:lang w:bidi="ar"/>
        </w:rPr>
        <w:t>8</w:t>
      </w:r>
      <w:r w:rsidRPr="00776CCB">
        <w:rPr>
          <w:rFonts w:hint="cs"/>
          <w:b/>
          <w:bCs/>
          <w:rtl/>
          <w:lang w:bidi="ar"/>
        </w:rPr>
        <w:t xml:space="preserve"> و </w:t>
      </w:r>
      <w:r w:rsidR="00026688">
        <w:rPr>
          <w:rFonts w:hint="cs"/>
          <w:b/>
          <w:bCs/>
          <w:rtl/>
          <w:lang w:bidi="ar"/>
        </w:rPr>
        <w:t>30</w:t>
      </w:r>
      <w:r w:rsidRPr="00776CCB">
        <w:rPr>
          <w:rFonts w:hint="cs"/>
          <w:b/>
          <w:bCs/>
          <w:rtl/>
          <w:lang w:bidi="ar"/>
        </w:rPr>
        <w:t xml:space="preserve"> أعلاه</w:t>
      </w:r>
      <w:r w:rsidRPr="00776CCB">
        <w:rPr>
          <w:rFonts w:hint="cs"/>
          <w:rtl/>
          <w:lang w:bidi="ar"/>
        </w:rPr>
        <w:t>.</w:t>
      </w:r>
    </w:p>
    <w:p w:rsidR="00026688" w:rsidRPr="00026688" w:rsidRDefault="00026688" w:rsidP="00026688">
      <w:pPr>
        <w:pStyle w:val="SingleTxt"/>
        <w:spacing w:after="0" w:line="120" w:lineRule="exact"/>
        <w:rPr>
          <w:rFonts w:hint="cs"/>
          <w:b/>
          <w:bCs/>
          <w:sz w:val="10"/>
          <w:rtl/>
          <w:lang w:bidi="ar"/>
        </w:rPr>
      </w:pPr>
    </w:p>
    <w:p w:rsidR="00776CCB" w:rsidRPr="00776CCB" w:rsidRDefault="00026688" w:rsidP="000266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Pr>
          <w:rFonts w:hint="cs"/>
          <w:rtl/>
          <w:lang w:bidi="ar"/>
        </w:rPr>
        <w:tab/>
      </w:r>
      <w:r>
        <w:rPr>
          <w:rFonts w:hint="cs"/>
          <w:rtl/>
          <w:lang w:bidi="ar"/>
        </w:rPr>
        <w:tab/>
      </w:r>
      <w:r w:rsidR="00776CCB" w:rsidRPr="00776CCB">
        <w:rPr>
          <w:rFonts w:hint="cs"/>
          <w:rtl/>
          <w:lang w:bidi="ar"/>
        </w:rPr>
        <w:t>تاريخ التقرير المقبل</w:t>
      </w:r>
    </w:p>
    <w:p w:rsidR="00CD3849" w:rsidRDefault="00776CCB" w:rsidP="00776CCB">
      <w:pPr>
        <w:pStyle w:val="SingleTxt"/>
        <w:rPr>
          <w:rFonts w:hint="cs"/>
          <w:rtl/>
        </w:rPr>
      </w:pPr>
      <w:r w:rsidRPr="00776CCB">
        <w:rPr>
          <w:rFonts w:hint="cs"/>
          <w:rtl/>
          <w:lang w:bidi="ar"/>
        </w:rPr>
        <w:t>54 -</w:t>
      </w:r>
      <w:r w:rsidRPr="00776CCB">
        <w:rPr>
          <w:rFonts w:hint="cs"/>
          <w:rtl/>
          <w:lang w:bidi="ar"/>
        </w:rPr>
        <w:tab/>
      </w:r>
      <w:r w:rsidRPr="00776CCB">
        <w:rPr>
          <w:rFonts w:hint="cs"/>
          <w:b/>
          <w:bCs/>
          <w:rtl/>
          <w:lang w:bidi="ar"/>
        </w:rPr>
        <w:t>تطلب اللجنة إلى الدولة الطرف أن تراعي الشواغل المعبر عنها في هذه الملاحظات الختامية في تقريرها الدوري المقبل ال</w:t>
      </w:r>
      <w:bookmarkStart w:id="1" w:name="TmpSave"/>
      <w:bookmarkEnd w:id="1"/>
      <w:r w:rsidRPr="00776CCB">
        <w:rPr>
          <w:rFonts w:hint="cs"/>
          <w:b/>
          <w:bCs/>
          <w:rtl/>
          <w:lang w:bidi="ar"/>
        </w:rPr>
        <w:t>ذي سيقدم بموجب المادة 18 من الاتفاقية. وتدعو اللجنة الدولة الطرف إلى تقديم تقريرها الدوري السابع كما هو مقرر في تشرين الأول/أكتوبر 2012.</w:t>
      </w:r>
    </w:p>
    <w:p w:rsidR="00026688" w:rsidRPr="00026688" w:rsidRDefault="00026688" w:rsidP="00026688">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026688" w:rsidRPr="00026688" w:rsidSect="00E425BC">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19T18:40:00Z" w:initials="Start">
    <w:p w:rsidR="001C50A4" w:rsidRDefault="001C50A4">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NO&gt;&gt;N0860204A&lt;&lt;ODS JOB NO</w:t>
      </w:r>
      <w:r>
        <w:rPr>
          <w:rtl/>
        </w:rPr>
        <w:t>&gt;&gt;</w:t>
      </w:r>
    </w:p>
    <w:p w:rsidR="001C50A4" w:rsidRDefault="001C50A4">
      <w:pPr>
        <w:pStyle w:val="CommentText"/>
        <w:rPr>
          <w:rtl/>
        </w:rPr>
      </w:pPr>
      <w:r>
        <w:rPr>
          <w:rtl/>
        </w:rPr>
        <w:t>&lt;&lt;</w:t>
      </w:r>
      <w:r>
        <w:t>ODS DOC SYMBOL1&gt;&gt;CEDAW/C/BEL/CO/6&lt;&lt;ODS DOC SYMBOL1</w:t>
      </w:r>
      <w:r>
        <w:rPr>
          <w:rtl/>
        </w:rPr>
        <w:t>&gt;&gt;</w:t>
      </w:r>
    </w:p>
    <w:p w:rsidR="001C50A4" w:rsidRDefault="001C50A4">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A4" w:rsidRDefault="001C50A4">
      <w:r>
        <w:separator/>
      </w:r>
    </w:p>
  </w:endnote>
  <w:endnote w:type="continuationSeparator" w:id="0">
    <w:p w:rsidR="001C50A4" w:rsidRDefault="001C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C50A4" w:rsidTr="00E425BC">
      <w:tblPrEx>
        <w:tblCellMar>
          <w:top w:w="0" w:type="dxa"/>
          <w:bottom w:w="0" w:type="dxa"/>
        </w:tblCellMar>
      </w:tblPrEx>
      <w:tc>
        <w:tcPr>
          <w:tcW w:w="5033" w:type="dxa"/>
          <w:shd w:val="clear" w:color="auto" w:fill="auto"/>
        </w:tcPr>
        <w:p w:rsidR="001C50A4" w:rsidRPr="00E425BC" w:rsidRDefault="001C50A4" w:rsidP="00E425BC">
          <w:pPr>
            <w:pStyle w:val="Footer"/>
            <w:jc w:val="right"/>
            <w:rPr>
              <w:w w:val="103"/>
            </w:rPr>
          </w:pPr>
          <w:r>
            <w:rPr>
              <w:w w:val="103"/>
            </w:rPr>
            <w:fldChar w:fldCharType="begin"/>
          </w:r>
          <w:r>
            <w:rPr>
              <w:w w:val="103"/>
            </w:rPr>
            <w:instrText xml:space="preserve"> PAGE  \* MERGEFORMAT </w:instrText>
          </w:r>
          <w:r>
            <w:rPr>
              <w:w w:val="103"/>
            </w:rPr>
            <w:fldChar w:fldCharType="separate"/>
          </w:r>
          <w:r w:rsidR="0002592A">
            <w:rPr>
              <w:w w:val="103"/>
            </w:rPr>
            <w:t>12</w:t>
          </w:r>
          <w:r>
            <w:rPr>
              <w:w w:val="103"/>
            </w:rPr>
            <w:fldChar w:fldCharType="end"/>
          </w:r>
        </w:p>
      </w:tc>
      <w:tc>
        <w:tcPr>
          <w:tcW w:w="5033" w:type="dxa"/>
          <w:shd w:val="clear" w:color="auto" w:fill="auto"/>
        </w:tcPr>
        <w:p w:rsidR="001C50A4" w:rsidRPr="00E425BC" w:rsidRDefault="001C50A4" w:rsidP="00E425B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08-60204</w:t>
          </w:r>
          <w:r>
            <w:rPr>
              <w:b w:val="0"/>
              <w:w w:val="103"/>
            </w:rPr>
            <w:fldChar w:fldCharType="end"/>
          </w:r>
        </w:p>
      </w:tc>
    </w:tr>
  </w:tbl>
  <w:p w:rsidR="001C50A4" w:rsidRPr="00E425BC" w:rsidRDefault="001C50A4" w:rsidP="00E42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C50A4" w:rsidTr="00E425BC">
      <w:tblPrEx>
        <w:tblCellMar>
          <w:top w:w="0" w:type="dxa"/>
          <w:bottom w:w="0" w:type="dxa"/>
        </w:tblCellMar>
      </w:tblPrEx>
      <w:tc>
        <w:tcPr>
          <w:tcW w:w="5033" w:type="dxa"/>
          <w:shd w:val="clear" w:color="auto" w:fill="auto"/>
        </w:tcPr>
        <w:p w:rsidR="001C50A4" w:rsidRPr="00E425BC" w:rsidRDefault="001C50A4" w:rsidP="00E425BC">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08-60204</w:t>
          </w:r>
          <w:r>
            <w:rPr>
              <w:b w:val="0"/>
              <w:w w:val="103"/>
            </w:rPr>
            <w:fldChar w:fldCharType="end"/>
          </w:r>
        </w:p>
      </w:tc>
      <w:tc>
        <w:tcPr>
          <w:tcW w:w="5033" w:type="dxa"/>
          <w:shd w:val="clear" w:color="auto" w:fill="auto"/>
        </w:tcPr>
        <w:p w:rsidR="001C50A4" w:rsidRPr="00E425BC" w:rsidRDefault="001C50A4" w:rsidP="00E425BC">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1C50A4" w:rsidRPr="00E425BC" w:rsidRDefault="001C50A4" w:rsidP="00E42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A4" w:rsidRDefault="001C50A4">
    <w:pPr>
      <w:pStyle w:val="Footer"/>
    </w:pPr>
  </w:p>
  <w:p w:rsidR="001C50A4" w:rsidRDefault="001C50A4" w:rsidP="00E425BC">
    <w:pPr>
      <w:pStyle w:val="Footer"/>
      <w:jc w:val="right"/>
      <w:rPr>
        <w:rFonts w:cs="Times New Roman"/>
        <w:b w:val="0"/>
        <w:w w:val="103"/>
        <w:sz w:val="20"/>
      </w:rPr>
    </w:pPr>
    <w:r>
      <w:rPr>
        <w:rFonts w:cs="Times New Roman"/>
        <w:b w:val="0"/>
        <w:w w:val="103"/>
        <w:sz w:val="20"/>
      </w:rPr>
      <w:t xml:space="preserve">191108    191108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08-60204 (A)</w:t>
    </w:r>
    <w:r>
      <w:rPr>
        <w:rFonts w:cs="Times New Roman"/>
        <w:b w:val="0"/>
        <w:w w:val="103"/>
        <w:sz w:val="20"/>
      </w:rPr>
      <w:fldChar w:fldCharType="end"/>
    </w:r>
  </w:p>
  <w:p w:rsidR="001C50A4" w:rsidRPr="00E425BC" w:rsidRDefault="001C50A4" w:rsidP="00E425BC">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*0860204*</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A4" w:rsidRPr="00FF1ECB" w:rsidRDefault="001C50A4" w:rsidP="00FF1ECB">
      <w:pPr>
        <w:pStyle w:val="Footer"/>
        <w:bidi/>
        <w:spacing w:after="80"/>
        <w:ind w:left="792"/>
        <w:rPr>
          <w:sz w:val="16"/>
        </w:rPr>
      </w:pPr>
      <w:r w:rsidRPr="00FF1ECB">
        <w:rPr>
          <w:sz w:val="16"/>
        </w:rPr>
        <w:t>_________________</w:t>
      </w:r>
    </w:p>
  </w:footnote>
  <w:footnote w:type="continuationSeparator" w:id="0">
    <w:p w:rsidR="001C50A4" w:rsidRPr="00FF1ECB" w:rsidRDefault="001C50A4" w:rsidP="00FF1ECB">
      <w:pPr>
        <w:pStyle w:val="Footer"/>
        <w:bidi/>
        <w:spacing w:after="80"/>
        <w:ind w:right="792"/>
        <w:rPr>
          <w:sz w:val="16"/>
        </w:rPr>
      </w:pPr>
      <w:r w:rsidRPr="00FF1ECB">
        <w:rPr>
          <w:sz w:val="16"/>
        </w:rPr>
        <w:t>_________________</w:t>
      </w:r>
    </w:p>
  </w:footnote>
  <w:footnote w:id="1">
    <w:p w:rsidR="001C50A4" w:rsidRPr="003C6354" w:rsidRDefault="001C50A4" w:rsidP="00FF1ECB">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sidRPr="0073427B">
        <w:rPr>
          <w:w w:val="103"/>
          <w:rtl/>
        </w:rPr>
        <w:tab/>
        <w:t>(</w:t>
      </w:r>
      <w:r w:rsidRPr="0073427B">
        <w:rPr>
          <w:rtl/>
        </w:rPr>
        <w:footnoteRef/>
      </w:r>
      <w:r w:rsidRPr="0073427B">
        <w:rPr>
          <w:w w:val="103"/>
          <w:rtl/>
        </w:rPr>
        <w:t>)</w:t>
      </w:r>
      <w:r w:rsidRPr="003C6354">
        <w:rPr>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w:t>
      </w:r>
      <w:r>
        <w:rPr>
          <w:rFonts w:hint="eastAsia"/>
          <w:w w:val="103"/>
          <w:rtl/>
        </w:rPr>
        <w:t> </w:t>
      </w:r>
      <w:r>
        <w:rPr>
          <w:rFonts w:hint="cs"/>
          <w:w w:val="103"/>
          <w:rtl/>
        </w:rPr>
        <w:t>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1C50A4" w:rsidTr="00E425BC">
      <w:tblPrEx>
        <w:tblCellMar>
          <w:top w:w="0" w:type="dxa"/>
          <w:bottom w:w="0" w:type="dxa"/>
        </w:tblCellMar>
      </w:tblPrEx>
      <w:trPr>
        <w:trHeight w:hRule="exact" w:val="864"/>
        <w:jc w:val="center"/>
      </w:trPr>
      <w:tc>
        <w:tcPr>
          <w:tcW w:w="4925" w:type="dxa"/>
          <w:shd w:val="clear" w:color="auto" w:fill="auto"/>
          <w:vAlign w:val="bottom"/>
        </w:tcPr>
        <w:p w:rsidR="001C50A4" w:rsidRDefault="001C50A4" w:rsidP="00E425BC">
          <w:pPr>
            <w:pStyle w:val="Header"/>
            <w:bidi/>
            <w:jc w:val="right"/>
          </w:pPr>
        </w:p>
      </w:tc>
      <w:tc>
        <w:tcPr>
          <w:tcW w:w="4925" w:type="dxa"/>
          <w:shd w:val="clear" w:color="auto" w:fill="auto"/>
          <w:vAlign w:val="bottom"/>
        </w:tcPr>
        <w:p w:rsidR="001C50A4" w:rsidRPr="00E425BC" w:rsidRDefault="001C50A4" w:rsidP="00E425BC">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CEDAW/C/BEL/CO/6</w:t>
          </w:r>
          <w:r>
            <w:rPr>
              <w:w w:val="103"/>
            </w:rPr>
            <w:fldChar w:fldCharType="end"/>
          </w:r>
        </w:p>
      </w:tc>
    </w:tr>
  </w:tbl>
  <w:p w:rsidR="001C50A4" w:rsidRPr="00E425BC" w:rsidRDefault="001C50A4" w:rsidP="00E42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1C50A4" w:rsidTr="00E425BC">
      <w:tblPrEx>
        <w:tblCellMar>
          <w:top w:w="0" w:type="dxa"/>
          <w:bottom w:w="0" w:type="dxa"/>
        </w:tblCellMar>
      </w:tblPrEx>
      <w:trPr>
        <w:trHeight w:hRule="exact" w:val="864"/>
        <w:jc w:val="center"/>
      </w:trPr>
      <w:tc>
        <w:tcPr>
          <w:tcW w:w="4925" w:type="dxa"/>
          <w:shd w:val="clear" w:color="auto" w:fill="auto"/>
          <w:vAlign w:val="bottom"/>
        </w:tcPr>
        <w:p w:rsidR="001C50A4" w:rsidRPr="00E425BC" w:rsidRDefault="001C50A4" w:rsidP="00E425B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CEDAW/C/BEL/CO/6</w:t>
          </w:r>
          <w:r>
            <w:rPr>
              <w:w w:val="103"/>
            </w:rPr>
            <w:fldChar w:fldCharType="end"/>
          </w:r>
        </w:p>
      </w:tc>
      <w:tc>
        <w:tcPr>
          <w:tcW w:w="4925" w:type="dxa"/>
          <w:shd w:val="clear" w:color="auto" w:fill="auto"/>
          <w:vAlign w:val="bottom"/>
        </w:tcPr>
        <w:p w:rsidR="001C50A4" w:rsidRDefault="001C50A4" w:rsidP="00E425BC">
          <w:pPr>
            <w:pStyle w:val="Header"/>
          </w:pPr>
        </w:p>
      </w:tc>
    </w:tr>
  </w:tbl>
  <w:p w:rsidR="001C50A4" w:rsidRPr="00E425BC" w:rsidRDefault="001C50A4" w:rsidP="00E42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C50A4" w:rsidTr="00E425B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C50A4" w:rsidRDefault="001C50A4" w:rsidP="00E425BC">
          <w:pPr>
            <w:pStyle w:val="Header"/>
            <w:spacing w:after="120"/>
          </w:pPr>
        </w:p>
      </w:tc>
      <w:tc>
        <w:tcPr>
          <w:tcW w:w="1786" w:type="dxa"/>
          <w:tcBorders>
            <w:bottom w:val="single" w:sz="4" w:space="0" w:color="auto"/>
          </w:tcBorders>
          <w:shd w:val="clear" w:color="auto" w:fill="auto"/>
          <w:vAlign w:val="bottom"/>
        </w:tcPr>
        <w:p w:rsidR="001C50A4" w:rsidRPr="00E425BC" w:rsidRDefault="001C50A4" w:rsidP="00E425B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C50A4" w:rsidRDefault="001C50A4" w:rsidP="00E425BC">
          <w:pPr>
            <w:pStyle w:val="Header"/>
            <w:spacing w:after="120"/>
          </w:pPr>
        </w:p>
      </w:tc>
      <w:tc>
        <w:tcPr>
          <w:tcW w:w="6523" w:type="dxa"/>
          <w:gridSpan w:val="3"/>
          <w:tcBorders>
            <w:bottom w:val="single" w:sz="4" w:space="0" w:color="auto"/>
          </w:tcBorders>
          <w:shd w:val="clear" w:color="auto" w:fill="auto"/>
          <w:vAlign w:val="bottom"/>
        </w:tcPr>
        <w:p w:rsidR="001C50A4" w:rsidRPr="00E425BC" w:rsidRDefault="001C50A4" w:rsidP="00E425BC">
          <w:pPr>
            <w:spacing w:line="380" w:lineRule="exact"/>
            <w:jc w:val="right"/>
          </w:pPr>
          <w:r>
            <w:rPr>
              <w:sz w:val="40"/>
            </w:rPr>
            <w:t>CEDAW</w:t>
          </w:r>
          <w:r>
            <w:t>/C/BEL/CO/6</w:t>
          </w:r>
        </w:p>
      </w:tc>
    </w:tr>
    <w:tr w:rsidR="001C50A4" w:rsidRPr="00E425BC" w:rsidTr="00E425B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C50A4" w:rsidRDefault="001C50A4" w:rsidP="00E425BC">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C50A4" w:rsidRPr="00E425BC" w:rsidRDefault="001C50A4" w:rsidP="00E425BC">
          <w:pPr>
            <w:pStyle w:val="Header"/>
            <w:spacing w:before="109"/>
            <w:jc w:val="right"/>
          </w:pPr>
        </w:p>
      </w:tc>
      <w:tc>
        <w:tcPr>
          <w:tcW w:w="5227" w:type="dxa"/>
          <w:gridSpan w:val="3"/>
          <w:tcBorders>
            <w:top w:val="single" w:sz="4" w:space="0" w:color="auto"/>
            <w:bottom w:val="single" w:sz="12" w:space="0" w:color="auto"/>
          </w:tcBorders>
          <w:shd w:val="clear" w:color="auto" w:fill="auto"/>
        </w:tcPr>
        <w:p w:rsidR="001C50A4" w:rsidRPr="00E425BC" w:rsidRDefault="001C50A4" w:rsidP="00E425BC">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C50A4" w:rsidRPr="00E425BC" w:rsidRDefault="001C50A4" w:rsidP="00E425BC">
          <w:pPr>
            <w:pStyle w:val="Header"/>
            <w:spacing w:before="109"/>
          </w:pPr>
        </w:p>
      </w:tc>
      <w:tc>
        <w:tcPr>
          <w:tcW w:w="3100" w:type="dxa"/>
          <w:gridSpan w:val="2"/>
          <w:tcBorders>
            <w:top w:val="single" w:sz="4" w:space="0" w:color="auto"/>
            <w:bottom w:val="single" w:sz="12" w:space="0" w:color="auto"/>
          </w:tcBorders>
          <w:shd w:val="clear" w:color="auto" w:fill="auto"/>
        </w:tcPr>
        <w:p w:rsidR="001C50A4" w:rsidRDefault="001C50A4" w:rsidP="00E425BC">
          <w:pPr>
            <w:bidi w:val="0"/>
            <w:spacing w:before="240" w:line="240" w:lineRule="exact"/>
          </w:pPr>
          <w:r>
            <w:t>Distr.: General</w:t>
          </w:r>
        </w:p>
        <w:p w:rsidR="001C50A4" w:rsidRDefault="001C50A4" w:rsidP="00E425BC">
          <w:pPr>
            <w:bidi w:val="0"/>
            <w:spacing w:line="240" w:lineRule="exact"/>
            <w:jc w:val="left"/>
          </w:pPr>
          <w:r>
            <w:t>7 November 2008</w:t>
          </w:r>
        </w:p>
        <w:p w:rsidR="001C50A4" w:rsidRDefault="001C50A4" w:rsidP="00E425BC">
          <w:pPr>
            <w:bidi w:val="0"/>
            <w:spacing w:line="240" w:lineRule="exact"/>
            <w:jc w:val="left"/>
          </w:pPr>
          <w:r>
            <w:t>Arabic</w:t>
          </w:r>
        </w:p>
        <w:p w:rsidR="001C50A4" w:rsidRPr="00E425BC" w:rsidRDefault="001C50A4" w:rsidP="00E425BC">
          <w:pPr>
            <w:bidi w:val="0"/>
            <w:spacing w:line="240" w:lineRule="exact"/>
            <w:jc w:val="left"/>
          </w:pPr>
          <w:r>
            <w:t>Original: English</w:t>
          </w:r>
        </w:p>
      </w:tc>
    </w:tr>
  </w:tbl>
  <w:p w:rsidR="001C50A4" w:rsidRPr="00E425BC" w:rsidRDefault="001C50A4" w:rsidP="00E425B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204*"/>
    <w:docVar w:name="CreationDt" w:val="19/11/2008 06:407 م"/>
    <w:docVar w:name="DocCategory" w:val="Doc"/>
    <w:docVar w:name="DocType" w:val="Final"/>
    <w:docVar w:name="FooterJN" w:val="08-60204"/>
    <w:docVar w:name="jobn" w:val="08-60204 (A)"/>
    <w:docVar w:name="jobnDT" w:val="08-60204 (A)   191108"/>
    <w:docVar w:name="jobnDTDT" w:val="08-60204 (A)   191108   191108"/>
    <w:docVar w:name="JobNo" w:val="0860204A"/>
    <w:docVar w:name="OandT" w:val=" "/>
    <w:docVar w:name="sss1" w:val="CEDAW/C/BEL/CO/6"/>
    <w:docVar w:name="sss2" w:val="-"/>
    <w:docVar w:name="Symbol1" w:val="CEDAW/C/BEL/CO/6"/>
    <w:docVar w:name="Symbol2" w:val="-"/>
  </w:docVars>
  <w:rsids>
    <w:rsidRoot w:val="00241115"/>
    <w:rsid w:val="000170D3"/>
    <w:rsid w:val="0002592A"/>
    <w:rsid w:val="00026688"/>
    <w:rsid w:val="00042425"/>
    <w:rsid w:val="0006648F"/>
    <w:rsid w:val="00087310"/>
    <w:rsid w:val="0009732C"/>
    <w:rsid w:val="000C4EED"/>
    <w:rsid w:val="000D2CEC"/>
    <w:rsid w:val="00101EE8"/>
    <w:rsid w:val="00113349"/>
    <w:rsid w:val="001519A9"/>
    <w:rsid w:val="001737F8"/>
    <w:rsid w:val="001775EA"/>
    <w:rsid w:val="0018030C"/>
    <w:rsid w:val="00187870"/>
    <w:rsid w:val="001C50A4"/>
    <w:rsid w:val="001E5A5A"/>
    <w:rsid w:val="001E5A7A"/>
    <w:rsid w:val="001F6786"/>
    <w:rsid w:val="00241115"/>
    <w:rsid w:val="002416C5"/>
    <w:rsid w:val="0025002E"/>
    <w:rsid w:val="00266F59"/>
    <w:rsid w:val="00272B6C"/>
    <w:rsid w:val="0027623A"/>
    <w:rsid w:val="00290F2F"/>
    <w:rsid w:val="002937DA"/>
    <w:rsid w:val="002A09C6"/>
    <w:rsid w:val="002C2AF2"/>
    <w:rsid w:val="002C4E1B"/>
    <w:rsid w:val="002E1490"/>
    <w:rsid w:val="00312162"/>
    <w:rsid w:val="00320F57"/>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50659B"/>
    <w:rsid w:val="00521CAC"/>
    <w:rsid w:val="00524A2E"/>
    <w:rsid w:val="005279DE"/>
    <w:rsid w:val="00534772"/>
    <w:rsid w:val="00537FCD"/>
    <w:rsid w:val="00543C45"/>
    <w:rsid w:val="00545F76"/>
    <w:rsid w:val="005545BB"/>
    <w:rsid w:val="00556882"/>
    <w:rsid w:val="00561E43"/>
    <w:rsid w:val="0057078E"/>
    <w:rsid w:val="005838F5"/>
    <w:rsid w:val="00591B45"/>
    <w:rsid w:val="005A0F73"/>
    <w:rsid w:val="005A2EA3"/>
    <w:rsid w:val="005C2ECE"/>
    <w:rsid w:val="006007BD"/>
    <w:rsid w:val="0060786D"/>
    <w:rsid w:val="00616E82"/>
    <w:rsid w:val="006218A3"/>
    <w:rsid w:val="006564CE"/>
    <w:rsid w:val="00663F64"/>
    <w:rsid w:val="00696B7A"/>
    <w:rsid w:val="006A1E4E"/>
    <w:rsid w:val="006C38EE"/>
    <w:rsid w:val="006E5EA4"/>
    <w:rsid w:val="00700F06"/>
    <w:rsid w:val="0071531E"/>
    <w:rsid w:val="0071645B"/>
    <w:rsid w:val="00716E9D"/>
    <w:rsid w:val="00747B9E"/>
    <w:rsid w:val="007524BE"/>
    <w:rsid w:val="007525FA"/>
    <w:rsid w:val="00770CF8"/>
    <w:rsid w:val="00774FF0"/>
    <w:rsid w:val="00776CCB"/>
    <w:rsid w:val="0079046D"/>
    <w:rsid w:val="0079753A"/>
    <w:rsid w:val="007A6DD9"/>
    <w:rsid w:val="007D60E0"/>
    <w:rsid w:val="007D6B8D"/>
    <w:rsid w:val="007E32B9"/>
    <w:rsid w:val="0081284F"/>
    <w:rsid w:val="00814843"/>
    <w:rsid w:val="008170DE"/>
    <w:rsid w:val="00830E32"/>
    <w:rsid w:val="00845A14"/>
    <w:rsid w:val="00873A11"/>
    <w:rsid w:val="00873AF9"/>
    <w:rsid w:val="008A3FCA"/>
    <w:rsid w:val="008D1C04"/>
    <w:rsid w:val="008F04A0"/>
    <w:rsid w:val="008F64A7"/>
    <w:rsid w:val="0090012B"/>
    <w:rsid w:val="0090351F"/>
    <w:rsid w:val="00937CAE"/>
    <w:rsid w:val="00964FA8"/>
    <w:rsid w:val="00970BAD"/>
    <w:rsid w:val="009768D1"/>
    <w:rsid w:val="009829B7"/>
    <w:rsid w:val="009927C0"/>
    <w:rsid w:val="009961E6"/>
    <w:rsid w:val="009B6C65"/>
    <w:rsid w:val="009C0017"/>
    <w:rsid w:val="009C15F4"/>
    <w:rsid w:val="009D62A3"/>
    <w:rsid w:val="009E2A1F"/>
    <w:rsid w:val="00A37C4B"/>
    <w:rsid w:val="00A56F63"/>
    <w:rsid w:val="00A666B0"/>
    <w:rsid w:val="00A66F66"/>
    <w:rsid w:val="00A71AE5"/>
    <w:rsid w:val="00A77F16"/>
    <w:rsid w:val="00AA1E16"/>
    <w:rsid w:val="00AC002C"/>
    <w:rsid w:val="00AC6CDD"/>
    <w:rsid w:val="00AD38D0"/>
    <w:rsid w:val="00AE108C"/>
    <w:rsid w:val="00AE5AE2"/>
    <w:rsid w:val="00AF1A53"/>
    <w:rsid w:val="00AF7AC7"/>
    <w:rsid w:val="00B05ADC"/>
    <w:rsid w:val="00B272BE"/>
    <w:rsid w:val="00B45E62"/>
    <w:rsid w:val="00B73F0C"/>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D0BB8"/>
    <w:rsid w:val="00CD3849"/>
    <w:rsid w:val="00CF7384"/>
    <w:rsid w:val="00CF76F7"/>
    <w:rsid w:val="00D2343D"/>
    <w:rsid w:val="00D30EAE"/>
    <w:rsid w:val="00D318F1"/>
    <w:rsid w:val="00D40B0E"/>
    <w:rsid w:val="00D44FE0"/>
    <w:rsid w:val="00D66413"/>
    <w:rsid w:val="00D83C9A"/>
    <w:rsid w:val="00DA66B7"/>
    <w:rsid w:val="00DB0865"/>
    <w:rsid w:val="00DE5433"/>
    <w:rsid w:val="00DE68A7"/>
    <w:rsid w:val="00DF5F38"/>
    <w:rsid w:val="00E23336"/>
    <w:rsid w:val="00E31661"/>
    <w:rsid w:val="00E32B52"/>
    <w:rsid w:val="00E425BC"/>
    <w:rsid w:val="00E47EB8"/>
    <w:rsid w:val="00E704FD"/>
    <w:rsid w:val="00E750E1"/>
    <w:rsid w:val="00E76DFD"/>
    <w:rsid w:val="00E9114A"/>
    <w:rsid w:val="00EA489C"/>
    <w:rsid w:val="00EB0CA7"/>
    <w:rsid w:val="00EB4992"/>
    <w:rsid w:val="00EF2E52"/>
    <w:rsid w:val="00F031FB"/>
    <w:rsid w:val="00F32E4A"/>
    <w:rsid w:val="00F36D8C"/>
    <w:rsid w:val="00F93545"/>
    <w:rsid w:val="00F96FBA"/>
    <w:rsid w:val="00FB4E06"/>
    <w:rsid w:val="00FC3483"/>
    <w:rsid w:val="00FC4D68"/>
    <w:rsid w:val="00FD2ADA"/>
    <w:rsid w:val="00FF1E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E425BC"/>
    <w:rPr>
      <w:szCs w:val="20"/>
    </w:rPr>
  </w:style>
  <w:style w:type="paragraph" w:styleId="CommentSubject">
    <w:name w:val="annotation subject"/>
    <w:basedOn w:val="CommentText"/>
    <w:next w:val="CommentText"/>
    <w:semiHidden/>
    <w:rsid w:val="00E42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12</Pages>
  <Words>3298</Words>
  <Characters>17483</Characters>
  <Application>Microsoft Office Word</Application>
  <DocSecurity>4</DocSecurity>
  <Lines>342</Lines>
  <Paragraphs>98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Bushra.Abdel-Mawgoud</cp:lastModifiedBy>
  <cp:revision>12</cp:revision>
  <cp:lastPrinted>2008-11-19T19:37:00Z</cp:lastPrinted>
  <dcterms:created xsi:type="dcterms:W3CDTF">2008-11-19T19:34:00Z</dcterms:created>
  <dcterms:modified xsi:type="dcterms:W3CDTF">2008-11-19T19:42:00Z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0860204</vt:lpwstr>
  </property>
  <property fmtid="{D5CDD505-2E9C-101B-9397-08002B2CF9AE}" pid="3" name="Symbol1">
    <vt:lpwstr>CEDAW/C/BEL/CO/6</vt:lpwstr>
  </property>
  <property fmtid="{D5CDD505-2E9C-101B-9397-08002B2CF9AE}" pid="4" name="Symbol2">
    <vt:lpwstr/>
  </property>
  <property fmtid="{D5CDD505-2E9C-101B-9397-08002B2CF9AE}" pid="5" name="Translator">
    <vt:lpwstr/>
  </property>
  <property fmtid="{D5CDD505-2E9C-101B-9397-08002B2CF9AE}" pid="6" name="Comment">
    <vt:lpwstr>CORR.&amp;FINAL (BUSHRA)</vt:lpwstr>
  </property>
  <property fmtid="{D5CDD505-2E9C-101B-9397-08002B2CF9AE}" pid="7" name="DraftPages">
    <vt:lpwstr>12</vt:lpwstr>
  </property>
  <property fmtid="{D5CDD505-2E9C-101B-9397-08002B2CF9AE}" pid="8" name="Operator">
    <vt:lpwstr>بشرى</vt:lpwstr>
  </property>
</Properties>
</file>