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11" w:rsidRPr="00BE4173" w:rsidRDefault="00603911">
      <w:pPr>
        <w:rPr>
          <w:sz w:val="2"/>
        </w:rPr>
      </w:pPr>
    </w:p>
    <w:tbl>
      <w:tblPr>
        <w:tblW w:w="9427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763"/>
        <w:gridCol w:w="1198"/>
        <w:gridCol w:w="3048"/>
      </w:tblGrid>
      <w:tr w:rsidR="00603911" w:rsidRPr="00BE4173" w:rsidTr="00AA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gridSpan w:val="2"/>
          </w:tcPr>
          <w:p w:rsidR="00603911" w:rsidRPr="00BE4173" w:rsidRDefault="00603911">
            <w:pPr>
              <w:spacing w:line="240" w:lineRule="auto"/>
              <w:rPr>
                <w:b/>
                <w:sz w:val="30"/>
              </w:rPr>
            </w:pPr>
            <w:r w:rsidRPr="00BE4173">
              <w:rPr>
                <w:b/>
                <w:sz w:val="30"/>
              </w:rPr>
              <w:t xml:space="preserve">ОРГАНИЗАЦИЯ </w:t>
            </w:r>
            <w:r w:rsidRPr="00BE4173">
              <w:rPr>
                <w:b/>
                <w:sz w:val="30"/>
              </w:rPr>
              <w:br/>
              <w:t>ОБЪЕДИНЕННЫХ НАЦИЙ</w:t>
            </w:r>
          </w:p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246" w:type="dxa"/>
            <w:gridSpan w:val="2"/>
          </w:tcPr>
          <w:p w:rsidR="00603911" w:rsidRPr="00BE4173" w:rsidRDefault="00603911">
            <w:pPr>
              <w:pStyle w:val="Heading1"/>
              <w:jc w:val="right"/>
              <w:rPr>
                <w:sz w:val="72"/>
              </w:rPr>
            </w:pPr>
            <w:r w:rsidRPr="00BE4173">
              <w:rPr>
                <w:sz w:val="72"/>
              </w:rPr>
              <w:t>CCPR</w:t>
            </w:r>
          </w:p>
        </w:tc>
      </w:tr>
      <w:bookmarkStart w:id="0" w:name="_MON_1113892296"/>
      <w:bookmarkEnd w:id="0"/>
      <w:tr w:rsidR="00603911" w:rsidRPr="00BE4173" w:rsidTr="00AA3697">
        <w:tblPrEx>
          <w:tblBorders>
            <w:bottom w:val="single" w:sz="2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 w:rsidRPr="00BE4173"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868747" r:id="rId8"/>
              </w:object>
            </w:r>
          </w:p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 w:rsidRPr="00BE4173">
              <w:rPr>
                <w:vanish/>
                <w:sz w:val="20"/>
              </w:rPr>
              <w:fldChar w:fldCharType="begin"/>
            </w:r>
            <w:r w:rsidRPr="00BE4173">
              <w:rPr>
                <w:vanish/>
                <w:sz w:val="20"/>
              </w:rPr>
              <w:instrText>SEQ _endnote  \* ARABIC</w:instrText>
            </w:r>
            <w:r w:rsidRPr="00BE4173">
              <w:rPr>
                <w:vanish/>
                <w:sz w:val="20"/>
              </w:rPr>
              <w:fldChar w:fldCharType="separate"/>
            </w:r>
            <w:r w:rsidR="001E5179">
              <w:rPr>
                <w:noProof/>
                <w:vanish/>
                <w:sz w:val="20"/>
              </w:rPr>
              <w:t>1</w:t>
            </w:r>
            <w:r w:rsidRPr="00BE4173">
              <w:rPr>
                <w:vanish/>
                <w:sz w:val="20"/>
              </w:rPr>
              <w:fldChar w:fldCharType="end"/>
            </w:r>
          </w:p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 w:rsidRPr="00BE4173">
              <w:rPr>
                <w:sz w:val="32"/>
              </w:rPr>
              <w:t xml:space="preserve">МЕЖДУНАРОДНЫЙ ПАКТ </w:t>
            </w:r>
            <w:r w:rsidRPr="00BE4173">
              <w:rPr>
                <w:sz w:val="32"/>
              </w:rPr>
              <w:br/>
              <w:t xml:space="preserve">О ГРАЖДАНСКИХ </w:t>
            </w:r>
            <w:r w:rsidRPr="00BE4173">
              <w:rPr>
                <w:sz w:val="32"/>
              </w:rPr>
              <w:br/>
              <w:t xml:space="preserve">И ПОЛИТИЧЕСКИХ </w:t>
            </w:r>
            <w:r w:rsidRPr="00BE4173">
              <w:rPr>
                <w:sz w:val="32"/>
              </w:rPr>
              <w:br/>
              <w:t>ПРАВАХ</w:t>
            </w:r>
          </w:p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048" w:type="dxa"/>
          </w:tcPr>
          <w:p w:rsidR="00603911" w:rsidRPr="00BE4173" w:rsidRDefault="00603911">
            <w:pPr>
              <w:spacing w:line="240" w:lineRule="auto"/>
              <w:rPr>
                <w:sz w:val="22"/>
              </w:rPr>
            </w:pPr>
            <w:r w:rsidRPr="00BE4173">
              <w:rPr>
                <w:sz w:val="22"/>
              </w:rPr>
              <w:t>Distr.</w:t>
            </w:r>
          </w:p>
          <w:p w:rsidR="00603911" w:rsidRPr="00BE4173" w:rsidRDefault="00603911">
            <w:pPr>
              <w:spacing w:line="240" w:lineRule="auto"/>
              <w:rPr>
                <w:sz w:val="22"/>
              </w:rPr>
            </w:pPr>
            <w:r w:rsidRPr="00BE4173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 w:rsidRPr="00BE4173">
              <w:rPr>
                <w:sz w:val="22"/>
              </w:rPr>
              <w:instrText xml:space="preserve"> FORMDROPDOWN </w:instrText>
            </w:r>
            <w:r w:rsidRPr="00BE4173">
              <w:rPr>
                <w:sz w:val="22"/>
              </w:rPr>
            </w:r>
            <w:r w:rsidRPr="00BE4173">
              <w:rPr>
                <w:sz w:val="22"/>
              </w:rPr>
              <w:fldChar w:fldCharType="end"/>
            </w:r>
            <w:bookmarkEnd w:id="1"/>
          </w:p>
          <w:p w:rsidR="00603911" w:rsidRPr="00BE4173" w:rsidRDefault="00603911">
            <w:pPr>
              <w:spacing w:line="240" w:lineRule="auto"/>
              <w:rPr>
                <w:sz w:val="22"/>
              </w:rPr>
            </w:pPr>
          </w:p>
          <w:p w:rsidR="00603911" w:rsidRPr="00BE4173" w:rsidRDefault="00806ED8">
            <w:pPr>
              <w:spacing w:line="240" w:lineRule="auto"/>
              <w:rPr>
                <w:sz w:val="22"/>
              </w:rPr>
            </w:pPr>
            <w:r w:rsidRPr="00BE4173">
              <w:rPr>
                <w:sz w:val="22"/>
              </w:rPr>
              <w:fldChar w:fldCharType="begin"/>
            </w:r>
            <w:r w:rsidRPr="00BE4173">
              <w:rPr>
                <w:sz w:val="22"/>
              </w:rPr>
              <w:instrText xml:space="preserve"> FILLIN  "Введите символ документа" \* MERGEFORMAT </w:instrText>
            </w:r>
            <w:r w:rsidRPr="00BE4173">
              <w:rPr>
                <w:sz w:val="22"/>
              </w:rPr>
              <w:fldChar w:fldCharType="separate"/>
            </w:r>
            <w:r w:rsidRPr="00BE4173">
              <w:rPr>
                <w:sz w:val="22"/>
              </w:rPr>
              <w:t>CCPR/C/SR.</w:t>
            </w:r>
            <w:r w:rsidR="002E1A46" w:rsidRPr="00BE4173">
              <w:rPr>
                <w:sz w:val="22"/>
              </w:rPr>
              <w:t>20</w:t>
            </w:r>
            <w:r w:rsidR="00E1658D" w:rsidRPr="00BE4173">
              <w:rPr>
                <w:sz w:val="22"/>
              </w:rPr>
              <w:t>55</w:t>
            </w:r>
            <w:r w:rsidRPr="00BE4173">
              <w:rPr>
                <w:sz w:val="22"/>
              </w:rPr>
              <w:fldChar w:fldCharType="end"/>
            </w:r>
          </w:p>
          <w:p w:rsidR="00603911" w:rsidRPr="00AA3697" w:rsidRDefault="00AA3697">
            <w:pPr>
              <w:spacing w:line="240" w:lineRule="auto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28 November 2008</w:t>
            </w:r>
          </w:p>
          <w:p w:rsidR="00603911" w:rsidRPr="00BE4173" w:rsidRDefault="00603911">
            <w:pPr>
              <w:spacing w:line="240" w:lineRule="auto"/>
              <w:rPr>
                <w:sz w:val="22"/>
              </w:rPr>
            </w:pPr>
          </w:p>
          <w:p w:rsidR="00603911" w:rsidRPr="00BE4173" w:rsidRDefault="00603911">
            <w:pPr>
              <w:spacing w:line="240" w:lineRule="auto"/>
              <w:rPr>
                <w:sz w:val="22"/>
              </w:rPr>
            </w:pPr>
            <w:r w:rsidRPr="00BE4173">
              <w:rPr>
                <w:sz w:val="22"/>
              </w:rPr>
              <w:t>RUSSIAN</w:t>
            </w:r>
          </w:p>
          <w:p w:rsidR="00603911" w:rsidRPr="00BE4173" w:rsidRDefault="00603911">
            <w:pPr>
              <w:spacing w:line="240" w:lineRule="auto"/>
              <w:rPr>
                <w:sz w:val="22"/>
              </w:rPr>
            </w:pPr>
            <w:r w:rsidRPr="00BE4173">
              <w:rPr>
                <w:sz w:val="22"/>
              </w:rPr>
              <w:t xml:space="preserve">Original:  </w:t>
            </w:r>
            <w:r w:rsidR="00B80662" w:rsidRPr="00BE4173">
              <w:rPr>
                <w:sz w:val="22"/>
              </w:rPr>
              <w:t>FRENCH</w:t>
            </w:r>
          </w:p>
          <w:p w:rsidR="00603911" w:rsidRPr="00BE4173" w:rsidRDefault="0060391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603911" w:rsidRPr="00BE4173" w:rsidRDefault="00603911" w:rsidP="00AA3697">
      <w:pPr>
        <w:spacing w:before="120" w:line="240" w:lineRule="auto"/>
        <w:jc w:val="center"/>
      </w:pPr>
      <w:r w:rsidRPr="00BE4173">
        <w:t>КОМИТЕТ ПО ПРАВАМ ЧЕЛОВЕКА</w:t>
      </w:r>
    </w:p>
    <w:p w:rsidR="00603911" w:rsidRPr="00BE4173" w:rsidRDefault="00603911" w:rsidP="006C0393">
      <w:pPr>
        <w:spacing w:line="240" w:lineRule="auto"/>
        <w:jc w:val="center"/>
      </w:pPr>
    </w:p>
    <w:p w:rsidR="00603911" w:rsidRPr="00BE4173" w:rsidRDefault="0052721A" w:rsidP="006C0393">
      <w:pPr>
        <w:spacing w:line="240" w:lineRule="auto"/>
        <w:jc w:val="center"/>
      </w:pPr>
      <w:r w:rsidRPr="00BE4173">
        <w:t>Семьдесят</w:t>
      </w:r>
      <w:r w:rsidR="00FE205C" w:rsidRPr="00BE4173">
        <w:t xml:space="preserve"> </w:t>
      </w:r>
      <w:r w:rsidR="00B80662" w:rsidRPr="00BE4173">
        <w:t xml:space="preserve">шестая </w:t>
      </w:r>
      <w:r w:rsidR="00603911" w:rsidRPr="00BE4173">
        <w:t>сессия</w:t>
      </w:r>
    </w:p>
    <w:p w:rsidR="00603911" w:rsidRPr="00BE4173" w:rsidRDefault="00603911" w:rsidP="006C0393">
      <w:pPr>
        <w:spacing w:line="240" w:lineRule="auto"/>
        <w:jc w:val="center"/>
      </w:pPr>
    </w:p>
    <w:p w:rsidR="00603911" w:rsidRPr="00BE4173" w:rsidRDefault="00A34BF8" w:rsidP="006C0393">
      <w:pPr>
        <w:spacing w:line="240" w:lineRule="auto"/>
        <w:jc w:val="center"/>
      </w:pPr>
      <w:r w:rsidRPr="00BE4173">
        <w:t xml:space="preserve">КРАТКИЙ </w:t>
      </w:r>
      <w:r w:rsidR="00E1658D" w:rsidRPr="00BE4173">
        <w:t>О</w:t>
      </w:r>
      <w:r w:rsidR="00797ED1">
        <w:t>ТЧЕТ О</w:t>
      </w:r>
      <w:r w:rsidR="00E1658D" w:rsidRPr="00BE4173">
        <w:t xml:space="preserve"> ПЕРВОЙ </w:t>
      </w:r>
      <w:r w:rsidR="00B80662" w:rsidRPr="00BE4173">
        <w:t>(</w:t>
      </w:r>
      <w:r w:rsidR="00E1658D" w:rsidRPr="00BE4173">
        <w:t>ОТКРЫТОЙ</w:t>
      </w:r>
      <w:r w:rsidR="00B80662" w:rsidRPr="00BE4173">
        <w:t>)</w:t>
      </w:r>
      <w:r w:rsidR="00A155F9" w:rsidRPr="00BE4173">
        <w:t xml:space="preserve">* </w:t>
      </w:r>
      <w:r w:rsidR="00E1658D" w:rsidRPr="00BE4173">
        <w:t xml:space="preserve">ЧАСТИ </w:t>
      </w:r>
      <w:r w:rsidR="00B80662" w:rsidRPr="00BE4173">
        <w:t>20</w:t>
      </w:r>
      <w:r w:rsidR="00E1658D" w:rsidRPr="00BE4173">
        <w:t>55</w:t>
      </w:r>
      <w:r w:rsidR="00603911" w:rsidRPr="00BE4173">
        <w:t>-</w:t>
      </w:r>
      <w:r w:rsidR="00E1658D" w:rsidRPr="00BE4173">
        <w:t>ГО ЗАСЕДАНИЯ</w:t>
      </w:r>
      <w:r w:rsidR="00603911" w:rsidRPr="00BE4173">
        <w:t>,</w:t>
      </w:r>
    </w:p>
    <w:p w:rsidR="00603911" w:rsidRPr="00BE4173" w:rsidRDefault="00603911" w:rsidP="006C0393">
      <w:pPr>
        <w:spacing w:line="240" w:lineRule="auto"/>
        <w:jc w:val="center"/>
      </w:pPr>
    </w:p>
    <w:p w:rsidR="00603911" w:rsidRPr="00BE4173" w:rsidRDefault="00E1658D" w:rsidP="006C0393">
      <w:pPr>
        <w:spacing w:line="240" w:lineRule="auto"/>
        <w:jc w:val="center"/>
      </w:pPr>
      <w:r w:rsidRPr="00BE4173">
        <w:t>состоявшего</w:t>
      </w:r>
      <w:r w:rsidR="005C7A32" w:rsidRPr="00BE4173">
        <w:t>с</w:t>
      </w:r>
      <w:r w:rsidRPr="00BE4173">
        <w:t>я во Дворце Вильсона в Женеве</w:t>
      </w:r>
      <w:r w:rsidRPr="00BE4173">
        <w:br/>
        <w:t>во вторник</w:t>
      </w:r>
      <w:r w:rsidR="00603911" w:rsidRPr="00BE4173">
        <w:t xml:space="preserve">, </w:t>
      </w:r>
      <w:r w:rsidRPr="00BE4173">
        <w:t>23</w:t>
      </w:r>
      <w:r w:rsidR="00603911" w:rsidRPr="00BE4173">
        <w:t xml:space="preserve"> </w:t>
      </w:r>
      <w:r w:rsidR="00A268CD" w:rsidRPr="00BE4173">
        <w:t xml:space="preserve">октября </w:t>
      </w:r>
      <w:r w:rsidR="00603911" w:rsidRPr="00BE4173">
        <w:t>200</w:t>
      </w:r>
      <w:r w:rsidR="00B80662" w:rsidRPr="00BE4173">
        <w:t>2</w:t>
      </w:r>
      <w:r w:rsidR="00603911" w:rsidRPr="00BE4173">
        <w:t> года, в 1</w:t>
      </w:r>
      <w:r w:rsidR="00B80662" w:rsidRPr="00BE4173">
        <w:t>0</w:t>
      </w:r>
      <w:r w:rsidR="00603911" w:rsidRPr="00BE4173">
        <w:t> час. </w:t>
      </w:r>
      <w:r w:rsidR="00A34BF8" w:rsidRPr="00BE4173">
        <w:t>0</w:t>
      </w:r>
      <w:r w:rsidR="00603911" w:rsidRPr="00BE4173">
        <w:t>0 мин.</w:t>
      </w:r>
    </w:p>
    <w:p w:rsidR="00603911" w:rsidRPr="00BE4173" w:rsidRDefault="00603911" w:rsidP="006C0393">
      <w:pPr>
        <w:spacing w:line="240" w:lineRule="auto"/>
        <w:jc w:val="center"/>
      </w:pPr>
    </w:p>
    <w:p w:rsidR="00603911" w:rsidRPr="00BE4173" w:rsidRDefault="00603911" w:rsidP="006C0393">
      <w:pPr>
        <w:spacing w:line="240" w:lineRule="auto"/>
        <w:jc w:val="center"/>
      </w:pPr>
      <w:r w:rsidRPr="00BE4173">
        <w:rPr>
          <w:u w:val="single"/>
        </w:rPr>
        <w:t>Председатель</w:t>
      </w:r>
      <w:r w:rsidR="006C0393" w:rsidRPr="00BE4173">
        <w:t xml:space="preserve">:  </w:t>
      </w:r>
      <w:r w:rsidR="00243BA5">
        <w:t>г</w:t>
      </w:r>
      <w:r w:rsidR="00A34BF8" w:rsidRPr="00BE4173">
        <w:t>-н БХАГВАТИ</w:t>
      </w:r>
    </w:p>
    <w:p w:rsidR="00603911" w:rsidRPr="00BE4173" w:rsidRDefault="00603911" w:rsidP="006C0393">
      <w:pPr>
        <w:spacing w:line="240" w:lineRule="auto"/>
        <w:jc w:val="center"/>
        <w:rPr>
          <w:u w:val="single"/>
        </w:rPr>
      </w:pPr>
    </w:p>
    <w:p w:rsidR="00603911" w:rsidRPr="00BE4173" w:rsidRDefault="00603911" w:rsidP="006C0393">
      <w:pPr>
        <w:spacing w:line="240" w:lineRule="auto"/>
        <w:jc w:val="center"/>
      </w:pPr>
      <w:r w:rsidRPr="00BE4173">
        <w:t>СОДЕРЖАНИЕ</w:t>
      </w:r>
    </w:p>
    <w:p w:rsidR="00603911" w:rsidRPr="00BE4173" w:rsidRDefault="00603911" w:rsidP="006C0393">
      <w:pPr>
        <w:spacing w:line="240" w:lineRule="auto"/>
        <w:jc w:val="center"/>
      </w:pPr>
    </w:p>
    <w:p w:rsidR="00603911" w:rsidRPr="00BE4173" w:rsidRDefault="00E1658D" w:rsidP="006C0393">
      <w:pPr>
        <w:spacing w:line="240" w:lineRule="auto"/>
      </w:pPr>
      <w:r w:rsidRPr="00BE4173">
        <w:t>РАССМОТРЕНИЕ ДОКЛАДОВ, ПРЕДСТАВЛЕННЫХ ГОСУДАРСТВАМИ-УЧАСТНИКАМИ В СООТВЕТСТВИИ СО СТАТЬЕЙ 40 ПАКТА (</w:t>
      </w:r>
      <w:r w:rsidRPr="00BE4173">
        <w:rPr>
          <w:i/>
        </w:rPr>
        <w:t>продолжение</w:t>
      </w:r>
      <w:r w:rsidRPr="00BE4173">
        <w:t>)</w:t>
      </w:r>
    </w:p>
    <w:p w:rsidR="00B80662" w:rsidRPr="00BE4173" w:rsidRDefault="00B80662" w:rsidP="006C0393">
      <w:pPr>
        <w:spacing w:line="240" w:lineRule="auto"/>
      </w:pPr>
    </w:p>
    <w:p w:rsidR="00A34BF8" w:rsidRPr="00BE4173" w:rsidRDefault="00A34BF8" w:rsidP="00AA3697">
      <w:pPr>
        <w:spacing w:after="1080" w:line="240" w:lineRule="auto"/>
        <w:ind w:left="567" w:hanging="567"/>
      </w:pPr>
      <w:r w:rsidRPr="00BE4173">
        <w:tab/>
      </w:r>
      <w:r w:rsidR="00E1658D" w:rsidRPr="00BE4173">
        <w:rPr>
          <w:u w:val="single"/>
        </w:rPr>
        <w:t xml:space="preserve">Рассмотрение положения в </w:t>
      </w:r>
      <w:r w:rsidR="00BE4173" w:rsidRPr="00BE4173">
        <w:rPr>
          <w:u w:val="single"/>
        </w:rPr>
        <w:t>Суринаме</w:t>
      </w:r>
      <w:r w:rsidR="00E1658D" w:rsidRPr="00BE4173">
        <w:rPr>
          <w:u w:val="single"/>
        </w:rPr>
        <w:t xml:space="preserve"> в отсутствие второго периодического доклада</w:t>
      </w:r>
      <w:r w:rsidR="00E1658D" w:rsidRPr="00BE4173">
        <w:t xml:space="preserve"> (</w:t>
      </w:r>
      <w:r w:rsidR="00E1658D" w:rsidRPr="00BE4173">
        <w:rPr>
          <w:i/>
        </w:rPr>
        <w:t>продолжение</w:t>
      </w:r>
      <w:r w:rsidR="00E1658D" w:rsidRPr="00BE4173">
        <w:t>)</w:t>
      </w:r>
    </w:p>
    <w:p w:rsidR="00A155F9" w:rsidRPr="00BE4173" w:rsidRDefault="00A155F9" w:rsidP="00A155F9">
      <w:r w:rsidRPr="00BE4173">
        <w:t>_______________</w:t>
      </w:r>
    </w:p>
    <w:p w:rsidR="00A155F9" w:rsidRPr="00BE4173" w:rsidRDefault="00A155F9" w:rsidP="00AA3697">
      <w:pPr>
        <w:spacing w:after="240" w:line="240" w:lineRule="auto"/>
      </w:pPr>
      <w:r w:rsidRPr="00BE4173">
        <w:tab/>
        <w:t xml:space="preserve">* Краткий отчет </w:t>
      </w:r>
      <w:r w:rsidR="00E1658D" w:rsidRPr="00BE4173">
        <w:t xml:space="preserve">о второй </w:t>
      </w:r>
      <w:r w:rsidRPr="00BE4173">
        <w:t xml:space="preserve">(закрытой) части заседания </w:t>
      </w:r>
      <w:r w:rsidR="00E1658D" w:rsidRPr="00BE4173">
        <w:t>издан в качестве документа CCPR/C/SR.2055/Add.1</w:t>
      </w:r>
      <w:r w:rsidR="00B80662" w:rsidRPr="00BE4173">
        <w:t>.</w:t>
      </w:r>
    </w:p>
    <w:p w:rsidR="00603911" w:rsidRPr="00BE4173" w:rsidRDefault="00603911">
      <w:r w:rsidRPr="00BE4173">
        <w:t>_______________</w:t>
      </w:r>
    </w:p>
    <w:p w:rsidR="00603911" w:rsidRPr="00BE4173" w:rsidRDefault="00603911" w:rsidP="00AA3697">
      <w:pPr>
        <w:spacing w:before="120" w:after="240" w:line="240" w:lineRule="auto"/>
      </w:pPr>
      <w:r w:rsidRPr="00BE4173">
        <w:tab/>
        <w:t>В настоящий отчет могут вноситься поправки.</w:t>
      </w:r>
    </w:p>
    <w:p w:rsidR="00603911" w:rsidRPr="00BE4173" w:rsidRDefault="00603911" w:rsidP="006C0393">
      <w:pPr>
        <w:spacing w:line="240" w:lineRule="auto"/>
      </w:pPr>
      <w:r w:rsidRPr="00BE4173"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</w:t>
      </w:r>
      <w:r w:rsidR="00072EC7" w:rsidRPr="00BE4173">
        <w:t xml:space="preserve">Они </w:t>
      </w:r>
      <w:r w:rsidRPr="00BE4173">
        <w:t xml:space="preserve">должны направляться </w:t>
      </w:r>
      <w:r w:rsidRPr="00BE4173">
        <w:rPr>
          <w:u w:val="single"/>
        </w:rPr>
        <w:t>в течение одной недели с момента выпуска настоящего документа</w:t>
      </w:r>
      <w:r w:rsidR="00AB33A1" w:rsidRPr="00BE4173">
        <w:t xml:space="preserve"> в </w:t>
      </w:r>
      <w:r w:rsidRPr="00BE4173">
        <w:t>Секцию редактирования официальных отчетов, комната Е4108, Дворец Наций, Женева.</w:t>
      </w:r>
    </w:p>
    <w:p w:rsidR="00603911" w:rsidRPr="00BE4173" w:rsidRDefault="00603911" w:rsidP="006C0393">
      <w:pPr>
        <w:spacing w:line="240" w:lineRule="auto"/>
      </w:pPr>
    </w:p>
    <w:p w:rsidR="00603911" w:rsidRPr="00BE4173" w:rsidRDefault="00072EC7" w:rsidP="00AA3697">
      <w:pPr>
        <w:spacing w:after="240" w:line="240" w:lineRule="auto"/>
      </w:pPr>
      <w:r w:rsidRPr="00BE4173">
        <w:tab/>
        <w:t>Любые поправки к отчетам о</w:t>
      </w:r>
      <w:r w:rsidR="00603911" w:rsidRPr="00BE4173">
        <w:t xml:space="preserve"> заседаниях Комитета будут сведены в единое исправление, которое будет </w:t>
      </w:r>
      <w:r w:rsidRPr="00BE4173">
        <w:t xml:space="preserve">выпущено вскоре </w:t>
      </w:r>
      <w:r w:rsidR="00603911" w:rsidRPr="00BE4173">
        <w:t>после окончания сессии.</w:t>
      </w:r>
    </w:p>
    <w:p w:rsidR="00603911" w:rsidRPr="00BE4173" w:rsidRDefault="00331F3E" w:rsidP="00072EC7">
      <w:pPr>
        <w:jc w:val="center"/>
        <w:rPr>
          <w:i/>
        </w:rPr>
      </w:pPr>
      <w:r w:rsidRPr="00BE4173">
        <w:rPr>
          <w:i/>
        </w:rPr>
        <w:t xml:space="preserve">Заседание </w:t>
      </w:r>
      <w:r w:rsidR="008D4BB2" w:rsidRPr="00BE4173">
        <w:rPr>
          <w:i/>
        </w:rPr>
        <w:t xml:space="preserve">открывается в </w:t>
      </w:r>
      <w:r w:rsidR="00603911" w:rsidRPr="00BE4173">
        <w:rPr>
          <w:i/>
        </w:rPr>
        <w:t>1</w:t>
      </w:r>
      <w:r w:rsidR="00E1658D" w:rsidRPr="00BE4173">
        <w:rPr>
          <w:i/>
        </w:rPr>
        <w:t>1</w:t>
      </w:r>
      <w:r w:rsidR="00603911" w:rsidRPr="00BE4173">
        <w:rPr>
          <w:i/>
        </w:rPr>
        <w:t xml:space="preserve"> час. </w:t>
      </w:r>
      <w:r w:rsidR="00E1658D" w:rsidRPr="00BE4173">
        <w:rPr>
          <w:i/>
        </w:rPr>
        <w:t>2</w:t>
      </w:r>
      <w:r w:rsidR="005C7A32" w:rsidRPr="00BE4173">
        <w:rPr>
          <w:i/>
        </w:rPr>
        <w:t>0</w:t>
      </w:r>
      <w:r w:rsidR="00603911" w:rsidRPr="00BE4173">
        <w:rPr>
          <w:i/>
        </w:rPr>
        <w:t xml:space="preserve"> мин.</w:t>
      </w:r>
    </w:p>
    <w:p w:rsidR="00603911" w:rsidRPr="00BE4173" w:rsidRDefault="00603911">
      <w:pPr>
        <w:jc w:val="center"/>
      </w:pPr>
    </w:p>
    <w:p w:rsidR="00603911" w:rsidRPr="00BE4173" w:rsidRDefault="00E1658D">
      <w:r w:rsidRPr="00BE4173">
        <w:t>РАССМОТРЕНИЕ ДОКЛАДОВ, ПРЕДСТАВЛЕННЫХ ГОСУДАРСТВАМИ-УЧАСТНИКАМИ В СООТВЕТСТВИИ СО СТАТЬЕЙ 40 ПАКТА (пункт </w:t>
      </w:r>
      <w:r w:rsidR="00104A7F" w:rsidRPr="00BE4173">
        <w:t>7</w:t>
      </w:r>
      <w:r w:rsidRPr="00BE4173">
        <w:t xml:space="preserve"> повестки дня) (</w:t>
      </w:r>
      <w:r w:rsidRPr="00BE4173">
        <w:rPr>
          <w:i/>
        </w:rPr>
        <w:t>продолжение</w:t>
      </w:r>
      <w:r w:rsidRPr="00BE4173">
        <w:t xml:space="preserve">) </w:t>
      </w:r>
    </w:p>
    <w:p w:rsidR="00A34BF8" w:rsidRPr="00BE4173" w:rsidRDefault="00A34BF8"/>
    <w:p w:rsidR="00104A7F" w:rsidRPr="00BE4173" w:rsidRDefault="00104A7F" w:rsidP="00104A7F">
      <w:pPr>
        <w:ind w:left="567" w:hanging="567"/>
      </w:pPr>
      <w:r w:rsidRPr="00BE4173">
        <w:tab/>
      </w:r>
      <w:r w:rsidRPr="00BE4173">
        <w:rPr>
          <w:u w:val="single"/>
        </w:rPr>
        <w:t xml:space="preserve">Рассмотрение положения в </w:t>
      </w:r>
      <w:r w:rsidR="00BE4173" w:rsidRPr="00BE4173">
        <w:rPr>
          <w:u w:val="single"/>
        </w:rPr>
        <w:t>Суринаме</w:t>
      </w:r>
      <w:r w:rsidRPr="00BE4173">
        <w:rPr>
          <w:u w:val="single"/>
        </w:rPr>
        <w:t xml:space="preserve"> в отсутствие второго периодического доклада</w:t>
      </w:r>
      <w:r w:rsidRPr="00BE4173">
        <w:t xml:space="preserve"> (CCPR/C/75/L/SUR) (</w:t>
      </w:r>
      <w:r w:rsidRPr="00BE4173">
        <w:rPr>
          <w:i/>
        </w:rPr>
        <w:t>продолжение</w:t>
      </w:r>
      <w:r w:rsidRPr="00BE4173">
        <w:t>)</w:t>
      </w:r>
    </w:p>
    <w:p w:rsidR="00104A7F" w:rsidRPr="00BE4173" w:rsidRDefault="00104A7F"/>
    <w:p w:rsidR="00603911" w:rsidRPr="00BE4173" w:rsidRDefault="00603911">
      <w:r w:rsidRPr="00BE4173">
        <w:t>1.</w:t>
      </w:r>
      <w:r w:rsidRPr="00BE4173">
        <w:tab/>
      </w:r>
      <w:r w:rsidR="00104A7F" w:rsidRPr="00BE4173">
        <w:rPr>
          <w:i/>
        </w:rPr>
        <w:t xml:space="preserve">По приглашению Председателя члены суринамской делегации вновь занимают </w:t>
      </w:r>
      <w:r w:rsidR="00797ED1">
        <w:rPr>
          <w:i/>
        </w:rPr>
        <w:t xml:space="preserve">свои </w:t>
      </w:r>
      <w:r w:rsidR="00104A7F" w:rsidRPr="00BE4173">
        <w:rPr>
          <w:i/>
        </w:rPr>
        <w:t>места за столом Комитета.</w:t>
      </w:r>
    </w:p>
    <w:p w:rsidR="00B80662" w:rsidRPr="00BE4173" w:rsidRDefault="00B80662"/>
    <w:p w:rsidR="00B80662" w:rsidRPr="00BE4173" w:rsidRDefault="00B80662">
      <w:r w:rsidRPr="00BE4173">
        <w:t>2.</w:t>
      </w:r>
      <w:r w:rsidRPr="00BE4173">
        <w:tab/>
      </w:r>
      <w:r w:rsidR="00104A7F" w:rsidRPr="00BE4173">
        <w:rPr>
          <w:u w:val="single"/>
        </w:rPr>
        <w:t>ПРЕДСЕДАТЕЛЬ</w:t>
      </w:r>
      <w:r w:rsidR="00104A7F" w:rsidRPr="00BE4173">
        <w:t xml:space="preserve"> предлагает членам Комитета возобновить рассмотрение положения в </w:t>
      </w:r>
      <w:r w:rsidR="00BE4173" w:rsidRPr="00BE4173">
        <w:t>Суринаме</w:t>
      </w:r>
      <w:r w:rsidR="00104A7F" w:rsidRPr="00BE4173">
        <w:t xml:space="preserve"> в отсутстви</w:t>
      </w:r>
      <w:r w:rsidR="00797ED1">
        <w:t>е</w:t>
      </w:r>
      <w:r w:rsidR="00104A7F" w:rsidRPr="00BE4173">
        <w:t xml:space="preserve"> второго периодического доклада.  Он предлагает суринамской делегации ответить на вопросы, которые были заданы</w:t>
      </w:r>
      <w:r w:rsidR="00797ED1" w:rsidRPr="00797ED1">
        <w:t xml:space="preserve"> </w:t>
      </w:r>
      <w:r w:rsidR="00797ED1" w:rsidRPr="00BE4173">
        <w:t>членами Комитета</w:t>
      </w:r>
      <w:r w:rsidR="00104A7F" w:rsidRPr="00BE4173">
        <w:t xml:space="preserve"> в устной форме на предыдущем заседании.</w:t>
      </w:r>
    </w:p>
    <w:p w:rsidR="00104A7F" w:rsidRPr="00BE4173" w:rsidRDefault="00104A7F"/>
    <w:p w:rsidR="00104A7F" w:rsidRPr="00BE4173" w:rsidRDefault="00104A7F" w:rsidP="00AA3697">
      <w:pPr>
        <w:spacing w:after="240"/>
      </w:pPr>
      <w:r w:rsidRPr="00BE4173">
        <w:t>3.</w:t>
      </w:r>
      <w:r w:rsidRPr="00BE4173">
        <w:tab/>
      </w:r>
      <w:r w:rsidRPr="00BE4173">
        <w:rPr>
          <w:u w:val="single"/>
        </w:rPr>
        <w:t>Г-жа ТОБИНГ-КЛЯЙН</w:t>
      </w:r>
      <w:r w:rsidRPr="00BE4173">
        <w:t xml:space="preserve"> (Суринам) говорит, что суринамская делегация </w:t>
      </w:r>
      <w:r w:rsidR="00797ED1">
        <w:t xml:space="preserve">со вниманием отнеслась ко </w:t>
      </w:r>
      <w:r w:rsidRPr="00BE4173">
        <w:t>все</w:t>
      </w:r>
      <w:r w:rsidR="00797ED1">
        <w:t>м</w:t>
      </w:r>
      <w:r w:rsidRPr="00BE4173">
        <w:t xml:space="preserve"> замечания</w:t>
      </w:r>
      <w:r w:rsidR="00797ED1">
        <w:t>м</w:t>
      </w:r>
      <w:r w:rsidRPr="00BE4173">
        <w:t xml:space="preserve"> и вопрос</w:t>
      </w:r>
      <w:r w:rsidR="00797ED1">
        <w:t>ам, ранее адресованным Комитетом</w:t>
      </w:r>
      <w:r w:rsidRPr="00BE4173">
        <w:t xml:space="preserve"> компетентным властям Суринама.  </w:t>
      </w:r>
      <w:r w:rsidR="00797ED1">
        <w:t>Ввиду</w:t>
      </w:r>
      <w:r w:rsidRPr="00BE4173">
        <w:t xml:space="preserve"> технического характера отдельных вопросов и важности затрагиваемых тем суринамская делегация не готова дать Комитету развернутые ответы немедленно, однако проследит за тем, чтобы Комитет в ближайшие дни </w:t>
      </w:r>
      <w:r w:rsidR="002B6007">
        <w:t xml:space="preserve">получил </w:t>
      </w:r>
      <w:r w:rsidRPr="00BE4173">
        <w:t>дополн</w:t>
      </w:r>
      <w:r w:rsidR="002B6007">
        <w:t>ительные письменные</w:t>
      </w:r>
      <w:r w:rsidRPr="00BE4173">
        <w:t xml:space="preserve"> ответ</w:t>
      </w:r>
      <w:r w:rsidR="002B6007">
        <w:t>ы</w:t>
      </w:r>
      <w:r w:rsidRPr="00BE4173">
        <w:t xml:space="preserve"> на все вопросы, которые </w:t>
      </w:r>
      <w:r w:rsidR="002B6007">
        <w:t>делегации</w:t>
      </w:r>
      <w:r w:rsidRPr="00BE4173">
        <w:t>, возможно, не</w:t>
      </w:r>
      <w:r w:rsidR="002B6007">
        <w:t xml:space="preserve"> удастся</w:t>
      </w:r>
      <w:r w:rsidRPr="00BE4173">
        <w:t xml:space="preserve"> охвати</w:t>
      </w:r>
      <w:r w:rsidR="002B6007">
        <w:t>ть на этом заседании</w:t>
      </w:r>
      <w:r w:rsidRPr="00BE4173">
        <w:t>.  Г</w:t>
      </w:r>
      <w:r w:rsidRPr="00BE4173">
        <w:noBreakHyphen/>
        <w:t xml:space="preserve">жа Тобинг-Кляйн заверяет членов Комитета в том, что власти ее страны полностью осознают </w:t>
      </w:r>
      <w:r w:rsidR="002B6007">
        <w:t xml:space="preserve">то </w:t>
      </w:r>
      <w:r w:rsidRPr="00BE4173">
        <w:t>огромное значение</w:t>
      </w:r>
      <w:r w:rsidR="002B6007">
        <w:t>, которое имеют</w:t>
      </w:r>
      <w:r w:rsidRPr="00BE4173">
        <w:t xml:space="preserve"> выполнени</w:t>
      </w:r>
      <w:r w:rsidR="002B6007">
        <w:t>е</w:t>
      </w:r>
      <w:r w:rsidRPr="00BE4173">
        <w:t xml:space="preserve"> на практике </w:t>
      </w:r>
      <w:r w:rsidR="00BE4173" w:rsidRPr="00BE4173">
        <w:t>положений</w:t>
      </w:r>
      <w:r w:rsidRPr="00BE4173">
        <w:t xml:space="preserve"> Пакта и подготовк</w:t>
      </w:r>
      <w:r w:rsidR="002B6007">
        <w:t>а</w:t>
      </w:r>
      <w:r w:rsidRPr="00BE4173">
        <w:t xml:space="preserve"> периодических докладов о </w:t>
      </w:r>
      <w:r w:rsidR="002B6007">
        <w:t>ходе</w:t>
      </w:r>
      <w:r w:rsidRPr="00BE4173">
        <w:t xml:space="preserve"> выполнени</w:t>
      </w:r>
      <w:r w:rsidR="002B6007">
        <w:t xml:space="preserve">я для </w:t>
      </w:r>
      <w:r w:rsidRPr="00BE4173">
        <w:t xml:space="preserve">улучшения положения </w:t>
      </w:r>
      <w:r w:rsidR="002B6007">
        <w:t>с правами жителей</w:t>
      </w:r>
      <w:r w:rsidRPr="00BE4173">
        <w:t xml:space="preserve"> Суринама.  </w:t>
      </w:r>
      <w:r w:rsidR="002B6007">
        <w:t>В той же степени с</w:t>
      </w:r>
      <w:r w:rsidRPr="00BE4173">
        <w:t xml:space="preserve">уринамские власти осознают тот факт, что Комитет должен располагать точной информацией о фактическом положении вещей в области прав человека, прогрессе, достигнутом в этой области и </w:t>
      </w:r>
      <w:r w:rsidR="00BE4173" w:rsidRPr="00BE4173">
        <w:t>возможных</w:t>
      </w:r>
      <w:r w:rsidRPr="00BE4173">
        <w:t xml:space="preserve"> трудностях на пути </w:t>
      </w:r>
      <w:r w:rsidR="002B6007">
        <w:t>к выполнению</w:t>
      </w:r>
      <w:r w:rsidRPr="00BE4173">
        <w:t xml:space="preserve"> Пакта.  Они также полностью осознают необходимость обеспечения образования в вопросах прав человека на регулярной основе и на всех уровнях, в частности в государственных институтах, а также необходимост</w:t>
      </w:r>
      <w:r w:rsidR="002B6007">
        <w:t>ь</w:t>
      </w:r>
      <w:r w:rsidRPr="00BE4173">
        <w:t xml:space="preserve"> </w:t>
      </w:r>
      <w:r w:rsidR="00BE4173" w:rsidRPr="00BE4173">
        <w:t>предоставления</w:t>
      </w:r>
      <w:r w:rsidRPr="00BE4173">
        <w:t xml:space="preserve"> жертвам нарушений прав человека эффективны</w:t>
      </w:r>
      <w:r w:rsidR="002B6007">
        <w:t>х</w:t>
      </w:r>
      <w:r w:rsidRPr="00BE4173">
        <w:t xml:space="preserve"> средства правовой защиты, включая компенсацию.  Суринамская делегация с одобрением отмечает позитивную позицию членов </w:t>
      </w:r>
      <w:r w:rsidR="002B6007">
        <w:t>К</w:t>
      </w:r>
      <w:r w:rsidRPr="00BE4173">
        <w:t xml:space="preserve">омитета и заверяет их в готовности властей страны должным образом выполнить обязательства по Пакту, с тем чтобы добиться конкретного улучшения </w:t>
      </w:r>
      <w:r w:rsidR="002B6007">
        <w:t xml:space="preserve">положения </w:t>
      </w:r>
      <w:r w:rsidRPr="00BE4173">
        <w:t xml:space="preserve">с правами человека в </w:t>
      </w:r>
      <w:r w:rsidR="00BE4173" w:rsidRPr="00BE4173">
        <w:t>Суринаме</w:t>
      </w:r>
      <w:r w:rsidRPr="00BE4173">
        <w:t>.</w:t>
      </w:r>
    </w:p>
    <w:p w:rsidR="00652932" w:rsidRPr="00BE4173" w:rsidRDefault="00652932">
      <w:r w:rsidRPr="00BE4173">
        <w:t>4.</w:t>
      </w:r>
      <w:r w:rsidRPr="00BE4173">
        <w:tab/>
        <w:t>Г-жа Тобинг-Кляйн говорит, что по завершении 2054</w:t>
      </w:r>
      <w:r w:rsidRPr="00BE4173">
        <w:noBreakHyphen/>
        <w:t xml:space="preserve">го заседания, посвященного рассмотрению положения в </w:t>
      </w:r>
      <w:r w:rsidR="00BE4173" w:rsidRPr="00BE4173">
        <w:t>Суринаме</w:t>
      </w:r>
      <w:r w:rsidRPr="00BE4173">
        <w:t>, супруга президента Республики г</w:t>
      </w:r>
      <w:r w:rsidRPr="00BE4173">
        <w:noBreakHyphen/>
        <w:t>жа Венет</w:t>
      </w:r>
      <w:r w:rsidR="00811FF4">
        <w:t>иаан</w:t>
      </w:r>
      <w:r w:rsidRPr="00BE4173">
        <w:t xml:space="preserve">, возглавляющая целый ряд организаций </w:t>
      </w:r>
      <w:r w:rsidR="008C52C8">
        <w:t>по</w:t>
      </w:r>
      <w:r w:rsidRPr="00BE4173">
        <w:t xml:space="preserve"> защит</w:t>
      </w:r>
      <w:r w:rsidR="008C52C8">
        <w:t>е интересов</w:t>
      </w:r>
      <w:r w:rsidRPr="00BE4173">
        <w:t xml:space="preserve"> женщин и детей, сообщила суринамской делегации о том, что в августе 2005 года </w:t>
      </w:r>
      <w:r w:rsidR="008C52C8" w:rsidRPr="00BE4173">
        <w:t xml:space="preserve">ЮНИСЕФ </w:t>
      </w:r>
      <w:r w:rsidRPr="00BE4173">
        <w:t>выпустил доклад о положении детей Суринама</w:t>
      </w:r>
      <w:r w:rsidR="008C52C8">
        <w:t>.  Он послужил основой для</w:t>
      </w:r>
      <w:r w:rsidRPr="00BE4173">
        <w:t xml:space="preserve"> разработ</w:t>
      </w:r>
      <w:r w:rsidR="008C52C8">
        <w:t>ки</w:t>
      </w:r>
      <w:r w:rsidRPr="00BE4173">
        <w:t xml:space="preserve"> план</w:t>
      </w:r>
      <w:r w:rsidR="008C52C8">
        <w:t>а</w:t>
      </w:r>
      <w:r w:rsidRPr="00BE4173">
        <w:t xml:space="preserve"> действий на период 2002–2006 годов, предусматривающий выполнение программ и реализацию мероприятий в различных сферах, имеющих отношений к правам ребенка.  На базе этого доклада в 2002 году была </w:t>
      </w:r>
      <w:r w:rsidR="00BE4173" w:rsidRPr="00BE4173">
        <w:t>создана</w:t>
      </w:r>
      <w:r w:rsidRPr="00BE4173">
        <w:t xml:space="preserve"> рабочая группа.  В нее вошли представители правительства, гражданского общества и неправительственных организаций, и она займется выполнением рекомендаций, содержащихся в докладе.</w:t>
      </w:r>
    </w:p>
    <w:p w:rsidR="00652932" w:rsidRPr="00BE4173" w:rsidRDefault="00652932"/>
    <w:p w:rsidR="00652932" w:rsidRPr="00BE4173" w:rsidRDefault="00652932">
      <w:r w:rsidRPr="00BE4173">
        <w:t>5.</w:t>
      </w:r>
      <w:r w:rsidRPr="00BE4173">
        <w:tab/>
        <w:t>В заключение г</w:t>
      </w:r>
      <w:r w:rsidRPr="00BE4173">
        <w:noBreakHyphen/>
        <w:t xml:space="preserve">жа Тобинг-Кляйн благодарит членов Комитета за </w:t>
      </w:r>
      <w:r w:rsidR="008C52C8">
        <w:t xml:space="preserve">дух </w:t>
      </w:r>
      <w:r w:rsidRPr="00BE4173">
        <w:t>открыт</w:t>
      </w:r>
      <w:r w:rsidR="008C52C8">
        <w:t>ости</w:t>
      </w:r>
      <w:r w:rsidRPr="00BE4173">
        <w:t xml:space="preserve"> и откровенност</w:t>
      </w:r>
      <w:r w:rsidR="008C52C8">
        <w:t>и</w:t>
      </w:r>
      <w:r w:rsidRPr="00BE4173">
        <w:t xml:space="preserve">, </w:t>
      </w:r>
      <w:r w:rsidR="008C52C8">
        <w:t>продемонстрированный Комитетом при</w:t>
      </w:r>
      <w:r w:rsidRPr="00BE4173">
        <w:t xml:space="preserve"> рассмотре</w:t>
      </w:r>
      <w:r w:rsidR="008C52C8">
        <w:t>нии</w:t>
      </w:r>
      <w:r w:rsidRPr="00BE4173">
        <w:t xml:space="preserve"> положени</w:t>
      </w:r>
      <w:r w:rsidR="008C52C8">
        <w:t>я</w:t>
      </w:r>
      <w:r w:rsidRPr="00BE4173">
        <w:t xml:space="preserve"> с правами человека в ее стране.  Суринамская делегация постарается на этом заседании </w:t>
      </w:r>
      <w:r w:rsidR="008C52C8" w:rsidRPr="00BE4173">
        <w:t xml:space="preserve">ответить </w:t>
      </w:r>
      <w:r w:rsidRPr="00BE4173">
        <w:t xml:space="preserve">на все вопросы, которые были ей заданы членами Комитета, однако признается, что </w:t>
      </w:r>
      <w:r w:rsidR="008C52C8">
        <w:t xml:space="preserve">для ответа </w:t>
      </w:r>
      <w:r w:rsidRPr="00BE4173">
        <w:t xml:space="preserve">на многие из них </w:t>
      </w:r>
      <w:r w:rsidR="008C52C8">
        <w:t>ей не достает</w:t>
      </w:r>
      <w:r w:rsidRPr="00BE4173">
        <w:t xml:space="preserve"> информации и статистических данных  Ряд ответов может быть</w:t>
      </w:r>
      <w:r w:rsidR="00BE4173">
        <w:t xml:space="preserve"> </w:t>
      </w:r>
      <w:r w:rsidRPr="00BE4173">
        <w:t xml:space="preserve">представлен в письменной форме </w:t>
      </w:r>
      <w:r w:rsidR="008C52C8">
        <w:t>через пару-тройку</w:t>
      </w:r>
      <w:r w:rsidRPr="00BE4173">
        <w:t xml:space="preserve"> дней.</w:t>
      </w:r>
      <w:r w:rsidR="008C52C8">
        <w:t xml:space="preserve">  С</w:t>
      </w:r>
      <w:r w:rsidR="008C52C8" w:rsidRPr="00BE4173">
        <w:t xml:space="preserve">уринамская делегация указывает на то, что </w:t>
      </w:r>
      <w:r w:rsidRPr="00BE4173">
        <w:t xml:space="preserve">второй периодический доклад, в котором она может полностью ответить на </w:t>
      </w:r>
      <w:r w:rsidR="008C52C8">
        <w:t>остающиеся вопросы</w:t>
      </w:r>
      <w:r w:rsidRPr="00BE4173">
        <w:t xml:space="preserve">, </w:t>
      </w:r>
      <w:r w:rsidR="008C52C8">
        <w:t>в</w:t>
      </w:r>
      <w:r w:rsidR="008C52C8" w:rsidRPr="00BE4173">
        <w:t xml:space="preserve"> любом случае </w:t>
      </w:r>
      <w:r w:rsidRPr="00BE4173">
        <w:t xml:space="preserve">будет </w:t>
      </w:r>
      <w:r w:rsidR="00BE4173" w:rsidRPr="00BE4173">
        <w:t>представлен</w:t>
      </w:r>
      <w:r w:rsidRPr="00BE4173">
        <w:t xml:space="preserve"> Комитету в ближайшие шесть месяцев.</w:t>
      </w:r>
    </w:p>
    <w:p w:rsidR="00652932" w:rsidRPr="00BE4173" w:rsidRDefault="00652932"/>
    <w:p w:rsidR="00652932" w:rsidRPr="00BE4173" w:rsidRDefault="00652932">
      <w:r w:rsidRPr="00BE4173">
        <w:t>6.</w:t>
      </w:r>
      <w:r w:rsidRPr="00BE4173">
        <w:tab/>
      </w:r>
      <w:r w:rsidRPr="00BE4173">
        <w:rPr>
          <w:u w:val="single"/>
        </w:rPr>
        <w:t>Г-н РУДЖ</w:t>
      </w:r>
      <w:r w:rsidRPr="00BE4173">
        <w:t xml:space="preserve"> (Суринам), отвечая на ряд вопросов, заданных членами Комитета, говорит, что </w:t>
      </w:r>
      <w:r w:rsidR="008C52C8">
        <w:t>работники</w:t>
      </w:r>
      <w:r w:rsidRPr="00BE4173">
        <w:t xml:space="preserve"> судов и прокуратуры, а также высокопоставленные государственные чиновники </w:t>
      </w:r>
      <w:r w:rsidR="00BE4173" w:rsidRPr="00BE4173">
        <w:t>п</w:t>
      </w:r>
      <w:r w:rsidR="00994571">
        <w:t>роходят</w:t>
      </w:r>
      <w:r w:rsidRPr="00BE4173">
        <w:t xml:space="preserve"> подготовку </w:t>
      </w:r>
      <w:r w:rsidR="00994571">
        <w:t>по</w:t>
      </w:r>
      <w:r w:rsidRPr="00BE4173">
        <w:t xml:space="preserve"> вопроса</w:t>
      </w:r>
      <w:r w:rsidR="00994571">
        <w:t>м</w:t>
      </w:r>
      <w:r w:rsidRPr="00BE4173">
        <w:t xml:space="preserve"> прав человека и что полиция, а также университет планируют распространить такую подготовку на другие институты помимо тех, которые ею охвачены в настоящее время.  Кроме того, по этим вопросам университет и неправительственные организации регулярно организуют курсы.  </w:t>
      </w:r>
      <w:r w:rsidR="00994571">
        <w:t>С</w:t>
      </w:r>
      <w:r w:rsidRPr="00BE4173">
        <w:t xml:space="preserve">ледует </w:t>
      </w:r>
      <w:r w:rsidR="00994571">
        <w:t xml:space="preserve">все же </w:t>
      </w:r>
      <w:r w:rsidRPr="00BE4173">
        <w:t xml:space="preserve">ясно указать на то, что культура прав человека является новой для Суринама.  Тем не менее, вопросы прав человека </w:t>
      </w:r>
      <w:r w:rsidR="00994571">
        <w:t>находят</w:t>
      </w:r>
      <w:r w:rsidRPr="00BE4173">
        <w:t xml:space="preserve"> все бол</w:t>
      </w:r>
      <w:r w:rsidR="00994571">
        <w:t>ее широкое</w:t>
      </w:r>
      <w:r w:rsidRPr="00BE4173">
        <w:t xml:space="preserve"> понимание, и к решению </w:t>
      </w:r>
      <w:r w:rsidR="00994571">
        <w:t xml:space="preserve">таких </w:t>
      </w:r>
      <w:r w:rsidRPr="00BE4173">
        <w:t>проблем страна походит все бол</w:t>
      </w:r>
      <w:r w:rsidR="00037F9B">
        <w:t>ее</w:t>
      </w:r>
      <w:r w:rsidRPr="00BE4173">
        <w:t xml:space="preserve"> открыто.</w:t>
      </w:r>
      <w:r w:rsidR="00224EF7" w:rsidRPr="00BE4173">
        <w:t xml:space="preserve">  Так, сегодня в стран</w:t>
      </w:r>
      <w:r w:rsidR="00037F9B">
        <w:t xml:space="preserve">е откровенно говорят о </w:t>
      </w:r>
      <w:r w:rsidR="00037F9B" w:rsidRPr="00BE4173">
        <w:t>"</w:t>
      </w:r>
      <w:r w:rsidR="00037F9B">
        <w:t>декабрьской резне</w:t>
      </w:r>
      <w:r w:rsidR="00224EF7" w:rsidRPr="00BE4173">
        <w:t xml:space="preserve"> 1982 года</w:t>
      </w:r>
      <w:r w:rsidR="00037F9B" w:rsidRPr="00BE4173">
        <w:t>"</w:t>
      </w:r>
      <w:r w:rsidR="00224EF7" w:rsidRPr="00BE4173">
        <w:t xml:space="preserve">, тогда как еще несколько лет назад </w:t>
      </w:r>
      <w:r w:rsidR="00037F9B">
        <w:t xml:space="preserve">ее называли </w:t>
      </w:r>
      <w:r w:rsidR="00037F9B" w:rsidRPr="00BE4173">
        <w:t>"</w:t>
      </w:r>
      <w:r w:rsidR="00224EF7" w:rsidRPr="00BE4173">
        <w:t>события</w:t>
      </w:r>
      <w:r w:rsidR="00037F9B">
        <w:t>ми</w:t>
      </w:r>
      <w:r w:rsidR="00224EF7" w:rsidRPr="00BE4173">
        <w:t xml:space="preserve"> 1982 года</w:t>
      </w:r>
      <w:r w:rsidR="00037F9B" w:rsidRPr="00BE4173">
        <w:t>"</w:t>
      </w:r>
      <w:r w:rsidR="00224EF7" w:rsidRPr="00BE4173">
        <w:t>.</w:t>
      </w:r>
    </w:p>
    <w:p w:rsidR="00224EF7" w:rsidRPr="00BE4173" w:rsidRDefault="00224EF7"/>
    <w:p w:rsidR="00224EF7" w:rsidRPr="00BE4173" w:rsidRDefault="00224EF7" w:rsidP="00AA3697">
      <w:pPr>
        <w:spacing w:after="240"/>
      </w:pPr>
      <w:r w:rsidRPr="00BE4173">
        <w:t>7.</w:t>
      </w:r>
      <w:r w:rsidRPr="00BE4173">
        <w:tab/>
        <w:t xml:space="preserve">Один из вопросов касался ответственности государства </w:t>
      </w:r>
      <w:r w:rsidR="00037F9B">
        <w:t>за</w:t>
      </w:r>
      <w:r w:rsidRPr="00BE4173">
        <w:t xml:space="preserve"> ряд массовых </w:t>
      </w:r>
      <w:r w:rsidR="00037F9B">
        <w:t>расправ</w:t>
      </w:r>
      <w:r w:rsidRPr="00BE4173">
        <w:t>.  Что касается событий декабря 1982 года, то нынешнее правительство обещало суринамскому народу</w:t>
      </w:r>
      <w:r w:rsidR="00037F9B">
        <w:t>, что</w:t>
      </w:r>
      <w:r w:rsidRPr="00BE4173">
        <w:t xml:space="preserve"> после прихода власти</w:t>
      </w:r>
      <w:r w:rsidR="00037F9B">
        <w:t xml:space="preserve"> оно</w:t>
      </w:r>
      <w:r w:rsidRPr="00BE4173">
        <w:t xml:space="preserve"> потреб</w:t>
      </w:r>
      <w:r w:rsidR="00037F9B">
        <w:t>ует</w:t>
      </w:r>
      <w:r w:rsidRPr="00BE4173">
        <w:t xml:space="preserve"> проведения расследования и доб</w:t>
      </w:r>
      <w:r w:rsidR="00037F9B">
        <w:t>ьется</w:t>
      </w:r>
      <w:r w:rsidRPr="00BE4173">
        <w:t xml:space="preserve"> наказания виновных.  Оно сдержало слово и приняло </w:t>
      </w:r>
      <w:r w:rsidR="00037F9B">
        <w:t>постановление</w:t>
      </w:r>
      <w:r w:rsidRPr="00BE4173">
        <w:t xml:space="preserve"> о </w:t>
      </w:r>
      <w:r w:rsidR="00037F9B">
        <w:t>проведении</w:t>
      </w:r>
      <w:r w:rsidRPr="00BE4173">
        <w:t xml:space="preserve"> расследования.  </w:t>
      </w:r>
      <w:r w:rsidR="00037F9B">
        <w:t>Выполнение</w:t>
      </w:r>
      <w:r w:rsidRPr="00BE4173">
        <w:t xml:space="preserve"> этого решения </w:t>
      </w:r>
      <w:r w:rsidR="00037F9B">
        <w:t xml:space="preserve">на практике </w:t>
      </w:r>
      <w:r w:rsidRPr="00BE4173">
        <w:t>оказал</w:t>
      </w:r>
      <w:r w:rsidR="00037F9B">
        <w:t>о</w:t>
      </w:r>
      <w:r w:rsidRPr="00BE4173">
        <w:t xml:space="preserve">сь нелегким делом, но правительство полно решимости </w:t>
      </w:r>
      <w:r w:rsidR="00037F9B">
        <w:t>довести дело до конца</w:t>
      </w:r>
      <w:r w:rsidRPr="00BE4173">
        <w:t>.</w:t>
      </w:r>
    </w:p>
    <w:p w:rsidR="00224EF7" w:rsidRPr="00BE4173" w:rsidRDefault="00224EF7">
      <w:r w:rsidRPr="00BE4173">
        <w:t>8.</w:t>
      </w:r>
      <w:r w:rsidRPr="00BE4173">
        <w:tab/>
        <w:t>Что касается массово</w:t>
      </w:r>
      <w:r w:rsidR="003865E4">
        <w:t>го убийства</w:t>
      </w:r>
      <w:r w:rsidRPr="00BE4173">
        <w:t xml:space="preserve"> в Мойване в 1986 году, то правительство создало комиссию, которая сотрудничает с представителями населения Мойваны;  ей поручено установить факты и подготовить доклад, который позволит</w:t>
      </w:r>
      <w:r w:rsidR="00BE4173">
        <w:t xml:space="preserve"> </w:t>
      </w:r>
      <w:r w:rsidRPr="00BE4173">
        <w:t>прокуратуре выявить виновных и принять необходимые меры.  Министерство юстиции и полици</w:t>
      </w:r>
      <w:r w:rsidR="003865E4">
        <w:t>и</w:t>
      </w:r>
      <w:r w:rsidRPr="00BE4173">
        <w:t xml:space="preserve"> готов</w:t>
      </w:r>
      <w:r w:rsidR="003865E4">
        <w:t>о</w:t>
      </w:r>
      <w:r w:rsidRPr="00BE4173">
        <w:t xml:space="preserve"> поделиться копи</w:t>
      </w:r>
      <w:r w:rsidR="003865E4">
        <w:t>ей материалов</w:t>
      </w:r>
      <w:r w:rsidRPr="00BE4173">
        <w:t xml:space="preserve"> это</w:t>
      </w:r>
      <w:r w:rsidR="003865E4">
        <w:t>го</w:t>
      </w:r>
      <w:r w:rsidRPr="00BE4173">
        <w:t xml:space="preserve"> дел</w:t>
      </w:r>
      <w:r w:rsidR="003865E4">
        <w:t>а</w:t>
      </w:r>
      <w:r w:rsidRPr="00BE4173">
        <w:t xml:space="preserve">, по которому, в частности, в </w:t>
      </w:r>
      <w:r w:rsidR="003865E4">
        <w:t>М</w:t>
      </w:r>
      <w:r w:rsidRPr="00BE4173">
        <w:t>ежамериканскую комиссию по правам человека</w:t>
      </w:r>
      <w:r w:rsidR="003865E4" w:rsidRPr="003865E4">
        <w:t xml:space="preserve"> </w:t>
      </w:r>
      <w:r w:rsidR="003865E4" w:rsidRPr="00BE4173">
        <w:t>была подана жалоба</w:t>
      </w:r>
      <w:r w:rsidRPr="00BE4173">
        <w:t xml:space="preserve">, </w:t>
      </w:r>
      <w:r w:rsidR="003865E4">
        <w:t xml:space="preserve">все </w:t>
      </w:r>
      <w:r w:rsidRPr="00BE4173">
        <w:t xml:space="preserve">еще </w:t>
      </w:r>
      <w:r w:rsidR="003865E4">
        <w:t xml:space="preserve">находящаяся в </w:t>
      </w:r>
      <w:r w:rsidR="00FF50DF">
        <w:t>производстве</w:t>
      </w:r>
      <w:r w:rsidRPr="00BE4173">
        <w:t xml:space="preserve">.  Кроме того, президент Республики </w:t>
      </w:r>
      <w:r w:rsidR="00FF50DF">
        <w:t>учредил</w:t>
      </w:r>
      <w:r w:rsidRPr="00BE4173">
        <w:t xml:space="preserve"> комиссию, </w:t>
      </w:r>
      <w:r w:rsidR="00FF50DF">
        <w:t>полномочную давать ему</w:t>
      </w:r>
      <w:r w:rsidRPr="00BE4173">
        <w:t xml:space="preserve"> юридическ</w:t>
      </w:r>
      <w:r w:rsidR="00FF50DF">
        <w:t>ие</w:t>
      </w:r>
      <w:r w:rsidRPr="00BE4173">
        <w:t xml:space="preserve"> заключени</w:t>
      </w:r>
      <w:r w:rsidR="00FF50DF">
        <w:t>я</w:t>
      </w:r>
      <w:r w:rsidRPr="00BE4173">
        <w:t xml:space="preserve"> по всем </w:t>
      </w:r>
      <w:r w:rsidR="00FF50DF">
        <w:t>суринамским делам</w:t>
      </w:r>
      <w:r w:rsidRPr="00BE4173">
        <w:t>, переданным на рассмотрение международных инстанций.</w:t>
      </w:r>
    </w:p>
    <w:p w:rsidR="00224EF7" w:rsidRPr="00BE4173" w:rsidRDefault="00224EF7"/>
    <w:p w:rsidR="00224EF7" w:rsidRPr="00BE4173" w:rsidRDefault="00224EF7">
      <w:r w:rsidRPr="00BE4173">
        <w:t>9.</w:t>
      </w:r>
      <w:r w:rsidRPr="00BE4173">
        <w:tab/>
      </w:r>
      <w:r w:rsidR="00057E99" w:rsidRPr="00BE4173">
        <w:t>Что касается дела Алибоэто, то следует отметить, что первое правительство, созданное нынешним президентом Республики и руководи</w:t>
      </w:r>
      <w:r w:rsidR="00B83B1D">
        <w:t>вшее</w:t>
      </w:r>
      <w:r w:rsidR="00057E99" w:rsidRPr="00BE4173">
        <w:t xml:space="preserve"> страной в период с 1991 по 1996 год, </w:t>
      </w:r>
      <w:r w:rsidR="00B83B1D">
        <w:t xml:space="preserve">полностью </w:t>
      </w:r>
      <w:r w:rsidR="00057E99" w:rsidRPr="00BE4173">
        <w:t>признало свою</w:t>
      </w:r>
      <w:r w:rsidR="00B83B1D">
        <w:t xml:space="preserve"> </w:t>
      </w:r>
      <w:r w:rsidR="00057E99" w:rsidRPr="00BE4173">
        <w:t xml:space="preserve">ответственность за произошедшие события.  Кроме того, </w:t>
      </w:r>
      <w:r w:rsidR="00B83B1D">
        <w:t>М</w:t>
      </w:r>
      <w:r w:rsidR="00057E99" w:rsidRPr="00BE4173">
        <w:t xml:space="preserve">ежамериканский суд по правам человека рассмотрел жалобу по этому делу и вынес решение, которое выполнено суринамским правительством.  В частности, власти приняли меры по компенсации жертв и восстановили инфраструктуру (школы и </w:t>
      </w:r>
      <w:r w:rsidR="00C779A8">
        <w:t>больницы</w:t>
      </w:r>
      <w:r w:rsidR="00057E99" w:rsidRPr="00BE4173">
        <w:t>).  Они</w:t>
      </w:r>
      <w:r w:rsidR="00B83B1D">
        <w:t>,</w:t>
      </w:r>
      <w:r w:rsidR="00057E99" w:rsidRPr="00BE4173">
        <w:t xml:space="preserve"> тем не менее</w:t>
      </w:r>
      <w:r w:rsidR="00B83B1D">
        <w:t>,</w:t>
      </w:r>
      <w:r w:rsidR="00057E99" w:rsidRPr="00BE4173">
        <w:t xml:space="preserve"> ст</w:t>
      </w:r>
      <w:r w:rsidR="00B83B1D">
        <w:t>а</w:t>
      </w:r>
      <w:r w:rsidR="00057E99" w:rsidRPr="00BE4173">
        <w:t>лк</w:t>
      </w:r>
      <w:r w:rsidR="00B83B1D">
        <w:t>иваются</w:t>
      </w:r>
      <w:r w:rsidR="00057E99" w:rsidRPr="00BE4173">
        <w:t xml:space="preserve"> с определенными трудностями:  преподаватели отказываются возвращаться в эти школы, и минист</w:t>
      </w:r>
      <w:r w:rsidR="00B83B1D">
        <w:t>е</w:t>
      </w:r>
      <w:r w:rsidR="00057E99" w:rsidRPr="00BE4173">
        <w:t>р</w:t>
      </w:r>
      <w:r w:rsidR="00B83B1D">
        <w:t>ство</w:t>
      </w:r>
      <w:r w:rsidR="00057E99" w:rsidRPr="00BE4173">
        <w:t xml:space="preserve"> образования в настоящее время </w:t>
      </w:r>
      <w:r w:rsidR="00B83B1D">
        <w:t xml:space="preserve">готовит им замену из </w:t>
      </w:r>
      <w:r w:rsidR="00057E99" w:rsidRPr="00BE4173">
        <w:t>местн</w:t>
      </w:r>
      <w:r w:rsidR="00B83B1D">
        <w:t>ых жителей</w:t>
      </w:r>
      <w:r w:rsidR="00C779A8">
        <w:t>, организовав педагогическую подготовку на месте</w:t>
      </w:r>
      <w:r w:rsidR="00057E99" w:rsidRPr="00BE4173">
        <w:t>.</w:t>
      </w:r>
    </w:p>
    <w:p w:rsidR="00057E99" w:rsidRPr="00BE4173" w:rsidRDefault="00057E99"/>
    <w:p w:rsidR="00057E99" w:rsidRPr="00BE4173" w:rsidRDefault="00057E99">
      <w:r w:rsidRPr="00BE4173">
        <w:t>10.</w:t>
      </w:r>
      <w:r w:rsidRPr="00BE4173">
        <w:tab/>
        <w:t xml:space="preserve">Что касается выводов </w:t>
      </w:r>
      <w:r w:rsidR="0005669C" w:rsidRPr="00BE4173">
        <w:t>"</w:t>
      </w:r>
      <w:r w:rsidR="00C779A8">
        <w:t>К</w:t>
      </w:r>
      <w:r w:rsidRPr="00BE4173">
        <w:t>омиссии Ваалди</w:t>
      </w:r>
      <w:r w:rsidR="00C779A8">
        <w:t>й</w:t>
      </w:r>
      <w:r w:rsidRPr="00BE4173">
        <w:t>ка</w:t>
      </w:r>
      <w:r w:rsidR="0005669C" w:rsidRPr="00BE4173">
        <w:t>", которая рассмотрела возможность</w:t>
      </w:r>
      <w:r w:rsidR="00BE4173">
        <w:t xml:space="preserve"> </w:t>
      </w:r>
      <w:r w:rsidR="0005669C" w:rsidRPr="00BE4173">
        <w:t>создания комиссии по установлению фактов</w:t>
      </w:r>
      <w:r w:rsidR="00C779A8">
        <w:t>, то</w:t>
      </w:r>
      <w:r w:rsidR="0005669C" w:rsidRPr="00BE4173">
        <w:t xml:space="preserve"> делегация готова представить </w:t>
      </w:r>
      <w:r w:rsidR="00C779A8">
        <w:t>К</w:t>
      </w:r>
      <w:r w:rsidR="0005669C" w:rsidRPr="00BE4173">
        <w:t>омитету</w:t>
      </w:r>
      <w:r w:rsidR="00C779A8">
        <w:t xml:space="preserve"> подготовленный ею доклад</w:t>
      </w:r>
      <w:r w:rsidR="0005669C" w:rsidRPr="00BE4173">
        <w:t>.</w:t>
      </w:r>
    </w:p>
    <w:p w:rsidR="0005669C" w:rsidRPr="00BE4173" w:rsidRDefault="0005669C"/>
    <w:p w:rsidR="0005669C" w:rsidRPr="00BE4173" w:rsidRDefault="0005669C">
      <w:r w:rsidRPr="00BE4173">
        <w:t>11.</w:t>
      </w:r>
      <w:r w:rsidRPr="00BE4173">
        <w:tab/>
        <w:t>Что касается положения г</w:t>
      </w:r>
      <w:r w:rsidRPr="00BE4173">
        <w:noBreakHyphen/>
        <w:t>на </w:t>
      </w:r>
      <w:r w:rsidR="00796EB8" w:rsidRPr="00BE4173">
        <w:t>Де</w:t>
      </w:r>
      <w:r w:rsidR="00796EB8">
        <w:t>з</w:t>
      </w:r>
      <w:r w:rsidR="00796EB8" w:rsidRPr="00BE4173">
        <w:t>и</w:t>
      </w:r>
      <w:r w:rsidRPr="00BE4173">
        <w:t xml:space="preserve"> Бутерсе, бывшего </w:t>
      </w:r>
      <w:r w:rsidR="00A27919">
        <w:t xml:space="preserve">верховного </w:t>
      </w:r>
      <w:r w:rsidRPr="00BE4173">
        <w:t xml:space="preserve">главнокомандующего </w:t>
      </w:r>
      <w:r w:rsidR="00A27919">
        <w:t>в годы</w:t>
      </w:r>
      <w:r w:rsidRPr="00BE4173">
        <w:t xml:space="preserve"> военной диктатур</w:t>
      </w:r>
      <w:r w:rsidR="00A27919">
        <w:t>ы</w:t>
      </w:r>
      <w:r w:rsidRPr="00BE4173">
        <w:t>, то г</w:t>
      </w:r>
      <w:r w:rsidRPr="00BE4173">
        <w:noBreakHyphen/>
        <w:t>н Рудж говорит, что г</w:t>
      </w:r>
      <w:r w:rsidRPr="00BE4173">
        <w:noBreakHyphen/>
        <w:t xml:space="preserve">н Бутерсе в настоящее время возглавляет одну из партий парламентской оппозиции.  </w:t>
      </w:r>
      <w:r w:rsidR="00A27919" w:rsidRPr="00BE4173">
        <w:t>Интерпол</w:t>
      </w:r>
      <w:r w:rsidR="00A27919">
        <w:t xml:space="preserve"> вы</w:t>
      </w:r>
      <w:r w:rsidRPr="00BE4173">
        <w:t>да</w:t>
      </w:r>
      <w:r w:rsidR="00A27919">
        <w:t>л</w:t>
      </w:r>
      <w:r w:rsidRPr="00BE4173">
        <w:t xml:space="preserve"> международный ордер на </w:t>
      </w:r>
      <w:r w:rsidR="00A27919">
        <w:t xml:space="preserve">его </w:t>
      </w:r>
      <w:r w:rsidRPr="00BE4173">
        <w:t xml:space="preserve">арест по обвинению в </w:t>
      </w:r>
      <w:r w:rsidR="00A27919">
        <w:t>со</w:t>
      </w:r>
      <w:r w:rsidRPr="00BE4173">
        <w:t xml:space="preserve">участии в наркоторговле.  Он также является главным подозреваемым по делу о массовом убийстве </w:t>
      </w:r>
      <w:r w:rsidR="00A27919">
        <w:t xml:space="preserve">в </w:t>
      </w:r>
      <w:r w:rsidRPr="00BE4173">
        <w:t>1982 год</w:t>
      </w:r>
      <w:r w:rsidR="00A27919">
        <w:t>у</w:t>
      </w:r>
      <w:r w:rsidRPr="00BE4173">
        <w:t>.  В настоящее время г</w:t>
      </w:r>
      <w:r w:rsidRPr="00BE4173">
        <w:noBreakHyphen/>
        <w:t xml:space="preserve">н Бутерсе </w:t>
      </w:r>
      <w:r w:rsidR="00A27919">
        <w:t xml:space="preserve">обладает </w:t>
      </w:r>
      <w:r w:rsidRPr="00BE4173">
        <w:t>свобод</w:t>
      </w:r>
      <w:r w:rsidR="00A27919">
        <w:t>ой</w:t>
      </w:r>
      <w:r w:rsidRPr="00BE4173">
        <w:t xml:space="preserve"> передви</w:t>
      </w:r>
      <w:r w:rsidR="00A27919">
        <w:t>жения</w:t>
      </w:r>
      <w:r w:rsidRPr="00BE4173">
        <w:t xml:space="preserve"> по территории Суринама, но не может покидать пределы страны </w:t>
      </w:r>
      <w:r w:rsidR="00D61E81">
        <w:t xml:space="preserve">из-за </w:t>
      </w:r>
      <w:r w:rsidRPr="00BE4173">
        <w:t xml:space="preserve">ордера на </w:t>
      </w:r>
      <w:r w:rsidR="00D61E81">
        <w:t xml:space="preserve">его </w:t>
      </w:r>
      <w:r w:rsidRPr="00BE4173">
        <w:t xml:space="preserve">арест </w:t>
      </w:r>
      <w:r w:rsidR="00D61E81">
        <w:t>от</w:t>
      </w:r>
      <w:r w:rsidRPr="00BE4173">
        <w:t xml:space="preserve"> Интерпола.</w:t>
      </w:r>
    </w:p>
    <w:p w:rsidR="0005669C" w:rsidRPr="00BE4173" w:rsidRDefault="0005669C"/>
    <w:p w:rsidR="0005669C" w:rsidRPr="00BE4173" w:rsidRDefault="0005669C" w:rsidP="00AA3697">
      <w:pPr>
        <w:spacing w:after="240"/>
      </w:pPr>
      <w:r w:rsidRPr="00BE4173">
        <w:t>12.</w:t>
      </w:r>
      <w:r w:rsidRPr="00BE4173">
        <w:tab/>
        <w:t>Отвечая на один из вопросов по поводу мер, принятых по</w:t>
      </w:r>
      <w:r w:rsidR="00D61E81">
        <w:t xml:space="preserve"> </w:t>
      </w:r>
      <w:r w:rsidRPr="00BE4173">
        <w:t>сле</w:t>
      </w:r>
      <w:r w:rsidR="00D61E81">
        <w:t>дам</w:t>
      </w:r>
      <w:r w:rsidRPr="00BE4173">
        <w:t xml:space="preserve"> тюремных мятежей 2001 года, г</w:t>
      </w:r>
      <w:r w:rsidRPr="00BE4173">
        <w:noBreakHyphen/>
        <w:t xml:space="preserve">н Рудж говорит, что </w:t>
      </w:r>
      <w:r w:rsidR="00D61E81">
        <w:t>благодаря</w:t>
      </w:r>
      <w:r w:rsidRPr="00BE4173">
        <w:t xml:space="preserve"> деятельности организации "Мойвана</w:t>
      </w:r>
      <w:r w:rsidR="00D61E81">
        <w:t>-</w:t>
      </w:r>
      <w:r w:rsidRPr="00BE4173">
        <w:t>86"</w:t>
      </w:r>
      <w:r w:rsidR="00D61E81">
        <w:t xml:space="preserve">, которая ратовала за </w:t>
      </w:r>
      <w:r w:rsidRPr="00BE4173">
        <w:t>осуждени</w:t>
      </w:r>
      <w:r w:rsidR="00D61E81">
        <w:t>е ужасающих</w:t>
      </w:r>
      <w:r w:rsidRPr="00BE4173">
        <w:t xml:space="preserve"> условий в местах заключения</w:t>
      </w:r>
      <w:r w:rsidR="00D61E81">
        <w:t xml:space="preserve">, </w:t>
      </w:r>
      <w:r w:rsidRPr="00BE4173">
        <w:t>государств</w:t>
      </w:r>
      <w:r w:rsidR="00D61E81">
        <w:t>о пересмотрело свою пенитенциарную политику</w:t>
      </w:r>
      <w:r w:rsidRPr="00BE4173">
        <w:t>.  Власти прил</w:t>
      </w:r>
      <w:r w:rsidR="00D61E81">
        <w:t>агают</w:t>
      </w:r>
      <w:r w:rsidRPr="00BE4173">
        <w:t xml:space="preserve"> усилия для улучшения условий содержания </w:t>
      </w:r>
      <w:r w:rsidR="00D61E81">
        <w:t xml:space="preserve">в тюрьмах </w:t>
      </w:r>
      <w:r w:rsidRPr="00BE4173">
        <w:t>и прив</w:t>
      </w:r>
      <w:r w:rsidR="00E71E8C" w:rsidRPr="00BE4173">
        <w:t>е</w:t>
      </w:r>
      <w:r w:rsidRPr="00BE4173">
        <w:t>дения их в соответ</w:t>
      </w:r>
      <w:r w:rsidR="00E71E8C" w:rsidRPr="00BE4173">
        <w:t xml:space="preserve">ствие с положениями </w:t>
      </w:r>
      <w:r w:rsidR="00D61E81">
        <w:t>Пакта</w:t>
      </w:r>
      <w:r w:rsidR="00E71E8C" w:rsidRPr="00BE4173">
        <w:t xml:space="preserve"> и другими международными пен</w:t>
      </w:r>
      <w:r w:rsidRPr="00BE4173">
        <w:t xml:space="preserve">итенциарными стандартами.  Благодаря этому в настоящее время удалось добиться </w:t>
      </w:r>
      <w:r w:rsidR="00D61E81">
        <w:t>ослабления остроты проблемы с</w:t>
      </w:r>
      <w:r w:rsidRPr="00BE4173">
        <w:t xml:space="preserve"> переполненност</w:t>
      </w:r>
      <w:r w:rsidR="00D61E81">
        <w:t>ью</w:t>
      </w:r>
      <w:r w:rsidRPr="00BE4173">
        <w:t xml:space="preserve"> тюрем, в частности благодаря тому, что лица, </w:t>
      </w:r>
      <w:r w:rsidR="00D61E81">
        <w:t>виновные в небольших</w:t>
      </w:r>
      <w:r w:rsidRPr="00BE4173">
        <w:t xml:space="preserve"> проступк</w:t>
      </w:r>
      <w:r w:rsidR="00D61E81">
        <w:t>ах</w:t>
      </w:r>
      <w:r w:rsidRPr="00BE4173">
        <w:t xml:space="preserve">, </w:t>
      </w:r>
      <w:r w:rsidR="00D61E81">
        <w:t xml:space="preserve">впредь </w:t>
      </w:r>
      <w:r w:rsidRPr="00BE4173">
        <w:t xml:space="preserve">не </w:t>
      </w:r>
      <w:r w:rsidR="00D61E81">
        <w:t>направляются</w:t>
      </w:r>
      <w:r w:rsidRPr="00BE4173">
        <w:t xml:space="preserve"> систематически в места заключения и нидерландские граждане, приговоренные к тюремному заключению, </w:t>
      </w:r>
      <w:r w:rsidR="00D61E81">
        <w:t>теперь</w:t>
      </w:r>
      <w:r w:rsidRPr="00BE4173">
        <w:t xml:space="preserve"> могут отбывать срок в Нидерландах.</w:t>
      </w:r>
    </w:p>
    <w:p w:rsidR="0005669C" w:rsidRPr="00BE4173" w:rsidRDefault="0005669C">
      <w:r w:rsidRPr="00BE4173">
        <w:t>13.</w:t>
      </w:r>
      <w:r w:rsidRPr="00BE4173">
        <w:tab/>
      </w:r>
      <w:r w:rsidR="00000F46" w:rsidRPr="00BE4173">
        <w:t xml:space="preserve">Один из заданных вопросов касался отсутствия у сотрудников полиции подготовки по вопросам прав </w:t>
      </w:r>
      <w:r w:rsidR="00D61E81">
        <w:t>человека.  Г</w:t>
      </w:r>
      <w:r w:rsidR="00D61E81">
        <w:noBreakHyphen/>
        <w:t>н Рудж уже говорил</w:t>
      </w:r>
      <w:r w:rsidR="00000F46" w:rsidRPr="00BE4173">
        <w:t xml:space="preserve">, что правительство планирует расширить </w:t>
      </w:r>
      <w:r w:rsidR="00D61E81">
        <w:t xml:space="preserve">их </w:t>
      </w:r>
      <w:r w:rsidR="00000F46" w:rsidRPr="00BE4173">
        <w:t>подготовку</w:t>
      </w:r>
      <w:r w:rsidR="00D61E81">
        <w:t xml:space="preserve"> по</w:t>
      </w:r>
      <w:r w:rsidR="00000F46" w:rsidRPr="00BE4173">
        <w:t xml:space="preserve"> вопрос</w:t>
      </w:r>
      <w:r w:rsidR="00D61E81">
        <w:t>ам</w:t>
      </w:r>
      <w:r w:rsidR="00000F46" w:rsidRPr="00BE4173">
        <w:t xml:space="preserve"> прав человека, однако выполнению </w:t>
      </w:r>
      <w:r w:rsidR="00C33B10">
        <w:t>таких</w:t>
      </w:r>
      <w:r w:rsidR="00000F46" w:rsidRPr="00BE4173">
        <w:t xml:space="preserve"> проектов мешает </w:t>
      </w:r>
      <w:r w:rsidR="00BE4173" w:rsidRPr="00BE4173">
        <w:t>нехватка</w:t>
      </w:r>
      <w:r w:rsidR="00000F46" w:rsidRPr="00BE4173">
        <w:t xml:space="preserve"> финансовых средств.   В этой связи власти обратились за поддержкой к неправительственным организациям в целях практического выполнения проекта в этой </w:t>
      </w:r>
      <w:r w:rsidR="00BE4173" w:rsidRPr="00BE4173">
        <w:t>области</w:t>
      </w:r>
      <w:r w:rsidR="00000F46" w:rsidRPr="00BE4173">
        <w:t>, в частности обратились за поддержкой к организации "Мойвана</w:t>
      </w:r>
      <w:r w:rsidR="00C33B10">
        <w:t>-</w:t>
      </w:r>
      <w:r w:rsidR="00000F46" w:rsidRPr="00BE4173">
        <w:t xml:space="preserve">86", самой влиятельной </w:t>
      </w:r>
      <w:r w:rsidR="00C33B10">
        <w:t xml:space="preserve">правозащитной </w:t>
      </w:r>
      <w:r w:rsidR="00000F46" w:rsidRPr="00BE4173">
        <w:t xml:space="preserve">организации в Суринаме, которая, в частности, неоднократно обращалась к международным инстанциям по делам о нарушении прав человека.  В целом суринамское правительство и неправительственные организации </w:t>
      </w:r>
      <w:r w:rsidR="00C33B10">
        <w:t xml:space="preserve">в необходимых случаях </w:t>
      </w:r>
      <w:r w:rsidR="00000F46" w:rsidRPr="00BE4173">
        <w:t xml:space="preserve">имеют </w:t>
      </w:r>
      <w:r w:rsidR="00BE4173" w:rsidRPr="00BE4173">
        <w:t>возможность</w:t>
      </w:r>
      <w:r w:rsidR="00000F46" w:rsidRPr="00BE4173">
        <w:t xml:space="preserve"> сотрудничать</w:t>
      </w:r>
      <w:r w:rsidR="00C33B10">
        <w:t xml:space="preserve"> между собой</w:t>
      </w:r>
      <w:r w:rsidR="00000F46" w:rsidRPr="00BE4173">
        <w:t>.</w:t>
      </w:r>
    </w:p>
    <w:p w:rsidR="00000F46" w:rsidRPr="00BE4173" w:rsidRDefault="00000F46"/>
    <w:p w:rsidR="00000F46" w:rsidRPr="00BE4173" w:rsidRDefault="00000F46" w:rsidP="00000F46">
      <w:r w:rsidRPr="00BE4173">
        <w:t>14.</w:t>
      </w:r>
      <w:r w:rsidRPr="00BE4173">
        <w:tab/>
      </w:r>
      <w:r w:rsidR="00C33B10">
        <w:t>На в</w:t>
      </w:r>
      <w:r w:rsidRPr="00BE4173">
        <w:t>опрос о том, какой орган отвечает за контроль над выполнением Пакта, г</w:t>
      </w:r>
      <w:r w:rsidRPr="00BE4173">
        <w:noBreakHyphen/>
        <w:t xml:space="preserve">н Рудж отвечает, что все вопросы прав человека входят в компетенцию </w:t>
      </w:r>
      <w:r w:rsidR="00C33B10">
        <w:t>К</w:t>
      </w:r>
      <w:r w:rsidRPr="00BE4173">
        <w:t xml:space="preserve">анцелярии президента Республики, которая создала ряд органов, призванных </w:t>
      </w:r>
      <w:r w:rsidR="00C33B10">
        <w:t>ей помогать в решении</w:t>
      </w:r>
      <w:r w:rsidRPr="00BE4173">
        <w:t xml:space="preserve"> этой задачи.  Так, она создала в 2002 году комиссию юридических экспертов с целью рассмотрения дел</w:t>
      </w:r>
      <w:r w:rsidR="00C33B10">
        <w:t xml:space="preserve"> по жалобам</w:t>
      </w:r>
      <w:r w:rsidRPr="00BE4173">
        <w:t>, направленны</w:t>
      </w:r>
      <w:r w:rsidR="00C33B10">
        <w:t>м</w:t>
      </w:r>
      <w:r w:rsidRPr="00BE4173">
        <w:t xml:space="preserve"> в международные инстанции.</w:t>
      </w:r>
    </w:p>
    <w:p w:rsidR="009F1FB7" w:rsidRPr="00BE4173" w:rsidRDefault="009F1FB7" w:rsidP="00000F46"/>
    <w:p w:rsidR="009F1FB7" w:rsidRPr="00BE4173" w:rsidRDefault="009F1FB7" w:rsidP="00000F46">
      <w:r w:rsidRPr="00BE4173">
        <w:t>15.</w:t>
      </w:r>
      <w:r w:rsidRPr="00BE4173">
        <w:tab/>
        <w:t>Что касается мер, принятых по выводам доклада "</w:t>
      </w:r>
      <w:r w:rsidR="00C33B10">
        <w:t>К</w:t>
      </w:r>
      <w:r w:rsidRPr="00BE4173">
        <w:t>омиссии Ваалди</w:t>
      </w:r>
      <w:r w:rsidR="00C33B10">
        <w:t>й</w:t>
      </w:r>
      <w:r w:rsidRPr="00BE4173">
        <w:t>к</w:t>
      </w:r>
      <w:r w:rsidR="00C33B10">
        <w:t>а</w:t>
      </w:r>
      <w:r w:rsidRPr="00BE4173">
        <w:t>", то г-н Рудж говорит, что г</w:t>
      </w:r>
      <w:r w:rsidRPr="00BE4173">
        <w:noBreakHyphen/>
        <w:t>н Ваалди</w:t>
      </w:r>
      <w:r w:rsidR="00C33B10">
        <w:t>й</w:t>
      </w:r>
      <w:r w:rsidRPr="00BE4173">
        <w:t>к, который председательствовал в Комиссии</w:t>
      </w:r>
      <w:r w:rsidR="00C33B10">
        <w:t xml:space="preserve"> по</w:t>
      </w:r>
      <w:r w:rsidRPr="00BE4173">
        <w:t xml:space="preserve"> </w:t>
      </w:r>
      <w:r w:rsidR="00C33B10">
        <w:t>установлению фактов по делу</w:t>
      </w:r>
      <w:r w:rsidRPr="00BE4173">
        <w:t xml:space="preserve"> о массов</w:t>
      </w:r>
      <w:r w:rsidR="00C33B10">
        <w:t>ом убийстве в</w:t>
      </w:r>
      <w:r w:rsidRPr="00BE4173">
        <w:t xml:space="preserve"> 1982 год</w:t>
      </w:r>
      <w:r w:rsidR="00C33B10">
        <w:t>у</w:t>
      </w:r>
      <w:r w:rsidRPr="00BE4173">
        <w:t xml:space="preserve">, </w:t>
      </w:r>
      <w:r w:rsidR="00C33B10">
        <w:t xml:space="preserve">действительно </w:t>
      </w:r>
      <w:r w:rsidRPr="00BE4173">
        <w:t xml:space="preserve">был советником президента Республики, но </w:t>
      </w:r>
      <w:r w:rsidR="00C33B10">
        <w:t xml:space="preserve">он </w:t>
      </w:r>
      <w:r w:rsidRPr="00BE4173">
        <w:t xml:space="preserve">также </w:t>
      </w:r>
      <w:r w:rsidR="00C33B10">
        <w:t>выступал защитником</w:t>
      </w:r>
      <w:r w:rsidRPr="00BE4173">
        <w:t xml:space="preserve"> главного обвиняемого по этому делу.  Поэтому нынешнее правительство с большим недоверием</w:t>
      </w:r>
      <w:r w:rsidR="00C33B10" w:rsidRPr="00C33B10">
        <w:t xml:space="preserve"> </w:t>
      </w:r>
      <w:r w:rsidR="00C33B10" w:rsidRPr="00BE4173">
        <w:t>относится</w:t>
      </w:r>
      <w:r w:rsidRPr="00BE4173">
        <w:t xml:space="preserve"> к выводам доклада этой Комиссии.  В настоящее время эти выводы </w:t>
      </w:r>
      <w:r w:rsidR="00C33B10">
        <w:t>изучаются</w:t>
      </w:r>
      <w:r w:rsidRPr="00BE4173">
        <w:t>.</w:t>
      </w:r>
    </w:p>
    <w:p w:rsidR="009F1FB7" w:rsidRPr="00BE4173" w:rsidRDefault="009F1FB7" w:rsidP="00000F46"/>
    <w:p w:rsidR="009F1FB7" w:rsidRPr="00BE4173" w:rsidRDefault="009F1FB7" w:rsidP="00000F46">
      <w:r w:rsidRPr="00BE4173">
        <w:t>16.</w:t>
      </w:r>
      <w:r w:rsidRPr="00BE4173">
        <w:tab/>
        <w:t xml:space="preserve">В заключение, отвечая на один из вопросов, заданных по поводу конституционной базы защиты прав </w:t>
      </w:r>
      <w:r w:rsidR="00BE4173" w:rsidRPr="00BE4173">
        <w:t>человека</w:t>
      </w:r>
      <w:r w:rsidRPr="00BE4173">
        <w:t xml:space="preserve"> в Суринаме, г</w:t>
      </w:r>
      <w:r w:rsidRPr="00BE4173">
        <w:noBreakHyphen/>
        <w:t xml:space="preserve">н Рудж говорит, что международное соглашение приобретает юридически обязательную силу только после включения во внутреннее законодательство. </w:t>
      </w:r>
      <w:r w:rsidR="00963FC1">
        <w:t xml:space="preserve"> Однако </w:t>
      </w:r>
      <w:r w:rsidRPr="00BE4173">
        <w:t xml:space="preserve">некоторые положения </w:t>
      </w:r>
      <w:r w:rsidR="00BE4173" w:rsidRPr="00BE4173">
        <w:t>являются</w:t>
      </w:r>
      <w:r w:rsidRPr="00BE4173">
        <w:t xml:space="preserve"> исключениями из этого правила, в частности отдельные положения о правах человека имеют прямую</w:t>
      </w:r>
      <w:r w:rsidR="00BE4173">
        <w:t xml:space="preserve"> </w:t>
      </w:r>
      <w:r w:rsidRPr="00BE4173">
        <w:t>применимость и индивиды могут напрямую ссылаться на них в судах.</w:t>
      </w:r>
    </w:p>
    <w:p w:rsidR="009F1FB7" w:rsidRPr="00BE4173" w:rsidRDefault="009F1FB7" w:rsidP="00000F46"/>
    <w:p w:rsidR="009F1FB7" w:rsidRPr="00BE4173" w:rsidRDefault="009F1FB7" w:rsidP="00AA3697">
      <w:pPr>
        <w:spacing w:after="240"/>
      </w:pPr>
      <w:r w:rsidRPr="00BE4173">
        <w:t>17.</w:t>
      </w:r>
      <w:r w:rsidRPr="00BE4173">
        <w:tab/>
      </w:r>
      <w:r w:rsidRPr="00BE4173">
        <w:rPr>
          <w:u w:val="single"/>
        </w:rPr>
        <w:t>ПРЕДСЕДАТЕЛЬ</w:t>
      </w:r>
      <w:r w:rsidRPr="00BE4173">
        <w:t xml:space="preserve"> благодарит суринамскую делегацию за первую серию ответов на заданные вопросы.  </w:t>
      </w:r>
      <w:r w:rsidR="00963FC1">
        <w:t>Затем о</w:t>
      </w:r>
      <w:r w:rsidRPr="00BE4173">
        <w:t xml:space="preserve">н предоставляет слово членам Комитета, </w:t>
      </w:r>
      <w:r w:rsidR="00963FC1">
        <w:t>у которых есть желание</w:t>
      </w:r>
      <w:r w:rsidRPr="00BE4173">
        <w:t xml:space="preserve"> высказать</w:t>
      </w:r>
      <w:r w:rsidR="00963FC1">
        <w:t>ся</w:t>
      </w:r>
      <w:r w:rsidRPr="00BE4173">
        <w:t xml:space="preserve"> по это</w:t>
      </w:r>
      <w:r w:rsidR="00963FC1">
        <w:t>й теме</w:t>
      </w:r>
      <w:r w:rsidRPr="00BE4173">
        <w:t>.</w:t>
      </w:r>
    </w:p>
    <w:p w:rsidR="009F1FB7" w:rsidRPr="00BE4173" w:rsidRDefault="009F1FB7" w:rsidP="00000F46">
      <w:r w:rsidRPr="00BE4173">
        <w:t>18.</w:t>
      </w:r>
      <w:r w:rsidRPr="00BE4173">
        <w:tab/>
      </w:r>
      <w:r w:rsidRPr="00BE4173">
        <w:rPr>
          <w:u w:val="single"/>
        </w:rPr>
        <w:t>Г-н КЛЕЙН</w:t>
      </w:r>
      <w:r w:rsidRPr="00BE4173">
        <w:t xml:space="preserve"> (</w:t>
      </w:r>
      <w:r w:rsidR="00963FC1">
        <w:t>Д</w:t>
      </w:r>
      <w:r w:rsidRPr="00BE4173">
        <w:t xml:space="preserve">окладчик по Суринаму) задает вопрос, когда Комитет может </w:t>
      </w:r>
      <w:r w:rsidR="00963FC1">
        <w:t xml:space="preserve">ждать </w:t>
      </w:r>
      <w:r w:rsidRPr="00BE4173">
        <w:t>получ</w:t>
      </w:r>
      <w:r w:rsidR="00963FC1">
        <w:t>ения</w:t>
      </w:r>
      <w:r w:rsidRPr="00BE4173">
        <w:t xml:space="preserve"> ответ</w:t>
      </w:r>
      <w:r w:rsidR="00963FC1">
        <w:t>ов</w:t>
      </w:r>
      <w:r w:rsidRPr="00BE4173">
        <w:t xml:space="preserve"> на другие вопросы, заданные в устной форме на предыдущем заседании.</w:t>
      </w:r>
    </w:p>
    <w:p w:rsidR="009F1FB7" w:rsidRPr="00BE4173" w:rsidRDefault="009F1FB7" w:rsidP="00000F46"/>
    <w:p w:rsidR="009F1FB7" w:rsidRPr="00BE4173" w:rsidRDefault="009F1FB7" w:rsidP="00000F46">
      <w:r w:rsidRPr="00BE4173">
        <w:t>19.</w:t>
      </w:r>
      <w:r w:rsidRPr="00BE4173">
        <w:tab/>
      </w:r>
      <w:r w:rsidRPr="00BE4173">
        <w:rPr>
          <w:u w:val="single"/>
        </w:rPr>
        <w:t>Г-жа ТОБИНГ-КЛЯЙН</w:t>
      </w:r>
      <w:r w:rsidRPr="00BE4173">
        <w:t xml:space="preserve"> (Суринам) говорит, что суринамская делегация обязуется </w:t>
      </w:r>
      <w:r w:rsidR="00BE4173" w:rsidRPr="00BE4173">
        <w:t>представить</w:t>
      </w:r>
      <w:r w:rsidRPr="00BE4173">
        <w:t xml:space="preserve"> ответы максимум через несколько дней, возможно, в течение недели и </w:t>
      </w:r>
      <w:r w:rsidR="00963FC1">
        <w:t xml:space="preserve">сообщает, что она </w:t>
      </w:r>
      <w:r w:rsidRPr="00BE4173">
        <w:t>настоятельно просила ответственные органы представить полный доклад о положении с правами человека в Суринаме в течение шести месяцев.</w:t>
      </w:r>
    </w:p>
    <w:p w:rsidR="009F1FB7" w:rsidRPr="00BE4173" w:rsidRDefault="009F1FB7" w:rsidP="00000F46"/>
    <w:p w:rsidR="009F1FB7" w:rsidRPr="00BE4173" w:rsidRDefault="009F1FB7" w:rsidP="00000F46">
      <w:r w:rsidRPr="00BE4173">
        <w:t>20.</w:t>
      </w:r>
      <w:r w:rsidRPr="00BE4173">
        <w:tab/>
      </w:r>
      <w:r w:rsidRPr="00BE4173">
        <w:rPr>
          <w:u w:val="single"/>
        </w:rPr>
        <w:t>Г-н ЛАЛЛАХ</w:t>
      </w:r>
      <w:r w:rsidRPr="00BE4173">
        <w:t xml:space="preserve">, которого поддерживает </w:t>
      </w:r>
      <w:r w:rsidRPr="00BE4173">
        <w:rPr>
          <w:u w:val="single"/>
        </w:rPr>
        <w:t>г</w:t>
      </w:r>
      <w:r w:rsidRPr="00BE4173">
        <w:rPr>
          <w:u w:val="single"/>
        </w:rPr>
        <w:noBreakHyphen/>
        <w:t>жа ШАНЭ</w:t>
      </w:r>
      <w:r w:rsidRPr="00BE4173">
        <w:t>, просит Комитет собраться на закрытое заседание, с тем чтобы решить, какими правилами руководствоваться в необычной ситуации, с которой ему пришлось столкнуться при рассмотрении положени</w:t>
      </w:r>
      <w:r w:rsidR="00963FC1">
        <w:t>я</w:t>
      </w:r>
      <w:r w:rsidRPr="00BE4173">
        <w:t xml:space="preserve"> с правами человека в Суринаме.  Например, следует решить, прин</w:t>
      </w:r>
      <w:r w:rsidR="00963FC1">
        <w:t>имать ли</w:t>
      </w:r>
      <w:r w:rsidRPr="00BE4173">
        <w:t xml:space="preserve"> проект предварительных замечаний в ожидании обещанного делегацией</w:t>
      </w:r>
      <w:r w:rsidR="00963FC1" w:rsidRPr="00963FC1">
        <w:t xml:space="preserve"> </w:t>
      </w:r>
      <w:r w:rsidR="00963FC1">
        <w:t>доклада</w:t>
      </w:r>
      <w:r w:rsidRPr="00BE4173">
        <w:t>.</w:t>
      </w:r>
    </w:p>
    <w:p w:rsidR="009F1FB7" w:rsidRPr="00BE4173" w:rsidRDefault="009F1FB7" w:rsidP="00000F46"/>
    <w:p w:rsidR="009F1FB7" w:rsidRPr="00BE4173" w:rsidRDefault="009F1FB7" w:rsidP="00000F46">
      <w:r w:rsidRPr="00BE4173">
        <w:t>21.</w:t>
      </w:r>
      <w:r w:rsidRPr="00BE4173">
        <w:tab/>
      </w:r>
      <w:r w:rsidRPr="00BE4173">
        <w:rPr>
          <w:u w:val="single"/>
        </w:rPr>
        <w:t>Г-н КЛЕЙН</w:t>
      </w:r>
      <w:r w:rsidRPr="00BE4173">
        <w:t xml:space="preserve"> (</w:t>
      </w:r>
      <w:r w:rsidR="00963FC1">
        <w:t>Д</w:t>
      </w:r>
      <w:r w:rsidRPr="00BE4173">
        <w:t xml:space="preserve">окладчик по Суринаму) считает, что обязательства, взятые на себя делегацией, вселяют оптимизм и что Комитет </w:t>
      </w:r>
      <w:r w:rsidR="00963FC1">
        <w:t xml:space="preserve">мог бы определиться с порядком действий </w:t>
      </w:r>
      <w:r w:rsidRPr="00BE4173">
        <w:t xml:space="preserve">на основании ответов, которые она обязалась ему </w:t>
      </w:r>
      <w:r w:rsidR="00963FC1">
        <w:t>представить в течение недели</w:t>
      </w:r>
      <w:r w:rsidRPr="00BE4173">
        <w:t>.</w:t>
      </w:r>
    </w:p>
    <w:p w:rsidR="009F1FB7" w:rsidRPr="00BE4173" w:rsidRDefault="009F1FB7" w:rsidP="00000F46"/>
    <w:p w:rsidR="009F1FB7" w:rsidRPr="00BE4173" w:rsidRDefault="009F1FB7" w:rsidP="00000F46">
      <w:r w:rsidRPr="00BE4173">
        <w:t>22</w:t>
      </w:r>
      <w:r w:rsidR="009C41B4" w:rsidRPr="00BE4173">
        <w:t>.</w:t>
      </w:r>
      <w:r w:rsidRPr="00BE4173">
        <w:tab/>
      </w:r>
      <w:r w:rsidRPr="00BE4173">
        <w:rPr>
          <w:u w:val="single"/>
        </w:rPr>
        <w:t>Г-н ШЕРЕР</w:t>
      </w:r>
      <w:r w:rsidRPr="00BE4173">
        <w:t xml:space="preserve"> хотел бы задать дополнительный вопрос</w:t>
      </w:r>
      <w:r w:rsidR="009C41B4" w:rsidRPr="00BE4173">
        <w:t xml:space="preserve"> относительно пункта 22</w:t>
      </w:r>
      <w:r w:rsidRPr="00BE4173">
        <w:t xml:space="preserve"> </w:t>
      </w:r>
      <w:r w:rsidR="00963FC1">
        <w:t xml:space="preserve">в </w:t>
      </w:r>
      <w:r w:rsidR="009C41B4" w:rsidRPr="00BE4173">
        <w:t>перечн</w:t>
      </w:r>
      <w:r w:rsidR="00963FC1">
        <w:t>е</w:t>
      </w:r>
      <w:r w:rsidR="009C41B4" w:rsidRPr="00BE4173">
        <w:t xml:space="preserve"> вопросов, подлежащих обсуждению (CCPR/C/75/L/SUR).  </w:t>
      </w:r>
      <w:r w:rsidR="00963FC1">
        <w:t>На практике</w:t>
      </w:r>
      <w:r w:rsidR="009C41B4" w:rsidRPr="00BE4173">
        <w:t xml:space="preserve"> в распоряжении Комитета имеется ряд сообщений о плачевном </w:t>
      </w:r>
      <w:r w:rsidR="00BE4173" w:rsidRPr="00BE4173">
        <w:t>положении</w:t>
      </w:r>
      <w:r w:rsidR="009C41B4" w:rsidRPr="00BE4173">
        <w:t xml:space="preserve"> маронов в районах лесоразработок и горных работ страны.  Один из аспектов, вызывающих наибольшую озабоченность в этом отношении, это вопрос о загрязнении источников питьевой воды ртутью.  Эксперты, приглашенные на семинар по этому вопросу в марте 2000 года в Парамарибо, </w:t>
      </w:r>
      <w:r w:rsidR="00963FC1">
        <w:t>приняли</w:t>
      </w:r>
      <w:r w:rsidR="009C41B4" w:rsidRPr="00BE4173">
        <w:t xml:space="preserve"> серию </w:t>
      </w:r>
      <w:r w:rsidR="00BE4173" w:rsidRPr="00BE4173">
        <w:t>рекомендаций</w:t>
      </w:r>
      <w:r w:rsidR="009C41B4" w:rsidRPr="00BE4173">
        <w:t xml:space="preserve"> по улучшению положения в этой </w:t>
      </w:r>
      <w:r w:rsidR="00B44CDA">
        <w:t>сфере</w:t>
      </w:r>
      <w:r w:rsidR="009C41B4" w:rsidRPr="00BE4173">
        <w:t xml:space="preserve">.  Было бы интересно узнать, </w:t>
      </w:r>
      <w:r w:rsidR="00B44CDA">
        <w:t xml:space="preserve">какие </w:t>
      </w:r>
      <w:r w:rsidR="00B44CDA" w:rsidRPr="00BE4173">
        <w:t xml:space="preserve">меры </w:t>
      </w:r>
      <w:r w:rsidR="009C41B4" w:rsidRPr="00BE4173">
        <w:t xml:space="preserve">приняты правительством для выполнения данных рекомендаций и для снабжения населения этих районов </w:t>
      </w:r>
      <w:r w:rsidR="00B44CDA">
        <w:t xml:space="preserve">чистой </w:t>
      </w:r>
      <w:r w:rsidR="009C41B4" w:rsidRPr="00BE4173">
        <w:t>питьевой водой.</w:t>
      </w:r>
    </w:p>
    <w:p w:rsidR="009C41B4" w:rsidRPr="00BE4173" w:rsidRDefault="009C41B4" w:rsidP="00000F46"/>
    <w:p w:rsidR="009C41B4" w:rsidRPr="00BE4173" w:rsidRDefault="009C41B4" w:rsidP="00000F46">
      <w:r w:rsidRPr="00BE4173">
        <w:t>23.</w:t>
      </w:r>
      <w:r w:rsidRPr="00BE4173">
        <w:tab/>
        <w:t xml:space="preserve">Председатель говорит, что его радует конституционный статус Пакта в Суринаме и тот факт, что граждане могут напрямую ссылаться в судах на законы, имеющие отношение к Пакту.  С другой стороны, еще не устранен ряд негативных моментов.  По сути дела конституционный суд до сих пор не создан, </w:t>
      </w:r>
      <w:r w:rsidR="00B44CDA">
        <w:t>а</w:t>
      </w:r>
      <w:r w:rsidRPr="00BE4173">
        <w:t xml:space="preserve"> расследовани</w:t>
      </w:r>
      <w:r w:rsidR="00B44CDA">
        <w:t>я</w:t>
      </w:r>
      <w:r w:rsidRPr="00BE4173">
        <w:t xml:space="preserve"> дел о массовых убийствах в декабре 1982 года и 1986 год</w:t>
      </w:r>
      <w:r w:rsidR="00B44CDA">
        <w:t>у</w:t>
      </w:r>
      <w:r w:rsidRPr="00BE4173">
        <w:t xml:space="preserve"> (в Мойване), а также событий, имевших место в </w:t>
      </w:r>
      <w:r w:rsidR="00B44CDA">
        <w:t>Ть</w:t>
      </w:r>
      <w:r w:rsidR="00D0617D" w:rsidRPr="00BE4173">
        <w:t xml:space="preserve">онгаланга Паси, не дали </w:t>
      </w:r>
      <w:r w:rsidR="00B44CDA">
        <w:t>удовлетворительных</w:t>
      </w:r>
      <w:r w:rsidR="00D0617D" w:rsidRPr="00BE4173">
        <w:t xml:space="preserve"> результатов.  Кроме того, из достоверных источников поступают сведения о плохом обращении в тюрьмах, и Суринам по</w:t>
      </w:r>
      <w:r w:rsidR="00D0617D" w:rsidRPr="00BE4173">
        <w:noBreakHyphen/>
        <w:t xml:space="preserve">прежнему выступает страной транзита </w:t>
      </w:r>
      <w:r w:rsidR="00B44CDA">
        <w:t xml:space="preserve">на европейском направлении </w:t>
      </w:r>
      <w:r w:rsidR="00D0617D" w:rsidRPr="00BE4173">
        <w:t xml:space="preserve">при торговле женщинами.  Смертная казнь, даже если она </w:t>
      </w:r>
      <w:r w:rsidR="00B44CDA">
        <w:t>около</w:t>
      </w:r>
      <w:r w:rsidR="00D0617D" w:rsidRPr="00BE4173">
        <w:t xml:space="preserve"> 20 лет</w:t>
      </w:r>
      <w:r w:rsidR="00B44CDA" w:rsidRPr="00B44CDA">
        <w:t xml:space="preserve"> </w:t>
      </w:r>
      <w:r w:rsidR="00B44CDA" w:rsidRPr="00BE4173">
        <w:t>не применялась</w:t>
      </w:r>
      <w:r w:rsidR="00D0617D" w:rsidRPr="00BE4173">
        <w:t>, по</w:t>
      </w:r>
      <w:r w:rsidR="00D0617D" w:rsidRPr="00BE4173">
        <w:noBreakHyphen/>
        <w:t>прежнему фигурирует в законах страны.  Суринам до сих пор не ратифицировал второй Факультативный протокол к Пакту.  В заключение он говорит, что в стране по</w:t>
      </w:r>
      <w:r w:rsidR="00D0617D" w:rsidRPr="00BE4173">
        <w:noBreakHyphen/>
        <w:t xml:space="preserve">прежнему отмечается большое число </w:t>
      </w:r>
      <w:r w:rsidR="00B44CDA">
        <w:t>случаев</w:t>
      </w:r>
      <w:r w:rsidR="00D0617D" w:rsidRPr="00BE4173">
        <w:t xml:space="preserve"> сексуального </w:t>
      </w:r>
      <w:r w:rsidR="00BE4173" w:rsidRPr="00BE4173">
        <w:t>домогательства</w:t>
      </w:r>
      <w:r w:rsidR="00D0617D" w:rsidRPr="00BE4173">
        <w:t xml:space="preserve"> на работе, а процедуры расследования уголовных преступлений носят неудовлетворительный характер.</w:t>
      </w:r>
    </w:p>
    <w:p w:rsidR="00D0617D" w:rsidRPr="00BE4173" w:rsidRDefault="00D0617D" w:rsidP="00000F46"/>
    <w:p w:rsidR="00D0617D" w:rsidRPr="00BE4173" w:rsidRDefault="00D0617D" w:rsidP="00000F46">
      <w:r w:rsidRPr="00BE4173">
        <w:t>24.</w:t>
      </w:r>
      <w:r w:rsidRPr="00BE4173">
        <w:tab/>
      </w:r>
      <w:r w:rsidR="00B44CDA">
        <w:t xml:space="preserve">При всем сказанном </w:t>
      </w:r>
      <w:r w:rsidRPr="00BE4173">
        <w:t xml:space="preserve">Председатель с удовлетворением отмечает конструктивный диалог, установившийся с государством-участником после 20 лет молчания.  Суринамским властям следует все же сознавать тот факт, что все государства-участники обязаны представлять периодические доклады, </w:t>
      </w:r>
      <w:r w:rsidR="00B44CDA">
        <w:t>позволяющих</w:t>
      </w:r>
      <w:r w:rsidRPr="00BE4173">
        <w:t xml:space="preserve"> </w:t>
      </w:r>
      <w:r w:rsidR="00B44CDA">
        <w:t>К</w:t>
      </w:r>
      <w:r w:rsidRPr="00BE4173">
        <w:t>омитет</w:t>
      </w:r>
      <w:r w:rsidR="00B44CDA">
        <w:t>у</w:t>
      </w:r>
      <w:r w:rsidRPr="00BE4173">
        <w:t xml:space="preserve"> </w:t>
      </w:r>
      <w:r w:rsidR="00BE4173" w:rsidRPr="00BE4173">
        <w:t>заниматься</w:t>
      </w:r>
      <w:r w:rsidRPr="00BE4173">
        <w:t xml:space="preserve"> рассмотрением положени</w:t>
      </w:r>
      <w:r w:rsidR="00B44CDA">
        <w:t>я</w:t>
      </w:r>
      <w:r w:rsidRPr="00BE4173">
        <w:t xml:space="preserve"> с правами человека в этих странах.  Комитет принимает к сведению обязательства, взятые на себя в этом отношении суринамской делегацией, и ожидает их </w:t>
      </w:r>
      <w:r w:rsidR="00B44CDA">
        <w:t xml:space="preserve">практического </w:t>
      </w:r>
      <w:r w:rsidRPr="00BE4173">
        <w:t>выполнения.</w:t>
      </w:r>
    </w:p>
    <w:p w:rsidR="00B80662" w:rsidRPr="00BE4173" w:rsidRDefault="00B80662"/>
    <w:p w:rsidR="00652932" w:rsidRPr="00BE4173" w:rsidRDefault="00D0617D" w:rsidP="00652932">
      <w:pPr>
        <w:jc w:val="center"/>
        <w:rPr>
          <w:i/>
        </w:rPr>
      </w:pPr>
      <w:r w:rsidRPr="00BE4173">
        <w:rPr>
          <w:i/>
        </w:rPr>
        <w:t>Первая (открытая) часть заседания</w:t>
      </w:r>
      <w:r w:rsidR="00652932" w:rsidRPr="00BE4173">
        <w:rPr>
          <w:i/>
        </w:rPr>
        <w:t xml:space="preserve"> закрывается в 1</w:t>
      </w:r>
      <w:r w:rsidRPr="00BE4173">
        <w:rPr>
          <w:i/>
        </w:rPr>
        <w:t>2</w:t>
      </w:r>
      <w:r w:rsidR="00652932" w:rsidRPr="00BE4173">
        <w:rPr>
          <w:i/>
        </w:rPr>
        <w:t xml:space="preserve"> час. </w:t>
      </w:r>
      <w:r w:rsidRPr="00BE4173">
        <w:rPr>
          <w:i/>
        </w:rPr>
        <w:t>2</w:t>
      </w:r>
      <w:r w:rsidR="00652932" w:rsidRPr="00BE4173">
        <w:rPr>
          <w:i/>
        </w:rPr>
        <w:t>0 мин.</w:t>
      </w:r>
    </w:p>
    <w:p w:rsidR="007922B2" w:rsidRPr="00BE4173" w:rsidRDefault="007922B2"/>
    <w:p w:rsidR="002867DC" w:rsidRPr="00641EA6" w:rsidRDefault="00641EA6" w:rsidP="002867DC">
      <w:pPr>
        <w:jc w:val="center"/>
        <w:rPr>
          <w:lang w:val="fr-CH"/>
        </w:rPr>
      </w:pPr>
      <w:r>
        <w:rPr>
          <w:lang w:val="fr-CH"/>
        </w:rPr>
        <w:t>-----</w:t>
      </w:r>
    </w:p>
    <w:sectPr w:rsidR="002867DC" w:rsidRPr="00641EA6" w:rsidSect="00B37880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7" w:rsidRDefault="00B91BD7">
      <w:r>
        <w:separator/>
      </w:r>
    </w:p>
  </w:endnote>
  <w:endnote w:type="continuationSeparator" w:id="0">
    <w:p w:rsidR="00B91BD7" w:rsidRDefault="00B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E" w:rsidRPr="00092D5E" w:rsidRDefault="00A47FDE">
    <w:pPr>
      <w:pStyle w:val="Footer"/>
    </w:pPr>
    <w:r>
      <w:rPr>
        <w:lang w:val="en-US"/>
      </w:rPr>
      <w:t>GE.0</w:t>
    </w:r>
    <w:r w:rsidR="002E1A46">
      <w:t>2</w:t>
    </w:r>
    <w:r>
      <w:rPr>
        <w:lang w:val="en-US"/>
      </w:rPr>
      <w:t>-</w:t>
    </w:r>
    <w:r>
      <w:rPr>
        <w:lang w:val="en-US"/>
      </w:rPr>
      <w:fldChar w:fldCharType="begin"/>
    </w:r>
    <w:r>
      <w:rPr>
        <w:lang w:val="en-US"/>
      </w:rPr>
      <w:instrText xml:space="preserve"> FILLIN  "Введите номер документа" \* MERGEFORMAT </w:instrText>
    </w:r>
    <w:r>
      <w:rPr>
        <w:lang w:val="en-US"/>
      </w:rPr>
      <w:fldChar w:fldCharType="separate"/>
    </w:r>
    <w:r w:rsidR="001E5179">
      <w:rPr>
        <w:lang w:val="en-US"/>
      </w:rPr>
      <w:t>45218</w:t>
    </w:r>
    <w:r>
      <w:rPr>
        <w:lang w:val="en-US"/>
      </w:rPr>
      <w:fldChar w:fldCharType="end"/>
    </w:r>
    <w:r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7" w:rsidRDefault="00B91BD7">
      <w:r>
        <w:separator/>
      </w:r>
    </w:p>
  </w:footnote>
  <w:footnote w:type="continuationSeparator" w:id="0">
    <w:p w:rsidR="00B91BD7" w:rsidRDefault="00B9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E" w:rsidRPr="003F6724" w:rsidRDefault="00A47FDE">
    <w:pPr>
      <w:pStyle w:val="Header"/>
      <w:rPr>
        <w:lang w:val="en-US"/>
      </w:rPr>
    </w:pPr>
    <w:r>
      <w:rPr>
        <w:lang w:val="en-US"/>
      </w:rPr>
      <w:t>CCPR/C/SR.</w:t>
    </w:r>
    <w:r w:rsidR="002E1A46">
      <w:t>20</w:t>
    </w:r>
    <w:r w:rsidR="00E1658D">
      <w:t>55</w:t>
    </w:r>
  </w:p>
  <w:p w:rsidR="00A47FDE" w:rsidRDefault="00A47FDE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17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FDE" w:rsidRDefault="00A47FDE">
    <w:pPr>
      <w:pStyle w:val="Header"/>
      <w:rPr>
        <w:rStyle w:val="PageNumber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5E" w:rsidRPr="00A43836" w:rsidRDefault="00A47FDE" w:rsidP="00AA3697">
    <w:pPr>
      <w:pStyle w:val="Header"/>
      <w:tabs>
        <w:tab w:val="left" w:pos="7088"/>
      </w:tabs>
    </w:pPr>
    <w:r>
      <w:rPr>
        <w:lang w:val="en-US"/>
      </w:rPr>
      <w:tab/>
    </w:r>
    <w:r>
      <w:rPr>
        <w:lang w:val="en-US"/>
      </w:rPr>
      <w:tab/>
      <w:t>CCPR/C/SR.</w:t>
    </w:r>
    <w:r w:rsidR="002E1A46">
      <w:t>20</w:t>
    </w:r>
    <w:r w:rsidR="00E1658D">
      <w:t>55</w:t>
    </w:r>
  </w:p>
  <w:p w:rsidR="00A47FDE" w:rsidRDefault="00A47FDE" w:rsidP="00AA3697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179">
      <w:rPr>
        <w:rStyle w:val="PageNumber"/>
        <w:noProof/>
      </w:rPr>
      <w:t>7</w:t>
    </w:r>
    <w:r>
      <w:rPr>
        <w:rStyle w:val="PageNumber"/>
      </w:rPr>
      <w:fldChar w:fldCharType="end"/>
    </w:r>
  </w:p>
  <w:p w:rsidR="00A47FDE" w:rsidRDefault="00A47FDE" w:rsidP="00AA3697">
    <w:pPr>
      <w:pStyle w:val="Header"/>
      <w:tabs>
        <w:tab w:val="left" w:pos="7088"/>
      </w:tabs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11"/>
    <w:rsid w:val="00000F46"/>
    <w:rsid w:val="00004485"/>
    <w:rsid w:val="0000647E"/>
    <w:rsid w:val="00011FFB"/>
    <w:rsid w:val="00013585"/>
    <w:rsid w:val="0001502D"/>
    <w:rsid w:val="000255F9"/>
    <w:rsid w:val="00031C6C"/>
    <w:rsid w:val="00037189"/>
    <w:rsid w:val="00037F9B"/>
    <w:rsid w:val="0004052C"/>
    <w:rsid w:val="00045A65"/>
    <w:rsid w:val="00046A08"/>
    <w:rsid w:val="0004773A"/>
    <w:rsid w:val="0005669C"/>
    <w:rsid w:val="00057E99"/>
    <w:rsid w:val="0006007F"/>
    <w:rsid w:val="00064FF3"/>
    <w:rsid w:val="00065F77"/>
    <w:rsid w:val="0006608E"/>
    <w:rsid w:val="00072EC7"/>
    <w:rsid w:val="00073DC0"/>
    <w:rsid w:val="0007683D"/>
    <w:rsid w:val="000863D4"/>
    <w:rsid w:val="00087CD1"/>
    <w:rsid w:val="00092D5E"/>
    <w:rsid w:val="000A0346"/>
    <w:rsid w:val="000A0FEA"/>
    <w:rsid w:val="000A2EC7"/>
    <w:rsid w:val="000B20F0"/>
    <w:rsid w:val="000B5C21"/>
    <w:rsid w:val="000C2F8E"/>
    <w:rsid w:val="000C7A93"/>
    <w:rsid w:val="000D65F4"/>
    <w:rsid w:val="000D77AF"/>
    <w:rsid w:val="000E23E1"/>
    <w:rsid w:val="000E23FE"/>
    <w:rsid w:val="000E6D2D"/>
    <w:rsid w:val="000F13A2"/>
    <w:rsid w:val="000F4343"/>
    <w:rsid w:val="00100872"/>
    <w:rsid w:val="00104A7F"/>
    <w:rsid w:val="001150E3"/>
    <w:rsid w:val="00121114"/>
    <w:rsid w:val="0013362C"/>
    <w:rsid w:val="001378C9"/>
    <w:rsid w:val="001447FB"/>
    <w:rsid w:val="001522BF"/>
    <w:rsid w:val="0016159A"/>
    <w:rsid w:val="001618B7"/>
    <w:rsid w:val="001620D8"/>
    <w:rsid w:val="001631A5"/>
    <w:rsid w:val="00164680"/>
    <w:rsid w:val="001802CD"/>
    <w:rsid w:val="00182952"/>
    <w:rsid w:val="00184E1E"/>
    <w:rsid w:val="00187BCD"/>
    <w:rsid w:val="00193513"/>
    <w:rsid w:val="00194C6C"/>
    <w:rsid w:val="00195A2E"/>
    <w:rsid w:val="00197913"/>
    <w:rsid w:val="001A5453"/>
    <w:rsid w:val="001A5653"/>
    <w:rsid w:val="001A7BA1"/>
    <w:rsid w:val="001B1512"/>
    <w:rsid w:val="001B1612"/>
    <w:rsid w:val="001B35C2"/>
    <w:rsid w:val="001B7D1B"/>
    <w:rsid w:val="001C733A"/>
    <w:rsid w:val="001C7546"/>
    <w:rsid w:val="001C7873"/>
    <w:rsid w:val="001D008E"/>
    <w:rsid w:val="001D2AF1"/>
    <w:rsid w:val="001D52AA"/>
    <w:rsid w:val="001E5179"/>
    <w:rsid w:val="001E68D2"/>
    <w:rsid w:val="001F4076"/>
    <w:rsid w:val="001F6560"/>
    <w:rsid w:val="0020111C"/>
    <w:rsid w:val="00204478"/>
    <w:rsid w:val="00211E7B"/>
    <w:rsid w:val="00224EF7"/>
    <w:rsid w:val="00234EFF"/>
    <w:rsid w:val="002412A7"/>
    <w:rsid w:val="00243BA5"/>
    <w:rsid w:val="00245E64"/>
    <w:rsid w:val="00261D1D"/>
    <w:rsid w:val="002648D7"/>
    <w:rsid w:val="0027409E"/>
    <w:rsid w:val="00275249"/>
    <w:rsid w:val="00280C95"/>
    <w:rsid w:val="002846AB"/>
    <w:rsid w:val="00286158"/>
    <w:rsid w:val="002867DC"/>
    <w:rsid w:val="00286B8B"/>
    <w:rsid w:val="00293703"/>
    <w:rsid w:val="0029443F"/>
    <w:rsid w:val="00296373"/>
    <w:rsid w:val="0029788B"/>
    <w:rsid w:val="002A0CFC"/>
    <w:rsid w:val="002A7F25"/>
    <w:rsid w:val="002B22F4"/>
    <w:rsid w:val="002B32CA"/>
    <w:rsid w:val="002B6007"/>
    <w:rsid w:val="002B75FF"/>
    <w:rsid w:val="002C5B39"/>
    <w:rsid w:val="002D16E0"/>
    <w:rsid w:val="002D2A86"/>
    <w:rsid w:val="002D63E7"/>
    <w:rsid w:val="002E1A46"/>
    <w:rsid w:val="002E1DC2"/>
    <w:rsid w:val="002E4932"/>
    <w:rsid w:val="002E78CF"/>
    <w:rsid w:val="002F26D4"/>
    <w:rsid w:val="002F4134"/>
    <w:rsid w:val="00317679"/>
    <w:rsid w:val="00331F3E"/>
    <w:rsid w:val="00336084"/>
    <w:rsid w:val="00341A77"/>
    <w:rsid w:val="00345B26"/>
    <w:rsid w:val="003466A7"/>
    <w:rsid w:val="003467D0"/>
    <w:rsid w:val="00353A3F"/>
    <w:rsid w:val="003548EC"/>
    <w:rsid w:val="003569A9"/>
    <w:rsid w:val="00365C84"/>
    <w:rsid w:val="00372834"/>
    <w:rsid w:val="00375702"/>
    <w:rsid w:val="003758CF"/>
    <w:rsid w:val="00376380"/>
    <w:rsid w:val="0038048A"/>
    <w:rsid w:val="0038636D"/>
    <w:rsid w:val="003865E4"/>
    <w:rsid w:val="003A2564"/>
    <w:rsid w:val="003A47C8"/>
    <w:rsid w:val="003A4F86"/>
    <w:rsid w:val="003B6157"/>
    <w:rsid w:val="003B7D58"/>
    <w:rsid w:val="003C3CE6"/>
    <w:rsid w:val="003C4A46"/>
    <w:rsid w:val="003D09F2"/>
    <w:rsid w:val="003D78E5"/>
    <w:rsid w:val="003E0B54"/>
    <w:rsid w:val="003E48F3"/>
    <w:rsid w:val="003E7D23"/>
    <w:rsid w:val="003F4C57"/>
    <w:rsid w:val="003F6724"/>
    <w:rsid w:val="00401D0C"/>
    <w:rsid w:val="0040339F"/>
    <w:rsid w:val="0041249C"/>
    <w:rsid w:val="00413704"/>
    <w:rsid w:val="00413A65"/>
    <w:rsid w:val="00425907"/>
    <w:rsid w:val="0043774F"/>
    <w:rsid w:val="00443381"/>
    <w:rsid w:val="00443EA9"/>
    <w:rsid w:val="004716F0"/>
    <w:rsid w:val="00472F01"/>
    <w:rsid w:val="00473297"/>
    <w:rsid w:val="00474677"/>
    <w:rsid w:val="004776BE"/>
    <w:rsid w:val="00483710"/>
    <w:rsid w:val="0048403B"/>
    <w:rsid w:val="00485090"/>
    <w:rsid w:val="00491795"/>
    <w:rsid w:val="00494B03"/>
    <w:rsid w:val="0049626D"/>
    <w:rsid w:val="00496F0C"/>
    <w:rsid w:val="004A455B"/>
    <w:rsid w:val="004B1A72"/>
    <w:rsid w:val="004C0B4A"/>
    <w:rsid w:val="004C2E54"/>
    <w:rsid w:val="004C5378"/>
    <w:rsid w:val="004C79CF"/>
    <w:rsid w:val="004C7E4F"/>
    <w:rsid w:val="004D29A4"/>
    <w:rsid w:val="004D4DA2"/>
    <w:rsid w:val="004D524C"/>
    <w:rsid w:val="004E69A1"/>
    <w:rsid w:val="00510080"/>
    <w:rsid w:val="00510697"/>
    <w:rsid w:val="005174A1"/>
    <w:rsid w:val="005201B1"/>
    <w:rsid w:val="00520E70"/>
    <w:rsid w:val="0052721A"/>
    <w:rsid w:val="005363CB"/>
    <w:rsid w:val="005538B4"/>
    <w:rsid w:val="0055545E"/>
    <w:rsid w:val="005606F4"/>
    <w:rsid w:val="005618B2"/>
    <w:rsid w:val="00573320"/>
    <w:rsid w:val="00573DF7"/>
    <w:rsid w:val="00585031"/>
    <w:rsid w:val="00586496"/>
    <w:rsid w:val="005919CB"/>
    <w:rsid w:val="005B423D"/>
    <w:rsid w:val="005B4241"/>
    <w:rsid w:val="005B6788"/>
    <w:rsid w:val="005B7018"/>
    <w:rsid w:val="005C7A32"/>
    <w:rsid w:val="005E2408"/>
    <w:rsid w:val="005E37E9"/>
    <w:rsid w:val="005E5ED4"/>
    <w:rsid w:val="005F20A1"/>
    <w:rsid w:val="005F2717"/>
    <w:rsid w:val="005F3199"/>
    <w:rsid w:val="00603911"/>
    <w:rsid w:val="00612531"/>
    <w:rsid w:val="00617783"/>
    <w:rsid w:val="00622E53"/>
    <w:rsid w:val="0062453D"/>
    <w:rsid w:val="00631E27"/>
    <w:rsid w:val="0063324A"/>
    <w:rsid w:val="006378A5"/>
    <w:rsid w:val="006403B9"/>
    <w:rsid w:val="00641EA6"/>
    <w:rsid w:val="0064537F"/>
    <w:rsid w:val="00647085"/>
    <w:rsid w:val="00650F76"/>
    <w:rsid w:val="00652932"/>
    <w:rsid w:val="00653D13"/>
    <w:rsid w:val="006567A9"/>
    <w:rsid w:val="00663582"/>
    <w:rsid w:val="006662BD"/>
    <w:rsid w:val="00666F0B"/>
    <w:rsid w:val="006747E7"/>
    <w:rsid w:val="006807E9"/>
    <w:rsid w:val="00685647"/>
    <w:rsid w:val="00686BF9"/>
    <w:rsid w:val="006A645C"/>
    <w:rsid w:val="006A66F4"/>
    <w:rsid w:val="006B0553"/>
    <w:rsid w:val="006B6908"/>
    <w:rsid w:val="006B6E28"/>
    <w:rsid w:val="006C0393"/>
    <w:rsid w:val="006E09CF"/>
    <w:rsid w:val="006F6B56"/>
    <w:rsid w:val="007005F7"/>
    <w:rsid w:val="00700FBA"/>
    <w:rsid w:val="00702634"/>
    <w:rsid w:val="00702793"/>
    <w:rsid w:val="00704404"/>
    <w:rsid w:val="0070610C"/>
    <w:rsid w:val="00706A3E"/>
    <w:rsid w:val="0071265D"/>
    <w:rsid w:val="007169F3"/>
    <w:rsid w:val="00720D8B"/>
    <w:rsid w:val="00722ED7"/>
    <w:rsid w:val="00731E50"/>
    <w:rsid w:val="007416E2"/>
    <w:rsid w:val="007442FE"/>
    <w:rsid w:val="00744CA3"/>
    <w:rsid w:val="007453EB"/>
    <w:rsid w:val="00767DD2"/>
    <w:rsid w:val="0077721B"/>
    <w:rsid w:val="007806D0"/>
    <w:rsid w:val="00783C97"/>
    <w:rsid w:val="007922B2"/>
    <w:rsid w:val="00793539"/>
    <w:rsid w:val="00796E85"/>
    <w:rsid w:val="00796EB8"/>
    <w:rsid w:val="00797ED1"/>
    <w:rsid w:val="007A4E25"/>
    <w:rsid w:val="007A52CA"/>
    <w:rsid w:val="007A52FB"/>
    <w:rsid w:val="007A5555"/>
    <w:rsid w:val="007B0449"/>
    <w:rsid w:val="007B2E1B"/>
    <w:rsid w:val="007B3977"/>
    <w:rsid w:val="007D3430"/>
    <w:rsid w:val="007E3949"/>
    <w:rsid w:val="007E6D49"/>
    <w:rsid w:val="007F62BC"/>
    <w:rsid w:val="00801E5E"/>
    <w:rsid w:val="008031AB"/>
    <w:rsid w:val="00806ED8"/>
    <w:rsid w:val="00811FF4"/>
    <w:rsid w:val="00834658"/>
    <w:rsid w:val="008422D9"/>
    <w:rsid w:val="00853F8F"/>
    <w:rsid w:val="00857A4D"/>
    <w:rsid w:val="00866273"/>
    <w:rsid w:val="00871603"/>
    <w:rsid w:val="00872E16"/>
    <w:rsid w:val="00881CFE"/>
    <w:rsid w:val="0089251A"/>
    <w:rsid w:val="008A1BB4"/>
    <w:rsid w:val="008A2776"/>
    <w:rsid w:val="008A4285"/>
    <w:rsid w:val="008A7C48"/>
    <w:rsid w:val="008C4638"/>
    <w:rsid w:val="008C52C8"/>
    <w:rsid w:val="008D24E1"/>
    <w:rsid w:val="008D4BB2"/>
    <w:rsid w:val="008E715E"/>
    <w:rsid w:val="008F28B8"/>
    <w:rsid w:val="008F4DFA"/>
    <w:rsid w:val="008F6ADA"/>
    <w:rsid w:val="009023C7"/>
    <w:rsid w:val="00902BAC"/>
    <w:rsid w:val="00906E18"/>
    <w:rsid w:val="00907B17"/>
    <w:rsid w:val="00935551"/>
    <w:rsid w:val="009365C1"/>
    <w:rsid w:val="00936EC6"/>
    <w:rsid w:val="00944DB6"/>
    <w:rsid w:val="009468A9"/>
    <w:rsid w:val="00950A4E"/>
    <w:rsid w:val="009558E7"/>
    <w:rsid w:val="009635BE"/>
    <w:rsid w:val="00963FC1"/>
    <w:rsid w:val="00967098"/>
    <w:rsid w:val="00970FD3"/>
    <w:rsid w:val="00980C71"/>
    <w:rsid w:val="00983971"/>
    <w:rsid w:val="0098404E"/>
    <w:rsid w:val="00985F23"/>
    <w:rsid w:val="009875F3"/>
    <w:rsid w:val="00994571"/>
    <w:rsid w:val="009A0DD6"/>
    <w:rsid w:val="009A33CF"/>
    <w:rsid w:val="009B488A"/>
    <w:rsid w:val="009B5EEC"/>
    <w:rsid w:val="009B6E3C"/>
    <w:rsid w:val="009C1561"/>
    <w:rsid w:val="009C400F"/>
    <w:rsid w:val="009C41B4"/>
    <w:rsid w:val="009D7B49"/>
    <w:rsid w:val="009E1142"/>
    <w:rsid w:val="009E1E5E"/>
    <w:rsid w:val="009F1FB7"/>
    <w:rsid w:val="009F5A19"/>
    <w:rsid w:val="00A02BFE"/>
    <w:rsid w:val="00A0432B"/>
    <w:rsid w:val="00A0555B"/>
    <w:rsid w:val="00A103C3"/>
    <w:rsid w:val="00A12015"/>
    <w:rsid w:val="00A155F9"/>
    <w:rsid w:val="00A16ECF"/>
    <w:rsid w:val="00A20F61"/>
    <w:rsid w:val="00A2102E"/>
    <w:rsid w:val="00A21C62"/>
    <w:rsid w:val="00A268CD"/>
    <w:rsid w:val="00A27919"/>
    <w:rsid w:val="00A34BF8"/>
    <w:rsid w:val="00A41D3D"/>
    <w:rsid w:val="00A42AC7"/>
    <w:rsid w:val="00A43836"/>
    <w:rsid w:val="00A47FDE"/>
    <w:rsid w:val="00A6241D"/>
    <w:rsid w:val="00A72057"/>
    <w:rsid w:val="00A8206A"/>
    <w:rsid w:val="00A8366B"/>
    <w:rsid w:val="00A87478"/>
    <w:rsid w:val="00A93DA5"/>
    <w:rsid w:val="00A94104"/>
    <w:rsid w:val="00AA3697"/>
    <w:rsid w:val="00AA3C26"/>
    <w:rsid w:val="00AB33A1"/>
    <w:rsid w:val="00AB4042"/>
    <w:rsid w:val="00AB4145"/>
    <w:rsid w:val="00AC4EA0"/>
    <w:rsid w:val="00AC5F2D"/>
    <w:rsid w:val="00AC7ED2"/>
    <w:rsid w:val="00AD625C"/>
    <w:rsid w:val="00AD66B5"/>
    <w:rsid w:val="00AE4899"/>
    <w:rsid w:val="00AF6B11"/>
    <w:rsid w:val="00B22A19"/>
    <w:rsid w:val="00B309A2"/>
    <w:rsid w:val="00B34D72"/>
    <w:rsid w:val="00B35E12"/>
    <w:rsid w:val="00B37880"/>
    <w:rsid w:val="00B37DE9"/>
    <w:rsid w:val="00B447D4"/>
    <w:rsid w:val="00B44CDA"/>
    <w:rsid w:val="00B54856"/>
    <w:rsid w:val="00B55AC3"/>
    <w:rsid w:val="00B56282"/>
    <w:rsid w:val="00B571ED"/>
    <w:rsid w:val="00B632DF"/>
    <w:rsid w:val="00B73457"/>
    <w:rsid w:val="00B7540A"/>
    <w:rsid w:val="00B77059"/>
    <w:rsid w:val="00B80662"/>
    <w:rsid w:val="00B83723"/>
    <w:rsid w:val="00B83B1D"/>
    <w:rsid w:val="00B87755"/>
    <w:rsid w:val="00B91BD7"/>
    <w:rsid w:val="00B92017"/>
    <w:rsid w:val="00B95323"/>
    <w:rsid w:val="00B96BF2"/>
    <w:rsid w:val="00BA3281"/>
    <w:rsid w:val="00BA72AB"/>
    <w:rsid w:val="00BC30A1"/>
    <w:rsid w:val="00BC3656"/>
    <w:rsid w:val="00BC4288"/>
    <w:rsid w:val="00BD441F"/>
    <w:rsid w:val="00BE4173"/>
    <w:rsid w:val="00BF491F"/>
    <w:rsid w:val="00C159E2"/>
    <w:rsid w:val="00C24171"/>
    <w:rsid w:val="00C33B10"/>
    <w:rsid w:val="00C34768"/>
    <w:rsid w:val="00C458C8"/>
    <w:rsid w:val="00C51315"/>
    <w:rsid w:val="00C57F21"/>
    <w:rsid w:val="00C630EB"/>
    <w:rsid w:val="00C64693"/>
    <w:rsid w:val="00C67E92"/>
    <w:rsid w:val="00C70D1A"/>
    <w:rsid w:val="00C779A8"/>
    <w:rsid w:val="00C77B0E"/>
    <w:rsid w:val="00C810D5"/>
    <w:rsid w:val="00C8198F"/>
    <w:rsid w:val="00C9038C"/>
    <w:rsid w:val="00C92A0B"/>
    <w:rsid w:val="00CA57A9"/>
    <w:rsid w:val="00CA5BAA"/>
    <w:rsid w:val="00CB435F"/>
    <w:rsid w:val="00CC369D"/>
    <w:rsid w:val="00CC7CFF"/>
    <w:rsid w:val="00CE54B3"/>
    <w:rsid w:val="00CF5D51"/>
    <w:rsid w:val="00CF5F4A"/>
    <w:rsid w:val="00CF71F1"/>
    <w:rsid w:val="00D01C89"/>
    <w:rsid w:val="00D03472"/>
    <w:rsid w:val="00D0617D"/>
    <w:rsid w:val="00D116F4"/>
    <w:rsid w:val="00D20DD6"/>
    <w:rsid w:val="00D22C05"/>
    <w:rsid w:val="00D26465"/>
    <w:rsid w:val="00D3230A"/>
    <w:rsid w:val="00D432C2"/>
    <w:rsid w:val="00D432DC"/>
    <w:rsid w:val="00D465E9"/>
    <w:rsid w:val="00D61E81"/>
    <w:rsid w:val="00D71437"/>
    <w:rsid w:val="00D74A69"/>
    <w:rsid w:val="00D74A6C"/>
    <w:rsid w:val="00D74B5B"/>
    <w:rsid w:val="00D76A69"/>
    <w:rsid w:val="00D813EC"/>
    <w:rsid w:val="00D828DE"/>
    <w:rsid w:val="00D82A57"/>
    <w:rsid w:val="00D842F9"/>
    <w:rsid w:val="00D855FC"/>
    <w:rsid w:val="00D93AAE"/>
    <w:rsid w:val="00DA1216"/>
    <w:rsid w:val="00DB12F8"/>
    <w:rsid w:val="00DB1F72"/>
    <w:rsid w:val="00DB60E4"/>
    <w:rsid w:val="00DC1993"/>
    <w:rsid w:val="00DD0992"/>
    <w:rsid w:val="00DE4AF5"/>
    <w:rsid w:val="00DF0AFA"/>
    <w:rsid w:val="00DF4B4D"/>
    <w:rsid w:val="00E007CC"/>
    <w:rsid w:val="00E04564"/>
    <w:rsid w:val="00E1658D"/>
    <w:rsid w:val="00E22B4D"/>
    <w:rsid w:val="00E37690"/>
    <w:rsid w:val="00E45F94"/>
    <w:rsid w:val="00E50534"/>
    <w:rsid w:val="00E5142B"/>
    <w:rsid w:val="00E5159F"/>
    <w:rsid w:val="00E5264D"/>
    <w:rsid w:val="00E54124"/>
    <w:rsid w:val="00E62B90"/>
    <w:rsid w:val="00E63271"/>
    <w:rsid w:val="00E64E3D"/>
    <w:rsid w:val="00E70BCD"/>
    <w:rsid w:val="00E71E8C"/>
    <w:rsid w:val="00E81707"/>
    <w:rsid w:val="00E83717"/>
    <w:rsid w:val="00E85C05"/>
    <w:rsid w:val="00E874A8"/>
    <w:rsid w:val="00E92899"/>
    <w:rsid w:val="00EB0931"/>
    <w:rsid w:val="00EB596C"/>
    <w:rsid w:val="00EC18D1"/>
    <w:rsid w:val="00EC32C5"/>
    <w:rsid w:val="00EC36AB"/>
    <w:rsid w:val="00EC5F77"/>
    <w:rsid w:val="00EC5FE1"/>
    <w:rsid w:val="00EC750E"/>
    <w:rsid w:val="00ED7135"/>
    <w:rsid w:val="00EE1026"/>
    <w:rsid w:val="00EF1D0F"/>
    <w:rsid w:val="00EF43C5"/>
    <w:rsid w:val="00EF6213"/>
    <w:rsid w:val="00F01E8E"/>
    <w:rsid w:val="00F05A97"/>
    <w:rsid w:val="00F05DFE"/>
    <w:rsid w:val="00F063DE"/>
    <w:rsid w:val="00F11F3E"/>
    <w:rsid w:val="00F215BC"/>
    <w:rsid w:val="00F23F43"/>
    <w:rsid w:val="00F26DDD"/>
    <w:rsid w:val="00F2771E"/>
    <w:rsid w:val="00F329DD"/>
    <w:rsid w:val="00F4261D"/>
    <w:rsid w:val="00F51328"/>
    <w:rsid w:val="00F625F6"/>
    <w:rsid w:val="00F651BC"/>
    <w:rsid w:val="00F67DDD"/>
    <w:rsid w:val="00F702DD"/>
    <w:rsid w:val="00F70947"/>
    <w:rsid w:val="00F85A19"/>
    <w:rsid w:val="00F86968"/>
    <w:rsid w:val="00FA29B8"/>
    <w:rsid w:val="00FA3E4E"/>
    <w:rsid w:val="00FA54E5"/>
    <w:rsid w:val="00FB0AC8"/>
    <w:rsid w:val="00FB1F01"/>
    <w:rsid w:val="00FB55AA"/>
    <w:rsid w:val="00FC3071"/>
    <w:rsid w:val="00FC4224"/>
    <w:rsid w:val="00FD096A"/>
    <w:rsid w:val="00FD680B"/>
    <w:rsid w:val="00FE205C"/>
    <w:rsid w:val="00FF4EF3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2256</Words>
  <Characters>12860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Kasparova</dc:creator>
  <cp:keywords/>
  <dc:description/>
  <cp:lastModifiedBy>CSD</cp:lastModifiedBy>
  <cp:revision>3</cp:revision>
  <cp:lastPrinted>2008-11-25T11:37:00Z</cp:lastPrinted>
  <dcterms:created xsi:type="dcterms:W3CDTF">2008-11-25T11:37:00Z</dcterms:created>
  <dcterms:modified xsi:type="dcterms:W3CDTF">2008-11-25T11:38:00Z</dcterms:modified>
</cp:coreProperties>
</file>