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00000">
      <w:pPr>
        <w:spacing w:line="60" w:lineRule="exact"/>
        <w:rPr>
          <w:sz w:val="6"/>
        </w:rPr>
        <w:sectPr w:rsidR="0000000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endnotePr>
            <w:numFmt w:val="decimal"/>
          </w:endnotePr>
          <w:type w:val="continuous"/>
          <w:pgSz w:w="12240" w:h="15840" w:code="1"/>
          <w:pgMar w:top="1742" w:right="1195" w:bottom="1898" w:left="1195" w:header="576" w:footer="1030" w:gutter="0"/>
          <w:pgNumType w:start="1"/>
          <w:cols w:space="720"/>
          <w:noEndnote/>
          <w:titlePg/>
        </w:sectPr>
      </w:pPr>
      <w:r>
        <w:rPr>
          <w:rStyle w:val="CommentReference"/>
          <w:vanish/>
        </w:rPr>
        <w:commentReference w:id="0"/>
      </w:r>
    </w:p>
    <w:p w:rsidR="00000000" w:rsidRDefault="00000000">
      <w:pPr>
        <w:pStyle w:val="H1"/>
      </w:pPr>
      <w:r>
        <w:t>Комитет по правам человека</w:t>
      </w:r>
    </w:p>
    <w:p w:rsidR="00000000" w:rsidRDefault="00000000">
      <w:pPr>
        <w:pStyle w:val="H23"/>
      </w:pPr>
      <w:r>
        <w:t>Семьдесят первая сессия</w:t>
      </w:r>
    </w:p>
    <w:p w:rsidR="00000000" w:rsidRDefault="00000000">
      <w:pPr>
        <w:spacing w:line="240" w:lineRule="auto"/>
        <w:rPr>
          <w:sz w:val="12"/>
        </w:rPr>
      </w:pPr>
    </w:p>
    <w:p w:rsidR="00000000" w:rsidRDefault="00000000">
      <w:pPr>
        <w:pStyle w:val="H23"/>
      </w:pPr>
      <w:r>
        <w:t>Краткий отчет о 1912-м заседании,</w:t>
      </w:r>
    </w:p>
    <w:p w:rsidR="00000000" w:rsidRDefault="00000000">
      <w:r>
        <w:t>состоявшемся в Центральных учреждениях, Нью-Йорк, в среду, 28 марта 2001 года, в 10 ч. 00 м.</w:t>
      </w:r>
    </w:p>
    <w:p w:rsidR="00000000" w:rsidRDefault="00000000">
      <w:pPr>
        <w:spacing w:line="120" w:lineRule="exact"/>
        <w:rPr>
          <w:sz w:val="10"/>
        </w:rPr>
      </w:pPr>
    </w:p>
    <w:p w:rsidR="00000000" w:rsidRDefault="00000000">
      <w:pPr>
        <w:tabs>
          <w:tab w:val="left" w:pos="1440"/>
          <w:tab w:val="right" w:leader="dot" w:pos="8568"/>
        </w:tabs>
        <w:ind w:right="1267"/>
      </w:pPr>
      <w:r>
        <w:rPr>
          <w:i/>
        </w:rPr>
        <w:t>Председатель:</w:t>
      </w:r>
      <w:r>
        <w:tab/>
        <w:t>г</w:t>
      </w:r>
      <w:r>
        <w:noBreakHyphen/>
        <w:t>н Бхагвати</w:t>
      </w:r>
    </w:p>
    <w:p w:rsidR="00000000" w:rsidRDefault="00000000">
      <w:pPr>
        <w:tabs>
          <w:tab w:val="left" w:pos="1368"/>
          <w:tab w:val="right" w:leader="dot" w:pos="8568"/>
        </w:tabs>
        <w:spacing w:line="120" w:lineRule="exact"/>
        <w:ind w:right="1267"/>
        <w:rPr>
          <w:sz w:val="10"/>
        </w:rPr>
      </w:pPr>
    </w:p>
    <w:p w:rsidR="00000000" w:rsidRDefault="00000000">
      <w:pPr>
        <w:tabs>
          <w:tab w:val="left" w:pos="1368"/>
          <w:tab w:val="right" w:leader="dot" w:pos="8568"/>
        </w:tabs>
        <w:spacing w:line="120" w:lineRule="exact"/>
        <w:ind w:right="1267"/>
        <w:rPr>
          <w:sz w:val="10"/>
        </w:rPr>
      </w:pPr>
    </w:p>
    <w:p w:rsidR="00000000" w:rsidRDefault="00000000">
      <w:pPr>
        <w:tabs>
          <w:tab w:val="left" w:pos="1368"/>
          <w:tab w:val="right" w:leader="dot" w:pos="8568"/>
        </w:tabs>
        <w:spacing w:line="120" w:lineRule="exact"/>
        <w:ind w:right="1267"/>
        <w:rPr>
          <w:sz w:val="10"/>
        </w:rPr>
      </w:pPr>
    </w:p>
    <w:p w:rsidR="00000000" w:rsidRDefault="00000000">
      <w:pPr>
        <w:pStyle w:val="HCh"/>
        <w:rPr>
          <w:b w:val="0"/>
        </w:rPr>
      </w:pPr>
      <w:r>
        <w:rPr>
          <w:b w:val="0"/>
        </w:rPr>
        <w:t>Содержание</w:t>
      </w:r>
    </w:p>
    <w:p w:rsidR="00000000" w:rsidRDefault="00000000">
      <w:pPr>
        <w:pStyle w:val="HCh"/>
        <w:spacing w:line="240" w:lineRule="auto"/>
        <w:rPr>
          <w:b w:val="0"/>
          <w:sz w:val="12"/>
        </w:rPr>
      </w:pPr>
    </w:p>
    <w:p w:rsidR="00000000" w:rsidRDefault="00000000">
      <w:pPr>
        <w:pStyle w:val="SingleTxt"/>
        <w:suppressAutoHyphens/>
        <w:jc w:val="left"/>
      </w:pPr>
      <w:r>
        <w:t>Рассмотрение докладов, представленных государствами-участниками в соответствии со статьей 40 Пакта (</w:t>
      </w:r>
      <w:r>
        <w:rPr>
          <w:i/>
        </w:rPr>
        <w:t>продолжение</w:t>
      </w:r>
      <w:r>
        <w:t>)</w:t>
      </w:r>
    </w:p>
    <w:p w:rsidR="00000000" w:rsidRDefault="00000000">
      <w:pPr>
        <w:pStyle w:val="SingleTxt"/>
        <w:suppressAutoHyphens/>
        <w:jc w:val="left"/>
        <w:rPr>
          <w:i/>
        </w:rPr>
      </w:pPr>
      <w:r>
        <w:tab/>
      </w:r>
      <w:r>
        <w:rPr>
          <w:i/>
        </w:rPr>
        <w:t>Первоначальный доклад Хорватии</w:t>
      </w:r>
    </w:p>
    <w:p w:rsidR="00000000" w:rsidRDefault="00000000">
      <w:pPr>
        <w:pStyle w:val="SingleTxt"/>
        <w:suppressAutoHyphens/>
        <w:jc w:val="left"/>
      </w:pPr>
    </w:p>
    <w:p w:rsidR="00000000" w:rsidRDefault="00000000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240" w:lineRule="auto"/>
        <w:ind w:left="1267" w:right="1260" w:hanging="1267"/>
        <w:rPr>
          <w:sz w:val="2"/>
        </w:rPr>
        <w:sectPr w:rsidR="00000000">
          <w:endnotePr>
            <w:numFmt w:val="decimal"/>
          </w:endnotePr>
          <w:type w:val="continuous"/>
          <w:pgSz w:w="12240" w:h="15840" w:code="1"/>
          <w:pgMar w:top="1742" w:right="1195" w:bottom="1898" w:left="1195" w:header="576" w:footer="1030" w:gutter="0"/>
          <w:cols w:space="720"/>
          <w:noEndnote/>
        </w:sectPr>
      </w:pPr>
      <w:r>
        <w:br w:type="page"/>
      </w:r>
    </w:p>
    <w:p w:rsidR="00000000" w:rsidRDefault="00000000">
      <w:pPr>
        <w:pStyle w:val="H4"/>
        <w:tabs>
          <w:tab w:val="left" w:pos="475"/>
          <w:tab w:val="left" w:pos="965"/>
          <w:tab w:val="left" w:pos="1440"/>
          <w:tab w:val="left" w:pos="1915"/>
          <w:tab w:val="left" w:pos="2405"/>
          <w:tab w:val="left" w:pos="2880"/>
          <w:tab w:val="left" w:pos="3355"/>
        </w:tabs>
        <w:ind w:left="475" w:hanging="475"/>
      </w:pPr>
      <w:r>
        <w:t>Заседание открывается в 10 ч. 10 м.</w:t>
      </w:r>
    </w:p>
    <w:p w:rsidR="00000000" w:rsidRDefault="00000000">
      <w:pPr>
        <w:pStyle w:val="DualTxt"/>
        <w:spacing w:after="0" w:line="120" w:lineRule="exact"/>
        <w:rPr>
          <w:sz w:val="10"/>
        </w:rPr>
      </w:pPr>
    </w:p>
    <w:p w:rsidR="00000000" w:rsidRDefault="00000000">
      <w:pPr>
        <w:pStyle w:val="DualTxt"/>
        <w:spacing w:after="0" w:line="120" w:lineRule="exact"/>
        <w:rPr>
          <w:sz w:val="10"/>
        </w:rPr>
      </w:pPr>
    </w:p>
    <w:p w:rsidR="00000000" w:rsidRDefault="00000000">
      <w:pPr>
        <w:pStyle w:val="H23"/>
        <w:tabs>
          <w:tab w:val="right" w:pos="360"/>
          <w:tab w:val="left" w:pos="475"/>
          <w:tab w:val="left" w:pos="965"/>
          <w:tab w:val="left" w:pos="1440"/>
          <w:tab w:val="left" w:pos="1915"/>
          <w:tab w:val="left" w:pos="2405"/>
          <w:tab w:val="left" w:pos="2880"/>
          <w:tab w:val="left" w:pos="3355"/>
        </w:tabs>
        <w:rPr>
          <w:b w:val="0"/>
        </w:rPr>
      </w:pPr>
      <w:r>
        <w:t>Рассмотрение докладов, представленных государствами-участниками в соответствии со статьей 40 Пакта</w:t>
      </w:r>
      <w:r>
        <w:rPr>
          <w:b w:val="0"/>
        </w:rPr>
        <w:t xml:space="preserve"> (</w:t>
      </w:r>
      <w:r>
        <w:rPr>
          <w:b w:val="0"/>
          <w:i/>
        </w:rPr>
        <w:t>продолжение</w:t>
      </w:r>
      <w:r>
        <w:rPr>
          <w:b w:val="0"/>
        </w:rPr>
        <w:t>)</w:t>
      </w:r>
    </w:p>
    <w:p w:rsidR="00000000" w:rsidRDefault="00000000">
      <w:pPr>
        <w:pStyle w:val="DualTxt"/>
        <w:spacing w:after="0" w:line="120" w:lineRule="exact"/>
        <w:rPr>
          <w:sz w:val="10"/>
        </w:rPr>
      </w:pPr>
    </w:p>
    <w:p w:rsidR="00000000" w:rsidRDefault="00000000">
      <w:pPr>
        <w:pStyle w:val="H4"/>
        <w:tabs>
          <w:tab w:val="left" w:pos="475"/>
          <w:tab w:val="left" w:pos="965"/>
          <w:tab w:val="left" w:pos="1440"/>
          <w:tab w:val="left" w:pos="1915"/>
          <w:tab w:val="left" w:pos="2405"/>
          <w:tab w:val="left" w:pos="2880"/>
          <w:tab w:val="left" w:pos="3355"/>
        </w:tabs>
        <w:ind w:left="475" w:hanging="475"/>
      </w:pPr>
      <w:r>
        <w:tab/>
      </w:r>
      <w:r>
        <w:tab/>
        <w:t>Первоначальный доклад Хорватии</w:t>
      </w:r>
      <w:r>
        <w:rPr>
          <w:i w:val="0"/>
        </w:rPr>
        <w:t xml:space="preserve"> (CCPR/C/HRV/99/1 и CCPR/C/71/HRP)</w:t>
      </w:r>
    </w:p>
    <w:p w:rsidR="00000000" w:rsidRDefault="00000000">
      <w:pPr>
        <w:pStyle w:val="DualTxt"/>
        <w:spacing w:after="0" w:line="120" w:lineRule="exact"/>
        <w:rPr>
          <w:sz w:val="10"/>
        </w:rPr>
      </w:pPr>
    </w:p>
    <w:p w:rsidR="00000000" w:rsidRDefault="00000000">
      <w:pPr>
        <w:pStyle w:val="DualTxt"/>
      </w:pPr>
      <w:r>
        <w:t>1.</w:t>
      </w:r>
      <w:r>
        <w:tab/>
      </w:r>
      <w:r>
        <w:rPr>
          <w:i/>
        </w:rPr>
        <w:t>По приглашению Председателя члены делег</w:t>
      </w:r>
      <w:r>
        <w:rPr>
          <w:i/>
        </w:rPr>
        <w:t>а</w:t>
      </w:r>
      <w:r>
        <w:rPr>
          <w:i/>
        </w:rPr>
        <w:t>ции Хорватии занимают места за столом Ком</w:t>
      </w:r>
      <w:r>
        <w:rPr>
          <w:i/>
        </w:rPr>
        <w:t>и</w:t>
      </w:r>
      <w:r>
        <w:rPr>
          <w:i/>
        </w:rPr>
        <w:t>тета.</w:t>
      </w:r>
    </w:p>
    <w:p w:rsidR="00000000" w:rsidRDefault="00000000">
      <w:pPr>
        <w:pStyle w:val="DualTxt"/>
      </w:pPr>
      <w:r>
        <w:t>2.</w:t>
      </w:r>
      <w:r>
        <w:tab/>
      </w:r>
      <w:r>
        <w:rPr>
          <w:b/>
        </w:rPr>
        <w:t>Г</w:t>
      </w:r>
      <w:r>
        <w:rPr>
          <w:b/>
        </w:rPr>
        <w:noBreakHyphen/>
        <w:t>жа Карайкович</w:t>
      </w:r>
      <w:r>
        <w:t xml:space="preserve"> (Хорватия), внося первон</w:t>
      </w:r>
      <w:r>
        <w:t>а</w:t>
      </w:r>
      <w:r>
        <w:t>чальный доклад Хорватии (CCPR/C/HRV/99/1), вкратце излагает основные события, приведшие к образованию независимого государства Хорватия, указывая при этом на страдания, которые испыт</w:t>
      </w:r>
      <w:r>
        <w:t>ы</w:t>
      </w:r>
      <w:r>
        <w:t>вало население в период репрессивного правления сербского президента Милошевича, а также от рук сербской милиции, проводившей кампанию этнич</w:t>
      </w:r>
      <w:r>
        <w:t>е</w:t>
      </w:r>
      <w:r>
        <w:t>ских чисток. После парламентских выборов в янв</w:t>
      </w:r>
      <w:r>
        <w:t>а</w:t>
      </w:r>
      <w:r>
        <w:t>ре 2000 года и избрания президента Месича в фе</w:t>
      </w:r>
      <w:r>
        <w:t>в</w:t>
      </w:r>
      <w:r>
        <w:t>рале 2000 года на пути к демократии были сделаны гигантские шаги и произошли радикальные перем</w:t>
      </w:r>
      <w:r>
        <w:t>е</w:t>
      </w:r>
      <w:r>
        <w:t>ны в целом ряде важнейших областей, которые прежде вызывали критику со стороны различных международных наблюдательных органов. В период 2000–2004 года в числе приоритетов ее правител</w:t>
      </w:r>
      <w:r>
        <w:t>ь</w:t>
      </w:r>
      <w:r>
        <w:t>ства была задача расширения защиты прав человека и прав меньшинств. Помимо членства в Организ</w:t>
      </w:r>
      <w:r>
        <w:t>а</w:t>
      </w:r>
      <w:r>
        <w:t>ции Объединенных Наций, Хорватия является также членом Организации по безопасности и сотрудн</w:t>
      </w:r>
      <w:r>
        <w:t>и</w:t>
      </w:r>
      <w:r>
        <w:t>честву в Европе (ОБСЕ), Совета Европы, ряда р</w:t>
      </w:r>
      <w:r>
        <w:t>е</w:t>
      </w:r>
      <w:r>
        <w:t>гиональных организаций, Партнерства ради мира в Организации Североатлантического договора (НАТО) и Всемирной торговой организации. Сейчас страна подала заявление о принятии ее в члены Е</w:t>
      </w:r>
      <w:r>
        <w:t>в</w:t>
      </w:r>
      <w:r>
        <w:t>ропейского союза. В сентябре 2000 года Совет Е</w:t>
      </w:r>
      <w:r>
        <w:t>в</w:t>
      </w:r>
      <w:r>
        <w:t>ропы, признавая решимость Хорватии выполнить свои обязательства, прекратил осуществлять свои процедуры контроля, и в ноябре 2000 года были в</w:t>
      </w:r>
      <w:r>
        <w:t>ы</w:t>
      </w:r>
      <w:r>
        <w:t>ведены полицейские компоненты Миссии ОБСЕ в Хорватии. Хорватия уже не упоминается в извес</w:t>
      </w:r>
      <w:r>
        <w:t>т</w:t>
      </w:r>
      <w:r>
        <w:t>ной резолюции Генеральной Ассамблеи о соблюд</w:t>
      </w:r>
      <w:r>
        <w:t>е</w:t>
      </w:r>
      <w:r>
        <w:t>нии прав человека в Боснии и Герцеговине, Респу</w:t>
      </w:r>
      <w:r>
        <w:t>б</w:t>
      </w:r>
      <w:r>
        <w:t>лике Хорватии и Союзной Республике Югославии, и она считает, что Комиссия по правам человека в скором времени прекратит направлять специальных докладчиков для наблюд</w:t>
      </w:r>
      <w:r>
        <w:t>е</w:t>
      </w:r>
      <w:r>
        <w:t>ния за ситуацией в стране.</w:t>
      </w:r>
    </w:p>
    <w:p w:rsidR="00000000" w:rsidRDefault="00000000">
      <w:pPr>
        <w:pStyle w:val="DualTxt"/>
      </w:pPr>
      <w:r>
        <w:t>3.</w:t>
      </w:r>
      <w:r>
        <w:tab/>
        <w:t>Наряду с тем, что в Конституции были зал</w:t>
      </w:r>
      <w:r>
        <w:t>о</w:t>
      </w:r>
      <w:r>
        <w:t>жены основы для формирования независимой и с</w:t>
      </w:r>
      <w:r>
        <w:t>у</w:t>
      </w:r>
      <w:r>
        <w:t>веренной Хорватии с демократической многопа</w:t>
      </w:r>
      <w:r>
        <w:t>р</w:t>
      </w:r>
      <w:r>
        <w:t>тийной системой, в ней содержится также много слабых мест, особенно в отношении институтов д</w:t>
      </w:r>
      <w:r>
        <w:t>е</w:t>
      </w:r>
      <w:r>
        <w:t>мократического управления. Поэтому были разр</w:t>
      </w:r>
      <w:r>
        <w:t>а</w:t>
      </w:r>
      <w:r>
        <w:t>ботаны поправки для их включения в Конституцию, которые направлены прежде всего на передачу хо</w:t>
      </w:r>
      <w:r>
        <w:t>р</w:t>
      </w:r>
      <w:r>
        <w:t>ватскому национальному парламенту огромной вл</w:t>
      </w:r>
      <w:r>
        <w:t>а</w:t>
      </w:r>
      <w:r>
        <w:t>сти и полномочий, сосредоточенных в руках през</w:t>
      </w:r>
      <w:r>
        <w:t>и</w:t>
      </w:r>
      <w:r>
        <w:t>дента Республики, и на дальнейшее продвижение процесса децентрализации в стране на базе рефо</w:t>
      </w:r>
      <w:r>
        <w:t>р</w:t>
      </w:r>
      <w:r>
        <w:t>мирования местных и региональных органов сам</w:t>
      </w:r>
      <w:r>
        <w:t>о</w:t>
      </w:r>
      <w:r>
        <w:t>управления и более эффективное применение си</w:t>
      </w:r>
      <w:r>
        <w:t>с</w:t>
      </w:r>
      <w:r>
        <w:t>темы сдержек и противовесов в деятельности гос</w:t>
      </w:r>
      <w:r>
        <w:t>у</w:t>
      </w:r>
      <w:r>
        <w:t>дарственных органов. Согласно пересмотренной Конституции президент Республики по</w:t>
      </w:r>
      <w:r>
        <w:noBreakHyphen/>
        <w:t>прежнему избирается прямым голосованием, однако при этом он становится более подотчетным парламенту, к</w:t>
      </w:r>
      <w:r>
        <w:t>о</w:t>
      </w:r>
      <w:r>
        <w:t>торый может отменять его решения, а президент в свою очередь может распустить парламент при н</w:t>
      </w:r>
      <w:r>
        <w:t>а</w:t>
      </w:r>
      <w:r>
        <w:t>личии конституционно обоснованных причин. Ко</w:t>
      </w:r>
      <w:r>
        <w:t>н</w:t>
      </w:r>
      <w:r>
        <w:t>ституционные поправки более четко обозначили границы компетенции законодательной, исполн</w:t>
      </w:r>
      <w:r>
        <w:t>и</w:t>
      </w:r>
      <w:r>
        <w:t>тельной и судебной ветвей власти, с одной стороны, и национальных, центральных и местных органов управления, с другой, и предусматривают необх</w:t>
      </w:r>
      <w:r>
        <w:t>о</w:t>
      </w:r>
      <w:r>
        <w:t>димость взаимного сотрудничества и контроля всех властных стру</w:t>
      </w:r>
      <w:r>
        <w:t>к</w:t>
      </w:r>
      <w:r>
        <w:t>тур.</w:t>
      </w:r>
    </w:p>
    <w:p w:rsidR="00000000" w:rsidRDefault="00000000">
      <w:pPr>
        <w:pStyle w:val="DualTxt"/>
      </w:pPr>
      <w:r>
        <w:t>4.</w:t>
      </w:r>
      <w:r>
        <w:tab/>
        <w:t>В целях установления баланса между закон</w:t>
      </w:r>
      <w:r>
        <w:t>о</w:t>
      </w:r>
      <w:r>
        <w:t>дательной, исполнительной и судебной ветвями власти была существенно усилена роль палаты представителей в парламенте. При назначении, в частности, председателя Верховного суда, судей Конституционного суда, послов и руководителей службы безопасности их кандидатуры должны с</w:t>
      </w:r>
      <w:r>
        <w:t>о</w:t>
      </w:r>
      <w:r>
        <w:t>гласовываться с постоянными комитетами палаты представителей по внешней политике, государс</w:t>
      </w:r>
      <w:r>
        <w:t>т</w:t>
      </w:r>
      <w:r>
        <w:t>венными и политическими органами, судебными органами, органами внутренней политики и межд</w:t>
      </w:r>
      <w:r>
        <w:t>у</w:t>
      </w:r>
      <w:r>
        <w:t>народной безопасности. Прочно утвердилась нез</w:t>
      </w:r>
      <w:r>
        <w:t>а</w:t>
      </w:r>
      <w:r>
        <w:t>висимость и самостоятельность судебной ветви власти, повысилась эффективность и законность в работе судебных органов. Теперь судебные органы могут действовать исключительно на основании Конституции, законодательства и представленных материалов суде</w:t>
      </w:r>
      <w:r>
        <w:t>б</w:t>
      </w:r>
      <w:r>
        <w:t>ного разбирательства.</w:t>
      </w:r>
    </w:p>
    <w:p w:rsidR="00000000" w:rsidRDefault="00000000">
      <w:pPr>
        <w:pStyle w:val="DualTxt"/>
      </w:pPr>
      <w:r>
        <w:t>5.</w:t>
      </w:r>
      <w:r>
        <w:tab/>
        <w:t>В вопросах внутренней и внешней политики и в работе служб безопасности правительство несет ответственность перед палатой представителей, к</w:t>
      </w:r>
      <w:r>
        <w:t>о</w:t>
      </w:r>
      <w:r>
        <w:t>торая при необходимости может потребовать пров</w:t>
      </w:r>
      <w:r>
        <w:t>е</w:t>
      </w:r>
      <w:r>
        <w:t>дения голосования о вотуме недоверия правител</w:t>
      </w:r>
      <w:r>
        <w:t>ь</w:t>
      </w:r>
      <w:r>
        <w:t>ству. При этом для обеспечения баланса власти пр</w:t>
      </w:r>
      <w:r>
        <w:t>а</w:t>
      </w:r>
      <w:r>
        <w:t>вительство уполномочено согласно Конституции выдвигать предложение о роспуске палаты предст</w:t>
      </w:r>
      <w:r>
        <w:t>а</w:t>
      </w:r>
      <w:r>
        <w:t>вителей. Такие же полномочия в принятии решений предоставлены палате представителей, как предст</w:t>
      </w:r>
      <w:r>
        <w:t>а</w:t>
      </w:r>
      <w:r>
        <w:t>вительному органу граждан и палате жупаний, так и представительному органу регионального сам</w:t>
      </w:r>
      <w:r>
        <w:t>о</w:t>
      </w:r>
      <w:r>
        <w:t>управления, хотя решающее слово при возникнов</w:t>
      </w:r>
      <w:r>
        <w:t>е</w:t>
      </w:r>
      <w:r>
        <w:t>нии коллизий в законодательной сфере остается за палатой предст</w:t>
      </w:r>
      <w:r>
        <w:t>а</w:t>
      </w:r>
      <w:r>
        <w:t>вителей.</w:t>
      </w:r>
    </w:p>
    <w:p w:rsidR="00000000" w:rsidRDefault="00000000">
      <w:pPr>
        <w:pStyle w:val="DualTxt"/>
      </w:pPr>
      <w:r>
        <w:t>6.</w:t>
      </w:r>
      <w:r>
        <w:tab/>
        <w:t>Для наделения хорватского народа правом осуществлять определенный контроль за деятел</w:t>
      </w:r>
      <w:r>
        <w:t>ь</w:t>
      </w:r>
      <w:r>
        <w:t>ностью своих избранных представителей в пер</w:t>
      </w:r>
      <w:r>
        <w:t>е</w:t>
      </w:r>
      <w:r>
        <w:t>смотренной Конституции предусматривается во</w:t>
      </w:r>
      <w:r>
        <w:t>з</w:t>
      </w:r>
      <w:r>
        <w:t>можность проведения всенародного референдума в случаях, когда 10 процентов избирателей не согла</w:t>
      </w:r>
      <w:r>
        <w:t>с</w:t>
      </w:r>
      <w:r>
        <w:t>ны с политикой и решениями палаты представит</w:t>
      </w:r>
      <w:r>
        <w:t>е</w:t>
      </w:r>
      <w:r>
        <w:t>лей. Другими приоритетными областями в пер</w:t>
      </w:r>
      <w:r>
        <w:t>е</w:t>
      </w:r>
      <w:r>
        <w:t>смотренной Конституции являются обеспечение р</w:t>
      </w:r>
      <w:r>
        <w:t>а</w:t>
      </w:r>
      <w:r>
        <w:t>венства мужчин и женщин и соблюдение Констит</w:t>
      </w:r>
      <w:r>
        <w:t>у</w:t>
      </w:r>
      <w:r>
        <w:t>ции в качестве основы для экономической, полит</w:t>
      </w:r>
      <w:r>
        <w:t>и</w:t>
      </w:r>
      <w:r>
        <w:t>ческой, правовой и общественной жизни страны и устройства государства. В пересмотренной Конст</w:t>
      </w:r>
      <w:r>
        <w:t>и</w:t>
      </w:r>
      <w:r>
        <w:t>туции восстановлено название «Хорватский парл</w:t>
      </w:r>
      <w:r>
        <w:t>а</w:t>
      </w:r>
      <w:r>
        <w:t>мент» т.е. была исправлена ошибка, допущенная в 1990 году.</w:t>
      </w:r>
    </w:p>
    <w:p w:rsidR="00000000" w:rsidRDefault="00000000">
      <w:pPr>
        <w:pStyle w:val="DualTxt"/>
      </w:pPr>
      <w:r>
        <w:t>7.</w:t>
      </w:r>
      <w:r>
        <w:tab/>
        <w:t>Новый парламент и правительство, избранные в январе 2000 года, стали также инициаторами ц</w:t>
      </w:r>
      <w:r>
        <w:t>е</w:t>
      </w:r>
      <w:r>
        <w:t>лого ряда законодательных реформ. К ним относи</w:t>
      </w:r>
      <w:r>
        <w:t>т</w:t>
      </w:r>
      <w:r>
        <w:t>ся принятие поправки к закону о статусе перем</w:t>
      </w:r>
      <w:r>
        <w:t>е</w:t>
      </w:r>
      <w:r>
        <w:t>щенных лиц и беженцев, которая устраняет все ди</w:t>
      </w:r>
      <w:r>
        <w:t>с</w:t>
      </w:r>
      <w:r>
        <w:t>криминационные положения и предоставляет ра</w:t>
      </w:r>
      <w:r>
        <w:t>в</w:t>
      </w:r>
      <w:r>
        <w:t>ные права возвращающимся жителям; принятие в июне 2000 года поправки к закону о восстановл</w:t>
      </w:r>
      <w:r>
        <w:t>е</w:t>
      </w:r>
      <w:r>
        <w:t>нии, которая предоставляет всем владельцам собс</w:t>
      </w:r>
      <w:r>
        <w:t>т</w:t>
      </w:r>
      <w:r>
        <w:t>венности, разрушенной во время войны, равные права для ее восстановления; и принятие также в 2000 году поправки к закону о районах особой г</w:t>
      </w:r>
      <w:r>
        <w:t>о</w:t>
      </w:r>
      <w:r>
        <w:t>сударственной защиты, которая предусматривает проведение более эффективной программы предо</w:t>
      </w:r>
      <w:r>
        <w:t>с</w:t>
      </w:r>
      <w:r>
        <w:t>тавления жилья временным жильцам, занимающим жилую площадь в частной собственности, и во</w:t>
      </w:r>
      <w:r>
        <w:t>з</w:t>
      </w:r>
      <w:r>
        <w:t>вращающимся лицам, имевшим ранее права на ж</w:t>
      </w:r>
      <w:r>
        <w:t>и</w:t>
      </w:r>
      <w:r>
        <w:t>лую площадь в районах особой государственной защиты. Согласно положениям этого пересмотре</w:t>
      </w:r>
      <w:r>
        <w:t>н</w:t>
      </w:r>
      <w:r>
        <w:t>ного закона возвращающемуся населению и другим поселенцам в Хорватии предоставляются госуда</w:t>
      </w:r>
      <w:r>
        <w:t>р</w:t>
      </w:r>
      <w:r>
        <w:t>ственные квартиры и дома, земля и основные строительные материалы. В сотрудничестве с Управлением Верховного комиссара по правам ч</w:t>
      </w:r>
      <w:r>
        <w:t>е</w:t>
      </w:r>
      <w:r>
        <w:t>ловека, неправительственными организациями и, в особенности с Советом Европы, ее правительство создало учебный центр для персонала судебных о</w:t>
      </w:r>
      <w:r>
        <w:t>р</w:t>
      </w:r>
      <w:r>
        <w:t>ганов, в котором проводятся учебные семинары по правам человека для судей и государственных и ч</w:t>
      </w:r>
      <w:r>
        <w:t>а</w:t>
      </w:r>
      <w:r>
        <w:t>стных адв</w:t>
      </w:r>
      <w:r>
        <w:t>о</w:t>
      </w:r>
      <w:r>
        <w:t>катов.</w:t>
      </w:r>
    </w:p>
    <w:p w:rsidR="00000000" w:rsidRDefault="00000000">
      <w:pPr>
        <w:pStyle w:val="DualTxt"/>
      </w:pPr>
      <w:r>
        <w:t>8.</w:t>
      </w:r>
      <w:r>
        <w:tab/>
        <w:t>Для укрепления независимости и ответстве</w:t>
      </w:r>
      <w:r>
        <w:t>н</w:t>
      </w:r>
      <w:r>
        <w:t>ности судей было принято новое законодательство, в том числе закон о внесении поправок в закон о с</w:t>
      </w:r>
      <w:r>
        <w:t>у</w:t>
      </w:r>
      <w:r>
        <w:t>дах и закон о внесении поправок в закон о госуда</w:t>
      </w:r>
      <w:r>
        <w:t>р</w:t>
      </w:r>
      <w:r>
        <w:t>ственном судебном совете. Сейчас в парламенте рассматривается проект закона, предусматрива</w:t>
      </w:r>
      <w:r>
        <w:t>ю</w:t>
      </w:r>
      <w:r>
        <w:t>щий выплату компенсации за ущерб, причиненный актами терроризма, и поправки к аналогичному з</w:t>
      </w:r>
      <w:r>
        <w:t>а</w:t>
      </w:r>
      <w:r>
        <w:t>кону, касающемуся собственности, захваченной во время правления югославского коммунистического режима.</w:t>
      </w:r>
    </w:p>
    <w:p w:rsidR="00000000" w:rsidRDefault="00000000">
      <w:pPr>
        <w:pStyle w:val="DualTxt"/>
      </w:pPr>
      <w:r>
        <w:t>9.</w:t>
      </w:r>
      <w:r>
        <w:tab/>
        <w:t>Проводятся разбирательства по привлечению к ответственности сербов и хорватов, обвиняемых в совершении военных преступлений. Пожалуй, на</w:t>
      </w:r>
      <w:r>
        <w:t>и</w:t>
      </w:r>
      <w:r>
        <w:t>более известными из них являются судебные пр</w:t>
      </w:r>
      <w:r>
        <w:t>о</w:t>
      </w:r>
      <w:r>
        <w:t>цессы над членами хорватской армии, которые о</w:t>
      </w:r>
      <w:r>
        <w:t>б</w:t>
      </w:r>
      <w:r>
        <w:t>виняются в совершении военных преступлений против мирных жителей в Госпиче. Согласно р</w:t>
      </w:r>
      <w:r>
        <w:t>е</w:t>
      </w:r>
      <w:r>
        <w:t>зультатам опроса возвращающихся лиц сербской национальности, проведенного Управлением Ве</w:t>
      </w:r>
      <w:r>
        <w:t>р</w:t>
      </w:r>
      <w:r>
        <w:t>ховного комиссара Организации Объединенных Н</w:t>
      </w:r>
      <w:r>
        <w:t>а</w:t>
      </w:r>
      <w:r>
        <w:t>ций по делам беженцев (УВКБ), 41 процент сербов в Хорватии вернулись по своей собственной воле; большинство из них получили защиту, осуществл</w:t>
      </w:r>
      <w:r>
        <w:t>я</w:t>
      </w:r>
      <w:r>
        <w:t>ют свои права на основании их статуса возвраще</w:t>
      </w:r>
      <w:r>
        <w:t>н</w:t>
      </w:r>
      <w:r>
        <w:t>цев и получают продовольственную и гуманита</w:t>
      </w:r>
      <w:r>
        <w:t>р</w:t>
      </w:r>
      <w:r>
        <w:t>ную помощь. Результаты этого обследования со всей очевидностью отметают утверждения о «о</w:t>
      </w:r>
      <w:r>
        <w:t>б</w:t>
      </w:r>
      <w:r>
        <w:t>становке страха, царящей на территориях [возвр</w:t>
      </w:r>
      <w:r>
        <w:t>а</w:t>
      </w:r>
      <w:r>
        <w:t>щения беженцев]». Более того, лишь 15 процентов вернувшихся жителей выразили чувство страха или угрозы. Почти 95 процентов опрошенных заявили о своем намерении остаться. Таким образом, пробл</w:t>
      </w:r>
      <w:r>
        <w:t>е</w:t>
      </w:r>
      <w:r>
        <w:t>мы, которые возникли в начале 2000 года, были вс</w:t>
      </w:r>
      <w:r>
        <w:t>е</w:t>
      </w:r>
      <w:r>
        <w:t>го лишь отдельными инцидентами.</w:t>
      </w:r>
    </w:p>
    <w:p w:rsidR="00000000" w:rsidRDefault="00000000">
      <w:pPr>
        <w:pStyle w:val="DualTxt"/>
      </w:pPr>
      <w:r>
        <w:t>10.</w:t>
      </w:r>
      <w:r>
        <w:tab/>
        <w:t>Согласно проведенному опросу, главной пр</w:t>
      </w:r>
      <w:r>
        <w:t>о</w:t>
      </w:r>
      <w:r>
        <w:t>блемой у большинства возвращенцев, помимо ра</w:t>
      </w:r>
      <w:r>
        <w:t>з</w:t>
      </w:r>
      <w:r>
        <w:t>рушения или захвата их жилья, является отсутствие работы и дохода. Вместе с тем 75 процентов ве</w:t>
      </w:r>
      <w:r>
        <w:t>р</w:t>
      </w:r>
      <w:r>
        <w:t>нувшихся жителей считают, что сейчас им живется в Хорватии лучше, чем в государстве, откуда они уехали, которым в 77 процентах случаев была С</w:t>
      </w:r>
      <w:r>
        <w:t>о</w:t>
      </w:r>
      <w:r>
        <w:t>юзная Республика Югославия. Большинство из них (65,3 процента) считают, что они после своего во</w:t>
      </w:r>
      <w:r>
        <w:t>з</w:t>
      </w:r>
      <w:r>
        <w:t>вращения имеют более высокий уровень жизни, а 58,4 процента заявили, что их уровень жизни не о</w:t>
      </w:r>
      <w:r>
        <w:t>т</w:t>
      </w:r>
      <w:r>
        <w:t>личается от уровня жизни их соседей хорватов. Районами возвращения беженцев являются главным образом сельские районы, поскольку многие во</w:t>
      </w:r>
      <w:r>
        <w:t>з</w:t>
      </w:r>
      <w:r>
        <w:t>вращенцы работали в сельском хозяйстве перед бе</w:t>
      </w:r>
      <w:r>
        <w:t>г</w:t>
      </w:r>
      <w:r>
        <w:t>ством из страны. Был проведен опрос небольшой, с охватом 300 человек, контрольной выборки среди возвращенцев хорватской национальности, который показал несколько более высокий уровень нед</w:t>
      </w:r>
      <w:r>
        <w:t>о</w:t>
      </w:r>
      <w:r>
        <w:t>вольства, когда 37,1 процента заявили, что после их возвращения условия жизни у них ухудшились. Н</w:t>
      </w:r>
      <w:r>
        <w:t>и</w:t>
      </w:r>
      <w:r>
        <w:t>кто из вернувшихся жителей не заявил о существ</w:t>
      </w:r>
      <w:r>
        <w:t>о</w:t>
      </w:r>
      <w:r>
        <w:t>вании каких-либо проблем с выдачей хорватских документов. Важно отметить при этом, что большое число намеревающихся вернуться лиц, находящихся еще в Союзной Республике Югославии или в Бо</w:t>
      </w:r>
      <w:r>
        <w:t>с</w:t>
      </w:r>
      <w:r>
        <w:t>нии и Герцеговине, имеют хорватские док</w:t>
      </w:r>
      <w:r>
        <w:t>у</w:t>
      </w:r>
      <w:r>
        <w:t xml:space="preserve">менты. </w:t>
      </w:r>
    </w:p>
    <w:p w:rsidR="00000000" w:rsidRDefault="00000000">
      <w:pPr>
        <w:pStyle w:val="DualTxt"/>
      </w:pPr>
      <w:r>
        <w:t>11.</w:t>
      </w:r>
      <w:r>
        <w:tab/>
        <w:t>Одной из важнейших проблем, стоящих перед правительством Хорватии, является борьба с ко</w:t>
      </w:r>
      <w:r>
        <w:t>р</w:t>
      </w:r>
      <w:r>
        <w:t>рупцией и организованной преступностью. В реш</w:t>
      </w:r>
      <w:r>
        <w:t>е</w:t>
      </w:r>
      <w:r>
        <w:t>нии этих проблем правительство строит свою раб</w:t>
      </w:r>
      <w:r>
        <w:t>о</w:t>
      </w:r>
      <w:r>
        <w:t>ту прежде всего на основе принятия мер профила</w:t>
      </w:r>
      <w:r>
        <w:t>к</w:t>
      </w:r>
      <w:r>
        <w:t>тики. Был разработан пакет законодательных актов для приведения внутригосударственного законод</w:t>
      </w:r>
      <w:r>
        <w:t>а</w:t>
      </w:r>
      <w:r>
        <w:t>тельства по этим вопросам в соответствие с межд</w:t>
      </w:r>
      <w:r>
        <w:t>у</w:t>
      </w:r>
      <w:r>
        <w:t>народными стандартами, и парламент ратифицир</w:t>
      </w:r>
      <w:r>
        <w:t>о</w:t>
      </w:r>
      <w:r>
        <w:t>вал Конвенцию об уголовной ответственности за коррупцию, принятую Советом Европы. Правител</w:t>
      </w:r>
      <w:r>
        <w:t>ь</w:t>
      </w:r>
      <w:r>
        <w:t>ство планирует создать специальное ведомство по борьбе с коррупцией и организованной преступн</w:t>
      </w:r>
      <w:r>
        <w:t>о</w:t>
      </w:r>
      <w:r>
        <w:t>стью, и был разработан также проект национальной программы и плана действий по борьбе с коррупц</w:t>
      </w:r>
      <w:r>
        <w:t>и</w:t>
      </w:r>
      <w:r>
        <w:t>ей. Это новое ведомство будет заниматься осущес</w:t>
      </w:r>
      <w:r>
        <w:t>т</w:t>
      </w:r>
      <w:r>
        <w:t>влением и координацией деятельности в рамках н</w:t>
      </w:r>
      <w:r>
        <w:t>а</w:t>
      </w:r>
      <w:r>
        <w:t>циональной программы, которая будет направлена на ускорение процедуры разбирательства по делам о коррупции, принятии мер по обеспечению фина</w:t>
      </w:r>
      <w:r>
        <w:t>н</w:t>
      </w:r>
      <w:r>
        <w:t>совой ответственности и повышению политической и гражданской о</w:t>
      </w:r>
      <w:r>
        <w:t>т</w:t>
      </w:r>
      <w:r>
        <w:t>ветственности.</w:t>
      </w:r>
    </w:p>
    <w:p w:rsidR="00000000" w:rsidRDefault="00000000">
      <w:pPr>
        <w:pStyle w:val="DualTxt"/>
      </w:pPr>
      <w:r>
        <w:t>12.</w:t>
      </w:r>
      <w:r>
        <w:tab/>
        <w:t>Парламент принял новый закон о полиции, к</w:t>
      </w:r>
      <w:r>
        <w:t>о</w:t>
      </w:r>
      <w:r>
        <w:t>торый был разработан с участием экспертов Совета Европы и призван заменить законодательство, уна</w:t>
      </w:r>
      <w:r>
        <w:t>с</w:t>
      </w:r>
      <w:r>
        <w:t>ледованное от прежнего режима. Этот новый закон построен на основе Конст</w:t>
      </w:r>
      <w:r>
        <w:t>и</w:t>
      </w:r>
      <w:r>
        <w:t>туции и международно-правовых документах по правам человека. В нем закреплен принцип соразмерности в применении полицией своей власти и органы полиции надел</w:t>
      </w:r>
      <w:r>
        <w:t>я</w:t>
      </w:r>
      <w:r>
        <w:t>ются определенными новыми полномочиями, как</w:t>
      </w:r>
      <w:r>
        <w:noBreakHyphen/>
        <w:t>то правом предлагать вознаграждение за предоставл</w:t>
      </w:r>
      <w:r>
        <w:t>е</w:t>
      </w:r>
      <w:r>
        <w:t>ние важной информации и правом вести подслуш</w:t>
      </w:r>
      <w:r>
        <w:t>и</w:t>
      </w:r>
      <w:r>
        <w:t>вание в общественных местах с целью предупре</w:t>
      </w:r>
      <w:r>
        <w:t>ж</w:t>
      </w:r>
      <w:r>
        <w:t>дения уголовных преступлений. Установлены пр</w:t>
      </w:r>
      <w:r>
        <w:t>а</w:t>
      </w:r>
      <w:r>
        <w:t>вила применения полицией силовых методов. С</w:t>
      </w:r>
      <w:r>
        <w:t>о</w:t>
      </w:r>
      <w:r>
        <w:t>гласно этому закону, полиция обязана защищать жертвы преступления и источники информации. З</w:t>
      </w:r>
      <w:r>
        <w:t>а</w:t>
      </w:r>
      <w:r>
        <w:t>кон устанавливает, какие сведения личного характ</w:t>
      </w:r>
      <w:r>
        <w:t>е</w:t>
      </w:r>
      <w:r>
        <w:t>ра полиция может вести и сроки хранения такой информации, а гражданам предоставляется доступ к документам полиции. В вопросе порядка и условий найма законом установлены специальные полож</w:t>
      </w:r>
      <w:r>
        <w:t>е</w:t>
      </w:r>
      <w:r>
        <w:t>ния, регулирующие набор, продвижение по службе, обучение, оплату труда и дисциплинарные меры для сотрудников полиции отдельно от других сотрудн</w:t>
      </w:r>
      <w:r>
        <w:t>и</w:t>
      </w:r>
      <w:r>
        <w:t>ков государственной слу</w:t>
      </w:r>
      <w:r>
        <w:t>ж</w:t>
      </w:r>
      <w:r>
        <w:t>бы.</w:t>
      </w:r>
    </w:p>
    <w:p w:rsidR="00000000" w:rsidRDefault="00000000">
      <w:pPr>
        <w:pStyle w:val="DualTxt"/>
      </w:pPr>
      <w:r>
        <w:t>13.</w:t>
      </w:r>
      <w:r>
        <w:tab/>
        <w:t>В Хорватии существуют также нерешенные проблемы, обусловленные ее недавней историей конфликта. В стране наблюдается высокий уровень безработицы, особенно в районах, непосредственно затронутых войной, где еще не восстановлены ж</w:t>
      </w:r>
      <w:r>
        <w:t>и</w:t>
      </w:r>
      <w:r>
        <w:t>лые дома и инфраструктура и экономика не исп</w:t>
      </w:r>
      <w:r>
        <w:t>ы</w:t>
      </w:r>
      <w:r>
        <w:t>тывает подъема. Правительство стремится создать рабочие места, оживить экономику и оказывать с</w:t>
      </w:r>
      <w:r>
        <w:t>о</w:t>
      </w:r>
      <w:r>
        <w:t>циальную помощь уязвимым слоям населения. Об</w:t>
      </w:r>
      <w:r>
        <w:t>ъ</w:t>
      </w:r>
      <w:r>
        <w:t>ем финансовой помощи международного сообщес</w:t>
      </w:r>
      <w:r>
        <w:t>т</w:t>
      </w:r>
      <w:r>
        <w:t>ва оказался меньше ожидаемого, и повышение уровня жизни беженцев и других жителей будет з</w:t>
      </w:r>
      <w:r>
        <w:t>а</w:t>
      </w:r>
      <w:r>
        <w:t>висеть главным образом от экономического подъема страны в целом. После парламентских выборов в январе 2000 года правительство предпринимает усилия, направленные на утверждение подлинной и полноценной демократии. Его двумя стратегич</w:t>
      </w:r>
      <w:r>
        <w:t>е</w:t>
      </w:r>
      <w:r>
        <w:t>скими целями являются полная интеграция в евр</w:t>
      </w:r>
      <w:r>
        <w:t>о</w:t>
      </w:r>
      <w:r>
        <w:t>пейские и евро-атлантические институты и обесп</w:t>
      </w:r>
      <w:r>
        <w:t>е</w:t>
      </w:r>
      <w:r>
        <w:t>чение прочной стабильности в Юго-Восточной Е</w:t>
      </w:r>
      <w:r>
        <w:t>в</w:t>
      </w:r>
      <w:r>
        <w:t>ропе на основе расширения сотрудничества, уст</w:t>
      </w:r>
      <w:r>
        <w:t>а</w:t>
      </w:r>
      <w:r>
        <w:t>новления добрососедских отношений и активиз</w:t>
      </w:r>
      <w:r>
        <w:t>а</w:t>
      </w:r>
      <w:r>
        <w:t>ции торговли. Хорватия твердо намерена играть а</w:t>
      </w:r>
      <w:r>
        <w:t>к</w:t>
      </w:r>
      <w:r>
        <w:t>ти</w:t>
      </w:r>
      <w:r>
        <w:t>в</w:t>
      </w:r>
      <w:r>
        <w:t>ную роль в Пакте стабильности для Юго-Восточной Европы.</w:t>
      </w:r>
    </w:p>
    <w:p w:rsidR="00000000" w:rsidRDefault="00000000">
      <w:pPr>
        <w:pStyle w:val="DualTxt"/>
      </w:pPr>
      <w:r>
        <w:t>14.</w:t>
      </w:r>
      <w:r>
        <w:tab/>
        <w:t>Принимаемые правительством меры по углу</w:t>
      </w:r>
      <w:r>
        <w:t>б</w:t>
      </w:r>
      <w:r>
        <w:t>лению демократизации в стране направлены на обеспечение полного соблюдения прав человека для всех ее граждан. Внесение важных изменений в з</w:t>
      </w:r>
      <w:r>
        <w:t>а</w:t>
      </w:r>
      <w:r>
        <w:t>конодательство, связанных с возвращением беже</w:t>
      </w:r>
      <w:r>
        <w:t>н</w:t>
      </w:r>
      <w:r>
        <w:t>цев, открывает путь к беспрепятственному возвр</w:t>
      </w:r>
      <w:r>
        <w:t>а</w:t>
      </w:r>
      <w:r>
        <w:t>щению всех хорватских граждан, независимо от их этнической принадлежности и без выдвижения вз</w:t>
      </w:r>
      <w:r>
        <w:t>а</w:t>
      </w:r>
      <w:r>
        <w:t>имных условий. Более того, возвращение беженцев и перемещенных лиц рассматривается правительс</w:t>
      </w:r>
      <w:r>
        <w:t>т</w:t>
      </w:r>
      <w:r>
        <w:t>вом в качестве самой важной гуманитарной зад</w:t>
      </w:r>
      <w:r>
        <w:t>а</w:t>
      </w:r>
      <w:r>
        <w:t>чи.</w:t>
      </w:r>
    </w:p>
    <w:p w:rsidR="00000000" w:rsidRDefault="00000000">
      <w:pPr>
        <w:pStyle w:val="DualTxt"/>
      </w:pPr>
      <w:r>
        <w:t>15.</w:t>
      </w:r>
      <w:r>
        <w:tab/>
        <w:t>Защита прав меньшинств также является кра</w:t>
      </w:r>
      <w:r>
        <w:t>е</w:t>
      </w:r>
      <w:r>
        <w:t>угольным камнем государственной политики, пр</w:t>
      </w:r>
      <w:r>
        <w:t>о</w:t>
      </w:r>
      <w:r>
        <w:t>водимой правительством с применением более а</w:t>
      </w:r>
      <w:r>
        <w:t>к</w:t>
      </w:r>
      <w:r>
        <w:t>тивного подхода в области реализации мер укре</w:t>
      </w:r>
      <w:r>
        <w:t>п</w:t>
      </w:r>
      <w:r>
        <w:t>ления межэтнического доверия и привлечением н</w:t>
      </w:r>
      <w:r>
        <w:t>е</w:t>
      </w:r>
      <w:r>
        <w:t>правительственных организаций и структур гра</w:t>
      </w:r>
      <w:r>
        <w:t>ж</w:t>
      </w:r>
      <w:r>
        <w:t>данского общества. Неправительственные орган</w:t>
      </w:r>
      <w:r>
        <w:t>и</w:t>
      </w:r>
      <w:r>
        <w:t>зации выступают в качестве партнеров правител</w:t>
      </w:r>
      <w:r>
        <w:t>ь</w:t>
      </w:r>
      <w:r>
        <w:t>ства в осуществлении таких программ, как защита прав меньшинств, предоставление социальной з</w:t>
      </w:r>
      <w:r>
        <w:t>а</w:t>
      </w:r>
      <w:r>
        <w:t>щиты, охрана окружающей среды и обеспечение равенс</w:t>
      </w:r>
      <w:r>
        <w:t>т</w:t>
      </w:r>
      <w:r>
        <w:t>ва мужчин и женщин.</w:t>
      </w:r>
    </w:p>
    <w:p w:rsidR="00000000" w:rsidRDefault="00000000">
      <w:pPr>
        <w:pStyle w:val="DualTxt"/>
      </w:pPr>
      <w:r>
        <w:t>16.</w:t>
      </w:r>
      <w:r>
        <w:tab/>
        <w:t>Сейчас, когда сняты все политические прегр</w:t>
      </w:r>
      <w:r>
        <w:t>а</w:t>
      </w:r>
      <w:r>
        <w:t>ды на пути демократического преобразования стр</w:t>
      </w:r>
      <w:r>
        <w:t>а</w:t>
      </w:r>
      <w:r>
        <w:t>ны, главными проблемами Хорватии являются эк</w:t>
      </w:r>
      <w:r>
        <w:t>о</w:t>
      </w:r>
      <w:r>
        <w:t>номические проблемы, и оратор считает, что ме</w:t>
      </w:r>
      <w:r>
        <w:t>ж</w:t>
      </w:r>
      <w:r>
        <w:t>дународное сообщество окажет стране помощь в ее усилиях по интегр</w:t>
      </w:r>
      <w:r>
        <w:t>а</w:t>
      </w:r>
      <w:r>
        <w:t>ции в европейские институты.</w:t>
      </w:r>
    </w:p>
    <w:p w:rsidR="00000000" w:rsidRDefault="00000000">
      <w:pPr>
        <w:pStyle w:val="DualTxt"/>
      </w:pPr>
      <w:r>
        <w:t>17.</w:t>
      </w:r>
      <w:r>
        <w:tab/>
      </w:r>
      <w:r>
        <w:rPr>
          <w:b/>
        </w:rPr>
        <w:t>Г</w:t>
      </w:r>
      <w:r>
        <w:rPr>
          <w:b/>
        </w:rPr>
        <w:noBreakHyphen/>
        <w:t>н Смердель</w:t>
      </w:r>
      <w:r>
        <w:t xml:space="preserve"> (Хорватия), отвечая на вопр</w:t>
      </w:r>
      <w:r>
        <w:t>о</w:t>
      </w:r>
      <w:r>
        <w:t>сы 1–3, содержащиеся в перечне вопросов (CCPR/C/71/L/HRV), говорит, что Конституция применяет единый подход в отношениях между внутренним и международным правом. Согласно статье 141, бывшей статьи 134, действующие в Хорватии международные соглашения являются ч</w:t>
      </w:r>
      <w:r>
        <w:t>а</w:t>
      </w:r>
      <w:r>
        <w:t>стью внутреннего правового режима и имеют пр</w:t>
      </w:r>
      <w:r>
        <w:t>и</w:t>
      </w:r>
      <w:r>
        <w:t>оритет над нормами внутригосударственного зак</w:t>
      </w:r>
      <w:r>
        <w:t>о</w:t>
      </w:r>
      <w:r>
        <w:t>нодательства. В преамбуле Конституции говорится, что конституционный режим основан на демокр</w:t>
      </w:r>
      <w:r>
        <w:t>а</w:t>
      </w:r>
      <w:r>
        <w:t>тических нормах Организации Объединенных Н</w:t>
      </w:r>
      <w:r>
        <w:t>а</w:t>
      </w:r>
      <w:r>
        <w:t>ций и стран свободного мира. Парламент поручил разработчикам Конституции включить в ее билль о правах все стандарты, установленные междунаро</w:t>
      </w:r>
      <w:r>
        <w:t>д</w:t>
      </w:r>
      <w:r>
        <w:t>ными документами по правам человека. Суды и а</w:t>
      </w:r>
      <w:r>
        <w:t>д</w:t>
      </w:r>
      <w:r>
        <w:t>министративные органы Хорватии должны руков</w:t>
      </w:r>
      <w:r>
        <w:t>о</w:t>
      </w:r>
      <w:r>
        <w:t>дствоваться в своей деятельности положениями Пакта. Основные гарантии и права, закрепленные в Пакте, уже включены в конституционный билль о правах. Кроме того, в 1997 году в статью 14 Ко</w:t>
      </w:r>
      <w:r>
        <w:t>н</w:t>
      </w:r>
      <w:r>
        <w:t>ституции, которая запрещает дискриминацию, была внесена поправка, заменяющая слово «гражданам» словом «каждому» во избежание ее толкования в том смысле, что некоторые права распространяются исключительно на хорватских граждан. С 1997 года Хорватия является участником Европейской ко</w:t>
      </w:r>
      <w:r>
        <w:t>н</w:t>
      </w:r>
      <w:r>
        <w:t>венции о правах человека и основных свободах, и поэтому лица, заявляющие о нарушении их прав человека, могут обращаться за защитой в Европе</w:t>
      </w:r>
      <w:r>
        <w:t>й</w:t>
      </w:r>
      <w:r>
        <w:t>ский суд по правам человека, если Конституцио</w:t>
      </w:r>
      <w:r>
        <w:t>н</w:t>
      </w:r>
      <w:r>
        <w:t>ный суд не примет к рассмотрению их жалобу. Ко</w:t>
      </w:r>
      <w:r>
        <w:t>н</w:t>
      </w:r>
      <w:r>
        <w:t>ституционный суд рассматривает такие жалобы сначала в свете Конституции, затем в свете Евр</w:t>
      </w:r>
      <w:r>
        <w:t>о</w:t>
      </w:r>
      <w:r>
        <w:t>пейской конвенции и только з</w:t>
      </w:r>
      <w:r>
        <w:t>а</w:t>
      </w:r>
      <w:r>
        <w:t xml:space="preserve">тем в свете Пакта.  </w:t>
      </w:r>
    </w:p>
    <w:p w:rsidR="00000000" w:rsidRDefault="00000000">
      <w:pPr>
        <w:pStyle w:val="DualTxt"/>
      </w:pPr>
      <w:r>
        <w:t>18.</w:t>
      </w:r>
      <w:r>
        <w:tab/>
        <w:t>В качестве примера рассмотрения Констит</w:t>
      </w:r>
      <w:r>
        <w:t>у</w:t>
      </w:r>
      <w:r>
        <w:t>ционным судом вопроса о действительности зак</w:t>
      </w:r>
      <w:r>
        <w:t>о</w:t>
      </w:r>
      <w:r>
        <w:t>нодательства, которое, согласно жалобе, не соотве</w:t>
      </w:r>
      <w:r>
        <w:t>т</w:t>
      </w:r>
      <w:r>
        <w:t>ствует положениям Конвенции, оратор приводит д</w:t>
      </w:r>
      <w:r>
        <w:t>е</w:t>
      </w:r>
      <w:r>
        <w:t>ло 1999 года, в котором истцы, требовавшие во</w:t>
      </w:r>
      <w:r>
        <w:t>з</w:t>
      </w:r>
      <w:r>
        <w:t>вращения собственности, захваченной во время правления бывшего югославского режима, утве</w:t>
      </w:r>
      <w:r>
        <w:t>р</w:t>
      </w:r>
      <w:r>
        <w:t>ждали, что принятый в Хорватии закон о компенс</w:t>
      </w:r>
      <w:r>
        <w:t>а</w:t>
      </w:r>
      <w:r>
        <w:t>ции не соответствует Конституции, а также ссыл</w:t>
      </w:r>
      <w:r>
        <w:t>а</w:t>
      </w:r>
      <w:r>
        <w:t>лись на статьи 2(1) и 26 Пакта. Суд отклонил этот иск, мотивируя тем, что указанные положения Па</w:t>
      </w:r>
      <w:r>
        <w:t>к</w:t>
      </w:r>
      <w:r>
        <w:t>та относятся не к реституции или компенсации, а лишь к общим принципам недискриминации и р</w:t>
      </w:r>
      <w:r>
        <w:t>а</w:t>
      </w:r>
      <w:r>
        <w:t>венства перед законом. Единственным исключен</w:t>
      </w:r>
      <w:r>
        <w:t>и</w:t>
      </w:r>
      <w:r>
        <w:t>ем, как заявил суд, был пункт 19 Декларации о</w:t>
      </w:r>
      <w:r>
        <w:t>с</w:t>
      </w:r>
      <w:r>
        <w:t>новных принципов правосудия для жертв престу</w:t>
      </w:r>
      <w:r>
        <w:t>п</w:t>
      </w:r>
      <w:r>
        <w:t>лений и злоупотребления властью, в котором рек</w:t>
      </w:r>
      <w:r>
        <w:t>о</w:t>
      </w:r>
      <w:r>
        <w:t>мендуется включить во внутригосударственное з</w:t>
      </w:r>
      <w:r>
        <w:t>а</w:t>
      </w:r>
      <w:r>
        <w:t>конодательство нормы, запрещающие злоупотре</w:t>
      </w:r>
      <w:r>
        <w:t>б</w:t>
      </w:r>
      <w:r>
        <w:t>ление властью и предусматривающие предоставл</w:t>
      </w:r>
      <w:r>
        <w:t>е</w:t>
      </w:r>
      <w:r>
        <w:t>ние средств правовой помощи жертвам таких зл</w:t>
      </w:r>
      <w:r>
        <w:t>о</w:t>
      </w:r>
      <w:r>
        <w:t>употреблений. При этом суд не установил, что этот пункт несовместим с положениями закона Хорватии о компенсации. В другом деле, в котором заявитель опротестовал конституционность некоторых пол</w:t>
      </w:r>
      <w:r>
        <w:t>о</w:t>
      </w:r>
      <w:r>
        <w:t>жений Уголовно-процессуального кодекса в свете статьи 26 Пакта, суд установил, что он не полном</w:t>
      </w:r>
      <w:r>
        <w:t>о</w:t>
      </w:r>
      <w:r>
        <w:t>чен рассматривать вопрос о соответствии норм</w:t>
      </w:r>
      <w:r>
        <w:t>а</w:t>
      </w:r>
      <w:r>
        <w:t>тивных правил, в отличие от законов, положениям международных документов. В любом случае, как заявил суд, принципы, на которые ссылался заяв</w:t>
      </w:r>
      <w:r>
        <w:t>и</w:t>
      </w:r>
      <w:r>
        <w:t>тель, были включены в конституционный и прав</w:t>
      </w:r>
      <w:r>
        <w:t>о</w:t>
      </w:r>
      <w:r>
        <w:t>вой режим Хорватии.</w:t>
      </w:r>
    </w:p>
    <w:p w:rsidR="00000000" w:rsidRDefault="00000000">
      <w:pPr>
        <w:pStyle w:val="DualTxt"/>
      </w:pPr>
      <w:r>
        <w:t>19.</w:t>
      </w:r>
      <w:r>
        <w:tab/>
        <w:t>Еще в одном деле суд отменил некоторые п</w:t>
      </w:r>
      <w:r>
        <w:t>о</w:t>
      </w:r>
      <w:r>
        <w:t>ложения закона об обороне, сославшись на ст</w:t>
      </w:r>
      <w:r>
        <w:t>а</w:t>
      </w:r>
      <w:r>
        <w:t>тью 18 Пакта, на основании того, что свобода м</w:t>
      </w:r>
      <w:r>
        <w:t>е</w:t>
      </w:r>
      <w:r>
        <w:t>нять свою веру защищена не только Конституцией, но и международными документами, которые вкл</w:t>
      </w:r>
      <w:r>
        <w:t>ю</w:t>
      </w:r>
      <w:r>
        <w:t>чены во внутренний правовой режим Хорв</w:t>
      </w:r>
      <w:r>
        <w:t>а</w:t>
      </w:r>
      <w:r>
        <w:t>тии.</w:t>
      </w:r>
    </w:p>
    <w:p w:rsidR="00000000" w:rsidRDefault="00000000">
      <w:pPr>
        <w:pStyle w:val="DualTxt"/>
      </w:pPr>
      <w:r>
        <w:t>20.</w:t>
      </w:r>
      <w:r>
        <w:tab/>
        <w:t>Конституционный суд рассматривал также д</w:t>
      </w:r>
      <w:r>
        <w:t>е</w:t>
      </w:r>
      <w:r>
        <w:t>ло в связи с законом об электроснабжении, в кот</w:t>
      </w:r>
      <w:r>
        <w:t>о</w:t>
      </w:r>
      <w:r>
        <w:t>ром оспаривалась конституционность статьи 35(1). Суд поддержал эту жалобу на основании того, что эта статья не соответствует статье 11 Европейской конвенции о правах человека, статье 8 Междун</w:t>
      </w:r>
      <w:r>
        <w:t>а</w:t>
      </w:r>
      <w:r>
        <w:t>родного пакта об экономических, социальных и культурных правах и статье 22 Международного пакта о гражданских и политических правах, кот</w:t>
      </w:r>
      <w:r>
        <w:t>о</w:t>
      </w:r>
      <w:r>
        <w:t>рые были включены во внутренний правовой режим Хорватии и имеют приоритет над нормами внутр</w:t>
      </w:r>
      <w:r>
        <w:t>и</w:t>
      </w:r>
      <w:r>
        <w:t>государственного законодательства по смыслу ст</w:t>
      </w:r>
      <w:r>
        <w:t>а</w:t>
      </w:r>
      <w:r>
        <w:t>тьи 134 Ко</w:t>
      </w:r>
      <w:r>
        <w:t>н</w:t>
      </w:r>
      <w:r>
        <w:t>ституции.</w:t>
      </w:r>
    </w:p>
    <w:p w:rsidR="00000000" w:rsidRDefault="00000000">
      <w:pPr>
        <w:pStyle w:val="DualTxt"/>
      </w:pPr>
      <w:r>
        <w:t>21.</w:t>
      </w:r>
      <w:r>
        <w:tab/>
        <w:t>Права профсоюзов, в том числе право на з</w:t>
      </w:r>
      <w:r>
        <w:t>а</w:t>
      </w:r>
      <w:r>
        <w:t>бастовку, могут ограничиваться только статутным правом и в интересах обеспечения национальной безопасности и общественного порядка или в целях предупреждения гражданских волнений или пр</w:t>
      </w:r>
      <w:r>
        <w:t>е</w:t>
      </w:r>
      <w:r>
        <w:t>ступлений, защиты здоровья и нравственности н</w:t>
      </w:r>
      <w:r>
        <w:t>а</w:t>
      </w:r>
      <w:r>
        <w:t>селения или прав и свобод других лиц. Не могут приниматься никакие законодательные меры, пр</w:t>
      </w:r>
      <w:r>
        <w:t>о</w:t>
      </w:r>
      <w:r>
        <w:t>тиворечащие положениям Конвенции (№ 87) Ме</w:t>
      </w:r>
      <w:r>
        <w:t>ж</w:t>
      </w:r>
      <w:r>
        <w:t>дународной организации труда о свободе ассоци</w:t>
      </w:r>
      <w:r>
        <w:t>а</w:t>
      </w:r>
      <w:r>
        <w:t>ций и защите прав на участие в организации, и пр</w:t>
      </w:r>
      <w:r>
        <w:t>а</w:t>
      </w:r>
      <w:r>
        <w:t>во на забастовку должно быть защищено с учетом законных ограничений, распространяемых на вое</w:t>
      </w:r>
      <w:r>
        <w:t>н</w:t>
      </w:r>
      <w:r>
        <w:t>нослужащих, сотрудников полиции и работников государственной службы. Поэтому оспариваемая статья закона об электроснабжении не соответств</w:t>
      </w:r>
      <w:r>
        <w:t>у</w:t>
      </w:r>
      <w:r>
        <w:t>ет статье 3 Конституции.</w:t>
      </w:r>
    </w:p>
    <w:p w:rsidR="00000000" w:rsidRDefault="00000000">
      <w:pPr>
        <w:pStyle w:val="DualTxt"/>
      </w:pPr>
      <w:r>
        <w:t>22.</w:t>
      </w:r>
      <w:r>
        <w:tab/>
        <w:t>Еще в одном деле Конституционный суд о</w:t>
      </w:r>
      <w:r>
        <w:t>т</w:t>
      </w:r>
      <w:r>
        <w:t>клонил жалобу о том, что статьи 1 и 2 Уголо</w:t>
      </w:r>
      <w:r>
        <w:t>в</w:t>
      </w:r>
      <w:r>
        <w:t>но-процессуального кодекса, регулирующие выдачу ордера на задержание, нарушают статью 24 Конст</w:t>
      </w:r>
      <w:r>
        <w:t>и</w:t>
      </w:r>
      <w:r>
        <w:t>туции, статью 5(1) Европейской конвенции о правах человека и основных свободах и статью 9 Деклар</w:t>
      </w:r>
      <w:r>
        <w:t>а</w:t>
      </w:r>
      <w:r>
        <w:t>ции прав человека, поскольку заявитель не привел каких-либо оснований и, кроме того, этот закон с</w:t>
      </w:r>
      <w:r>
        <w:t>о</w:t>
      </w:r>
      <w:r>
        <w:t>ставлен с учетом самых высоких стандартов и в с</w:t>
      </w:r>
      <w:r>
        <w:t>о</w:t>
      </w:r>
      <w:r>
        <w:t>ответствии с международными конвенци</w:t>
      </w:r>
      <w:r>
        <w:t>я</w:t>
      </w:r>
      <w:r>
        <w:t>ми.</w:t>
      </w:r>
    </w:p>
    <w:p w:rsidR="00000000" w:rsidRDefault="00000000">
      <w:pPr>
        <w:pStyle w:val="DualTxt"/>
      </w:pPr>
      <w:r>
        <w:t>23.</w:t>
      </w:r>
      <w:r>
        <w:tab/>
        <w:t>Еще в одном деле заявитель утверждал, что решение Карловацкого областного суда нарушает статью 14 Пакта. Эта жалоба была отклонена в силу того, что оспариваемое решение было основано на процессуальных нормах, которые не нарушают ни сам Пакт в целом, ни его статьи 26 или 29.</w:t>
      </w:r>
    </w:p>
    <w:p w:rsidR="00000000" w:rsidRDefault="00000000">
      <w:pPr>
        <w:pStyle w:val="DualTxt"/>
      </w:pPr>
      <w:r>
        <w:t>24.</w:t>
      </w:r>
      <w:r>
        <w:tab/>
        <w:t>И наконец, рассматривалось дело, в котором заявитель утверждал, что решение Верховного суда в отношении заявителя нарушает статьи 14, 15 и 16 Пакта, однако не привел конкретных доводов в обоснование своей ж</w:t>
      </w:r>
      <w:r>
        <w:t>а</w:t>
      </w:r>
      <w:r>
        <w:t>лобы.</w:t>
      </w:r>
    </w:p>
    <w:p w:rsidR="00000000" w:rsidRDefault="00000000">
      <w:pPr>
        <w:pStyle w:val="DualTxt"/>
      </w:pPr>
      <w:r>
        <w:t>25.</w:t>
      </w:r>
      <w:r>
        <w:tab/>
        <w:t>Отвечая на вопрос 2, оратор объясняет, что статья 101 Конституции должна трактоваться вм</w:t>
      </w:r>
      <w:r>
        <w:t>е</w:t>
      </w:r>
      <w:r>
        <w:t>сте со статьей 17, в которой предусматривается о</w:t>
      </w:r>
      <w:r>
        <w:t>т</w:t>
      </w:r>
      <w:r>
        <w:t>ступление от определенных конституционных г</w:t>
      </w:r>
      <w:r>
        <w:t>а</w:t>
      </w:r>
      <w:r>
        <w:t>рантий, а также со статьей 141 (ранее статья 134), единственной статьей, которая допускает отступл</w:t>
      </w:r>
      <w:r>
        <w:t>е</w:t>
      </w:r>
      <w:r>
        <w:t>ние по смыслу статьи 4 Пакта. Любое отступление может осуществляться только по решению парл</w:t>
      </w:r>
      <w:r>
        <w:t>а</w:t>
      </w:r>
      <w:r>
        <w:t>мента, принимаемому большинством в две трети голосов, или же самостоятельно президентом, если парламент не может собраться из</w:t>
      </w:r>
      <w:r>
        <w:noBreakHyphen/>
        <w:t>за чрезвычайных обстоятельств данной ситуации. Статья 17 также согласуется со всеми ограничениями в отношении отступления, содержащимися в статье 4(2) Пакта. В ней устанавливается, что любые ограничения на г</w:t>
      </w:r>
      <w:r>
        <w:t>а</w:t>
      </w:r>
      <w:r>
        <w:t>рантированные Конституцией свободы и права гр</w:t>
      </w:r>
      <w:r>
        <w:t>а</w:t>
      </w:r>
      <w:r>
        <w:t>ждан «в период состояния войны или нависшей у</w:t>
      </w:r>
      <w:r>
        <w:t>г</w:t>
      </w:r>
      <w:r>
        <w:t>розы для независимости и единства государства или же в случаях серьезных стихийных бедствий» должны быть адекватны характеру угрозы и не должны вести к неравенству граждан по признаку расы, цвета кожи, пола, языка, религии или наци</w:t>
      </w:r>
      <w:r>
        <w:t>о</w:t>
      </w:r>
      <w:r>
        <w:t>нального или социального происхождения. Нельзя вводить ограничения, даже в случае существования непосредственной угрозы для существования гос</w:t>
      </w:r>
      <w:r>
        <w:t>у</w:t>
      </w:r>
      <w:r>
        <w:t>дарства, на применение положений Конституции, касающихся права на жизнь, запрещения пыток, жестокого или унижающего достоинство обращения или наказания, на юридические определения уг</w:t>
      </w:r>
      <w:r>
        <w:t>о</w:t>
      </w:r>
      <w:r>
        <w:t>ловных преступлений и наказаний или на свободу выражения мнений, убеждений и религии.</w:t>
      </w:r>
    </w:p>
    <w:p w:rsidR="00000000" w:rsidRDefault="00000000">
      <w:pPr>
        <w:pStyle w:val="DualTxt"/>
      </w:pPr>
      <w:r>
        <w:t>26.</w:t>
      </w:r>
      <w:r>
        <w:tab/>
        <w:t>Статья 101 наделяет президента Республики во время войны полномочиями издавать указы, име</w:t>
      </w:r>
      <w:r>
        <w:t>ю</w:t>
      </w:r>
      <w:r>
        <w:t>щие силу закона, с учетом полномочий парламента, или по предложению премьер-министра в случае нависшей угрозы для независимости, единства и существования государства, или «в случае, когда государственные органы не способны выполнять свои обязанности». В последнем случае такие указы должны направляться на утверждение парламента как только он сможет собраться. При строгом то</w:t>
      </w:r>
      <w:r>
        <w:t>л</w:t>
      </w:r>
      <w:r>
        <w:t>ковании отступления, которые допускаются в сл</w:t>
      </w:r>
      <w:r>
        <w:t>у</w:t>
      </w:r>
      <w:r>
        <w:t>чае, если государственные органы не в состоянии действовать, должны пониматься по смыслу ст</w:t>
      </w:r>
      <w:r>
        <w:t>а</w:t>
      </w:r>
      <w:r>
        <w:t>тьи 4 Пакта, что означает, что такая ситуация явл</w:t>
      </w:r>
      <w:r>
        <w:t>я</w:t>
      </w:r>
      <w:r>
        <w:t>ется чрезвычайной и угрожает жизни нации. На практике это положение никогда не применялось; однако в период вооруженного конфликта в Хорв</w:t>
      </w:r>
      <w:r>
        <w:t>а</w:t>
      </w:r>
      <w:r>
        <w:t>тии президент Республики издал ряд чрезвычайных указов, предусматривающих введение таких мер, как создание военных трибуналов и назначение в</w:t>
      </w:r>
      <w:r>
        <w:t>о</w:t>
      </w:r>
      <w:r>
        <w:t>енного прокурора, на основании «нависшей угрозы для существования Республики». В то время война фактически не была объявлена ни Хорватией, ни каким-либо другим правительством, вовлеченным в конфликт. В 1996 году эти указы были отозв</w:t>
      </w:r>
      <w:r>
        <w:t>а</w:t>
      </w:r>
      <w:r>
        <w:t>ны.</w:t>
      </w:r>
    </w:p>
    <w:p w:rsidR="00000000" w:rsidRDefault="00000000">
      <w:pPr>
        <w:pStyle w:val="DualTxt"/>
      </w:pPr>
      <w:r>
        <w:t>27.</w:t>
      </w:r>
      <w:r>
        <w:tab/>
      </w:r>
      <w:r>
        <w:rPr>
          <w:b/>
        </w:rPr>
        <w:t>Председатель</w:t>
      </w:r>
      <w:r>
        <w:t xml:space="preserve"> предлагает делегации ответить на вопрос пункта 3 перечня вопросов, касающийся установленных процедур или механизмов осущес</w:t>
      </w:r>
      <w:r>
        <w:t>т</w:t>
      </w:r>
      <w:r>
        <w:t>вления выводов, содержащихся в соображениях, принятых Комитетом в соответствии с Факульт</w:t>
      </w:r>
      <w:r>
        <w:t>а</w:t>
      </w:r>
      <w:r>
        <w:t>тивным пр</w:t>
      </w:r>
      <w:r>
        <w:t>о</w:t>
      </w:r>
      <w:r>
        <w:t>токолом.</w:t>
      </w:r>
    </w:p>
    <w:p w:rsidR="00000000" w:rsidRDefault="00000000">
      <w:pPr>
        <w:pStyle w:val="DualTxt"/>
      </w:pPr>
      <w:r>
        <w:t>28.</w:t>
      </w:r>
      <w:r>
        <w:tab/>
      </w:r>
      <w:r>
        <w:rPr>
          <w:b/>
        </w:rPr>
        <w:t>Г</w:t>
      </w:r>
      <w:r>
        <w:rPr>
          <w:b/>
        </w:rPr>
        <w:noBreakHyphen/>
        <w:t xml:space="preserve">н Смердель </w:t>
      </w:r>
      <w:r>
        <w:t>(Хорватия) говорит, что в ра</w:t>
      </w:r>
      <w:r>
        <w:t>м</w:t>
      </w:r>
      <w:r>
        <w:t>ках министерства иностранных дел в 1993 году был создан специальный департамент по правам чел</w:t>
      </w:r>
      <w:r>
        <w:t>о</w:t>
      </w:r>
      <w:r>
        <w:t>века. Этот департамент, подчиняющийся министру иностранных дел, несет ответственность за пре</w:t>
      </w:r>
      <w:r>
        <w:t>д</w:t>
      </w:r>
      <w:r>
        <w:t>ставление докладов и осуществление выводов, с</w:t>
      </w:r>
      <w:r>
        <w:t>о</w:t>
      </w:r>
      <w:r>
        <w:t>держащихся в соображениях, принятых в рамках реализации международных документов по правам человека. Министр иностранных дел подчиняется премьер-министру и правительству, которое в свою очередь информирует комитет по правам человека палаты представителей хорватского парламента об осуществлении принимаемых мер, в частности предложений, направленных на изменение закон</w:t>
      </w:r>
      <w:r>
        <w:t>о</w:t>
      </w:r>
      <w:r>
        <w:t>дательства.</w:t>
      </w:r>
    </w:p>
    <w:p w:rsidR="00000000" w:rsidRDefault="00000000">
      <w:pPr>
        <w:pStyle w:val="DualTxt"/>
      </w:pPr>
      <w:r>
        <w:t>29.</w:t>
      </w:r>
      <w:r>
        <w:tab/>
        <w:t>Эти новые механизмы были задействованы после представления первоначального и первого очередного докладов страны Комитету Организации Объединенных Наций по Конвенции о ликвидации всех форм расовой дискриминации в 1993 и 1994 годах. Кроме того, правительство недавно со</w:t>
      </w:r>
      <w:r>
        <w:t>з</w:t>
      </w:r>
      <w:r>
        <w:t>дало комиссию по правам человека.</w:t>
      </w:r>
    </w:p>
    <w:p w:rsidR="00000000" w:rsidRDefault="00000000">
      <w:pPr>
        <w:pStyle w:val="DualTxt"/>
        <w:spacing w:after="0" w:line="120" w:lineRule="exact"/>
        <w:rPr>
          <w:sz w:val="10"/>
        </w:rPr>
      </w:pPr>
    </w:p>
    <w:p w:rsidR="00000000" w:rsidRDefault="00000000">
      <w:pPr>
        <w:pStyle w:val="H4"/>
        <w:tabs>
          <w:tab w:val="left" w:pos="475"/>
          <w:tab w:val="left" w:pos="965"/>
          <w:tab w:val="left" w:pos="1440"/>
          <w:tab w:val="left" w:pos="1915"/>
          <w:tab w:val="left" w:pos="2405"/>
          <w:tab w:val="left" w:pos="2880"/>
          <w:tab w:val="left" w:pos="3355"/>
        </w:tabs>
        <w:ind w:left="475" w:hanging="475"/>
      </w:pPr>
      <w:r>
        <w:tab/>
      </w:r>
      <w:r>
        <w:tab/>
        <w:t>Свобода передвижения (статья 12)</w:t>
      </w:r>
    </w:p>
    <w:p w:rsidR="00000000" w:rsidRDefault="00000000">
      <w:pPr>
        <w:pStyle w:val="DualTxt"/>
        <w:spacing w:after="0" w:line="120" w:lineRule="exact"/>
        <w:rPr>
          <w:sz w:val="10"/>
        </w:rPr>
      </w:pPr>
    </w:p>
    <w:p w:rsidR="00000000" w:rsidRDefault="00000000">
      <w:pPr>
        <w:pStyle w:val="DualTxt"/>
      </w:pPr>
      <w:r>
        <w:t>30.</w:t>
      </w:r>
      <w:r>
        <w:tab/>
      </w:r>
      <w:r>
        <w:rPr>
          <w:b/>
        </w:rPr>
        <w:t>Председатель</w:t>
      </w:r>
      <w:r>
        <w:t xml:space="preserve"> предлагает делегации ответить на вопросы пункта 4 перечня вопросов, касающиеся положения хорватских беженцев сербского прои</w:t>
      </w:r>
      <w:r>
        <w:t>с</w:t>
      </w:r>
      <w:r>
        <w:t>хождения, в частности возможности получения ими документов, удостоверяющих личность, и вернуть свою собс</w:t>
      </w:r>
      <w:r>
        <w:t>т</w:t>
      </w:r>
      <w:r>
        <w:t>венность.</w:t>
      </w:r>
    </w:p>
    <w:p w:rsidR="00000000" w:rsidRDefault="00000000">
      <w:pPr>
        <w:pStyle w:val="DualTxt"/>
      </w:pPr>
      <w:r>
        <w:t>31.</w:t>
      </w:r>
      <w:r>
        <w:tab/>
      </w:r>
      <w:r>
        <w:rPr>
          <w:b/>
        </w:rPr>
        <w:t>Г</w:t>
      </w:r>
      <w:r>
        <w:rPr>
          <w:b/>
        </w:rPr>
        <w:noBreakHyphen/>
        <w:t>н Сочанац</w:t>
      </w:r>
      <w:r>
        <w:t xml:space="preserve"> (Хорватия) говорит, что для у</w:t>
      </w:r>
      <w:r>
        <w:t>к</w:t>
      </w:r>
      <w:r>
        <w:t>репления жилищной политики Хорватии в феврале 2001 года было принято постановление об условиях и критериях предоставления жилья на территориях особой государственной защиты. Приоритет отдае</w:t>
      </w:r>
      <w:r>
        <w:t>т</w:t>
      </w:r>
      <w:r>
        <w:t>ся временным жильцам, занимающим жилую пл</w:t>
      </w:r>
      <w:r>
        <w:t>о</w:t>
      </w:r>
      <w:r>
        <w:t>щадь, которые имеют право на получение другого жилья, хотя это постановление распространяется также на возвращенцев, которые не имеют свобо</w:t>
      </w:r>
      <w:r>
        <w:t>д</w:t>
      </w:r>
      <w:r>
        <w:t>ного ж</w:t>
      </w:r>
      <w:r>
        <w:t>и</w:t>
      </w:r>
      <w:r>
        <w:t>лья.</w:t>
      </w:r>
    </w:p>
    <w:p w:rsidR="00000000" w:rsidRDefault="00000000">
      <w:pPr>
        <w:pStyle w:val="DualTxt"/>
      </w:pPr>
      <w:r>
        <w:t>32.</w:t>
      </w:r>
      <w:r>
        <w:tab/>
        <w:t>Были упрощены и ускорены процедуры пер</w:t>
      </w:r>
      <w:r>
        <w:t>е</w:t>
      </w:r>
      <w:r>
        <w:t>сечения границы возвращающимися беженцами с установлением более коротких сроков для рассмо</w:t>
      </w:r>
      <w:r>
        <w:t>т</w:t>
      </w:r>
      <w:r>
        <w:t>рения заявлений и предоставления им временного жилья в случаях, когда их собственное жилье было разрушено или з</w:t>
      </w:r>
      <w:r>
        <w:t>а</w:t>
      </w:r>
      <w:r>
        <w:t>нято.</w:t>
      </w:r>
    </w:p>
    <w:p w:rsidR="00000000" w:rsidRDefault="00000000">
      <w:pPr>
        <w:pStyle w:val="DualTxt"/>
      </w:pPr>
      <w:r>
        <w:t>33.</w:t>
      </w:r>
      <w:r>
        <w:tab/>
        <w:t>Были устранены препятствия для безусловного возвращения и реинтеграции беженцев. Всем во</w:t>
      </w:r>
      <w:r>
        <w:t>з</w:t>
      </w:r>
      <w:r>
        <w:t>вращенцам гарантированы равные права на восст</w:t>
      </w:r>
      <w:r>
        <w:t>а</w:t>
      </w:r>
      <w:r>
        <w:t>новление их жилья, возвращение собственности и пол</w:t>
      </w:r>
      <w:r>
        <w:t>у</w:t>
      </w:r>
      <w:r>
        <w:t>чение социальных услуг.</w:t>
      </w:r>
    </w:p>
    <w:p w:rsidR="00000000" w:rsidRDefault="00000000">
      <w:pPr>
        <w:pStyle w:val="DualTxt"/>
      </w:pPr>
      <w:r>
        <w:t>34.</w:t>
      </w:r>
      <w:r>
        <w:tab/>
        <w:t>На сегодняшний день число возвратившихся жителей составляет 2 270 957 человек, включая 79 163 беженца сербской национальности и 191 794 бывших перемещенных лица, в основном хорв</w:t>
      </w:r>
      <w:r>
        <w:t>а</w:t>
      </w:r>
      <w:r>
        <w:t>тов.</w:t>
      </w:r>
    </w:p>
    <w:p w:rsidR="00000000" w:rsidRDefault="00000000">
      <w:pPr>
        <w:pStyle w:val="DualTxt"/>
      </w:pPr>
      <w:r>
        <w:t>35.</w:t>
      </w:r>
      <w:r>
        <w:tab/>
        <w:t>В 2000 году общее число возвратившихся ж</w:t>
      </w:r>
      <w:r>
        <w:t>и</w:t>
      </w:r>
      <w:r>
        <w:t>телей составило 32 817 человек, включая 18 109 хорватских сербов и 14 708 перемещенных хорв</w:t>
      </w:r>
      <w:r>
        <w:t>а</w:t>
      </w:r>
      <w:r>
        <w:t>тов.</w:t>
      </w:r>
    </w:p>
    <w:p w:rsidR="00000000" w:rsidRDefault="00000000">
      <w:pPr>
        <w:pStyle w:val="DualTxt"/>
      </w:pPr>
      <w:r>
        <w:t>36.</w:t>
      </w:r>
      <w:r>
        <w:tab/>
        <w:t>По</w:t>
      </w:r>
      <w:r>
        <w:noBreakHyphen/>
        <w:t>прежнему поступают заявления беженцев о возвращении в Хорватию, главным образом от хо</w:t>
      </w:r>
      <w:r>
        <w:t>р</w:t>
      </w:r>
      <w:r>
        <w:t>ватских беженцев, проживающих в бывшей Респу</w:t>
      </w:r>
      <w:r>
        <w:t>б</w:t>
      </w:r>
      <w:r>
        <w:t>лике Югославии и Боснии и Герцеговине. Эти зая</w:t>
      </w:r>
      <w:r>
        <w:t>в</w:t>
      </w:r>
      <w:r>
        <w:t>ления, поступающие через УВКБ, рассматриваются правительством в течение одного месяца после их получения, причем большинство заявлений удовл</w:t>
      </w:r>
      <w:r>
        <w:t>е</w:t>
      </w:r>
      <w:r>
        <w:t>творяются. Возвращенцы могут также подавать з</w:t>
      </w:r>
      <w:r>
        <w:t>а</w:t>
      </w:r>
      <w:r>
        <w:t>явления и получать проездные документы в хорва</w:t>
      </w:r>
      <w:r>
        <w:t>т</w:t>
      </w:r>
      <w:r>
        <w:t>ских дипломатических и консульских представ</w:t>
      </w:r>
      <w:r>
        <w:t>и</w:t>
      </w:r>
      <w:r>
        <w:t>тельствах. Хорватские беженцы не сталкиваются с какими-либо серьезными проблемами выдачи таких документов, и многие потенциальные возвращенцы, проживающие в бывшей Республике Югославии и Боснии и Герцеговине, по</w:t>
      </w:r>
      <w:r>
        <w:noBreakHyphen/>
        <w:t>прежнему имеют на р</w:t>
      </w:r>
      <w:r>
        <w:t>у</w:t>
      </w:r>
      <w:r>
        <w:t>ках хорватские документы. Мероприятия, провод</w:t>
      </w:r>
      <w:r>
        <w:t>и</w:t>
      </w:r>
      <w:r>
        <w:t>мые правительством, в том числе поддержка в о</w:t>
      </w:r>
      <w:r>
        <w:t>б</w:t>
      </w:r>
      <w:r>
        <w:t>ласти улучшения многоэтнического сотрудничества на местном уровне, привели к существенному улучшению процесса возвращения беженцев. Асс</w:t>
      </w:r>
      <w:r>
        <w:t>о</w:t>
      </w:r>
      <w:r>
        <w:t>циации сербских возвращенцев и беженцев из Бо</w:t>
      </w:r>
      <w:r>
        <w:t>с</w:t>
      </w:r>
      <w:r>
        <w:t>нии и Герцеговины подписали совместное заявл</w:t>
      </w:r>
      <w:r>
        <w:t>е</w:t>
      </w:r>
      <w:r>
        <w:t>ние о сотрудничестве при поддержке хорватского правительства. В результате такого улучшения с</w:t>
      </w:r>
      <w:r>
        <w:t>и</w:t>
      </w:r>
      <w:r>
        <w:t>туации в 2000 году значительно возросло количес</w:t>
      </w:r>
      <w:r>
        <w:t>т</w:t>
      </w:r>
      <w:r>
        <w:t>во возвращенцев из числа меньшинств (18 000 ч</w:t>
      </w:r>
      <w:r>
        <w:t>е</w:t>
      </w:r>
      <w:r>
        <w:t>ловек по сравнению с 12 000 человек в 1999 году).</w:t>
      </w:r>
    </w:p>
    <w:p w:rsidR="00000000" w:rsidRDefault="00000000">
      <w:pPr>
        <w:pStyle w:val="DualTxt"/>
      </w:pPr>
      <w:r>
        <w:t>37.</w:t>
      </w:r>
      <w:r>
        <w:tab/>
        <w:t>В 2000 году были предприняты значительные усилия по возвращению беженцам их занятого ж</w:t>
      </w:r>
      <w:r>
        <w:t>и</w:t>
      </w:r>
      <w:r>
        <w:t>лья, принадлежащего в основном сербским беже</w:t>
      </w:r>
      <w:r>
        <w:t>н</w:t>
      </w:r>
      <w:r>
        <w:t>цам. В жилищные комиссии поступило 11 500 зая</w:t>
      </w:r>
      <w:r>
        <w:t>в</w:t>
      </w:r>
      <w:r>
        <w:t>лений, и законным владельцам было возвращено около 4000 жилых единиц. В феврале 2001 года был начат пересмотр всех решений о выделении жилья, принятых в соответствии с законом о временном занятии и использовании определенной жилой площади (впоследствии был отменен), и к 10 марта 2001 года было пересмотрено 7498 таких решений. Примерно в половине подобных случаев временные жильцы имеют право на получение другой жи</w:t>
      </w:r>
      <w:r>
        <w:t>л</w:t>
      </w:r>
      <w:r>
        <w:t>площади, и для этого необходимы соответствующие постановления. В целом для обеспечения граждан другим жильем потребуется около 7000 жилых ед</w:t>
      </w:r>
      <w:r>
        <w:t>и</w:t>
      </w:r>
      <w:r>
        <w:t>ниц. Кроме того, было выявлено 88 случаев пер</w:t>
      </w:r>
      <w:r>
        <w:t>е</w:t>
      </w:r>
      <w:r>
        <w:t>продажи или незаконного занятия жилой площади, из которых 30 ситуаций были урегулиров</w:t>
      </w:r>
      <w:r>
        <w:t>а</w:t>
      </w:r>
      <w:r>
        <w:t>ны.</w:t>
      </w:r>
    </w:p>
    <w:p w:rsidR="00000000" w:rsidRDefault="00000000">
      <w:pPr>
        <w:pStyle w:val="DualTxt"/>
      </w:pPr>
      <w:r>
        <w:t>38.</w:t>
      </w:r>
      <w:r>
        <w:tab/>
        <w:t>Помимо пересмотра решений о выделении жилой площади правительство упростило процед</w:t>
      </w:r>
      <w:r>
        <w:t>у</w:t>
      </w:r>
      <w:r>
        <w:t>ры возвращения беженцам их собственности, об</w:t>
      </w:r>
      <w:r>
        <w:t>я</w:t>
      </w:r>
      <w:r>
        <w:t>залось предоставить примерно 2000 жилых единиц по линии программы кредитования, которая осущ</w:t>
      </w:r>
      <w:r>
        <w:t>е</w:t>
      </w:r>
      <w:r>
        <w:t>ствляется Советом Европы в рамках Междунаро</w:t>
      </w:r>
      <w:r>
        <w:t>д</w:t>
      </w:r>
      <w:r>
        <w:t>ного банка реконструкции и развития (МБРР) и п</w:t>
      </w:r>
      <w:r>
        <w:t>о</w:t>
      </w:r>
      <w:r>
        <w:t>становило уделять особое внимание выявлению и урегулированию всех случаев перепродажи или н</w:t>
      </w:r>
      <w:r>
        <w:t>е</w:t>
      </w:r>
      <w:r>
        <w:t>законного занятия жилой площади.</w:t>
      </w:r>
    </w:p>
    <w:p w:rsidR="00000000" w:rsidRDefault="00000000">
      <w:pPr>
        <w:pStyle w:val="DualTxt"/>
      </w:pPr>
      <w:r>
        <w:t>39.</w:t>
      </w:r>
      <w:r>
        <w:tab/>
        <w:t>На сегодняшний момент было восстановлено примерно 103 500 жилых единиц, и в 2001 году на реконструкцию 10 860 поврежденных жилых ед</w:t>
      </w:r>
      <w:r>
        <w:t>и</w:t>
      </w:r>
      <w:r>
        <w:t>ниц было в</w:t>
      </w:r>
      <w:r>
        <w:t>ы</w:t>
      </w:r>
      <w:r>
        <w:t>делено 99 млн. долл. США.</w:t>
      </w:r>
    </w:p>
    <w:p w:rsidR="00000000" w:rsidRDefault="00000000">
      <w:pPr>
        <w:pStyle w:val="DualTxt"/>
      </w:pPr>
      <w:r>
        <w:t>40.</w:t>
      </w:r>
      <w:r>
        <w:tab/>
        <w:t>На оказание социальных услуг, которыми о</w:t>
      </w:r>
      <w:r>
        <w:t>х</w:t>
      </w:r>
      <w:r>
        <w:t>вачены 66 274 человека среди перемещенных лиц, возвращенцев или беженцев, ежемесячно расход</w:t>
      </w:r>
      <w:r>
        <w:t>у</w:t>
      </w:r>
      <w:r>
        <w:t>ется 2,4 млн. долл. США. В пострадавших регионах в ближайшее время будет оказываться дополн</w:t>
      </w:r>
      <w:r>
        <w:t>и</w:t>
      </w:r>
      <w:r>
        <w:t>тельная гуманитарная помощь наиболее нужда</w:t>
      </w:r>
      <w:r>
        <w:t>ю</w:t>
      </w:r>
      <w:r>
        <w:t>щимся жителям, число которых составляет приме</w:t>
      </w:r>
      <w:r>
        <w:t>р</w:t>
      </w:r>
      <w:r>
        <w:t>но 250 000 человек.</w:t>
      </w:r>
    </w:p>
    <w:p w:rsidR="00000000" w:rsidRDefault="00000000">
      <w:pPr>
        <w:pStyle w:val="DualTxt"/>
      </w:pPr>
      <w:r>
        <w:t>41.</w:t>
      </w:r>
      <w:r>
        <w:tab/>
        <w:t>Помимо 124 млн. долл. США, которые зал</w:t>
      </w:r>
      <w:r>
        <w:t>о</w:t>
      </w:r>
      <w:r>
        <w:t>жены в государственный бюджет для оказания по</w:t>
      </w:r>
      <w:r>
        <w:t>д</w:t>
      </w:r>
      <w:r>
        <w:t>держки возвращающимся беженцам, в рамках Пакта стабильности для Юго-Восточной Европы выдел</w:t>
      </w:r>
      <w:r>
        <w:t>я</w:t>
      </w:r>
      <w:r>
        <w:t>ется 63,4 млн. долл. США, а по линии МБРР пред</w:t>
      </w:r>
      <w:r>
        <w:t>у</w:t>
      </w:r>
      <w:r>
        <w:t>смотрено выдел</w:t>
      </w:r>
      <w:r>
        <w:t>е</w:t>
      </w:r>
      <w:r>
        <w:t>ние займа на сумму 30 млн. евро.</w:t>
      </w:r>
    </w:p>
    <w:p w:rsidR="00000000" w:rsidRDefault="00000000">
      <w:pPr>
        <w:pStyle w:val="DualTxt"/>
      </w:pPr>
      <w:r>
        <w:t>42.</w:t>
      </w:r>
      <w:r>
        <w:tab/>
        <w:t>Общее число лиц, нуждающихся в жилье, с</w:t>
      </w:r>
      <w:r>
        <w:t>о</w:t>
      </w:r>
      <w:r>
        <w:t>ставляет 68 024 человека, включая хорватских гр</w:t>
      </w:r>
      <w:r>
        <w:t>а</w:t>
      </w:r>
      <w:r>
        <w:t>ждан сербской национальности и беженцев, прож</w:t>
      </w:r>
      <w:r>
        <w:t>и</w:t>
      </w:r>
      <w:r>
        <w:t>вающих в настоящее время в бывшей Республике Югославии и Боснии и Герцеговине, а также пер</w:t>
      </w:r>
      <w:r>
        <w:t>е</w:t>
      </w:r>
      <w:r>
        <w:t>мещенных лиц и беженцев внутри Хорватии. Пр</w:t>
      </w:r>
      <w:r>
        <w:t>о</w:t>
      </w:r>
      <w:r>
        <w:t>блема реинтеграции возвращенцев уже не является политической, а стала экономической и социальной проблемой. Нынешний уровень безработицы в п</w:t>
      </w:r>
      <w:r>
        <w:t>о</w:t>
      </w:r>
      <w:r>
        <w:t>страдавших районах достигает 60 процентов. Во</w:t>
      </w:r>
      <w:r>
        <w:t>с</w:t>
      </w:r>
      <w:r>
        <w:t>становление инфраструктуры и экономики страны имеет важнейшее значение.</w:t>
      </w:r>
    </w:p>
    <w:p w:rsidR="00000000" w:rsidRDefault="00000000">
      <w:pPr>
        <w:pStyle w:val="DualTxt"/>
      </w:pPr>
      <w:r>
        <w:t>43.</w:t>
      </w:r>
      <w:r>
        <w:tab/>
        <w:t>Хорватия признает принцип, согласно котор</w:t>
      </w:r>
      <w:r>
        <w:t>о</w:t>
      </w:r>
      <w:r>
        <w:t>му права человека уже не являются лишь внутре</w:t>
      </w:r>
      <w:r>
        <w:t>н</w:t>
      </w:r>
      <w:r>
        <w:t>ним делом страны, а представляют интерес для вс</w:t>
      </w:r>
      <w:r>
        <w:t>е</w:t>
      </w:r>
      <w:r>
        <w:t>го международного сообщества. Его страна пр</w:t>
      </w:r>
      <w:r>
        <w:t>и</w:t>
      </w:r>
      <w:r>
        <w:t>вержена делу уважения прав и свобод ее граждан в соответствии с международными конвенциями и договорами, которые нашли отражение в законе о правах человека и свободах и в законе о правах э</w:t>
      </w:r>
      <w:r>
        <w:t>т</w:t>
      </w:r>
      <w:r>
        <w:t>нических и национальных общин и меньшинств в Республике Хорватии. Исходя из этого, в декабре 1993 года Конституционный суд отменил полож</w:t>
      </w:r>
      <w:r>
        <w:t>е</w:t>
      </w:r>
      <w:r>
        <w:t>ние статьи 26(3) закона о хорватском гражданстве, которое предусматривало, что при изложении осн</w:t>
      </w:r>
      <w:r>
        <w:t>о</w:t>
      </w:r>
      <w:r>
        <w:t>ваний принятия решения об отказе в предоставл</w:t>
      </w:r>
      <w:r>
        <w:t>е</w:t>
      </w:r>
      <w:r>
        <w:t>нии гражданства нет необходимости указывать пр</w:t>
      </w:r>
      <w:r>
        <w:t>и</w:t>
      </w:r>
      <w:r>
        <w:t>чины отказа в удовлетвор</w:t>
      </w:r>
      <w:r>
        <w:t>е</w:t>
      </w:r>
      <w:r>
        <w:t>нии такого заявления.</w:t>
      </w:r>
    </w:p>
    <w:p w:rsidR="00000000" w:rsidRDefault="00000000">
      <w:pPr>
        <w:pStyle w:val="DualTxt"/>
      </w:pPr>
      <w:r>
        <w:t>44.</w:t>
      </w:r>
      <w:r>
        <w:tab/>
        <w:t>Был также изменен закон о проездных док</w:t>
      </w:r>
      <w:r>
        <w:t>у</w:t>
      </w:r>
      <w:r>
        <w:t>ментах хорватских граждан в целях повышения уровня безопасности и уменьшения возможности злоупотреблений в выдаче и использовании проез</w:t>
      </w:r>
      <w:r>
        <w:t>д</w:t>
      </w:r>
      <w:r>
        <w:t>ных документов. Например, новый хорватский па</w:t>
      </w:r>
      <w:r>
        <w:t>с</w:t>
      </w:r>
      <w:r>
        <w:t>порт был изменен в соответствии с международн</w:t>
      </w:r>
      <w:r>
        <w:t>ы</w:t>
      </w:r>
      <w:r>
        <w:t>ми стандартами и был установлен более оправда</w:t>
      </w:r>
      <w:r>
        <w:t>н</w:t>
      </w:r>
      <w:r>
        <w:t>ный баланс между тяжестью нарушения закона и строгостью санкций, налагаемых этим зак</w:t>
      </w:r>
      <w:r>
        <w:t>о</w:t>
      </w:r>
      <w:r>
        <w:t>ном.</w:t>
      </w:r>
    </w:p>
    <w:p w:rsidR="00000000" w:rsidRDefault="00000000">
      <w:pPr>
        <w:pStyle w:val="DualTxt"/>
        <w:spacing w:after="0" w:line="120" w:lineRule="exact"/>
        <w:rPr>
          <w:sz w:val="10"/>
        </w:rPr>
      </w:pPr>
    </w:p>
    <w:p w:rsidR="00000000" w:rsidRDefault="00000000">
      <w:pPr>
        <w:pStyle w:val="H4"/>
        <w:tabs>
          <w:tab w:val="right" w:pos="360"/>
          <w:tab w:val="left" w:pos="475"/>
          <w:tab w:val="left" w:pos="965"/>
          <w:tab w:val="left" w:pos="1440"/>
          <w:tab w:val="left" w:pos="1915"/>
          <w:tab w:val="left" w:pos="2405"/>
          <w:tab w:val="left" w:pos="2880"/>
          <w:tab w:val="left" w:pos="3355"/>
        </w:tabs>
        <w:ind w:left="475" w:hanging="475"/>
      </w:pPr>
      <w:r>
        <w:tab/>
      </w:r>
      <w:r>
        <w:tab/>
        <w:t>Право на жизнь, свободу и безопасность (статьи 2, 6, 7, 9, 16 и 17)</w:t>
      </w:r>
    </w:p>
    <w:p w:rsidR="00000000" w:rsidRDefault="00000000">
      <w:pPr>
        <w:pStyle w:val="DualTxt"/>
        <w:keepNext/>
        <w:keepLines/>
        <w:spacing w:after="0" w:line="120" w:lineRule="exact"/>
        <w:rPr>
          <w:sz w:val="10"/>
        </w:rPr>
      </w:pPr>
    </w:p>
    <w:p w:rsidR="00000000" w:rsidRDefault="00000000">
      <w:pPr>
        <w:pStyle w:val="DualTxt"/>
        <w:keepNext/>
        <w:keepLines/>
      </w:pPr>
      <w:r>
        <w:t>45.</w:t>
      </w:r>
      <w:r>
        <w:tab/>
      </w:r>
      <w:r>
        <w:rPr>
          <w:b/>
        </w:rPr>
        <w:t>Председатель</w:t>
      </w:r>
      <w:r>
        <w:t xml:space="preserve"> предлагает делегации ответить на вопрос об этнически мотивированных убийствах, с</w:t>
      </w:r>
      <w:r>
        <w:t>о</w:t>
      </w:r>
      <w:r>
        <w:t>держащийся в пункте 5 перечня вопросов.</w:t>
      </w:r>
    </w:p>
    <w:p w:rsidR="00000000" w:rsidRDefault="00000000">
      <w:pPr>
        <w:pStyle w:val="DualTxt"/>
      </w:pPr>
      <w:r>
        <w:t>46.</w:t>
      </w:r>
      <w:r>
        <w:tab/>
      </w:r>
      <w:r>
        <w:rPr>
          <w:b/>
        </w:rPr>
        <w:t>Г</w:t>
      </w:r>
      <w:r>
        <w:rPr>
          <w:b/>
        </w:rPr>
        <w:noBreakHyphen/>
        <w:t>н Кукавица</w:t>
      </w:r>
      <w:r>
        <w:t xml:space="preserve"> (Хорватия) говорит, что в пер</w:t>
      </w:r>
      <w:r>
        <w:t>и</w:t>
      </w:r>
      <w:r>
        <w:t>од вооруженного конфликта в Хорватии с 1991 года по 1995 год был совершен ряд военных преступл</w:t>
      </w:r>
      <w:r>
        <w:t>е</w:t>
      </w:r>
      <w:r>
        <w:t>ний и убийств на этнической почве. Все случаи, о которых было сообщено в полицию, были предм</w:t>
      </w:r>
      <w:r>
        <w:t>е</w:t>
      </w:r>
      <w:r>
        <w:t>том расследования, были открыты уголовные дела и начаты соотве</w:t>
      </w:r>
      <w:r>
        <w:t>т</w:t>
      </w:r>
      <w:r>
        <w:t>ствующие судебные разбирательства.</w:t>
      </w:r>
    </w:p>
    <w:p w:rsidR="00000000" w:rsidRDefault="00000000">
      <w:pPr>
        <w:pStyle w:val="DualTxt"/>
      </w:pPr>
      <w:r>
        <w:t>47.</w:t>
      </w:r>
      <w:r>
        <w:tab/>
        <w:t>В 1995 году в результате операций хорватских сил безопасности на освобожденной территории было убито 46 жителей, в основном сербов. Пол</w:t>
      </w:r>
      <w:r>
        <w:t>и</w:t>
      </w:r>
      <w:r>
        <w:t>ция установила 21 подозреваемого и открыла уг</w:t>
      </w:r>
      <w:r>
        <w:t>о</w:t>
      </w:r>
      <w:r>
        <w:t>ловные дела по факту убийства 32 человек. Во всех этих случаях государственным прокурором были возбуждены уголовные разбирательства, которые по отдельным делам уже заверш</w:t>
      </w:r>
      <w:r>
        <w:t>е</w:t>
      </w:r>
      <w:r>
        <w:t>ны.</w:t>
      </w:r>
    </w:p>
    <w:p w:rsidR="00000000" w:rsidRDefault="00000000">
      <w:pPr>
        <w:pStyle w:val="DualTxt"/>
      </w:pPr>
      <w:r>
        <w:t>48.</w:t>
      </w:r>
      <w:r>
        <w:tab/>
        <w:t>Случаи совершения этнически мотивирова</w:t>
      </w:r>
      <w:r>
        <w:t>н</w:t>
      </w:r>
      <w:r>
        <w:t>ных убийств резко сократились, и за последние пять лет среди 435 убийств было совершено всего лишь 6 этнических убийств. Во всех этих случаях были выявлены подозреваемые, которым были предъя</w:t>
      </w:r>
      <w:r>
        <w:t>в</w:t>
      </w:r>
      <w:r>
        <w:t>лены обвинения. Оратор указывает на то, что все государственные ведомства, занимающиеся сбором данных по уголовным делам, уделяют особое вн</w:t>
      </w:r>
      <w:r>
        <w:t>и</w:t>
      </w:r>
      <w:r>
        <w:t>мание этническим преступлениям.</w:t>
      </w:r>
    </w:p>
    <w:p w:rsidR="00000000" w:rsidRDefault="00000000">
      <w:pPr>
        <w:pStyle w:val="DualTxt"/>
      </w:pPr>
      <w:r>
        <w:t>49.</w:t>
      </w:r>
      <w:r>
        <w:tab/>
      </w:r>
      <w:r>
        <w:rPr>
          <w:b/>
        </w:rPr>
        <w:t>Председатель</w:t>
      </w:r>
      <w:r>
        <w:t xml:space="preserve"> предлагает делегации ответить на вопрос о сотрудничестве с Международным уг</w:t>
      </w:r>
      <w:r>
        <w:t>о</w:t>
      </w:r>
      <w:r>
        <w:t>ловным трибуналом по бывшей Югославии, соде</w:t>
      </w:r>
      <w:r>
        <w:t>р</w:t>
      </w:r>
      <w:r>
        <w:t>ж</w:t>
      </w:r>
      <w:r>
        <w:t>а</w:t>
      </w:r>
      <w:r>
        <w:t>щийся в пункте 6 перечня вопросов.</w:t>
      </w:r>
    </w:p>
    <w:p w:rsidR="00000000" w:rsidRDefault="00000000">
      <w:pPr>
        <w:pStyle w:val="DualTxt"/>
      </w:pPr>
      <w:r>
        <w:t>50.</w:t>
      </w:r>
      <w:r>
        <w:tab/>
      </w:r>
      <w:r>
        <w:rPr>
          <w:b/>
        </w:rPr>
        <w:t>Г</w:t>
      </w:r>
      <w:r>
        <w:rPr>
          <w:b/>
        </w:rPr>
        <w:noBreakHyphen/>
        <w:t>жа Карайкович</w:t>
      </w:r>
      <w:r>
        <w:t xml:space="preserve"> (Хорватия) отмечает, что в апреле 2000 года хорватский парламент принял де</w:t>
      </w:r>
      <w:r>
        <w:t>к</w:t>
      </w:r>
      <w:r>
        <w:t>ларацию о сотрудничестве с Международным уг</w:t>
      </w:r>
      <w:r>
        <w:t>о</w:t>
      </w:r>
      <w:r>
        <w:t>ловным трибуналом по бывшей Югославии (МТБЮ) в Гааге, взяв на себя тем самым обязател</w:t>
      </w:r>
      <w:r>
        <w:t>ь</w:t>
      </w:r>
      <w:r>
        <w:t>ство выявлять и активно преследовать лиц, сове</w:t>
      </w:r>
      <w:r>
        <w:t>р</w:t>
      </w:r>
      <w:r>
        <w:t>шивших военные преступления. В числе конкре</w:t>
      </w:r>
      <w:r>
        <w:t>т</w:t>
      </w:r>
      <w:r>
        <w:t>ных примеров решимости правительства сотрудн</w:t>
      </w:r>
      <w:r>
        <w:t>и</w:t>
      </w:r>
      <w:r>
        <w:t>чать с МТБЮ оратор называет эксгумации, пров</w:t>
      </w:r>
      <w:r>
        <w:t>е</w:t>
      </w:r>
      <w:r>
        <w:t>денные канцелярией обвинителя МТБЮ в сотру</w:t>
      </w:r>
      <w:r>
        <w:t>д</w:t>
      </w:r>
      <w:r>
        <w:t>ничестве с министерством внутренних дел; в ка</w:t>
      </w:r>
      <w:r>
        <w:t>н</w:t>
      </w:r>
      <w:r>
        <w:t>целярию обвинителя были доставлены документы, связанные с вооруженным конфликтом, и военн</w:t>
      </w:r>
      <w:r>
        <w:t>о</w:t>
      </w:r>
      <w:r>
        <w:t>служащие хорватских вооруженных сил были д</w:t>
      </w:r>
      <w:r>
        <w:t>о</w:t>
      </w:r>
      <w:r>
        <w:t>прошены в качестве потенциальных свидетелей; все имеющиеся в Хорватии документы, касающиеся Боснии и Герцеговины, были переданы в государс</w:t>
      </w:r>
      <w:r>
        <w:t>т</w:t>
      </w:r>
      <w:r>
        <w:t>венный архив, в котором в 2000 году в течение б</w:t>
      </w:r>
      <w:r>
        <w:t>о</w:t>
      </w:r>
      <w:r>
        <w:t>лее шести месяцев работали 36 следователей и п</w:t>
      </w:r>
      <w:r>
        <w:t>е</w:t>
      </w:r>
      <w:r>
        <w:t>реводч</w:t>
      </w:r>
      <w:r>
        <w:t>и</w:t>
      </w:r>
      <w:r>
        <w:t>ков из канцелярии обвинителя.</w:t>
      </w:r>
    </w:p>
    <w:p w:rsidR="00000000" w:rsidRDefault="00000000">
      <w:pPr>
        <w:pStyle w:val="DualTxt"/>
      </w:pPr>
      <w:r>
        <w:t>51.</w:t>
      </w:r>
      <w:r>
        <w:tab/>
        <w:t>Управление по вопросам сотрудничества с МТБЮ и Международным Судом в срочном поря</w:t>
      </w:r>
      <w:r>
        <w:t>д</w:t>
      </w:r>
      <w:r>
        <w:t>ке рассмотрело свыше 120 просьб об оказании пр</w:t>
      </w:r>
      <w:r>
        <w:t>а</w:t>
      </w:r>
      <w:r>
        <w:t>вовой помощи в период с апреля 2000 года по фе</w:t>
      </w:r>
      <w:r>
        <w:t>в</w:t>
      </w:r>
      <w:r>
        <w:t>раль 2001 года. Для оказания помощи канцелярии обвинителя были назначены сотрудники по связи. В декабре 2000 года правительство приняло документ, озаглавленный «Принципы сотрудничества с обв</w:t>
      </w:r>
      <w:r>
        <w:t>и</w:t>
      </w:r>
      <w:r>
        <w:t>нением Международного уголовного трибунала по бывшей Югославии». Иными словами, Хорватия продемонстрировала свою твердую приверженность делу преследования лиц, совершивших военные преступления на территории бывшей Югославии.</w:t>
      </w:r>
    </w:p>
    <w:p w:rsidR="00000000" w:rsidRDefault="00000000">
      <w:pPr>
        <w:pStyle w:val="DualTxt"/>
      </w:pPr>
      <w:r>
        <w:t>52.</w:t>
      </w:r>
      <w:r>
        <w:tab/>
      </w:r>
      <w:r>
        <w:rPr>
          <w:b/>
        </w:rPr>
        <w:t>Председатель</w:t>
      </w:r>
      <w:r>
        <w:t xml:space="preserve"> предлагает делегации ответить на вопрос об исчезнувших лицах, содержащийся в пункте 7 перечня вопросов.</w:t>
      </w:r>
    </w:p>
    <w:p w:rsidR="00000000" w:rsidRDefault="00000000">
      <w:pPr>
        <w:pStyle w:val="DualTxt"/>
      </w:pPr>
      <w:r>
        <w:t>53.</w:t>
      </w:r>
      <w:r>
        <w:tab/>
      </w:r>
      <w:r>
        <w:rPr>
          <w:b/>
        </w:rPr>
        <w:t>Г</w:t>
      </w:r>
      <w:r>
        <w:rPr>
          <w:b/>
        </w:rPr>
        <w:noBreakHyphen/>
        <w:t>н Сочанац</w:t>
      </w:r>
      <w:r>
        <w:t xml:space="preserve"> (Хорватия) говорит, что упра</w:t>
      </w:r>
      <w:r>
        <w:t>в</w:t>
      </w:r>
      <w:r>
        <w:t>ление по делам заключенных и пропавших без ве</w:t>
      </w:r>
      <w:r>
        <w:t>с</w:t>
      </w:r>
      <w:r>
        <w:t>ти лиц при правительстве Республики Хорватии по</w:t>
      </w:r>
      <w:r>
        <w:noBreakHyphen/>
        <w:t>прежнему ведет расследование дел об исчезн</w:t>
      </w:r>
      <w:r>
        <w:t>о</w:t>
      </w:r>
      <w:r>
        <w:t>вении и насильственном перемещении 1567 лиц. С 1991 года судьба примерно 82 процентов из них о</w:t>
      </w:r>
      <w:r>
        <w:t>с</w:t>
      </w:r>
      <w:r>
        <w:t>тается неизвестной. Вместе с тем в конце 1991 года значительно возросло число лиц (18 000 человек), зарегистрированных в качестве заключенных или пропавших без вести в результате агрессии против Хорватии, причем большинство из них из прид</w:t>
      </w:r>
      <w:r>
        <w:t>у</w:t>
      </w:r>
      <w:r>
        <w:t>найского района. С того времени правительству Хорватии удалось вызволить из плена или идент</w:t>
      </w:r>
      <w:r>
        <w:t>и</w:t>
      </w:r>
      <w:r>
        <w:t>фицировать останки многих тысяч людей, особенно после освобождения ранее оккупированных хорва</w:t>
      </w:r>
      <w:r>
        <w:t>т</w:t>
      </w:r>
      <w:r>
        <w:t>ских территорий. На всех этих территориях были обнаружены массовые захоронения, среди которых самыми крупными и многочисленными были выя</w:t>
      </w:r>
      <w:r>
        <w:t>в</w:t>
      </w:r>
      <w:r>
        <w:t>ленные захоронения в придунайском районе. Н</w:t>
      </w:r>
      <w:r>
        <w:t>е</w:t>
      </w:r>
      <w:r>
        <w:t>смотря на все свои усилия, управление по делам з</w:t>
      </w:r>
      <w:r>
        <w:t>а</w:t>
      </w:r>
      <w:r>
        <w:t>ключенных и пропавших без вести лиц при прав</w:t>
      </w:r>
      <w:r>
        <w:t>и</w:t>
      </w:r>
      <w:r>
        <w:t>тельстве Республики Хорватии не смогло обнар</w:t>
      </w:r>
      <w:r>
        <w:t>у</w:t>
      </w:r>
      <w:r>
        <w:t>жить останки тысяч жертв, в том числе установить судьбу 833 человек, которые числятся пропавшими без вести после агрессии в придунайском районе Хо</w:t>
      </w:r>
      <w:r>
        <w:t>р</w:t>
      </w:r>
      <w:r>
        <w:t>ватии.</w:t>
      </w:r>
    </w:p>
    <w:p w:rsidR="00000000" w:rsidRDefault="00000000">
      <w:pPr>
        <w:pStyle w:val="DualTxt"/>
      </w:pPr>
      <w:r>
        <w:t>54.</w:t>
      </w:r>
      <w:r>
        <w:tab/>
        <w:t>Переходя к вопросу о пропавших без вести лицах после операций «Молния» и «Буря» (кодовые названия операций хорватских вооруженных сил и полиции, проведенных летом 1995 года), оратор г</w:t>
      </w:r>
      <w:r>
        <w:t>о</w:t>
      </w:r>
      <w:r>
        <w:t>ворит, что данные о количестве без вести пропа</w:t>
      </w:r>
      <w:r>
        <w:t>в</w:t>
      </w:r>
      <w:r>
        <w:t>ших лиц сильно колеблются в зависимости от и</w:t>
      </w:r>
      <w:r>
        <w:t>с</w:t>
      </w:r>
      <w:r>
        <w:t>точника сообщ</w:t>
      </w:r>
      <w:r>
        <w:t>е</w:t>
      </w:r>
      <w:r>
        <w:t>ний.</w:t>
      </w:r>
    </w:p>
    <w:p w:rsidR="00000000" w:rsidRDefault="00000000">
      <w:pPr>
        <w:pStyle w:val="DualTxt"/>
      </w:pPr>
      <w:r>
        <w:t>55.</w:t>
      </w:r>
      <w:r>
        <w:tab/>
        <w:t>Хорватия, хотя она и не обязана это делать, предоставила Союзной Республике Югославии (СРЮ) информацию о погибших лицах, имеющих родственников, проживающих на территории СРЮ. На основе этой информации удалось установить личности более 200 жертв. Аналогичным образом Международный комитет Красного Креста (МККК) прекратил поиск 139 человек, а Хорватский Кра</w:t>
      </w:r>
      <w:r>
        <w:t>с</w:t>
      </w:r>
      <w:r>
        <w:t>ный Крест закрыл 233 дела о пропавших без вести лицах.</w:t>
      </w:r>
    </w:p>
    <w:p w:rsidR="00000000" w:rsidRDefault="00000000">
      <w:pPr>
        <w:pStyle w:val="DualTxt"/>
      </w:pPr>
      <w:r>
        <w:t>56.</w:t>
      </w:r>
      <w:r>
        <w:tab/>
        <w:t>Правительство осуществляет также сотрудн</w:t>
      </w:r>
      <w:r>
        <w:t>и</w:t>
      </w:r>
      <w:r>
        <w:t>чество с МККК в целях составления достоверного списка пропавших без вести лиц, что является н</w:t>
      </w:r>
      <w:r>
        <w:t>е</w:t>
      </w:r>
      <w:r>
        <w:t>пременным условием для окончательного устано</w:t>
      </w:r>
      <w:r>
        <w:t>в</w:t>
      </w:r>
      <w:r>
        <w:t>ления их судьбы. Как только список будет соста</w:t>
      </w:r>
      <w:r>
        <w:t>в</w:t>
      </w:r>
      <w:r>
        <w:t>лен, будут установлены контакты с семьями для п</w:t>
      </w:r>
      <w:r>
        <w:t>о</w:t>
      </w:r>
      <w:r>
        <w:t>лучения соответствующих сведений и будет прои</w:t>
      </w:r>
      <w:r>
        <w:t>з</w:t>
      </w:r>
      <w:r>
        <w:t>ведена эксгумация и идентификация останков тел. Хорватия пытается также установить судьбу гра</w:t>
      </w:r>
      <w:r>
        <w:t>ж</w:t>
      </w:r>
      <w:r>
        <w:t>дан сербской национальности, которые числились пропавшими без вести до проведения операций «Молния» и «Буря». Были эксгумированы захор</w:t>
      </w:r>
      <w:r>
        <w:t>о</w:t>
      </w:r>
      <w:r>
        <w:t>нения в Вуковаре, Западной Славонии, Госпическом районе, хорватском Придунайском районе, Банов</w:t>
      </w:r>
      <w:r>
        <w:t>и</w:t>
      </w:r>
      <w:r>
        <w:t>не и южной Хорватии. Эксгумации осуществлялись на основе имеющейся информации, а не по призн</w:t>
      </w:r>
      <w:r>
        <w:t>а</w:t>
      </w:r>
      <w:r>
        <w:t>ку национальной или религиозной принадле</w:t>
      </w:r>
      <w:r>
        <w:t>ж</w:t>
      </w:r>
      <w:r>
        <w:t>ности.</w:t>
      </w:r>
    </w:p>
    <w:p w:rsidR="00000000" w:rsidRDefault="00000000">
      <w:pPr>
        <w:pStyle w:val="DualTxt"/>
      </w:pPr>
      <w:r>
        <w:t>57.</w:t>
      </w:r>
      <w:r>
        <w:tab/>
        <w:t>Важнейший приоритет Хорватия придает у</w:t>
      </w:r>
      <w:r>
        <w:t>с</w:t>
      </w:r>
      <w:r>
        <w:t>тановлению судьбы всех задержанных и без вести пропавших лиц. Поэтому с 1991 года она активно сотрудничает с МККК, Комиссией Организации Объединенных Наций по правам человека, спец</w:t>
      </w:r>
      <w:r>
        <w:t>и</w:t>
      </w:r>
      <w:r>
        <w:t>альным процессом Организации Объединенных Н</w:t>
      </w:r>
      <w:r>
        <w:t>а</w:t>
      </w:r>
      <w:r>
        <w:t>ций по без вести пропавшим лицам на территории бывшей Югославии, Миссией по наблюдению Е</w:t>
      </w:r>
      <w:r>
        <w:t>в</w:t>
      </w:r>
      <w:r>
        <w:t>ропейского сообщества и Международной комисс</w:t>
      </w:r>
      <w:r>
        <w:t>и</w:t>
      </w:r>
      <w:r>
        <w:t>ей по без вести пропавшим лицам в бывшей Юг</w:t>
      </w:r>
      <w:r>
        <w:t>о</w:t>
      </w:r>
      <w:r>
        <w:t>славии. Кроме того, по инициативе Хорватии в</w:t>
      </w:r>
      <w:r>
        <w:t>о</w:t>
      </w:r>
      <w:r>
        <w:t>прос о задержанных и без вести пропавших лицах был включен в Дейтонские мирные соглашения, а также в целый ряд двусторонних согл</w:t>
      </w:r>
      <w:r>
        <w:t>а</w:t>
      </w:r>
      <w:r>
        <w:t>шений.</w:t>
      </w:r>
    </w:p>
    <w:p w:rsidR="00000000" w:rsidRDefault="00000000">
      <w:pPr>
        <w:pStyle w:val="DualTxt"/>
      </w:pPr>
      <w:r>
        <w:t>58.</w:t>
      </w:r>
      <w:r>
        <w:tab/>
      </w:r>
      <w:r>
        <w:rPr>
          <w:b/>
        </w:rPr>
        <w:t>Г-н Мрчела</w:t>
      </w:r>
      <w:r>
        <w:t>, отвечая на вопросы пункта 8 п</w:t>
      </w:r>
      <w:r>
        <w:t>е</w:t>
      </w:r>
      <w:r>
        <w:t>речня вопросов, говорит, что закон об организации государственной администрации устанавливает, что правительство Хорватии обязано выплачивать ко</w:t>
      </w:r>
      <w:r>
        <w:t>м</w:t>
      </w:r>
      <w:r>
        <w:t>пенсацию за ущерб, причиненный гражданам, юр</w:t>
      </w:r>
      <w:r>
        <w:t>и</w:t>
      </w:r>
      <w:r>
        <w:t>дическому лицу или другой стороне в результате противозаконных или необоснованных действий г</w:t>
      </w:r>
      <w:r>
        <w:t>о</w:t>
      </w:r>
      <w:r>
        <w:t>сударственных органов или должностных лиц, н</w:t>
      </w:r>
      <w:r>
        <w:t>а</w:t>
      </w:r>
      <w:r>
        <w:t>деленных государственной властью. Были офиц</w:t>
      </w:r>
      <w:r>
        <w:t>и</w:t>
      </w:r>
      <w:r>
        <w:t>ально установлены условия, касающиеся суммы компенсации и порядка ее выплаты. Если факт н</w:t>
      </w:r>
      <w:r>
        <w:t>а</w:t>
      </w:r>
      <w:r>
        <w:t>несения ущерба установить невозможно, а постр</w:t>
      </w:r>
      <w:r>
        <w:t>а</w:t>
      </w:r>
      <w:r>
        <w:t>давшая сторона настаивает на своем требовании, то этому лицу рекомендуется обратиться с иском о в</w:t>
      </w:r>
      <w:r>
        <w:t>ы</w:t>
      </w:r>
      <w:r>
        <w:t>плате компенсации в компетентный суд.</w:t>
      </w:r>
    </w:p>
    <w:p w:rsidR="00000000" w:rsidRDefault="00000000">
      <w:pPr>
        <w:pStyle w:val="DualTxt"/>
      </w:pPr>
      <w:r>
        <w:t>59.</w:t>
      </w:r>
      <w:r>
        <w:tab/>
        <w:t>Закон о гражданских служащих и государс</w:t>
      </w:r>
      <w:r>
        <w:t>т</w:t>
      </w:r>
      <w:r>
        <w:t>венных сотрудниках устанавливает, что гражда</w:t>
      </w:r>
      <w:r>
        <w:t>н</w:t>
      </w:r>
      <w:r>
        <w:t>ский служащий обязан выплатить компенсацию за любой ущерб, который он или она нанесли госуда</w:t>
      </w:r>
      <w:r>
        <w:t>р</w:t>
      </w:r>
      <w:r>
        <w:t>ственному административному органу. Порядок у</w:t>
      </w:r>
      <w:r>
        <w:t>с</w:t>
      </w:r>
      <w:r>
        <w:t>тановления незаконности или неоправданности действий, совершенных сотрудниками полиции м</w:t>
      </w:r>
      <w:r>
        <w:t>и</w:t>
      </w:r>
      <w:r>
        <w:t>нистерства внутренних дел, устанавливается упра</w:t>
      </w:r>
      <w:r>
        <w:t>в</w:t>
      </w:r>
      <w:r>
        <w:t>лением внутреннего контроля и другими службами, которые определяют законность поведения перс</w:t>
      </w:r>
      <w:r>
        <w:t>о</w:t>
      </w:r>
      <w:r>
        <w:t>нала.</w:t>
      </w:r>
    </w:p>
    <w:p w:rsidR="00000000" w:rsidRDefault="00000000">
      <w:pPr>
        <w:pStyle w:val="DualTxt"/>
      </w:pPr>
      <w:r>
        <w:t>60.</w:t>
      </w:r>
      <w:r>
        <w:tab/>
        <w:t>В Уголовном кодексе названы правонаруш</w:t>
      </w:r>
      <w:r>
        <w:t>е</w:t>
      </w:r>
      <w:r>
        <w:t>ния, совершаемые сотрудниками органов полиции или других правоохранительных служб при выпо</w:t>
      </w:r>
      <w:r>
        <w:t>л</w:t>
      </w:r>
      <w:r>
        <w:t>нении ими своих обязанностей, в частности пытки и другие виды жестокого, бесчеловечного или ун</w:t>
      </w:r>
      <w:r>
        <w:t>и</w:t>
      </w:r>
      <w:r>
        <w:t>жающего достоинство обращения, вторжение в ж</w:t>
      </w:r>
      <w:r>
        <w:t>и</w:t>
      </w:r>
      <w:r>
        <w:t>лые помещения, незаконный обыск, лишение св</w:t>
      </w:r>
      <w:r>
        <w:t>о</w:t>
      </w:r>
      <w:r>
        <w:t>боды, принуждение к даче показаний, избиение, н</w:t>
      </w:r>
      <w:r>
        <w:t>а</w:t>
      </w:r>
      <w:r>
        <w:t>рушение тайны переписки, несанкционированная запись и подслушивание разговоров и незаконное изъятие предметов в ходе расследования или об</w:t>
      </w:r>
      <w:r>
        <w:t>ы</w:t>
      </w:r>
      <w:r>
        <w:t>ска.</w:t>
      </w:r>
    </w:p>
    <w:p w:rsidR="00000000" w:rsidRDefault="00000000">
      <w:pPr>
        <w:pStyle w:val="DualTxt"/>
      </w:pPr>
      <w:r>
        <w:t>61.</w:t>
      </w:r>
      <w:r>
        <w:tab/>
        <w:t>В соответствии с положениями о компенсации лица, осужденные без наличия оправданных причин или арестованные без наличия оснований, имеют право на получение компенсации за причиненный физический и моральный ущерб; в 2000 году было подано 140 таких заявлений. Если заявление откл</w:t>
      </w:r>
      <w:r>
        <w:t>о</w:t>
      </w:r>
      <w:r>
        <w:t>няется или если в течение трех месяцев не вын</w:t>
      </w:r>
      <w:r>
        <w:t>о</w:t>
      </w:r>
      <w:r>
        <w:t>сится решение, пострадавшая сторона может напр</w:t>
      </w:r>
      <w:r>
        <w:t>а</w:t>
      </w:r>
      <w:r>
        <w:t>вить иск о выплате компенсации в компетентный суд. Если дело, связанное с неоправданным осу</w:t>
      </w:r>
      <w:r>
        <w:t>ж</w:t>
      </w:r>
      <w:r>
        <w:t>дением или необоснованным лишением свободы, освещалось в средствах массовой информации, н</w:t>
      </w:r>
      <w:r>
        <w:t>а</w:t>
      </w:r>
      <w:r>
        <w:t>неся ущерб репутации данного лица, суд может, по просьбе, опубликовать объявление о принятии им решения об отмене прежнего приговора или ареста. Если это дело не освещалось в средствах массовой информации, такое решение должно быть напра</w:t>
      </w:r>
      <w:r>
        <w:t>в</w:t>
      </w:r>
      <w:r>
        <w:t>лено раб</w:t>
      </w:r>
      <w:r>
        <w:t>о</w:t>
      </w:r>
      <w:r>
        <w:t>тодателю данного лица.</w:t>
      </w:r>
    </w:p>
    <w:p w:rsidR="00000000" w:rsidRDefault="00000000">
      <w:pPr>
        <w:pStyle w:val="DualTxt"/>
      </w:pPr>
      <w:r>
        <w:t>62.</w:t>
      </w:r>
      <w:r>
        <w:tab/>
        <w:t>Лицо, которое в результате несправедливого осуждения или необоснованного ареста потеряло работу или утратило право на получение пособий по социальному страхованию, имеет право на зачет этого пропущенного периода и на начисление в</w:t>
      </w:r>
      <w:r>
        <w:t>ы</w:t>
      </w:r>
      <w:r>
        <w:t>плат по безработице при условии, что состояние безработицы не было вызвано по его или ее собс</w:t>
      </w:r>
      <w:r>
        <w:t>т</w:t>
      </w:r>
      <w:r>
        <w:t>венной в</w:t>
      </w:r>
      <w:r>
        <w:t>и</w:t>
      </w:r>
      <w:r>
        <w:t>не.</w:t>
      </w:r>
    </w:p>
    <w:p w:rsidR="00000000" w:rsidRDefault="00000000">
      <w:pPr>
        <w:pStyle w:val="DualTxt"/>
      </w:pPr>
      <w:r>
        <w:t>63.</w:t>
      </w:r>
      <w:r>
        <w:tab/>
      </w:r>
      <w:r>
        <w:rPr>
          <w:b/>
        </w:rPr>
        <w:t>Г-н Кукавица</w:t>
      </w:r>
      <w:r>
        <w:t>, отвечая на вопрос пункта 9, говорит, что после смены правительства в начале 2000 года министерство внутренних дел активиз</w:t>
      </w:r>
      <w:r>
        <w:t>и</w:t>
      </w:r>
      <w:r>
        <w:t>ровало свое расследование информации и фактов, касающихся лиц, совершивших уголовные престу</w:t>
      </w:r>
      <w:r>
        <w:t>п</w:t>
      </w:r>
      <w:r>
        <w:t>ления в ходе вооруженного мятежа и вооруженных конфликтов, а также преступлений, запрещенных междун</w:t>
      </w:r>
      <w:r>
        <w:t>а</w:t>
      </w:r>
      <w:r>
        <w:t>родным правом.</w:t>
      </w:r>
    </w:p>
    <w:p w:rsidR="00000000" w:rsidRDefault="00000000">
      <w:pPr>
        <w:pStyle w:val="DualTxt"/>
      </w:pPr>
      <w:r>
        <w:t>64.</w:t>
      </w:r>
      <w:r>
        <w:tab/>
        <w:t>Кроме того, в настоящее время разрабатывае</w:t>
      </w:r>
      <w:r>
        <w:t>т</w:t>
      </w:r>
      <w:r>
        <w:t>ся закон, предусматривающий учреждение в рамках прокуратуры отдельного департамента, который б</w:t>
      </w:r>
      <w:r>
        <w:t>у</w:t>
      </w:r>
      <w:r>
        <w:t>дет заниматься исключительно преследованием лиц за совершение военных преступлений, а также у</w:t>
      </w:r>
      <w:r>
        <w:t>ч</w:t>
      </w:r>
      <w:r>
        <w:t>реждение специализированных следственных отд</w:t>
      </w:r>
      <w:r>
        <w:t>е</w:t>
      </w:r>
      <w:r>
        <w:t>лов и судебных камер в структуре областных судов. Особое внимание будет уделяться проверке инфо</w:t>
      </w:r>
      <w:r>
        <w:t>р</w:t>
      </w:r>
      <w:r>
        <w:t>мации и фактов, полученных от возвращенцев, к</w:t>
      </w:r>
      <w:r>
        <w:t>о</w:t>
      </w:r>
      <w:r>
        <w:t>торые покинули свои дома в период войны. В теч</w:t>
      </w:r>
      <w:r>
        <w:t>е</w:t>
      </w:r>
      <w:r>
        <w:t>ние 2000 и 2001 годов были возбуждены уголовные дела против 37 лиц, подозреваемых в совершении восьми уголовных преступлений в ходе военных действий; было начато разбирательство, которое в настоящее время еще не заверш</w:t>
      </w:r>
      <w:r>
        <w:t>е</w:t>
      </w:r>
      <w:r>
        <w:t>но.</w:t>
      </w:r>
    </w:p>
    <w:p w:rsidR="00000000" w:rsidRDefault="00000000">
      <w:pPr>
        <w:pStyle w:val="DualTxt"/>
      </w:pPr>
      <w:r>
        <w:t>65.</w:t>
      </w:r>
      <w:r>
        <w:tab/>
      </w:r>
      <w:r>
        <w:rPr>
          <w:b/>
        </w:rPr>
        <w:t>Г-н Мрчела</w:t>
      </w:r>
      <w:r>
        <w:t>, отвечая на вопросы пункта 10, говорит, что Уголовный кодекс запрещает любому лицу вовлекать, вербовать или склонять другое л</w:t>
      </w:r>
      <w:r>
        <w:t>и</w:t>
      </w:r>
      <w:r>
        <w:t>цо к предоставлению сексуальных услуг ради выг</w:t>
      </w:r>
      <w:r>
        <w:t>о</w:t>
      </w:r>
      <w:r>
        <w:t>ды или принуждать другое лицо, особенно ребенка или подростка, к выезду в другую страну для целей предоставления таких услуг. При этом вопрос о том, занималось ли такое лицо проституцией раньше, не имеет существенного знач</w:t>
      </w:r>
      <w:r>
        <w:t>е</w:t>
      </w:r>
      <w:r>
        <w:t>ния.</w:t>
      </w:r>
    </w:p>
    <w:p w:rsidR="00000000" w:rsidRDefault="00000000">
      <w:pPr>
        <w:pStyle w:val="DualTxt"/>
      </w:pPr>
      <w:r>
        <w:t>66.</w:t>
      </w:r>
      <w:r>
        <w:tab/>
        <w:t>Международная проституция квалифицируе</w:t>
      </w:r>
      <w:r>
        <w:t>т</w:t>
      </w:r>
      <w:r>
        <w:t>ся в качестве уголовного преступления во многих источниках, в том числе в Конвенции о борьбе с торговлей людьми и с эксплуатацией проституции третьими лицами. Случаев незаконного перевоза иностранных граждан в Хорватию для целей с</w:t>
      </w:r>
      <w:r>
        <w:t>о</w:t>
      </w:r>
      <w:r>
        <w:t>вершения такого правонарушения не отмечалось; такие женщины обычно приезжают в Хорватию в виде туристов и добровольно занимаются прост</w:t>
      </w:r>
      <w:r>
        <w:t>и</w:t>
      </w:r>
      <w:r>
        <w:t>туцией. На настоящий момент, наряду с отсутств</w:t>
      </w:r>
      <w:r>
        <w:t>и</w:t>
      </w:r>
      <w:r>
        <w:t>ем случаев незаконного перевоза лиц через госуда</w:t>
      </w:r>
      <w:r>
        <w:t>р</w:t>
      </w:r>
      <w:r>
        <w:t>ственную границу для целей проституции, имели место случаи незаконного транзита лиц через Хо</w:t>
      </w:r>
      <w:r>
        <w:t>р</w:t>
      </w:r>
      <w:r>
        <w:t>ватию в страны Западной Евр</w:t>
      </w:r>
      <w:r>
        <w:t>о</w:t>
      </w:r>
      <w:r>
        <w:t>пы.</w:t>
      </w:r>
    </w:p>
    <w:p w:rsidR="00000000" w:rsidRDefault="00000000">
      <w:pPr>
        <w:pStyle w:val="DualTxt"/>
      </w:pPr>
      <w:r>
        <w:t>67.</w:t>
      </w:r>
      <w:r>
        <w:tab/>
        <w:t>Закон об уголовной ответственности пред</w:t>
      </w:r>
      <w:r>
        <w:t>у</w:t>
      </w:r>
      <w:r>
        <w:t>сматривает, что для сбора необходимой информ</w:t>
      </w:r>
      <w:r>
        <w:t>а</w:t>
      </w:r>
      <w:r>
        <w:t>ции и улик в целях возбуждения уголовных дел в таких случаях могут применяться специальные м</w:t>
      </w:r>
      <w:r>
        <w:t>е</w:t>
      </w:r>
      <w:r>
        <w:t>тоды, как</w:t>
      </w:r>
      <w:r>
        <w:noBreakHyphen/>
        <w:t>то записывание или подслушивание тел</w:t>
      </w:r>
      <w:r>
        <w:t>е</w:t>
      </w:r>
      <w:r>
        <w:t>фонных разговоров, наблюдение за помещениями, лицами и объектами, использование тайных аге</w:t>
      </w:r>
      <w:r>
        <w:t>н</w:t>
      </w:r>
      <w:r>
        <w:t>тов, предположение взяток и наблюдение за тран</w:t>
      </w:r>
      <w:r>
        <w:t>с</w:t>
      </w:r>
      <w:r>
        <w:t>портировкой и доставкой объектов наблюдения. Т</w:t>
      </w:r>
      <w:r>
        <w:t>а</w:t>
      </w:r>
      <w:r>
        <w:t>кие методы применяются по просьбе государстве</w:t>
      </w:r>
      <w:r>
        <w:t>н</w:t>
      </w:r>
      <w:r>
        <w:t>ного прокурора, по распоряжению судьи, ведущего следствие, и осуществляются сотрудниками пол</w:t>
      </w:r>
      <w:r>
        <w:t>и</w:t>
      </w:r>
      <w:r>
        <w:t>ции.</w:t>
      </w:r>
    </w:p>
    <w:p w:rsidR="00000000" w:rsidRDefault="00000000">
      <w:pPr>
        <w:pStyle w:val="DualTxt"/>
      </w:pPr>
      <w:r>
        <w:t>68.</w:t>
      </w:r>
      <w:r>
        <w:tab/>
      </w:r>
      <w:r>
        <w:rPr>
          <w:b/>
        </w:rPr>
        <w:t>Г</w:t>
      </w:r>
      <w:r>
        <w:rPr>
          <w:b/>
        </w:rPr>
        <w:noBreakHyphen/>
        <w:t>н Кукавица</w:t>
      </w:r>
      <w:r>
        <w:t>, отвечая на вопросы пункта 11 перечня вопросов, говорит, что городские и облас</w:t>
      </w:r>
      <w:r>
        <w:t>т</w:t>
      </w:r>
      <w:r>
        <w:t>ные суды могут принимать решения о высылке ин</w:t>
      </w:r>
      <w:r>
        <w:t>о</w:t>
      </w:r>
      <w:r>
        <w:t>странных граждан в качестве меры безопасности, а суды по рассмотрению мелких правонарушений м</w:t>
      </w:r>
      <w:r>
        <w:t>о</w:t>
      </w:r>
      <w:r>
        <w:t>гут принимать защитные меры выдворения. Закон о передвижении и пребывании иностранных граждан предусматривает выдворение иностранных граждан после исчерпания ими всех средств правовой защ</w:t>
      </w:r>
      <w:r>
        <w:t>и</w:t>
      </w:r>
      <w:r>
        <w:t>ты.</w:t>
      </w:r>
    </w:p>
    <w:p w:rsidR="00000000" w:rsidRDefault="00000000">
      <w:pPr>
        <w:pStyle w:val="DualTxt"/>
      </w:pPr>
      <w:r>
        <w:t>69.</w:t>
      </w:r>
      <w:r>
        <w:tab/>
        <w:t>В таких случаях законом предусматривается, что компетентные органы устанавливают срок, в т</w:t>
      </w:r>
      <w:r>
        <w:t>е</w:t>
      </w:r>
      <w:r>
        <w:t>чение которого иностранный гражданин должен п</w:t>
      </w:r>
      <w:r>
        <w:t>о</w:t>
      </w:r>
      <w:r>
        <w:t>кинуть Хорватию, и в случае невыполнения такого предписания иностранец может быть выдворен с</w:t>
      </w:r>
      <w:r>
        <w:t>и</w:t>
      </w:r>
      <w:r>
        <w:t>лой.</w:t>
      </w:r>
    </w:p>
    <w:p w:rsidR="00000000" w:rsidRDefault="00000000">
      <w:pPr>
        <w:pStyle w:val="DualTxt"/>
      </w:pPr>
      <w:r>
        <w:t>70.</w:t>
      </w:r>
      <w:r>
        <w:tab/>
        <w:t>Отвечая на вопросы пункта 12, он говорит, что в соответствии с законом о передвижении и преб</w:t>
      </w:r>
      <w:r>
        <w:t>ы</w:t>
      </w:r>
      <w:r>
        <w:t>вании иностранных граждан предусматривается временное пребывание, что означает, что иностр</w:t>
      </w:r>
      <w:r>
        <w:t>а</w:t>
      </w:r>
      <w:r>
        <w:t>нец может пребывать в стране на основании тра</w:t>
      </w:r>
      <w:r>
        <w:t>н</w:t>
      </w:r>
      <w:r>
        <w:t>зитной визы, въездной визы или пограничного пр</w:t>
      </w:r>
      <w:r>
        <w:t>о</w:t>
      </w:r>
      <w:r>
        <w:t>пуска. Иностранец, имеющий транзитную визу, м</w:t>
      </w:r>
      <w:r>
        <w:t>о</w:t>
      </w:r>
      <w:r>
        <w:t>жет находиться в стране до истечения срока дейс</w:t>
      </w:r>
      <w:r>
        <w:t>т</w:t>
      </w:r>
      <w:r>
        <w:t>вия визы, но не более семи дней после его въезда в страну. Иностранец, имеющий въездную визу для пребывания в стране в качестве туриста или в дел</w:t>
      </w:r>
      <w:r>
        <w:t>о</w:t>
      </w:r>
      <w:r>
        <w:t>вой командировке, может находиться в стране до истечения срока действия визы, но не более трех месяцев после даты его въезда. Пограничный пр</w:t>
      </w:r>
      <w:r>
        <w:t>о</w:t>
      </w:r>
      <w:r>
        <w:t>пуск имеет срок действия в течение трех месяцев.</w:t>
      </w:r>
    </w:p>
    <w:p w:rsidR="00000000" w:rsidRDefault="00000000">
      <w:pPr>
        <w:pStyle w:val="DualTxt"/>
      </w:pPr>
      <w:r>
        <w:t>71.</w:t>
      </w:r>
      <w:r>
        <w:tab/>
        <w:t>Иностранец, желающий остаться в стране на период более трех месяцев и приехавший в Хорв</w:t>
      </w:r>
      <w:r>
        <w:t>а</w:t>
      </w:r>
      <w:r>
        <w:t>тию для обучения, получения специализации, пр</w:t>
      </w:r>
      <w:r>
        <w:t>о</w:t>
      </w:r>
      <w:r>
        <w:t>ведения научных исследований, для работы, для выполнения той или иной профессиональной де</w:t>
      </w:r>
      <w:r>
        <w:t>я</w:t>
      </w:r>
      <w:r>
        <w:t>тельности, на лечение, в качестве туриста или вст</w:t>
      </w:r>
      <w:r>
        <w:t>у</w:t>
      </w:r>
      <w:r>
        <w:t>пивший в брак с гражданином Хорватии или же приехавший по какой-то другой законной причине, должен подать заявление о продлении срока своего пребывания до его истечения. Продление срока пребывания может быть предоставлено только лишь на основании, по которому была первоначально в</w:t>
      </w:r>
      <w:r>
        <w:t>ы</w:t>
      </w:r>
      <w:r>
        <w:t>дана виза; заявления о продлении срока пребывания подаются в полицейский департамент, где зарегис</w:t>
      </w:r>
      <w:r>
        <w:t>т</w:t>
      </w:r>
      <w:r>
        <w:t>рировано проживание данного лица. К заявлению должны быть приложены документы, свидетельс</w:t>
      </w:r>
      <w:r>
        <w:t>т</w:t>
      </w:r>
      <w:r>
        <w:t>вующие о наличии средств существования, справка с места жительства и другие необходимые подтве</w:t>
      </w:r>
      <w:r>
        <w:t>р</w:t>
      </w:r>
      <w:r>
        <w:t>ждающие документы. Закон устанавливает один</w:t>
      </w:r>
      <w:r>
        <w:t>а</w:t>
      </w:r>
      <w:r>
        <w:t>ковые условия для продления срока пребывания для всех иностранцев, независимо от их гр</w:t>
      </w:r>
      <w:r>
        <w:t>а</w:t>
      </w:r>
      <w:r>
        <w:t>жданства.</w:t>
      </w:r>
    </w:p>
    <w:p w:rsidR="00000000" w:rsidRDefault="00000000">
      <w:pPr>
        <w:pStyle w:val="DualTxt"/>
      </w:pPr>
      <w:r>
        <w:t>72.</w:t>
      </w:r>
      <w:r>
        <w:tab/>
      </w:r>
      <w:r>
        <w:rPr>
          <w:b/>
        </w:rPr>
        <w:t>Г</w:t>
      </w:r>
      <w:r>
        <w:rPr>
          <w:b/>
        </w:rPr>
        <w:noBreakHyphen/>
        <w:t>жа Карайкович</w:t>
      </w:r>
      <w:r>
        <w:t>, отвечая на вопросы пун</w:t>
      </w:r>
      <w:r>
        <w:t>к</w:t>
      </w:r>
      <w:r>
        <w:t>та 13, говорит, что ее делегация распространила диаграмму, содержащую статистические данные о случаях аннулирования разрешений на постоянное проживание.</w:t>
      </w:r>
    </w:p>
    <w:p w:rsidR="00000000" w:rsidRDefault="00000000">
      <w:pPr>
        <w:pStyle w:val="DualTxt"/>
      </w:pPr>
      <w:r>
        <w:t>73.</w:t>
      </w:r>
      <w:r>
        <w:tab/>
        <w:t>Отвечая на вопросы пункта 14, она говорит, что работа судов регулируется регламентом для обеспечения своевременного и организованного рассмотрения дел. Председатель суда проверяет р</w:t>
      </w:r>
      <w:r>
        <w:t>а</w:t>
      </w:r>
      <w:r>
        <w:t>боту судебных камер, отдельных судей, следстве</w:t>
      </w:r>
      <w:r>
        <w:t>н</w:t>
      </w:r>
      <w:r>
        <w:t>ных судей, а также других сотрудников суда путем анализа рассматриваемых дел и принятых решений и проверки регистрационных журналов, графиков рассмотрения дел, вспомогательных учетных книг и перечней документации и путем осуществления р</w:t>
      </w:r>
      <w:r>
        <w:t>у</w:t>
      </w:r>
      <w:r>
        <w:t>ководства работой канцелярии секретаря службы хранения д</w:t>
      </w:r>
      <w:r>
        <w:t>о</w:t>
      </w:r>
      <w:r>
        <w:t>кументации и других подразделений.</w:t>
      </w:r>
    </w:p>
    <w:p w:rsidR="00000000" w:rsidRDefault="00000000">
      <w:pPr>
        <w:pStyle w:val="DualTxt"/>
      </w:pPr>
      <w:r>
        <w:t>74.</w:t>
      </w:r>
      <w:r>
        <w:tab/>
        <w:t>Кроме того, председатели судов более высокой инстанции, лично или с помощью назначенных с</w:t>
      </w:r>
      <w:r>
        <w:t>у</w:t>
      </w:r>
      <w:r>
        <w:t>дей и других специалистов, осуществляют ежего</w:t>
      </w:r>
      <w:r>
        <w:t>д</w:t>
      </w:r>
      <w:r>
        <w:t>ную проверку работы судов нижестоящей инста</w:t>
      </w:r>
      <w:r>
        <w:t>н</w:t>
      </w:r>
      <w:r>
        <w:t>ции, входящих в сферу их компетенции. Они пре</w:t>
      </w:r>
      <w:r>
        <w:t>д</w:t>
      </w:r>
      <w:r>
        <w:t>ставляют доклад по проведенной проверке, с указ</w:t>
      </w:r>
      <w:r>
        <w:t>а</w:t>
      </w:r>
      <w:r>
        <w:t>нием методов, результатов и принятых мер, мин</w:t>
      </w:r>
      <w:r>
        <w:t>и</w:t>
      </w:r>
      <w:r>
        <w:t>стерству юстиции, по делам администрации и мес</w:t>
      </w:r>
      <w:r>
        <w:t>т</w:t>
      </w:r>
      <w:r>
        <w:t>ного самоуправления, а также направляют его в суд, в к</w:t>
      </w:r>
      <w:r>
        <w:t>о</w:t>
      </w:r>
      <w:r>
        <w:t>тором проводилась проверка.</w:t>
      </w:r>
    </w:p>
    <w:p w:rsidR="00000000" w:rsidRDefault="00000000">
      <w:pPr>
        <w:pStyle w:val="DualTxt"/>
      </w:pPr>
      <w:r>
        <w:t>75.</w:t>
      </w:r>
      <w:r>
        <w:tab/>
        <w:t>Помимо этого в министерстве юстиции, по д</w:t>
      </w:r>
      <w:r>
        <w:t>е</w:t>
      </w:r>
      <w:r>
        <w:t>лам администрации и местного самоуправления создаются рабочие группы, которые готовят прое</w:t>
      </w:r>
      <w:r>
        <w:t>к</w:t>
      </w:r>
      <w:r>
        <w:t>ты законов о внесении поправок в Гражданский процессуальный кодекс в целях ускорения судебных разбирательств и повышения эффективности раб</w:t>
      </w:r>
      <w:r>
        <w:t>о</w:t>
      </w:r>
      <w:r>
        <w:t>ты судов, которые в течение текущего года напра</w:t>
      </w:r>
      <w:r>
        <w:t>в</w:t>
      </w:r>
      <w:r>
        <w:t>ляются на рассмотрение правительства. По мнению названного министерства, наиболее серьезной пр</w:t>
      </w:r>
      <w:r>
        <w:t>о</w:t>
      </w:r>
      <w:r>
        <w:t>блемой в судебной системе Хорватии является пр</w:t>
      </w:r>
      <w:r>
        <w:t>о</w:t>
      </w:r>
      <w:r>
        <w:t>блема накопления нерассмотренных дел и неэффе</w:t>
      </w:r>
      <w:r>
        <w:t>к</w:t>
      </w:r>
      <w:r>
        <w:t>тивность работы судов, и имеющиеся данные о н</w:t>
      </w:r>
      <w:r>
        <w:t>а</w:t>
      </w:r>
      <w:r>
        <w:t>копленных нерассмотренных делах говорят о том, что суды пока еще не предоставляют достаточную правовую защиту гражданам или юридическим л</w:t>
      </w:r>
      <w:r>
        <w:t>и</w:t>
      </w:r>
      <w:r>
        <w:t>цам.</w:t>
      </w:r>
    </w:p>
    <w:p w:rsidR="00000000" w:rsidRDefault="00000000">
      <w:pPr>
        <w:pStyle w:val="DualTxt"/>
      </w:pPr>
      <w:r>
        <w:t>76.</w:t>
      </w:r>
      <w:r>
        <w:tab/>
        <w:t>К тому же наличие эффективной судебной системы является одной из основных предпосылок для развития рыночной экономики. В этом отнош</w:t>
      </w:r>
      <w:r>
        <w:t>е</w:t>
      </w:r>
      <w:r>
        <w:t>нии принцип господства права, закрепленный в хорватской Конституции, не соблюдается. Вступив в члены Совета Европы и приняв Европейскую ко</w:t>
      </w:r>
      <w:r>
        <w:t>н</w:t>
      </w:r>
      <w:r>
        <w:t>венцию о правах человека, Хорватия взяла на себя обязательства выносить судебные решения в разу</w:t>
      </w:r>
      <w:r>
        <w:t>м</w:t>
      </w:r>
      <w:r>
        <w:t>ные сроки. В целях более быстрого вынесения р</w:t>
      </w:r>
      <w:r>
        <w:t>е</w:t>
      </w:r>
      <w:r>
        <w:t>шений по рассматриваемым делам и повышения эффективности судебной системы в 1990 году были приняты закон о поправках к закону о судах и закон о поправках к закону о государственном судебном совете, наряду с соответствующими проектами нормативных актов. В настоящее время пересма</w:t>
      </w:r>
      <w:r>
        <w:t>т</w:t>
      </w:r>
      <w:r>
        <w:t>ривается также закон о государственной прокурат</w:t>
      </w:r>
      <w:r>
        <w:t>у</w:t>
      </w:r>
      <w:r>
        <w:t>ре.</w:t>
      </w:r>
    </w:p>
    <w:p w:rsidR="00000000" w:rsidRDefault="00000000">
      <w:pPr>
        <w:pStyle w:val="DualTxt"/>
      </w:pPr>
      <w:r>
        <w:t>77.</w:t>
      </w:r>
      <w:r>
        <w:tab/>
        <w:t>Была начата также работа над поправками к Гражданскому процессуальному кодексу, напра</w:t>
      </w:r>
      <w:r>
        <w:t>в</w:t>
      </w:r>
      <w:r>
        <w:t>ленная на ускорение хода разбирательств и укре</w:t>
      </w:r>
      <w:r>
        <w:t>п</w:t>
      </w:r>
      <w:r>
        <w:t>ление процессуальной дисциплины, что будет включать изменение роли предварительного слуш</w:t>
      </w:r>
      <w:r>
        <w:t>а</w:t>
      </w:r>
      <w:r>
        <w:t>ния, с тем чтобы можно было собрать всю проце</w:t>
      </w:r>
      <w:r>
        <w:t>с</w:t>
      </w:r>
      <w:r>
        <w:t>суальную документацию до начала судебного пр</w:t>
      </w:r>
      <w:r>
        <w:t>о</w:t>
      </w:r>
      <w:r>
        <w:t>цесса. Предусматриваемые долгосрочные измен</w:t>
      </w:r>
      <w:r>
        <w:t>е</w:t>
      </w:r>
      <w:r>
        <w:t>ния включают разработку конкретных мер прим</w:t>
      </w:r>
      <w:r>
        <w:t>е</w:t>
      </w:r>
      <w:r>
        <w:t>нительно к каждому суду; создание условий для н</w:t>
      </w:r>
      <w:r>
        <w:t>а</w:t>
      </w:r>
      <w:r>
        <w:t>чала работы вновь созданных судов и прекращения учреждения дополнительных судов; поправки к процессуальным нормативным актам, повышение процессуальной дисциплины и установление сроков рассмотрения судами конкретных дел; улучшение служебных помещений и обеспечение финансовыми и техническими ресурсами; ускорение процесса компьютеризации судебной системы; и укрепление контроля министерства за работой судебных орг</w:t>
      </w:r>
      <w:r>
        <w:t>а</w:t>
      </w:r>
      <w:r>
        <w:t>нов применител</w:t>
      </w:r>
      <w:r>
        <w:t>ь</w:t>
      </w:r>
      <w:r>
        <w:t>но к судебной администрации.</w:t>
      </w:r>
    </w:p>
    <w:p w:rsidR="00000000" w:rsidRDefault="00000000">
      <w:pPr>
        <w:pStyle w:val="DualTxt"/>
      </w:pPr>
      <w:r>
        <w:t>78.</w:t>
      </w:r>
      <w:r>
        <w:tab/>
        <w:t>Касаясь вопроса о применении статьи 14 к н</w:t>
      </w:r>
      <w:r>
        <w:t>е</w:t>
      </w:r>
      <w:r>
        <w:t>совершеннолетним, она говорит, что закон о пол</w:t>
      </w:r>
      <w:r>
        <w:t>и</w:t>
      </w:r>
      <w:r>
        <w:t>ции конкретно устанавливает, что сотрудники пол</w:t>
      </w:r>
      <w:r>
        <w:t>и</w:t>
      </w:r>
      <w:r>
        <w:t>ции должны проходить специальную подготовку в области борьбы с детской преступностью и несут ответственность за применение мер в отношении несовершеннолетних и подростков, а также любых мер по защите детей и подростков, предусмотре</w:t>
      </w:r>
      <w:r>
        <w:t>н</w:t>
      </w:r>
      <w:r>
        <w:t>ных в уголовном законодательстве. Кроме того, на судебном разбирательстве должны присутствовать родители или опекуны, за исключением особых о</w:t>
      </w:r>
      <w:r>
        <w:t>б</w:t>
      </w:r>
      <w:r>
        <w:t>стоятельств и в случаях, когда требуется безотлаг</w:t>
      </w:r>
      <w:r>
        <w:t>а</w:t>
      </w:r>
      <w:r>
        <w:t>тельное разбир</w:t>
      </w:r>
      <w:r>
        <w:t>а</w:t>
      </w:r>
      <w:r>
        <w:t>тельство.</w:t>
      </w:r>
    </w:p>
    <w:p w:rsidR="00000000" w:rsidRDefault="00000000">
      <w:pPr>
        <w:pStyle w:val="DualTxt"/>
      </w:pPr>
      <w:r>
        <w:t>79.</w:t>
      </w:r>
      <w:r>
        <w:tab/>
        <w:t>Отвечая на вопрос пункта 15 перечня вопр</w:t>
      </w:r>
      <w:r>
        <w:t>о</w:t>
      </w:r>
      <w:r>
        <w:t>сов, она говорит, что закон об исполнении пост</w:t>
      </w:r>
      <w:r>
        <w:t>а</w:t>
      </w:r>
      <w:r>
        <w:t>новлений регулирует судебный порядок исполнения решений на основании применимых и подлинных документов (порядок приведения в исполнение) и предусматривает применение обеспечительных мер в отношении принятого постановления (порядок обеспечения). Исходя из этого суд принимает реш</w:t>
      </w:r>
      <w:r>
        <w:t>е</w:t>
      </w:r>
      <w:r>
        <w:t>ние о приведение постановления в исполнение только на основе применимого и подлинного док</w:t>
      </w:r>
      <w:r>
        <w:t>у</w:t>
      </w:r>
      <w:r>
        <w:t>мента. Муниципальные суды в районах, где нах</w:t>
      </w:r>
      <w:r>
        <w:t>о</w:t>
      </w:r>
      <w:r>
        <w:t>дится жилье, наделены полномочиями выносить исполнительные решения об освобождении жилых помещений и предоставлении жилой площади и приведение в действие этого решения. Через восемь дней после вручения ответчику исполнительного листа это лицо обязано начать освобождение пом</w:t>
      </w:r>
      <w:r>
        <w:t>е</w:t>
      </w:r>
      <w:r>
        <w:t>щения и передачу жилой площади даже в случае, если решение не стало окончательным. В ходе и</w:t>
      </w:r>
      <w:r>
        <w:t>с</w:t>
      </w:r>
      <w:r>
        <w:t>полнения постановления судебный исполнитель в</w:t>
      </w:r>
      <w:r>
        <w:t>ы</w:t>
      </w:r>
      <w:r>
        <w:t>селяет жильцов, удаляет из помещения имущество и передает это помещение истцу, в пользу которого было вынесено постановление. Суд может наложить штраф или взять под стражу лиц, препятствующих исполнению его постановления. Полиция и службы социальной защиты по просьбе суда обязаны оказ</w:t>
      </w:r>
      <w:r>
        <w:t>ы</w:t>
      </w:r>
      <w:r>
        <w:t>вать помощь в выполнении судебного постановл</w:t>
      </w:r>
      <w:r>
        <w:t>е</w:t>
      </w:r>
      <w:r>
        <w:t>ния.</w:t>
      </w:r>
    </w:p>
    <w:p w:rsidR="00000000" w:rsidRDefault="00000000">
      <w:pPr>
        <w:pStyle w:val="DualTxt"/>
      </w:pPr>
      <w:r>
        <w:t>80.</w:t>
      </w:r>
      <w:r>
        <w:tab/>
        <w:t>Закон об исполнении судебных постановлений регулирует порядок приведения в исполнение с</w:t>
      </w:r>
      <w:r>
        <w:t>у</w:t>
      </w:r>
      <w:r>
        <w:t>дебных постановлений о выселении лиц, незаконно занимающих земельные участки, дома или кварт</w:t>
      </w:r>
      <w:r>
        <w:t>и</w:t>
      </w:r>
      <w:r>
        <w:t>ры, и устанавливает границы территориальной юрисдикции судов. Закон о судах регулирует вопр</w:t>
      </w:r>
      <w:r>
        <w:t>о</w:t>
      </w:r>
      <w:r>
        <w:t>сы компетенции судов в разбирательствах по прив</w:t>
      </w:r>
      <w:r>
        <w:t>е</w:t>
      </w:r>
      <w:r>
        <w:t>дению судебных постановлений в исполнение. Р</w:t>
      </w:r>
      <w:r>
        <w:t>е</w:t>
      </w:r>
      <w:r>
        <w:t>шение об исполнении постановления может быть принято только на основе применимого решения, если истек срок для добровольного выполнения р</w:t>
      </w:r>
      <w:r>
        <w:t>е</w:t>
      </w:r>
      <w:r>
        <w:t>шения. Ответчик имеет право подать апелляцию с обжалованием судебного пост</w:t>
      </w:r>
      <w:r>
        <w:t>а</w:t>
      </w:r>
      <w:r>
        <w:t>новления.</w:t>
      </w:r>
    </w:p>
    <w:p w:rsidR="00000000" w:rsidRDefault="00000000">
      <w:pPr>
        <w:pStyle w:val="DualTxt"/>
      </w:pPr>
      <w:r>
        <w:t>81.</w:t>
      </w:r>
      <w:r>
        <w:tab/>
        <w:t>Суды первой инстанции могут либо удовл</w:t>
      </w:r>
      <w:r>
        <w:t>е</w:t>
      </w:r>
      <w:r>
        <w:t>творить апелляцию, либо направить дело на ра</w:t>
      </w:r>
      <w:r>
        <w:t>с</w:t>
      </w:r>
      <w:r>
        <w:t>смотрение в суд второй инстанции. Исполнение может производиться только после того, как вын</w:t>
      </w:r>
      <w:r>
        <w:t>е</w:t>
      </w:r>
      <w:r>
        <w:t>сено окончательное постановление об исполнении.</w:t>
      </w:r>
    </w:p>
    <w:p w:rsidR="00000000" w:rsidRDefault="00000000">
      <w:pPr>
        <w:pStyle w:val="DualTxt"/>
        <w:spacing w:after="0" w:line="120" w:lineRule="exact"/>
        <w:rPr>
          <w:sz w:val="10"/>
        </w:rPr>
      </w:pPr>
    </w:p>
    <w:p w:rsidR="00000000" w:rsidRDefault="00000000">
      <w:pPr>
        <w:pStyle w:val="H4"/>
        <w:tabs>
          <w:tab w:val="left" w:pos="475"/>
          <w:tab w:val="left" w:pos="965"/>
          <w:tab w:val="left" w:pos="1440"/>
          <w:tab w:val="left" w:pos="1915"/>
          <w:tab w:val="left" w:pos="2405"/>
          <w:tab w:val="left" w:pos="2880"/>
          <w:tab w:val="left" w:pos="3355"/>
        </w:tabs>
        <w:ind w:left="475" w:hanging="475"/>
      </w:pPr>
      <w:r>
        <w:tab/>
        <w:t>Заседание закрывается в 13 ч. 00 м.</w:t>
      </w:r>
    </w:p>
    <w:p w:rsidR="00000000" w:rsidRDefault="00000000">
      <w:pPr>
        <w:pStyle w:val="DualTxt"/>
      </w:pPr>
    </w:p>
    <w:sectPr w:rsidR="00000000">
      <w:endnotePr>
        <w:numFmt w:val="decimal"/>
      </w:endnotePr>
      <w:type w:val="continuous"/>
      <w:pgSz w:w="12240" w:h="15840" w:code="1"/>
      <w:pgMar w:top="1742" w:right="1195" w:bottom="1898" w:left="1195" w:header="576" w:footer="1030" w:gutter="0"/>
      <w:cols w:num="2" w:space="240"/>
      <w:noEndnote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Start" w:initials="Start">
    <w:p w:rsidR="00000000" w:rsidRDefault="00000000">
      <w:pPr>
        <w:pStyle w:val="CommentText"/>
      </w:pPr>
      <w:r>
        <w:fldChar w:fldCharType="begin"/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 </w:instrText>
      </w:r>
      <w:r>
        <w:fldChar w:fldCharType="end"/>
      </w:r>
      <w:r>
        <w:rPr>
          <w:rStyle w:val="CommentReference"/>
        </w:rPr>
        <w:annotationRef/>
      </w:r>
      <w:r>
        <w:t>&lt;&lt;ODS JOB NO&gt;&gt;N0130846R&lt;&lt;ODS JOB NO&gt;&gt;</w:t>
      </w:r>
    </w:p>
    <w:p w:rsidR="00000000" w:rsidRDefault="00000000">
      <w:pPr>
        <w:pStyle w:val="CommentText"/>
      </w:pPr>
      <w:r>
        <w:t>&lt;&lt;ODS DOC SYMBOL1&gt;&gt;CCPR/C/SR.1912&lt;&lt;ODS DOC SYMBOL1&gt;&gt;</w:t>
      </w:r>
    </w:p>
    <w:p w:rsidR="00000000" w:rsidRDefault="00000000">
      <w:pPr>
        <w:pStyle w:val="CommentText"/>
      </w:pPr>
      <w:r>
        <w:t>&lt;&lt;ODS DOC SYMBOL2&gt;&gt;&lt;&lt;ODS DOC SYMBOL2&gt;&gt;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00000">
      <w:pPr>
        <w:spacing w:line="240" w:lineRule="auto"/>
      </w:pPr>
      <w:r>
        <w:separator/>
      </w:r>
    </w:p>
  </w:endnote>
  <w:endnote w:type="continuationSeparator" w:id="0">
    <w:p w:rsidR="00000000" w:rsidRDefault="000000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de 3of9 4.6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106" w:type="dxa"/>
      <w:tblBorders>
        <w:insideH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033"/>
      <w:gridCol w:w="5033"/>
    </w:tblGrid>
    <w:tr w:rsidR="00000000">
      <w:tblPrEx>
        <w:tblCellMar>
          <w:top w:w="0" w:type="dxa"/>
          <w:bottom w:w="0" w:type="dxa"/>
        </w:tblCellMar>
      </w:tblPrEx>
      <w:tc>
        <w:tcPr>
          <w:tcW w:w="5033" w:type="dxa"/>
          <w:vAlign w:val="bottom"/>
        </w:tcPr>
        <w:p w:rsidR="00000000" w:rsidRDefault="00000000">
          <w:pPr>
            <w:pStyle w:val="Footer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>
            <w:t>11</w:t>
          </w:r>
          <w:r>
            <w:fldChar w:fldCharType="end"/>
          </w:r>
        </w:p>
      </w:tc>
      <w:tc>
        <w:tcPr>
          <w:tcW w:w="5033" w:type="dxa"/>
          <w:vAlign w:val="bottom"/>
        </w:tcPr>
        <w:p w:rsidR="00000000" w:rsidRDefault="00000000">
          <w:pPr>
            <w:pStyle w:val="Footer"/>
            <w:jc w:val="right"/>
          </w:pPr>
        </w:p>
      </w:tc>
    </w:tr>
  </w:tbl>
  <w:p w:rsidR="00000000" w:rsidRDefault="0000000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106" w:type="dxa"/>
      <w:tblBorders>
        <w:insideH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033"/>
      <w:gridCol w:w="5033"/>
    </w:tblGrid>
    <w:tr w:rsidR="00000000">
      <w:tblPrEx>
        <w:tblCellMar>
          <w:top w:w="0" w:type="dxa"/>
          <w:bottom w:w="0" w:type="dxa"/>
        </w:tblCellMar>
      </w:tblPrEx>
      <w:tc>
        <w:tcPr>
          <w:tcW w:w="5033" w:type="dxa"/>
          <w:vAlign w:val="bottom"/>
        </w:tcPr>
        <w:p w:rsidR="00000000" w:rsidRDefault="00000000">
          <w:pPr>
            <w:pStyle w:val="Footer"/>
          </w:pPr>
        </w:p>
      </w:tc>
      <w:tc>
        <w:tcPr>
          <w:tcW w:w="5033" w:type="dxa"/>
          <w:vAlign w:val="bottom"/>
        </w:tcPr>
        <w:p w:rsidR="00000000" w:rsidRDefault="00000000">
          <w:pPr>
            <w:pStyle w:val="Footer"/>
            <w:jc w:val="right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>
            <w:t>11</w:t>
          </w:r>
          <w:r>
            <w:fldChar w:fldCharType="end"/>
          </w:r>
        </w:p>
      </w:tc>
    </w:tr>
  </w:tbl>
  <w:p w:rsidR="00000000" w:rsidRDefault="0000000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Footer"/>
      <w:pBdr>
        <w:top w:val="single" w:sz="2" w:space="1" w:color="auto"/>
      </w:pBdr>
      <w:rPr>
        <w:sz w:val="2"/>
      </w:rPr>
    </w:pPr>
  </w:p>
  <w:p w:rsidR="00000000" w:rsidRDefault="00000000">
    <w:pPr>
      <w:pStyle w:val="FootnoteText"/>
      <w:spacing w:after="120"/>
      <w:ind w:left="1267" w:right="1267" w:firstLine="0"/>
    </w:pPr>
    <w:r>
      <w:t>В настоящий отчет могут вноситься поправки. Участников, желающих представить поправки в ходе сессии Комитета, просят подавать их в машинописном виде Секретарю Комитета. Вскоре после окончания сессии будет издан сводный документ, содержащий только исправления к кратким отчетам о закрытых заседаниях Комитета.</w:t>
    </w:r>
  </w:p>
  <w:p w:rsidR="00000000" w:rsidRDefault="00000000">
    <w:pPr>
      <w:pStyle w:val="FootnoteText"/>
      <w:spacing w:line="120" w:lineRule="exact"/>
      <w:ind w:left="1267" w:right="1267" w:firstLine="0"/>
      <w:rPr>
        <w:sz w:val="10"/>
      </w:rPr>
    </w:pPr>
  </w:p>
  <w:p w:rsidR="00000000" w:rsidRDefault="00000000">
    <w:pPr>
      <w:pStyle w:val="Footer"/>
      <w:rPr>
        <w:b w:val="0"/>
        <w:sz w:val="20"/>
      </w:rPr>
    </w:pPr>
    <w:r>
      <w:rPr>
        <w:b w:val="0"/>
        <w:sz w:val="20"/>
      </w:rPr>
      <w:t>01-30846 (R)</w:t>
    </w:r>
  </w:p>
  <w:p w:rsidR="00000000" w:rsidRDefault="00000000">
    <w:pPr>
      <w:pStyle w:val="Footer"/>
      <w:spacing w:before="60" w:line="200" w:lineRule="exact"/>
      <w:rPr>
        <w:rFonts w:ascii="Code 3of9 4.6" w:hAnsi="Code 3of9 4.6"/>
        <w:b w:val="0"/>
        <w:sz w:val="20"/>
      </w:rPr>
    </w:pPr>
    <w:r>
      <w:rPr>
        <w:rFonts w:ascii="Code 3of9 4.6" w:hAnsi="Code 3of9 4.6"/>
        <w:b w:val="0"/>
        <w:sz w:val="20"/>
      </w:rPr>
      <w:t>*0130846*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00000">
      <w:pPr>
        <w:spacing w:line="240" w:lineRule="auto"/>
      </w:pPr>
      <w:r>
        <w:separator/>
      </w:r>
    </w:p>
  </w:footnote>
  <w:footnote w:type="continuationSeparator" w:id="0">
    <w:p w:rsidR="00000000" w:rsidRDefault="0000000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Head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-5.75pt;margin-top:0;width:7in;height:50.4pt;z-index:2;mso-position-horizontal:absolute;mso-position-horizontal-relative:text;mso-position-vertical:absolute;mso-position-vertical-relative:text" o:allowincell="f" stroked="f">
          <v:textbox style="mso-rotate-with-shape:t" inset="0,0,0,0">
            <w:txbxContent>
              <w:tbl>
                <w:tblPr>
                  <w:tblW w:w="0" w:type="auto"/>
                  <w:tblInd w:w="110" w:type="dxa"/>
                  <w:tblBorders>
                    <w:bottom w:val="single" w:sz="2" w:space="0" w:color="000000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4838"/>
                  <w:gridCol w:w="5047"/>
                </w:tblGrid>
                <w:tr w:rsidR="00000000">
                  <w:tblPrEx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Ex>
                  <w:trPr>
                    <w:trHeight w:hRule="exact" w:val="864"/>
                  </w:trPr>
                  <w:tc>
                    <w:tcPr>
                      <w:tcW w:w="4838" w:type="dxa"/>
                      <w:vAlign w:val="bottom"/>
                    </w:tcPr>
                    <w:p w:rsidR="00000000" w:rsidRDefault="00000000">
                      <w:pPr>
                        <w:pStyle w:val="Header"/>
                        <w:spacing w:after="8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CCPR/C/SR.1912</w:t>
                      </w:r>
                    </w:p>
                  </w:tc>
                  <w:tc>
                    <w:tcPr>
                      <w:tcW w:w="5047" w:type="dxa"/>
                      <w:vAlign w:val="bottom"/>
                    </w:tcPr>
                    <w:p w:rsidR="00000000" w:rsidRDefault="00000000">
                      <w:pPr>
                        <w:pStyle w:val="Header"/>
                      </w:pPr>
                    </w:p>
                  </w:tc>
                </w:tr>
              </w:tbl>
              <w:p w:rsidR="00000000" w:rsidRDefault="00000000"/>
            </w:txbxContent>
          </v:textbox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Head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-5.75pt;margin-top:0;width:7in;height:50.4pt;z-index:1;mso-position-horizontal:absolute;mso-position-horizontal-relative:text;mso-position-vertical:absolute;mso-position-vertical-relative:text" o:allowincell="f" stroked="f">
          <v:textbox style="mso-rotate-with-shape:t" inset="0,0,0,0">
            <w:txbxContent>
              <w:tbl>
                <w:tblPr>
                  <w:tblW w:w="0" w:type="auto"/>
                  <w:tblInd w:w="110" w:type="dxa"/>
                  <w:tblBorders>
                    <w:bottom w:val="single" w:sz="2" w:space="0" w:color="000000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4838"/>
                  <w:gridCol w:w="5047"/>
                </w:tblGrid>
                <w:tr w:rsidR="00000000">
                  <w:tblPrEx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Ex>
                  <w:trPr>
                    <w:trHeight w:hRule="exact" w:val="864"/>
                  </w:trPr>
                  <w:tc>
                    <w:tcPr>
                      <w:tcW w:w="4838" w:type="dxa"/>
                      <w:vAlign w:val="bottom"/>
                    </w:tcPr>
                    <w:p w:rsidR="00000000" w:rsidRDefault="00000000">
                      <w:pPr>
                        <w:pStyle w:val="Header"/>
                      </w:pPr>
                    </w:p>
                  </w:tc>
                  <w:tc>
                    <w:tcPr>
                      <w:tcW w:w="5047" w:type="dxa"/>
                      <w:vAlign w:val="bottom"/>
                    </w:tcPr>
                    <w:p w:rsidR="00000000" w:rsidRDefault="00000000">
                      <w:pPr>
                        <w:pStyle w:val="Header"/>
                        <w:spacing w:after="80"/>
                        <w:jc w:val="righ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CCPR/C/SR.1912</w:t>
                      </w:r>
                    </w:p>
                  </w:tc>
                </w:tr>
              </w:tbl>
              <w:p w:rsidR="00000000" w:rsidRDefault="00000000"/>
            </w:txbxContent>
          </v:textbox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140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trHeight w:hRule="exact" w:val="864"/>
      </w:trPr>
      <w:tc>
        <w:tcPr>
          <w:tcW w:w="4421" w:type="dxa"/>
          <w:gridSpan w:val="2"/>
          <w:tcBorders>
            <w:top w:val="nil"/>
            <w:left w:val="nil"/>
            <w:bottom w:val="nil"/>
            <w:right w:val="nil"/>
          </w:tcBorders>
          <w:vAlign w:val="bottom"/>
        </w:tcPr>
        <w:p w:rsidR="00000000" w:rsidRDefault="00000000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000000" w:rsidRDefault="00000000">
          <w:pPr>
            <w:pStyle w:val="Header"/>
            <w:spacing w:after="120"/>
          </w:pPr>
        </w:p>
      </w:tc>
      <w:tc>
        <w:tcPr>
          <w:tcW w:w="5213" w:type="dxa"/>
          <w:gridSpan w:val="3"/>
          <w:tcBorders>
            <w:top w:val="nil"/>
            <w:left w:val="nil"/>
            <w:bottom w:val="nil"/>
            <w:right w:val="nil"/>
          </w:tcBorders>
          <w:vAlign w:val="bottom"/>
        </w:tcPr>
        <w:p w:rsidR="00000000" w:rsidRDefault="00000000">
          <w:pPr>
            <w:pStyle w:val="Header"/>
            <w:spacing w:after="20"/>
            <w:jc w:val="right"/>
            <w:rPr>
              <w:sz w:val="20"/>
            </w:rPr>
          </w:pPr>
          <w:r>
            <w:rPr>
              <w:sz w:val="40"/>
            </w:rPr>
            <w:t>CCPR</w:t>
          </w:r>
          <w:r>
            <w:rPr>
              <w:sz w:val="20"/>
            </w:rPr>
            <w:t>/C/SR.1912</w:t>
          </w:r>
        </w:p>
      </w:tc>
    </w:tr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rPr>
        <w:trHeight w:hRule="exact" w:val="2880"/>
      </w:trPr>
      <w:tc>
        <w:tcPr>
          <w:tcW w:w="1267" w:type="dxa"/>
          <w:tcBorders>
            <w:left w:val="nil"/>
            <w:bottom w:val="single" w:sz="12" w:space="0" w:color="auto"/>
            <w:right w:val="nil"/>
          </w:tcBorders>
        </w:tcPr>
        <w:p w:rsidR="00000000" w:rsidRDefault="00000000">
          <w:pPr>
            <w:pStyle w:val="Header"/>
            <w:spacing w:before="109"/>
          </w:pPr>
          <w:r>
            <w:t xml:space="preserve"> </w:t>
          </w: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6.25pt;height:46.5pt" fillcolor="window">
                <v:imagedata r:id="rId1" o:title="_unlogo"/>
              </v:shape>
            </w:pict>
          </w:r>
        </w:p>
        <w:p w:rsidR="00000000" w:rsidRDefault="00000000">
          <w:pPr>
            <w:pStyle w:val="Header"/>
            <w:spacing w:before="109"/>
          </w:pPr>
        </w:p>
      </w:tc>
      <w:tc>
        <w:tcPr>
          <w:tcW w:w="5227" w:type="dxa"/>
          <w:gridSpan w:val="3"/>
          <w:tcBorders>
            <w:left w:val="nil"/>
            <w:bottom w:val="single" w:sz="12" w:space="0" w:color="auto"/>
            <w:right w:val="nil"/>
          </w:tcBorders>
        </w:tcPr>
        <w:p w:rsidR="00000000" w:rsidRDefault="00000000">
          <w:pPr>
            <w:pStyle w:val="XLarge"/>
            <w:spacing w:before="109" w:line="330" w:lineRule="exact"/>
            <w:rPr>
              <w:sz w:val="34"/>
            </w:rPr>
          </w:pPr>
          <w:r>
            <w:rPr>
              <w:sz w:val="34"/>
            </w:rPr>
            <w:t>Международный пакт о гражданских и политических правах</w:t>
          </w:r>
        </w:p>
      </w:tc>
      <w:tc>
        <w:tcPr>
          <w:tcW w:w="245" w:type="dxa"/>
          <w:tcBorders>
            <w:left w:val="nil"/>
            <w:bottom w:val="single" w:sz="12" w:space="0" w:color="auto"/>
            <w:right w:val="nil"/>
          </w:tcBorders>
        </w:tcPr>
        <w:p w:rsidR="00000000" w:rsidRDefault="00000000">
          <w:pPr>
            <w:pStyle w:val="Header"/>
            <w:spacing w:before="109"/>
          </w:pPr>
        </w:p>
      </w:tc>
      <w:tc>
        <w:tcPr>
          <w:tcW w:w="3140" w:type="dxa"/>
          <w:tcBorders>
            <w:left w:val="nil"/>
            <w:bottom w:val="single" w:sz="12" w:space="0" w:color="auto"/>
            <w:right w:val="nil"/>
          </w:tcBorders>
        </w:tcPr>
        <w:p w:rsidR="00000000" w:rsidRDefault="00000000">
          <w:pPr>
            <w:spacing w:before="240"/>
            <w:rPr>
              <w:lang w:val="en-US"/>
            </w:rPr>
          </w:pPr>
          <w:r>
            <w:t xml:space="preserve">Distr.: </w:t>
          </w:r>
          <w:r>
            <w:rPr>
              <w:lang w:val="en-US"/>
            </w:rPr>
            <w:t>General</w:t>
          </w:r>
        </w:p>
        <w:p w:rsidR="00000000" w:rsidRDefault="00000000">
          <w:r>
            <w:t>4 February 2002</w:t>
          </w:r>
        </w:p>
        <w:p w:rsidR="00000000" w:rsidRDefault="00000000">
          <w:r>
            <w:t>Russian</w:t>
          </w:r>
        </w:p>
        <w:p w:rsidR="00000000" w:rsidRDefault="00000000">
          <w:r>
            <w:t>Original: English</w:t>
          </w:r>
        </w:p>
      </w:tc>
    </w:tr>
  </w:tbl>
  <w:p w:rsidR="00000000" w:rsidRDefault="00000000">
    <w:pPr>
      <w:pStyle w:val="Header"/>
      <w:spacing w:line="20" w:lineRule="exact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59CADF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372B83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3CEA35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3C2E39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8"/>
    <w:multiLevelType w:val="singleLevel"/>
    <w:tmpl w:val="A450318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4DC129E"/>
    <w:multiLevelType w:val="singleLevel"/>
    <w:tmpl w:val="03EE3166"/>
    <w:lvl w:ilvl="0">
      <w:start w:val="1"/>
      <w:numFmt w:val="decimal"/>
      <w:pStyle w:val="ListContinue2"/>
      <w:lvlText w:val="%1."/>
      <w:lvlJc w:val="right"/>
      <w:pPr>
        <w:tabs>
          <w:tab w:val="num" w:pos="792"/>
        </w:tabs>
        <w:ind w:left="792" w:hanging="317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4"/>
  </w:num>
  <w:num w:numId="4">
    <w:abstractNumId w:val="3"/>
  </w:num>
  <w:num w:numId="5">
    <w:abstractNumId w:val="3"/>
  </w:num>
  <w:num w:numId="6">
    <w:abstractNumId w:val="2"/>
  </w:num>
  <w:num w:numId="7">
    <w:abstractNumId w:val="2"/>
  </w:num>
  <w:num w:numId="8">
    <w:abstractNumId w:val="1"/>
  </w:num>
  <w:num w:numId="9">
    <w:abstractNumId w:val="1"/>
  </w:num>
  <w:num w:numId="10">
    <w:abstractNumId w:val="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GrammaticalErrors/>
  <w:activeWritingStyle w:appName="MSWord" w:lang="ru-RU" w:vendorID="1" w:dllVersion="512" w:checkStyle="1"/>
  <w:doNotTrackMoves/>
  <w:defaultTabStop w:val="475"/>
  <w:autoHyphenation/>
  <w:hyphenationZone w:val="220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  <o:shapelayout v:ext="edit">
      <o:idmap v:ext="edit" data="1"/>
    </o:shapelayout>
  </w:hdrShapeDefaults>
  <w:footnotePr>
    <w:footnote w:id="-1"/>
    <w:footnote w:id="0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TopSpacingWP/>
    <w:suppressSpBfAfterPgBrk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reationDt" w:val="01/02/2002 2:36: PM"/>
    <w:docVar w:name="DocCategory" w:val="SROthers"/>
    <w:docVar w:name="DocType" w:val="Final"/>
    <w:docVar w:name="JobNo" w:val="0130846R"/>
    <w:docVar w:name="OandT" w:val=" "/>
    <w:docVar w:name="Symbol1" w:val="CCPR/C/SR.1912"/>
    <w:docVar w:name="Symbol2" w:val="-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exact"/>
    </w:pPr>
    <w:rPr>
      <w:spacing w:val="4"/>
      <w:w w:val="103"/>
      <w:kern w:val="14"/>
      <w:lang w:val="ru-R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customStyle="1" w:styleId="HM">
    <w:name w:val="_ H __M"/>
    <w:basedOn w:val="Normal"/>
    <w:next w:val="Normal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Normal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Normal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SingleTxt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SingleTxt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pPr>
      <w:tabs>
        <w:tab w:val="left" w:pos="480"/>
        <w:tab w:val="left" w:pos="960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pPr>
      <w:ind w:left="1267" w:right="1267"/>
    </w:pPr>
  </w:style>
  <w:style w:type="paragraph" w:customStyle="1" w:styleId="SingleTxt">
    <w:name w:val="__Single Txt"/>
    <w:basedOn w:val="Normal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character" w:styleId="CommentReference">
    <w:name w:val="annotation reference"/>
    <w:semiHidden/>
    <w:rPr>
      <w:sz w:val="6"/>
    </w:rPr>
  </w:style>
  <w:style w:type="character" w:styleId="FootnoteReference">
    <w:name w:val="footnote reference"/>
    <w:semiHidden/>
    <w:rPr>
      <w:spacing w:val="-5"/>
      <w:w w:val="130"/>
      <w:position w:val="-4"/>
      <w:vertAlign w:val="superscript"/>
    </w:rPr>
  </w:style>
  <w:style w:type="character" w:styleId="EndnoteReference">
    <w:name w:val="endnote reference"/>
    <w:basedOn w:val="FootnoteReference"/>
    <w:semiHidden/>
    <w:rPr>
      <w:spacing w:val="-5"/>
      <w:w w:val="130"/>
      <w:position w:val="-4"/>
      <w:vertAlign w:val="superscript"/>
    </w:rPr>
  </w:style>
  <w:style w:type="paragraph" w:styleId="FootnoteText">
    <w:name w:val="footnote text"/>
    <w:basedOn w:val="Normal"/>
    <w:semiHidden/>
    <w:pPr>
      <w:widowControl w:val="0"/>
      <w:tabs>
        <w:tab w:val="right" w:pos="418"/>
      </w:tabs>
      <w:suppressAutoHyphens/>
      <w:spacing w:line="210" w:lineRule="exact"/>
      <w:ind w:left="475" w:hanging="475"/>
    </w:pPr>
    <w:rPr>
      <w:spacing w:val="5"/>
      <w:w w:val="104"/>
      <w:sz w:val="17"/>
    </w:rPr>
  </w:style>
  <w:style w:type="paragraph" w:styleId="EndnoteText">
    <w:name w:val="endnote text"/>
    <w:basedOn w:val="FootnoteText"/>
    <w:semiHidden/>
  </w:style>
  <w:style w:type="paragraph" w:styleId="Footer">
    <w:name w:val="footer"/>
    <w:semiHidden/>
    <w:pPr>
      <w:tabs>
        <w:tab w:val="center" w:pos="4320"/>
        <w:tab w:val="right" w:pos="8640"/>
      </w:tabs>
    </w:pPr>
    <w:rPr>
      <w:b/>
      <w:noProof/>
      <w:sz w:val="17"/>
    </w:rPr>
  </w:style>
  <w:style w:type="paragraph" w:styleId="Header">
    <w:name w:val="header"/>
    <w:semiHidden/>
    <w:pPr>
      <w:tabs>
        <w:tab w:val="center" w:pos="4320"/>
        <w:tab w:val="right" w:pos="8640"/>
      </w:tabs>
    </w:pPr>
    <w:rPr>
      <w:noProof/>
      <w:sz w:val="17"/>
    </w:rPr>
  </w:style>
  <w:style w:type="character" w:styleId="LineNumber">
    <w:name w:val="line number"/>
    <w:semiHidden/>
    <w:rPr>
      <w:sz w:val="14"/>
    </w:rPr>
  </w:style>
  <w:style w:type="paragraph" w:styleId="ListContinue2">
    <w:name w:val="List Continue 2"/>
    <w:basedOn w:val="Normal"/>
    <w:next w:val="Normal"/>
    <w:semiHidden/>
    <w:pPr>
      <w:numPr>
        <w:numId w:val="1"/>
      </w:numPr>
      <w:spacing w:after="120"/>
    </w:pPr>
  </w:style>
  <w:style w:type="paragraph" w:styleId="ListNumber">
    <w:name w:val="List Number"/>
    <w:basedOn w:val="H1"/>
    <w:next w:val="Normal"/>
    <w:semiHidden/>
    <w:pPr>
      <w:numPr>
        <w:numId w:val="3"/>
      </w:numPr>
      <w:tabs>
        <w:tab w:val="clear" w:pos="360"/>
        <w:tab w:val="num" w:pos="792"/>
      </w:tabs>
      <w:ind w:left="792" w:hanging="317"/>
    </w:pPr>
  </w:style>
  <w:style w:type="paragraph" w:styleId="ListNumber2">
    <w:name w:val="List Number 2"/>
    <w:basedOn w:val="H23"/>
    <w:next w:val="Normal"/>
    <w:semiHidden/>
    <w:pPr>
      <w:numPr>
        <w:numId w:val="5"/>
      </w:numPr>
      <w:tabs>
        <w:tab w:val="clear" w:pos="643"/>
        <w:tab w:val="num" w:pos="792"/>
      </w:tabs>
      <w:ind w:left="792" w:hanging="317"/>
    </w:pPr>
  </w:style>
  <w:style w:type="paragraph" w:styleId="ListNumber3">
    <w:name w:val="List Number 3"/>
    <w:basedOn w:val="H23"/>
    <w:next w:val="Normal"/>
    <w:semiHidden/>
    <w:pPr>
      <w:numPr>
        <w:numId w:val="7"/>
      </w:numPr>
      <w:tabs>
        <w:tab w:val="clear" w:pos="926"/>
        <w:tab w:val="num" w:pos="792"/>
      </w:tabs>
      <w:ind w:left="792" w:hanging="317"/>
    </w:pPr>
  </w:style>
  <w:style w:type="paragraph" w:styleId="ListNumber4">
    <w:name w:val="List Number 4"/>
    <w:basedOn w:val="H4"/>
    <w:next w:val="Normal"/>
    <w:semiHidden/>
    <w:pPr>
      <w:numPr>
        <w:numId w:val="9"/>
      </w:numPr>
      <w:tabs>
        <w:tab w:val="clear" w:pos="1209"/>
        <w:tab w:val="num" w:pos="792"/>
      </w:tabs>
      <w:ind w:left="792" w:hanging="317"/>
    </w:pPr>
  </w:style>
  <w:style w:type="paragraph" w:styleId="ListNumber5">
    <w:name w:val="List Number 5"/>
    <w:basedOn w:val="Normal"/>
    <w:next w:val="Normal"/>
    <w:semiHidden/>
    <w:pPr>
      <w:numPr>
        <w:numId w:val="11"/>
      </w:numPr>
      <w:tabs>
        <w:tab w:val="clear" w:pos="1492"/>
        <w:tab w:val="num" w:pos="792"/>
      </w:tabs>
      <w:ind w:left="792" w:hanging="317"/>
    </w:pPr>
  </w:style>
  <w:style w:type="paragraph" w:customStyle="1" w:styleId="Small">
    <w:name w:val="Small"/>
    <w:basedOn w:val="Normal"/>
    <w:next w:val="Normal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styleId="CommentText">
    <w:name w:val="annotation text"/>
    <w:basedOn w:val="Normal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omments" Target="commen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1</Pages>
  <Words>6437</Words>
  <Characters>43772</Characters>
  <Application>Microsoft Office Word</Application>
  <DocSecurity>4</DocSecurity>
  <Lines>1122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United Nations</Company>
  <LinksUpToDate>false</LinksUpToDate>
  <CharactersWithSpaces>52140</CharactersWithSpaces>
  <SharedDoc>false</SharedDoc>
  <HLinks>
    <vt:vector size="6" baseType="variant">
      <vt:variant>
        <vt:i4>4522087</vt:i4>
      </vt:variant>
      <vt:variant>
        <vt:i4>103900</vt:i4>
      </vt:variant>
      <vt:variant>
        <vt:i4>1025</vt:i4>
      </vt:variant>
      <vt:variant>
        <vt:i4>1</vt:i4>
      </vt:variant>
      <vt:variant>
        <vt:lpwstr>C:\Program Files\Microsoft Office\WordMacros\_unlogo.wpg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DGAACS User</dc:creator>
  <cp:keywords/>
  <dc:description/>
  <cp:lastModifiedBy>DGAACS User</cp:lastModifiedBy>
  <cp:revision>3</cp:revision>
  <cp:lastPrinted>2002-02-01T18:25:00Z</cp:lastPrinted>
  <dcterms:created xsi:type="dcterms:W3CDTF">2002-02-01T18:24:00Z</dcterms:created>
  <dcterms:modified xsi:type="dcterms:W3CDTF">2002-02-01T18:36:00Z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0130846</vt:lpwstr>
  </property>
  <property fmtid="{D5CDD505-2E9C-101B-9397-08002B2CF9AE}" pid="3" name="Symbol1">
    <vt:lpwstr>CCPR/C/SR.1912</vt:lpwstr>
  </property>
  <property fmtid="{D5CDD505-2E9C-101B-9397-08002B2CF9AE}" pid="4" name="Symbol2">
    <vt:lpwstr/>
  </property>
  <property fmtid="{D5CDD505-2E9C-101B-9397-08002B2CF9AE}" pid="5" name="Translator">
    <vt:lpwstr/>
  </property>
  <property fmtid="{D5CDD505-2E9C-101B-9397-08002B2CF9AE}" pid="6" name="Comment">
    <vt:lpwstr/>
  </property>
  <property fmtid="{D5CDD505-2E9C-101B-9397-08002B2CF9AE}" pid="7" name="DraftPages">
    <vt:lpwstr> 13</vt:lpwstr>
  </property>
  <property fmtid="{D5CDD505-2E9C-101B-9397-08002B2CF9AE}" pid="8" name="Operator">
    <vt:lpwstr>Голосова</vt:lpwstr>
  </property>
</Properties>
</file>