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Пятьдесят девятая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1578-м заседании,</w:t>
      </w:r>
    </w:p>
    <w:p w:rsidR="00000000" w:rsidRDefault="00000000">
      <w:r>
        <w:t>состоявшемся в Центральных учреждениях, Нью-Йорк, в понедельник, 7 апреля 1997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 Шанэ</w:t>
      </w: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 xml:space="preserve">             затем</w:t>
      </w:r>
      <w:r>
        <w:t>:</w:t>
      </w:r>
      <w:r>
        <w:tab/>
        <w:t>г</w:t>
      </w:r>
      <w:r>
        <w:noBreakHyphen/>
        <w:t>н Аш-Шафей (заместитель Председателя)</w:t>
      </w: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 xml:space="preserve">             затем</w:t>
      </w:r>
      <w:r>
        <w:t>:</w:t>
      </w:r>
      <w:r>
        <w:tab/>
        <w:t>г</w:t>
      </w:r>
      <w:r>
        <w:noBreakHyphen/>
        <w:t>жа Шанэ (Председатель)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40 Пакта (</w:t>
      </w:r>
      <w:r>
        <w:rPr>
          <w:i/>
        </w:rPr>
        <w:t>продолж</w:t>
      </w:r>
      <w:r>
        <w:rPr>
          <w:i/>
        </w:rPr>
        <w:t>е</w:t>
      </w:r>
      <w:r>
        <w:rPr>
          <w:i/>
        </w:rPr>
        <w:t>ние</w:t>
      </w:r>
      <w:r>
        <w:t>)</w:t>
      </w:r>
    </w:p>
    <w:p w:rsidR="00000000" w:rsidRDefault="00000000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Второй периодический доклад Ливана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10 ч. 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представленных государствами-участниками в соответствии со статьей 40 Пакта </w:t>
      </w:r>
      <w:r>
        <w:rPr>
          <w:b w:val="0"/>
        </w:rPr>
        <w:t>(</w:t>
      </w:r>
      <w:r>
        <w:rPr>
          <w:b w:val="0"/>
          <w:i/>
        </w:rPr>
        <w:t>продолж</w:t>
      </w:r>
      <w:r>
        <w:rPr>
          <w:b w:val="0"/>
          <w:i/>
        </w:rPr>
        <w:t>е</w:t>
      </w:r>
      <w:r>
        <w:rPr>
          <w:b w:val="0"/>
          <w:i/>
        </w:rPr>
        <w:t>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360" w:hanging="360"/>
        <w:rPr>
          <w:i w:val="0"/>
        </w:rPr>
      </w:pPr>
      <w:r>
        <w:tab/>
      </w:r>
      <w:r>
        <w:tab/>
        <w:t xml:space="preserve">Второй периодический доклад Ливана </w:t>
      </w:r>
      <w:r>
        <w:rPr>
          <w:i w:val="0"/>
        </w:rPr>
        <w:t>(CCPR/C/42/Add.14)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н Маамари (Ливан) з</w:t>
      </w:r>
      <w:r>
        <w:rPr>
          <w:i/>
        </w:rPr>
        <w:t>а</w:t>
      </w:r>
      <w:r>
        <w:rPr>
          <w:i/>
        </w:rPr>
        <w:t>нимает место за столом Комитета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н Маамари</w:t>
      </w:r>
      <w:r>
        <w:t xml:space="preserve"> (Ливан) говорит, что Ливан п</w:t>
      </w:r>
      <w:r>
        <w:t>е</w:t>
      </w:r>
      <w:r>
        <w:t>реживает переходный период; последствия 16 лет войны невозможно ликвидировать всего за нескол</w:t>
      </w:r>
      <w:r>
        <w:t>ь</w:t>
      </w:r>
      <w:r>
        <w:t>ко месяцев. Правительство его страны провело о</w:t>
      </w:r>
      <w:r>
        <w:t>г</w:t>
      </w:r>
      <w:r>
        <w:t>ромную работу по восстановлению разрушенного хозяйства; возобновлена подача электроэнергии, осуществляется ремонт шоссейных дорог и мостов; восстановлен международный аэропорт. Предстоит решить вопросы размещения вынужденных перес</w:t>
      </w:r>
      <w:r>
        <w:t>е</w:t>
      </w:r>
      <w:r>
        <w:t>ленцев, а также обезвредить более 200 000 назе</w:t>
      </w:r>
      <w:r>
        <w:t>м</w:t>
      </w:r>
      <w:r>
        <w:t>ных мин. Во всех областях — экономике, образов</w:t>
      </w:r>
      <w:r>
        <w:t>а</w:t>
      </w:r>
      <w:r>
        <w:t>нии, управлении, здравоохранении и т.д. — набл</w:t>
      </w:r>
      <w:r>
        <w:t>ю</w:t>
      </w:r>
      <w:r>
        <w:t>дается огромное отставание. Около 20 процентов населения составляют палестинцы, и около одной четверти населения проживает на территории, о</w:t>
      </w:r>
      <w:r>
        <w:t>к</w:t>
      </w:r>
      <w:r>
        <w:t>купированной израильской армией.</w:t>
      </w:r>
    </w:p>
    <w:p w:rsidR="00000000" w:rsidRDefault="00000000">
      <w:pPr>
        <w:pStyle w:val="DualTxt"/>
      </w:pPr>
      <w:r>
        <w:t>3.</w:t>
      </w:r>
      <w:r>
        <w:tab/>
        <w:t>Решая задачи в области реконструкции и ра</w:t>
      </w:r>
      <w:r>
        <w:t>з</w:t>
      </w:r>
      <w:r>
        <w:t>вития, правительство страны уделяет большое вн</w:t>
      </w:r>
      <w:r>
        <w:t>и</w:t>
      </w:r>
      <w:r>
        <w:t>мание вопросам гражданских и политических прав; под давлением гражданского общества и групп по защите прав человека был осуществлен ряд нов</w:t>
      </w:r>
      <w:r>
        <w:t>о</w:t>
      </w:r>
      <w:r>
        <w:t>введений, в том числе внесены изменения в закон</w:t>
      </w:r>
      <w:r>
        <w:t>о</w:t>
      </w:r>
      <w:r>
        <w:t>дательство с целью покончить с некоторыми фо</w:t>
      </w:r>
      <w:r>
        <w:t>р</w:t>
      </w:r>
      <w:r>
        <w:t>мами дискриминации в отношении женщин, а также были открыты два новых центра социальной реаб</w:t>
      </w:r>
      <w:r>
        <w:t>и</w:t>
      </w:r>
      <w:r>
        <w:t>литации для несовершеннолетних правонарушит</w:t>
      </w:r>
      <w:r>
        <w:t>е</w:t>
      </w:r>
      <w:r>
        <w:t>лей. Осенью 1996 года состоялись выборы в зак</w:t>
      </w:r>
      <w:r>
        <w:t>о</w:t>
      </w:r>
      <w:r>
        <w:t>нодательные органы страны, в которых приняли участие широкие слои избирателей, и в настоящее время идет подготовка ко всеобщим муниципал</w:t>
      </w:r>
      <w:r>
        <w:t>ь</w:t>
      </w:r>
      <w:r>
        <w:t>ным выборам.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Часть I перечня вопр</w:t>
      </w:r>
      <w:r>
        <w:t>о</w:t>
      </w:r>
      <w:r>
        <w:t>сов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Председатель</w:t>
      </w:r>
      <w:r>
        <w:t xml:space="preserve"> зачитывает часть I перечня в</w:t>
      </w:r>
      <w:r>
        <w:t>о</w:t>
      </w:r>
      <w:r>
        <w:t>просов. Вопрос 1: последствия гражданской войны (статьи 4, 6, 7, 9, 10 и 14 Пакта) — влияние гра</w:t>
      </w:r>
      <w:r>
        <w:t>ж</w:t>
      </w:r>
      <w:r>
        <w:t>данской войны на осуществление прав, гарантир</w:t>
      </w:r>
      <w:r>
        <w:t>о</w:t>
      </w:r>
      <w:r>
        <w:t>ванных этими статьями; правовые гарантии и сре</w:t>
      </w:r>
      <w:r>
        <w:t>д</w:t>
      </w:r>
      <w:r>
        <w:t>ства правовой защиты; соблюдение прав, пред</w:t>
      </w:r>
      <w:r>
        <w:t>у</w:t>
      </w:r>
      <w:r>
        <w:t>смотренных пунктом 2 статьи 4 Пакта; непримен</w:t>
      </w:r>
      <w:r>
        <w:t>е</w:t>
      </w:r>
      <w:r>
        <w:t>ние процедуры уведомления, предусмотренной пунктом 3 статьи 4; вопрос о том, сохраняют ли с</w:t>
      </w:r>
      <w:r>
        <w:t>и</w:t>
      </w:r>
      <w:r>
        <w:t>лу декреты-законы № 102 (1983 год</w:t>
      </w:r>
      <w:r>
        <w:rPr>
          <w:lang/>
        </w:rPr>
        <w:t>а</w:t>
      </w:r>
      <w:r>
        <w:t>) и № 7988 (1996 года). Вопрос 2: внесудебные казни, исчезн</w:t>
      </w:r>
      <w:r>
        <w:t>о</w:t>
      </w:r>
      <w:r>
        <w:t>вения, пытки и произвольное содержание под стр</w:t>
      </w:r>
      <w:r>
        <w:t>а</w:t>
      </w:r>
      <w:r>
        <w:t>жей (статьи 6, 7, 9 и 10 Пакта); меры, принятые п</w:t>
      </w:r>
      <w:r>
        <w:t>о</w:t>
      </w:r>
      <w:r>
        <w:t>лицией, армией и другими силами безопасности по расследованию таких преступлений и преданию п</w:t>
      </w:r>
      <w:r>
        <w:t>о</w:t>
      </w:r>
      <w:r>
        <w:t>дозреваемых суду. Вопрос 3: применение оружия полицией (статья 6 Пакта) — правила и нормы, р</w:t>
      </w:r>
      <w:r>
        <w:t>е</w:t>
      </w:r>
      <w:r>
        <w:t>гулирующие применение оружия полицией и сил</w:t>
      </w:r>
      <w:r>
        <w:t>а</w:t>
      </w:r>
      <w:r>
        <w:t>ми безопасности; случаи любых нарушений и пр</w:t>
      </w:r>
      <w:r>
        <w:t>и</w:t>
      </w:r>
      <w:r>
        <w:t>нятые в связи с ними меры. Вопрос 4: смертный приговор (статья 6 Пакта) — количество вынесе</w:t>
      </w:r>
      <w:r>
        <w:t>н</w:t>
      </w:r>
      <w:r>
        <w:t>ных за последние пять лет смертных приговоров и за какие преступления; сколько приведено в испо</w:t>
      </w:r>
      <w:r>
        <w:t>л</w:t>
      </w:r>
      <w:r>
        <w:t>нение; рост числа преступлений, караемых смер</w:t>
      </w:r>
      <w:r>
        <w:t>т</w:t>
      </w:r>
      <w:r>
        <w:t>ной казнью, невзирая на Общий комментарий № 6 (16). Вопрос 5: вынужденные признания (статья 7 Пакта) — могут ли признания или свидетельские показания, полученные под давлением, использ</w:t>
      </w:r>
      <w:r>
        <w:t>о</w:t>
      </w:r>
      <w:r>
        <w:t>ваться при судебных разбирательствах. Вопрос 6: свобода и личная неприкосновенность (статьи 9 и 10 Пакта) — выполнение пунктов 3 и 4 статьи 9 Пакта; обстоятельства содержания под стражей «инкоммуникадо». Вопрос 7: условия содержания в тюрьме (статья 10 Пакта) — меры по осуществл</w:t>
      </w:r>
      <w:r>
        <w:t>е</w:t>
      </w:r>
      <w:r>
        <w:t>нию рекомендаций Парламентской комиссии по правилам процедуры и правам человека; догов</w:t>
      </w:r>
      <w:r>
        <w:t>о</w:t>
      </w:r>
      <w:r>
        <w:t>ренности о надзоре за местами лишения свободы и процедуры расследования жалоб о злоупотреблен</w:t>
      </w:r>
      <w:r>
        <w:t>и</w:t>
      </w:r>
      <w:r>
        <w:t>ях. Вопрос 8: независимость и беспристрастность суда (статья 14 Пакта) — метод назначения; незав</w:t>
      </w:r>
      <w:r>
        <w:t>и</w:t>
      </w:r>
      <w:r>
        <w:t>симость и беспристрастность суда; срок полном</w:t>
      </w:r>
      <w:r>
        <w:t>о</w:t>
      </w:r>
      <w:r>
        <w:t>чий; роспуск и вопросы дисциплинарного характ</w:t>
      </w:r>
      <w:r>
        <w:t>е</w:t>
      </w:r>
      <w:r>
        <w:t>ра; информация о юрисдикции, полномочиях и функциях Судебного совета, а также гарантии спр</w:t>
      </w:r>
      <w:r>
        <w:t>а</w:t>
      </w:r>
      <w:r>
        <w:t>ведливого судебного разбирательства. Вопрос 9: в</w:t>
      </w:r>
      <w:r>
        <w:t>о</w:t>
      </w:r>
      <w:r>
        <w:t>енные суды (статья 14 Пакта) — информация о юрисдикции, составе и видах деятельности вое</w:t>
      </w:r>
      <w:r>
        <w:t>н</w:t>
      </w:r>
      <w:r>
        <w:t>ных судов; их взаимоотношения с судами ордина</w:t>
      </w:r>
      <w:r>
        <w:t>р</w:t>
      </w:r>
      <w:r>
        <w:t>ной юрисдикции; право обжалования их решений. Вопрос 10: право принимать участие в ведении г</w:t>
      </w:r>
      <w:r>
        <w:t>о</w:t>
      </w:r>
      <w:r>
        <w:t>сударственных дел (статья 25 Пакта) — прогресс в осуществлении принципов, содержащихся в ст</w:t>
      </w:r>
      <w:r>
        <w:t>а</w:t>
      </w:r>
      <w:r>
        <w:t>тье 95 Конституции; организация муниципальных в</w:t>
      </w:r>
      <w:r>
        <w:t>ы</w:t>
      </w:r>
      <w:r>
        <w:t>боров.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>н Маамари</w:t>
      </w:r>
      <w:r>
        <w:t xml:space="preserve"> (Ливан), обращаясь к вопросу 1, говорит, что</w:t>
      </w:r>
      <w:r>
        <w:rPr>
          <w:lang w:val="en-US"/>
        </w:rPr>
        <w:t>,</w:t>
      </w:r>
      <w:r>
        <w:t xml:space="preserve"> учитывая степень вмешательства и</w:t>
      </w:r>
      <w:r>
        <w:t>з</w:t>
      </w:r>
      <w:r>
        <w:t>вне, слова «гражданская война» не дают правильн</w:t>
      </w:r>
      <w:r>
        <w:t>о</w:t>
      </w:r>
      <w:r>
        <w:t>го представления о положении в Ливане за после</w:t>
      </w:r>
      <w:r>
        <w:t>д</w:t>
      </w:r>
      <w:r>
        <w:t>ние 16 лет. В течение этого периода ситуация в Л</w:t>
      </w:r>
      <w:r>
        <w:t>и</w:t>
      </w:r>
      <w:r>
        <w:t>ване была бесконтрольной; многонациональные с</w:t>
      </w:r>
      <w:r>
        <w:t>и</w:t>
      </w:r>
      <w:r>
        <w:t>лы, введенные в Ливан, были вынуждены покинуть страну. Международное сообщество, которое было не в состоянии справиться со сложившейся ситу</w:t>
      </w:r>
      <w:r>
        <w:t>а</w:t>
      </w:r>
      <w:r>
        <w:t>цией, должно теперь признать, что нынешним пр</w:t>
      </w:r>
      <w:r>
        <w:t>а</w:t>
      </w:r>
      <w:r>
        <w:t>вительством Ливана были восстановлены мир и правопорядок внутри страны.</w:t>
      </w:r>
    </w:p>
    <w:p w:rsidR="00000000" w:rsidRDefault="00000000">
      <w:pPr>
        <w:pStyle w:val="DualTxt"/>
      </w:pPr>
      <w:r>
        <w:t>6.</w:t>
      </w:r>
      <w:r>
        <w:tab/>
        <w:t>В том, что касается положений статьи 6 Пакта, никаких последствий войны не отмечается. Хотя смертная казнь не отменена, смертные приговоры приводятся в исполнение в строгом соответствии с положениями статьи 6. Соблюдаются также пол</w:t>
      </w:r>
      <w:r>
        <w:t>о</w:t>
      </w:r>
      <w:r>
        <w:t>жения статей 7, 8 и 9. Что касается пункта 4 ст</w:t>
      </w:r>
      <w:r>
        <w:t>а</w:t>
      </w:r>
      <w:r>
        <w:t>тьи 10, то молодые люди, обвиненные в совершении преступлений, содержатся отдельно от взрослых, и допрашивать их можно исключительно в присутс</w:t>
      </w:r>
      <w:r>
        <w:t>т</w:t>
      </w:r>
      <w:r>
        <w:t>вии социального работника, чьим докладом судья руководствуется при вынесении приговора. Декр</w:t>
      </w:r>
      <w:r>
        <w:t>е</w:t>
      </w:r>
      <w:r>
        <w:t>ты-законы № 102 (1983 года) и № 7988 (1996 года) остаются в силе; лица, преследование которых в с</w:t>
      </w:r>
      <w:r>
        <w:t>у</w:t>
      </w:r>
      <w:r>
        <w:t>дебном порядке осуществляется в соответствии с этими законами, предстают перед гражданскими судами, за исключением случаев, когда они являю</w:t>
      </w:r>
      <w:r>
        <w:t>т</w:t>
      </w:r>
      <w:r>
        <w:t>ся военнослужащими. Совет министров запретил уличные демонстрации, но проведение собраний граждан разрешено, и периодически происходят массовые собрания спортивных, профсоюзных и политических организаций, в том числе посвяще</w:t>
      </w:r>
      <w:r>
        <w:t>н</w:t>
      </w:r>
      <w:r>
        <w:t>ные соблюдению прав ч</w:t>
      </w:r>
      <w:r>
        <w:t>е</w:t>
      </w:r>
      <w:r>
        <w:t>ловека.</w:t>
      </w:r>
    </w:p>
    <w:p w:rsidR="00000000" w:rsidRDefault="00000000">
      <w:pPr>
        <w:pStyle w:val="DualTxt"/>
      </w:pPr>
      <w:r>
        <w:t>7.</w:t>
      </w:r>
      <w:r>
        <w:tab/>
        <w:t>Что касается вопроса 2, то после окончания войны не было зарегистрировано случаев внесуде</w:t>
      </w:r>
      <w:r>
        <w:t>б</w:t>
      </w:r>
      <w:r>
        <w:t>ной казни, исчезновения, пыток либо серьезных случаев негуманного или унизительного обращ</w:t>
      </w:r>
      <w:r>
        <w:t>е</w:t>
      </w:r>
      <w:r>
        <w:t>ния. 18 декабря 1996 года было совершено напад</w:t>
      </w:r>
      <w:r>
        <w:t>е</w:t>
      </w:r>
      <w:r>
        <w:t>ние на сирийский микроавтобус, и поскольку всех страшила возможность возврата к анархии, сроки превентивного задержания были продлены; этот случай активно освещался в средствах массовой информ</w:t>
      </w:r>
      <w:r>
        <w:t>а</w:t>
      </w:r>
      <w:r>
        <w:t>ции.</w:t>
      </w:r>
    </w:p>
    <w:p w:rsidR="00000000" w:rsidRDefault="00000000">
      <w:pPr>
        <w:pStyle w:val="DualTxt"/>
      </w:pPr>
      <w:r>
        <w:t>8.</w:t>
      </w:r>
      <w:r>
        <w:tab/>
        <w:t>Вопросы применения оружия полицией (в</w:t>
      </w:r>
      <w:r>
        <w:t>о</w:t>
      </w:r>
      <w:r>
        <w:t>прос 3) регулируются Декретом № 17 1945 года, в соответствии с которым применение оружия с</w:t>
      </w:r>
      <w:r>
        <w:t>о</w:t>
      </w:r>
      <w:r>
        <w:t>трудниками полиции и сил безопасности разреш</w:t>
      </w:r>
      <w:r>
        <w:t>а</w:t>
      </w:r>
      <w:r>
        <w:t>ется лишь в исключительных обстоятельствах, и за каждую выпущенную пулю необходимо отчитаться. Сотрудникам сил безопасности иногда приходится производить выстрелы в воздух, чтобы прекратить беспорядки или не допустить побега преступников. Можно привести пример, когда дом одного подо</w:t>
      </w:r>
      <w:r>
        <w:t>з</w:t>
      </w:r>
      <w:r>
        <w:t>реваемого был окружен полицией, а сам подозр</w:t>
      </w:r>
      <w:r>
        <w:t>е</w:t>
      </w:r>
      <w:r>
        <w:t>ваемый застрелен. Тогда было установлено, что в</w:t>
      </w:r>
      <w:r>
        <w:t>ы</w:t>
      </w:r>
      <w:r>
        <w:t>стрелы не были оправданы соображениями сам</w:t>
      </w:r>
      <w:r>
        <w:t>о</w:t>
      </w:r>
      <w:r>
        <w:t>обороны. Виновный полицейский был наказан, а дела двух полицейских начальников были напра</w:t>
      </w:r>
      <w:r>
        <w:t>в</w:t>
      </w:r>
      <w:r>
        <w:t>лены в дисциплинарный совет; один из них подал в о</w:t>
      </w:r>
      <w:r>
        <w:t>т</w:t>
      </w:r>
      <w:r>
        <w:t>ставку.</w:t>
      </w:r>
    </w:p>
    <w:p w:rsidR="00000000" w:rsidRDefault="00000000">
      <w:pPr>
        <w:pStyle w:val="DualTxt"/>
      </w:pPr>
      <w:r>
        <w:t>9.</w:t>
      </w:r>
      <w:r>
        <w:tab/>
        <w:t>Что касается вопроса 4, то за последние пять лет 12 человек были приговорены к смерти и казн</w:t>
      </w:r>
      <w:r>
        <w:t>е</w:t>
      </w:r>
      <w:r>
        <w:t>ны за совершение следующих преступлений: изн</w:t>
      </w:r>
      <w:r>
        <w:t>а</w:t>
      </w:r>
      <w:r>
        <w:t>силование и убийство восьмилетней девочки; нап</w:t>
      </w:r>
      <w:r>
        <w:t>а</w:t>
      </w:r>
      <w:r>
        <w:t>дение с использованием взрывчатых веществ, в р</w:t>
      </w:r>
      <w:r>
        <w:t>е</w:t>
      </w:r>
      <w:r>
        <w:t>зультате которого погиб сотрудник организации «Хезболла»; убийство женщины и начальника п</w:t>
      </w:r>
      <w:r>
        <w:t>о</w:t>
      </w:r>
      <w:r>
        <w:t>лицейского участка; убийство трех полицейских и</w:t>
      </w:r>
      <w:r>
        <w:t>н</w:t>
      </w:r>
      <w:r>
        <w:t>спекторов; убийство религиозного лидера (три смертных казни); убийство двух ювелиров в ходе ограбления (две смертных казни). Некоторые л</w:t>
      </w:r>
      <w:r>
        <w:t>и</w:t>
      </w:r>
      <w:r>
        <w:t>ванские группировки призывают заменить смер</w:t>
      </w:r>
      <w:r>
        <w:t>т</w:t>
      </w:r>
      <w:r>
        <w:t>ную казнь на пожизненное заключение без права смягчения наказ</w:t>
      </w:r>
      <w:r>
        <w:t>а</w:t>
      </w:r>
      <w:r>
        <w:t>ния.</w:t>
      </w:r>
    </w:p>
    <w:p w:rsidR="00000000" w:rsidRDefault="00000000">
      <w:pPr>
        <w:pStyle w:val="DualTxt"/>
      </w:pPr>
      <w:r>
        <w:t>10.</w:t>
      </w:r>
      <w:r>
        <w:tab/>
        <w:t>Что касается вынужденных признаний (в</w:t>
      </w:r>
      <w:r>
        <w:t>о</w:t>
      </w:r>
      <w:r>
        <w:t>прос 5), то судьи, рассматривающие уголовные пр</w:t>
      </w:r>
      <w:r>
        <w:t>е</w:t>
      </w:r>
      <w:r>
        <w:t>ступления, принимают признание во внимание только тогда, когда оно делается добровольно, и даже в этом случае они могут отказаться учитывать признание, если чувствуют, что оно неискреннее. Представая перед судьей, ведущим допрос, подо</w:t>
      </w:r>
      <w:r>
        <w:t>з</w:t>
      </w:r>
      <w:r>
        <w:t>реваемый должен находиться в сопровождении а</w:t>
      </w:r>
      <w:r>
        <w:t>д</w:t>
      </w:r>
      <w:r>
        <w:t>воката. Рассматривается вопрос о внесении измен</w:t>
      </w:r>
      <w:r>
        <w:t>е</w:t>
      </w:r>
      <w:r>
        <w:t>ний в Уголовно-процессуальный кодекс, с тем чт</w:t>
      </w:r>
      <w:r>
        <w:t>о</w:t>
      </w:r>
      <w:r>
        <w:t>бы предусмотреть присутствие адвоката, без права вмешательства, уже на стадии полицейского ра</w:t>
      </w:r>
      <w:r>
        <w:t>с</w:t>
      </w:r>
      <w:r>
        <w:t>следования.</w:t>
      </w:r>
    </w:p>
    <w:p w:rsidR="00000000" w:rsidRDefault="00000000">
      <w:pPr>
        <w:pStyle w:val="DualTxt"/>
      </w:pPr>
      <w:r>
        <w:t>11.</w:t>
      </w:r>
      <w:r>
        <w:tab/>
        <w:t>Вопрос 6: согласно Уголовно-процессуальному кодексу никто не может быть арестован без суде</w:t>
      </w:r>
      <w:r>
        <w:t>б</w:t>
      </w:r>
      <w:r>
        <w:t>ного ордера, за исключением случаев задержания на месте преступления либо в том случае, когда ордер на арест уже был выписан ранее; запрещено пров</w:t>
      </w:r>
      <w:r>
        <w:t>о</w:t>
      </w:r>
      <w:r>
        <w:t>дить аресты в молельных домах и ночные аресты по месту жительства; в случае ареста кого-либо и</w:t>
      </w:r>
      <w:r>
        <w:t>н</w:t>
      </w:r>
      <w:r>
        <w:t>формация об этом должна немедленно сообщаться генеральному прокурору; задержание с целью пре</w:t>
      </w:r>
      <w:r>
        <w:t>д</w:t>
      </w:r>
      <w:r>
        <w:t>варительного расследования не может длиться б</w:t>
      </w:r>
      <w:r>
        <w:t>о</w:t>
      </w:r>
      <w:r>
        <w:t>лее трех дней, после чего подозреваемый должен предстать для допроса перед судьей. Любое нар</w:t>
      </w:r>
      <w:r>
        <w:t>у</w:t>
      </w:r>
      <w:r>
        <w:t>шение этой процедуры влечет за собой применение дисциплинарных мер, в том числе, при необходим</w:t>
      </w:r>
      <w:r>
        <w:t>о</w:t>
      </w:r>
      <w:r>
        <w:t>сти, в отношении судьи.</w:t>
      </w:r>
    </w:p>
    <w:p w:rsidR="00000000" w:rsidRDefault="00000000">
      <w:pPr>
        <w:pStyle w:val="DualTxt"/>
      </w:pPr>
      <w:r>
        <w:t>12.</w:t>
      </w:r>
      <w:r>
        <w:tab/>
        <w:t>Что касается условий содержания в тюрьмах (вопрос 7), то в настоящее время в Ливане имеется около 4500 заключенных, 3000 из которых соде</w:t>
      </w:r>
      <w:r>
        <w:t>р</w:t>
      </w:r>
      <w:r>
        <w:t>жатся в недавно построенной центральной тюрьме Румье, где условия содержания в основном удовл</w:t>
      </w:r>
      <w:r>
        <w:t>е</w:t>
      </w:r>
      <w:r>
        <w:t>творительные. В женской тюрьме в Баабде, где с</w:t>
      </w:r>
      <w:r>
        <w:t>о</w:t>
      </w:r>
      <w:r>
        <w:t>держится около 60 заключенных, санитарные усл</w:t>
      </w:r>
      <w:r>
        <w:t>о</w:t>
      </w:r>
      <w:r>
        <w:t>вия удовлетворительные, но нет двора для прог</w:t>
      </w:r>
      <w:r>
        <w:t>у</w:t>
      </w:r>
      <w:r>
        <w:t>лок. Бейрутская тюрьма была снесена по просьбе судей и правозащитников, поскольку она была ст</w:t>
      </w:r>
      <w:r>
        <w:t>а</w:t>
      </w:r>
      <w:r>
        <w:t>рой и там были плохие санитарные условия. Недо</w:t>
      </w:r>
      <w:r>
        <w:t>с</w:t>
      </w:r>
      <w:r>
        <w:t>таточно удовлетворительные условия содержания отмечаются в тюрьме в Триполи; в тюрьмах в Тире и Захли условия содержания признаны неудовл</w:t>
      </w:r>
      <w:r>
        <w:t>е</w:t>
      </w:r>
      <w:r>
        <w:t>творительными; в батрунской тюрьме, которая н</w:t>
      </w:r>
      <w:r>
        <w:t>е</w:t>
      </w:r>
      <w:r>
        <w:t>давно была вновь открыта, условия содержания о</w:t>
      </w:r>
      <w:r>
        <w:t>т</w:t>
      </w:r>
      <w:r>
        <w:t>носительно приемлемые; требуется улучшить усл</w:t>
      </w:r>
      <w:r>
        <w:t>о</w:t>
      </w:r>
      <w:r>
        <w:t>вия содержания заключенных в тюрьме Эн-Набатии, которая размещается в одном здании с р</w:t>
      </w:r>
      <w:r>
        <w:t>е</w:t>
      </w:r>
      <w:r>
        <w:t>гиональными министерствами; условия содержания в тюрьме Рашейи, расположенной в старой креп</w:t>
      </w:r>
      <w:r>
        <w:t>о</w:t>
      </w:r>
      <w:r>
        <w:t>сти, в целом приемлемы. Тюрьма города Баальбека заброшена, и сейчас строится новое здание. Парл</w:t>
      </w:r>
      <w:r>
        <w:t>а</w:t>
      </w:r>
      <w:r>
        <w:t>мент Ливана выделил 80 млн. ливанских фунтов на улучшение содержания заключенных, но эти сре</w:t>
      </w:r>
      <w:r>
        <w:t>д</w:t>
      </w:r>
      <w:r>
        <w:t>ства еще только предстоит освоить. Обращение с заключенными зависит от начальника тюрьмы; п</w:t>
      </w:r>
      <w:r>
        <w:t>и</w:t>
      </w:r>
      <w:r>
        <w:t>тание и условия содержания заключенных в осно</w:t>
      </w:r>
      <w:r>
        <w:t>в</w:t>
      </w:r>
      <w:r>
        <w:t>ном приемлемые. Однако у заключенных нет во</w:t>
      </w:r>
      <w:r>
        <w:t>з</w:t>
      </w:r>
      <w:r>
        <w:t>можностей занять себя или учиться. Принудител</w:t>
      </w:r>
      <w:r>
        <w:t>ь</w:t>
      </w:r>
      <w:r>
        <w:t>ный труд не применяется, и предлагается искл</w:t>
      </w:r>
      <w:r>
        <w:t>ю</w:t>
      </w:r>
      <w:r>
        <w:t>чить упоминание о принудительном труде из Уг</w:t>
      </w:r>
      <w:r>
        <w:t>о</w:t>
      </w:r>
      <w:r>
        <w:t>ловного кодекса.</w:t>
      </w:r>
    </w:p>
    <w:p w:rsidR="00000000" w:rsidRDefault="00000000">
      <w:pPr>
        <w:pStyle w:val="DualTxt"/>
      </w:pPr>
      <w:r>
        <w:t>13.</w:t>
      </w:r>
      <w:r>
        <w:tab/>
        <w:t>Планируется передать полномочия министе</w:t>
      </w:r>
      <w:r>
        <w:t>р</w:t>
      </w:r>
      <w:r>
        <w:t>ства внутренних дел по надзору за тюрьмами мин</w:t>
      </w:r>
      <w:r>
        <w:t>и</w:t>
      </w:r>
      <w:r>
        <w:t>стерству юстиции, однако необходимы ассигнов</w:t>
      </w:r>
      <w:r>
        <w:t>а</w:t>
      </w:r>
      <w:r>
        <w:t>ния на то, чтобы вместо полицейских набрать штат социальных работников, а также перестроить раб</w:t>
      </w:r>
      <w:r>
        <w:t>о</w:t>
      </w:r>
      <w:r>
        <w:t>ту и переоборудовать помещения. Для несоверше</w:t>
      </w:r>
      <w:r>
        <w:t>н</w:t>
      </w:r>
      <w:r>
        <w:t>нолетних правонарушителей созданы два центра социальной реабилитации, в которых заключенные находятся под наблюдением психологов и работн</w:t>
      </w:r>
      <w:r>
        <w:t>и</w:t>
      </w:r>
      <w:r>
        <w:t>ков социальной сферы, а также имеют возможность посещать занятия, изучать ремесла и заниматься спортом. Однако эти центры могут принять лишь 250 подростков, а остальные по</w:t>
      </w:r>
      <w:r>
        <w:noBreakHyphen/>
        <w:t>прежнему находя</w:t>
      </w:r>
      <w:r>
        <w:t>т</w:t>
      </w:r>
      <w:r>
        <w:t>ся в центральной тюрьме Румье, хотя и содержатся в отдельном корпусе. Девушки, составляющие лишь 7 процентов от общего числа заключенных, соде</w:t>
      </w:r>
      <w:r>
        <w:t>р</w:t>
      </w:r>
      <w:r>
        <w:t>жатся в женской тюрьме в Баабде.</w:t>
      </w:r>
    </w:p>
    <w:p w:rsidR="00000000" w:rsidRDefault="00000000">
      <w:pPr>
        <w:pStyle w:val="DualTxt"/>
      </w:pPr>
      <w:r>
        <w:t>14.</w:t>
      </w:r>
      <w:r>
        <w:tab/>
        <w:t>Что касается вопроса 8, то ливанские судьи абсолютно независимы при вынесении приговора. Определенное улучшение было бы возможно в о</w:t>
      </w:r>
      <w:r>
        <w:t>т</w:t>
      </w:r>
      <w:r>
        <w:t>ношении процедуры назначения, в соответствии с указом исполнительной власти, судей в состав Высшего судебного совета, хотя на практике ник</w:t>
      </w:r>
      <w:r>
        <w:t>а</w:t>
      </w:r>
      <w:r>
        <w:t>ких оговорок в связи с какими-либо назначениями не было.</w:t>
      </w:r>
    </w:p>
    <w:p w:rsidR="00000000" w:rsidRDefault="00000000">
      <w:pPr>
        <w:pStyle w:val="DualTxt"/>
      </w:pPr>
      <w:r>
        <w:t>15.</w:t>
      </w:r>
      <w:r>
        <w:tab/>
        <w:t>В системе военных судов (вопрос 9) имеются три инстанции: первая — военный судья и военные адвокаты, за исключением случаев, когда обвиня</w:t>
      </w:r>
      <w:r>
        <w:t>е</w:t>
      </w:r>
      <w:r>
        <w:t>мый выбирает услуги гражданского адвоката; вт</w:t>
      </w:r>
      <w:r>
        <w:t>о</w:t>
      </w:r>
      <w:r>
        <w:t>рая — военный суд, возглавляемый профессионал</w:t>
      </w:r>
      <w:r>
        <w:t>ь</w:t>
      </w:r>
      <w:r>
        <w:t>ным гражданским судьей; третья — военный апе</w:t>
      </w:r>
      <w:r>
        <w:t>л</w:t>
      </w:r>
      <w:r>
        <w:t>ляционный суд, возглавляемый гражданским пре</w:t>
      </w:r>
      <w:r>
        <w:t>д</w:t>
      </w:r>
      <w:r>
        <w:t>седателем. В периоды кризисов полномочия вое</w:t>
      </w:r>
      <w:r>
        <w:t>н</w:t>
      </w:r>
      <w:r>
        <w:t>ных судов расширяются и охватывают дела, по к</w:t>
      </w:r>
      <w:r>
        <w:t>о</w:t>
      </w:r>
      <w:r>
        <w:t>торым проходят не только военнослужащие, но есть намерение ограничить эти полномочия.</w:t>
      </w:r>
    </w:p>
    <w:p w:rsidR="00000000" w:rsidRDefault="00000000">
      <w:pPr>
        <w:pStyle w:val="DualTxt"/>
      </w:pPr>
      <w:r>
        <w:t>16.</w:t>
      </w:r>
      <w:r>
        <w:tab/>
        <w:t>Что касается вопроса 10, то выборы в закон</w:t>
      </w:r>
      <w:r>
        <w:t>о</w:t>
      </w:r>
      <w:r>
        <w:t>дательные органы Ливана состоялись осенью 1996 года при активном участии населения, а вскоре по всей стране пройдут выборы в муниципальные органы.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н Аш-Шафей</w:t>
      </w:r>
      <w:r>
        <w:t xml:space="preserve"> отмечает, что второй пери</w:t>
      </w:r>
      <w:r>
        <w:t>о</w:t>
      </w:r>
      <w:r>
        <w:t>дический доклад Ливана должен был быть пре</w:t>
      </w:r>
      <w:r>
        <w:t>д</w:t>
      </w:r>
      <w:r>
        <w:t>ставлен еще в 1988 году, но был получен лишь в 1996 году. Доклад очень схематичен; в нем должно быть больше информации, в частности в отношении последствий гражданской войны в Ливане. Отриц</w:t>
      </w:r>
      <w:r>
        <w:t>а</w:t>
      </w:r>
      <w:r>
        <w:t>тельные последствия иностранной интервенции для инфраструктуры Ливана, оккупация Южного Лив</w:t>
      </w:r>
      <w:r>
        <w:t>а</w:t>
      </w:r>
      <w:r>
        <w:t>на и бремя, создаваемое беженцами, — все это с</w:t>
      </w:r>
      <w:r>
        <w:t>у</w:t>
      </w:r>
      <w:r>
        <w:t>щественные факторы.</w:t>
      </w:r>
    </w:p>
    <w:p w:rsidR="00000000" w:rsidRDefault="00000000">
      <w:pPr>
        <w:pStyle w:val="DualTxt"/>
      </w:pPr>
      <w:r>
        <w:t>18.</w:t>
      </w:r>
      <w:r>
        <w:tab/>
        <w:t>Учитывая критику выборов 1996 года со ст</w:t>
      </w:r>
      <w:r>
        <w:t>о</w:t>
      </w:r>
      <w:r>
        <w:t>роны многих оппозиционных сил, следовало бы предоставить больше информации по статье 25 Пакта, особенно об избирательном праве, избир</w:t>
      </w:r>
      <w:r>
        <w:t>а</w:t>
      </w:r>
      <w:r>
        <w:t>тельных округах и низкой избирательной активн</w:t>
      </w:r>
      <w:r>
        <w:t>о</w:t>
      </w:r>
      <w:r>
        <w:t>сти населения.</w:t>
      </w:r>
    </w:p>
    <w:p w:rsidR="00000000" w:rsidRDefault="00000000">
      <w:pPr>
        <w:pStyle w:val="DualTxt"/>
      </w:pPr>
      <w:r>
        <w:t>19.</w:t>
      </w:r>
      <w:r>
        <w:tab/>
        <w:t>Г</w:t>
      </w:r>
      <w:r>
        <w:noBreakHyphen/>
        <w:t>н Аш-Шафей запрашивает информацию о всеобщей амнистии 16 августа 1996 года, в том числе об условиях, в которых она была объявлена, а также о том, в какой степени под эту амнистию подпадали наряду с гражданскими лицами и вое</w:t>
      </w:r>
      <w:r>
        <w:t>н</w:t>
      </w:r>
      <w:r>
        <w:t>нослужащие. В отношении декрета-закона № 7988 от февраля 1996 года, по которому армии было п</w:t>
      </w:r>
      <w:r>
        <w:t>о</w:t>
      </w:r>
      <w:r>
        <w:t>ручено поддерживать безопасность, он задает в</w:t>
      </w:r>
      <w:r>
        <w:t>о</w:t>
      </w:r>
      <w:r>
        <w:t>прос о том, какие использовались процедуры, а также о том, нужно ли было правительству обр</w:t>
      </w:r>
      <w:r>
        <w:t>а</w:t>
      </w:r>
      <w:r>
        <w:t>щаться в парламент для продления чрезвычайного положения.</w:t>
      </w:r>
    </w:p>
    <w:p w:rsidR="00000000" w:rsidRDefault="00000000">
      <w:pPr>
        <w:pStyle w:val="DualTxt"/>
      </w:pPr>
      <w:r>
        <w:t>20.</w:t>
      </w:r>
      <w:r>
        <w:tab/>
        <w:t>Необходима дополнительная информация о военных судах, в том числе об их юрисдикции в о</w:t>
      </w:r>
      <w:r>
        <w:t>т</w:t>
      </w:r>
      <w:r>
        <w:t>ношении гражданских лиц, о сообщениях, каса</w:t>
      </w:r>
      <w:r>
        <w:t>ю</w:t>
      </w:r>
      <w:r>
        <w:t>щихся ареста подозреваемых без санкции мин</w:t>
      </w:r>
      <w:r>
        <w:t>и</w:t>
      </w:r>
      <w:r>
        <w:t>стерства внутренних дел, о содержании обвиняемых в одиночной камере без права общения с адвокатом, а также о применении пыток.</w:t>
      </w:r>
    </w:p>
    <w:p w:rsidR="00000000" w:rsidRDefault="00000000">
      <w:pPr>
        <w:pStyle w:val="DualTxt"/>
      </w:pPr>
      <w:r>
        <w:t>21.</w:t>
      </w:r>
      <w:r>
        <w:tab/>
        <w:t>Некоторые сообщения, полученные Комит</w:t>
      </w:r>
      <w:r>
        <w:t>е</w:t>
      </w:r>
      <w:r>
        <w:t>том, говорят об увеличении числа людей, арест</w:t>
      </w:r>
      <w:r>
        <w:t>о</w:t>
      </w:r>
      <w:r>
        <w:t>ванных судебной полицией, причем в ряде случаев без санкции генерального прокурора, а также пок</w:t>
      </w:r>
      <w:r>
        <w:t>а</w:t>
      </w:r>
      <w:r>
        <w:t>зывают, что эти люди содержатся под стражей в с</w:t>
      </w:r>
      <w:r>
        <w:t>о</w:t>
      </w:r>
      <w:r>
        <w:t>ответствии со статьями 102 и 103 Уголовно-процессуального кодекса. Ливанская делегация должна информировать Комитет о том, какие меры были приняты в отношении лиц, ответственных за такие нарушения. Оратор просит также предост</w:t>
      </w:r>
      <w:r>
        <w:t>а</w:t>
      </w:r>
      <w:r>
        <w:t>вить дополнительную информацию о мерах прав</w:t>
      </w:r>
      <w:r>
        <w:t>и</w:t>
      </w:r>
      <w:r>
        <w:t>тельства по предупреждению конфессионных и гражданских конфликтов.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н Тюрк</w:t>
      </w:r>
      <w:r>
        <w:t xml:space="preserve"> отмечает, что в Ливане сохраняется напряженность и в некоторых отношениях ситуация остается нестабильной. Доклад создает впечатл</w:t>
      </w:r>
      <w:r>
        <w:t>е</w:t>
      </w:r>
      <w:r>
        <w:t>ние, что чрезвычайное положение может вводиться в самых различных обстоятельствах. Он задает в</w:t>
      </w:r>
      <w:r>
        <w:t>о</w:t>
      </w:r>
      <w:r>
        <w:t>прос относительно планов изменения законодател</w:t>
      </w:r>
      <w:r>
        <w:t>ь</w:t>
      </w:r>
      <w:r>
        <w:t>ства с целью придания ему более ограничительного характера и приведения его в соответствие с пол</w:t>
      </w:r>
      <w:r>
        <w:t>о</w:t>
      </w:r>
      <w:r>
        <w:t>жениями статьи 4 Пакта. Организация Объедине</w:t>
      </w:r>
      <w:r>
        <w:t>н</w:t>
      </w:r>
      <w:r>
        <w:t>ных Наций не была проинформирована о введенных в действие в Ливане чрезвычайных мерах, хотя, с</w:t>
      </w:r>
      <w:r>
        <w:t>о</w:t>
      </w:r>
      <w:r>
        <w:t>гласно пункту 3 статьи 4 Пакта, Организация Объ</w:t>
      </w:r>
      <w:r>
        <w:t>е</w:t>
      </w:r>
      <w:r>
        <w:t>диненных Наций должна информироваться о любых случаях объявления чрезвычайных мер и уведо</w:t>
      </w:r>
      <w:r>
        <w:t>м</w:t>
      </w:r>
      <w:r>
        <w:t>ляться о случаях отхода от любых положений Па</w:t>
      </w:r>
      <w:r>
        <w:t>к</w:t>
      </w:r>
      <w:r>
        <w:t>та. Г</w:t>
      </w:r>
      <w:r>
        <w:noBreakHyphen/>
        <w:t>н Тюрк интересуется, какие меры было реш</w:t>
      </w:r>
      <w:r>
        <w:t>е</w:t>
      </w:r>
      <w:r>
        <w:t>но принять для исправления данной ситуации. Он также напоминает, что в Пакте предусматривается и процедура уведомления об отмене чрезвычайных мер.</w:t>
      </w:r>
    </w:p>
    <w:p w:rsidR="00000000" w:rsidRDefault="00000000">
      <w:pPr>
        <w:pStyle w:val="DualTxt"/>
      </w:pPr>
      <w:r>
        <w:t>23.</w:t>
      </w:r>
      <w:r>
        <w:tab/>
        <w:t>В отношении права на справедливое судебное разбирательство в соответствии со статьей 14 Пакта он отмечает, что юрисдикция военных судов была расширена таким образом, чтобы они могли ра</w:t>
      </w:r>
      <w:r>
        <w:t>с</w:t>
      </w:r>
      <w:r>
        <w:t>сматривать дела гражданских лиц. Такое положение нежелательно, и он спрашивает, рассматривался ли правительством вопрос об исправлении сложи</w:t>
      </w:r>
      <w:r>
        <w:t>в</w:t>
      </w:r>
      <w:r>
        <w:t>шейся ситуации, а также предусмотрены ли проц</w:t>
      </w:r>
      <w:r>
        <w:t>е</w:t>
      </w:r>
      <w:r>
        <w:t>дуры надзора за военными судами со стороны гр</w:t>
      </w:r>
      <w:r>
        <w:t>а</w:t>
      </w:r>
      <w:r>
        <w:t>жданских судов.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Эватт</w:t>
      </w:r>
      <w:r>
        <w:t xml:space="preserve"> говорит, что доклад должен с</w:t>
      </w:r>
      <w:r>
        <w:t>о</w:t>
      </w:r>
      <w:r>
        <w:t>держать не заявления общего характера, а более подробную информацию по всем вопросам. Задача –Комитета состоит в выявлении областей, в кот</w:t>
      </w:r>
      <w:r>
        <w:t>о</w:t>
      </w:r>
      <w:r>
        <w:t>рых необходимы дальнейшие меры по осуществл</w:t>
      </w:r>
      <w:r>
        <w:t>е</w:t>
      </w:r>
      <w:r>
        <w:t>нию Пакта. По всей видимости, требования, изл</w:t>
      </w:r>
      <w:r>
        <w:t>о</w:t>
      </w:r>
      <w:r>
        <w:t>женные в статье 4, не были выполнены; в пункте 23 доклада не объясняются полностью те обстоятел</w:t>
      </w:r>
      <w:r>
        <w:t>ь</w:t>
      </w:r>
      <w:r>
        <w:t>ства, которые обусловили частичное отступление от положений Пакта, и, кроме того, там не признается обязанность правительства информировать о таких отступлениях. Представитель Ливана дал лишь краткий ответ на вопрос 2, который был поднят К</w:t>
      </w:r>
      <w:r>
        <w:t>о</w:t>
      </w:r>
      <w:r>
        <w:t>митетом в связи с многочисленными сообщениями, полученными из независимых источников, таких, как орг</w:t>
      </w:r>
      <w:r>
        <w:t>а</w:t>
      </w:r>
      <w:r>
        <w:t>низация «Международная амнистия».</w:t>
      </w:r>
    </w:p>
    <w:p w:rsidR="00000000" w:rsidRDefault="00000000">
      <w:pPr>
        <w:pStyle w:val="DualTxt"/>
      </w:pPr>
      <w:r>
        <w:t>25.</w:t>
      </w:r>
      <w:r>
        <w:tab/>
        <w:t>От правительства Соединенных Штатов была получена информация по поводу приписываемого премьер-министру Ливана заявления о том, что примерно 200 граждан Ливана содержатся под стражей в Сирии. Такой вопрос просто не может остаться неосвещенным правительством в его до</w:t>
      </w:r>
      <w:r>
        <w:t>к</w:t>
      </w:r>
      <w:r>
        <w:t>ладе Комитету. В отношении нападения на сири</w:t>
      </w:r>
      <w:r>
        <w:t>й</w:t>
      </w:r>
      <w:r>
        <w:t>ский микроавтобус в декабре 1996 года представ</w:t>
      </w:r>
      <w:r>
        <w:t>и</w:t>
      </w:r>
      <w:r>
        <w:t>тель Ливана признал, что в этом случае не были с</w:t>
      </w:r>
      <w:r>
        <w:t>о</w:t>
      </w:r>
      <w:r>
        <w:t>блюдены обычные правила ареста и задержания, однако должна быть представлена более полная и</w:t>
      </w:r>
      <w:r>
        <w:t>н</w:t>
      </w:r>
      <w:r>
        <w:t>формация о том, сколько людей было арестовано и на каких основаниях, какие были выдвинуты обв</w:t>
      </w:r>
      <w:r>
        <w:t>и</w:t>
      </w:r>
      <w:r>
        <w:t>нения и что служило правовой основой действий властей. Многие основные права задержанных, по всей видимости, были нарушены. Комитету соо</w:t>
      </w:r>
      <w:r>
        <w:t>б</w:t>
      </w:r>
      <w:r>
        <w:t>щили, что правила проведения арестов и задерж</w:t>
      </w:r>
      <w:r>
        <w:t>а</w:t>
      </w:r>
      <w:r>
        <w:t>ний часто игнорируются, особенно в случаях, когда аресты производятся военн</w:t>
      </w:r>
      <w:r>
        <w:t>ы</w:t>
      </w:r>
      <w:r>
        <w:t>ми.</w:t>
      </w:r>
    </w:p>
    <w:p w:rsidR="00000000" w:rsidRDefault="00000000">
      <w:pPr>
        <w:pStyle w:val="DualTxt"/>
      </w:pPr>
      <w:r>
        <w:t>26.</w:t>
      </w:r>
      <w:r>
        <w:tab/>
        <w:t>Более подробная информация должна быть представлена о Судебном совете и его юрисдикции; складывается впечатление, что при рассмотрении дел в этом Совете не соблюдается право апелляции и другие обычные в таких случаях гарантии. Пом</w:t>
      </w:r>
      <w:r>
        <w:t>и</w:t>
      </w:r>
      <w:r>
        <w:t>мо этого Комитету требуется более подробная и</w:t>
      </w:r>
      <w:r>
        <w:t>н</w:t>
      </w:r>
      <w:r>
        <w:t>формация в отношении многих случаев проведения судебного разбирательства военными судами, ос</w:t>
      </w:r>
      <w:r>
        <w:t>о</w:t>
      </w:r>
      <w:r>
        <w:t>бенно по делам гражданских лиц.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н Кляйн</w:t>
      </w:r>
      <w:r>
        <w:t xml:space="preserve"> говорит, что в докладе следовало бы представить более подробную информацию о соблюдении прав человека в Ливане на практике. Информация, которой располагает Комитет, позв</w:t>
      </w:r>
      <w:r>
        <w:t>о</w:t>
      </w:r>
      <w:r>
        <w:t>ляет предположить, что ситуация в этом вопросе в Ливане значительно менее благополучна, чем явс</w:t>
      </w:r>
      <w:r>
        <w:t>т</w:t>
      </w:r>
      <w:r>
        <w:t>вует из этого доклада и первоначального ответа Л</w:t>
      </w:r>
      <w:r>
        <w:t>и</w:t>
      </w:r>
      <w:r>
        <w:t>вана на вопросник. Он интересуется также, в какой степени правительство в действительности контр</w:t>
      </w:r>
      <w:r>
        <w:t>о</w:t>
      </w:r>
      <w:r>
        <w:t>лирует ситуацию в стране и какова роль сирийских вооруженных сил, размещенных в Ливане. Имеются сведения о значительном числе случаев недобр</w:t>
      </w:r>
      <w:r>
        <w:t>о</w:t>
      </w:r>
      <w:r>
        <w:t>вольного исчезновения с ливанской территории, о</w:t>
      </w:r>
      <w:r>
        <w:t>т</w:t>
      </w:r>
      <w:r>
        <w:t>ветственность за которые, по всей видимости, л</w:t>
      </w:r>
      <w:r>
        <w:t>е</w:t>
      </w:r>
      <w:r>
        <w:t>жит на вооруженных силах или силах безопасности Сирии. Комитет должен быть информирован об о</w:t>
      </w:r>
      <w:r>
        <w:t>т</w:t>
      </w:r>
      <w:r>
        <w:t>ношении правительства к создавшейся ситуации и о тех шагах, которые оно предпринимает для защиты своих гра</w:t>
      </w:r>
      <w:r>
        <w:t>ж</w:t>
      </w:r>
      <w:r>
        <w:t>дан.</w:t>
      </w:r>
    </w:p>
    <w:p w:rsidR="00000000" w:rsidRDefault="00000000">
      <w:pPr>
        <w:pStyle w:val="DualTxt"/>
      </w:pPr>
      <w:r>
        <w:t>28.</w:t>
      </w:r>
      <w:r>
        <w:tab/>
        <w:t>Расширение юрисдикции военных судов обычно является тревожным сигналом; этим судам присущи органические недостатки, и трудно п</w:t>
      </w:r>
      <w:r>
        <w:t>о</w:t>
      </w:r>
      <w:r>
        <w:t>нять, каким образом можно обеспечить их подли</w:t>
      </w:r>
      <w:r>
        <w:t>н</w:t>
      </w:r>
      <w:r>
        <w:t>ную независимость. Делегация должна также уто</w:t>
      </w:r>
      <w:r>
        <w:t>ч</w:t>
      </w:r>
      <w:r>
        <w:t>нить, разрешены ли в правовой системе Ливана з</w:t>
      </w:r>
      <w:r>
        <w:t>а</w:t>
      </w:r>
      <w:r>
        <w:t>очные суды, а если разрешены, то могут ли в таких случаях выноситься приговоры к пожизненному з</w:t>
      </w:r>
      <w:r>
        <w:t>а</w:t>
      </w:r>
      <w:r>
        <w:t>ключению или смертной казни, а также существует ли такая процедура в военных судах.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н Покар</w:t>
      </w:r>
      <w:r>
        <w:t xml:space="preserve"> просит представить более подро</w:t>
      </w:r>
      <w:r>
        <w:t>б</w:t>
      </w:r>
      <w:r>
        <w:t>ную информацию о сути объявленного в 1996 году чрезвычайного положения, особенно о конкретных правах, которые были временно отменены, и допо</w:t>
      </w:r>
      <w:r>
        <w:t>л</w:t>
      </w:r>
      <w:r>
        <w:t>нительных полномочиях, предоставленных воор</w:t>
      </w:r>
      <w:r>
        <w:t>у</w:t>
      </w:r>
      <w:r>
        <w:t>женным силам. Определить, насколько объявление чрезвычайного положения не противоречило пол</w:t>
      </w:r>
      <w:r>
        <w:t>о</w:t>
      </w:r>
      <w:r>
        <w:t>жениям Пакта, достаточно сложно. В пункте 23 доклада говорится, что армии было поручено обе</w:t>
      </w:r>
      <w:r>
        <w:t>с</w:t>
      </w:r>
      <w:r>
        <w:t>печивать безопасность в течение трех месяцев. Он интересуется, насколько точно были соблюдены у</w:t>
      </w:r>
      <w:r>
        <w:t>с</w:t>
      </w:r>
      <w:r>
        <w:t>тановленные временные рамки. Он также спраш</w:t>
      </w:r>
      <w:r>
        <w:t>и</w:t>
      </w:r>
      <w:r>
        <w:t>вает, почему в пункте 23 доклада говорится о том, что армия была уполномочена запрещать некоторые митинги граждан, в то время как в пункте 74 гов</w:t>
      </w:r>
      <w:r>
        <w:t>о</w:t>
      </w:r>
      <w:r>
        <w:t>рится, в связи со статьей 21, что демонстрации б</w:t>
      </w:r>
      <w:r>
        <w:t>ы</w:t>
      </w:r>
      <w:r>
        <w:t>ли временно запрещены правительством. В отн</w:t>
      </w:r>
      <w:r>
        <w:t>о</w:t>
      </w:r>
      <w:r>
        <w:t>шении содержащегося в пункте 23 заявления о том, что все лица, создающие угрозу безопасности, должны представать перед военными судами, он спрашивает, предусмотрена ли такая процедура лишь на случаи объявления чрезвычайного полож</w:t>
      </w:r>
      <w:r>
        <w:t>е</w:t>
      </w:r>
      <w:r>
        <w:t>ния, дела скольких лиц были таким образом пер</w:t>
      </w:r>
      <w:r>
        <w:t>е</w:t>
      </w:r>
      <w:r>
        <w:t>даны в военные суды, а также применялась ли ан</w:t>
      </w:r>
      <w:r>
        <w:t>а</w:t>
      </w:r>
      <w:r>
        <w:t>логичная процедура в случаях, которые касались исключительно гра</w:t>
      </w:r>
      <w:r>
        <w:t>ж</w:t>
      </w:r>
      <w:r>
        <w:t>данских лиц.</w:t>
      </w:r>
    </w:p>
    <w:p w:rsidR="00000000" w:rsidRDefault="00000000">
      <w:pPr>
        <w:pStyle w:val="DualTxt"/>
      </w:pPr>
      <w:r>
        <w:t>30.</w:t>
      </w:r>
      <w:r>
        <w:tab/>
        <w:t>Обращаясь к пункту 39 доклада, он задает в</w:t>
      </w:r>
      <w:r>
        <w:t>о</w:t>
      </w:r>
      <w:r>
        <w:t>прос о том, каким образом обвиняемый может ра</w:t>
      </w:r>
      <w:r>
        <w:t>с</w:t>
      </w:r>
      <w:r>
        <w:t>считывать на услуги адвоката, если его допрос м</w:t>
      </w:r>
      <w:r>
        <w:t>а</w:t>
      </w:r>
      <w:r>
        <w:t>гистратом, осуществлявшим дознание, проводился «немедленно». В отношении пункта 24 беспокойс</w:t>
      </w:r>
      <w:r>
        <w:t>т</w:t>
      </w:r>
      <w:r>
        <w:t>во вызывает тот факт, что смертный приговор был вынесен дополнительно еще в трех случаях. Г</w:t>
      </w:r>
      <w:r>
        <w:noBreakHyphen/>
        <w:t>н Покар просит сообщить подробности в отнош</w:t>
      </w:r>
      <w:r>
        <w:t>е</w:t>
      </w:r>
      <w:r>
        <w:t>нии учета смягчающих обстоятельств в случаях, к</w:t>
      </w:r>
      <w:r>
        <w:t>о</w:t>
      </w:r>
      <w:r>
        <w:t>гда обвиняемому грозит высшая мера наказания, а также спрашивает, насколько в отдельных случаях вынесение смертного приговора является обяз</w:t>
      </w:r>
      <w:r>
        <w:t>а</w:t>
      </w:r>
      <w:r>
        <w:t>тельным, либо суд всегда имеет возможность пр</w:t>
      </w:r>
      <w:r>
        <w:t>и</w:t>
      </w:r>
      <w:r>
        <w:t>нять во внимание смягчающие обстоятельства. Он интересуется, была ли завершена передача полн</w:t>
      </w:r>
      <w:r>
        <w:t>о</w:t>
      </w:r>
      <w:r>
        <w:t>мочий министерства внутренних дел в отношении пенитенциарной системы министерству юстиции, и выражает удивление по поводу того, что представ</w:t>
      </w:r>
      <w:r>
        <w:t>и</w:t>
      </w:r>
      <w:r>
        <w:t>тель Ливана описал условия содержания заключе</w:t>
      </w:r>
      <w:r>
        <w:t>н</w:t>
      </w:r>
      <w:r>
        <w:t>ных в тюрьме Румье как удовлетворительные, хотя в пункте 50 доклада указано, что в тюрьме Румье, рассчитанной на 900 человек, содержится 2328 заключенных.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Шейнин </w:t>
      </w:r>
      <w:r>
        <w:t>говорит, что в докладе содержи</w:t>
      </w:r>
      <w:r>
        <w:t>т</w:t>
      </w:r>
      <w:r>
        <w:t>ся важная информация, в том числе о мерах, прин</w:t>
      </w:r>
      <w:r>
        <w:t>я</w:t>
      </w:r>
      <w:r>
        <w:t>тых в соответствии со статьей 3 Пакта для обесп</w:t>
      </w:r>
      <w:r>
        <w:t>е</w:t>
      </w:r>
      <w:r>
        <w:t>чения равенства мужчин и женщин. Хотя информ</w:t>
      </w:r>
      <w:r>
        <w:t>и</w:t>
      </w:r>
      <w:r>
        <w:t>рованность общественности является бесспорно важным фактором, в этой области сохраняются пр</w:t>
      </w:r>
      <w:r>
        <w:t>е</w:t>
      </w:r>
      <w:r>
        <w:t>пятствия законодательного характера, такие, как концепция «преступлений во имя чести», а также тот факт, что ливанские женщины не могут перед</w:t>
      </w:r>
      <w:r>
        <w:t>а</w:t>
      </w:r>
      <w:r>
        <w:t>вать гражданство своим д</w:t>
      </w:r>
      <w:r>
        <w:t>е</w:t>
      </w:r>
      <w:r>
        <w:t>тям.</w:t>
      </w:r>
    </w:p>
    <w:p w:rsidR="00000000" w:rsidRDefault="00000000">
      <w:pPr>
        <w:pStyle w:val="DualTxt"/>
      </w:pPr>
      <w:r>
        <w:t>32.</w:t>
      </w:r>
      <w:r>
        <w:tab/>
        <w:t>Если говорить в целом, доклад слишком кр</w:t>
      </w:r>
      <w:r>
        <w:t>а</w:t>
      </w:r>
      <w:r>
        <w:t>ток, и в нем обойдены вниманием многие важные вопросы. В нем содержится очень мало информ</w:t>
      </w:r>
      <w:r>
        <w:t>а</w:t>
      </w:r>
      <w:r>
        <w:t>ции по статьям 15, 16 и 17; так, совсем не упомин</w:t>
      </w:r>
      <w:r>
        <w:t>а</w:t>
      </w:r>
      <w:r>
        <w:t>ется вопрос о прослушивании телефонных перег</w:t>
      </w:r>
      <w:r>
        <w:t>о</w:t>
      </w:r>
      <w:r>
        <w:t>воров. Отсутствие информации осложнило выпо</w:t>
      </w:r>
      <w:r>
        <w:t>л</w:t>
      </w:r>
      <w:r>
        <w:t>нение Комитетом его задач. При подготовке доклада следовало бы прибегнуть к диалогу между прав</w:t>
      </w:r>
      <w:r>
        <w:t>и</w:t>
      </w:r>
      <w:r>
        <w:t>тельс</w:t>
      </w:r>
      <w:r>
        <w:t>т</w:t>
      </w:r>
      <w:r>
        <w:t>вом и правозащитными организациями.</w:t>
      </w:r>
    </w:p>
    <w:p w:rsidR="00000000" w:rsidRDefault="00000000">
      <w:pPr>
        <w:pStyle w:val="DualTxt"/>
      </w:pPr>
      <w:r>
        <w:t>33.</w:t>
      </w:r>
      <w:r>
        <w:tab/>
        <w:t>Он интересуется, не была ли недавняя отста</w:t>
      </w:r>
      <w:r>
        <w:t>в</w:t>
      </w:r>
      <w:r>
        <w:t>ка председателя Конституционного совета формой протеста против вмешательства правительства в деятельность независимой судебной власти. Это вызывает серьезные вопросы в связи с положени</w:t>
      </w:r>
      <w:r>
        <w:t>я</w:t>
      </w:r>
      <w:r>
        <w:t>ми статьи 14 Пакта. В этом контексте хотелось бы также выяснить, является ли Судебный совет дейс</w:t>
      </w:r>
      <w:r>
        <w:t>т</w:t>
      </w:r>
      <w:r>
        <w:t>вительно независимым органом, заслушивал ли он дела, связанные с вынесением смертного приговора, и если да, то можно ли обжаловать его решения в суде более высокой инстанции. Если нет, то это противоречит положениям статьи 6 Пакта. Лива</w:t>
      </w:r>
      <w:r>
        <w:t>н</w:t>
      </w:r>
      <w:r>
        <w:t>ская делегация должна также подтвердить, действ</w:t>
      </w:r>
      <w:r>
        <w:t>и</w:t>
      </w:r>
      <w:r>
        <w:t>тельно ли несколькими неделями ранее по решению Судебного совета было казнено несколько граждан. Хотя Ливан не присоединился ко Второму Факул</w:t>
      </w:r>
      <w:r>
        <w:t>ь</w:t>
      </w:r>
      <w:r>
        <w:t>тативному протоколу к Пакту, распространение действия смертной казни на новые преступления безусловно противоречит общему духу статьи 6 Пакта.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i/>
        </w:rPr>
        <w:t>Г</w:t>
      </w:r>
      <w:r>
        <w:rPr>
          <w:i/>
        </w:rPr>
        <w:noBreakHyphen/>
        <w:t>н Аш</w:t>
      </w:r>
      <w:r>
        <w:rPr>
          <w:i/>
        </w:rPr>
        <w:noBreakHyphen/>
        <w:t>Шафей, заместитель Председателя, занимает место Председ</w:t>
      </w:r>
      <w:r>
        <w:rPr>
          <w:i/>
        </w:rPr>
        <w:t>а</w:t>
      </w:r>
      <w:r>
        <w:rPr>
          <w:i/>
        </w:rPr>
        <w:t>теля</w:t>
      </w:r>
      <w:r>
        <w:t>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Медина Кирога </w:t>
      </w:r>
      <w:r>
        <w:t>говорит, что и доклад, и ответы представителя Ливана были исключительно краткими. Она согласна с г</w:t>
      </w:r>
      <w:r>
        <w:noBreakHyphen/>
        <w:t>ном Шейниным в том, что следовало бы готовить доклады в сотрудничес</w:t>
      </w:r>
      <w:r>
        <w:t>т</w:t>
      </w:r>
      <w:r>
        <w:t>ве с неправительственными организациями и др</w:t>
      </w:r>
      <w:r>
        <w:t>у</w:t>
      </w:r>
      <w:r>
        <w:t>гими секторами гражданского общества. Она также разделяет мнение о том, что законы Ливана о введ</w:t>
      </w:r>
      <w:r>
        <w:t>е</w:t>
      </w:r>
      <w:r>
        <w:t>нии чрезвычайного положения не отвечают пол</w:t>
      </w:r>
      <w:r>
        <w:t>о</w:t>
      </w:r>
      <w:r>
        <w:t>жениям статьи 4 Пакта, и выражает сожаление в связи с тем, что представитель Ливана не смог пр</w:t>
      </w:r>
      <w:r>
        <w:t>о</w:t>
      </w:r>
      <w:r>
        <w:t>комментировать увеличение числа смертных приг</w:t>
      </w:r>
      <w:r>
        <w:t>о</w:t>
      </w:r>
      <w:r>
        <w:t>в</w:t>
      </w:r>
      <w:r>
        <w:t>о</w:t>
      </w:r>
      <w:r>
        <w:t>ров.</w:t>
      </w:r>
    </w:p>
    <w:p w:rsidR="00000000" w:rsidRDefault="00000000">
      <w:pPr>
        <w:pStyle w:val="DualTxt"/>
      </w:pPr>
      <w:r>
        <w:t>36.</w:t>
      </w:r>
      <w:r>
        <w:tab/>
        <w:t>Она интересуется действительным положен</w:t>
      </w:r>
      <w:r>
        <w:t>и</w:t>
      </w:r>
      <w:r>
        <w:t>ем дел в отношении принудительного труда. Что к</w:t>
      </w:r>
      <w:r>
        <w:t>а</w:t>
      </w:r>
      <w:r>
        <w:t>сается вопроса о том, кем фактически проводились предварительные расследования, ей хотелось бы узнать, имела ли полиция какие-либо правооснов</w:t>
      </w:r>
      <w:r>
        <w:t>а</w:t>
      </w:r>
      <w:r>
        <w:t>ния для их проведения, либо решение принималось судьей. Ссылаясь на пресс-конференцию президе</w:t>
      </w:r>
      <w:r>
        <w:t>н</w:t>
      </w:r>
      <w:r>
        <w:t>та Ливана по поводу передачи ливанских заключе</w:t>
      </w:r>
      <w:r>
        <w:t>н</w:t>
      </w:r>
      <w:r>
        <w:t>ных Сирии, она интересуется правооснованиями такой передачи. Г</w:t>
      </w:r>
      <w:r>
        <w:noBreakHyphen/>
        <w:t>жа Кирога задает также вопрос относительно прав иностранцев, ожидающих д</w:t>
      </w:r>
      <w:r>
        <w:t>е</w:t>
      </w:r>
      <w:r>
        <w:t>портации, и их правового статуса.</w:t>
      </w:r>
    </w:p>
    <w:p w:rsidR="00000000" w:rsidRDefault="00000000">
      <w:pPr>
        <w:pStyle w:val="DualTxt"/>
      </w:pPr>
      <w:r>
        <w:t>37.</w:t>
      </w:r>
      <w:r>
        <w:tab/>
        <w:t>Она разделяет беспокойство г</w:t>
      </w:r>
      <w:r>
        <w:noBreakHyphen/>
        <w:t>на Покара по поводу тюрьмы Румье. В связи с этим ей хотелось бы узнать, каково соотношение количества соде</w:t>
      </w:r>
      <w:r>
        <w:t>р</w:t>
      </w:r>
      <w:r>
        <w:t>жащихся в ней осужденных и заключенных, приг</w:t>
      </w:r>
      <w:r>
        <w:t>о</w:t>
      </w:r>
      <w:r>
        <w:t>вор которым еще не вынесен; содержатся ли неос</w:t>
      </w:r>
      <w:r>
        <w:t>у</w:t>
      </w:r>
      <w:r>
        <w:t>жденные заключенные отдельно от осужденных; содержатся ли заключенные девушки отдельно от женщин; а также каков в Ливане возраст наступл</w:t>
      </w:r>
      <w:r>
        <w:t>е</w:t>
      </w:r>
      <w:r>
        <w:t>ния уголовной ответстве</w:t>
      </w:r>
      <w:r>
        <w:t>н</w:t>
      </w:r>
      <w:r>
        <w:t>ности.</w:t>
      </w:r>
    </w:p>
    <w:p w:rsidR="00000000" w:rsidRDefault="00000000">
      <w:pPr>
        <w:pStyle w:val="DualTxt"/>
      </w:pPr>
      <w:r>
        <w:t>38.</w:t>
      </w:r>
      <w:r>
        <w:tab/>
        <w:t>Она с удивлением прочитала в докладе, что при определенных обстоятельствах люди могут быть задержаны в случае невыполнения гражда</w:t>
      </w:r>
      <w:r>
        <w:t>н</w:t>
      </w:r>
      <w:r>
        <w:t>ских обязательств. Право, гарантированное стат</w:t>
      </w:r>
      <w:r>
        <w:t>ь</w:t>
      </w:r>
      <w:r>
        <w:t>ей 11 Пакта, не может ограничиваться ни при каких обстоятельствах. Она разделяет озабоченность по поводу военных судов. В связи с этим делегация Ливана должна сообщить, осуществляет ли прав</w:t>
      </w:r>
      <w:r>
        <w:t>и</w:t>
      </w:r>
      <w:r>
        <w:t>тельство прямой надзор за деятельностью военных судов. Она интересуется, имеются ли в стране к</w:t>
      </w:r>
      <w:r>
        <w:t>а</w:t>
      </w:r>
      <w:r>
        <w:t>кие-либо религиозные суды, а если имеются, то к</w:t>
      </w:r>
      <w:r>
        <w:t>а</w:t>
      </w:r>
      <w:r>
        <w:t>ким образом они создаются, каковы их взаимоо</w:t>
      </w:r>
      <w:r>
        <w:t>т</w:t>
      </w:r>
      <w:r>
        <w:t>ношения с обычными судами и могут ли обычные суды вносить свой вклад в принятие окончательного решения религ</w:t>
      </w:r>
      <w:r>
        <w:t>и</w:t>
      </w:r>
      <w:r>
        <w:t>озным судом.</w:t>
      </w:r>
    </w:p>
    <w:p w:rsidR="00000000" w:rsidRDefault="00000000">
      <w:pPr>
        <w:pStyle w:val="DualTxt"/>
      </w:pPr>
      <w:r>
        <w:t>39.</w:t>
      </w:r>
      <w:r>
        <w:tab/>
        <w:t>Отмечая, что политические посты в прав</w:t>
      </w:r>
      <w:r>
        <w:t>и</w:t>
      </w:r>
      <w:r>
        <w:t>тельстве распределяются между членами различных религиозных общин, что само по себе не согласуе</w:t>
      </w:r>
      <w:r>
        <w:t>т</w:t>
      </w:r>
      <w:r>
        <w:t>ся с положениями статьи 25 Пакта, она спрашивает, могут ли граждане, не исповедующие никакой р</w:t>
      </w:r>
      <w:r>
        <w:t>е</w:t>
      </w:r>
      <w:r>
        <w:t>лигии, занимать пол</w:t>
      </w:r>
      <w:r>
        <w:t>и</w:t>
      </w:r>
      <w:r>
        <w:t>тические должности.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Г-н Андо</w:t>
      </w:r>
      <w:r>
        <w:t xml:space="preserve"> говорит, что разделяет обеспокое</w:t>
      </w:r>
      <w:r>
        <w:t>н</w:t>
      </w:r>
      <w:r>
        <w:t>ность предыдущих ораторов по поводу того, что второй периодический доклад Ливана представлен с очень большим опозданием и в нем дается очень мало информации относительно практической ре</w:t>
      </w:r>
      <w:r>
        <w:t>а</w:t>
      </w:r>
      <w:r>
        <w:t>лизации положений Пакта. Он также разделяет в</w:t>
      </w:r>
      <w:r>
        <w:t>ы</w:t>
      </w:r>
      <w:r>
        <w:t>раженную обеспокоенность в отношении объявле</w:t>
      </w:r>
      <w:r>
        <w:t>н</w:t>
      </w:r>
      <w:r>
        <w:t>ного в Ливане чрезвычайного положения и регул</w:t>
      </w:r>
      <w:r>
        <w:t>и</w:t>
      </w:r>
      <w:r>
        <w:t>рующих его правооснований и, кроме того, в отн</w:t>
      </w:r>
      <w:r>
        <w:t>о</w:t>
      </w:r>
      <w:r>
        <w:t>шении независимости судебной власти. В связи с этим необходимо получить более подробную и</w:t>
      </w:r>
      <w:r>
        <w:t>н</w:t>
      </w:r>
      <w:r>
        <w:t>формацию о юрисдикции военных судов и их вза</w:t>
      </w:r>
      <w:r>
        <w:t>и</w:t>
      </w:r>
      <w:r>
        <w:t>моотношениях с гражданскими судами. С тревогой говоря о доминирующей роли религиозных общин в государственной жизни Ливана, он спрашивает, разрешено ли атеистам голосовать или баллотир</w:t>
      </w:r>
      <w:r>
        <w:t>о</w:t>
      </w:r>
      <w:r>
        <w:t>ваться на выборах, а также имеются ли какие-либо средства правовой защиты у атеистов, желающих баллотироваться на выб</w:t>
      </w:r>
      <w:r>
        <w:t>о</w:t>
      </w:r>
      <w:r>
        <w:t>рах.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i/>
        </w:rPr>
        <w:t>Г-жа Шанэ вновь занимает место Председ</w:t>
      </w:r>
      <w:r>
        <w:rPr>
          <w:i/>
        </w:rPr>
        <w:t>а</w:t>
      </w:r>
      <w:r>
        <w:rPr>
          <w:i/>
        </w:rPr>
        <w:t>т</w:t>
      </w:r>
      <w:r>
        <w:rPr>
          <w:i/>
        </w:rPr>
        <w:t>е</w:t>
      </w:r>
      <w:r>
        <w:rPr>
          <w:i/>
        </w:rPr>
        <w:t>ля</w:t>
      </w:r>
      <w:r>
        <w:t>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 xml:space="preserve">Г-н Прадо Вальехо </w:t>
      </w:r>
      <w:r>
        <w:t>говорит, что в докладе с</w:t>
      </w:r>
      <w:r>
        <w:t>о</w:t>
      </w:r>
      <w:r>
        <w:t>держится недостаточно подробная информация по вопросам существа, которые вызывают обеспокое</w:t>
      </w:r>
      <w:r>
        <w:t>н</w:t>
      </w:r>
      <w:r>
        <w:t>ность Комитета, в частности по вопросу о примен</w:t>
      </w:r>
      <w:r>
        <w:t>е</w:t>
      </w:r>
      <w:r>
        <w:t>нии законов на практике. Особенно полезно было бы получить более подробную информацию по п</w:t>
      </w:r>
      <w:r>
        <w:t>о</w:t>
      </w:r>
      <w:r>
        <w:t>воду практического осуществления законодательс</w:t>
      </w:r>
      <w:r>
        <w:t>т</w:t>
      </w:r>
      <w:r>
        <w:t>ва по вопросам о правах человека. Комитет получил сообщения о случаях пыток и плохого обращения с заключенными. В докладе, однако, говорится лишь о том, что были приняты меры по решению этой проблемы в сотрудничестве с министерством юст</w:t>
      </w:r>
      <w:r>
        <w:t>и</w:t>
      </w:r>
      <w:r>
        <w:t>ции. Ему хотелось бы знать, что это за меры, каков был их эффект, действительно ли имели место сл</w:t>
      </w:r>
      <w:r>
        <w:t>у</w:t>
      </w:r>
      <w:r>
        <w:t>чаи плохого обращения и пыток, были ли наказаны виновные, а также была ли выплачена компенсация жертвам.</w:t>
      </w:r>
    </w:p>
    <w:p w:rsidR="00000000" w:rsidRDefault="00000000">
      <w:pPr>
        <w:pStyle w:val="DualTxt"/>
      </w:pPr>
      <w:r>
        <w:t>43.</w:t>
      </w:r>
      <w:r>
        <w:tab/>
        <w:t>Требуется также представить информацию по поводу 219 известных случаев, когда ливанские з</w:t>
      </w:r>
      <w:r>
        <w:t>а</w:t>
      </w:r>
      <w:r>
        <w:t>ключенные были переданы Сирии. В связи с этим ему хотелось бы узнать, какие договоренности с</w:t>
      </w:r>
      <w:r>
        <w:t>у</w:t>
      </w:r>
      <w:r>
        <w:t>ществуют между Ливаном и Сирией в отношении содержания под стражей граждан Ливана и выдачи их Сирии, а также оказывалось ли какое-либо да</w:t>
      </w:r>
      <w:r>
        <w:t>в</w:t>
      </w:r>
      <w:r>
        <w:t>ление в этом вопросе со стороны Сирии. И хотя К</w:t>
      </w:r>
      <w:r>
        <w:t>о</w:t>
      </w:r>
      <w:r>
        <w:t>митет знает о трудностях, которые приходится пр</w:t>
      </w:r>
      <w:r>
        <w:t>е</w:t>
      </w:r>
      <w:r>
        <w:t>одолевать Ливану в настоящий момент, правител</w:t>
      </w:r>
      <w:r>
        <w:t>ь</w:t>
      </w:r>
      <w:r>
        <w:t>ство просто не может отказаться от своей важне</w:t>
      </w:r>
      <w:r>
        <w:t>й</w:t>
      </w:r>
      <w:r>
        <w:t>шей обязанности гарантировать права граждан на справедливое судебное разбирательство в собстве</w:t>
      </w:r>
      <w:r>
        <w:t>н</w:t>
      </w:r>
      <w:r>
        <w:t>ной стране.</w:t>
      </w:r>
    </w:p>
    <w:p w:rsidR="00000000" w:rsidRDefault="00000000">
      <w:pPr>
        <w:pStyle w:val="DualTxt"/>
      </w:pPr>
      <w:r>
        <w:t>44.</w:t>
      </w:r>
      <w:r>
        <w:tab/>
        <w:t>В Ливане имеются практические ограничения на свободу прессы и свободу самовыражения. С</w:t>
      </w:r>
      <w:r>
        <w:t>о</w:t>
      </w:r>
      <w:r>
        <w:t>гласно полученной Комитетом информации, в 1996 году в стране были отмечены протесты общ</w:t>
      </w:r>
      <w:r>
        <w:t>е</w:t>
      </w:r>
      <w:r>
        <w:t>ственности против сомнительного закона о прессе, однако в докладе об этом ничего не говорится. Д</w:t>
      </w:r>
      <w:r>
        <w:t>е</w:t>
      </w:r>
      <w:r>
        <w:t>легации следует представить информацию по этому вопр</w:t>
      </w:r>
      <w:r>
        <w:t>о</w:t>
      </w:r>
      <w:r>
        <w:t>су.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 xml:space="preserve">Г-н Маамари </w:t>
      </w:r>
      <w:r>
        <w:t>(Ливан) говорит, что значител</w:t>
      </w:r>
      <w:r>
        <w:t>ь</w:t>
      </w:r>
      <w:r>
        <w:t>ная часть населения страны бойкотировала выборы в законодательные органы 1992 года, однако многие из тех, кто бойкотировал эти выборы, затем прин</w:t>
      </w:r>
      <w:r>
        <w:t>я</w:t>
      </w:r>
      <w:r>
        <w:t>ли участие в выборах 1996 года. Что касается вс</w:t>
      </w:r>
      <w:r>
        <w:t>е</w:t>
      </w:r>
      <w:r>
        <w:t>общей амнистии, то в конце войны сложилось мн</w:t>
      </w:r>
      <w:r>
        <w:t>е</w:t>
      </w:r>
      <w:r>
        <w:t>ние, что с прошлым следует покончить раз и навс</w:t>
      </w:r>
      <w:r>
        <w:t>е</w:t>
      </w:r>
      <w:r>
        <w:t>гда. Невозможно было установить ответственность за все преступления и зверства, совершенные в г</w:t>
      </w:r>
      <w:r>
        <w:t>о</w:t>
      </w:r>
      <w:r>
        <w:t>ды войны, а поиски пропавших без вести лиц не увенчались успехом. Закон об амнистии распр</w:t>
      </w:r>
      <w:r>
        <w:t>о</w:t>
      </w:r>
      <w:r>
        <w:t>страняется лишь на те преступления, которые были совершены бойцами ополчения, если они не сове</w:t>
      </w:r>
      <w:r>
        <w:t>р</w:t>
      </w:r>
      <w:r>
        <w:t>шались с определенной периодичностью, как это было в случае неоднократно повторявшихся пок</w:t>
      </w:r>
      <w:r>
        <w:t>у</w:t>
      </w:r>
      <w:r>
        <w:t>шений, которые имели место после введения закона в действие. Декрет-закон № 102 о чрезвычайных мерах остается в силе и может применяться без д</w:t>
      </w:r>
      <w:r>
        <w:t>о</w:t>
      </w:r>
      <w:r>
        <w:t>полнительного обращения к парламенту. В период действия чрезвычайного положения лица, арест</w:t>
      </w:r>
      <w:r>
        <w:t>о</w:t>
      </w:r>
      <w:r>
        <w:t>ванные ливанскими военными, как правило, пре</w:t>
      </w:r>
      <w:r>
        <w:t>д</w:t>
      </w:r>
      <w:r>
        <w:t>стают перед обычным судом. Однако принятие де</w:t>
      </w:r>
      <w:r>
        <w:t>к</w:t>
      </w:r>
      <w:r>
        <w:t>рета-закона № 7988 действительно не сопровожд</w:t>
      </w:r>
      <w:r>
        <w:t>а</w:t>
      </w:r>
      <w:r>
        <w:t>лось уведомлением, и гражданские суды не осущ</w:t>
      </w:r>
      <w:r>
        <w:t>е</w:t>
      </w:r>
      <w:r>
        <w:t>ствляют надзора за деятельностью вое</w:t>
      </w:r>
      <w:r>
        <w:t>н</w:t>
      </w:r>
      <w:r>
        <w:t>ных судов.</w:t>
      </w:r>
    </w:p>
    <w:p w:rsidR="00000000" w:rsidRDefault="00000000">
      <w:pPr>
        <w:pStyle w:val="DualTxt"/>
      </w:pPr>
      <w:r>
        <w:t>46.</w:t>
      </w:r>
      <w:r>
        <w:tab/>
        <w:t>Военные суды рассматривают дела, по кот</w:t>
      </w:r>
      <w:r>
        <w:t>о</w:t>
      </w:r>
      <w:r>
        <w:t>рым проходят военнослужащие. Пытки никогда не применялись, хотя имелись случаи плохого обращ</w:t>
      </w:r>
      <w:r>
        <w:t>е</w:t>
      </w:r>
      <w:r>
        <w:t>ния с заключенными, а также случаи более дл</w:t>
      </w:r>
      <w:r>
        <w:t>и</w:t>
      </w:r>
      <w:r>
        <w:t>тельного содержания под стражей, чем предусмо</w:t>
      </w:r>
      <w:r>
        <w:t>т</w:t>
      </w:r>
      <w:r>
        <w:t>рено законом. Информация о якобы имевших место случаях пыток была представлена Комиссии по правам человека, которая приняла решение считать этот вопрос закрытым. Сейчас в тюрьмах нет пол</w:t>
      </w:r>
      <w:r>
        <w:t>и</w:t>
      </w:r>
      <w:r>
        <w:t>тических закл</w:t>
      </w:r>
      <w:r>
        <w:t>ю</w:t>
      </w:r>
      <w:r>
        <w:t>ченных.</w:t>
      </w:r>
    </w:p>
    <w:p w:rsidR="00000000" w:rsidRDefault="00000000">
      <w:pPr>
        <w:pStyle w:val="DualTxt"/>
      </w:pPr>
      <w:r>
        <w:t>47.</w:t>
      </w:r>
      <w:r>
        <w:tab/>
        <w:t>Собрания людей в стране разрешены, запр</w:t>
      </w:r>
      <w:r>
        <w:t>е</w:t>
      </w:r>
      <w:r>
        <w:t>щены лишь демонстрации. Ежедневно проходят всевозможные собрания общественности. Практика немедленного допроса задержанных лиц магистр</w:t>
      </w:r>
      <w:r>
        <w:t>а</w:t>
      </w:r>
      <w:r>
        <w:t>том была введена для того, чтобы обеспечить м</w:t>
      </w:r>
      <w:r>
        <w:t>и</w:t>
      </w:r>
      <w:r>
        <w:t>нимальные сроки содержания под стражей, а вовсе не для того, чтобы задержанный не смог воспольз</w:t>
      </w:r>
      <w:r>
        <w:t>о</w:t>
      </w:r>
      <w:r>
        <w:t>ваться услугами адвоката. Адвокат присутствует при допросах. Сейчас предлагается ввести правило о том, чтобы адвокат присутствовал в качестве св</w:t>
      </w:r>
      <w:r>
        <w:t>и</w:t>
      </w:r>
      <w:r>
        <w:t>детеля на первой стадии судебного разбирательства. Было усовершенствовано законодательство, гара</w:t>
      </w:r>
      <w:r>
        <w:t>н</w:t>
      </w:r>
      <w:r>
        <w:t>тирующее равенство мужчин и женщин, хотя в этом отношении еще предстоит большая работа. Пр</w:t>
      </w:r>
      <w:r>
        <w:t>о</w:t>
      </w:r>
      <w:r>
        <w:t>слушивание телефонных разговоров в Ливане было запрещ</w:t>
      </w:r>
      <w:r>
        <w:t>е</w:t>
      </w:r>
      <w:r>
        <w:t>но еще раньше, и сейчас этого нет.</w:t>
      </w:r>
    </w:p>
    <w:p w:rsidR="00000000" w:rsidRDefault="00000000">
      <w:pPr>
        <w:pStyle w:val="DualTxt"/>
      </w:pPr>
      <w:r>
        <w:t>48.</w:t>
      </w:r>
      <w:r>
        <w:tab/>
        <w:t>Что касается подготовки доклада, то надо о</w:t>
      </w:r>
      <w:r>
        <w:t>т</w:t>
      </w:r>
      <w:r>
        <w:t>метить, что неправительственные организации тоже не консультируются с правительством при подг</w:t>
      </w:r>
      <w:r>
        <w:t>о</w:t>
      </w:r>
      <w:r>
        <w:t>товке проектов своих докладов. Однако желательно установить настоящий двусторонний диалог между правительством и неправительственными организ</w:t>
      </w:r>
      <w:r>
        <w:t>а</w:t>
      </w:r>
      <w:r>
        <w:t>циями. Заключение в тюрьму по причине неуплаты гражданского долга разрешено лишь в случаях н</w:t>
      </w:r>
      <w:r>
        <w:t>е</w:t>
      </w:r>
      <w:r>
        <w:t>выплаты алиментов бывшей супруге/бывшему су</w:t>
      </w:r>
      <w:r>
        <w:t>п</w:t>
      </w:r>
      <w:r>
        <w:t>ругу. Уполномоченный правительства по делам в</w:t>
      </w:r>
      <w:r>
        <w:t>о</w:t>
      </w:r>
      <w:r>
        <w:t>енных судов является профессиональным судьей, который выполняет функции государственного о</w:t>
      </w:r>
      <w:r>
        <w:t>б</w:t>
      </w:r>
      <w:r>
        <w:t>винителя.</w:t>
      </w:r>
    </w:p>
    <w:p w:rsidR="00000000" w:rsidRDefault="00000000">
      <w:pPr>
        <w:pStyle w:val="DualTxt"/>
      </w:pPr>
      <w:r>
        <w:t>49.</w:t>
      </w:r>
      <w:r>
        <w:tab/>
        <w:t>В каждой религиозной общине Ливана имею</w:t>
      </w:r>
      <w:r>
        <w:t>т</w:t>
      </w:r>
      <w:r>
        <w:t>ся свои законы о браке, и религиозные суды сущ</w:t>
      </w:r>
      <w:r>
        <w:t>е</w:t>
      </w:r>
      <w:r>
        <w:t>ствуют для того, чтобы определять статус религ</w:t>
      </w:r>
      <w:r>
        <w:t>и</w:t>
      </w:r>
      <w:r>
        <w:t>озного брака. Бракосочетание вне рамок религио</w:t>
      </w:r>
      <w:r>
        <w:t>з</w:t>
      </w:r>
      <w:r>
        <w:t>ного обряда в Ливане невозможно. Пары, желающие вступить в брак по правилам светской церемонии, должны для этого выезжать за рубеж.</w:t>
      </w:r>
    </w:p>
    <w:p w:rsidR="00000000" w:rsidRDefault="00000000">
      <w:pPr>
        <w:pStyle w:val="DualTxt"/>
      </w:pPr>
      <w:r>
        <w:t>50.</w:t>
      </w:r>
      <w:r>
        <w:tab/>
        <w:t>Разбивка населения на группы по принципу вероисповедания изначально рассматривалась как способ гарантировать права каждой общины. Рел</w:t>
      </w:r>
      <w:r>
        <w:t>и</w:t>
      </w:r>
      <w:r>
        <w:t>гиозная принадлежность в этом отношении являе</w:t>
      </w:r>
      <w:r>
        <w:t>т</w:t>
      </w:r>
      <w:r>
        <w:t>ся одним из определяющих факторов, сродни этн</w:t>
      </w:r>
      <w:r>
        <w:t>и</w:t>
      </w:r>
      <w:r>
        <w:t>ческой принадлежности. Верховные религиозные органы ожесточенно выступали против предлож</w:t>
      </w:r>
      <w:r>
        <w:t>е</w:t>
      </w:r>
      <w:r>
        <w:t>ний о продвижении к созданию светского общества, в котором религиозные суды будут действовать под надзором гражданских судов, выступающих и в к</w:t>
      </w:r>
      <w:r>
        <w:t>а</w:t>
      </w:r>
      <w:r>
        <w:t>честве апелляционных судов. Кстати, для лиц, не желающих принадлежать ни к какой религиозной общине, предусмотрена отдельная категория. Вер</w:t>
      </w:r>
      <w:r>
        <w:t>о</w:t>
      </w:r>
      <w:r>
        <w:t>исповедание служит основанием для распределения государственных должностей и мест на гражда</w:t>
      </w:r>
      <w:r>
        <w:t>н</w:t>
      </w:r>
      <w:r>
        <w:t>ской службе между различными общинами. Однако атеисты имеют право голоса и могут баллотир</w:t>
      </w:r>
      <w:r>
        <w:t>о</w:t>
      </w:r>
      <w:r>
        <w:t>ваться на выборах. Принадлежность к конкретной религиозной общине практически имеет мало о</w:t>
      </w:r>
      <w:r>
        <w:t>б</w:t>
      </w:r>
      <w:r>
        <w:t>щего с религиозными убеждениями человека, а б</w:t>
      </w:r>
      <w:r>
        <w:t>о</w:t>
      </w:r>
      <w:r>
        <w:t>лее сродни его этническому происхожд</w:t>
      </w:r>
      <w:r>
        <w:t>е</w:t>
      </w:r>
      <w:r>
        <w:t>нию.</w:t>
      </w:r>
    </w:p>
    <w:p w:rsidR="00000000" w:rsidRDefault="00000000">
      <w:pPr>
        <w:pStyle w:val="DualTxt"/>
      </w:pPr>
      <w:r>
        <w:t>51.</w:t>
      </w:r>
      <w:r>
        <w:tab/>
        <w:t>Рост числа преступлений, караемых смертной казнью, не привел к более широкому практическому применению высшей меры наказания. Было сделано все возможное для того, чтобы покончить с сумма</w:t>
      </w:r>
      <w:r>
        <w:t>р</w:t>
      </w:r>
      <w:r>
        <w:t>ными казнями, которые были характерной чертой ливанской действительности в годы гражданской войны. Принудительный труд в Ливане не примен</w:t>
      </w:r>
      <w:r>
        <w:t>я</w:t>
      </w:r>
      <w:r>
        <w:t>ется; содержащиеся в ряде статей Уголовного к</w:t>
      </w:r>
      <w:r>
        <w:t>о</w:t>
      </w:r>
      <w:r>
        <w:t>декса ссылки на принудительный труд носят и</w:t>
      </w:r>
      <w:r>
        <w:t>с</w:t>
      </w:r>
      <w:r>
        <w:t>ключительно процедурный характер, и в будущем их предполагается изъять. Благодаря улучшению условий содержания заключенных в тюрьмах, нес</w:t>
      </w:r>
      <w:r>
        <w:t>о</w:t>
      </w:r>
      <w:r>
        <w:t>вершеннолетние правонарушители в возрасте от 12 до 18 лет в настоящее время содержатся отдельно от взрослых. Признавая справедливость замечаний о том, что тюрьма Румье переполнена, необходимо отметить, что при этом в ней соблюдаются высокие санитарно-гигиенические стандарты.</w:t>
      </w:r>
    </w:p>
    <w:p w:rsidR="00000000" w:rsidRDefault="00000000">
      <w:pPr>
        <w:pStyle w:val="DualTxt"/>
      </w:pPr>
      <w:r>
        <w:t>52.</w:t>
      </w:r>
      <w:r>
        <w:tab/>
        <w:t>В Ливане отсутствует цензура прессы. Радио- и телевещание также не подвергаются цензуре, хотя сам факт увеличения числа радио- и телестанций обусловил призывы к их объединению, в результате чего их стало меньше. Вместе с тем правительство решило ввести ограничения на отдельные програ</w:t>
      </w:r>
      <w:r>
        <w:t>м</w:t>
      </w:r>
      <w:r>
        <w:t>мы спутникового вещания, которые ставили под у</w:t>
      </w:r>
      <w:r>
        <w:t>г</w:t>
      </w:r>
      <w:r>
        <w:t>розу отношения Ливана с рядом других государств. Апелляционная жалоба по поводу этого решения в настоящее время находится на рассмотрении суде</w:t>
      </w:r>
      <w:r>
        <w:t>б</w:t>
      </w:r>
      <w:r>
        <w:t>ных органов Л</w:t>
      </w:r>
      <w:r>
        <w:t>и</w:t>
      </w:r>
      <w:r>
        <w:t>вана.</w:t>
      </w:r>
    </w:p>
    <w:p w:rsidR="00000000" w:rsidRDefault="00000000">
      <w:pPr>
        <w:pStyle w:val="DualTxt"/>
      </w:pPr>
      <w:r>
        <w:t>53.</w:t>
      </w:r>
      <w:r>
        <w:tab/>
        <w:t>Правительство Ливана рассматривает сири</w:t>
      </w:r>
      <w:r>
        <w:t>й</w:t>
      </w:r>
      <w:r>
        <w:t>ское присутствие в Ливане как абсолютно законное, поскольку сирийские войска были введены в страну в годы гражданской войны по приглашению Ливана. Израильское же присутствие в стране, напротив, является абсолютно незаконным.</w:t>
      </w:r>
    </w:p>
    <w:p w:rsidR="00000000" w:rsidRDefault="00000000">
      <w:pPr>
        <w:pStyle w:val="DualTxt"/>
      </w:pPr>
      <w:r>
        <w:t>54.</w:t>
      </w:r>
      <w:r>
        <w:tab/>
      </w:r>
      <w:r>
        <w:rPr>
          <w:b/>
        </w:rPr>
        <w:t xml:space="preserve">Г-жа Медина Кирога </w:t>
      </w:r>
      <w:r>
        <w:t>интересуется, по-прежнему ли в стране действуют положения, об</w:t>
      </w:r>
      <w:r>
        <w:t>о</w:t>
      </w:r>
      <w:r>
        <w:t>значенные в пункте 53 доклада, в отношении з</w:t>
      </w:r>
      <w:r>
        <w:t>а</w:t>
      </w:r>
      <w:r>
        <w:t>ключения в тюрьму за долги и какие суды заним</w:t>
      </w:r>
      <w:r>
        <w:t>а</w:t>
      </w:r>
      <w:r>
        <w:t>ются урегулированием семейных споров супругов, брак которых был заключен за руб</w:t>
      </w:r>
      <w:r>
        <w:t>е</w:t>
      </w:r>
      <w:r>
        <w:t>жом.</w:t>
      </w:r>
    </w:p>
    <w:p w:rsidR="00000000" w:rsidRDefault="00000000">
      <w:pPr>
        <w:pStyle w:val="DualTxt"/>
      </w:pPr>
      <w:r>
        <w:t>55.</w:t>
      </w:r>
      <w:r>
        <w:tab/>
      </w:r>
      <w:r>
        <w:rPr>
          <w:b/>
        </w:rPr>
        <w:t xml:space="preserve">Г-н Бхагвати </w:t>
      </w:r>
      <w:r>
        <w:t>говорит, что информация пре</w:t>
      </w:r>
      <w:r>
        <w:t>д</w:t>
      </w:r>
      <w:r>
        <w:t>ставителя Ливана относительно независимости и беспристрастности суда, а также предоставления услуг адвокатов является недостаточной. В частн</w:t>
      </w:r>
      <w:r>
        <w:t>о</w:t>
      </w:r>
      <w:r>
        <w:t>сти, необходимо представить больше информации относительно характера судебной системы, а также наличия/отсутствия суда более высокой инстанции всеобъемлющей юрисдикции. Государство, пре</w:t>
      </w:r>
      <w:r>
        <w:t>д</w:t>
      </w:r>
      <w:r>
        <w:t>ставляющее доклад, должно также разъяснить свою позицию в отношении состава, мандата и юрисди</w:t>
      </w:r>
      <w:r>
        <w:t>к</w:t>
      </w:r>
      <w:r>
        <w:t>ции Судебного совета и механизма назначения его членов, а также прояснить вопрос о том, осущест</w:t>
      </w:r>
      <w:r>
        <w:t>в</w:t>
      </w:r>
      <w:r>
        <w:t>ляет ли Судебный совет апелляционный и админ</w:t>
      </w:r>
      <w:r>
        <w:t>и</w:t>
      </w:r>
      <w:r>
        <w:t>стративный надзор за деятельностью других судов, и если да, то какие конкретно суды подпадают под действие соответствующих полномочий Совета. Было бы полезно узнать, имеет ли Совет полном</w:t>
      </w:r>
      <w:r>
        <w:t>о</w:t>
      </w:r>
      <w:r>
        <w:t>чия рассматривать дела, представленные в суд гр</w:t>
      </w:r>
      <w:r>
        <w:t>а</w:t>
      </w:r>
      <w:r>
        <w:t>жданами в порядке апелляции, либо его функции ограничиваются рассмотрением дел, направленных Советом министров. Требуются также дополн</w:t>
      </w:r>
      <w:r>
        <w:t>и</w:t>
      </w:r>
      <w:r>
        <w:t>тельные разъяснения относительно порядка назн</w:t>
      </w:r>
      <w:r>
        <w:t>а</w:t>
      </w:r>
      <w:r>
        <w:t>чения судей в суды ординарной юрисдикции. Дел</w:t>
      </w:r>
      <w:r>
        <w:t>е</w:t>
      </w:r>
      <w:r>
        <w:t>гация должна указать, кем назначаются такие с</w:t>
      </w:r>
      <w:r>
        <w:t>у</w:t>
      </w:r>
      <w:r>
        <w:t>дьи — независимым органом или исполнительной властью.</w:t>
      </w:r>
    </w:p>
    <w:p w:rsidR="00000000" w:rsidRDefault="00000000">
      <w:pPr>
        <w:pStyle w:val="DualTxt"/>
      </w:pPr>
      <w:r>
        <w:t>56.</w:t>
      </w:r>
      <w:r>
        <w:tab/>
      </w:r>
      <w:r>
        <w:rPr>
          <w:b/>
        </w:rPr>
        <w:t xml:space="preserve">Г-н Андо </w:t>
      </w:r>
      <w:r>
        <w:t>интересуется, насколько религио</w:t>
      </w:r>
      <w:r>
        <w:t>з</w:t>
      </w:r>
      <w:r>
        <w:t>ная или этническая принадлежность является опр</w:t>
      </w:r>
      <w:r>
        <w:t>е</w:t>
      </w:r>
      <w:r>
        <w:t>деляющим фактором при включении какого-либо лица в к</w:t>
      </w:r>
      <w:r>
        <w:t>а</w:t>
      </w:r>
      <w:r>
        <w:t>кую-то конкретную общину.</w:t>
      </w:r>
    </w:p>
    <w:p w:rsidR="00000000" w:rsidRDefault="00000000">
      <w:pPr>
        <w:pStyle w:val="DualTxt"/>
      </w:pPr>
      <w:r>
        <w:t>57.</w:t>
      </w:r>
      <w:r>
        <w:tab/>
      </w:r>
      <w:r>
        <w:rPr>
          <w:b/>
        </w:rPr>
        <w:t xml:space="preserve">Г-н Маамари </w:t>
      </w:r>
      <w:r>
        <w:t>(Ливан) говорит, что не расп</w:t>
      </w:r>
      <w:r>
        <w:t>о</w:t>
      </w:r>
      <w:r>
        <w:t>лагает достаточной информацией для того, чтобы дать полный ответ на вопрос о заключении лиц в тюрьму за неуплату долга, а также в отношении раздельного содержания в тюрьмах женщин и дев</w:t>
      </w:r>
      <w:r>
        <w:t>о</w:t>
      </w:r>
      <w:r>
        <w:t>чек. При возникновении проблем между супругами, бракосочетание которых состоялось за рубежом в соответствии с гражданской процедурой, дело п</w:t>
      </w:r>
      <w:r>
        <w:t>е</w:t>
      </w:r>
      <w:r>
        <w:t>редается в общегражданский суд, который обязан применять нормы права того государства, на терр</w:t>
      </w:r>
      <w:r>
        <w:t>и</w:t>
      </w:r>
      <w:r>
        <w:t>тории которого состоялось заключение бр</w:t>
      </w:r>
      <w:r>
        <w:t>а</w:t>
      </w:r>
      <w:r>
        <w:t>ка.</w:t>
      </w:r>
    </w:p>
    <w:p w:rsidR="00000000" w:rsidRDefault="00000000">
      <w:pPr>
        <w:pStyle w:val="DualTxt"/>
      </w:pPr>
      <w:r>
        <w:t>58.</w:t>
      </w:r>
      <w:r>
        <w:tab/>
        <w:t>Он выражает сожаление по поводу того, что изложенное им описание судебной системы Ливана оказалось недостаточно подробным для целей К</w:t>
      </w:r>
      <w:r>
        <w:t>о</w:t>
      </w:r>
      <w:r>
        <w:t>митета, но заверяет Комитет в том, что ливанские судьи пользуются полной независимостью и назн</w:t>
      </w:r>
      <w:r>
        <w:t>а</w:t>
      </w:r>
      <w:r>
        <w:t>чаются по рекомендации Высшего судебного сов</w:t>
      </w:r>
      <w:r>
        <w:t>е</w:t>
      </w:r>
      <w:r>
        <w:t>та. Возможно, тот факт, что сам Высший совет н</w:t>
      </w:r>
      <w:r>
        <w:t>а</w:t>
      </w:r>
      <w:r>
        <w:t>значается исполнительной властью, является недо</w:t>
      </w:r>
      <w:r>
        <w:t>с</w:t>
      </w:r>
      <w:r>
        <w:t>татком правовой системы страны. Уже выдвигались предложения относительно того, чтобы сделать этот орган выборным и чтобы назначения в его состав производились судьями апелляционного суда и судьями судов первой инстанции. Однако эти планы еще предстоит осуществить. Недавняя отставка председателя Конституционного совета, вероятно, может быть истолкована как демонстрация нете</w:t>
      </w:r>
      <w:r>
        <w:t>р</w:t>
      </w:r>
      <w:r>
        <w:t>пимого отношения судебной власти к вмешательс</w:t>
      </w:r>
      <w:r>
        <w:t>т</w:t>
      </w:r>
      <w:r>
        <w:t>ву в ее де</w:t>
      </w:r>
      <w:r>
        <w:t>я</w:t>
      </w:r>
      <w:r>
        <w:t>тельность.</w:t>
      </w:r>
    </w:p>
    <w:p w:rsidR="00000000" w:rsidRDefault="00000000">
      <w:pPr>
        <w:pStyle w:val="DualTxt"/>
      </w:pPr>
      <w:r>
        <w:t>59.</w:t>
      </w:r>
      <w:r>
        <w:tab/>
        <w:t>Религиозная община и этническая группа — это близкие, но не взаимозаменяемые понятия. В конце концов, можно изменить свое вероисповед</w:t>
      </w:r>
      <w:r>
        <w:t>а</w:t>
      </w:r>
      <w:r>
        <w:t>ние, но невозможно изменить свою этническую принадлежность. Однако, если говорить в общем, классификация по религиозному признаку не пре</w:t>
      </w:r>
      <w:r>
        <w:t>д</w:t>
      </w:r>
      <w:r>
        <w:t>полагает, что человек должен быть поистине в</w:t>
      </w:r>
      <w:r>
        <w:t>е</w:t>
      </w:r>
      <w:r>
        <w:t>рующим. Имеются планы постепенного внедрения более светского подхода к этим проблемам, однако пока ничего не сд</w:t>
      </w:r>
      <w:r>
        <w:t>е</w:t>
      </w:r>
      <w:r>
        <w:t>лано.</w:t>
      </w:r>
    </w:p>
    <w:p w:rsidR="00000000" w:rsidRDefault="00000000">
      <w:pPr>
        <w:pStyle w:val="DualTxt"/>
      </w:pPr>
      <w:r>
        <w:t>60.</w:t>
      </w:r>
      <w:r>
        <w:tab/>
      </w:r>
      <w:r>
        <w:rPr>
          <w:b/>
        </w:rPr>
        <w:t xml:space="preserve">Г-н Кляйн </w:t>
      </w:r>
      <w:r>
        <w:t>говорит, что представитель Ливана не ответил на его вопрос о якобы имевших место нарушениях прав человека в Ливане сирийскими вооруженными силами, а также о действиях прав</w:t>
      </w:r>
      <w:r>
        <w:t>и</w:t>
      </w:r>
      <w:r>
        <w:t>тельства Ливана по расследованию этих обвинений.</w:t>
      </w:r>
    </w:p>
    <w:p w:rsidR="00000000" w:rsidRDefault="00000000">
      <w:pPr>
        <w:pStyle w:val="DualTxt"/>
      </w:pPr>
      <w:r>
        <w:t>61.</w:t>
      </w:r>
      <w:r>
        <w:tab/>
      </w:r>
      <w:r>
        <w:rPr>
          <w:b/>
        </w:rPr>
        <w:t xml:space="preserve">Г-н Маамари </w:t>
      </w:r>
      <w:r>
        <w:t>(Ливан) говорит, что у прав</w:t>
      </w:r>
      <w:r>
        <w:t>и</w:t>
      </w:r>
      <w:r>
        <w:t>тельства Ливана нет сведений о каких-либо нар</w:t>
      </w:r>
      <w:r>
        <w:t>у</w:t>
      </w:r>
      <w:r>
        <w:t>шениях такого характера, однако он выражает уди</w:t>
      </w:r>
      <w:r>
        <w:t>в</w:t>
      </w:r>
      <w:r>
        <w:t>ление по поводу того, что Комитет не затребовал дополнительной информации относительно судьбы ливанских граждан, которые были незаконно з</w:t>
      </w:r>
      <w:r>
        <w:t>а</w:t>
      </w:r>
      <w:r>
        <w:t>держаны и подвергались пыткам израильскими в</w:t>
      </w:r>
      <w:r>
        <w:t>о</w:t>
      </w:r>
      <w:r>
        <w:t>еннослуж</w:t>
      </w:r>
      <w:r>
        <w:t>а</w:t>
      </w:r>
      <w:r>
        <w:t>щими.</w:t>
      </w:r>
    </w:p>
    <w:p w:rsidR="00000000" w:rsidRDefault="00000000">
      <w:pPr>
        <w:pStyle w:val="DualTxt"/>
      </w:pPr>
      <w:r>
        <w:t>62.</w:t>
      </w:r>
      <w:r>
        <w:tab/>
      </w:r>
      <w:r>
        <w:rPr>
          <w:b/>
        </w:rPr>
        <w:t xml:space="preserve">Председатель </w:t>
      </w:r>
      <w:r>
        <w:t>говорит, что Комитет является правовым органом, учрежденным для осуществл</w:t>
      </w:r>
      <w:r>
        <w:t>е</w:t>
      </w:r>
      <w:r>
        <w:t>ния надзора за выполнением положений Пакта. В</w:t>
      </w:r>
      <w:r>
        <w:t>о</w:t>
      </w:r>
      <w:r>
        <w:t>просы, поступившие от членов Комитета, были з</w:t>
      </w:r>
      <w:r>
        <w:t>а</w:t>
      </w:r>
      <w:r>
        <w:t>даны с целью установить, в какой степени юри</w:t>
      </w:r>
      <w:r>
        <w:t>с</w:t>
      </w:r>
      <w:r>
        <w:t>дикция Ливана распространяется на его граждан. При сущ</w:t>
      </w:r>
      <w:r>
        <w:t>е</w:t>
      </w:r>
      <w:r>
        <w:t>ствующих обстоятельствах государство-участник должно ограничиться признанием того, что не имеет юрисдикции над частью своей терр</w:t>
      </w:r>
      <w:r>
        <w:t>и</w:t>
      </w:r>
      <w:r>
        <w:t>тории или н</w:t>
      </w:r>
      <w:r>
        <w:t>е</w:t>
      </w:r>
      <w:r>
        <w:t>которыми своими гражданами.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 00 м.</w:t>
      </w:r>
    </w:p>
    <w:p w:rsidR="00000000" w:rsidRDefault="00000000">
      <w:pPr>
        <w:pStyle w:val="SingleTxt"/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NO&gt;&gt;N0045863R&lt;&lt;ODS JOB NO&gt;&gt;</w:t>
      </w:r>
    </w:p>
    <w:p w:rsidR="00000000" w:rsidRDefault="00000000">
      <w:pPr>
        <w:pStyle w:val="CommentText"/>
      </w:pPr>
      <w:r>
        <w:t>&lt;&lt;ODS DOC SYMBOL1&gt;&gt;CCPR/C/SR.1578&lt;&lt;ODS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00-45863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*0045863*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CCPR/C/SR.1578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CCPR/C/SR.1578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/C/SR.1578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</w:t>
          </w:r>
          <w:r>
            <w:rPr>
              <w:lang w:val="en-US"/>
            </w:rPr>
            <w:t xml:space="preserve">8 </w:t>
          </w:r>
          <w:r>
            <w:t>November 2000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7/11/2000 11:42 AM"/>
    <w:docVar w:name="DocCategory" w:val="SROthers"/>
    <w:docVar w:name="DocType" w:val="Final"/>
    <w:docVar w:name="JobNo" w:val="0045863R"/>
    <w:docVar w:name="OandT" w:val=" "/>
    <w:docVar w:name="Symbol1" w:val="CCPR/C/SR.1578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4969</Words>
  <Characters>32796</Characters>
  <Application>Microsoft Office Word</Application>
  <DocSecurity>4</DocSecurity>
  <Lines>863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39255</CharactersWithSpaces>
  <SharedDoc>false</SharedDoc>
  <HLinks>
    <vt:vector size="6" baseType="variant">
      <vt:variant>
        <vt:i4>4522087</vt:i4>
      </vt:variant>
      <vt:variant>
        <vt:i4>78564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2000-11-27T16:00:00Z</cp:lastPrinted>
  <dcterms:created xsi:type="dcterms:W3CDTF">2000-11-27T15:51:00Z</dcterms:created>
  <dcterms:modified xsi:type="dcterms:W3CDTF">2000-11-27T16:08:00Z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0045863</vt:lpwstr>
  </property>
  <property fmtid="{D5CDD505-2E9C-101B-9397-08002B2CF9AE}" pid="3" name="Symbol1">
    <vt:lpwstr>CCPR/C/SR.1578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Marukova</vt:lpwstr>
  </property>
</Properties>
</file>