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3260"/>
        <w:gridCol w:w="141"/>
        <w:gridCol w:w="2127"/>
        <w:gridCol w:w="2835"/>
      </w:tblGrid>
      <w:tr w:rsidR="0084613B" w:rsidRPr="00B806BB" w:rsidTr="00D76358">
        <w:trPr>
          <w:cantSplit/>
          <w:trHeight w:hRule="exact" w:val="851"/>
        </w:trPr>
        <w:tc>
          <w:tcPr>
            <w:tcW w:w="4536" w:type="dxa"/>
            <w:gridSpan w:val="2"/>
            <w:tcBorders>
              <w:bottom w:val="single" w:sz="4" w:space="0" w:color="auto"/>
            </w:tcBorders>
            <w:vAlign w:val="bottom"/>
          </w:tcPr>
          <w:p w:rsidR="0084613B" w:rsidRPr="00B806BB" w:rsidRDefault="0084613B" w:rsidP="00D76358">
            <w:pPr>
              <w:spacing w:after="80" w:line="300" w:lineRule="exact"/>
              <w:rPr>
                <w:b/>
                <w:sz w:val="24"/>
                <w:szCs w:val="24"/>
              </w:rPr>
            </w:pPr>
            <w:r w:rsidRPr="00B806BB">
              <w:rPr>
                <w:sz w:val="28"/>
              </w:rPr>
              <w:t>Организация Объединенных Наций</w:t>
            </w:r>
          </w:p>
        </w:tc>
        <w:tc>
          <w:tcPr>
            <w:tcW w:w="141" w:type="dxa"/>
            <w:tcBorders>
              <w:bottom w:val="single" w:sz="4" w:space="0" w:color="auto"/>
            </w:tcBorders>
            <w:vAlign w:val="bottom"/>
          </w:tcPr>
          <w:p w:rsidR="0084613B" w:rsidRPr="00B806BB" w:rsidRDefault="0084613B" w:rsidP="00D76358">
            <w:pPr>
              <w:spacing w:after="80" w:line="240" w:lineRule="auto"/>
              <w:jc w:val="right"/>
            </w:pPr>
          </w:p>
        </w:tc>
        <w:tc>
          <w:tcPr>
            <w:tcW w:w="4962" w:type="dxa"/>
            <w:gridSpan w:val="2"/>
            <w:tcBorders>
              <w:left w:val="nil"/>
              <w:bottom w:val="single" w:sz="4" w:space="0" w:color="auto"/>
            </w:tcBorders>
            <w:vAlign w:val="bottom"/>
          </w:tcPr>
          <w:p w:rsidR="0084613B" w:rsidRPr="00B806BB" w:rsidRDefault="0084613B" w:rsidP="00D76358">
            <w:pPr>
              <w:spacing w:after="80"/>
              <w:jc w:val="right"/>
            </w:pPr>
            <w:r w:rsidRPr="00B806BB">
              <w:rPr>
                <w:sz w:val="40"/>
                <w:szCs w:val="40"/>
              </w:rPr>
              <w:t>CCPR</w:t>
            </w:r>
            <w:r w:rsidRPr="00B806BB">
              <w:t>/</w:t>
            </w:r>
            <w:fldSimple w:instr=" FILLIN  &quot;Введите часть символа после CCPR/&quot;  \* MERGEFORMAT ">
              <w:r w:rsidR="00FB119E" w:rsidRPr="00B806BB">
                <w:t>C/SR.2922</w:t>
              </w:r>
            </w:fldSimple>
          </w:p>
        </w:tc>
      </w:tr>
      <w:tr w:rsidR="0084613B" w:rsidRPr="00B806BB" w:rsidTr="00D76358">
        <w:trPr>
          <w:cantSplit/>
          <w:trHeight w:hRule="exact" w:val="2835"/>
        </w:trPr>
        <w:tc>
          <w:tcPr>
            <w:tcW w:w="1276" w:type="dxa"/>
            <w:tcBorders>
              <w:top w:val="single" w:sz="4" w:space="0" w:color="auto"/>
              <w:bottom w:val="single" w:sz="12" w:space="0" w:color="auto"/>
            </w:tcBorders>
          </w:tcPr>
          <w:p w:rsidR="0084613B" w:rsidRPr="00B806BB" w:rsidRDefault="0084613B" w:rsidP="00D76358">
            <w:pPr>
              <w:spacing w:before="120"/>
              <w:jc w:val="center"/>
            </w:pPr>
            <w:r w:rsidRPr="00B806B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3"/>
            <w:tcBorders>
              <w:top w:val="single" w:sz="4" w:space="0" w:color="auto"/>
              <w:bottom w:val="single" w:sz="12" w:space="0" w:color="auto"/>
            </w:tcBorders>
          </w:tcPr>
          <w:p w:rsidR="0084613B" w:rsidRPr="00B806BB" w:rsidRDefault="0084613B" w:rsidP="00D76358">
            <w:pPr>
              <w:spacing w:before="120" w:line="380" w:lineRule="exact"/>
              <w:rPr>
                <w:spacing w:val="-4"/>
                <w:w w:val="100"/>
                <w:sz w:val="34"/>
                <w:szCs w:val="34"/>
              </w:rPr>
            </w:pPr>
            <w:r w:rsidRPr="00B806BB">
              <w:rPr>
                <w:b/>
                <w:spacing w:val="-4"/>
                <w:w w:val="100"/>
                <w:sz w:val="34"/>
                <w:szCs w:val="34"/>
              </w:rPr>
              <w:t xml:space="preserve">Международный пакт </w:t>
            </w:r>
            <w:r w:rsidRPr="00B806BB">
              <w:rPr>
                <w:b/>
                <w:spacing w:val="-4"/>
                <w:w w:val="100"/>
                <w:sz w:val="34"/>
                <w:szCs w:val="34"/>
              </w:rPr>
              <w:br/>
              <w:t>о гражданских и политических правах</w:t>
            </w:r>
          </w:p>
        </w:tc>
        <w:tc>
          <w:tcPr>
            <w:tcW w:w="2835" w:type="dxa"/>
            <w:tcBorders>
              <w:top w:val="single" w:sz="4" w:space="0" w:color="auto"/>
              <w:bottom w:val="single" w:sz="12" w:space="0" w:color="auto"/>
            </w:tcBorders>
          </w:tcPr>
          <w:p w:rsidR="0084613B" w:rsidRPr="00B806BB" w:rsidRDefault="0084613B" w:rsidP="00D76358">
            <w:pPr>
              <w:spacing w:before="240"/>
            </w:pPr>
            <w:proofErr w:type="spellStart"/>
            <w:r w:rsidRPr="00B806BB">
              <w:t>Distr</w:t>
            </w:r>
            <w:proofErr w:type="spellEnd"/>
            <w:r w:rsidRPr="00B806BB">
              <w:t xml:space="preserve">.: </w:t>
            </w:r>
            <w:bookmarkStart w:id="0" w:name="ПолеСоСписком1"/>
            <w:r w:rsidRPr="00B806BB">
              <w:fldChar w:fldCharType="begin">
                <w:ffData>
                  <w:name w:val="ПолеСоСписком1"/>
                  <w:enabled/>
                  <w:calcOnExit w:val="0"/>
                  <w:ddList>
                    <w:listEntry w:val="General"/>
                    <w:listEntry w:val="Limited"/>
                    <w:listEntry w:val="Restricted"/>
                  </w:ddList>
                </w:ffData>
              </w:fldChar>
            </w:r>
            <w:r w:rsidRPr="00B806BB">
              <w:instrText xml:space="preserve"> FORMDROPDOWN </w:instrText>
            </w:r>
            <w:r w:rsidRPr="00B806BB">
              <w:fldChar w:fldCharType="end"/>
            </w:r>
            <w:bookmarkEnd w:id="0"/>
          </w:p>
          <w:p w:rsidR="0084613B" w:rsidRPr="00B806BB" w:rsidRDefault="00FB119E" w:rsidP="00D76358">
            <w:r w:rsidRPr="00B806BB">
              <w:t xml:space="preserve">19 </w:t>
            </w:r>
            <w:proofErr w:type="spellStart"/>
            <w:r w:rsidRPr="00B806BB">
              <w:t>June</w:t>
            </w:r>
            <w:proofErr w:type="spellEnd"/>
            <w:r w:rsidRPr="00B806BB">
              <w:t xml:space="preserve"> 2013</w:t>
            </w:r>
          </w:p>
          <w:p w:rsidR="0084613B" w:rsidRPr="00B806BB" w:rsidRDefault="0084613B" w:rsidP="00D76358">
            <w:proofErr w:type="spellStart"/>
            <w:r w:rsidRPr="00B806BB">
              <w:t>Russian</w:t>
            </w:r>
            <w:proofErr w:type="spellEnd"/>
          </w:p>
          <w:p w:rsidR="0084613B" w:rsidRPr="00B806BB" w:rsidRDefault="0084613B" w:rsidP="00D76358">
            <w:proofErr w:type="spellStart"/>
            <w:r w:rsidRPr="00B806BB">
              <w:t>Original</w:t>
            </w:r>
            <w:proofErr w:type="spellEnd"/>
            <w:r w:rsidRPr="00B806BB">
              <w:t xml:space="preserve">: </w:t>
            </w:r>
            <w:bookmarkStart w:id="1" w:name="ПолеСоСписком2"/>
            <w:r w:rsidRPr="00B806BB">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B806BB">
              <w:instrText xml:space="preserve"> FORMDROPDOWN </w:instrText>
            </w:r>
            <w:r w:rsidRPr="00B806BB">
              <w:fldChar w:fldCharType="end"/>
            </w:r>
            <w:bookmarkEnd w:id="1"/>
          </w:p>
          <w:p w:rsidR="0084613B" w:rsidRPr="00B806BB" w:rsidRDefault="0084613B" w:rsidP="00D76358"/>
        </w:tc>
      </w:tr>
    </w:tbl>
    <w:p w:rsidR="00FB119E" w:rsidRPr="00B806BB" w:rsidRDefault="00FB119E" w:rsidP="00EC1D8C">
      <w:pPr>
        <w:spacing w:before="120"/>
        <w:rPr>
          <w:b/>
          <w:sz w:val="24"/>
          <w:szCs w:val="24"/>
        </w:rPr>
      </w:pPr>
      <w:r w:rsidRPr="00B806BB">
        <w:rPr>
          <w:b/>
          <w:sz w:val="24"/>
          <w:szCs w:val="24"/>
        </w:rPr>
        <w:t>Комитет по правам человека</w:t>
      </w:r>
    </w:p>
    <w:p w:rsidR="00FB119E" w:rsidRPr="00B806BB" w:rsidRDefault="00FB119E" w:rsidP="00EC1D8C">
      <w:pPr>
        <w:rPr>
          <w:b/>
        </w:rPr>
      </w:pPr>
      <w:r w:rsidRPr="00B806BB">
        <w:rPr>
          <w:b/>
        </w:rPr>
        <w:t>105-я сессия</w:t>
      </w:r>
    </w:p>
    <w:p w:rsidR="00FB119E" w:rsidRPr="00B806BB" w:rsidRDefault="00FB119E" w:rsidP="00EC1D8C">
      <w:pPr>
        <w:pStyle w:val="H23GR"/>
        <w:ind w:left="0" w:firstLine="0"/>
        <w:rPr>
          <w:b w:val="0"/>
        </w:rPr>
      </w:pPr>
      <w:r w:rsidRPr="00B806BB">
        <w:t>Краткий отчет (частичный)</w:t>
      </w:r>
      <w:r w:rsidRPr="00B806BB">
        <w:rPr>
          <w:b w:val="0"/>
          <w:sz w:val="18"/>
          <w:szCs w:val="18"/>
        </w:rPr>
        <w:footnoteReference w:customMarkFollows="1" w:id="1"/>
        <w:t>*</w:t>
      </w:r>
      <w:r w:rsidRPr="00B806BB">
        <w:t xml:space="preserve"> о 2922-м заседании</w:t>
      </w:r>
      <w:r w:rsidRPr="00B806BB">
        <w:rPr>
          <w:b w:val="0"/>
          <w:sz w:val="18"/>
          <w:szCs w:val="18"/>
        </w:rPr>
        <w:footnoteReference w:customMarkFollows="1" w:id="2"/>
        <w:t>**</w:t>
      </w:r>
      <w:r w:rsidRPr="00B806BB">
        <w:t>,</w:t>
      </w:r>
      <w:r w:rsidR="00EC1D8C" w:rsidRPr="00B806BB">
        <w:br/>
      </w:r>
      <w:r w:rsidRPr="00B806BB">
        <w:rPr>
          <w:b w:val="0"/>
        </w:rPr>
        <w:t>состоявшемся во Дворце Вильсона в Женеве</w:t>
      </w:r>
      <w:r w:rsidR="00EC1D8C" w:rsidRPr="00B806BB">
        <w:rPr>
          <w:b w:val="0"/>
        </w:rPr>
        <w:br/>
      </w:r>
      <w:r w:rsidRPr="00B806BB">
        <w:rPr>
          <w:b w:val="0"/>
        </w:rPr>
        <w:t>в пятницу, 27 июля 2012 года, в 15 ч. 00 м.</w:t>
      </w:r>
    </w:p>
    <w:p w:rsidR="00FB119E" w:rsidRPr="00B806BB" w:rsidRDefault="00FB119E" w:rsidP="00125676">
      <w:pPr>
        <w:spacing w:before="240" w:after="360"/>
      </w:pPr>
      <w:r w:rsidRPr="00B806BB">
        <w:rPr>
          <w:i/>
        </w:rPr>
        <w:t xml:space="preserve">Председатель: </w:t>
      </w:r>
      <w:r w:rsidRPr="00B806BB">
        <w:tab/>
        <w:t xml:space="preserve">г-жа </w:t>
      </w:r>
      <w:proofErr w:type="spellStart"/>
      <w:r w:rsidRPr="00B806BB">
        <w:t>Майодина</w:t>
      </w:r>
      <w:proofErr w:type="spellEnd"/>
    </w:p>
    <w:p w:rsidR="00FB119E" w:rsidRPr="00B806BB" w:rsidRDefault="00FB119E" w:rsidP="00125676">
      <w:pPr>
        <w:spacing w:before="240" w:after="360"/>
        <w:rPr>
          <w:sz w:val="28"/>
          <w:szCs w:val="28"/>
        </w:rPr>
      </w:pPr>
      <w:r w:rsidRPr="00B806BB">
        <w:rPr>
          <w:sz w:val="28"/>
          <w:szCs w:val="28"/>
        </w:rPr>
        <w:t>Содержание</w:t>
      </w:r>
    </w:p>
    <w:p w:rsidR="00FB119E" w:rsidRPr="00B806BB" w:rsidRDefault="00FB119E" w:rsidP="00125676">
      <w:pPr>
        <w:pStyle w:val="SingleTxtGR"/>
      </w:pPr>
      <w:r w:rsidRPr="00B806BB">
        <w:t>Организационные и прочие вопросы</w:t>
      </w:r>
    </w:p>
    <w:p w:rsidR="00FB119E" w:rsidRPr="00B806BB" w:rsidRDefault="00FB119E" w:rsidP="00125676">
      <w:pPr>
        <w:pStyle w:val="SingleTxtGR"/>
        <w:rPr>
          <w:i/>
        </w:rPr>
      </w:pPr>
      <w:r w:rsidRPr="00B806BB">
        <w:rPr>
          <w:i/>
        </w:rPr>
        <w:tab/>
        <w:t>Методы работы</w:t>
      </w:r>
    </w:p>
    <w:p w:rsidR="00FB119E" w:rsidRPr="00B806BB" w:rsidRDefault="00FB119E" w:rsidP="00125676">
      <w:pPr>
        <w:pStyle w:val="SingleTxtGR"/>
        <w:rPr>
          <w:i/>
        </w:rPr>
      </w:pPr>
      <w:r w:rsidRPr="00B806BB">
        <w:rPr>
          <w:i/>
        </w:rPr>
        <w:tab/>
        <w:t>Объявление решений Бюро</w:t>
      </w:r>
    </w:p>
    <w:p w:rsidR="00FB119E" w:rsidRPr="00B806BB" w:rsidRDefault="00FB119E" w:rsidP="00125676">
      <w:pPr>
        <w:pStyle w:val="SingleTxtGR"/>
      </w:pPr>
      <w:r w:rsidRPr="00B806BB">
        <w:t>Закрытие сессии</w:t>
      </w:r>
    </w:p>
    <w:p w:rsidR="00FB119E" w:rsidRPr="00B806BB" w:rsidRDefault="00FB119E" w:rsidP="00FB119E">
      <w:pPr>
        <w:pStyle w:val="SingleTxtGR"/>
        <w:rPr>
          <w:i/>
        </w:rPr>
      </w:pPr>
      <w:r w:rsidRPr="00B806BB">
        <w:br w:type="page"/>
      </w:r>
      <w:r w:rsidRPr="00B806BB">
        <w:rPr>
          <w:i/>
        </w:rPr>
        <w:t>Заседание открывается в 15 ч. 00 м.</w:t>
      </w:r>
    </w:p>
    <w:p w:rsidR="00FB119E" w:rsidRPr="00B806BB" w:rsidRDefault="00FB119E" w:rsidP="00125676">
      <w:pPr>
        <w:pStyle w:val="H23GR"/>
      </w:pPr>
      <w:r w:rsidRPr="00B806BB">
        <w:tab/>
      </w:r>
      <w:r w:rsidRPr="00B806BB">
        <w:tab/>
        <w:t>Организационные и прочие вопросы</w:t>
      </w:r>
    </w:p>
    <w:p w:rsidR="00FB119E" w:rsidRPr="00B806BB" w:rsidRDefault="00125676" w:rsidP="00125676">
      <w:pPr>
        <w:pStyle w:val="H4GR"/>
        <w:spacing w:before="240"/>
      </w:pPr>
      <w:r w:rsidRPr="00B806BB">
        <w:tab/>
      </w:r>
      <w:r w:rsidRPr="00B806BB">
        <w:tab/>
      </w:r>
      <w:r w:rsidR="00FB119E" w:rsidRPr="00B806BB">
        <w:tab/>
        <w:t>Методы работы</w:t>
      </w:r>
    </w:p>
    <w:p w:rsidR="00FB119E" w:rsidRPr="00B806BB" w:rsidRDefault="00FB119E" w:rsidP="00FB119E">
      <w:pPr>
        <w:pStyle w:val="SingleTxtGR"/>
      </w:pPr>
      <w:r w:rsidRPr="00B806BB">
        <w:t>1.</w:t>
      </w:r>
      <w:r w:rsidRPr="00B806BB">
        <w:tab/>
      </w:r>
      <w:r w:rsidRPr="00B806BB">
        <w:rPr>
          <w:b/>
        </w:rPr>
        <w:t xml:space="preserve">Г-н </w:t>
      </w:r>
      <w:proofErr w:type="spellStart"/>
      <w:r w:rsidRPr="00B806BB">
        <w:rPr>
          <w:b/>
        </w:rPr>
        <w:t>Ивасава</w:t>
      </w:r>
      <w:proofErr w:type="spellEnd"/>
      <w:r w:rsidRPr="00B806BB">
        <w:t xml:space="preserve"> говорит, что в качестве нового Докладчика Комитета, отв</w:t>
      </w:r>
      <w:r w:rsidRPr="00B806BB">
        <w:t>е</w:t>
      </w:r>
      <w:r w:rsidRPr="00B806BB">
        <w:t>чающего за порядок рассмотрения сообщений, он отобрал 20 дел для рассмо</w:t>
      </w:r>
      <w:r w:rsidRPr="00B806BB">
        <w:t>т</w:t>
      </w:r>
      <w:r w:rsidRPr="00B806BB">
        <w:t>рения рабочей группой по сообщениям на 106-й сессии Комитета. В большинстве случаев он использовал те же критерии отбора, которые ранее применял секретариат; он представит доклад по вопросу о критериях отбора Комитету на следующей сессии. Секретариат просил уточнить, будут ли прос</w:t>
      </w:r>
      <w:r w:rsidRPr="00B806BB">
        <w:t>ь</w:t>
      </w:r>
      <w:r w:rsidRPr="00B806BB">
        <w:t>бы о продлении сроков представления докладов по-прежнему рассматриваться Специальным докладчиком по новым сообщениям и временным мерам или же эту функцию теперь будет выполнять Докладчик по вопросу о порядке ра</w:t>
      </w:r>
      <w:r w:rsidRPr="00B806BB">
        <w:t>с</w:t>
      </w:r>
      <w:r w:rsidRPr="00B806BB">
        <w:t xml:space="preserve">смотрения сообщений. </w:t>
      </w:r>
    </w:p>
    <w:p w:rsidR="00FB119E" w:rsidRPr="00B806BB" w:rsidRDefault="00FB119E" w:rsidP="00FB119E">
      <w:pPr>
        <w:pStyle w:val="SingleTxtGR"/>
      </w:pPr>
      <w:r w:rsidRPr="00B806BB">
        <w:t>2.</w:t>
      </w:r>
      <w:r w:rsidRPr="00B806BB">
        <w:tab/>
      </w:r>
      <w:r w:rsidRPr="00B806BB">
        <w:rPr>
          <w:b/>
        </w:rPr>
        <w:t xml:space="preserve">Сэр Найджел </w:t>
      </w:r>
      <w:proofErr w:type="spellStart"/>
      <w:r w:rsidRPr="00B806BB">
        <w:rPr>
          <w:b/>
        </w:rPr>
        <w:t>Родли</w:t>
      </w:r>
      <w:proofErr w:type="spellEnd"/>
      <w:r w:rsidRPr="00B806BB">
        <w:t xml:space="preserve"> говорит, что было бы лучше всего рассмотреть в</w:t>
      </w:r>
      <w:r w:rsidRPr="00B806BB">
        <w:t>о</w:t>
      </w:r>
      <w:r w:rsidRPr="00B806BB">
        <w:t>прос о любых таких процедурных изменениях в ходе 106-й сессии, на которой намечено провести обзор функций Специального докладчика по новым соо</w:t>
      </w:r>
      <w:r w:rsidRPr="00B806BB">
        <w:t>б</w:t>
      </w:r>
      <w:r w:rsidRPr="00B806BB">
        <w:t>щениям и временным мерам.</w:t>
      </w:r>
    </w:p>
    <w:p w:rsidR="00FB119E" w:rsidRPr="00B806BB" w:rsidRDefault="00FB119E" w:rsidP="00FB119E">
      <w:pPr>
        <w:pStyle w:val="SingleTxtGR"/>
      </w:pPr>
      <w:r w:rsidRPr="00B806BB">
        <w:t>3.</w:t>
      </w:r>
      <w:r w:rsidRPr="00B806BB">
        <w:tab/>
      </w:r>
      <w:r w:rsidRPr="00B806BB">
        <w:rPr>
          <w:b/>
        </w:rPr>
        <w:t xml:space="preserve">Г-н </w:t>
      </w:r>
      <w:proofErr w:type="spellStart"/>
      <w:r w:rsidRPr="00B806BB">
        <w:rPr>
          <w:b/>
        </w:rPr>
        <w:t>Келин</w:t>
      </w:r>
      <w:proofErr w:type="spellEnd"/>
      <w:r w:rsidRPr="00B806BB">
        <w:t xml:space="preserve"> выражает согласие и говорит, что, поскольку Специальный докладчик должен рассматривать все новые дела, он или она должны быть х</w:t>
      </w:r>
      <w:r w:rsidRPr="00B806BB">
        <w:t>о</w:t>
      </w:r>
      <w:r w:rsidRPr="00B806BB">
        <w:t>рошо знакомы с ними. Поэтому было бы целесообразным, если бы просьбы о продлении рассматривал указанный Докладчик.</w:t>
      </w:r>
    </w:p>
    <w:p w:rsidR="00FB119E" w:rsidRPr="00B806BB" w:rsidRDefault="00FB119E" w:rsidP="00FB119E">
      <w:pPr>
        <w:pStyle w:val="SingleTxtGR"/>
      </w:pPr>
      <w:r w:rsidRPr="00B806BB">
        <w:t>4.</w:t>
      </w:r>
      <w:r w:rsidRPr="00B806BB">
        <w:tab/>
      </w:r>
      <w:r w:rsidRPr="00B806BB">
        <w:rPr>
          <w:b/>
        </w:rPr>
        <w:t>Председатель</w:t>
      </w:r>
      <w:r w:rsidRPr="00B806BB">
        <w:t xml:space="preserve"> говорит, что, насколько она понимает, члены Комитета ж</w:t>
      </w:r>
      <w:r w:rsidRPr="00B806BB">
        <w:t>е</w:t>
      </w:r>
      <w:r w:rsidRPr="00B806BB">
        <w:t>лают сохранить нынешнюю практику в отношении просьб о продлении.</w:t>
      </w:r>
    </w:p>
    <w:p w:rsidR="00FB119E" w:rsidRPr="00B806BB" w:rsidRDefault="00FB119E" w:rsidP="00FB119E">
      <w:pPr>
        <w:pStyle w:val="SingleTxtGR"/>
        <w:rPr>
          <w:i/>
        </w:rPr>
      </w:pPr>
      <w:r w:rsidRPr="00B806BB">
        <w:t>5.</w:t>
      </w:r>
      <w:r w:rsidRPr="00B806BB">
        <w:tab/>
      </w:r>
      <w:r w:rsidRPr="00B806BB">
        <w:rPr>
          <w:i/>
        </w:rPr>
        <w:t>Решение принимается.</w:t>
      </w:r>
    </w:p>
    <w:p w:rsidR="00FB119E" w:rsidRPr="00B806BB" w:rsidRDefault="00FB119E" w:rsidP="00FB119E">
      <w:pPr>
        <w:pStyle w:val="SingleTxtGR"/>
      </w:pPr>
      <w:r w:rsidRPr="00B806BB">
        <w:t>6.</w:t>
      </w:r>
      <w:r w:rsidRPr="00B806BB">
        <w:tab/>
      </w:r>
      <w:r w:rsidRPr="00B806BB">
        <w:rPr>
          <w:b/>
        </w:rPr>
        <w:t xml:space="preserve">Г-н </w:t>
      </w:r>
      <w:proofErr w:type="spellStart"/>
      <w:r w:rsidRPr="00B806BB">
        <w:rPr>
          <w:b/>
        </w:rPr>
        <w:t>Сальвиоли</w:t>
      </w:r>
      <w:proofErr w:type="spellEnd"/>
      <w:r w:rsidRPr="00B806BB">
        <w:t xml:space="preserve"> извиняется перед членами Комитета за то, что он не з</w:t>
      </w:r>
      <w:r w:rsidRPr="00B806BB">
        <w:t>а</w:t>
      </w:r>
      <w:r w:rsidRPr="00B806BB">
        <w:t>вершил доклад по средствам правовой защиты, над которым он работает, в силу ряда трудностей, с которыми он столкнулся. Решения Комитета по индивид</w:t>
      </w:r>
      <w:r w:rsidRPr="00B806BB">
        <w:t>у</w:t>
      </w:r>
      <w:r w:rsidRPr="00B806BB">
        <w:t>альным жалобам, рассмотренным в ходе его первых 30 сессий, размещены в Интернете только на английском языке. Хотя Соображения, принимаемые К</w:t>
      </w:r>
      <w:r w:rsidRPr="00B806BB">
        <w:t>о</w:t>
      </w:r>
      <w:r w:rsidRPr="00B806BB">
        <w:t>митетом на последующих сессиях, имеются на испанском языке, он обнаружил немало расхождений между текстами на английском и испанском, вследствие чего возникла необходимость установления в каждом конкретном случае, какой из них был языком оригинала. В результате работы, проведенной к настоящему времени, была составлена классификация всех средств правовой защиты нач</w:t>
      </w:r>
      <w:r w:rsidRPr="00B806BB">
        <w:t>и</w:t>
      </w:r>
      <w:r w:rsidRPr="00B806BB">
        <w:t>ная с момента создания Комитета и до 2005 года. Он был удивлен разнообраз</w:t>
      </w:r>
      <w:r w:rsidRPr="00B806BB">
        <w:t>и</w:t>
      </w:r>
      <w:r w:rsidRPr="00B806BB">
        <w:t>ем и широким диапазоном этих средств ввиду распространенного мнения о том, что Комитет обычно не прибегает к конкретным средствам правовой защиты. Иногда использовались стандартные средства, однако они, как правило, не дают результатов; принятые решения охватывают самые различные конкретные сре</w:t>
      </w:r>
      <w:r w:rsidRPr="00B806BB">
        <w:t>д</w:t>
      </w:r>
      <w:r w:rsidRPr="00B806BB">
        <w:t>ства, включая различные виды возмещения, освобождение лиц, меры по во</w:t>
      </w:r>
      <w:r w:rsidRPr="00B806BB">
        <w:t>с</w:t>
      </w:r>
      <w:r w:rsidRPr="00B806BB">
        <w:t>становлению права на политическое участие и разрешение покинуть ту или иную страну лицам без паспорта. Многие случаи касаются обращения с закл</w:t>
      </w:r>
      <w:r w:rsidRPr="00B806BB">
        <w:t>ю</w:t>
      </w:r>
      <w:r w:rsidRPr="00B806BB">
        <w:t>ченными на основании статьи 10 Пакта. Другие средства включают меры по обеспечению того, чтобы подлежащие выдаче лица не подвергались смертной казни, восстановление права на свободное перемещение и проживание, а также физическую и психологическую реабилитацию, особенно для лиц, которые подвергались пыткам или жестокому обращению, а в некоторых случаях для родственников исчезнувших лиц.</w:t>
      </w:r>
    </w:p>
    <w:p w:rsidR="00FB119E" w:rsidRPr="00B806BB" w:rsidRDefault="00FB119E" w:rsidP="00FB119E">
      <w:pPr>
        <w:pStyle w:val="SingleTxtGR"/>
      </w:pPr>
      <w:r w:rsidRPr="00B806BB">
        <w:t>7.</w:t>
      </w:r>
      <w:r w:rsidRPr="00B806BB">
        <w:tab/>
        <w:t>Денежная компенсация впервые фигурировала в решении Комитета в 1980 году; для описания такого средства защиты использовались самые разли</w:t>
      </w:r>
      <w:r w:rsidRPr="00B806BB">
        <w:t>ч</w:t>
      </w:r>
      <w:r w:rsidRPr="00B806BB">
        <w:t>ные термины. В некоторых случаях Комитет устанавливал факт нарушения, о</w:t>
      </w:r>
      <w:r w:rsidRPr="00B806BB">
        <w:t>д</w:t>
      </w:r>
      <w:r w:rsidRPr="00B806BB">
        <w:t>нако не рекомендовал применение каких-либо средств правовой защиты, в то время как в других ситуациях он не выявлял факт нарушения, но, тем не менее, рекомендовал те или иные средства. К 106-й сессии он надеется завершить свой доклад, содержащий подробное описание этих и многих других средств прав</w:t>
      </w:r>
      <w:r w:rsidRPr="00B806BB">
        <w:t>о</w:t>
      </w:r>
      <w:r w:rsidRPr="00B806BB">
        <w:t>вой защиты, которые применялись на протяжении всей правотворческой де</w:t>
      </w:r>
      <w:r w:rsidRPr="00B806BB">
        <w:t>я</w:t>
      </w:r>
      <w:r w:rsidRPr="00B806BB">
        <w:t>тельности Комитета.</w:t>
      </w:r>
    </w:p>
    <w:p w:rsidR="00FB119E" w:rsidRPr="00B806BB" w:rsidRDefault="00FB119E" w:rsidP="00FB119E">
      <w:pPr>
        <w:pStyle w:val="SingleTxtGR"/>
      </w:pPr>
      <w:r w:rsidRPr="00B806BB">
        <w:t>8.</w:t>
      </w:r>
      <w:r w:rsidRPr="00B806BB">
        <w:tab/>
      </w:r>
      <w:r w:rsidRPr="00B806BB">
        <w:rPr>
          <w:b/>
        </w:rPr>
        <w:t xml:space="preserve">Г-н </w:t>
      </w:r>
      <w:proofErr w:type="spellStart"/>
      <w:r w:rsidRPr="00B806BB">
        <w:rPr>
          <w:b/>
        </w:rPr>
        <w:t>О'Флаэрти</w:t>
      </w:r>
      <w:proofErr w:type="spellEnd"/>
      <w:r w:rsidRPr="00B806BB">
        <w:t xml:space="preserve"> напоминает, что на предыдущей сессии ему было пор</w:t>
      </w:r>
      <w:r w:rsidRPr="00B806BB">
        <w:t>у</w:t>
      </w:r>
      <w:r w:rsidRPr="00B806BB">
        <w:t>чено подготовить доклад по вопросу о взаимоотношениях Комитета с наци</w:t>
      </w:r>
      <w:r w:rsidRPr="00B806BB">
        <w:t>о</w:t>
      </w:r>
      <w:r w:rsidRPr="00B806BB">
        <w:t>нальными правозащитными учреждениями (НПУ). Он не смог завершить этот доклад вовремя, чтобы тот мог быть переведен до текущей сессии. Он предст</w:t>
      </w:r>
      <w:r w:rsidRPr="00B806BB">
        <w:t>а</w:t>
      </w:r>
      <w:r w:rsidRPr="00B806BB">
        <w:t xml:space="preserve">вит его в секретариат в течение следующего месяца, с тем чтобы обеспечить его наличие для рассмотрения на всех рабочих языках на 106-й сессии. </w:t>
      </w:r>
    </w:p>
    <w:p w:rsidR="00FB119E" w:rsidRPr="00B806BB" w:rsidRDefault="00642EB4" w:rsidP="009E7685">
      <w:pPr>
        <w:pStyle w:val="H4GR"/>
        <w:spacing w:before="240"/>
      </w:pPr>
      <w:r>
        <w:rPr>
          <w:lang w:val="en-US"/>
        </w:rPr>
        <w:tab/>
      </w:r>
      <w:r w:rsidR="001A1CBB" w:rsidRPr="00B806BB">
        <w:tab/>
      </w:r>
      <w:r w:rsidR="001A1CBB" w:rsidRPr="00B806BB">
        <w:tab/>
      </w:r>
      <w:r w:rsidR="00FB119E" w:rsidRPr="00B806BB">
        <w:t>Объявление решений Бюро</w:t>
      </w:r>
    </w:p>
    <w:p w:rsidR="00FB119E" w:rsidRPr="00B806BB" w:rsidRDefault="00FB119E" w:rsidP="00FB119E">
      <w:pPr>
        <w:pStyle w:val="SingleTxtGR"/>
      </w:pPr>
      <w:r w:rsidRPr="00B806BB">
        <w:t>9.</w:t>
      </w:r>
      <w:r w:rsidRPr="00B806BB">
        <w:tab/>
      </w:r>
      <w:r w:rsidRPr="00B806BB">
        <w:rPr>
          <w:b/>
        </w:rPr>
        <w:t>Председатель</w:t>
      </w:r>
      <w:r w:rsidRPr="00B806BB">
        <w:t xml:space="preserve"> говорит, что на своей текущей сессии Комитет принял з</w:t>
      </w:r>
      <w:r w:rsidRPr="00B806BB">
        <w:t>а</w:t>
      </w:r>
      <w:r w:rsidRPr="00B806BB">
        <w:t>ключительные замечания по докладам пяти государств-участников – Армении, Исландии, Кении, Литвы и Мальдивских Островов. Он принял перечень вопр</w:t>
      </w:r>
      <w:r w:rsidRPr="00B806BB">
        <w:t>о</w:t>
      </w:r>
      <w:r w:rsidRPr="00B806BB">
        <w:t xml:space="preserve">сов в отношении докладов четырех государств-участников (Анголы, Германии, Макао-Китая и Перу) и перечня вопросов до представления докладов еще для пяти государств (Афганистана, Хорватии, Израиля, Новой Зеландии и Сан-Марино). Комитет выражает озабоченность в связи с полученными им во время сессии сообщениями об угрозах в адрес членов НПО, которые представляли информацию Комитету. Комитет воспринимает подобные утверждения крайне серьезно. Он напоминает всем государствам-участникам, что они обязаны обеспечить полную защиту правозащитников в подобных обстоятельствах. </w:t>
      </w:r>
    </w:p>
    <w:p w:rsidR="00FB119E" w:rsidRPr="00B806BB" w:rsidRDefault="00FB119E" w:rsidP="00FB119E">
      <w:pPr>
        <w:pStyle w:val="SingleTxtGR"/>
      </w:pPr>
      <w:r w:rsidRPr="00B806BB">
        <w:t>10.</w:t>
      </w:r>
      <w:r w:rsidRPr="00B806BB">
        <w:tab/>
        <w:t>Она объявляет о положении дел с сообщениями, рассмотренными в соо</w:t>
      </w:r>
      <w:r w:rsidRPr="00B806BB">
        <w:t>т</w:t>
      </w:r>
      <w:r w:rsidRPr="00B806BB">
        <w:t>ветствии с Факультативным протоколом к Пакту, по состоянию на конец тек</w:t>
      </w:r>
      <w:r w:rsidRPr="00B806BB">
        <w:t>у</w:t>
      </w:r>
      <w:r w:rsidRPr="00B806BB">
        <w:t>щей сессии. Комитет объявил одно сообщение приемлемым и 11 – неприемл</w:t>
      </w:r>
      <w:r w:rsidRPr="00B806BB">
        <w:t>е</w:t>
      </w:r>
      <w:r w:rsidRPr="00B806BB">
        <w:t xml:space="preserve">мыми; он вынес 19 решений по существу дела и принял решение прекратить рассмотрение четырех сообщений. </w:t>
      </w:r>
    </w:p>
    <w:p w:rsidR="00FB119E" w:rsidRPr="00B806BB" w:rsidRDefault="00FB119E" w:rsidP="00FB119E">
      <w:pPr>
        <w:pStyle w:val="SingleTxtGR"/>
      </w:pPr>
      <w:r w:rsidRPr="00B806BB">
        <w:t>11.</w:t>
      </w:r>
      <w:r w:rsidRPr="00B806BB">
        <w:tab/>
        <w:t>В ходе текущей сессии Комитет принял также заявление по процессу у</w:t>
      </w:r>
      <w:r w:rsidRPr="00B806BB">
        <w:t>к</w:t>
      </w:r>
      <w:r w:rsidRPr="00B806BB">
        <w:t>репления системы договорных органов в связи с докладом Верховного коми</w:t>
      </w:r>
      <w:r w:rsidRPr="00B806BB">
        <w:t>с</w:t>
      </w:r>
      <w:r w:rsidRPr="00B806BB">
        <w:t>сара. Это заявление было направлено, среди прочего, Председателю Генерал</w:t>
      </w:r>
      <w:r w:rsidRPr="00B806BB">
        <w:t>ь</w:t>
      </w:r>
      <w:r w:rsidRPr="00B806BB">
        <w:t xml:space="preserve">ной Ассамблеи и координаторам межправительственного процесса. Оно также было размещено на </w:t>
      </w:r>
      <w:proofErr w:type="spellStart"/>
      <w:r w:rsidRPr="00B806BB">
        <w:t>веб-странице</w:t>
      </w:r>
      <w:proofErr w:type="spellEnd"/>
      <w:r w:rsidRPr="00B806BB">
        <w:t xml:space="preserve"> Комитета. </w:t>
      </w:r>
    </w:p>
    <w:p w:rsidR="00FB119E" w:rsidRPr="00B806BB" w:rsidRDefault="00FB119E" w:rsidP="00FB119E">
      <w:pPr>
        <w:pStyle w:val="SingleTxtGR"/>
      </w:pPr>
      <w:r w:rsidRPr="00B806BB">
        <w:t>12.</w:t>
      </w:r>
      <w:r w:rsidRPr="00B806BB">
        <w:tab/>
        <w:t>Комитет принял решение о том, что на своей следующей сессии он пр</w:t>
      </w:r>
      <w:r w:rsidRPr="00B806BB">
        <w:t>о</w:t>
      </w:r>
      <w:r w:rsidRPr="00B806BB">
        <w:t>ведет 25 октября 2012 года в течение половины дня общую дискуссию, с тем чтобы начать процесс разработки замечания общего порядка по статье 9 Пакта (Свобода и личная неприкосновенность), которая заменит замечание общего порядка № 8, принятое в 1982 году. Для участия в обсуждении и представления письменных материалов по данной теме Комитет пригласит заинтересованных представителей НПУ, гражданского общества и научных кругов. Он пр</w:t>
      </w:r>
      <w:r w:rsidRPr="00B806BB">
        <w:t>и</w:t>
      </w:r>
      <w:r w:rsidRPr="00B806BB">
        <w:t>нял записку по вопросу об общей дискуссии в течение половины дня (CCPR/C/105/3), где излагаются вопросы, которые Докладчик по данному зам</w:t>
      </w:r>
      <w:r w:rsidRPr="00B806BB">
        <w:t>е</w:t>
      </w:r>
      <w:r w:rsidRPr="00B806BB">
        <w:t xml:space="preserve">чанию, г-н </w:t>
      </w:r>
      <w:proofErr w:type="spellStart"/>
      <w:r w:rsidRPr="00B806BB">
        <w:t>Нойман</w:t>
      </w:r>
      <w:proofErr w:type="spellEnd"/>
      <w:r w:rsidRPr="00B806BB">
        <w:t>, должен будет охватить в замечании общего порядка. И</w:t>
      </w:r>
      <w:r w:rsidRPr="00B806BB">
        <w:t>н</w:t>
      </w:r>
      <w:r w:rsidRPr="00B806BB">
        <w:t xml:space="preserve">формация для желающих принять участие в дискуссии будет размещена на </w:t>
      </w:r>
      <w:proofErr w:type="spellStart"/>
      <w:r w:rsidRPr="00B806BB">
        <w:t>веб-странице</w:t>
      </w:r>
      <w:proofErr w:type="spellEnd"/>
      <w:r w:rsidRPr="00B806BB">
        <w:t xml:space="preserve"> Комитета.</w:t>
      </w:r>
    </w:p>
    <w:p w:rsidR="00FB119E" w:rsidRPr="00B806BB" w:rsidRDefault="00FB119E" w:rsidP="00FB119E">
      <w:pPr>
        <w:pStyle w:val="SingleTxtGR"/>
      </w:pPr>
      <w:r w:rsidRPr="00B806BB">
        <w:t>13.</w:t>
      </w:r>
      <w:r w:rsidRPr="00B806BB">
        <w:tab/>
        <w:t>Комитет принял ряд решений, касающихся методов работы. Он уполн</w:t>
      </w:r>
      <w:r w:rsidRPr="00B806BB">
        <w:t>о</w:t>
      </w:r>
      <w:r w:rsidRPr="00B806BB">
        <w:t>мочил рабочую группу по сообщениям рассматривать вопросы, касающиеся методов работы и непосредственно связанные с процедурой рассмотрения с</w:t>
      </w:r>
      <w:r w:rsidRPr="00B806BB">
        <w:t>о</w:t>
      </w:r>
      <w:r w:rsidRPr="00B806BB">
        <w:t xml:space="preserve">общений, если на это остается время в течение недели, когда группа проводит свои заседания. Любые рекомендации, подготовленные этой группой, должны выноситься на рассмотрение пленарного заседания в ходе соответствующей сессии. </w:t>
      </w:r>
    </w:p>
    <w:p w:rsidR="00FB119E" w:rsidRPr="00B806BB" w:rsidRDefault="00FB119E" w:rsidP="00FB119E">
      <w:pPr>
        <w:pStyle w:val="SingleTxtGR"/>
      </w:pPr>
      <w:r w:rsidRPr="00B806BB">
        <w:t>14.</w:t>
      </w:r>
      <w:r w:rsidRPr="00B806BB">
        <w:tab/>
        <w:t>Комитет также принял решение о том, что секретариат должен подгот</w:t>
      </w:r>
      <w:r w:rsidRPr="00B806BB">
        <w:t>о</w:t>
      </w:r>
      <w:r w:rsidRPr="00B806BB">
        <w:t>вить анализ последствий принятия руководящих принципов в отношении нез</w:t>
      </w:r>
      <w:r w:rsidRPr="00B806BB">
        <w:t>а</w:t>
      </w:r>
      <w:r w:rsidRPr="00B806BB">
        <w:t>висимости и беспристрастности членов договорных органов по правам челов</w:t>
      </w:r>
      <w:r w:rsidRPr="00B806BB">
        <w:t>е</w:t>
      </w:r>
      <w:r w:rsidRPr="00B806BB">
        <w:t>ка ("</w:t>
      </w:r>
      <w:proofErr w:type="spellStart"/>
      <w:r w:rsidRPr="00B806BB">
        <w:t>Аддис-Абебских</w:t>
      </w:r>
      <w:proofErr w:type="spellEnd"/>
      <w:r w:rsidRPr="00B806BB">
        <w:t xml:space="preserve"> принципов") для собственных руководящих принципов Комитета, принятых в 1980-е годы, и правил процедуры. Комитет обсудит в</w:t>
      </w:r>
      <w:r w:rsidRPr="00B806BB">
        <w:t>о</w:t>
      </w:r>
      <w:r w:rsidRPr="00B806BB">
        <w:t>просы, выявленные в ходе этого анализа, на своей 106-й сессии.</w:t>
      </w:r>
    </w:p>
    <w:p w:rsidR="00FB119E" w:rsidRPr="00B806BB" w:rsidRDefault="00FB119E" w:rsidP="00FB119E">
      <w:pPr>
        <w:pStyle w:val="SingleTxtGR"/>
      </w:pPr>
      <w:r w:rsidRPr="00B806BB">
        <w:t>15.</w:t>
      </w:r>
      <w:r w:rsidRPr="00B806BB">
        <w:tab/>
        <w:t xml:space="preserve">Комитет выражает признательность г-ну </w:t>
      </w:r>
      <w:proofErr w:type="spellStart"/>
      <w:r w:rsidRPr="00B806BB">
        <w:t>Флинтерману</w:t>
      </w:r>
      <w:proofErr w:type="spellEnd"/>
      <w:r w:rsidRPr="00B806BB">
        <w:t xml:space="preserve"> за его усилия по обеспечению финансирования выездного совещания Комитета в Гааге. Бол</w:t>
      </w:r>
      <w:r w:rsidRPr="00B806BB">
        <w:t>ь</w:t>
      </w:r>
      <w:r w:rsidRPr="00B806BB">
        <w:t>шинство членов указали, что они смогут принять участие в этом выездном м</w:t>
      </w:r>
      <w:r w:rsidRPr="00B806BB">
        <w:t>е</w:t>
      </w:r>
      <w:r w:rsidRPr="00B806BB">
        <w:t>роприятии с 24 по 26 апреля 2013 года. Вопросы, которые должны быть ра</w:t>
      </w:r>
      <w:r w:rsidRPr="00B806BB">
        <w:t>с</w:t>
      </w:r>
      <w:r w:rsidRPr="00B806BB">
        <w:t>смотрены в ходе этого совещания, будут подтверждены на 106-й сессии.</w:t>
      </w:r>
    </w:p>
    <w:p w:rsidR="00FB119E" w:rsidRPr="00B806BB" w:rsidRDefault="00FB119E" w:rsidP="00FB119E">
      <w:pPr>
        <w:pStyle w:val="SingleTxtGR"/>
      </w:pPr>
      <w:r w:rsidRPr="00B806BB">
        <w:t>16.</w:t>
      </w:r>
      <w:r w:rsidRPr="00B806BB">
        <w:tab/>
        <w:t xml:space="preserve">Комитет выражает признательность г-же Дженни </w:t>
      </w:r>
      <w:proofErr w:type="spellStart"/>
      <w:r w:rsidRPr="00B806BB">
        <w:t>Ласимбанг</w:t>
      </w:r>
      <w:proofErr w:type="spellEnd"/>
      <w:r w:rsidRPr="00B806BB">
        <w:t>, члену Эк</w:t>
      </w:r>
      <w:r w:rsidRPr="00B806BB">
        <w:t>с</w:t>
      </w:r>
      <w:r w:rsidRPr="00B806BB">
        <w:t>пертного механизма по правам коренных народов, которая ознакомила Комитет с работой этого органа. Была выражена надежда на то, что Комитет будет нал</w:t>
      </w:r>
      <w:r w:rsidRPr="00B806BB">
        <w:t>а</w:t>
      </w:r>
      <w:r w:rsidRPr="00B806BB">
        <w:t>живать более прочные партнерские взаимоотношения с Экспертным механи</w:t>
      </w:r>
      <w:r w:rsidRPr="00B806BB">
        <w:t>з</w:t>
      </w:r>
      <w:r w:rsidRPr="00B806BB">
        <w:t>мом и другими мандатариями специальных процедур, которые занимаются в</w:t>
      </w:r>
      <w:r w:rsidRPr="00B806BB">
        <w:t>о</w:t>
      </w:r>
      <w:r w:rsidRPr="00B806BB">
        <w:t>просами, имеющими отношение к работе Комитета. Комитет положительно о</w:t>
      </w:r>
      <w:r w:rsidRPr="00B806BB">
        <w:t>т</w:t>
      </w:r>
      <w:r w:rsidRPr="00B806BB">
        <w:t>мечает прекрасное сотрудничество с НПУ, НПО и представителями специал</w:t>
      </w:r>
      <w:r w:rsidRPr="00B806BB">
        <w:t>и</w:t>
      </w:r>
      <w:r w:rsidRPr="00B806BB">
        <w:t>зированных учреждений Организации Объединенных Наций в ходе сессии. Она особенно признательна старшему советнику по правам человека из Найроби, который ознакомил Комитет с положением дел в Кении.</w:t>
      </w:r>
    </w:p>
    <w:p w:rsidR="00FB119E" w:rsidRPr="00B806BB" w:rsidRDefault="00FB119E" w:rsidP="00FB119E">
      <w:pPr>
        <w:pStyle w:val="SingleTxtGR"/>
      </w:pPr>
      <w:r w:rsidRPr="00B806BB">
        <w:t>17.</w:t>
      </w:r>
      <w:r w:rsidRPr="00B806BB">
        <w:tab/>
        <w:t>С учетом просьбы Управления Верховного комиссара Организации Объ</w:t>
      </w:r>
      <w:r w:rsidRPr="00B806BB">
        <w:t>е</w:t>
      </w:r>
      <w:r w:rsidRPr="00B806BB">
        <w:t>диненных Наций по правам человека о том, чтобы Комитет предложил опред</w:t>
      </w:r>
      <w:r w:rsidRPr="00B806BB">
        <w:t>е</w:t>
      </w:r>
      <w:r w:rsidRPr="00B806BB">
        <w:t xml:space="preserve">ленному государству-участнику представить свой задержанный доклад, Бюро рекомендовало, чтобы на 106-й сессии Комитет рассмотрел вопрос о создании механизма, который бы занимался чрезвычайными ситуациями в тех или иных странах и выработкой критериев для принятия мер в отношении государств-участников, которые задерживают представление своих докладов. </w:t>
      </w:r>
    </w:p>
    <w:p w:rsidR="00FB119E" w:rsidRPr="00B806BB" w:rsidRDefault="00FB119E" w:rsidP="00FB119E">
      <w:pPr>
        <w:pStyle w:val="SingleTxtGR"/>
      </w:pPr>
      <w:r w:rsidRPr="00B806BB">
        <w:t>18.</w:t>
      </w:r>
      <w:r w:rsidRPr="00B806BB">
        <w:tab/>
        <w:t>В связи с предложением одного из членов Комитета относительно нал</w:t>
      </w:r>
      <w:r w:rsidRPr="00B806BB">
        <w:t>а</w:t>
      </w:r>
      <w:r w:rsidRPr="00B806BB">
        <w:t>живания диалога с государствами-участниками Бюро рекомендовало, чтобы Комитет апробировал предлагаемую процедуру в ходе рассмотрения доклада одного из государств-участников на 106-й сессии. Затем Комитет может ра</w:t>
      </w:r>
      <w:r w:rsidRPr="00B806BB">
        <w:t>с</w:t>
      </w:r>
      <w:r w:rsidRPr="00B806BB">
        <w:t xml:space="preserve">смотреть вопрос о принятии этой процедуры в отношении всех государств, если она окажется эффективной. </w:t>
      </w:r>
    </w:p>
    <w:p w:rsidR="00FB119E" w:rsidRPr="00B806BB" w:rsidRDefault="00FB119E" w:rsidP="00FB119E">
      <w:pPr>
        <w:pStyle w:val="SingleTxtGR"/>
      </w:pPr>
      <w:r w:rsidRPr="00B806BB">
        <w:t>19.</w:t>
      </w:r>
      <w:r w:rsidRPr="00B806BB">
        <w:tab/>
        <w:t>Бюро одобрило предложение о рассмотрении доклада одного дополн</w:t>
      </w:r>
      <w:r w:rsidRPr="00B806BB">
        <w:t>и</w:t>
      </w:r>
      <w:r w:rsidRPr="00B806BB">
        <w:t>тельного государства-участника на 106-й сессии, с тем чтобы сократить число накопившихся докладов. Это также позволило бы облегчить работу Группы по петициям, которая располагает ограниченным числом недель для подготовки проектов сообщений в период между июльской и октябрьской сессиями.</w:t>
      </w:r>
    </w:p>
    <w:p w:rsidR="00FB119E" w:rsidRPr="00B806BB" w:rsidRDefault="00FB119E" w:rsidP="00FB119E">
      <w:pPr>
        <w:pStyle w:val="SingleTxtGR"/>
      </w:pPr>
      <w:r w:rsidRPr="00B806BB">
        <w:t>20.</w:t>
      </w:r>
      <w:r w:rsidRPr="00B806BB">
        <w:tab/>
        <w:t>Она говорит, что, насколько она понимает, Комитет одобряет решения Бюро.</w:t>
      </w:r>
    </w:p>
    <w:p w:rsidR="00FB119E" w:rsidRPr="00B806BB" w:rsidRDefault="00FB119E" w:rsidP="00FB119E">
      <w:pPr>
        <w:pStyle w:val="SingleTxtGR"/>
        <w:rPr>
          <w:i/>
        </w:rPr>
      </w:pPr>
      <w:r w:rsidRPr="00B806BB">
        <w:t>21.</w:t>
      </w:r>
      <w:r w:rsidRPr="00B806BB">
        <w:tab/>
      </w:r>
      <w:r w:rsidRPr="00B806BB">
        <w:rPr>
          <w:i/>
        </w:rPr>
        <w:t>Решение принимается.</w:t>
      </w:r>
    </w:p>
    <w:p w:rsidR="00FB119E" w:rsidRPr="00B806BB" w:rsidRDefault="00FB119E" w:rsidP="00FB119E">
      <w:pPr>
        <w:pStyle w:val="SingleTxtGR"/>
      </w:pPr>
      <w:r w:rsidRPr="00B806BB">
        <w:t>22.</w:t>
      </w:r>
      <w:r w:rsidRPr="00B806BB">
        <w:tab/>
      </w:r>
      <w:r w:rsidRPr="00B806BB">
        <w:rPr>
          <w:b/>
        </w:rPr>
        <w:t xml:space="preserve">Сэр Найджел </w:t>
      </w:r>
      <w:proofErr w:type="spellStart"/>
      <w:r w:rsidRPr="00B806BB">
        <w:rPr>
          <w:b/>
        </w:rPr>
        <w:t>Родли</w:t>
      </w:r>
      <w:proofErr w:type="spellEnd"/>
      <w:r w:rsidRPr="00B806BB">
        <w:t xml:space="preserve"> напоминает Комитету о том, что Бюро рекомендов</w:t>
      </w:r>
      <w:r w:rsidRPr="00B806BB">
        <w:t>а</w:t>
      </w:r>
      <w:r w:rsidRPr="00B806BB">
        <w:t>ло исключить первую фразу в пункте 4 замечания общего порядка № 25, к</w:t>
      </w:r>
      <w:r w:rsidRPr="00B806BB">
        <w:t>а</w:t>
      </w:r>
      <w:r w:rsidRPr="00B806BB">
        <w:t>сающегося права принимать участие в ведении государственных дел, голос</w:t>
      </w:r>
      <w:r w:rsidRPr="00B806BB">
        <w:t>о</w:t>
      </w:r>
      <w:r w:rsidRPr="00B806BB">
        <w:t xml:space="preserve">вать и быть избранным и допускаться к государственной службе. Он зачитывает две последних фразы пункта 4: </w:t>
      </w:r>
    </w:p>
    <w:p w:rsidR="00FB119E" w:rsidRPr="00B806BB" w:rsidRDefault="00FB119E" w:rsidP="00B806BB">
      <w:pPr>
        <w:pStyle w:val="SingleTxtGR"/>
        <w:ind w:left="1701"/>
      </w:pPr>
      <w:r w:rsidRPr="00B806BB">
        <w:t>"Осуществление этих прав гражданами может быть приостановлено или отменено только по установленным законом объективным и обоснова</w:t>
      </w:r>
      <w:r w:rsidRPr="00B806BB">
        <w:t>н</w:t>
      </w:r>
      <w:r w:rsidRPr="00B806BB">
        <w:t>ным прич</w:t>
      </w:r>
      <w:r w:rsidRPr="00B806BB">
        <w:t>и</w:t>
      </w:r>
      <w:r w:rsidRPr="00B806BB">
        <w:t>нам. Например, установленная психическая недееспособность может служить основанием для отказа какому-либо лицу в праве голос</w:t>
      </w:r>
      <w:r w:rsidRPr="00B806BB">
        <w:t>о</w:t>
      </w:r>
      <w:r w:rsidRPr="00B806BB">
        <w:t>вать или занимать о</w:t>
      </w:r>
      <w:r w:rsidRPr="00B806BB">
        <w:t>п</w:t>
      </w:r>
      <w:r w:rsidRPr="00B806BB">
        <w:t>ределенные должности".</w:t>
      </w:r>
    </w:p>
    <w:p w:rsidR="00FB119E" w:rsidRPr="00B806BB" w:rsidRDefault="00FB119E" w:rsidP="00FB119E">
      <w:pPr>
        <w:pStyle w:val="SingleTxtGR"/>
      </w:pPr>
      <w:r w:rsidRPr="00B806BB">
        <w:t>23.</w:t>
      </w:r>
      <w:r w:rsidRPr="00B806BB">
        <w:tab/>
        <w:t>Он считает, что решение об исключении части замечания общего порядка после краткого обсуждения в Бюро является неприемлемым. В то же время он признает, что данная рекомендация была вынесена в ответ на выражение озаб</w:t>
      </w:r>
      <w:r w:rsidRPr="00B806BB">
        <w:t>о</w:t>
      </w:r>
      <w:r w:rsidRPr="00B806BB">
        <w:t>ченности Председателем Комитета по правам инвалидов, которая заслуживает позитивного отклика.</w:t>
      </w:r>
    </w:p>
    <w:p w:rsidR="00FB119E" w:rsidRPr="00B806BB" w:rsidRDefault="00FB119E" w:rsidP="00FB119E">
      <w:pPr>
        <w:pStyle w:val="SingleTxtGR"/>
      </w:pPr>
      <w:r w:rsidRPr="00B806BB">
        <w:t>24.</w:t>
      </w:r>
      <w:r w:rsidRPr="00B806BB">
        <w:tab/>
        <w:t>Он предлагает переиздать данное замечание общего порядка со сноской к вызвавшей озабоченность фразе, в которой бы говорилось, что Комитет на св</w:t>
      </w:r>
      <w:r w:rsidRPr="00B806BB">
        <w:t>о</w:t>
      </w:r>
      <w:r w:rsidRPr="00B806BB">
        <w:t>ей 105-й сессии принял решение о том, что он более не считает данную фразу имеющей силу и что ее следует исключить из любого пересмотренного вариа</w:t>
      </w:r>
      <w:r w:rsidRPr="00B806BB">
        <w:t>н</w:t>
      </w:r>
      <w:r w:rsidRPr="00B806BB">
        <w:t>та замечания общего порядка.</w:t>
      </w:r>
    </w:p>
    <w:p w:rsidR="00FB119E" w:rsidRPr="00B806BB" w:rsidRDefault="00FB119E" w:rsidP="00FB119E">
      <w:pPr>
        <w:pStyle w:val="SingleTxtGR"/>
      </w:pPr>
      <w:r w:rsidRPr="00B806BB">
        <w:t>25.</w:t>
      </w:r>
      <w:r w:rsidRPr="00B806BB">
        <w:tab/>
      </w:r>
      <w:r w:rsidRPr="00B806BB">
        <w:rPr>
          <w:b/>
        </w:rPr>
        <w:t xml:space="preserve">Г-н </w:t>
      </w:r>
      <w:proofErr w:type="spellStart"/>
      <w:r w:rsidRPr="00B806BB">
        <w:rPr>
          <w:b/>
        </w:rPr>
        <w:t>О'Флаэрти</w:t>
      </w:r>
      <w:proofErr w:type="spellEnd"/>
      <w:r w:rsidRPr="00B806BB">
        <w:t xml:space="preserve"> говорит, что Бюро дважды провело продолжительные о</w:t>
      </w:r>
      <w:r w:rsidRPr="00B806BB">
        <w:t>б</w:t>
      </w:r>
      <w:r w:rsidRPr="00B806BB">
        <w:t>суждения этого вопроса и рекомендовало исключить вызывающую возражение фразу, поскольку она является лишь примером и не добавляет ничего сущес</w:t>
      </w:r>
      <w:r w:rsidRPr="00B806BB">
        <w:t>т</w:t>
      </w:r>
      <w:r w:rsidRPr="00B806BB">
        <w:t>венного к данному пункту. По мнению членов Бюро такой технический подход предпочтительнее проведения в Комитете обсуждения по вопросу о том, с</w:t>
      </w:r>
      <w:r w:rsidRPr="00B806BB">
        <w:t>о</w:t>
      </w:r>
      <w:r w:rsidRPr="00B806BB">
        <w:t xml:space="preserve">вместимы ли положения Пакта с положениями Конвенции о правах инвалидов. У него есть оговорки в отношении предложения сэра Найджела </w:t>
      </w:r>
      <w:proofErr w:type="spellStart"/>
      <w:r w:rsidRPr="00B806BB">
        <w:t>Родли</w:t>
      </w:r>
      <w:proofErr w:type="spellEnd"/>
      <w:r w:rsidRPr="00B806BB">
        <w:t>, поскол</w:t>
      </w:r>
      <w:r w:rsidRPr="00B806BB">
        <w:t>ь</w:t>
      </w:r>
      <w:r w:rsidRPr="00B806BB">
        <w:t>ку его долгосрочные последствия будут предусматривать проведение именно такого обсуждения.</w:t>
      </w:r>
    </w:p>
    <w:p w:rsidR="00FB119E" w:rsidRPr="00B806BB" w:rsidRDefault="00FB119E" w:rsidP="00FB119E">
      <w:pPr>
        <w:pStyle w:val="SingleTxtGR"/>
      </w:pPr>
      <w:r w:rsidRPr="00B806BB">
        <w:t>26.</w:t>
      </w:r>
      <w:r w:rsidRPr="00B806BB">
        <w:tab/>
      </w:r>
      <w:r w:rsidRPr="00B806BB">
        <w:rPr>
          <w:b/>
        </w:rPr>
        <w:t xml:space="preserve">Г-н </w:t>
      </w:r>
      <w:proofErr w:type="spellStart"/>
      <w:r w:rsidRPr="00B806BB">
        <w:rPr>
          <w:b/>
        </w:rPr>
        <w:t>Телин</w:t>
      </w:r>
      <w:proofErr w:type="spellEnd"/>
      <w:r w:rsidRPr="00B806BB">
        <w:t xml:space="preserve"> говорит, что Комитет должен положительным образом о</w:t>
      </w:r>
      <w:r w:rsidRPr="00B806BB">
        <w:t>т</w:t>
      </w:r>
      <w:r w:rsidRPr="00B806BB">
        <w:t>кликнуться на замечание Председателя Комитета по правам инвалидов. В то же время, хотя он не считает замечания общего порядка неприкосновенными, он не готов поддержать подобное исключение части его текста, даже если данная фраза является всего лишь примером. Включение сноски не связывает Комитет какими-то обязательствами на неопределенный срок. Это будет всего лишь о</w:t>
      </w:r>
      <w:r w:rsidRPr="00B806BB">
        <w:t>з</w:t>
      </w:r>
      <w:r w:rsidRPr="00B806BB">
        <w:t>начать, что вызывающая возражение фраза в настоящее время считается непр</w:t>
      </w:r>
      <w:r w:rsidRPr="00B806BB">
        <w:t>и</w:t>
      </w:r>
      <w:r w:rsidRPr="00B806BB">
        <w:t xml:space="preserve">менимой. </w:t>
      </w:r>
    </w:p>
    <w:p w:rsidR="00FB119E" w:rsidRPr="00B806BB" w:rsidRDefault="00FB119E" w:rsidP="00FB119E">
      <w:pPr>
        <w:pStyle w:val="SingleTxtGR"/>
      </w:pPr>
      <w:r w:rsidRPr="00B806BB">
        <w:t>27</w:t>
      </w:r>
      <w:r w:rsidRPr="00B806BB">
        <w:tab/>
      </w:r>
      <w:r w:rsidRPr="00B806BB">
        <w:rPr>
          <w:b/>
        </w:rPr>
        <w:t xml:space="preserve">Г-н </w:t>
      </w:r>
      <w:proofErr w:type="spellStart"/>
      <w:r w:rsidRPr="00B806BB">
        <w:rPr>
          <w:b/>
        </w:rPr>
        <w:t>Келин</w:t>
      </w:r>
      <w:proofErr w:type="spellEnd"/>
      <w:r w:rsidRPr="00B806BB">
        <w:t xml:space="preserve"> предлагает, чтобы Комитет отложил рассмотрение рекоменд</w:t>
      </w:r>
      <w:r w:rsidRPr="00B806BB">
        <w:t>а</w:t>
      </w:r>
      <w:r w:rsidRPr="00B806BB">
        <w:t>ции Бюро до следующей сессии, поскольку она требует углубленного обсужд</w:t>
      </w:r>
      <w:r w:rsidRPr="00B806BB">
        <w:t>е</w:t>
      </w:r>
      <w:r w:rsidRPr="00B806BB">
        <w:t>ния.</w:t>
      </w:r>
    </w:p>
    <w:p w:rsidR="00FB119E" w:rsidRPr="00B806BB" w:rsidRDefault="00FB119E" w:rsidP="00FB119E">
      <w:pPr>
        <w:pStyle w:val="SingleTxtGR"/>
      </w:pPr>
      <w:r w:rsidRPr="00B806BB">
        <w:t>28.</w:t>
      </w:r>
      <w:r w:rsidRPr="00B806BB">
        <w:tab/>
      </w:r>
      <w:r w:rsidRPr="00B806BB">
        <w:rPr>
          <w:b/>
        </w:rPr>
        <w:t xml:space="preserve">Г-н </w:t>
      </w:r>
      <w:proofErr w:type="spellStart"/>
      <w:r w:rsidRPr="00B806BB">
        <w:rPr>
          <w:b/>
        </w:rPr>
        <w:t>Нойман</w:t>
      </w:r>
      <w:proofErr w:type="spellEnd"/>
      <w:r w:rsidRPr="00B806BB">
        <w:t xml:space="preserve"> поддерживает это предложение. Упомянутая фраза в замеч</w:t>
      </w:r>
      <w:r w:rsidRPr="00B806BB">
        <w:t>а</w:t>
      </w:r>
      <w:r w:rsidRPr="00B806BB">
        <w:t>нии общего порядка не причиняет какого либо непосредственного ущерба, и</w:t>
      </w:r>
      <w:r w:rsidR="00642EB4">
        <w:rPr>
          <w:lang w:val="en-US"/>
        </w:rPr>
        <w:t> </w:t>
      </w:r>
      <w:r w:rsidRPr="00B806BB">
        <w:t>нет никакой необходимости исключать ее незамедлительным образом. Н</w:t>
      </w:r>
      <w:r w:rsidRPr="00B806BB">
        <w:t>е</w:t>
      </w:r>
      <w:r w:rsidRPr="00B806BB">
        <w:t>сколько замечаний общего порядка содержат текст, который уже не отражает норм</w:t>
      </w:r>
      <w:r w:rsidRPr="00B806BB">
        <w:t>о</w:t>
      </w:r>
      <w:r w:rsidRPr="00B806BB">
        <w:t>творческую практику Комитета. Однако регулярное издание обновленных вариантов не является установившейся практикой. Обычно для этих целей по</w:t>
      </w:r>
      <w:r w:rsidRPr="00B806BB">
        <w:t>д</w:t>
      </w:r>
      <w:r w:rsidRPr="00B806BB">
        <w:t>готавливается новое замечание общего порядка.</w:t>
      </w:r>
    </w:p>
    <w:p w:rsidR="00FB119E" w:rsidRPr="00B806BB" w:rsidRDefault="00FB119E" w:rsidP="00B806BB">
      <w:pPr>
        <w:pStyle w:val="SingleTxtGR"/>
        <w:keepLines/>
      </w:pPr>
      <w:r w:rsidRPr="00B806BB">
        <w:t>29.</w:t>
      </w:r>
      <w:r w:rsidRPr="00B806BB">
        <w:tab/>
        <w:t>Вопрос, который был доведен до сведения Комитета, затрагивался пу</w:t>
      </w:r>
      <w:r w:rsidRPr="00B806BB">
        <w:t>б</w:t>
      </w:r>
      <w:r w:rsidRPr="00B806BB">
        <w:t>лично в перечне вопросов, а затем обсуждался в контексте докладов гос</w:t>
      </w:r>
      <w:r w:rsidRPr="00B806BB">
        <w:t>у</w:t>
      </w:r>
      <w:r w:rsidRPr="00B806BB">
        <w:t>дарств-участников. Таким образом, общественность может быть уверена в том, что Комитет должным образом принял к сведению этот вопрос.</w:t>
      </w:r>
    </w:p>
    <w:p w:rsidR="00FB119E" w:rsidRPr="00B806BB" w:rsidRDefault="00FB119E" w:rsidP="00FB119E">
      <w:pPr>
        <w:pStyle w:val="SingleTxtGR"/>
      </w:pPr>
      <w:r w:rsidRPr="00B806BB">
        <w:t>30.</w:t>
      </w:r>
      <w:r w:rsidRPr="00B806BB">
        <w:tab/>
      </w:r>
      <w:r w:rsidRPr="00B806BB">
        <w:rPr>
          <w:b/>
        </w:rPr>
        <w:t xml:space="preserve">Г-н </w:t>
      </w:r>
      <w:proofErr w:type="spellStart"/>
      <w:r w:rsidRPr="00B806BB">
        <w:rPr>
          <w:b/>
        </w:rPr>
        <w:t>Ривас</w:t>
      </w:r>
      <w:proofErr w:type="spellEnd"/>
      <w:r w:rsidRPr="00B806BB">
        <w:rPr>
          <w:b/>
        </w:rPr>
        <w:t xml:space="preserve"> Посада</w:t>
      </w:r>
      <w:r w:rsidRPr="00B806BB">
        <w:t xml:space="preserve"> соглашается с тем, что Комитету следует лишь пр</w:t>
      </w:r>
      <w:r w:rsidRPr="00B806BB">
        <w:t>и</w:t>
      </w:r>
      <w:r w:rsidRPr="00B806BB">
        <w:t>нять к сведению упомянутую просьбу и заявить, что вопрос будет обсужден на пленарном заседании на следующей сессии. Он возражает против того, чтобы в замечание общего порядка помещалась сноска.</w:t>
      </w:r>
    </w:p>
    <w:p w:rsidR="00FB119E" w:rsidRPr="00B806BB" w:rsidRDefault="00FB119E" w:rsidP="00FB119E">
      <w:pPr>
        <w:pStyle w:val="SingleTxtGR"/>
      </w:pPr>
      <w:r w:rsidRPr="00B806BB">
        <w:t>31.</w:t>
      </w:r>
      <w:r w:rsidRPr="00B806BB">
        <w:tab/>
      </w:r>
      <w:r w:rsidRPr="00B806BB">
        <w:rPr>
          <w:b/>
        </w:rPr>
        <w:t>Г-жа Моток</w:t>
      </w:r>
      <w:r w:rsidRPr="00B806BB">
        <w:t xml:space="preserve"> говорит, что Комитет должен проводить различие между п</w:t>
      </w:r>
      <w:r w:rsidRPr="00B806BB">
        <w:t>о</w:t>
      </w:r>
      <w:r w:rsidRPr="00B806BB">
        <w:t>правками, которые имеют целью обновить замечания общего порядка, и п</w:t>
      </w:r>
      <w:r w:rsidRPr="00B806BB">
        <w:t>о</w:t>
      </w:r>
      <w:r w:rsidRPr="00B806BB">
        <w:t>правками, который призваны исправить заявления, явно несовместимые с но</w:t>
      </w:r>
      <w:r w:rsidRPr="00B806BB">
        <w:t>р</w:t>
      </w:r>
      <w:r w:rsidRPr="00B806BB">
        <w:t>мотворческой практикой Комитета и эволюцией норм права в области прав ч</w:t>
      </w:r>
      <w:r w:rsidRPr="00B806BB">
        <w:t>е</w:t>
      </w:r>
      <w:r w:rsidRPr="00B806BB">
        <w:t>ловека. Поскольку фраза в пункте 4 замечания общего порядка № 25 является явно неуместной и неприемлемой для другого договорного органа по правам человека, нет необходимости проводить углубленное обсуждение данного в</w:t>
      </w:r>
      <w:r w:rsidRPr="00B806BB">
        <w:t>о</w:t>
      </w:r>
      <w:r w:rsidRPr="00B806BB">
        <w:t xml:space="preserve">проса. По этой причине она поддерживает предложение сэра Найджела </w:t>
      </w:r>
      <w:proofErr w:type="spellStart"/>
      <w:r w:rsidRPr="00B806BB">
        <w:t>Родли</w:t>
      </w:r>
      <w:proofErr w:type="spellEnd"/>
      <w:r w:rsidRPr="00B806BB">
        <w:t>.</w:t>
      </w:r>
    </w:p>
    <w:p w:rsidR="00FB119E" w:rsidRPr="00B806BB" w:rsidRDefault="00FB119E" w:rsidP="00FB119E">
      <w:pPr>
        <w:pStyle w:val="SingleTxtGR"/>
      </w:pPr>
      <w:r w:rsidRPr="00B806BB">
        <w:t>32.</w:t>
      </w:r>
      <w:r w:rsidRPr="00B806BB">
        <w:tab/>
      </w:r>
      <w:r w:rsidRPr="00B806BB">
        <w:rPr>
          <w:b/>
        </w:rPr>
        <w:t xml:space="preserve">Г-н </w:t>
      </w:r>
      <w:proofErr w:type="spellStart"/>
      <w:r w:rsidRPr="00B806BB">
        <w:rPr>
          <w:b/>
        </w:rPr>
        <w:t>Сальвиоли</w:t>
      </w:r>
      <w:proofErr w:type="spellEnd"/>
      <w:r w:rsidRPr="00B806BB">
        <w:t xml:space="preserve"> говорит, что, хотя он не возражает против предложения о том, чтобы рекомендация Бюро была обсуждена на следующей сессии, он по</w:t>
      </w:r>
      <w:r w:rsidRPr="00B806BB">
        <w:t>д</w:t>
      </w:r>
      <w:r w:rsidRPr="00B806BB">
        <w:t xml:space="preserve">держивает подход г-на </w:t>
      </w:r>
      <w:proofErr w:type="spellStart"/>
      <w:r w:rsidRPr="00B806BB">
        <w:t>О'Флаэрти</w:t>
      </w:r>
      <w:proofErr w:type="spellEnd"/>
      <w:r w:rsidRPr="00B806BB">
        <w:t xml:space="preserve"> к данному вопросу и рекомендацию Бюро. Доводы г-на </w:t>
      </w:r>
      <w:proofErr w:type="spellStart"/>
      <w:r w:rsidRPr="00B806BB">
        <w:t>Ноймана</w:t>
      </w:r>
      <w:proofErr w:type="spellEnd"/>
      <w:r w:rsidRPr="00B806BB">
        <w:t xml:space="preserve"> вполне убедили членов Бюро в целесообразности искл</w:t>
      </w:r>
      <w:r w:rsidRPr="00B806BB">
        <w:t>ю</w:t>
      </w:r>
      <w:r w:rsidRPr="00B806BB">
        <w:t>чения примера, приводимого в этой вызывающей озабоченность фразе. При</w:t>
      </w:r>
      <w:r w:rsidR="00642EB4">
        <w:rPr>
          <w:lang w:val="en-US"/>
        </w:rPr>
        <w:t> </w:t>
      </w:r>
      <w:r w:rsidRPr="00B806BB">
        <w:t>этом существо замечания общего порядка не затрагивается.</w:t>
      </w:r>
    </w:p>
    <w:p w:rsidR="00FB119E" w:rsidRPr="00B806BB" w:rsidRDefault="00FB119E" w:rsidP="00FB119E">
      <w:pPr>
        <w:pStyle w:val="SingleTxtGR"/>
      </w:pPr>
      <w:r w:rsidRPr="00B806BB">
        <w:t>33.</w:t>
      </w:r>
      <w:r w:rsidRPr="00B806BB">
        <w:tab/>
      </w:r>
      <w:r w:rsidRPr="00B806BB">
        <w:rPr>
          <w:b/>
        </w:rPr>
        <w:t>Председатель</w:t>
      </w:r>
      <w:r w:rsidRPr="00B806BB">
        <w:t xml:space="preserve"> предлагает, чтобы данный вопрос был обсужден на </w:t>
      </w:r>
      <w:r w:rsidRPr="00B806BB">
        <w:br/>
        <w:t>106-й сессии Комитета.</w:t>
      </w:r>
    </w:p>
    <w:p w:rsidR="00FB119E" w:rsidRPr="00B806BB" w:rsidRDefault="00FB119E" w:rsidP="00FB119E">
      <w:pPr>
        <w:pStyle w:val="SingleTxtGR"/>
        <w:rPr>
          <w:i/>
        </w:rPr>
      </w:pPr>
      <w:r w:rsidRPr="00B806BB">
        <w:t>34.</w:t>
      </w:r>
      <w:r w:rsidRPr="00B806BB">
        <w:tab/>
      </w:r>
      <w:r w:rsidRPr="00B806BB">
        <w:rPr>
          <w:i/>
        </w:rPr>
        <w:t>Решение принимается.</w:t>
      </w:r>
    </w:p>
    <w:p w:rsidR="00FB119E" w:rsidRPr="00B806BB" w:rsidRDefault="00FB119E" w:rsidP="00B806BB">
      <w:pPr>
        <w:pStyle w:val="SingleTxtGR"/>
        <w:jc w:val="left"/>
        <w:rPr>
          <w:i/>
        </w:rPr>
      </w:pPr>
      <w:r w:rsidRPr="00B806BB">
        <w:rPr>
          <w:i/>
        </w:rPr>
        <w:t xml:space="preserve">Открытое заседание приостанавливается в 15 ч. 50 м. и возобновляется </w:t>
      </w:r>
      <w:r w:rsidR="00B806BB">
        <w:rPr>
          <w:i/>
          <w:lang w:val="en-US"/>
        </w:rPr>
        <w:br/>
      </w:r>
      <w:r w:rsidRPr="00B806BB">
        <w:rPr>
          <w:i/>
        </w:rPr>
        <w:t>в 17 ч. 00 м.</w:t>
      </w:r>
    </w:p>
    <w:p w:rsidR="00FB119E" w:rsidRPr="00B806BB" w:rsidRDefault="00FB119E" w:rsidP="00642EB4">
      <w:pPr>
        <w:pStyle w:val="H23GR"/>
      </w:pPr>
      <w:r w:rsidRPr="00B806BB">
        <w:tab/>
      </w:r>
      <w:r w:rsidRPr="00B806BB">
        <w:tab/>
        <w:t>Закрытие сессии</w:t>
      </w:r>
    </w:p>
    <w:p w:rsidR="00FB119E" w:rsidRPr="00B806BB" w:rsidRDefault="00FB119E" w:rsidP="00FB119E">
      <w:pPr>
        <w:pStyle w:val="SingleTxtGR"/>
      </w:pPr>
      <w:r w:rsidRPr="00B806BB">
        <w:t>35.</w:t>
      </w:r>
      <w:r w:rsidRPr="00B806BB">
        <w:tab/>
        <w:t xml:space="preserve">После обычного обмена любезностями </w:t>
      </w:r>
      <w:r w:rsidRPr="00B806BB">
        <w:rPr>
          <w:b/>
        </w:rPr>
        <w:t>Председатель</w:t>
      </w:r>
      <w:r w:rsidRPr="00B806BB">
        <w:t xml:space="preserve"> объявляет </w:t>
      </w:r>
      <w:r w:rsidR="00642EB4">
        <w:rPr>
          <w:lang w:val="en-US"/>
        </w:rPr>
        <w:br/>
      </w:r>
      <w:r w:rsidRPr="00B806BB">
        <w:t>105-ю сессию Комитета по правам человека закрытой.</w:t>
      </w:r>
    </w:p>
    <w:p w:rsidR="0084613B" w:rsidRPr="00642EB4" w:rsidRDefault="00FB119E" w:rsidP="00FB119E">
      <w:pPr>
        <w:pStyle w:val="SingleTxtGR"/>
        <w:rPr>
          <w:lang w:val="en-US"/>
        </w:rPr>
      </w:pPr>
      <w:r w:rsidRPr="00B806BB">
        <w:rPr>
          <w:i/>
        </w:rPr>
        <w:t>Заседание закрывается в 17 ч. 05 м.</w:t>
      </w:r>
    </w:p>
    <w:sectPr w:rsidR="0084613B" w:rsidRPr="00642EB4" w:rsidSect="0084613B">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F32" w:rsidRDefault="00372F32">
      <w:r>
        <w:rPr>
          <w:lang w:val="en-US"/>
        </w:rPr>
        <w:tab/>
      </w:r>
      <w:r>
        <w:separator/>
      </w:r>
    </w:p>
  </w:endnote>
  <w:endnote w:type="continuationSeparator" w:id="0">
    <w:p w:rsidR="00372F32" w:rsidRDefault="00372F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32" w:rsidRPr="005F0588" w:rsidRDefault="00372F32">
    <w:pPr>
      <w:pStyle w:val="Footer"/>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lang w:val="en-US"/>
      </w:rPr>
      <w:tab/>
      <w:t>GE.12-44474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32" w:rsidRPr="005F0588" w:rsidRDefault="00372F32">
    <w:pPr>
      <w:pStyle w:val="Footer"/>
      <w:rPr>
        <w:lang w:val="en-US"/>
      </w:rPr>
    </w:pPr>
    <w:r>
      <w:rPr>
        <w:lang w:val="en-US"/>
      </w:rPr>
      <w:t>GE.12-44474</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32" w:rsidRPr="007B2C3F" w:rsidRDefault="00372F32">
    <w:pPr>
      <w:pStyle w:val="Footer"/>
      <w:rPr>
        <w:sz w:val="20"/>
        <w:lang w:val="en-US"/>
      </w:rPr>
    </w:pPr>
    <w:r>
      <w:rPr>
        <w:sz w:val="20"/>
        <w:lang w:val="en-US"/>
      </w:rPr>
      <w:t>GE.12-44474  (R)  060613  190613</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F32" w:rsidRPr="00F71F63" w:rsidRDefault="00372F32"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372F32" w:rsidRPr="00F71F63" w:rsidRDefault="00372F32" w:rsidP="00635E86">
      <w:pPr>
        <w:tabs>
          <w:tab w:val="right" w:pos="2155"/>
        </w:tabs>
        <w:spacing w:after="80" w:line="240" w:lineRule="auto"/>
        <w:rPr>
          <w:u w:val="single"/>
          <w:lang w:val="en-US"/>
        </w:rPr>
      </w:pPr>
      <w:r w:rsidRPr="00F71F63">
        <w:rPr>
          <w:u w:val="single"/>
          <w:lang w:val="en-US"/>
        </w:rPr>
        <w:tab/>
      </w:r>
    </w:p>
    <w:p w:rsidR="00372F32" w:rsidRPr="00635E86" w:rsidRDefault="00372F32" w:rsidP="00635E86">
      <w:pPr>
        <w:pStyle w:val="Footer"/>
      </w:pPr>
    </w:p>
  </w:footnote>
  <w:footnote w:id="1">
    <w:p w:rsidR="00372F32" w:rsidRPr="006D605B" w:rsidRDefault="00372F32" w:rsidP="00FB119E">
      <w:pPr>
        <w:pStyle w:val="FootnoteText"/>
        <w:rPr>
          <w:lang w:val="ru-RU"/>
        </w:rPr>
      </w:pPr>
      <w:r>
        <w:rPr>
          <w:lang w:val="ru-RU"/>
        </w:rPr>
        <w:tab/>
      </w:r>
      <w:r w:rsidRPr="00CC3D66">
        <w:rPr>
          <w:lang w:val="ru-RU"/>
        </w:rPr>
        <w:t>*</w:t>
      </w:r>
      <w:r>
        <w:rPr>
          <w:lang w:val="ru-RU"/>
        </w:rPr>
        <w:tab/>
        <w:t>Краткий отчет об остальной части заседания не составлялся.</w:t>
      </w:r>
    </w:p>
  </w:footnote>
  <w:footnote w:id="2">
    <w:p w:rsidR="00372F32" w:rsidRDefault="00372F32" w:rsidP="00EC1D8C">
      <w:pPr>
        <w:pStyle w:val="FootnoteText"/>
        <w:rPr>
          <w:lang w:val="en-US"/>
        </w:rPr>
      </w:pPr>
      <w:r>
        <w:rPr>
          <w:lang w:val="ru-RU"/>
        </w:rPr>
        <w:tab/>
      </w:r>
      <w:r w:rsidRPr="001242F6">
        <w:rPr>
          <w:lang w:val="ru-RU"/>
        </w:rPr>
        <w:t>**</w:t>
      </w:r>
      <w:r w:rsidRPr="00305438">
        <w:rPr>
          <w:lang w:val="ru-RU"/>
        </w:rPr>
        <w:tab/>
      </w:r>
      <w:r>
        <w:rPr>
          <w:lang w:val="ru-RU"/>
        </w:rPr>
        <w:t>Краткий отчет о 2921-м заседании не выпускался.</w:t>
      </w:r>
    </w:p>
    <w:p w:rsidR="00372F32" w:rsidRPr="00EC1D8C" w:rsidRDefault="00372F32" w:rsidP="00EC1D8C">
      <w:pPr>
        <w:pStyle w:val="FootnoteText"/>
        <w:pBdr>
          <w:bottom w:val="single" w:sz="4" w:space="1" w:color="auto"/>
        </w:pBdr>
        <w:ind w:right="-81"/>
        <w:rPr>
          <w:lang w:val="en-US"/>
        </w:rPr>
      </w:pPr>
    </w:p>
    <w:p w:rsidR="00372F32" w:rsidRDefault="00372F32" w:rsidP="00EC1D8C">
      <w:pPr>
        <w:pStyle w:val="FootnoteText"/>
        <w:tabs>
          <w:tab w:val="clear" w:pos="1021"/>
        </w:tabs>
        <w:rPr>
          <w:szCs w:val="18"/>
          <w:lang w:val="ru-RU"/>
        </w:rPr>
      </w:pPr>
      <w:r>
        <w:rPr>
          <w:lang w:val="ru-RU"/>
        </w:rPr>
        <w:tab/>
      </w:r>
      <w:r>
        <w:rPr>
          <w:szCs w:val="18"/>
          <w:lang w:val="ru-RU"/>
        </w:rPr>
        <w:t xml:space="preserve">В настоящий отчет могут вноситься </w:t>
      </w:r>
      <w:r w:rsidRPr="00ED408B">
        <w:rPr>
          <w:szCs w:val="18"/>
          <w:lang w:val="ru-RU"/>
        </w:rPr>
        <w:t>поправки.</w:t>
      </w:r>
    </w:p>
    <w:p w:rsidR="00372F32" w:rsidRDefault="00372F32" w:rsidP="00FB119E">
      <w:pPr>
        <w:pStyle w:val="FootnoteText"/>
        <w:tabs>
          <w:tab w:val="clear" w:pos="1021"/>
        </w:tabs>
        <w:spacing w:before="120"/>
        <w:rPr>
          <w:szCs w:val="18"/>
          <w:lang w:val="ru-RU"/>
        </w:rPr>
      </w:pPr>
      <w:r>
        <w:rPr>
          <w:szCs w:val="18"/>
          <w:lang w:val="ru-RU"/>
        </w:rPr>
        <w:tab/>
      </w:r>
      <w:r w:rsidRPr="00ED408B">
        <w:rPr>
          <w:szCs w:val="18"/>
          <w:lang w:val="ru-RU"/>
        </w:rPr>
        <w:t>Поправки</w:t>
      </w:r>
      <w:r>
        <w:rPr>
          <w:szCs w:val="18"/>
          <w:lang w:val="ru-RU"/>
        </w:rPr>
        <w:t xml:space="preserve">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i/>
          <w:szCs w:val="18"/>
          <w:lang w:val="ru-RU"/>
        </w:rPr>
        <w:t>в течение одной недели с момента выпуска настоящего документа</w:t>
      </w:r>
      <w:r>
        <w:rPr>
          <w:szCs w:val="18"/>
          <w:lang w:val="ru-RU"/>
        </w:rPr>
        <w:t xml:space="preserve"> в Группу редакционного контроля, комната Е.4108, Дворец Наций, Женева.</w:t>
      </w:r>
    </w:p>
    <w:p w:rsidR="00372F32" w:rsidRPr="00EC1D8C" w:rsidRDefault="00372F32" w:rsidP="00EC1D8C">
      <w:pPr>
        <w:pStyle w:val="FootnoteText"/>
        <w:tabs>
          <w:tab w:val="clear" w:pos="1021"/>
        </w:tabs>
        <w:spacing w:before="120" w:after="240"/>
        <w:rPr>
          <w:lang w:val="en-US"/>
        </w:rPr>
      </w:pPr>
      <w:r>
        <w:rPr>
          <w:szCs w:val="18"/>
          <w:lang w:val="ru-RU"/>
        </w:rPr>
        <w:tab/>
        <w:t xml:space="preserve">Любые поправки к отчетам об открытых заседаниях Комитета на этой сессии будут сведены в единое исправление, которое будет издано вскоре после окончания сессии.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32" w:rsidRPr="005F0588" w:rsidRDefault="00372F32">
    <w:pPr>
      <w:pStyle w:val="Header"/>
      <w:rPr>
        <w:lang w:val="en-US"/>
      </w:rPr>
    </w:pPr>
    <w:r>
      <w:rPr>
        <w:lang w:val="en-US"/>
      </w:rPr>
      <w:t>CCPR/C/SR.2922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32" w:rsidRPr="005F0588" w:rsidRDefault="00372F32">
    <w:pPr>
      <w:pStyle w:val="Header"/>
      <w:rPr>
        <w:lang w:val="en-US"/>
      </w:rPr>
    </w:pPr>
    <w:r>
      <w:rPr>
        <w:lang w:val="en-US"/>
      </w:rPr>
      <w:tab/>
      <w:t>CCPR/C/SR.2922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1"/>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119E"/>
    <w:rsid w:val="000033D8"/>
    <w:rsid w:val="00005C1C"/>
    <w:rsid w:val="00016553"/>
    <w:rsid w:val="000233B3"/>
    <w:rsid w:val="00023E9E"/>
    <w:rsid w:val="00026B0C"/>
    <w:rsid w:val="0003638E"/>
    <w:rsid w:val="00036FF2"/>
    <w:rsid w:val="0004010A"/>
    <w:rsid w:val="00043D88"/>
    <w:rsid w:val="00046E4D"/>
    <w:rsid w:val="0006401A"/>
    <w:rsid w:val="00072C27"/>
    <w:rsid w:val="00086182"/>
    <w:rsid w:val="00090891"/>
    <w:rsid w:val="00092E62"/>
    <w:rsid w:val="00097975"/>
    <w:rsid w:val="000A3DDF"/>
    <w:rsid w:val="000A60A0"/>
    <w:rsid w:val="000C3688"/>
    <w:rsid w:val="000D6863"/>
    <w:rsid w:val="000F410F"/>
    <w:rsid w:val="00117AEE"/>
    <w:rsid w:val="00125676"/>
    <w:rsid w:val="001463F7"/>
    <w:rsid w:val="0015769C"/>
    <w:rsid w:val="001755A4"/>
    <w:rsid w:val="00180752"/>
    <w:rsid w:val="00185076"/>
    <w:rsid w:val="0018543C"/>
    <w:rsid w:val="00190231"/>
    <w:rsid w:val="00192ABD"/>
    <w:rsid w:val="001A1CBB"/>
    <w:rsid w:val="001A75D5"/>
    <w:rsid w:val="001A7D40"/>
    <w:rsid w:val="001D07F7"/>
    <w:rsid w:val="001D7B8F"/>
    <w:rsid w:val="001E48EE"/>
    <w:rsid w:val="001F2D04"/>
    <w:rsid w:val="0020059C"/>
    <w:rsid w:val="002019BD"/>
    <w:rsid w:val="00232D42"/>
    <w:rsid w:val="00237334"/>
    <w:rsid w:val="002444F4"/>
    <w:rsid w:val="002629A0"/>
    <w:rsid w:val="0028492B"/>
    <w:rsid w:val="00291C8F"/>
    <w:rsid w:val="002C5036"/>
    <w:rsid w:val="002C6A71"/>
    <w:rsid w:val="002C6D5F"/>
    <w:rsid w:val="002D15EA"/>
    <w:rsid w:val="002D6C07"/>
    <w:rsid w:val="002E0CE6"/>
    <w:rsid w:val="002E1163"/>
    <w:rsid w:val="002E43F3"/>
    <w:rsid w:val="003215F5"/>
    <w:rsid w:val="00332891"/>
    <w:rsid w:val="00356BB2"/>
    <w:rsid w:val="00360477"/>
    <w:rsid w:val="00367FC9"/>
    <w:rsid w:val="003711A1"/>
    <w:rsid w:val="00372123"/>
    <w:rsid w:val="00372F32"/>
    <w:rsid w:val="00386581"/>
    <w:rsid w:val="00387100"/>
    <w:rsid w:val="003951D3"/>
    <w:rsid w:val="003978C6"/>
    <w:rsid w:val="003B40A9"/>
    <w:rsid w:val="003C016E"/>
    <w:rsid w:val="003D5EBD"/>
    <w:rsid w:val="00401CE0"/>
    <w:rsid w:val="00403234"/>
    <w:rsid w:val="00407AC3"/>
    <w:rsid w:val="00414586"/>
    <w:rsid w:val="00415059"/>
    <w:rsid w:val="00424FDD"/>
    <w:rsid w:val="0043033D"/>
    <w:rsid w:val="00435FE4"/>
    <w:rsid w:val="00457634"/>
    <w:rsid w:val="00474F42"/>
    <w:rsid w:val="0048244D"/>
    <w:rsid w:val="004A0DE8"/>
    <w:rsid w:val="004A4CB7"/>
    <w:rsid w:val="004A57B5"/>
    <w:rsid w:val="004B19DA"/>
    <w:rsid w:val="004C2A53"/>
    <w:rsid w:val="004C3B35"/>
    <w:rsid w:val="004C43EC"/>
    <w:rsid w:val="004E6729"/>
    <w:rsid w:val="004F0E47"/>
    <w:rsid w:val="0051339C"/>
    <w:rsid w:val="0051412F"/>
    <w:rsid w:val="00522B6F"/>
    <w:rsid w:val="0052430E"/>
    <w:rsid w:val="005276AD"/>
    <w:rsid w:val="00540A9A"/>
    <w:rsid w:val="00543522"/>
    <w:rsid w:val="00545680"/>
    <w:rsid w:val="0056618E"/>
    <w:rsid w:val="00576F59"/>
    <w:rsid w:val="00577A34"/>
    <w:rsid w:val="00580AAD"/>
    <w:rsid w:val="00593A04"/>
    <w:rsid w:val="005A6D5A"/>
    <w:rsid w:val="005B1B28"/>
    <w:rsid w:val="005B7D51"/>
    <w:rsid w:val="005B7F35"/>
    <w:rsid w:val="005C2081"/>
    <w:rsid w:val="005C678A"/>
    <w:rsid w:val="005D346D"/>
    <w:rsid w:val="005E74AB"/>
    <w:rsid w:val="00605C86"/>
    <w:rsid w:val="00606A3E"/>
    <w:rsid w:val="006115AA"/>
    <w:rsid w:val="006120AE"/>
    <w:rsid w:val="00635E86"/>
    <w:rsid w:val="00636A37"/>
    <w:rsid w:val="00642EB4"/>
    <w:rsid w:val="006501A5"/>
    <w:rsid w:val="006567B2"/>
    <w:rsid w:val="00662ADE"/>
    <w:rsid w:val="00664106"/>
    <w:rsid w:val="006756F1"/>
    <w:rsid w:val="00677773"/>
    <w:rsid w:val="006805FC"/>
    <w:rsid w:val="006926C7"/>
    <w:rsid w:val="00694C37"/>
    <w:rsid w:val="006A1BEB"/>
    <w:rsid w:val="006A401C"/>
    <w:rsid w:val="006A7C6E"/>
    <w:rsid w:val="006B23D9"/>
    <w:rsid w:val="006C1814"/>
    <w:rsid w:val="006C2F45"/>
    <w:rsid w:val="006C361A"/>
    <w:rsid w:val="006C5657"/>
    <w:rsid w:val="006D5E4E"/>
    <w:rsid w:val="006E6860"/>
    <w:rsid w:val="006E7183"/>
    <w:rsid w:val="006F5FBF"/>
    <w:rsid w:val="0070327E"/>
    <w:rsid w:val="00707B5F"/>
    <w:rsid w:val="00735602"/>
    <w:rsid w:val="0075279B"/>
    <w:rsid w:val="00753748"/>
    <w:rsid w:val="00762446"/>
    <w:rsid w:val="00781ACB"/>
    <w:rsid w:val="007A79EB"/>
    <w:rsid w:val="007D4CA0"/>
    <w:rsid w:val="007D7A23"/>
    <w:rsid w:val="007E38C3"/>
    <w:rsid w:val="007E549E"/>
    <w:rsid w:val="007E71C9"/>
    <w:rsid w:val="007F7553"/>
    <w:rsid w:val="0080755E"/>
    <w:rsid w:val="008120D4"/>
    <w:rsid w:val="008139A5"/>
    <w:rsid w:val="00817F73"/>
    <w:rsid w:val="0082228E"/>
    <w:rsid w:val="00827B3D"/>
    <w:rsid w:val="00830402"/>
    <w:rsid w:val="008305D7"/>
    <w:rsid w:val="00834887"/>
    <w:rsid w:val="00842FED"/>
    <w:rsid w:val="008455CF"/>
    <w:rsid w:val="0084613B"/>
    <w:rsid w:val="00847689"/>
    <w:rsid w:val="00861C52"/>
    <w:rsid w:val="008727A1"/>
    <w:rsid w:val="00886B0F"/>
    <w:rsid w:val="00887A27"/>
    <w:rsid w:val="00891C08"/>
    <w:rsid w:val="008A3879"/>
    <w:rsid w:val="008A5FA8"/>
    <w:rsid w:val="008A7575"/>
    <w:rsid w:val="008B5F47"/>
    <w:rsid w:val="008C7B87"/>
    <w:rsid w:val="008D6A7A"/>
    <w:rsid w:val="008E3E87"/>
    <w:rsid w:val="008E7F13"/>
    <w:rsid w:val="008F3185"/>
    <w:rsid w:val="00915B0A"/>
    <w:rsid w:val="00926904"/>
    <w:rsid w:val="009372F0"/>
    <w:rsid w:val="00955022"/>
    <w:rsid w:val="00957B4D"/>
    <w:rsid w:val="00964EEA"/>
    <w:rsid w:val="00980C86"/>
    <w:rsid w:val="009B1D9B"/>
    <w:rsid w:val="009B4074"/>
    <w:rsid w:val="009C30BB"/>
    <w:rsid w:val="009C60BE"/>
    <w:rsid w:val="009E6279"/>
    <w:rsid w:val="009E7685"/>
    <w:rsid w:val="009F00A6"/>
    <w:rsid w:val="009F56A7"/>
    <w:rsid w:val="009F5B05"/>
    <w:rsid w:val="00A026CA"/>
    <w:rsid w:val="00A07232"/>
    <w:rsid w:val="00A14800"/>
    <w:rsid w:val="00A156DE"/>
    <w:rsid w:val="00A157ED"/>
    <w:rsid w:val="00A2219D"/>
    <w:rsid w:val="00A2446A"/>
    <w:rsid w:val="00A4025D"/>
    <w:rsid w:val="00A800D1"/>
    <w:rsid w:val="00A92699"/>
    <w:rsid w:val="00AB5BF0"/>
    <w:rsid w:val="00AC1C95"/>
    <w:rsid w:val="00AC2CCB"/>
    <w:rsid w:val="00AC443A"/>
    <w:rsid w:val="00AE60E2"/>
    <w:rsid w:val="00B0169F"/>
    <w:rsid w:val="00B05F21"/>
    <w:rsid w:val="00B14EA9"/>
    <w:rsid w:val="00B30A3C"/>
    <w:rsid w:val="00B806BB"/>
    <w:rsid w:val="00B81305"/>
    <w:rsid w:val="00BB17DC"/>
    <w:rsid w:val="00BB1AF9"/>
    <w:rsid w:val="00BB4C4A"/>
    <w:rsid w:val="00BC7F12"/>
    <w:rsid w:val="00BD3CAE"/>
    <w:rsid w:val="00BD5F3C"/>
    <w:rsid w:val="00C07C0F"/>
    <w:rsid w:val="00C145C4"/>
    <w:rsid w:val="00C20D2F"/>
    <w:rsid w:val="00C2131B"/>
    <w:rsid w:val="00C37AF8"/>
    <w:rsid w:val="00C37C79"/>
    <w:rsid w:val="00C41BBC"/>
    <w:rsid w:val="00C51419"/>
    <w:rsid w:val="00C54056"/>
    <w:rsid w:val="00C663A3"/>
    <w:rsid w:val="00C75CB2"/>
    <w:rsid w:val="00C90723"/>
    <w:rsid w:val="00C90D5C"/>
    <w:rsid w:val="00CA609E"/>
    <w:rsid w:val="00CA7DA4"/>
    <w:rsid w:val="00CB31FB"/>
    <w:rsid w:val="00CE3D6F"/>
    <w:rsid w:val="00CE79A5"/>
    <w:rsid w:val="00CF0042"/>
    <w:rsid w:val="00CF262F"/>
    <w:rsid w:val="00D025D5"/>
    <w:rsid w:val="00D26B13"/>
    <w:rsid w:val="00D26CC1"/>
    <w:rsid w:val="00D30662"/>
    <w:rsid w:val="00D32A0B"/>
    <w:rsid w:val="00D6236B"/>
    <w:rsid w:val="00D76358"/>
    <w:rsid w:val="00D809D1"/>
    <w:rsid w:val="00D84ECF"/>
    <w:rsid w:val="00DA2851"/>
    <w:rsid w:val="00DA2B7C"/>
    <w:rsid w:val="00DA5686"/>
    <w:rsid w:val="00DB2FC0"/>
    <w:rsid w:val="00DF18FA"/>
    <w:rsid w:val="00DF49CA"/>
    <w:rsid w:val="00DF775B"/>
    <w:rsid w:val="00E007F3"/>
    <w:rsid w:val="00E00DEA"/>
    <w:rsid w:val="00E06EF0"/>
    <w:rsid w:val="00E11679"/>
    <w:rsid w:val="00E307D1"/>
    <w:rsid w:val="00E46A04"/>
    <w:rsid w:val="00E717F3"/>
    <w:rsid w:val="00E72C5E"/>
    <w:rsid w:val="00E73451"/>
    <w:rsid w:val="00E7489F"/>
    <w:rsid w:val="00E75147"/>
    <w:rsid w:val="00E8167D"/>
    <w:rsid w:val="00E907E9"/>
    <w:rsid w:val="00E96BE7"/>
    <w:rsid w:val="00EA2CD0"/>
    <w:rsid w:val="00EC0044"/>
    <w:rsid w:val="00EC1D8C"/>
    <w:rsid w:val="00EC6B9F"/>
    <w:rsid w:val="00EE516D"/>
    <w:rsid w:val="00EF4D1B"/>
    <w:rsid w:val="00EF7295"/>
    <w:rsid w:val="00F069D1"/>
    <w:rsid w:val="00F1503D"/>
    <w:rsid w:val="00F22712"/>
    <w:rsid w:val="00F275F5"/>
    <w:rsid w:val="00F33188"/>
    <w:rsid w:val="00F35BDE"/>
    <w:rsid w:val="00F52A0E"/>
    <w:rsid w:val="00F71F63"/>
    <w:rsid w:val="00F87506"/>
    <w:rsid w:val="00F92C41"/>
    <w:rsid w:val="00FA5522"/>
    <w:rsid w:val="00FA6E4A"/>
    <w:rsid w:val="00FB119E"/>
    <w:rsid w:val="00FB2B35"/>
    <w:rsid w:val="00FC4AE1"/>
    <w:rsid w:val="00FD78A3"/>
    <w:rsid w:val="00FF6C8A"/>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84613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6</Pages>
  <Words>2012</Words>
  <Characters>13041</Characters>
  <Application>Microsoft Office Outlook</Application>
  <DocSecurity>4</DocSecurity>
  <Lines>250</Lines>
  <Paragraphs>70</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14983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Larisa Maykovskaya</dc:creator>
  <cp:keywords/>
  <dc:description/>
  <cp:lastModifiedBy>Larisa Maykovskaya</cp:lastModifiedBy>
  <cp:revision>2</cp:revision>
  <cp:lastPrinted>1601-01-01T00:00:00Z</cp:lastPrinted>
  <dcterms:created xsi:type="dcterms:W3CDTF">2013-06-19T12:02:00Z</dcterms:created>
  <dcterms:modified xsi:type="dcterms:W3CDTF">2013-06-19T12:02:00Z</dcterms:modified>
</cp:coreProperties>
</file>