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7B00" w:rsidRPr="00DB58B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1349D5" w:rsidP="001349D5">
            <w:pPr>
              <w:jc w:val="right"/>
            </w:pPr>
            <w:r w:rsidRPr="001349D5">
              <w:rPr>
                <w:sz w:val="40"/>
              </w:rPr>
              <w:t>CCPR</w:t>
            </w:r>
            <w:r>
              <w:t>/C/SR.2858</w:t>
            </w:r>
          </w:p>
        </w:tc>
      </w:tr>
      <w:tr w:rsidR="00297B00" w:rsidRPr="00DB58B5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7B00" w:rsidRPr="00F10076" w:rsidRDefault="006C4DC9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49D5" w:rsidRDefault="001349D5" w:rsidP="00A56EA8">
            <w:pPr>
              <w:spacing w:before="240"/>
            </w:pPr>
            <w:r>
              <w:t>Distr. générale</w:t>
            </w:r>
          </w:p>
          <w:p w:rsidR="001349D5" w:rsidRDefault="0072388D" w:rsidP="001349D5">
            <w:pPr>
              <w:spacing w:line="240" w:lineRule="exact"/>
            </w:pPr>
            <w:r>
              <w:t>1</w:t>
            </w:r>
            <w:r w:rsidR="00B051D9">
              <w:t>6</w:t>
            </w:r>
            <w:r w:rsidR="001349D5">
              <w:t xml:space="preserve"> novembre 201</w:t>
            </w:r>
            <w:r>
              <w:t>2</w:t>
            </w:r>
          </w:p>
          <w:p w:rsidR="001349D5" w:rsidRDefault="001349D5" w:rsidP="001349D5">
            <w:pPr>
              <w:spacing w:line="240" w:lineRule="exact"/>
            </w:pPr>
            <w:r>
              <w:t>Français</w:t>
            </w:r>
          </w:p>
          <w:p w:rsidR="00297B00" w:rsidRPr="00DB58B5" w:rsidRDefault="001349D5" w:rsidP="001349D5">
            <w:pPr>
              <w:spacing w:line="240" w:lineRule="exact"/>
            </w:pPr>
            <w:r>
              <w:t xml:space="preserve">Original: anglais </w:t>
            </w:r>
          </w:p>
        </w:tc>
      </w:tr>
    </w:tbl>
    <w:p w:rsidR="006C4DC9" w:rsidRPr="00DF3BF1" w:rsidRDefault="006C4DC9" w:rsidP="006C4DC9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1349D5" w:rsidRDefault="001349D5" w:rsidP="001349D5">
      <w:pPr>
        <w:spacing w:after="120"/>
        <w:rPr>
          <w:b/>
        </w:rPr>
      </w:pPr>
      <w:r>
        <w:rPr>
          <w:b/>
        </w:rPr>
        <w:t>103</w:t>
      </w:r>
      <w:r w:rsidRPr="001349D5">
        <w:rPr>
          <w:b/>
          <w:vertAlign w:val="superscript"/>
        </w:rPr>
        <w:t>e</w:t>
      </w:r>
      <w:r>
        <w:rPr>
          <w:b/>
        </w:rPr>
        <w:t xml:space="preserve"> session </w:t>
      </w:r>
    </w:p>
    <w:p w:rsidR="001349D5" w:rsidRDefault="001349D5" w:rsidP="001349D5">
      <w:pPr>
        <w:rPr>
          <w:b/>
        </w:rPr>
      </w:pPr>
      <w:r>
        <w:rPr>
          <w:b/>
        </w:rPr>
        <w:t>Compte rendu analytique de la première partie (publique)</w:t>
      </w:r>
      <w:r w:rsidRPr="0072388D">
        <w:rPr>
          <w:rStyle w:val="FootnoteReference"/>
          <w:sz w:val="20"/>
          <w:vertAlign w:val="baseline"/>
        </w:rPr>
        <w:footnoteReference w:customMarkFollows="1" w:id="2"/>
        <w:t>*</w:t>
      </w:r>
      <w:r>
        <w:rPr>
          <w:b/>
        </w:rPr>
        <w:t xml:space="preserve"> de la 2858</w:t>
      </w:r>
      <w:r w:rsidRPr="0072388D">
        <w:rPr>
          <w:b/>
          <w:vertAlign w:val="superscript"/>
        </w:rPr>
        <w:t>e</w:t>
      </w:r>
      <w:r>
        <w:rPr>
          <w:b/>
        </w:rPr>
        <w:t xml:space="preserve"> séance</w:t>
      </w:r>
    </w:p>
    <w:p w:rsidR="001349D5" w:rsidRDefault="001349D5" w:rsidP="001349D5">
      <w:pPr>
        <w:spacing w:after="120"/>
      </w:pPr>
      <w:r>
        <w:t>Tenue au Palais Wilson, à Genève, le mercre</w:t>
      </w:r>
      <w:r w:rsidR="0072388D">
        <w:t>di 2 novembre 2011, à 15 heures</w:t>
      </w:r>
    </w:p>
    <w:p w:rsidR="001349D5" w:rsidRDefault="001349D5" w:rsidP="001349D5">
      <w:pPr>
        <w:tabs>
          <w:tab w:val="right" w:pos="992"/>
          <w:tab w:val="left" w:pos="1276"/>
          <w:tab w:val="right" w:leader="dot" w:pos="8504"/>
        </w:tabs>
        <w:spacing w:after="120"/>
      </w:pPr>
      <w:r>
        <w:rPr>
          <w:i/>
        </w:rPr>
        <w:tab/>
        <w:t>Présidente</w:t>
      </w:r>
      <w:r>
        <w:t>:</w:t>
      </w:r>
      <w:r>
        <w:tab/>
        <w:t>M</w:t>
      </w:r>
      <w:r w:rsidRPr="00AF1751">
        <w:rPr>
          <w:vertAlign w:val="superscript"/>
        </w:rPr>
        <w:t>me</w:t>
      </w:r>
      <w:r>
        <w:t xml:space="preserve"> Majodina</w:t>
      </w:r>
    </w:p>
    <w:p w:rsidR="001349D5" w:rsidRDefault="0072388D" w:rsidP="001349D5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>
        <w:rPr>
          <w:sz w:val="28"/>
        </w:rPr>
        <w:t>Sommaire</w:t>
      </w:r>
    </w:p>
    <w:p w:rsidR="001349D5" w:rsidRDefault="001349D5" w:rsidP="001349D5">
      <w:pPr>
        <w:pStyle w:val="SingleTxtG"/>
        <w:jc w:val="left"/>
      </w:pPr>
      <w:r>
        <w:t>Organisation des travaux et questions diverses</w:t>
      </w:r>
    </w:p>
    <w:p w:rsidR="001349D5" w:rsidRDefault="001349D5" w:rsidP="001349D5">
      <w:pPr>
        <w:pStyle w:val="SingleTxtG"/>
        <w:jc w:val="left"/>
        <w:rPr>
          <w:i/>
        </w:rPr>
      </w:pPr>
      <w:r>
        <w:tab/>
      </w:r>
      <w:r w:rsidRPr="007701A5">
        <w:rPr>
          <w:i/>
        </w:rPr>
        <w:t>É</w:t>
      </w:r>
      <w:r>
        <w:rPr>
          <w:i/>
        </w:rPr>
        <w:t xml:space="preserve">lection du </w:t>
      </w:r>
      <w:r w:rsidRPr="002D78EB">
        <w:rPr>
          <w:i/>
        </w:rPr>
        <w:t>Rapporteur</w:t>
      </w:r>
    </w:p>
    <w:p w:rsidR="001349D5" w:rsidRPr="00AF1751" w:rsidRDefault="001349D5" w:rsidP="00AF1751">
      <w:pPr>
        <w:pStyle w:val="SingleTxtG"/>
        <w:rPr>
          <w:i/>
        </w:rPr>
      </w:pPr>
      <w:r>
        <w:br w:type="page"/>
      </w:r>
      <w:r w:rsidRPr="00AF1751">
        <w:rPr>
          <w:i/>
        </w:rPr>
        <w:t>La séance est ouverte à 15 heures.</w:t>
      </w:r>
    </w:p>
    <w:p w:rsidR="001349D5" w:rsidRPr="001349D5" w:rsidRDefault="001349D5" w:rsidP="001349D5">
      <w:pPr>
        <w:pStyle w:val="H23G"/>
      </w:pPr>
      <w:r>
        <w:tab/>
      </w:r>
      <w:r>
        <w:tab/>
      </w:r>
      <w:r w:rsidRPr="001349D5">
        <w:t>Organisation des travaux et questions diverses</w:t>
      </w:r>
    </w:p>
    <w:p w:rsidR="001349D5" w:rsidRPr="00651E6D" w:rsidRDefault="001349D5" w:rsidP="001349D5">
      <w:pPr>
        <w:pStyle w:val="H4G"/>
      </w:pPr>
      <w:r>
        <w:tab/>
      </w:r>
      <w:r>
        <w:tab/>
        <w:t xml:space="preserve">Élection du </w:t>
      </w:r>
      <w:r w:rsidRPr="00651E6D">
        <w:t>Rapporteur</w:t>
      </w:r>
    </w:p>
    <w:p w:rsidR="001349D5" w:rsidRDefault="001349D5" w:rsidP="001349D5">
      <w:pPr>
        <w:pStyle w:val="ParaNoG"/>
      </w:pPr>
      <w:r>
        <w:t>1.</w:t>
      </w:r>
      <w:r>
        <w:tab/>
        <w:t>M. Bouzid est élu Rapporteur par acclamation.</w:t>
      </w:r>
    </w:p>
    <w:p w:rsidR="001349D5" w:rsidRPr="00AF1751" w:rsidRDefault="001349D5" w:rsidP="00AF1751">
      <w:pPr>
        <w:pStyle w:val="SingleTxtG"/>
        <w:rPr>
          <w:i/>
        </w:rPr>
      </w:pPr>
      <w:r w:rsidRPr="00AF1751">
        <w:rPr>
          <w:i/>
        </w:rPr>
        <w:t>La</w:t>
      </w:r>
      <w:r w:rsidR="0072388D" w:rsidRPr="00AF1751">
        <w:rPr>
          <w:i/>
        </w:rPr>
        <w:t xml:space="preserve"> première </w:t>
      </w:r>
      <w:r w:rsidRPr="00AF1751">
        <w:rPr>
          <w:i/>
        </w:rPr>
        <w:t xml:space="preserve">partie </w:t>
      </w:r>
      <w:r w:rsidR="0072388D" w:rsidRPr="00AF1751">
        <w:rPr>
          <w:i/>
        </w:rPr>
        <w:t>(</w:t>
      </w:r>
      <w:r w:rsidRPr="00AF1751">
        <w:rPr>
          <w:i/>
        </w:rPr>
        <w:t>publique</w:t>
      </w:r>
      <w:r w:rsidR="0072388D" w:rsidRPr="00AF1751">
        <w:rPr>
          <w:i/>
        </w:rPr>
        <w:t>)</w:t>
      </w:r>
      <w:r w:rsidRPr="00AF1751">
        <w:rPr>
          <w:i/>
        </w:rPr>
        <w:t xml:space="preserve"> de la séance </w:t>
      </w:r>
      <w:r w:rsidR="0072388D" w:rsidRPr="00AF1751">
        <w:rPr>
          <w:i/>
        </w:rPr>
        <w:t>prend fin</w:t>
      </w:r>
      <w:r w:rsidRPr="00AF1751">
        <w:rPr>
          <w:i/>
        </w:rPr>
        <w:t xml:space="preserve"> à 15 h 10.</w:t>
      </w:r>
    </w:p>
    <w:p w:rsidR="001349D5" w:rsidRPr="001349D5" w:rsidRDefault="001349D5" w:rsidP="001349D5">
      <w:pPr>
        <w:pStyle w:val="SingleTxtG"/>
        <w:ind w:left="0"/>
        <w:jc w:val="left"/>
      </w:pPr>
    </w:p>
    <w:sectPr w:rsidR="001349D5" w:rsidRPr="001349D5" w:rsidSect="001349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43" w:rsidRDefault="007C0943"/>
  </w:endnote>
  <w:endnote w:type="continuationSeparator" w:id="0">
    <w:p w:rsidR="007C0943" w:rsidRDefault="007C0943"/>
  </w:endnote>
  <w:endnote w:type="continuationNotice" w:id="1">
    <w:p w:rsidR="007C0943" w:rsidRDefault="007C0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D5" w:rsidRPr="001349D5" w:rsidRDefault="001349D5" w:rsidP="001349D5">
    <w:pPr>
      <w:pStyle w:val="Footer"/>
      <w:tabs>
        <w:tab w:val="right" w:pos="9638"/>
      </w:tabs>
    </w:pPr>
    <w:r w:rsidRPr="001349D5">
      <w:rPr>
        <w:b/>
        <w:sz w:val="18"/>
      </w:rPr>
      <w:fldChar w:fldCharType="begin"/>
    </w:r>
    <w:r w:rsidRPr="001349D5">
      <w:rPr>
        <w:b/>
        <w:sz w:val="18"/>
      </w:rPr>
      <w:instrText xml:space="preserve"> PAGE  \* MERGEFORMAT </w:instrText>
    </w:r>
    <w:r w:rsidRPr="001349D5">
      <w:rPr>
        <w:b/>
        <w:sz w:val="18"/>
      </w:rPr>
      <w:fldChar w:fldCharType="separate"/>
    </w:r>
    <w:r w:rsidR="009113DD">
      <w:rPr>
        <w:b/>
        <w:noProof/>
        <w:sz w:val="18"/>
      </w:rPr>
      <w:t>2</w:t>
    </w:r>
    <w:r w:rsidRPr="001349D5">
      <w:rPr>
        <w:b/>
        <w:sz w:val="18"/>
      </w:rPr>
      <w:fldChar w:fldCharType="end"/>
    </w:r>
    <w:r>
      <w:rPr>
        <w:sz w:val="18"/>
      </w:rPr>
      <w:tab/>
    </w:r>
    <w:r w:rsidRPr="001349D5">
      <w:rPr>
        <w:szCs w:val="16"/>
      </w:rPr>
      <w:t>GE.11-4675</w:t>
    </w:r>
    <w:r w:rsidR="00AF1751">
      <w:rPr>
        <w:szCs w:val="16"/>
      </w:rPr>
      <w:t>8</w:t>
    </w:r>
    <w:r w:rsidRPr="001349D5">
      <w:rPr>
        <w:szCs w:val="16"/>
      </w:rPr>
      <w:t xml:space="preserve"> 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D5" w:rsidRPr="001349D5" w:rsidRDefault="001349D5" w:rsidP="001349D5">
    <w:pPr>
      <w:pStyle w:val="Footer"/>
      <w:tabs>
        <w:tab w:val="right" w:pos="9638"/>
      </w:tabs>
      <w:rPr>
        <w:b/>
        <w:sz w:val="18"/>
      </w:rPr>
    </w:pPr>
    <w:r w:rsidRPr="001349D5">
      <w:rPr>
        <w:szCs w:val="16"/>
      </w:rPr>
      <w:t>GE.11-46757  (EXT)</w:t>
    </w:r>
    <w:r>
      <w:tab/>
    </w:r>
    <w:r w:rsidRPr="001349D5">
      <w:rPr>
        <w:b/>
        <w:sz w:val="18"/>
      </w:rPr>
      <w:fldChar w:fldCharType="begin"/>
    </w:r>
    <w:r w:rsidRPr="001349D5">
      <w:rPr>
        <w:b/>
        <w:sz w:val="18"/>
      </w:rPr>
      <w:instrText xml:space="preserve"> PAGE  \* MERGEFORMAT </w:instrText>
    </w:r>
    <w:r w:rsidRPr="001349D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49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1" w:rsidRDefault="00AF1751" w:rsidP="00AF1751">
    <w:pPr>
      <w:pStyle w:val="FootnoteText"/>
      <w:pBdr>
        <w:bottom w:val="single" w:sz="4" w:space="1" w:color="auto"/>
      </w:pBdr>
      <w:ind w:left="0" w:right="0" w:firstLine="0"/>
    </w:pPr>
  </w:p>
  <w:p w:rsidR="00AF1751" w:rsidRDefault="00AF1751" w:rsidP="00B051D9">
    <w:pPr>
      <w:spacing w:after="120"/>
      <w:ind w:left="1134" w:right="1134"/>
      <w:rPr>
        <w:sz w:val="18"/>
        <w:szCs w:val="18"/>
        <w:lang w:val="fr-FR"/>
      </w:rPr>
    </w:pPr>
    <w:r>
      <w:rPr>
        <w:sz w:val="18"/>
        <w:szCs w:val="18"/>
        <w:lang w:val="fr-FR"/>
      </w:rPr>
      <w:t>Le présent compte rendu est sujet à rectifications.</w:t>
    </w:r>
  </w:p>
  <w:p w:rsidR="00AF1751" w:rsidRDefault="00AF1751" w:rsidP="009113DD">
    <w:pPr>
      <w:spacing w:after="120"/>
      <w:ind w:left="1134" w:right="1134"/>
      <w:rPr>
        <w:sz w:val="18"/>
        <w:szCs w:val="18"/>
        <w:lang w:val="fr-FR"/>
      </w:rPr>
    </w:pPr>
    <w:r>
      <w:rPr>
        <w:sz w:val="18"/>
        <w:szCs w:val="18"/>
        <w:lang w:val="fr-FR"/>
      </w:rPr>
      <w:t>Les rectifications doivent être rédigées dans</w:t>
    </w:r>
    <w:r w:rsidR="009113DD">
      <w:rPr>
        <w:sz w:val="18"/>
        <w:szCs w:val="18"/>
        <w:lang w:val="fr-FR"/>
      </w:rPr>
      <w:t xml:space="preserve"> l’une des langues de travail. </w:t>
    </w:r>
    <w:r>
      <w:rPr>
        <w:sz w:val="18"/>
        <w:szCs w:val="18"/>
        <w:lang w:val="fr-FR"/>
      </w:rPr>
      <w:t xml:space="preserve">Elles doivent être présentées dans un mémorandum et être également incorporées à un exemplaire du compte rendu. Il convient de les adresser, </w:t>
    </w:r>
    <w:r>
      <w:rPr>
        <w:i/>
        <w:sz w:val="18"/>
        <w:szCs w:val="18"/>
        <w:lang w:val="fr-FR"/>
      </w:rPr>
      <w:t>une semaine au plus tard à compter de la date du présent document</w:t>
    </w:r>
    <w:r>
      <w:rPr>
        <w:sz w:val="18"/>
        <w:szCs w:val="18"/>
        <w:lang w:val="fr-FR"/>
      </w:rPr>
      <w:t>, au Groupe d’édition, bureau E.4108, Palais des Nations, Genève.</w:t>
    </w:r>
  </w:p>
  <w:p w:rsidR="00AF1751" w:rsidRDefault="00AF1751" w:rsidP="00B051D9">
    <w:pPr>
      <w:pStyle w:val="Footer"/>
      <w:spacing w:after="480" w:line="240" w:lineRule="atLeast"/>
      <w:ind w:left="1134" w:right="1134"/>
      <w:rPr>
        <w:sz w:val="20"/>
      </w:rPr>
    </w:pPr>
    <w:r>
      <w:rPr>
        <w:sz w:val="18"/>
        <w:szCs w:val="18"/>
        <w:lang w:val="fr-FR"/>
      </w:rPr>
      <w:t>Les rectifications aux comptes rendus des séances publiques du Comité seront groupées dans un rectificatif unique qui sera publié peu après la session.</w:t>
    </w:r>
  </w:p>
  <w:p w:rsidR="000F2881" w:rsidRPr="001349D5" w:rsidRDefault="000F2881">
    <w:pPr>
      <w:pStyle w:val="Footer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">
          <v:imagedata r:id="rId1" o:title="recycle_French"/>
        </v:shape>
      </w:pict>
    </w:r>
    <w:r w:rsidR="001349D5">
      <w:rPr>
        <w:sz w:val="20"/>
      </w:rPr>
      <w:t>GE.11-4675</w:t>
    </w:r>
    <w:r w:rsidR="00AF1751">
      <w:rPr>
        <w:sz w:val="20"/>
      </w:rPr>
      <w:t>8</w:t>
    </w:r>
    <w:r w:rsidR="001349D5">
      <w:rPr>
        <w:sz w:val="20"/>
      </w:rPr>
      <w:t xml:space="preserve">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43" w:rsidRPr="00D27D5E" w:rsidRDefault="007C094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0943" w:rsidRPr="0061073E" w:rsidRDefault="007C0943" w:rsidP="0061073E">
      <w:pPr>
        <w:tabs>
          <w:tab w:val="right" w:pos="2155"/>
        </w:tabs>
        <w:spacing w:after="80"/>
        <w:ind w:left="680"/>
        <w:rPr>
          <w:u w:val="single"/>
        </w:rPr>
      </w:pPr>
      <w:r w:rsidRPr="0061073E">
        <w:rPr>
          <w:u w:val="single"/>
        </w:rPr>
        <w:tab/>
      </w:r>
    </w:p>
  </w:footnote>
  <w:footnote w:type="continuationNotice" w:id="1">
    <w:p w:rsidR="007C0943" w:rsidRDefault="007C0943"/>
  </w:footnote>
  <w:footnote w:id="2">
    <w:p w:rsidR="003A71E4" w:rsidRPr="001349D5" w:rsidRDefault="001349D5" w:rsidP="00AF1751">
      <w:pPr>
        <w:tabs>
          <w:tab w:val="right" w:pos="1021"/>
        </w:tabs>
        <w:spacing w:before="120"/>
        <w:ind w:left="1134" w:right="1134" w:hanging="1134"/>
        <w:rPr>
          <w:lang w:val="es-ES"/>
        </w:rPr>
      </w:pPr>
      <w:r>
        <w:tab/>
      </w:r>
      <w:r w:rsidRPr="001349D5">
        <w:rPr>
          <w:rStyle w:val="FootnoteReference"/>
          <w:sz w:val="20"/>
          <w:vertAlign w:val="baseline"/>
        </w:rPr>
        <w:t>*</w:t>
      </w:r>
      <w:r>
        <w:tab/>
      </w:r>
      <w:r w:rsidRPr="001349D5">
        <w:rPr>
          <w:sz w:val="18"/>
          <w:szCs w:val="18"/>
        </w:rPr>
        <w:t xml:space="preserve">Le compte rendu analytique de la </w:t>
      </w:r>
      <w:r w:rsidR="0072388D">
        <w:rPr>
          <w:sz w:val="18"/>
          <w:szCs w:val="18"/>
        </w:rPr>
        <w:t xml:space="preserve">deuxième partie </w:t>
      </w:r>
      <w:r w:rsidRPr="001349D5">
        <w:rPr>
          <w:sz w:val="18"/>
          <w:szCs w:val="18"/>
        </w:rPr>
        <w:t xml:space="preserve">(privée) de la séance est </w:t>
      </w:r>
      <w:r w:rsidR="0072388D">
        <w:rPr>
          <w:sz w:val="18"/>
          <w:szCs w:val="18"/>
        </w:rPr>
        <w:t>publié</w:t>
      </w:r>
      <w:r w:rsidRPr="001349D5">
        <w:rPr>
          <w:sz w:val="18"/>
          <w:szCs w:val="18"/>
        </w:rPr>
        <w:t xml:space="preserve"> sous la cote CCPR/C/SR.2858/Add.1.</w:t>
      </w:r>
      <w:r w:rsidR="003A71E4">
        <w:rPr>
          <w:sz w:val="18"/>
          <w:szCs w:val="18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D5" w:rsidRPr="001349D5" w:rsidRDefault="001349D5">
    <w:pPr>
      <w:pStyle w:val="Header"/>
    </w:pPr>
    <w:r>
      <w:t>CCPR/C/SR.2858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D5" w:rsidRPr="001349D5" w:rsidRDefault="001349D5" w:rsidP="001349D5">
    <w:pPr>
      <w:pStyle w:val="Header"/>
      <w:jc w:val="right"/>
    </w:pPr>
    <w:r>
      <w:t>CCPR/C/SR.2858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005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A89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68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FCE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68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C0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0C2069F6"/>
    <w:multiLevelType w:val="hybridMultilevel"/>
    <w:tmpl w:val="AD0A083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3DE07A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BD1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D07B2"/>
    <w:multiLevelType w:val="hybridMultilevel"/>
    <w:tmpl w:val="D7D47906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2"/>
  </w:num>
  <w:num w:numId="6">
    <w:abstractNumId w:val="20"/>
  </w:num>
  <w:num w:numId="7">
    <w:abstractNumId w:val="24"/>
  </w:num>
  <w:num w:numId="8">
    <w:abstractNumId w:val="37"/>
  </w:num>
  <w:num w:numId="9">
    <w:abstractNumId w:val="30"/>
  </w:num>
  <w:num w:numId="10">
    <w:abstractNumId w:val="40"/>
  </w:num>
  <w:num w:numId="11">
    <w:abstractNumId w:val="24"/>
  </w:num>
  <w:num w:numId="12">
    <w:abstractNumId w:val="28"/>
  </w:num>
  <w:num w:numId="13">
    <w:abstractNumId w:val="28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4"/>
  </w:num>
  <w:num w:numId="36">
    <w:abstractNumId w:val="38"/>
  </w:num>
  <w:num w:numId="37">
    <w:abstractNumId w:val="35"/>
  </w:num>
  <w:num w:numId="38">
    <w:abstractNumId w:val="21"/>
  </w:num>
  <w:num w:numId="39">
    <w:abstractNumId w:val="27"/>
  </w:num>
  <w:num w:numId="40">
    <w:abstractNumId w:val="36"/>
  </w:num>
  <w:num w:numId="41">
    <w:abstractNumId w:val="16"/>
  </w:num>
  <w:num w:numId="42">
    <w:abstractNumId w:val="10"/>
  </w:num>
  <w:num w:numId="43">
    <w:abstractNumId w:val="34"/>
  </w:num>
  <w:num w:numId="44">
    <w:abstractNumId w:val="23"/>
  </w:num>
  <w:num w:numId="45">
    <w:abstractNumId w:val="32"/>
  </w:num>
  <w:num w:numId="46">
    <w:abstractNumId w:val="29"/>
  </w:num>
  <w:num w:numId="47">
    <w:abstractNumId w:val="26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4D9"/>
    <w:rsid w:val="00016AC5"/>
    <w:rsid w:val="000F2881"/>
    <w:rsid w:val="000F41F2"/>
    <w:rsid w:val="001349D5"/>
    <w:rsid w:val="00160540"/>
    <w:rsid w:val="00192EEB"/>
    <w:rsid w:val="001A20FB"/>
    <w:rsid w:val="001D7F8A"/>
    <w:rsid w:val="001E3FEB"/>
    <w:rsid w:val="001E4A02"/>
    <w:rsid w:val="00225A8C"/>
    <w:rsid w:val="00260796"/>
    <w:rsid w:val="002659F1"/>
    <w:rsid w:val="00287E79"/>
    <w:rsid w:val="002928F9"/>
    <w:rsid w:val="00297B00"/>
    <w:rsid w:val="002A5D07"/>
    <w:rsid w:val="002E0C1D"/>
    <w:rsid w:val="003016B7"/>
    <w:rsid w:val="00311ADA"/>
    <w:rsid w:val="00315FFF"/>
    <w:rsid w:val="003515AA"/>
    <w:rsid w:val="00374106"/>
    <w:rsid w:val="003976D5"/>
    <w:rsid w:val="003A5FE5"/>
    <w:rsid w:val="003A71E4"/>
    <w:rsid w:val="003D4E3D"/>
    <w:rsid w:val="003D6C68"/>
    <w:rsid w:val="004159D0"/>
    <w:rsid w:val="004407B7"/>
    <w:rsid w:val="00455D94"/>
    <w:rsid w:val="00492505"/>
    <w:rsid w:val="004B4ED7"/>
    <w:rsid w:val="004E0477"/>
    <w:rsid w:val="00525DBB"/>
    <w:rsid w:val="00543D5E"/>
    <w:rsid w:val="005610B3"/>
    <w:rsid w:val="00571CE5"/>
    <w:rsid w:val="00571F41"/>
    <w:rsid w:val="005D0661"/>
    <w:rsid w:val="005E0932"/>
    <w:rsid w:val="005E5D1F"/>
    <w:rsid w:val="0061073E"/>
    <w:rsid w:val="00611D43"/>
    <w:rsid w:val="00612D48"/>
    <w:rsid w:val="00616B45"/>
    <w:rsid w:val="00630D9B"/>
    <w:rsid w:val="00631953"/>
    <w:rsid w:val="006439EC"/>
    <w:rsid w:val="00657F02"/>
    <w:rsid w:val="006647E0"/>
    <w:rsid w:val="006A3DA6"/>
    <w:rsid w:val="006B2B1C"/>
    <w:rsid w:val="006B4590"/>
    <w:rsid w:val="006C340C"/>
    <w:rsid w:val="006C4DC9"/>
    <w:rsid w:val="006D75B0"/>
    <w:rsid w:val="0070347C"/>
    <w:rsid w:val="007176C1"/>
    <w:rsid w:val="0072388D"/>
    <w:rsid w:val="007C0943"/>
    <w:rsid w:val="007F55CB"/>
    <w:rsid w:val="00844750"/>
    <w:rsid w:val="008464C8"/>
    <w:rsid w:val="008B44C4"/>
    <w:rsid w:val="008E675E"/>
    <w:rsid w:val="008E7FAE"/>
    <w:rsid w:val="009113DD"/>
    <w:rsid w:val="00911BF7"/>
    <w:rsid w:val="00911E21"/>
    <w:rsid w:val="00977EC8"/>
    <w:rsid w:val="00996CB4"/>
    <w:rsid w:val="009A34D9"/>
    <w:rsid w:val="009B3646"/>
    <w:rsid w:val="009C7153"/>
    <w:rsid w:val="009D3A8C"/>
    <w:rsid w:val="009E7956"/>
    <w:rsid w:val="00A2492E"/>
    <w:rsid w:val="00A56EA8"/>
    <w:rsid w:val="00AC67A1"/>
    <w:rsid w:val="00AC7977"/>
    <w:rsid w:val="00AE352C"/>
    <w:rsid w:val="00AF1751"/>
    <w:rsid w:val="00B051D9"/>
    <w:rsid w:val="00B32E2D"/>
    <w:rsid w:val="00B33DB8"/>
    <w:rsid w:val="00B501F6"/>
    <w:rsid w:val="00B61990"/>
    <w:rsid w:val="00B63463"/>
    <w:rsid w:val="00B63A55"/>
    <w:rsid w:val="00B77C99"/>
    <w:rsid w:val="00BA31B5"/>
    <w:rsid w:val="00BF0556"/>
    <w:rsid w:val="00C005F9"/>
    <w:rsid w:val="00C1562D"/>
    <w:rsid w:val="00C261F8"/>
    <w:rsid w:val="00C33100"/>
    <w:rsid w:val="00C42566"/>
    <w:rsid w:val="00CA7CAA"/>
    <w:rsid w:val="00CD1A71"/>
    <w:rsid w:val="00CD1FBB"/>
    <w:rsid w:val="00D016B5"/>
    <w:rsid w:val="00D034F1"/>
    <w:rsid w:val="00D27D5E"/>
    <w:rsid w:val="00D3549A"/>
    <w:rsid w:val="00D722D3"/>
    <w:rsid w:val="00DE6D90"/>
    <w:rsid w:val="00DF002F"/>
    <w:rsid w:val="00E0244D"/>
    <w:rsid w:val="00E65AD3"/>
    <w:rsid w:val="00E81E94"/>
    <w:rsid w:val="00E82607"/>
    <w:rsid w:val="00E870A7"/>
    <w:rsid w:val="00ED78EA"/>
    <w:rsid w:val="00EE1A0D"/>
    <w:rsid w:val="00F10076"/>
    <w:rsid w:val="00FA5A79"/>
    <w:rsid w:val="00FB0BFE"/>
    <w:rsid w:val="00FB4C51"/>
    <w:rsid w:val="00FE2E4F"/>
    <w:rsid w:val="00FE54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A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77C9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CA7C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7CAA"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A7CA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156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1562D"/>
  </w:style>
  <w:style w:type="character" w:styleId="PageNumber">
    <w:name w:val="page number"/>
    <w:aliases w:val="7_G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50"/>
      </w:numPr>
      <w:spacing w:after="120"/>
      <w:ind w:right="1134"/>
      <w:jc w:val="both"/>
    </w:pPr>
  </w:style>
  <w:style w:type="character" w:styleId="Hyperlink">
    <w:name w:val="Hyperlink"/>
    <w:semiHidden/>
    <w:rsid w:val="00ED78EA"/>
    <w:rPr>
      <w:color w:val="auto"/>
      <w:u w:val="none"/>
    </w:rPr>
  </w:style>
  <w:style w:type="character" w:styleId="FollowedHyperlink">
    <w:name w:val="FollowedHyperlink"/>
    <w:semiHidden/>
    <w:rsid w:val="00ED78EA"/>
    <w:rPr>
      <w:color w:val="auto"/>
      <w:u w:val="none"/>
    </w:rPr>
  </w:style>
  <w:style w:type="table" w:styleId="TableGrid">
    <w:name w:val="Table Grid"/>
    <w:basedOn w:val="TableNormal"/>
    <w:semiHidden/>
    <w:rsid w:val="00ED78E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NoG">
    <w:name w:val="_ParaNo._G"/>
    <w:basedOn w:val="SingleTxtG"/>
    <w:rsid w:val="001349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U%20doc\Templates_Fre\CRPD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CRPD_F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</vt:lpstr>
    </vt:vector>
  </TitlesOfParts>
  <Company>Corinne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</dc:title>
  <dc:subject/>
  <dc:creator>Rosa Comitre</dc:creator>
  <cp:keywords/>
  <dc:description/>
  <cp:lastModifiedBy>DCM</cp:lastModifiedBy>
  <cp:revision>3</cp:revision>
  <cp:lastPrinted>2009-08-25T13:26:00Z</cp:lastPrinted>
  <dcterms:created xsi:type="dcterms:W3CDTF">2012-11-16T08:57:00Z</dcterms:created>
  <dcterms:modified xsi:type="dcterms:W3CDTF">2012-11-16T10:24:00Z</dcterms:modified>
</cp:coreProperties>
</file>