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64925">
                <w:t>C/SR.2839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264925">
              <w:rPr>
                <w:lang w:val="en-US"/>
              </w:rPr>
              <w:fldChar w:fldCharType="separate"/>
            </w:r>
            <w:r w:rsidR="00264925">
              <w:rPr>
                <w:lang w:val="en-US"/>
              </w:rPr>
              <w:t>28 January 2013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264925" w:rsidRPr="00264925" w:rsidRDefault="00264925" w:rsidP="00264925">
      <w:pPr>
        <w:spacing w:before="120"/>
        <w:rPr>
          <w:b/>
          <w:sz w:val="24"/>
          <w:szCs w:val="24"/>
        </w:rPr>
      </w:pPr>
      <w:r w:rsidRPr="00264925">
        <w:rPr>
          <w:b/>
          <w:sz w:val="24"/>
          <w:szCs w:val="24"/>
        </w:rPr>
        <w:t>Комитет по правам человека</w:t>
      </w:r>
    </w:p>
    <w:p w:rsidR="00264925" w:rsidRPr="00264925" w:rsidRDefault="00264925" w:rsidP="00264925">
      <w:pPr>
        <w:rPr>
          <w:b/>
        </w:rPr>
      </w:pPr>
      <w:r>
        <w:rPr>
          <w:b/>
        </w:rPr>
        <w:t xml:space="preserve">103-я </w:t>
      </w:r>
      <w:r w:rsidRPr="00264925">
        <w:rPr>
          <w:b/>
        </w:rPr>
        <w:t>сессия</w:t>
      </w:r>
    </w:p>
    <w:p w:rsidR="00264925" w:rsidRPr="00264925" w:rsidRDefault="00264925" w:rsidP="00CB4715">
      <w:pPr>
        <w:pStyle w:val="H23GR"/>
        <w:spacing w:before="120"/>
        <w:ind w:left="0" w:firstLine="0"/>
        <w:rPr>
          <w:b w:val="0"/>
        </w:rPr>
      </w:pPr>
      <w:r w:rsidRPr="00264925">
        <w:t>Краткий отчет о 2839-м заседании,</w:t>
      </w:r>
      <w:r>
        <w:t xml:space="preserve"> </w:t>
      </w:r>
      <w:r>
        <w:br/>
      </w:r>
      <w:r w:rsidRPr="00264925">
        <w:rPr>
          <w:b w:val="0"/>
        </w:rPr>
        <w:t xml:space="preserve">состоявшемся во Дворце Вильсона в Женеве </w:t>
      </w:r>
      <w:r w:rsidRPr="00264925">
        <w:rPr>
          <w:b w:val="0"/>
        </w:rPr>
        <w:br/>
        <w:t>в четверг, 20 октября 2011</w:t>
      </w:r>
      <w:r w:rsidR="009650EE">
        <w:rPr>
          <w:b w:val="0"/>
        </w:rPr>
        <w:t xml:space="preserve"> год</w:t>
      </w:r>
      <w:r w:rsidRPr="00264925">
        <w:rPr>
          <w:b w:val="0"/>
        </w:rPr>
        <w:t xml:space="preserve">а, в 10 ч. 00 м. </w:t>
      </w:r>
    </w:p>
    <w:p w:rsidR="00264925" w:rsidRPr="00C02FFD" w:rsidRDefault="00264925" w:rsidP="00CB4715">
      <w:pPr>
        <w:pStyle w:val="H4GR"/>
        <w:spacing w:before="240" w:after="480"/>
        <w:rPr>
          <w:i w:val="0"/>
        </w:rPr>
      </w:pPr>
      <w:r w:rsidRPr="00264925">
        <w:t xml:space="preserve">Председатель: </w:t>
      </w:r>
      <w:r w:rsidRPr="00264925">
        <w:tab/>
      </w:r>
      <w:r w:rsidRPr="00C02FFD">
        <w:rPr>
          <w:i w:val="0"/>
        </w:rPr>
        <w:t>г-жа Майодина</w:t>
      </w:r>
    </w:p>
    <w:p w:rsidR="00264925" w:rsidRPr="00C02FFD" w:rsidRDefault="00264925" w:rsidP="00C02FFD">
      <w:pPr>
        <w:spacing w:after="360"/>
        <w:rPr>
          <w:sz w:val="28"/>
          <w:szCs w:val="28"/>
        </w:rPr>
      </w:pPr>
      <w:r w:rsidRPr="00C02FFD">
        <w:rPr>
          <w:sz w:val="28"/>
          <w:szCs w:val="28"/>
        </w:rPr>
        <w:t>Содержание</w:t>
      </w:r>
    </w:p>
    <w:p w:rsidR="00264925" w:rsidRPr="00C02FFD" w:rsidRDefault="00C02FFD" w:rsidP="00C02FFD">
      <w:pPr>
        <w:pStyle w:val="H23GR"/>
        <w:rPr>
          <w:b w:val="0"/>
        </w:rPr>
      </w:pPr>
      <w:r w:rsidRPr="00C02FFD">
        <w:rPr>
          <w:b w:val="0"/>
        </w:rPr>
        <w:tab/>
      </w:r>
      <w:r w:rsidRPr="00C02FFD">
        <w:rPr>
          <w:b w:val="0"/>
        </w:rPr>
        <w:tab/>
      </w:r>
      <w:r w:rsidR="00264925" w:rsidRPr="00C02FFD">
        <w:rPr>
          <w:b w:val="0"/>
        </w:rPr>
        <w:t xml:space="preserve">Рассмотрение докладов, представленных государствами-участниками </w:t>
      </w:r>
      <w:r>
        <w:rPr>
          <w:b w:val="0"/>
        </w:rPr>
        <w:br/>
      </w:r>
      <w:r w:rsidR="00264925" w:rsidRPr="00C02FFD">
        <w:rPr>
          <w:b w:val="0"/>
        </w:rPr>
        <w:t>в соответствии со статьей 40 Пакта (</w:t>
      </w:r>
      <w:r w:rsidR="00264925" w:rsidRPr="00C02FFD">
        <w:rPr>
          <w:b w:val="0"/>
          <w:i/>
        </w:rPr>
        <w:t>продолжение</w:t>
      </w:r>
      <w:r w:rsidR="00264925" w:rsidRPr="00C02FFD">
        <w:rPr>
          <w:b w:val="0"/>
        </w:rPr>
        <w:t>)</w:t>
      </w:r>
    </w:p>
    <w:p w:rsidR="00264925" w:rsidRPr="00264925" w:rsidRDefault="00264925" w:rsidP="00264925">
      <w:pPr>
        <w:pStyle w:val="SingleTxtGR"/>
      </w:pPr>
      <w:r w:rsidRPr="00264925">
        <w:tab/>
      </w:r>
      <w:r w:rsidRPr="00264925">
        <w:rPr>
          <w:i/>
        </w:rPr>
        <w:t>Третий периодический доклад Ямайки</w:t>
      </w:r>
      <w:r w:rsidRPr="00264925">
        <w:t xml:space="preserve"> (продолжение)</w:t>
      </w:r>
    </w:p>
    <w:p w:rsidR="00264925" w:rsidRPr="00264925" w:rsidRDefault="00264925" w:rsidP="00264925">
      <w:pPr>
        <w:pStyle w:val="SingleTxtGR"/>
        <w:rPr>
          <w:i/>
        </w:rPr>
      </w:pPr>
      <w:r w:rsidRPr="00264925">
        <w:br w:type="page"/>
      </w:r>
      <w:r w:rsidRPr="00264925">
        <w:rPr>
          <w:i/>
        </w:rPr>
        <w:t xml:space="preserve">Заседание открывается в 10 ч. 00 м. </w:t>
      </w:r>
    </w:p>
    <w:p w:rsidR="00264925" w:rsidRPr="00731511" w:rsidRDefault="00264925" w:rsidP="00C162F0">
      <w:pPr>
        <w:pStyle w:val="H23GR"/>
        <w:rPr>
          <w:b w:val="0"/>
        </w:rPr>
      </w:pPr>
      <w:r w:rsidRPr="00264925">
        <w:tab/>
      </w:r>
      <w:r w:rsidRPr="00264925">
        <w:tab/>
        <w:t>Рассмотрение докладов, представленных государствами-участниками в</w:t>
      </w:r>
      <w:r w:rsidR="00C61BAC">
        <w:t> </w:t>
      </w:r>
      <w:r w:rsidRPr="00264925">
        <w:t>соответствии со статьей 40 Пакта</w:t>
      </w:r>
      <w:r w:rsidRPr="00731511">
        <w:rPr>
          <w:b w:val="0"/>
        </w:rPr>
        <w:t xml:space="preserve"> (</w:t>
      </w:r>
      <w:r w:rsidRPr="00731511">
        <w:rPr>
          <w:b w:val="0"/>
          <w:i/>
        </w:rPr>
        <w:t>продолжение</w:t>
      </w:r>
      <w:r w:rsidRPr="00731511">
        <w:rPr>
          <w:b w:val="0"/>
        </w:rPr>
        <w:t>)</w:t>
      </w:r>
    </w:p>
    <w:p w:rsidR="00264925" w:rsidRPr="00731511" w:rsidRDefault="00731511" w:rsidP="00731511">
      <w:pPr>
        <w:pStyle w:val="H4GR"/>
        <w:ind w:left="1134" w:right="999" w:hanging="1134"/>
        <w:rPr>
          <w:i w:val="0"/>
          <w:lang w:val="en-US"/>
        </w:rPr>
      </w:pPr>
      <w:r w:rsidRPr="00C61BAC">
        <w:tab/>
      </w:r>
      <w:r w:rsidRPr="00C61BAC">
        <w:tab/>
      </w:r>
      <w:r w:rsidR="00264925" w:rsidRPr="00264925">
        <w:t>Третий</w:t>
      </w:r>
      <w:r w:rsidR="00264925" w:rsidRPr="00731511">
        <w:rPr>
          <w:lang w:val="en-US"/>
        </w:rPr>
        <w:t xml:space="preserve"> </w:t>
      </w:r>
      <w:r w:rsidR="00264925" w:rsidRPr="00264925">
        <w:t>периодический</w:t>
      </w:r>
      <w:r w:rsidR="00264925" w:rsidRPr="00731511">
        <w:rPr>
          <w:lang w:val="en-US"/>
        </w:rPr>
        <w:t xml:space="preserve"> </w:t>
      </w:r>
      <w:r w:rsidR="00264925" w:rsidRPr="00264925">
        <w:t>доклад</w:t>
      </w:r>
      <w:r w:rsidR="00264925" w:rsidRPr="00731511">
        <w:rPr>
          <w:lang w:val="en-US"/>
        </w:rPr>
        <w:t xml:space="preserve"> </w:t>
      </w:r>
      <w:r w:rsidR="00264925" w:rsidRPr="00264925">
        <w:t>Ямайки</w:t>
      </w:r>
      <w:r w:rsidR="00264925" w:rsidRPr="00731511">
        <w:rPr>
          <w:i w:val="0"/>
          <w:lang w:val="en-US"/>
        </w:rPr>
        <w:t xml:space="preserve"> (</w:t>
      </w:r>
      <w:r w:rsidR="00264925" w:rsidRPr="00731511">
        <w:rPr>
          <w:i w:val="0"/>
          <w:lang w:val="en-GB"/>
        </w:rPr>
        <w:t>CCPR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C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JAM</w:t>
      </w:r>
      <w:r w:rsidR="00264925" w:rsidRPr="00731511">
        <w:rPr>
          <w:i w:val="0"/>
          <w:lang w:val="en-US"/>
        </w:rPr>
        <w:t xml:space="preserve">/3; </w:t>
      </w:r>
      <w:r w:rsidR="00264925" w:rsidRPr="00731511">
        <w:rPr>
          <w:i w:val="0"/>
          <w:lang w:val="en-GB"/>
        </w:rPr>
        <w:t>CCPR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C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JAM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Q</w:t>
      </w:r>
      <w:r w:rsidR="00264925" w:rsidRPr="00731511">
        <w:rPr>
          <w:i w:val="0"/>
          <w:lang w:val="en-US"/>
        </w:rPr>
        <w:t xml:space="preserve">/3; </w:t>
      </w:r>
      <w:r w:rsidR="00264925" w:rsidRPr="00731511">
        <w:rPr>
          <w:i w:val="0"/>
          <w:lang w:val="en-GB"/>
        </w:rPr>
        <w:t>CCPR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C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JAM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Q</w:t>
      </w:r>
      <w:r w:rsidR="00264925" w:rsidRPr="00731511">
        <w:rPr>
          <w:i w:val="0"/>
          <w:lang w:val="en-US"/>
        </w:rPr>
        <w:t>/3/</w:t>
      </w:r>
      <w:r w:rsidR="00264925" w:rsidRPr="00731511">
        <w:rPr>
          <w:i w:val="0"/>
          <w:lang w:val="en-GB"/>
        </w:rPr>
        <w:t>Add</w:t>
      </w:r>
      <w:r w:rsidR="00264925" w:rsidRPr="00731511">
        <w:rPr>
          <w:i w:val="0"/>
          <w:lang w:val="en-US"/>
        </w:rPr>
        <w:t xml:space="preserve">.1; </w:t>
      </w:r>
      <w:r w:rsidR="00264925" w:rsidRPr="00731511">
        <w:rPr>
          <w:i w:val="0"/>
          <w:lang w:val="en-GB"/>
        </w:rPr>
        <w:t>HRI</w:t>
      </w:r>
      <w:r w:rsidR="00264925" w:rsidRPr="00731511">
        <w:rPr>
          <w:i w:val="0"/>
          <w:lang w:val="en-US"/>
        </w:rPr>
        <w:t>/</w:t>
      </w:r>
      <w:r w:rsidR="00264925" w:rsidRPr="00731511">
        <w:rPr>
          <w:i w:val="0"/>
          <w:lang w:val="en-GB"/>
        </w:rPr>
        <w:t>CORE</w:t>
      </w:r>
      <w:r w:rsidR="00264925" w:rsidRPr="00731511">
        <w:rPr>
          <w:i w:val="0"/>
          <w:lang w:val="en-US"/>
        </w:rPr>
        <w:t>/1/</w:t>
      </w:r>
      <w:r w:rsidR="00264925" w:rsidRPr="00731511">
        <w:rPr>
          <w:i w:val="0"/>
          <w:lang w:val="en-GB"/>
        </w:rPr>
        <w:t>Add</w:t>
      </w:r>
      <w:r w:rsidR="00264925" w:rsidRPr="00731511">
        <w:rPr>
          <w:i w:val="0"/>
          <w:lang w:val="en-US"/>
        </w:rPr>
        <w:t>.82) (</w:t>
      </w:r>
      <w:r w:rsidR="00264925" w:rsidRPr="00CB4715">
        <w:t>продолжение</w:t>
      </w:r>
      <w:r w:rsidR="00264925" w:rsidRPr="00731511">
        <w:rPr>
          <w:i w:val="0"/>
          <w:lang w:val="en-US"/>
        </w:rPr>
        <w:t>)</w:t>
      </w:r>
    </w:p>
    <w:p w:rsidR="00264925" w:rsidRPr="00264925" w:rsidRDefault="00264925" w:rsidP="00264925">
      <w:pPr>
        <w:pStyle w:val="SingleTxtGR"/>
      </w:pPr>
      <w:r w:rsidRPr="00264925">
        <w:t>1.</w:t>
      </w:r>
      <w:r w:rsidRPr="00264925">
        <w:tab/>
      </w:r>
      <w:r w:rsidRPr="00264925">
        <w:rPr>
          <w:i/>
        </w:rPr>
        <w:t>По приглашению Председателя делегация Ямайки занимает места за столом Комитета.</w:t>
      </w:r>
      <w:r w:rsidRPr="00264925">
        <w:t xml:space="preserve"> </w:t>
      </w:r>
    </w:p>
    <w:p w:rsidR="00264925" w:rsidRPr="00264925" w:rsidRDefault="00264925" w:rsidP="00264925">
      <w:pPr>
        <w:pStyle w:val="SingleTxtGR"/>
      </w:pPr>
      <w:r w:rsidRPr="00264925">
        <w:t>2.</w:t>
      </w:r>
      <w:r w:rsidRPr="00264925">
        <w:tab/>
      </w:r>
      <w:r w:rsidRPr="00264925">
        <w:rPr>
          <w:b/>
        </w:rPr>
        <w:t>Председатель</w:t>
      </w:r>
      <w:r w:rsidRPr="00264925">
        <w:t xml:space="preserve"> предлагает делегации Ямайки продолжить свои ответы на дополнительные вопросы по первой части перечня вопросов (</w:t>
      </w:r>
      <w:r w:rsidRPr="00264925">
        <w:rPr>
          <w:lang w:val="en-GB"/>
        </w:rPr>
        <w:t>CCPR</w:t>
      </w:r>
      <w:r w:rsidRPr="00264925">
        <w:t>/</w:t>
      </w:r>
      <w:r w:rsidRPr="00264925">
        <w:rPr>
          <w:lang w:val="en-GB"/>
        </w:rPr>
        <w:t>C</w:t>
      </w:r>
      <w:r w:rsidRPr="00264925">
        <w:t>/</w:t>
      </w:r>
      <w:r w:rsidRPr="00264925">
        <w:rPr>
          <w:lang w:val="en-GB"/>
        </w:rPr>
        <w:t>JAM</w:t>
      </w:r>
      <w:r w:rsidRPr="00264925">
        <w:t>/</w:t>
      </w:r>
      <w:r w:rsidRPr="00264925">
        <w:rPr>
          <w:lang w:val="en-GB"/>
        </w:rPr>
        <w:t>Q</w:t>
      </w:r>
      <w:r w:rsidRPr="00264925">
        <w:t xml:space="preserve">/3), заданные членами Комитета на предыдущем заседании. </w:t>
      </w:r>
    </w:p>
    <w:p w:rsidR="00264925" w:rsidRPr="00264925" w:rsidRDefault="00264925" w:rsidP="00264925">
      <w:pPr>
        <w:pStyle w:val="SingleTxtGR"/>
      </w:pPr>
      <w:r w:rsidRPr="00264925">
        <w:t>3.</w:t>
      </w:r>
      <w:r w:rsidRPr="00264925">
        <w:tab/>
      </w:r>
      <w:r w:rsidRPr="00264925">
        <w:rPr>
          <w:b/>
        </w:rPr>
        <w:t>Г-н Маккук</w:t>
      </w:r>
      <w:r w:rsidRPr="00264925">
        <w:t xml:space="preserve"> (Ямайка) говорит, что иски о возмещении ущерба в связи с</w:t>
      </w:r>
      <w:r w:rsidR="00C61BAC">
        <w:t> </w:t>
      </w:r>
      <w:r w:rsidRPr="00264925">
        <w:t>нарушениями основных прав обычно подаются в Верховный суд в соответс</w:t>
      </w:r>
      <w:r w:rsidRPr="00264925">
        <w:t>т</w:t>
      </w:r>
      <w:r w:rsidRPr="00264925">
        <w:t>вии с пунктом 1 статьи 19 Хартии основных прав и свобод. Пункт 4 статьи 19 этой Хартии предусматривает, что Верховный суд может отказаться от осущ</w:t>
      </w:r>
      <w:r w:rsidRPr="00264925">
        <w:t>е</w:t>
      </w:r>
      <w:r w:rsidRPr="00264925">
        <w:t>ствления своих полномочий и передать дело в другой суд или орган власти, е</w:t>
      </w:r>
      <w:r w:rsidRPr="00264925">
        <w:t>с</w:t>
      </w:r>
      <w:r w:rsidRPr="00264925">
        <w:t>ли посчитает, что заявитель обладает или обладал достаточным средством пр</w:t>
      </w:r>
      <w:r w:rsidRPr="00264925">
        <w:t>а</w:t>
      </w:r>
      <w:r w:rsidRPr="00264925">
        <w:t>вовой защиты для получения возмещения уще</w:t>
      </w:r>
      <w:r w:rsidR="00CB4715">
        <w:t>рба на основании другого закона</w:t>
      </w:r>
      <w:r w:rsidR="00C61BAC">
        <w:t>.</w:t>
      </w:r>
    </w:p>
    <w:p w:rsidR="00264925" w:rsidRPr="00264925" w:rsidRDefault="00264925" w:rsidP="00264925">
      <w:pPr>
        <w:pStyle w:val="SingleTxtGR"/>
      </w:pPr>
      <w:r w:rsidRPr="00264925">
        <w:t>4.</w:t>
      </w:r>
      <w:r w:rsidRPr="00264925">
        <w:tab/>
        <w:t>Г-н Маккук подтверждает, что Ямайка не предполагает вновь присоед</w:t>
      </w:r>
      <w:r w:rsidRPr="00264925">
        <w:t>и</w:t>
      </w:r>
      <w:r w:rsidRPr="00264925">
        <w:t>ниться к Факультативному протоколу к Пакту. Позже он представит в письме</w:t>
      </w:r>
      <w:r w:rsidRPr="00264925">
        <w:t>н</w:t>
      </w:r>
      <w:r w:rsidRPr="00264925">
        <w:t>ном виде подробную информацию о мандате, а также о финансовых и людских ресурсах органов, призванных осуществлять контроль за соблюдением прав ч</w:t>
      </w:r>
      <w:r w:rsidRPr="00264925">
        <w:t>е</w:t>
      </w:r>
      <w:r w:rsidRPr="00264925">
        <w:t xml:space="preserve">ловека в различных областях. </w:t>
      </w:r>
    </w:p>
    <w:p w:rsidR="00264925" w:rsidRPr="00264925" w:rsidRDefault="00264925" w:rsidP="00264925">
      <w:pPr>
        <w:pStyle w:val="SingleTxtGR"/>
      </w:pPr>
      <w:r w:rsidRPr="00264925">
        <w:t>5.</w:t>
      </w:r>
      <w:r w:rsidRPr="00264925">
        <w:tab/>
        <w:t>Закон о карантине не рассматривается как акт, причиняющий ущерб л</w:t>
      </w:r>
      <w:r w:rsidRPr="00264925">
        <w:t>и</w:t>
      </w:r>
      <w:r w:rsidRPr="00264925">
        <w:t>цам, живущим с ВИЧ/СПИДом на Ямайке. Прежде всего этот Закон направлен на предотвращение рисков для здоровья населения в точках прибытия на остров морским или воздушным путем. Было предложено внести поправки в Закон о</w:t>
      </w:r>
      <w:r w:rsidR="00C61BAC">
        <w:t> </w:t>
      </w:r>
      <w:r w:rsidRPr="00264925">
        <w:t>здравоохранении, чтобы ВИЧ/СПИД не рассматривался как заразное забол</w:t>
      </w:r>
      <w:r w:rsidRPr="00264925">
        <w:t>е</w:t>
      </w:r>
      <w:r w:rsidRPr="00264925">
        <w:t xml:space="preserve">вание. </w:t>
      </w:r>
    </w:p>
    <w:p w:rsidR="00264925" w:rsidRPr="00264925" w:rsidRDefault="00264925" w:rsidP="00264925">
      <w:pPr>
        <w:pStyle w:val="SingleTxtGR"/>
      </w:pPr>
      <w:r w:rsidRPr="00264925">
        <w:t>6.</w:t>
      </w:r>
      <w:r w:rsidRPr="00264925">
        <w:tab/>
        <w:t>На Ямайке не было зафиксировано случаев преследования полицией или линчевания лесбиянок, гомосексуалистов, бисексуалов, транссексуалов или р</w:t>
      </w:r>
      <w:r w:rsidRPr="00264925">
        <w:t>а</w:t>
      </w:r>
      <w:r w:rsidRPr="00264925">
        <w:t>ботников сферы сексуальных услуг, также как не существует официальной п</w:t>
      </w:r>
      <w:r w:rsidRPr="00264925">
        <w:t>о</w:t>
      </w:r>
      <w:r w:rsidRPr="00264925">
        <w:t>литики дискриминации в отношении таких лиц, присутствие которых станови</w:t>
      </w:r>
      <w:r w:rsidRPr="00264925">
        <w:t>т</w:t>
      </w:r>
      <w:r w:rsidRPr="00264925">
        <w:t xml:space="preserve">ся все более заметным в ямайском обществе. </w:t>
      </w:r>
    </w:p>
    <w:p w:rsidR="00264925" w:rsidRPr="00264925" w:rsidRDefault="00264925" w:rsidP="00264925">
      <w:pPr>
        <w:pStyle w:val="SingleTxtGR"/>
      </w:pPr>
      <w:r w:rsidRPr="00264925">
        <w:t>7.</w:t>
      </w:r>
      <w:r w:rsidRPr="00264925">
        <w:tab/>
        <w:t>Через Бюро по делам женщин правительство принимает меры по поо</w:t>
      </w:r>
      <w:r w:rsidRPr="00264925">
        <w:t>щ</w:t>
      </w:r>
      <w:r w:rsidRPr="00264925">
        <w:t>рению всех политических партий к назначению большего числа женщин в кач</w:t>
      </w:r>
      <w:r w:rsidRPr="00264925">
        <w:t>е</w:t>
      </w:r>
      <w:r w:rsidRPr="00264925">
        <w:t>стве своих представителей. По итогам обсуждений, состоявшихся в марте 2011</w:t>
      </w:r>
      <w:r w:rsidR="009650EE">
        <w:t> год</w:t>
      </w:r>
      <w:r w:rsidRPr="00264925">
        <w:t>а в Комиссии по людским ресурсам Кабинета, а также с Премьер-министром в отношении национальной гендерной политики,</w:t>
      </w:r>
      <w:r w:rsidR="009650EE">
        <w:t xml:space="preserve"> </w:t>
      </w:r>
      <w:r w:rsidRPr="00264925">
        <w:t>было решено вв</w:t>
      </w:r>
      <w:r w:rsidRPr="00264925">
        <w:t>е</w:t>
      </w:r>
      <w:r w:rsidRPr="00264925">
        <w:t>сти систему квот в сенате, члены которого назначаются, а не избираются. Идет процесс повышения осведомленности, обучения и консультаций, чтобы добит</w:t>
      </w:r>
      <w:r w:rsidRPr="00264925">
        <w:t>ь</w:t>
      </w:r>
      <w:r w:rsidRPr="00264925">
        <w:t>ся поним</w:t>
      </w:r>
      <w:r w:rsidRPr="00264925">
        <w:t>а</w:t>
      </w:r>
      <w:r w:rsidRPr="00264925">
        <w:t xml:space="preserve">ния и признания этой системы квот со стороны политических партий и гражданского общества. Кроме того, неправительственные организации (НПО) недавно провели исследование о представленности женщин на высших уровнях принятия решений. </w:t>
      </w:r>
    </w:p>
    <w:p w:rsidR="00264925" w:rsidRPr="00264925" w:rsidRDefault="00264925" w:rsidP="00264925">
      <w:pPr>
        <w:pStyle w:val="SingleTxtGR"/>
      </w:pPr>
      <w:r w:rsidRPr="00264925">
        <w:t>8.</w:t>
      </w:r>
      <w:r w:rsidRPr="00264925">
        <w:tab/>
        <w:t>Запрет на гендерную дискриминацию, провозглашенный в Хартии осно</w:t>
      </w:r>
      <w:r w:rsidRPr="00264925">
        <w:t>в</w:t>
      </w:r>
      <w:r w:rsidRPr="00264925">
        <w:t>ных прав и свобод,</w:t>
      </w:r>
      <w:r w:rsidR="009650EE">
        <w:t xml:space="preserve"> </w:t>
      </w:r>
      <w:r w:rsidRPr="00264925">
        <w:t>является более широким, чем в предыдущем варианте Ко</w:t>
      </w:r>
      <w:r w:rsidRPr="00264925">
        <w:t>н</w:t>
      </w:r>
      <w:r w:rsidRPr="00264925">
        <w:t>ституции, поскольку он уже больше не ограничивается только актами дискр</w:t>
      </w:r>
      <w:r w:rsidRPr="00264925">
        <w:t>и</w:t>
      </w:r>
      <w:r w:rsidRPr="00264925">
        <w:t>минации со стороны государственных органов. Теперь можно ссылаться на</w:t>
      </w:r>
      <w:r w:rsidR="00C61BAC">
        <w:t> </w:t>
      </w:r>
      <w:r w:rsidRPr="00264925">
        <w:t>Хартию при решении вопросов гендерного равенства в случаях найма на р</w:t>
      </w:r>
      <w:r w:rsidRPr="00264925">
        <w:t>а</w:t>
      </w:r>
      <w:r w:rsidRPr="00264925">
        <w:t xml:space="preserve">боту, продвижения по службе и расторжения трудовых договоров. </w:t>
      </w:r>
    </w:p>
    <w:p w:rsidR="00264925" w:rsidRPr="00264925" w:rsidRDefault="00264925" w:rsidP="00264925">
      <w:pPr>
        <w:pStyle w:val="SingleTxtGR"/>
      </w:pPr>
      <w:r w:rsidRPr="00264925">
        <w:t>9.</w:t>
      </w:r>
      <w:r w:rsidRPr="00264925">
        <w:tab/>
        <w:t>Идет разработка политики в области борьбы с сексуальными домогател</w:t>
      </w:r>
      <w:r w:rsidRPr="00264925">
        <w:t>ь</w:t>
      </w:r>
      <w:r w:rsidRPr="00264925">
        <w:t>ствами, и правительство предполагает принять соответствующий закон. Ряд должностных лиц кадровых служб и другие ответственные работники госуда</w:t>
      </w:r>
      <w:r w:rsidRPr="00264925">
        <w:t>р</w:t>
      </w:r>
      <w:r w:rsidRPr="00264925">
        <w:t xml:space="preserve">ственных учреждений, а также организаций частного сектора прошли обучение или посетили курсы по повышению осведомленности в связи с этим вопросом. </w:t>
      </w:r>
    </w:p>
    <w:p w:rsidR="00264925" w:rsidRPr="00264925" w:rsidRDefault="00264925" w:rsidP="00264925">
      <w:pPr>
        <w:pStyle w:val="SingleTxtGR"/>
      </w:pPr>
      <w:r w:rsidRPr="00264925">
        <w:t>10.</w:t>
      </w:r>
      <w:r w:rsidRPr="00264925">
        <w:tab/>
        <w:t>Самые последние статистические данные Министерства образования п</w:t>
      </w:r>
      <w:r w:rsidRPr="00264925">
        <w:t>о</w:t>
      </w:r>
      <w:r w:rsidRPr="00264925">
        <w:t>казывают, что в начальную школу поступает больший процент мальчиков, чем девочек. Принимаются меры по исправлению этого положения, однако следует отметить, что это соотношение носит обратный характер в случае средней шк</w:t>
      </w:r>
      <w:r w:rsidRPr="00264925">
        <w:t>о</w:t>
      </w:r>
      <w:r w:rsidRPr="00264925">
        <w:t xml:space="preserve">лы. </w:t>
      </w:r>
    </w:p>
    <w:p w:rsidR="00264925" w:rsidRPr="00264925" w:rsidRDefault="00264925" w:rsidP="00264925">
      <w:pPr>
        <w:pStyle w:val="SingleTxtGR"/>
      </w:pPr>
      <w:r w:rsidRPr="00264925">
        <w:t>11.</w:t>
      </w:r>
      <w:r w:rsidRPr="00264925">
        <w:tab/>
        <w:t>Были предприняты шаги по подготовке сотрудников полиции и должн</w:t>
      </w:r>
      <w:r w:rsidRPr="00264925">
        <w:t>о</w:t>
      </w:r>
      <w:r w:rsidRPr="00264925">
        <w:t>стных лиц государственных органов в вопросах прав лиц, сожительствующих с лицами того же пола, включая пары, чей союз был зарегистрирован за гран</w:t>
      </w:r>
      <w:r w:rsidRPr="00264925">
        <w:t>и</w:t>
      </w:r>
      <w:r w:rsidRPr="00264925">
        <w:t>цей. Не планируется принятие каких-либо мер по рассмотрению вопроса о з</w:t>
      </w:r>
      <w:r w:rsidRPr="00264925">
        <w:t>а</w:t>
      </w:r>
      <w:r w:rsidRPr="00264925">
        <w:t>ключении союзов между однополыми лицами на Ямайке. Сотрудники полиции регулярно проходят подготовку по теме прав граждан, гарантированных яма</w:t>
      </w:r>
      <w:r w:rsidRPr="00264925">
        <w:t>й</w:t>
      </w:r>
      <w:r w:rsidRPr="00264925">
        <w:t>ским законодательством. Международный комитет Красного Креста также о</w:t>
      </w:r>
      <w:r w:rsidRPr="00264925">
        <w:t>р</w:t>
      </w:r>
      <w:r w:rsidRPr="00264925">
        <w:t>ганизует учебные курсы по правам человека для сотрудников полиции и вое</w:t>
      </w:r>
      <w:r w:rsidRPr="00264925">
        <w:t>н</w:t>
      </w:r>
      <w:r w:rsidRPr="00264925">
        <w:t xml:space="preserve">нослужащих. </w:t>
      </w:r>
    </w:p>
    <w:p w:rsidR="00264925" w:rsidRPr="00264925" w:rsidRDefault="00264925" w:rsidP="00264925">
      <w:pPr>
        <w:pStyle w:val="SingleTxtGR"/>
      </w:pPr>
      <w:r w:rsidRPr="00264925">
        <w:t>12.</w:t>
      </w:r>
      <w:r w:rsidRPr="00264925">
        <w:tab/>
        <w:t>Управление Народного защитника продолжает свое расследование соб</w:t>
      </w:r>
      <w:r w:rsidRPr="00264925">
        <w:t>ы</w:t>
      </w:r>
      <w:r w:rsidRPr="00264925">
        <w:t>тий, имевших место в западной части Кингстона</w:t>
      </w:r>
      <w:r w:rsidR="009650EE">
        <w:t xml:space="preserve"> </w:t>
      </w:r>
      <w:r w:rsidRPr="00264925">
        <w:t>в мае 2010</w:t>
      </w:r>
      <w:r w:rsidR="009650EE">
        <w:t xml:space="preserve"> год</w:t>
      </w:r>
      <w:r w:rsidRPr="00264925">
        <w:t>а во время чре</w:t>
      </w:r>
      <w:r w:rsidRPr="00264925">
        <w:t>з</w:t>
      </w:r>
      <w:r w:rsidRPr="00264925">
        <w:t>вычайного положения. Следствие также ведется Бюро специальных расслед</w:t>
      </w:r>
      <w:r w:rsidRPr="00264925">
        <w:t>о</w:t>
      </w:r>
      <w:r w:rsidRPr="00264925">
        <w:t>ваний и Независимой комиссией по расследованиям</w:t>
      </w:r>
      <w:r w:rsidR="009650EE">
        <w:t xml:space="preserve"> </w:t>
      </w:r>
      <w:r w:rsidRPr="00264925">
        <w:t>(НКР). Никаких предел</w:t>
      </w:r>
      <w:r w:rsidRPr="00264925">
        <w:t>ь</w:t>
      </w:r>
      <w:r w:rsidRPr="00264925">
        <w:t>ных сроков по проведению этого расследования установлено не было. По его завершению в Генеральную прокуратуру будет представлен доклад для ра</w:t>
      </w:r>
      <w:r w:rsidRPr="00264925">
        <w:t>с</w:t>
      </w:r>
      <w:r w:rsidRPr="00264925">
        <w:t>смотрения и принятия решения по поступившим жалобам. Следует также отм</w:t>
      </w:r>
      <w:r w:rsidRPr="00264925">
        <w:t>е</w:t>
      </w:r>
      <w:r w:rsidRPr="00264925">
        <w:t xml:space="preserve">тить, что судебное расследование, проводимое </w:t>
      </w:r>
      <w:r w:rsidRPr="00CB4715">
        <w:rPr>
          <w:i/>
        </w:rPr>
        <w:t>Коронером</w:t>
      </w:r>
      <w:r w:rsidRPr="00264925">
        <w:t>, все еще продолжае</w:t>
      </w:r>
      <w:r w:rsidRPr="00264925">
        <w:t>т</w:t>
      </w:r>
      <w:r w:rsidRPr="00264925">
        <w:t xml:space="preserve">ся. </w:t>
      </w:r>
    </w:p>
    <w:p w:rsidR="00264925" w:rsidRPr="00264925" w:rsidRDefault="00264925" w:rsidP="00264925">
      <w:pPr>
        <w:pStyle w:val="SingleTxtGR"/>
      </w:pPr>
      <w:r w:rsidRPr="00264925">
        <w:t>13.</w:t>
      </w:r>
      <w:r w:rsidRPr="00264925">
        <w:tab/>
        <w:t>Расследование убийств в 2009</w:t>
      </w:r>
      <w:r w:rsidR="009650EE">
        <w:t xml:space="preserve"> год</w:t>
      </w:r>
      <w:r w:rsidRPr="00264925">
        <w:t xml:space="preserve">у все еще продолжается. </w:t>
      </w:r>
    </w:p>
    <w:p w:rsidR="00264925" w:rsidRPr="00264925" w:rsidRDefault="00264925" w:rsidP="00264925">
      <w:pPr>
        <w:pStyle w:val="SingleTxtGR"/>
      </w:pPr>
      <w:r w:rsidRPr="00264925">
        <w:t>14.</w:t>
      </w:r>
      <w:r w:rsidRPr="00264925">
        <w:tab/>
        <w:t>Результатом расследований, проведенных НКР с момента начала ее де</w:t>
      </w:r>
      <w:r w:rsidRPr="00264925">
        <w:t>я</w:t>
      </w:r>
      <w:r w:rsidRPr="00264925">
        <w:t>тельности, стало возбуждение уголовных дел в отношении 12 сотрудников п</w:t>
      </w:r>
      <w:r w:rsidRPr="00264925">
        <w:t>о</w:t>
      </w:r>
      <w:r w:rsidRPr="00264925">
        <w:t>лиции, которые в настоящее время рассматриваются судами, и этот факт свид</w:t>
      </w:r>
      <w:r w:rsidRPr="00264925">
        <w:t>е</w:t>
      </w:r>
      <w:r w:rsidRPr="00264925">
        <w:t>тельствует о независимости данного органа.</w:t>
      </w:r>
    </w:p>
    <w:p w:rsidR="00264925" w:rsidRPr="00264925" w:rsidRDefault="00264925" w:rsidP="00264925">
      <w:pPr>
        <w:pStyle w:val="SingleTxtGR"/>
      </w:pPr>
      <w:r w:rsidRPr="00264925">
        <w:t>15.</w:t>
      </w:r>
      <w:r w:rsidRPr="00264925">
        <w:tab/>
        <w:t>В соответствии с о</w:t>
      </w:r>
      <w:r w:rsidRPr="00CB4715">
        <w:rPr>
          <w:i/>
        </w:rPr>
        <w:t>бщим правом</w:t>
      </w:r>
      <w:r w:rsidRPr="00264925">
        <w:t xml:space="preserve"> существует презумпция совместимости внутреннего права с международными договорами по правам человека, ратиф</w:t>
      </w:r>
      <w:r w:rsidRPr="00264925">
        <w:t>и</w:t>
      </w:r>
      <w:r w:rsidRPr="00264925">
        <w:t>цированными Ямайкой, означающая, что любые неоднозначные положения в</w:t>
      </w:r>
      <w:r w:rsidR="00C61BAC">
        <w:t> </w:t>
      </w:r>
      <w:r w:rsidRPr="00264925">
        <w:t>законодательстве или Конституции должны толковаться так, чтобы соблюд</w:t>
      </w:r>
      <w:r w:rsidRPr="00264925">
        <w:t>а</w:t>
      </w:r>
      <w:r w:rsidRPr="00264925">
        <w:t>лись международные обязательства Ямайки, исходя из того постулата, что па</w:t>
      </w:r>
      <w:r w:rsidRPr="00264925">
        <w:t>р</w:t>
      </w:r>
      <w:r w:rsidRPr="00264925">
        <w:t>ламент не может иметь намерений разрабатывать законы, которые будут прот</w:t>
      </w:r>
      <w:r w:rsidRPr="00264925">
        <w:t>и</w:t>
      </w:r>
      <w:r w:rsidRPr="00264925">
        <w:t>воречить международным обязательствам государства. Принцип законности тесно связан с презумпцией совместимости. Общие положения в законах и по</w:t>
      </w:r>
      <w:r w:rsidRPr="00264925">
        <w:t>д</w:t>
      </w:r>
      <w:r w:rsidRPr="00264925">
        <w:t>законных актах, включая Конституцию, должны толковаться с учетом соблюд</w:t>
      </w:r>
      <w:r w:rsidRPr="00264925">
        <w:t>е</w:t>
      </w:r>
      <w:r w:rsidRPr="00264925">
        <w:t>ния основных прав человека. Характер и сфера применения прав, провозгл</w:t>
      </w:r>
      <w:r w:rsidRPr="00264925">
        <w:t>а</w:t>
      </w:r>
      <w:r w:rsidRPr="00264925">
        <w:t>шенных в национальном законодательстве, может подвергаться влиянию ме</w:t>
      </w:r>
      <w:r w:rsidRPr="00264925">
        <w:t>ж</w:t>
      </w:r>
      <w:r w:rsidRPr="00264925">
        <w:t>дународного обычного права или договоров, неинкорпорированных в наци</w:t>
      </w:r>
      <w:r w:rsidRPr="00264925">
        <w:t>о</w:t>
      </w:r>
      <w:r w:rsidRPr="00264925">
        <w:t xml:space="preserve">нальное законодательство. </w:t>
      </w:r>
    </w:p>
    <w:p w:rsidR="00264925" w:rsidRPr="00264925" w:rsidRDefault="00264925" w:rsidP="00264925">
      <w:pPr>
        <w:pStyle w:val="SingleTxtGR"/>
      </w:pPr>
      <w:r w:rsidRPr="00264925">
        <w:t>16.</w:t>
      </w:r>
      <w:r w:rsidRPr="00264925">
        <w:tab/>
        <w:t>Г-н Маккук не может привести пример судебного решения, где делается ссылка на положения Пакта или на практику Комитета. Тем не менее он отм</w:t>
      </w:r>
      <w:r w:rsidRPr="00264925">
        <w:t>е</w:t>
      </w:r>
      <w:r w:rsidRPr="00264925">
        <w:t>чает, что при принятии решений судьи учитывают замечания прокурора, кот</w:t>
      </w:r>
      <w:r w:rsidRPr="00264925">
        <w:t>о</w:t>
      </w:r>
      <w:r w:rsidRPr="00264925">
        <w:t>рые могут содержать ссылки на положения Пакта и на практику Комитета, ра</w:t>
      </w:r>
      <w:r w:rsidRPr="00264925">
        <w:t>с</w:t>
      </w:r>
      <w:r w:rsidRPr="00264925">
        <w:t>сматриваемые как авторитетные определения. Такая практика применяется в</w:t>
      </w:r>
      <w:r w:rsidR="00C61BAC">
        <w:t> </w:t>
      </w:r>
      <w:r w:rsidRPr="00264925">
        <w:t>особенности при рассмотрении дел, связанных с правами человека, гарант</w:t>
      </w:r>
      <w:r w:rsidRPr="00264925">
        <w:t>и</w:t>
      </w:r>
      <w:r w:rsidRPr="00264925">
        <w:t>рованными Конституцией. Тем не менее судья не обязан соглашаться с замеч</w:t>
      </w:r>
      <w:r w:rsidRPr="00264925">
        <w:t>а</w:t>
      </w:r>
      <w:r w:rsidRPr="00264925">
        <w:t xml:space="preserve">ниями прокурора. </w:t>
      </w:r>
    </w:p>
    <w:p w:rsidR="00264925" w:rsidRPr="00264925" w:rsidRDefault="00264925" w:rsidP="00264925">
      <w:pPr>
        <w:pStyle w:val="SingleTxtGR"/>
      </w:pPr>
      <w:r w:rsidRPr="00264925">
        <w:t>17.</w:t>
      </w:r>
      <w:r w:rsidRPr="00264925">
        <w:tab/>
        <w:t>С 1998</w:t>
      </w:r>
      <w:r w:rsidR="009650EE">
        <w:t xml:space="preserve"> год</w:t>
      </w:r>
      <w:r w:rsidRPr="00264925">
        <w:t>а не было приведено в исполнение ни одного смертного приг</w:t>
      </w:r>
      <w:r w:rsidRPr="00264925">
        <w:t>о</w:t>
      </w:r>
      <w:r w:rsidRPr="00264925">
        <w:t>вора. При принятии Генерал-губернатором Ямайки решения о помиловании по рекомендации Тайного совета смертный приговор заменяется пожизненным з</w:t>
      </w:r>
      <w:r w:rsidRPr="00264925">
        <w:t>а</w:t>
      </w:r>
      <w:r w:rsidRPr="00264925">
        <w:t>ключением. После принятия в 1994</w:t>
      </w:r>
      <w:r w:rsidR="009650EE">
        <w:t xml:space="preserve"> год</w:t>
      </w:r>
      <w:r w:rsidRPr="00264925">
        <w:t>у решения Судебным комитетом Тайного совета по делу</w:t>
      </w:r>
      <w:r w:rsidR="009650EE">
        <w:t xml:space="preserve"> </w:t>
      </w:r>
      <w:r w:rsidRPr="00264925">
        <w:rPr>
          <w:i/>
        </w:rPr>
        <w:t xml:space="preserve">Пратт и Морган против Генерального прокурора Ямайки, </w:t>
      </w:r>
      <w:r w:rsidRPr="00264925">
        <w:t>в к</w:t>
      </w:r>
      <w:r w:rsidRPr="00264925">
        <w:t>о</w:t>
      </w:r>
      <w:r w:rsidRPr="00264925">
        <w:t>тором было отмечено, что пятилетний период, прошедший с момента вынес</w:t>
      </w:r>
      <w:r w:rsidRPr="00264925">
        <w:t>е</w:t>
      </w:r>
      <w:r w:rsidRPr="00264925">
        <w:t>ния смертного приговора до его исполнения, представляет собой бесчеловечное или унижающее достоинство обращение, все смертные приговоры были авт</w:t>
      </w:r>
      <w:r w:rsidRPr="00264925">
        <w:t>о</w:t>
      </w:r>
      <w:r w:rsidRPr="00264925">
        <w:t xml:space="preserve">матически заменены на пожизненное заключение по истечении пятилетнего срока. </w:t>
      </w:r>
    </w:p>
    <w:p w:rsidR="00264925" w:rsidRPr="00264925" w:rsidRDefault="00264925" w:rsidP="00264925">
      <w:pPr>
        <w:pStyle w:val="SingleTxtGR"/>
      </w:pPr>
      <w:r w:rsidRPr="00264925">
        <w:t>18.</w:t>
      </w:r>
      <w:r w:rsidRPr="00264925">
        <w:tab/>
        <w:t>Что касается телесных наказаний</w:t>
      </w:r>
      <w:r w:rsidR="00CB4715">
        <w:t>,</w:t>
      </w:r>
      <w:r w:rsidRPr="00264925">
        <w:t xml:space="preserve"> и в особенности порки, то правител</w:t>
      </w:r>
      <w:r w:rsidRPr="00264925">
        <w:t>ь</w:t>
      </w:r>
      <w:r w:rsidRPr="00264925">
        <w:t xml:space="preserve">ство Ямайки представило полную информацию в своих письменных ответах на перечень вопросов. </w:t>
      </w:r>
    </w:p>
    <w:p w:rsidR="00264925" w:rsidRPr="00264925" w:rsidRDefault="00264925" w:rsidP="00264925">
      <w:pPr>
        <w:pStyle w:val="SingleTxtGR"/>
      </w:pPr>
      <w:r w:rsidRPr="00264925">
        <w:t>19.</w:t>
      </w:r>
      <w:r w:rsidRPr="00264925">
        <w:tab/>
        <w:t>Народный защитник имеет право проводить расследование любых дейс</w:t>
      </w:r>
      <w:r w:rsidRPr="00264925">
        <w:t>т</w:t>
      </w:r>
      <w:r w:rsidRPr="00264925">
        <w:t>вий государственных органов или должностных лиц при исполнении своих об</w:t>
      </w:r>
      <w:r w:rsidRPr="00264925">
        <w:t>я</w:t>
      </w:r>
      <w:r w:rsidRPr="00264925">
        <w:t>занностей, если он считает, что они представляют или могут представлять с</w:t>
      </w:r>
      <w:r w:rsidRPr="00264925">
        <w:t>о</w:t>
      </w:r>
      <w:r w:rsidRPr="00264925">
        <w:t>бой нарушение прав какого-либо лица или организации, гарантированных Ко</w:t>
      </w:r>
      <w:r w:rsidRPr="00264925">
        <w:t>н</w:t>
      </w:r>
      <w:r w:rsidRPr="00264925">
        <w:t>ституцией. Однако он не может проводить расследование действий, в отнош</w:t>
      </w:r>
      <w:r w:rsidRPr="00264925">
        <w:t>е</w:t>
      </w:r>
      <w:r w:rsidRPr="00264925">
        <w:t>нии которых заявитель имеет или имел средства правовой защиты в национал</w:t>
      </w:r>
      <w:r w:rsidRPr="00264925">
        <w:t>ь</w:t>
      </w:r>
      <w:r w:rsidRPr="00264925">
        <w:t>ных судах, а также не может инициировать или проводить гражданское или уголовное разбирательство. НКР поручено проведение расследований или и</w:t>
      </w:r>
      <w:r w:rsidRPr="00264925">
        <w:t>н</w:t>
      </w:r>
      <w:r w:rsidRPr="00264925">
        <w:t>спекций, касающихся государственных органов, расследование заявлений о н</w:t>
      </w:r>
      <w:r w:rsidRPr="00264925">
        <w:t>а</w:t>
      </w:r>
      <w:r w:rsidRPr="00264925">
        <w:t>рушениях прав граждан силами безопасности, сохранение доказательств и</w:t>
      </w:r>
      <w:r w:rsidR="00D1102C">
        <w:t> </w:t>
      </w:r>
      <w:r w:rsidRPr="00264925">
        <w:t>представление докладов в компетентные органы о мерах, которые необходимо принять. Она должна представлять доказательства Директору публичных пр</w:t>
      </w:r>
      <w:r w:rsidRPr="00264925">
        <w:t>е</w:t>
      </w:r>
      <w:r w:rsidRPr="00264925">
        <w:t>следований и оказывать ему содействие, когда он примет решение начать пр</w:t>
      </w:r>
      <w:r w:rsidRPr="00264925">
        <w:t>е</w:t>
      </w:r>
      <w:r w:rsidRPr="00264925">
        <w:t>следование в рамках дела, по которому она проводила расследование. Директор публичных преследований учитывает результаты расследований, проведенных НКР или Народным защитником, при принятии решения о возбуждении пр</w:t>
      </w:r>
      <w:r w:rsidRPr="00264925">
        <w:t>е</w:t>
      </w:r>
      <w:r w:rsidRPr="00264925">
        <w:t>следования, но</w:t>
      </w:r>
      <w:r w:rsidR="009650EE">
        <w:t xml:space="preserve"> </w:t>
      </w:r>
      <w:r w:rsidRPr="00264925">
        <w:t>они не имеют для него обязательной силы. Его независимость при исполнении своих обязанностей гарантируется статьей 94 Конституции, к</w:t>
      </w:r>
      <w:r w:rsidRPr="00264925">
        <w:t>о</w:t>
      </w:r>
      <w:r w:rsidRPr="00264925">
        <w:t xml:space="preserve">торая провозглашает, что Директор публичных преследований не подлежит контролю или получению указаний со стороны какого-либо органа. </w:t>
      </w:r>
    </w:p>
    <w:p w:rsidR="00264925" w:rsidRPr="00264925" w:rsidRDefault="00264925" w:rsidP="00264925">
      <w:pPr>
        <w:pStyle w:val="SingleTxtGR"/>
      </w:pPr>
      <w:r w:rsidRPr="00264925">
        <w:t>20.</w:t>
      </w:r>
      <w:r w:rsidRPr="00264925">
        <w:tab/>
        <w:t xml:space="preserve">Хартия основных прав и свобод отменяет действие решения по делу </w:t>
      </w:r>
      <w:r w:rsidRPr="00264925">
        <w:rPr>
          <w:i/>
        </w:rPr>
        <w:t>Пратт и Морган против Генерального прокурора Ямайки</w:t>
      </w:r>
      <w:r w:rsidRPr="00264925">
        <w:t>. Так, в пункте 8</w:t>
      </w:r>
      <w:r w:rsidR="009650EE">
        <w:t> </w:t>
      </w:r>
      <w:r w:rsidRPr="00264925">
        <w:rPr>
          <w:lang w:val="en-GB"/>
        </w:rPr>
        <w:t>a</w:t>
      </w:r>
      <w:r w:rsidRPr="00264925">
        <w:t>) статьи 13 Хартии четко указывается, что приведение в исполнение смертного приговора, вынесенного после вступления Хартии в силу, не может рассматр</w:t>
      </w:r>
      <w:r w:rsidRPr="00264925">
        <w:t>и</w:t>
      </w:r>
      <w:r w:rsidRPr="00264925">
        <w:t>ваться как противоречащее Конституции по причине длительности срока, пр</w:t>
      </w:r>
      <w:r w:rsidRPr="00264925">
        <w:t>о</w:t>
      </w:r>
      <w:r w:rsidRPr="00264925">
        <w:t>шедшего между вынесением приговора и приведением его в исполнение. В</w:t>
      </w:r>
      <w:r w:rsidR="009650EE">
        <w:t> </w:t>
      </w:r>
      <w:r w:rsidRPr="00264925">
        <w:t xml:space="preserve">пункте 8 </w:t>
      </w:r>
      <w:r w:rsidRPr="00264925">
        <w:rPr>
          <w:lang w:val="en-GB"/>
        </w:rPr>
        <w:t>b</w:t>
      </w:r>
      <w:r w:rsidRPr="00264925">
        <w:t>) той же статьи отмечается, что приведение в исполнение смертн</w:t>
      </w:r>
      <w:r w:rsidRPr="00264925">
        <w:t>о</w:t>
      </w:r>
      <w:r w:rsidRPr="00264925">
        <w:t>го приговора не может рассматриваться как противоречащее Конституции по причине физических условий, в которых содержалось лицо в ожидании испо</w:t>
      </w:r>
      <w:r w:rsidRPr="00264925">
        <w:t>л</w:t>
      </w:r>
      <w:r w:rsidRPr="00264925">
        <w:t>нения своего наказания.</w:t>
      </w:r>
    </w:p>
    <w:p w:rsidR="00264925" w:rsidRPr="00264925" w:rsidRDefault="00264925" w:rsidP="00264925">
      <w:pPr>
        <w:pStyle w:val="SingleTxtGR"/>
      </w:pPr>
      <w:r w:rsidRPr="00264925">
        <w:t>21.</w:t>
      </w:r>
      <w:r w:rsidRPr="00264925">
        <w:tab/>
        <w:t>Все приговоренные к смертной казни имеют в своем распоряжении 18</w:t>
      </w:r>
      <w:r w:rsidR="009650EE">
        <w:t> </w:t>
      </w:r>
      <w:r w:rsidRPr="00264925">
        <w:t>месяцев, чтобы обратиться во внешнюю организацию, включая какой-либо орган по правам человека. После этого их дело может быть рассмотрено Ген</w:t>
      </w:r>
      <w:r w:rsidRPr="00264925">
        <w:t>е</w:t>
      </w:r>
      <w:r w:rsidRPr="00264925">
        <w:t xml:space="preserve">рал-губернатором на основании статьи 91 Конституции. </w:t>
      </w:r>
    </w:p>
    <w:p w:rsidR="00264925" w:rsidRPr="00264925" w:rsidRDefault="00264925" w:rsidP="00264925">
      <w:pPr>
        <w:pStyle w:val="SingleTxtGR"/>
      </w:pPr>
      <w:r w:rsidRPr="00264925">
        <w:t>22.</w:t>
      </w:r>
      <w:r w:rsidRPr="00264925">
        <w:tab/>
        <w:t>Какого-либо закона, специально трактующего вопрос о пытках, не сущ</w:t>
      </w:r>
      <w:r w:rsidRPr="00264925">
        <w:t>е</w:t>
      </w:r>
      <w:r w:rsidRPr="00264925">
        <w:t>ствует, однако различные законодательные положения, касающиеся конкретных преступлений, вместе взятые, образуют четкий запрет на пытки. Изучается в</w:t>
      </w:r>
      <w:r w:rsidRPr="00264925">
        <w:t>о</w:t>
      </w:r>
      <w:r w:rsidRPr="00264925">
        <w:t xml:space="preserve">прос о подписании Конвенции против пыток и других жестоких, бесчеловечных или унижающих достоинство видов обращения и наказания. </w:t>
      </w:r>
    </w:p>
    <w:p w:rsidR="00264925" w:rsidRPr="00264925" w:rsidRDefault="00264925" w:rsidP="00264925">
      <w:pPr>
        <w:pStyle w:val="SingleTxtGR"/>
      </w:pPr>
      <w:r w:rsidRPr="00264925">
        <w:t>23.</w:t>
      </w:r>
      <w:r w:rsidRPr="00264925">
        <w:tab/>
      </w:r>
      <w:r w:rsidRPr="00264925">
        <w:rPr>
          <w:b/>
        </w:rPr>
        <w:t>Сэр Найджел Родли</w:t>
      </w:r>
      <w:r w:rsidRPr="00264925">
        <w:t xml:space="preserve"> просит подтвердить тот факт, что пункт 8 статьи 13 Хартии основных прав и свобод не может применяться ретроактивно и что л</w:t>
      </w:r>
      <w:r w:rsidRPr="00264925">
        <w:t>ю</w:t>
      </w:r>
      <w:r w:rsidRPr="00264925">
        <w:t>бое лицо, приговоренное к смертной казни до вступления в силу Хартии в а</w:t>
      </w:r>
      <w:r w:rsidRPr="00264925">
        <w:t>п</w:t>
      </w:r>
      <w:r w:rsidRPr="00264925">
        <w:t>реле 2011</w:t>
      </w:r>
      <w:r w:rsidR="009650EE">
        <w:t xml:space="preserve"> год</w:t>
      </w:r>
      <w:r w:rsidRPr="00264925">
        <w:t>а, может воспользоваться действием решения, вынесенного по д</w:t>
      </w:r>
      <w:r w:rsidRPr="00264925">
        <w:t>е</w:t>
      </w:r>
      <w:r w:rsidRPr="00264925">
        <w:t xml:space="preserve">лу </w:t>
      </w:r>
      <w:r w:rsidRPr="00264925">
        <w:rPr>
          <w:i/>
        </w:rPr>
        <w:t>Пратт и Морган против Генерального прокурора Ямайки</w:t>
      </w:r>
      <w:r w:rsidRPr="00264925">
        <w:t>. Он хотел бы та</w:t>
      </w:r>
      <w:r w:rsidRPr="00264925">
        <w:t>к</w:t>
      </w:r>
      <w:r w:rsidRPr="00264925">
        <w:t xml:space="preserve">же знать, покинули ли камеру смертников лица, на которых распространяется действие юриспруденции по делу </w:t>
      </w:r>
      <w:r w:rsidRPr="00264925">
        <w:rPr>
          <w:i/>
        </w:rPr>
        <w:t>Пратт и Морган против Генерального пр</w:t>
      </w:r>
      <w:r w:rsidRPr="00264925">
        <w:rPr>
          <w:i/>
        </w:rPr>
        <w:t>о</w:t>
      </w:r>
      <w:r w:rsidRPr="00264925">
        <w:rPr>
          <w:i/>
        </w:rPr>
        <w:t>курора Ямайки</w:t>
      </w:r>
      <w:r w:rsidRPr="00264925">
        <w:t xml:space="preserve"> и чье наказание было заменено пожизненным тюремным закл</w:t>
      </w:r>
      <w:r w:rsidRPr="00264925">
        <w:t>ю</w:t>
      </w:r>
      <w:r w:rsidRPr="00264925">
        <w:t>чением по истечении пятилетнего срока.</w:t>
      </w:r>
    </w:p>
    <w:p w:rsidR="00264925" w:rsidRPr="00264925" w:rsidRDefault="00264925" w:rsidP="00264925">
      <w:pPr>
        <w:pStyle w:val="SingleTxtGR"/>
      </w:pPr>
      <w:r w:rsidRPr="00264925">
        <w:t>24.</w:t>
      </w:r>
      <w:r w:rsidRPr="00264925">
        <w:tab/>
      </w:r>
      <w:r w:rsidRPr="00264925">
        <w:rPr>
          <w:b/>
        </w:rPr>
        <w:t>Г-н Лаллах</w:t>
      </w:r>
      <w:r w:rsidRPr="00264925">
        <w:t xml:space="preserve"> говорит, что по имеющейся в распоряжении Комитета и</w:t>
      </w:r>
      <w:r w:rsidRPr="00264925">
        <w:t>н</w:t>
      </w:r>
      <w:r w:rsidRPr="00264925">
        <w:t>формации Директору публичных преследований зачастую требуется много вр</w:t>
      </w:r>
      <w:r w:rsidRPr="00264925">
        <w:t>е</w:t>
      </w:r>
      <w:r w:rsidRPr="00264925">
        <w:t>мени, чтобы возбудить преследование, особенно по делам, связанным с сотру</w:t>
      </w:r>
      <w:r w:rsidRPr="00264925">
        <w:t>д</w:t>
      </w:r>
      <w:r w:rsidRPr="00264925">
        <w:t>никами полиции. Он спрашивает, могут ли суды, несмотря на конституционное положение, гарантирующее полную независимость Директора публичных пр</w:t>
      </w:r>
      <w:r w:rsidRPr="00264925">
        <w:t>е</w:t>
      </w:r>
      <w:r w:rsidRPr="00264925">
        <w:t>следований, все же проводить судебный контроль его деятельности.</w:t>
      </w:r>
    </w:p>
    <w:p w:rsidR="00264925" w:rsidRPr="00264925" w:rsidRDefault="00264925" w:rsidP="00264925">
      <w:pPr>
        <w:pStyle w:val="SingleTxtGR"/>
      </w:pPr>
      <w:r w:rsidRPr="00264925">
        <w:t>25.</w:t>
      </w:r>
      <w:r w:rsidRPr="00264925">
        <w:tab/>
        <w:t>Хартия основных прав и свобод запрещает дискриминацию не по призн</w:t>
      </w:r>
      <w:r w:rsidRPr="00264925">
        <w:t>а</w:t>
      </w:r>
      <w:r w:rsidRPr="00264925">
        <w:t xml:space="preserve">ку пола, а </w:t>
      </w:r>
      <w:r w:rsidR="009650EE">
        <w:t>"</w:t>
      </w:r>
      <w:r w:rsidRPr="00264925">
        <w:t>по факту того, кем является человек – мужчиной или женщиной</w:t>
      </w:r>
      <w:r w:rsidR="009650EE">
        <w:t>"</w:t>
      </w:r>
      <w:r w:rsidRPr="00264925">
        <w:t>. Она совсем недавно вступила в силу, и суды еще не выработали юриспруде</w:t>
      </w:r>
      <w:r w:rsidRPr="00264925">
        <w:t>н</w:t>
      </w:r>
      <w:r w:rsidRPr="00264925">
        <w:t>цию в данной области, поэтому может возникнуть вопрос, как такое положение будет толковаться в случае лиц, чей пол не установлен, и не появится ли здесь риск того, что такие лица не будут иметь защиты от дискриминации, пред</w:t>
      </w:r>
      <w:r w:rsidRPr="00264925">
        <w:t>у</w:t>
      </w:r>
      <w:r w:rsidRPr="00264925">
        <w:t xml:space="preserve">смотренной Хартией. </w:t>
      </w:r>
    </w:p>
    <w:p w:rsidR="00264925" w:rsidRPr="00264925" w:rsidRDefault="00264925" w:rsidP="00264925">
      <w:pPr>
        <w:pStyle w:val="SingleTxtGR"/>
      </w:pPr>
      <w:r w:rsidRPr="00264925">
        <w:t>26.</w:t>
      </w:r>
      <w:r w:rsidRPr="00264925">
        <w:tab/>
      </w:r>
      <w:r w:rsidRPr="00264925">
        <w:rPr>
          <w:b/>
        </w:rPr>
        <w:t>Председатель</w:t>
      </w:r>
      <w:r w:rsidRPr="00264925">
        <w:t xml:space="preserve"> благодарит членов Комитета за их дополнительные вопр</w:t>
      </w:r>
      <w:r w:rsidRPr="00264925">
        <w:t>о</w:t>
      </w:r>
      <w:r w:rsidRPr="00264925">
        <w:t>сы и предлагает перейти ко второй части перечня вопросов.</w:t>
      </w:r>
    </w:p>
    <w:p w:rsidR="00264925" w:rsidRPr="00264925" w:rsidRDefault="00264925" w:rsidP="00264925">
      <w:pPr>
        <w:pStyle w:val="SingleTxtGR"/>
      </w:pPr>
      <w:r w:rsidRPr="00264925">
        <w:t>27.</w:t>
      </w:r>
      <w:r w:rsidRPr="00264925">
        <w:tab/>
      </w:r>
      <w:r w:rsidRPr="00264925">
        <w:rPr>
          <w:b/>
        </w:rPr>
        <w:t>Г-жа Ватервал</w:t>
      </w:r>
      <w:r w:rsidRPr="00264925">
        <w:t xml:space="preserve"> говорит, что она рассмотрит вопросы 14</w:t>
      </w:r>
      <w:r w:rsidR="00731511">
        <w:t>−</w:t>
      </w:r>
      <w:r w:rsidRPr="00264925">
        <w:t>18 перечня в</w:t>
      </w:r>
      <w:r w:rsidRPr="00264925">
        <w:t>о</w:t>
      </w:r>
      <w:r w:rsidRPr="00264925">
        <w:t>просов. В пункте 82 своих письменных ответов государство-участник отмечает, что телесные наказания по-прежнему законны, но их применение ограничив</w:t>
      </w:r>
      <w:r w:rsidRPr="00264925">
        <w:t>а</w:t>
      </w:r>
      <w:r w:rsidRPr="00264925">
        <w:t xml:space="preserve">ется семьями и </w:t>
      </w:r>
      <w:r w:rsidR="009650EE">
        <w:t>"</w:t>
      </w:r>
      <w:r w:rsidRPr="00264925">
        <w:t>отдельными уровнями системы образования</w:t>
      </w:r>
      <w:r w:rsidR="009650EE">
        <w:t>"</w:t>
      </w:r>
      <w:r w:rsidRPr="00264925">
        <w:t>. Хотелось бы знать, о каких уровнях идет речь. Делегация указала, что телесные наказания запрещены в государственных учреждениях по уходу за детьми. Г-жа Ватервал спрашивает, распространяется ли этот запрет также и на частные учреждения. Равным образом она хотела бы знать, имеет ли статус закона директивный д</w:t>
      </w:r>
      <w:r w:rsidRPr="00264925">
        <w:t>о</w:t>
      </w:r>
      <w:r w:rsidRPr="00264925">
        <w:t>кумент о запрещении телесных наказаний в школах, упомянутый в письменных ответах государства-участника</w:t>
      </w:r>
      <w:r w:rsidR="009650EE">
        <w:t xml:space="preserve"> </w:t>
      </w:r>
      <w:r w:rsidRPr="00264925">
        <w:t>(пункт 83), или же речь идет о простом общеп</w:t>
      </w:r>
      <w:r w:rsidRPr="00264925">
        <w:t>о</w:t>
      </w:r>
      <w:r w:rsidRPr="00264925">
        <w:t>литическом документе без реальной юридической силы, и какие другие меры планирует принять государство-участник для отмены телесных наказаний во всех ситуациях.</w:t>
      </w:r>
    </w:p>
    <w:p w:rsidR="00264925" w:rsidRPr="00264925" w:rsidRDefault="00264925" w:rsidP="00264925">
      <w:pPr>
        <w:pStyle w:val="SingleTxtGR"/>
      </w:pPr>
      <w:r w:rsidRPr="00264925">
        <w:t>28.</w:t>
      </w:r>
      <w:r w:rsidRPr="00264925">
        <w:tab/>
        <w:t>Было бы полезно получить статистические данные по количеству жертв жестокого обращения со стороны полиции, получивших компенсации, а также подробную информацию о мерах, принятых для того, чтобы гарантировать о</w:t>
      </w:r>
      <w:r w:rsidRPr="00264925">
        <w:t>т</w:t>
      </w:r>
      <w:r w:rsidRPr="00264925">
        <w:t>странение от должности этих полицейских на весь период проведения рассл</w:t>
      </w:r>
      <w:r w:rsidRPr="00264925">
        <w:t>е</w:t>
      </w:r>
      <w:r w:rsidRPr="00264925">
        <w:t>дования. Очень большое количество случаев насилия в семье в государстве-участнике является еще одним источником серьезной обеспокоенности и треб</w:t>
      </w:r>
      <w:r w:rsidRPr="00264925">
        <w:t>у</w:t>
      </w:r>
      <w:r w:rsidRPr="00264925">
        <w:t>ет комментариев с указанием мер, принятых для исправления создавшегося п</w:t>
      </w:r>
      <w:r w:rsidRPr="00264925">
        <w:t>о</w:t>
      </w:r>
      <w:r w:rsidRPr="00264925">
        <w:t>ложения, особенно в плане эффективного применения соответствующего зак</w:t>
      </w:r>
      <w:r w:rsidRPr="00264925">
        <w:t>о</w:t>
      </w:r>
      <w:r w:rsidRPr="00264925">
        <w:t>нодательства. Не могла бы делегация указать, верно ли то, что в настоящее вр</w:t>
      </w:r>
      <w:r w:rsidRPr="00264925">
        <w:t>е</w:t>
      </w:r>
      <w:r w:rsidRPr="00264925">
        <w:t>мя в стране существует только один приют для жертв насилия в семье и что правительство обязалось создать другие. Было бы полезно получить информ</w:t>
      </w:r>
      <w:r w:rsidRPr="00264925">
        <w:t>а</w:t>
      </w:r>
      <w:r w:rsidRPr="00264925">
        <w:t>цию о мерах, принимаемых для обучения и повышения осведомленности всех судей и сотрудников правоохранительных органов в вопросах насилия в семье.</w:t>
      </w:r>
    </w:p>
    <w:p w:rsidR="00264925" w:rsidRPr="00264925" w:rsidRDefault="00264925" w:rsidP="00264925">
      <w:pPr>
        <w:pStyle w:val="SingleTxtGR"/>
      </w:pPr>
      <w:r w:rsidRPr="00264925">
        <w:t>29.</w:t>
      </w:r>
      <w:r w:rsidRPr="00264925">
        <w:tab/>
        <w:t>Согласно информации, имеющейся в распоряжении Комитета, беженцам в государстве-участнике не выдаются ни удостоверения личности, ни офиц</w:t>
      </w:r>
      <w:r w:rsidRPr="00264925">
        <w:t>и</w:t>
      </w:r>
      <w:r w:rsidRPr="00264925">
        <w:t>альные документы, подтверждающие их статус беженца, что лишает их во</w:t>
      </w:r>
      <w:r w:rsidRPr="00264925">
        <w:t>з</w:t>
      </w:r>
      <w:r w:rsidRPr="00264925">
        <w:t>можности пользоваться целым рядом гражданских прав. Похоже, что также о</w:t>
      </w:r>
      <w:r w:rsidRPr="00264925">
        <w:t>т</w:t>
      </w:r>
      <w:r w:rsidRPr="00264925">
        <w:t>сутствуют какие-либо средства правовой защиты в распоряжении лиц, которым было отказано в предоставлении убежища. Не могла бы делегация сообщить, принимаются ли меры по решению этих проблем.</w:t>
      </w:r>
    </w:p>
    <w:p w:rsidR="00264925" w:rsidRPr="00264925" w:rsidRDefault="00264925" w:rsidP="00264925">
      <w:pPr>
        <w:pStyle w:val="SingleTxtGR"/>
      </w:pPr>
      <w:r w:rsidRPr="00264925">
        <w:t>30.</w:t>
      </w:r>
      <w:r w:rsidRPr="00264925">
        <w:tab/>
      </w:r>
      <w:r w:rsidRPr="00264925">
        <w:rPr>
          <w:b/>
        </w:rPr>
        <w:t>Г-н Сальвиоли</w:t>
      </w:r>
      <w:r w:rsidRPr="00264925">
        <w:t xml:space="preserve"> хотел бы знать, сколько существует приютов для приема жертв торговли людьми в стране и сколько человек в настоящее время в них размещено. Учитывая размах этого феномена в государстве-участнике, вызыв</w:t>
      </w:r>
      <w:r w:rsidRPr="00264925">
        <w:t>а</w:t>
      </w:r>
      <w:r w:rsidRPr="00264925">
        <w:t>ет удивление тот факт, что только семь человек были арестованы и преданы с</w:t>
      </w:r>
      <w:r w:rsidRPr="00264925">
        <w:t>у</w:t>
      </w:r>
      <w:r w:rsidRPr="00264925">
        <w:t>ду за деяния по торговле людьми в период 2007</w:t>
      </w:r>
      <w:r w:rsidR="00731511">
        <w:t>−</w:t>
      </w:r>
      <w:r w:rsidRPr="00264925">
        <w:t>2010</w:t>
      </w:r>
      <w:r w:rsidR="009650EE">
        <w:t xml:space="preserve"> год</w:t>
      </w:r>
      <w:r w:rsidRPr="00264925">
        <w:t>ов. Было бы интересно узнать, повлияли ли каким-либо образом различные учебные программы и пр</w:t>
      </w:r>
      <w:r w:rsidRPr="00264925">
        <w:t>о</w:t>
      </w:r>
      <w:r w:rsidRPr="00264925">
        <w:t>граммы по повышению осведомленности, реализованные в 2010</w:t>
      </w:r>
      <w:r w:rsidR="009650EE">
        <w:t xml:space="preserve"> год</w:t>
      </w:r>
      <w:r w:rsidRPr="00264925">
        <w:t>у и предн</w:t>
      </w:r>
      <w:r w:rsidRPr="00264925">
        <w:t>а</w:t>
      </w:r>
      <w:r w:rsidRPr="00264925">
        <w:t>значенные для сотрудников полиции, таможенных и иммиграционных служб, а</w:t>
      </w:r>
      <w:r w:rsidR="009650EE">
        <w:t> </w:t>
      </w:r>
      <w:r w:rsidRPr="00264925">
        <w:t>также судей и прокуроров, на количество дел о торговле людьми, поступи</w:t>
      </w:r>
      <w:r w:rsidRPr="00264925">
        <w:t>в</w:t>
      </w:r>
      <w:r w:rsidRPr="00264925">
        <w:t>ших в суд.</w:t>
      </w:r>
    </w:p>
    <w:p w:rsidR="00264925" w:rsidRPr="00264925" w:rsidRDefault="00264925" w:rsidP="00264925">
      <w:pPr>
        <w:pStyle w:val="SingleTxtGR"/>
      </w:pPr>
      <w:r w:rsidRPr="00264925">
        <w:t>31.</w:t>
      </w:r>
      <w:r w:rsidRPr="00264925">
        <w:tab/>
        <w:t xml:space="preserve">Ситуация, описанная в докладе организации </w:t>
      </w:r>
      <w:r w:rsidR="009650EE">
        <w:t>"</w:t>
      </w:r>
      <w:r w:rsidRPr="00264925">
        <w:t>Международная амнистия</w:t>
      </w:r>
      <w:r w:rsidR="009650EE">
        <w:t>"</w:t>
      </w:r>
      <w:r w:rsidRPr="00264925">
        <w:t xml:space="preserve"> о чрезвычайном положении в государстве-участнике, вызывает очень большую обеспокоенность. Среди прочих нарушений в нем упоминаются случаи насил</w:t>
      </w:r>
      <w:r w:rsidRPr="00264925">
        <w:t>ь</w:t>
      </w:r>
      <w:r w:rsidRPr="00264925">
        <w:t>ственных исчезновений и внесудебных казней, включая дела Дейла Энтони Д</w:t>
      </w:r>
      <w:r w:rsidRPr="00264925">
        <w:t>э</w:t>
      </w:r>
      <w:r w:rsidRPr="00264925">
        <w:t>виса и Андре Смита, арестованных в мае 2010</w:t>
      </w:r>
      <w:r w:rsidR="009650EE">
        <w:t xml:space="preserve"> год</w:t>
      </w:r>
      <w:r w:rsidRPr="00264925">
        <w:t>а; первого никто больше не видел после его ареста, а второй был найден мертвым. Г-н Сальвиоли спраш</w:t>
      </w:r>
      <w:r w:rsidRPr="00264925">
        <w:t>и</w:t>
      </w:r>
      <w:r w:rsidRPr="00264925">
        <w:t>вает, проводилось ли расследование с тем, чтобы пролить свет на эти события, и, если да, был ли кто-нибудь привлечен к ответственности и осужден. Он та</w:t>
      </w:r>
      <w:r w:rsidRPr="00264925">
        <w:t>к</w:t>
      </w:r>
      <w:r w:rsidRPr="00264925">
        <w:t>же хотел бы знать, планирует ли государство-участник последовать рекоменд</w:t>
      </w:r>
      <w:r w:rsidRPr="00264925">
        <w:t>а</w:t>
      </w:r>
      <w:r w:rsidRPr="00264925">
        <w:t>ции Специального докладчика по вопросу о пытках (</w:t>
      </w:r>
      <w:r w:rsidRPr="00264925">
        <w:rPr>
          <w:lang w:val="en-GB"/>
        </w:rPr>
        <w:t>A</w:t>
      </w:r>
      <w:r w:rsidRPr="00264925">
        <w:t>/</w:t>
      </w:r>
      <w:r w:rsidRPr="00264925">
        <w:rPr>
          <w:lang w:val="en-GB"/>
        </w:rPr>
        <w:t>HRC</w:t>
      </w:r>
      <w:r w:rsidRPr="00264925">
        <w:t>/16/52/</w:t>
      </w:r>
      <w:r w:rsidRPr="00264925">
        <w:rPr>
          <w:lang w:val="en-GB"/>
        </w:rPr>
        <w:t>Add</w:t>
      </w:r>
      <w:r w:rsidRPr="00264925">
        <w:t>.3), пр</w:t>
      </w:r>
      <w:r w:rsidRPr="00264925">
        <w:t>и</w:t>
      </w:r>
      <w:r w:rsidRPr="00264925">
        <w:t>звавшего обеспечить лучшую защиту для лиц, лишенных свободы, от пыток и</w:t>
      </w:r>
      <w:r w:rsidR="00D1102C">
        <w:t> </w:t>
      </w:r>
      <w:r w:rsidRPr="00264925">
        <w:t>жестокого обращения, и предусматривает ли оно инкорпорировать в свое н</w:t>
      </w:r>
      <w:r w:rsidRPr="00264925">
        <w:t>а</w:t>
      </w:r>
      <w:r w:rsidRPr="00264925">
        <w:t>циональное законодательство все Минимальные стандартные правила обращ</w:t>
      </w:r>
      <w:r w:rsidRPr="00264925">
        <w:t>е</w:t>
      </w:r>
      <w:r w:rsidRPr="00264925">
        <w:t>ния с заключенными, Свод принципов защиты всех лиц, подвергаемых заде</w:t>
      </w:r>
      <w:r w:rsidRPr="00264925">
        <w:t>р</w:t>
      </w:r>
      <w:r w:rsidRPr="00264925">
        <w:t>жанию в какой бы то ни было форме, а также Основные принципы обращения с</w:t>
      </w:r>
      <w:r w:rsidR="00D1102C">
        <w:t> </w:t>
      </w:r>
      <w:r w:rsidRPr="00264925">
        <w:t>заключенными, принятые Организацией Объединенных Наций в 1990</w:t>
      </w:r>
      <w:r w:rsidR="009650EE">
        <w:t xml:space="preserve"> год</w:t>
      </w:r>
      <w:r w:rsidRPr="00264925">
        <w:t>у. Кроме того, было бы полезным знать, содержатся ли в национальном законод</w:t>
      </w:r>
      <w:r w:rsidRPr="00264925">
        <w:t>а</w:t>
      </w:r>
      <w:r w:rsidRPr="00264925">
        <w:t>тельстве о чрезвычайном положении положения, гарантирующие право каждого арестованного требовать рассмотрения законности своего задержания судебным органом.</w:t>
      </w:r>
    </w:p>
    <w:p w:rsidR="00264925" w:rsidRPr="00264925" w:rsidRDefault="00264925" w:rsidP="00264925">
      <w:pPr>
        <w:pStyle w:val="SingleTxtGR"/>
      </w:pPr>
      <w:r w:rsidRPr="00264925">
        <w:t>32.</w:t>
      </w:r>
      <w:r w:rsidRPr="00264925">
        <w:tab/>
        <w:t>Статья 11 Пакта предусматривает, что никто не может быть лишен своб</w:t>
      </w:r>
      <w:r w:rsidRPr="00264925">
        <w:t>о</w:t>
      </w:r>
      <w:r w:rsidRPr="00264925">
        <w:t>ды на том только основании, что он не в состоянии выполнить какое-либо дог</w:t>
      </w:r>
      <w:r w:rsidRPr="00264925">
        <w:t>о</w:t>
      </w:r>
      <w:r w:rsidRPr="00264925">
        <w:t>ворное обязательство. Г-н Сальвиоли хотел бы удостовериться, что лишение свободы за долги, противоречащее данной статье, в государстве-участнике не разрешается. Он также спрашивает, существует ли независимый и эффективный орган, призванный рассматривать вопрос о законности задержаний, и, если да, не могла ли бы делегация привести примеры случаев, когда благодаря вмеш</w:t>
      </w:r>
      <w:r w:rsidRPr="00264925">
        <w:t>а</w:t>
      </w:r>
      <w:r w:rsidRPr="00264925">
        <w:t>тельству этого органа произвольное задержание было прекращено. Похоже, что судебные власти не всегда проявляют должное внимание при рассмотрении ж</w:t>
      </w:r>
      <w:r w:rsidRPr="00264925">
        <w:t>а</w:t>
      </w:r>
      <w:r w:rsidRPr="00264925">
        <w:t>лоб заключенных на жестокое обращение. Хотелось бы получить информацию о количестве подобных жалоб и о том, результатом рассмотрения скольких из них стало расследование, судебное преследование и осуждение. Что касается психиатрических учреждений, было бы желательно получить информацию о мерах, которые были приняты для обеспечения периодического пересмотра п</w:t>
      </w:r>
      <w:r w:rsidRPr="00264925">
        <w:t>о</w:t>
      </w:r>
      <w:r w:rsidRPr="00264925">
        <w:t>ложения лиц, помещенных в такие учреждения.</w:t>
      </w:r>
    </w:p>
    <w:p w:rsidR="00264925" w:rsidRPr="00264925" w:rsidRDefault="00CB4715" w:rsidP="00264925">
      <w:pPr>
        <w:pStyle w:val="SingleTxtGR"/>
      </w:pPr>
      <w:r>
        <w:t>33.</w:t>
      </w:r>
      <w:r>
        <w:tab/>
        <w:t>И</w:t>
      </w:r>
      <w:r w:rsidR="00264925" w:rsidRPr="00264925">
        <w:t xml:space="preserve"> наконец, г-н Сальвиоли хотел бы узнать о мерах, принятых государс</w:t>
      </w:r>
      <w:r w:rsidR="00264925" w:rsidRPr="00264925">
        <w:t>т</w:t>
      </w:r>
      <w:r w:rsidR="00264925" w:rsidRPr="00264925">
        <w:t>вом-участником по борьбе с гомофобией и по освещению прав гомосексуал</w:t>
      </w:r>
      <w:r w:rsidR="00264925" w:rsidRPr="00264925">
        <w:t>и</w:t>
      </w:r>
      <w:r w:rsidR="00264925" w:rsidRPr="00264925">
        <w:t>стов, бисексуалов и транссексуалов</w:t>
      </w:r>
      <w:r w:rsidR="009650EE">
        <w:t xml:space="preserve"> </w:t>
      </w:r>
      <w:r w:rsidR="00264925" w:rsidRPr="00264925">
        <w:t>в средствах массовой информации, особе</w:t>
      </w:r>
      <w:r w:rsidR="00264925" w:rsidRPr="00264925">
        <w:t>н</w:t>
      </w:r>
      <w:r w:rsidR="00264925" w:rsidRPr="00264925">
        <w:t>но по телевидению. Он также хотел бы знать, в какой мере мароны участвуют в</w:t>
      </w:r>
      <w:r w:rsidR="00D1102C">
        <w:t> </w:t>
      </w:r>
      <w:r w:rsidR="00264925" w:rsidRPr="00264925">
        <w:t>политической жизни, и является ли это участие в настоящее время более ш</w:t>
      </w:r>
      <w:r w:rsidR="00264925" w:rsidRPr="00264925">
        <w:t>и</w:t>
      </w:r>
      <w:r w:rsidR="00264925" w:rsidRPr="00264925">
        <w:t>роким, чем в прошлом.</w:t>
      </w:r>
    </w:p>
    <w:p w:rsidR="00264925" w:rsidRPr="00264925" w:rsidRDefault="00264925" w:rsidP="00264925">
      <w:pPr>
        <w:pStyle w:val="SingleTxtGR"/>
      </w:pPr>
      <w:r w:rsidRPr="00264925">
        <w:t>34.</w:t>
      </w:r>
      <w:r w:rsidRPr="00264925">
        <w:tab/>
      </w:r>
      <w:r w:rsidRPr="00264925">
        <w:rPr>
          <w:b/>
        </w:rPr>
        <w:t>Г-н Телин</w:t>
      </w:r>
      <w:r w:rsidRPr="00264925">
        <w:t xml:space="preserve"> говорит, что он сосредоточит внимание на вопросах 23</w:t>
      </w:r>
      <w:r w:rsidR="00731511">
        <w:t>−</w:t>
      </w:r>
      <w:r w:rsidRPr="00264925">
        <w:t>26 и</w:t>
      </w:r>
      <w:r w:rsidR="00D1102C">
        <w:t> </w:t>
      </w:r>
      <w:r w:rsidRPr="00264925">
        <w:t>29 перечня вопросов. По вопросу об условиях содержания в тюрьмах он спр</w:t>
      </w:r>
      <w:r w:rsidRPr="00264925">
        <w:t>а</w:t>
      </w:r>
      <w:r w:rsidRPr="00264925">
        <w:t>шивает, предполагает ли государство-участник более широко использовать м</w:t>
      </w:r>
      <w:r w:rsidRPr="00264925">
        <w:t>е</w:t>
      </w:r>
      <w:r w:rsidRPr="00264925">
        <w:t>ры, не связанные с лишением свободы, например, условное освобождение или электронные браслеты, в целях снижения уровня переполненности тюрем, к</w:t>
      </w:r>
      <w:r w:rsidRPr="00264925">
        <w:t>о</w:t>
      </w:r>
      <w:r w:rsidRPr="00264925">
        <w:t>торый является очень высоким. Отсутствие систематического содержания нес</w:t>
      </w:r>
      <w:r w:rsidRPr="00264925">
        <w:t>о</w:t>
      </w:r>
      <w:r w:rsidRPr="00264925">
        <w:t>вершеннолетних отдельно от взрослых в местах лишения свободы подвергает несовершеннолетних повышенному риску насилия и жестокого обращения. Б</w:t>
      </w:r>
      <w:r w:rsidRPr="00264925">
        <w:t>ы</w:t>
      </w:r>
      <w:r w:rsidRPr="00264925">
        <w:t>ли предприняты усилия по улучшению ситуации, однако г-н Телин хотел бы знать, когда станет возможным гарантировать такое разделение при любых о</w:t>
      </w:r>
      <w:r w:rsidRPr="00264925">
        <w:t>б</w:t>
      </w:r>
      <w:r w:rsidRPr="00264925">
        <w:t>стоятельствах. Было бы полезно получить статистические данные об общем к</w:t>
      </w:r>
      <w:r w:rsidRPr="00264925">
        <w:t>о</w:t>
      </w:r>
      <w:r w:rsidRPr="00264925">
        <w:t>личестве несовершеннолетних, в настоящее время находящихся в заключении, чтобы оценить реальные потребности с точки зрения пропускной способности тюрем. Г-н Телин с обеспокоенностью отмечает, что Закон 2004</w:t>
      </w:r>
      <w:r w:rsidR="009650EE">
        <w:t xml:space="preserve"> год</w:t>
      </w:r>
      <w:r w:rsidRPr="00264925">
        <w:t xml:space="preserve">а о защите детей допускает помещение под стражу несовершеннолетних, признанных </w:t>
      </w:r>
      <w:r w:rsidR="009650EE">
        <w:t>"</w:t>
      </w:r>
      <w:r w:rsidRPr="00264925">
        <w:t>н</w:t>
      </w:r>
      <w:r w:rsidRPr="00264925">
        <w:t>е</w:t>
      </w:r>
      <w:r w:rsidRPr="00264925">
        <w:t>управляемыми</w:t>
      </w:r>
      <w:r w:rsidR="009650EE">
        <w:t>"</w:t>
      </w:r>
      <w:r w:rsidRPr="00264925">
        <w:t xml:space="preserve">. Он просит дать более подробную информацию в отношении критериев и процедуры, в соответствии с которыми определяется </w:t>
      </w:r>
      <w:r w:rsidR="009650EE">
        <w:t>"</w:t>
      </w:r>
      <w:r w:rsidRPr="00264925">
        <w:t>неуправля</w:t>
      </w:r>
      <w:r w:rsidRPr="00264925">
        <w:t>е</w:t>
      </w:r>
      <w:r w:rsidRPr="00264925">
        <w:t>мый</w:t>
      </w:r>
      <w:r w:rsidR="009650EE">
        <w:t>"</w:t>
      </w:r>
      <w:r w:rsidRPr="00264925">
        <w:t xml:space="preserve"> характер несовершеннолетнего, а также в отношении гарантий, пред</w:t>
      </w:r>
      <w:r w:rsidRPr="00264925">
        <w:t>у</w:t>
      </w:r>
      <w:r w:rsidRPr="00264925">
        <w:t>смотренных законом для предотвращения злоупотреблений. Что касается пож</w:t>
      </w:r>
      <w:r w:rsidRPr="00264925">
        <w:t>а</w:t>
      </w:r>
      <w:r w:rsidRPr="00264925">
        <w:t>ра в исправительном центре для несовершеннолетних в Армадейле, в котором погибли семь заключенных-девушек (вопрос 25), то не могла ли бы делегация уточнить на каком этапе находится разбирательство, в частности, было ли предъявлено обвинение попавшим под подозрение в ходе предварительного расследования полицейским, и когда ожидается проведение над ними суда. Также необходимо знать, получили ли компенсацию семьи жертв, и, если да, то в каком размере, или же они ее не получат до окончания уголовного разбир</w:t>
      </w:r>
      <w:r w:rsidRPr="00264925">
        <w:t>а</w:t>
      </w:r>
      <w:r w:rsidRPr="00264925">
        <w:t>тельства. В пункте 137 своих письменных ответов государство-участник указ</w:t>
      </w:r>
      <w:r w:rsidRPr="00264925">
        <w:t>а</w:t>
      </w:r>
      <w:r w:rsidRPr="00264925">
        <w:t>ло, что оно выполнило более 60% рекомендаций</w:t>
      </w:r>
      <w:r w:rsidR="009650EE">
        <w:t xml:space="preserve"> </w:t>
      </w:r>
      <w:r w:rsidRPr="00264925">
        <w:t>доклада Китинга о реформир</w:t>
      </w:r>
      <w:r w:rsidRPr="00264925">
        <w:t>о</w:t>
      </w:r>
      <w:r w:rsidRPr="00264925">
        <w:t>вании детских домов и приютов. Было бы интересно узнать о содержании о</w:t>
      </w:r>
      <w:r w:rsidRPr="00264925">
        <w:t>с</w:t>
      </w:r>
      <w:r w:rsidRPr="00264925">
        <w:t>тальных рекомендаций, и думает ли все же правительство о возможности их осуществления к концу 2012</w:t>
      </w:r>
      <w:r w:rsidR="009650EE">
        <w:t xml:space="preserve"> год</w:t>
      </w:r>
      <w:r w:rsidRPr="00264925">
        <w:t>а, как это предлагается в докладе.</w:t>
      </w:r>
    </w:p>
    <w:p w:rsidR="00264925" w:rsidRPr="00264925" w:rsidRDefault="00264925" w:rsidP="00264925">
      <w:pPr>
        <w:pStyle w:val="SingleTxtGR"/>
      </w:pPr>
      <w:r w:rsidRPr="00264925">
        <w:t>35.</w:t>
      </w:r>
      <w:r w:rsidRPr="00264925">
        <w:tab/>
        <w:t>В своем ответе на вопрос 26 о чрезмерных задержках в отправлении пр</w:t>
      </w:r>
      <w:r w:rsidRPr="00264925">
        <w:t>а</w:t>
      </w:r>
      <w:r w:rsidRPr="00264925">
        <w:t>восудия государство-участник, в частности, отмечает, что количество судей б</w:t>
      </w:r>
      <w:r w:rsidRPr="00264925">
        <w:t>ы</w:t>
      </w:r>
      <w:r w:rsidRPr="00264925">
        <w:t>ло увеличено. Было бы полезно узнать, сколько дополнительных судей было н</w:t>
      </w:r>
      <w:r w:rsidRPr="00264925">
        <w:t>а</w:t>
      </w:r>
      <w:r w:rsidRPr="00264925">
        <w:t>значено и сколько всего в настоящее время имеется действующих судей по о</w:t>
      </w:r>
      <w:r w:rsidRPr="00264925">
        <w:t>т</w:t>
      </w:r>
      <w:r w:rsidRPr="00264925">
        <w:t>ношению к объему нерассмотренных дел, как в гражданском, так и в уголовном производстве. В случае отказа в возбуждении преследования со стороны Дире</w:t>
      </w:r>
      <w:r w:rsidRPr="00264925">
        <w:t>к</w:t>
      </w:r>
      <w:r w:rsidRPr="00264925">
        <w:t>тора публичных преследований могут ли жертвы сами предъявлять уголовные или гражданские иски?</w:t>
      </w:r>
    </w:p>
    <w:p w:rsidR="00264925" w:rsidRPr="00264925" w:rsidRDefault="00264925" w:rsidP="00264925">
      <w:pPr>
        <w:pStyle w:val="SingleTxtGR"/>
      </w:pPr>
      <w:r w:rsidRPr="00264925">
        <w:t>36.</w:t>
      </w:r>
      <w:r w:rsidRPr="00264925">
        <w:tab/>
        <w:t>Что касается системы юридической помощи, то следует иметь возмо</w:t>
      </w:r>
      <w:r w:rsidRPr="00264925">
        <w:t>ж</w:t>
      </w:r>
      <w:r w:rsidRPr="00264925">
        <w:t xml:space="preserve">ность сопоставить количество адвокатов, зарегистрированных при Совете по вопросам юридической помощи </w:t>
      </w:r>
      <w:r w:rsidR="00AB00C2">
        <w:t>−</w:t>
      </w:r>
      <w:r w:rsidRPr="00264925">
        <w:t xml:space="preserve"> 300, согласно пункту 70 </w:t>
      </w:r>
      <w:r w:rsidRPr="00264925">
        <w:rPr>
          <w:lang w:val="en-GB"/>
        </w:rPr>
        <w:t>d</w:t>
      </w:r>
      <w:r w:rsidRPr="00264925">
        <w:t>) доклада госуда</w:t>
      </w:r>
      <w:r w:rsidRPr="00264925">
        <w:t>р</w:t>
      </w:r>
      <w:r w:rsidRPr="00264925">
        <w:t>ства участника, с общим числом поданных ходатайств о предоставлении юр</w:t>
      </w:r>
      <w:r w:rsidRPr="00264925">
        <w:t>и</w:t>
      </w:r>
      <w:r w:rsidRPr="00264925">
        <w:t>дической помощи. По данным некоторых НПО часто бывают случаи, когда о</w:t>
      </w:r>
      <w:r w:rsidRPr="00264925">
        <w:t>т</w:t>
      </w:r>
      <w:r w:rsidRPr="00264925">
        <w:t>ветчик не имеет адвоката, включая дела, связанные с тяжкими уголовными пр</w:t>
      </w:r>
      <w:r w:rsidRPr="00264925">
        <w:t>е</w:t>
      </w:r>
      <w:r w:rsidR="00CB4715">
        <w:t>ступлениями. И</w:t>
      </w:r>
      <w:r w:rsidRPr="00264925">
        <w:t xml:space="preserve"> наконец, в отношении распространения информации о ра</w:t>
      </w:r>
      <w:r w:rsidRPr="00264925">
        <w:t>с</w:t>
      </w:r>
      <w:r w:rsidRPr="00264925">
        <w:t>смотрении третьего периодического доклада государства-участника г-н Телин спрашивает, в какой мере и какими способами заключительные замечания К</w:t>
      </w:r>
      <w:r w:rsidRPr="00264925">
        <w:t>о</w:t>
      </w:r>
      <w:r w:rsidRPr="00264925">
        <w:t>митета будут распространяться среди юристов, судей, магистратов и прокур</w:t>
      </w:r>
      <w:r w:rsidRPr="00264925">
        <w:t>о</w:t>
      </w:r>
      <w:r w:rsidRPr="00264925">
        <w:t>ров. Он приветствует шаги, которые предприняло государство-участник по</w:t>
      </w:r>
      <w:r w:rsidR="00D1102C">
        <w:t> </w:t>
      </w:r>
      <w:r w:rsidRPr="00264925">
        <w:t>привлечению НПО к подготовке своего третьего периодического доклада, и</w:t>
      </w:r>
      <w:r w:rsidR="00D1102C">
        <w:t> </w:t>
      </w:r>
      <w:r w:rsidRPr="00264925">
        <w:t>призывает его содействовать еще большему их участию в будущем.</w:t>
      </w:r>
    </w:p>
    <w:p w:rsidR="00264925" w:rsidRPr="00264925" w:rsidRDefault="00264925" w:rsidP="00264925">
      <w:pPr>
        <w:pStyle w:val="SingleTxtGR"/>
      </w:pPr>
      <w:r w:rsidRPr="00264925">
        <w:t>37.</w:t>
      </w:r>
      <w:r w:rsidRPr="00264925">
        <w:tab/>
      </w:r>
      <w:r w:rsidRPr="00264925">
        <w:rPr>
          <w:b/>
        </w:rPr>
        <w:t>Председатель</w:t>
      </w:r>
      <w:r w:rsidRPr="00264925">
        <w:t xml:space="preserve"> благодарит членов Комитета за их вопросы и предлагает прервать заседание, чтобы дать возможность делегации Ямайки подготовить свои ответы.</w:t>
      </w:r>
    </w:p>
    <w:p w:rsidR="00264925" w:rsidRPr="00264925" w:rsidRDefault="00264925" w:rsidP="00264925">
      <w:pPr>
        <w:pStyle w:val="SingleTxtGR"/>
        <w:rPr>
          <w:i/>
        </w:rPr>
      </w:pPr>
      <w:r w:rsidRPr="00264925">
        <w:rPr>
          <w:i/>
        </w:rPr>
        <w:t>Заседание прерывается в 11 ч.10 м. и возобновляется в 11 ч. 40 м.</w:t>
      </w:r>
    </w:p>
    <w:p w:rsidR="00264925" w:rsidRPr="00264925" w:rsidRDefault="00264925" w:rsidP="00264925">
      <w:pPr>
        <w:pStyle w:val="SingleTxtGR"/>
      </w:pPr>
      <w:r w:rsidRPr="00264925">
        <w:t>38.</w:t>
      </w:r>
      <w:r w:rsidRPr="00264925">
        <w:tab/>
      </w:r>
      <w:r w:rsidRPr="00264925">
        <w:rPr>
          <w:b/>
        </w:rPr>
        <w:t>Г-н Маккук</w:t>
      </w:r>
      <w:r w:rsidRPr="00264925">
        <w:t xml:space="preserve"> (Ямайка) говорит, что отсутствие ретроактивности законов является четко установленным принципом юридической практики на Ямайке, который применяется к поправкам к Конституции на основании Хартии осно</w:t>
      </w:r>
      <w:r w:rsidRPr="00264925">
        <w:t>в</w:t>
      </w:r>
      <w:r w:rsidRPr="00264925">
        <w:t>ных прав и свобод и к их действию. В соответствии с этим принципом суде</w:t>
      </w:r>
      <w:r w:rsidRPr="00264925">
        <w:t>б</w:t>
      </w:r>
      <w:r w:rsidRPr="00264925">
        <w:t>ные решения, вынесенные до вступления Хартии в силу, не могут быть измен</w:t>
      </w:r>
      <w:r w:rsidRPr="00264925">
        <w:t>е</w:t>
      </w:r>
      <w:r w:rsidRPr="00264925">
        <w:t>ны на основании ее положений. Заключенные, чьи смертные приговоры были заменены на пожизненное заключение, не остаются в камере смертников; они отбывают свое наказание в тех же условиях, что и другие приговоренные к п</w:t>
      </w:r>
      <w:r w:rsidRPr="00264925">
        <w:t>о</w:t>
      </w:r>
      <w:r w:rsidRPr="00264925">
        <w:t>жизненному заключению. Директор публичных преследований является в вы</w:t>
      </w:r>
      <w:r w:rsidRPr="00264925">
        <w:t>с</w:t>
      </w:r>
      <w:r w:rsidRPr="00264925">
        <w:t>шей степени независимым во всем, что касается возбуждения публичных исков и осуществления уголовного преследования, но окончательное решение о том, как должен применяться закон, остается за судами.</w:t>
      </w:r>
    </w:p>
    <w:p w:rsidR="00264925" w:rsidRPr="00264925" w:rsidRDefault="00264925" w:rsidP="00264925">
      <w:pPr>
        <w:pStyle w:val="SingleTxtGR"/>
      </w:pPr>
      <w:r w:rsidRPr="00264925">
        <w:t>39.</w:t>
      </w:r>
      <w:r w:rsidRPr="00264925">
        <w:tab/>
        <w:t xml:space="preserve">Верно, что Хартия основных прав и свобод, которая заменила собой главу </w:t>
      </w:r>
      <w:r w:rsidRPr="00264925">
        <w:rPr>
          <w:lang w:val="en-GB"/>
        </w:rPr>
        <w:t>III</w:t>
      </w:r>
      <w:r w:rsidRPr="00264925">
        <w:t xml:space="preserve"> Конституции, не содержит четкого запрета на дискриминацию по признаку </w:t>
      </w:r>
      <w:r w:rsidR="009650EE">
        <w:t>"</w:t>
      </w:r>
      <w:r w:rsidRPr="00264925">
        <w:t>пола</w:t>
      </w:r>
      <w:r w:rsidR="009650EE">
        <w:t>"</w:t>
      </w:r>
      <w:r w:rsidRPr="00264925">
        <w:t xml:space="preserve">, а провозглашает право не подвергаться дискриминации </w:t>
      </w:r>
      <w:r w:rsidR="009650EE">
        <w:t>"</w:t>
      </w:r>
      <w:r w:rsidRPr="00264925">
        <w:t>на основании того факта, кем является человек – мужчиной или женщиной</w:t>
      </w:r>
      <w:r w:rsidR="009650EE">
        <w:t>"</w:t>
      </w:r>
      <w:r w:rsidRPr="00264925">
        <w:t>. Г-н Маккук не видит, в чем заключается проблема и почему данное положение может служить основанием для толкований, которые идут вразрез с международными обяз</w:t>
      </w:r>
      <w:r w:rsidRPr="00264925">
        <w:t>а</w:t>
      </w:r>
      <w:r w:rsidRPr="00264925">
        <w:t>тельствами государства-участника. Возможность подачи судебных исков лиц</w:t>
      </w:r>
      <w:r w:rsidRPr="00264925">
        <w:t>а</w:t>
      </w:r>
      <w:r w:rsidRPr="00264925">
        <w:t>ми неустановленного пола, как это было отмечено г-ном Лаллахом, несколько удивляет. Как бы там ни было, Хартия была принята совсем недавно, и суде</w:t>
      </w:r>
      <w:r w:rsidRPr="00264925">
        <w:t>б</w:t>
      </w:r>
      <w:r w:rsidRPr="00264925">
        <w:t>ная практика здесь еще не сложилась. Этот вопрос получит дальнейшее ра</w:t>
      </w:r>
      <w:r w:rsidRPr="00264925">
        <w:t>с</w:t>
      </w:r>
      <w:r w:rsidRPr="00264925">
        <w:t>смотрение, однако уже можно считать, что формулировка, содержащаяся в Ха</w:t>
      </w:r>
      <w:r w:rsidRPr="00264925">
        <w:t>р</w:t>
      </w:r>
      <w:r w:rsidRPr="00264925">
        <w:t>тии, является достаточно четкой, чтобы обеспечить защиту рассматриваемых лиц.</w:t>
      </w:r>
    </w:p>
    <w:p w:rsidR="00264925" w:rsidRPr="00264925" w:rsidRDefault="00264925" w:rsidP="00264925">
      <w:pPr>
        <w:pStyle w:val="SingleTxtGR"/>
      </w:pPr>
      <w:r w:rsidRPr="00264925">
        <w:t>40.</w:t>
      </w:r>
      <w:r w:rsidRPr="00264925">
        <w:tab/>
      </w:r>
      <w:r w:rsidRPr="00264925">
        <w:rPr>
          <w:b/>
        </w:rPr>
        <w:t>Г-жа Тернер</w:t>
      </w:r>
      <w:r w:rsidRPr="00264925">
        <w:t xml:space="preserve"> (Ямайка) говорит, что на Ямайке нет закона о предоставл</w:t>
      </w:r>
      <w:r w:rsidRPr="00264925">
        <w:t>е</w:t>
      </w:r>
      <w:r w:rsidRPr="00264925">
        <w:t>нии статуса беженца и о защите беженцев. Однако власти предприняли знач</w:t>
      </w:r>
      <w:r w:rsidRPr="00264925">
        <w:t>и</w:t>
      </w:r>
      <w:r w:rsidRPr="00264925">
        <w:t>тельные усилия по укреплению юридической основы права на убежище и пр</w:t>
      </w:r>
      <w:r w:rsidRPr="00264925">
        <w:t>и</w:t>
      </w:r>
      <w:r w:rsidRPr="00264925">
        <w:t>няли национальную политику по этому вопросу. В последние</w:t>
      </w:r>
      <w:r w:rsidR="009650EE">
        <w:t xml:space="preserve"> год</w:t>
      </w:r>
      <w:r w:rsidRPr="00264925">
        <w:t>ы статус б</w:t>
      </w:r>
      <w:r w:rsidRPr="00264925">
        <w:t>е</w:t>
      </w:r>
      <w:r w:rsidRPr="00264925">
        <w:t>женца предоставлялся иностранцам, прибывавшим в страну по отдельности или группами. Просители убежища, получившие отказ, могут обжаловать такое решение через специальный механизм. Что касается удостоверений личности, то как государство</w:t>
      </w:r>
      <w:r w:rsidR="00EE0E3E">
        <w:t xml:space="preserve"> − </w:t>
      </w:r>
      <w:r w:rsidRPr="00264925">
        <w:t>член Карибского сообщества (КАРИКОМ) Ямайка выдает проездные документы иностранцам, которые получили статус беженца. В этих документах указывается регистрационный номер, фамилия, место рождения и</w:t>
      </w:r>
      <w:r w:rsidR="00D1102C">
        <w:t> </w:t>
      </w:r>
      <w:r w:rsidRPr="00264925">
        <w:t>страна происхождения владельца, а также имеется его недавняя фотография.</w:t>
      </w:r>
    </w:p>
    <w:p w:rsidR="00264925" w:rsidRPr="00264925" w:rsidRDefault="00264925" w:rsidP="00264925">
      <w:pPr>
        <w:pStyle w:val="SingleTxtGR"/>
      </w:pPr>
      <w:r w:rsidRPr="00264925">
        <w:t>41.</w:t>
      </w:r>
      <w:r w:rsidRPr="00264925">
        <w:tab/>
      </w:r>
      <w:r w:rsidRPr="00264925">
        <w:rPr>
          <w:b/>
        </w:rPr>
        <w:t>Г-н Маккук</w:t>
      </w:r>
      <w:r w:rsidRPr="00264925">
        <w:t xml:space="preserve"> говорит, что Стратегический документ о безопасности в</w:t>
      </w:r>
      <w:r w:rsidR="00D1102C">
        <w:t> </w:t>
      </w:r>
      <w:r w:rsidRPr="00264925">
        <w:t>школе имеет целью воспрепятствовать применению телесных наказаний, о</w:t>
      </w:r>
      <w:r w:rsidRPr="00264925">
        <w:t>д</w:t>
      </w:r>
      <w:r w:rsidRPr="00264925">
        <w:t>нако они по-прежнему остаются законными, поскольку данный документ не имеет силы закона. Таким образом, закон о безусловном запрещении телесных наказаний еще только предстоит принять, даже если упомянутая стратегия я</w:t>
      </w:r>
      <w:r w:rsidRPr="00264925">
        <w:t>в</w:t>
      </w:r>
      <w:r w:rsidRPr="00264925">
        <w:t>ляется важным шагом в этом направлении.</w:t>
      </w:r>
    </w:p>
    <w:p w:rsidR="00264925" w:rsidRPr="00264925" w:rsidRDefault="00264925" w:rsidP="00264925">
      <w:pPr>
        <w:pStyle w:val="SingleTxtGR"/>
      </w:pPr>
      <w:r w:rsidRPr="00264925">
        <w:t>42.</w:t>
      </w:r>
      <w:r w:rsidRPr="00264925">
        <w:tab/>
        <w:t>Что касается информации о компенсациях, предоставленных отдельным лицам, которые подали иск на государство в связи с жестоким обращением со стороны сотрудников полиции, то делегация может предоставить Комитету д</w:t>
      </w:r>
      <w:r w:rsidRPr="00264925">
        <w:t>о</w:t>
      </w:r>
      <w:r w:rsidRPr="00264925">
        <w:t>кумент, где собраны воедино все поданные жалобы с указанием принятых по ним мерам. В целом любое должностное лицо, в отношении которого ведется расследование, отстраняется от своих обязанностей.</w:t>
      </w:r>
    </w:p>
    <w:p w:rsidR="00264925" w:rsidRPr="00264925" w:rsidRDefault="00264925" w:rsidP="00264925">
      <w:pPr>
        <w:pStyle w:val="SingleTxtGR"/>
      </w:pPr>
      <w:r w:rsidRPr="00264925">
        <w:t>43.</w:t>
      </w:r>
      <w:r w:rsidRPr="00264925">
        <w:tab/>
        <w:t>В отношении переполненности тюрем и услов</w:t>
      </w:r>
      <w:r w:rsidR="00EE0E3E">
        <w:t>ий содержания в тюрьмах, т.е.</w:t>
      </w:r>
      <w:r w:rsidRPr="00264925">
        <w:t xml:space="preserve"> вопросов, которые Ямайка уже имела возможность обсудить со Специал</w:t>
      </w:r>
      <w:r w:rsidRPr="00264925">
        <w:t>ь</w:t>
      </w:r>
      <w:r w:rsidRPr="00264925">
        <w:t>ным докладчиком по вопросу о пытках и в рамках универсального периодич</w:t>
      </w:r>
      <w:r w:rsidRPr="00264925">
        <w:t>е</w:t>
      </w:r>
      <w:r w:rsidRPr="00264925">
        <w:t>ского обзора, следует отметить, что политика строительства новых пенитенц</w:t>
      </w:r>
      <w:r w:rsidRPr="00264925">
        <w:t>и</w:t>
      </w:r>
      <w:r w:rsidRPr="00264925">
        <w:t>арных учреждений не может быть осуществлена по причине отсутствия дост</w:t>
      </w:r>
      <w:r w:rsidRPr="00264925">
        <w:t>а</w:t>
      </w:r>
      <w:r w:rsidRPr="00264925">
        <w:t>точных ресурсов. Хотя не представляется возможным решить проблему увел</w:t>
      </w:r>
      <w:r w:rsidRPr="00264925">
        <w:t>и</w:t>
      </w:r>
      <w:r w:rsidRPr="00264925">
        <w:t>чения пропускной способности тюрем, принимаются меры по обновлению. Правительство Ямайки также принимает усилия по прекращению практики по содержанию несовершеннолетних правонарушителей в полицейских участках. Н</w:t>
      </w:r>
      <w:r w:rsidRPr="00264925">
        <w:t>о</w:t>
      </w:r>
      <w:r w:rsidRPr="00264925">
        <w:t xml:space="preserve">вый следственный изолятор для мальчиков </w:t>
      </w:r>
      <w:r w:rsidR="009650EE">
        <w:t>"</w:t>
      </w:r>
      <w:r w:rsidRPr="00264925">
        <w:t>Меткалф стрит</w:t>
      </w:r>
      <w:r w:rsidR="009650EE">
        <w:t>"</w:t>
      </w:r>
      <w:r w:rsidRPr="00264925">
        <w:t xml:space="preserve"> на 208 койко-мест вступил в строй действующих, равно как и центр содержания под стражей для девочек. Ямайка также уделяет большое внимание рекомендациям в отн</w:t>
      </w:r>
      <w:r w:rsidRPr="00264925">
        <w:t>о</w:t>
      </w:r>
      <w:r w:rsidRPr="00264925">
        <w:t>шении ювенальной юстиции, сформулированным другими органами Организ</w:t>
      </w:r>
      <w:r w:rsidRPr="00264925">
        <w:t>а</w:t>
      </w:r>
      <w:r w:rsidRPr="00264925">
        <w:t xml:space="preserve">ции Объединенных Наций, занимающимися правами человека. Поэтому она приняла меры к тому, чтобы </w:t>
      </w:r>
      <w:r w:rsidR="00EE0E3E">
        <w:t xml:space="preserve">девочки </w:t>
      </w:r>
      <w:r w:rsidRPr="00264925">
        <w:t>не содержались в тех же самых пените</w:t>
      </w:r>
      <w:r w:rsidRPr="00264925">
        <w:t>н</w:t>
      </w:r>
      <w:r w:rsidRPr="00264925">
        <w:t>циарных учреждениях, что и мальчики, и чтобы несовершеннолетние не соде</w:t>
      </w:r>
      <w:r w:rsidRPr="00264925">
        <w:t>р</w:t>
      </w:r>
      <w:r w:rsidRPr="00264925">
        <w:t>жались в заключении вместе со взрослыми, а подследственные несовершенн</w:t>
      </w:r>
      <w:r w:rsidRPr="00264925">
        <w:t>о</w:t>
      </w:r>
      <w:r w:rsidRPr="00264925">
        <w:t>летние отделялись от осужденных. Предпринимаются все усилия по выполн</w:t>
      </w:r>
      <w:r w:rsidRPr="00264925">
        <w:t>е</w:t>
      </w:r>
      <w:r w:rsidRPr="00264925">
        <w:t>нию упомянутых рекомендаций. Что касается гибели семи девушек во время пожара в исправительном центре для несовершеннолетних в Армадейле, то и</w:t>
      </w:r>
      <w:r w:rsidRPr="00264925">
        <w:t>с</w:t>
      </w:r>
      <w:r w:rsidRPr="00264925">
        <w:t>полн</w:t>
      </w:r>
      <w:r w:rsidRPr="00264925">
        <w:t>и</w:t>
      </w:r>
      <w:r w:rsidRPr="00264925">
        <w:t>тельная власть следит за тем, чтобы ее органы получали все необходимые средства для выполнения своих обязанностей. Было бы неразумно, как сказал один из членов Комитета, требовать, чтобы такие дела рассматривались в точно установленные сроки. По вопросу о сумме компенсаций, выделенных семьям жертв, данные будут сообщены в Комитет позже, но уже сейчас можно отм</w:t>
      </w:r>
      <w:r w:rsidRPr="00264925">
        <w:t>е</w:t>
      </w:r>
      <w:r w:rsidRPr="00264925">
        <w:t>тить, что первая часть компенсаций была выплачена государством, которое</w:t>
      </w:r>
      <w:r w:rsidR="009650EE">
        <w:t xml:space="preserve"> </w:t>
      </w:r>
      <w:r w:rsidRPr="00264925">
        <w:t>ср</w:t>
      </w:r>
      <w:r w:rsidRPr="00264925">
        <w:t>а</w:t>
      </w:r>
      <w:r w:rsidRPr="00264925">
        <w:t>зу признало свою ответственность, не дожидаясь результатов проводимого уг</w:t>
      </w:r>
      <w:r w:rsidRPr="00264925">
        <w:t>о</w:t>
      </w:r>
      <w:r w:rsidRPr="00264925">
        <w:t>ловного расследования. Что касается рекомендаций, содержащихся в докладе Китинга о реформировании детских домов и приютов, то Ямайка не жалеет н</w:t>
      </w:r>
      <w:r w:rsidRPr="00264925">
        <w:t>и</w:t>
      </w:r>
      <w:r w:rsidRPr="00264925">
        <w:t>каких усилий по их выполнению. Тем не менее будет трудно достичь выполн</w:t>
      </w:r>
      <w:r w:rsidRPr="00264925">
        <w:t>е</w:t>
      </w:r>
      <w:r w:rsidRPr="00264925">
        <w:t>ние намеченных целей к 2012</w:t>
      </w:r>
      <w:r w:rsidR="009650EE">
        <w:t xml:space="preserve"> год</w:t>
      </w:r>
      <w:r w:rsidRPr="00264925">
        <w:t>у, учитывая ограниченные финансовые ресу</w:t>
      </w:r>
      <w:r w:rsidRPr="00264925">
        <w:t>р</w:t>
      </w:r>
      <w:r w:rsidRPr="00264925">
        <w:t>сы, которыми она располагает.</w:t>
      </w:r>
    </w:p>
    <w:p w:rsidR="00264925" w:rsidRPr="00264925" w:rsidRDefault="00264925" w:rsidP="00264925">
      <w:pPr>
        <w:pStyle w:val="SingleTxtGR"/>
      </w:pPr>
      <w:r w:rsidRPr="00264925">
        <w:t>44.</w:t>
      </w:r>
      <w:r w:rsidRPr="00264925">
        <w:tab/>
        <w:t>Чтобы решить вопрос с задержкой по более чем 400</w:t>
      </w:r>
      <w:r w:rsidR="00AB00C2">
        <w:t> </w:t>
      </w:r>
      <w:r w:rsidRPr="00264925">
        <w:t>000 дел</w:t>
      </w:r>
      <w:r w:rsidR="00EE0E3E">
        <w:t>ам</w:t>
      </w:r>
      <w:r w:rsidRPr="00264925">
        <w:t>, ожида</w:t>
      </w:r>
      <w:r w:rsidRPr="00264925">
        <w:t>ю</w:t>
      </w:r>
      <w:r w:rsidR="00EE0E3E">
        <w:t>щим</w:t>
      </w:r>
      <w:r w:rsidRPr="00264925">
        <w:t xml:space="preserve"> вынесения судебного решения, власти осуществляют программу по найму новых судей. Был принят целый ряд мер, включая технологические, для пов</w:t>
      </w:r>
      <w:r w:rsidRPr="00264925">
        <w:t>ы</w:t>
      </w:r>
      <w:r w:rsidRPr="00264925">
        <w:t>шения эффективности рассмотрения дел. В рамках Верховного суда была со</w:t>
      </w:r>
      <w:r w:rsidRPr="00264925">
        <w:t>з</w:t>
      </w:r>
      <w:r w:rsidRPr="00264925">
        <w:t>дана новая палата для обеспечения лучшего доступа к правосудию. Были также приняты важные меры по расширению возможностей мировых судей по ра</w:t>
      </w:r>
      <w:r w:rsidRPr="00264925">
        <w:t>с</w:t>
      </w:r>
      <w:r w:rsidRPr="00264925">
        <w:t>смотрению дел в сфере их компетенции. Что касается юридической помощи, то Министерство юстиции, Коллегия адвокатов и другие специалисты сферы пр</w:t>
      </w:r>
      <w:r w:rsidRPr="00264925">
        <w:t>а</w:t>
      </w:r>
      <w:r w:rsidRPr="00264925">
        <w:t>восудия приступили к обсуждению путей увеличения количества адвокатов в</w:t>
      </w:r>
      <w:r w:rsidR="00D1102C">
        <w:t> </w:t>
      </w:r>
      <w:r w:rsidRPr="00264925">
        <w:t>стране.</w:t>
      </w:r>
    </w:p>
    <w:p w:rsidR="00264925" w:rsidRPr="00264925" w:rsidRDefault="00264925" w:rsidP="00264925">
      <w:pPr>
        <w:pStyle w:val="SingleTxtGR"/>
      </w:pPr>
      <w:r w:rsidRPr="00264925">
        <w:t>45.</w:t>
      </w:r>
      <w:r w:rsidRPr="00264925">
        <w:tab/>
        <w:t>Были приняты меры по инкорпорированию положений Пакта в програ</w:t>
      </w:r>
      <w:r w:rsidRPr="00264925">
        <w:t>м</w:t>
      </w:r>
      <w:r w:rsidRPr="00264925">
        <w:t>мы подготовки сотрудников полиции и по содействию обучению правам чел</w:t>
      </w:r>
      <w:r w:rsidRPr="00264925">
        <w:t>о</w:t>
      </w:r>
      <w:r w:rsidRPr="00264925">
        <w:t>века в школах. НПО, а также средства массовой информации активно участв</w:t>
      </w:r>
      <w:r w:rsidRPr="00264925">
        <w:t>у</w:t>
      </w:r>
      <w:r w:rsidRPr="00264925">
        <w:t>ют в повышении осведомленности населения в вопросах прав человека. Что к</w:t>
      </w:r>
      <w:r w:rsidRPr="00264925">
        <w:t>а</w:t>
      </w:r>
      <w:r w:rsidRPr="00264925">
        <w:t>сается насилия в семье, то существует служба помощи жертвам, имеющая свои отделения во всех местных административных единицах. Дополнительные да</w:t>
      </w:r>
      <w:r w:rsidRPr="00264925">
        <w:t>н</w:t>
      </w:r>
      <w:r w:rsidRPr="00264925">
        <w:t>ные о количестве получивших поддержку лиц б</w:t>
      </w:r>
      <w:r w:rsidR="00EE0E3E">
        <w:t>удут сообщены Комитету позже. И</w:t>
      </w:r>
      <w:r w:rsidRPr="00264925">
        <w:t xml:space="preserve"> наконец, мароны являются полноправными гражданами, и не существует н</w:t>
      </w:r>
      <w:r w:rsidRPr="00264925">
        <w:t>и</w:t>
      </w:r>
      <w:r w:rsidRPr="00264925">
        <w:t>каких препятствий к их участию в политической, экономической и социальной жизни. Если они подвергнутся дискриминации, власти незамедлительно примут необходимые меры по ее прекращению.</w:t>
      </w:r>
    </w:p>
    <w:p w:rsidR="00264925" w:rsidRPr="00264925" w:rsidRDefault="00264925" w:rsidP="00264925">
      <w:pPr>
        <w:pStyle w:val="SingleTxtGR"/>
      </w:pPr>
      <w:r w:rsidRPr="00264925">
        <w:t>46.</w:t>
      </w:r>
      <w:r w:rsidRPr="00264925">
        <w:tab/>
      </w:r>
      <w:r w:rsidRPr="00264925">
        <w:rPr>
          <w:b/>
        </w:rPr>
        <w:t>Г-н Лаллах</w:t>
      </w:r>
      <w:r w:rsidRPr="00264925">
        <w:t xml:space="preserve"> благодарит делегацию за представленные ею ответы и гов</w:t>
      </w:r>
      <w:r w:rsidRPr="00264925">
        <w:t>о</w:t>
      </w:r>
      <w:r w:rsidRPr="00264925">
        <w:t>рит, что, налагая на государство обязательство по поощрению и уважению прав человека и на всех жителей Ямайки обязанность соблюдать основные права других лиц, что более необычно, Хартия основных прав и свобод является э</w:t>
      </w:r>
      <w:r w:rsidRPr="00264925">
        <w:t>ф</w:t>
      </w:r>
      <w:r w:rsidRPr="00264925">
        <w:t>фективным средством полного осуществления статьи 2 Пакта и улучшения з</w:t>
      </w:r>
      <w:r w:rsidRPr="00264925">
        <w:t>а</w:t>
      </w:r>
      <w:r w:rsidRPr="00264925">
        <w:t>щиты всех прав, связанных с достоинством человека. Г-н Лаллах понимает, что еще слишком рано искать ответа на вопрос, каким образом суды толкуют пол</w:t>
      </w:r>
      <w:r w:rsidRPr="00264925">
        <w:t>о</w:t>
      </w:r>
      <w:r w:rsidRPr="00264925">
        <w:t xml:space="preserve">жения новой главы </w:t>
      </w:r>
      <w:r w:rsidRPr="00264925">
        <w:rPr>
          <w:lang w:val="en-GB"/>
        </w:rPr>
        <w:t>III</w:t>
      </w:r>
      <w:r w:rsidRPr="00264925">
        <w:t xml:space="preserve"> Конституции в делах, касающихся лиц неустановленного пола. Он задал этот вопрос, потому что</w:t>
      </w:r>
      <w:r w:rsidR="00EE0E3E">
        <w:t>,</w:t>
      </w:r>
      <w:r w:rsidRPr="00264925">
        <w:t xml:space="preserve"> согласно некоторым сообщениям</w:t>
      </w:r>
      <w:r w:rsidR="00EE0E3E">
        <w:t>,</w:t>
      </w:r>
      <w:r w:rsidRPr="00264925">
        <w:t xml:space="preserve"> эти лица становятся жертвами дискриминации. Он хотел также подчеркнуть, что государствам-участникам необходимо следить за тем, чтобы группы мен</w:t>
      </w:r>
      <w:r w:rsidRPr="00264925">
        <w:t>ь</w:t>
      </w:r>
      <w:r w:rsidRPr="00264925">
        <w:t>шинств не рассматривались населением как легкая мишень для оскорблений и чтобы предпринимались меры по надлежащей защите их физической неприко</w:t>
      </w:r>
      <w:r w:rsidRPr="00264925">
        <w:t>с</w:t>
      </w:r>
      <w:r w:rsidRPr="00264925">
        <w:t>новенности. Важно, чтобы в соответствии с Пактом государства-участники п</w:t>
      </w:r>
      <w:r w:rsidRPr="00264925">
        <w:t>ы</w:t>
      </w:r>
      <w:r w:rsidRPr="00264925">
        <w:t>тались найти наилучшие средства защиты сексуальных меньшинств и стар</w:t>
      </w:r>
      <w:r w:rsidRPr="00264925">
        <w:t>а</w:t>
      </w:r>
      <w:r w:rsidRPr="00264925">
        <w:t>лись избегать их маргинализации. И наконец, ответы делегации на вопросы, к</w:t>
      </w:r>
      <w:r w:rsidRPr="00264925">
        <w:t>а</w:t>
      </w:r>
      <w:r w:rsidRPr="00264925">
        <w:t>сающиеся статуса беженцев на Ямайке, являются полностью удовлетворител</w:t>
      </w:r>
      <w:r w:rsidRPr="00264925">
        <w:t>ь</w:t>
      </w:r>
      <w:r w:rsidRPr="00264925">
        <w:t>ными.</w:t>
      </w:r>
    </w:p>
    <w:p w:rsidR="00264925" w:rsidRPr="00264925" w:rsidRDefault="00264925" w:rsidP="00264925">
      <w:pPr>
        <w:pStyle w:val="SingleTxtGR"/>
      </w:pPr>
      <w:r w:rsidRPr="00264925">
        <w:t>47.</w:t>
      </w:r>
      <w:r w:rsidRPr="00264925">
        <w:tab/>
      </w:r>
      <w:r w:rsidRPr="00264925">
        <w:rPr>
          <w:b/>
        </w:rPr>
        <w:t>Г-н Флинтерман</w:t>
      </w:r>
      <w:r w:rsidRPr="00264925">
        <w:t xml:space="preserve"> выражает удовлетворение тем, что правительство Ямайки продолжает рассматривать борьбу с насилием в отношении женщин и</w:t>
      </w:r>
      <w:r w:rsidR="00D1102C">
        <w:t> </w:t>
      </w:r>
      <w:r w:rsidRPr="00264925">
        <w:t>девочек в качестве одного из своих приоритетов, и добавляет, что этот вопрос относится к сфере действия Пакта (статьи 2, 3, 6, 7 и 26) в той мере, в какой т</w:t>
      </w:r>
      <w:r w:rsidRPr="00264925">
        <w:t>а</w:t>
      </w:r>
      <w:r w:rsidRPr="00264925">
        <w:t>кой вид насилия может считаться одной из форм дискриминации. Отмечая в</w:t>
      </w:r>
      <w:r w:rsidRPr="00264925">
        <w:t>ы</w:t>
      </w:r>
      <w:r w:rsidRPr="00264925">
        <w:t>сокое число заявленных случаев изнасилования, он выражает удивление тем, что только половина из них была раскрыта, и хотел бы знать, какие приговоры были вынесены виновным. Было бы также полезно знать, имеют ли женщины, забеременевшие в результате изнасилования, право на аборт. Другими словами, предусматривает ли законодательство Ямайки исключение из запрета на або</w:t>
      </w:r>
      <w:r w:rsidRPr="00264925">
        <w:t>р</w:t>
      </w:r>
      <w:r w:rsidRPr="00264925">
        <w:t>ты, производимые не по медицинским показаниям? Если нет, то почему бы г</w:t>
      </w:r>
      <w:r w:rsidRPr="00264925">
        <w:t>о</w:t>
      </w:r>
      <w:r w:rsidRPr="00264925">
        <w:t>сударству-участнику не организовать обсуждение этого вопроса парламентом. Делегация отметила, что лица, практикующие незаконные аборты, подлежат уголовному наказанию. Было бы интересно узнать, какие в таких случаях в</w:t>
      </w:r>
      <w:r w:rsidRPr="00264925">
        <w:t>ы</w:t>
      </w:r>
      <w:r w:rsidRPr="00264925">
        <w:t>носятся наказания в отношении виновных. Комитет получил информацию о</w:t>
      </w:r>
      <w:r w:rsidR="00D1102C">
        <w:t> </w:t>
      </w:r>
      <w:r w:rsidRPr="00264925">
        <w:t>том, что</w:t>
      </w:r>
      <w:r w:rsidR="00EE0E3E">
        <w:t>,</w:t>
      </w:r>
      <w:r w:rsidRPr="00264925">
        <w:t xml:space="preserve"> несмотря на запрет абортов, все же можно сделать аборт в частных клиниках за определенную сумму, что вызывае</w:t>
      </w:r>
      <w:r w:rsidR="00EE0E3E">
        <w:t>т по меньшей мере</w:t>
      </w:r>
      <w:r w:rsidRPr="00264925">
        <w:t xml:space="preserve"> обеспокое</w:t>
      </w:r>
      <w:r w:rsidRPr="00264925">
        <w:t>н</w:t>
      </w:r>
      <w:r w:rsidRPr="00264925">
        <w:t>ность. Не могла ли бы делегация дать свои комментарии по этому вопросу?</w:t>
      </w:r>
    </w:p>
    <w:p w:rsidR="00264925" w:rsidRPr="00264925" w:rsidRDefault="00264925" w:rsidP="00264925">
      <w:pPr>
        <w:pStyle w:val="SingleTxtGR"/>
      </w:pPr>
      <w:r w:rsidRPr="00264925">
        <w:t>48.</w:t>
      </w:r>
      <w:r w:rsidRPr="00264925">
        <w:tab/>
      </w:r>
      <w:r w:rsidRPr="00264925">
        <w:rPr>
          <w:b/>
        </w:rPr>
        <w:t>Г-н Телин</w:t>
      </w:r>
      <w:r w:rsidRPr="00264925">
        <w:t xml:space="preserve"> хотел бы знать, предполагает ли Ямайка принять меры, ал</w:t>
      </w:r>
      <w:r w:rsidRPr="00264925">
        <w:t>ь</w:t>
      </w:r>
      <w:r w:rsidRPr="00264925">
        <w:t>тернативные лишению свободы, чтобы решить проблему переполненности т</w:t>
      </w:r>
      <w:r w:rsidRPr="00264925">
        <w:t>ю</w:t>
      </w:r>
      <w:r w:rsidRPr="00264925">
        <w:t>рем. Закон 2004</w:t>
      </w:r>
      <w:r w:rsidR="009650EE">
        <w:t xml:space="preserve"> год</w:t>
      </w:r>
      <w:r w:rsidRPr="00264925">
        <w:t>а о защите детей допускает помещение под стражу нес</w:t>
      </w:r>
      <w:r w:rsidRPr="00264925">
        <w:t>о</w:t>
      </w:r>
      <w:r w:rsidRPr="00264925">
        <w:t xml:space="preserve">вершеннолетних, признанных </w:t>
      </w:r>
      <w:r w:rsidR="009650EE">
        <w:t>"</w:t>
      </w:r>
      <w:r w:rsidRPr="00264925">
        <w:t>неуправляемыми</w:t>
      </w:r>
      <w:r w:rsidR="009650EE">
        <w:t>"</w:t>
      </w:r>
      <w:r w:rsidRPr="00264925">
        <w:t>. Будут приветствоваться раз</w:t>
      </w:r>
      <w:r w:rsidRPr="00264925">
        <w:t>ъ</w:t>
      </w:r>
      <w:r w:rsidRPr="00264925">
        <w:t>яснения о том, как власти толкуют подобное понятие.</w:t>
      </w:r>
    </w:p>
    <w:p w:rsidR="00264925" w:rsidRPr="00264925" w:rsidRDefault="00264925" w:rsidP="00264925">
      <w:pPr>
        <w:pStyle w:val="SingleTxtGR"/>
      </w:pPr>
      <w:r w:rsidRPr="00264925">
        <w:t>49.</w:t>
      </w:r>
      <w:r w:rsidRPr="00264925">
        <w:tab/>
        <w:t>Что касается вопроса 26 перечня вопросов, то делегация не уточнила, м</w:t>
      </w:r>
      <w:r w:rsidRPr="00264925">
        <w:t>о</w:t>
      </w:r>
      <w:r w:rsidRPr="00264925">
        <w:t>гут ли отдельные лица в частном порядке подавать уголовные иски или, за н</w:t>
      </w:r>
      <w:r w:rsidRPr="00264925">
        <w:t>е</w:t>
      </w:r>
      <w:r w:rsidRPr="00264925">
        <w:t>возможностью этого, гражданские иски. Делегация также не прокомментиров</w:t>
      </w:r>
      <w:r w:rsidRPr="00264925">
        <w:t>а</w:t>
      </w:r>
      <w:r w:rsidRPr="00264925">
        <w:t>ла замечание г-на Телина о том, что было бы полезно целенаправленно распр</w:t>
      </w:r>
      <w:r w:rsidRPr="00264925">
        <w:t>о</w:t>
      </w:r>
      <w:r w:rsidRPr="00264925">
        <w:t>странить заключительные замечания Комитета среди представителей юридич</w:t>
      </w:r>
      <w:r w:rsidRPr="00264925">
        <w:t>е</w:t>
      </w:r>
      <w:r w:rsidRPr="00264925">
        <w:t>ской профессии, чтобы побудить национальные суды ссылаться на Пакт.</w:t>
      </w:r>
    </w:p>
    <w:p w:rsidR="00264925" w:rsidRPr="00264925" w:rsidRDefault="00264925" w:rsidP="00264925">
      <w:pPr>
        <w:pStyle w:val="SingleTxtGR"/>
      </w:pPr>
      <w:r w:rsidRPr="00264925">
        <w:t>50.</w:t>
      </w:r>
      <w:r w:rsidRPr="00264925">
        <w:tab/>
      </w:r>
      <w:r w:rsidRPr="00264925">
        <w:rPr>
          <w:b/>
        </w:rPr>
        <w:t>Г-н Сальвиоли</w:t>
      </w:r>
      <w:r w:rsidRPr="00264925">
        <w:t xml:space="preserve"> говорит, что не на все его вопросы были получены отв</w:t>
      </w:r>
      <w:r w:rsidRPr="00264925">
        <w:t>е</w:t>
      </w:r>
      <w:r w:rsidRPr="00264925">
        <w:t>ты, в том числе на те, которые касались количества лиц, преданных суду за жестокое обращение или пытки, и выражает надежду, что Комитет получит и</w:t>
      </w:r>
      <w:r w:rsidRPr="00264925">
        <w:t>н</w:t>
      </w:r>
      <w:r w:rsidRPr="00264925">
        <w:t>формацию по этому вопросу в письменном виде. Он также хотел бы знать, пр</w:t>
      </w:r>
      <w:r w:rsidRPr="00264925">
        <w:t>а</w:t>
      </w:r>
      <w:r w:rsidRPr="00264925">
        <w:t>вильно ли он понял, что решения Директора публичных преследований могут быть обжалованы только в самом этом органе. Кроме того, он спрашивает, когда семьи жертв событий в Армадейле действительно получат компенсацию, и б</w:t>
      </w:r>
      <w:r w:rsidRPr="00264925">
        <w:t>ы</w:t>
      </w:r>
      <w:r w:rsidRPr="00264925">
        <w:t>ли ли заведены уголовные дела за акты насилия в отношени</w:t>
      </w:r>
      <w:r w:rsidR="00EE0E3E">
        <w:t>и гомосексуалистов, в частности</w:t>
      </w:r>
      <w:r w:rsidRPr="00264925">
        <w:t xml:space="preserve"> на сотруднико</w:t>
      </w:r>
      <w:r w:rsidR="00EE0E3E">
        <w:t>в правоохранительных органов. И</w:t>
      </w:r>
      <w:r w:rsidRPr="00264925">
        <w:t xml:space="preserve"> наконец, он хотел бы узнать, какое определение пытки дает законодательство Ямайки.</w:t>
      </w:r>
    </w:p>
    <w:p w:rsidR="00264925" w:rsidRPr="00264925" w:rsidRDefault="00264925" w:rsidP="00264925">
      <w:pPr>
        <w:pStyle w:val="SingleTxtGR"/>
      </w:pPr>
      <w:r w:rsidRPr="00264925">
        <w:t>51.</w:t>
      </w:r>
      <w:r w:rsidRPr="00264925">
        <w:rPr>
          <w:b/>
        </w:rPr>
        <w:tab/>
        <w:t>Г-н Нойман</w:t>
      </w:r>
      <w:r w:rsidRPr="00264925">
        <w:t xml:space="preserve"> благодарит делегацию Ямайки за представленные полные ответы, особенно о значении Хартии основных прав и свобод в деле борьбы с гендерной дискриминацией в частном секторе. Однако, поскольку формулиро</w:t>
      </w:r>
      <w:r w:rsidRPr="00264925">
        <w:t>в</w:t>
      </w:r>
      <w:r w:rsidRPr="00264925">
        <w:t>ки Хартии по этому вопросу довольно расплывчатые, было бы полезно разраб</w:t>
      </w:r>
      <w:r w:rsidRPr="00264925">
        <w:t>о</w:t>
      </w:r>
      <w:r w:rsidRPr="00264925">
        <w:t>тать закон, в котором четко указать обязанности работодателей и права рабо</w:t>
      </w:r>
      <w:r w:rsidRPr="00264925">
        <w:t>т</w:t>
      </w:r>
      <w:r w:rsidRPr="00264925">
        <w:t>ников в этой области.</w:t>
      </w:r>
    </w:p>
    <w:p w:rsidR="00264925" w:rsidRPr="00264925" w:rsidRDefault="00264925" w:rsidP="00264925">
      <w:pPr>
        <w:pStyle w:val="SingleTxtGR"/>
      </w:pPr>
      <w:r w:rsidRPr="00264925">
        <w:t>52.</w:t>
      </w:r>
      <w:r w:rsidRPr="00264925">
        <w:tab/>
      </w:r>
      <w:r w:rsidRPr="00264925">
        <w:rPr>
          <w:b/>
        </w:rPr>
        <w:t>Г-н Маккук</w:t>
      </w:r>
      <w:r w:rsidRPr="00264925">
        <w:t xml:space="preserve"> (Ямайка), отметив, что вопросы и замечания членов Ком</w:t>
      </w:r>
      <w:r w:rsidRPr="00264925">
        <w:t>и</w:t>
      </w:r>
      <w:r w:rsidRPr="00264925">
        <w:t>тета будут переданы правительству, говорит, что прерывание беременности ра</w:t>
      </w:r>
      <w:r w:rsidRPr="00264925">
        <w:t>з</w:t>
      </w:r>
      <w:r w:rsidRPr="00264925">
        <w:t>решается, только если имеется угроза жизни или безопасности матери, но ник</w:t>
      </w:r>
      <w:r w:rsidRPr="00264925">
        <w:t>а</w:t>
      </w:r>
      <w:r w:rsidRPr="00264925">
        <w:t>ких положений, допускающих прерывание беременности, явившейся результ</w:t>
      </w:r>
      <w:r w:rsidRPr="00264925">
        <w:t>а</w:t>
      </w:r>
      <w:r w:rsidRPr="00264925">
        <w:t>том изнасилования, не существует. Что касается мер, альтернативных лишению свободы, то он уже упоминал о возможности расширения спектра имеющихся мер и об использовании более низк</w:t>
      </w:r>
      <w:r w:rsidR="00EE0E3E">
        <w:t>их судебных инстанций, например</w:t>
      </w:r>
      <w:r w:rsidRPr="00264925">
        <w:t xml:space="preserve"> мировых судей. В отношении распространения информации о Пакте среди представит</w:t>
      </w:r>
      <w:r w:rsidRPr="00264925">
        <w:t>е</w:t>
      </w:r>
      <w:r w:rsidRPr="00264925">
        <w:t>лей юридической профессии можно отметить, что они уже демонстрируют твердую приверженность и большой интерес ко всем средствам, позволяющим им лучше защищать своих клиентов. Тем не менее делегация принимает к св</w:t>
      </w:r>
      <w:r w:rsidRPr="00264925">
        <w:t>е</w:t>
      </w:r>
      <w:r w:rsidRPr="00264925">
        <w:t>дению рекомендацию Комитета по этому вопросу.</w:t>
      </w:r>
    </w:p>
    <w:p w:rsidR="00264925" w:rsidRPr="00264925" w:rsidRDefault="00264925" w:rsidP="00264925">
      <w:pPr>
        <w:pStyle w:val="SingleTxtGR"/>
      </w:pPr>
      <w:r w:rsidRPr="00264925">
        <w:t>53.</w:t>
      </w:r>
      <w:r w:rsidRPr="00264925">
        <w:tab/>
        <w:t>Не существует никакого конкретного закона в отношении пыток, равно как и определения пытки, хотя имеются различные законы, квалифицирующие деяния, представляющие собой акты пыток. Однако Ямайка в настоящее время рассматривает возможность присоединения к Конвенции против пыток и др</w:t>
      </w:r>
      <w:r w:rsidRPr="00264925">
        <w:t>у</w:t>
      </w:r>
      <w:r w:rsidRPr="00264925">
        <w:t>гих жестоких, бесчеловечных или унижающих достоинство видов обращения и</w:t>
      </w:r>
      <w:r w:rsidR="00D1102C">
        <w:t> </w:t>
      </w:r>
      <w:r w:rsidRPr="00264925">
        <w:t>наказания. Предложение о разработке закона против гендерной дискримин</w:t>
      </w:r>
      <w:r w:rsidRPr="00264925">
        <w:t>а</w:t>
      </w:r>
      <w:r w:rsidRPr="00264925">
        <w:t>ции будет передано правительству. Поскольку Хартия была только что принята, все соответствующие законы и подзаконные акты потребуют дальнейшего ра</w:t>
      </w:r>
      <w:r w:rsidRPr="00264925">
        <w:t>с</w:t>
      </w:r>
      <w:r w:rsidRPr="00264925">
        <w:t>смотрения.</w:t>
      </w:r>
    </w:p>
    <w:p w:rsidR="00264925" w:rsidRPr="00264925" w:rsidRDefault="00264925" w:rsidP="00264925">
      <w:pPr>
        <w:pStyle w:val="SingleTxtGR"/>
      </w:pPr>
      <w:r w:rsidRPr="00264925">
        <w:t>54.</w:t>
      </w:r>
      <w:r w:rsidRPr="00264925">
        <w:tab/>
        <w:t>Правительство Ямайки представит в письменном виде дополнительную информацию по вопросам, на которые оно не смогло дать ответ в рамках диал</w:t>
      </w:r>
      <w:r w:rsidRPr="00264925">
        <w:t>о</w:t>
      </w:r>
      <w:r w:rsidRPr="00264925">
        <w:t xml:space="preserve">га с Комитетом, в том числе: данные по приговорам и заключениям под стражу; определение понятия </w:t>
      </w:r>
      <w:r w:rsidR="009650EE">
        <w:t>"</w:t>
      </w:r>
      <w:r w:rsidRPr="00264925">
        <w:t>неуправляемых</w:t>
      </w:r>
      <w:r w:rsidR="009650EE">
        <w:t>"</w:t>
      </w:r>
      <w:r w:rsidRPr="00264925">
        <w:t xml:space="preserve"> детей или, в случае его отсутствия, с</w:t>
      </w:r>
      <w:r w:rsidRPr="00264925">
        <w:t>о</w:t>
      </w:r>
      <w:r w:rsidRPr="00264925">
        <w:t>ответствующую юриспруденцию; состояние упомянутых расследуемых дел; средства защиты в рамках общего права; возможность обжалования решений Директора публичных преследований не возбуждать судебные иски; события в</w:t>
      </w:r>
      <w:r w:rsidR="00D1102C">
        <w:t> </w:t>
      </w:r>
      <w:r w:rsidRPr="00264925">
        <w:t>пенитенциарном учреждении в Армадейле; и количество жалоб, поданных в</w:t>
      </w:r>
      <w:r w:rsidR="00D1102C">
        <w:t> </w:t>
      </w:r>
      <w:r w:rsidRPr="00264925">
        <w:t>связи с делами о гомофобии.</w:t>
      </w:r>
    </w:p>
    <w:p w:rsidR="00264925" w:rsidRPr="00264925" w:rsidRDefault="00264925" w:rsidP="00264925">
      <w:pPr>
        <w:pStyle w:val="SingleTxtGR"/>
      </w:pPr>
      <w:r w:rsidRPr="00264925">
        <w:t>55.</w:t>
      </w:r>
      <w:r w:rsidRPr="00264925">
        <w:tab/>
      </w:r>
      <w:r w:rsidRPr="00264925">
        <w:rPr>
          <w:b/>
        </w:rPr>
        <w:t>Председатель</w:t>
      </w:r>
      <w:r w:rsidRPr="00264925">
        <w:t xml:space="preserve"> предлагает главе делегации Ямайки сделать заключител</w:t>
      </w:r>
      <w:r w:rsidRPr="00264925">
        <w:t>ь</w:t>
      </w:r>
      <w:r w:rsidRPr="00264925">
        <w:t>ное заявление.</w:t>
      </w:r>
    </w:p>
    <w:p w:rsidR="00264925" w:rsidRPr="00264925" w:rsidRDefault="00264925" w:rsidP="00264925">
      <w:pPr>
        <w:pStyle w:val="SingleTxtGR"/>
      </w:pPr>
      <w:r w:rsidRPr="00264925">
        <w:t>56.</w:t>
      </w:r>
      <w:r w:rsidRPr="00264925">
        <w:tab/>
      </w:r>
      <w:r w:rsidRPr="00264925">
        <w:rPr>
          <w:b/>
        </w:rPr>
        <w:t>Г-н Маккук</w:t>
      </w:r>
      <w:r w:rsidRPr="00264925">
        <w:t xml:space="preserve"> (Ямайка) говорит, что делегации было оказано содействие со стороны координационной группы Департамента многосторонних организ</w:t>
      </w:r>
      <w:r w:rsidRPr="00264925">
        <w:t>а</w:t>
      </w:r>
      <w:r w:rsidRPr="00264925">
        <w:t>ций Министерства иностранных дел и Международного департамента Ген</w:t>
      </w:r>
      <w:r w:rsidRPr="00264925">
        <w:t>е</w:t>
      </w:r>
      <w:r w:rsidRPr="00264925">
        <w:t>ральной прокуратуры, что позволило ей отвечать на вопросы Комитета зача</w:t>
      </w:r>
      <w:r w:rsidRPr="00264925">
        <w:t>с</w:t>
      </w:r>
      <w:r w:rsidRPr="00264925">
        <w:t>тую в режиме реального времени, консультируясь с другими органами, напр</w:t>
      </w:r>
      <w:r w:rsidRPr="00264925">
        <w:t>и</w:t>
      </w:r>
      <w:r w:rsidR="001B68FD">
        <w:t>мер</w:t>
      </w:r>
      <w:r w:rsidRPr="00264925">
        <w:t xml:space="preserve"> с Бюро по делам женщин. Некоторые из этих ответов являются очень по</w:t>
      </w:r>
      <w:r w:rsidRPr="00264925">
        <w:t>д</w:t>
      </w:r>
      <w:r w:rsidRPr="00264925">
        <w:t>робными, чтобы их можно было сообщить в устной форме Комитету, поэтому они будут представлены в письменном виде.</w:t>
      </w:r>
    </w:p>
    <w:p w:rsidR="00264925" w:rsidRPr="00264925" w:rsidRDefault="00264925" w:rsidP="00264925">
      <w:pPr>
        <w:pStyle w:val="SingleTxtGR"/>
      </w:pPr>
      <w:r w:rsidRPr="00264925">
        <w:t>57.</w:t>
      </w:r>
      <w:r w:rsidRPr="00264925">
        <w:tab/>
        <w:t>Делегация Ямайки была удивлена замечаниями некоторых членов Ком</w:t>
      </w:r>
      <w:r w:rsidRPr="00264925">
        <w:t>и</w:t>
      </w:r>
      <w:r w:rsidRPr="00264925">
        <w:t>тета, которые, похоже, намекали на то, что состав делегации свидетельствует о</w:t>
      </w:r>
      <w:r w:rsidR="00D1102C">
        <w:t> </w:t>
      </w:r>
      <w:r w:rsidRPr="00264925">
        <w:t>недостаточной приверженности правительства Ямайки делу отстаивания прав человека. Уже третий раз в 2011</w:t>
      </w:r>
      <w:r w:rsidR="009650EE">
        <w:t xml:space="preserve"> год</w:t>
      </w:r>
      <w:r w:rsidRPr="00264925">
        <w:t>у после универсального периодического о</w:t>
      </w:r>
      <w:r w:rsidRPr="00264925">
        <w:t>б</w:t>
      </w:r>
      <w:r w:rsidRPr="00264925">
        <w:t>зора и доклада Специального докладчика по вопросу о пытках Постоянное представительство Ямайки предстает перед органами по правам человека, и до этого ему ни разу не намекали на то, что отсутствие экспертов, специально прибывших из страны, является демонстрацией недостаточной приверженн</w:t>
      </w:r>
      <w:r w:rsidRPr="00264925">
        <w:t>о</w:t>
      </w:r>
      <w:r w:rsidRPr="00264925">
        <w:t>сти. Ямайка, маленькая развивающаяся страна, подпадающая под действие ра</w:t>
      </w:r>
      <w:r w:rsidRPr="00264925">
        <w:t>з</w:t>
      </w:r>
      <w:r w:rsidRPr="00264925">
        <w:t>личных ограничений, налагаемых соглашением, заключенным с Междунаро</w:t>
      </w:r>
      <w:r w:rsidRPr="00264925">
        <w:t>д</w:t>
      </w:r>
      <w:r w:rsidRPr="00264925">
        <w:t>ным валютным фондом, которое требует от нее бюджетных сокращений, в ч</w:t>
      </w:r>
      <w:r w:rsidRPr="00264925">
        <w:t>а</w:t>
      </w:r>
      <w:r w:rsidR="001B68FD">
        <w:t>стности</w:t>
      </w:r>
      <w:r w:rsidRPr="00264925">
        <w:t xml:space="preserve"> в том, что касается поездок за границу, решила в полной мере испол</w:t>
      </w:r>
      <w:r w:rsidRPr="00264925">
        <w:t>ь</w:t>
      </w:r>
      <w:r w:rsidRPr="00264925">
        <w:t>зовать свои представительства в других странах, особенно когда они специал</w:t>
      </w:r>
      <w:r w:rsidRPr="00264925">
        <w:t>ь</w:t>
      </w:r>
      <w:r w:rsidRPr="00264925">
        <w:t>но аккредитованы там, как в случае с Женевой. Г-н Маккук является Постоя</w:t>
      </w:r>
      <w:r w:rsidRPr="00264925">
        <w:t>н</w:t>
      </w:r>
      <w:r w:rsidRPr="00264925">
        <w:t>ным представителем Ямайки при всех специализированных учреждениях Орг</w:t>
      </w:r>
      <w:r w:rsidRPr="00264925">
        <w:t>а</w:t>
      </w:r>
      <w:r w:rsidRPr="00264925">
        <w:t>низации Объединенных Наций в Женеве, включая и те, которые занимаются правами человека. С ним вместе работает мотивированная команда, поддерж</w:t>
      </w:r>
      <w:r w:rsidRPr="00264925">
        <w:t>и</w:t>
      </w:r>
      <w:r w:rsidRPr="00264925">
        <w:t>вающая конструктивное сотрудничество с соответствующими ямайскими учр</w:t>
      </w:r>
      <w:r w:rsidRPr="00264925">
        <w:t>е</w:t>
      </w:r>
      <w:r w:rsidRPr="00264925">
        <w:t>ждениями. Комитет желает получать ответы от правительства Ямайки, и дел</w:t>
      </w:r>
      <w:r w:rsidRPr="00264925">
        <w:t>е</w:t>
      </w:r>
      <w:r w:rsidRPr="00264925">
        <w:t>гация уполномочена давать их от его имени.</w:t>
      </w:r>
    </w:p>
    <w:p w:rsidR="00264925" w:rsidRPr="00264925" w:rsidRDefault="00264925" w:rsidP="00264925">
      <w:pPr>
        <w:pStyle w:val="SingleTxtGR"/>
      </w:pPr>
      <w:r w:rsidRPr="00264925">
        <w:t>58.</w:t>
      </w:r>
      <w:r w:rsidRPr="00264925">
        <w:tab/>
        <w:t>Учитывая широкий круг вопросов, охватываемых докладом, ответы были получены из различных организаций. При подготовке доклада делегация пол</w:t>
      </w:r>
      <w:r w:rsidRPr="00264925">
        <w:t>у</w:t>
      </w:r>
      <w:r w:rsidRPr="00264925">
        <w:t>чала помощь от главного адвоката Генеральной прокуратуры, от Министерства иностранных дел и от других учреждений. В идеальном варианте должны пр</w:t>
      </w:r>
      <w:r w:rsidRPr="00264925">
        <w:t>и</w:t>
      </w:r>
      <w:r w:rsidRPr="00264925">
        <w:t>сутствовать представители всех этих организаций, однако это невозможно по бюджетным соображениям. Таким образом, наилучшим решением было созд</w:t>
      </w:r>
      <w:r w:rsidRPr="00264925">
        <w:t>а</w:t>
      </w:r>
      <w:r w:rsidRPr="00264925">
        <w:t>ние группы в Кингстоне для оказания помощи в подготовке доклада и требу</w:t>
      </w:r>
      <w:r w:rsidRPr="00264925">
        <w:t>е</w:t>
      </w:r>
      <w:r w:rsidRPr="00264925">
        <w:t>мых ответов. Делегация попыталась наладить видеосвязь для облегчения ко</w:t>
      </w:r>
      <w:r w:rsidRPr="00264925">
        <w:t>н</w:t>
      </w:r>
      <w:r w:rsidRPr="00264925">
        <w:t>сультаций с экспертами в Кингстоне в реальном масштабе времени, но безу</w:t>
      </w:r>
      <w:r w:rsidRPr="00264925">
        <w:t>с</w:t>
      </w:r>
      <w:r w:rsidRPr="00264925">
        <w:t>пешно. Поэтому она нашла другие способы связи с ними, благодаря которым она смогла получить конкретную информацию для дополнения ответов, подг</w:t>
      </w:r>
      <w:r w:rsidRPr="00264925">
        <w:t>о</w:t>
      </w:r>
      <w:r w:rsidRPr="00264925">
        <w:t>товленных самой делегацией в соответствии с инструкциями, полученными из столицы. Как видно, все межправительственные учреждения требуют осущес</w:t>
      </w:r>
      <w:r w:rsidRPr="00264925">
        <w:t>т</w:t>
      </w:r>
      <w:r w:rsidRPr="00264925">
        <w:t>влять экономию средств и использовать самым эффективным образом име</w:t>
      </w:r>
      <w:r w:rsidRPr="00264925">
        <w:t>ю</w:t>
      </w:r>
      <w:r w:rsidR="001B68FD">
        <w:t xml:space="preserve">щиеся ресурсы, например </w:t>
      </w:r>
      <w:r w:rsidRPr="00264925">
        <w:t>путем более широкого применения информационных технологий и средств коммуникации для проведения совещаний и консульт</w:t>
      </w:r>
      <w:r w:rsidRPr="00264925">
        <w:t>а</w:t>
      </w:r>
      <w:r w:rsidRPr="00264925">
        <w:t>ций. Г-н Маккук не сомневается, что Комитет согласится с тем фактом, что правительство Ямайки представлено должным образом аккредитованной дел</w:t>
      </w:r>
      <w:r w:rsidRPr="00264925">
        <w:t>е</w:t>
      </w:r>
      <w:r w:rsidRPr="00264925">
        <w:t>гацией, которая использовала лучшие возможные средства коммуникации со столицей и проведения диалога с Комитетом.</w:t>
      </w:r>
    </w:p>
    <w:p w:rsidR="00264925" w:rsidRPr="00264925" w:rsidRDefault="00264925" w:rsidP="00264925">
      <w:pPr>
        <w:pStyle w:val="SingleTxtGR"/>
      </w:pPr>
      <w:r w:rsidRPr="00264925">
        <w:t>59.</w:t>
      </w:r>
      <w:r w:rsidRPr="00264925">
        <w:tab/>
      </w:r>
      <w:r w:rsidRPr="00264925">
        <w:rPr>
          <w:b/>
        </w:rPr>
        <w:t>Председатель</w:t>
      </w:r>
      <w:r w:rsidRPr="00264925">
        <w:t xml:space="preserve"> благодарит г-на Маккука за его заключительное заявление, правительство Ямайки за представление третьего периодического доклада и за ответы на перечень вопросов, а также делегацию за ее присутствие и четкие и</w:t>
      </w:r>
      <w:r w:rsidR="00D1102C">
        <w:t> </w:t>
      </w:r>
      <w:r w:rsidRPr="00264925">
        <w:t>содержательные устные ответы. Тем не менее Комитет считает, что присутс</w:t>
      </w:r>
      <w:r w:rsidRPr="00264925">
        <w:t>т</w:t>
      </w:r>
      <w:r w:rsidRPr="00264925">
        <w:t xml:space="preserve">вие представителей из столицы является желательным, чтобы в соответствии </w:t>
      </w:r>
      <w:r w:rsidRPr="00264925">
        <w:rPr>
          <w:lang w:val="fr-CH"/>
        </w:rPr>
        <w:t>c</w:t>
      </w:r>
      <w:r w:rsidR="00D1102C">
        <w:t> </w:t>
      </w:r>
      <w:r w:rsidRPr="00264925">
        <w:t>правилом 68 его правил процедуры он мог выполнить свой мандат в том виде, в</w:t>
      </w:r>
      <w:r w:rsidR="00D1102C">
        <w:t> </w:t>
      </w:r>
      <w:r w:rsidRPr="00264925">
        <w:t>каком он определен в статье 20 Пакта, и чтобы государство-участник могло в</w:t>
      </w:r>
      <w:r w:rsidR="00D1102C">
        <w:t> </w:t>
      </w:r>
      <w:r w:rsidRPr="00264925">
        <w:t>полной мере воспользоваться диалогом с Комитетом.</w:t>
      </w:r>
    </w:p>
    <w:p w:rsidR="00264925" w:rsidRPr="00264925" w:rsidRDefault="00264925" w:rsidP="00264925">
      <w:pPr>
        <w:pStyle w:val="SingleTxtGR"/>
      </w:pPr>
      <w:r w:rsidRPr="00264925">
        <w:t>60.</w:t>
      </w:r>
      <w:r w:rsidRPr="00264925">
        <w:tab/>
        <w:t>Комитет надеется, что только что состоявшееся обсуждение поможет улучшить жизнь граждан Ямайки, а также положение с правами человека в</w:t>
      </w:r>
      <w:r w:rsidR="00D1102C">
        <w:t> </w:t>
      </w:r>
      <w:r w:rsidRPr="00264925">
        <w:t>этом государстве-участнике. Он принимает к сведению новые позитивные с</w:t>
      </w:r>
      <w:r w:rsidRPr="00264925">
        <w:t>о</w:t>
      </w:r>
      <w:r w:rsidRPr="00264925">
        <w:t>бытия, имевшие место в стране, включая недавнее принятие Хартии основных прав и свобод, которая, однако, содержит некоторые положения, не</w:t>
      </w:r>
      <w:r w:rsidR="001B68FD">
        <w:t xml:space="preserve"> </w:t>
      </w:r>
      <w:r w:rsidRPr="00264925">
        <w:t>совмест</w:t>
      </w:r>
      <w:r w:rsidRPr="00264925">
        <w:t>и</w:t>
      </w:r>
      <w:r w:rsidRPr="00264925">
        <w:t>мые с Пактом. Создание НКР также является положительным моментом в бор</w:t>
      </w:r>
      <w:r w:rsidRPr="00264925">
        <w:t>ь</w:t>
      </w:r>
      <w:r w:rsidRPr="00264925">
        <w:t>бе с чрезмерным применением силы со стороны служб безопасности, хотя эт</w:t>
      </w:r>
      <w:r w:rsidRPr="00264925">
        <w:t>о</w:t>
      </w:r>
      <w:r w:rsidRPr="00264925">
        <w:t>му органу следует придать больше полномочий для эффективного выполнения им своего мандата.</w:t>
      </w:r>
    </w:p>
    <w:p w:rsidR="00264925" w:rsidRPr="00264925" w:rsidRDefault="00264925" w:rsidP="00264925">
      <w:pPr>
        <w:pStyle w:val="SingleTxtGR"/>
      </w:pPr>
      <w:r w:rsidRPr="00264925">
        <w:t>61.</w:t>
      </w:r>
      <w:r w:rsidRPr="00264925">
        <w:tab/>
        <w:t>Также было затронуто много вопросов, вызывающих обеспокоенность. Похоже, что в основе многих нарушений прав человека на Ямайке лежит ди</w:t>
      </w:r>
      <w:r w:rsidRPr="00264925">
        <w:t>с</w:t>
      </w:r>
      <w:r w:rsidRPr="00264925">
        <w:t>криминация, в том числе по признаку социального или экономического пол</w:t>
      </w:r>
      <w:r w:rsidRPr="00264925">
        <w:t>о</w:t>
      </w:r>
      <w:r w:rsidRPr="00264925">
        <w:t>жения, сексуальной ориентации, инвалидности или инфицированности ВИЧ/СПИДом. Здесь следует принимать не только политические, но и конкре</w:t>
      </w:r>
      <w:r w:rsidRPr="00264925">
        <w:t>т</w:t>
      </w:r>
      <w:r w:rsidRPr="00264925">
        <w:t>ные практические меры. Внесудебные казни и отсутствие расследований убийств, совершенных, как предполагается, сотрудниками сил безопасности, которые способствуют укреплению культуры безнаказанности в стране, также являются предметом беспокойства, равно как и несоблюдение прав ребенка, особенно в ме</w:t>
      </w:r>
      <w:r w:rsidR="001B68FD">
        <w:t xml:space="preserve">стах содержания под стражей. И </w:t>
      </w:r>
      <w:r w:rsidRPr="00264925">
        <w:t>наконец, Комитет принял к св</w:t>
      </w:r>
      <w:r w:rsidRPr="00264925">
        <w:t>е</w:t>
      </w:r>
      <w:r w:rsidRPr="00264925">
        <w:t>дению тот факт, что Ямайка не имеет намерений ратифицировать второй Ф</w:t>
      </w:r>
      <w:r w:rsidRPr="00264925">
        <w:t>а</w:t>
      </w:r>
      <w:r w:rsidRPr="00264925">
        <w:t>культативный протокол к Пакту. Комитет просит правительство Ямайки пер</w:t>
      </w:r>
      <w:r w:rsidRPr="00264925">
        <w:t>е</w:t>
      </w:r>
      <w:r w:rsidRPr="00264925">
        <w:t>смотреть свою позицию по этому вопросу, а также соблюдать мораторий на смертную казнь.</w:t>
      </w:r>
    </w:p>
    <w:p w:rsidR="00264925" w:rsidRPr="00264925" w:rsidRDefault="00264925" w:rsidP="00264925">
      <w:pPr>
        <w:pStyle w:val="SingleTxtGR"/>
      </w:pPr>
      <w:r w:rsidRPr="00264925">
        <w:t>62.</w:t>
      </w:r>
      <w:r w:rsidRPr="00264925">
        <w:tab/>
      </w:r>
      <w:r w:rsidRPr="00264925">
        <w:rPr>
          <w:i/>
        </w:rPr>
        <w:t>Делегация Ямайки покидает зал заседаний.</w:t>
      </w:r>
    </w:p>
    <w:p w:rsidR="0084613B" w:rsidRPr="00264925" w:rsidRDefault="00264925" w:rsidP="00AB00C2">
      <w:pPr>
        <w:pStyle w:val="SingleTxtGR"/>
        <w:spacing w:before="240"/>
      </w:pPr>
      <w:r w:rsidRPr="00264925">
        <w:rPr>
          <w:i/>
        </w:rPr>
        <w:t>Заседание закрывается в 12 ч. 50 м.</w:t>
      </w:r>
    </w:p>
    <w:sectPr w:rsidR="0084613B" w:rsidRPr="00264925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07" w:rsidRDefault="00086E07">
      <w:r>
        <w:rPr>
          <w:lang w:val="en-US"/>
        </w:rPr>
        <w:tab/>
      </w:r>
      <w:r>
        <w:separator/>
      </w:r>
    </w:p>
  </w:endnote>
  <w:endnote w:type="continuationSeparator" w:id="0">
    <w:p w:rsidR="00086E07" w:rsidRDefault="000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8" w:rsidRPr="005F0588" w:rsidRDefault="00D63D7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D4D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GE.11-46373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8" w:rsidRPr="005F0588" w:rsidRDefault="00D63D78">
    <w:pPr>
      <w:pStyle w:val="Footer"/>
      <w:rPr>
        <w:lang w:val="en-US"/>
      </w:rPr>
    </w:pPr>
    <w:r>
      <w:rPr>
        <w:lang w:val="en-US"/>
      </w:rPr>
      <w:t>GE.11-46373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D4D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8" w:rsidRDefault="00D63D78" w:rsidP="00264925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D63D78" w:rsidRPr="00255CAC" w:rsidRDefault="00D63D78" w:rsidP="00264925">
    <w:pPr>
      <w:pStyle w:val="SingleTxtGR"/>
      <w:suppressAutoHyphens/>
      <w:jc w:val="left"/>
      <w:rPr>
        <w:w w:val="100"/>
        <w:kern w:val="0"/>
        <w:sz w:val="18"/>
        <w:szCs w:val="18"/>
      </w:rPr>
    </w:pPr>
    <w:r w:rsidRPr="00255CAC">
      <w:rPr>
        <w:w w:val="100"/>
        <w:kern w:val="0"/>
        <w:sz w:val="18"/>
        <w:szCs w:val="18"/>
      </w:rPr>
      <w:t>В настоящий отчет могут вноситься поправки.</w:t>
    </w:r>
  </w:p>
  <w:p w:rsidR="00D63D78" w:rsidRPr="00255CAC" w:rsidRDefault="00D63D78" w:rsidP="00264925">
    <w:pPr>
      <w:pStyle w:val="SingleTxtGR"/>
      <w:suppressAutoHyphens/>
      <w:jc w:val="left"/>
      <w:rPr>
        <w:w w:val="100"/>
        <w:kern w:val="0"/>
        <w:sz w:val="18"/>
        <w:szCs w:val="18"/>
      </w:rPr>
    </w:pPr>
    <w:r w:rsidRPr="00255CAC">
      <w:rPr>
        <w:w w:val="100"/>
        <w:kern w:val="0"/>
        <w:sz w:val="18"/>
        <w:szCs w:val="18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 w:rsidRPr="00255CAC">
      <w:rPr>
        <w:i/>
        <w:w w:val="100"/>
        <w:kern w:val="0"/>
        <w:sz w:val="18"/>
        <w:szCs w:val="18"/>
      </w:rPr>
      <w:t>в течение одной недели с момента выпуска настоящего документа</w:t>
    </w:r>
    <w:r w:rsidRPr="00255CAC">
      <w:rPr>
        <w:w w:val="100"/>
        <w:kern w:val="0"/>
        <w:sz w:val="18"/>
        <w:szCs w:val="18"/>
      </w:rPr>
      <w:t xml:space="preserve"> в Группу редакционного контроля, комната Е.4108, Дв</w:t>
    </w:r>
    <w:r w:rsidRPr="00255CAC">
      <w:rPr>
        <w:w w:val="100"/>
        <w:kern w:val="0"/>
        <w:sz w:val="18"/>
        <w:szCs w:val="18"/>
      </w:rPr>
      <w:t>о</w:t>
    </w:r>
    <w:r w:rsidRPr="00255CAC">
      <w:rPr>
        <w:w w:val="100"/>
        <w:kern w:val="0"/>
        <w:sz w:val="18"/>
        <w:szCs w:val="18"/>
      </w:rPr>
      <w:t>рец Наций, Женева.</w:t>
    </w:r>
  </w:p>
  <w:p w:rsidR="00D63D78" w:rsidRPr="00281AE4" w:rsidRDefault="00D63D78" w:rsidP="00264925">
    <w:pPr>
      <w:pStyle w:val="FootnoteText"/>
      <w:spacing w:after="240"/>
      <w:ind w:firstLine="0"/>
      <w:rPr>
        <w:lang w:val="ru-RU"/>
      </w:rPr>
    </w:pPr>
    <w:r w:rsidRPr="004354AE">
      <w:rPr>
        <w:szCs w:val="18"/>
        <w:lang w:val="ru-RU"/>
      </w:rPr>
      <w:t>Любые поправки к отчету об открытых заседаниях Комитета на этой сессии будут сведены в единое исправление, которое будет издано вскоре после окончания сессии</w:t>
    </w:r>
    <w:r w:rsidRPr="00281AE4">
      <w:rPr>
        <w:lang w:val="ru-RU"/>
      </w:rPr>
      <w:t>.</w:t>
    </w:r>
  </w:p>
  <w:p w:rsidR="00D63D78" w:rsidRPr="007B2C3F" w:rsidRDefault="00D63D78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GE.11-46373  (R)  </w:t>
    </w:r>
    <w:r>
      <w:rPr>
        <w:sz w:val="20"/>
        <w:lang w:val="ru-RU"/>
      </w:rPr>
      <w:t>121212</w:t>
    </w:r>
    <w:r>
      <w:rPr>
        <w:sz w:val="20"/>
        <w:lang w:val="en-US"/>
      </w:rPr>
      <w:t xml:space="preserve">  280113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07" w:rsidRPr="00F71F63" w:rsidRDefault="00086E0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86E07" w:rsidRPr="00F71F63" w:rsidRDefault="00086E0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86E07" w:rsidRPr="00635E86" w:rsidRDefault="00086E07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8" w:rsidRPr="005F0588" w:rsidRDefault="00D63D78">
    <w:pPr>
      <w:pStyle w:val="Header"/>
      <w:rPr>
        <w:lang w:val="en-US"/>
      </w:rPr>
    </w:pPr>
    <w:r>
      <w:rPr>
        <w:lang w:val="en-US"/>
      </w:rPr>
      <w:t>CCPR/C/SR.2839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78" w:rsidRPr="005F0588" w:rsidRDefault="00D63D78">
    <w:pPr>
      <w:pStyle w:val="Header"/>
      <w:rPr>
        <w:lang w:val="en-US"/>
      </w:rPr>
    </w:pPr>
    <w:r>
      <w:rPr>
        <w:lang w:val="en-US"/>
      </w:rPr>
      <w:tab/>
      <w:t>CCPR/C/SR.2839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7">
    <w:nsid w:val="5BC90228"/>
    <w:multiLevelType w:val="hybridMultilevel"/>
    <w:tmpl w:val="E5464F8E"/>
    <w:lvl w:ilvl="0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FD0C5992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C9538FD"/>
    <w:multiLevelType w:val="hybridMultilevel"/>
    <w:tmpl w:val="038A2DC0"/>
    <w:lvl w:ilvl="0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92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86E07"/>
    <w:rsid w:val="00090891"/>
    <w:rsid w:val="00092E62"/>
    <w:rsid w:val="00097975"/>
    <w:rsid w:val="000A3DDF"/>
    <w:rsid w:val="000A60A0"/>
    <w:rsid w:val="000C167C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B68FD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4925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1511"/>
    <w:rsid w:val="00735602"/>
    <w:rsid w:val="0075279B"/>
    <w:rsid w:val="00753748"/>
    <w:rsid w:val="00762446"/>
    <w:rsid w:val="00781ACB"/>
    <w:rsid w:val="0078763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650EE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0C2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3882"/>
    <w:rsid w:val="00BB17DC"/>
    <w:rsid w:val="00BB1AF9"/>
    <w:rsid w:val="00BB4C4A"/>
    <w:rsid w:val="00BC7F12"/>
    <w:rsid w:val="00BD3CAE"/>
    <w:rsid w:val="00BD5F3C"/>
    <w:rsid w:val="00C02FFD"/>
    <w:rsid w:val="00C07C0F"/>
    <w:rsid w:val="00C145C4"/>
    <w:rsid w:val="00C162F0"/>
    <w:rsid w:val="00C20D2F"/>
    <w:rsid w:val="00C2131B"/>
    <w:rsid w:val="00C37AF8"/>
    <w:rsid w:val="00C37C79"/>
    <w:rsid w:val="00C41BBC"/>
    <w:rsid w:val="00C51419"/>
    <w:rsid w:val="00C54056"/>
    <w:rsid w:val="00C61BAC"/>
    <w:rsid w:val="00C663A3"/>
    <w:rsid w:val="00C75CB2"/>
    <w:rsid w:val="00C90723"/>
    <w:rsid w:val="00C90D5C"/>
    <w:rsid w:val="00CA609E"/>
    <w:rsid w:val="00CA7DA4"/>
    <w:rsid w:val="00CB31FB"/>
    <w:rsid w:val="00CB4715"/>
    <w:rsid w:val="00CE3D6F"/>
    <w:rsid w:val="00CE79A5"/>
    <w:rsid w:val="00CF0042"/>
    <w:rsid w:val="00CF262F"/>
    <w:rsid w:val="00D025D5"/>
    <w:rsid w:val="00D1102C"/>
    <w:rsid w:val="00D26B13"/>
    <w:rsid w:val="00D26CC1"/>
    <w:rsid w:val="00D30662"/>
    <w:rsid w:val="00D32A0B"/>
    <w:rsid w:val="00D6236B"/>
    <w:rsid w:val="00D63D78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0E3E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B4D4D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26492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26492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264925"/>
    <w:pPr>
      <w:numPr>
        <w:numId w:val="19"/>
      </w:numPr>
    </w:p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rsid w:val="00264925"/>
    <w:pPr>
      <w:numPr>
        <w:numId w:val="21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26492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26492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26492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26492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264925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264925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26492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2649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2649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264925"/>
    <w:pPr>
      <w:keepNext/>
      <w:keepLines/>
      <w:numPr>
        <w:numId w:val="20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1</Pages>
  <Words>6174</Words>
  <Characters>35193</Characters>
  <Application>Microsoft Office Word</Application>
  <DocSecurity>4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Larisa Maykovskaya</dc:creator>
  <cp:keywords/>
  <dc:description/>
  <cp:lastModifiedBy>Tatiana Sharkina</cp:lastModifiedBy>
  <cp:revision>3</cp:revision>
  <cp:lastPrinted>2013-01-28T09:18:00Z</cp:lastPrinted>
  <dcterms:created xsi:type="dcterms:W3CDTF">2013-01-28T09:18:00Z</dcterms:created>
  <dcterms:modified xsi:type="dcterms:W3CDTF">2013-01-28T09:19:00Z</dcterms:modified>
</cp:coreProperties>
</file>